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755C" w:rsidRPr="00596C67" w:rsidRDefault="004D755C" w:rsidP="004D755C">
      <w:pPr>
        <w:spacing w:line="360" w:lineRule="auto"/>
        <w:jc w:val="center"/>
        <w:rPr>
          <w:sz w:val="24"/>
        </w:rPr>
      </w:pPr>
    </w:p>
    <w:p w:rsidR="00C22618" w:rsidRPr="00ED0915" w:rsidRDefault="004D755C" w:rsidP="00773BC4">
      <w:pPr>
        <w:spacing w:after="0"/>
        <w:jc w:val="center"/>
        <w:rPr>
          <w:rFonts w:cs="Sylfaen"/>
          <w:b/>
          <w:sz w:val="24"/>
          <w:lang w:val="ka-GE"/>
        </w:rPr>
      </w:pPr>
      <w:r w:rsidRPr="00ED0915">
        <w:rPr>
          <w:b/>
          <w:sz w:val="24"/>
          <w:lang w:val="ka-GE"/>
        </w:rPr>
        <w:t>საქართველოს რეგიონული განვითარებისა და ინფრასტრუქტურის სამინისტროს საავტომობილო გზების დეპარტამენტ</w:t>
      </w:r>
      <w:r w:rsidRPr="00ED0915">
        <w:rPr>
          <w:rFonts w:cs="Sylfaen"/>
          <w:b/>
          <w:sz w:val="24"/>
          <w:lang w:val="ka-GE"/>
        </w:rPr>
        <w:t>ი</w:t>
      </w:r>
    </w:p>
    <w:p w:rsidR="004D755C" w:rsidRDefault="004D755C" w:rsidP="004D755C">
      <w:pPr>
        <w:spacing w:line="360" w:lineRule="auto"/>
        <w:jc w:val="center"/>
        <w:rPr>
          <w:sz w:val="24"/>
          <w:lang w:val="ka-GE"/>
        </w:rPr>
      </w:pPr>
      <w:r>
        <w:rPr>
          <w:noProof/>
          <w:sz w:val="24"/>
          <w:lang w:val="ka-GE" w:eastAsia="ka-GE"/>
        </w:rPr>
        <w:drawing>
          <wp:inline distT="0" distB="0" distL="0" distR="0">
            <wp:extent cx="2313108" cy="1238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png"/>
                    <pic:cNvPicPr/>
                  </pic:nvPicPr>
                  <pic:blipFill rotWithShape="1">
                    <a:blip r:embed="rId8" cstate="print">
                      <a:extLst>
                        <a:ext uri="{28A0092B-C50C-407E-A947-70E740481C1C}">
                          <a14:useLocalDpi xmlns:a14="http://schemas.microsoft.com/office/drawing/2010/main" val="0"/>
                        </a:ext>
                      </a:extLst>
                    </a:blip>
                    <a:srcRect b="19264"/>
                    <a:stretch/>
                  </pic:blipFill>
                  <pic:spPr bwMode="auto">
                    <a:xfrm>
                      <a:off x="0" y="0"/>
                      <a:ext cx="2313108" cy="1238250"/>
                    </a:xfrm>
                    <a:prstGeom prst="rect">
                      <a:avLst/>
                    </a:prstGeom>
                    <a:ln>
                      <a:noFill/>
                    </a:ln>
                    <a:extLst>
                      <a:ext uri="{53640926-AAD7-44D8-BBD7-CCE9431645EC}">
                        <a14:shadowObscured xmlns:a14="http://schemas.microsoft.com/office/drawing/2010/main"/>
                      </a:ext>
                    </a:extLst>
                  </pic:spPr>
                </pic:pic>
              </a:graphicData>
            </a:graphic>
          </wp:inline>
        </w:drawing>
      </w:r>
    </w:p>
    <w:p w:rsidR="00773BC4" w:rsidRPr="000850E9" w:rsidRDefault="00773BC4" w:rsidP="00773BC4">
      <w:pPr>
        <w:spacing w:after="0"/>
        <w:jc w:val="right"/>
        <w:rPr>
          <w:rFonts w:eastAsia="Calibri" w:cs="Times New Roman"/>
          <w:b/>
          <w:sz w:val="20"/>
          <w:szCs w:val="20"/>
          <w:lang w:val="ka-GE"/>
        </w:rPr>
      </w:pPr>
    </w:p>
    <w:p w:rsidR="00773BC4" w:rsidRDefault="00773BC4" w:rsidP="004D755C">
      <w:pPr>
        <w:spacing w:line="360" w:lineRule="auto"/>
        <w:jc w:val="center"/>
        <w:rPr>
          <w:sz w:val="24"/>
          <w:lang w:val="ka-GE"/>
        </w:rPr>
      </w:pPr>
    </w:p>
    <w:p w:rsidR="00773BC4" w:rsidRDefault="00773BC4" w:rsidP="004D755C">
      <w:pPr>
        <w:spacing w:line="360" w:lineRule="auto"/>
        <w:jc w:val="center"/>
        <w:rPr>
          <w:sz w:val="24"/>
          <w:lang w:val="ka-GE"/>
        </w:rPr>
      </w:pPr>
    </w:p>
    <w:p w:rsidR="004D755C" w:rsidRDefault="004D755C" w:rsidP="004D755C">
      <w:pPr>
        <w:spacing w:line="360" w:lineRule="auto"/>
        <w:jc w:val="center"/>
        <w:rPr>
          <w:sz w:val="24"/>
          <w:lang w:val="ka-GE"/>
        </w:rPr>
      </w:pPr>
      <w:r w:rsidRPr="004D755C">
        <w:rPr>
          <w:b/>
          <w:sz w:val="28"/>
          <w:lang w:val="ka-GE"/>
        </w:rPr>
        <w:t>აღმოსავლეთ-დასავლეთ მაგისტრალის (E-60)</w:t>
      </w:r>
      <w:r w:rsidRPr="004D755C">
        <w:rPr>
          <w:b/>
          <w:sz w:val="28"/>
        </w:rPr>
        <w:t xml:space="preserve"> </w:t>
      </w:r>
      <w:r w:rsidRPr="004D755C">
        <w:rPr>
          <w:b/>
          <w:sz w:val="28"/>
          <w:lang w:val="ka-GE"/>
        </w:rPr>
        <w:t xml:space="preserve">რუსთავი-წითელი ხიდის </w:t>
      </w:r>
      <w:r w:rsidR="00E12818">
        <w:rPr>
          <w:rFonts w:eastAsia="Calibri" w:cs="Arial"/>
          <w:b/>
          <w:color w:val="000000"/>
          <w:sz w:val="28"/>
          <w:lang w:val="ka-GE"/>
        </w:rPr>
        <w:t>მონაკვეთის მშენებლობის და ექსპლუატაციის პროექტის</w:t>
      </w:r>
      <w:bookmarkStart w:id="0" w:name="_GoBack"/>
      <w:bookmarkEnd w:id="0"/>
      <w:r>
        <w:rPr>
          <w:noProof/>
          <w:sz w:val="24"/>
          <w:lang w:val="ka-GE" w:eastAsia="ka-GE"/>
        </w:rPr>
        <w:drawing>
          <wp:inline distT="0" distB="0" distL="0" distR="0">
            <wp:extent cx="5027198" cy="282892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6797352_1351401484933949_636867839523272317_o-e1487317726733.jpg"/>
                    <pic:cNvPicPr/>
                  </pic:nvPicPr>
                  <pic:blipFill>
                    <a:blip r:embed="rId9">
                      <a:extLst>
                        <a:ext uri="{28A0092B-C50C-407E-A947-70E740481C1C}">
                          <a14:useLocalDpi xmlns:a14="http://schemas.microsoft.com/office/drawing/2010/main" val="0"/>
                        </a:ext>
                      </a:extLst>
                    </a:blip>
                    <a:stretch>
                      <a:fillRect/>
                    </a:stretch>
                  </pic:blipFill>
                  <pic:spPr>
                    <a:xfrm>
                      <a:off x="0" y="0"/>
                      <a:ext cx="5030766" cy="2830933"/>
                    </a:xfrm>
                    <a:prstGeom prst="ellipse">
                      <a:avLst/>
                    </a:prstGeom>
                    <a:ln>
                      <a:noFill/>
                    </a:ln>
                    <a:effectLst>
                      <a:softEdge rad="112500"/>
                    </a:effectLst>
                  </pic:spPr>
                </pic:pic>
              </a:graphicData>
            </a:graphic>
          </wp:inline>
        </w:drawing>
      </w:r>
    </w:p>
    <w:p w:rsidR="00874DA6" w:rsidRDefault="00773BC4" w:rsidP="004D755C">
      <w:pPr>
        <w:spacing w:line="360" w:lineRule="auto"/>
        <w:jc w:val="center"/>
        <w:rPr>
          <w:b/>
          <w:sz w:val="36"/>
          <w:lang w:val="ka-GE"/>
        </w:rPr>
      </w:pPr>
      <w:r>
        <w:rPr>
          <w:b/>
          <w:sz w:val="36"/>
          <w:lang w:val="ka-GE"/>
        </w:rPr>
        <w:t>გარ</w:t>
      </w:r>
      <w:r w:rsidR="00ED0915">
        <w:rPr>
          <w:b/>
          <w:sz w:val="36"/>
          <w:lang w:val="ka-GE"/>
        </w:rPr>
        <w:t>ე</w:t>
      </w:r>
      <w:r>
        <w:rPr>
          <w:b/>
          <w:sz w:val="36"/>
          <w:lang w:val="ka-GE"/>
        </w:rPr>
        <w:t>მოზე ზემოქმედების შეფასების (გზშ) ანგარიში</w:t>
      </w:r>
      <w:r w:rsidR="004A7F74">
        <w:rPr>
          <w:b/>
          <w:sz w:val="36"/>
          <w:lang w:val="ka-GE"/>
        </w:rPr>
        <w:t>ს</w:t>
      </w:r>
    </w:p>
    <w:p w:rsidR="004A7F74" w:rsidRDefault="004A7F74" w:rsidP="004D755C">
      <w:pPr>
        <w:spacing w:line="360" w:lineRule="auto"/>
        <w:jc w:val="center"/>
        <w:rPr>
          <w:b/>
          <w:sz w:val="36"/>
          <w:lang w:val="ka-GE"/>
        </w:rPr>
      </w:pPr>
    </w:p>
    <w:p w:rsidR="004A7F74" w:rsidRPr="004A7F74" w:rsidRDefault="004A7F74" w:rsidP="004D755C">
      <w:pPr>
        <w:spacing w:line="360" w:lineRule="auto"/>
        <w:jc w:val="center"/>
        <w:rPr>
          <w:b/>
          <w:sz w:val="36"/>
          <w:lang w:val="ka-GE"/>
        </w:rPr>
      </w:pPr>
      <w:r>
        <w:rPr>
          <w:b/>
          <w:sz w:val="36"/>
          <w:lang w:val="ka-GE"/>
        </w:rPr>
        <w:t>არატექნიკური რეზიუმე</w:t>
      </w:r>
    </w:p>
    <w:p w:rsidR="00874DA6" w:rsidRDefault="00874DA6">
      <w:pPr>
        <w:spacing w:after="160" w:line="259" w:lineRule="auto"/>
        <w:rPr>
          <w:sz w:val="24"/>
          <w:lang w:val="ka-GE"/>
        </w:rPr>
      </w:pPr>
      <w:r>
        <w:rPr>
          <w:sz w:val="24"/>
          <w:lang w:val="ka-GE"/>
        </w:rPr>
        <w:br w:type="page"/>
      </w:r>
    </w:p>
    <w:p w:rsidR="00874DA6" w:rsidRDefault="00874DA6" w:rsidP="00874DA6">
      <w:pPr>
        <w:jc w:val="center"/>
        <w:rPr>
          <w:b/>
          <w:lang w:val="ka-GE"/>
        </w:rPr>
      </w:pPr>
      <w:r w:rsidRPr="00874DA6">
        <w:rPr>
          <w:b/>
          <w:lang w:val="ka-GE"/>
        </w:rPr>
        <w:lastRenderedPageBreak/>
        <w:t>ანგარიშის სტრუქტურა</w:t>
      </w:r>
    </w:p>
    <w:p w:rsidR="004424C9" w:rsidRDefault="00597BC9">
      <w:pPr>
        <w:pStyle w:val="TOC1"/>
        <w:rPr>
          <w:rFonts w:asciiTheme="minorHAnsi" w:eastAsiaTheme="minorEastAsia" w:hAnsiTheme="minorHAnsi"/>
          <w:b w:val="0"/>
          <w:noProof/>
          <w:color w:val="auto"/>
        </w:rPr>
      </w:pPr>
      <w:r>
        <w:rPr>
          <w:b w:val="0"/>
          <w:lang w:val="ka-GE"/>
        </w:rPr>
        <w:fldChar w:fldCharType="begin"/>
      </w:r>
      <w:r>
        <w:rPr>
          <w:b w:val="0"/>
          <w:lang w:val="ka-GE"/>
        </w:rPr>
        <w:instrText xml:space="preserve"> TOC \o "1-5" \h \z \u </w:instrText>
      </w:r>
      <w:r>
        <w:rPr>
          <w:b w:val="0"/>
          <w:lang w:val="ka-GE"/>
        </w:rPr>
        <w:fldChar w:fldCharType="separate"/>
      </w:r>
      <w:hyperlink w:anchor="_Toc10482099" w:history="1">
        <w:r w:rsidR="004424C9" w:rsidRPr="00E20AD0">
          <w:rPr>
            <w:rStyle w:val="Hyperlink"/>
            <w:noProof/>
            <w:lang w:val="ka-GE"/>
          </w:rPr>
          <w:t>1</w:t>
        </w:r>
        <w:r w:rsidR="004424C9">
          <w:rPr>
            <w:rFonts w:asciiTheme="minorHAnsi" w:eastAsiaTheme="minorEastAsia" w:hAnsiTheme="minorHAnsi"/>
            <w:b w:val="0"/>
            <w:noProof/>
            <w:color w:val="auto"/>
          </w:rPr>
          <w:tab/>
        </w:r>
        <w:r w:rsidR="004424C9" w:rsidRPr="00E20AD0">
          <w:rPr>
            <w:rStyle w:val="Hyperlink"/>
            <w:noProof/>
            <w:lang w:val="ka-GE"/>
          </w:rPr>
          <w:t>შესავალი</w:t>
        </w:r>
        <w:r w:rsidR="004424C9">
          <w:rPr>
            <w:noProof/>
            <w:webHidden/>
          </w:rPr>
          <w:tab/>
        </w:r>
        <w:r w:rsidR="004424C9">
          <w:rPr>
            <w:noProof/>
            <w:webHidden/>
          </w:rPr>
          <w:fldChar w:fldCharType="begin"/>
        </w:r>
        <w:r w:rsidR="004424C9">
          <w:rPr>
            <w:noProof/>
            <w:webHidden/>
          </w:rPr>
          <w:instrText xml:space="preserve"> PAGEREF _Toc10482099 \h </w:instrText>
        </w:r>
        <w:r w:rsidR="004424C9">
          <w:rPr>
            <w:noProof/>
            <w:webHidden/>
          </w:rPr>
        </w:r>
        <w:r w:rsidR="004424C9">
          <w:rPr>
            <w:noProof/>
            <w:webHidden/>
          </w:rPr>
          <w:fldChar w:fldCharType="separate"/>
        </w:r>
        <w:r w:rsidR="004424C9">
          <w:rPr>
            <w:noProof/>
            <w:webHidden/>
          </w:rPr>
          <w:t>3</w:t>
        </w:r>
        <w:r w:rsidR="004424C9">
          <w:rPr>
            <w:noProof/>
            <w:webHidden/>
          </w:rPr>
          <w:fldChar w:fldCharType="end"/>
        </w:r>
      </w:hyperlink>
    </w:p>
    <w:p w:rsidR="004424C9" w:rsidRDefault="00B9140F">
      <w:pPr>
        <w:pStyle w:val="TOC1"/>
        <w:rPr>
          <w:rFonts w:asciiTheme="minorHAnsi" w:eastAsiaTheme="minorEastAsia" w:hAnsiTheme="minorHAnsi"/>
          <w:b w:val="0"/>
          <w:noProof/>
          <w:color w:val="auto"/>
        </w:rPr>
      </w:pPr>
      <w:hyperlink w:anchor="_Toc10482100" w:history="1">
        <w:r w:rsidR="004424C9" w:rsidRPr="00E20AD0">
          <w:rPr>
            <w:rStyle w:val="Hyperlink"/>
            <w:noProof/>
            <w:lang w:val="ka-GE"/>
          </w:rPr>
          <w:t>2</w:t>
        </w:r>
        <w:r w:rsidR="004424C9">
          <w:rPr>
            <w:rFonts w:asciiTheme="minorHAnsi" w:eastAsiaTheme="minorEastAsia" w:hAnsiTheme="minorHAnsi"/>
            <w:b w:val="0"/>
            <w:noProof/>
            <w:color w:val="auto"/>
          </w:rPr>
          <w:tab/>
        </w:r>
        <w:r w:rsidR="004424C9" w:rsidRPr="00E20AD0">
          <w:rPr>
            <w:rStyle w:val="Hyperlink"/>
            <w:noProof/>
            <w:lang w:val="ka-GE"/>
          </w:rPr>
          <w:t>ალტერნატიული ვარიანტების ანალიზი</w:t>
        </w:r>
        <w:r w:rsidR="004424C9">
          <w:rPr>
            <w:noProof/>
            <w:webHidden/>
          </w:rPr>
          <w:tab/>
        </w:r>
        <w:r w:rsidR="004424C9">
          <w:rPr>
            <w:noProof/>
            <w:webHidden/>
          </w:rPr>
          <w:fldChar w:fldCharType="begin"/>
        </w:r>
        <w:r w:rsidR="004424C9">
          <w:rPr>
            <w:noProof/>
            <w:webHidden/>
          </w:rPr>
          <w:instrText xml:space="preserve"> PAGEREF _Toc10482100 \h </w:instrText>
        </w:r>
        <w:r w:rsidR="004424C9">
          <w:rPr>
            <w:noProof/>
            <w:webHidden/>
          </w:rPr>
        </w:r>
        <w:r w:rsidR="004424C9">
          <w:rPr>
            <w:noProof/>
            <w:webHidden/>
          </w:rPr>
          <w:fldChar w:fldCharType="separate"/>
        </w:r>
        <w:r w:rsidR="004424C9">
          <w:rPr>
            <w:noProof/>
            <w:webHidden/>
          </w:rPr>
          <w:t>4</w:t>
        </w:r>
        <w:r w:rsidR="004424C9">
          <w:rPr>
            <w:noProof/>
            <w:webHidden/>
          </w:rPr>
          <w:fldChar w:fldCharType="end"/>
        </w:r>
      </w:hyperlink>
    </w:p>
    <w:p w:rsidR="004424C9" w:rsidRDefault="00B9140F">
      <w:pPr>
        <w:pStyle w:val="TOC3"/>
        <w:tabs>
          <w:tab w:val="left" w:pos="1100"/>
          <w:tab w:val="right" w:leader="dot" w:pos="9629"/>
        </w:tabs>
        <w:rPr>
          <w:rFonts w:asciiTheme="minorHAnsi" w:eastAsiaTheme="minorEastAsia" w:hAnsiTheme="minorHAnsi"/>
          <w:noProof/>
          <w:sz w:val="22"/>
        </w:rPr>
      </w:pPr>
      <w:hyperlink w:anchor="_Toc10482101" w:history="1">
        <w:r w:rsidR="004424C9" w:rsidRPr="00E20AD0">
          <w:rPr>
            <w:rStyle w:val="Hyperlink"/>
            <w:noProof/>
            <w:lang w:val="ka-GE"/>
          </w:rPr>
          <w:t>2.1.1</w:t>
        </w:r>
        <w:r w:rsidR="004424C9">
          <w:rPr>
            <w:rFonts w:asciiTheme="minorHAnsi" w:eastAsiaTheme="minorEastAsia" w:hAnsiTheme="minorHAnsi"/>
            <w:noProof/>
            <w:sz w:val="22"/>
          </w:rPr>
          <w:tab/>
        </w:r>
        <w:r w:rsidR="004424C9" w:rsidRPr="00E20AD0">
          <w:rPr>
            <w:rStyle w:val="Hyperlink"/>
            <w:noProof/>
            <w:lang w:val="ka-GE"/>
          </w:rPr>
          <w:t xml:space="preserve">არაქმედების ალტერნატივა </w:t>
        </w:r>
        <w:r w:rsidR="004424C9" w:rsidRPr="00E20AD0">
          <w:rPr>
            <w:rStyle w:val="Hyperlink"/>
            <w:noProof/>
          </w:rPr>
          <w:t>-</w:t>
        </w:r>
        <w:r w:rsidR="004424C9" w:rsidRPr="00E20AD0">
          <w:rPr>
            <w:rStyle w:val="Hyperlink"/>
            <w:noProof/>
            <w:lang w:val="ka-GE"/>
          </w:rPr>
          <w:t xml:space="preserve"> პროექტის საჭიროების დასაბუთება</w:t>
        </w:r>
        <w:r w:rsidR="004424C9">
          <w:rPr>
            <w:noProof/>
            <w:webHidden/>
          </w:rPr>
          <w:tab/>
        </w:r>
        <w:r w:rsidR="004424C9">
          <w:rPr>
            <w:noProof/>
            <w:webHidden/>
          </w:rPr>
          <w:fldChar w:fldCharType="begin"/>
        </w:r>
        <w:r w:rsidR="004424C9">
          <w:rPr>
            <w:noProof/>
            <w:webHidden/>
          </w:rPr>
          <w:instrText xml:space="preserve"> PAGEREF _Toc10482101 \h </w:instrText>
        </w:r>
        <w:r w:rsidR="004424C9">
          <w:rPr>
            <w:noProof/>
            <w:webHidden/>
          </w:rPr>
        </w:r>
        <w:r w:rsidR="004424C9">
          <w:rPr>
            <w:noProof/>
            <w:webHidden/>
          </w:rPr>
          <w:fldChar w:fldCharType="separate"/>
        </w:r>
        <w:r w:rsidR="004424C9">
          <w:rPr>
            <w:noProof/>
            <w:webHidden/>
          </w:rPr>
          <w:t>4</w:t>
        </w:r>
        <w:r w:rsidR="004424C9">
          <w:rPr>
            <w:noProof/>
            <w:webHidden/>
          </w:rPr>
          <w:fldChar w:fldCharType="end"/>
        </w:r>
      </w:hyperlink>
    </w:p>
    <w:p w:rsidR="004424C9" w:rsidRDefault="00B9140F">
      <w:pPr>
        <w:pStyle w:val="TOC3"/>
        <w:tabs>
          <w:tab w:val="left" w:pos="1100"/>
          <w:tab w:val="right" w:leader="dot" w:pos="9629"/>
        </w:tabs>
        <w:rPr>
          <w:rFonts w:asciiTheme="minorHAnsi" w:eastAsiaTheme="minorEastAsia" w:hAnsiTheme="minorHAnsi"/>
          <w:noProof/>
          <w:sz w:val="22"/>
        </w:rPr>
      </w:pPr>
      <w:hyperlink w:anchor="_Toc10482102" w:history="1">
        <w:r w:rsidR="004424C9" w:rsidRPr="00E20AD0">
          <w:rPr>
            <w:rStyle w:val="Hyperlink"/>
            <w:noProof/>
          </w:rPr>
          <w:t>2.1.2</w:t>
        </w:r>
        <w:r w:rsidR="004424C9">
          <w:rPr>
            <w:rFonts w:asciiTheme="minorHAnsi" w:eastAsiaTheme="minorEastAsia" w:hAnsiTheme="minorHAnsi"/>
            <w:noProof/>
            <w:sz w:val="22"/>
          </w:rPr>
          <w:tab/>
        </w:r>
        <w:r w:rsidR="004424C9" w:rsidRPr="00E20AD0">
          <w:rPr>
            <w:rStyle w:val="Hyperlink"/>
            <w:noProof/>
          </w:rPr>
          <w:t>ავტომაგისტრალის ალტერნატიული დერეფნები</w:t>
        </w:r>
        <w:r w:rsidR="004424C9">
          <w:rPr>
            <w:noProof/>
            <w:webHidden/>
          </w:rPr>
          <w:tab/>
        </w:r>
        <w:r w:rsidR="004424C9">
          <w:rPr>
            <w:noProof/>
            <w:webHidden/>
          </w:rPr>
          <w:fldChar w:fldCharType="begin"/>
        </w:r>
        <w:r w:rsidR="004424C9">
          <w:rPr>
            <w:noProof/>
            <w:webHidden/>
          </w:rPr>
          <w:instrText xml:space="preserve"> PAGEREF _Toc10482102 \h </w:instrText>
        </w:r>
        <w:r w:rsidR="004424C9">
          <w:rPr>
            <w:noProof/>
            <w:webHidden/>
          </w:rPr>
        </w:r>
        <w:r w:rsidR="004424C9">
          <w:rPr>
            <w:noProof/>
            <w:webHidden/>
          </w:rPr>
          <w:fldChar w:fldCharType="separate"/>
        </w:r>
        <w:r w:rsidR="004424C9">
          <w:rPr>
            <w:noProof/>
            <w:webHidden/>
          </w:rPr>
          <w:t>5</w:t>
        </w:r>
        <w:r w:rsidR="004424C9">
          <w:rPr>
            <w:noProof/>
            <w:webHidden/>
          </w:rPr>
          <w:fldChar w:fldCharType="end"/>
        </w:r>
      </w:hyperlink>
    </w:p>
    <w:p w:rsidR="004424C9" w:rsidRDefault="00B9140F">
      <w:pPr>
        <w:pStyle w:val="TOC3"/>
        <w:tabs>
          <w:tab w:val="left" w:pos="1100"/>
          <w:tab w:val="right" w:leader="dot" w:pos="9629"/>
        </w:tabs>
        <w:rPr>
          <w:rFonts w:asciiTheme="minorHAnsi" w:eastAsiaTheme="minorEastAsia" w:hAnsiTheme="minorHAnsi"/>
          <w:noProof/>
          <w:sz w:val="22"/>
        </w:rPr>
      </w:pPr>
      <w:hyperlink w:anchor="_Toc10482103" w:history="1">
        <w:r w:rsidR="004424C9" w:rsidRPr="00E20AD0">
          <w:rPr>
            <w:rStyle w:val="Hyperlink"/>
            <w:noProof/>
            <w:lang w:val="ka-GE"/>
          </w:rPr>
          <w:t>2.1.3</w:t>
        </w:r>
        <w:r w:rsidR="004424C9">
          <w:rPr>
            <w:rFonts w:asciiTheme="minorHAnsi" w:eastAsiaTheme="minorEastAsia" w:hAnsiTheme="minorHAnsi"/>
            <w:noProof/>
            <w:sz w:val="22"/>
          </w:rPr>
          <w:tab/>
        </w:r>
        <w:r w:rsidR="004424C9" w:rsidRPr="00E20AD0">
          <w:rPr>
            <w:rStyle w:val="Hyperlink"/>
            <w:noProof/>
            <w:lang w:val="ka-GE"/>
          </w:rPr>
          <w:t>ავტომაგისტრალის ალტერნატიული დერეფნების დახასიათება</w:t>
        </w:r>
        <w:r w:rsidR="004424C9">
          <w:rPr>
            <w:noProof/>
            <w:webHidden/>
          </w:rPr>
          <w:tab/>
        </w:r>
        <w:r w:rsidR="004424C9">
          <w:rPr>
            <w:noProof/>
            <w:webHidden/>
          </w:rPr>
          <w:fldChar w:fldCharType="begin"/>
        </w:r>
        <w:r w:rsidR="004424C9">
          <w:rPr>
            <w:noProof/>
            <w:webHidden/>
          </w:rPr>
          <w:instrText xml:space="preserve"> PAGEREF _Toc10482103 \h </w:instrText>
        </w:r>
        <w:r w:rsidR="004424C9">
          <w:rPr>
            <w:noProof/>
            <w:webHidden/>
          </w:rPr>
        </w:r>
        <w:r w:rsidR="004424C9">
          <w:rPr>
            <w:noProof/>
            <w:webHidden/>
          </w:rPr>
          <w:fldChar w:fldCharType="separate"/>
        </w:r>
        <w:r w:rsidR="004424C9">
          <w:rPr>
            <w:noProof/>
            <w:webHidden/>
          </w:rPr>
          <w:t>7</w:t>
        </w:r>
        <w:r w:rsidR="004424C9">
          <w:rPr>
            <w:noProof/>
            <w:webHidden/>
          </w:rPr>
          <w:fldChar w:fldCharType="end"/>
        </w:r>
      </w:hyperlink>
    </w:p>
    <w:p w:rsidR="004424C9" w:rsidRDefault="00B9140F">
      <w:pPr>
        <w:pStyle w:val="TOC4"/>
        <w:tabs>
          <w:tab w:val="left" w:pos="1540"/>
          <w:tab w:val="right" w:leader="dot" w:pos="9629"/>
        </w:tabs>
        <w:rPr>
          <w:rFonts w:asciiTheme="minorHAnsi" w:eastAsiaTheme="minorEastAsia" w:hAnsiTheme="minorHAnsi"/>
          <w:noProof/>
          <w:sz w:val="22"/>
        </w:rPr>
      </w:pPr>
      <w:hyperlink w:anchor="_Toc10482104" w:history="1">
        <w:r w:rsidR="004424C9" w:rsidRPr="00E20AD0">
          <w:rPr>
            <w:rStyle w:val="Hyperlink"/>
            <w:noProof/>
          </w:rPr>
          <w:t>2.1.3.1</w:t>
        </w:r>
        <w:r w:rsidR="004424C9">
          <w:rPr>
            <w:rFonts w:asciiTheme="minorHAnsi" w:eastAsiaTheme="minorEastAsia" w:hAnsiTheme="minorHAnsi"/>
            <w:noProof/>
            <w:sz w:val="22"/>
          </w:rPr>
          <w:tab/>
        </w:r>
        <w:r w:rsidR="004424C9" w:rsidRPr="00E20AD0">
          <w:rPr>
            <w:rStyle w:val="Hyperlink"/>
            <w:noProof/>
          </w:rPr>
          <w:t>ალტერნატივა 0 - არსებული გზის გაგანიერება</w:t>
        </w:r>
        <w:r w:rsidR="004424C9">
          <w:rPr>
            <w:noProof/>
            <w:webHidden/>
          </w:rPr>
          <w:tab/>
        </w:r>
        <w:r w:rsidR="004424C9">
          <w:rPr>
            <w:noProof/>
            <w:webHidden/>
          </w:rPr>
          <w:fldChar w:fldCharType="begin"/>
        </w:r>
        <w:r w:rsidR="004424C9">
          <w:rPr>
            <w:noProof/>
            <w:webHidden/>
          </w:rPr>
          <w:instrText xml:space="preserve"> PAGEREF _Toc10482104 \h </w:instrText>
        </w:r>
        <w:r w:rsidR="004424C9">
          <w:rPr>
            <w:noProof/>
            <w:webHidden/>
          </w:rPr>
        </w:r>
        <w:r w:rsidR="004424C9">
          <w:rPr>
            <w:noProof/>
            <w:webHidden/>
          </w:rPr>
          <w:fldChar w:fldCharType="separate"/>
        </w:r>
        <w:r w:rsidR="004424C9">
          <w:rPr>
            <w:noProof/>
            <w:webHidden/>
          </w:rPr>
          <w:t>7</w:t>
        </w:r>
        <w:r w:rsidR="004424C9">
          <w:rPr>
            <w:noProof/>
            <w:webHidden/>
          </w:rPr>
          <w:fldChar w:fldCharType="end"/>
        </w:r>
      </w:hyperlink>
    </w:p>
    <w:p w:rsidR="004424C9" w:rsidRDefault="00B9140F">
      <w:pPr>
        <w:pStyle w:val="TOC4"/>
        <w:tabs>
          <w:tab w:val="left" w:pos="1540"/>
          <w:tab w:val="right" w:leader="dot" w:pos="9629"/>
        </w:tabs>
        <w:rPr>
          <w:rFonts w:asciiTheme="minorHAnsi" w:eastAsiaTheme="minorEastAsia" w:hAnsiTheme="minorHAnsi"/>
          <w:noProof/>
          <w:sz w:val="22"/>
        </w:rPr>
      </w:pPr>
      <w:hyperlink w:anchor="_Toc10482105" w:history="1">
        <w:r w:rsidR="004424C9" w:rsidRPr="00E20AD0">
          <w:rPr>
            <w:rStyle w:val="Hyperlink"/>
            <w:noProof/>
          </w:rPr>
          <w:t>2.1.3.2</w:t>
        </w:r>
        <w:r w:rsidR="004424C9">
          <w:rPr>
            <w:rFonts w:asciiTheme="minorHAnsi" w:eastAsiaTheme="minorEastAsia" w:hAnsiTheme="minorHAnsi"/>
            <w:noProof/>
            <w:sz w:val="22"/>
          </w:rPr>
          <w:tab/>
        </w:r>
        <w:r w:rsidR="004424C9" w:rsidRPr="00E20AD0">
          <w:rPr>
            <w:rStyle w:val="Hyperlink"/>
            <w:noProof/>
          </w:rPr>
          <w:t>ავტომაგისტრალის ახალი დერეფნის ალტერნატიული ვარიანტები</w:t>
        </w:r>
        <w:r w:rsidR="004424C9">
          <w:rPr>
            <w:noProof/>
            <w:webHidden/>
          </w:rPr>
          <w:tab/>
        </w:r>
        <w:r w:rsidR="004424C9">
          <w:rPr>
            <w:noProof/>
            <w:webHidden/>
          </w:rPr>
          <w:fldChar w:fldCharType="begin"/>
        </w:r>
        <w:r w:rsidR="004424C9">
          <w:rPr>
            <w:noProof/>
            <w:webHidden/>
          </w:rPr>
          <w:instrText xml:space="preserve"> PAGEREF _Toc10482105 \h </w:instrText>
        </w:r>
        <w:r w:rsidR="004424C9">
          <w:rPr>
            <w:noProof/>
            <w:webHidden/>
          </w:rPr>
        </w:r>
        <w:r w:rsidR="004424C9">
          <w:rPr>
            <w:noProof/>
            <w:webHidden/>
          </w:rPr>
          <w:fldChar w:fldCharType="separate"/>
        </w:r>
        <w:r w:rsidR="004424C9">
          <w:rPr>
            <w:noProof/>
            <w:webHidden/>
          </w:rPr>
          <w:t>7</w:t>
        </w:r>
        <w:r w:rsidR="004424C9">
          <w:rPr>
            <w:noProof/>
            <w:webHidden/>
          </w:rPr>
          <w:fldChar w:fldCharType="end"/>
        </w:r>
      </w:hyperlink>
    </w:p>
    <w:p w:rsidR="004424C9" w:rsidRDefault="00B9140F">
      <w:pPr>
        <w:pStyle w:val="TOC4"/>
        <w:tabs>
          <w:tab w:val="left" w:pos="1540"/>
          <w:tab w:val="right" w:leader="dot" w:pos="9629"/>
        </w:tabs>
        <w:rPr>
          <w:rFonts w:asciiTheme="minorHAnsi" w:eastAsiaTheme="minorEastAsia" w:hAnsiTheme="minorHAnsi"/>
          <w:noProof/>
          <w:sz w:val="22"/>
        </w:rPr>
      </w:pPr>
      <w:hyperlink w:anchor="_Toc10482106" w:history="1">
        <w:r w:rsidR="004424C9" w:rsidRPr="00E20AD0">
          <w:rPr>
            <w:rStyle w:val="Hyperlink"/>
            <w:noProof/>
          </w:rPr>
          <w:t>2.1.3.3</w:t>
        </w:r>
        <w:r w:rsidR="004424C9">
          <w:rPr>
            <w:rFonts w:asciiTheme="minorHAnsi" w:eastAsiaTheme="minorEastAsia" w:hAnsiTheme="minorHAnsi"/>
            <w:noProof/>
            <w:sz w:val="22"/>
          </w:rPr>
          <w:tab/>
        </w:r>
        <w:r w:rsidR="004424C9" w:rsidRPr="00E20AD0">
          <w:rPr>
            <w:rStyle w:val="Hyperlink"/>
            <w:noProof/>
          </w:rPr>
          <w:t>ალტერნატივების შედარებითი ანალიზი</w:t>
        </w:r>
        <w:r w:rsidR="004424C9">
          <w:rPr>
            <w:noProof/>
            <w:webHidden/>
          </w:rPr>
          <w:tab/>
        </w:r>
        <w:r w:rsidR="004424C9">
          <w:rPr>
            <w:noProof/>
            <w:webHidden/>
          </w:rPr>
          <w:fldChar w:fldCharType="begin"/>
        </w:r>
        <w:r w:rsidR="004424C9">
          <w:rPr>
            <w:noProof/>
            <w:webHidden/>
          </w:rPr>
          <w:instrText xml:space="preserve"> PAGEREF _Toc10482106 \h </w:instrText>
        </w:r>
        <w:r w:rsidR="004424C9">
          <w:rPr>
            <w:noProof/>
            <w:webHidden/>
          </w:rPr>
        </w:r>
        <w:r w:rsidR="004424C9">
          <w:rPr>
            <w:noProof/>
            <w:webHidden/>
          </w:rPr>
          <w:fldChar w:fldCharType="separate"/>
        </w:r>
        <w:r w:rsidR="004424C9">
          <w:rPr>
            <w:noProof/>
            <w:webHidden/>
          </w:rPr>
          <w:t>9</w:t>
        </w:r>
        <w:r w:rsidR="004424C9">
          <w:rPr>
            <w:noProof/>
            <w:webHidden/>
          </w:rPr>
          <w:fldChar w:fldCharType="end"/>
        </w:r>
      </w:hyperlink>
    </w:p>
    <w:p w:rsidR="004424C9" w:rsidRDefault="00B9140F">
      <w:pPr>
        <w:pStyle w:val="TOC1"/>
        <w:rPr>
          <w:rFonts w:asciiTheme="minorHAnsi" w:eastAsiaTheme="minorEastAsia" w:hAnsiTheme="minorHAnsi"/>
          <w:b w:val="0"/>
          <w:noProof/>
          <w:color w:val="auto"/>
        </w:rPr>
      </w:pPr>
      <w:hyperlink w:anchor="_Toc10482107" w:history="1">
        <w:r w:rsidR="004424C9" w:rsidRPr="00E20AD0">
          <w:rPr>
            <w:rStyle w:val="Hyperlink"/>
            <w:noProof/>
            <w:lang w:val="ka-GE"/>
          </w:rPr>
          <w:t>3</w:t>
        </w:r>
        <w:r w:rsidR="004424C9">
          <w:rPr>
            <w:rFonts w:asciiTheme="minorHAnsi" w:eastAsiaTheme="minorEastAsia" w:hAnsiTheme="minorHAnsi"/>
            <w:b w:val="0"/>
            <w:noProof/>
            <w:color w:val="auto"/>
          </w:rPr>
          <w:tab/>
        </w:r>
        <w:r w:rsidR="004424C9" w:rsidRPr="00E20AD0">
          <w:rPr>
            <w:rStyle w:val="Hyperlink"/>
            <w:noProof/>
            <w:lang w:val="ka-GE"/>
          </w:rPr>
          <w:t>პროექტის აღწერა</w:t>
        </w:r>
        <w:r w:rsidR="004424C9">
          <w:rPr>
            <w:noProof/>
            <w:webHidden/>
          </w:rPr>
          <w:tab/>
        </w:r>
        <w:r w:rsidR="004424C9">
          <w:rPr>
            <w:noProof/>
            <w:webHidden/>
          </w:rPr>
          <w:fldChar w:fldCharType="begin"/>
        </w:r>
        <w:r w:rsidR="004424C9">
          <w:rPr>
            <w:noProof/>
            <w:webHidden/>
          </w:rPr>
          <w:instrText xml:space="preserve"> PAGEREF _Toc10482107 \h </w:instrText>
        </w:r>
        <w:r w:rsidR="004424C9">
          <w:rPr>
            <w:noProof/>
            <w:webHidden/>
          </w:rPr>
        </w:r>
        <w:r w:rsidR="004424C9">
          <w:rPr>
            <w:noProof/>
            <w:webHidden/>
          </w:rPr>
          <w:fldChar w:fldCharType="separate"/>
        </w:r>
        <w:r w:rsidR="004424C9">
          <w:rPr>
            <w:noProof/>
            <w:webHidden/>
          </w:rPr>
          <w:t>12</w:t>
        </w:r>
        <w:r w:rsidR="004424C9">
          <w:rPr>
            <w:noProof/>
            <w:webHidden/>
          </w:rPr>
          <w:fldChar w:fldCharType="end"/>
        </w:r>
      </w:hyperlink>
    </w:p>
    <w:p w:rsidR="004424C9" w:rsidRDefault="00B9140F">
      <w:pPr>
        <w:pStyle w:val="TOC2"/>
        <w:tabs>
          <w:tab w:val="left" w:pos="879"/>
          <w:tab w:val="right" w:leader="dot" w:pos="9629"/>
        </w:tabs>
        <w:rPr>
          <w:rFonts w:asciiTheme="minorHAnsi" w:eastAsiaTheme="minorEastAsia" w:hAnsiTheme="minorHAnsi"/>
          <w:noProof/>
          <w:sz w:val="22"/>
        </w:rPr>
      </w:pPr>
      <w:hyperlink w:anchor="_Toc10482108" w:history="1">
        <w:r w:rsidR="004424C9" w:rsidRPr="00E20AD0">
          <w:rPr>
            <w:rStyle w:val="Hyperlink"/>
            <w:noProof/>
          </w:rPr>
          <w:t>3.1</w:t>
        </w:r>
        <w:r w:rsidR="004424C9">
          <w:rPr>
            <w:rFonts w:asciiTheme="minorHAnsi" w:eastAsiaTheme="minorEastAsia" w:hAnsiTheme="minorHAnsi"/>
            <w:noProof/>
            <w:sz w:val="22"/>
          </w:rPr>
          <w:tab/>
        </w:r>
        <w:r w:rsidR="004424C9" w:rsidRPr="00E20AD0">
          <w:rPr>
            <w:rStyle w:val="Hyperlink"/>
            <w:noProof/>
          </w:rPr>
          <w:t>შესავალი</w:t>
        </w:r>
        <w:r w:rsidR="004424C9">
          <w:rPr>
            <w:noProof/>
            <w:webHidden/>
          </w:rPr>
          <w:tab/>
        </w:r>
        <w:r w:rsidR="004424C9">
          <w:rPr>
            <w:noProof/>
            <w:webHidden/>
          </w:rPr>
          <w:fldChar w:fldCharType="begin"/>
        </w:r>
        <w:r w:rsidR="004424C9">
          <w:rPr>
            <w:noProof/>
            <w:webHidden/>
          </w:rPr>
          <w:instrText xml:space="preserve"> PAGEREF _Toc10482108 \h </w:instrText>
        </w:r>
        <w:r w:rsidR="004424C9">
          <w:rPr>
            <w:noProof/>
            <w:webHidden/>
          </w:rPr>
        </w:r>
        <w:r w:rsidR="004424C9">
          <w:rPr>
            <w:noProof/>
            <w:webHidden/>
          </w:rPr>
          <w:fldChar w:fldCharType="separate"/>
        </w:r>
        <w:r w:rsidR="004424C9">
          <w:rPr>
            <w:noProof/>
            <w:webHidden/>
          </w:rPr>
          <w:t>12</w:t>
        </w:r>
        <w:r w:rsidR="004424C9">
          <w:rPr>
            <w:noProof/>
            <w:webHidden/>
          </w:rPr>
          <w:fldChar w:fldCharType="end"/>
        </w:r>
      </w:hyperlink>
    </w:p>
    <w:p w:rsidR="004424C9" w:rsidRDefault="00B9140F">
      <w:pPr>
        <w:pStyle w:val="TOC1"/>
        <w:rPr>
          <w:rFonts w:asciiTheme="minorHAnsi" w:eastAsiaTheme="minorEastAsia" w:hAnsiTheme="minorHAnsi"/>
          <w:b w:val="0"/>
          <w:noProof/>
          <w:color w:val="auto"/>
        </w:rPr>
      </w:pPr>
      <w:hyperlink w:anchor="_Toc10482109" w:history="1">
        <w:r w:rsidR="004424C9" w:rsidRPr="00E20AD0">
          <w:rPr>
            <w:rStyle w:val="Hyperlink"/>
            <w:noProof/>
            <w:lang w:val="ka-GE"/>
          </w:rPr>
          <w:t>4</w:t>
        </w:r>
        <w:r w:rsidR="004424C9">
          <w:rPr>
            <w:rFonts w:asciiTheme="minorHAnsi" w:eastAsiaTheme="minorEastAsia" w:hAnsiTheme="minorHAnsi"/>
            <w:b w:val="0"/>
            <w:noProof/>
            <w:color w:val="auto"/>
          </w:rPr>
          <w:tab/>
        </w:r>
        <w:r w:rsidR="004424C9" w:rsidRPr="00E20AD0">
          <w:rPr>
            <w:rStyle w:val="Hyperlink"/>
            <w:noProof/>
            <w:lang w:val="ka-GE"/>
          </w:rPr>
          <w:t>საპროექტო დერეფნის ბუნებრივი და სოციალურ-ეკონომიკური მდგომარეობა</w:t>
        </w:r>
        <w:r w:rsidR="004424C9">
          <w:rPr>
            <w:noProof/>
            <w:webHidden/>
          </w:rPr>
          <w:tab/>
        </w:r>
        <w:r w:rsidR="004424C9">
          <w:rPr>
            <w:noProof/>
            <w:webHidden/>
          </w:rPr>
          <w:fldChar w:fldCharType="begin"/>
        </w:r>
        <w:r w:rsidR="004424C9">
          <w:rPr>
            <w:noProof/>
            <w:webHidden/>
          </w:rPr>
          <w:instrText xml:space="preserve"> PAGEREF _Toc10482109 \h </w:instrText>
        </w:r>
        <w:r w:rsidR="004424C9">
          <w:rPr>
            <w:noProof/>
            <w:webHidden/>
          </w:rPr>
        </w:r>
        <w:r w:rsidR="004424C9">
          <w:rPr>
            <w:noProof/>
            <w:webHidden/>
          </w:rPr>
          <w:fldChar w:fldCharType="separate"/>
        </w:r>
        <w:r w:rsidR="004424C9">
          <w:rPr>
            <w:noProof/>
            <w:webHidden/>
          </w:rPr>
          <w:t>17</w:t>
        </w:r>
        <w:r w:rsidR="004424C9">
          <w:rPr>
            <w:noProof/>
            <w:webHidden/>
          </w:rPr>
          <w:fldChar w:fldCharType="end"/>
        </w:r>
      </w:hyperlink>
    </w:p>
    <w:p w:rsidR="004424C9" w:rsidRDefault="00B9140F">
      <w:pPr>
        <w:pStyle w:val="TOC1"/>
        <w:rPr>
          <w:rFonts w:asciiTheme="minorHAnsi" w:eastAsiaTheme="minorEastAsia" w:hAnsiTheme="minorHAnsi"/>
          <w:b w:val="0"/>
          <w:noProof/>
          <w:color w:val="auto"/>
        </w:rPr>
      </w:pPr>
      <w:hyperlink w:anchor="_Toc10482110" w:history="1">
        <w:r w:rsidR="004424C9" w:rsidRPr="00E20AD0">
          <w:rPr>
            <w:rStyle w:val="Hyperlink"/>
            <w:noProof/>
            <w:lang w:val="ka-GE"/>
          </w:rPr>
          <w:t>5</w:t>
        </w:r>
        <w:r w:rsidR="004424C9">
          <w:rPr>
            <w:rFonts w:asciiTheme="minorHAnsi" w:eastAsiaTheme="minorEastAsia" w:hAnsiTheme="minorHAnsi"/>
            <w:b w:val="0"/>
            <w:noProof/>
            <w:color w:val="auto"/>
          </w:rPr>
          <w:tab/>
        </w:r>
        <w:r w:rsidR="004424C9" w:rsidRPr="00E20AD0">
          <w:rPr>
            <w:rStyle w:val="Hyperlink"/>
            <w:noProof/>
            <w:lang w:val="ka-GE"/>
          </w:rPr>
          <w:t>პროექტის გარემოზე ზემოქმედების დახასიათება და მნიშვნელობის შეფასება</w:t>
        </w:r>
        <w:r w:rsidR="004424C9">
          <w:rPr>
            <w:noProof/>
            <w:webHidden/>
          </w:rPr>
          <w:tab/>
        </w:r>
        <w:r w:rsidR="004424C9">
          <w:rPr>
            <w:noProof/>
            <w:webHidden/>
          </w:rPr>
          <w:fldChar w:fldCharType="begin"/>
        </w:r>
        <w:r w:rsidR="004424C9">
          <w:rPr>
            <w:noProof/>
            <w:webHidden/>
          </w:rPr>
          <w:instrText xml:space="preserve"> PAGEREF _Toc10482110 \h </w:instrText>
        </w:r>
        <w:r w:rsidR="004424C9">
          <w:rPr>
            <w:noProof/>
            <w:webHidden/>
          </w:rPr>
        </w:r>
        <w:r w:rsidR="004424C9">
          <w:rPr>
            <w:noProof/>
            <w:webHidden/>
          </w:rPr>
          <w:fldChar w:fldCharType="separate"/>
        </w:r>
        <w:r w:rsidR="004424C9">
          <w:rPr>
            <w:noProof/>
            <w:webHidden/>
          </w:rPr>
          <w:t>20</w:t>
        </w:r>
        <w:r w:rsidR="004424C9">
          <w:rPr>
            <w:noProof/>
            <w:webHidden/>
          </w:rPr>
          <w:fldChar w:fldCharType="end"/>
        </w:r>
      </w:hyperlink>
    </w:p>
    <w:p w:rsidR="004424C9" w:rsidRDefault="00B9140F">
      <w:pPr>
        <w:pStyle w:val="TOC2"/>
        <w:tabs>
          <w:tab w:val="left" w:pos="879"/>
          <w:tab w:val="right" w:leader="dot" w:pos="9629"/>
        </w:tabs>
        <w:rPr>
          <w:rFonts w:asciiTheme="minorHAnsi" w:eastAsiaTheme="minorEastAsia" w:hAnsiTheme="minorHAnsi"/>
          <w:noProof/>
          <w:sz w:val="22"/>
        </w:rPr>
      </w:pPr>
      <w:hyperlink w:anchor="_Toc10482111" w:history="1">
        <w:r w:rsidR="004424C9" w:rsidRPr="00E20AD0">
          <w:rPr>
            <w:rStyle w:val="Hyperlink"/>
            <w:noProof/>
          </w:rPr>
          <w:t>5.1</w:t>
        </w:r>
        <w:r w:rsidR="004424C9">
          <w:rPr>
            <w:rFonts w:asciiTheme="minorHAnsi" w:eastAsiaTheme="minorEastAsia" w:hAnsiTheme="minorHAnsi"/>
            <w:noProof/>
            <w:sz w:val="22"/>
          </w:rPr>
          <w:tab/>
        </w:r>
        <w:r w:rsidR="004424C9" w:rsidRPr="00E20AD0">
          <w:rPr>
            <w:rStyle w:val="Hyperlink"/>
            <w:noProof/>
          </w:rPr>
          <w:t>ზემოქმედება ატმოსფერული ჰაერის ხარისხზე</w:t>
        </w:r>
        <w:r w:rsidR="004424C9">
          <w:rPr>
            <w:noProof/>
            <w:webHidden/>
          </w:rPr>
          <w:tab/>
        </w:r>
        <w:r w:rsidR="004424C9">
          <w:rPr>
            <w:noProof/>
            <w:webHidden/>
          </w:rPr>
          <w:fldChar w:fldCharType="begin"/>
        </w:r>
        <w:r w:rsidR="004424C9">
          <w:rPr>
            <w:noProof/>
            <w:webHidden/>
          </w:rPr>
          <w:instrText xml:space="preserve"> PAGEREF _Toc10482111 \h </w:instrText>
        </w:r>
        <w:r w:rsidR="004424C9">
          <w:rPr>
            <w:noProof/>
            <w:webHidden/>
          </w:rPr>
        </w:r>
        <w:r w:rsidR="004424C9">
          <w:rPr>
            <w:noProof/>
            <w:webHidden/>
          </w:rPr>
          <w:fldChar w:fldCharType="separate"/>
        </w:r>
        <w:r w:rsidR="004424C9">
          <w:rPr>
            <w:noProof/>
            <w:webHidden/>
          </w:rPr>
          <w:t>20</w:t>
        </w:r>
        <w:r w:rsidR="004424C9">
          <w:rPr>
            <w:noProof/>
            <w:webHidden/>
          </w:rPr>
          <w:fldChar w:fldCharType="end"/>
        </w:r>
      </w:hyperlink>
    </w:p>
    <w:p w:rsidR="004424C9" w:rsidRDefault="00B9140F">
      <w:pPr>
        <w:pStyle w:val="TOC2"/>
        <w:tabs>
          <w:tab w:val="left" w:pos="879"/>
          <w:tab w:val="right" w:leader="dot" w:pos="9629"/>
        </w:tabs>
        <w:rPr>
          <w:rFonts w:asciiTheme="minorHAnsi" w:eastAsiaTheme="minorEastAsia" w:hAnsiTheme="minorHAnsi"/>
          <w:noProof/>
          <w:sz w:val="22"/>
        </w:rPr>
      </w:pPr>
      <w:hyperlink w:anchor="_Toc10482112" w:history="1">
        <w:r w:rsidR="004424C9" w:rsidRPr="00E20AD0">
          <w:rPr>
            <w:rStyle w:val="Hyperlink"/>
            <w:noProof/>
          </w:rPr>
          <w:t>5.2</w:t>
        </w:r>
        <w:r w:rsidR="004424C9">
          <w:rPr>
            <w:rFonts w:asciiTheme="minorHAnsi" w:eastAsiaTheme="minorEastAsia" w:hAnsiTheme="minorHAnsi"/>
            <w:noProof/>
            <w:sz w:val="22"/>
          </w:rPr>
          <w:tab/>
        </w:r>
        <w:r w:rsidR="004424C9" w:rsidRPr="00E20AD0">
          <w:rPr>
            <w:rStyle w:val="Hyperlink"/>
            <w:noProof/>
          </w:rPr>
          <w:t>ხმაურის გავრცელება</w:t>
        </w:r>
        <w:r w:rsidR="004424C9">
          <w:rPr>
            <w:noProof/>
            <w:webHidden/>
          </w:rPr>
          <w:tab/>
        </w:r>
        <w:r w:rsidR="004424C9">
          <w:rPr>
            <w:noProof/>
            <w:webHidden/>
          </w:rPr>
          <w:fldChar w:fldCharType="begin"/>
        </w:r>
        <w:r w:rsidR="004424C9">
          <w:rPr>
            <w:noProof/>
            <w:webHidden/>
          </w:rPr>
          <w:instrText xml:space="preserve"> PAGEREF _Toc10482112 \h </w:instrText>
        </w:r>
        <w:r w:rsidR="004424C9">
          <w:rPr>
            <w:noProof/>
            <w:webHidden/>
          </w:rPr>
        </w:r>
        <w:r w:rsidR="004424C9">
          <w:rPr>
            <w:noProof/>
            <w:webHidden/>
          </w:rPr>
          <w:fldChar w:fldCharType="separate"/>
        </w:r>
        <w:r w:rsidR="004424C9">
          <w:rPr>
            <w:noProof/>
            <w:webHidden/>
          </w:rPr>
          <w:t>20</w:t>
        </w:r>
        <w:r w:rsidR="004424C9">
          <w:rPr>
            <w:noProof/>
            <w:webHidden/>
          </w:rPr>
          <w:fldChar w:fldCharType="end"/>
        </w:r>
      </w:hyperlink>
    </w:p>
    <w:p w:rsidR="004424C9" w:rsidRDefault="00B9140F">
      <w:pPr>
        <w:pStyle w:val="TOC2"/>
        <w:tabs>
          <w:tab w:val="left" w:pos="879"/>
          <w:tab w:val="right" w:leader="dot" w:pos="9629"/>
        </w:tabs>
        <w:rPr>
          <w:rFonts w:asciiTheme="minorHAnsi" w:eastAsiaTheme="minorEastAsia" w:hAnsiTheme="minorHAnsi"/>
          <w:noProof/>
          <w:sz w:val="22"/>
        </w:rPr>
      </w:pPr>
      <w:hyperlink w:anchor="_Toc10482113" w:history="1">
        <w:r w:rsidR="004424C9" w:rsidRPr="00E20AD0">
          <w:rPr>
            <w:rStyle w:val="Hyperlink"/>
            <w:noProof/>
          </w:rPr>
          <w:t>5.3</w:t>
        </w:r>
        <w:r w:rsidR="004424C9">
          <w:rPr>
            <w:rFonts w:asciiTheme="minorHAnsi" w:eastAsiaTheme="minorEastAsia" w:hAnsiTheme="minorHAnsi"/>
            <w:noProof/>
            <w:sz w:val="22"/>
          </w:rPr>
          <w:tab/>
        </w:r>
        <w:r w:rsidR="004424C9" w:rsidRPr="00E20AD0">
          <w:rPr>
            <w:rStyle w:val="Hyperlink"/>
            <w:noProof/>
          </w:rPr>
          <w:t>გეოლოგიური გარემოს ცვლილება და მოსალოდნელი ზემოქმედებები</w:t>
        </w:r>
        <w:r w:rsidR="004424C9">
          <w:rPr>
            <w:noProof/>
            <w:webHidden/>
          </w:rPr>
          <w:tab/>
        </w:r>
        <w:r w:rsidR="004424C9">
          <w:rPr>
            <w:noProof/>
            <w:webHidden/>
          </w:rPr>
          <w:fldChar w:fldCharType="begin"/>
        </w:r>
        <w:r w:rsidR="004424C9">
          <w:rPr>
            <w:noProof/>
            <w:webHidden/>
          </w:rPr>
          <w:instrText xml:space="preserve"> PAGEREF _Toc10482113 \h </w:instrText>
        </w:r>
        <w:r w:rsidR="004424C9">
          <w:rPr>
            <w:noProof/>
            <w:webHidden/>
          </w:rPr>
        </w:r>
        <w:r w:rsidR="004424C9">
          <w:rPr>
            <w:noProof/>
            <w:webHidden/>
          </w:rPr>
          <w:fldChar w:fldCharType="separate"/>
        </w:r>
        <w:r w:rsidR="004424C9">
          <w:rPr>
            <w:noProof/>
            <w:webHidden/>
          </w:rPr>
          <w:t>21</w:t>
        </w:r>
        <w:r w:rsidR="004424C9">
          <w:rPr>
            <w:noProof/>
            <w:webHidden/>
          </w:rPr>
          <w:fldChar w:fldCharType="end"/>
        </w:r>
      </w:hyperlink>
    </w:p>
    <w:p w:rsidR="004424C9" w:rsidRDefault="00B9140F">
      <w:pPr>
        <w:pStyle w:val="TOC2"/>
        <w:tabs>
          <w:tab w:val="left" w:pos="879"/>
          <w:tab w:val="right" w:leader="dot" w:pos="9629"/>
        </w:tabs>
        <w:rPr>
          <w:rFonts w:asciiTheme="minorHAnsi" w:eastAsiaTheme="minorEastAsia" w:hAnsiTheme="minorHAnsi"/>
          <w:noProof/>
          <w:sz w:val="22"/>
        </w:rPr>
      </w:pPr>
      <w:hyperlink w:anchor="_Toc10482114" w:history="1">
        <w:r w:rsidR="004424C9" w:rsidRPr="00E20AD0">
          <w:rPr>
            <w:rStyle w:val="Hyperlink"/>
            <w:noProof/>
          </w:rPr>
          <w:t>5.4</w:t>
        </w:r>
        <w:r w:rsidR="004424C9">
          <w:rPr>
            <w:rFonts w:asciiTheme="minorHAnsi" w:eastAsiaTheme="minorEastAsia" w:hAnsiTheme="minorHAnsi"/>
            <w:noProof/>
            <w:sz w:val="22"/>
          </w:rPr>
          <w:tab/>
        </w:r>
        <w:r w:rsidR="004424C9" w:rsidRPr="00E20AD0">
          <w:rPr>
            <w:rStyle w:val="Hyperlink"/>
            <w:noProof/>
          </w:rPr>
          <w:t>ზემოქმედება წყლის გარემოზე</w:t>
        </w:r>
        <w:r w:rsidR="004424C9">
          <w:rPr>
            <w:noProof/>
            <w:webHidden/>
          </w:rPr>
          <w:tab/>
        </w:r>
        <w:r w:rsidR="004424C9">
          <w:rPr>
            <w:noProof/>
            <w:webHidden/>
          </w:rPr>
          <w:fldChar w:fldCharType="begin"/>
        </w:r>
        <w:r w:rsidR="004424C9">
          <w:rPr>
            <w:noProof/>
            <w:webHidden/>
          </w:rPr>
          <w:instrText xml:space="preserve"> PAGEREF _Toc10482114 \h </w:instrText>
        </w:r>
        <w:r w:rsidR="004424C9">
          <w:rPr>
            <w:noProof/>
            <w:webHidden/>
          </w:rPr>
        </w:r>
        <w:r w:rsidR="004424C9">
          <w:rPr>
            <w:noProof/>
            <w:webHidden/>
          </w:rPr>
          <w:fldChar w:fldCharType="separate"/>
        </w:r>
        <w:r w:rsidR="004424C9">
          <w:rPr>
            <w:noProof/>
            <w:webHidden/>
          </w:rPr>
          <w:t>21</w:t>
        </w:r>
        <w:r w:rsidR="004424C9">
          <w:rPr>
            <w:noProof/>
            <w:webHidden/>
          </w:rPr>
          <w:fldChar w:fldCharType="end"/>
        </w:r>
      </w:hyperlink>
    </w:p>
    <w:p w:rsidR="004424C9" w:rsidRDefault="00B9140F">
      <w:pPr>
        <w:pStyle w:val="TOC2"/>
        <w:tabs>
          <w:tab w:val="left" w:pos="879"/>
          <w:tab w:val="right" w:leader="dot" w:pos="9629"/>
        </w:tabs>
        <w:rPr>
          <w:rFonts w:asciiTheme="minorHAnsi" w:eastAsiaTheme="minorEastAsia" w:hAnsiTheme="minorHAnsi"/>
          <w:noProof/>
          <w:sz w:val="22"/>
        </w:rPr>
      </w:pPr>
      <w:hyperlink w:anchor="_Toc10482115" w:history="1">
        <w:r w:rsidR="004424C9" w:rsidRPr="00E20AD0">
          <w:rPr>
            <w:rStyle w:val="Hyperlink"/>
            <w:noProof/>
          </w:rPr>
          <w:t>5.5</w:t>
        </w:r>
        <w:r w:rsidR="004424C9">
          <w:rPr>
            <w:rFonts w:asciiTheme="minorHAnsi" w:eastAsiaTheme="minorEastAsia" w:hAnsiTheme="minorHAnsi"/>
            <w:noProof/>
            <w:sz w:val="22"/>
          </w:rPr>
          <w:tab/>
        </w:r>
        <w:r w:rsidR="004424C9" w:rsidRPr="00E20AD0">
          <w:rPr>
            <w:rStyle w:val="Hyperlink"/>
            <w:noProof/>
          </w:rPr>
          <w:t>ზემოქმედება ნიადაგის ნაყოფიერებაზე და ხარისხზე</w:t>
        </w:r>
        <w:r w:rsidR="004424C9">
          <w:rPr>
            <w:noProof/>
            <w:webHidden/>
          </w:rPr>
          <w:tab/>
        </w:r>
        <w:r w:rsidR="004424C9">
          <w:rPr>
            <w:noProof/>
            <w:webHidden/>
          </w:rPr>
          <w:fldChar w:fldCharType="begin"/>
        </w:r>
        <w:r w:rsidR="004424C9">
          <w:rPr>
            <w:noProof/>
            <w:webHidden/>
          </w:rPr>
          <w:instrText xml:space="preserve"> PAGEREF _Toc10482115 \h </w:instrText>
        </w:r>
        <w:r w:rsidR="004424C9">
          <w:rPr>
            <w:noProof/>
            <w:webHidden/>
          </w:rPr>
        </w:r>
        <w:r w:rsidR="004424C9">
          <w:rPr>
            <w:noProof/>
            <w:webHidden/>
          </w:rPr>
          <w:fldChar w:fldCharType="separate"/>
        </w:r>
        <w:r w:rsidR="004424C9">
          <w:rPr>
            <w:noProof/>
            <w:webHidden/>
          </w:rPr>
          <w:t>22</w:t>
        </w:r>
        <w:r w:rsidR="004424C9">
          <w:rPr>
            <w:noProof/>
            <w:webHidden/>
          </w:rPr>
          <w:fldChar w:fldCharType="end"/>
        </w:r>
      </w:hyperlink>
    </w:p>
    <w:p w:rsidR="004424C9" w:rsidRDefault="00B9140F">
      <w:pPr>
        <w:pStyle w:val="TOC2"/>
        <w:tabs>
          <w:tab w:val="left" w:pos="879"/>
          <w:tab w:val="right" w:leader="dot" w:pos="9629"/>
        </w:tabs>
        <w:rPr>
          <w:rFonts w:asciiTheme="minorHAnsi" w:eastAsiaTheme="minorEastAsia" w:hAnsiTheme="minorHAnsi"/>
          <w:noProof/>
          <w:sz w:val="22"/>
        </w:rPr>
      </w:pPr>
      <w:hyperlink w:anchor="_Toc10482116" w:history="1">
        <w:r w:rsidR="004424C9" w:rsidRPr="00E20AD0">
          <w:rPr>
            <w:rStyle w:val="Hyperlink"/>
            <w:noProof/>
          </w:rPr>
          <w:t>5.6</w:t>
        </w:r>
        <w:r w:rsidR="004424C9">
          <w:rPr>
            <w:rFonts w:asciiTheme="minorHAnsi" w:eastAsiaTheme="minorEastAsia" w:hAnsiTheme="minorHAnsi"/>
            <w:noProof/>
            <w:sz w:val="22"/>
          </w:rPr>
          <w:tab/>
        </w:r>
        <w:r w:rsidR="004424C9" w:rsidRPr="00E20AD0">
          <w:rPr>
            <w:rStyle w:val="Hyperlink"/>
            <w:noProof/>
          </w:rPr>
          <w:t>ზემოქმედება ბიოლოგიურ გარემოზე</w:t>
        </w:r>
        <w:r w:rsidR="004424C9">
          <w:rPr>
            <w:noProof/>
            <w:webHidden/>
          </w:rPr>
          <w:tab/>
        </w:r>
        <w:r w:rsidR="004424C9">
          <w:rPr>
            <w:noProof/>
            <w:webHidden/>
          </w:rPr>
          <w:fldChar w:fldCharType="begin"/>
        </w:r>
        <w:r w:rsidR="004424C9">
          <w:rPr>
            <w:noProof/>
            <w:webHidden/>
          </w:rPr>
          <w:instrText xml:space="preserve"> PAGEREF _Toc10482116 \h </w:instrText>
        </w:r>
        <w:r w:rsidR="004424C9">
          <w:rPr>
            <w:noProof/>
            <w:webHidden/>
          </w:rPr>
        </w:r>
        <w:r w:rsidR="004424C9">
          <w:rPr>
            <w:noProof/>
            <w:webHidden/>
          </w:rPr>
          <w:fldChar w:fldCharType="separate"/>
        </w:r>
        <w:r w:rsidR="004424C9">
          <w:rPr>
            <w:noProof/>
            <w:webHidden/>
          </w:rPr>
          <w:t>23</w:t>
        </w:r>
        <w:r w:rsidR="004424C9">
          <w:rPr>
            <w:noProof/>
            <w:webHidden/>
          </w:rPr>
          <w:fldChar w:fldCharType="end"/>
        </w:r>
      </w:hyperlink>
    </w:p>
    <w:p w:rsidR="004424C9" w:rsidRDefault="00B9140F">
      <w:pPr>
        <w:pStyle w:val="TOC3"/>
        <w:tabs>
          <w:tab w:val="left" w:pos="1100"/>
          <w:tab w:val="right" w:leader="dot" w:pos="9629"/>
        </w:tabs>
        <w:rPr>
          <w:rFonts w:asciiTheme="minorHAnsi" w:eastAsiaTheme="minorEastAsia" w:hAnsiTheme="minorHAnsi"/>
          <w:noProof/>
          <w:sz w:val="22"/>
        </w:rPr>
      </w:pPr>
      <w:hyperlink w:anchor="_Toc10482117" w:history="1">
        <w:r w:rsidR="004424C9" w:rsidRPr="00E20AD0">
          <w:rPr>
            <w:rStyle w:val="Hyperlink"/>
            <w:noProof/>
            <w:lang w:val="ka-GE"/>
          </w:rPr>
          <w:t>5.6.1</w:t>
        </w:r>
        <w:r w:rsidR="004424C9">
          <w:rPr>
            <w:rFonts w:asciiTheme="minorHAnsi" w:eastAsiaTheme="minorEastAsia" w:hAnsiTheme="minorHAnsi"/>
            <w:noProof/>
            <w:sz w:val="22"/>
          </w:rPr>
          <w:tab/>
        </w:r>
        <w:r w:rsidR="004424C9" w:rsidRPr="00E20AD0">
          <w:rPr>
            <w:rStyle w:val="Hyperlink"/>
            <w:noProof/>
            <w:lang w:val="ka-GE"/>
          </w:rPr>
          <w:t>ზემოქმედება ჰაბიტატებზე</w:t>
        </w:r>
        <w:r w:rsidR="004424C9">
          <w:rPr>
            <w:noProof/>
            <w:webHidden/>
          </w:rPr>
          <w:tab/>
        </w:r>
        <w:r w:rsidR="004424C9">
          <w:rPr>
            <w:noProof/>
            <w:webHidden/>
          </w:rPr>
          <w:fldChar w:fldCharType="begin"/>
        </w:r>
        <w:r w:rsidR="004424C9">
          <w:rPr>
            <w:noProof/>
            <w:webHidden/>
          </w:rPr>
          <w:instrText xml:space="preserve"> PAGEREF _Toc10482117 \h </w:instrText>
        </w:r>
        <w:r w:rsidR="004424C9">
          <w:rPr>
            <w:noProof/>
            <w:webHidden/>
          </w:rPr>
        </w:r>
        <w:r w:rsidR="004424C9">
          <w:rPr>
            <w:noProof/>
            <w:webHidden/>
          </w:rPr>
          <w:fldChar w:fldCharType="separate"/>
        </w:r>
        <w:r w:rsidR="004424C9">
          <w:rPr>
            <w:noProof/>
            <w:webHidden/>
          </w:rPr>
          <w:t>23</w:t>
        </w:r>
        <w:r w:rsidR="004424C9">
          <w:rPr>
            <w:noProof/>
            <w:webHidden/>
          </w:rPr>
          <w:fldChar w:fldCharType="end"/>
        </w:r>
      </w:hyperlink>
    </w:p>
    <w:p w:rsidR="004424C9" w:rsidRDefault="00B9140F">
      <w:pPr>
        <w:pStyle w:val="TOC3"/>
        <w:tabs>
          <w:tab w:val="left" w:pos="1100"/>
          <w:tab w:val="right" w:leader="dot" w:pos="9629"/>
        </w:tabs>
        <w:rPr>
          <w:rFonts w:asciiTheme="minorHAnsi" w:eastAsiaTheme="minorEastAsia" w:hAnsiTheme="minorHAnsi"/>
          <w:noProof/>
          <w:sz w:val="22"/>
        </w:rPr>
      </w:pPr>
      <w:hyperlink w:anchor="_Toc10482118" w:history="1">
        <w:r w:rsidR="004424C9" w:rsidRPr="00E20AD0">
          <w:rPr>
            <w:rStyle w:val="Hyperlink"/>
            <w:noProof/>
            <w:lang w:val="ka-GE"/>
          </w:rPr>
          <w:t>5.6.2</w:t>
        </w:r>
        <w:r w:rsidR="004424C9">
          <w:rPr>
            <w:rFonts w:asciiTheme="minorHAnsi" w:eastAsiaTheme="minorEastAsia" w:hAnsiTheme="minorHAnsi"/>
            <w:noProof/>
            <w:sz w:val="22"/>
          </w:rPr>
          <w:tab/>
        </w:r>
        <w:r w:rsidR="004424C9" w:rsidRPr="00E20AD0">
          <w:rPr>
            <w:rStyle w:val="Hyperlink"/>
            <w:noProof/>
            <w:lang w:val="ka-GE"/>
          </w:rPr>
          <w:t>ზემოქმედება მცენარეულ საფარზე</w:t>
        </w:r>
        <w:r w:rsidR="004424C9">
          <w:rPr>
            <w:noProof/>
            <w:webHidden/>
          </w:rPr>
          <w:tab/>
        </w:r>
        <w:r w:rsidR="004424C9">
          <w:rPr>
            <w:noProof/>
            <w:webHidden/>
          </w:rPr>
          <w:fldChar w:fldCharType="begin"/>
        </w:r>
        <w:r w:rsidR="004424C9">
          <w:rPr>
            <w:noProof/>
            <w:webHidden/>
          </w:rPr>
          <w:instrText xml:space="preserve"> PAGEREF _Toc10482118 \h </w:instrText>
        </w:r>
        <w:r w:rsidR="004424C9">
          <w:rPr>
            <w:noProof/>
            <w:webHidden/>
          </w:rPr>
        </w:r>
        <w:r w:rsidR="004424C9">
          <w:rPr>
            <w:noProof/>
            <w:webHidden/>
          </w:rPr>
          <w:fldChar w:fldCharType="separate"/>
        </w:r>
        <w:r w:rsidR="004424C9">
          <w:rPr>
            <w:noProof/>
            <w:webHidden/>
          </w:rPr>
          <w:t>23</w:t>
        </w:r>
        <w:r w:rsidR="004424C9">
          <w:rPr>
            <w:noProof/>
            <w:webHidden/>
          </w:rPr>
          <w:fldChar w:fldCharType="end"/>
        </w:r>
      </w:hyperlink>
    </w:p>
    <w:p w:rsidR="004424C9" w:rsidRDefault="00B9140F">
      <w:pPr>
        <w:pStyle w:val="TOC3"/>
        <w:tabs>
          <w:tab w:val="left" w:pos="1100"/>
          <w:tab w:val="right" w:leader="dot" w:pos="9629"/>
        </w:tabs>
        <w:rPr>
          <w:rFonts w:asciiTheme="minorHAnsi" w:eastAsiaTheme="minorEastAsia" w:hAnsiTheme="minorHAnsi"/>
          <w:noProof/>
          <w:sz w:val="22"/>
        </w:rPr>
      </w:pPr>
      <w:hyperlink w:anchor="_Toc10482119" w:history="1">
        <w:r w:rsidR="004424C9" w:rsidRPr="00E20AD0">
          <w:rPr>
            <w:rStyle w:val="Hyperlink"/>
            <w:noProof/>
            <w:lang w:val="ka-GE"/>
          </w:rPr>
          <w:t>5.6.3</w:t>
        </w:r>
        <w:r w:rsidR="004424C9">
          <w:rPr>
            <w:rFonts w:asciiTheme="minorHAnsi" w:eastAsiaTheme="minorEastAsia" w:hAnsiTheme="minorHAnsi"/>
            <w:noProof/>
            <w:sz w:val="22"/>
          </w:rPr>
          <w:tab/>
        </w:r>
        <w:r w:rsidR="004424C9" w:rsidRPr="00E20AD0">
          <w:rPr>
            <w:rStyle w:val="Hyperlink"/>
            <w:noProof/>
            <w:lang w:val="ka-GE"/>
          </w:rPr>
          <w:t>ზემოქმედება ფაუნისტურ გარემოზე</w:t>
        </w:r>
        <w:r w:rsidR="004424C9">
          <w:rPr>
            <w:noProof/>
            <w:webHidden/>
          </w:rPr>
          <w:tab/>
        </w:r>
        <w:r w:rsidR="004424C9">
          <w:rPr>
            <w:noProof/>
            <w:webHidden/>
          </w:rPr>
          <w:fldChar w:fldCharType="begin"/>
        </w:r>
        <w:r w:rsidR="004424C9">
          <w:rPr>
            <w:noProof/>
            <w:webHidden/>
          </w:rPr>
          <w:instrText xml:space="preserve"> PAGEREF _Toc10482119 \h </w:instrText>
        </w:r>
        <w:r w:rsidR="004424C9">
          <w:rPr>
            <w:noProof/>
            <w:webHidden/>
          </w:rPr>
        </w:r>
        <w:r w:rsidR="004424C9">
          <w:rPr>
            <w:noProof/>
            <w:webHidden/>
          </w:rPr>
          <w:fldChar w:fldCharType="separate"/>
        </w:r>
        <w:r w:rsidR="004424C9">
          <w:rPr>
            <w:noProof/>
            <w:webHidden/>
          </w:rPr>
          <w:t>23</w:t>
        </w:r>
        <w:r w:rsidR="004424C9">
          <w:rPr>
            <w:noProof/>
            <w:webHidden/>
          </w:rPr>
          <w:fldChar w:fldCharType="end"/>
        </w:r>
      </w:hyperlink>
    </w:p>
    <w:p w:rsidR="004424C9" w:rsidRDefault="00B9140F">
      <w:pPr>
        <w:pStyle w:val="TOC3"/>
        <w:tabs>
          <w:tab w:val="left" w:pos="1100"/>
          <w:tab w:val="right" w:leader="dot" w:pos="9629"/>
        </w:tabs>
        <w:rPr>
          <w:rFonts w:asciiTheme="minorHAnsi" w:eastAsiaTheme="minorEastAsia" w:hAnsiTheme="minorHAnsi"/>
          <w:noProof/>
          <w:sz w:val="22"/>
        </w:rPr>
      </w:pPr>
      <w:hyperlink w:anchor="_Toc10482120" w:history="1">
        <w:r w:rsidR="004424C9" w:rsidRPr="00E20AD0">
          <w:rPr>
            <w:rStyle w:val="Hyperlink"/>
            <w:noProof/>
          </w:rPr>
          <w:t>5.6.4</w:t>
        </w:r>
        <w:r w:rsidR="004424C9">
          <w:rPr>
            <w:rFonts w:asciiTheme="minorHAnsi" w:eastAsiaTheme="minorEastAsia" w:hAnsiTheme="minorHAnsi"/>
            <w:noProof/>
            <w:sz w:val="22"/>
          </w:rPr>
          <w:tab/>
        </w:r>
        <w:r w:rsidR="004424C9" w:rsidRPr="00E20AD0">
          <w:rPr>
            <w:rStyle w:val="Hyperlink"/>
            <w:noProof/>
          </w:rPr>
          <w:t>დაცულ ტერიტორიებზე ზემოქმედების რისკები</w:t>
        </w:r>
        <w:r w:rsidR="004424C9">
          <w:rPr>
            <w:noProof/>
            <w:webHidden/>
          </w:rPr>
          <w:tab/>
        </w:r>
        <w:r w:rsidR="004424C9">
          <w:rPr>
            <w:noProof/>
            <w:webHidden/>
          </w:rPr>
          <w:fldChar w:fldCharType="begin"/>
        </w:r>
        <w:r w:rsidR="004424C9">
          <w:rPr>
            <w:noProof/>
            <w:webHidden/>
          </w:rPr>
          <w:instrText xml:space="preserve"> PAGEREF _Toc10482120 \h </w:instrText>
        </w:r>
        <w:r w:rsidR="004424C9">
          <w:rPr>
            <w:noProof/>
            <w:webHidden/>
          </w:rPr>
        </w:r>
        <w:r w:rsidR="004424C9">
          <w:rPr>
            <w:noProof/>
            <w:webHidden/>
          </w:rPr>
          <w:fldChar w:fldCharType="separate"/>
        </w:r>
        <w:r w:rsidR="004424C9">
          <w:rPr>
            <w:noProof/>
            <w:webHidden/>
          </w:rPr>
          <w:t>24</w:t>
        </w:r>
        <w:r w:rsidR="004424C9">
          <w:rPr>
            <w:noProof/>
            <w:webHidden/>
          </w:rPr>
          <w:fldChar w:fldCharType="end"/>
        </w:r>
      </w:hyperlink>
    </w:p>
    <w:p w:rsidR="004424C9" w:rsidRDefault="00B9140F">
      <w:pPr>
        <w:pStyle w:val="TOC2"/>
        <w:tabs>
          <w:tab w:val="left" w:pos="879"/>
          <w:tab w:val="right" w:leader="dot" w:pos="9629"/>
        </w:tabs>
        <w:rPr>
          <w:rFonts w:asciiTheme="minorHAnsi" w:eastAsiaTheme="minorEastAsia" w:hAnsiTheme="minorHAnsi"/>
          <w:noProof/>
          <w:sz w:val="22"/>
        </w:rPr>
      </w:pPr>
      <w:hyperlink w:anchor="_Toc10482121" w:history="1">
        <w:r w:rsidR="004424C9" w:rsidRPr="00E20AD0">
          <w:rPr>
            <w:rStyle w:val="Hyperlink"/>
            <w:noProof/>
          </w:rPr>
          <w:t>5.7</w:t>
        </w:r>
        <w:r w:rsidR="004424C9">
          <w:rPr>
            <w:rFonts w:asciiTheme="minorHAnsi" w:eastAsiaTheme="minorEastAsia" w:hAnsiTheme="minorHAnsi"/>
            <w:noProof/>
            <w:sz w:val="22"/>
          </w:rPr>
          <w:tab/>
        </w:r>
        <w:r w:rsidR="004424C9" w:rsidRPr="00E20AD0">
          <w:rPr>
            <w:rStyle w:val="Hyperlink"/>
            <w:noProof/>
          </w:rPr>
          <w:t>ვიზუალურ-ლანდშაფტური ცვლილება</w:t>
        </w:r>
        <w:r w:rsidR="004424C9">
          <w:rPr>
            <w:noProof/>
            <w:webHidden/>
          </w:rPr>
          <w:tab/>
        </w:r>
        <w:r w:rsidR="004424C9">
          <w:rPr>
            <w:noProof/>
            <w:webHidden/>
          </w:rPr>
          <w:fldChar w:fldCharType="begin"/>
        </w:r>
        <w:r w:rsidR="004424C9">
          <w:rPr>
            <w:noProof/>
            <w:webHidden/>
          </w:rPr>
          <w:instrText xml:space="preserve"> PAGEREF _Toc10482121 \h </w:instrText>
        </w:r>
        <w:r w:rsidR="004424C9">
          <w:rPr>
            <w:noProof/>
            <w:webHidden/>
          </w:rPr>
        </w:r>
        <w:r w:rsidR="004424C9">
          <w:rPr>
            <w:noProof/>
            <w:webHidden/>
          </w:rPr>
          <w:fldChar w:fldCharType="separate"/>
        </w:r>
        <w:r w:rsidR="004424C9">
          <w:rPr>
            <w:noProof/>
            <w:webHidden/>
          </w:rPr>
          <w:t>25</w:t>
        </w:r>
        <w:r w:rsidR="004424C9">
          <w:rPr>
            <w:noProof/>
            <w:webHidden/>
          </w:rPr>
          <w:fldChar w:fldCharType="end"/>
        </w:r>
      </w:hyperlink>
    </w:p>
    <w:p w:rsidR="004424C9" w:rsidRDefault="00B9140F">
      <w:pPr>
        <w:pStyle w:val="TOC2"/>
        <w:tabs>
          <w:tab w:val="left" w:pos="879"/>
          <w:tab w:val="right" w:leader="dot" w:pos="9629"/>
        </w:tabs>
        <w:rPr>
          <w:rFonts w:asciiTheme="minorHAnsi" w:eastAsiaTheme="minorEastAsia" w:hAnsiTheme="minorHAnsi"/>
          <w:noProof/>
          <w:sz w:val="22"/>
        </w:rPr>
      </w:pPr>
      <w:hyperlink w:anchor="_Toc10482122" w:history="1">
        <w:r w:rsidR="004424C9" w:rsidRPr="00E20AD0">
          <w:rPr>
            <w:rStyle w:val="Hyperlink"/>
            <w:noProof/>
          </w:rPr>
          <w:t>5.8</w:t>
        </w:r>
        <w:r w:rsidR="004424C9">
          <w:rPr>
            <w:rFonts w:asciiTheme="minorHAnsi" w:eastAsiaTheme="minorEastAsia" w:hAnsiTheme="minorHAnsi"/>
            <w:noProof/>
            <w:sz w:val="22"/>
          </w:rPr>
          <w:tab/>
        </w:r>
        <w:r w:rsidR="004424C9" w:rsidRPr="00E20AD0">
          <w:rPr>
            <w:rStyle w:val="Hyperlink"/>
            <w:noProof/>
          </w:rPr>
          <w:t>ნარჩენები</w:t>
        </w:r>
        <w:r w:rsidR="004424C9">
          <w:rPr>
            <w:noProof/>
            <w:webHidden/>
          </w:rPr>
          <w:tab/>
        </w:r>
        <w:r w:rsidR="004424C9">
          <w:rPr>
            <w:noProof/>
            <w:webHidden/>
          </w:rPr>
          <w:fldChar w:fldCharType="begin"/>
        </w:r>
        <w:r w:rsidR="004424C9">
          <w:rPr>
            <w:noProof/>
            <w:webHidden/>
          </w:rPr>
          <w:instrText xml:space="preserve"> PAGEREF _Toc10482122 \h </w:instrText>
        </w:r>
        <w:r w:rsidR="004424C9">
          <w:rPr>
            <w:noProof/>
            <w:webHidden/>
          </w:rPr>
        </w:r>
        <w:r w:rsidR="004424C9">
          <w:rPr>
            <w:noProof/>
            <w:webHidden/>
          </w:rPr>
          <w:fldChar w:fldCharType="separate"/>
        </w:r>
        <w:r w:rsidR="004424C9">
          <w:rPr>
            <w:noProof/>
            <w:webHidden/>
          </w:rPr>
          <w:t>25</w:t>
        </w:r>
        <w:r w:rsidR="004424C9">
          <w:rPr>
            <w:noProof/>
            <w:webHidden/>
          </w:rPr>
          <w:fldChar w:fldCharType="end"/>
        </w:r>
      </w:hyperlink>
    </w:p>
    <w:p w:rsidR="004424C9" w:rsidRDefault="00B9140F">
      <w:pPr>
        <w:pStyle w:val="TOC2"/>
        <w:tabs>
          <w:tab w:val="left" w:pos="879"/>
          <w:tab w:val="right" w:leader="dot" w:pos="9629"/>
        </w:tabs>
        <w:rPr>
          <w:rFonts w:asciiTheme="minorHAnsi" w:eastAsiaTheme="minorEastAsia" w:hAnsiTheme="minorHAnsi"/>
          <w:noProof/>
          <w:sz w:val="22"/>
        </w:rPr>
      </w:pPr>
      <w:hyperlink w:anchor="_Toc10482123" w:history="1">
        <w:r w:rsidR="004424C9" w:rsidRPr="00E20AD0">
          <w:rPr>
            <w:rStyle w:val="Hyperlink"/>
            <w:noProof/>
          </w:rPr>
          <w:t>5.9</w:t>
        </w:r>
        <w:r w:rsidR="004424C9">
          <w:rPr>
            <w:rFonts w:asciiTheme="minorHAnsi" w:eastAsiaTheme="minorEastAsia" w:hAnsiTheme="minorHAnsi"/>
            <w:noProof/>
            <w:sz w:val="22"/>
          </w:rPr>
          <w:tab/>
        </w:r>
        <w:r w:rsidR="004424C9" w:rsidRPr="00E20AD0">
          <w:rPr>
            <w:rStyle w:val="Hyperlink"/>
            <w:noProof/>
          </w:rPr>
          <w:t>ზემოქმედება სოციალურ-ეკონომიკურ გარემოზე</w:t>
        </w:r>
        <w:r w:rsidR="004424C9">
          <w:rPr>
            <w:noProof/>
            <w:webHidden/>
          </w:rPr>
          <w:tab/>
        </w:r>
        <w:r w:rsidR="004424C9">
          <w:rPr>
            <w:noProof/>
            <w:webHidden/>
          </w:rPr>
          <w:fldChar w:fldCharType="begin"/>
        </w:r>
        <w:r w:rsidR="004424C9">
          <w:rPr>
            <w:noProof/>
            <w:webHidden/>
          </w:rPr>
          <w:instrText xml:space="preserve"> PAGEREF _Toc10482123 \h </w:instrText>
        </w:r>
        <w:r w:rsidR="004424C9">
          <w:rPr>
            <w:noProof/>
            <w:webHidden/>
          </w:rPr>
        </w:r>
        <w:r w:rsidR="004424C9">
          <w:rPr>
            <w:noProof/>
            <w:webHidden/>
          </w:rPr>
          <w:fldChar w:fldCharType="separate"/>
        </w:r>
        <w:r w:rsidR="004424C9">
          <w:rPr>
            <w:noProof/>
            <w:webHidden/>
          </w:rPr>
          <w:t>25</w:t>
        </w:r>
        <w:r w:rsidR="004424C9">
          <w:rPr>
            <w:noProof/>
            <w:webHidden/>
          </w:rPr>
          <w:fldChar w:fldCharType="end"/>
        </w:r>
      </w:hyperlink>
    </w:p>
    <w:p w:rsidR="004424C9" w:rsidRDefault="00B9140F">
      <w:pPr>
        <w:pStyle w:val="TOC3"/>
        <w:tabs>
          <w:tab w:val="left" w:pos="1100"/>
          <w:tab w:val="right" w:leader="dot" w:pos="9629"/>
        </w:tabs>
        <w:rPr>
          <w:rFonts w:asciiTheme="minorHAnsi" w:eastAsiaTheme="minorEastAsia" w:hAnsiTheme="minorHAnsi"/>
          <w:noProof/>
          <w:sz w:val="22"/>
        </w:rPr>
      </w:pPr>
      <w:hyperlink w:anchor="_Toc10482124" w:history="1">
        <w:r w:rsidR="004424C9" w:rsidRPr="00E20AD0">
          <w:rPr>
            <w:rStyle w:val="Hyperlink"/>
            <w:rFonts w:eastAsia="Times New Roman"/>
            <w:noProof/>
          </w:rPr>
          <w:t>5.9.1</w:t>
        </w:r>
        <w:r w:rsidR="004424C9">
          <w:rPr>
            <w:rFonts w:asciiTheme="minorHAnsi" w:eastAsiaTheme="minorEastAsia" w:hAnsiTheme="minorHAnsi"/>
            <w:noProof/>
            <w:sz w:val="22"/>
          </w:rPr>
          <w:tab/>
        </w:r>
        <w:r w:rsidR="004424C9" w:rsidRPr="00E20AD0">
          <w:rPr>
            <w:rStyle w:val="Hyperlink"/>
            <w:rFonts w:eastAsia="Times New Roman"/>
            <w:noProof/>
          </w:rPr>
          <w:t>განსახლება და ზემოქმედება კერძო ბიზნესზე</w:t>
        </w:r>
        <w:r w:rsidR="004424C9">
          <w:rPr>
            <w:noProof/>
            <w:webHidden/>
          </w:rPr>
          <w:tab/>
        </w:r>
        <w:r w:rsidR="004424C9">
          <w:rPr>
            <w:noProof/>
            <w:webHidden/>
          </w:rPr>
          <w:fldChar w:fldCharType="begin"/>
        </w:r>
        <w:r w:rsidR="004424C9">
          <w:rPr>
            <w:noProof/>
            <w:webHidden/>
          </w:rPr>
          <w:instrText xml:space="preserve"> PAGEREF _Toc10482124 \h </w:instrText>
        </w:r>
        <w:r w:rsidR="004424C9">
          <w:rPr>
            <w:noProof/>
            <w:webHidden/>
          </w:rPr>
        </w:r>
        <w:r w:rsidR="004424C9">
          <w:rPr>
            <w:noProof/>
            <w:webHidden/>
          </w:rPr>
          <w:fldChar w:fldCharType="separate"/>
        </w:r>
        <w:r w:rsidR="004424C9">
          <w:rPr>
            <w:noProof/>
            <w:webHidden/>
          </w:rPr>
          <w:t>25</w:t>
        </w:r>
        <w:r w:rsidR="004424C9">
          <w:rPr>
            <w:noProof/>
            <w:webHidden/>
          </w:rPr>
          <w:fldChar w:fldCharType="end"/>
        </w:r>
      </w:hyperlink>
    </w:p>
    <w:p w:rsidR="004424C9" w:rsidRDefault="00B9140F">
      <w:pPr>
        <w:pStyle w:val="TOC3"/>
        <w:tabs>
          <w:tab w:val="left" w:pos="1100"/>
          <w:tab w:val="right" w:leader="dot" w:pos="9629"/>
        </w:tabs>
        <w:rPr>
          <w:rFonts w:asciiTheme="minorHAnsi" w:eastAsiaTheme="minorEastAsia" w:hAnsiTheme="minorHAnsi"/>
          <w:noProof/>
          <w:sz w:val="22"/>
        </w:rPr>
      </w:pPr>
      <w:hyperlink w:anchor="_Toc10482125" w:history="1">
        <w:r w:rsidR="004424C9" w:rsidRPr="00E20AD0">
          <w:rPr>
            <w:rStyle w:val="Hyperlink"/>
            <w:rFonts w:eastAsia="Times New Roman"/>
            <w:noProof/>
          </w:rPr>
          <w:t>5.9.2</w:t>
        </w:r>
        <w:r w:rsidR="004424C9">
          <w:rPr>
            <w:rFonts w:asciiTheme="minorHAnsi" w:eastAsiaTheme="minorEastAsia" w:hAnsiTheme="minorHAnsi"/>
            <w:noProof/>
            <w:sz w:val="22"/>
          </w:rPr>
          <w:tab/>
        </w:r>
        <w:r w:rsidR="004424C9" w:rsidRPr="00E20AD0">
          <w:rPr>
            <w:rStyle w:val="Hyperlink"/>
            <w:rFonts w:eastAsia="Times New Roman"/>
            <w:noProof/>
          </w:rPr>
          <w:t>ზემოქმედება სოფლის მეურნეობაზე</w:t>
        </w:r>
        <w:r w:rsidR="004424C9">
          <w:rPr>
            <w:noProof/>
            <w:webHidden/>
          </w:rPr>
          <w:tab/>
        </w:r>
        <w:r w:rsidR="004424C9">
          <w:rPr>
            <w:noProof/>
            <w:webHidden/>
          </w:rPr>
          <w:fldChar w:fldCharType="begin"/>
        </w:r>
        <w:r w:rsidR="004424C9">
          <w:rPr>
            <w:noProof/>
            <w:webHidden/>
          </w:rPr>
          <w:instrText xml:space="preserve"> PAGEREF _Toc10482125 \h </w:instrText>
        </w:r>
        <w:r w:rsidR="004424C9">
          <w:rPr>
            <w:noProof/>
            <w:webHidden/>
          </w:rPr>
        </w:r>
        <w:r w:rsidR="004424C9">
          <w:rPr>
            <w:noProof/>
            <w:webHidden/>
          </w:rPr>
          <w:fldChar w:fldCharType="separate"/>
        </w:r>
        <w:r w:rsidR="004424C9">
          <w:rPr>
            <w:noProof/>
            <w:webHidden/>
          </w:rPr>
          <w:t>26</w:t>
        </w:r>
        <w:r w:rsidR="004424C9">
          <w:rPr>
            <w:noProof/>
            <w:webHidden/>
          </w:rPr>
          <w:fldChar w:fldCharType="end"/>
        </w:r>
      </w:hyperlink>
    </w:p>
    <w:p w:rsidR="004424C9" w:rsidRDefault="00B9140F">
      <w:pPr>
        <w:pStyle w:val="TOC3"/>
        <w:tabs>
          <w:tab w:val="left" w:pos="1100"/>
          <w:tab w:val="right" w:leader="dot" w:pos="9629"/>
        </w:tabs>
        <w:rPr>
          <w:rFonts w:asciiTheme="minorHAnsi" w:eastAsiaTheme="minorEastAsia" w:hAnsiTheme="minorHAnsi"/>
          <w:noProof/>
          <w:sz w:val="22"/>
        </w:rPr>
      </w:pPr>
      <w:hyperlink w:anchor="_Toc10482126" w:history="1">
        <w:r w:rsidR="004424C9" w:rsidRPr="00E20AD0">
          <w:rPr>
            <w:rStyle w:val="Hyperlink"/>
            <w:rFonts w:eastAsia="Times New Roman"/>
            <w:noProof/>
          </w:rPr>
          <w:t>5.9.3</w:t>
        </w:r>
        <w:r w:rsidR="004424C9">
          <w:rPr>
            <w:rFonts w:asciiTheme="minorHAnsi" w:eastAsiaTheme="minorEastAsia" w:hAnsiTheme="minorHAnsi"/>
            <w:noProof/>
            <w:sz w:val="22"/>
          </w:rPr>
          <w:tab/>
        </w:r>
        <w:r w:rsidR="004424C9" w:rsidRPr="00E20AD0">
          <w:rPr>
            <w:rStyle w:val="Hyperlink"/>
            <w:rFonts w:eastAsia="Times New Roman"/>
            <w:noProof/>
          </w:rPr>
          <w:t>სატრანსპორტო გადაადგილების დროებით შეფერხება</w:t>
        </w:r>
        <w:r w:rsidR="004424C9">
          <w:rPr>
            <w:noProof/>
            <w:webHidden/>
          </w:rPr>
          <w:tab/>
        </w:r>
        <w:r w:rsidR="004424C9">
          <w:rPr>
            <w:noProof/>
            <w:webHidden/>
          </w:rPr>
          <w:fldChar w:fldCharType="begin"/>
        </w:r>
        <w:r w:rsidR="004424C9">
          <w:rPr>
            <w:noProof/>
            <w:webHidden/>
          </w:rPr>
          <w:instrText xml:space="preserve"> PAGEREF _Toc10482126 \h </w:instrText>
        </w:r>
        <w:r w:rsidR="004424C9">
          <w:rPr>
            <w:noProof/>
            <w:webHidden/>
          </w:rPr>
        </w:r>
        <w:r w:rsidR="004424C9">
          <w:rPr>
            <w:noProof/>
            <w:webHidden/>
          </w:rPr>
          <w:fldChar w:fldCharType="separate"/>
        </w:r>
        <w:r w:rsidR="004424C9">
          <w:rPr>
            <w:noProof/>
            <w:webHidden/>
          </w:rPr>
          <w:t>26</w:t>
        </w:r>
        <w:r w:rsidR="004424C9">
          <w:rPr>
            <w:noProof/>
            <w:webHidden/>
          </w:rPr>
          <w:fldChar w:fldCharType="end"/>
        </w:r>
      </w:hyperlink>
    </w:p>
    <w:p w:rsidR="004424C9" w:rsidRDefault="00B9140F">
      <w:pPr>
        <w:pStyle w:val="TOC3"/>
        <w:tabs>
          <w:tab w:val="left" w:pos="1100"/>
          <w:tab w:val="right" w:leader="dot" w:pos="9629"/>
        </w:tabs>
        <w:rPr>
          <w:rFonts w:asciiTheme="minorHAnsi" w:eastAsiaTheme="minorEastAsia" w:hAnsiTheme="minorHAnsi"/>
          <w:noProof/>
          <w:sz w:val="22"/>
        </w:rPr>
      </w:pPr>
      <w:hyperlink w:anchor="_Toc10482127" w:history="1">
        <w:r w:rsidR="004424C9" w:rsidRPr="00E20AD0">
          <w:rPr>
            <w:rStyle w:val="Hyperlink"/>
            <w:rFonts w:eastAsia="Times New Roman"/>
            <w:noProof/>
          </w:rPr>
          <w:t>5.9.4</w:t>
        </w:r>
        <w:r w:rsidR="004424C9">
          <w:rPr>
            <w:rFonts w:asciiTheme="minorHAnsi" w:eastAsiaTheme="minorEastAsia" w:hAnsiTheme="minorHAnsi"/>
            <w:noProof/>
            <w:sz w:val="22"/>
          </w:rPr>
          <w:tab/>
        </w:r>
        <w:r w:rsidR="004424C9" w:rsidRPr="00E20AD0">
          <w:rPr>
            <w:rStyle w:val="Hyperlink"/>
            <w:rFonts w:eastAsia="Times New Roman"/>
            <w:noProof/>
          </w:rPr>
          <w:t>ადგილობრივ ინფრასტრუქტურაზე მოსალოდნელი ზემოქმედება</w:t>
        </w:r>
        <w:r w:rsidR="004424C9">
          <w:rPr>
            <w:noProof/>
            <w:webHidden/>
          </w:rPr>
          <w:tab/>
        </w:r>
        <w:r w:rsidR="004424C9">
          <w:rPr>
            <w:noProof/>
            <w:webHidden/>
          </w:rPr>
          <w:fldChar w:fldCharType="begin"/>
        </w:r>
        <w:r w:rsidR="004424C9">
          <w:rPr>
            <w:noProof/>
            <w:webHidden/>
          </w:rPr>
          <w:instrText xml:space="preserve"> PAGEREF _Toc10482127 \h </w:instrText>
        </w:r>
        <w:r w:rsidR="004424C9">
          <w:rPr>
            <w:noProof/>
            <w:webHidden/>
          </w:rPr>
        </w:r>
        <w:r w:rsidR="004424C9">
          <w:rPr>
            <w:noProof/>
            <w:webHidden/>
          </w:rPr>
          <w:fldChar w:fldCharType="separate"/>
        </w:r>
        <w:r w:rsidR="004424C9">
          <w:rPr>
            <w:noProof/>
            <w:webHidden/>
          </w:rPr>
          <w:t>26</w:t>
        </w:r>
        <w:r w:rsidR="004424C9">
          <w:rPr>
            <w:noProof/>
            <w:webHidden/>
          </w:rPr>
          <w:fldChar w:fldCharType="end"/>
        </w:r>
      </w:hyperlink>
    </w:p>
    <w:p w:rsidR="004424C9" w:rsidRDefault="00B9140F">
      <w:pPr>
        <w:pStyle w:val="TOC3"/>
        <w:tabs>
          <w:tab w:val="left" w:pos="1100"/>
          <w:tab w:val="right" w:leader="dot" w:pos="9629"/>
        </w:tabs>
        <w:rPr>
          <w:rFonts w:asciiTheme="minorHAnsi" w:eastAsiaTheme="minorEastAsia" w:hAnsiTheme="minorHAnsi"/>
          <w:noProof/>
          <w:sz w:val="22"/>
        </w:rPr>
      </w:pPr>
      <w:hyperlink w:anchor="_Toc10482128" w:history="1">
        <w:r w:rsidR="004424C9" w:rsidRPr="00E20AD0">
          <w:rPr>
            <w:rStyle w:val="Hyperlink"/>
            <w:rFonts w:eastAsia="Times New Roman"/>
            <w:noProof/>
          </w:rPr>
          <w:t>5.9.5</w:t>
        </w:r>
        <w:r w:rsidR="004424C9">
          <w:rPr>
            <w:rFonts w:asciiTheme="minorHAnsi" w:eastAsiaTheme="minorEastAsia" w:hAnsiTheme="minorHAnsi"/>
            <w:noProof/>
            <w:sz w:val="22"/>
          </w:rPr>
          <w:tab/>
        </w:r>
        <w:r w:rsidR="004424C9" w:rsidRPr="00E20AD0">
          <w:rPr>
            <w:rStyle w:val="Hyperlink"/>
            <w:rFonts w:eastAsia="Times New Roman"/>
            <w:noProof/>
          </w:rPr>
          <w:t>ადამიანის ჯანმრთელობა და უსაფრთხოება</w:t>
        </w:r>
        <w:r w:rsidR="004424C9">
          <w:rPr>
            <w:noProof/>
            <w:webHidden/>
          </w:rPr>
          <w:tab/>
        </w:r>
        <w:r w:rsidR="004424C9">
          <w:rPr>
            <w:noProof/>
            <w:webHidden/>
          </w:rPr>
          <w:fldChar w:fldCharType="begin"/>
        </w:r>
        <w:r w:rsidR="004424C9">
          <w:rPr>
            <w:noProof/>
            <w:webHidden/>
          </w:rPr>
          <w:instrText xml:space="preserve"> PAGEREF _Toc10482128 \h </w:instrText>
        </w:r>
        <w:r w:rsidR="004424C9">
          <w:rPr>
            <w:noProof/>
            <w:webHidden/>
          </w:rPr>
        </w:r>
        <w:r w:rsidR="004424C9">
          <w:rPr>
            <w:noProof/>
            <w:webHidden/>
          </w:rPr>
          <w:fldChar w:fldCharType="separate"/>
        </w:r>
        <w:r w:rsidR="004424C9">
          <w:rPr>
            <w:noProof/>
            <w:webHidden/>
          </w:rPr>
          <w:t>27</w:t>
        </w:r>
        <w:r w:rsidR="004424C9">
          <w:rPr>
            <w:noProof/>
            <w:webHidden/>
          </w:rPr>
          <w:fldChar w:fldCharType="end"/>
        </w:r>
      </w:hyperlink>
    </w:p>
    <w:p w:rsidR="004424C9" w:rsidRDefault="00B9140F">
      <w:pPr>
        <w:pStyle w:val="TOC3"/>
        <w:tabs>
          <w:tab w:val="left" w:pos="1100"/>
          <w:tab w:val="right" w:leader="dot" w:pos="9629"/>
        </w:tabs>
        <w:rPr>
          <w:rFonts w:asciiTheme="minorHAnsi" w:eastAsiaTheme="minorEastAsia" w:hAnsiTheme="minorHAnsi"/>
          <w:noProof/>
          <w:sz w:val="22"/>
        </w:rPr>
      </w:pPr>
      <w:hyperlink w:anchor="_Toc10482129" w:history="1">
        <w:r w:rsidR="004424C9" w:rsidRPr="00E20AD0">
          <w:rPr>
            <w:rStyle w:val="Hyperlink"/>
            <w:rFonts w:eastAsia="Times New Roman"/>
            <w:noProof/>
          </w:rPr>
          <w:t>5.9.6</w:t>
        </w:r>
        <w:r w:rsidR="004424C9">
          <w:rPr>
            <w:rFonts w:asciiTheme="minorHAnsi" w:eastAsiaTheme="minorEastAsia" w:hAnsiTheme="minorHAnsi"/>
            <w:noProof/>
            <w:sz w:val="22"/>
          </w:rPr>
          <w:tab/>
        </w:r>
        <w:r w:rsidR="004424C9" w:rsidRPr="00E20AD0">
          <w:rPr>
            <w:rStyle w:val="Hyperlink"/>
            <w:rFonts w:eastAsia="Times New Roman"/>
            <w:noProof/>
          </w:rPr>
          <w:t>დადებითი სოციალურ-ეონომიკური ზემოქმედება</w:t>
        </w:r>
        <w:r w:rsidR="004424C9">
          <w:rPr>
            <w:noProof/>
            <w:webHidden/>
          </w:rPr>
          <w:tab/>
        </w:r>
        <w:r w:rsidR="004424C9">
          <w:rPr>
            <w:noProof/>
            <w:webHidden/>
          </w:rPr>
          <w:fldChar w:fldCharType="begin"/>
        </w:r>
        <w:r w:rsidR="004424C9">
          <w:rPr>
            <w:noProof/>
            <w:webHidden/>
          </w:rPr>
          <w:instrText xml:space="preserve"> PAGEREF _Toc10482129 \h </w:instrText>
        </w:r>
        <w:r w:rsidR="004424C9">
          <w:rPr>
            <w:noProof/>
            <w:webHidden/>
          </w:rPr>
        </w:r>
        <w:r w:rsidR="004424C9">
          <w:rPr>
            <w:noProof/>
            <w:webHidden/>
          </w:rPr>
          <w:fldChar w:fldCharType="separate"/>
        </w:r>
        <w:r w:rsidR="004424C9">
          <w:rPr>
            <w:noProof/>
            <w:webHidden/>
          </w:rPr>
          <w:t>27</w:t>
        </w:r>
        <w:r w:rsidR="004424C9">
          <w:rPr>
            <w:noProof/>
            <w:webHidden/>
          </w:rPr>
          <w:fldChar w:fldCharType="end"/>
        </w:r>
      </w:hyperlink>
    </w:p>
    <w:p w:rsidR="004424C9" w:rsidRDefault="00B9140F">
      <w:pPr>
        <w:pStyle w:val="TOC2"/>
        <w:tabs>
          <w:tab w:val="left" w:pos="879"/>
          <w:tab w:val="right" w:leader="dot" w:pos="9629"/>
        </w:tabs>
        <w:rPr>
          <w:rFonts w:asciiTheme="minorHAnsi" w:eastAsiaTheme="minorEastAsia" w:hAnsiTheme="minorHAnsi"/>
          <w:noProof/>
          <w:sz w:val="22"/>
        </w:rPr>
      </w:pPr>
      <w:hyperlink w:anchor="_Toc10482130" w:history="1">
        <w:r w:rsidR="004424C9" w:rsidRPr="00E20AD0">
          <w:rPr>
            <w:rStyle w:val="Hyperlink"/>
            <w:noProof/>
          </w:rPr>
          <w:t>5.10</w:t>
        </w:r>
        <w:r w:rsidR="004424C9">
          <w:rPr>
            <w:rFonts w:asciiTheme="minorHAnsi" w:eastAsiaTheme="minorEastAsia" w:hAnsiTheme="minorHAnsi"/>
            <w:noProof/>
            <w:sz w:val="22"/>
          </w:rPr>
          <w:tab/>
        </w:r>
        <w:r w:rsidR="004424C9" w:rsidRPr="00E20AD0">
          <w:rPr>
            <w:rStyle w:val="Hyperlink"/>
            <w:noProof/>
          </w:rPr>
          <w:t>ისტორიულ-არქეოლოგიურ ძეგლებზე ზემოქმედების რისკები</w:t>
        </w:r>
        <w:r w:rsidR="004424C9">
          <w:rPr>
            <w:noProof/>
            <w:webHidden/>
          </w:rPr>
          <w:tab/>
        </w:r>
        <w:r w:rsidR="004424C9">
          <w:rPr>
            <w:noProof/>
            <w:webHidden/>
          </w:rPr>
          <w:fldChar w:fldCharType="begin"/>
        </w:r>
        <w:r w:rsidR="004424C9">
          <w:rPr>
            <w:noProof/>
            <w:webHidden/>
          </w:rPr>
          <w:instrText xml:space="preserve"> PAGEREF _Toc10482130 \h </w:instrText>
        </w:r>
        <w:r w:rsidR="004424C9">
          <w:rPr>
            <w:noProof/>
            <w:webHidden/>
          </w:rPr>
        </w:r>
        <w:r w:rsidR="004424C9">
          <w:rPr>
            <w:noProof/>
            <w:webHidden/>
          </w:rPr>
          <w:fldChar w:fldCharType="separate"/>
        </w:r>
        <w:r w:rsidR="004424C9">
          <w:rPr>
            <w:noProof/>
            <w:webHidden/>
          </w:rPr>
          <w:t>27</w:t>
        </w:r>
        <w:r w:rsidR="004424C9">
          <w:rPr>
            <w:noProof/>
            <w:webHidden/>
          </w:rPr>
          <w:fldChar w:fldCharType="end"/>
        </w:r>
      </w:hyperlink>
    </w:p>
    <w:p w:rsidR="004424C9" w:rsidRDefault="00B9140F">
      <w:pPr>
        <w:pStyle w:val="TOC2"/>
        <w:tabs>
          <w:tab w:val="left" w:pos="879"/>
          <w:tab w:val="right" w:leader="dot" w:pos="9629"/>
        </w:tabs>
        <w:rPr>
          <w:rFonts w:asciiTheme="minorHAnsi" w:eastAsiaTheme="minorEastAsia" w:hAnsiTheme="minorHAnsi"/>
          <w:noProof/>
          <w:sz w:val="22"/>
        </w:rPr>
      </w:pPr>
      <w:hyperlink w:anchor="_Toc10482131" w:history="1">
        <w:r w:rsidR="004424C9" w:rsidRPr="00E20AD0">
          <w:rPr>
            <w:rStyle w:val="Hyperlink"/>
            <w:noProof/>
          </w:rPr>
          <w:t>5.11</w:t>
        </w:r>
        <w:r w:rsidR="004424C9">
          <w:rPr>
            <w:rFonts w:asciiTheme="minorHAnsi" w:eastAsiaTheme="minorEastAsia" w:hAnsiTheme="minorHAnsi"/>
            <w:noProof/>
            <w:sz w:val="22"/>
          </w:rPr>
          <w:tab/>
        </w:r>
        <w:r w:rsidR="004424C9" w:rsidRPr="00E20AD0">
          <w:rPr>
            <w:rStyle w:val="Hyperlink"/>
            <w:noProof/>
          </w:rPr>
          <w:t>ინფორმაციას შესაძლო ტრანსსასაზღვრო ზემოქმედების შესახებ</w:t>
        </w:r>
        <w:r w:rsidR="004424C9">
          <w:rPr>
            <w:noProof/>
            <w:webHidden/>
          </w:rPr>
          <w:tab/>
        </w:r>
        <w:r w:rsidR="004424C9">
          <w:rPr>
            <w:noProof/>
            <w:webHidden/>
          </w:rPr>
          <w:fldChar w:fldCharType="begin"/>
        </w:r>
        <w:r w:rsidR="004424C9">
          <w:rPr>
            <w:noProof/>
            <w:webHidden/>
          </w:rPr>
          <w:instrText xml:space="preserve"> PAGEREF _Toc10482131 \h </w:instrText>
        </w:r>
        <w:r w:rsidR="004424C9">
          <w:rPr>
            <w:noProof/>
            <w:webHidden/>
          </w:rPr>
        </w:r>
        <w:r w:rsidR="004424C9">
          <w:rPr>
            <w:noProof/>
            <w:webHidden/>
          </w:rPr>
          <w:fldChar w:fldCharType="separate"/>
        </w:r>
        <w:r w:rsidR="004424C9">
          <w:rPr>
            <w:noProof/>
            <w:webHidden/>
          </w:rPr>
          <w:t>28</w:t>
        </w:r>
        <w:r w:rsidR="004424C9">
          <w:rPr>
            <w:noProof/>
            <w:webHidden/>
          </w:rPr>
          <w:fldChar w:fldCharType="end"/>
        </w:r>
      </w:hyperlink>
    </w:p>
    <w:p w:rsidR="004424C9" w:rsidRDefault="00B9140F">
      <w:pPr>
        <w:pStyle w:val="TOC2"/>
        <w:tabs>
          <w:tab w:val="left" w:pos="879"/>
          <w:tab w:val="right" w:leader="dot" w:pos="9629"/>
        </w:tabs>
        <w:rPr>
          <w:rFonts w:asciiTheme="minorHAnsi" w:eastAsiaTheme="minorEastAsia" w:hAnsiTheme="minorHAnsi"/>
          <w:noProof/>
          <w:sz w:val="22"/>
        </w:rPr>
      </w:pPr>
      <w:hyperlink w:anchor="_Toc10482132" w:history="1">
        <w:r w:rsidR="004424C9" w:rsidRPr="00E20AD0">
          <w:rPr>
            <w:rStyle w:val="Hyperlink"/>
            <w:noProof/>
          </w:rPr>
          <w:t>5.12</w:t>
        </w:r>
        <w:r w:rsidR="004424C9">
          <w:rPr>
            <w:rFonts w:asciiTheme="minorHAnsi" w:eastAsiaTheme="minorEastAsia" w:hAnsiTheme="minorHAnsi"/>
            <w:noProof/>
            <w:sz w:val="22"/>
          </w:rPr>
          <w:tab/>
        </w:r>
        <w:r w:rsidR="004424C9" w:rsidRPr="00E20AD0">
          <w:rPr>
            <w:rStyle w:val="Hyperlink"/>
            <w:noProof/>
          </w:rPr>
          <w:t>კუმულაციური ზემოქმედება</w:t>
        </w:r>
        <w:r w:rsidR="004424C9">
          <w:rPr>
            <w:noProof/>
            <w:webHidden/>
          </w:rPr>
          <w:tab/>
        </w:r>
        <w:r w:rsidR="004424C9">
          <w:rPr>
            <w:noProof/>
            <w:webHidden/>
          </w:rPr>
          <w:fldChar w:fldCharType="begin"/>
        </w:r>
        <w:r w:rsidR="004424C9">
          <w:rPr>
            <w:noProof/>
            <w:webHidden/>
          </w:rPr>
          <w:instrText xml:space="preserve"> PAGEREF _Toc10482132 \h </w:instrText>
        </w:r>
        <w:r w:rsidR="004424C9">
          <w:rPr>
            <w:noProof/>
            <w:webHidden/>
          </w:rPr>
        </w:r>
        <w:r w:rsidR="004424C9">
          <w:rPr>
            <w:noProof/>
            <w:webHidden/>
          </w:rPr>
          <w:fldChar w:fldCharType="separate"/>
        </w:r>
        <w:r w:rsidR="004424C9">
          <w:rPr>
            <w:noProof/>
            <w:webHidden/>
          </w:rPr>
          <w:t>28</w:t>
        </w:r>
        <w:r w:rsidR="004424C9">
          <w:rPr>
            <w:noProof/>
            <w:webHidden/>
          </w:rPr>
          <w:fldChar w:fldCharType="end"/>
        </w:r>
      </w:hyperlink>
    </w:p>
    <w:p w:rsidR="004424C9" w:rsidRDefault="00B9140F">
      <w:pPr>
        <w:pStyle w:val="TOC2"/>
        <w:tabs>
          <w:tab w:val="left" w:pos="879"/>
          <w:tab w:val="right" w:leader="dot" w:pos="9629"/>
        </w:tabs>
        <w:rPr>
          <w:rFonts w:asciiTheme="minorHAnsi" w:eastAsiaTheme="minorEastAsia" w:hAnsiTheme="minorHAnsi"/>
          <w:noProof/>
          <w:sz w:val="22"/>
        </w:rPr>
      </w:pPr>
      <w:hyperlink w:anchor="_Toc10482133" w:history="1">
        <w:r w:rsidR="004424C9" w:rsidRPr="00E20AD0">
          <w:rPr>
            <w:rStyle w:val="Hyperlink"/>
            <w:noProof/>
          </w:rPr>
          <w:t>5.13</w:t>
        </w:r>
        <w:r w:rsidR="004424C9">
          <w:rPr>
            <w:rFonts w:asciiTheme="minorHAnsi" w:eastAsiaTheme="minorEastAsia" w:hAnsiTheme="minorHAnsi"/>
            <w:noProof/>
            <w:sz w:val="22"/>
          </w:rPr>
          <w:tab/>
        </w:r>
        <w:r w:rsidR="004424C9" w:rsidRPr="00E20AD0">
          <w:rPr>
            <w:rStyle w:val="Hyperlink"/>
            <w:noProof/>
          </w:rPr>
          <w:t>ნარჩენი ზემოქმედება</w:t>
        </w:r>
        <w:r w:rsidR="004424C9">
          <w:rPr>
            <w:noProof/>
            <w:webHidden/>
          </w:rPr>
          <w:tab/>
        </w:r>
        <w:r w:rsidR="004424C9">
          <w:rPr>
            <w:noProof/>
            <w:webHidden/>
          </w:rPr>
          <w:fldChar w:fldCharType="begin"/>
        </w:r>
        <w:r w:rsidR="004424C9">
          <w:rPr>
            <w:noProof/>
            <w:webHidden/>
          </w:rPr>
          <w:instrText xml:space="preserve"> PAGEREF _Toc10482133 \h </w:instrText>
        </w:r>
        <w:r w:rsidR="004424C9">
          <w:rPr>
            <w:noProof/>
            <w:webHidden/>
          </w:rPr>
        </w:r>
        <w:r w:rsidR="004424C9">
          <w:rPr>
            <w:noProof/>
            <w:webHidden/>
          </w:rPr>
          <w:fldChar w:fldCharType="separate"/>
        </w:r>
        <w:r w:rsidR="004424C9">
          <w:rPr>
            <w:noProof/>
            <w:webHidden/>
          </w:rPr>
          <w:t>28</w:t>
        </w:r>
        <w:r w:rsidR="004424C9">
          <w:rPr>
            <w:noProof/>
            <w:webHidden/>
          </w:rPr>
          <w:fldChar w:fldCharType="end"/>
        </w:r>
      </w:hyperlink>
    </w:p>
    <w:p w:rsidR="004424C9" w:rsidRDefault="00B9140F">
      <w:pPr>
        <w:pStyle w:val="TOC1"/>
        <w:rPr>
          <w:rFonts w:asciiTheme="minorHAnsi" w:eastAsiaTheme="minorEastAsia" w:hAnsiTheme="minorHAnsi"/>
          <w:b w:val="0"/>
          <w:noProof/>
          <w:color w:val="auto"/>
        </w:rPr>
      </w:pPr>
      <w:hyperlink w:anchor="_Toc10482134" w:history="1">
        <w:r w:rsidR="004424C9" w:rsidRPr="00E20AD0">
          <w:rPr>
            <w:rStyle w:val="Hyperlink"/>
            <w:noProof/>
            <w:lang w:val="ka-GE"/>
          </w:rPr>
          <w:t>6</w:t>
        </w:r>
        <w:r w:rsidR="004424C9">
          <w:rPr>
            <w:rFonts w:asciiTheme="minorHAnsi" w:eastAsiaTheme="minorEastAsia" w:hAnsiTheme="minorHAnsi"/>
            <w:b w:val="0"/>
            <w:noProof/>
            <w:color w:val="auto"/>
          </w:rPr>
          <w:tab/>
        </w:r>
        <w:r w:rsidR="004424C9" w:rsidRPr="00E20AD0">
          <w:rPr>
            <w:rStyle w:val="Hyperlink"/>
            <w:noProof/>
            <w:lang w:val="ka-GE"/>
          </w:rPr>
          <w:t>გარემოსდაცვითი მონიტორინგის გეგმა</w:t>
        </w:r>
        <w:r w:rsidR="004424C9">
          <w:rPr>
            <w:noProof/>
            <w:webHidden/>
          </w:rPr>
          <w:tab/>
        </w:r>
        <w:r w:rsidR="004424C9">
          <w:rPr>
            <w:noProof/>
            <w:webHidden/>
          </w:rPr>
          <w:fldChar w:fldCharType="begin"/>
        </w:r>
        <w:r w:rsidR="004424C9">
          <w:rPr>
            <w:noProof/>
            <w:webHidden/>
          </w:rPr>
          <w:instrText xml:space="preserve"> PAGEREF _Toc10482134 \h </w:instrText>
        </w:r>
        <w:r w:rsidR="004424C9">
          <w:rPr>
            <w:noProof/>
            <w:webHidden/>
          </w:rPr>
        </w:r>
        <w:r w:rsidR="004424C9">
          <w:rPr>
            <w:noProof/>
            <w:webHidden/>
          </w:rPr>
          <w:fldChar w:fldCharType="separate"/>
        </w:r>
        <w:r w:rsidR="004424C9">
          <w:rPr>
            <w:noProof/>
            <w:webHidden/>
          </w:rPr>
          <w:t>30</w:t>
        </w:r>
        <w:r w:rsidR="004424C9">
          <w:rPr>
            <w:noProof/>
            <w:webHidden/>
          </w:rPr>
          <w:fldChar w:fldCharType="end"/>
        </w:r>
      </w:hyperlink>
    </w:p>
    <w:p w:rsidR="004424C9" w:rsidRDefault="00B9140F">
      <w:pPr>
        <w:pStyle w:val="TOC2"/>
        <w:tabs>
          <w:tab w:val="left" w:pos="879"/>
          <w:tab w:val="right" w:leader="dot" w:pos="9629"/>
        </w:tabs>
        <w:rPr>
          <w:rFonts w:asciiTheme="minorHAnsi" w:eastAsiaTheme="minorEastAsia" w:hAnsiTheme="minorHAnsi"/>
          <w:noProof/>
          <w:sz w:val="22"/>
        </w:rPr>
      </w:pPr>
      <w:hyperlink w:anchor="_Toc10482135" w:history="1">
        <w:r w:rsidR="004424C9" w:rsidRPr="00E20AD0">
          <w:rPr>
            <w:rStyle w:val="Hyperlink"/>
            <w:noProof/>
          </w:rPr>
          <w:t>6.1</w:t>
        </w:r>
        <w:r w:rsidR="004424C9">
          <w:rPr>
            <w:rFonts w:asciiTheme="minorHAnsi" w:eastAsiaTheme="minorEastAsia" w:hAnsiTheme="minorHAnsi"/>
            <w:noProof/>
            <w:sz w:val="22"/>
          </w:rPr>
          <w:tab/>
        </w:r>
        <w:r w:rsidR="004424C9" w:rsidRPr="00E20AD0">
          <w:rPr>
            <w:rStyle w:val="Hyperlink"/>
            <w:noProof/>
          </w:rPr>
          <w:t>შესავალი</w:t>
        </w:r>
        <w:r w:rsidR="004424C9">
          <w:rPr>
            <w:noProof/>
            <w:webHidden/>
          </w:rPr>
          <w:tab/>
        </w:r>
        <w:r w:rsidR="004424C9">
          <w:rPr>
            <w:noProof/>
            <w:webHidden/>
          </w:rPr>
          <w:fldChar w:fldCharType="begin"/>
        </w:r>
        <w:r w:rsidR="004424C9">
          <w:rPr>
            <w:noProof/>
            <w:webHidden/>
          </w:rPr>
          <w:instrText xml:space="preserve"> PAGEREF _Toc10482135 \h </w:instrText>
        </w:r>
        <w:r w:rsidR="004424C9">
          <w:rPr>
            <w:noProof/>
            <w:webHidden/>
          </w:rPr>
        </w:r>
        <w:r w:rsidR="004424C9">
          <w:rPr>
            <w:noProof/>
            <w:webHidden/>
          </w:rPr>
          <w:fldChar w:fldCharType="separate"/>
        </w:r>
        <w:r w:rsidR="004424C9">
          <w:rPr>
            <w:noProof/>
            <w:webHidden/>
          </w:rPr>
          <w:t>30</w:t>
        </w:r>
        <w:r w:rsidR="004424C9">
          <w:rPr>
            <w:noProof/>
            <w:webHidden/>
          </w:rPr>
          <w:fldChar w:fldCharType="end"/>
        </w:r>
      </w:hyperlink>
    </w:p>
    <w:p w:rsidR="004424C9" w:rsidRDefault="00B9140F">
      <w:pPr>
        <w:pStyle w:val="TOC2"/>
        <w:tabs>
          <w:tab w:val="left" w:pos="879"/>
          <w:tab w:val="right" w:leader="dot" w:pos="9629"/>
        </w:tabs>
        <w:rPr>
          <w:rFonts w:asciiTheme="minorHAnsi" w:eastAsiaTheme="minorEastAsia" w:hAnsiTheme="minorHAnsi"/>
          <w:noProof/>
          <w:sz w:val="22"/>
        </w:rPr>
      </w:pPr>
      <w:hyperlink w:anchor="_Toc10482136" w:history="1">
        <w:r w:rsidR="004424C9" w:rsidRPr="00E20AD0">
          <w:rPr>
            <w:rStyle w:val="Hyperlink"/>
            <w:noProof/>
          </w:rPr>
          <w:t>6.2</w:t>
        </w:r>
        <w:r w:rsidR="004424C9">
          <w:rPr>
            <w:rFonts w:asciiTheme="minorHAnsi" w:eastAsiaTheme="minorEastAsia" w:hAnsiTheme="minorHAnsi"/>
            <w:noProof/>
            <w:sz w:val="22"/>
          </w:rPr>
          <w:tab/>
        </w:r>
        <w:r w:rsidR="004424C9" w:rsidRPr="00E20AD0">
          <w:rPr>
            <w:rStyle w:val="Hyperlink"/>
            <w:noProof/>
          </w:rPr>
          <w:t>გარემოსდაცვითი მონიტორინგის გეგმა მშენებლობის ეტაპზე</w:t>
        </w:r>
        <w:r w:rsidR="004424C9">
          <w:rPr>
            <w:noProof/>
            <w:webHidden/>
          </w:rPr>
          <w:tab/>
        </w:r>
        <w:r w:rsidR="004424C9">
          <w:rPr>
            <w:noProof/>
            <w:webHidden/>
          </w:rPr>
          <w:fldChar w:fldCharType="begin"/>
        </w:r>
        <w:r w:rsidR="004424C9">
          <w:rPr>
            <w:noProof/>
            <w:webHidden/>
          </w:rPr>
          <w:instrText xml:space="preserve"> PAGEREF _Toc10482136 \h </w:instrText>
        </w:r>
        <w:r w:rsidR="004424C9">
          <w:rPr>
            <w:noProof/>
            <w:webHidden/>
          </w:rPr>
        </w:r>
        <w:r w:rsidR="004424C9">
          <w:rPr>
            <w:noProof/>
            <w:webHidden/>
          </w:rPr>
          <w:fldChar w:fldCharType="separate"/>
        </w:r>
        <w:r w:rsidR="004424C9">
          <w:rPr>
            <w:noProof/>
            <w:webHidden/>
          </w:rPr>
          <w:t>31</w:t>
        </w:r>
        <w:r w:rsidR="004424C9">
          <w:rPr>
            <w:noProof/>
            <w:webHidden/>
          </w:rPr>
          <w:fldChar w:fldCharType="end"/>
        </w:r>
      </w:hyperlink>
    </w:p>
    <w:p w:rsidR="004424C9" w:rsidRDefault="00B9140F">
      <w:pPr>
        <w:pStyle w:val="TOC2"/>
        <w:tabs>
          <w:tab w:val="left" w:pos="879"/>
          <w:tab w:val="right" w:leader="dot" w:pos="9629"/>
        </w:tabs>
        <w:rPr>
          <w:rFonts w:asciiTheme="minorHAnsi" w:eastAsiaTheme="minorEastAsia" w:hAnsiTheme="minorHAnsi"/>
          <w:noProof/>
          <w:sz w:val="22"/>
        </w:rPr>
      </w:pPr>
      <w:hyperlink w:anchor="_Toc10482137" w:history="1">
        <w:r w:rsidR="004424C9" w:rsidRPr="00E20AD0">
          <w:rPr>
            <w:rStyle w:val="Hyperlink"/>
            <w:noProof/>
          </w:rPr>
          <w:t>6.3</w:t>
        </w:r>
        <w:r w:rsidR="004424C9">
          <w:rPr>
            <w:rFonts w:asciiTheme="minorHAnsi" w:eastAsiaTheme="minorEastAsia" w:hAnsiTheme="minorHAnsi"/>
            <w:noProof/>
            <w:sz w:val="22"/>
          </w:rPr>
          <w:tab/>
        </w:r>
        <w:r w:rsidR="004424C9" w:rsidRPr="00E20AD0">
          <w:rPr>
            <w:rStyle w:val="Hyperlink"/>
            <w:noProof/>
          </w:rPr>
          <w:t>გარემოსდაცვითი მონიტორინგის გეგმა ექსპლუატაციის ეტაპზე</w:t>
        </w:r>
        <w:r w:rsidR="004424C9">
          <w:rPr>
            <w:noProof/>
            <w:webHidden/>
          </w:rPr>
          <w:tab/>
        </w:r>
        <w:r w:rsidR="004424C9">
          <w:rPr>
            <w:noProof/>
            <w:webHidden/>
          </w:rPr>
          <w:fldChar w:fldCharType="begin"/>
        </w:r>
        <w:r w:rsidR="004424C9">
          <w:rPr>
            <w:noProof/>
            <w:webHidden/>
          </w:rPr>
          <w:instrText xml:space="preserve"> PAGEREF _Toc10482137 \h </w:instrText>
        </w:r>
        <w:r w:rsidR="004424C9">
          <w:rPr>
            <w:noProof/>
            <w:webHidden/>
          </w:rPr>
        </w:r>
        <w:r w:rsidR="004424C9">
          <w:rPr>
            <w:noProof/>
            <w:webHidden/>
          </w:rPr>
          <w:fldChar w:fldCharType="separate"/>
        </w:r>
        <w:r w:rsidR="004424C9">
          <w:rPr>
            <w:noProof/>
            <w:webHidden/>
          </w:rPr>
          <w:t>38</w:t>
        </w:r>
        <w:r w:rsidR="004424C9">
          <w:rPr>
            <w:noProof/>
            <w:webHidden/>
          </w:rPr>
          <w:fldChar w:fldCharType="end"/>
        </w:r>
      </w:hyperlink>
    </w:p>
    <w:p w:rsidR="004424C9" w:rsidRDefault="00B9140F">
      <w:pPr>
        <w:pStyle w:val="TOC1"/>
        <w:rPr>
          <w:rFonts w:asciiTheme="minorHAnsi" w:eastAsiaTheme="minorEastAsia" w:hAnsiTheme="minorHAnsi"/>
          <w:b w:val="0"/>
          <w:noProof/>
          <w:color w:val="auto"/>
        </w:rPr>
      </w:pPr>
      <w:hyperlink w:anchor="_Toc10482138" w:history="1">
        <w:r w:rsidR="004424C9" w:rsidRPr="00E20AD0">
          <w:rPr>
            <w:rStyle w:val="Hyperlink"/>
            <w:rFonts w:eastAsia="Times New Roman" w:cs="Times New Roman"/>
            <w:noProof/>
          </w:rPr>
          <w:t>7</w:t>
        </w:r>
        <w:r w:rsidR="004424C9">
          <w:rPr>
            <w:rFonts w:asciiTheme="minorHAnsi" w:eastAsiaTheme="minorEastAsia" w:hAnsiTheme="minorHAnsi"/>
            <w:b w:val="0"/>
            <w:noProof/>
            <w:color w:val="auto"/>
          </w:rPr>
          <w:tab/>
        </w:r>
        <w:r w:rsidR="004424C9" w:rsidRPr="00E20AD0">
          <w:rPr>
            <w:rStyle w:val="Hyperlink"/>
            <w:rFonts w:eastAsia="Times New Roman" w:cs="Times New Roman"/>
            <w:noProof/>
          </w:rPr>
          <w:t>დასკვნები და რეკომნდაციები</w:t>
        </w:r>
        <w:r w:rsidR="004424C9">
          <w:rPr>
            <w:noProof/>
            <w:webHidden/>
          </w:rPr>
          <w:tab/>
        </w:r>
        <w:r w:rsidR="004424C9">
          <w:rPr>
            <w:noProof/>
            <w:webHidden/>
          </w:rPr>
          <w:fldChar w:fldCharType="begin"/>
        </w:r>
        <w:r w:rsidR="004424C9">
          <w:rPr>
            <w:noProof/>
            <w:webHidden/>
          </w:rPr>
          <w:instrText xml:space="preserve"> PAGEREF _Toc10482138 \h </w:instrText>
        </w:r>
        <w:r w:rsidR="004424C9">
          <w:rPr>
            <w:noProof/>
            <w:webHidden/>
          </w:rPr>
        </w:r>
        <w:r w:rsidR="004424C9">
          <w:rPr>
            <w:noProof/>
            <w:webHidden/>
          </w:rPr>
          <w:fldChar w:fldCharType="separate"/>
        </w:r>
        <w:r w:rsidR="004424C9">
          <w:rPr>
            <w:noProof/>
            <w:webHidden/>
          </w:rPr>
          <w:t>39</w:t>
        </w:r>
        <w:r w:rsidR="004424C9">
          <w:rPr>
            <w:noProof/>
            <w:webHidden/>
          </w:rPr>
          <w:fldChar w:fldCharType="end"/>
        </w:r>
      </w:hyperlink>
    </w:p>
    <w:p w:rsidR="00EC2ED5" w:rsidRDefault="00597BC9">
      <w:pPr>
        <w:spacing w:after="160" w:line="259" w:lineRule="auto"/>
        <w:rPr>
          <w:b/>
          <w:lang w:val="ka-GE"/>
        </w:rPr>
      </w:pPr>
      <w:r>
        <w:rPr>
          <w:b/>
          <w:color w:val="1F4E79" w:themeColor="accent1" w:themeShade="80"/>
          <w:lang w:val="ka-GE"/>
        </w:rPr>
        <w:fldChar w:fldCharType="end"/>
      </w:r>
      <w:r w:rsidR="00EC2ED5">
        <w:rPr>
          <w:b/>
          <w:lang w:val="ka-GE"/>
        </w:rPr>
        <w:br w:type="page"/>
      </w:r>
    </w:p>
    <w:p w:rsidR="00874DA6" w:rsidRDefault="00EC2ED5" w:rsidP="00604413">
      <w:pPr>
        <w:pStyle w:val="Heading1"/>
        <w:rPr>
          <w:lang w:val="ka-GE"/>
        </w:rPr>
      </w:pPr>
      <w:bookmarkStart w:id="1" w:name="_Toc10482099"/>
      <w:r>
        <w:rPr>
          <w:lang w:val="ka-GE"/>
        </w:rPr>
        <w:lastRenderedPageBreak/>
        <w:t>შესავალი</w:t>
      </w:r>
      <w:bookmarkEnd w:id="1"/>
    </w:p>
    <w:p w:rsidR="00515A65" w:rsidRDefault="00515A65" w:rsidP="00515A65">
      <w:pPr>
        <w:jc w:val="both"/>
        <w:rPr>
          <w:lang w:val="ka-GE"/>
        </w:rPr>
      </w:pPr>
      <w:r w:rsidRPr="00515A65">
        <w:rPr>
          <w:lang w:val="ka-GE"/>
        </w:rPr>
        <w:t>საქართველოს მთავრობის ეკონომიკური პოლიტიკის ერთ-ერთ მნიშვნელოვან კომპონენტს</w:t>
      </w:r>
      <w:r>
        <w:rPr>
          <w:lang w:val="ka-GE"/>
        </w:rPr>
        <w:t xml:space="preserve"> </w:t>
      </w:r>
      <w:r w:rsidRPr="00515A65">
        <w:rPr>
          <w:lang w:val="ka-GE"/>
        </w:rPr>
        <w:t>სტრატეგიულად მნიშვნელოვანი ინფრასტრუქტურული პროექტების განხორციელება და</w:t>
      </w:r>
      <w:r>
        <w:rPr>
          <w:lang w:val="ka-GE"/>
        </w:rPr>
        <w:t xml:space="preserve"> </w:t>
      </w:r>
      <w:r w:rsidRPr="00515A65">
        <w:rPr>
          <w:lang w:val="ka-GE"/>
        </w:rPr>
        <w:t>სატრანსპორტო ქსელის მოდერნიზება-განვითარება წარმოადგენს. აღნიშნული ასახულია</w:t>
      </w:r>
      <w:r>
        <w:rPr>
          <w:lang w:val="ka-GE"/>
        </w:rPr>
        <w:t xml:space="preserve"> </w:t>
      </w:r>
      <w:r w:rsidRPr="00515A65">
        <w:rPr>
          <w:lang w:val="ka-GE"/>
        </w:rPr>
        <w:t>მთავრობის მიერ ბოლო პერიოდში შემუშავებული რეფორმების ოთხპუნქტიან გეგმაშიც.</w:t>
      </w:r>
      <w:r>
        <w:rPr>
          <w:lang w:val="ka-GE"/>
        </w:rPr>
        <w:t xml:space="preserve"> </w:t>
      </w:r>
      <w:r w:rsidRPr="00515A65">
        <w:rPr>
          <w:lang w:val="ka-GE"/>
        </w:rPr>
        <w:t>გეგმით გათვალისწინებული სივრცითი მოწყობის</w:t>
      </w:r>
      <w:r>
        <w:rPr>
          <w:lang w:val="ka-GE"/>
        </w:rPr>
        <w:t xml:space="preserve"> </w:t>
      </w:r>
      <w:r w:rsidRPr="00515A65">
        <w:rPr>
          <w:lang w:val="ka-GE"/>
        </w:rPr>
        <w:t>პრიორიტეტული ამოცანაა</w:t>
      </w:r>
      <w:r>
        <w:rPr>
          <w:lang w:val="ka-GE"/>
        </w:rPr>
        <w:t xml:space="preserve"> </w:t>
      </w:r>
      <w:r w:rsidRPr="00515A65">
        <w:rPr>
          <w:lang w:val="ka-GE"/>
        </w:rPr>
        <w:t>აღმოსავლეთ-დასავლეთის დამაკავშირებელი საერთაშორისო მნიშვნელობის ჩქაროსნული</w:t>
      </w:r>
      <w:r>
        <w:rPr>
          <w:lang w:val="ka-GE"/>
        </w:rPr>
        <w:t xml:space="preserve"> </w:t>
      </w:r>
      <w:r w:rsidRPr="00515A65">
        <w:rPr>
          <w:lang w:val="ka-GE"/>
        </w:rPr>
        <w:t>ავტომაგისტრალის (E-60) მოდერნიზება, რომელიც მნიშვნელოვან წვლილს</w:t>
      </w:r>
      <w:r>
        <w:rPr>
          <w:lang w:val="ka-GE"/>
        </w:rPr>
        <w:t xml:space="preserve"> </w:t>
      </w:r>
      <w:r w:rsidRPr="00515A65">
        <w:rPr>
          <w:lang w:val="ka-GE"/>
        </w:rPr>
        <w:t>შეიტანს საქართველოს რეგიონულ სატრანსპორტო და ლოგისტიკურ ცენტრად გარდაქმნაში</w:t>
      </w:r>
      <w:r>
        <w:rPr>
          <w:lang w:val="ka-GE"/>
        </w:rPr>
        <w:t>.</w:t>
      </w:r>
    </w:p>
    <w:p w:rsidR="001B1C9A" w:rsidRPr="00BA6A30" w:rsidRDefault="00515A65" w:rsidP="00515A65">
      <w:pPr>
        <w:jc w:val="both"/>
      </w:pPr>
      <w:r>
        <w:rPr>
          <w:lang w:val="ka-GE"/>
        </w:rPr>
        <w:t xml:space="preserve">აღნიშნულიდან გამომდინარე </w:t>
      </w:r>
      <w:r w:rsidRPr="00515A65">
        <w:rPr>
          <w:lang w:val="ka-GE"/>
        </w:rPr>
        <w:t>საქართველოს მთავრობამ</w:t>
      </w:r>
      <w:r>
        <w:rPr>
          <w:lang w:val="ka-GE"/>
        </w:rPr>
        <w:t xml:space="preserve"> საერთაშორისო საფინანსო ორგანიზაციების დახმარებით </w:t>
      </w:r>
      <w:r w:rsidRPr="00515A65">
        <w:rPr>
          <w:lang w:val="ka-GE"/>
        </w:rPr>
        <w:t>დაიწყო პროგრამის განხორციელება, რომელიც ითვალისწინებს ქვეყნის მთავარი საავტომობილო გზების გაუმჯობესებასა და მოდერნიზებას</w:t>
      </w:r>
      <w:r>
        <w:rPr>
          <w:lang w:val="ka-GE"/>
        </w:rPr>
        <w:t xml:space="preserve">. აღნიშნული პროგრამა </w:t>
      </w:r>
      <w:r w:rsidRPr="00515A65">
        <w:rPr>
          <w:lang w:val="ka-GE"/>
        </w:rPr>
        <w:t>საქართველოს რეგიონალური განვითარებისა და ინფრასტრუქტურის სამინისტროს საავტომობილო გზების დეპარტამენტის კონტროლს ექვემდებარება.</w:t>
      </w:r>
    </w:p>
    <w:p w:rsidR="00D026D3" w:rsidRDefault="00EC2B0E" w:rsidP="00D45092">
      <w:pPr>
        <w:jc w:val="both"/>
        <w:rPr>
          <w:lang w:val="ka-GE"/>
        </w:rPr>
      </w:pPr>
      <w:r>
        <w:rPr>
          <w:lang w:val="ka-GE"/>
        </w:rPr>
        <w:t>წინამდებარე დოკუმენტ</w:t>
      </w:r>
      <w:r w:rsidR="00D026D3">
        <w:rPr>
          <w:lang w:val="ka-GE"/>
        </w:rPr>
        <w:t xml:space="preserve">ი შეეხება </w:t>
      </w:r>
      <w:r w:rsidR="00D026D3" w:rsidRPr="00D026D3">
        <w:rPr>
          <w:lang w:val="ka-GE"/>
        </w:rPr>
        <w:t>აღმოსავლეთ-დასავლეთის</w:t>
      </w:r>
      <w:r w:rsidR="00D026D3">
        <w:rPr>
          <w:lang w:val="ka-GE"/>
        </w:rPr>
        <w:t xml:space="preserve"> </w:t>
      </w:r>
      <w:r w:rsidR="00D026D3" w:rsidRPr="00D026D3">
        <w:rPr>
          <w:lang w:val="ka-GE"/>
        </w:rPr>
        <w:t>ავტომაგისტრალის გაუმჯობესების პროექტი</w:t>
      </w:r>
      <w:r w:rsidR="00D026D3">
        <w:rPr>
          <w:lang w:val="ka-GE"/>
        </w:rPr>
        <w:t xml:space="preserve">ს რუსთავი-წითელი ხიდის საავტომობილო გზის მონაკვეთს. </w:t>
      </w:r>
      <w:r w:rsidR="00D026D3" w:rsidRPr="00D026D3">
        <w:rPr>
          <w:lang w:val="ka-GE"/>
        </w:rPr>
        <w:t>გზა აკავშირებს საქართველოს აზერბაიჯანთან და აგრეთვე</w:t>
      </w:r>
      <w:r w:rsidR="00D026D3">
        <w:rPr>
          <w:lang w:val="ka-GE"/>
        </w:rPr>
        <w:t xml:space="preserve"> </w:t>
      </w:r>
      <w:r w:rsidR="00D026D3" w:rsidRPr="00D026D3">
        <w:rPr>
          <w:lang w:val="ka-GE"/>
        </w:rPr>
        <w:t>წარმოადგენს მნიშვნელოვან შემაერთებელ ჯაჭვს შავი ზღვის გავლით ევროპასთან და კასპიის</w:t>
      </w:r>
      <w:r w:rsidR="00D026D3">
        <w:rPr>
          <w:lang w:val="ka-GE"/>
        </w:rPr>
        <w:t xml:space="preserve"> </w:t>
      </w:r>
      <w:r w:rsidR="00D026D3" w:rsidRPr="00D026D3">
        <w:rPr>
          <w:lang w:val="ka-GE"/>
        </w:rPr>
        <w:t>ზღვის გავლით ცენტრალურ აზიასთან.</w:t>
      </w:r>
      <w:r w:rsidR="00D026D3">
        <w:rPr>
          <w:lang w:val="ka-GE"/>
        </w:rPr>
        <w:t xml:space="preserve"> თავის მნიშვნელობიდან გამომდინარე აღნიშნული გზის </w:t>
      </w:r>
      <w:r w:rsidR="00D63586">
        <w:rPr>
          <w:lang w:val="ka-GE"/>
        </w:rPr>
        <w:t>განახლება</w:t>
      </w:r>
      <w:r w:rsidR="00D026D3">
        <w:rPr>
          <w:lang w:val="ka-GE"/>
        </w:rPr>
        <w:t xml:space="preserve"> </w:t>
      </w:r>
      <w:r w:rsidR="00D026D3" w:rsidRPr="00D026D3">
        <w:rPr>
          <w:lang w:val="ka-GE"/>
        </w:rPr>
        <w:t>წარმოადგენს მეტს ვიდრე ჩვეულებრივი ინფრასტრუქტურის პროექტი</w:t>
      </w:r>
      <w:r w:rsidR="00D026D3">
        <w:rPr>
          <w:lang w:val="ka-GE"/>
        </w:rPr>
        <w:t xml:space="preserve">. </w:t>
      </w:r>
    </w:p>
    <w:p w:rsidR="00883EE9" w:rsidRDefault="004A7F74" w:rsidP="004A7F74">
      <w:pPr>
        <w:jc w:val="both"/>
        <w:rPr>
          <w:lang w:val="ka-GE"/>
        </w:rPr>
      </w:pPr>
      <w:r>
        <w:rPr>
          <w:lang w:val="ka-GE"/>
        </w:rPr>
        <w:t xml:space="preserve">წინამდებარ დოკუმენტის, გზშ-ს ანგარიშის არაატექნიკური რეზიუმე, მომზადებულია </w:t>
      </w:r>
      <w:r w:rsidR="00033C7D">
        <w:rPr>
          <w:lang w:val="ka-GE"/>
        </w:rPr>
        <w:t xml:space="preserve">საქართველოს კანონის „გარემოსდაცვითი შეფასების კოდექსი“-ს </w:t>
      </w:r>
      <w:r w:rsidR="00D9550C">
        <w:rPr>
          <w:lang w:val="ka-GE"/>
        </w:rPr>
        <w:t xml:space="preserve">მოთხოვნების </w:t>
      </w:r>
      <w:r w:rsidR="00033C7D">
        <w:rPr>
          <w:lang w:val="ka-GE"/>
        </w:rPr>
        <w:t xml:space="preserve">შესაბამისად. </w:t>
      </w:r>
    </w:p>
    <w:p w:rsidR="00D84B0A" w:rsidRDefault="00D84B0A">
      <w:pPr>
        <w:spacing w:after="160" w:line="259" w:lineRule="auto"/>
        <w:rPr>
          <w:lang w:val="ka-GE"/>
        </w:rPr>
      </w:pPr>
      <w:r>
        <w:rPr>
          <w:lang w:val="ka-GE"/>
        </w:rPr>
        <w:br w:type="page"/>
      </w:r>
    </w:p>
    <w:p w:rsidR="00393E55" w:rsidRDefault="00393E55" w:rsidP="00604413">
      <w:pPr>
        <w:pStyle w:val="Heading1"/>
        <w:rPr>
          <w:lang w:val="ka-GE"/>
        </w:rPr>
      </w:pPr>
      <w:bookmarkStart w:id="2" w:name="_Toc10482100"/>
      <w:r>
        <w:rPr>
          <w:lang w:val="ka-GE"/>
        </w:rPr>
        <w:lastRenderedPageBreak/>
        <w:t>ალტერნატიული ვარიანტების ანალიზი</w:t>
      </w:r>
      <w:bookmarkEnd w:id="2"/>
    </w:p>
    <w:p w:rsidR="00103CD2" w:rsidRDefault="00103CD2" w:rsidP="00103CD2">
      <w:pPr>
        <w:autoSpaceDE w:val="0"/>
        <w:autoSpaceDN w:val="0"/>
        <w:adjustRightInd w:val="0"/>
        <w:jc w:val="both"/>
        <w:rPr>
          <w:rFonts w:cs="Sylfaen"/>
          <w:szCs w:val="19"/>
          <w:lang w:val="ka-GE"/>
        </w:rPr>
      </w:pPr>
      <w:r w:rsidRPr="001D5E6B">
        <w:rPr>
          <w:rFonts w:cs="Sylfaen"/>
          <w:szCs w:val="19"/>
          <w:lang w:val="ka-GE"/>
        </w:rPr>
        <w:t xml:space="preserve">შემოთავაზებული პროექტი </w:t>
      </w:r>
      <w:r>
        <w:rPr>
          <w:rFonts w:cs="Sylfaen"/>
          <w:szCs w:val="19"/>
          <w:lang w:val="ka-GE"/>
        </w:rPr>
        <w:t>ითვალისწინებს ქ. რუსთავიდან (ავტობაზრობა)</w:t>
      </w:r>
      <w:r w:rsidRPr="001D5E6B">
        <w:rPr>
          <w:rFonts w:cs="Sylfaen"/>
          <w:szCs w:val="19"/>
          <w:lang w:val="ka-GE"/>
        </w:rPr>
        <w:t xml:space="preserve"> </w:t>
      </w:r>
      <w:r>
        <w:rPr>
          <w:rFonts w:cs="Sylfaen"/>
          <w:szCs w:val="19"/>
          <w:lang w:val="ka-GE"/>
        </w:rPr>
        <w:t>საქართველო-აზერბაიჯანის საზღვრამდე (</w:t>
      </w:r>
      <w:r w:rsidRPr="001D5E6B">
        <w:rPr>
          <w:rFonts w:cs="Sylfaen"/>
          <w:szCs w:val="19"/>
          <w:lang w:val="ka-GE"/>
        </w:rPr>
        <w:t>წითელ</w:t>
      </w:r>
      <w:r>
        <w:rPr>
          <w:rFonts w:cs="Sylfaen"/>
          <w:szCs w:val="19"/>
          <w:lang w:val="ka-GE"/>
        </w:rPr>
        <w:t>ი</w:t>
      </w:r>
      <w:r w:rsidRPr="001D5E6B">
        <w:rPr>
          <w:rFonts w:cs="Sylfaen"/>
          <w:szCs w:val="19"/>
          <w:lang w:val="ka-GE"/>
        </w:rPr>
        <w:t xml:space="preserve"> ხიდ</w:t>
      </w:r>
      <w:r>
        <w:rPr>
          <w:rFonts w:cs="Sylfaen"/>
          <w:szCs w:val="19"/>
          <w:lang w:val="ka-GE"/>
        </w:rPr>
        <w:t>ი)</w:t>
      </w:r>
      <w:r w:rsidRPr="001D5E6B">
        <w:rPr>
          <w:rFonts w:cs="Sylfaen"/>
          <w:szCs w:val="19"/>
          <w:lang w:val="ka-GE"/>
        </w:rPr>
        <w:t xml:space="preserve"> </w:t>
      </w:r>
      <w:r>
        <w:rPr>
          <w:rFonts w:cs="Sylfaen"/>
          <w:szCs w:val="19"/>
          <w:lang w:val="ka-GE"/>
        </w:rPr>
        <w:t xml:space="preserve">ახალი, </w:t>
      </w:r>
      <w:r w:rsidRPr="001D5E6B">
        <w:rPr>
          <w:rFonts w:cs="Sylfaen"/>
          <w:szCs w:val="19"/>
          <w:lang w:val="ka-GE"/>
        </w:rPr>
        <w:t xml:space="preserve">ოთხ ზოლიანი </w:t>
      </w:r>
      <w:r>
        <w:rPr>
          <w:rFonts w:cs="Sylfaen"/>
          <w:szCs w:val="19"/>
          <w:lang w:val="ka-GE"/>
        </w:rPr>
        <w:t xml:space="preserve">საავტომობილო </w:t>
      </w:r>
      <w:r w:rsidRPr="001D5E6B">
        <w:rPr>
          <w:rFonts w:cs="Sylfaen"/>
          <w:szCs w:val="19"/>
          <w:lang w:val="ka-GE"/>
        </w:rPr>
        <w:t>მაგისტრალის მშენებლობას.</w:t>
      </w:r>
      <w:r>
        <w:rPr>
          <w:rFonts w:cs="Sylfaen"/>
          <w:szCs w:val="19"/>
          <w:lang w:val="ka-GE"/>
        </w:rPr>
        <w:t xml:space="preserve"> საპროექტო დერეფანი გაივლის ორი თვითმმართველი ერთეულის ტერიტორიაზე: ქ. რუსთავი და მარნეულის მუნიციპალიტეტი. </w:t>
      </w:r>
    </w:p>
    <w:p w:rsidR="00103CD2" w:rsidRDefault="00BD37B5" w:rsidP="00BD37B5">
      <w:pPr>
        <w:jc w:val="both"/>
        <w:rPr>
          <w:lang w:val="ka-GE"/>
        </w:rPr>
      </w:pPr>
      <w:r w:rsidRPr="00BD37B5">
        <w:rPr>
          <w:lang w:val="ka-GE"/>
        </w:rPr>
        <w:t xml:space="preserve">გზშ-ს </w:t>
      </w:r>
      <w:r>
        <w:rPr>
          <w:lang w:val="ka-GE"/>
        </w:rPr>
        <w:t>ფარგლებში</w:t>
      </w:r>
      <w:r w:rsidRPr="00BD37B5">
        <w:rPr>
          <w:lang w:val="ka-GE"/>
        </w:rPr>
        <w:t xml:space="preserve"> განხილული იქნა სხვადასხვა ალტერნატიული ვარიანტები, მათ შორის: ალტერნატივა პროექტის გარეშე (არაქმედების ვარიანტი), გზის დერეფნის ალტერნატიული მარშრუტები</w:t>
      </w:r>
      <w:r w:rsidR="00AD6DA6">
        <w:rPr>
          <w:lang w:val="ka-GE"/>
        </w:rPr>
        <w:t>.</w:t>
      </w:r>
    </w:p>
    <w:p w:rsidR="00103CD2" w:rsidRPr="00857032" w:rsidRDefault="00103CD2" w:rsidP="00103CD2"/>
    <w:p w:rsidR="00393E55" w:rsidRDefault="00393E55" w:rsidP="00393E55">
      <w:pPr>
        <w:pStyle w:val="Heading3"/>
        <w:rPr>
          <w:lang w:val="ka-GE"/>
        </w:rPr>
      </w:pPr>
      <w:bookmarkStart w:id="3" w:name="_Toc10482101"/>
      <w:r>
        <w:rPr>
          <w:lang w:val="ka-GE"/>
        </w:rPr>
        <w:t xml:space="preserve">არაქმედების ალტერნატივა </w:t>
      </w:r>
      <w:r w:rsidR="00AC66DC">
        <w:t>-</w:t>
      </w:r>
      <w:r>
        <w:rPr>
          <w:lang w:val="ka-GE"/>
        </w:rPr>
        <w:t xml:space="preserve"> პროექტის საჭიროების დასაბუთება</w:t>
      </w:r>
      <w:bookmarkEnd w:id="3"/>
    </w:p>
    <w:p w:rsidR="00831734" w:rsidRDefault="00C14463" w:rsidP="00C14463">
      <w:pPr>
        <w:jc w:val="both"/>
        <w:rPr>
          <w:rFonts w:eastAsia="Calibri" w:cs="Times New Roman"/>
          <w:szCs w:val="24"/>
          <w:lang w:val="ka-GE"/>
        </w:rPr>
      </w:pPr>
      <w:r>
        <w:rPr>
          <w:rFonts w:eastAsia="Calibri" w:cs="Times New Roman"/>
          <w:szCs w:val="24"/>
          <w:lang w:val="ka-GE"/>
        </w:rPr>
        <w:t xml:space="preserve">დღეის მდგომარეობით </w:t>
      </w:r>
      <w:r w:rsidRPr="00C14463">
        <w:rPr>
          <w:rFonts w:eastAsia="Calibri" w:cs="Times New Roman"/>
          <w:szCs w:val="24"/>
          <w:lang w:val="ka-GE"/>
        </w:rPr>
        <w:t>არსებული საავტომობილო გზატკეცილი</w:t>
      </w:r>
      <w:r>
        <w:rPr>
          <w:rFonts w:eastAsia="Calibri" w:cs="Times New Roman"/>
          <w:szCs w:val="24"/>
          <w:lang w:val="ka-GE"/>
        </w:rPr>
        <w:t>ს (</w:t>
      </w:r>
      <w:r w:rsidRPr="00C14463">
        <w:rPr>
          <w:rFonts w:eastAsia="Calibri" w:cs="Times New Roman"/>
          <w:szCs w:val="24"/>
          <w:lang w:val="ka-GE"/>
        </w:rPr>
        <w:t>E-60</w:t>
      </w:r>
      <w:r>
        <w:rPr>
          <w:rFonts w:eastAsia="Calibri" w:cs="Times New Roman"/>
          <w:szCs w:val="24"/>
          <w:lang w:val="ka-GE"/>
        </w:rPr>
        <w:t>) რუსთავი-წითელი ხიდის მონაკვეთი</w:t>
      </w:r>
      <w:r w:rsidRPr="00C14463">
        <w:rPr>
          <w:rFonts w:eastAsia="Calibri" w:cs="Times New Roman"/>
          <w:szCs w:val="24"/>
          <w:lang w:val="ka-GE"/>
        </w:rPr>
        <w:t xml:space="preserve"> </w:t>
      </w:r>
      <w:r>
        <w:rPr>
          <w:rFonts w:eastAsia="Calibri" w:cs="Times New Roman"/>
          <w:szCs w:val="24"/>
          <w:lang w:val="ka-GE"/>
        </w:rPr>
        <w:t>იწყება</w:t>
      </w:r>
      <w:r w:rsidRPr="00C14463">
        <w:rPr>
          <w:rFonts w:eastAsia="Calibri" w:cs="Times New Roman"/>
          <w:szCs w:val="24"/>
          <w:lang w:val="ka-GE"/>
        </w:rPr>
        <w:t xml:space="preserve"> </w:t>
      </w:r>
      <w:r>
        <w:rPr>
          <w:rFonts w:eastAsia="Calibri" w:cs="Times New Roman"/>
          <w:szCs w:val="24"/>
          <w:lang w:val="ka-GE"/>
        </w:rPr>
        <w:t xml:space="preserve">ქ. </w:t>
      </w:r>
      <w:r w:rsidRPr="00C14463">
        <w:rPr>
          <w:rFonts w:eastAsia="Calibri" w:cs="Times New Roman"/>
          <w:szCs w:val="24"/>
          <w:lang w:val="ka-GE"/>
        </w:rPr>
        <w:t xml:space="preserve">რუსთავის სამხრეთ-დასავლეთ ნაწილში. </w:t>
      </w:r>
      <w:r>
        <w:rPr>
          <w:rFonts w:eastAsia="Calibri" w:cs="Times New Roman"/>
          <w:szCs w:val="24"/>
          <w:lang w:val="ka-GE"/>
        </w:rPr>
        <w:t xml:space="preserve">რუსთავის შემდგომ </w:t>
      </w:r>
      <w:r w:rsidRPr="00C14463">
        <w:rPr>
          <w:rFonts w:eastAsia="Calibri" w:cs="Times New Roman"/>
          <w:szCs w:val="24"/>
          <w:lang w:val="ka-GE"/>
        </w:rPr>
        <w:t>მკვეთრად აღმავალი რელიეფი განაპირობებ</w:t>
      </w:r>
      <w:r>
        <w:rPr>
          <w:rFonts w:eastAsia="Calibri" w:cs="Times New Roman"/>
          <w:szCs w:val="24"/>
          <w:lang w:val="ka-GE"/>
        </w:rPr>
        <w:t xml:space="preserve">ს </w:t>
      </w:r>
      <w:r w:rsidRPr="00C14463">
        <w:rPr>
          <w:rFonts w:eastAsia="Calibri" w:cs="Times New Roman"/>
          <w:szCs w:val="24"/>
          <w:lang w:val="ka-GE"/>
        </w:rPr>
        <w:t>გზის წრიულ მარშრუტს</w:t>
      </w:r>
      <w:r>
        <w:rPr>
          <w:rFonts w:eastAsia="Calibri" w:cs="Times New Roman"/>
          <w:szCs w:val="24"/>
          <w:lang w:val="ka-GE"/>
        </w:rPr>
        <w:t>. ტრასის</w:t>
      </w:r>
      <w:r w:rsidRPr="00C14463">
        <w:rPr>
          <w:rFonts w:eastAsia="Calibri" w:cs="Times New Roman"/>
          <w:szCs w:val="24"/>
          <w:lang w:val="ka-GE"/>
        </w:rPr>
        <w:t xml:space="preserve"> დაახლოებით 17 კმ-იანი მონაკვეთი </w:t>
      </w:r>
      <w:r>
        <w:rPr>
          <w:rFonts w:eastAsia="Calibri" w:cs="Times New Roman"/>
          <w:szCs w:val="24"/>
          <w:lang w:val="ka-GE"/>
        </w:rPr>
        <w:t xml:space="preserve">გადის სოფ. </w:t>
      </w:r>
      <w:r w:rsidRPr="00C14463">
        <w:rPr>
          <w:rFonts w:eastAsia="Calibri" w:cs="Times New Roman"/>
          <w:szCs w:val="24"/>
          <w:lang w:val="ka-GE"/>
        </w:rPr>
        <w:t>ალგეთის მეურნეობამდე და შემდეგ გზის სწორი ტრასა გრძელდებ</w:t>
      </w:r>
      <w:r>
        <w:rPr>
          <w:rFonts w:eastAsia="Calibri" w:cs="Times New Roman"/>
          <w:szCs w:val="24"/>
          <w:lang w:val="ka-GE"/>
        </w:rPr>
        <w:t>ა</w:t>
      </w:r>
      <w:r w:rsidRPr="00C14463">
        <w:rPr>
          <w:rFonts w:eastAsia="Calibri" w:cs="Times New Roman"/>
          <w:szCs w:val="24"/>
          <w:lang w:val="ka-GE"/>
        </w:rPr>
        <w:t xml:space="preserve"> წითელ ხიდამდე</w:t>
      </w:r>
      <w:r>
        <w:rPr>
          <w:rFonts w:eastAsia="Calibri" w:cs="Times New Roman"/>
          <w:szCs w:val="24"/>
          <w:lang w:val="ka-GE"/>
        </w:rPr>
        <w:t xml:space="preserve"> (</w:t>
      </w:r>
      <w:r w:rsidRPr="00C14463">
        <w:rPr>
          <w:rFonts w:eastAsia="Calibri" w:cs="Times New Roman"/>
          <w:szCs w:val="24"/>
          <w:lang w:val="ka-GE"/>
        </w:rPr>
        <w:t>აზერბაიჯანის საზღვართან</w:t>
      </w:r>
      <w:r>
        <w:rPr>
          <w:rFonts w:eastAsia="Calibri" w:cs="Times New Roman"/>
          <w:szCs w:val="24"/>
          <w:lang w:val="ka-GE"/>
        </w:rPr>
        <w:t xml:space="preserve">). </w:t>
      </w:r>
      <w:r w:rsidRPr="00C14463">
        <w:rPr>
          <w:rFonts w:eastAsia="Calibri" w:cs="Times New Roman"/>
          <w:szCs w:val="24"/>
          <w:lang w:val="ka-GE"/>
        </w:rPr>
        <w:t>ეს გზატკეცილი საქართველოს დასავლეთით მდებარე შავი ზღვის პორტებს  ქვეყნის აღმოსავლეთ ნაწილსა და აზერბაიჯანის საზღვართან აკავშირებს.</w:t>
      </w:r>
      <w:r>
        <w:rPr>
          <w:rFonts w:eastAsia="Calibri" w:cs="Times New Roman"/>
          <w:szCs w:val="24"/>
          <w:lang w:val="ka-GE"/>
        </w:rPr>
        <w:t xml:space="preserve"> </w:t>
      </w:r>
      <w:r w:rsidRPr="00C14463">
        <w:rPr>
          <w:rFonts w:eastAsia="Calibri" w:cs="Times New Roman"/>
          <w:szCs w:val="24"/>
          <w:lang w:val="ka-GE"/>
        </w:rPr>
        <w:t xml:space="preserve">რუსთავის გზებზე არსებული საგზაო მოძრაობის ინტენსივობა შეადგენს 10000 ავტომანქანას დღეში, ხოლო </w:t>
      </w:r>
      <w:r w:rsidR="00831734">
        <w:rPr>
          <w:rFonts w:eastAsia="Calibri" w:cs="Times New Roman"/>
          <w:szCs w:val="24"/>
          <w:lang w:val="ka-GE"/>
        </w:rPr>
        <w:t xml:space="preserve">აზერბაიჯანის </w:t>
      </w:r>
      <w:r w:rsidRPr="00C14463">
        <w:rPr>
          <w:rFonts w:eastAsia="Calibri" w:cs="Times New Roman"/>
          <w:szCs w:val="24"/>
          <w:lang w:val="ka-GE"/>
        </w:rPr>
        <w:t>საზღვ</w:t>
      </w:r>
      <w:r w:rsidR="00831734">
        <w:rPr>
          <w:rFonts w:eastAsia="Calibri" w:cs="Times New Roman"/>
          <w:szCs w:val="24"/>
          <w:lang w:val="ka-GE"/>
        </w:rPr>
        <w:t>ართან</w:t>
      </w:r>
      <w:r w:rsidRPr="00C14463">
        <w:rPr>
          <w:rFonts w:eastAsia="Calibri" w:cs="Times New Roman"/>
          <w:szCs w:val="24"/>
          <w:lang w:val="ka-GE"/>
        </w:rPr>
        <w:t xml:space="preserve"> კი 2000 ავტ/დღეში. </w:t>
      </w:r>
    </w:p>
    <w:p w:rsidR="00BB1C3D" w:rsidRDefault="00CA5D4F" w:rsidP="00CA5D4F">
      <w:pPr>
        <w:jc w:val="both"/>
        <w:rPr>
          <w:rFonts w:eastAsia="Calibri" w:cs="Times New Roman"/>
          <w:szCs w:val="24"/>
          <w:lang w:val="ka-GE"/>
        </w:rPr>
      </w:pPr>
      <w:r w:rsidRPr="00CA5D4F">
        <w:rPr>
          <w:rFonts w:eastAsia="Calibri" w:cs="Times New Roman"/>
          <w:szCs w:val="24"/>
          <w:lang w:val="ka-GE"/>
        </w:rPr>
        <w:t>არაქმედების ალტერნატიული ვარიანტის ანალიზისას ყურადღება უნდა გამახვილდეს არსებული საავტომობილო მაგისტრალის ფარგლებში თავისუფალი გადაადგილების შესაძლებლობაზე</w:t>
      </w:r>
      <w:r w:rsidR="00BB1C3D">
        <w:rPr>
          <w:rFonts w:eastAsia="Calibri" w:cs="Times New Roman"/>
          <w:szCs w:val="24"/>
          <w:lang w:val="ka-GE"/>
        </w:rPr>
        <w:t>:</w:t>
      </w:r>
      <w:r>
        <w:rPr>
          <w:rFonts w:eastAsia="Calibri" w:cs="Times New Roman"/>
          <w:szCs w:val="24"/>
          <w:lang w:val="ka-GE"/>
        </w:rPr>
        <w:t xml:space="preserve"> </w:t>
      </w:r>
      <w:r w:rsidR="00AE3C57">
        <w:rPr>
          <w:rFonts w:eastAsia="Calibri" w:cs="Times New Roman"/>
          <w:szCs w:val="24"/>
          <w:lang w:val="ka-GE"/>
        </w:rPr>
        <w:t xml:space="preserve">სხვადასხვა საქმიანობის სფეროში (მათ შორის ტურიზმი, ვაჭრობა და სხვ.) </w:t>
      </w:r>
      <w:r w:rsidR="00831734">
        <w:rPr>
          <w:rFonts w:eastAsia="Calibri" w:cs="Times New Roman"/>
          <w:szCs w:val="24"/>
          <w:lang w:val="ka-GE"/>
        </w:rPr>
        <w:t xml:space="preserve">საქართველოს და აზერბაიჯანის </w:t>
      </w:r>
      <w:r w:rsidR="00831734" w:rsidRPr="00831734">
        <w:rPr>
          <w:rFonts w:eastAsia="Calibri" w:cs="Times New Roman"/>
          <w:szCs w:val="24"/>
          <w:lang w:val="ka-GE"/>
        </w:rPr>
        <w:t>წარმატებული თანამშრომლობ</w:t>
      </w:r>
      <w:r w:rsidR="00AE3C57">
        <w:rPr>
          <w:rFonts w:eastAsia="Calibri" w:cs="Times New Roman"/>
          <w:szCs w:val="24"/>
          <w:lang w:val="ka-GE"/>
        </w:rPr>
        <w:t>ის ფონზე მნიშვნელოვნად იზრდება</w:t>
      </w:r>
      <w:r w:rsidR="00BE0BC0">
        <w:rPr>
          <w:rFonts w:eastAsia="Calibri" w:cs="Times New Roman"/>
          <w:szCs w:val="24"/>
          <w:lang w:val="ka-GE"/>
        </w:rPr>
        <w:t xml:space="preserve"> მოთხოვნილება</w:t>
      </w:r>
      <w:r w:rsidR="00AE3C57">
        <w:rPr>
          <w:rFonts w:eastAsia="Calibri" w:cs="Times New Roman"/>
          <w:szCs w:val="24"/>
          <w:lang w:val="ka-GE"/>
        </w:rPr>
        <w:t xml:space="preserve"> </w:t>
      </w:r>
      <w:r w:rsidRPr="00C14463">
        <w:rPr>
          <w:rFonts w:eastAsia="Calibri" w:cs="Times New Roman"/>
          <w:szCs w:val="24"/>
          <w:lang w:val="ka-GE"/>
        </w:rPr>
        <w:t>E-60</w:t>
      </w:r>
      <w:r>
        <w:rPr>
          <w:rFonts w:eastAsia="Calibri" w:cs="Times New Roman"/>
          <w:szCs w:val="24"/>
        </w:rPr>
        <w:t xml:space="preserve"> </w:t>
      </w:r>
      <w:r w:rsidR="00AE3C57">
        <w:rPr>
          <w:rFonts w:eastAsia="Calibri" w:cs="Times New Roman"/>
          <w:szCs w:val="24"/>
          <w:lang w:val="ka-GE"/>
        </w:rPr>
        <w:t xml:space="preserve">საავტომობილო </w:t>
      </w:r>
      <w:r>
        <w:rPr>
          <w:rFonts w:eastAsia="Calibri" w:cs="Times New Roman"/>
          <w:szCs w:val="24"/>
          <w:lang w:val="ka-GE"/>
        </w:rPr>
        <w:t>მაგისტრალის განსახილველ</w:t>
      </w:r>
      <w:r w:rsidR="00BE0BC0">
        <w:rPr>
          <w:rFonts w:eastAsia="Calibri" w:cs="Times New Roman"/>
          <w:szCs w:val="24"/>
          <w:lang w:val="ka-GE"/>
        </w:rPr>
        <w:t>ი</w:t>
      </w:r>
      <w:r>
        <w:rPr>
          <w:rFonts w:eastAsia="Calibri" w:cs="Times New Roman"/>
          <w:szCs w:val="24"/>
          <w:lang w:val="ka-GE"/>
        </w:rPr>
        <w:t xml:space="preserve"> </w:t>
      </w:r>
      <w:r w:rsidR="00AE3C57">
        <w:rPr>
          <w:rFonts w:eastAsia="Calibri" w:cs="Times New Roman"/>
          <w:szCs w:val="24"/>
          <w:lang w:val="ka-GE"/>
        </w:rPr>
        <w:t>მონაკვეთ</w:t>
      </w:r>
      <w:r w:rsidR="00BE0BC0">
        <w:rPr>
          <w:rFonts w:eastAsia="Calibri" w:cs="Times New Roman"/>
          <w:szCs w:val="24"/>
          <w:lang w:val="ka-GE"/>
        </w:rPr>
        <w:t>ის გამოყენებაზე</w:t>
      </w:r>
      <w:r w:rsidR="00A21667">
        <w:rPr>
          <w:rFonts w:eastAsia="Calibri" w:cs="Times New Roman"/>
          <w:szCs w:val="24"/>
        </w:rPr>
        <w:t xml:space="preserve"> (</w:t>
      </w:r>
      <w:r w:rsidR="00A21667">
        <w:rPr>
          <w:rFonts w:eastAsia="Calibri" w:cs="Times New Roman"/>
          <w:szCs w:val="24"/>
          <w:lang w:val="ka-GE"/>
        </w:rPr>
        <w:t xml:space="preserve">იხ. მომდევნო ქვეთავი - </w:t>
      </w:r>
      <w:r w:rsidR="00BA6CCA">
        <w:rPr>
          <w:rFonts w:eastAsia="Calibri" w:cs="Times New Roman"/>
          <w:szCs w:val="24"/>
          <w:lang w:val="ka-GE"/>
        </w:rPr>
        <w:t>„</w:t>
      </w:r>
      <w:r w:rsidR="00A21667">
        <w:rPr>
          <w:rFonts w:eastAsia="Calibri" w:cs="Times New Roman"/>
          <w:szCs w:val="24"/>
          <w:lang w:val="ka-GE"/>
        </w:rPr>
        <w:t>სატრანსპორტო ნაკადების კვლევის შედეგები</w:t>
      </w:r>
      <w:r w:rsidR="00BA6CCA">
        <w:rPr>
          <w:rFonts w:eastAsia="Calibri" w:cs="Times New Roman"/>
          <w:szCs w:val="24"/>
          <w:lang w:val="ka-GE"/>
        </w:rPr>
        <w:t>“</w:t>
      </w:r>
      <w:r w:rsidR="00A21667">
        <w:rPr>
          <w:rFonts w:eastAsia="Calibri" w:cs="Times New Roman"/>
          <w:szCs w:val="24"/>
        </w:rPr>
        <w:t>)</w:t>
      </w:r>
      <w:r w:rsidR="00BE0BC0">
        <w:rPr>
          <w:rFonts w:eastAsia="Calibri" w:cs="Times New Roman"/>
          <w:szCs w:val="24"/>
          <w:lang w:val="ka-GE"/>
        </w:rPr>
        <w:t xml:space="preserve">. </w:t>
      </w:r>
      <w:r>
        <w:rPr>
          <w:rFonts w:eastAsia="Calibri" w:cs="Times New Roman"/>
          <w:szCs w:val="24"/>
          <w:lang w:val="ka-GE"/>
        </w:rPr>
        <w:t>არსებული მდგომარეობა</w:t>
      </w:r>
      <w:r w:rsidR="00BA6CCA">
        <w:rPr>
          <w:rFonts w:eastAsia="Calibri" w:cs="Times New Roman"/>
          <w:szCs w:val="24"/>
          <w:lang w:val="ka-GE"/>
        </w:rPr>
        <w:t xml:space="preserve"> და საპროგნოზო მაჩვენებელი</w:t>
      </w:r>
      <w:r>
        <w:rPr>
          <w:rFonts w:eastAsia="Calibri" w:cs="Times New Roman"/>
          <w:szCs w:val="24"/>
          <w:lang w:val="ka-GE"/>
        </w:rPr>
        <w:t xml:space="preserve"> </w:t>
      </w:r>
      <w:r w:rsidR="00BE0BC0">
        <w:rPr>
          <w:rFonts w:eastAsia="Calibri" w:cs="Times New Roman"/>
          <w:szCs w:val="24"/>
          <w:lang w:val="ka-GE"/>
        </w:rPr>
        <w:t>ამწვავებს</w:t>
      </w:r>
      <w:r w:rsidR="00AE3C57" w:rsidRPr="00AE3C57">
        <w:rPr>
          <w:rFonts w:eastAsia="Calibri" w:cs="Times New Roman"/>
          <w:szCs w:val="24"/>
          <w:lang w:val="ka-GE"/>
        </w:rPr>
        <w:t xml:space="preserve"> სატრანსპორტო გადაადგილების უსაფრთხოებასთან დაკავშირებულ რისკებს</w:t>
      </w:r>
      <w:r>
        <w:rPr>
          <w:rFonts w:eastAsia="Calibri" w:cs="Times New Roman"/>
          <w:szCs w:val="24"/>
          <w:lang w:val="ka-GE"/>
        </w:rPr>
        <w:t xml:space="preserve">, </w:t>
      </w:r>
      <w:r w:rsidRPr="00CA5D4F">
        <w:rPr>
          <w:rFonts w:eastAsia="Calibri" w:cs="Times New Roman"/>
          <w:szCs w:val="24"/>
          <w:lang w:val="ka-GE"/>
        </w:rPr>
        <w:t>ახანგრძლივებს მგზავრობის დროს. სატრანსპორტო ნაკადების ზრდა</w:t>
      </w:r>
      <w:r>
        <w:rPr>
          <w:rFonts w:eastAsia="Calibri" w:cs="Times New Roman"/>
          <w:szCs w:val="24"/>
          <w:lang w:val="ka-GE"/>
        </w:rPr>
        <w:t>, არსებული გზის არასაკმარისი გაბარიტების გამო</w:t>
      </w:r>
      <w:r w:rsidR="00BE0BC0">
        <w:rPr>
          <w:rFonts w:eastAsia="Calibri" w:cs="Times New Roman"/>
          <w:szCs w:val="24"/>
          <w:lang w:val="ka-GE"/>
        </w:rPr>
        <w:t>,</w:t>
      </w:r>
      <w:r>
        <w:rPr>
          <w:rFonts w:eastAsia="Calibri" w:cs="Times New Roman"/>
          <w:szCs w:val="24"/>
          <w:lang w:val="ka-GE"/>
        </w:rPr>
        <w:t xml:space="preserve"> </w:t>
      </w:r>
      <w:r w:rsidRPr="00CA5D4F">
        <w:rPr>
          <w:rFonts w:eastAsia="Calibri" w:cs="Times New Roman"/>
          <w:szCs w:val="24"/>
          <w:lang w:val="ka-GE"/>
        </w:rPr>
        <w:t>უარყოფით გავლენას ახდენს  ადგილობრივი მოსახლეობის ცხოვრების პირობებზე</w:t>
      </w:r>
      <w:r w:rsidR="00BB1C3D">
        <w:rPr>
          <w:rFonts w:eastAsia="Calibri" w:cs="Times New Roman"/>
          <w:szCs w:val="24"/>
          <w:lang w:val="ka-GE"/>
        </w:rPr>
        <w:t xml:space="preserve"> (იზრდება შემაწუხებელი ფაქტორები - ხმაური, მტვერი და სხვ)</w:t>
      </w:r>
      <w:r w:rsidRPr="00CA5D4F">
        <w:rPr>
          <w:rFonts w:eastAsia="Calibri" w:cs="Times New Roman"/>
          <w:szCs w:val="24"/>
          <w:lang w:val="ka-GE"/>
        </w:rPr>
        <w:t>.</w:t>
      </w:r>
      <w:r>
        <w:rPr>
          <w:rFonts w:eastAsia="Calibri" w:cs="Times New Roman"/>
          <w:szCs w:val="24"/>
          <w:lang w:val="ka-GE"/>
        </w:rPr>
        <w:t xml:space="preserve"> </w:t>
      </w:r>
      <w:r w:rsidRPr="00CA5D4F">
        <w:rPr>
          <w:rFonts w:eastAsia="Calibri" w:cs="Times New Roman"/>
          <w:szCs w:val="24"/>
          <w:lang w:val="ka-GE"/>
        </w:rPr>
        <w:t xml:space="preserve">მომავალში აღმოსავლეთ-დასავლეთის მიმართულებით სატრანსპორტო ნაკადების ზრდის პარალელურად (რაც ადვილად სავარაუდოა ტურიზმის განვითარების, ისეთი დაანონსებული პროექტების განხორციელების შემთხვევაში, როგორიცაა ანაკლიის ღრმაწყლოვანი პორტის მშენებლობა და ა.შ.) მოსალოდნელია, რომ ზემოთ განხილული მდგომარეობა კიდევ უფრო დამძიმდება. </w:t>
      </w:r>
    </w:p>
    <w:p w:rsidR="00AE3C57" w:rsidRDefault="00CA5D4F" w:rsidP="00CA5D4F">
      <w:pPr>
        <w:jc w:val="both"/>
        <w:rPr>
          <w:rFonts w:eastAsia="Calibri" w:cs="Times New Roman"/>
          <w:szCs w:val="24"/>
          <w:lang w:val="ka-GE"/>
        </w:rPr>
      </w:pPr>
      <w:r w:rsidRPr="00CA5D4F">
        <w:rPr>
          <w:rFonts w:eastAsia="Calibri" w:cs="Times New Roman"/>
          <w:szCs w:val="24"/>
          <w:lang w:val="ka-GE"/>
        </w:rPr>
        <w:t>აქვე უნდა ითქვას, რომ არაქმედების ალტერნატივა მკვეთრად შეასუსტებს E-60 ავტომაგისტრალის უკვე მოდერნიზებული მონაკვეთების შედეგად მიღებული დადებით სოციალურ-ეკონომიკურ ეფექტს, უარყოფითად იმოქმედებს ქვეყნის მოსახლეობისა და ბიზნესის მოლოდინებზე.</w:t>
      </w:r>
    </w:p>
    <w:p w:rsidR="00831734" w:rsidRDefault="00831734" w:rsidP="00831734">
      <w:pPr>
        <w:jc w:val="both"/>
        <w:rPr>
          <w:rFonts w:eastAsia="Calibri" w:cs="Times New Roman"/>
          <w:szCs w:val="24"/>
          <w:lang w:val="ka-GE"/>
        </w:rPr>
      </w:pPr>
      <w:r w:rsidRPr="00001BB0">
        <w:rPr>
          <w:rFonts w:eastAsia="Calibri" w:cs="Times New Roman"/>
          <w:szCs w:val="24"/>
          <w:lang w:val="ka-GE"/>
        </w:rPr>
        <w:t xml:space="preserve">აღმოსავლეთ-დასავლეთის საავტომობილო </w:t>
      </w:r>
      <w:r>
        <w:rPr>
          <w:rFonts w:eastAsia="Calibri" w:cs="Times New Roman"/>
          <w:szCs w:val="24"/>
          <w:lang w:val="ka-GE"/>
        </w:rPr>
        <w:t xml:space="preserve">მაგისტრალის </w:t>
      </w:r>
      <w:r w:rsidRPr="00AC66DC">
        <w:rPr>
          <w:rFonts w:eastAsia="Calibri" w:cs="Times New Roman"/>
          <w:szCs w:val="24"/>
          <w:lang w:val="ka-GE"/>
        </w:rPr>
        <w:t>(E-60)</w:t>
      </w:r>
      <w:r>
        <w:rPr>
          <w:rFonts w:eastAsia="Calibri" w:cs="Times New Roman"/>
          <w:szCs w:val="24"/>
          <w:lang w:val="ka-GE"/>
        </w:rPr>
        <w:t xml:space="preserve">, მათ შორის </w:t>
      </w:r>
      <w:r w:rsidRPr="00AC66DC">
        <w:rPr>
          <w:rFonts w:eastAsia="Calibri" w:cs="Times New Roman"/>
          <w:szCs w:val="24"/>
          <w:lang w:val="ka-GE"/>
        </w:rPr>
        <w:t xml:space="preserve">რუსთავი-წითელი ხიდის </w:t>
      </w:r>
      <w:r w:rsidRPr="00001BB0">
        <w:rPr>
          <w:rFonts w:eastAsia="Calibri" w:cs="Times New Roman"/>
          <w:szCs w:val="24"/>
          <w:lang w:val="ka-GE"/>
        </w:rPr>
        <w:t xml:space="preserve"> </w:t>
      </w:r>
      <w:r>
        <w:rPr>
          <w:rFonts w:eastAsia="Calibri" w:cs="Times New Roman"/>
          <w:szCs w:val="24"/>
          <w:lang w:val="ka-GE"/>
        </w:rPr>
        <w:t>მონაკვეთის გაუმჯობესების პროექტის</w:t>
      </w:r>
      <w:r w:rsidRPr="00001BB0">
        <w:rPr>
          <w:rFonts w:eastAsia="Calibri" w:cs="Times New Roman"/>
          <w:szCs w:val="24"/>
          <w:lang w:val="ka-GE"/>
        </w:rPr>
        <w:t xml:space="preserve"> მიზ</w:t>
      </w:r>
      <w:r w:rsidR="00BE0BC0">
        <w:rPr>
          <w:rFonts w:eastAsia="Calibri" w:cs="Times New Roman"/>
          <w:szCs w:val="24"/>
          <w:lang w:val="ka-GE"/>
        </w:rPr>
        <w:t>ა</w:t>
      </w:r>
      <w:r w:rsidRPr="00001BB0">
        <w:rPr>
          <w:rFonts w:eastAsia="Calibri" w:cs="Times New Roman"/>
          <w:szCs w:val="24"/>
          <w:lang w:val="ka-GE"/>
        </w:rPr>
        <w:t>ნია არსებული გზების</w:t>
      </w:r>
      <w:r>
        <w:rPr>
          <w:rFonts w:eastAsia="Calibri" w:cs="Times New Roman"/>
          <w:szCs w:val="24"/>
          <w:lang w:val="ka-GE"/>
        </w:rPr>
        <w:t xml:space="preserve"> </w:t>
      </w:r>
      <w:r w:rsidRPr="00001BB0">
        <w:rPr>
          <w:rFonts w:eastAsia="Calibri" w:cs="Times New Roman"/>
          <w:szCs w:val="24"/>
          <w:lang w:val="ka-GE"/>
        </w:rPr>
        <w:t>ტრანსპორტირების ხარჯების შემცირება და გზის ქსელში მდგრადი ზრდის</w:t>
      </w:r>
      <w:r>
        <w:rPr>
          <w:rFonts w:eastAsia="Calibri" w:cs="Times New Roman"/>
          <w:szCs w:val="24"/>
          <w:lang w:val="ka-GE"/>
        </w:rPr>
        <w:t xml:space="preserve"> </w:t>
      </w:r>
      <w:r w:rsidRPr="00001BB0">
        <w:rPr>
          <w:rFonts w:eastAsia="Calibri" w:cs="Times New Roman"/>
          <w:szCs w:val="24"/>
          <w:lang w:val="ka-GE"/>
        </w:rPr>
        <w:t>გაუმჯობესების შესაძლებლობების უზრუნველყოფა. აღნიშნული გზით</w:t>
      </w:r>
      <w:r>
        <w:rPr>
          <w:rFonts w:eastAsia="Calibri" w:cs="Times New Roman"/>
          <w:szCs w:val="24"/>
          <w:lang w:val="ka-GE"/>
        </w:rPr>
        <w:t xml:space="preserve"> </w:t>
      </w:r>
      <w:r w:rsidRPr="00001BB0">
        <w:rPr>
          <w:rFonts w:eastAsia="Calibri" w:cs="Times New Roman"/>
          <w:szCs w:val="24"/>
          <w:lang w:val="ka-GE"/>
        </w:rPr>
        <w:t>მიღებული ეკონომიკური განვითარება შესაბამისობაშია საქართველოს მთავრობის</w:t>
      </w:r>
      <w:r>
        <w:rPr>
          <w:rFonts w:eastAsia="Calibri" w:cs="Times New Roman"/>
          <w:szCs w:val="24"/>
          <w:lang w:val="ka-GE"/>
        </w:rPr>
        <w:t xml:space="preserve"> </w:t>
      </w:r>
      <w:r w:rsidRPr="00001BB0">
        <w:rPr>
          <w:rFonts w:eastAsia="Calibri" w:cs="Times New Roman"/>
          <w:szCs w:val="24"/>
          <w:lang w:val="ka-GE"/>
        </w:rPr>
        <w:t xml:space="preserve">გრძელვადიანი განვითარების </w:t>
      </w:r>
      <w:r w:rsidR="00BE0BC0">
        <w:rPr>
          <w:rFonts w:eastAsia="Calibri" w:cs="Times New Roman"/>
          <w:szCs w:val="24"/>
          <w:lang w:val="ka-GE"/>
        </w:rPr>
        <w:t xml:space="preserve">სტრატეგიასთან. </w:t>
      </w:r>
    </w:p>
    <w:p w:rsidR="00001BB0" w:rsidRPr="00001BB0" w:rsidRDefault="00001BB0" w:rsidP="00BA6A30">
      <w:pPr>
        <w:spacing w:after="0"/>
        <w:jc w:val="both"/>
        <w:rPr>
          <w:rFonts w:eastAsia="Calibri" w:cs="Times New Roman"/>
          <w:szCs w:val="24"/>
          <w:lang w:val="ka-GE"/>
        </w:rPr>
      </w:pPr>
      <w:r w:rsidRPr="00001BB0">
        <w:rPr>
          <w:rFonts w:eastAsia="Calibri" w:cs="Times New Roman"/>
          <w:szCs w:val="24"/>
          <w:lang w:val="ka-GE"/>
        </w:rPr>
        <w:t>გზის მდგომარეობის გაუმჯობესება ხელს შეუწყობს</w:t>
      </w:r>
      <w:r>
        <w:rPr>
          <w:rFonts w:eastAsia="Calibri" w:cs="Times New Roman"/>
          <w:szCs w:val="24"/>
          <w:lang w:val="ka-GE"/>
        </w:rPr>
        <w:t xml:space="preserve"> </w:t>
      </w:r>
      <w:r w:rsidRPr="00001BB0">
        <w:rPr>
          <w:rFonts w:eastAsia="Calibri" w:cs="Times New Roman"/>
          <w:szCs w:val="24"/>
          <w:lang w:val="ka-GE"/>
        </w:rPr>
        <w:t>ეკონომიკურ განვითარებას. სატრანსპორტო ხარჯების შემცირება და/ან</w:t>
      </w:r>
      <w:r>
        <w:rPr>
          <w:rFonts w:eastAsia="Calibri" w:cs="Times New Roman"/>
          <w:szCs w:val="24"/>
          <w:lang w:val="ka-GE"/>
        </w:rPr>
        <w:t xml:space="preserve"> </w:t>
      </w:r>
      <w:r w:rsidRPr="00001BB0">
        <w:rPr>
          <w:rFonts w:eastAsia="Calibri" w:cs="Times New Roman"/>
          <w:szCs w:val="24"/>
          <w:lang w:val="ka-GE"/>
        </w:rPr>
        <w:t>ხელმისაწვდომობის გაუმჯობესება უზრუნველყოფს რეგიონში ეკონომიკური</w:t>
      </w:r>
      <w:r>
        <w:rPr>
          <w:rFonts w:eastAsia="Calibri" w:cs="Times New Roman"/>
          <w:szCs w:val="24"/>
          <w:lang w:val="ka-GE"/>
        </w:rPr>
        <w:t xml:space="preserve"> </w:t>
      </w:r>
      <w:r w:rsidRPr="00001BB0">
        <w:rPr>
          <w:rFonts w:eastAsia="Calibri" w:cs="Times New Roman"/>
          <w:szCs w:val="24"/>
          <w:lang w:val="ka-GE"/>
        </w:rPr>
        <w:t>საქმიანობისათვის დიდ კომპეტენტურობას</w:t>
      </w:r>
      <w:r w:rsidR="00BE0BC0">
        <w:rPr>
          <w:rFonts w:eastAsia="Calibri" w:cs="Times New Roman"/>
          <w:szCs w:val="24"/>
          <w:lang w:val="ka-GE"/>
        </w:rPr>
        <w:t>:</w:t>
      </w:r>
    </w:p>
    <w:p w:rsidR="00001BB0" w:rsidRPr="00001BB0" w:rsidRDefault="00001BB0" w:rsidP="00A40716">
      <w:pPr>
        <w:pStyle w:val="ListParagraph"/>
        <w:numPr>
          <w:ilvl w:val="0"/>
          <w:numId w:val="19"/>
        </w:numPr>
        <w:rPr>
          <w:rFonts w:eastAsia="Calibri" w:cs="Times New Roman"/>
          <w:szCs w:val="24"/>
          <w:lang w:val="ka-GE"/>
        </w:rPr>
      </w:pPr>
      <w:r w:rsidRPr="00001BB0">
        <w:rPr>
          <w:rFonts w:eastAsia="Calibri" w:cs="Times New Roman"/>
          <w:szCs w:val="24"/>
          <w:lang w:val="ka-GE"/>
        </w:rPr>
        <w:lastRenderedPageBreak/>
        <w:t>საგზაო მომსახურების სფერო: საგზაო მდგომარეობის გაუმჯობესება შეიძლება გამოიწვიოს მოძრაობის ინტენსიობის ზრდა, რაც გაზრდის გზისპირა ბიზნესების ადგილობრივ შემოსავლებს, როგორიცაა ბენზინგასამართი სადგურები, სასტუმროები, რესტორნები და სხვა;</w:t>
      </w:r>
    </w:p>
    <w:p w:rsidR="00001BB0" w:rsidRPr="00001BB0" w:rsidRDefault="00001BB0" w:rsidP="00A40716">
      <w:pPr>
        <w:pStyle w:val="ListParagraph"/>
        <w:numPr>
          <w:ilvl w:val="0"/>
          <w:numId w:val="19"/>
        </w:numPr>
        <w:rPr>
          <w:rFonts w:eastAsia="Calibri" w:cs="Times New Roman"/>
          <w:szCs w:val="24"/>
          <w:lang w:val="ka-GE"/>
        </w:rPr>
      </w:pPr>
      <w:r w:rsidRPr="00001BB0">
        <w:rPr>
          <w:rFonts w:eastAsia="Calibri" w:cs="Times New Roman"/>
          <w:szCs w:val="24"/>
          <w:lang w:val="ka-GE"/>
        </w:rPr>
        <w:t>ტურიზმი: ანალოგიურად, გზის გაუმჯობესება გამოიწვევს რეგიონით დაინტერესებული ტურისტების ზრდას, რაც გაზრდის რეგიონის შემოსავლებს და ზოგად კეთილდღეობას;</w:t>
      </w:r>
    </w:p>
    <w:p w:rsidR="00001BB0" w:rsidRDefault="00001BB0" w:rsidP="00A40716">
      <w:pPr>
        <w:pStyle w:val="ListParagraph"/>
        <w:numPr>
          <w:ilvl w:val="0"/>
          <w:numId w:val="19"/>
        </w:numPr>
        <w:rPr>
          <w:rFonts w:eastAsia="Calibri" w:cs="Times New Roman"/>
          <w:szCs w:val="24"/>
          <w:lang w:val="ka-GE"/>
        </w:rPr>
      </w:pPr>
      <w:r w:rsidRPr="00001BB0">
        <w:rPr>
          <w:rFonts w:eastAsia="Calibri" w:cs="Times New Roman"/>
          <w:szCs w:val="24"/>
          <w:lang w:val="ka-GE"/>
        </w:rPr>
        <w:t>სოციალური სარგებელი: საგზაო მდგომარეობის გაუმჯობესებით შეიძლება გაზარდოს ხელმისაწვდომობა ჯანდაცვის, განათლების, კულტურული კეთილმოწყობის და სხვა სოციალური საჭიროებების მიმართ</w:t>
      </w:r>
      <w:r w:rsidR="00BE0BC0">
        <w:rPr>
          <w:rFonts w:eastAsia="Calibri" w:cs="Times New Roman"/>
          <w:szCs w:val="24"/>
          <w:lang w:val="ka-GE"/>
        </w:rPr>
        <w:t>;</w:t>
      </w:r>
    </w:p>
    <w:p w:rsidR="00997E48" w:rsidRPr="00BE0BC0" w:rsidRDefault="00BB1C3D" w:rsidP="00A40716">
      <w:pPr>
        <w:pStyle w:val="ListParagraph"/>
        <w:numPr>
          <w:ilvl w:val="0"/>
          <w:numId w:val="19"/>
        </w:numPr>
        <w:rPr>
          <w:rFonts w:eastAsia="Calibri" w:cs="Times New Roman"/>
          <w:szCs w:val="24"/>
          <w:lang w:val="ka-GE"/>
        </w:rPr>
      </w:pPr>
      <w:r>
        <w:rPr>
          <w:rFonts w:eastAsia="Calibri" w:cs="Times New Roman"/>
          <w:szCs w:val="24"/>
          <w:lang w:val="ka-GE"/>
        </w:rPr>
        <w:t>დასაქმება:</w:t>
      </w:r>
      <w:r w:rsidR="00997E48" w:rsidRPr="00BE0BC0">
        <w:rPr>
          <w:rFonts w:eastAsia="Calibri" w:cs="Times New Roman"/>
          <w:szCs w:val="24"/>
          <w:lang w:val="ka-GE"/>
        </w:rPr>
        <w:t xml:space="preserve"> სამშენებლო სამუშაოებში ჩართული იქნება ადგილობრივი მოსახლეობა, რაც დადებითად აისახება მათ შემოსავლებზე.</w:t>
      </w:r>
    </w:p>
    <w:p w:rsidR="00997E48" w:rsidRDefault="00997E48" w:rsidP="00997E48">
      <w:pPr>
        <w:jc w:val="both"/>
        <w:rPr>
          <w:rFonts w:eastAsia="Calibri" w:cs="Arial"/>
          <w:lang w:val="ka-GE"/>
        </w:rPr>
      </w:pPr>
      <w:r w:rsidRPr="00997E48">
        <w:rPr>
          <w:rFonts w:eastAsia="Calibri" w:cs="Arial"/>
          <w:lang w:val="ka-GE"/>
        </w:rPr>
        <w:t>ზემოაღნიშნულიდან გამომდინარე შეიძლება ითქვას, რომ E-60 ავტომაგისტრალის მოდერნიზაციის პროექტი იქნება ქვეყნის მდგრადი ეკონომიკური განვითარების მნიშვნელოვანი ხელშემწყობი. პროექტის  განხორციელებით მოსალოდნელ გარემოზე ნეგატიურ</w:t>
      </w:r>
      <w:r w:rsidR="00AD6DA6">
        <w:rPr>
          <w:rFonts w:eastAsia="Calibri" w:cs="Arial"/>
          <w:lang w:val="ka-GE"/>
        </w:rPr>
        <w:t>ი</w:t>
      </w:r>
      <w:r w:rsidRPr="00997E48">
        <w:rPr>
          <w:rFonts w:eastAsia="Calibri" w:cs="Arial"/>
          <w:lang w:val="ka-GE"/>
        </w:rPr>
        <w:t xml:space="preserve"> ზემოქმედებებ</w:t>
      </w:r>
      <w:r w:rsidR="00AD6DA6">
        <w:rPr>
          <w:rFonts w:eastAsia="Calibri" w:cs="Arial"/>
          <w:lang w:val="ka-GE"/>
        </w:rPr>
        <w:t>ის</w:t>
      </w:r>
      <w:r w:rsidRPr="00997E48">
        <w:rPr>
          <w:rFonts w:eastAsia="Calibri" w:cs="Arial"/>
          <w:lang w:val="ka-GE"/>
        </w:rPr>
        <w:t xml:space="preserve"> მასშტაბების და გავრცელების არეალის შემცირება შესაძლებელი იქნება შესაბამისი საკომპენსაციო და შემარბილებელი ღონისძიებების გატარებით.</w:t>
      </w:r>
    </w:p>
    <w:p w:rsidR="004A7F74" w:rsidRPr="00997E48" w:rsidRDefault="004A7F74" w:rsidP="00997E48">
      <w:pPr>
        <w:jc w:val="both"/>
        <w:rPr>
          <w:rFonts w:eastAsia="Calibri" w:cs="Arial"/>
          <w:lang w:val="ka-GE"/>
        </w:rPr>
      </w:pPr>
    </w:p>
    <w:p w:rsidR="00393E55" w:rsidRPr="00393E55" w:rsidRDefault="00393E55" w:rsidP="00393E55">
      <w:pPr>
        <w:pStyle w:val="Heading3"/>
      </w:pPr>
      <w:bookmarkStart w:id="4" w:name="_Toc10482102"/>
      <w:r>
        <w:t>ავტომაგისტრალის ალტერნატიული დერეფნები</w:t>
      </w:r>
      <w:bookmarkEnd w:id="4"/>
    </w:p>
    <w:p w:rsidR="003F4B9B" w:rsidRDefault="003F4B9B" w:rsidP="003F4B9B">
      <w:pPr>
        <w:autoSpaceDE w:val="0"/>
        <w:autoSpaceDN w:val="0"/>
        <w:adjustRightInd w:val="0"/>
        <w:spacing w:after="0"/>
        <w:jc w:val="both"/>
        <w:rPr>
          <w:rFonts w:cs="Sylfaen"/>
          <w:szCs w:val="19"/>
          <w:lang w:val="ka-GE"/>
        </w:rPr>
      </w:pPr>
      <w:r w:rsidRPr="003F4B9B">
        <w:rPr>
          <w:rFonts w:cs="Sylfaen"/>
          <w:szCs w:val="19"/>
          <w:lang w:val="ka-GE"/>
        </w:rPr>
        <w:t xml:space="preserve">ტექნიკურ-ეკონომიკური დასაბუთების </w:t>
      </w:r>
      <w:r>
        <w:rPr>
          <w:rFonts w:cs="Sylfaen"/>
          <w:szCs w:val="19"/>
          <w:lang w:val="ka-GE"/>
        </w:rPr>
        <w:t xml:space="preserve">ფარგლებში განხილული იქნა ტექნიკური თვალსაზრით განხორციელებადი და ფინანსური კუთხით </w:t>
      </w:r>
      <w:r w:rsidR="00545E15">
        <w:rPr>
          <w:rFonts w:cs="Sylfaen"/>
          <w:szCs w:val="19"/>
          <w:lang w:val="ka-GE"/>
        </w:rPr>
        <w:t xml:space="preserve">მეტ-ნაკლებად რენტაბელური ოთხი </w:t>
      </w:r>
      <w:r>
        <w:rPr>
          <w:rFonts w:cs="Sylfaen"/>
          <w:szCs w:val="19"/>
          <w:lang w:val="ka-GE"/>
        </w:rPr>
        <w:t xml:space="preserve">ალტერნატიული დერეფანი: </w:t>
      </w:r>
    </w:p>
    <w:p w:rsidR="00545E15" w:rsidRPr="00545E15" w:rsidRDefault="00545E15" w:rsidP="00A40716">
      <w:pPr>
        <w:pStyle w:val="ListParagraph"/>
        <w:numPr>
          <w:ilvl w:val="0"/>
          <w:numId w:val="4"/>
        </w:numPr>
        <w:autoSpaceDE w:val="0"/>
        <w:autoSpaceDN w:val="0"/>
        <w:adjustRightInd w:val="0"/>
        <w:jc w:val="both"/>
        <w:rPr>
          <w:rFonts w:cs="Sylfaen"/>
          <w:color w:val="000000" w:themeColor="text1"/>
          <w:szCs w:val="19"/>
          <w:lang w:val="ka-GE"/>
        </w:rPr>
      </w:pPr>
      <w:r w:rsidRPr="00545E15">
        <w:rPr>
          <w:rFonts w:cs="Sylfaen"/>
          <w:color w:val="000000" w:themeColor="text1"/>
          <w:szCs w:val="19"/>
          <w:lang w:val="ka-GE"/>
        </w:rPr>
        <w:t>ალტერნატივა 0</w:t>
      </w:r>
      <w:r>
        <w:rPr>
          <w:rFonts w:cs="Sylfaen"/>
          <w:color w:val="000000" w:themeColor="text1"/>
          <w:szCs w:val="19"/>
          <w:lang w:val="ka-GE"/>
        </w:rPr>
        <w:t xml:space="preserve"> - არსებული გზის გაგანიერება;</w:t>
      </w:r>
    </w:p>
    <w:p w:rsidR="003F4B9B" w:rsidRPr="003F4B9B" w:rsidRDefault="003F4B9B" w:rsidP="00A40716">
      <w:pPr>
        <w:pStyle w:val="ListParagraph"/>
        <w:numPr>
          <w:ilvl w:val="0"/>
          <w:numId w:val="4"/>
        </w:numPr>
        <w:autoSpaceDE w:val="0"/>
        <w:autoSpaceDN w:val="0"/>
        <w:adjustRightInd w:val="0"/>
        <w:jc w:val="both"/>
        <w:rPr>
          <w:rFonts w:cs="Sylfaen"/>
          <w:color w:val="FF0000"/>
          <w:szCs w:val="19"/>
          <w:lang w:val="ka-GE"/>
        </w:rPr>
      </w:pPr>
      <w:r w:rsidRPr="003F4B9B">
        <w:rPr>
          <w:rFonts w:cs="Sylfaen"/>
          <w:color w:val="FF0000"/>
          <w:szCs w:val="19"/>
          <w:lang w:val="ka-GE"/>
        </w:rPr>
        <w:t>ალტერნატივა 1 - ე.წ. წითელი ალტერნატივა;</w:t>
      </w:r>
    </w:p>
    <w:p w:rsidR="003F4B9B" w:rsidRPr="003F4B9B" w:rsidRDefault="003F4B9B" w:rsidP="00A40716">
      <w:pPr>
        <w:pStyle w:val="ListParagraph"/>
        <w:numPr>
          <w:ilvl w:val="0"/>
          <w:numId w:val="4"/>
        </w:numPr>
        <w:autoSpaceDE w:val="0"/>
        <w:autoSpaceDN w:val="0"/>
        <w:adjustRightInd w:val="0"/>
        <w:jc w:val="both"/>
        <w:rPr>
          <w:rFonts w:cs="Sylfaen"/>
          <w:color w:val="1F4E79" w:themeColor="accent1" w:themeShade="80"/>
          <w:szCs w:val="19"/>
          <w:lang w:val="ka-GE"/>
        </w:rPr>
      </w:pPr>
      <w:r w:rsidRPr="003F4B9B">
        <w:rPr>
          <w:rFonts w:cs="Sylfaen"/>
          <w:color w:val="1F4E79" w:themeColor="accent1" w:themeShade="80"/>
          <w:szCs w:val="19"/>
          <w:lang w:val="ka-GE"/>
        </w:rPr>
        <w:t xml:space="preserve">ალტერნატივა 2 - ე.წ. </w:t>
      </w:r>
      <w:r w:rsidR="006C25B9">
        <w:rPr>
          <w:rFonts w:cs="Sylfaen"/>
          <w:color w:val="1F4E79" w:themeColor="accent1" w:themeShade="80"/>
          <w:szCs w:val="19"/>
          <w:lang w:val="ka-GE"/>
        </w:rPr>
        <w:t>ლურჯი</w:t>
      </w:r>
      <w:r w:rsidRPr="003F4B9B">
        <w:rPr>
          <w:rFonts w:cs="Sylfaen"/>
          <w:color w:val="1F4E79" w:themeColor="accent1" w:themeShade="80"/>
          <w:szCs w:val="19"/>
          <w:lang w:val="ka-GE"/>
        </w:rPr>
        <w:t xml:space="preserve"> ალტერნატივა;</w:t>
      </w:r>
    </w:p>
    <w:p w:rsidR="003F4B9B" w:rsidRDefault="003F4B9B" w:rsidP="00A40716">
      <w:pPr>
        <w:pStyle w:val="ListParagraph"/>
        <w:numPr>
          <w:ilvl w:val="0"/>
          <w:numId w:val="4"/>
        </w:numPr>
        <w:autoSpaceDE w:val="0"/>
        <w:autoSpaceDN w:val="0"/>
        <w:adjustRightInd w:val="0"/>
        <w:jc w:val="both"/>
        <w:rPr>
          <w:rFonts w:cs="Sylfaen"/>
          <w:color w:val="538135" w:themeColor="accent6" w:themeShade="BF"/>
          <w:szCs w:val="19"/>
          <w:lang w:val="ka-GE"/>
        </w:rPr>
      </w:pPr>
      <w:r w:rsidRPr="003F4B9B">
        <w:rPr>
          <w:rFonts w:cs="Sylfaen"/>
          <w:color w:val="538135" w:themeColor="accent6" w:themeShade="BF"/>
          <w:szCs w:val="19"/>
          <w:lang w:val="ka-GE"/>
        </w:rPr>
        <w:t>ალტერნატივა 3 - ე.წ. მწვანე ალტერნატივა.</w:t>
      </w:r>
    </w:p>
    <w:p w:rsidR="003F4B9B" w:rsidRPr="003F4B9B" w:rsidRDefault="003F4B9B" w:rsidP="003F4B9B">
      <w:pPr>
        <w:autoSpaceDE w:val="0"/>
        <w:autoSpaceDN w:val="0"/>
        <w:adjustRightInd w:val="0"/>
        <w:jc w:val="both"/>
        <w:rPr>
          <w:rFonts w:cs="Sylfaen"/>
          <w:szCs w:val="19"/>
          <w:lang w:val="ka-GE"/>
        </w:rPr>
      </w:pPr>
      <w:r>
        <w:rPr>
          <w:rFonts w:cs="Sylfaen"/>
          <w:szCs w:val="19"/>
          <w:lang w:val="ka-GE"/>
        </w:rPr>
        <w:t xml:space="preserve">სამივე ალტერნატივა დატანილია ნახაზზე </w:t>
      </w:r>
      <w:r w:rsidR="00393E55">
        <w:rPr>
          <w:rFonts w:cs="Sylfaen"/>
          <w:szCs w:val="19"/>
          <w:lang w:val="ka-GE"/>
        </w:rPr>
        <w:t>2</w:t>
      </w:r>
      <w:r>
        <w:rPr>
          <w:rFonts w:cs="Sylfaen"/>
          <w:szCs w:val="19"/>
          <w:lang w:val="ka-GE"/>
        </w:rPr>
        <w:t>.1.</w:t>
      </w:r>
      <w:r w:rsidR="004A7F74">
        <w:rPr>
          <w:rFonts w:cs="Sylfaen"/>
          <w:szCs w:val="19"/>
          <w:lang w:val="ka-GE"/>
        </w:rPr>
        <w:t>2</w:t>
      </w:r>
      <w:r>
        <w:rPr>
          <w:rFonts w:cs="Sylfaen"/>
          <w:szCs w:val="19"/>
          <w:lang w:val="ka-GE"/>
        </w:rPr>
        <w:t xml:space="preserve"> შემდგომ პარაგრაფებში მოცემულია ალტერნატიული </w:t>
      </w:r>
      <w:r w:rsidR="00D55698">
        <w:rPr>
          <w:rFonts w:cs="Sylfaen"/>
          <w:szCs w:val="19"/>
          <w:lang w:val="ka-GE"/>
        </w:rPr>
        <w:t>დერეფნების შედარებითი</w:t>
      </w:r>
      <w:r>
        <w:rPr>
          <w:rFonts w:cs="Sylfaen"/>
          <w:szCs w:val="19"/>
          <w:lang w:val="ka-GE"/>
        </w:rPr>
        <w:t xml:space="preserve"> ანალიზი როგორც ფინანსურ-ეკონომიკური, ასევე გარემოსდაცვითი თვალსაზრისით. </w:t>
      </w:r>
    </w:p>
    <w:p w:rsidR="004A7F74" w:rsidRDefault="004A7F74" w:rsidP="003F4B9B">
      <w:pPr>
        <w:autoSpaceDE w:val="0"/>
        <w:autoSpaceDN w:val="0"/>
        <w:adjustRightInd w:val="0"/>
        <w:jc w:val="right"/>
        <w:rPr>
          <w:i/>
          <w:sz w:val="20"/>
          <w:lang w:val="ka-GE"/>
        </w:rPr>
      </w:pPr>
    </w:p>
    <w:p w:rsidR="004A7F74" w:rsidRDefault="004A7F74" w:rsidP="003F4B9B">
      <w:pPr>
        <w:autoSpaceDE w:val="0"/>
        <w:autoSpaceDN w:val="0"/>
        <w:adjustRightInd w:val="0"/>
        <w:jc w:val="right"/>
        <w:rPr>
          <w:i/>
          <w:sz w:val="20"/>
          <w:lang w:val="ka-GE"/>
        </w:rPr>
      </w:pPr>
    </w:p>
    <w:p w:rsidR="004A7F74" w:rsidRDefault="004A7F74" w:rsidP="003F4B9B">
      <w:pPr>
        <w:autoSpaceDE w:val="0"/>
        <w:autoSpaceDN w:val="0"/>
        <w:adjustRightInd w:val="0"/>
        <w:jc w:val="right"/>
        <w:rPr>
          <w:i/>
          <w:sz w:val="20"/>
          <w:lang w:val="ka-GE"/>
        </w:rPr>
      </w:pPr>
    </w:p>
    <w:p w:rsidR="004A7F74" w:rsidRDefault="004A7F74" w:rsidP="003F4B9B">
      <w:pPr>
        <w:autoSpaceDE w:val="0"/>
        <w:autoSpaceDN w:val="0"/>
        <w:adjustRightInd w:val="0"/>
        <w:jc w:val="right"/>
        <w:rPr>
          <w:i/>
          <w:sz w:val="20"/>
          <w:lang w:val="ka-GE"/>
        </w:rPr>
      </w:pPr>
    </w:p>
    <w:p w:rsidR="004A7F74" w:rsidRDefault="004A7F74" w:rsidP="003F4B9B">
      <w:pPr>
        <w:autoSpaceDE w:val="0"/>
        <w:autoSpaceDN w:val="0"/>
        <w:adjustRightInd w:val="0"/>
        <w:jc w:val="right"/>
        <w:rPr>
          <w:i/>
          <w:sz w:val="20"/>
          <w:lang w:val="ka-GE"/>
        </w:rPr>
      </w:pPr>
    </w:p>
    <w:p w:rsidR="004A7F74" w:rsidRDefault="004A7F74" w:rsidP="003F4B9B">
      <w:pPr>
        <w:autoSpaceDE w:val="0"/>
        <w:autoSpaceDN w:val="0"/>
        <w:adjustRightInd w:val="0"/>
        <w:jc w:val="right"/>
        <w:rPr>
          <w:i/>
          <w:sz w:val="20"/>
          <w:lang w:val="ka-GE"/>
        </w:rPr>
      </w:pPr>
    </w:p>
    <w:p w:rsidR="004A7F74" w:rsidRDefault="004A7F74" w:rsidP="003F4B9B">
      <w:pPr>
        <w:autoSpaceDE w:val="0"/>
        <w:autoSpaceDN w:val="0"/>
        <w:adjustRightInd w:val="0"/>
        <w:jc w:val="right"/>
        <w:rPr>
          <w:i/>
          <w:sz w:val="20"/>
          <w:lang w:val="ka-GE"/>
        </w:rPr>
      </w:pPr>
    </w:p>
    <w:p w:rsidR="004A7F74" w:rsidRDefault="004A7F74" w:rsidP="003F4B9B">
      <w:pPr>
        <w:autoSpaceDE w:val="0"/>
        <w:autoSpaceDN w:val="0"/>
        <w:adjustRightInd w:val="0"/>
        <w:jc w:val="right"/>
        <w:rPr>
          <w:i/>
          <w:sz w:val="20"/>
          <w:lang w:val="ka-GE"/>
        </w:rPr>
      </w:pPr>
    </w:p>
    <w:p w:rsidR="004A7F74" w:rsidRDefault="004A7F74" w:rsidP="003F4B9B">
      <w:pPr>
        <w:autoSpaceDE w:val="0"/>
        <w:autoSpaceDN w:val="0"/>
        <w:adjustRightInd w:val="0"/>
        <w:jc w:val="right"/>
        <w:rPr>
          <w:i/>
          <w:sz w:val="20"/>
          <w:lang w:val="ka-GE"/>
        </w:rPr>
      </w:pPr>
    </w:p>
    <w:p w:rsidR="004A7F74" w:rsidRDefault="004A7F74" w:rsidP="003F4B9B">
      <w:pPr>
        <w:autoSpaceDE w:val="0"/>
        <w:autoSpaceDN w:val="0"/>
        <w:adjustRightInd w:val="0"/>
        <w:jc w:val="right"/>
        <w:rPr>
          <w:i/>
          <w:sz w:val="20"/>
          <w:lang w:val="ka-GE"/>
        </w:rPr>
      </w:pPr>
    </w:p>
    <w:p w:rsidR="004A7F74" w:rsidRDefault="004A7F74" w:rsidP="003F4B9B">
      <w:pPr>
        <w:autoSpaceDE w:val="0"/>
        <w:autoSpaceDN w:val="0"/>
        <w:adjustRightInd w:val="0"/>
        <w:jc w:val="right"/>
        <w:rPr>
          <w:i/>
          <w:sz w:val="20"/>
          <w:lang w:val="ka-GE"/>
        </w:rPr>
      </w:pPr>
    </w:p>
    <w:p w:rsidR="004A7F74" w:rsidRDefault="004A7F74" w:rsidP="003F4B9B">
      <w:pPr>
        <w:autoSpaceDE w:val="0"/>
        <w:autoSpaceDN w:val="0"/>
        <w:adjustRightInd w:val="0"/>
        <w:jc w:val="right"/>
        <w:rPr>
          <w:i/>
          <w:sz w:val="20"/>
          <w:lang w:val="ka-GE"/>
        </w:rPr>
      </w:pPr>
    </w:p>
    <w:p w:rsidR="004A7F74" w:rsidRDefault="004A7F74" w:rsidP="003F4B9B">
      <w:pPr>
        <w:autoSpaceDE w:val="0"/>
        <w:autoSpaceDN w:val="0"/>
        <w:adjustRightInd w:val="0"/>
        <w:jc w:val="right"/>
        <w:rPr>
          <w:i/>
          <w:sz w:val="20"/>
          <w:lang w:val="ka-GE"/>
        </w:rPr>
      </w:pPr>
    </w:p>
    <w:p w:rsidR="004A7F74" w:rsidRDefault="004A7F74" w:rsidP="003F4B9B">
      <w:pPr>
        <w:autoSpaceDE w:val="0"/>
        <w:autoSpaceDN w:val="0"/>
        <w:adjustRightInd w:val="0"/>
        <w:jc w:val="right"/>
        <w:rPr>
          <w:i/>
          <w:sz w:val="20"/>
          <w:lang w:val="ka-GE"/>
        </w:rPr>
      </w:pPr>
    </w:p>
    <w:p w:rsidR="003F4B9B" w:rsidRPr="00ED0915" w:rsidRDefault="003F4B9B" w:rsidP="00ED0915">
      <w:pPr>
        <w:autoSpaceDE w:val="0"/>
        <w:autoSpaceDN w:val="0"/>
        <w:adjustRightInd w:val="0"/>
        <w:jc w:val="center"/>
        <w:rPr>
          <w:b/>
          <w:sz w:val="20"/>
          <w:lang w:val="ka-GE"/>
        </w:rPr>
      </w:pPr>
      <w:r w:rsidRPr="00ED0915">
        <w:rPr>
          <w:b/>
          <w:sz w:val="20"/>
          <w:lang w:val="ka-GE"/>
        </w:rPr>
        <w:lastRenderedPageBreak/>
        <w:t xml:space="preserve">ნახაზი </w:t>
      </w:r>
      <w:r w:rsidR="00393E55" w:rsidRPr="00ED0915">
        <w:rPr>
          <w:b/>
          <w:sz w:val="20"/>
          <w:lang w:val="ka-GE"/>
        </w:rPr>
        <w:t>2</w:t>
      </w:r>
      <w:r w:rsidRPr="00ED0915">
        <w:rPr>
          <w:b/>
          <w:sz w:val="20"/>
          <w:lang w:val="ka-GE"/>
        </w:rPr>
        <w:t>.1.</w:t>
      </w:r>
      <w:r w:rsidR="004A7F74" w:rsidRPr="00ED0915">
        <w:rPr>
          <w:b/>
          <w:sz w:val="20"/>
          <w:lang w:val="ka-GE"/>
        </w:rPr>
        <w:t xml:space="preserve">2 </w:t>
      </w:r>
      <w:r w:rsidRPr="00ED0915">
        <w:rPr>
          <w:b/>
          <w:sz w:val="20"/>
          <w:lang w:val="ka-GE"/>
        </w:rPr>
        <w:t xml:space="preserve"> ავტომაგისტრალის მიმართულების ალტერნატივები</w:t>
      </w:r>
    </w:p>
    <w:p w:rsidR="00D253DF" w:rsidRDefault="00C91766" w:rsidP="007A1E59">
      <w:pPr>
        <w:jc w:val="center"/>
        <w:rPr>
          <w:lang w:val="ka-GE"/>
        </w:rPr>
      </w:pPr>
      <w:r w:rsidRPr="00C91766">
        <w:rPr>
          <w:noProof/>
          <w:lang w:val="ka-GE" w:eastAsia="ka-GE"/>
        </w:rPr>
        <w:drawing>
          <wp:inline distT="0" distB="0" distL="0" distR="0" wp14:anchorId="7DEC35D9" wp14:editId="69DAB613">
            <wp:extent cx="6053601" cy="8348869"/>
            <wp:effectExtent l="0" t="0" r="4445" b="0"/>
            <wp:docPr id="42" name="Picture 42" descr="C:\Users\Giorgi\AppData\Roaming\Skype\giorgi.bzhalava\media_messaging\media_cache_v3\^D43FF6BF76B4CA1F328D82817FFCDF67322572B3D539B51F4F^pimgpsh_fullsize_dis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Giorgi\AppData\Roaming\Skype\giorgi.bzhalava\media_messaging\media_cache_v3\^D43FF6BF76B4CA1F328D82817FFCDF67322572B3D539B51F4F^pimgpsh_fullsize_distr.jpg"/>
                    <pic:cNvPicPr>
                      <a:picLocks noChangeAspect="1" noChangeArrowheads="1"/>
                    </pic:cNvPicPr>
                  </pic:nvPicPr>
                  <pic:blipFill rotWithShape="1">
                    <a:blip r:embed="rId10" cstate="screen">
                      <a:extLst>
                        <a:ext uri="{28A0092B-C50C-407E-A947-70E740481C1C}">
                          <a14:useLocalDpi xmlns:a14="http://schemas.microsoft.com/office/drawing/2010/main" val="0"/>
                        </a:ext>
                      </a:extLst>
                    </a:blip>
                    <a:srcRect/>
                    <a:stretch/>
                  </pic:blipFill>
                  <pic:spPr bwMode="auto">
                    <a:xfrm>
                      <a:off x="0" y="0"/>
                      <a:ext cx="6083491" cy="8390092"/>
                    </a:xfrm>
                    <a:prstGeom prst="rect">
                      <a:avLst/>
                    </a:prstGeom>
                    <a:noFill/>
                    <a:ln>
                      <a:noFill/>
                    </a:ln>
                    <a:extLst>
                      <a:ext uri="{53640926-AAD7-44D8-BBD7-CCE9431645EC}">
                        <a14:shadowObscured xmlns:a14="http://schemas.microsoft.com/office/drawing/2010/main"/>
                      </a:ext>
                    </a:extLst>
                  </pic:spPr>
                </pic:pic>
              </a:graphicData>
            </a:graphic>
          </wp:inline>
        </w:drawing>
      </w:r>
    </w:p>
    <w:p w:rsidR="004A7F74" w:rsidRDefault="004A7F74" w:rsidP="007A1E59">
      <w:pPr>
        <w:jc w:val="center"/>
        <w:rPr>
          <w:lang w:val="ka-GE"/>
        </w:rPr>
      </w:pPr>
    </w:p>
    <w:p w:rsidR="003F4B9B" w:rsidRDefault="003F4B9B" w:rsidP="00393E55">
      <w:pPr>
        <w:pStyle w:val="Heading3"/>
        <w:rPr>
          <w:lang w:val="ka-GE"/>
        </w:rPr>
      </w:pPr>
      <w:bookmarkStart w:id="5" w:name="_Toc10482103"/>
      <w:r>
        <w:rPr>
          <w:lang w:val="ka-GE"/>
        </w:rPr>
        <w:lastRenderedPageBreak/>
        <w:t>ავტომაგისტრალის ალტერნატიული დერეფნების დახასიათება</w:t>
      </w:r>
      <w:bookmarkEnd w:id="5"/>
      <w:r>
        <w:rPr>
          <w:lang w:val="ka-GE"/>
        </w:rPr>
        <w:t xml:space="preserve"> </w:t>
      </w:r>
    </w:p>
    <w:p w:rsidR="00C82427" w:rsidRDefault="00545E15" w:rsidP="00393E55">
      <w:pPr>
        <w:pStyle w:val="Heading4"/>
      </w:pPr>
      <w:bookmarkStart w:id="6" w:name="_Toc10482104"/>
      <w:r>
        <w:t>ალტერნატივა 0 - არსებული გზის გაგანიერება</w:t>
      </w:r>
      <w:bookmarkEnd w:id="6"/>
    </w:p>
    <w:p w:rsidR="003F4B9B" w:rsidRDefault="00287609" w:rsidP="00287609">
      <w:pPr>
        <w:jc w:val="both"/>
        <w:rPr>
          <w:lang w:val="ka-GE"/>
        </w:rPr>
      </w:pPr>
      <w:r>
        <w:rPr>
          <w:lang w:val="ka-GE"/>
        </w:rPr>
        <w:t>ტექნიკურ-ეკონომიკური დასაბუთების საწყის ეტაპებზე გამოირიცხა არსებული საავტომობილო გზის გაგანიერების ალტერნატივა. აღნიშნულის მიზეზად დასახელებული იქნა ბევრი გადაულახავი წინააღმდეგობა. ალტერნატიული ვარიანტის მიუღებლობა დამატებით დასაბუთდა გარემოსდაცვითი სკოპინგის ფარგლებშიც:</w:t>
      </w:r>
    </w:p>
    <w:p w:rsidR="009867A4" w:rsidRDefault="00287609" w:rsidP="00E87F37">
      <w:pPr>
        <w:jc w:val="both"/>
        <w:rPr>
          <w:lang w:val="ka-GE"/>
        </w:rPr>
      </w:pPr>
      <w:r>
        <w:rPr>
          <w:lang w:val="ka-GE"/>
        </w:rPr>
        <w:t xml:space="preserve">პირველ რიგში მხედველობაშია მისაღები არსებული საავტომობილო გზის არასწორხაზოვანი მარშრუტი, კერძოდ ის, რომ </w:t>
      </w:r>
      <w:r w:rsidR="00843266">
        <w:rPr>
          <w:lang w:val="ka-GE"/>
        </w:rPr>
        <w:t>იგი რამდენიმე ადგილზე აკეთებს 90-დან 180</w:t>
      </w:r>
      <w:r w:rsidR="00843266" w:rsidRPr="00843266">
        <w:rPr>
          <w:vertAlign w:val="superscript"/>
          <w:lang w:val="ka-GE"/>
        </w:rPr>
        <w:t>0</w:t>
      </w:r>
      <w:r w:rsidR="00843266">
        <w:rPr>
          <w:lang w:val="ka-GE"/>
        </w:rPr>
        <w:t xml:space="preserve">-მდე მოხვეულობას. </w:t>
      </w:r>
      <w:r w:rsidR="00B269C1">
        <w:rPr>
          <w:lang w:val="ka-GE"/>
        </w:rPr>
        <w:t xml:space="preserve">გზის </w:t>
      </w:r>
      <w:r w:rsidR="00843266">
        <w:rPr>
          <w:lang w:val="ka-GE"/>
        </w:rPr>
        <w:t>ასეთი მარშრუტი</w:t>
      </w:r>
      <w:r w:rsidR="00B269C1">
        <w:rPr>
          <w:lang w:val="ka-GE"/>
        </w:rPr>
        <w:t xml:space="preserve"> </w:t>
      </w:r>
      <w:r w:rsidR="00843266">
        <w:rPr>
          <w:lang w:val="ka-GE"/>
        </w:rPr>
        <w:t xml:space="preserve">ვერ უზრუნველყოფს </w:t>
      </w:r>
      <w:r w:rsidR="00B269C1">
        <w:rPr>
          <w:lang w:val="ka-GE"/>
        </w:rPr>
        <w:t>პროექტის განხორციელებით მოსალოდნელი უმთავრესი სარგებლის (ტრანსპორტირების დროის</w:t>
      </w:r>
      <w:r w:rsidR="003060DE">
        <w:rPr>
          <w:lang w:val="ka-GE"/>
        </w:rPr>
        <w:t xml:space="preserve"> და მანძილის</w:t>
      </w:r>
      <w:r w:rsidR="00B269C1">
        <w:rPr>
          <w:lang w:val="ka-GE"/>
        </w:rPr>
        <w:t xml:space="preserve"> შემცირება, გადაადგილების უსაფრთხოება და სხვ.) სათანადოდ რეალიზებას. </w:t>
      </w:r>
      <w:r w:rsidR="009867A4">
        <w:rPr>
          <w:lang w:val="ka-GE"/>
        </w:rPr>
        <w:t xml:space="preserve">პროექტირების პროცესში </w:t>
      </w:r>
      <w:r w:rsidR="00B269C1">
        <w:rPr>
          <w:lang w:val="ka-GE"/>
        </w:rPr>
        <w:t>პრაქტიკულად შეუძლებელი</w:t>
      </w:r>
      <w:r w:rsidR="009867A4">
        <w:rPr>
          <w:lang w:val="ka-GE"/>
        </w:rPr>
        <w:t xml:space="preserve"> იქნება</w:t>
      </w:r>
      <w:r w:rsidR="00B269C1">
        <w:rPr>
          <w:lang w:val="ka-GE"/>
        </w:rPr>
        <w:t xml:space="preserve"> </w:t>
      </w:r>
      <w:r w:rsidR="00B269C1" w:rsidRPr="00B269C1">
        <w:rPr>
          <w:lang w:val="ka-GE"/>
        </w:rPr>
        <w:t>TEM</w:t>
      </w:r>
      <w:r w:rsidR="00B269C1">
        <w:rPr>
          <w:lang w:val="ka-GE"/>
        </w:rPr>
        <w:t xml:space="preserve"> სტანდარტების დაცვა, რაც სავარაუდოდ ტექნიკურ-ეკონომიკური დასაბუთების დონეზე ალტერნატივის უგულვებელყოფის უმთავრესი მიზეზი</w:t>
      </w:r>
      <w:r w:rsidR="00E87F37">
        <w:rPr>
          <w:lang w:val="ka-GE"/>
        </w:rPr>
        <w:t xml:space="preserve"> იყო</w:t>
      </w:r>
      <w:r w:rsidR="00B269C1">
        <w:rPr>
          <w:lang w:val="ka-GE"/>
        </w:rPr>
        <w:t>.</w:t>
      </w:r>
      <w:r w:rsidR="003060DE">
        <w:rPr>
          <w:lang w:val="ka-GE"/>
        </w:rPr>
        <w:t xml:space="preserve"> სხვა განხილულ ვარიანტებთან შედარებით არსებული გზის ალტერნატივის გაცილებით დიდი სიგრძე გაზრდის მის საექსპლუატაციო ხარჯებს. </w:t>
      </w:r>
    </w:p>
    <w:p w:rsidR="003060DE" w:rsidRPr="00843266" w:rsidRDefault="00355CD8" w:rsidP="001F5192">
      <w:pPr>
        <w:jc w:val="both"/>
        <w:rPr>
          <w:lang w:val="ka-GE"/>
        </w:rPr>
      </w:pPr>
      <w:r>
        <w:rPr>
          <w:lang w:val="ka-GE"/>
        </w:rPr>
        <w:t xml:space="preserve">ასევე გამოვლინდა მნიშვნელოვანი სოციალურ-ეკონომიკური </w:t>
      </w:r>
      <w:r w:rsidR="001F5192">
        <w:rPr>
          <w:lang w:val="ka-GE"/>
        </w:rPr>
        <w:t xml:space="preserve">და გარემოსდაცვითი </w:t>
      </w:r>
      <w:r>
        <w:rPr>
          <w:lang w:val="ka-GE"/>
        </w:rPr>
        <w:t xml:space="preserve">ნაკლოვანებები. მათ შორის აღსანიშნავია ალტერნატიულ დერეფანთან </w:t>
      </w:r>
      <w:r w:rsidR="001F5192">
        <w:rPr>
          <w:lang w:val="ka-GE"/>
        </w:rPr>
        <w:t>მარნეულის მუნიციპალიტეტის სოფლების (ალგეთის მეურნეობა, ქეშალო, ილმაზლო, ქაფანახჩი, პირველი ქე</w:t>
      </w:r>
      <w:r w:rsidR="00597BC9">
        <w:rPr>
          <w:lang w:val="ka-GE"/>
        </w:rPr>
        <w:t>ს</w:t>
      </w:r>
      <w:r w:rsidR="001F5192">
        <w:rPr>
          <w:lang w:val="ka-GE"/>
        </w:rPr>
        <w:t>ალო, მეორე ქესალო) საცხოვრებელი სახლების სიახლოვე. აღნიშნული გარემოების გამო ალტერნატიული ვარიანტი დაკავშირებული იქნება ფიზიკური განსახლების ათეულ შემთხვევებთან, მაშინ როცა დერეფნის სხვა განხილული ალტერნატივები პრაქტიკულად არ ითვალისწინებს ასეთ რისკებს ან/და რისკები ძალზედ დაბალია.</w:t>
      </w:r>
    </w:p>
    <w:p w:rsidR="00545E15" w:rsidRDefault="001F5192" w:rsidP="00E87F37">
      <w:pPr>
        <w:jc w:val="both"/>
        <w:rPr>
          <w:lang w:val="ka-GE"/>
        </w:rPr>
      </w:pPr>
      <w:r>
        <w:rPr>
          <w:lang w:val="ka-GE"/>
        </w:rPr>
        <w:t xml:space="preserve">საცხოვრებელის სახლების სიახლოვე ზრდის ხმაურით და ემისიებით გამოწვეულ ზემოქმედებას ადგილობრივ მოსახლეობაზე (პროექტის ორივე ეტაპზე). </w:t>
      </w:r>
      <w:r w:rsidR="00713F35">
        <w:rPr>
          <w:lang w:val="ka-GE"/>
        </w:rPr>
        <w:t xml:space="preserve">ამ მხრივ განსაკუთრებით </w:t>
      </w:r>
      <w:r>
        <w:rPr>
          <w:lang w:val="ka-GE"/>
        </w:rPr>
        <w:t>ექსპლუატაციის ეტაპზე საჭირო იქნება ძვირადღირებული შერბილების ღონისძიებების გა</w:t>
      </w:r>
      <w:r w:rsidR="00E87F37">
        <w:rPr>
          <w:lang w:val="ka-GE"/>
        </w:rPr>
        <w:t>მოყენება</w:t>
      </w:r>
      <w:r w:rsidR="00713F35">
        <w:rPr>
          <w:lang w:val="ka-GE"/>
        </w:rPr>
        <w:t xml:space="preserve"> (ხმაურდამცავი ბარიერების მოწყობა)</w:t>
      </w:r>
      <w:r>
        <w:rPr>
          <w:lang w:val="ka-GE"/>
        </w:rPr>
        <w:t>.</w:t>
      </w:r>
      <w:r w:rsidR="00713F35">
        <w:rPr>
          <w:lang w:val="ka-GE"/>
        </w:rPr>
        <w:t xml:space="preserve"> იზრდება მოსახლეობის უსაფრთხოებასთან დაკავშირებული რისკები, ვიზუალურ-ლანდშაფტური ზემოქმედების მასშტაბი და სხვ.</w:t>
      </w:r>
    </w:p>
    <w:p w:rsidR="007F66AB" w:rsidRDefault="001F5192" w:rsidP="00B82D96">
      <w:pPr>
        <w:jc w:val="both"/>
        <w:rPr>
          <w:lang w:val="ka-GE"/>
        </w:rPr>
      </w:pPr>
      <w:r>
        <w:rPr>
          <w:lang w:val="ka-GE"/>
        </w:rPr>
        <w:t xml:space="preserve">ზემოაღნიშნულის გათვალისწინებით არსებული გზის გაგანიერების ალტერნატივა ვერც ბუნებრივ და სოციალურ გარემოზე ზემოქმედების თვალსაზრისით </w:t>
      </w:r>
      <w:r w:rsidR="00713F35">
        <w:rPr>
          <w:lang w:val="ka-GE"/>
        </w:rPr>
        <w:t>არის</w:t>
      </w:r>
      <w:r>
        <w:rPr>
          <w:lang w:val="ka-GE"/>
        </w:rPr>
        <w:t xml:space="preserve"> მისაღები</w:t>
      </w:r>
      <w:r w:rsidR="007F66AB">
        <w:rPr>
          <w:lang w:val="ka-GE"/>
        </w:rPr>
        <w:t xml:space="preserve">. </w:t>
      </w:r>
      <w:r w:rsidR="00713F35">
        <w:rPr>
          <w:lang w:val="ka-GE"/>
        </w:rPr>
        <w:t>მიზანშეწონილია ახალი დერეფნის შერჩევა, რომელიც შეძლებისდაგვარად მოშორდება მგრძნობიარე ობიექტებს (ამ შემთხვევაში საცხოვრებელი ზონები)</w:t>
      </w:r>
      <w:r w:rsidR="00E87F37">
        <w:rPr>
          <w:lang w:val="ka-GE"/>
        </w:rPr>
        <w:t>. ამასთანავე უზრუნველყოფილი იქნება საავტომობილო მაგისტრალისთვის საერთაშორისო სტანდარტებით დადგენილი ტექნიკური პარამეტრები</w:t>
      </w:r>
      <w:r w:rsidR="00B82D96">
        <w:rPr>
          <w:lang w:val="ka-GE"/>
        </w:rPr>
        <w:t xml:space="preserve"> და მაქსიმალურად რეალიზებული იქნება</w:t>
      </w:r>
      <w:r w:rsidR="00E87F37">
        <w:rPr>
          <w:lang w:val="ka-GE"/>
        </w:rPr>
        <w:t xml:space="preserve"> </w:t>
      </w:r>
      <w:r w:rsidR="00B82D96">
        <w:rPr>
          <w:lang w:val="ka-GE"/>
        </w:rPr>
        <w:t xml:space="preserve">მოსალოდნელი </w:t>
      </w:r>
      <w:r w:rsidR="00E87F37">
        <w:rPr>
          <w:lang w:val="ka-GE"/>
        </w:rPr>
        <w:t>სარგებ</w:t>
      </w:r>
      <w:r w:rsidR="00B82D96">
        <w:rPr>
          <w:lang w:val="ka-GE"/>
        </w:rPr>
        <w:t>ე</w:t>
      </w:r>
      <w:r w:rsidR="00E87F37">
        <w:rPr>
          <w:lang w:val="ka-GE"/>
        </w:rPr>
        <w:t>ლი</w:t>
      </w:r>
      <w:r w:rsidR="00B82D96">
        <w:rPr>
          <w:lang w:val="ka-GE"/>
        </w:rPr>
        <w:t>.</w:t>
      </w:r>
    </w:p>
    <w:p w:rsidR="005C0998" w:rsidRDefault="005C0998" w:rsidP="007F66AB">
      <w:pPr>
        <w:jc w:val="both"/>
        <w:rPr>
          <w:lang w:val="ka-GE"/>
        </w:rPr>
      </w:pPr>
    </w:p>
    <w:p w:rsidR="00545E15" w:rsidRDefault="001F5192" w:rsidP="007F66AB">
      <w:pPr>
        <w:jc w:val="both"/>
        <w:rPr>
          <w:lang w:val="ka-GE"/>
        </w:rPr>
      </w:pPr>
      <w:r>
        <w:rPr>
          <w:lang w:val="ka-GE"/>
        </w:rPr>
        <w:t xml:space="preserve"> </w:t>
      </w:r>
    </w:p>
    <w:p w:rsidR="007131AD" w:rsidRDefault="007131AD" w:rsidP="00393E55">
      <w:pPr>
        <w:pStyle w:val="Heading4"/>
      </w:pPr>
      <w:bookmarkStart w:id="7" w:name="_Toc10482105"/>
      <w:r>
        <w:t>ავტომაგისტრალის ახალი დერეფნის ალტერნატიული ვარიანტები</w:t>
      </w:r>
      <w:bookmarkEnd w:id="7"/>
    </w:p>
    <w:p w:rsidR="002635F1" w:rsidRPr="00BC2A14" w:rsidRDefault="00104317" w:rsidP="00BC2A14">
      <w:pPr>
        <w:jc w:val="both"/>
        <w:rPr>
          <w:lang w:val="ka-GE"/>
        </w:rPr>
      </w:pPr>
      <w:r w:rsidRPr="00BC2A14">
        <w:rPr>
          <w:lang w:val="ka-GE"/>
        </w:rPr>
        <w:t xml:space="preserve">როგორც ზემოთ ითქვა განხილული იქნა ავტომაგისტრალის ახალი დერეფნის </w:t>
      </w:r>
      <w:r w:rsidR="00BC2A14" w:rsidRPr="00BC2A14">
        <w:rPr>
          <w:lang w:val="ka-GE"/>
        </w:rPr>
        <w:t xml:space="preserve">3 ალტერნატიული ვარიანტი: </w:t>
      </w:r>
      <w:r w:rsidR="00545E15" w:rsidRPr="00BC2A14">
        <w:rPr>
          <w:lang w:val="ka-GE"/>
        </w:rPr>
        <w:t>ალტერნატივა 1 - ე.წ. წითელი ალტერნატივა</w:t>
      </w:r>
      <w:r w:rsidR="00BC2A14" w:rsidRPr="00BC2A14">
        <w:rPr>
          <w:lang w:val="ka-GE"/>
        </w:rPr>
        <w:t xml:space="preserve">; </w:t>
      </w:r>
      <w:r w:rsidR="00545E15" w:rsidRPr="00BC2A14">
        <w:rPr>
          <w:lang w:val="ka-GE"/>
        </w:rPr>
        <w:t xml:space="preserve">ალტერნატივა 2 - ე.წ. </w:t>
      </w:r>
      <w:r w:rsidR="006C25B9">
        <w:rPr>
          <w:lang w:val="ka-GE"/>
        </w:rPr>
        <w:t>ლურჯი</w:t>
      </w:r>
      <w:r w:rsidR="00545E15" w:rsidRPr="00BC2A14">
        <w:rPr>
          <w:lang w:val="ka-GE"/>
        </w:rPr>
        <w:t xml:space="preserve"> ალტერნატივა</w:t>
      </w:r>
      <w:r w:rsidR="00BC2A14" w:rsidRPr="00BC2A14">
        <w:rPr>
          <w:lang w:val="ka-GE"/>
        </w:rPr>
        <w:t xml:space="preserve"> და </w:t>
      </w:r>
      <w:r w:rsidR="00545E15" w:rsidRPr="00BC2A14">
        <w:rPr>
          <w:lang w:val="ka-GE"/>
        </w:rPr>
        <w:t>ალტერნატივა 3 - ე.წ. მწვანე ალტერნატივა</w:t>
      </w:r>
      <w:r w:rsidR="00BC2A14" w:rsidRPr="00BC2A14">
        <w:rPr>
          <w:lang w:val="ka-GE"/>
        </w:rPr>
        <w:t>.</w:t>
      </w:r>
    </w:p>
    <w:p w:rsidR="00BC2A14" w:rsidRDefault="00221DE4" w:rsidP="00BC2A14">
      <w:pPr>
        <w:jc w:val="both"/>
        <w:rPr>
          <w:lang w:val="ka-GE"/>
        </w:rPr>
      </w:pPr>
      <w:r>
        <w:rPr>
          <w:lang w:val="ka-GE"/>
        </w:rPr>
        <w:t xml:space="preserve">სამივე ალტერნატივისთვის </w:t>
      </w:r>
      <w:r w:rsidRPr="00221DE4">
        <w:rPr>
          <w:lang w:val="ka-GE"/>
        </w:rPr>
        <w:t>საწყისი ნაწილი</w:t>
      </w:r>
      <w:r>
        <w:rPr>
          <w:lang w:val="ka-GE"/>
        </w:rPr>
        <w:t xml:space="preserve"> ქ. რუსთავის </w:t>
      </w:r>
      <w:r w:rsidRPr="00221DE4">
        <w:rPr>
          <w:lang w:val="ka-GE"/>
        </w:rPr>
        <w:t>კვანძ</w:t>
      </w:r>
      <w:r>
        <w:rPr>
          <w:lang w:val="ka-GE"/>
        </w:rPr>
        <w:t xml:space="preserve">იდან დაახლოებით კმ2,5-მდე </w:t>
      </w:r>
      <w:r w:rsidRPr="00221DE4">
        <w:rPr>
          <w:lang w:val="ka-GE"/>
        </w:rPr>
        <w:t xml:space="preserve"> ერთი</w:t>
      </w:r>
      <w:r>
        <w:rPr>
          <w:lang w:val="ka-GE"/>
        </w:rPr>
        <w:t xml:space="preserve">დაიგივე </w:t>
      </w:r>
      <w:r w:rsidRPr="00221DE4">
        <w:rPr>
          <w:lang w:val="ka-GE"/>
        </w:rPr>
        <w:t>მიმართულებისა</w:t>
      </w:r>
      <w:r>
        <w:rPr>
          <w:lang w:val="ka-GE"/>
        </w:rPr>
        <w:t>ა</w:t>
      </w:r>
      <w:r w:rsidR="00C475A8">
        <w:rPr>
          <w:lang w:val="ka-GE"/>
        </w:rPr>
        <w:t xml:space="preserve"> (იხ. სურათები </w:t>
      </w:r>
      <w:r w:rsidR="004A7F74">
        <w:rPr>
          <w:lang w:val="ka-GE"/>
        </w:rPr>
        <w:t>2.</w:t>
      </w:r>
      <w:r w:rsidR="00103CD2">
        <w:rPr>
          <w:lang w:val="ka-GE"/>
        </w:rPr>
        <w:t>1</w:t>
      </w:r>
      <w:r w:rsidR="00C475A8">
        <w:rPr>
          <w:lang w:val="ka-GE"/>
        </w:rPr>
        <w:t>.</w:t>
      </w:r>
      <w:r w:rsidR="00103CD2">
        <w:rPr>
          <w:lang w:val="ka-GE"/>
        </w:rPr>
        <w:t>3</w:t>
      </w:r>
      <w:r w:rsidR="00C475A8">
        <w:rPr>
          <w:lang w:val="ka-GE"/>
        </w:rPr>
        <w:t>.</w:t>
      </w:r>
      <w:r w:rsidR="00103CD2">
        <w:rPr>
          <w:lang w:val="ka-GE"/>
        </w:rPr>
        <w:t>2.</w:t>
      </w:r>
      <w:r w:rsidR="00C475A8">
        <w:rPr>
          <w:lang w:val="ka-GE"/>
        </w:rPr>
        <w:t>1</w:t>
      </w:r>
      <w:r w:rsidR="00373A24">
        <w:rPr>
          <w:lang w:val="ka-GE"/>
        </w:rPr>
        <w:t>.</w:t>
      </w:r>
      <w:r w:rsidR="00C475A8">
        <w:rPr>
          <w:lang w:val="ka-GE"/>
        </w:rPr>
        <w:t>)</w:t>
      </w:r>
      <w:r>
        <w:rPr>
          <w:lang w:val="ka-GE"/>
        </w:rPr>
        <w:t xml:space="preserve">. </w:t>
      </w:r>
    </w:p>
    <w:p w:rsidR="00C475A8" w:rsidRDefault="00C475A8" w:rsidP="00BC2A14">
      <w:pPr>
        <w:jc w:val="both"/>
        <w:rPr>
          <w:lang w:val="ka-GE"/>
        </w:rPr>
      </w:pPr>
    </w:p>
    <w:p w:rsidR="00C475A8" w:rsidRDefault="00C475A8" w:rsidP="00BC2A14">
      <w:pPr>
        <w:jc w:val="both"/>
        <w:rPr>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0"/>
        <w:gridCol w:w="4925"/>
      </w:tblGrid>
      <w:tr w:rsidR="00C475A8" w:rsidTr="00F82C8B">
        <w:tc>
          <w:tcPr>
            <w:tcW w:w="4930" w:type="dxa"/>
          </w:tcPr>
          <w:p w:rsidR="00C475A8" w:rsidRPr="00ED0915" w:rsidRDefault="00C475A8" w:rsidP="00C475A8">
            <w:pPr>
              <w:spacing w:after="0"/>
              <w:jc w:val="center"/>
              <w:rPr>
                <w:b/>
                <w:sz w:val="20"/>
                <w:szCs w:val="20"/>
                <w:lang w:val="ka-GE"/>
              </w:rPr>
            </w:pPr>
            <w:r w:rsidRPr="00ED0915">
              <w:rPr>
                <w:b/>
                <w:noProof/>
                <w:sz w:val="20"/>
                <w:szCs w:val="20"/>
                <w:lang w:val="ka-GE" w:eastAsia="ka-GE"/>
              </w:rPr>
              <w:drawing>
                <wp:inline distT="0" distB="0" distL="0" distR="0" wp14:anchorId="0687E008" wp14:editId="25AA4051">
                  <wp:extent cx="3013544" cy="3013544"/>
                  <wp:effectExtent l="0" t="0" r="0" b="0"/>
                  <wp:docPr id="15" name="Picture 15" descr="D:\wallmart\2018\RB + Sadax\243_2204\IMG_7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allmart\2018\RB + Sadax\243_2204\IMG_7911.JPG"/>
                          <pic:cNvPicPr>
                            <a:picLocks noChangeAspect="1" noChangeArrowheads="1"/>
                          </pic:cNvPicPr>
                        </pic:nvPicPr>
                        <pic:blipFill>
                          <a:blip r:embed="rId11" cstate="email">
                            <a:extLst>
                              <a:ext uri="{28A0092B-C50C-407E-A947-70E740481C1C}">
                                <a14:useLocalDpi xmlns:a14="http://schemas.microsoft.com/office/drawing/2010/main" val="0"/>
                              </a:ext>
                            </a:extLst>
                          </a:blip>
                          <a:srcRect/>
                          <a:stretch>
                            <a:fillRect/>
                          </a:stretch>
                        </pic:blipFill>
                        <pic:spPr bwMode="auto">
                          <a:xfrm>
                            <a:off x="0" y="0"/>
                            <a:ext cx="3016823" cy="3016823"/>
                          </a:xfrm>
                          <a:prstGeom prst="rect">
                            <a:avLst/>
                          </a:prstGeom>
                          <a:noFill/>
                          <a:ln>
                            <a:noFill/>
                          </a:ln>
                        </pic:spPr>
                      </pic:pic>
                    </a:graphicData>
                  </a:graphic>
                </wp:inline>
              </w:drawing>
            </w:r>
          </w:p>
        </w:tc>
        <w:tc>
          <w:tcPr>
            <w:tcW w:w="4925" w:type="dxa"/>
          </w:tcPr>
          <w:p w:rsidR="00C475A8" w:rsidRPr="00997E48" w:rsidRDefault="00C475A8" w:rsidP="00C475A8">
            <w:pPr>
              <w:spacing w:after="0"/>
              <w:jc w:val="center"/>
              <w:rPr>
                <w:i/>
                <w:sz w:val="20"/>
                <w:lang w:val="ka-GE"/>
              </w:rPr>
            </w:pPr>
            <w:r w:rsidRPr="00997E48">
              <w:rPr>
                <w:i/>
                <w:noProof/>
                <w:sz w:val="20"/>
                <w:lang w:val="ka-GE" w:eastAsia="ka-GE"/>
              </w:rPr>
              <w:drawing>
                <wp:inline distT="0" distB="0" distL="0" distR="0" wp14:anchorId="0F7219C1" wp14:editId="2752A8AD">
                  <wp:extent cx="3004875" cy="3004875"/>
                  <wp:effectExtent l="0" t="0" r="5080" b="5080"/>
                  <wp:docPr id="17" name="Picture 17" descr="D:\wallmart\2018\RB + Sadax\243_2204\IMG_7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allmart\2018\RB + Sadax\243_2204\IMG_7919.JPG"/>
                          <pic:cNvPicPr>
                            <a:picLocks noChangeAspect="1" noChangeArrowheads="1"/>
                          </pic:cNvPicPr>
                        </pic:nvPicPr>
                        <pic:blipFill>
                          <a:blip r:embed="rId12" cstate="email">
                            <a:extLst>
                              <a:ext uri="{28A0092B-C50C-407E-A947-70E740481C1C}">
                                <a14:useLocalDpi xmlns:a14="http://schemas.microsoft.com/office/drawing/2010/main" val="0"/>
                              </a:ext>
                            </a:extLst>
                          </a:blip>
                          <a:srcRect/>
                          <a:stretch>
                            <a:fillRect/>
                          </a:stretch>
                        </pic:blipFill>
                        <pic:spPr bwMode="auto">
                          <a:xfrm>
                            <a:off x="0" y="0"/>
                            <a:ext cx="3006916" cy="3006916"/>
                          </a:xfrm>
                          <a:prstGeom prst="rect">
                            <a:avLst/>
                          </a:prstGeom>
                          <a:noFill/>
                          <a:ln>
                            <a:noFill/>
                          </a:ln>
                        </pic:spPr>
                      </pic:pic>
                    </a:graphicData>
                  </a:graphic>
                </wp:inline>
              </w:drawing>
            </w:r>
          </w:p>
        </w:tc>
      </w:tr>
      <w:tr w:rsidR="00373A24" w:rsidTr="00F82C8B">
        <w:tc>
          <w:tcPr>
            <w:tcW w:w="9855" w:type="dxa"/>
            <w:gridSpan w:val="2"/>
          </w:tcPr>
          <w:p w:rsidR="00373A24" w:rsidRPr="00ED0915" w:rsidRDefault="00373A24" w:rsidP="004A7F74">
            <w:pPr>
              <w:spacing w:after="0"/>
              <w:jc w:val="center"/>
              <w:rPr>
                <w:b/>
                <w:sz w:val="20"/>
                <w:szCs w:val="20"/>
                <w:lang w:val="ka-GE"/>
              </w:rPr>
            </w:pPr>
            <w:r w:rsidRPr="00ED0915">
              <w:rPr>
                <w:b/>
                <w:sz w:val="20"/>
                <w:szCs w:val="20"/>
                <w:lang w:val="ka-GE"/>
              </w:rPr>
              <w:t xml:space="preserve">სურათი </w:t>
            </w:r>
            <w:r w:rsidR="004A7F74" w:rsidRPr="00ED0915">
              <w:rPr>
                <w:b/>
                <w:sz w:val="20"/>
                <w:szCs w:val="20"/>
                <w:lang w:val="ka-GE"/>
              </w:rPr>
              <w:t>2</w:t>
            </w:r>
            <w:r w:rsidR="00103CD2" w:rsidRPr="00ED0915">
              <w:rPr>
                <w:b/>
                <w:sz w:val="20"/>
                <w:szCs w:val="20"/>
                <w:lang w:val="ka-GE"/>
              </w:rPr>
              <w:t xml:space="preserve">.1.3.2.1. </w:t>
            </w:r>
            <w:r w:rsidRPr="00ED0915">
              <w:rPr>
                <w:b/>
                <w:sz w:val="20"/>
                <w:szCs w:val="20"/>
                <w:lang w:val="ka-GE"/>
              </w:rPr>
              <w:t>საპროექტო დერეფანი კმ0,0-2,5-მდე</w:t>
            </w:r>
            <w:r w:rsidR="00F82C8B" w:rsidRPr="00ED0915">
              <w:rPr>
                <w:b/>
                <w:sz w:val="20"/>
                <w:szCs w:val="20"/>
                <w:lang w:val="ka-GE"/>
              </w:rPr>
              <w:t>, არსებული გზის პარალელურად</w:t>
            </w:r>
            <w:r w:rsidRPr="00ED0915">
              <w:rPr>
                <w:b/>
                <w:sz w:val="20"/>
                <w:szCs w:val="20"/>
                <w:lang w:val="ka-GE"/>
              </w:rPr>
              <w:t xml:space="preserve">  </w:t>
            </w:r>
          </w:p>
        </w:tc>
      </w:tr>
    </w:tbl>
    <w:p w:rsidR="00545E15" w:rsidRDefault="00ED0915" w:rsidP="00373A24">
      <w:pPr>
        <w:spacing w:before="120"/>
        <w:jc w:val="both"/>
        <w:rPr>
          <w:lang w:val="ka-GE"/>
        </w:rPr>
      </w:pPr>
      <w:r>
        <w:rPr>
          <w:lang w:val="ka-GE"/>
        </w:rPr>
        <w:br/>
      </w:r>
      <w:r w:rsidR="00221DE4">
        <w:rPr>
          <w:lang w:val="ka-GE"/>
        </w:rPr>
        <w:t xml:space="preserve">ამის შემდგომ წითელი და </w:t>
      </w:r>
      <w:r w:rsidR="006C25B9">
        <w:rPr>
          <w:lang w:val="ka-GE"/>
        </w:rPr>
        <w:t xml:space="preserve">ლურჯი </w:t>
      </w:r>
      <w:r w:rsidR="00221DE4">
        <w:rPr>
          <w:lang w:val="ka-GE"/>
        </w:rPr>
        <w:t xml:space="preserve">ალტერნატივა გრძელდება </w:t>
      </w:r>
      <w:r w:rsidR="00221DE4" w:rsidRPr="00221DE4">
        <w:rPr>
          <w:lang w:val="ka-GE"/>
        </w:rPr>
        <w:t>ერთი</w:t>
      </w:r>
      <w:r w:rsidR="00221DE4">
        <w:rPr>
          <w:lang w:val="ka-GE"/>
        </w:rPr>
        <w:t>დაიგივე მიმართულებით, არსებული საავტომობილო გზის პარალელურად დაახლოებით კმ5.7-მდე (იმ უბნამდე სადაც არსებული გზა აკეთებს 180</w:t>
      </w:r>
      <w:r w:rsidR="00221DE4" w:rsidRPr="00221DE4">
        <w:rPr>
          <w:vertAlign w:val="superscript"/>
        </w:rPr>
        <w:t>0</w:t>
      </w:r>
      <w:r w:rsidR="00221DE4">
        <w:t>-</w:t>
      </w:r>
      <w:r w:rsidR="00221DE4">
        <w:rPr>
          <w:lang w:val="ka-GE"/>
        </w:rPr>
        <w:t xml:space="preserve">იან </w:t>
      </w:r>
      <w:r w:rsidR="00E77AE3">
        <w:rPr>
          <w:lang w:val="ka-GE"/>
        </w:rPr>
        <w:t>მოხვეულობას</w:t>
      </w:r>
      <w:r w:rsidR="00221DE4">
        <w:rPr>
          <w:lang w:val="ka-GE"/>
        </w:rPr>
        <w:t>)</w:t>
      </w:r>
      <w:r w:rsidR="007D1A73">
        <w:rPr>
          <w:lang w:val="ka-GE"/>
        </w:rPr>
        <w:t xml:space="preserve">. მწვანე ალტერნატივა კი გადადის აღმოსავლეთით, მდ. მტკვრის სანაპიროსკენ, შედარებით ფრაგმენტირებული რელიეფის პირობებში. </w:t>
      </w:r>
    </w:p>
    <w:p w:rsidR="00545E15" w:rsidRDefault="007D1A73" w:rsidP="003B346D">
      <w:pPr>
        <w:jc w:val="both"/>
        <w:rPr>
          <w:lang w:val="ka-GE"/>
        </w:rPr>
      </w:pPr>
      <w:r>
        <w:rPr>
          <w:lang w:val="ka-GE"/>
        </w:rPr>
        <w:t xml:space="preserve">სოფ. ალგეთის მეურნეობის სიახლოვეს დაგეგმილი ალგეთის რომბისებურ კვანძამდე სამივე ალტერნატივას გააჩნია განსხვავებული </w:t>
      </w:r>
      <w:r w:rsidR="003B346D">
        <w:rPr>
          <w:lang w:val="ka-GE"/>
        </w:rPr>
        <w:t>მიმართულება</w:t>
      </w:r>
      <w:r>
        <w:rPr>
          <w:lang w:val="ka-GE"/>
        </w:rPr>
        <w:t xml:space="preserve">, კერძოდ: </w:t>
      </w:r>
      <w:r w:rsidR="0038063D">
        <w:rPr>
          <w:lang w:val="ka-GE"/>
        </w:rPr>
        <w:t xml:space="preserve">წითელი ალტერნატივა გაივლის დასავლეთით, იაღლუჯას მთის შემაღლებულ ნიშნულებზე, </w:t>
      </w:r>
      <w:r w:rsidR="006C25B9">
        <w:rPr>
          <w:lang w:val="ka-GE"/>
        </w:rPr>
        <w:t xml:space="preserve"> ლურჯი</w:t>
      </w:r>
      <w:r w:rsidR="0038063D">
        <w:rPr>
          <w:lang w:val="ka-GE"/>
        </w:rPr>
        <w:t xml:space="preserve"> ალტერნატივა -შედარებით აღმოსავლეთით, იაღლუჯას მთის აღმოსავლეთ ფერდობებზე</w:t>
      </w:r>
      <w:r w:rsidR="00F82C8B">
        <w:rPr>
          <w:lang w:val="ka-GE"/>
        </w:rPr>
        <w:t xml:space="preserve"> (იხ. სურათი </w:t>
      </w:r>
      <w:r w:rsidR="004A7F74">
        <w:rPr>
          <w:lang w:val="ka-GE"/>
        </w:rPr>
        <w:t>2</w:t>
      </w:r>
      <w:r w:rsidR="00103CD2" w:rsidRPr="00103CD2">
        <w:rPr>
          <w:lang w:val="ka-GE"/>
        </w:rPr>
        <w:t>.1.3.2.</w:t>
      </w:r>
      <w:r w:rsidR="00103CD2">
        <w:rPr>
          <w:lang w:val="ka-GE"/>
        </w:rPr>
        <w:t>2.</w:t>
      </w:r>
      <w:r w:rsidR="00F82C8B">
        <w:rPr>
          <w:lang w:val="ka-GE"/>
        </w:rPr>
        <w:t>)</w:t>
      </w:r>
      <w:r w:rsidR="0038063D">
        <w:rPr>
          <w:lang w:val="ka-GE"/>
        </w:rPr>
        <w:t>,  ხოლო მწვანე ალტერნატივა გაუყვება მდ. მტკვრის კალაპოტ</w:t>
      </w:r>
      <w:r w:rsidR="00B57905">
        <w:rPr>
          <w:lang w:val="ka-GE"/>
        </w:rPr>
        <w:t xml:space="preserve">ის მარჯვენა ნაპირს </w:t>
      </w:r>
      <w:r w:rsidR="0038063D">
        <w:rPr>
          <w:lang w:val="ka-GE"/>
        </w:rPr>
        <w:t>და თითქმის იმეორებს მის კონფ</w:t>
      </w:r>
      <w:r w:rsidR="00423AAD">
        <w:rPr>
          <w:lang w:val="ka-GE"/>
        </w:rPr>
        <w:t>ი</w:t>
      </w:r>
      <w:r w:rsidR="0038063D">
        <w:rPr>
          <w:lang w:val="ka-GE"/>
        </w:rPr>
        <w:t xml:space="preserve">გურაციას.  </w:t>
      </w:r>
    </w:p>
    <w:p w:rsidR="00221DE4" w:rsidRDefault="00B57905" w:rsidP="00B57905">
      <w:pPr>
        <w:jc w:val="both"/>
        <w:rPr>
          <w:lang w:val="ka-GE"/>
        </w:rPr>
      </w:pPr>
      <w:r>
        <w:rPr>
          <w:lang w:val="ka-GE"/>
        </w:rPr>
        <w:t xml:space="preserve">საპროექტო ალგეთის რომბისებური კვანძიდან წითელი და </w:t>
      </w:r>
      <w:r w:rsidR="006C25B9">
        <w:rPr>
          <w:lang w:val="ka-GE"/>
        </w:rPr>
        <w:t>ლურჯი</w:t>
      </w:r>
      <w:r>
        <w:rPr>
          <w:lang w:val="ka-GE"/>
        </w:rPr>
        <w:t xml:space="preserve"> ალტერნატივების მიმართულება გადის სასოფლო-სამეურნეო სავარგულებზე</w:t>
      </w:r>
      <w:r w:rsidR="00F82C8B">
        <w:rPr>
          <w:lang w:val="ka-GE"/>
        </w:rPr>
        <w:t xml:space="preserve"> (იხ. სურათი </w:t>
      </w:r>
      <w:r w:rsidR="004A7F74">
        <w:rPr>
          <w:lang w:val="ka-GE"/>
        </w:rPr>
        <w:t>2</w:t>
      </w:r>
      <w:r w:rsidR="00103CD2">
        <w:rPr>
          <w:lang w:val="ka-GE"/>
        </w:rPr>
        <w:t>.1.3.2.3</w:t>
      </w:r>
      <w:r w:rsidR="00F82C8B">
        <w:rPr>
          <w:lang w:val="ka-GE"/>
        </w:rPr>
        <w:t>.)</w:t>
      </w:r>
      <w:r>
        <w:rPr>
          <w:lang w:val="ka-GE"/>
        </w:rPr>
        <w:t xml:space="preserve">, იმ განსხვავებით რომ პირველი მათგანის მარშრუტი მეტწილად სწორხაზოვანია, ხოლო მეორე მათგანი გადადის დასავლეთისკენ, გაივლის სოფ. აზისქენდის სიახლოვეს, უერთდება პერსპექტიული სადახლოს მაგისტრალის საგზაო კვანძს და გრძელდება სოფ. პირველი ქესალოსკენ. რაც შეეხება მწვანე ალტერნატივას: მისი დერეფანი ემთხვევა არსებული რუსთავი-წითელი ხიდის საავტომობილო გზის დერეფანს თითქმის ბოლო წერტილამდე (სოფლებს პირველ ქესალოს და მეორე ქესალოს შემოუვლის დასავლეთის მხრიდან). </w:t>
      </w:r>
    </w:p>
    <w:p w:rsidR="00F82C8B" w:rsidRDefault="00F82C8B" w:rsidP="00F82C8B">
      <w:pPr>
        <w:jc w:val="both"/>
        <w:rPr>
          <w:lang w:val="ka-GE"/>
        </w:rPr>
      </w:pPr>
      <w:r>
        <w:rPr>
          <w:lang w:val="ka-GE"/>
        </w:rPr>
        <w:t xml:space="preserve">სოფ. მეორე ქესალოდან ალტერნატიულ დერეფნებს მნიშვნელოვანი განსხვავება არ აქვთ. </w:t>
      </w:r>
      <w:r w:rsidRPr="00221DE4">
        <w:rPr>
          <w:lang w:val="ka-GE"/>
        </w:rPr>
        <w:t>სამივე ალტერნატივა მთავრდება წითელ ხიდთან</w:t>
      </w:r>
      <w:r>
        <w:rPr>
          <w:lang w:val="ka-GE"/>
        </w:rPr>
        <w:t xml:space="preserve"> (სურათი</w:t>
      </w:r>
      <w:r w:rsidR="00103CD2">
        <w:rPr>
          <w:lang w:val="ka-GE"/>
        </w:rPr>
        <w:t xml:space="preserve"> </w:t>
      </w:r>
      <w:r w:rsidR="004A7F74">
        <w:rPr>
          <w:lang w:val="ka-GE"/>
        </w:rPr>
        <w:t>2</w:t>
      </w:r>
      <w:r w:rsidR="00103CD2" w:rsidRPr="00103CD2">
        <w:rPr>
          <w:lang w:val="ka-GE"/>
        </w:rPr>
        <w:t>.1.3.2.</w:t>
      </w:r>
      <w:r w:rsidR="00103CD2">
        <w:rPr>
          <w:lang w:val="ka-GE"/>
        </w:rPr>
        <w:t>4</w:t>
      </w:r>
      <w:r>
        <w:rPr>
          <w:lang w:val="ka-GE"/>
        </w:rPr>
        <w:t>.)</w:t>
      </w:r>
      <w:r w:rsidRPr="00221DE4">
        <w:rPr>
          <w:lang w:val="ka-GE"/>
        </w:rPr>
        <w:t>, რომელიც მდებარეობს</w:t>
      </w:r>
      <w:r>
        <w:rPr>
          <w:lang w:val="ka-GE"/>
        </w:rPr>
        <w:t xml:space="preserve"> </w:t>
      </w:r>
      <w:r w:rsidRPr="00221DE4">
        <w:rPr>
          <w:lang w:val="ka-GE"/>
        </w:rPr>
        <w:t xml:space="preserve">საქართველოსა და აზერბაიჯანის საზღვარზე. </w:t>
      </w:r>
      <w:r>
        <w:rPr>
          <w:lang w:val="ka-GE"/>
        </w:rPr>
        <w:t xml:space="preserve">სასაზღვრო გამშვებ პუნქტამდე არსებული </w:t>
      </w:r>
      <w:r w:rsidRPr="00221DE4">
        <w:rPr>
          <w:lang w:val="ka-GE"/>
        </w:rPr>
        <w:t xml:space="preserve">ხიდი მდ. ხრამზე ამ  </w:t>
      </w:r>
      <w:r>
        <w:rPr>
          <w:lang w:val="ka-GE"/>
        </w:rPr>
        <w:t xml:space="preserve">პროექტის </w:t>
      </w:r>
      <w:r w:rsidRPr="00221DE4">
        <w:rPr>
          <w:lang w:val="ka-GE"/>
        </w:rPr>
        <w:t>ნაწილია</w:t>
      </w:r>
      <w:r>
        <w:rPr>
          <w:lang w:val="ka-GE"/>
        </w:rPr>
        <w:t xml:space="preserve"> სამივე ვარიანტისთვის.</w:t>
      </w:r>
    </w:p>
    <w:p w:rsidR="00F82C8B" w:rsidRDefault="00F82C8B" w:rsidP="00B57905">
      <w:pPr>
        <w:jc w:val="both"/>
        <w:rPr>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0"/>
        <w:gridCol w:w="4925"/>
      </w:tblGrid>
      <w:tr w:rsidR="00F82C8B" w:rsidTr="00F82C8B">
        <w:tc>
          <w:tcPr>
            <w:tcW w:w="4930" w:type="dxa"/>
          </w:tcPr>
          <w:p w:rsidR="00F82C8B" w:rsidRPr="00F82C8B" w:rsidRDefault="00F82C8B" w:rsidP="00F82C8B">
            <w:pPr>
              <w:spacing w:after="0"/>
              <w:jc w:val="center"/>
              <w:rPr>
                <w:sz w:val="20"/>
                <w:szCs w:val="20"/>
                <w:lang w:val="ka-GE"/>
              </w:rPr>
            </w:pPr>
            <w:r w:rsidRPr="00F82C8B">
              <w:rPr>
                <w:noProof/>
                <w:sz w:val="20"/>
                <w:szCs w:val="20"/>
                <w:lang w:val="ka-GE" w:eastAsia="ka-GE"/>
              </w:rPr>
              <w:lastRenderedPageBreak/>
              <w:drawing>
                <wp:inline distT="0" distB="0" distL="0" distR="0" wp14:anchorId="291DCB18" wp14:editId="77050DD0">
                  <wp:extent cx="2933700" cy="2933700"/>
                  <wp:effectExtent l="0" t="0" r="0" b="0"/>
                  <wp:docPr id="20" name="Picture 20" descr="D:\wallmart\2018\RB + Sadax\243_2204\IMG_7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allmart\2018\RB + Sadax\243_2204\IMG_7937.JPG"/>
                          <pic:cNvPicPr>
                            <a:picLocks noChangeAspect="1" noChangeArrowheads="1"/>
                          </pic:cNvPicPr>
                        </pic:nvPicPr>
                        <pic:blipFill>
                          <a:blip r:embed="rId13" cstate="email">
                            <a:extLst>
                              <a:ext uri="{28A0092B-C50C-407E-A947-70E740481C1C}">
                                <a14:useLocalDpi xmlns:a14="http://schemas.microsoft.com/office/drawing/2010/main" val="0"/>
                              </a:ext>
                            </a:extLst>
                          </a:blip>
                          <a:srcRect/>
                          <a:stretch>
                            <a:fillRect/>
                          </a:stretch>
                        </pic:blipFill>
                        <pic:spPr bwMode="auto">
                          <a:xfrm>
                            <a:off x="0" y="0"/>
                            <a:ext cx="2935525" cy="2935525"/>
                          </a:xfrm>
                          <a:prstGeom prst="rect">
                            <a:avLst/>
                          </a:prstGeom>
                          <a:noFill/>
                          <a:ln>
                            <a:noFill/>
                          </a:ln>
                        </pic:spPr>
                      </pic:pic>
                    </a:graphicData>
                  </a:graphic>
                </wp:inline>
              </w:drawing>
            </w:r>
          </w:p>
        </w:tc>
        <w:tc>
          <w:tcPr>
            <w:tcW w:w="4925" w:type="dxa"/>
          </w:tcPr>
          <w:p w:rsidR="00F82C8B" w:rsidRPr="00997E48" w:rsidRDefault="00F82C8B" w:rsidP="00F82C8B">
            <w:pPr>
              <w:spacing w:after="0"/>
              <w:jc w:val="center"/>
              <w:rPr>
                <w:i/>
                <w:sz w:val="20"/>
                <w:szCs w:val="20"/>
                <w:lang w:val="ka-GE"/>
              </w:rPr>
            </w:pPr>
            <w:r w:rsidRPr="00997E48">
              <w:rPr>
                <w:i/>
                <w:noProof/>
                <w:sz w:val="20"/>
                <w:szCs w:val="20"/>
                <w:lang w:val="ka-GE" w:eastAsia="ka-GE"/>
              </w:rPr>
              <w:drawing>
                <wp:inline distT="0" distB="0" distL="0" distR="0" wp14:anchorId="17EFEA50" wp14:editId="69FCBB61">
                  <wp:extent cx="2910177" cy="2910177"/>
                  <wp:effectExtent l="0" t="0" r="5080" b="5080"/>
                  <wp:docPr id="21" name="Picture 21" descr="D:\wallmart\2018\RB + Sadax\243_2204\IMG_7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wallmart\2018\RB + Sadax\243_2204\IMG_7953.JPG"/>
                          <pic:cNvPicPr>
                            <a:picLocks noChangeAspect="1" noChangeArrowheads="1"/>
                          </pic:cNvPicPr>
                        </pic:nvPicPr>
                        <pic:blipFill>
                          <a:blip r:embed="rId14" cstate="email">
                            <a:extLst>
                              <a:ext uri="{28A0092B-C50C-407E-A947-70E740481C1C}">
                                <a14:useLocalDpi xmlns:a14="http://schemas.microsoft.com/office/drawing/2010/main" val="0"/>
                              </a:ext>
                            </a:extLst>
                          </a:blip>
                          <a:srcRect/>
                          <a:stretch>
                            <a:fillRect/>
                          </a:stretch>
                        </pic:blipFill>
                        <pic:spPr bwMode="auto">
                          <a:xfrm>
                            <a:off x="0" y="0"/>
                            <a:ext cx="2915921" cy="2915921"/>
                          </a:xfrm>
                          <a:prstGeom prst="rect">
                            <a:avLst/>
                          </a:prstGeom>
                          <a:noFill/>
                          <a:ln>
                            <a:noFill/>
                          </a:ln>
                        </pic:spPr>
                      </pic:pic>
                    </a:graphicData>
                  </a:graphic>
                </wp:inline>
              </w:drawing>
            </w:r>
          </w:p>
        </w:tc>
      </w:tr>
      <w:tr w:rsidR="00F82C8B" w:rsidTr="00103CD2">
        <w:trPr>
          <w:trHeight w:val="490"/>
        </w:trPr>
        <w:tc>
          <w:tcPr>
            <w:tcW w:w="9855" w:type="dxa"/>
            <w:gridSpan w:val="2"/>
          </w:tcPr>
          <w:p w:rsidR="00F82C8B" w:rsidRPr="00ED0915" w:rsidRDefault="00F82C8B" w:rsidP="004A7F74">
            <w:pPr>
              <w:spacing w:after="0"/>
              <w:jc w:val="center"/>
              <w:rPr>
                <w:b/>
                <w:noProof/>
                <w:sz w:val="20"/>
                <w:szCs w:val="20"/>
              </w:rPr>
            </w:pPr>
            <w:r w:rsidRPr="00ED0915">
              <w:rPr>
                <w:b/>
                <w:sz w:val="20"/>
                <w:szCs w:val="20"/>
                <w:lang w:val="ka-GE"/>
              </w:rPr>
              <w:t xml:space="preserve">სურათი </w:t>
            </w:r>
            <w:r w:rsidR="004A7F74" w:rsidRPr="00ED0915">
              <w:rPr>
                <w:b/>
                <w:sz w:val="20"/>
                <w:szCs w:val="20"/>
                <w:lang w:val="ka-GE"/>
              </w:rPr>
              <w:t>2</w:t>
            </w:r>
            <w:r w:rsidR="00103CD2" w:rsidRPr="00ED0915">
              <w:rPr>
                <w:b/>
                <w:sz w:val="20"/>
                <w:szCs w:val="20"/>
                <w:lang w:val="ka-GE"/>
              </w:rPr>
              <w:t xml:space="preserve">.1.3.2.2. </w:t>
            </w:r>
            <w:r w:rsidRPr="00ED0915">
              <w:rPr>
                <w:b/>
                <w:sz w:val="20"/>
                <w:szCs w:val="20"/>
                <w:lang w:val="ka-GE"/>
              </w:rPr>
              <w:t xml:space="preserve">საპროექტო დერეფანი იაღლუჯის მაღლობის ფარგლებში  </w:t>
            </w:r>
          </w:p>
        </w:tc>
      </w:tr>
      <w:tr w:rsidR="00F82C8B" w:rsidTr="00F82C8B">
        <w:tc>
          <w:tcPr>
            <w:tcW w:w="4930" w:type="dxa"/>
          </w:tcPr>
          <w:p w:rsidR="00F82C8B" w:rsidRPr="00F82C8B" w:rsidRDefault="00F82C8B" w:rsidP="00F82C8B">
            <w:pPr>
              <w:spacing w:after="0"/>
              <w:jc w:val="center"/>
              <w:rPr>
                <w:noProof/>
                <w:sz w:val="20"/>
                <w:szCs w:val="20"/>
              </w:rPr>
            </w:pPr>
            <w:r w:rsidRPr="00F82C8B">
              <w:rPr>
                <w:noProof/>
                <w:sz w:val="20"/>
                <w:szCs w:val="20"/>
                <w:lang w:val="ka-GE" w:eastAsia="ka-GE"/>
              </w:rPr>
              <w:drawing>
                <wp:inline distT="0" distB="0" distL="0" distR="0" wp14:anchorId="1FAD5A8C" wp14:editId="58776C53">
                  <wp:extent cx="2908438" cy="2908438"/>
                  <wp:effectExtent l="0" t="0" r="6350" b="6350"/>
                  <wp:docPr id="22" name="Picture 22" descr="D:\wallmart\2018\RB + Sadax\243_2204\IMG_79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wallmart\2018\RB + Sadax\243_2204\IMG_7979.JPG"/>
                          <pic:cNvPicPr>
                            <a:picLocks noChangeAspect="1" noChangeArrowheads="1"/>
                          </pic:cNvPicPr>
                        </pic:nvPicPr>
                        <pic:blipFill>
                          <a:blip r:embed="rId15" cstate="email">
                            <a:extLst>
                              <a:ext uri="{28A0092B-C50C-407E-A947-70E740481C1C}">
                                <a14:useLocalDpi xmlns:a14="http://schemas.microsoft.com/office/drawing/2010/main" val="0"/>
                              </a:ext>
                            </a:extLst>
                          </a:blip>
                          <a:srcRect/>
                          <a:stretch>
                            <a:fillRect/>
                          </a:stretch>
                        </pic:blipFill>
                        <pic:spPr bwMode="auto">
                          <a:xfrm>
                            <a:off x="0" y="0"/>
                            <a:ext cx="2912145" cy="2912145"/>
                          </a:xfrm>
                          <a:prstGeom prst="rect">
                            <a:avLst/>
                          </a:prstGeom>
                          <a:noFill/>
                          <a:ln>
                            <a:noFill/>
                          </a:ln>
                        </pic:spPr>
                      </pic:pic>
                    </a:graphicData>
                  </a:graphic>
                </wp:inline>
              </w:drawing>
            </w:r>
          </w:p>
        </w:tc>
        <w:tc>
          <w:tcPr>
            <w:tcW w:w="4925" w:type="dxa"/>
          </w:tcPr>
          <w:p w:rsidR="00F82C8B" w:rsidRPr="00997E48" w:rsidRDefault="00F82C8B" w:rsidP="00F82C8B">
            <w:pPr>
              <w:spacing w:after="0"/>
              <w:jc w:val="center"/>
              <w:rPr>
                <w:i/>
                <w:noProof/>
                <w:sz w:val="20"/>
                <w:szCs w:val="20"/>
              </w:rPr>
            </w:pPr>
            <w:r w:rsidRPr="00997E48">
              <w:rPr>
                <w:i/>
                <w:noProof/>
                <w:sz w:val="20"/>
                <w:szCs w:val="20"/>
                <w:lang w:val="ka-GE" w:eastAsia="ka-GE"/>
              </w:rPr>
              <w:drawing>
                <wp:inline distT="0" distB="0" distL="0" distR="0" wp14:anchorId="78838038" wp14:editId="67DADCE7">
                  <wp:extent cx="2893254" cy="2893254"/>
                  <wp:effectExtent l="0" t="0" r="2540" b="2540"/>
                  <wp:docPr id="23" name="Picture 23" descr="D:\wallmart\2018\RB + Sadax\243_2204\IMG_8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wallmart\2018\RB + Sadax\243_2204\IMG_8003.JPG"/>
                          <pic:cNvPicPr>
                            <a:picLocks noChangeAspect="1" noChangeArrowheads="1"/>
                          </pic:cNvPicPr>
                        </pic:nvPicPr>
                        <pic:blipFill>
                          <a:blip r:embed="rId16" cstate="email">
                            <a:extLst>
                              <a:ext uri="{28A0092B-C50C-407E-A947-70E740481C1C}">
                                <a14:useLocalDpi xmlns:a14="http://schemas.microsoft.com/office/drawing/2010/main" val="0"/>
                              </a:ext>
                            </a:extLst>
                          </a:blip>
                          <a:srcRect/>
                          <a:stretch>
                            <a:fillRect/>
                          </a:stretch>
                        </pic:blipFill>
                        <pic:spPr bwMode="auto">
                          <a:xfrm>
                            <a:off x="0" y="0"/>
                            <a:ext cx="2896743" cy="2896743"/>
                          </a:xfrm>
                          <a:prstGeom prst="rect">
                            <a:avLst/>
                          </a:prstGeom>
                          <a:noFill/>
                          <a:ln>
                            <a:noFill/>
                          </a:ln>
                        </pic:spPr>
                      </pic:pic>
                    </a:graphicData>
                  </a:graphic>
                </wp:inline>
              </w:drawing>
            </w:r>
          </w:p>
        </w:tc>
      </w:tr>
      <w:tr w:rsidR="00F82C8B" w:rsidTr="00F82C8B">
        <w:tc>
          <w:tcPr>
            <w:tcW w:w="4930" w:type="dxa"/>
          </w:tcPr>
          <w:p w:rsidR="00F82C8B" w:rsidRPr="00ED0915" w:rsidRDefault="00F82C8B" w:rsidP="004A7F74">
            <w:pPr>
              <w:spacing w:after="0"/>
              <w:jc w:val="center"/>
              <w:rPr>
                <w:b/>
                <w:noProof/>
                <w:sz w:val="20"/>
                <w:szCs w:val="20"/>
              </w:rPr>
            </w:pPr>
            <w:r w:rsidRPr="00ED0915">
              <w:rPr>
                <w:b/>
                <w:sz w:val="20"/>
                <w:szCs w:val="20"/>
                <w:lang w:val="ka-GE"/>
              </w:rPr>
              <w:t xml:space="preserve">სურათი </w:t>
            </w:r>
            <w:r w:rsidR="004A7F74" w:rsidRPr="00ED0915">
              <w:rPr>
                <w:b/>
                <w:sz w:val="20"/>
                <w:szCs w:val="20"/>
                <w:lang w:val="ka-GE"/>
              </w:rPr>
              <w:t>2</w:t>
            </w:r>
            <w:r w:rsidR="00103CD2" w:rsidRPr="00ED0915">
              <w:rPr>
                <w:b/>
                <w:sz w:val="20"/>
                <w:szCs w:val="20"/>
                <w:lang w:val="ka-GE"/>
              </w:rPr>
              <w:t xml:space="preserve">.1.3.2.3. </w:t>
            </w:r>
            <w:r w:rsidRPr="00ED0915">
              <w:rPr>
                <w:b/>
                <w:sz w:val="20"/>
                <w:szCs w:val="20"/>
                <w:lang w:val="ka-GE"/>
              </w:rPr>
              <w:t xml:space="preserve">სასოფლო-სამეურნეო სავარგულებზე გამავალი საპროექტო დერეფანი  </w:t>
            </w:r>
          </w:p>
        </w:tc>
        <w:tc>
          <w:tcPr>
            <w:tcW w:w="4925" w:type="dxa"/>
          </w:tcPr>
          <w:p w:rsidR="00F82C8B" w:rsidRPr="00ED0915" w:rsidRDefault="00F82C8B" w:rsidP="004A7F74">
            <w:pPr>
              <w:spacing w:after="0"/>
              <w:jc w:val="center"/>
              <w:rPr>
                <w:b/>
                <w:noProof/>
                <w:sz w:val="20"/>
                <w:szCs w:val="20"/>
              </w:rPr>
            </w:pPr>
            <w:r w:rsidRPr="00ED0915">
              <w:rPr>
                <w:b/>
                <w:sz w:val="20"/>
                <w:szCs w:val="20"/>
                <w:lang w:val="ka-GE"/>
              </w:rPr>
              <w:t xml:space="preserve">სურათი </w:t>
            </w:r>
            <w:r w:rsidR="004A7F74" w:rsidRPr="00ED0915">
              <w:rPr>
                <w:b/>
                <w:sz w:val="20"/>
                <w:szCs w:val="20"/>
                <w:lang w:val="ka-GE"/>
              </w:rPr>
              <w:t>2</w:t>
            </w:r>
            <w:r w:rsidR="00103CD2" w:rsidRPr="00ED0915">
              <w:rPr>
                <w:b/>
                <w:sz w:val="20"/>
                <w:szCs w:val="20"/>
                <w:lang w:val="ka-GE"/>
              </w:rPr>
              <w:t xml:space="preserve">.1.3.2.4. </w:t>
            </w:r>
            <w:r w:rsidRPr="00ED0915">
              <w:rPr>
                <w:b/>
                <w:sz w:val="20"/>
                <w:szCs w:val="20"/>
                <w:lang w:val="ka-GE"/>
              </w:rPr>
              <w:t xml:space="preserve">დერეფნის ბოლო მონაკვეთი, წითელ ხიდთან  </w:t>
            </w:r>
          </w:p>
        </w:tc>
      </w:tr>
      <w:tr w:rsidR="00F82C8B" w:rsidTr="00F82C8B">
        <w:tc>
          <w:tcPr>
            <w:tcW w:w="9855" w:type="dxa"/>
            <w:gridSpan w:val="2"/>
          </w:tcPr>
          <w:p w:rsidR="00F82C8B" w:rsidRPr="00ED0915" w:rsidRDefault="00F82C8B" w:rsidP="00F82C8B">
            <w:pPr>
              <w:spacing w:after="0"/>
              <w:jc w:val="center"/>
              <w:rPr>
                <w:b/>
                <w:sz w:val="20"/>
                <w:szCs w:val="20"/>
                <w:lang w:val="ka-GE"/>
              </w:rPr>
            </w:pPr>
          </w:p>
        </w:tc>
      </w:tr>
    </w:tbl>
    <w:p w:rsidR="00F82C8B" w:rsidRDefault="00F82C8B" w:rsidP="00B57905">
      <w:pPr>
        <w:jc w:val="both"/>
        <w:rPr>
          <w:lang w:val="ka-GE"/>
        </w:rPr>
      </w:pPr>
    </w:p>
    <w:p w:rsidR="00F82C8B" w:rsidRDefault="00F82C8B" w:rsidP="00B57905">
      <w:pPr>
        <w:jc w:val="both"/>
        <w:rPr>
          <w:lang w:val="ka-GE"/>
        </w:rPr>
      </w:pPr>
    </w:p>
    <w:p w:rsidR="00545E15" w:rsidRDefault="00545E15" w:rsidP="00393E55">
      <w:pPr>
        <w:pStyle w:val="Heading4"/>
      </w:pPr>
      <w:bookmarkStart w:id="8" w:name="_Toc10482106"/>
      <w:r>
        <w:t>ალტერნატივების შედარებ</w:t>
      </w:r>
      <w:r w:rsidR="00D762C8">
        <w:t>ითი ანალიზი</w:t>
      </w:r>
      <w:bookmarkEnd w:id="8"/>
    </w:p>
    <w:p w:rsidR="00540BF8" w:rsidRPr="00540BF8" w:rsidRDefault="00540BF8" w:rsidP="00E225FB">
      <w:pPr>
        <w:jc w:val="both"/>
        <w:rPr>
          <w:b/>
          <w:lang w:val="ka-GE"/>
        </w:rPr>
      </w:pPr>
      <w:r w:rsidRPr="00540BF8">
        <w:rPr>
          <w:b/>
          <w:lang w:val="ka-GE"/>
        </w:rPr>
        <w:t>ტექნიკური და ფინანსურ-ეკონომიკური თვალსაზრისით:</w:t>
      </w:r>
    </w:p>
    <w:p w:rsidR="001A4DD9" w:rsidRDefault="00E225FB" w:rsidP="00E225FB">
      <w:pPr>
        <w:jc w:val="both"/>
        <w:rPr>
          <w:lang w:val="ka-GE"/>
        </w:rPr>
      </w:pPr>
      <w:r w:rsidRPr="00E225FB">
        <w:rPr>
          <w:lang w:val="ka-GE"/>
        </w:rPr>
        <w:t xml:space="preserve">მომდევნო </w:t>
      </w:r>
      <w:r>
        <w:rPr>
          <w:lang w:val="ka-GE"/>
        </w:rPr>
        <w:t>ცხრილში</w:t>
      </w:r>
      <w:r w:rsidRPr="00E225FB">
        <w:rPr>
          <w:lang w:val="ka-GE"/>
        </w:rPr>
        <w:t xml:space="preserve"> გაკეთებულია შედარება შემოთავაზებულ ალტერნატივებს შორის მათი</w:t>
      </w:r>
      <w:r>
        <w:rPr>
          <w:lang w:val="ka-GE"/>
        </w:rPr>
        <w:t xml:space="preserve"> </w:t>
      </w:r>
      <w:r w:rsidRPr="00E225FB">
        <w:rPr>
          <w:lang w:val="ka-GE"/>
        </w:rPr>
        <w:t>ძირით</w:t>
      </w:r>
      <w:r>
        <w:rPr>
          <w:lang w:val="ka-GE"/>
        </w:rPr>
        <w:t>ა</w:t>
      </w:r>
      <w:r w:rsidRPr="00E225FB">
        <w:rPr>
          <w:lang w:val="ka-GE"/>
        </w:rPr>
        <w:t>დი გეომეტრიული პარამეტრების მიხედვით. შედარება გაკეთებულია ერთი საპროექტო</w:t>
      </w:r>
      <w:r>
        <w:rPr>
          <w:lang w:val="ka-GE"/>
        </w:rPr>
        <w:t xml:space="preserve"> </w:t>
      </w:r>
      <w:r w:rsidRPr="00E225FB">
        <w:rPr>
          <w:lang w:val="ka-GE"/>
        </w:rPr>
        <w:t>სიჩქარისათვის და მიღებული ტიპიური განივი კვეთებისათვის, ასე რომ ზოლების რაოდენო</w:t>
      </w:r>
      <w:r>
        <w:rPr>
          <w:lang w:val="ka-GE"/>
        </w:rPr>
        <w:t xml:space="preserve"> </w:t>
      </w:r>
      <w:r w:rsidRPr="00E225FB">
        <w:rPr>
          <w:lang w:val="ka-GE"/>
        </w:rPr>
        <w:t>და და</w:t>
      </w:r>
      <w:r>
        <w:rPr>
          <w:lang w:val="ka-GE"/>
        </w:rPr>
        <w:t xml:space="preserve"> </w:t>
      </w:r>
      <w:r w:rsidRPr="00E225FB">
        <w:rPr>
          <w:lang w:val="ka-GE"/>
        </w:rPr>
        <w:t>სხვა სიდიდეები იგივეა და არ არის ნაჩვენები შედარების ცხრილში.</w:t>
      </w:r>
    </w:p>
    <w:p w:rsidR="00F82C8B" w:rsidRDefault="00F82C8B" w:rsidP="00E225FB">
      <w:pPr>
        <w:jc w:val="both"/>
        <w:rPr>
          <w:lang w:val="ka-GE"/>
        </w:rPr>
      </w:pPr>
    </w:p>
    <w:p w:rsidR="00F82C8B" w:rsidRDefault="00F82C8B" w:rsidP="00E225FB">
      <w:pPr>
        <w:jc w:val="both"/>
        <w:rPr>
          <w:lang w:val="ka-GE"/>
        </w:rPr>
      </w:pPr>
    </w:p>
    <w:p w:rsidR="00F82C8B" w:rsidRDefault="00F82C8B" w:rsidP="00E225FB">
      <w:pPr>
        <w:jc w:val="both"/>
        <w:rPr>
          <w:lang w:val="ka-GE"/>
        </w:rPr>
      </w:pPr>
    </w:p>
    <w:p w:rsidR="00E225FB" w:rsidRPr="00ED0915" w:rsidRDefault="00E225FB" w:rsidP="00E225FB">
      <w:pPr>
        <w:jc w:val="center"/>
        <w:rPr>
          <w:b/>
          <w:sz w:val="20"/>
          <w:lang w:val="ka-GE"/>
        </w:rPr>
      </w:pPr>
      <w:r w:rsidRPr="00ED0915">
        <w:rPr>
          <w:b/>
          <w:sz w:val="20"/>
          <w:lang w:val="ka-GE"/>
        </w:rPr>
        <w:lastRenderedPageBreak/>
        <w:t xml:space="preserve">ცხრილი </w:t>
      </w:r>
      <w:r w:rsidR="004A7F74" w:rsidRPr="00ED0915">
        <w:rPr>
          <w:b/>
          <w:sz w:val="20"/>
          <w:lang w:val="ka-GE"/>
        </w:rPr>
        <w:t>2</w:t>
      </w:r>
      <w:r w:rsidR="00103CD2" w:rsidRPr="00ED0915">
        <w:rPr>
          <w:b/>
          <w:sz w:val="20"/>
          <w:lang w:val="ka-GE"/>
        </w:rPr>
        <w:t xml:space="preserve">.1.3.2.1. </w:t>
      </w:r>
      <w:r w:rsidRPr="00ED0915">
        <w:rPr>
          <w:b/>
          <w:sz w:val="20"/>
          <w:lang w:val="ka-GE"/>
        </w:rPr>
        <w:t>ალტერნატიული ვარიანტების ტექნიკური მახასიათებლების შედარებითი ცხრილი</w:t>
      </w:r>
    </w:p>
    <w:tbl>
      <w:tblPr>
        <w:tblStyle w:val="TableGrid"/>
        <w:tblW w:w="0" w:type="auto"/>
        <w:tblLook w:val="04A0" w:firstRow="1" w:lastRow="0" w:firstColumn="1" w:lastColumn="0" w:noHBand="0" w:noVBand="1"/>
      </w:tblPr>
      <w:tblGrid>
        <w:gridCol w:w="3794"/>
        <w:gridCol w:w="1937"/>
        <w:gridCol w:w="1937"/>
        <w:gridCol w:w="1938"/>
      </w:tblGrid>
      <w:tr w:rsidR="00347BC0" w:rsidRPr="00347BC0" w:rsidTr="00347BC0">
        <w:tc>
          <w:tcPr>
            <w:tcW w:w="3794" w:type="dxa"/>
            <w:vAlign w:val="center"/>
          </w:tcPr>
          <w:p w:rsidR="00347BC0" w:rsidRPr="00347BC0" w:rsidRDefault="00347BC0" w:rsidP="00347BC0">
            <w:pPr>
              <w:spacing w:after="0"/>
              <w:jc w:val="center"/>
              <w:rPr>
                <w:b/>
                <w:sz w:val="20"/>
                <w:lang w:val="ka-GE"/>
              </w:rPr>
            </w:pPr>
            <w:r w:rsidRPr="00347BC0">
              <w:rPr>
                <w:b/>
                <w:sz w:val="20"/>
                <w:lang w:val="ka-GE"/>
              </w:rPr>
              <w:t>ელემენტი</w:t>
            </w:r>
          </w:p>
        </w:tc>
        <w:tc>
          <w:tcPr>
            <w:tcW w:w="1937" w:type="dxa"/>
            <w:vAlign w:val="center"/>
          </w:tcPr>
          <w:p w:rsidR="00347BC0" w:rsidRPr="005A1392" w:rsidRDefault="00347BC0" w:rsidP="00347BC0">
            <w:pPr>
              <w:spacing w:after="0"/>
              <w:jc w:val="center"/>
              <w:rPr>
                <w:b/>
                <w:color w:val="FF0000"/>
                <w:sz w:val="20"/>
                <w:lang w:val="ka-GE"/>
              </w:rPr>
            </w:pPr>
            <w:r w:rsidRPr="005A1392">
              <w:rPr>
                <w:b/>
                <w:color w:val="FF0000"/>
                <w:sz w:val="20"/>
                <w:lang w:val="ka-GE"/>
              </w:rPr>
              <w:t>წითელი ალტერნატივა</w:t>
            </w:r>
          </w:p>
        </w:tc>
        <w:tc>
          <w:tcPr>
            <w:tcW w:w="1937" w:type="dxa"/>
            <w:vAlign w:val="center"/>
          </w:tcPr>
          <w:p w:rsidR="00347BC0" w:rsidRPr="005A1392" w:rsidRDefault="006C25B9" w:rsidP="00347BC0">
            <w:pPr>
              <w:spacing w:after="0"/>
              <w:jc w:val="center"/>
              <w:rPr>
                <w:b/>
                <w:color w:val="0070C0"/>
                <w:sz w:val="20"/>
                <w:lang w:val="ka-GE"/>
              </w:rPr>
            </w:pPr>
            <w:r>
              <w:rPr>
                <w:b/>
                <w:color w:val="0070C0"/>
                <w:sz w:val="20"/>
                <w:lang w:val="ka-GE"/>
              </w:rPr>
              <w:t xml:space="preserve">ლურჯი </w:t>
            </w:r>
            <w:r w:rsidR="00347BC0" w:rsidRPr="005A1392">
              <w:rPr>
                <w:b/>
                <w:color w:val="0070C0"/>
                <w:sz w:val="20"/>
                <w:lang w:val="ka-GE"/>
              </w:rPr>
              <w:t>ალტერნატივა</w:t>
            </w:r>
          </w:p>
        </w:tc>
        <w:tc>
          <w:tcPr>
            <w:tcW w:w="1938" w:type="dxa"/>
            <w:vAlign w:val="center"/>
          </w:tcPr>
          <w:p w:rsidR="00347BC0" w:rsidRPr="005A1392" w:rsidRDefault="00347BC0" w:rsidP="00347BC0">
            <w:pPr>
              <w:spacing w:after="0"/>
              <w:jc w:val="center"/>
              <w:rPr>
                <w:b/>
                <w:color w:val="00B050"/>
                <w:sz w:val="20"/>
                <w:lang w:val="ka-GE"/>
              </w:rPr>
            </w:pPr>
            <w:r w:rsidRPr="005A1392">
              <w:rPr>
                <w:b/>
                <w:color w:val="00B050"/>
                <w:sz w:val="20"/>
                <w:lang w:val="ka-GE"/>
              </w:rPr>
              <w:t>მწვანე ალტერნატივა</w:t>
            </w:r>
          </w:p>
        </w:tc>
      </w:tr>
      <w:tr w:rsidR="00347BC0" w:rsidRPr="00347BC0" w:rsidTr="00347BC0">
        <w:tc>
          <w:tcPr>
            <w:tcW w:w="3794" w:type="dxa"/>
          </w:tcPr>
          <w:p w:rsidR="00347BC0" w:rsidRPr="00347BC0" w:rsidRDefault="00347BC0" w:rsidP="00347BC0">
            <w:pPr>
              <w:spacing w:after="0"/>
              <w:jc w:val="both"/>
              <w:rPr>
                <w:sz w:val="20"/>
                <w:lang w:val="ka-GE"/>
              </w:rPr>
            </w:pPr>
            <w:r>
              <w:rPr>
                <w:sz w:val="20"/>
                <w:lang w:val="ka-GE"/>
              </w:rPr>
              <w:t>სიგრძე, კმ</w:t>
            </w:r>
          </w:p>
        </w:tc>
        <w:tc>
          <w:tcPr>
            <w:tcW w:w="1937" w:type="dxa"/>
            <w:vAlign w:val="center"/>
          </w:tcPr>
          <w:p w:rsidR="00347BC0" w:rsidRPr="005A1392" w:rsidRDefault="00347BC0" w:rsidP="00347BC0">
            <w:pPr>
              <w:spacing w:after="0"/>
              <w:jc w:val="center"/>
              <w:rPr>
                <w:color w:val="000000" w:themeColor="text1"/>
                <w:sz w:val="20"/>
                <w:lang w:val="ka-GE"/>
              </w:rPr>
            </w:pPr>
            <w:r w:rsidRPr="005A1392">
              <w:rPr>
                <w:color w:val="000000" w:themeColor="text1"/>
                <w:sz w:val="20"/>
                <w:lang w:val="ka-GE"/>
              </w:rPr>
              <w:t>30,63</w:t>
            </w:r>
          </w:p>
        </w:tc>
        <w:tc>
          <w:tcPr>
            <w:tcW w:w="1937" w:type="dxa"/>
            <w:vAlign w:val="center"/>
          </w:tcPr>
          <w:p w:rsidR="00347BC0" w:rsidRPr="005A1392" w:rsidRDefault="00347BC0" w:rsidP="00347BC0">
            <w:pPr>
              <w:spacing w:after="0"/>
              <w:jc w:val="center"/>
              <w:rPr>
                <w:color w:val="000000" w:themeColor="text1"/>
                <w:sz w:val="20"/>
                <w:lang w:val="ka-GE"/>
              </w:rPr>
            </w:pPr>
            <w:r w:rsidRPr="005A1392">
              <w:rPr>
                <w:color w:val="000000" w:themeColor="text1"/>
                <w:sz w:val="20"/>
                <w:lang w:val="ka-GE"/>
              </w:rPr>
              <w:t>32,16</w:t>
            </w:r>
          </w:p>
        </w:tc>
        <w:tc>
          <w:tcPr>
            <w:tcW w:w="1938" w:type="dxa"/>
            <w:vAlign w:val="center"/>
          </w:tcPr>
          <w:p w:rsidR="00347BC0" w:rsidRPr="005A1392" w:rsidRDefault="00347BC0" w:rsidP="00347BC0">
            <w:pPr>
              <w:spacing w:after="0"/>
              <w:jc w:val="center"/>
              <w:rPr>
                <w:color w:val="000000" w:themeColor="text1"/>
                <w:sz w:val="20"/>
                <w:lang w:val="ka-GE"/>
              </w:rPr>
            </w:pPr>
            <w:r w:rsidRPr="005A1392">
              <w:rPr>
                <w:color w:val="000000" w:themeColor="text1"/>
                <w:sz w:val="20"/>
                <w:lang w:val="ka-GE"/>
              </w:rPr>
              <w:t>33,43</w:t>
            </w:r>
          </w:p>
        </w:tc>
      </w:tr>
      <w:tr w:rsidR="00347BC0" w:rsidRPr="00347BC0" w:rsidTr="00347BC0">
        <w:tc>
          <w:tcPr>
            <w:tcW w:w="3794" w:type="dxa"/>
          </w:tcPr>
          <w:p w:rsidR="00347BC0" w:rsidRPr="00347BC0" w:rsidRDefault="00347BC0" w:rsidP="00347BC0">
            <w:pPr>
              <w:spacing w:after="0"/>
              <w:jc w:val="both"/>
              <w:rPr>
                <w:sz w:val="20"/>
                <w:lang w:val="ka-GE"/>
              </w:rPr>
            </w:pPr>
            <w:r>
              <w:rPr>
                <w:sz w:val="20"/>
                <w:lang w:val="ka-GE"/>
              </w:rPr>
              <w:t>მინ. ჰორიზონტალური რადიუსი, მ</w:t>
            </w:r>
          </w:p>
        </w:tc>
        <w:tc>
          <w:tcPr>
            <w:tcW w:w="1937" w:type="dxa"/>
            <w:vAlign w:val="center"/>
          </w:tcPr>
          <w:p w:rsidR="00347BC0" w:rsidRPr="005A1392" w:rsidRDefault="00347BC0" w:rsidP="00347BC0">
            <w:pPr>
              <w:spacing w:after="0"/>
              <w:jc w:val="center"/>
              <w:rPr>
                <w:color w:val="000000" w:themeColor="text1"/>
                <w:sz w:val="20"/>
                <w:lang w:val="ka-GE"/>
              </w:rPr>
            </w:pPr>
            <w:r w:rsidRPr="005A1392">
              <w:rPr>
                <w:color w:val="000000" w:themeColor="text1"/>
                <w:sz w:val="20"/>
                <w:lang w:val="ka-GE"/>
              </w:rPr>
              <w:t>800</w:t>
            </w:r>
          </w:p>
        </w:tc>
        <w:tc>
          <w:tcPr>
            <w:tcW w:w="1937" w:type="dxa"/>
            <w:vAlign w:val="center"/>
          </w:tcPr>
          <w:p w:rsidR="00347BC0" w:rsidRPr="005A1392" w:rsidRDefault="00347BC0" w:rsidP="00347BC0">
            <w:pPr>
              <w:spacing w:after="0"/>
              <w:jc w:val="center"/>
              <w:rPr>
                <w:color w:val="000000" w:themeColor="text1"/>
                <w:sz w:val="20"/>
                <w:lang w:val="ka-GE"/>
              </w:rPr>
            </w:pPr>
            <w:r w:rsidRPr="005A1392">
              <w:rPr>
                <w:color w:val="000000" w:themeColor="text1"/>
                <w:sz w:val="20"/>
                <w:lang w:val="ka-GE"/>
              </w:rPr>
              <w:t>1200</w:t>
            </w:r>
          </w:p>
        </w:tc>
        <w:tc>
          <w:tcPr>
            <w:tcW w:w="1938" w:type="dxa"/>
            <w:vAlign w:val="center"/>
          </w:tcPr>
          <w:p w:rsidR="00347BC0" w:rsidRPr="005A1392" w:rsidRDefault="00347BC0" w:rsidP="00347BC0">
            <w:pPr>
              <w:spacing w:after="0"/>
              <w:jc w:val="center"/>
              <w:rPr>
                <w:color w:val="000000" w:themeColor="text1"/>
                <w:sz w:val="20"/>
                <w:lang w:val="ka-GE"/>
              </w:rPr>
            </w:pPr>
            <w:r w:rsidRPr="005A1392">
              <w:rPr>
                <w:color w:val="000000" w:themeColor="text1"/>
                <w:sz w:val="20"/>
                <w:lang w:val="ka-GE"/>
              </w:rPr>
              <w:t>600</w:t>
            </w:r>
          </w:p>
        </w:tc>
      </w:tr>
      <w:tr w:rsidR="00347BC0" w:rsidRPr="00347BC0" w:rsidTr="00347BC0">
        <w:tc>
          <w:tcPr>
            <w:tcW w:w="3794" w:type="dxa"/>
          </w:tcPr>
          <w:p w:rsidR="00347BC0" w:rsidRPr="00347BC0" w:rsidRDefault="00347BC0" w:rsidP="00347BC0">
            <w:pPr>
              <w:spacing w:after="0"/>
              <w:jc w:val="both"/>
              <w:rPr>
                <w:sz w:val="20"/>
                <w:lang w:val="ka-GE"/>
              </w:rPr>
            </w:pPr>
            <w:r>
              <w:rPr>
                <w:sz w:val="20"/>
                <w:lang w:val="ka-GE"/>
              </w:rPr>
              <w:t>მინ. ვერტიკალური რადიუსი, მ</w:t>
            </w:r>
          </w:p>
        </w:tc>
        <w:tc>
          <w:tcPr>
            <w:tcW w:w="1937" w:type="dxa"/>
            <w:vAlign w:val="center"/>
          </w:tcPr>
          <w:p w:rsidR="00347BC0" w:rsidRPr="005A1392" w:rsidRDefault="00347BC0" w:rsidP="00347BC0">
            <w:pPr>
              <w:spacing w:after="0"/>
              <w:jc w:val="center"/>
              <w:rPr>
                <w:color w:val="000000" w:themeColor="text1"/>
                <w:sz w:val="20"/>
                <w:lang w:val="ka-GE"/>
              </w:rPr>
            </w:pPr>
            <w:r w:rsidRPr="005A1392">
              <w:rPr>
                <w:color w:val="000000" w:themeColor="text1"/>
                <w:sz w:val="20"/>
                <w:lang w:val="ka-GE"/>
              </w:rPr>
              <w:t>20000</w:t>
            </w:r>
          </w:p>
        </w:tc>
        <w:tc>
          <w:tcPr>
            <w:tcW w:w="1937" w:type="dxa"/>
            <w:vAlign w:val="center"/>
          </w:tcPr>
          <w:p w:rsidR="00347BC0" w:rsidRPr="005A1392" w:rsidRDefault="00347BC0" w:rsidP="00347BC0">
            <w:pPr>
              <w:spacing w:after="0"/>
              <w:jc w:val="center"/>
              <w:rPr>
                <w:color w:val="000000" w:themeColor="text1"/>
                <w:sz w:val="20"/>
                <w:lang w:val="ka-GE"/>
              </w:rPr>
            </w:pPr>
            <w:r w:rsidRPr="005A1392">
              <w:rPr>
                <w:color w:val="000000" w:themeColor="text1"/>
                <w:sz w:val="20"/>
                <w:lang w:val="ka-GE"/>
              </w:rPr>
              <w:t>20000</w:t>
            </w:r>
          </w:p>
        </w:tc>
        <w:tc>
          <w:tcPr>
            <w:tcW w:w="1938" w:type="dxa"/>
            <w:vAlign w:val="center"/>
          </w:tcPr>
          <w:p w:rsidR="00347BC0" w:rsidRPr="005A1392" w:rsidRDefault="00347BC0" w:rsidP="00347BC0">
            <w:pPr>
              <w:spacing w:after="0"/>
              <w:jc w:val="center"/>
              <w:rPr>
                <w:color w:val="000000" w:themeColor="text1"/>
                <w:sz w:val="20"/>
                <w:lang w:val="ka-GE"/>
              </w:rPr>
            </w:pPr>
            <w:r w:rsidRPr="005A1392">
              <w:rPr>
                <w:color w:val="000000" w:themeColor="text1"/>
                <w:sz w:val="20"/>
                <w:lang w:val="ka-GE"/>
              </w:rPr>
              <w:t>20000</w:t>
            </w:r>
          </w:p>
        </w:tc>
      </w:tr>
      <w:tr w:rsidR="00347BC0" w:rsidRPr="00347BC0" w:rsidTr="00347BC0">
        <w:tc>
          <w:tcPr>
            <w:tcW w:w="3794" w:type="dxa"/>
          </w:tcPr>
          <w:p w:rsidR="00347BC0" w:rsidRPr="00347BC0" w:rsidRDefault="00347BC0" w:rsidP="00347BC0">
            <w:pPr>
              <w:spacing w:after="0"/>
              <w:jc w:val="both"/>
              <w:rPr>
                <w:sz w:val="20"/>
                <w:lang w:val="ka-GE"/>
              </w:rPr>
            </w:pPr>
            <w:r>
              <w:rPr>
                <w:sz w:val="20"/>
                <w:lang w:val="ka-GE"/>
              </w:rPr>
              <w:t>ქანობიანი მონაკვეთის სიგრძე, მ:</w:t>
            </w:r>
          </w:p>
        </w:tc>
        <w:tc>
          <w:tcPr>
            <w:tcW w:w="1937" w:type="dxa"/>
            <w:vAlign w:val="center"/>
          </w:tcPr>
          <w:p w:rsidR="00347BC0" w:rsidRPr="005A1392" w:rsidRDefault="00347BC0" w:rsidP="00347BC0">
            <w:pPr>
              <w:spacing w:after="0"/>
              <w:jc w:val="center"/>
              <w:rPr>
                <w:color w:val="000000" w:themeColor="text1"/>
                <w:sz w:val="20"/>
                <w:lang w:val="ka-GE"/>
              </w:rPr>
            </w:pPr>
          </w:p>
        </w:tc>
        <w:tc>
          <w:tcPr>
            <w:tcW w:w="1937" w:type="dxa"/>
            <w:vAlign w:val="center"/>
          </w:tcPr>
          <w:p w:rsidR="00347BC0" w:rsidRPr="005A1392" w:rsidRDefault="00347BC0" w:rsidP="00347BC0">
            <w:pPr>
              <w:spacing w:after="0"/>
              <w:jc w:val="center"/>
              <w:rPr>
                <w:color w:val="000000" w:themeColor="text1"/>
                <w:sz w:val="20"/>
                <w:lang w:val="ka-GE"/>
              </w:rPr>
            </w:pPr>
          </w:p>
        </w:tc>
        <w:tc>
          <w:tcPr>
            <w:tcW w:w="1938" w:type="dxa"/>
            <w:vAlign w:val="center"/>
          </w:tcPr>
          <w:p w:rsidR="00347BC0" w:rsidRPr="005A1392" w:rsidRDefault="00347BC0" w:rsidP="00347BC0">
            <w:pPr>
              <w:spacing w:after="0"/>
              <w:jc w:val="center"/>
              <w:rPr>
                <w:color w:val="000000" w:themeColor="text1"/>
                <w:sz w:val="20"/>
                <w:lang w:val="ka-GE"/>
              </w:rPr>
            </w:pPr>
          </w:p>
        </w:tc>
      </w:tr>
      <w:tr w:rsidR="00347BC0" w:rsidRPr="00347BC0" w:rsidTr="00347BC0">
        <w:tc>
          <w:tcPr>
            <w:tcW w:w="3794" w:type="dxa"/>
          </w:tcPr>
          <w:p w:rsidR="00347BC0" w:rsidRPr="00347BC0" w:rsidRDefault="00347BC0" w:rsidP="00347BC0">
            <w:pPr>
              <w:spacing w:after="0"/>
              <w:ind w:left="284"/>
              <w:jc w:val="both"/>
              <w:rPr>
                <w:sz w:val="20"/>
                <w:lang w:val="ka-GE"/>
              </w:rPr>
            </w:pPr>
            <w:r>
              <w:rPr>
                <w:sz w:val="20"/>
                <w:lang w:val="ka-GE"/>
              </w:rPr>
              <w:t>3-4%</w:t>
            </w:r>
          </w:p>
        </w:tc>
        <w:tc>
          <w:tcPr>
            <w:tcW w:w="1937" w:type="dxa"/>
            <w:vAlign w:val="center"/>
          </w:tcPr>
          <w:p w:rsidR="00347BC0" w:rsidRPr="005A1392" w:rsidRDefault="00347BC0" w:rsidP="00347BC0">
            <w:pPr>
              <w:spacing w:after="0"/>
              <w:jc w:val="center"/>
              <w:rPr>
                <w:color w:val="000000" w:themeColor="text1"/>
                <w:sz w:val="20"/>
                <w:lang w:val="ka-GE"/>
              </w:rPr>
            </w:pPr>
            <w:r w:rsidRPr="005A1392">
              <w:rPr>
                <w:color w:val="000000" w:themeColor="text1"/>
                <w:sz w:val="20"/>
                <w:lang w:val="ka-GE"/>
              </w:rPr>
              <w:t>1920</w:t>
            </w:r>
          </w:p>
        </w:tc>
        <w:tc>
          <w:tcPr>
            <w:tcW w:w="1937" w:type="dxa"/>
            <w:vAlign w:val="center"/>
          </w:tcPr>
          <w:p w:rsidR="00347BC0" w:rsidRPr="005A1392" w:rsidRDefault="00347BC0" w:rsidP="00347BC0">
            <w:pPr>
              <w:spacing w:after="0"/>
              <w:jc w:val="center"/>
              <w:rPr>
                <w:color w:val="000000" w:themeColor="text1"/>
                <w:sz w:val="20"/>
                <w:lang w:val="ka-GE"/>
              </w:rPr>
            </w:pPr>
            <w:r w:rsidRPr="005A1392">
              <w:rPr>
                <w:color w:val="000000" w:themeColor="text1"/>
                <w:sz w:val="20"/>
                <w:lang w:val="ka-GE"/>
              </w:rPr>
              <w:t>4140</w:t>
            </w:r>
          </w:p>
        </w:tc>
        <w:tc>
          <w:tcPr>
            <w:tcW w:w="1938" w:type="dxa"/>
            <w:vAlign w:val="center"/>
          </w:tcPr>
          <w:p w:rsidR="00347BC0" w:rsidRPr="005A1392" w:rsidRDefault="00347BC0" w:rsidP="00347BC0">
            <w:pPr>
              <w:spacing w:after="0"/>
              <w:jc w:val="center"/>
              <w:rPr>
                <w:color w:val="000000" w:themeColor="text1"/>
                <w:sz w:val="20"/>
                <w:lang w:val="ka-GE"/>
              </w:rPr>
            </w:pPr>
            <w:r w:rsidRPr="005A1392">
              <w:rPr>
                <w:color w:val="000000" w:themeColor="text1"/>
                <w:sz w:val="20"/>
                <w:lang w:val="ka-GE"/>
              </w:rPr>
              <w:t>-</w:t>
            </w:r>
          </w:p>
        </w:tc>
      </w:tr>
      <w:tr w:rsidR="00347BC0" w:rsidRPr="00347BC0" w:rsidTr="00347BC0">
        <w:tc>
          <w:tcPr>
            <w:tcW w:w="3794" w:type="dxa"/>
          </w:tcPr>
          <w:p w:rsidR="00347BC0" w:rsidRPr="00347BC0" w:rsidRDefault="00347BC0" w:rsidP="00347BC0">
            <w:pPr>
              <w:spacing w:after="0"/>
              <w:ind w:left="284"/>
              <w:jc w:val="both"/>
              <w:rPr>
                <w:sz w:val="20"/>
                <w:lang w:val="ka-GE"/>
              </w:rPr>
            </w:pPr>
            <w:r>
              <w:rPr>
                <w:sz w:val="20"/>
                <w:lang w:val="ka-GE"/>
              </w:rPr>
              <w:t>4-5%</w:t>
            </w:r>
          </w:p>
        </w:tc>
        <w:tc>
          <w:tcPr>
            <w:tcW w:w="1937" w:type="dxa"/>
            <w:vAlign w:val="center"/>
          </w:tcPr>
          <w:p w:rsidR="00347BC0" w:rsidRPr="005A1392" w:rsidRDefault="00347BC0" w:rsidP="00347BC0">
            <w:pPr>
              <w:spacing w:after="0"/>
              <w:jc w:val="center"/>
              <w:rPr>
                <w:color w:val="000000" w:themeColor="text1"/>
                <w:sz w:val="20"/>
                <w:lang w:val="ka-GE"/>
              </w:rPr>
            </w:pPr>
            <w:r w:rsidRPr="005A1392">
              <w:rPr>
                <w:color w:val="000000" w:themeColor="text1"/>
                <w:sz w:val="20"/>
                <w:lang w:val="ka-GE"/>
              </w:rPr>
              <w:t>3290</w:t>
            </w:r>
          </w:p>
        </w:tc>
        <w:tc>
          <w:tcPr>
            <w:tcW w:w="1937" w:type="dxa"/>
            <w:vAlign w:val="center"/>
          </w:tcPr>
          <w:p w:rsidR="00347BC0" w:rsidRPr="005A1392" w:rsidRDefault="00347BC0" w:rsidP="00347BC0">
            <w:pPr>
              <w:spacing w:after="0"/>
              <w:jc w:val="center"/>
              <w:rPr>
                <w:color w:val="000000" w:themeColor="text1"/>
                <w:sz w:val="20"/>
                <w:lang w:val="ka-GE"/>
              </w:rPr>
            </w:pPr>
            <w:r w:rsidRPr="005A1392">
              <w:rPr>
                <w:color w:val="000000" w:themeColor="text1"/>
                <w:sz w:val="20"/>
                <w:lang w:val="ka-GE"/>
              </w:rPr>
              <w:t>-</w:t>
            </w:r>
          </w:p>
        </w:tc>
        <w:tc>
          <w:tcPr>
            <w:tcW w:w="1938" w:type="dxa"/>
            <w:vAlign w:val="center"/>
          </w:tcPr>
          <w:p w:rsidR="00347BC0" w:rsidRPr="005A1392" w:rsidRDefault="00347BC0" w:rsidP="00347BC0">
            <w:pPr>
              <w:spacing w:after="0"/>
              <w:jc w:val="center"/>
              <w:rPr>
                <w:color w:val="000000" w:themeColor="text1"/>
                <w:sz w:val="20"/>
                <w:lang w:val="ka-GE"/>
              </w:rPr>
            </w:pPr>
            <w:r w:rsidRPr="005A1392">
              <w:rPr>
                <w:color w:val="000000" w:themeColor="text1"/>
                <w:sz w:val="20"/>
                <w:lang w:val="ka-GE"/>
              </w:rPr>
              <w:t>2280</w:t>
            </w:r>
          </w:p>
        </w:tc>
      </w:tr>
      <w:tr w:rsidR="00347BC0" w:rsidRPr="00347BC0" w:rsidTr="00347BC0">
        <w:tc>
          <w:tcPr>
            <w:tcW w:w="3794" w:type="dxa"/>
          </w:tcPr>
          <w:p w:rsidR="00347BC0" w:rsidRPr="00347BC0" w:rsidRDefault="00347BC0" w:rsidP="00347BC0">
            <w:pPr>
              <w:spacing w:after="0"/>
              <w:ind w:left="284"/>
              <w:jc w:val="both"/>
              <w:rPr>
                <w:sz w:val="20"/>
                <w:lang w:val="ka-GE"/>
              </w:rPr>
            </w:pPr>
            <w:r>
              <w:rPr>
                <w:sz w:val="20"/>
                <w:lang w:val="ka-GE"/>
              </w:rPr>
              <w:t>5-6%</w:t>
            </w:r>
          </w:p>
        </w:tc>
        <w:tc>
          <w:tcPr>
            <w:tcW w:w="1937" w:type="dxa"/>
            <w:vAlign w:val="center"/>
          </w:tcPr>
          <w:p w:rsidR="00347BC0" w:rsidRPr="005A1392" w:rsidRDefault="00347BC0" w:rsidP="00347BC0">
            <w:pPr>
              <w:spacing w:after="0"/>
              <w:jc w:val="center"/>
              <w:rPr>
                <w:color w:val="000000" w:themeColor="text1"/>
                <w:sz w:val="20"/>
                <w:lang w:val="ka-GE"/>
              </w:rPr>
            </w:pPr>
            <w:r w:rsidRPr="005A1392">
              <w:rPr>
                <w:color w:val="000000" w:themeColor="text1"/>
                <w:sz w:val="20"/>
                <w:lang w:val="ka-GE"/>
              </w:rPr>
              <w:t>-</w:t>
            </w:r>
          </w:p>
        </w:tc>
        <w:tc>
          <w:tcPr>
            <w:tcW w:w="1937" w:type="dxa"/>
            <w:vAlign w:val="center"/>
          </w:tcPr>
          <w:p w:rsidR="00347BC0" w:rsidRPr="005A1392" w:rsidRDefault="00347BC0" w:rsidP="00347BC0">
            <w:pPr>
              <w:spacing w:after="0"/>
              <w:jc w:val="center"/>
              <w:rPr>
                <w:color w:val="000000" w:themeColor="text1"/>
                <w:sz w:val="20"/>
                <w:lang w:val="ka-GE"/>
              </w:rPr>
            </w:pPr>
            <w:r w:rsidRPr="005A1392">
              <w:rPr>
                <w:color w:val="000000" w:themeColor="text1"/>
                <w:sz w:val="20"/>
                <w:lang w:val="ka-GE"/>
              </w:rPr>
              <w:t>-</w:t>
            </w:r>
          </w:p>
        </w:tc>
        <w:tc>
          <w:tcPr>
            <w:tcW w:w="1938" w:type="dxa"/>
            <w:vAlign w:val="center"/>
          </w:tcPr>
          <w:p w:rsidR="00347BC0" w:rsidRPr="005A1392" w:rsidRDefault="00347BC0" w:rsidP="00347BC0">
            <w:pPr>
              <w:spacing w:after="0"/>
              <w:jc w:val="center"/>
              <w:rPr>
                <w:color w:val="000000" w:themeColor="text1"/>
                <w:sz w:val="20"/>
                <w:lang w:val="ka-GE"/>
              </w:rPr>
            </w:pPr>
            <w:r w:rsidRPr="005A1392">
              <w:rPr>
                <w:color w:val="000000" w:themeColor="text1"/>
                <w:sz w:val="20"/>
                <w:lang w:val="ka-GE"/>
              </w:rPr>
              <w:t>-</w:t>
            </w:r>
          </w:p>
        </w:tc>
      </w:tr>
      <w:tr w:rsidR="00347BC0" w:rsidRPr="00347BC0" w:rsidTr="00347BC0">
        <w:tc>
          <w:tcPr>
            <w:tcW w:w="3794" w:type="dxa"/>
          </w:tcPr>
          <w:p w:rsidR="00347BC0" w:rsidRPr="00347BC0" w:rsidRDefault="00347BC0" w:rsidP="00347BC0">
            <w:pPr>
              <w:spacing w:after="0"/>
              <w:jc w:val="both"/>
              <w:rPr>
                <w:sz w:val="20"/>
                <w:lang w:val="ka-GE"/>
              </w:rPr>
            </w:pPr>
            <w:r>
              <w:rPr>
                <w:sz w:val="20"/>
                <w:lang w:val="ka-GE"/>
              </w:rPr>
              <w:t>დიდი ხიდების რაოდენობა:</w:t>
            </w:r>
          </w:p>
        </w:tc>
        <w:tc>
          <w:tcPr>
            <w:tcW w:w="1937" w:type="dxa"/>
            <w:vAlign w:val="center"/>
          </w:tcPr>
          <w:p w:rsidR="00347BC0" w:rsidRPr="005A1392" w:rsidRDefault="00347BC0" w:rsidP="00347BC0">
            <w:pPr>
              <w:spacing w:after="0"/>
              <w:jc w:val="center"/>
              <w:rPr>
                <w:color w:val="000000" w:themeColor="text1"/>
                <w:sz w:val="20"/>
                <w:lang w:val="ka-GE"/>
              </w:rPr>
            </w:pPr>
            <w:r w:rsidRPr="005A1392">
              <w:rPr>
                <w:color w:val="000000" w:themeColor="text1"/>
                <w:sz w:val="20"/>
                <w:lang w:val="ka-GE"/>
              </w:rPr>
              <w:t>5</w:t>
            </w:r>
          </w:p>
        </w:tc>
        <w:tc>
          <w:tcPr>
            <w:tcW w:w="1937" w:type="dxa"/>
            <w:vAlign w:val="center"/>
          </w:tcPr>
          <w:p w:rsidR="00347BC0" w:rsidRPr="005A1392" w:rsidRDefault="00347BC0" w:rsidP="00347BC0">
            <w:pPr>
              <w:spacing w:after="0"/>
              <w:jc w:val="center"/>
              <w:rPr>
                <w:color w:val="000000" w:themeColor="text1"/>
                <w:sz w:val="20"/>
                <w:lang w:val="ka-GE"/>
              </w:rPr>
            </w:pPr>
            <w:r w:rsidRPr="005A1392">
              <w:rPr>
                <w:color w:val="000000" w:themeColor="text1"/>
                <w:sz w:val="20"/>
                <w:lang w:val="ka-GE"/>
              </w:rPr>
              <w:t>5</w:t>
            </w:r>
          </w:p>
        </w:tc>
        <w:tc>
          <w:tcPr>
            <w:tcW w:w="1938" w:type="dxa"/>
            <w:vAlign w:val="center"/>
          </w:tcPr>
          <w:p w:rsidR="00347BC0" w:rsidRPr="005A1392" w:rsidRDefault="00347BC0" w:rsidP="00347BC0">
            <w:pPr>
              <w:spacing w:after="0"/>
              <w:jc w:val="center"/>
              <w:rPr>
                <w:color w:val="000000" w:themeColor="text1"/>
                <w:sz w:val="20"/>
                <w:lang w:val="ka-GE"/>
              </w:rPr>
            </w:pPr>
            <w:r w:rsidRPr="005A1392">
              <w:rPr>
                <w:color w:val="000000" w:themeColor="text1"/>
                <w:sz w:val="20"/>
                <w:lang w:val="ka-GE"/>
              </w:rPr>
              <w:t>5</w:t>
            </w:r>
          </w:p>
        </w:tc>
      </w:tr>
      <w:tr w:rsidR="00347BC0" w:rsidRPr="00347BC0" w:rsidTr="00347BC0">
        <w:tc>
          <w:tcPr>
            <w:tcW w:w="3794" w:type="dxa"/>
          </w:tcPr>
          <w:p w:rsidR="00347BC0" w:rsidRDefault="0031566F" w:rsidP="0031566F">
            <w:pPr>
              <w:spacing w:after="0"/>
              <w:jc w:val="both"/>
              <w:rPr>
                <w:sz w:val="20"/>
                <w:lang w:val="ka-GE"/>
              </w:rPr>
            </w:pPr>
            <w:r>
              <w:rPr>
                <w:sz w:val="20"/>
                <w:lang w:val="ka-GE"/>
              </w:rPr>
              <w:t>ჭრილის მოცულობა, მ</w:t>
            </w:r>
            <w:r w:rsidRPr="0031566F">
              <w:rPr>
                <w:sz w:val="20"/>
                <w:vertAlign w:val="superscript"/>
                <w:lang w:val="ka-GE"/>
              </w:rPr>
              <w:t>3</w:t>
            </w:r>
          </w:p>
        </w:tc>
        <w:tc>
          <w:tcPr>
            <w:tcW w:w="1937" w:type="dxa"/>
            <w:vAlign w:val="center"/>
          </w:tcPr>
          <w:p w:rsidR="00347BC0" w:rsidRPr="005A1392" w:rsidRDefault="005A1392" w:rsidP="00347BC0">
            <w:pPr>
              <w:spacing w:after="0"/>
              <w:jc w:val="center"/>
              <w:rPr>
                <w:color w:val="000000" w:themeColor="text1"/>
                <w:sz w:val="20"/>
                <w:lang w:val="ka-GE"/>
              </w:rPr>
            </w:pPr>
            <w:r w:rsidRPr="005A1392">
              <w:rPr>
                <w:color w:val="000000" w:themeColor="text1"/>
                <w:sz w:val="20"/>
                <w:lang w:val="ka-GE"/>
              </w:rPr>
              <w:t>5317650</w:t>
            </w:r>
          </w:p>
        </w:tc>
        <w:tc>
          <w:tcPr>
            <w:tcW w:w="1937" w:type="dxa"/>
            <w:vAlign w:val="center"/>
          </w:tcPr>
          <w:p w:rsidR="00347BC0" w:rsidRPr="005A1392" w:rsidRDefault="005A1392" w:rsidP="00347BC0">
            <w:pPr>
              <w:spacing w:after="0"/>
              <w:jc w:val="center"/>
              <w:rPr>
                <w:color w:val="000000" w:themeColor="text1"/>
                <w:sz w:val="20"/>
                <w:lang w:val="ka-GE"/>
              </w:rPr>
            </w:pPr>
            <w:r w:rsidRPr="005A1392">
              <w:rPr>
                <w:color w:val="000000" w:themeColor="text1"/>
                <w:sz w:val="20"/>
                <w:lang w:val="ka-GE"/>
              </w:rPr>
              <w:t>3889760</w:t>
            </w:r>
          </w:p>
        </w:tc>
        <w:tc>
          <w:tcPr>
            <w:tcW w:w="1938" w:type="dxa"/>
            <w:vAlign w:val="center"/>
          </w:tcPr>
          <w:p w:rsidR="00347BC0" w:rsidRPr="005A1392" w:rsidRDefault="005A1392" w:rsidP="00347BC0">
            <w:pPr>
              <w:spacing w:after="0"/>
              <w:jc w:val="center"/>
              <w:rPr>
                <w:color w:val="000000" w:themeColor="text1"/>
                <w:sz w:val="20"/>
                <w:lang w:val="ka-GE"/>
              </w:rPr>
            </w:pPr>
            <w:r w:rsidRPr="005A1392">
              <w:rPr>
                <w:color w:val="000000" w:themeColor="text1"/>
                <w:sz w:val="20"/>
                <w:lang w:val="ka-GE"/>
              </w:rPr>
              <w:t>7249090</w:t>
            </w:r>
          </w:p>
        </w:tc>
      </w:tr>
      <w:tr w:rsidR="0031566F" w:rsidRPr="00347BC0" w:rsidTr="00347BC0">
        <w:tc>
          <w:tcPr>
            <w:tcW w:w="3794" w:type="dxa"/>
          </w:tcPr>
          <w:p w:rsidR="0031566F" w:rsidRDefault="0031566F" w:rsidP="0031566F">
            <w:pPr>
              <w:spacing w:after="0"/>
              <w:jc w:val="both"/>
              <w:rPr>
                <w:sz w:val="20"/>
                <w:lang w:val="ka-GE"/>
              </w:rPr>
            </w:pPr>
            <w:r>
              <w:rPr>
                <w:sz w:val="20"/>
                <w:lang w:val="ka-GE"/>
              </w:rPr>
              <w:t>ყრილის მოცულობა, მ</w:t>
            </w:r>
            <w:r w:rsidRPr="0031566F">
              <w:rPr>
                <w:sz w:val="20"/>
                <w:vertAlign w:val="superscript"/>
                <w:lang w:val="ka-GE"/>
              </w:rPr>
              <w:t>3</w:t>
            </w:r>
          </w:p>
        </w:tc>
        <w:tc>
          <w:tcPr>
            <w:tcW w:w="1937" w:type="dxa"/>
            <w:vAlign w:val="center"/>
          </w:tcPr>
          <w:p w:rsidR="0031566F" w:rsidRPr="005A1392" w:rsidRDefault="005A1392" w:rsidP="00347BC0">
            <w:pPr>
              <w:spacing w:after="0"/>
              <w:jc w:val="center"/>
              <w:rPr>
                <w:color w:val="000000" w:themeColor="text1"/>
                <w:sz w:val="20"/>
                <w:lang w:val="ka-GE"/>
              </w:rPr>
            </w:pPr>
            <w:r w:rsidRPr="005A1392">
              <w:rPr>
                <w:color w:val="000000" w:themeColor="text1"/>
                <w:sz w:val="20"/>
                <w:lang w:val="ka-GE"/>
              </w:rPr>
              <w:t>3293759</w:t>
            </w:r>
          </w:p>
        </w:tc>
        <w:tc>
          <w:tcPr>
            <w:tcW w:w="1937" w:type="dxa"/>
            <w:vAlign w:val="center"/>
          </w:tcPr>
          <w:p w:rsidR="0031566F" w:rsidRPr="005A1392" w:rsidRDefault="005A1392" w:rsidP="00347BC0">
            <w:pPr>
              <w:spacing w:after="0"/>
              <w:jc w:val="center"/>
              <w:rPr>
                <w:color w:val="000000" w:themeColor="text1"/>
                <w:sz w:val="20"/>
                <w:lang w:val="ka-GE"/>
              </w:rPr>
            </w:pPr>
            <w:r w:rsidRPr="005A1392">
              <w:rPr>
                <w:color w:val="000000" w:themeColor="text1"/>
                <w:sz w:val="20"/>
                <w:lang w:val="ka-GE"/>
              </w:rPr>
              <w:t>2763340</w:t>
            </w:r>
          </w:p>
        </w:tc>
        <w:tc>
          <w:tcPr>
            <w:tcW w:w="1938" w:type="dxa"/>
            <w:vAlign w:val="center"/>
          </w:tcPr>
          <w:p w:rsidR="0031566F" w:rsidRPr="005A1392" w:rsidRDefault="005A1392" w:rsidP="00347BC0">
            <w:pPr>
              <w:spacing w:after="0"/>
              <w:jc w:val="center"/>
              <w:rPr>
                <w:color w:val="000000" w:themeColor="text1"/>
                <w:sz w:val="20"/>
                <w:lang w:val="ka-GE"/>
              </w:rPr>
            </w:pPr>
            <w:r w:rsidRPr="005A1392">
              <w:rPr>
                <w:color w:val="000000" w:themeColor="text1"/>
                <w:sz w:val="20"/>
                <w:lang w:val="ka-GE"/>
              </w:rPr>
              <w:t>2769720</w:t>
            </w:r>
          </w:p>
        </w:tc>
      </w:tr>
      <w:tr w:rsidR="0031566F" w:rsidRPr="00347BC0" w:rsidTr="00347BC0">
        <w:tc>
          <w:tcPr>
            <w:tcW w:w="3794" w:type="dxa"/>
          </w:tcPr>
          <w:p w:rsidR="0031566F" w:rsidRDefault="005A1392" w:rsidP="001922AD">
            <w:pPr>
              <w:spacing w:after="0"/>
              <w:rPr>
                <w:sz w:val="20"/>
                <w:lang w:val="ka-GE"/>
              </w:rPr>
            </w:pPr>
            <w:r>
              <w:rPr>
                <w:sz w:val="20"/>
                <w:lang w:val="ka-GE"/>
              </w:rPr>
              <w:t xml:space="preserve">სხვაობა ჭრილსა და ყრილს შორის </w:t>
            </w:r>
            <w:r w:rsidR="001922AD">
              <w:rPr>
                <w:sz w:val="20"/>
                <w:lang w:val="ka-GE"/>
              </w:rPr>
              <w:t>(</w:t>
            </w:r>
            <w:r>
              <w:rPr>
                <w:sz w:val="20"/>
                <w:lang w:val="ka-GE"/>
              </w:rPr>
              <w:t>პოტენციური ფუჭი ქანები,</w:t>
            </w:r>
            <w:r w:rsidR="001922AD">
              <w:rPr>
                <w:sz w:val="20"/>
                <w:lang w:val="ka-GE"/>
              </w:rPr>
              <w:t xml:space="preserve"> ნიადაგის ნაყოფიერი ფენა)</w:t>
            </w:r>
            <w:r>
              <w:rPr>
                <w:sz w:val="20"/>
                <w:lang w:val="ka-GE"/>
              </w:rPr>
              <w:t xml:space="preserve"> მ</w:t>
            </w:r>
            <w:r w:rsidRPr="0031566F">
              <w:rPr>
                <w:sz w:val="20"/>
                <w:vertAlign w:val="superscript"/>
                <w:lang w:val="ka-GE"/>
              </w:rPr>
              <w:t>3</w:t>
            </w:r>
          </w:p>
        </w:tc>
        <w:tc>
          <w:tcPr>
            <w:tcW w:w="1937" w:type="dxa"/>
            <w:vAlign w:val="center"/>
          </w:tcPr>
          <w:p w:rsidR="0031566F" w:rsidRPr="005A1392" w:rsidRDefault="005A1392" w:rsidP="00347BC0">
            <w:pPr>
              <w:spacing w:after="0"/>
              <w:jc w:val="center"/>
              <w:rPr>
                <w:color w:val="000000" w:themeColor="text1"/>
                <w:sz w:val="20"/>
                <w:lang w:val="ka-GE"/>
              </w:rPr>
            </w:pPr>
            <w:r w:rsidRPr="005A1392">
              <w:rPr>
                <w:color w:val="000000" w:themeColor="text1"/>
                <w:sz w:val="20"/>
                <w:lang w:val="ka-GE"/>
              </w:rPr>
              <w:t>2023891</w:t>
            </w:r>
          </w:p>
        </w:tc>
        <w:tc>
          <w:tcPr>
            <w:tcW w:w="1937" w:type="dxa"/>
            <w:vAlign w:val="center"/>
          </w:tcPr>
          <w:p w:rsidR="0031566F" w:rsidRPr="005A1392" w:rsidRDefault="005A1392" w:rsidP="00347BC0">
            <w:pPr>
              <w:spacing w:after="0"/>
              <w:jc w:val="center"/>
              <w:rPr>
                <w:color w:val="000000" w:themeColor="text1"/>
                <w:sz w:val="20"/>
                <w:lang w:val="ka-GE"/>
              </w:rPr>
            </w:pPr>
            <w:r w:rsidRPr="005A1392">
              <w:rPr>
                <w:color w:val="000000" w:themeColor="text1"/>
                <w:sz w:val="20"/>
                <w:lang w:val="ka-GE"/>
              </w:rPr>
              <w:t>1126420</w:t>
            </w:r>
          </w:p>
        </w:tc>
        <w:tc>
          <w:tcPr>
            <w:tcW w:w="1938" w:type="dxa"/>
            <w:vAlign w:val="center"/>
          </w:tcPr>
          <w:p w:rsidR="0031566F" w:rsidRPr="005A1392" w:rsidRDefault="005A1392" w:rsidP="00347BC0">
            <w:pPr>
              <w:spacing w:after="0"/>
              <w:jc w:val="center"/>
              <w:rPr>
                <w:color w:val="000000" w:themeColor="text1"/>
                <w:sz w:val="20"/>
                <w:lang w:val="ka-GE"/>
              </w:rPr>
            </w:pPr>
            <w:r w:rsidRPr="005A1392">
              <w:rPr>
                <w:color w:val="000000" w:themeColor="text1"/>
                <w:sz w:val="20"/>
                <w:lang w:val="ka-GE"/>
              </w:rPr>
              <w:t>4479370</w:t>
            </w:r>
          </w:p>
        </w:tc>
      </w:tr>
    </w:tbl>
    <w:p w:rsidR="00E225FB" w:rsidRDefault="00E02BFF" w:rsidP="00E02BFF">
      <w:pPr>
        <w:spacing w:before="120"/>
        <w:jc w:val="both"/>
        <w:rPr>
          <w:lang w:val="ka-GE"/>
        </w:rPr>
      </w:pPr>
      <w:r>
        <w:rPr>
          <w:lang w:val="ka-GE"/>
        </w:rPr>
        <w:t xml:space="preserve">წითელი </w:t>
      </w:r>
      <w:r w:rsidRPr="00E02BFF">
        <w:rPr>
          <w:lang w:val="ka-GE"/>
        </w:rPr>
        <w:t>ალტერნატივის ძირითადი მინუსებია მიწის სამუშაოების დიდი მოცულობა</w:t>
      </w:r>
      <w:r>
        <w:rPr>
          <w:lang w:val="ka-GE"/>
        </w:rPr>
        <w:t xml:space="preserve"> იაღლუჯას </w:t>
      </w:r>
      <w:r w:rsidRPr="00E02BFF">
        <w:rPr>
          <w:lang w:val="ka-GE"/>
        </w:rPr>
        <w:t>მთების</w:t>
      </w:r>
      <w:r>
        <w:rPr>
          <w:lang w:val="ka-GE"/>
        </w:rPr>
        <w:t xml:space="preserve"> </w:t>
      </w:r>
      <w:r w:rsidRPr="00E02BFF">
        <w:rPr>
          <w:lang w:val="ka-GE"/>
        </w:rPr>
        <w:t>ტერიტორიაზე და გრძელი მონაკვეთი ქანობით 5% (4,99).</w:t>
      </w:r>
    </w:p>
    <w:p w:rsidR="00E02BFF" w:rsidRDefault="006C25B9" w:rsidP="00E02BFF">
      <w:pPr>
        <w:spacing w:before="120"/>
        <w:jc w:val="both"/>
        <w:rPr>
          <w:lang w:val="ka-GE"/>
        </w:rPr>
      </w:pPr>
      <w:r>
        <w:rPr>
          <w:lang w:val="ka-GE"/>
        </w:rPr>
        <w:t>ლურჯი</w:t>
      </w:r>
      <w:r w:rsidR="00E02BFF" w:rsidRPr="00E02BFF">
        <w:rPr>
          <w:lang w:val="ka-GE"/>
        </w:rPr>
        <w:t xml:space="preserve"> ალტერნატივის ძირითადი მახასიათებელია ის რომ, ჰორიზონტალურად და</w:t>
      </w:r>
      <w:r w:rsidR="00E02BFF">
        <w:rPr>
          <w:lang w:val="ka-GE"/>
        </w:rPr>
        <w:t xml:space="preserve"> </w:t>
      </w:r>
      <w:r w:rsidR="00E02BFF" w:rsidRPr="00E02BFF">
        <w:rPr>
          <w:lang w:val="ka-GE"/>
        </w:rPr>
        <w:t>ვერტიკალურად მას გააჩნია ძალიან კარგია გეომეტრიული ელემენტები. ამ ალტერნატივას ასევე</w:t>
      </w:r>
      <w:r w:rsidR="00E02BFF">
        <w:rPr>
          <w:lang w:val="ka-GE"/>
        </w:rPr>
        <w:t xml:space="preserve"> </w:t>
      </w:r>
      <w:r w:rsidR="00E02BFF" w:rsidRPr="00E02BFF">
        <w:rPr>
          <w:lang w:val="ka-GE"/>
        </w:rPr>
        <w:t xml:space="preserve">თან ახლავს </w:t>
      </w:r>
      <w:r w:rsidR="00E02BFF">
        <w:rPr>
          <w:lang w:val="ka-GE"/>
        </w:rPr>
        <w:t>იაღლუჯას</w:t>
      </w:r>
      <w:r w:rsidR="00E02BFF" w:rsidRPr="00E02BFF">
        <w:rPr>
          <w:lang w:val="ka-GE"/>
        </w:rPr>
        <w:t xml:space="preserve"> მთების ტერიტორიაზე დიდი მოცულობის მიწის სამუშაოები. თუმცა ამ</w:t>
      </w:r>
      <w:r w:rsidR="00E02BFF">
        <w:rPr>
          <w:lang w:val="ka-GE"/>
        </w:rPr>
        <w:t xml:space="preserve"> </w:t>
      </w:r>
      <w:r w:rsidR="00E02BFF" w:rsidRPr="00E02BFF">
        <w:rPr>
          <w:lang w:val="ka-GE"/>
        </w:rPr>
        <w:t>ალტერნატივის სტრუქტურები ზომიერია.</w:t>
      </w:r>
    </w:p>
    <w:p w:rsidR="00E02BFF" w:rsidRDefault="00E02BFF" w:rsidP="00E02BFF">
      <w:pPr>
        <w:spacing w:before="120"/>
        <w:jc w:val="both"/>
        <w:rPr>
          <w:lang w:val="ka-GE"/>
        </w:rPr>
      </w:pPr>
      <w:r w:rsidRPr="00E02BFF">
        <w:rPr>
          <w:lang w:val="ka-GE"/>
        </w:rPr>
        <w:t xml:space="preserve">მწვანე ალტერნატივა გადის </w:t>
      </w:r>
      <w:r>
        <w:rPr>
          <w:lang w:val="ka-GE"/>
        </w:rPr>
        <w:t xml:space="preserve">იაღლუჯას </w:t>
      </w:r>
      <w:r w:rsidRPr="00E02BFF">
        <w:rPr>
          <w:lang w:val="ka-GE"/>
        </w:rPr>
        <w:t>მთების</w:t>
      </w:r>
      <w:r>
        <w:rPr>
          <w:lang w:val="ka-GE"/>
        </w:rPr>
        <w:t xml:space="preserve"> </w:t>
      </w:r>
      <w:r w:rsidRPr="00E02BFF">
        <w:rPr>
          <w:lang w:val="ka-GE"/>
        </w:rPr>
        <w:t>აღმოსავლეთ კიდეზე მდ. მტკვართან. ამ ადგილას შეიძლება წარმოიქმნას დიდი პრობლემები</w:t>
      </w:r>
      <w:r>
        <w:rPr>
          <w:lang w:val="ka-GE"/>
        </w:rPr>
        <w:t xml:space="preserve"> </w:t>
      </w:r>
      <w:r w:rsidRPr="00E02BFF">
        <w:rPr>
          <w:lang w:val="ka-GE"/>
        </w:rPr>
        <w:t>არახელსაყრელი გეოტექნიკური პირობების გამო. ასევე მდინარის ზეგავლენა უარყოფითია და</w:t>
      </w:r>
      <w:r>
        <w:rPr>
          <w:lang w:val="ka-GE"/>
        </w:rPr>
        <w:t xml:space="preserve"> ნაპირ</w:t>
      </w:r>
      <w:r w:rsidRPr="00E02BFF">
        <w:rPr>
          <w:lang w:val="ka-GE"/>
        </w:rPr>
        <w:t>დაცვითი ღონისძიებები ძალზედ მნიშვნელოვანია. გარდა ამისა, ალტერნატივის ნაწილი გადის 4%</w:t>
      </w:r>
      <w:r>
        <w:rPr>
          <w:lang w:val="ka-GE"/>
        </w:rPr>
        <w:t xml:space="preserve"> </w:t>
      </w:r>
      <w:r w:rsidRPr="00E02BFF">
        <w:rPr>
          <w:lang w:val="ka-GE"/>
        </w:rPr>
        <w:t>მეტი ქანობით.</w:t>
      </w:r>
    </w:p>
    <w:p w:rsidR="00540BF8" w:rsidRDefault="00540BF8" w:rsidP="005A1392">
      <w:pPr>
        <w:spacing w:before="120"/>
        <w:jc w:val="both"/>
        <w:rPr>
          <w:lang w:val="ka-GE"/>
        </w:rPr>
      </w:pPr>
    </w:p>
    <w:p w:rsidR="00E225FB" w:rsidRPr="00540BF8" w:rsidRDefault="00540BF8" w:rsidP="00515A65">
      <w:pPr>
        <w:jc w:val="both"/>
        <w:rPr>
          <w:b/>
          <w:lang w:val="ka-GE"/>
        </w:rPr>
      </w:pPr>
      <w:r w:rsidRPr="00540BF8">
        <w:rPr>
          <w:b/>
          <w:lang w:val="ka-GE"/>
        </w:rPr>
        <w:t>გარემოსდაცვითი თვალსაზრისით:</w:t>
      </w:r>
    </w:p>
    <w:p w:rsidR="006C25B9" w:rsidRDefault="006C25B9" w:rsidP="00515A65">
      <w:pPr>
        <w:jc w:val="both"/>
        <w:rPr>
          <w:lang w:val="ka-GE"/>
        </w:rPr>
      </w:pPr>
      <w:r>
        <w:rPr>
          <w:lang w:val="ka-GE"/>
        </w:rPr>
        <w:t xml:space="preserve">ზემოთ განხილული ზოგიერთი ტექნიკური პარამეტრი ასევე განაპირობებს ალტერნატიული ვარიანტების გარემოსდაცვით უპირატესობებს და ნაკლოვანებებს, ასე მაგალითად: </w:t>
      </w:r>
    </w:p>
    <w:p w:rsidR="00B57905" w:rsidRDefault="006C25B9" w:rsidP="00515A65">
      <w:pPr>
        <w:jc w:val="both"/>
        <w:rPr>
          <w:lang w:val="ka-GE"/>
        </w:rPr>
      </w:pPr>
      <w:r>
        <w:rPr>
          <w:lang w:val="ka-GE"/>
        </w:rPr>
        <w:t>ცხრილ</w:t>
      </w:r>
      <w:r w:rsidR="001922AD">
        <w:rPr>
          <w:lang w:val="ka-GE"/>
        </w:rPr>
        <w:t xml:space="preserve">იდან </w:t>
      </w:r>
      <w:r w:rsidR="004A7F74">
        <w:rPr>
          <w:lang w:val="ka-GE"/>
        </w:rPr>
        <w:t>2</w:t>
      </w:r>
      <w:r w:rsidR="00103CD2" w:rsidRPr="00103CD2">
        <w:rPr>
          <w:lang w:val="ka-GE"/>
        </w:rPr>
        <w:t>.1.3.2.1</w:t>
      </w:r>
      <w:r w:rsidR="00103CD2">
        <w:rPr>
          <w:lang w:val="ka-GE"/>
        </w:rPr>
        <w:t xml:space="preserve">. </w:t>
      </w:r>
      <w:r>
        <w:rPr>
          <w:lang w:val="ka-GE"/>
        </w:rPr>
        <w:t xml:space="preserve">ჩანს, რომ ლურჯი ალტერნატივის შემთხვევაში გაცილებით ნაკლებია მოსალოდნელი ფუჭი ქანების რაოდენობა. ეს ფაქტი ავტომატურად ანიჭებს მას უპირატესობას  სანაყაროების მოწყობისთვის საჭირო მიწის ფართობების სიმცირის და სატრანსპორტო ოპერაციების ნაკლები მოცულობის მხრივ. სწორედ ამ გარემოების გამო ასევე ნაკლებია გეოლოგიურ გარემოზე ზემოქმედების რისკები. </w:t>
      </w:r>
      <w:r w:rsidR="005D5611">
        <w:rPr>
          <w:lang w:val="ka-GE"/>
        </w:rPr>
        <w:t xml:space="preserve">ლურჯი ალტერნატივის უკეთესი ტექნიკური პარამეტრები და </w:t>
      </w:r>
      <w:r w:rsidR="005D5611">
        <w:t xml:space="preserve">TEM </w:t>
      </w:r>
      <w:r w:rsidR="005D5611">
        <w:rPr>
          <w:lang w:val="ka-GE"/>
        </w:rPr>
        <w:t xml:space="preserve">სტანდარტებთან შესაბამისობა ნიშნავს ადგილობრივი მოსახლეობის უსაფრთხოებაზე ზემოქმედების ნაკლებ რისკებს. </w:t>
      </w:r>
    </w:p>
    <w:p w:rsidR="005D5611" w:rsidRDefault="005D5611" w:rsidP="005D5611">
      <w:pPr>
        <w:spacing w:after="0"/>
        <w:jc w:val="both"/>
        <w:rPr>
          <w:lang w:val="ka-GE"/>
        </w:rPr>
      </w:pPr>
      <w:r>
        <w:rPr>
          <w:lang w:val="ka-GE"/>
        </w:rPr>
        <w:t>სხვა გარემოსდაცვითი საკითხებიდან აღსანიშნავია შემდეგი:</w:t>
      </w:r>
    </w:p>
    <w:p w:rsidR="005D5611" w:rsidRDefault="005D5611" w:rsidP="00A40716">
      <w:pPr>
        <w:pStyle w:val="ListParagraph"/>
        <w:numPr>
          <w:ilvl w:val="0"/>
          <w:numId w:val="6"/>
        </w:numPr>
        <w:rPr>
          <w:lang w:val="ka-GE"/>
        </w:rPr>
      </w:pPr>
      <w:r>
        <w:rPr>
          <w:lang w:val="ka-GE"/>
        </w:rPr>
        <w:t>დაცულ ტერიტორიებზე ზემოქმედების მხრივ უპირატესობა ენიჭება წითელ და ლურჯ ალტერნატივებს. მწვანე ალტერნატივა ყველაზე ახლოს გადის დაცული ტერიტორიის საზღვართან;</w:t>
      </w:r>
    </w:p>
    <w:p w:rsidR="005D5611" w:rsidRDefault="005D5611" w:rsidP="00A40716">
      <w:pPr>
        <w:pStyle w:val="ListParagraph"/>
        <w:numPr>
          <w:ilvl w:val="0"/>
          <w:numId w:val="6"/>
        </w:numPr>
        <w:rPr>
          <w:lang w:val="ka-GE"/>
        </w:rPr>
      </w:pPr>
      <w:r>
        <w:rPr>
          <w:lang w:val="ka-GE"/>
        </w:rPr>
        <w:t>ემისიების, ხმაურის გავრცელების და ვიბრაციის მხრივ უპირატესობა ენიჭება წითელ და ლურჯ ალტერნატივებს. მწვანე ალტერნატივა ახლოს გადის საცხოვრებელ ზონებთან და ზემოქმედების რისკები გაცილებით მაღალია როგორც მშენებლობის, ასევე ექსპლუატაციის ეტაპზე;</w:t>
      </w:r>
    </w:p>
    <w:p w:rsidR="005D5611" w:rsidRDefault="005D5611" w:rsidP="00A40716">
      <w:pPr>
        <w:pStyle w:val="ListParagraph"/>
        <w:numPr>
          <w:ilvl w:val="0"/>
          <w:numId w:val="6"/>
        </w:numPr>
        <w:rPr>
          <w:lang w:val="ka-GE"/>
        </w:rPr>
      </w:pPr>
      <w:r>
        <w:rPr>
          <w:lang w:val="ka-GE"/>
        </w:rPr>
        <w:t>წყლის გარემოზე ნაკლები რისკებით ხასიათდება ასევე წითელი და ლურჯი ალტერნატივები. მწვანე ალტერნატივა დიდ მანძილზე ახლოს გადის მდ. მტკვართან;</w:t>
      </w:r>
    </w:p>
    <w:p w:rsidR="005D5611" w:rsidRDefault="005D5611" w:rsidP="00A40716">
      <w:pPr>
        <w:pStyle w:val="ListParagraph"/>
        <w:numPr>
          <w:ilvl w:val="0"/>
          <w:numId w:val="6"/>
        </w:numPr>
        <w:rPr>
          <w:lang w:val="ka-GE"/>
        </w:rPr>
      </w:pPr>
      <w:r>
        <w:rPr>
          <w:lang w:val="ka-GE"/>
        </w:rPr>
        <w:lastRenderedPageBreak/>
        <w:t>ნიადაგზე ზემოქმედების მხრივ მცირე უპირატესობით ხასიათდება მწვანე ალტერნატივა, ვინაიდან იგი დიდ მანძილზე ემთხვევა არსებულ საავტომობილო გზას და ნაკლებად გაივლის სასოფლო-სამეურნეო სავარგულებზე. თუმცა მისი გაზრდილი სიგრძე გარკვეულწილად აბალანსებს ამ უპირატესობას;</w:t>
      </w:r>
    </w:p>
    <w:p w:rsidR="00D762C8" w:rsidRDefault="005D5611" w:rsidP="00A40716">
      <w:pPr>
        <w:pStyle w:val="ListParagraph"/>
        <w:numPr>
          <w:ilvl w:val="0"/>
          <w:numId w:val="6"/>
        </w:numPr>
        <w:rPr>
          <w:lang w:val="ka-GE"/>
        </w:rPr>
      </w:pPr>
      <w:r w:rsidRPr="00D762C8">
        <w:rPr>
          <w:lang w:val="ka-GE"/>
        </w:rPr>
        <w:t>სოციალურ გარემოზე ზემოქმედების მხრივ</w:t>
      </w:r>
      <w:r w:rsidR="00D762C8" w:rsidRPr="00D762C8">
        <w:rPr>
          <w:lang w:val="ka-GE"/>
        </w:rPr>
        <w:t xml:space="preserve"> (ძირითადად იგულისხმება კერძო საკუთრებაში არსებული მიწების ათვისება)</w:t>
      </w:r>
      <w:r w:rsidRPr="00D762C8">
        <w:rPr>
          <w:lang w:val="ka-GE"/>
        </w:rPr>
        <w:t xml:space="preserve"> მცირე უპირატესობა შეიძლება მიენიჭოს </w:t>
      </w:r>
      <w:r w:rsidR="00D762C8" w:rsidRPr="00D762C8">
        <w:rPr>
          <w:lang w:val="ka-GE"/>
        </w:rPr>
        <w:t xml:space="preserve">წითელ და მწვანე ალტერნატივებს. თუმცა ამ შემთხვევაში გასათვალისწინებელია ერთი მნიშვნელოვანი გარემოება: მხოლოდ </w:t>
      </w:r>
      <w:r w:rsidR="001211CD">
        <w:rPr>
          <w:lang w:val="ka-GE"/>
        </w:rPr>
        <w:t>ლურჯი</w:t>
      </w:r>
      <w:r w:rsidR="00D762C8" w:rsidRPr="00D762C8">
        <w:rPr>
          <w:lang w:val="ka-GE"/>
        </w:rPr>
        <w:t xml:space="preserve"> ალტერნატივა გადის სოფ. აზიზქენდის სიახლოვეს, სადაც მომავალში დაგეგმილია სადახლომდე და წითელ ხიდამდე მიმართულებების დაყოფა. ეს მიმართულება </w:t>
      </w:r>
      <w:r w:rsidR="00D762C8">
        <w:rPr>
          <w:lang w:val="ka-GE"/>
        </w:rPr>
        <w:t xml:space="preserve">მნიშვნელოვნად </w:t>
      </w:r>
      <w:r w:rsidR="00D762C8" w:rsidRPr="00D762C8">
        <w:rPr>
          <w:lang w:val="ka-GE"/>
        </w:rPr>
        <w:t>ამცირებს მაგისტრალ</w:t>
      </w:r>
      <w:r w:rsidR="00D762C8">
        <w:rPr>
          <w:lang w:val="ka-GE"/>
        </w:rPr>
        <w:t>ებ</w:t>
      </w:r>
      <w:r w:rsidR="00D762C8" w:rsidRPr="00D762C8">
        <w:rPr>
          <w:lang w:val="ka-GE"/>
        </w:rPr>
        <w:t xml:space="preserve">ის </w:t>
      </w:r>
      <w:r w:rsidR="00D762C8">
        <w:rPr>
          <w:lang w:val="ka-GE"/>
        </w:rPr>
        <w:t xml:space="preserve">საერთო </w:t>
      </w:r>
      <w:r w:rsidR="00D762C8" w:rsidRPr="00D762C8">
        <w:rPr>
          <w:lang w:val="ka-GE"/>
        </w:rPr>
        <w:t xml:space="preserve">სიგრძეს </w:t>
      </w:r>
      <w:r w:rsidR="00D762C8">
        <w:rPr>
          <w:lang w:val="ka-GE"/>
        </w:rPr>
        <w:t xml:space="preserve">(დაახლოებით </w:t>
      </w:r>
      <w:r w:rsidR="00D762C8" w:rsidRPr="00D762C8">
        <w:rPr>
          <w:lang w:val="ka-GE"/>
        </w:rPr>
        <w:t>5,8</w:t>
      </w:r>
      <w:r w:rsidR="00D762C8">
        <w:rPr>
          <w:lang w:val="ka-GE"/>
        </w:rPr>
        <w:t xml:space="preserve"> კმ-ით) და შესაბამისად განსახლების საჭიროებას ჯამურად, ორივე პერსპექტიული მაგისტრალისთვის. აქედან გამომდინარე განსახლების მხრივაც უპირატესობა უნდა მიენიჭოს ლურჯ ალტერნატივას. </w:t>
      </w:r>
    </w:p>
    <w:p w:rsidR="00E02BFF" w:rsidRDefault="00D762C8" w:rsidP="00D762C8">
      <w:pPr>
        <w:jc w:val="both"/>
        <w:rPr>
          <w:lang w:val="ka-GE"/>
        </w:rPr>
      </w:pPr>
      <w:r>
        <w:rPr>
          <w:lang w:val="ka-GE"/>
        </w:rPr>
        <w:t xml:space="preserve">საერთო ჯამში შეიძლება ითქვას, რომ </w:t>
      </w:r>
      <w:r w:rsidRPr="00D762C8">
        <w:rPr>
          <w:lang w:val="ka-GE"/>
        </w:rPr>
        <w:t xml:space="preserve">სამივე </w:t>
      </w:r>
      <w:r>
        <w:rPr>
          <w:lang w:val="ka-GE"/>
        </w:rPr>
        <w:t xml:space="preserve">ალტერნატივა </w:t>
      </w:r>
      <w:r w:rsidRPr="00D762C8">
        <w:rPr>
          <w:lang w:val="ka-GE"/>
        </w:rPr>
        <w:t xml:space="preserve">განხორციელებადია. </w:t>
      </w:r>
      <w:r>
        <w:rPr>
          <w:lang w:val="ka-GE"/>
        </w:rPr>
        <w:t>გ</w:t>
      </w:r>
      <w:r w:rsidRPr="00D762C8">
        <w:rPr>
          <w:lang w:val="ka-GE"/>
        </w:rPr>
        <w:t>ეომეტრიული ელემენტები</w:t>
      </w:r>
      <w:r>
        <w:rPr>
          <w:lang w:val="ka-GE"/>
        </w:rPr>
        <w:t xml:space="preserve"> </w:t>
      </w:r>
      <w:r w:rsidRPr="00D762C8">
        <w:rPr>
          <w:lang w:val="ka-GE"/>
        </w:rPr>
        <w:t>შეესაბამება TEM სტანდარტს, გარდა წითელი ალტერნატივისა, სადაც ერთ მონაკვეთზე ქანობი 4%-ზე მეტია. ეს გამონაკლისი დასაშვებია, მაგრამ არ არის სასურველი. გეომეტრიული</w:t>
      </w:r>
      <w:r>
        <w:rPr>
          <w:lang w:val="ka-GE"/>
        </w:rPr>
        <w:t xml:space="preserve"> </w:t>
      </w:r>
      <w:r w:rsidRPr="00D762C8">
        <w:rPr>
          <w:lang w:val="ka-GE"/>
        </w:rPr>
        <w:t xml:space="preserve">თვალსაზრისით </w:t>
      </w:r>
      <w:r w:rsidR="001211CD">
        <w:rPr>
          <w:lang w:val="ka-GE"/>
        </w:rPr>
        <w:t>ლურჯ</w:t>
      </w:r>
      <w:r w:rsidRPr="00D762C8">
        <w:rPr>
          <w:lang w:val="ka-GE"/>
        </w:rPr>
        <w:t xml:space="preserve"> ალტერნატივას აქვს საუკეთესო </w:t>
      </w:r>
      <w:r>
        <w:rPr>
          <w:lang w:val="ka-GE"/>
        </w:rPr>
        <w:t>პარამეტრები</w:t>
      </w:r>
      <w:r w:rsidRPr="00D762C8">
        <w:rPr>
          <w:lang w:val="ka-GE"/>
        </w:rPr>
        <w:t xml:space="preserve">. </w:t>
      </w:r>
      <w:r w:rsidR="001211CD">
        <w:rPr>
          <w:lang w:val="ka-GE"/>
        </w:rPr>
        <w:t xml:space="preserve">გარდა </w:t>
      </w:r>
      <w:r w:rsidRPr="00D762C8">
        <w:rPr>
          <w:lang w:val="ka-GE"/>
        </w:rPr>
        <w:t>გეომეტრიული</w:t>
      </w:r>
      <w:r w:rsidR="001211CD">
        <w:rPr>
          <w:lang w:val="ka-GE"/>
        </w:rPr>
        <w:t xml:space="preserve"> პარამეტრებისა ამ ვარიანტის უპირატესობა გამოიხატება სამშენებლო სამუშაოების მოცულობის სიმცირეში და სხვადასხვა გარემოსდაცვით ასპექტში. აქედან გამომდინარე </w:t>
      </w:r>
      <w:r w:rsidRPr="00D762C8">
        <w:rPr>
          <w:lang w:val="ka-GE"/>
        </w:rPr>
        <w:t>რუსთავი-წითელი ხიდის</w:t>
      </w:r>
      <w:r w:rsidR="001211CD">
        <w:rPr>
          <w:lang w:val="ka-GE"/>
        </w:rPr>
        <w:t xml:space="preserve"> </w:t>
      </w:r>
      <w:r w:rsidRPr="00D762C8">
        <w:rPr>
          <w:lang w:val="ka-GE"/>
        </w:rPr>
        <w:t xml:space="preserve">მიმართულებით უპირატესი ალტერნატივაა </w:t>
      </w:r>
      <w:r w:rsidR="001211CD">
        <w:rPr>
          <w:lang w:val="ka-GE"/>
        </w:rPr>
        <w:t>ლურჯი, როგორც ტექნიკური, ასევე გარემოსდაცვითი თვალსაზრისით.</w:t>
      </w:r>
    </w:p>
    <w:p w:rsidR="00E02BFF" w:rsidRDefault="00E02BFF" w:rsidP="00515A65">
      <w:pPr>
        <w:jc w:val="both"/>
        <w:rPr>
          <w:lang w:val="ka-GE"/>
        </w:rPr>
      </w:pPr>
    </w:p>
    <w:p w:rsidR="00103CD2" w:rsidRDefault="00103CD2">
      <w:pPr>
        <w:spacing w:after="160" w:line="259" w:lineRule="auto"/>
        <w:rPr>
          <w:lang w:val="ka-GE"/>
        </w:rPr>
      </w:pPr>
      <w:r>
        <w:rPr>
          <w:lang w:val="ka-GE"/>
        </w:rPr>
        <w:br w:type="page"/>
      </w:r>
    </w:p>
    <w:p w:rsidR="002635F1" w:rsidRDefault="00103CD2" w:rsidP="00604413">
      <w:pPr>
        <w:pStyle w:val="Heading1"/>
        <w:rPr>
          <w:lang w:val="ka-GE"/>
        </w:rPr>
      </w:pPr>
      <w:bookmarkStart w:id="9" w:name="_Toc10482107"/>
      <w:r>
        <w:rPr>
          <w:lang w:val="ka-GE"/>
        </w:rPr>
        <w:lastRenderedPageBreak/>
        <w:t>პროექტის აღწერა</w:t>
      </w:r>
      <w:bookmarkEnd w:id="9"/>
    </w:p>
    <w:p w:rsidR="00857032" w:rsidRDefault="00857032" w:rsidP="00857032">
      <w:pPr>
        <w:pStyle w:val="Heading2"/>
      </w:pPr>
      <w:bookmarkStart w:id="10" w:name="_Toc10482108"/>
      <w:r>
        <w:t>შესავალი</w:t>
      </w:r>
      <w:bookmarkEnd w:id="10"/>
    </w:p>
    <w:p w:rsidR="00857032" w:rsidRDefault="00857032" w:rsidP="004B77D3">
      <w:pPr>
        <w:spacing w:after="0"/>
        <w:jc w:val="both"/>
        <w:rPr>
          <w:lang w:val="ka-GE"/>
        </w:rPr>
      </w:pPr>
      <w:r w:rsidRPr="00857032">
        <w:rPr>
          <w:lang w:val="ka-GE"/>
        </w:rPr>
        <w:t xml:space="preserve">რუსთავი-წითელი ხიდისა და რუსთავი-სადახლოს გზა წარმოადგენს საერთაშორისო მნიშვნელობის საავტომობილო გზას  120 კმ/სთ საპროექტო სიჩქარით. გზის პროექტი </w:t>
      </w:r>
      <w:r w:rsidR="004B77D3">
        <w:rPr>
          <w:lang w:val="ka-GE"/>
        </w:rPr>
        <w:t xml:space="preserve">შესრულებულია კომპანია </w:t>
      </w:r>
      <w:r w:rsidRPr="00857032">
        <w:rPr>
          <w:lang w:val="ka-GE"/>
        </w:rPr>
        <w:t>„M/s Antea Group“-ის მიერ ადგილობრივ კომპან</w:t>
      </w:r>
      <w:r w:rsidR="004B77D3">
        <w:rPr>
          <w:lang w:val="ka-GE"/>
        </w:rPr>
        <w:t>იებთან</w:t>
      </w:r>
      <w:r w:rsidRPr="00857032">
        <w:rPr>
          <w:lang w:val="ka-GE"/>
        </w:rPr>
        <w:t>, კერძოდ, „პროექტის მართვის საკონსულტაციო ჯგუფთან“ (PMCG) და „საქგზამეცნიერებასთან“ თანამშრომლობით. ტექნიკური თვალსაზრისით პროექტის   მახასიათებლებია:</w:t>
      </w:r>
    </w:p>
    <w:p w:rsidR="00857032" w:rsidRDefault="004B77D3" w:rsidP="00A40716">
      <w:pPr>
        <w:pStyle w:val="ListParagraph"/>
        <w:numPr>
          <w:ilvl w:val="0"/>
          <w:numId w:val="20"/>
        </w:numPr>
        <w:rPr>
          <w:lang w:val="ka-GE"/>
        </w:rPr>
      </w:pPr>
      <w:r w:rsidRPr="004B77D3">
        <w:rPr>
          <w:lang w:val="ka-GE"/>
        </w:rPr>
        <w:t>გზის საერთო სიგრძე</w:t>
      </w:r>
      <w:r>
        <w:rPr>
          <w:lang w:val="ka-GE"/>
        </w:rPr>
        <w:t xml:space="preserve"> -</w:t>
      </w:r>
      <w:r w:rsidRPr="004B77D3">
        <w:rPr>
          <w:lang w:val="ka-GE"/>
        </w:rPr>
        <w:t xml:space="preserve"> 3</w:t>
      </w:r>
      <w:r>
        <w:rPr>
          <w:lang w:val="ka-GE"/>
        </w:rPr>
        <w:t>2</w:t>
      </w:r>
      <w:r w:rsidRPr="004B77D3">
        <w:rPr>
          <w:lang w:val="ka-GE"/>
        </w:rPr>
        <w:t xml:space="preserve"> კმ</w:t>
      </w:r>
      <w:r>
        <w:rPr>
          <w:lang w:val="ka-GE"/>
        </w:rPr>
        <w:t>;</w:t>
      </w:r>
    </w:p>
    <w:p w:rsidR="004B77D3" w:rsidRPr="004B77D3" w:rsidRDefault="004B77D3" w:rsidP="00A40716">
      <w:pPr>
        <w:pStyle w:val="ListParagraph"/>
        <w:numPr>
          <w:ilvl w:val="0"/>
          <w:numId w:val="20"/>
        </w:numPr>
        <w:jc w:val="both"/>
        <w:rPr>
          <w:lang w:val="ka-GE"/>
        </w:rPr>
      </w:pPr>
      <w:r w:rsidRPr="004B77D3">
        <w:rPr>
          <w:lang w:val="ka-GE"/>
        </w:rPr>
        <w:t>გზის კონფიგურაცია წარმოდგენილია საშუალოდ 22-25 მ სიგანის მყარი საფარით და გზისპირით</w:t>
      </w:r>
      <w:r>
        <w:rPr>
          <w:lang w:val="ka-GE"/>
        </w:rPr>
        <w:t>;</w:t>
      </w:r>
    </w:p>
    <w:p w:rsidR="004B77D3" w:rsidRPr="004B77D3" w:rsidRDefault="004B77D3" w:rsidP="00A40716">
      <w:pPr>
        <w:pStyle w:val="ListParagraph"/>
        <w:numPr>
          <w:ilvl w:val="0"/>
          <w:numId w:val="20"/>
        </w:numPr>
        <w:jc w:val="both"/>
        <w:rPr>
          <w:lang w:val="ka-GE"/>
        </w:rPr>
      </w:pPr>
      <w:r w:rsidRPr="004B77D3">
        <w:rPr>
          <w:lang w:val="ka-GE"/>
        </w:rPr>
        <w:t>გზის სადრენაჟო სისტემა ეწყობა გზის მონაკვეთის შუა ნაწილში</w:t>
      </w:r>
      <w:r>
        <w:rPr>
          <w:lang w:val="ka-GE"/>
        </w:rPr>
        <w:t>;</w:t>
      </w:r>
    </w:p>
    <w:p w:rsidR="004B77D3" w:rsidRDefault="004B77D3" w:rsidP="00A40716">
      <w:pPr>
        <w:pStyle w:val="ListParagraph"/>
        <w:numPr>
          <w:ilvl w:val="0"/>
          <w:numId w:val="20"/>
        </w:numPr>
        <w:jc w:val="both"/>
        <w:rPr>
          <w:lang w:val="ka-GE"/>
        </w:rPr>
      </w:pPr>
      <w:r w:rsidRPr="004B77D3">
        <w:rPr>
          <w:lang w:val="ka-GE"/>
        </w:rPr>
        <w:t>საავტომობილო გზა წარმოადგენს 4x3.75 მ სიგანის გზას 2.5 მ სიგანის გზისპირით;</w:t>
      </w:r>
    </w:p>
    <w:p w:rsidR="00C34A15" w:rsidRPr="00A21667" w:rsidRDefault="00C34A15" w:rsidP="00A40716">
      <w:pPr>
        <w:pStyle w:val="ListParagraph"/>
        <w:numPr>
          <w:ilvl w:val="0"/>
          <w:numId w:val="20"/>
        </w:numPr>
        <w:jc w:val="both"/>
        <w:rPr>
          <w:lang w:val="ka-GE"/>
        </w:rPr>
      </w:pPr>
      <w:r w:rsidRPr="00A21667">
        <w:rPr>
          <w:lang w:val="ka-GE"/>
        </w:rPr>
        <w:t xml:space="preserve">საერთო ჯამში, პროექტის ფარგლებში მოეწყობა </w:t>
      </w:r>
      <w:r w:rsidR="00A21667" w:rsidRPr="00A21667">
        <w:t>7</w:t>
      </w:r>
      <w:r w:rsidRPr="00A21667">
        <w:rPr>
          <w:lang w:val="ka-GE"/>
        </w:rPr>
        <w:t xml:space="preserve"> </w:t>
      </w:r>
      <w:r w:rsidR="00A21667" w:rsidRPr="00A21667">
        <w:rPr>
          <w:lang w:val="ka-GE"/>
        </w:rPr>
        <w:t>გზაგამტარი/ესტაკადა</w:t>
      </w:r>
      <w:r w:rsidR="00A21667" w:rsidRPr="00A21667">
        <w:t>;</w:t>
      </w:r>
    </w:p>
    <w:p w:rsidR="004B77D3" w:rsidRPr="005C0998" w:rsidRDefault="00C34A15" w:rsidP="00A40716">
      <w:pPr>
        <w:pStyle w:val="ListParagraph"/>
        <w:numPr>
          <w:ilvl w:val="0"/>
          <w:numId w:val="20"/>
        </w:numPr>
        <w:jc w:val="both"/>
        <w:rPr>
          <w:lang w:val="ka-GE"/>
        </w:rPr>
      </w:pPr>
      <w:r w:rsidRPr="005C0998">
        <w:rPr>
          <w:lang w:val="ka-GE"/>
        </w:rPr>
        <w:t xml:space="preserve">გათვალისწინებულია 5 (ხუთი) სამდინარო ხიდის და </w:t>
      </w:r>
      <w:r w:rsidR="005C0998" w:rsidRPr="005C0998">
        <w:rPr>
          <w:lang w:val="ka-GE"/>
        </w:rPr>
        <w:t>8 გზაგამტარი</w:t>
      </w:r>
      <w:r w:rsidRPr="005C0998">
        <w:rPr>
          <w:lang w:val="ka-GE"/>
        </w:rPr>
        <w:t xml:space="preserve"> ხიდის მოწყობა დონეების გაყოფის მიზნით. ხიდ</w:t>
      </w:r>
      <w:r w:rsidR="005C0998" w:rsidRPr="005C0998">
        <w:rPr>
          <w:lang w:val="ka-GE"/>
        </w:rPr>
        <w:t>ებ</w:t>
      </w:r>
      <w:r w:rsidRPr="005C0998">
        <w:rPr>
          <w:lang w:val="ka-GE"/>
        </w:rPr>
        <w:t>ის მალის ზომაა 33 მ, ხიდ</w:t>
      </w:r>
      <w:r w:rsidR="005C0998" w:rsidRPr="005C0998">
        <w:rPr>
          <w:lang w:val="ka-GE"/>
        </w:rPr>
        <w:t>ებ</w:t>
      </w:r>
      <w:r w:rsidRPr="005C0998">
        <w:rPr>
          <w:lang w:val="ka-GE"/>
        </w:rPr>
        <w:t>ის საშუალო სიგრძე კი - 99 მ. რუსთავის ბორცვზე გამავალ ვიადუკს</w:t>
      </w:r>
      <w:r w:rsidR="005C0998" w:rsidRPr="005C0998">
        <w:t xml:space="preserve"> </w:t>
      </w:r>
      <w:r w:rsidR="005C0998" w:rsidRPr="005C0998">
        <w:rPr>
          <w:lang w:val="ka-GE"/>
        </w:rPr>
        <w:t>და მდ. ალგეთზე გათვალისწინებულ ხიდს</w:t>
      </w:r>
      <w:r w:rsidR="005C0998" w:rsidRPr="005C0998">
        <w:t xml:space="preserve"> </w:t>
      </w:r>
      <w:r w:rsidRPr="005C0998">
        <w:rPr>
          <w:lang w:val="ka-GE"/>
        </w:rPr>
        <w:t xml:space="preserve"> აქვ</w:t>
      </w:r>
      <w:r w:rsidR="005C0998" w:rsidRPr="005C0998">
        <w:rPr>
          <w:lang w:val="ka-GE"/>
        </w:rPr>
        <w:t>თ</w:t>
      </w:r>
      <w:r w:rsidRPr="005C0998">
        <w:rPr>
          <w:lang w:val="ka-GE"/>
        </w:rPr>
        <w:t xml:space="preserve"> </w:t>
      </w:r>
      <w:r w:rsidR="005C0998" w:rsidRPr="005C0998">
        <w:rPr>
          <w:lang w:val="ka-GE"/>
        </w:rPr>
        <w:t xml:space="preserve">7-7 </w:t>
      </w:r>
      <w:r w:rsidRPr="005C0998">
        <w:rPr>
          <w:lang w:val="ka-GE"/>
        </w:rPr>
        <w:t>მალი (33 მ)</w:t>
      </w:r>
      <w:r w:rsidR="005C0998" w:rsidRPr="005C0998">
        <w:t>.</w:t>
      </w:r>
    </w:p>
    <w:p w:rsidR="004B77D3" w:rsidRPr="00C34A15" w:rsidRDefault="004B77D3" w:rsidP="00C34A15">
      <w:pPr>
        <w:jc w:val="both"/>
        <w:rPr>
          <w:lang w:val="ka-GE"/>
        </w:rPr>
      </w:pPr>
      <w:r w:rsidRPr="00C34A15">
        <w:rPr>
          <w:lang w:val="ka-GE"/>
        </w:rPr>
        <w:t>გზა დაპროექტებულია აღიარებული საერთაშორისო სტანდარტების მიხედვით, როგორიცაა ტრანსევროპული საავტომობილო სტანდარტები, AASHTO და ევროპული სტანდარტები.</w:t>
      </w:r>
    </w:p>
    <w:p w:rsidR="004B77D3" w:rsidRDefault="00C34A15" w:rsidP="003F019F">
      <w:pPr>
        <w:spacing w:after="0"/>
        <w:jc w:val="both"/>
        <w:rPr>
          <w:lang w:val="ka-GE"/>
        </w:rPr>
      </w:pPr>
      <w:r>
        <w:rPr>
          <w:lang w:val="ka-GE"/>
        </w:rPr>
        <w:t>პროექტირების პროცესში რუსთავი-წითელი ხიდის საავტომობილო მაგისტრალი დაყოფილია ორ მონაკვეთად:</w:t>
      </w:r>
    </w:p>
    <w:p w:rsidR="00C34A15" w:rsidRDefault="00C34A15" w:rsidP="00A40716">
      <w:pPr>
        <w:pStyle w:val="ListParagraph"/>
        <w:numPr>
          <w:ilvl w:val="0"/>
          <w:numId w:val="21"/>
        </w:numPr>
        <w:ind w:left="567"/>
        <w:jc w:val="both"/>
        <w:rPr>
          <w:lang w:val="ka-GE"/>
        </w:rPr>
      </w:pPr>
      <w:r>
        <w:rPr>
          <w:lang w:val="ka-GE"/>
        </w:rPr>
        <w:t>მონაკვეთი 1</w:t>
      </w:r>
      <w:r w:rsidR="003F019F">
        <w:rPr>
          <w:lang w:val="ka-GE"/>
        </w:rPr>
        <w:t xml:space="preserve"> (ლოტი 1)</w:t>
      </w:r>
      <w:r>
        <w:rPr>
          <w:lang w:val="ka-GE"/>
        </w:rPr>
        <w:t xml:space="preserve"> - </w:t>
      </w:r>
      <w:r w:rsidR="003F019F" w:rsidRPr="003F019F">
        <w:rPr>
          <w:lang w:val="ka-GE"/>
        </w:rPr>
        <w:t>რუსთავიდან სადახლოს კვანძამდე</w:t>
      </w:r>
      <w:r w:rsidR="003F019F">
        <w:rPr>
          <w:lang w:val="ka-GE"/>
        </w:rPr>
        <w:t>. სიგრძე შ</w:t>
      </w:r>
      <w:r w:rsidR="003F019F" w:rsidRPr="003F019F">
        <w:rPr>
          <w:lang w:val="ka-GE"/>
        </w:rPr>
        <w:t>ეადგენს 21.0 კმ-ს</w:t>
      </w:r>
      <w:r w:rsidR="003F019F">
        <w:rPr>
          <w:lang w:val="ka-GE"/>
        </w:rPr>
        <w:t>;</w:t>
      </w:r>
    </w:p>
    <w:p w:rsidR="003F019F" w:rsidRDefault="003F019F" w:rsidP="00A40716">
      <w:pPr>
        <w:pStyle w:val="ListParagraph"/>
        <w:numPr>
          <w:ilvl w:val="0"/>
          <w:numId w:val="21"/>
        </w:numPr>
        <w:ind w:left="567"/>
        <w:jc w:val="both"/>
        <w:rPr>
          <w:lang w:val="ka-GE"/>
        </w:rPr>
      </w:pPr>
      <w:r>
        <w:rPr>
          <w:lang w:val="ka-GE"/>
        </w:rPr>
        <w:t xml:space="preserve">მონაკვეთი 2 (ლოტი 2) - </w:t>
      </w:r>
      <w:r w:rsidRPr="003F019F">
        <w:rPr>
          <w:lang w:val="ka-GE"/>
        </w:rPr>
        <w:t>სადახლოს კვანძიდან წითელ ხიდამდე</w:t>
      </w:r>
      <w:r>
        <w:rPr>
          <w:lang w:val="ka-GE"/>
        </w:rPr>
        <w:t xml:space="preserve">. სიგღძე შეადგენს </w:t>
      </w:r>
      <w:r w:rsidRPr="003F019F">
        <w:rPr>
          <w:lang w:val="ka-GE"/>
        </w:rPr>
        <w:t>10.9კმ-ს.</w:t>
      </w:r>
    </w:p>
    <w:p w:rsidR="00C34A15" w:rsidRDefault="003F019F" w:rsidP="003F019F">
      <w:pPr>
        <w:jc w:val="both"/>
        <w:rPr>
          <w:lang w:val="ka-GE"/>
        </w:rPr>
      </w:pPr>
      <w:r>
        <w:rPr>
          <w:lang w:val="ka-GE"/>
        </w:rPr>
        <w:t xml:space="preserve">ორივე მონაკვეთის ზოგადი რუკები მოცემულია ნახაზებზე </w:t>
      </w:r>
      <w:r w:rsidR="004A7F74">
        <w:rPr>
          <w:lang w:val="ka-GE"/>
        </w:rPr>
        <w:t>3</w:t>
      </w:r>
      <w:r>
        <w:rPr>
          <w:lang w:val="ka-GE"/>
        </w:rPr>
        <w:t xml:space="preserve">.1.1. და </w:t>
      </w:r>
      <w:r w:rsidR="004A7F74">
        <w:rPr>
          <w:lang w:val="ka-GE"/>
        </w:rPr>
        <w:t>3</w:t>
      </w:r>
      <w:r>
        <w:rPr>
          <w:lang w:val="ka-GE"/>
        </w:rPr>
        <w:t>.1.2. ნახაზებზე დატანილია ყველა ძირითადი საპროექტო კომუნიკაცია.</w:t>
      </w:r>
      <w:r w:rsidR="00C5326F">
        <w:rPr>
          <w:lang w:val="ka-GE"/>
        </w:rPr>
        <w:t xml:space="preserve"> ხოლო სიტუაციური სქემა ნახაზზე </w:t>
      </w:r>
      <w:r w:rsidR="004A7F74">
        <w:rPr>
          <w:lang w:val="ka-GE"/>
        </w:rPr>
        <w:t>3.</w:t>
      </w:r>
      <w:r w:rsidR="00C5326F">
        <w:rPr>
          <w:lang w:val="ka-GE"/>
        </w:rPr>
        <w:t>1.3</w:t>
      </w:r>
    </w:p>
    <w:p w:rsidR="00C34A15" w:rsidRDefault="00C34A15" w:rsidP="004B77D3">
      <w:pPr>
        <w:jc w:val="both"/>
        <w:rPr>
          <w:lang w:val="ka-GE"/>
        </w:rPr>
      </w:pPr>
    </w:p>
    <w:p w:rsidR="003F019F" w:rsidRDefault="003F019F">
      <w:pPr>
        <w:spacing w:after="160" w:line="259" w:lineRule="auto"/>
        <w:rPr>
          <w:lang w:val="ka-GE"/>
        </w:rPr>
      </w:pPr>
    </w:p>
    <w:p w:rsidR="003F019F" w:rsidRDefault="003F019F" w:rsidP="004B77D3">
      <w:pPr>
        <w:jc w:val="both"/>
        <w:rPr>
          <w:lang w:val="ka-GE"/>
        </w:rPr>
      </w:pPr>
    </w:p>
    <w:p w:rsidR="003F019F" w:rsidRDefault="003F019F" w:rsidP="004B77D3">
      <w:pPr>
        <w:jc w:val="both"/>
        <w:rPr>
          <w:lang w:val="ka-GE"/>
        </w:rPr>
        <w:sectPr w:rsidR="003F019F" w:rsidSect="00874DA6">
          <w:headerReference w:type="default" r:id="rId17"/>
          <w:headerReference w:type="first" r:id="rId18"/>
          <w:footerReference w:type="first" r:id="rId19"/>
          <w:pgSz w:w="11907" w:h="16839" w:code="9"/>
          <w:pgMar w:top="1134" w:right="1134" w:bottom="1134" w:left="1134" w:header="397" w:footer="397" w:gutter="0"/>
          <w:cols w:space="720"/>
          <w:titlePg/>
          <w:docGrid w:linePitch="360"/>
        </w:sectPr>
      </w:pPr>
    </w:p>
    <w:p w:rsidR="003F019F" w:rsidRPr="00ED0915" w:rsidRDefault="003F019F" w:rsidP="00ED0915">
      <w:pPr>
        <w:jc w:val="center"/>
        <w:rPr>
          <w:b/>
          <w:lang w:val="ka-GE"/>
        </w:rPr>
      </w:pPr>
      <w:r w:rsidRPr="00ED0915">
        <w:rPr>
          <w:b/>
          <w:sz w:val="20"/>
          <w:lang w:val="ka-GE"/>
        </w:rPr>
        <w:lastRenderedPageBreak/>
        <w:t xml:space="preserve">ნახაზი </w:t>
      </w:r>
      <w:r w:rsidR="004A7F74" w:rsidRPr="00ED0915">
        <w:rPr>
          <w:b/>
          <w:sz w:val="20"/>
          <w:lang w:val="ka-GE"/>
        </w:rPr>
        <w:t>3</w:t>
      </w:r>
      <w:r w:rsidRPr="00ED0915">
        <w:rPr>
          <w:b/>
          <w:sz w:val="20"/>
          <w:lang w:val="ka-GE"/>
        </w:rPr>
        <w:t>.1.1. რუსთავი-წითელი ხიდის საავტომობილო მაგისტრალის ზოგადი რუკა (რუსთავი-სადახლოს მონაკვეთი, კმ 21.0)</w:t>
      </w:r>
    </w:p>
    <w:p w:rsidR="003F019F" w:rsidRDefault="003F019F" w:rsidP="003F019F">
      <w:pPr>
        <w:spacing w:after="160" w:line="259" w:lineRule="auto"/>
        <w:jc w:val="center"/>
        <w:rPr>
          <w:lang w:val="ka-GE"/>
        </w:rPr>
      </w:pPr>
      <w:r w:rsidRPr="003F019F">
        <w:rPr>
          <w:noProof/>
          <w:lang w:val="ka-GE" w:eastAsia="ka-GE"/>
        </w:rPr>
        <w:drawing>
          <wp:inline distT="0" distB="0" distL="0" distR="0" wp14:anchorId="52596DCC" wp14:editId="4BD609D1">
            <wp:extent cx="8688686" cy="558256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screen">
                      <a:extLst>
                        <a:ext uri="{28A0092B-C50C-407E-A947-70E740481C1C}">
                          <a14:useLocalDpi xmlns:a14="http://schemas.microsoft.com/office/drawing/2010/main" val="0"/>
                        </a:ext>
                      </a:extLst>
                    </a:blip>
                    <a:stretch>
                      <a:fillRect/>
                    </a:stretch>
                  </pic:blipFill>
                  <pic:spPr>
                    <a:xfrm>
                      <a:off x="0" y="0"/>
                      <a:ext cx="8691423" cy="5584319"/>
                    </a:xfrm>
                    <a:prstGeom prst="rect">
                      <a:avLst/>
                    </a:prstGeom>
                  </pic:spPr>
                </pic:pic>
              </a:graphicData>
            </a:graphic>
          </wp:inline>
        </w:drawing>
      </w:r>
      <w:r>
        <w:rPr>
          <w:lang w:val="ka-GE"/>
        </w:rPr>
        <w:br w:type="page"/>
      </w:r>
    </w:p>
    <w:p w:rsidR="003F019F" w:rsidRPr="00ED0915" w:rsidRDefault="003F019F" w:rsidP="00ED0915">
      <w:pPr>
        <w:jc w:val="center"/>
        <w:rPr>
          <w:b/>
          <w:lang w:val="ka-GE"/>
        </w:rPr>
      </w:pPr>
      <w:r w:rsidRPr="00ED0915">
        <w:rPr>
          <w:b/>
          <w:sz w:val="20"/>
          <w:lang w:val="ka-GE"/>
        </w:rPr>
        <w:lastRenderedPageBreak/>
        <w:t xml:space="preserve">ნახაზი </w:t>
      </w:r>
      <w:r w:rsidR="004A7F74" w:rsidRPr="00ED0915">
        <w:rPr>
          <w:b/>
          <w:sz w:val="20"/>
          <w:lang w:val="ka-GE"/>
        </w:rPr>
        <w:t>3</w:t>
      </w:r>
      <w:r w:rsidRPr="00ED0915">
        <w:rPr>
          <w:b/>
          <w:sz w:val="20"/>
          <w:lang w:val="ka-GE"/>
        </w:rPr>
        <w:t>.1.2. რუსთავი-წითელი ხიდის საავტომობილო მაგისტრალის ზოგადი რუკა (სადახლო-წითელი ხიდის მონაკვეთი, კმ 10,9.)</w:t>
      </w:r>
    </w:p>
    <w:p w:rsidR="003F019F" w:rsidRDefault="005948BF" w:rsidP="004B77D3">
      <w:pPr>
        <w:jc w:val="both"/>
        <w:rPr>
          <w:lang w:val="ka-GE"/>
        </w:rPr>
      </w:pPr>
      <w:r w:rsidRPr="005948BF">
        <w:rPr>
          <w:noProof/>
          <w:lang w:val="ka-GE" w:eastAsia="ka-GE"/>
        </w:rPr>
        <w:drawing>
          <wp:inline distT="0" distB="0" distL="0" distR="0" wp14:anchorId="6D43878A" wp14:editId="52B3B98F">
            <wp:extent cx="9273397" cy="5846576"/>
            <wp:effectExtent l="0" t="0" r="4445" b="190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9283259" cy="5852793"/>
                    </a:xfrm>
                    <a:prstGeom prst="rect">
                      <a:avLst/>
                    </a:prstGeom>
                  </pic:spPr>
                </pic:pic>
              </a:graphicData>
            </a:graphic>
          </wp:inline>
        </w:drawing>
      </w:r>
    </w:p>
    <w:p w:rsidR="00C5326F" w:rsidRDefault="00C5326F" w:rsidP="004B77D3">
      <w:pPr>
        <w:jc w:val="both"/>
        <w:rPr>
          <w:lang w:val="ka-GE"/>
        </w:rPr>
        <w:sectPr w:rsidR="00C5326F" w:rsidSect="003F019F">
          <w:pgSz w:w="16839" w:h="11907" w:orient="landscape" w:code="9"/>
          <w:pgMar w:top="1134" w:right="1134" w:bottom="1134" w:left="1134" w:header="397" w:footer="397" w:gutter="0"/>
          <w:cols w:space="720"/>
          <w:titlePg/>
          <w:docGrid w:linePitch="360"/>
        </w:sectPr>
      </w:pPr>
    </w:p>
    <w:p w:rsidR="00C5326F" w:rsidRPr="00ED0915" w:rsidRDefault="00C5326F" w:rsidP="00ED0915">
      <w:pPr>
        <w:jc w:val="center"/>
        <w:rPr>
          <w:b/>
          <w:sz w:val="20"/>
          <w:szCs w:val="20"/>
          <w:lang w:val="ka-GE"/>
        </w:rPr>
      </w:pPr>
      <w:r w:rsidRPr="00ED0915">
        <w:rPr>
          <w:b/>
          <w:sz w:val="20"/>
          <w:szCs w:val="20"/>
          <w:lang w:val="ka-GE"/>
        </w:rPr>
        <w:lastRenderedPageBreak/>
        <w:t xml:space="preserve">ნახაზზე </w:t>
      </w:r>
      <w:r w:rsidR="004A7F74" w:rsidRPr="00ED0915">
        <w:rPr>
          <w:b/>
          <w:sz w:val="20"/>
          <w:szCs w:val="20"/>
          <w:lang w:val="ka-GE"/>
        </w:rPr>
        <w:t>3</w:t>
      </w:r>
      <w:r w:rsidRPr="00ED0915">
        <w:rPr>
          <w:b/>
          <w:sz w:val="20"/>
          <w:szCs w:val="20"/>
          <w:lang w:val="ka-GE"/>
        </w:rPr>
        <w:t>.1.3. საპროექტო ტერიტორიის სიტუაციური სქემა</w:t>
      </w:r>
    </w:p>
    <w:p w:rsidR="00C5326F" w:rsidRDefault="00C5326F" w:rsidP="004B77D3">
      <w:pPr>
        <w:jc w:val="both"/>
        <w:rPr>
          <w:lang w:val="ka-GE"/>
        </w:rPr>
      </w:pPr>
      <w:r w:rsidRPr="00C5326F">
        <w:rPr>
          <w:noProof/>
          <w:lang w:val="ka-GE" w:eastAsia="ka-GE"/>
        </w:rPr>
        <w:drawing>
          <wp:inline distT="0" distB="0" distL="0" distR="0" wp14:anchorId="43AD52B3" wp14:editId="6B4A66C1">
            <wp:extent cx="6103969" cy="8646566"/>
            <wp:effectExtent l="0" t="0" r="0"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6105384" cy="8648570"/>
                    </a:xfrm>
                    <a:prstGeom prst="rect">
                      <a:avLst/>
                    </a:prstGeom>
                  </pic:spPr>
                </pic:pic>
              </a:graphicData>
            </a:graphic>
          </wp:inline>
        </w:drawing>
      </w:r>
    </w:p>
    <w:p w:rsidR="00C5326F" w:rsidRDefault="00C5326F" w:rsidP="004B77D3">
      <w:pPr>
        <w:jc w:val="both"/>
        <w:rPr>
          <w:lang w:val="ka-GE"/>
        </w:rPr>
      </w:pPr>
    </w:p>
    <w:p w:rsidR="00C5326F" w:rsidRDefault="00C5326F" w:rsidP="004B77D3">
      <w:pPr>
        <w:jc w:val="both"/>
        <w:rPr>
          <w:lang w:val="ka-GE"/>
        </w:rPr>
        <w:sectPr w:rsidR="00C5326F" w:rsidSect="00C5326F">
          <w:pgSz w:w="11907" w:h="16839" w:code="9"/>
          <w:pgMar w:top="1138" w:right="1138" w:bottom="1138" w:left="1138" w:header="403" w:footer="403" w:gutter="0"/>
          <w:cols w:space="720"/>
          <w:titlePg/>
          <w:docGrid w:linePitch="360"/>
        </w:sectPr>
      </w:pPr>
    </w:p>
    <w:p w:rsidR="00C5326F" w:rsidRDefault="00C5326F" w:rsidP="00C5326F">
      <w:pPr>
        <w:jc w:val="center"/>
        <w:rPr>
          <w:lang w:val="ka-GE"/>
        </w:rPr>
        <w:sectPr w:rsidR="00C5326F" w:rsidSect="00C5326F">
          <w:pgSz w:w="16839" w:h="11907" w:orient="landscape" w:code="9"/>
          <w:pgMar w:top="1138" w:right="1138" w:bottom="1138" w:left="1138" w:header="403" w:footer="403" w:gutter="0"/>
          <w:cols w:space="720"/>
          <w:titlePg/>
          <w:docGrid w:linePitch="360"/>
        </w:sectPr>
      </w:pPr>
      <w:r w:rsidRPr="00C5326F">
        <w:rPr>
          <w:noProof/>
          <w:lang w:val="ka-GE" w:eastAsia="ka-GE"/>
        </w:rPr>
        <w:lastRenderedPageBreak/>
        <w:drawing>
          <wp:inline distT="0" distB="0" distL="0" distR="0" wp14:anchorId="4445F670" wp14:editId="4B0BF30A">
            <wp:extent cx="8088786" cy="6137453"/>
            <wp:effectExtent l="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8096421" cy="6143246"/>
                    </a:xfrm>
                    <a:prstGeom prst="rect">
                      <a:avLst/>
                    </a:prstGeom>
                  </pic:spPr>
                </pic:pic>
              </a:graphicData>
            </a:graphic>
          </wp:inline>
        </w:drawing>
      </w:r>
    </w:p>
    <w:p w:rsidR="00C5326F" w:rsidRDefault="00C5326F" w:rsidP="00C5326F">
      <w:pPr>
        <w:rPr>
          <w:lang w:val="ka-GE"/>
        </w:rPr>
      </w:pPr>
    </w:p>
    <w:p w:rsidR="00393E55" w:rsidRPr="00393E55" w:rsidRDefault="00393E55" w:rsidP="00604413">
      <w:pPr>
        <w:pStyle w:val="Heading1"/>
        <w:rPr>
          <w:lang w:val="ka-GE"/>
        </w:rPr>
      </w:pPr>
      <w:bookmarkStart w:id="11" w:name="_Toc10482109"/>
      <w:r w:rsidRPr="00393E55">
        <w:rPr>
          <w:lang w:val="ka-GE"/>
        </w:rPr>
        <w:t>საპროექტო დერეფნის ბუნებრივი და სოციალურ-ეკონომიკური მდგომარეობა</w:t>
      </w:r>
      <w:bookmarkEnd w:id="11"/>
      <w:r w:rsidRPr="00393E55">
        <w:rPr>
          <w:lang w:val="ka-GE"/>
        </w:rPr>
        <w:t xml:space="preserve"> </w:t>
      </w:r>
    </w:p>
    <w:p w:rsidR="00393E55" w:rsidRDefault="00B13F67" w:rsidP="00B13F67">
      <w:pPr>
        <w:jc w:val="both"/>
        <w:rPr>
          <w:lang w:val="ka-GE"/>
        </w:rPr>
      </w:pPr>
      <w:r>
        <w:rPr>
          <w:lang w:val="ka-GE"/>
        </w:rPr>
        <w:t xml:space="preserve">ფიზიკურ-გეოგრაფიული თვალსაზრისით </w:t>
      </w:r>
      <w:r w:rsidR="005769F7">
        <w:rPr>
          <w:lang w:val="ka-GE"/>
        </w:rPr>
        <w:t>საპროექტო ავტომაგისტრალის დერეფანი</w:t>
      </w:r>
      <w:r>
        <w:rPr>
          <w:lang w:val="ka-GE"/>
        </w:rPr>
        <w:t xml:space="preserve"> ძირითადად</w:t>
      </w:r>
      <w:r w:rsidR="005769F7">
        <w:rPr>
          <w:lang w:val="ka-GE"/>
        </w:rPr>
        <w:t xml:space="preserve"> გაივლის </w:t>
      </w:r>
      <w:r w:rsidRPr="00B13F67">
        <w:rPr>
          <w:lang w:val="ka-GE"/>
        </w:rPr>
        <w:t>ქვემო</w:t>
      </w:r>
      <w:r>
        <w:rPr>
          <w:lang w:val="ka-GE"/>
        </w:rPr>
        <w:t xml:space="preserve"> </w:t>
      </w:r>
      <w:r w:rsidRPr="00B13F67">
        <w:rPr>
          <w:lang w:val="ka-GE"/>
        </w:rPr>
        <w:t>ქართლის ვაკ</w:t>
      </w:r>
      <w:r>
        <w:rPr>
          <w:lang w:val="ka-GE"/>
        </w:rPr>
        <w:t>ეზე</w:t>
      </w:r>
      <w:r w:rsidRPr="00B13F67">
        <w:rPr>
          <w:lang w:val="ka-GE"/>
        </w:rPr>
        <w:t xml:space="preserve">, რომელიც წარმოადგენს მტკვარ-არაქსის ვრცელი დაბლობის უკიდურეს ჩრდილოეთ-დასავლეთ ნაწილს. </w:t>
      </w:r>
      <w:r w:rsidR="007B0DFC">
        <w:rPr>
          <w:lang w:val="ka-GE"/>
        </w:rPr>
        <w:t xml:space="preserve">ალუვიური </w:t>
      </w:r>
      <w:r w:rsidRPr="00B13F67">
        <w:rPr>
          <w:lang w:val="ka-GE"/>
        </w:rPr>
        <w:t xml:space="preserve">ვაკე </w:t>
      </w:r>
      <w:r w:rsidR="007B0DFC">
        <w:rPr>
          <w:lang w:val="ka-GE"/>
        </w:rPr>
        <w:t xml:space="preserve">მდებარეობს </w:t>
      </w:r>
      <w:r w:rsidR="007B0DFC" w:rsidRPr="007B0DFC">
        <w:rPr>
          <w:lang w:val="ka-GE"/>
        </w:rPr>
        <w:t>მდინარე მტკვრის ორივე სანაპიროზე</w:t>
      </w:r>
      <w:r w:rsidR="007B0DFC">
        <w:rPr>
          <w:lang w:val="ka-GE"/>
        </w:rPr>
        <w:t xml:space="preserve"> და</w:t>
      </w:r>
      <w:r w:rsidR="007B0DFC" w:rsidRPr="007B0DFC">
        <w:rPr>
          <w:lang w:val="ka-GE"/>
        </w:rPr>
        <w:t xml:space="preserve"> </w:t>
      </w:r>
      <w:r w:rsidR="007B0DFC">
        <w:rPr>
          <w:lang w:val="ka-GE"/>
        </w:rPr>
        <w:t xml:space="preserve"> </w:t>
      </w:r>
      <w:r w:rsidRPr="00B13F67">
        <w:rPr>
          <w:lang w:val="ka-GE"/>
        </w:rPr>
        <w:t>შემოზღუდულია თრიალეთისა და ლოქის ქედების, შუა ხრამის მთათა ჯგუფისა და ივრის ზეგნის კალთებით.</w:t>
      </w:r>
      <w:r>
        <w:rPr>
          <w:lang w:val="ka-GE"/>
        </w:rPr>
        <w:t xml:space="preserve"> </w:t>
      </w:r>
      <w:r w:rsidRPr="00B13F67">
        <w:rPr>
          <w:lang w:val="ka-GE"/>
        </w:rPr>
        <w:t xml:space="preserve">ნაწილობრივ დერეფანი </w:t>
      </w:r>
      <w:r>
        <w:rPr>
          <w:lang w:val="ka-GE"/>
        </w:rPr>
        <w:t xml:space="preserve">მოქცეულია </w:t>
      </w:r>
      <w:r w:rsidRPr="00B13F67">
        <w:rPr>
          <w:lang w:val="ka-GE"/>
        </w:rPr>
        <w:t>მარნეულის ვაკის</w:t>
      </w:r>
      <w:r>
        <w:rPr>
          <w:lang w:val="ka-GE"/>
        </w:rPr>
        <w:t xml:space="preserve"> (მარნეულის ვაკე წარმოადგენს </w:t>
      </w:r>
      <w:r w:rsidRPr="00B13F67">
        <w:rPr>
          <w:lang w:val="ka-GE"/>
        </w:rPr>
        <w:t>ქვემო</w:t>
      </w:r>
      <w:r>
        <w:rPr>
          <w:lang w:val="ka-GE"/>
        </w:rPr>
        <w:t xml:space="preserve"> </w:t>
      </w:r>
      <w:r w:rsidRPr="00B13F67">
        <w:rPr>
          <w:lang w:val="ka-GE"/>
        </w:rPr>
        <w:t>ქართლის ვაკ</w:t>
      </w:r>
      <w:r>
        <w:rPr>
          <w:lang w:val="ka-GE"/>
        </w:rPr>
        <w:t>ის ნაწილს)</w:t>
      </w:r>
      <w:r w:rsidRPr="00B13F67">
        <w:rPr>
          <w:lang w:val="ka-GE"/>
        </w:rPr>
        <w:t xml:space="preserve"> ჩრდილო-აღმოსავლეთ</w:t>
      </w:r>
      <w:r>
        <w:rPr>
          <w:lang w:val="ka-GE"/>
        </w:rPr>
        <w:t xml:space="preserve">ით </w:t>
      </w:r>
      <w:r w:rsidRPr="00B13F67">
        <w:rPr>
          <w:lang w:val="ka-GE"/>
        </w:rPr>
        <w:t xml:space="preserve">აღმართულ იაღლუჯის სინკლინურ მაღლობზე. </w:t>
      </w:r>
    </w:p>
    <w:p w:rsidR="00DB2D19" w:rsidRDefault="004B0DA7" w:rsidP="00DB2D19">
      <w:pPr>
        <w:spacing w:after="0"/>
        <w:jc w:val="both"/>
        <w:rPr>
          <w:lang w:val="ka-GE"/>
        </w:rPr>
      </w:pPr>
      <w:r w:rsidRPr="004B0DA7">
        <w:rPr>
          <w:lang w:val="ka-GE"/>
        </w:rPr>
        <w:t xml:space="preserve">მონოგრაფია „საქართველოს ლანდშაფტების სივრცე-დროითი ანალიზი“ (დალი ნიკოლაიშვილი; ივ. ჯავახიშვილის სახ. თსუ. - [თბ.], 2009.) მიხედვით საპროექტო </w:t>
      </w:r>
      <w:r>
        <w:rPr>
          <w:lang w:val="ka-GE"/>
        </w:rPr>
        <w:t xml:space="preserve">დერეფანში </w:t>
      </w:r>
      <w:r w:rsidRPr="004B0DA7">
        <w:rPr>
          <w:lang w:val="ka-GE"/>
        </w:rPr>
        <w:t xml:space="preserve">და მიმდებარე არეალში </w:t>
      </w:r>
      <w:r w:rsidR="00DB2D19">
        <w:rPr>
          <w:lang w:val="ka-GE"/>
        </w:rPr>
        <w:t xml:space="preserve">შესაძლებელია გამოვყოთ ლანდშაფტის </w:t>
      </w:r>
      <w:r w:rsidR="00565F00">
        <w:rPr>
          <w:lang w:val="ka-GE"/>
        </w:rPr>
        <w:t>3</w:t>
      </w:r>
      <w:r w:rsidR="00DB2D19">
        <w:rPr>
          <w:lang w:val="ka-GE"/>
        </w:rPr>
        <w:t xml:space="preserve"> ტიპი:</w:t>
      </w:r>
    </w:p>
    <w:p w:rsidR="00DB2D19" w:rsidRDefault="00DB2D19" w:rsidP="00A40716">
      <w:pPr>
        <w:pStyle w:val="ListParagraph"/>
        <w:numPr>
          <w:ilvl w:val="0"/>
          <w:numId w:val="17"/>
        </w:numPr>
        <w:spacing w:after="0"/>
        <w:jc w:val="both"/>
        <w:rPr>
          <w:lang w:val="ka-GE"/>
        </w:rPr>
      </w:pPr>
      <w:r w:rsidRPr="00DB2D19">
        <w:rPr>
          <w:lang w:val="ka-GE"/>
        </w:rPr>
        <w:t>ვაკე-ბორცვების აკუმულაციური ლანდშაფტი ნახევრად უდაბნოსა და სტეპის მცენარეულობით, იშვიათად შიბლიაკით (ლანდშაფტი 22);</w:t>
      </w:r>
    </w:p>
    <w:p w:rsidR="00565F00" w:rsidRDefault="00DB2D19" w:rsidP="00A40716">
      <w:pPr>
        <w:pStyle w:val="ListParagraph"/>
        <w:numPr>
          <w:ilvl w:val="0"/>
          <w:numId w:val="17"/>
        </w:numPr>
        <w:spacing w:after="0"/>
        <w:jc w:val="both"/>
        <w:rPr>
          <w:lang w:val="ka-GE"/>
        </w:rPr>
      </w:pPr>
      <w:r w:rsidRPr="00565F00">
        <w:rPr>
          <w:lang w:val="ka-GE"/>
        </w:rPr>
        <w:t>ვაკების აკუმულაციური და ჭალის ლანდშაფტი ტუგაისა და მდელოს მცენარეულობით, იშვიათად ჭაობებითა და მლაშობებით (ლანდშაფტი 51)</w:t>
      </w:r>
      <w:r w:rsidR="00565F00" w:rsidRPr="00565F00">
        <w:rPr>
          <w:lang w:val="ka-GE"/>
        </w:rPr>
        <w:t>;</w:t>
      </w:r>
    </w:p>
    <w:p w:rsidR="00565F00" w:rsidRPr="00565F00" w:rsidRDefault="00565F00" w:rsidP="00A40716">
      <w:pPr>
        <w:pStyle w:val="ListParagraph"/>
        <w:numPr>
          <w:ilvl w:val="0"/>
          <w:numId w:val="17"/>
        </w:numPr>
        <w:spacing w:after="0"/>
        <w:jc w:val="both"/>
        <w:rPr>
          <w:lang w:val="ka-GE"/>
        </w:rPr>
      </w:pPr>
      <w:r w:rsidRPr="00565F00">
        <w:rPr>
          <w:lang w:val="ka-GE"/>
        </w:rPr>
        <w:t>დაბალი მთის არიდულ-დენუდაციური ლანდშაფტი შიბლიაკით, იშვიათად სტეპის მცენარეულოებითა (უროიანი და ვაციწვერიანი) და ფრიგანით (ლანდშაფტი 58)</w:t>
      </w:r>
      <w:r w:rsidR="00103CD2">
        <w:rPr>
          <w:lang w:val="ka-GE"/>
        </w:rPr>
        <w:t>.</w:t>
      </w:r>
    </w:p>
    <w:p w:rsidR="00DB2D19" w:rsidRDefault="00DB2D19" w:rsidP="004B0DA7">
      <w:pPr>
        <w:spacing w:before="120"/>
        <w:jc w:val="both"/>
        <w:rPr>
          <w:lang w:val="ka-GE"/>
        </w:rPr>
      </w:pPr>
      <w:r w:rsidRPr="00DB2D19">
        <w:rPr>
          <w:lang w:val="ka-GE"/>
        </w:rPr>
        <w:t>ქვემოთ ზოგადად არის დახასიათებული აღნიშნული ტიპის ლანდშაფტ</w:t>
      </w:r>
      <w:r>
        <w:rPr>
          <w:lang w:val="ka-GE"/>
        </w:rPr>
        <w:t>ებ</w:t>
      </w:r>
      <w:r w:rsidRPr="00DB2D19">
        <w:rPr>
          <w:lang w:val="ka-GE"/>
        </w:rPr>
        <w:t xml:space="preserve">ი, ხოლო მომდევნო პარაგრაფებში - კონკრეტულად საპროექტო </w:t>
      </w:r>
      <w:r>
        <w:rPr>
          <w:lang w:val="ka-GE"/>
        </w:rPr>
        <w:t>დერეფნის</w:t>
      </w:r>
      <w:r w:rsidRPr="00DB2D19">
        <w:rPr>
          <w:lang w:val="ka-GE"/>
        </w:rPr>
        <w:t xml:space="preserve"> და მომიჯნავე უბნების ფარგლებში ლანდშაფტის შემადგენელი ცალკეული კომპონენტებია განხილული.</w:t>
      </w:r>
    </w:p>
    <w:p w:rsidR="00CB2DC2" w:rsidRDefault="00CB2DC2" w:rsidP="00CB2DC2">
      <w:pPr>
        <w:autoSpaceDE w:val="0"/>
        <w:autoSpaceDN w:val="0"/>
        <w:adjustRightInd w:val="0"/>
        <w:spacing w:before="120"/>
        <w:jc w:val="both"/>
        <w:rPr>
          <w:rFonts w:eastAsia="Calibri" w:cs="AcadNusx"/>
          <w:color w:val="000000"/>
          <w:lang w:val="ka-GE"/>
        </w:rPr>
      </w:pPr>
      <w:r w:rsidRPr="00CB2DC2">
        <w:rPr>
          <w:rFonts w:eastAsia="Times New Roman" w:cs="Sylfaen"/>
          <w:lang w:val="ka-GE"/>
        </w:rPr>
        <w:t>მარნეულის</w:t>
      </w:r>
      <w:r w:rsidRPr="00CB2DC2">
        <w:rPr>
          <w:rFonts w:eastAsia="Times New Roman" w:cs="Sylfaen"/>
        </w:rPr>
        <w:t xml:space="preserve"> </w:t>
      </w:r>
      <w:r>
        <w:rPr>
          <w:rFonts w:eastAsia="Times New Roman" w:cs="Sylfaen"/>
          <w:lang w:val="ka-GE"/>
        </w:rPr>
        <w:t>მუნიციპალიტეტი და ქ. რუსთავი</w:t>
      </w:r>
      <w:r w:rsidRPr="00CB2DC2">
        <w:rPr>
          <w:rFonts w:eastAsia="Times New Roman" w:cs="Sylfaen"/>
        </w:rPr>
        <w:t xml:space="preserve"> მიეკუთვნება </w:t>
      </w:r>
      <w:r w:rsidRPr="00CB2DC2">
        <w:rPr>
          <w:rFonts w:eastAsia="Times New Roman" w:cs="Sylfaen"/>
          <w:lang w:val="ka-GE"/>
        </w:rPr>
        <w:t>ზომიერად ნოტიო</w:t>
      </w:r>
      <w:r w:rsidRPr="00CB2DC2">
        <w:rPr>
          <w:rFonts w:eastAsia="Times New Roman" w:cs="Sylfaen"/>
        </w:rPr>
        <w:t xml:space="preserve"> სუბტროპიკულ კლიმატურ ზონას. </w:t>
      </w:r>
      <w:r w:rsidRPr="00CB2DC2">
        <w:rPr>
          <w:rFonts w:eastAsia="Calibri" w:cs="AcadNusx"/>
          <w:lang w:val="ka-GE"/>
        </w:rPr>
        <w:t>ტერიტორიის</w:t>
      </w:r>
      <w:r w:rsidRPr="00CB2DC2">
        <w:rPr>
          <w:rFonts w:eastAsia="Calibri" w:cs="AcadNusx"/>
          <w:color w:val="000000"/>
          <w:lang w:val="ka-GE"/>
        </w:rPr>
        <w:t xml:space="preserve"> უდიდეს ნაწილში ზომიერად თბილი სტეპების ჰავაა</w:t>
      </w:r>
      <w:r>
        <w:rPr>
          <w:rFonts w:eastAsia="Calibri" w:cs="AcadNusx"/>
          <w:color w:val="000000"/>
          <w:lang w:val="ka-GE"/>
        </w:rPr>
        <w:t>. ეს ტერიტორიები ხასიათდება</w:t>
      </w:r>
      <w:r w:rsidRPr="00CB2DC2">
        <w:rPr>
          <w:rFonts w:eastAsia="Calibri" w:cs="AcadNusx"/>
          <w:color w:val="000000"/>
          <w:lang w:val="ka-GE"/>
        </w:rPr>
        <w:t xml:space="preserve"> არამკაცრი</w:t>
      </w:r>
      <w:r>
        <w:rPr>
          <w:rFonts w:eastAsia="Calibri" w:cs="AcadNusx"/>
          <w:color w:val="000000"/>
          <w:lang w:val="ka-GE"/>
        </w:rPr>
        <w:t xml:space="preserve"> </w:t>
      </w:r>
      <w:r w:rsidRPr="00CB2DC2">
        <w:rPr>
          <w:rFonts w:eastAsia="Calibri" w:cs="AcadNusx"/>
          <w:color w:val="000000"/>
          <w:lang w:val="ka-GE"/>
        </w:rPr>
        <w:t>ზამთრით და მშრალი, ზომიერი და ცხელი ზაფხულით.</w:t>
      </w:r>
      <w:r>
        <w:rPr>
          <w:rFonts w:eastAsia="Calibri" w:cs="AcadNusx"/>
          <w:color w:val="000000"/>
          <w:lang w:val="ka-GE"/>
        </w:rPr>
        <w:t xml:space="preserve">  </w:t>
      </w:r>
      <w:r w:rsidRPr="00CB2DC2">
        <w:rPr>
          <w:rFonts w:eastAsia="Calibri" w:cs="AcadNusx"/>
          <w:color w:val="000000"/>
          <w:lang w:val="ka-GE"/>
        </w:rPr>
        <w:t xml:space="preserve">ქვემოთ მოყვანილია </w:t>
      </w:r>
      <w:r>
        <w:rPr>
          <w:rFonts w:eastAsia="Calibri" w:cs="AcadNusx"/>
          <w:color w:val="000000"/>
          <w:lang w:val="ka-GE"/>
        </w:rPr>
        <w:t xml:space="preserve">ქ. რუსთავისა და ქ. მარნეულის </w:t>
      </w:r>
      <w:r w:rsidRPr="00CB2DC2">
        <w:rPr>
          <w:rFonts w:eastAsia="Calibri" w:cs="AcadNusx"/>
          <w:color w:val="000000"/>
          <w:lang w:val="ka-GE"/>
        </w:rPr>
        <w:t>მეტეოსადგურების მონაცემების მიხედვით</w:t>
      </w:r>
      <w:r>
        <w:rPr>
          <w:rFonts w:eastAsia="Calibri" w:cs="AcadNusx"/>
          <w:color w:val="000000"/>
          <w:lang w:val="ka-GE"/>
        </w:rPr>
        <w:t xml:space="preserve"> </w:t>
      </w:r>
      <w:r w:rsidRPr="00CB2DC2">
        <w:rPr>
          <w:rFonts w:eastAsia="Calibri" w:cs="AcadNusx"/>
          <w:color w:val="000000"/>
          <w:lang w:val="ka-GE"/>
        </w:rPr>
        <w:t>საკვლევი დერეფნის კლიმატური მახასიათებლები (წყარო „სამშენებლო კლიმატოლოგია).</w:t>
      </w:r>
    </w:p>
    <w:p w:rsidR="00BA10E1" w:rsidRPr="00F93855" w:rsidRDefault="00BA10E1" w:rsidP="00BA10E1">
      <w:pPr>
        <w:autoSpaceDE w:val="0"/>
        <w:autoSpaceDN w:val="0"/>
        <w:adjustRightInd w:val="0"/>
        <w:spacing w:before="120"/>
        <w:jc w:val="both"/>
        <w:rPr>
          <w:rFonts w:eastAsia="Calibri" w:cs="Arial"/>
          <w:lang w:val="ka-GE"/>
        </w:rPr>
      </w:pPr>
      <w:r w:rsidRPr="00F93855">
        <w:rPr>
          <w:rFonts w:eastAsia="Calibri" w:cs="Arial"/>
          <w:lang w:val="ka-GE"/>
        </w:rPr>
        <w:t>გეოტექტონიკური დარაიონების სქემის მიხედვით, საკვლევი რაიონი შედის საქართველოს ბელტის აღმოსავლეთი დაძირვის ზონაში.</w:t>
      </w:r>
    </w:p>
    <w:p w:rsidR="00BA10E1" w:rsidRPr="00F93855" w:rsidRDefault="00BA10E1" w:rsidP="00BA10E1">
      <w:pPr>
        <w:autoSpaceDE w:val="0"/>
        <w:autoSpaceDN w:val="0"/>
        <w:adjustRightInd w:val="0"/>
        <w:spacing w:before="120"/>
        <w:jc w:val="both"/>
        <w:rPr>
          <w:rFonts w:eastAsia="Times New Roman" w:cs="Sylfaen"/>
          <w:color w:val="000000"/>
          <w:lang w:val="ka-GE"/>
        </w:rPr>
      </w:pPr>
      <w:r w:rsidRPr="00F93855">
        <w:rPr>
          <w:rFonts w:eastAsia="Times New Roman" w:cs="Sylfaen"/>
          <w:color w:val="000000"/>
          <w:lang w:val="ka-GE"/>
        </w:rPr>
        <w:t>პალეოგენურ-ნეოგენური ქანები საკვლევ რაიონში ზევიდან გადაფარულია სხვადასხვა გენეზისის მეოთხეული გრუნტების ცვალებადი სისქის ფენით. მეოთხეული თიხოვანი გრუნტების საფარის სისქე შედარებით მეტია მტკვრის ტერასების ვაკეებზე, სადაც მათი დაგროვება დაკავშირებულია დროებითი ზედაპირული წყლების მოძრაობასთან. მესამეული ფორმირებები ძირითადად შედგება: ქვიშაქვების, თიხების, კონგლომერატების, ზოგჯერ მერგელებისა და კირქვებისაგან. კერძოდ, უშუალოდ ობიექტი მდებარეობს უბანში, სადაც ზედა ფენა ძირითადად წარმოდგენილია ალუვიონის (ხრეში და კენჭნარი) თხელი ფენით, რომელიც ძევს კლდოვან ქანებზე (სხვადასხვა ბზარიანობის მქონე ქვიშაქვები და სხვა).</w:t>
      </w:r>
    </w:p>
    <w:p w:rsidR="00BA10E1" w:rsidRPr="00F93855" w:rsidRDefault="00BA10E1" w:rsidP="00BA10E1">
      <w:pPr>
        <w:autoSpaceDE w:val="0"/>
        <w:autoSpaceDN w:val="0"/>
        <w:adjustRightInd w:val="0"/>
        <w:spacing w:before="120"/>
        <w:jc w:val="both"/>
        <w:rPr>
          <w:rFonts w:eastAsia="Times New Roman" w:cs="Sylfaen"/>
          <w:color w:val="000000"/>
          <w:lang w:val="ka-GE"/>
        </w:rPr>
      </w:pPr>
      <w:r w:rsidRPr="00F93855">
        <w:rPr>
          <w:rFonts w:eastAsia="Times New Roman" w:cs="Sylfaen"/>
          <w:color w:val="000000"/>
          <w:lang w:val="ka-GE"/>
        </w:rPr>
        <w:t>ქვემო ქართლი შემოსაზღვრულია თრიალეთის, ჯავახეთისა და ლოქის ქედებით. დასავლური საზღვარია სამსარის ქედის ჩრდილო ნაწილი და ჯავახეთის ქედი. აღმოსავლური - სამგორისა და დავით გარეჯის მთაგრეხილები,ჩრდილოეთით თრიალეთის ქედის, ხოლო სამხრეთით - ლოქის ქედი ქვემო ქართლს გამოყოფს სომხეთისაგან.</w:t>
      </w:r>
    </w:p>
    <w:p w:rsidR="00BA10E1" w:rsidRPr="00F93855" w:rsidRDefault="00BA10E1" w:rsidP="00BA10E1">
      <w:pPr>
        <w:jc w:val="both"/>
        <w:rPr>
          <w:rFonts w:eastAsia="Calibri" w:cs="Arial"/>
          <w:lang w:val="ka-GE"/>
        </w:rPr>
      </w:pPr>
      <w:r w:rsidRPr="00F93855">
        <w:rPr>
          <w:rFonts w:eastAsia="Calibri" w:cs="Arial"/>
          <w:lang w:val="ka-GE"/>
        </w:rPr>
        <w:t>მარნეულის მუნიციპალიტეტის ტერიტორიის უდიდესი (ცენტრალური) ნაწილი უჭირავს მარნეულის აკუმულაციურ ვაკეს (ბორჩალოს ვაკე), რომლის სიმაღლეა 270-400 მ, სიგრძე - 40 კმ, უდიდესი სიგანე - 20 კმ. ვაკეს ჩრდილოეთით ესაზღვრება იაღლუჯის მაღლობი, სამხრეთით ლოქის ქედი და ბაბაკარის სერი, აღმოსავლეთით - მდ. მტკვარი, დასავლეთით მიუყვება მაშავერას ხეობას ქ. ბოლნისამდე.</w:t>
      </w:r>
    </w:p>
    <w:p w:rsidR="00BA10E1" w:rsidRPr="00F93855" w:rsidRDefault="00BA10E1" w:rsidP="00BA10E1">
      <w:pPr>
        <w:jc w:val="both"/>
        <w:rPr>
          <w:rFonts w:eastAsia="Calibri" w:cs="Arial"/>
          <w:lang w:val="ka-GE"/>
        </w:rPr>
      </w:pPr>
      <w:r w:rsidRPr="00F93855">
        <w:rPr>
          <w:rFonts w:eastAsia="Calibri" w:cs="Arial"/>
          <w:lang w:val="ka-GE"/>
        </w:rPr>
        <w:lastRenderedPageBreak/>
        <w:t>ვაკის ერთობლივი დახრილობა მიმართულია სამხრეთ-აღმსავლეთისკენ - თითქმის მდ. მტკვრის პარალელურად, ვაკის ზედაპირი ბრტყელია, დასერილია მდინარეების ალგეთის, ხრამისა და დებედას ხეობებით. მდინარეული ტერასების ამგებ თაბაშირიან თიხებში ადგილი აქვს ფსევდოკარსტულ მოვლენებს, რაც რელიეფში გამოხატულებას ჰპოვებს სუფოზური ძაბრების, ჭებისა და მღვიმეების, აგრეთვე ბუნებრივი ხიდების სახით.</w:t>
      </w:r>
    </w:p>
    <w:p w:rsidR="00BA10E1" w:rsidRPr="00F93855" w:rsidRDefault="00BA10E1" w:rsidP="00BA10E1">
      <w:pPr>
        <w:jc w:val="both"/>
        <w:rPr>
          <w:rFonts w:eastAsia="Calibri" w:cs="Arial"/>
          <w:lang w:val="ka-GE"/>
        </w:rPr>
      </w:pPr>
      <w:r w:rsidRPr="00F93855">
        <w:rPr>
          <w:rFonts w:eastAsia="Calibri" w:cs="Arial"/>
          <w:lang w:val="ka-GE"/>
        </w:rPr>
        <w:t>საქართველოს ტერიტორიის ჰიდროგეოლოგიური დარაიონების (ი. ბუაჩიძე, 1970წ.) მიხედვით საპროექტო ავტომაგისტრალის დერეფანი, საქართველოს ბელტის მარნეული-გარდაბნის ფოროვანი და ნაპრალოვანი არტეზიული აუზის (III</w:t>
      </w:r>
      <w:r w:rsidRPr="00F93855">
        <w:rPr>
          <w:rFonts w:eastAsia="Calibri" w:cs="Arial"/>
          <w:vertAlign w:val="subscript"/>
          <w:lang w:val="ka-GE"/>
        </w:rPr>
        <w:t>1</w:t>
      </w:r>
      <w:r w:rsidRPr="00F93855">
        <w:rPr>
          <w:rFonts w:eastAsia="Calibri" w:cs="Arial"/>
          <w:vertAlign w:val="superscript"/>
          <w:lang w:val="ka-GE"/>
        </w:rPr>
        <w:t>2</w:t>
      </w:r>
      <w:r w:rsidRPr="00F93855">
        <w:rPr>
          <w:rFonts w:eastAsia="Calibri" w:cs="Arial"/>
          <w:lang w:val="ka-GE"/>
        </w:rPr>
        <w:t xml:space="preserve">) შემადგენლობაში შედის. </w:t>
      </w:r>
    </w:p>
    <w:p w:rsidR="00BA10E1" w:rsidRPr="00F93855" w:rsidRDefault="00BA10E1" w:rsidP="00BA10E1">
      <w:pPr>
        <w:jc w:val="both"/>
        <w:rPr>
          <w:rFonts w:eastAsia="Calibri" w:cs="Arial"/>
          <w:lang w:val="ka-GE"/>
        </w:rPr>
      </w:pPr>
      <w:r w:rsidRPr="00F93855">
        <w:rPr>
          <w:rFonts w:eastAsia="Calibri" w:cs="Arial"/>
          <w:lang w:val="ka-GE"/>
        </w:rPr>
        <w:t xml:space="preserve">რაიონი შედგება ძველმეოთხეული ალუვიური ნალექების - კენჭნარის, კონგლომერატების, ქვიშების, ქვიშნარის, თიხნარის, აგრეთვე თანამედროვე ალუვიური წარმონაქმნების წყალშემცველი ჰორიზონტებისაგან. აღნიშნულ ნალექებთან დაკავშირებული წყაროები, ძირითადად მცირედებიტიანია. ძველმეოთხეული წარმონაქმნების დასტებში 20 მ-მდე სიღრმეზე ცირკულირებენ მიწისქვეშა წყლების ნაკადები, რომლების ფორმირება ძირითადად წარმოებს სარწყავი სისტემების ხარჯზე. </w:t>
      </w:r>
    </w:p>
    <w:p w:rsidR="00BA5DE6" w:rsidRDefault="00BA5DE6" w:rsidP="00940864">
      <w:pPr>
        <w:jc w:val="both"/>
        <w:rPr>
          <w:lang w:val="ka-GE"/>
        </w:rPr>
      </w:pPr>
      <w:r>
        <w:rPr>
          <w:lang w:val="ka-GE"/>
        </w:rPr>
        <w:t>საპროექტო ავტომაგისტრალის დერეფანში</w:t>
      </w:r>
      <w:r>
        <w:t xml:space="preserve"> </w:t>
      </w:r>
      <w:r w:rsidR="00940864" w:rsidRPr="00C96C5D">
        <w:rPr>
          <w:lang w:val="ka-GE"/>
        </w:rPr>
        <w:t xml:space="preserve"> ნიადაგსაფარი </w:t>
      </w:r>
      <w:r>
        <w:rPr>
          <w:lang w:val="ka-GE"/>
        </w:rPr>
        <w:t xml:space="preserve">სხვადასხვა </w:t>
      </w:r>
      <w:r w:rsidR="00940864" w:rsidRPr="00C96C5D">
        <w:rPr>
          <w:lang w:val="ka-GE"/>
        </w:rPr>
        <w:t xml:space="preserve">ტიპის ნიადაგებით არის წარმოდგენილი. ინტენსიური მიწათმოქმედების ზოლში, სადაც მეტწილად გაივლის საპროექტო დერეფანი, </w:t>
      </w:r>
      <w:r>
        <w:rPr>
          <w:lang w:val="ka-GE"/>
        </w:rPr>
        <w:t xml:space="preserve">რუხი </w:t>
      </w:r>
      <w:r w:rsidR="00940864" w:rsidRPr="00C96C5D">
        <w:rPr>
          <w:lang w:val="ka-GE"/>
        </w:rPr>
        <w:t>ყავისფერი ნიადაგებია გავრცელებული.</w:t>
      </w:r>
      <w:r>
        <w:rPr>
          <w:lang w:val="ka-GE"/>
        </w:rPr>
        <w:t xml:space="preserve"> </w:t>
      </w:r>
      <w:r w:rsidRPr="00BA5DE6">
        <w:rPr>
          <w:lang w:val="ka-GE"/>
        </w:rPr>
        <w:t xml:space="preserve">აღნიშნული ნიადაგები ნოყიერია და ფართოდ არის გამოყენებული მარცვლეული და ბოსტნეული კულტურებისათვის. </w:t>
      </w:r>
    </w:p>
    <w:p w:rsidR="00EB27C7" w:rsidRPr="006267E7" w:rsidRDefault="00EB27C7" w:rsidP="00EB27C7">
      <w:pPr>
        <w:spacing w:before="120"/>
        <w:jc w:val="both"/>
        <w:rPr>
          <w:rFonts w:eastAsia="Times New Roman" w:cs="Times New Roman"/>
          <w:szCs w:val="24"/>
        </w:rPr>
      </w:pPr>
      <w:r w:rsidRPr="006267E7">
        <w:rPr>
          <w:rFonts w:eastAsia="Times New Roman" w:cs="Times New Roman"/>
          <w:szCs w:val="24"/>
        </w:rPr>
        <w:t xml:space="preserve">რუსთავი-წითელი ხიდის დამაკავშირებელი </w:t>
      </w:r>
      <w:r w:rsidR="006267E7" w:rsidRPr="006267E7">
        <w:rPr>
          <w:rFonts w:eastAsia="Times New Roman" w:cs="Times New Roman"/>
          <w:szCs w:val="24"/>
          <w:lang w:val="ka-GE"/>
        </w:rPr>
        <w:t>საპროექტო საავტომობილო გზა</w:t>
      </w:r>
      <w:r w:rsidRPr="006267E7">
        <w:rPr>
          <w:rFonts w:eastAsia="Times New Roman" w:cs="Times New Roman"/>
          <w:szCs w:val="24"/>
        </w:rPr>
        <w:t xml:space="preserve"> გადის ქვემო ქართლის ვაკეზე, რომელზეც დასავლეთიდან, ქ. რუსთავის მიმდებარე ტერიტორიაზე შემოდის იაღლუჯის ქედი (იაღლუჯის მაღლობი). იაღლუჯის ქედის აღმოსავლეთ ფერდობზე სათავეს იღებს </w:t>
      </w:r>
      <w:r w:rsidR="00AF727F">
        <w:rPr>
          <w:rFonts w:eastAsia="Times New Roman" w:cs="Times New Roman"/>
          <w:szCs w:val="24"/>
          <w:lang w:val="ka-GE"/>
        </w:rPr>
        <w:t xml:space="preserve">საპროექტი </w:t>
      </w:r>
      <w:r w:rsidRPr="006267E7">
        <w:rPr>
          <w:rFonts w:eastAsia="Times New Roman" w:cs="Times New Roman"/>
          <w:szCs w:val="24"/>
        </w:rPr>
        <w:t xml:space="preserve">გზის </w:t>
      </w:r>
      <w:r w:rsidR="00AF727F">
        <w:rPr>
          <w:rFonts w:eastAsia="Times New Roman" w:cs="Times New Roman"/>
          <w:szCs w:val="24"/>
          <w:lang w:val="ka-GE"/>
        </w:rPr>
        <w:t xml:space="preserve">დერეფნის </w:t>
      </w:r>
      <w:r w:rsidRPr="006267E7">
        <w:rPr>
          <w:rFonts w:eastAsia="Times New Roman" w:cs="Times New Roman"/>
          <w:szCs w:val="24"/>
        </w:rPr>
        <w:t>გადამკვეთი 27  მშრალი უსახელო ხევი, რომლებიც გზის გადაკვეთის შემდეგ, გადიან მდ. მტკვრის მარჯვენა ტერასაზე. აღნიშნული ხევების აუზები და მათი ხეობები, რომლებიც მკაფიოდ არიან გამოხატული იაღლუჯის ქედის აღმოსავლეთ ფერდობზე, გზის გადაკვეთის შემდეგ ერწყმიან მდ. მტკვრის ტერასას და იკარგებიან.</w:t>
      </w:r>
    </w:p>
    <w:p w:rsidR="00356585" w:rsidRPr="00356585" w:rsidRDefault="00356585" w:rsidP="00356585">
      <w:pPr>
        <w:spacing w:before="120"/>
        <w:jc w:val="both"/>
        <w:rPr>
          <w:rFonts w:eastAsia="Calibri" w:cs="Times New Roman"/>
          <w:lang w:val="ka-GE"/>
        </w:rPr>
      </w:pPr>
      <w:r w:rsidRPr="00356585">
        <w:rPr>
          <w:rFonts w:eastAsia="Calibri" w:cs="Sylfaen"/>
          <w:lang w:val="ka-GE"/>
        </w:rPr>
        <w:t xml:space="preserve">საკვლევი </w:t>
      </w:r>
      <w:r>
        <w:rPr>
          <w:rFonts w:eastAsia="Calibri" w:cs="Sylfaen"/>
          <w:lang w:val="ka-GE"/>
        </w:rPr>
        <w:t>დერეფანი</w:t>
      </w:r>
      <w:r w:rsidRPr="00356585">
        <w:rPr>
          <w:rFonts w:eastAsia="Calibri" w:cs="Sylfaen"/>
          <w:lang w:val="ka-GE"/>
        </w:rPr>
        <w:t xml:space="preserve"> მიეკუთვნება ქვემო ქართლის ბარის გეობოტანიკური</w:t>
      </w:r>
      <w:r w:rsidRPr="00356585">
        <w:rPr>
          <w:rFonts w:eastAsia="Calibri" w:cs="Times New Roman"/>
          <w:lang w:val="ka-GE"/>
        </w:rPr>
        <w:t xml:space="preserve"> </w:t>
      </w:r>
      <w:r w:rsidRPr="00356585">
        <w:rPr>
          <w:rFonts w:eastAsia="Calibri" w:cs="Sylfaen"/>
          <w:lang w:val="ka-GE"/>
        </w:rPr>
        <w:t>რაიონს, რომელიც მოიცავს</w:t>
      </w:r>
      <w:r w:rsidRPr="00356585">
        <w:rPr>
          <w:rFonts w:eastAsia="Calibri" w:cs="Times New Roman"/>
          <w:lang w:val="ka-GE"/>
        </w:rPr>
        <w:t xml:space="preserve"> </w:t>
      </w:r>
      <w:r w:rsidRPr="00356585">
        <w:rPr>
          <w:rFonts w:eastAsia="Calibri" w:cs="Sylfaen"/>
          <w:lang w:val="ka-GE"/>
        </w:rPr>
        <w:t>ტერიტორიას</w:t>
      </w:r>
      <w:r w:rsidRPr="00356585">
        <w:rPr>
          <w:rFonts w:eastAsia="Calibri" w:cs="Times New Roman"/>
          <w:lang w:val="ka-GE"/>
        </w:rPr>
        <w:t xml:space="preserve"> </w:t>
      </w:r>
      <w:r w:rsidRPr="00356585">
        <w:rPr>
          <w:rFonts w:eastAsia="Calibri" w:cs="Sylfaen"/>
          <w:lang w:val="ka-GE"/>
        </w:rPr>
        <w:t>ქ</w:t>
      </w:r>
      <w:r w:rsidRPr="00356585">
        <w:rPr>
          <w:rFonts w:eastAsia="Calibri" w:cs="Times New Roman"/>
          <w:lang w:val="ka-GE"/>
        </w:rPr>
        <w:t xml:space="preserve">. </w:t>
      </w:r>
      <w:r w:rsidRPr="00356585">
        <w:rPr>
          <w:rFonts w:eastAsia="Calibri" w:cs="Sylfaen"/>
          <w:lang w:val="ka-GE"/>
        </w:rPr>
        <w:t>თბილისს</w:t>
      </w:r>
      <w:r w:rsidRPr="00356585">
        <w:rPr>
          <w:rFonts w:eastAsia="Calibri" w:cs="Times New Roman"/>
          <w:lang w:val="ka-GE"/>
        </w:rPr>
        <w:t xml:space="preserve"> (</w:t>
      </w:r>
      <w:r w:rsidRPr="00356585">
        <w:rPr>
          <w:rFonts w:eastAsia="Calibri" w:cs="Sylfaen"/>
          <w:lang w:val="ka-GE"/>
        </w:rPr>
        <w:t>სოღანლუღს</w:t>
      </w:r>
      <w:r w:rsidRPr="00356585">
        <w:rPr>
          <w:rFonts w:eastAsia="Calibri" w:cs="Times New Roman"/>
          <w:lang w:val="ka-GE"/>
        </w:rPr>
        <w:t xml:space="preserve">) </w:t>
      </w:r>
      <w:r w:rsidRPr="00356585">
        <w:rPr>
          <w:rFonts w:eastAsia="Calibri" w:cs="Sylfaen"/>
          <w:lang w:val="ka-GE"/>
        </w:rPr>
        <w:t>ქვემოთ</w:t>
      </w:r>
      <w:r w:rsidRPr="00356585">
        <w:rPr>
          <w:rFonts w:eastAsia="Calibri" w:cs="Times New Roman"/>
          <w:lang w:val="ka-GE"/>
        </w:rPr>
        <w:t xml:space="preserve">, </w:t>
      </w:r>
      <w:r w:rsidRPr="00356585">
        <w:rPr>
          <w:rFonts w:eastAsia="Calibri" w:cs="Sylfaen"/>
          <w:lang w:val="ka-GE"/>
        </w:rPr>
        <w:t>მდ</w:t>
      </w:r>
      <w:r w:rsidRPr="00356585">
        <w:rPr>
          <w:rFonts w:eastAsia="Calibri" w:cs="Times New Roman"/>
          <w:lang w:val="ka-GE"/>
        </w:rPr>
        <w:t xml:space="preserve">. </w:t>
      </w:r>
      <w:r w:rsidRPr="00356585">
        <w:rPr>
          <w:rFonts w:eastAsia="Calibri" w:cs="Sylfaen"/>
          <w:lang w:val="ka-GE"/>
        </w:rPr>
        <w:t>მტკვრის</w:t>
      </w:r>
      <w:r w:rsidRPr="00356585">
        <w:rPr>
          <w:rFonts w:eastAsia="Calibri" w:cs="Times New Roman"/>
          <w:lang w:val="ka-GE"/>
        </w:rPr>
        <w:t xml:space="preserve"> </w:t>
      </w:r>
      <w:r w:rsidRPr="00356585">
        <w:rPr>
          <w:rFonts w:eastAsia="Calibri" w:cs="Sylfaen"/>
          <w:lang w:val="ka-GE"/>
        </w:rPr>
        <w:t>ორივე</w:t>
      </w:r>
      <w:r w:rsidRPr="00356585">
        <w:rPr>
          <w:rFonts w:eastAsia="Calibri" w:cs="Times New Roman"/>
          <w:lang w:val="ka-GE"/>
        </w:rPr>
        <w:t xml:space="preserve"> </w:t>
      </w:r>
      <w:r w:rsidRPr="00356585">
        <w:rPr>
          <w:rFonts w:eastAsia="Calibri" w:cs="Sylfaen"/>
          <w:lang w:val="ka-GE"/>
        </w:rPr>
        <w:t>სანაპირო</w:t>
      </w:r>
      <w:r>
        <w:rPr>
          <w:rFonts w:eastAsia="Calibri" w:cs="Sylfaen"/>
          <w:lang w:val="ka-GE"/>
        </w:rPr>
        <w:t>ს</w:t>
      </w:r>
      <w:r w:rsidRPr="00356585">
        <w:rPr>
          <w:rFonts w:eastAsia="Calibri" w:cs="Times New Roman"/>
          <w:lang w:val="ka-GE"/>
        </w:rPr>
        <w:t xml:space="preserve">. </w:t>
      </w:r>
      <w:r w:rsidRPr="00356585">
        <w:rPr>
          <w:rFonts w:eastAsia="Calibri" w:cs="Sylfaen"/>
          <w:lang w:val="ka-GE"/>
        </w:rPr>
        <w:t>იგი</w:t>
      </w:r>
      <w:r w:rsidRPr="00356585">
        <w:rPr>
          <w:rFonts w:eastAsia="Calibri" w:cs="Times New Roman"/>
          <w:lang w:val="ka-GE"/>
        </w:rPr>
        <w:t xml:space="preserve"> </w:t>
      </w:r>
      <w:r w:rsidRPr="00356585">
        <w:rPr>
          <w:rFonts w:eastAsia="Calibri" w:cs="Sylfaen"/>
          <w:lang w:val="ka-GE"/>
        </w:rPr>
        <w:t>მოქცეულია</w:t>
      </w:r>
      <w:r w:rsidRPr="00356585">
        <w:rPr>
          <w:rFonts w:eastAsia="Calibri" w:cs="Times New Roman"/>
          <w:lang w:val="ka-GE"/>
        </w:rPr>
        <w:t xml:space="preserve"> </w:t>
      </w:r>
      <w:r w:rsidRPr="00356585">
        <w:rPr>
          <w:rFonts w:eastAsia="Calibri" w:cs="Sylfaen"/>
          <w:lang w:val="ka-GE"/>
        </w:rPr>
        <w:t>თრიალეთის</w:t>
      </w:r>
      <w:r w:rsidRPr="00356585">
        <w:rPr>
          <w:rFonts w:eastAsia="Calibri" w:cs="Times New Roman"/>
          <w:lang w:val="ka-GE"/>
        </w:rPr>
        <w:t xml:space="preserve"> </w:t>
      </w:r>
      <w:r w:rsidRPr="00356585">
        <w:rPr>
          <w:rFonts w:eastAsia="Calibri" w:cs="Sylfaen"/>
          <w:lang w:val="ka-GE"/>
        </w:rPr>
        <w:t>ქედს</w:t>
      </w:r>
      <w:r w:rsidRPr="00356585">
        <w:rPr>
          <w:rFonts w:eastAsia="Calibri" w:cs="Times New Roman"/>
          <w:lang w:val="ka-GE"/>
        </w:rPr>
        <w:t xml:space="preserve">, </w:t>
      </w:r>
      <w:r w:rsidRPr="00356585">
        <w:rPr>
          <w:rFonts w:eastAsia="Calibri" w:cs="Sylfaen"/>
          <w:lang w:val="ka-GE"/>
        </w:rPr>
        <w:t>სომხითის</w:t>
      </w:r>
      <w:r w:rsidRPr="00356585">
        <w:rPr>
          <w:rFonts w:eastAsia="Calibri" w:cs="Times New Roman"/>
          <w:lang w:val="ka-GE"/>
        </w:rPr>
        <w:t xml:space="preserve"> </w:t>
      </w:r>
      <w:r w:rsidRPr="00356585">
        <w:rPr>
          <w:rFonts w:eastAsia="Calibri" w:cs="Sylfaen"/>
          <w:lang w:val="ka-GE"/>
        </w:rPr>
        <w:t>ქედს</w:t>
      </w:r>
      <w:r w:rsidRPr="00356585">
        <w:rPr>
          <w:rFonts w:eastAsia="Calibri" w:cs="Times New Roman"/>
          <w:lang w:val="ka-GE"/>
        </w:rPr>
        <w:t xml:space="preserve"> </w:t>
      </w:r>
      <w:r w:rsidRPr="00356585">
        <w:rPr>
          <w:rFonts w:eastAsia="Calibri" w:cs="Sylfaen"/>
          <w:lang w:val="ka-GE"/>
        </w:rPr>
        <w:t>და</w:t>
      </w:r>
      <w:r w:rsidRPr="00356585">
        <w:rPr>
          <w:rFonts w:eastAsia="Calibri" w:cs="Times New Roman"/>
          <w:lang w:val="ka-GE"/>
        </w:rPr>
        <w:t xml:space="preserve"> </w:t>
      </w:r>
      <w:r w:rsidRPr="00356585">
        <w:rPr>
          <w:rFonts w:eastAsia="Calibri" w:cs="Sylfaen"/>
          <w:lang w:val="ka-GE"/>
        </w:rPr>
        <w:t>ივრის</w:t>
      </w:r>
      <w:r w:rsidRPr="00356585">
        <w:rPr>
          <w:rFonts w:eastAsia="Calibri" w:cs="Times New Roman"/>
          <w:lang w:val="ka-GE"/>
        </w:rPr>
        <w:t xml:space="preserve"> </w:t>
      </w:r>
      <w:r w:rsidRPr="00356585">
        <w:rPr>
          <w:rFonts w:eastAsia="Calibri" w:cs="Sylfaen"/>
          <w:lang w:val="ka-GE"/>
        </w:rPr>
        <w:t>ზეგანს</w:t>
      </w:r>
      <w:r w:rsidRPr="00356585">
        <w:rPr>
          <w:rFonts w:eastAsia="Calibri" w:cs="Times New Roman"/>
          <w:lang w:val="ka-GE"/>
        </w:rPr>
        <w:t xml:space="preserve"> </w:t>
      </w:r>
      <w:r w:rsidRPr="00356585">
        <w:rPr>
          <w:rFonts w:eastAsia="Calibri" w:cs="Sylfaen"/>
          <w:lang w:val="ka-GE"/>
        </w:rPr>
        <w:t>შორის</w:t>
      </w:r>
      <w:r w:rsidRPr="00356585">
        <w:rPr>
          <w:rFonts w:eastAsia="Calibri" w:cs="Times New Roman"/>
          <w:lang w:val="ka-GE"/>
        </w:rPr>
        <w:t xml:space="preserve">. </w:t>
      </w:r>
    </w:p>
    <w:p w:rsidR="00356585" w:rsidRPr="00356585" w:rsidRDefault="00356585" w:rsidP="00356585">
      <w:pPr>
        <w:spacing w:before="120"/>
        <w:jc w:val="both"/>
        <w:rPr>
          <w:rFonts w:eastAsia="Calibri" w:cs="Times New Roman"/>
          <w:lang w:val="ka-GE"/>
        </w:rPr>
      </w:pPr>
      <w:r w:rsidRPr="00356585">
        <w:rPr>
          <w:rFonts w:eastAsia="Calibri" w:cs="Times New Roman"/>
          <w:lang w:val="ka-GE"/>
        </w:rPr>
        <w:t>ბუნებრივი მცენარეულობით დაფარულია რაიონის ტერიტორიის მცირე ნაწილი (ერთ-ერთი ყველაზე ნაკლები აღმოსავლეთ საქართველოს რეგიონებს შორის). ამასთან, ბუნებრივი მცენარეულობა ძლიერ სახეცვლილია ადამიანის სამეურნეო საქმიანობის გავლენით. ეს განსაკუთრებით ვაკეებზე ითქმის, სადაც ბუნებრივი მცენარეულობა დიდი ხანია კულტურულმა მცენარეულობამ შეცვალა. რაიონის ტერიტორიაზე განვითარებული მცენარეული საფარი, მიუხედავად შეზღუდული ფართობისა, ტიპოლოგიური სტრუქტურისა და განვითარების ისტორიის, აგრეთვე თანამედროვე სუქცესიური ცვლის თვალსაზრისით, ძალზე მრავალფეროვან და რთულ სურათს იძლევა.</w:t>
      </w:r>
    </w:p>
    <w:p w:rsidR="00356585" w:rsidRPr="00356585" w:rsidRDefault="00356585" w:rsidP="00356585">
      <w:pPr>
        <w:spacing w:before="120"/>
        <w:jc w:val="both"/>
        <w:rPr>
          <w:rFonts w:eastAsia="Calibri" w:cs="Times New Roman"/>
          <w:lang w:val="ka-GE"/>
        </w:rPr>
      </w:pPr>
      <w:r w:rsidRPr="00356585">
        <w:rPr>
          <w:rFonts w:eastAsia="Calibri" w:cs="Times New Roman"/>
          <w:lang w:val="ka-GE"/>
        </w:rPr>
        <w:t xml:space="preserve">ტყის მცენარეულობა ფიტოცენოლოგიურად მრავალფეროვანია. ტერიტორიის ყველაზე მაღალ ნაწილში განვითარებულია მთის ტყეები, რომელთა შემადგენლობაში ჭარბობს ქართული მუხის </w:t>
      </w:r>
      <w:r w:rsidRPr="00356585">
        <w:rPr>
          <w:rFonts w:eastAsia="Calibri" w:cs="Times-Roman"/>
          <w:lang w:val="ka-GE"/>
        </w:rPr>
        <w:t>(</w:t>
      </w:r>
      <w:r w:rsidRPr="00356585">
        <w:rPr>
          <w:rFonts w:eastAsia="Calibri" w:cs="Times-Italic"/>
          <w:i/>
          <w:iCs/>
          <w:lang w:val="ka-GE"/>
        </w:rPr>
        <w:t>Quercus iberica</w:t>
      </w:r>
      <w:r w:rsidRPr="00356585">
        <w:rPr>
          <w:rFonts w:eastAsia="Calibri" w:cs="LitNusx"/>
          <w:lang w:val="ka-GE"/>
        </w:rPr>
        <w:t xml:space="preserve">) </w:t>
      </w:r>
      <w:r w:rsidRPr="00356585">
        <w:rPr>
          <w:rFonts w:eastAsia="Calibri" w:cs="Times New Roman"/>
          <w:lang w:val="ka-GE"/>
        </w:rPr>
        <w:t xml:space="preserve">და მაღალმთის მუხის </w:t>
      </w:r>
      <w:r w:rsidRPr="00356585">
        <w:rPr>
          <w:rFonts w:eastAsia="Calibri" w:cs="Times-Roman"/>
          <w:lang w:val="ka-GE"/>
        </w:rPr>
        <w:t>(</w:t>
      </w:r>
      <w:r w:rsidRPr="00356585">
        <w:rPr>
          <w:rFonts w:eastAsia="Calibri" w:cs="Times-Italic"/>
          <w:i/>
          <w:iCs/>
          <w:lang w:val="ka-GE"/>
        </w:rPr>
        <w:t>Quecus macranthera</w:t>
      </w:r>
      <w:r w:rsidRPr="00356585">
        <w:rPr>
          <w:rFonts w:eastAsia="Calibri" w:cs="LitNusx"/>
          <w:lang w:val="ka-GE"/>
        </w:rPr>
        <w:t xml:space="preserve">) </w:t>
      </w:r>
      <w:r w:rsidRPr="00356585">
        <w:rPr>
          <w:rFonts w:eastAsia="Calibri" w:cs="Times New Roman"/>
          <w:lang w:val="ka-GE"/>
        </w:rPr>
        <w:t xml:space="preserve">მიერ შექმნილი მონოდომინანტური ტყეები. საყურადღებოა, რომ მაღალმთის მუხა რეგიონში (ისევე როგორც საერთოდ აღმოსავლეთ თრიალეთში) ძალზე დაბლა ეშვება. აქვე გავრცელებულია რცხილნარ-მუხნარი </w:t>
      </w:r>
      <w:r w:rsidRPr="00356585">
        <w:rPr>
          <w:rFonts w:eastAsia="Calibri" w:cs="Times-Roman"/>
          <w:lang w:val="ka-GE"/>
        </w:rPr>
        <w:t>(</w:t>
      </w:r>
      <w:r w:rsidRPr="00356585">
        <w:rPr>
          <w:rFonts w:eastAsia="Calibri" w:cs="Times-Italic"/>
          <w:i/>
          <w:iCs/>
          <w:lang w:val="ka-GE"/>
        </w:rPr>
        <w:t>Quercus iberica + Carpinus</w:t>
      </w:r>
      <w:r w:rsidRPr="00356585">
        <w:rPr>
          <w:rFonts w:eastAsia="Calibri" w:cs="Times New Roman"/>
          <w:lang w:val="ka-GE"/>
        </w:rPr>
        <w:t xml:space="preserve"> </w:t>
      </w:r>
      <w:r w:rsidRPr="00356585">
        <w:rPr>
          <w:rFonts w:eastAsia="Calibri" w:cs="Times-Italic"/>
          <w:i/>
          <w:iCs/>
          <w:lang w:val="ka-GE"/>
        </w:rPr>
        <w:t>caucasica</w:t>
      </w:r>
      <w:r w:rsidRPr="00356585">
        <w:rPr>
          <w:rFonts w:eastAsia="Calibri" w:cs="LitNusx"/>
          <w:lang w:val="ka-GE"/>
        </w:rPr>
        <w:t xml:space="preserve">) </w:t>
      </w:r>
      <w:r w:rsidRPr="00356585">
        <w:rPr>
          <w:rFonts w:eastAsia="Calibri" w:cs="Times New Roman"/>
          <w:lang w:val="ka-GE"/>
        </w:rPr>
        <w:t xml:space="preserve"> და პოლიდომინანტური ფოთლოვანი ტყის კორომები (ქართული და მაღალმთის მუხები, იფანი - </w:t>
      </w:r>
      <w:r w:rsidRPr="00356585">
        <w:rPr>
          <w:rFonts w:eastAsia="Calibri" w:cs="Times-Italic"/>
          <w:i/>
          <w:iCs/>
          <w:lang w:val="ka-GE"/>
        </w:rPr>
        <w:t>Fraxinus</w:t>
      </w:r>
      <w:r w:rsidRPr="00356585">
        <w:rPr>
          <w:rFonts w:eastAsia="Calibri" w:cs="Times New Roman"/>
          <w:lang w:val="ka-GE"/>
        </w:rPr>
        <w:t xml:space="preserve"> </w:t>
      </w:r>
      <w:r w:rsidRPr="00356585">
        <w:rPr>
          <w:rFonts w:eastAsia="Calibri" w:cs="Times-Italic"/>
          <w:i/>
          <w:iCs/>
          <w:lang w:val="ka-GE"/>
        </w:rPr>
        <w:t>excelsior</w:t>
      </w:r>
      <w:r w:rsidRPr="00356585">
        <w:rPr>
          <w:rFonts w:eastAsia="Calibri" w:cs="Times New Roman"/>
          <w:lang w:val="ka-GE"/>
        </w:rPr>
        <w:t xml:space="preserve">, რცხილა - </w:t>
      </w:r>
      <w:r w:rsidRPr="00356585">
        <w:rPr>
          <w:rFonts w:eastAsia="Calibri" w:cs="Times-Italic"/>
          <w:i/>
          <w:iCs/>
          <w:lang w:val="ka-GE"/>
        </w:rPr>
        <w:t>Carpinus caucasica</w:t>
      </w:r>
      <w:r w:rsidRPr="00356585">
        <w:rPr>
          <w:rFonts w:eastAsia="Calibri" w:cs="LitNusx"/>
          <w:lang w:val="ka-GE"/>
        </w:rPr>
        <w:t xml:space="preserve">, </w:t>
      </w:r>
      <w:r w:rsidRPr="00356585">
        <w:rPr>
          <w:rFonts w:eastAsia="Calibri" w:cs="Times New Roman"/>
          <w:lang w:val="ka-GE"/>
        </w:rPr>
        <w:t xml:space="preserve">ცაცხვი - </w:t>
      </w:r>
      <w:r w:rsidRPr="00356585">
        <w:rPr>
          <w:rFonts w:eastAsia="Calibri" w:cs="Times-Italic"/>
          <w:i/>
          <w:iCs/>
          <w:lang w:val="ka-GE"/>
        </w:rPr>
        <w:t>Tilia</w:t>
      </w:r>
      <w:r w:rsidRPr="00356585">
        <w:rPr>
          <w:rFonts w:eastAsia="Calibri" w:cs="Times New Roman"/>
          <w:lang w:val="ka-GE"/>
        </w:rPr>
        <w:t xml:space="preserve"> </w:t>
      </w:r>
      <w:r w:rsidRPr="00356585">
        <w:rPr>
          <w:rFonts w:eastAsia="Calibri" w:cs="Times-Italic"/>
          <w:i/>
          <w:iCs/>
          <w:lang w:val="ka-GE"/>
        </w:rPr>
        <w:t>begoniifolia</w:t>
      </w:r>
      <w:r w:rsidRPr="00356585">
        <w:rPr>
          <w:rFonts w:eastAsia="Calibri" w:cs="LitNusx"/>
          <w:lang w:val="ka-GE"/>
        </w:rPr>
        <w:t xml:space="preserve">, </w:t>
      </w:r>
      <w:r w:rsidRPr="00356585">
        <w:rPr>
          <w:rFonts w:eastAsia="Calibri" w:cs="Times New Roman"/>
          <w:lang w:val="ka-GE"/>
        </w:rPr>
        <w:t xml:space="preserve"> მინდვრის ნეკერჩხალი - </w:t>
      </w:r>
      <w:r w:rsidRPr="00356585">
        <w:rPr>
          <w:rFonts w:eastAsia="Calibri" w:cs="Times-Italic"/>
          <w:i/>
          <w:iCs/>
          <w:lang w:val="ka-GE"/>
        </w:rPr>
        <w:t>Acer campestre</w:t>
      </w:r>
      <w:r w:rsidRPr="00356585">
        <w:rPr>
          <w:rFonts w:eastAsia="Calibri" w:cs="Times New Roman"/>
          <w:lang w:val="ka-GE"/>
        </w:rPr>
        <w:t>).</w:t>
      </w:r>
    </w:p>
    <w:p w:rsidR="00210370" w:rsidRDefault="00210370" w:rsidP="000728C6">
      <w:pPr>
        <w:spacing w:before="120"/>
        <w:jc w:val="both"/>
        <w:rPr>
          <w:rFonts w:eastAsia="Calibri" w:cs="Times New Roman"/>
          <w:lang w:val="ka-GE"/>
        </w:rPr>
      </w:pPr>
      <w:r w:rsidRPr="0030651C">
        <w:rPr>
          <w:rFonts w:eastAsia="Calibri" w:cs="Times New Roman"/>
          <w:lang w:val="ka-GE"/>
        </w:rPr>
        <w:t xml:space="preserve">პროექტით გათვალისწინებულ </w:t>
      </w:r>
      <w:r>
        <w:rPr>
          <w:rFonts w:eastAsia="Calibri" w:cs="Times New Roman"/>
          <w:lang w:val="ka-GE"/>
        </w:rPr>
        <w:t xml:space="preserve">დერეფანში </w:t>
      </w:r>
      <w:r w:rsidRPr="0030651C">
        <w:rPr>
          <w:rFonts w:eastAsia="Calibri" w:cs="Times New Roman"/>
          <w:lang w:val="ka-GE"/>
        </w:rPr>
        <w:t xml:space="preserve">და მის მიმდებარედ, ძირითადად გავრცელებულია სტეპებისათვის დამახასიათებელი ცხოველები. ტყის სახეობები ძალზედ შემცირებულია, რაც </w:t>
      </w:r>
      <w:r w:rsidRPr="0030651C">
        <w:rPr>
          <w:rFonts w:eastAsia="Calibri" w:cs="Times New Roman"/>
          <w:lang w:val="ka-GE"/>
        </w:rPr>
        <w:lastRenderedPageBreak/>
        <w:t>გატყიანებული ტერიტორიების სიმცირით და ძლიერი ანთროპოგენური ზემოქმედებითაა გამოწვეული.</w:t>
      </w:r>
    </w:p>
    <w:p w:rsidR="00E8718F" w:rsidRPr="009268AA" w:rsidRDefault="00E8718F" w:rsidP="000728C6">
      <w:pPr>
        <w:autoSpaceDE w:val="0"/>
        <w:autoSpaceDN w:val="0"/>
        <w:adjustRightInd w:val="0"/>
        <w:spacing w:before="120" w:line="20" w:lineRule="atLeast"/>
        <w:jc w:val="both"/>
        <w:rPr>
          <w:rFonts w:eastAsia="Times New Roman" w:cs="Sylfaen"/>
          <w:lang w:val="ka-GE"/>
        </w:rPr>
      </w:pPr>
      <w:r w:rsidRPr="00E8718F">
        <w:rPr>
          <w:rFonts w:eastAsia="Times New Roman" w:cs="Sylfaen"/>
          <w:lang w:val="ka-GE"/>
        </w:rPr>
        <w:t xml:space="preserve">დერეფნის საწყისი მონაკვეთის და იაღლუჯის მაღლობზე გამავალ უბანზე გვხვდება ძირითადად ბალახოვანი, ძალზედ მეჩხრად ბუჩქოვანი მცენარეები. ხე-მცენარეები წარმოდგენილია ალაგ-ალაგ, ცალკე მდგომი ერთეული ეგზემპლარების სახით. </w:t>
      </w:r>
    </w:p>
    <w:p w:rsidR="00210370" w:rsidRDefault="00210370" w:rsidP="00210370">
      <w:pPr>
        <w:spacing w:before="120" w:line="20" w:lineRule="atLeast"/>
        <w:jc w:val="both"/>
        <w:rPr>
          <w:rFonts w:eastAsia="Calibri" w:cs="Times New Roman"/>
          <w:color w:val="000000" w:themeColor="text1"/>
          <w:lang w:val="ka-GE"/>
        </w:rPr>
      </w:pPr>
      <w:r w:rsidRPr="00101BA8">
        <w:rPr>
          <w:rFonts w:eastAsia="Calibri" w:cs="Times New Roman"/>
          <w:color w:val="000000" w:themeColor="text1"/>
          <w:lang w:val="ka-GE"/>
        </w:rPr>
        <w:t xml:space="preserve">ლიტერატურული წყაროებით საპროექტო რაიონის ფარგლებში გავრცელებულია ველის მელა </w:t>
      </w:r>
      <w:r w:rsidRPr="00101BA8">
        <w:rPr>
          <w:rFonts w:eastAsia="Calibri" w:cs="Times New Roman"/>
          <w:i/>
          <w:color w:val="000000" w:themeColor="text1"/>
          <w:lang w:val="ka-GE"/>
        </w:rPr>
        <w:t xml:space="preserve">(Vulpes vulpes), </w:t>
      </w:r>
      <w:r w:rsidRPr="00101BA8">
        <w:rPr>
          <w:rFonts w:eastAsia="Calibri" w:cs="Times New Roman"/>
          <w:color w:val="000000" w:themeColor="text1"/>
          <w:lang w:val="ka-GE"/>
        </w:rPr>
        <w:t xml:space="preserve">ტურა </w:t>
      </w:r>
      <w:r w:rsidRPr="00101BA8">
        <w:rPr>
          <w:rFonts w:eastAsia="Calibri" w:cs="Times New Roman"/>
          <w:i/>
          <w:color w:val="000000" w:themeColor="text1"/>
          <w:lang w:val="ka-GE"/>
        </w:rPr>
        <w:t>(Canis aureus),</w:t>
      </w:r>
      <w:r w:rsidRPr="00101BA8">
        <w:rPr>
          <w:rFonts w:eastAsia="Calibri" w:cs="Times New Roman"/>
          <w:color w:val="000000" w:themeColor="text1"/>
          <w:lang w:val="ka-GE"/>
        </w:rPr>
        <w:t xml:space="preserve"> ევროპული კურდღელი </w:t>
      </w:r>
      <w:r w:rsidRPr="00101BA8">
        <w:rPr>
          <w:rFonts w:eastAsia="Calibri" w:cs="Times New Roman"/>
          <w:i/>
          <w:color w:val="000000" w:themeColor="text1"/>
          <w:lang w:val="ka-GE"/>
        </w:rPr>
        <w:t>(Lepus europaeus)</w:t>
      </w:r>
      <w:r w:rsidRPr="00101BA8">
        <w:rPr>
          <w:rFonts w:eastAsia="Calibri" w:cs="Times New Roman"/>
          <w:color w:val="000000" w:themeColor="text1"/>
          <w:lang w:val="ka-GE"/>
        </w:rPr>
        <w:t xml:space="preserve"> და რამდენიმე სხვა მცირე ძუძუმწოვრის პოპულაციები - მინდვრის თაგვი </w:t>
      </w:r>
      <w:r w:rsidRPr="00101BA8">
        <w:rPr>
          <w:rFonts w:eastAsia="Calibri" w:cs="Times New Roman"/>
          <w:i/>
          <w:color w:val="000000" w:themeColor="text1"/>
          <w:lang w:val="ka-GE"/>
        </w:rPr>
        <w:t>(Apodemus agrarius),</w:t>
      </w:r>
      <w:r w:rsidRPr="00101BA8">
        <w:rPr>
          <w:rFonts w:eastAsia="Calibri" w:cs="Times New Roman"/>
          <w:color w:val="000000" w:themeColor="text1"/>
          <w:lang w:val="ka-GE"/>
        </w:rPr>
        <w:t xml:space="preserve"> წყლის მემინდვრია </w:t>
      </w:r>
      <w:r w:rsidRPr="00101BA8">
        <w:rPr>
          <w:rFonts w:eastAsia="Calibri" w:cs="Times New Roman"/>
          <w:i/>
          <w:color w:val="000000" w:themeColor="text1"/>
          <w:lang w:val="ka-GE"/>
        </w:rPr>
        <w:t>(Arvicola terrestris),</w:t>
      </w:r>
      <w:r w:rsidRPr="00101BA8">
        <w:rPr>
          <w:rFonts w:eastAsia="Calibri" w:cs="Times New Roman"/>
          <w:color w:val="000000" w:themeColor="text1"/>
          <w:lang w:val="ka-GE"/>
        </w:rPr>
        <w:t xml:space="preserve"> თხუნელა </w:t>
      </w:r>
      <w:r w:rsidRPr="00101BA8">
        <w:rPr>
          <w:rFonts w:eastAsia="Calibri" w:cs="Times New Roman"/>
          <w:i/>
          <w:color w:val="000000" w:themeColor="text1"/>
          <w:lang w:val="ka-GE"/>
        </w:rPr>
        <w:t>(Talpa caucasica),</w:t>
      </w:r>
      <w:r w:rsidRPr="00101BA8">
        <w:rPr>
          <w:rFonts w:eastAsia="Calibri" w:cs="Times New Roman"/>
          <w:color w:val="000000" w:themeColor="text1"/>
          <w:lang w:val="ka-GE"/>
        </w:rPr>
        <w:t xml:space="preserve"> ღამურისებრი </w:t>
      </w:r>
      <w:r w:rsidRPr="00101BA8">
        <w:rPr>
          <w:rFonts w:eastAsia="Calibri" w:cs="Times New Roman"/>
          <w:i/>
          <w:color w:val="000000" w:themeColor="text1"/>
          <w:lang w:val="ka-GE"/>
        </w:rPr>
        <w:t xml:space="preserve">(Vespertilionidae), </w:t>
      </w:r>
      <w:r w:rsidRPr="00101BA8">
        <w:rPr>
          <w:rFonts w:eastAsia="Calibri" w:cs="Times New Roman"/>
          <w:color w:val="000000" w:themeColor="text1"/>
          <w:lang w:val="ka-GE"/>
        </w:rPr>
        <w:t xml:space="preserve">ევროპული ზღარბი </w:t>
      </w:r>
      <w:r w:rsidRPr="00101BA8">
        <w:rPr>
          <w:rFonts w:eastAsia="Calibri" w:cs="Times New Roman"/>
          <w:i/>
          <w:color w:val="000000" w:themeColor="text1"/>
          <w:lang w:val="ka-GE"/>
        </w:rPr>
        <w:t>(Erinaceus europaeus).</w:t>
      </w:r>
      <w:r w:rsidRPr="00101BA8">
        <w:rPr>
          <w:rFonts w:eastAsia="Calibri" w:cs="Times New Roman"/>
          <w:color w:val="000000" w:themeColor="text1"/>
          <w:lang w:val="ka-GE"/>
        </w:rPr>
        <w:t xml:space="preserve"> მოსახლეობისგან მიღებული ინფორმაციით დასტურდება მდინარეთა მიმდებარე ჭალებსა და სტეპებში საკვლევი რაიონის მიდამოებში მგლის </w:t>
      </w:r>
      <w:r w:rsidRPr="00101BA8">
        <w:rPr>
          <w:rFonts w:eastAsia="Calibri" w:cs="Times New Roman"/>
          <w:i/>
          <w:color w:val="000000" w:themeColor="text1"/>
          <w:lang w:val="ka-GE"/>
        </w:rPr>
        <w:t xml:space="preserve">(Canis lupus) </w:t>
      </w:r>
      <w:r w:rsidRPr="00101BA8">
        <w:rPr>
          <w:rFonts w:eastAsia="Calibri" w:cs="Times New Roman"/>
          <w:color w:val="000000" w:themeColor="text1"/>
          <w:lang w:val="ka-GE"/>
        </w:rPr>
        <w:t>არსებობა.</w:t>
      </w:r>
    </w:p>
    <w:p w:rsidR="003F4ADB" w:rsidRPr="00101BA8" w:rsidRDefault="003F4ADB" w:rsidP="00210370">
      <w:pPr>
        <w:spacing w:before="120" w:line="20" w:lineRule="atLeast"/>
        <w:jc w:val="both"/>
        <w:rPr>
          <w:rFonts w:eastAsia="Calibri" w:cs="Times New Roman"/>
          <w:color w:val="000000" w:themeColor="text1"/>
          <w:lang w:val="ka-GE"/>
        </w:rPr>
      </w:pPr>
      <w:r w:rsidRPr="00101BA8">
        <w:rPr>
          <w:rFonts w:eastAsia="Calibri" w:cs="Times New Roman"/>
          <w:color w:val="000000" w:themeColor="text1"/>
          <w:lang w:val="ka-GE"/>
        </w:rPr>
        <w:t>უშუალოდ საპროექტო დერეფანი არ წამოადგენს ძუძუმწოვრებისათვის მნიშვნელოვან საბინადრო გარემოს, რადგან ძირითადად გავრცელებულია მინდვრებისა და სახნავ-სათესი სავარგულების სახით და ამ ტერიტორიაზე უკვე არსებობს საავტომობილო გზა.  ჩატარებული კვლევების დროს ლიტერატურიდან ცნობილი 11 სახეობიდან ველზე დაფიქსირდა 3. მათ შორის:</w:t>
      </w:r>
    </w:p>
    <w:p w:rsidR="006901A3" w:rsidRPr="006901A3" w:rsidRDefault="006901A3" w:rsidP="006901A3">
      <w:pPr>
        <w:autoSpaceDE w:val="0"/>
        <w:autoSpaceDN w:val="0"/>
        <w:adjustRightInd w:val="0"/>
        <w:spacing w:before="120" w:line="20" w:lineRule="atLeast"/>
        <w:jc w:val="both"/>
        <w:rPr>
          <w:rFonts w:eastAsia="Times New Roman"/>
          <w:lang w:val="ka-GE"/>
        </w:rPr>
      </w:pPr>
      <w:r w:rsidRPr="006901A3">
        <w:rPr>
          <w:rFonts w:eastAsia="Times New Roman"/>
          <w:lang w:val="ka-GE"/>
        </w:rPr>
        <w:t>საქართველო მნიშვნელოვანი ტერიტორიაა დასავლეთ პალეარქტიკული ფრინველებისათვის, რადგან აქ მათი ერთ-ერთი ძირითადი სამიგრაციო მარშრუტი გადის  (შავი ზღვის აუზი, ჯავახეთი და დედოფლისწყარო), თუმცა, თავად საკვლევი ტერიტორია არ წარმოადგენს მნიშვნელოვან სამიგრაციო მარშრუტს, ე.წ. „ვიწრო ყელს“, შესაჩერებელ, შესასვენებელ ან გამოსაზამთრებელ ადგილს.</w:t>
      </w:r>
    </w:p>
    <w:p w:rsidR="006901A3" w:rsidRPr="006901A3" w:rsidRDefault="006901A3" w:rsidP="006901A3">
      <w:pPr>
        <w:autoSpaceDE w:val="0"/>
        <w:autoSpaceDN w:val="0"/>
        <w:adjustRightInd w:val="0"/>
        <w:spacing w:before="120" w:line="20" w:lineRule="atLeast"/>
        <w:jc w:val="both"/>
        <w:rPr>
          <w:rFonts w:eastAsia="Times New Roman"/>
          <w:lang w:val="ka-GE"/>
        </w:rPr>
      </w:pPr>
      <w:r w:rsidRPr="006901A3">
        <w:rPr>
          <w:rFonts w:eastAsia="Times New Roman"/>
          <w:lang w:val="ka-GE"/>
        </w:rPr>
        <w:t xml:space="preserve"> საკვლევ ტერიტორიაზე წარმოდგენილ ფრინველთა სახეობების უმრავლესობა ფართოდაა გავრცელებული მთელ საქართველოში. ამასთან, მათი პოპულაციები მრავალრიცხოვანია.</w:t>
      </w:r>
    </w:p>
    <w:p w:rsidR="00BB3233" w:rsidRDefault="00BB3233" w:rsidP="00BB3233">
      <w:pPr>
        <w:spacing w:after="0"/>
        <w:rPr>
          <w:lang w:val="ka-GE"/>
        </w:rPr>
      </w:pPr>
      <w:r>
        <w:rPr>
          <w:lang w:val="ka-GE"/>
        </w:rPr>
        <w:t>საპროექტო დერეფანთან ყველაზე ახლოს მდებარეობს:</w:t>
      </w:r>
    </w:p>
    <w:p w:rsidR="00BB3233" w:rsidRDefault="00BB3233" w:rsidP="00A40716">
      <w:pPr>
        <w:pStyle w:val="ListParagraph"/>
        <w:numPr>
          <w:ilvl w:val="0"/>
          <w:numId w:val="5"/>
        </w:numPr>
        <w:ind w:left="709"/>
        <w:rPr>
          <w:lang w:val="ka-GE"/>
        </w:rPr>
      </w:pPr>
      <w:r>
        <w:rPr>
          <w:lang w:val="ka-GE"/>
        </w:rPr>
        <w:t>ეროვნული კანონმდებლობით დაცული ტერიტორია - გარდაბნის აღკვეთილი;</w:t>
      </w:r>
    </w:p>
    <w:p w:rsidR="00BB3233" w:rsidRDefault="00BB3233" w:rsidP="00A40716">
      <w:pPr>
        <w:pStyle w:val="ListParagraph"/>
        <w:numPr>
          <w:ilvl w:val="0"/>
          <w:numId w:val="5"/>
        </w:numPr>
        <w:ind w:left="709"/>
        <w:rPr>
          <w:lang w:val="ka-GE"/>
        </w:rPr>
      </w:pPr>
      <w:r>
        <w:rPr>
          <w:lang w:val="ka-GE"/>
        </w:rPr>
        <w:t>საერთაშორისო კონვენციებით დაცული ტერიტორია - ზურმუხტის ქსელის კანდიდატი უბანი: „გარდაბანი“.</w:t>
      </w:r>
    </w:p>
    <w:p w:rsidR="00693105" w:rsidRDefault="00693105">
      <w:pPr>
        <w:spacing w:after="160" w:line="259" w:lineRule="auto"/>
        <w:rPr>
          <w:lang w:val="ka-GE"/>
        </w:rPr>
      </w:pPr>
    </w:p>
    <w:p w:rsidR="009268AA" w:rsidRDefault="009268AA">
      <w:pPr>
        <w:spacing w:after="160" w:line="259" w:lineRule="auto"/>
        <w:rPr>
          <w:lang w:val="ka-GE"/>
        </w:rPr>
      </w:pPr>
    </w:p>
    <w:p w:rsidR="009268AA" w:rsidRDefault="009268AA">
      <w:pPr>
        <w:spacing w:after="160" w:line="259" w:lineRule="auto"/>
        <w:rPr>
          <w:lang w:val="ka-GE"/>
        </w:rPr>
      </w:pPr>
    </w:p>
    <w:p w:rsidR="009268AA" w:rsidRDefault="009268AA">
      <w:pPr>
        <w:spacing w:after="160" w:line="259" w:lineRule="auto"/>
        <w:rPr>
          <w:lang w:val="ka-GE"/>
        </w:rPr>
      </w:pPr>
    </w:p>
    <w:p w:rsidR="009268AA" w:rsidRDefault="009268AA">
      <w:pPr>
        <w:spacing w:after="160" w:line="259" w:lineRule="auto"/>
        <w:rPr>
          <w:lang w:val="ka-GE"/>
        </w:rPr>
      </w:pPr>
    </w:p>
    <w:p w:rsidR="009268AA" w:rsidRDefault="009268AA">
      <w:pPr>
        <w:spacing w:after="160" w:line="259" w:lineRule="auto"/>
        <w:rPr>
          <w:lang w:val="ka-GE"/>
        </w:rPr>
      </w:pPr>
    </w:p>
    <w:p w:rsidR="009268AA" w:rsidRDefault="009268AA">
      <w:pPr>
        <w:spacing w:after="160" w:line="259" w:lineRule="auto"/>
        <w:rPr>
          <w:lang w:val="ka-GE"/>
        </w:rPr>
      </w:pPr>
    </w:p>
    <w:p w:rsidR="009268AA" w:rsidRDefault="009268AA">
      <w:pPr>
        <w:spacing w:after="160" w:line="259" w:lineRule="auto"/>
        <w:rPr>
          <w:lang w:val="ka-GE"/>
        </w:rPr>
      </w:pPr>
    </w:p>
    <w:p w:rsidR="009268AA" w:rsidRDefault="009268AA">
      <w:pPr>
        <w:spacing w:after="160" w:line="259" w:lineRule="auto"/>
        <w:rPr>
          <w:lang w:val="ka-GE"/>
        </w:rPr>
      </w:pPr>
    </w:p>
    <w:p w:rsidR="00693105" w:rsidRDefault="00693105">
      <w:pPr>
        <w:spacing w:after="160" w:line="259" w:lineRule="auto"/>
        <w:rPr>
          <w:lang w:val="ka-GE"/>
        </w:rPr>
      </w:pPr>
    </w:p>
    <w:p w:rsidR="009268AA" w:rsidRDefault="009268AA">
      <w:pPr>
        <w:spacing w:after="160" w:line="259" w:lineRule="auto"/>
        <w:rPr>
          <w:lang w:val="ka-GE"/>
        </w:rPr>
      </w:pPr>
    </w:p>
    <w:p w:rsidR="00D3139D" w:rsidRDefault="00D3139D" w:rsidP="00604413">
      <w:pPr>
        <w:pStyle w:val="Heading1"/>
        <w:rPr>
          <w:lang w:val="ka-GE"/>
        </w:rPr>
      </w:pPr>
      <w:bookmarkStart w:id="12" w:name="_Toc10482110"/>
      <w:r w:rsidRPr="00D3139D">
        <w:rPr>
          <w:lang w:val="ka-GE"/>
        </w:rPr>
        <w:lastRenderedPageBreak/>
        <w:t xml:space="preserve">პროექტის გარემოზე ზემოქმედების </w:t>
      </w:r>
      <w:r>
        <w:rPr>
          <w:lang w:val="ka-GE"/>
        </w:rPr>
        <w:t xml:space="preserve">დახასიათება </w:t>
      </w:r>
      <w:r w:rsidRPr="00D3139D">
        <w:rPr>
          <w:lang w:val="ka-GE"/>
        </w:rPr>
        <w:t>და მნიშვნელობის შეფასება</w:t>
      </w:r>
      <w:bookmarkEnd w:id="12"/>
    </w:p>
    <w:p w:rsidR="009268AA" w:rsidRPr="00296B9F" w:rsidRDefault="00504456" w:rsidP="009268AA">
      <w:pPr>
        <w:pStyle w:val="Heading2"/>
      </w:pPr>
      <w:bookmarkStart w:id="13" w:name="_Toc10482111"/>
      <w:r w:rsidRPr="00296B9F">
        <w:t>ზემოქმედება ატმოსფერული ჰაერის ხარისხზე</w:t>
      </w:r>
      <w:bookmarkEnd w:id="13"/>
      <w:r w:rsidRPr="00296B9F">
        <w:t xml:space="preserve"> </w:t>
      </w:r>
    </w:p>
    <w:p w:rsidR="009268AA" w:rsidRDefault="009268AA" w:rsidP="00296B9F">
      <w:pPr>
        <w:spacing w:before="120"/>
        <w:jc w:val="both"/>
        <w:rPr>
          <w:lang w:val="ka-GE"/>
        </w:rPr>
      </w:pPr>
      <w:r>
        <w:rPr>
          <w:lang w:val="ka-GE"/>
        </w:rPr>
        <w:t xml:space="preserve">უარყოფითი ზემოქმედება ატმოსფერულ ჰაერის ხარისხზე მშენებლობის ეტაპზე მოსალოდნელია ძირითადად სამსენებლო ბანაკზე მობილიზებული </w:t>
      </w:r>
      <w:r w:rsidR="00296B9F" w:rsidRPr="00296B9F">
        <w:rPr>
          <w:lang w:val="ka-GE"/>
        </w:rPr>
        <w:t>სტაციონარული ჰაერის დამაბინძურებელი წყაროებიდან</w:t>
      </w:r>
      <w:r>
        <w:rPr>
          <w:lang w:val="ka-GE"/>
        </w:rPr>
        <w:t>.</w:t>
      </w:r>
    </w:p>
    <w:p w:rsidR="00296B9F" w:rsidRPr="001A309A" w:rsidRDefault="009268AA" w:rsidP="00296B9F">
      <w:pPr>
        <w:spacing w:before="120"/>
        <w:jc w:val="both"/>
        <w:rPr>
          <w:lang w:val="ka-GE"/>
        </w:rPr>
      </w:pPr>
      <w:r>
        <w:rPr>
          <w:lang w:val="ka-GE"/>
        </w:rPr>
        <w:t xml:space="preserve">ამას გარდა </w:t>
      </w:r>
      <w:r w:rsidR="00296B9F">
        <w:rPr>
          <w:lang w:val="ka-GE"/>
        </w:rPr>
        <w:t xml:space="preserve">ჰაერის ხარისხის გაუარესება ასევე მოსალოდნელია, საპროეტო ტერიტორიის ფარგლებში და მის </w:t>
      </w:r>
      <w:r w:rsidR="00296B9F" w:rsidRPr="001A309A">
        <w:rPr>
          <w:lang w:val="ka-GE"/>
        </w:rPr>
        <w:t>მიმდებარედ მიწის სამშაოების წარმოებისას, ასევე სატრანსპორტო საშუალებების გადაადგილებით, ამთი გამონაბოლქვით და მოუკირწყლავ გზების ამტვერებით.</w:t>
      </w:r>
    </w:p>
    <w:p w:rsidR="003C4D8B" w:rsidRPr="003C4D8B" w:rsidRDefault="009268AA" w:rsidP="00AB48D6">
      <w:pPr>
        <w:widowControl w:val="0"/>
        <w:autoSpaceDE w:val="0"/>
        <w:autoSpaceDN w:val="0"/>
        <w:adjustRightInd w:val="0"/>
        <w:spacing w:before="120"/>
        <w:jc w:val="both"/>
        <w:rPr>
          <w:rFonts w:eastAsia="Calibri" w:cs="Times New Roman"/>
          <w:lang w:val="ka-GE"/>
        </w:rPr>
      </w:pPr>
      <w:bookmarkStart w:id="14" w:name="_Toc470102582"/>
      <w:r>
        <w:rPr>
          <w:rFonts w:eastAsia="Calibri" w:cs="Times New Roman"/>
          <w:lang w:val="ka-GE"/>
        </w:rPr>
        <w:t xml:space="preserve">გზშ-ს ანგარიშში მოცემული </w:t>
      </w:r>
      <w:r w:rsidR="003C4D8B" w:rsidRPr="003C4D8B">
        <w:rPr>
          <w:rFonts w:eastAsia="Calibri" w:cs="Times New Roman"/>
          <w:lang w:val="ka-GE"/>
        </w:rPr>
        <w:t xml:space="preserve">გაანგარიშების შედეგების ანალიზით ირკვევა, რომ </w:t>
      </w:r>
      <w:r w:rsidR="00447D2F">
        <w:rPr>
          <w:rFonts w:eastAsia="Calibri" w:cs="Times New Roman"/>
          <w:lang w:val="ka-GE"/>
        </w:rPr>
        <w:t>სამშენებლო ბანაკის</w:t>
      </w:r>
      <w:r w:rsidR="003C4D8B" w:rsidRPr="003C4D8B">
        <w:rPr>
          <w:rFonts w:eastAsia="Calibri" w:cs="Times New Roman"/>
          <w:lang w:val="ka-GE"/>
        </w:rPr>
        <w:t xml:space="preserve"> ექსპლოატაციის პროცესში მიმდებარე ტერიტორიების ატმოსფერული ჰაერის ხარისხი როგორც </w:t>
      </w:r>
      <w:r w:rsidR="003C4D8B" w:rsidRPr="003C4D8B">
        <w:rPr>
          <w:rFonts w:eastAsia="Calibri" w:cs="Arial"/>
          <w:bCs/>
          <w:lang w:val="ka-GE"/>
        </w:rPr>
        <w:t xml:space="preserve">უახლოესი დასახლებული ზონის, აგრეთვე 500 მ-ნი ნორმირებული ზონის მიმართ </w:t>
      </w:r>
      <w:r w:rsidR="003C4D8B" w:rsidRPr="003C4D8B">
        <w:rPr>
          <w:rFonts w:eastAsia="Calibri" w:cs="Times New Roman"/>
          <w:lang w:val="ka-GE"/>
        </w:rPr>
        <w:t xml:space="preserve">არ გადააჭარბებს კანონმდებლობით გათვალისწინებულ ნორმებს. </w:t>
      </w:r>
    </w:p>
    <w:bookmarkEnd w:id="14"/>
    <w:p w:rsidR="00233FCD" w:rsidRPr="00233FCD" w:rsidRDefault="00504456" w:rsidP="00504456">
      <w:pPr>
        <w:jc w:val="both"/>
        <w:rPr>
          <w:lang w:val="ka-GE"/>
        </w:rPr>
      </w:pPr>
      <w:r w:rsidRPr="00233FCD">
        <w:rPr>
          <w:lang w:val="ka-GE"/>
        </w:rPr>
        <w:t xml:space="preserve">მაგისტრალის </w:t>
      </w:r>
      <w:r w:rsidRPr="00233FCD">
        <w:rPr>
          <w:i/>
          <w:u w:val="single"/>
          <w:lang w:val="ka-GE"/>
        </w:rPr>
        <w:t>ექსპლუატაციის ეტაპზე</w:t>
      </w:r>
      <w:r w:rsidRPr="00233FCD">
        <w:rPr>
          <w:lang w:val="ka-GE"/>
        </w:rPr>
        <w:t xml:space="preserve"> ატმოსფეროში ემისიები დაკავშირებულია ავტოტრანსპორტის ძრავების ფუნქციონირებასთან. </w:t>
      </w:r>
    </w:p>
    <w:p w:rsidR="00504456" w:rsidRPr="00233FCD" w:rsidRDefault="00504456" w:rsidP="00504456">
      <w:pPr>
        <w:jc w:val="both"/>
        <w:rPr>
          <w:lang w:val="ka-GE"/>
        </w:rPr>
      </w:pPr>
      <w:r w:rsidRPr="00233FCD">
        <w:rPr>
          <w:lang w:val="ka-GE"/>
        </w:rPr>
        <w:t xml:space="preserve">თუმცა უნდა აღინიშნოს, რომ შერჩეული ალტერნატიული დერეფანი არსებულ გზასთან შედარებით დიდი მანძილებით იქნება დაშორებული საცხოვრებელი ზონებიდან. სატრანსპორტო ნაკადების ახალ მაგისტრალზე გადართვა ხელს შეუწყობს ნეგატიური ზემოქმედების შემცირებას შემდეგ სოფლებში: ალგეთის მეურნეობა, ქეშალო, ილმაზლო, ქაფანახჩი, პირველი ქესალო, მეორე ქესალო. ამავე დროს გზის ვაკისის გაფართოებით, ქანობების და მოხვევის კუთხეების შემცირებით მკვეთრად დაიკლებს საცობების რისკი, გადასწრების მომენტში ავტოტრანსპორტის ძრავების დატვირთვა არ იქნება ისეთი მაღალი.  შესაბამისად შემცირდება წვის პროდუქტების ემისიები </w:t>
      </w:r>
      <w:r w:rsidR="00233FCD" w:rsidRPr="00233FCD">
        <w:rPr>
          <w:lang w:val="ka-GE"/>
        </w:rPr>
        <w:t>.</w:t>
      </w:r>
      <w:r w:rsidRPr="00233FCD">
        <w:rPr>
          <w:lang w:val="ka-GE"/>
        </w:rPr>
        <w:t xml:space="preserve"> </w:t>
      </w:r>
    </w:p>
    <w:p w:rsidR="00504456" w:rsidRPr="00233FCD" w:rsidRDefault="00504456" w:rsidP="00504456">
      <w:pPr>
        <w:jc w:val="both"/>
        <w:rPr>
          <w:lang w:val="ka-GE"/>
        </w:rPr>
      </w:pPr>
      <w:r w:rsidRPr="00233FCD">
        <w:rPr>
          <w:lang w:val="ka-GE"/>
        </w:rPr>
        <w:t xml:space="preserve">საერთო ჯამში პროექტის განხორციელებით მოსალოდნელია დადებითი ზემოქმედება. </w:t>
      </w:r>
    </w:p>
    <w:p w:rsidR="00AA139F" w:rsidRPr="00AA139F" w:rsidRDefault="00AA139F" w:rsidP="00504456">
      <w:pPr>
        <w:jc w:val="both"/>
        <w:rPr>
          <w:highlight w:val="yellow"/>
          <w:lang w:val="ka-GE"/>
        </w:rPr>
      </w:pPr>
    </w:p>
    <w:p w:rsidR="00504456" w:rsidRDefault="00504456" w:rsidP="00622E7C">
      <w:pPr>
        <w:pStyle w:val="Heading2"/>
        <w:spacing w:before="120"/>
      </w:pPr>
      <w:bookmarkStart w:id="15" w:name="_Toc10482112"/>
      <w:r w:rsidRPr="009D1C86">
        <w:t>ხმაურის გავრცელება</w:t>
      </w:r>
      <w:bookmarkEnd w:id="15"/>
    </w:p>
    <w:p w:rsidR="00650DA1" w:rsidRPr="00650DA1" w:rsidRDefault="00650DA1" w:rsidP="00650DA1">
      <w:pPr>
        <w:spacing w:before="120"/>
        <w:jc w:val="both"/>
        <w:rPr>
          <w:lang w:val="ka-GE"/>
        </w:rPr>
      </w:pPr>
      <w:r>
        <w:rPr>
          <w:lang w:val="ka-GE"/>
        </w:rPr>
        <w:t>მშენებლობის ეტაპზე გარემოს ხმაურით დაბინძურება ძირითადად მოსალოდნელია, სამშენებლო ბანაკიდან და სამშენებლო ავტოტრანსპორტის მოძრაობით.</w:t>
      </w:r>
    </w:p>
    <w:p w:rsidR="00650DA1" w:rsidRDefault="00650DA1" w:rsidP="00650DA1">
      <w:pPr>
        <w:spacing w:before="120"/>
        <w:jc w:val="both"/>
        <w:rPr>
          <w:rFonts w:eastAsia="Times New Roman" w:cs="Arial"/>
          <w:lang w:val="ka-GE"/>
        </w:rPr>
      </w:pPr>
      <w:r>
        <w:rPr>
          <w:rFonts w:eastAsia="Times New Roman" w:cs="Arial"/>
          <w:lang w:val="ka-GE"/>
        </w:rPr>
        <w:t>გზშ-ს ანგარიშში გაკეთებული ხმაურის გავრცელების მოდელირების მიხედვით, სამშენებლო ბანაკიდან გავრცელებული ხამურის დონე არ გადააჭარბებს ზღვრულად დადგენილ ნორმებს, არცერთ საცხოვრებელ შენობასთან.</w:t>
      </w:r>
    </w:p>
    <w:p w:rsidR="00444A33" w:rsidRPr="00444A33" w:rsidRDefault="00650DA1" w:rsidP="00650DA1">
      <w:pPr>
        <w:spacing w:before="120"/>
        <w:jc w:val="both"/>
        <w:rPr>
          <w:rFonts w:eastAsia="Times New Roman" w:cs="Arial"/>
          <w:lang w:val="ka-GE"/>
        </w:rPr>
      </w:pPr>
      <w:r>
        <w:rPr>
          <w:rFonts w:eastAsia="Times New Roman" w:cs="Arial"/>
          <w:lang w:val="ka-GE"/>
        </w:rPr>
        <w:t>რაც შეეხება ტრანსპორტის მოძრაობისას</w:t>
      </w:r>
      <w:r w:rsidR="00444A33" w:rsidRPr="00444A33">
        <w:rPr>
          <w:rFonts w:eastAsia="Times New Roman" w:cs="Arial"/>
          <w:lang w:val="ka-GE"/>
        </w:rPr>
        <w:t xml:space="preserve"> მშენებლობის ეტაპზე ხმაურის დონე დღის განმავლობაში გადააჭარბებს დასაშვებს 52  შენობასთან.</w:t>
      </w:r>
    </w:p>
    <w:p w:rsidR="00444A33" w:rsidRPr="00444A33" w:rsidRDefault="00444A33" w:rsidP="00650DA1">
      <w:pPr>
        <w:spacing w:before="120" w:line="276" w:lineRule="auto"/>
        <w:jc w:val="both"/>
        <w:rPr>
          <w:rFonts w:ascii="Arial" w:eastAsia="Times New Roman" w:hAnsi="Arial" w:cs="Arial"/>
        </w:rPr>
      </w:pPr>
      <w:r w:rsidRPr="00444A33">
        <w:rPr>
          <w:rFonts w:eastAsia="Times New Roman" w:cs="Arial"/>
          <w:lang w:val="ka-GE"/>
        </w:rPr>
        <w:t>მშენებელმა კონტრაქტორმა მშენებლობის დაწყებამდე უნდა შეიმუშაოს და წარუდგინოს ზედამხედველ კონსულტანტს მშენებლობის ეტაპზე ხმაურის  გარემოსდაცვითი მართვის გეგმა. გეგმაში განხილული უნდა იყოს ხმაურის წარმოქმნის და/ან შემცირების ყველა არსებული ტექნოლოგიები და საუკეთესო პრაქტიკა</w:t>
      </w:r>
      <w:r w:rsidRPr="00444A33">
        <w:rPr>
          <w:rFonts w:ascii="Arial" w:eastAsia="Times New Roman" w:hAnsi="Arial" w:cs="Arial"/>
        </w:rPr>
        <w:t xml:space="preserve">. </w:t>
      </w:r>
    </w:p>
    <w:p w:rsidR="00444A33" w:rsidRPr="00650DA1" w:rsidRDefault="00650DA1" w:rsidP="00650DA1">
      <w:pPr>
        <w:spacing w:before="120"/>
        <w:jc w:val="both"/>
        <w:rPr>
          <w:rFonts w:eastAsia="Times New Roman" w:cs="Times New Roman"/>
          <w:sz w:val="24"/>
          <w:szCs w:val="24"/>
          <w:lang w:val="ka-GE"/>
        </w:rPr>
      </w:pPr>
      <w:r>
        <w:rPr>
          <w:rFonts w:eastAsia="Times New Roman" w:cs="Times New Roman"/>
          <w:sz w:val="24"/>
          <w:szCs w:val="24"/>
          <w:lang w:val="ka-GE"/>
        </w:rPr>
        <w:t xml:space="preserve">მშენებლობის ეტაპისთვის შემუშავებული </w:t>
      </w:r>
      <w:r w:rsidRPr="00650DA1">
        <w:rPr>
          <w:rFonts w:eastAsia="Times New Roman" w:cs="Times New Roman"/>
          <w:sz w:val="24"/>
          <w:szCs w:val="24"/>
          <w:lang w:val="ka-GE"/>
        </w:rPr>
        <w:t>ხმაური</w:t>
      </w:r>
      <w:r>
        <w:rPr>
          <w:rFonts w:eastAsia="Times New Roman" w:cs="Times New Roman"/>
          <w:sz w:val="24"/>
          <w:szCs w:val="24"/>
          <w:lang w:val="ka-GE"/>
        </w:rPr>
        <w:t xml:space="preserve">ს  გარემოსდაცვითი მართვის გეგმაზე დაყრდნობით უნდა განსაზღვროს კონკრეტული შემარბილებელი ღონისძიებები და მოახდინოს მისი პირნათლი შესრულება, </w:t>
      </w:r>
      <w:r w:rsidRPr="00650DA1">
        <w:rPr>
          <w:rFonts w:eastAsia="Times New Roman" w:cs="Times New Roman"/>
          <w:sz w:val="24"/>
          <w:szCs w:val="24"/>
          <w:lang w:val="ka-GE"/>
        </w:rPr>
        <w:t xml:space="preserve">მაგალითად ურბანულ ტერიტორიაზე ან პროექტის იზოლირებულ მონაკვეთებზე (გვირაბის მოწყობის უბანი) შეიძლება მომგებიანი და საჭირო იყოს ბარიერების მოწყობა სამუშაო უბნის მომიჯნავედ ან გასხვისების დერეფანთან. ბარიერი შეიძლება იყოს ბუნებრივი საფარი, დროებითი </w:t>
      </w:r>
      <w:r w:rsidRPr="00650DA1">
        <w:rPr>
          <w:rFonts w:eastAsia="Times New Roman" w:cs="Times New Roman"/>
          <w:sz w:val="24"/>
          <w:szCs w:val="24"/>
          <w:lang w:val="ka-GE"/>
        </w:rPr>
        <w:lastRenderedPageBreak/>
        <w:t>საფარი და/ან მუდმივი საფარი (ფარი).</w:t>
      </w:r>
      <w:r>
        <w:rPr>
          <w:rFonts w:eastAsia="Times New Roman" w:cs="Times New Roman"/>
          <w:sz w:val="24"/>
          <w:szCs w:val="24"/>
          <w:lang w:val="ka-GE"/>
        </w:rPr>
        <w:t xml:space="preserve"> და სხვა რომლებიც  მოცემულია გზშ-ს ანგარიშში.</w:t>
      </w:r>
    </w:p>
    <w:p w:rsidR="00ED7777" w:rsidRDefault="00ED7777" w:rsidP="00ED7777">
      <w:pPr>
        <w:spacing w:before="120"/>
        <w:jc w:val="both"/>
        <w:rPr>
          <w:lang w:val="ka-GE"/>
        </w:rPr>
      </w:pPr>
      <w:r w:rsidRPr="00ED7777">
        <w:rPr>
          <w:lang w:val="ka-GE"/>
        </w:rPr>
        <w:t>ოპერირების ეტპაზე (2020 წელს) ხმაურის დონე გადააჭარბებს დასაშვებს მხოლოდ ერთ შენობასთან, ისიც ღამის საათებში. რას შეეხება მოდელირების შედეგებს, რომელიც დაეყრდნო აღნიშნულ მაგისტრალზე მოძრაობის გაზრდის საკმაოდ მაღალ კოეფიციენტს, ხმაურის დონემ დღის განმავლობაში გადააჭარბა 9 შენობასთან, ხოლო ღამის განმავლობაში - 10 შენობასთან.</w:t>
      </w:r>
    </w:p>
    <w:p w:rsidR="00650DA1" w:rsidRDefault="00650DA1" w:rsidP="00ED7777">
      <w:pPr>
        <w:spacing w:before="120"/>
        <w:jc w:val="both"/>
        <w:rPr>
          <w:lang w:val="ka-GE"/>
        </w:rPr>
      </w:pPr>
      <w:r>
        <w:rPr>
          <w:lang w:val="ka-GE"/>
        </w:rPr>
        <w:t>აქედან გამომდინარე აუცილებელია გზშ-ს ანგარიშში მოცემული შემარბილებელი ღონისძიებების გატარება, მათ შორის ხმაურდამცავი ბარიერების მოწყობა და სხვა.</w:t>
      </w:r>
    </w:p>
    <w:p w:rsidR="00650DA1" w:rsidRPr="00ED7777" w:rsidRDefault="00650DA1" w:rsidP="00ED7777">
      <w:pPr>
        <w:spacing w:before="120"/>
        <w:jc w:val="both"/>
        <w:rPr>
          <w:lang w:val="ka-GE"/>
        </w:rPr>
      </w:pPr>
    </w:p>
    <w:p w:rsidR="0061608D" w:rsidRPr="003B440E" w:rsidRDefault="00AA139F" w:rsidP="00AA139F">
      <w:pPr>
        <w:pStyle w:val="Heading2"/>
      </w:pPr>
      <w:bookmarkStart w:id="16" w:name="_Toc10482113"/>
      <w:r w:rsidRPr="003B440E">
        <w:t>გეოლოგიური გარემოს ცვლილება და მოსალოდნელი ზემოქმედებები</w:t>
      </w:r>
      <w:bookmarkEnd w:id="16"/>
    </w:p>
    <w:p w:rsidR="00DC24AB" w:rsidRDefault="00DC24AB" w:rsidP="00DC24AB">
      <w:pPr>
        <w:jc w:val="both"/>
        <w:rPr>
          <w:lang w:val="ka-GE"/>
        </w:rPr>
      </w:pPr>
      <w:r>
        <w:rPr>
          <w:lang w:val="ka-GE"/>
        </w:rPr>
        <w:t xml:space="preserve">საერთო ჯამში სამშენებლო ტერიტორია, გეოლოგიური საფრთხეების მხრივ, მისაღებია საპროექტო ავტომაგისტრალის მშენებლობა ექსპლუატაციისთვის. შედარებით მოწყვლად ტერიტორიას წარმოადგენს საპროექტო გზის საწყისის მონაკვეთი, იალღუჯის მაღლობი, სადაც აუცილებელი იქნება გზშ-ს ანგარიშში დასახული შემარბილებელი ღონისძიებების გატარება, მათ შორის როგორიცაა, </w:t>
      </w:r>
      <w:r w:rsidRPr="00DC24AB">
        <w:rPr>
          <w:lang w:val="ka-GE"/>
        </w:rPr>
        <w:t>ჭრილების მოწყობის უბანზე უზრუნველყოფილი იქნება ფერდობების სათანადო დატერასება. დატერასბული ადგილები უზუნველყოფილი იქნება სათანადო დრენაჟრებით;</w:t>
      </w:r>
      <w:r>
        <w:rPr>
          <w:lang w:val="ka-GE"/>
        </w:rPr>
        <w:t xml:space="preserve"> </w:t>
      </w:r>
      <w:r w:rsidRPr="00DC24AB">
        <w:rPr>
          <w:lang w:val="ka-GE"/>
        </w:rPr>
        <w:t>ყრილების მოწყობის პროცესში გათვალისწინებული იქნება არსებული გრუნტების მზიდუნარიანობა. იმ უბნებზე, სადაც იმ უბნებზე სადაც არსებული გრუნტი არ არის საკმარისად მდგრადი, გამოყენებული იქნება  დამატებითი გაძლიერება ყრილის ქვეშ (შპუნტები, ქვის კოლონები, ხისტი ჩანართები ან წინასწარი დატვირთვა + სადრენაჟო მილები</w:t>
      </w:r>
      <w:r>
        <w:rPr>
          <w:lang w:val="ka-GE"/>
        </w:rPr>
        <w:t>) და სხვა.</w:t>
      </w:r>
    </w:p>
    <w:p w:rsidR="003B440E" w:rsidRPr="001D4832" w:rsidRDefault="003B440E" w:rsidP="001D4832">
      <w:pPr>
        <w:spacing w:before="120"/>
        <w:jc w:val="both"/>
        <w:rPr>
          <w:rFonts w:eastAsia="Calibri" w:cs="Arial"/>
          <w:lang w:val="ka-GE"/>
        </w:rPr>
      </w:pPr>
      <w:r w:rsidRPr="001D4832">
        <w:rPr>
          <w:rFonts w:eastAsia="Calibri" w:cs="Arial"/>
          <w:lang w:val="ka-GE"/>
        </w:rPr>
        <w:t xml:space="preserve">პროექტით განსაზღვრული ღონისძიებების და საინჟინრო-გეოლოგიური კვლევების საფუძველზე წარმოდგენილი რეკომენდაციების სათანადო შესრულების პირობებში ექსპლუატაციის ეტაპზე საშიშ-გეოდინამიკური პროცესების განვითარების მაღალი რისკი არ არსებობს. საქმიანობის ამ ეტაპზე მნიშვნელოვანია ავტომაგისტრალის შემადგენელი კომპონენტების (სადრენაჟო სისტემების, წყალგამტარი მილების და სხვ.) გამართულობის მონიტორინგი და საჭიროების შემთხვევაში სარეაბილიტაციო-გაწმენდითი სამუშაოების ჩატარება. </w:t>
      </w:r>
    </w:p>
    <w:p w:rsidR="003B440E" w:rsidRPr="001D4832" w:rsidRDefault="003B440E" w:rsidP="003B440E">
      <w:pPr>
        <w:rPr>
          <w:rFonts w:eastAsia="Calibri" w:cs="Arial"/>
          <w:lang w:val="ka-GE"/>
        </w:rPr>
      </w:pPr>
    </w:p>
    <w:p w:rsidR="00AA139F" w:rsidRDefault="00AA139F" w:rsidP="00AA139F">
      <w:pPr>
        <w:pStyle w:val="Heading2"/>
      </w:pPr>
      <w:bookmarkStart w:id="17" w:name="_Toc10482114"/>
      <w:r w:rsidRPr="00AA139F">
        <w:t>ზემოქმედება წყლის გარემოზე</w:t>
      </w:r>
      <w:bookmarkEnd w:id="17"/>
      <w:r w:rsidR="000E2701">
        <w:rPr>
          <w:lang w:val="en-US"/>
        </w:rPr>
        <w:t xml:space="preserve"> </w:t>
      </w:r>
    </w:p>
    <w:p w:rsidR="00DC24AB" w:rsidRDefault="00DC24AB" w:rsidP="00DC24AB">
      <w:pPr>
        <w:rPr>
          <w:lang w:val="ka-GE"/>
        </w:rPr>
      </w:pPr>
      <w:r>
        <w:rPr>
          <w:lang w:val="ka-GE"/>
        </w:rPr>
        <w:t xml:space="preserve">სამშენებლო სამშაოების ჩატარებისიას, უარყოფითი ზემოქმედება ზედაპირული წყლების ობიექტებზე მოსალოდნელია, იმ ადგილებსი სადაც, სამშენებლო მოედნები უახლოვდება და კვეთს მდინარეებს და სხვადასხვა მშრალ ხევებს, ასევე გასტვალისწინებელია სარწყავი არხის გადაკვეთა საპროექტო გზისთ.  </w:t>
      </w:r>
    </w:p>
    <w:p w:rsidR="005A16D3" w:rsidRDefault="00DC24AB" w:rsidP="00D73699">
      <w:pPr>
        <w:jc w:val="both"/>
        <w:rPr>
          <w:lang w:val="ka-GE"/>
        </w:rPr>
      </w:pPr>
      <w:r>
        <w:rPr>
          <w:lang w:val="ka-GE"/>
        </w:rPr>
        <w:t xml:space="preserve">აღნიშნული ტერიტორიების </w:t>
      </w:r>
      <w:r w:rsidR="00D73699">
        <w:rPr>
          <w:lang w:val="ka-GE"/>
        </w:rPr>
        <w:t>სიახლოვეს მუშაობისას</w:t>
      </w:r>
      <w:r w:rsidR="005A16D3">
        <w:rPr>
          <w:lang w:val="ka-GE"/>
        </w:rPr>
        <w:t xml:space="preserve"> </w:t>
      </w:r>
      <w:r w:rsidR="00D73699">
        <w:rPr>
          <w:lang w:val="ka-GE"/>
        </w:rPr>
        <w:t xml:space="preserve">ზემოქმედების რისკები დაკავშირებულია ძირითადად გაუთვალისწინებელ შემთხვევებთან. მაგალითად: დაუდევრობა მიწის სამუშაოებისას, ნარჩენების არასწორი მართვა, </w:t>
      </w:r>
      <w:r w:rsidR="00D73699" w:rsidRPr="00B843CC">
        <w:rPr>
          <w:lang w:val="ka-GE"/>
        </w:rPr>
        <w:t>ტექნიკისა და სატრანსპორტო საშუალებების გაუმართაობის გამო ნავთობპროდუქტების დაღვრა და სხვ.</w:t>
      </w:r>
      <w:r w:rsidR="00D73699">
        <w:rPr>
          <w:lang w:val="ka-GE"/>
        </w:rPr>
        <w:t xml:space="preserve"> </w:t>
      </w:r>
      <w:r w:rsidR="005A16D3">
        <w:rPr>
          <w:lang w:val="ka-GE"/>
        </w:rPr>
        <w:t xml:space="preserve">გარდა ამისა, ხიდების ბურჯების მოწყობისას არსებობს ფხვიერი მასალის წყალში მოხვედრის და სიმღვრივის მატების ალბათობა. აქედან გამომდინარე ასეთ უბნებში მუშაობისას მნიშვნელობა ენიჭება მშენებლების მიერ სიფრთხილის ზომების მიღებას. </w:t>
      </w:r>
    </w:p>
    <w:p w:rsidR="00831BAA" w:rsidRDefault="00D73699" w:rsidP="00DC24AB">
      <w:pPr>
        <w:jc w:val="both"/>
        <w:rPr>
          <w:lang w:val="ka-GE"/>
        </w:rPr>
      </w:pPr>
      <w:r>
        <w:rPr>
          <w:lang w:val="ka-GE"/>
        </w:rPr>
        <w:t xml:space="preserve">ასეთ შემთხვევაში </w:t>
      </w:r>
      <w:r w:rsidRPr="00DF4CE6">
        <w:rPr>
          <w:lang w:val="ka-GE"/>
        </w:rPr>
        <w:t xml:space="preserve">ეროვნული კანონმდებლობის მოთხოვნების შესაბამისად მათი ექსპლუატაციაში გაშვებამდე შემუშავდება და სამინისტროსთან შეთანხმდება </w:t>
      </w:r>
      <w:r>
        <w:rPr>
          <w:lang w:val="ka-GE"/>
        </w:rPr>
        <w:t xml:space="preserve">ზდჩ-ს ნორმატივების პროექტი. ჩამდინარე წყლების წყაროები აღიჭურვება შესაბამისი გამწმენდი </w:t>
      </w:r>
      <w:r w:rsidR="005A16D3">
        <w:rPr>
          <w:lang w:val="ka-GE"/>
        </w:rPr>
        <w:t>ნაგებობით (</w:t>
      </w:r>
      <w:r w:rsidR="00E71B7B">
        <w:rPr>
          <w:lang w:val="ka-GE"/>
        </w:rPr>
        <w:t>სალექარებით)</w:t>
      </w:r>
      <w:r>
        <w:rPr>
          <w:lang w:val="ka-GE"/>
        </w:rPr>
        <w:t xml:space="preserve">. </w:t>
      </w:r>
      <w:r w:rsidR="00E71B7B">
        <w:rPr>
          <w:lang w:val="ka-GE"/>
        </w:rPr>
        <w:t xml:space="preserve">ზედაპირული წყლების დაბინძურების პოტენციური წყაროებია </w:t>
      </w:r>
    </w:p>
    <w:p w:rsidR="00D73699" w:rsidRDefault="00D73699" w:rsidP="00D73699">
      <w:pPr>
        <w:jc w:val="both"/>
      </w:pPr>
      <w:r>
        <w:rPr>
          <w:lang w:val="ka-GE"/>
        </w:rPr>
        <w:lastRenderedPageBreak/>
        <w:t xml:space="preserve">რაც შეეხება მაგისტრალის ექსპლუატაციის ეტაპს - </w:t>
      </w:r>
      <w:r w:rsidRPr="00AD0A02">
        <w:rPr>
          <w:lang w:val="ka-GE"/>
        </w:rPr>
        <w:t>წყლების დაბინძურების რისკები</w:t>
      </w:r>
      <w:r>
        <w:rPr>
          <w:lang w:val="ka-GE"/>
        </w:rPr>
        <w:t xml:space="preserve"> </w:t>
      </w:r>
      <w:r w:rsidRPr="00AD0A02">
        <w:rPr>
          <w:lang w:val="ka-GE"/>
        </w:rPr>
        <w:t>უკავშირდება:</w:t>
      </w:r>
      <w:r>
        <w:rPr>
          <w:lang w:val="ka-GE"/>
        </w:rPr>
        <w:t xml:space="preserve"> </w:t>
      </w:r>
      <w:r w:rsidRPr="00AD0A02">
        <w:rPr>
          <w:lang w:val="ka-GE"/>
        </w:rPr>
        <w:t>გზის სარემონტო-პროფილაქტიკურ სამუშაოებს; ავტოავარიის შემთხვევაში სხვადასხვა დამაბინძურებლების დაღვრა და ზედაპირული ჩამონადენით მდინარეში</w:t>
      </w:r>
      <w:r>
        <w:rPr>
          <w:lang w:val="ka-GE"/>
        </w:rPr>
        <w:t>/ხევში/სარწყავ არხში</w:t>
      </w:r>
      <w:r w:rsidRPr="00AD0A02">
        <w:rPr>
          <w:lang w:val="ka-GE"/>
        </w:rPr>
        <w:t xml:space="preserve"> ჩატანას</w:t>
      </w:r>
      <w:r>
        <w:rPr>
          <w:lang w:val="ka-GE"/>
        </w:rPr>
        <w:t>.</w:t>
      </w:r>
    </w:p>
    <w:p w:rsidR="00B05603" w:rsidRDefault="00DC24AB" w:rsidP="00DC24AB">
      <w:pPr>
        <w:jc w:val="both"/>
        <w:rPr>
          <w:rFonts w:eastAsia="Calibri" w:cs="Times New Roman"/>
          <w:lang w:val="ka-GE"/>
        </w:rPr>
      </w:pPr>
      <w:r>
        <w:rPr>
          <w:lang w:val="ka-GE"/>
        </w:rPr>
        <w:t xml:space="preserve">საერთო ჯამში საპროექტო გზის მსენებლობა </w:t>
      </w:r>
      <w:r w:rsidR="00B366B9" w:rsidRPr="00B366B9">
        <w:rPr>
          <w:lang w:val="ka-GE"/>
        </w:rPr>
        <w:t xml:space="preserve">ოპერირების ეტაპზე წყლის გარემოზე მოსალოდნელი ზემოქმედება შეიძლება ჩაითვალოს როგორც </w:t>
      </w:r>
      <w:r>
        <w:rPr>
          <w:lang w:val="ka-GE"/>
        </w:rPr>
        <w:t>საშუალო, თუმცა შესაბამისი შემარბილებელი ღონისძიებების გატარების შემდეგ, რომლებიც მოცემულია გზშ-ს ანგარიშში, ზემოქმედება გაცილებით ნაკლები იქნება</w:t>
      </w:r>
      <w:r w:rsidR="00B366B9" w:rsidRPr="00B366B9">
        <w:rPr>
          <w:lang w:val="ka-GE"/>
        </w:rPr>
        <w:t>.</w:t>
      </w:r>
      <w:r>
        <w:rPr>
          <w:lang w:val="ka-GE"/>
        </w:rPr>
        <w:t xml:space="preserve"> შესაბამისად აუცილებელია, </w:t>
      </w:r>
      <w:r w:rsidR="00A84CD6" w:rsidRPr="00A84CD6">
        <w:rPr>
          <w:rFonts w:eastAsia="Calibri" w:cs="Times New Roman"/>
          <w:lang w:val="ka-GE"/>
        </w:rPr>
        <w:t>ბანაკებზე</w:t>
      </w:r>
      <w:r w:rsidR="00A84CD6">
        <w:rPr>
          <w:rFonts w:eastAsia="Calibri" w:cs="Times New Roman"/>
          <w:lang w:val="ka-GE"/>
        </w:rPr>
        <w:t xml:space="preserve"> და სამშენებლო მოედნებზე</w:t>
      </w:r>
      <w:r w:rsidR="00A84CD6" w:rsidRPr="00A84CD6">
        <w:rPr>
          <w:rFonts w:eastAsia="Calibri" w:cs="Times New Roman"/>
          <w:lang w:val="ka-GE"/>
        </w:rPr>
        <w:t xml:space="preserve"> </w:t>
      </w:r>
      <w:r w:rsidR="00A84CD6">
        <w:rPr>
          <w:rFonts w:eastAsia="Calibri" w:cs="Times New Roman"/>
          <w:lang w:val="ka-GE"/>
        </w:rPr>
        <w:t xml:space="preserve">გამოყენებული იქნება ეფექტური დროებითი </w:t>
      </w:r>
      <w:r w:rsidR="00A84CD6" w:rsidRPr="00A84CD6">
        <w:rPr>
          <w:rFonts w:eastAsia="Calibri" w:cs="Times New Roman"/>
          <w:lang w:val="ka-GE"/>
        </w:rPr>
        <w:t xml:space="preserve"> დრენაჟი</w:t>
      </w:r>
      <w:r w:rsidR="00A84CD6">
        <w:rPr>
          <w:rFonts w:eastAsia="Calibri" w:cs="Times New Roman"/>
          <w:lang w:val="ka-GE"/>
        </w:rPr>
        <w:t xml:space="preserve">რების </w:t>
      </w:r>
      <w:r w:rsidR="00044404">
        <w:rPr>
          <w:rFonts w:eastAsia="Calibri" w:cs="Times New Roman"/>
          <w:lang w:val="ka-GE"/>
        </w:rPr>
        <w:t xml:space="preserve">და სანიაღვრე წყალარინების </w:t>
      </w:r>
      <w:r w:rsidR="00A84CD6">
        <w:rPr>
          <w:rFonts w:eastAsia="Calibri" w:cs="Times New Roman"/>
          <w:lang w:val="ka-GE"/>
        </w:rPr>
        <w:t>სისტემები, რომ ადგილი არ ჰქონდეს გრუნტის წყლების დგომის დონეებზე ზემოქმედება</w:t>
      </w:r>
      <w:r w:rsidR="001C3239">
        <w:rPr>
          <w:rFonts w:eastAsia="Calibri" w:cs="Times New Roman"/>
          <w:lang w:val="ka-GE"/>
        </w:rPr>
        <w:t>ს</w:t>
      </w:r>
      <w:r w:rsidR="00044404">
        <w:rPr>
          <w:rFonts w:eastAsia="Calibri" w:cs="Times New Roman"/>
          <w:lang w:val="ka-GE"/>
        </w:rPr>
        <w:t>,</w:t>
      </w:r>
      <w:r w:rsidR="00A84CD6">
        <w:rPr>
          <w:rFonts w:eastAsia="Calibri" w:cs="Times New Roman"/>
          <w:lang w:val="ka-GE"/>
        </w:rPr>
        <w:t xml:space="preserve"> ლოკალური უბნების დაჭაობებას</w:t>
      </w:r>
      <w:r w:rsidR="00044404">
        <w:rPr>
          <w:rFonts w:eastAsia="Calibri" w:cs="Times New Roman"/>
          <w:lang w:val="ka-GE"/>
        </w:rPr>
        <w:t xml:space="preserve"> და ზედაპირული ჩამონადენის დაბინძურებას</w:t>
      </w:r>
      <w:r w:rsidR="00A84CD6">
        <w:rPr>
          <w:rFonts w:eastAsia="Calibri" w:cs="Times New Roman"/>
          <w:lang w:val="ka-GE"/>
        </w:rPr>
        <w:t>;</w:t>
      </w:r>
      <w:r>
        <w:rPr>
          <w:rFonts w:eastAsia="Calibri" w:cs="Times New Roman"/>
          <w:lang w:val="ka-GE"/>
        </w:rPr>
        <w:t xml:space="preserve"> </w:t>
      </w:r>
      <w:r w:rsidR="00A84CD6">
        <w:rPr>
          <w:rFonts w:eastAsia="Calibri" w:cs="Times New Roman"/>
          <w:lang w:val="ka-GE"/>
        </w:rPr>
        <w:t xml:space="preserve">მოხდება </w:t>
      </w:r>
      <w:r w:rsidR="00A84CD6" w:rsidRPr="00A84CD6">
        <w:rPr>
          <w:rFonts w:eastAsia="Calibri" w:cs="Times New Roman"/>
          <w:lang w:val="ka-GE"/>
        </w:rPr>
        <w:t>ტექნიკურად გამართული სამშენებლო ტექნიკის და სატრანსპორტო საშუალებების გამოყენება;</w:t>
      </w:r>
      <w:r>
        <w:rPr>
          <w:rFonts w:eastAsia="Calibri" w:cs="Times New Roman"/>
          <w:lang w:val="ka-GE"/>
        </w:rPr>
        <w:t xml:space="preserve"> </w:t>
      </w:r>
      <w:r w:rsidR="00A84CD6" w:rsidRPr="00A84CD6">
        <w:rPr>
          <w:rFonts w:eastAsia="Calibri" w:cs="Times New Roman"/>
          <w:lang w:val="ka-GE"/>
        </w:rPr>
        <w:t>მანქანა/დანადგარები და პოტენციურად დამაბინძურებელი მასალები განთავსდება ზედაპირული წყლის ობიექტებიდან დაშორებით</w:t>
      </w:r>
      <w:r w:rsidR="00A84CD6">
        <w:rPr>
          <w:rFonts w:eastAsia="Calibri" w:cs="Times New Roman"/>
          <w:lang w:val="ka-GE"/>
        </w:rPr>
        <w:t xml:space="preserve"> (50 მ და მეტი)</w:t>
      </w:r>
      <w:r w:rsidR="00A84CD6" w:rsidRPr="00A84CD6">
        <w:rPr>
          <w:rFonts w:eastAsia="Calibri" w:cs="Times New Roman"/>
          <w:lang w:val="ka-GE"/>
        </w:rPr>
        <w:t>, ატმოსფერული ნალექებისგან დაცულ ადგილზე</w:t>
      </w:r>
      <w:r w:rsidR="00A84CD6">
        <w:rPr>
          <w:rFonts w:eastAsia="Calibri" w:cs="Times New Roman"/>
          <w:lang w:val="ka-GE"/>
        </w:rPr>
        <w:t xml:space="preserve">. წინააღმდეგ შემთხვევაში გამოყენებული იქნება დამატებითი დამცავი </w:t>
      </w:r>
      <w:r w:rsidR="00044404">
        <w:rPr>
          <w:rFonts w:eastAsia="Calibri" w:cs="Times New Roman"/>
          <w:lang w:val="ka-GE"/>
        </w:rPr>
        <w:t>საშუალებები დამაბინძურებელი ნივთიერებების წყალში მოხვედრის პრევენციისთვის;</w:t>
      </w:r>
      <w:r>
        <w:rPr>
          <w:rFonts w:eastAsia="Calibri" w:cs="Times New Roman"/>
          <w:lang w:val="ka-GE"/>
        </w:rPr>
        <w:t xml:space="preserve"> </w:t>
      </w:r>
      <w:r w:rsidR="00A84CD6" w:rsidRPr="00A84CD6">
        <w:rPr>
          <w:rFonts w:eastAsia="Calibri" w:cs="Times New Roman"/>
          <w:lang w:val="ka-GE"/>
        </w:rPr>
        <w:t xml:space="preserve">ნავთობპროდუქტების სამარაგო რეზერვუარების პერიმეტრზე </w:t>
      </w:r>
      <w:r w:rsidR="00044404">
        <w:rPr>
          <w:rFonts w:eastAsia="Calibri" w:cs="Times New Roman"/>
          <w:lang w:val="ka-GE"/>
        </w:rPr>
        <w:t>მოეწყობა შემოზღუდვა</w:t>
      </w:r>
      <w:r w:rsidR="00A84CD6" w:rsidRPr="00A84CD6">
        <w:rPr>
          <w:rFonts w:eastAsia="Calibri" w:cs="Times New Roman"/>
          <w:lang w:val="ka-GE"/>
        </w:rPr>
        <w:t xml:space="preserve"> ავარიული დაღვრის შემთხვევაში დამაბინძურებლების გავრცელების პრევენციისთვის</w:t>
      </w:r>
      <w:r>
        <w:rPr>
          <w:rFonts w:eastAsia="Calibri" w:cs="Times New Roman"/>
          <w:lang w:val="ka-GE"/>
        </w:rPr>
        <w:t xml:space="preserve"> და სხვა.</w:t>
      </w:r>
    </w:p>
    <w:p w:rsidR="00B05603" w:rsidRDefault="00B05603">
      <w:pPr>
        <w:spacing w:after="160" w:line="259" w:lineRule="auto"/>
        <w:rPr>
          <w:rFonts w:eastAsia="Calibri" w:cs="Times New Roman"/>
          <w:lang w:val="ka-GE"/>
        </w:rPr>
      </w:pPr>
    </w:p>
    <w:p w:rsidR="00AA139F" w:rsidRDefault="00AA139F" w:rsidP="00AA139F">
      <w:pPr>
        <w:pStyle w:val="Heading2"/>
      </w:pPr>
      <w:bookmarkStart w:id="18" w:name="_Toc10482115"/>
      <w:r w:rsidRPr="00AA139F">
        <w:t>ზემოქმედება ნიადაგის ნაყოფიერებაზე და ხარისხზე</w:t>
      </w:r>
      <w:bookmarkEnd w:id="18"/>
    </w:p>
    <w:p w:rsidR="004F1ED5" w:rsidRPr="004F1ED5" w:rsidRDefault="004F1ED5" w:rsidP="004F1ED5">
      <w:pPr>
        <w:jc w:val="both"/>
        <w:rPr>
          <w:rFonts w:eastAsia="Calibri" w:cs="Arial"/>
          <w:lang w:val="ka-GE"/>
        </w:rPr>
      </w:pPr>
      <w:r w:rsidRPr="004F1ED5">
        <w:rPr>
          <w:rFonts w:eastAsia="Calibri" w:cs="Arial"/>
          <w:lang w:val="ka-GE"/>
        </w:rPr>
        <w:t xml:space="preserve">დაგეგმილი საქმიანობის სპეციფიკის გათვალისწინებით ნიადაგზე ზემოქმედება მოსალოდნელია ორი მიმართულებით: ერთის მხრივ მოსალოდნელია მიწის ზედაპირული ფენის სტაბილურობის დარღვევა, პროდუქტიულობის დაქვეითება და შედეგად საკულტივაციო რესურსის დაკარგვა. ხოლო მეორეს მხრივ გამოყენებული მასალების, ნარჩენების არასწორი მართვის და დამაბინძრებელი ნივთიერებების (ნავთობპროდუქტები) დაღვრის შემთხვევაში არსებობს მიწის ზედაპირული ფენების დაბინძურების ალბათობა. ორივე სახის ზემოქმედება დამახასიათებელია მშენებლობის ეტაპისთვის. ექსპლუატაციის ეტაპზე გამოხატული იქნება დაბინძურების ალბათობა. საქმიანობის განხორციელების პროცესში მხედველობაში უნდა იქნას მიღებული გრუნტის ზედაპირულ ფენებზე ნეგატიური ზემოქმედების საკითხები და მნიშვნელოვანი ყურადღება დაეთმოს შესაბამისი შერბილების ღონისძიებების გატარებას, რათა შემცირდეს გარემოს აღნიშნულ ობიექტზე დამოკიდებულ მეორად რეცეპტორებზე ნეგატიური ზემოქმედების ალბათობა. </w:t>
      </w:r>
    </w:p>
    <w:p w:rsidR="00D1196E" w:rsidRDefault="00DC24AB" w:rsidP="004424C9">
      <w:pPr>
        <w:jc w:val="both"/>
        <w:rPr>
          <w:rFonts w:eastAsia="Calibri" w:cs="Sylfaen"/>
          <w:szCs w:val="24"/>
          <w:lang w:val="ka-GE"/>
        </w:rPr>
      </w:pPr>
      <w:r>
        <w:rPr>
          <w:lang w:val="ka-GE"/>
        </w:rPr>
        <w:t xml:space="preserve">მშენებლობის და ექსპლუატაციის ეტაპზე ნიადაგის ნაყოფიერ ფენაზე უარყოფითი ზემოქმედებების შემცირებისთვის აუცილებელია, გატარდეს შესაბამისი შემარბილებელი ღონისძიებები, ისინო რ ომლებიც მოემულია გზშ-ს ანგარიშში. ასე მაგალითად, </w:t>
      </w:r>
      <w:r w:rsidR="00D1196E" w:rsidRPr="00D1196E">
        <w:rPr>
          <w:rFonts w:eastAsia="Calibri" w:cs="Sylfaen"/>
          <w:szCs w:val="24"/>
          <w:lang w:val="ka-GE"/>
        </w:rPr>
        <w:t xml:space="preserve">დაცული </w:t>
      </w:r>
      <w:r w:rsidR="0089321F">
        <w:rPr>
          <w:rFonts w:eastAsia="Calibri" w:cs="Sylfaen"/>
          <w:szCs w:val="24"/>
          <w:lang w:val="ka-GE"/>
        </w:rPr>
        <w:t>იქნება</w:t>
      </w:r>
      <w:r w:rsidR="00D1196E" w:rsidRPr="00D1196E">
        <w:rPr>
          <w:rFonts w:eastAsia="Calibri" w:cs="Sylfaen"/>
          <w:szCs w:val="24"/>
          <w:lang w:val="ka-GE"/>
        </w:rPr>
        <w:t xml:space="preserve"> ტრანსპორტისა და ტექნიკისთვის განსაზღვრული სამოძრაო გზები</w:t>
      </w:r>
      <w:r>
        <w:rPr>
          <w:rFonts w:eastAsia="Calibri" w:cs="Sylfaen"/>
          <w:szCs w:val="24"/>
          <w:lang w:val="ka-GE"/>
        </w:rPr>
        <w:t xml:space="preserve">, </w:t>
      </w:r>
      <w:r w:rsidR="0089321F">
        <w:rPr>
          <w:rFonts w:eastAsia="Calibri" w:cs="Sylfaen"/>
          <w:szCs w:val="24"/>
          <w:lang w:val="ka-GE"/>
        </w:rPr>
        <w:t xml:space="preserve">მშენებლობის დაწყებამდე </w:t>
      </w:r>
      <w:r w:rsidR="00D1196E" w:rsidRPr="00D1196E">
        <w:rPr>
          <w:rFonts w:eastAsia="Calibri" w:cs="Sylfaen"/>
          <w:szCs w:val="24"/>
          <w:lang w:val="ka-GE"/>
        </w:rPr>
        <w:t xml:space="preserve">ნიადაგის ნაყოფიერი ფენის მოხსნა და დასაწყობება </w:t>
      </w:r>
      <w:r w:rsidR="0089321F">
        <w:rPr>
          <w:rFonts w:eastAsia="Calibri" w:cs="Sylfaen"/>
          <w:szCs w:val="24"/>
          <w:lang w:val="ka-GE"/>
        </w:rPr>
        <w:t>მოხდება</w:t>
      </w:r>
      <w:r w:rsidR="00D1196E" w:rsidRPr="00D1196E">
        <w:rPr>
          <w:rFonts w:eastAsia="Calibri" w:cs="Sylfaen"/>
          <w:szCs w:val="24"/>
          <w:lang w:val="ka-GE"/>
        </w:rPr>
        <w:t xml:space="preserve"> სხვა მასალებისგან განცალკევებით, წინასწარ შერჩეულ, ზედაპირული ჩამონადენისგან დაცულ  ადგილზე</w:t>
      </w:r>
      <w:r>
        <w:rPr>
          <w:rFonts w:eastAsia="Calibri" w:cs="Sylfaen"/>
          <w:szCs w:val="24"/>
          <w:lang w:val="ka-GE"/>
        </w:rPr>
        <w:t xml:space="preserve">, </w:t>
      </w:r>
      <w:r w:rsidR="00D1196E" w:rsidRPr="00D1196E">
        <w:rPr>
          <w:rFonts w:eastAsia="Calibri" w:cs="Sylfaen"/>
          <w:szCs w:val="24"/>
          <w:lang w:val="ka-GE"/>
        </w:rPr>
        <w:t xml:space="preserve">ნიადაგის გროვების პერიმეტრზე </w:t>
      </w:r>
      <w:r w:rsidR="0089321F">
        <w:rPr>
          <w:rFonts w:eastAsia="Calibri" w:cs="Sylfaen"/>
          <w:szCs w:val="24"/>
          <w:lang w:val="ka-GE"/>
        </w:rPr>
        <w:t>მოეწყობა</w:t>
      </w:r>
      <w:r w:rsidR="00D1196E" w:rsidRPr="00D1196E">
        <w:rPr>
          <w:rFonts w:eastAsia="Calibri" w:cs="Sylfaen"/>
          <w:szCs w:val="24"/>
          <w:lang w:val="ka-GE"/>
        </w:rPr>
        <w:t xml:space="preserve"> დროებითი წყალამრიდი არხები</w:t>
      </w:r>
      <w:r>
        <w:rPr>
          <w:rFonts w:eastAsia="Calibri" w:cs="Sylfaen"/>
          <w:szCs w:val="24"/>
          <w:lang w:val="ka-GE"/>
        </w:rPr>
        <w:t xml:space="preserve"> და სხვა</w:t>
      </w:r>
    </w:p>
    <w:p w:rsidR="00DC24AB" w:rsidRDefault="00DC24AB" w:rsidP="00DC24AB">
      <w:pPr>
        <w:rPr>
          <w:rFonts w:eastAsia="Calibri" w:cs="Sylfaen"/>
          <w:szCs w:val="24"/>
          <w:lang w:val="ka-GE"/>
        </w:rPr>
      </w:pPr>
    </w:p>
    <w:p w:rsidR="00B6654A" w:rsidRDefault="00B6654A" w:rsidP="00DC24AB">
      <w:pPr>
        <w:rPr>
          <w:rFonts w:eastAsia="Calibri" w:cs="Sylfaen"/>
          <w:szCs w:val="24"/>
          <w:lang w:val="ka-GE"/>
        </w:rPr>
      </w:pPr>
    </w:p>
    <w:p w:rsidR="00DC24AB" w:rsidRPr="00D1196E" w:rsidRDefault="00DC24AB" w:rsidP="00DC24AB">
      <w:pPr>
        <w:rPr>
          <w:rFonts w:eastAsia="Calibri" w:cs="Sylfaen"/>
          <w:szCs w:val="24"/>
          <w:lang w:val="ka-GE"/>
        </w:rPr>
      </w:pPr>
    </w:p>
    <w:p w:rsidR="00AA139F" w:rsidRDefault="005B071C" w:rsidP="005B071C">
      <w:pPr>
        <w:pStyle w:val="Heading2"/>
      </w:pPr>
      <w:bookmarkStart w:id="19" w:name="_Toc10482116"/>
      <w:r w:rsidRPr="005B071C">
        <w:lastRenderedPageBreak/>
        <w:t xml:space="preserve">ზემოქმედება </w:t>
      </w:r>
      <w:r>
        <w:t>ბიოლოგიურ გარემოზე</w:t>
      </w:r>
      <w:bookmarkEnd w:id="19"/>
    </w:p>
    <w:p w:rsidR="00B6654A" w:rsidRPr="00B6654A" w:rsidRDefault="00B6654A" w:rsidP="00B6654A">
      <w:pPr>
        <w:pStyle w:val="Heading3"/>
        <w:rPr>
          <w:lang w:val="ka-GE"/>
        </w:rPr>
      </w:pPr>
      <w:bookmarkStart w:id="20" w:name="_Toc10482117"/>
      <w:r>
        <w:rPr>
          <w:lang w:val="ka-GE"/>
        </w:rPr>
        <w:t>ზემოქმედება ჰაბიტატებზე</w:t>
      </w:r>
      <w:bookmarkEnd w:id="20"/>
    </w:p>
    <w:p w:rsidR="00242690" w:rsidRPr="00412367" w:rsidRDefault="00242690" w:rsidP="00242690">
      <w:pPr>
        <w:spacing w:before="120" w:after="0"/>
        <w:rPr>
          <w:color w:val="000000" w:themeColor="text1"/>
          <w:lang w:val="ka-GE"/>
        </w:rPr>
      </w:pPr>
      <w:r w:rsidRPr="00412367">
        <w:rPr>
          <w:color w:val="000000" w:themeColor="text1"/>
          <w:lang w:val="ka-GE"/>
        </w:rPr>
        <w:t>პროექტის განხორციელების შედეგად ბიოლოგიურ გარემოზე ზემოქმედება მოსალოდნელია რამდენიმე მიმართულებით, კერძოდ:</w:t>
      </w:r>
    </w:p>
    <w:p w:rsidR="00A46F7A" w:rsidRDefault="00D81F69" w:rsidP="00B6654A">
      <w:pPr>
        <w:spacing w:after="0"/>
        <w:jc w:val="both"/>
        <w:rPr>
          <w:color w:val="000000" w:themeColor="text1"/>
          <w:lang w:val="ka-GE"/>
        </w:rPr>
      </w:pPr>
      <w:r w:rsidRPr="00D81F69">
        <w:rPr>
          <w:lang w:val="ka-GE"/>
        </w:rPr>
        <w:t>ავტომაგისტრალის მშენებლობის შედეგად ჰაბიტატების დაკარ</w:t>
      </w:r>
      <w:r w:rsidR="003C64E8">
        <w:rPr>
          <w:lang w:val="ka-GE"/>
        </w:rPr>
        <w:t xml:space="preserve">გით </w:t>
      </w:r>
      <w:r>
        <w:rPr>
          <w:lang w:val="ka-GE"/>
        </w:rPr>
        <w:t>გამოწვეული ზემოქმედების შეფასებისას გასათვალისწინებელია საპროექტო დერეფანში წარმოდგენილი ჰაბიტატების ტიპები და მათი ღირებულება, ასევე პ</w:t>
      </w:r>
      <w:r w:rsidR="003C64E8">
        <w:rPr>
          <w:lang w:val="ka-GE"/>
        </w:rPr>
        <w:t>რ</w:t>
      </w:r>
      <w:r>
        <w:rPr>
          <w:lang w:val="ka-GE"/>
        </w:rPr>
        <w:t>ოექტის ფარგლებში ასათვისებელი დერეფნის ფართობი</w:t>
      </w:r>
      <w:r w:rsidR="00B6654A">
        <w:rPr>
          <w:lang w:val="ka-GE"/>
        </w:rPr>
        <w:t xml:space="preserve">, თუმცა აღსანიშნავია, რომ საპროექტო ტერიტორიის ფარგლებში არსებული ჰაბიტატებიდან, </w:t>
      </w:r>
      <w:r w:rsidR="00A46F7A">
        <w:rPr>
          <w:color w:val="000000" w:themeColor="text1"/>
          <w:lang w:val="ka-GE"/>
        </w:rPr>
        <w:t>არცერთი მათგანი არ წარმოადგენს მაღალი ღირებულების მქონე ჰაბიტატს.</w:t>
      </w:r>
      <w:r w:rsidR="003C64E8">
        <w:rPr>
          <w:color w:val="000000" w:themeColor="text1"/>
          <w:lang w:val="ka-GE"/>
        </w:rPr>
        <w:t xml:space="preserve"> ბუნებრივი მათი სტრუქტურული შემადგენლობა საგრძნობლად სახეცვლილია ადამიანის ინტენსიური სამეურნეო საქმიანობით. </w:t>
      </w:r>
    </w:p>
    <w:p w:rsidR="003904BE" w:rsidRDefault="00173CBD" w:rsidP="00242690">
      <w:pPr>
        <w:spacing w:before="120"/>
        <w:jc w:val="both"/>
        <w:rPr>
          <w:color w:val="000000" w:themeColor="text1"/>
          <w:lang w:val="ka-GE"/>
        </w:rPr>
      </w:pPr>
      <w:r>
        <w:rPr>
          <w:color w:val="000000" w:themeColor="text1"/>
          <w:lang w:val="ka-GE"/>
        </w:rPr>
        <w:t>როგორც აღინიშნა პროექტის განხორციელება იგეგმება ძირითადად დაბალი ღირებულების მქონე ჰაბიტატების არეალში. შესაბამისად არ არსებობს მნ</w:t>
      </w:r>
      <w:r w:rsidR="00CA06C1">
        <w:rPr>
          <w:color w:val="000000" w:themeColor="text1"/>
          <w:lang w:val="ka-GE"/>
        </w:rPr>
        <w:t>ი</w:t>
      </w:r>
      <w:r>
        <w:rPr>
          <w:color w:val="000000" w:themeColor="text1"/>
          <w:lang w:val="ka-GE"/>
        </w:rPr>
        <w:t xml:space="preserve">შვნელოვანი საკომპენსაციო ღონისძიებების გატარების საჭიროება. მნიშვნელოვანია სამშენებლო სამუშაოების პროცესში დაცული იყოს </w:t>
      </w:r>
      <w:r w:rsidR="00332DD7">
        <w:rPr>
          <w:color w:val="000000" w:themeColor="text1"/>
          <w:lang w:val="ka-GE"/>
        </w:rPr>
        <w:t xml:space="preserve">ავტომაგისტრალისთვის </w:t>
      </w:r>
      <w:r>
        <w:rPr>
          <w:color w:val="000000" w:themeColor="text1"/>
          <w:lang w:val="ka-GE"/>
        </w:rPr>
        <w:t xml:space="preserve">ასათვისებელი დერეფნის საზღვრები, ასევე ტექნიკის და სატრანსპორტო საშუალებების სამოძრაო </w:t>
      </w:r>
      <w:r w:rsidR="00332DD7">
        <w:rPr>
          <w:color w:val="000000" w:themeColor="text1"/>
          <w:lang w:val="ka-GE"/>
        </w:rPr>
        <w:t>გზის არეალი.</w:t>
      </w:r>
    </w:p>
    <w:p w:rsidR="00332DD7" w:rsidRPr="00E16CA1" w:rsidRDefault="00332DD7" w:rsidP="00242690">
      <w:pPr>
        <w:spacing w:before="120"/>
        <w:jc w:val="both"/>
        <w:rPr>
          <w:color w:val="000000" w:themeColor="text1"/>
          <w:lang w:val="ka-GE"/>
        </w:rPr>
      </w:pPr>
      <w:r>
        <w:rPr>
          <w:color w:val="000000" w:themeColor="text1"/>
          <w:lang w:val="ka-GE"/>
        </w:rPr>
        <w:t xml:space="preserve">ექსპლუატაციის ეტაპზე </w:t>
      </w:r>
      <w:r w:rsidR="00E16CA1">
        <w:rPr>
          <w:color w:val="000000" w:themeColor="text1"/>
          <w:lang w:val="ka-GE"/>
        </w:rPr>
        <w:t>შესაბამის ადგილებში</w:t>
      </w:r>
      <w:r w:rsidR="00CA06C1">
        <w:rPr>
          <w:color w:val="000000" w:themeColor="text1"/>
          <w:lang w:val="ka-GE"/>
        </w:rPr>
        <w:t xml:space="preserve">, გზის ვაკისის ქვეშ გათვალისწინებული იქნება შესაბამისი გადასასვლელები. </w:t>
      </w:r>
    </w:p>
    <w:p w:rsidR="00173CBD" w:rsidRDefault="00173CBD" w:rsidP="00242690">
      <w:pPr>
        <w:spacing w:before="120"/>
        <w:jc w:val="both"/>
        <w:rPr>
          <w:color w:val="000000" w:themeColor="text1"/>
          <w:lang w:val="ka-GE"/>
        </w:rPr>
      </w:pPr>
    </w:p>
    <w:p w:rsidR="006A3A87" w:rsidRPr="00D13BE0" w:rsidRDefault="006A3A87" w:rsidP="006A3A87">
      <w:pPr>
        <w:pStyle w:val="Heading3"/>
        <w:rPr>
          <w:lang w:val="ka-GE"/>
        </w:rPr>
      </w:pPr>
      <w:bookmarkStart w:id="21" w:name="_Toc10482118"/>
      <w:r>
        <w:rPr>
          <w:lang w:val="ka-GE"/>
        </w:rPr>
        <w:t>ზემოქმედება მცენარეულ საფარზე</w:t>
      </w:r>
      <w:bookmarkEnd w:id="21"/>
      <w:r>
        <w:rPr>
          <w:lang w:val="ka-GE"/>
        </w:rPr>
        <w:t xml:space="preserve"> </w:t>
      </w:r>
    </w:p>
    <w:p w:rsidR="006A3A87" w:rsidRDefault="006A3A87" w:rsidP="006A3A87">
      <w:pPr>
        <w:spacing w:before="120"/>
        <w:jc w:val="both"/>
        <w:rPr>
          <w:color w:val="000000" w:themeColor="text1"/>
          <w:lang w:val="ka-GE"/>
        </w:rPr>
      </w:pPr>
      <w:r>
        <w:rPr>
          <w:color w:val="000000" w:themeColor="text1"/>
          <w:lang w:val="ka-GE"/>
        </w:rPr>
        <w:t xml:space="preserve">საპროექტო ავტომაგისტრალის მშენებლობის პროცესში მცენარეულ საფარზე და ფლორისტულ გარემოზე მოსალოდნელია </w:t>
      </w:r>
      <w:r w:rsidRPr="00E90603">
        <w:rPr>
          <w:color w:val="000000" w:themeColor="text1"/>
          <w:lang w:val="ka-GE"/>
        </w:rPr>
        <w:t>პირდაპირი, ასევე ირიბი სახის ზემოქმედება.</w:t>
      </w:r>
      <w:r>
        <w:rPr>
          <w:color w:val="000000" w:themeColor="text1"/>
          <w:lang w:val="ka-GE"/>
        </w:rPr>
        <w:t xml:space="preserve"> </w:t>
      </w:r>
    </w:p>
    <w:p w:rsidR="003A4761" w:rsidRDefault="006A3A87" w:rsidP="006A3A87">
      <w:pPr>
        <w:spacing w:before="120"/>
        <w:jc w:val="both"/>
        <w:rPr>
          <w:color w:val="000000" w:themeColor="text1"/>
          <w:lang w:val="ka-GE"/>
        </w:rPr>
      </w:pPr>
      <w:r w:rsidRPr="00E90603">
        <w:rPr>
          <w:color w:val="000000" w:themeColor="text1"/>
          <w:lang w:val="ka-GE"/>
        </w:rPr>
        <w:t>პირდაპირი ხასიათის ზემოქმედებას წარმოადგენს გზის გასხვისების ზოლის მცენარეული საფარისაგან გასუფთავება.</w:t>
      </w:r>
      <w:r>
        <w:rPr>
          <w:color w:val="000000" w:themeColor="text1"/>
          <w:lang w:val="ka-GE"/>
        </w:rPr>
        <w:t xml:space="preserve"> </w:t>
      </w:r>
      <w:r w:rsidRPr="00E90603">
        <w:rPr>
          <w:color w:val="000000" w:themeColor="text1"/>
          <w:lang w:val="ka-GE"/>
        </w:rPr>
        <w:t>ამ მხრივ აღსანიშნავია</w:t>
      </w:r>
      <w:r>
        <w:rPr>
          <w:color w:val="000000" w:themeColor="text1"/>
          <w:lang w:val="ka-GE"/>
        </w:rPr>
        <w:t xml:space="preserve">, რომ საპროექტო დერეფანი არ კვეთს ბუნებრივად გატყიანებულ/სატყეო ფონდის ტერიტორიებს. ზემოქმედების ქვეშ მოექცევა </w:t>
      </w:r>
      <w:r w:rsidR="003A4761">
        <w:rPr>
          <w:color w:val="000000" w:themeColor="text1"/>
          <w:lang w:val="ka-GE"/>
        </w:rPr>
        <w:t xml:space="preserve">სულ 8 833 ხე-მცენარე, თუმცა მათგან ძირითადი  ნაწილი 6855 ცალი ხე მცენარე წარმოადგენს ბუჩქებს, რომელთა დიამეტრი 8 სმ ზე ნაკლებია. აღსანიშნავია, რომ საპროექტო დერეფანში ხვდება 2 სახეობა კაკალი </w:t>
      </w:r>
      <w:r w:rsidR="003A4761" w:rsidRPr="003A4761">
        <w:rPr>
          <w:color w:val="000000" w:themeColor="text1"/>
          <w:lang w:val="ka-GE"/>
        </w:rPr>
        <w:t>(Juglans regia)</w:t>
      </w:r>
      <w:r w:rsidR="003A4761">
        <w:rPr>
          <w:color w:val="000000" w:themeColor="text1"/>
          <w:lang w:val="ka-GE"/>
        </w:rPr>
        <w:t xml:space="preserve"> 24 ცალი</w:t>
      </w:r>
      <w:r w:rsidR="003A4761" w:rsidRPr="003A4761">
        <w:rPr>
          <w:color w:val="000000" w:themeColor="text1"/>
          <w:lang w:val="ka-GE"/>
        </w:rPr>
        <w:t xml:space="preserve"> </w:t>
      </w:r>
      <w:r w:rsidR="003A4761">
        <w:rPr>
          <w:color w:val="000000" w:themeColor="text1"/>
          <w:lang w:val="ka-GE"/>
        </w:rPr>
        <w:t>და აკაკი შიშვ. (</w:t>
      </w:r>
      <w:r w:rsidR="003A4761" w:rsidRPr="003A4761">
        <w:rPr>
          <w:color w:val="000000" w:themeColor="text1"/>
          <w:lang w:val="ka-GE"/>
        </w:rPr>
        <w:t>Celtis dlabrata</w:t>
      </w:r>
      <w:r w:rsidR="003A4761">
        <w:rPr>
          <w:color w:val="000000" w:themeColor="text1"/>
          <w:lang w:val="ka-GE"/>
        </w:rPr>
        <w:t xml:space="preserve">)1 ცალი, </w:t>
      </w:r>
      <w:r w:rsidR="00140B84">
        <w:rPr>
          <w:color w:val="000000" w:themeColor="text1"/>
          <w:lang w:val="ka-GE"/>
        </w:rPr>
        <w:t>აკაკი შიშვ ასევე გვხდება 8 სმ ზე ნაკლები დიამეტრისაც სულ 82 ცალი,</w:t>
      </w:r>
      <w:r w:rsidR="003A4761">
        <w:rPr>
          <w:color w:val="000000" w:themeColor="text1"/>
          <w:lang w:val="ka-GE"/>
        </w:rPr>
        <w:t xml:space="preserve"> რომლებიც წარმოადგენენ წი</w:t>
      </w:r>
      <w:r w:rsidR="00140B84">
        <w:rPr>
          <w:color w:val="000000" w:themeColor="text1"/>
          <w:lang w:val="ka-GE"/>
        </w:rPr>
        <w:t>თ</w:t>
      </w:r>
      <w:r w:rsidR="003A4761">
        <w:rPr>
          <w:color w:val="000000" w:themeColor="text1"/>
          <w:lang w:val="ka-GE"/>
        </w:rPr>
        <w:t>ელი ნუსხით დაცულ სახეობას</w:t>
      </w:r>
      <w:r w:rsidR="00140B84">
        <w:rPr>
          <w:color w:val="000000" w:themeColor="text1"/>
          <w:lang w:val="ka-GE"/>
        </w:rPr>
        <w:t>.</w:t>
      </w:r>
      <w:r w:rsidR="00B6654A">
        <w:rPr>
          <w:color w:val="000000" w:themeColor="text1"/>
          <w:lang w:val="ka-GE"/>
        </w:rPr>
        <w:t xml:space="preserve"> </w:t>
      </w:r>
    </w:p>
    <w:p w:rsidR="006A3A87" w:rsidRPr="003F7F5F" w:rsidRDefault="00B6654A" w:rsidP="00B6654A">
      <w:pPr>
        <w:spacing w:before="120"/>
        <w:jc w:val="both"/>
        <w:rPr>
          <w:color w:val="000000" w:themeColor="text1"/>
          <w:lang w:val="ka-GE"/>
        </w:rPr>
      </w:pPr>
      <w:r>
        <w:rPr>
          <w:color w:val="000000" w:themeColor="text1"/>
          <w:lang w:val="ka-GE"/>
        </w:rPr>
        <w:t xml:space="preserve">ყოველივე აქედან გამომდინარე აუცილებელი გზშ-ს ანაგრიშში მოცემული სემარბილებელი ღონისძიებების გატარება, მათ შორის; </w:t>
      </w:r>
      <w:r w:rsidR="006A3A87" w:rsidRPr="003F7F5F">
        <w:rPr>
          <w:color w:val="000000" w:themeColor="text1"/>
          <w:lang w:val="ka-GE"/>
        </w:rPr>
        <w:t xml:space="preserve">საპროექტო </w:t>
      </w:r>
      <w:r w:rsidR="006A3A87">
        <w:rPr>
          <w:color w:val="000000" w:themeColor="text1"/>
          <w:lang w:val="ka-GE"/>
        </w:rPr>
        <w:t>დერეფნის</w:t>
      </w:r>
      <w:r w:rsidR="006A3A87" w:rsidRPr="003F7F5F">
        <w:rPr>
          <w:color w:val="000000" w:themeColor="text1"/>
          <w:lang w:val="ka-GE"/>
        </w:rPr>
        <w:t xml:space="preserve"> საზღვრების დაცვა მცენარეების ზედმეტად დაზიანების პრევენციისთვის</w:t>
      </w:r>
      <w:r>
        <w:rPr>
          <w:color w:val="000000" w:themeColor="text1"/>
          <w:lang w:val="ka-GE"/>
        </w:rPr>
        <w:t xml:space="preserve">, </w:t>
      </w:r>
      <w:r w:rsidR="006A3A87" w:rsidRPr="003F7F5F">
        <w:rPr>
          <w:color w:val="000000" w:themeColor="text1"/>
          <w:lang w:val="ka-GE"/>
        </w:rPr>
        <w:t xml:space="preserve">დაცული სახეობების გარემოდან ამოღება </w:t>
      </w:r>
      <w:r w:rsidR="006A3A87">
        <w:rPr>
          <w:color w:val="000000" w:themeColor="text1"/>
          <w:lang w:val="ka-GE"/>
        </w:rPr>
        <w:t>მოხდება</w:t>
      </w:r>
      <w:r w:rsidR="006A3A87" w:rsidRPr="003F7F5F">
        <w:rPr>
          <w:color w:val="000000" w:themeColor="text1"/>
          <w:lang w:val="ka-GE"/>
        </w:rPr>
        <w:t xml:space="preserve"> „საქართველოს წითელი ნუსხისა და წითელი წიგნის შესახებ“ საქართველოს კანონის 24-ე მუხლის, პირველი პუნქტის, ვ) ქვეპუნქტის მოთხოვნების შესაბამისად,  საქართველოს გარემოს დაცვისა და სოფლის მეურნეობის სამინისტროსთან შეთანხმებით</w:t>
      </w:r>
      <w:r>
        <w:rPr>
          <w:color w:val="000000" w:themeColor="text1"/>
          <w:lang w:val="ka-GE"/>
        </w:rPr>
        <w:t xml:space="preserve"> და სხვა</w:t>
      </w:r>
    </w:p>
    <w:p w:rsidR="00AC5793" w:rsidRDefault="00AC5793" w:rsidP="00242690">
      <w:pPr>
        <w:spacing w:before="120"/>
        <w:jc w:val="both"/>
        <w:rPr>
          <w:color w:val="000000" w:themeColor="text1"/>
          <w:lang w:val="ka-GE"/>
        </w:rPr>
      </w:pPr>
    </w:p>
    <w:p w:rsidR="006A3A87" w:rsidRPr="006A3A87" w:rsidRDefault="006A3A87" w:rsidP="006A3A87">
      <w:pPr>
        <w:pStyle w:val="Heading3"/>
        <w:rPr>
          <w:lang w:val="ka-GE"/>
        </w:rPr>
      </w:pPr>
      <w:bookmarkStart w:id="22" w:name="_Toc10482119"/>
      <w:r w:rsidRPr="006A3A87">
        <w:rPr>
          <w:lang w:val="ka-GE"/>
        </w:rPr>
        <w:t>ზემოქმედება ფაუნისტურ გარემოზე</w:t>
      </w:r>
      <w:bookmarkEnd w:id="22"/>
    </w:p>
    <w:p w:rsidR="00EE5DF3" w:rsidRDefault="00EE5DF3" w:rsidP="009F6BB7">
      <w:pPr>
        <w:spacing w:before="120"/>
        <w:jc w:val="both"/>
        <w:rPr>
          <w:rFonts w:eastAsia="Calibri" w:cs="Arial"/>
          <w:lang w:val="ka-GE"/>
        </w:rPr>
      </w:pPr>
      <w:r>
        <w:rPr>
          <w:rFonts w:eastAsia="Calibri" w:cs="Arial"/>
          <w:lang w:val="ka-GE"/>
        </w:rPr>
        <w:t xml:space="preserve">რუსთავი-წითელი ხიდის საავტომობილო მაგისტრალის მშენებლობის შედეგად ფაუნის სახეობებზე მოსალოდნელია როგორც პირდაპირი, ასევე არაპირდაპირი ზემოქმედება. </w:t>
      </w:r>
    </w:p>
    <w:p w:rsidR="009F6BB7" w:rsidRDefault="00EE5DF3" w:rsidP="009F6BB7">
      <w:pPr>
        <w:spacing w:before="120"/>
        <w:jc w:val="both"/>
        <w:rPr>
          <w:rFonts w:eastAsia="Calibri" w:cs="Arial"/>
          <w:lang w:val="ka-GE"/>
        </w:rPr>
      </w:pPr>
      <w:r>
        <w:rPr>
          <w:rFonts w:eastAsia="Calibri" w:cs="Arial"/>
          <w:lang w:val="ka-GE"/>
        </w:rPr>
        <w:t xml:space="preserve">სამშენებლო სამუშაოების განხორციელების პროცესში </w:t>
      </w:r>
      <w:r w:rsidRPr="009F6BB7">
        <w:rPr>
          <w:rFonts w:eastAsia="Calibri" w:cs="Arial"/>
          <w:lang w:val="ka-GE"/>
        </w:rPr>
        <w:t xml:space="preserve">პირდაპირი ზემოქმედების წყაროდ უნდა მივიჩნიოთ მიწის სამუშაოების და სხვადასხვა აქტივობების შედეგად ცხოველთა დაზიანება და სიკვდილიანობა (მაგალითად: ტრანსპორტის დაჯახება, თხრილებში ჩავარდნა და სხვ.). </w:t>
      </w:r>
      <w:r w:rsidR="00CC58BE" w:rsidRPr="00CC58BE">
        <w:rPr>
          <w:rFonts w:eastAsia="Calibri" w:cs="Arial"/>
          <w:lang w:val="ka-GE"/>
        </w:rPr>
        <w:t xml:space="preserve">მიწის სამუშაოების შედეგად შესაძლოა ადგილი ჰქონდეს საბინადრო ადგილების (ბუდეები, </w:t>
      </w:r>
      <w:r w:rsidR="00CC58BE" w:rsidRPr="00CC58BE">
        <w:rPr>
          <w:rFonts w:eastAsia="Calibri" w:cs="Arial"/>
          <w:lang w:val="ka-GE"/>
        </w:rPr>
        <w:lastRenderedPageBreak/>
        <w:t>ფუღუროები, სოროები) მოშლას. მცენარეული საფარის შემცირება ასევე იმოქმედებს საკვებ ბაზაზე</w:t>
      </w:r>
      <w:r w:rsidR="00CC58BE">
        <w:rPr>
          <w:rFonts w:eastAsia="Calibri" w:cs="Arial"/>
          <w:lang w:val="ka-GE"/>
        </w:rPr>
        <w:t xml:space="preserve">. </w:t>
      </w:r>
      <w:r w:rsidR="009F6BB7">
        <w:rPr>
          <w:rFonts w:eastAsia="Calibri" w:cs="Arial"/>
          <w:lang w:val="ka-GE"/>
        </w:rPr>
        <w:t xml:space="preserve">ზემოქმედება ძირითადად შეეხება მცირე ზომის ძუძუმწოვრებს: სხვადასხვა სახეობის მღრნელებს, </w:t>
      </w:r>
      <w:r>
        <w:rPr>
          <w:rFonts w:eastAsia="Calibri" w:cs="Arial"/>
          <w:lang w:val="ka-GE"/>
        </w:rPr>
        <w:t xml:space="preserve">ბეღურასნაირ ფრინველებს, </w:t>
      </w:r>
      <w:r w:rsidR="009F6BB7">
        <w:rPr>
          <w:rFonts w:eastAsia="Calibri" w:cs="Arial"/>
          <w:lang w:val="ka-GE"/>
        </w:rPr>
        <w:t xml:space="preserve">ასევე ქვეწარმავლებს (მათ შორის აღსანიშნავია საქართველოს წითელ ნუსხაში შეტანილი სახეობა: </w:t>
      </w:r>
      <w:r w:rsidR="009F6BB7" w:rsidRPr="009F6BB7">
        <w:rPr>
          <w:rFonts w:eastAsia="Calibri" w:cs="Arial"/>
          <w:lang w:val="ka-GE"/>
        </w:rPr>
        <w:t xml:space="preserve">ხმელთაშუა ზღვის კუ </w:t>
      </w:r>
      <w:r w:rsidR="009F6BB7" w:rsidRPr="009F6BB7">
        <w:rPr>
          <w:rFonts w:eastAsia="Calibri" w:cs="Arial"/>
          <w:i/>
          <w:lang w:val="ka-GE"/>
        </w:rPr>
        <w:t xml:space="preserve">(Testudo graeca). </w:t>
      </w:r>
      <w:r w:rsidR="009F6BB7" w:rsidRPr="009F6BB7">
        <w:rPr>
          <w:rFonts w:eastAsia="Calibri" w:cs="Arial"/>
          <w:lang w:val="ka-GE"/>
        </w:rPr>
        <w:t>მსხვილი ძუძუმ</w:t>
      </w:r>
      <w:r w:rsidR="009F6BB7">
        <w:rPr>
          <w:rFonts w:eastAsia="Calibri" w:cs="Arial"/>
          <w:lang w:val="ka-GE"/>
        </w:rPr>
        <w:t xml:space="preserve">წოვრებისთვის საპროექტო არეალი არ არის განსაკუთრებით მიმზიდველი და შესაბამისად ზემოქმედებას ნაკლებად დაექვემდებარებიან. </w:t>
      </w:r>
    </w:p>
    <w:p w:rsidR="00B536F4" w:rsidRDefault="004E1E81" w:rsidP="00B536F4">
      <w:pPr>
        <w:spacing w:before="120"/>
        <w:jc w:val="both"/>
        <w:rPr>
          <w:rFonts w:eastAsia="Calibri" w:cs="Arial"/>
          <w:lang w:val="ka-GE"/>
        </w:rPr>
      </w:pPr>
      <w:r>
        <w:rPr>
          <w:rFonts w:eastAsia="Calibri" w:cs="Arial"/>
          <w:lang w:val="ka-GE"/>
        </w:rPr>
        <w:t>იქთიოფაუნაზე შესაძლო ზემოქმედების მხრივ გამოსაყოფია საპროექტო დერეფნის ის მონაკვეთები, რომლებიც კვეთს დიდი ზომის მდინარეებს ან გაივლის მათ სიახლოვეს (მდ. ალგეთი, ხრამი, მტკვარი). როგორც აღინიშნა, პროექტი არ გულისხმობს მდინარეთა ნაკადების დანაწევრებას ან მათ ფარგლებში გადამღობი ნაგებობების მოწყობას, რამაც შეიძლება გამოიწვიოს იქთიოფაუნის საბინადრო ადგილების ფრაგ</w:t>
      </w:r>
      <w:r w:rsidR="00746A58">
        <w:rPr>
          <w:rFonts w:eastAsia="Calibri" w:cs="Arial"/>
          <w:lang w:val="ka-GE"/>
        </w:rPr>
        <w:t>მენტაცია</w:t>
      </w:r>
      <w:r>
        <w:rPr>
          <w:rFonts w:eastAsia="Calibri" w:cs="Arial"/>
          <w:lang w:val="ka-GE"/>
        </w:rPr>
        <w:t xml:space="preserve">. თუმცა </w:t>
      </w:r>
      <w:r w:rsidR="00E308E4">
        <w:rPr>
          <w:rFonts w:eastAsia="Calibri" w:cs="Arial"/>
          <w:lang w:val="ka-GE"/>
        </w:rPr>
        <w:t>მოსალოდნელია არაპირდაპირი ზემოქმედება, რაც კაკაპოტების სიახლოვეს ბუშაობისას (ბურჯების მოწყობისას) წყალში სიმღვრივის მატებას და სხვა</w:t>
      </w:r>
      <w:r w:rsidR="00B536F4">
        <w:rPr>
          <w:rFonts w:eastAsia="Calibri" w:cs="Arial"/>
          <w:lang w:val="ka-GE"/>
        </w:rPr>
        <w:t xml:space="preserve">დასხვა </w:t>
      </w:r>
      <w:r w:rsidR="00E308E4">
        <w:rPr>
          <w:rFonts w:eastAsia="Calibri" w:cs="Arial"/>
          <w:lang w:val="ka-GE"/>
        </w:rPr>
        <w:t>დამაბი</w:t>
      </w:r>
      <w:r w:rsidR="00B536F4">
        <w:rPr>
          <w:rFonts w:eastAsia="Calibri" w:cs="Arial"/>
          <w:lang w:val="ka-GE"/>
        </w:rPr>
        <w:t xml:space="preserve">ნძურებელი ნივთიერებების წყალში მოხვედრას უკავშირდება. </w:t>
      </w:r>
      <w:r w:rsidR="00B536F4" w:rsidRPr="00B536F4">
        <w:rPr>
          <w:rFonts w:eastAsia="Calibri" w:cs="Arial"/>
          <w:lang w:val="ka-GE"/>
        </w:rPr>
        <w:t>წყლის ჰაბიტატებზე</w:t>
      </w:r>
      <w:r w:rsidR="00B536F4">
        <w:rPr>
          <w:rFonts w:eastAsia="Calibri" w:cs="Arial"/>
          <w:lang w:val="ka-GE"/>
        </w:rPr>
        <w:t xml:space="preserve"> და სახეობებზე</w:t>
      </w:r>
      <w:r w:rsidR="00B536F4" w:rsidRPr="00B536F4">
        <w:rPr>
          <w:rFonts w:eastAsia="Calibri" w:cs="Arial"/>
          <w:lang w:val="ka-GE"/>
        </w:rPr>
        <w:t xml:space="preserve"> დროებით ზემოქმედებაში </w:t>
      </w:r>
      <w:r w:rsidR="00B536F4">
        <w:rPr>
          <w:rFonts w:eastAsia="Calibri" w:cs="Arial"/>
          <w:lang w:val="ka-GE"/>
        </w:rPr>
        <w:t xml:space="preserve">ასევე </w:t>
      </w:r>
      <w:r w:rsidR="00B536F4" w:rsidRPr="00B536F4">
        <w:rPr>
          <w:rFonts w:eastAsia="Calibri" w:cs="Arial"/>
          <w:lang w:val="ka-GE"/>
        </w:rPr>
        <w:t xml:space="preserve">შეიძლება შედიოდეს </w:t>
      </w:r>
      <w:r w:rsidR="00B536F4">
        <w:rPr>
          <w:rFonts w:eastAsia="Calibri" w:cs="Arial"/>
          <w:lang w:val="ka-GE"/>
        </w:rPr>
        <w:t>სამშენებლო ბანაკებიდან ჩამდინარე წყლების ჩადინება მდინარეში და სხვა</w:t>
      </w:r>
      <w:r w:rsidR="00B536F4" w:rsidRPr="00B536F4">
        <w:rPr>
          <w:rFonts w:eastAsia="Calibri" w:cs="Arial"/>
          <w:lang w:val="ka-GE"/>
        </w:rPr>
        <w:t xml:space="preserve"> სამშენებლო ოპერაციებიდან დამაბინძურებელი ნივთიერებების უმნიშვნელო ზომით გავრცელება.</w:t>
      </w:r>
      <w:r w:rsidR="00B536F4">
        <w:rPr>
          <w:rFonts w:eastAsia="Calibri" w:cs="Arial"/>
          <w:lang w:val="ka-GE"/>
        </w:rPr>
        <w:t xml:space="preserve"> აქედან გამომდინარე იქთიოფაუნის და წყლის ჰაბიტატების დაცვის კუთხით ზედაპირული წყლის ხარისხის შენარჩუნებისთვის განსაზღვრულ შერბილების ღონისძიებებს მნიშვნელოვანი ყურადღება ენიჭება. </w:t>
      </w:r>
    </w:p>
    <w:p w:rsidR="00CC58BE" w:rsidRDefault="009F6BB7" w:rsidP="009F6BB7">
      <w:pPr>
        <w:spacing w:before="120"/>
        <w:jc w:val="both"/>
        <w:rPr>
          <w:rFonts w:eastAsia="Calibri" w:cs="Arial"/>
          <w:lang w:val="ka-GE"/>
        </w:rPr>
      </w:pPr>
      <w:r w:rsidRPr="009F6BB7">
        <w:rPr>
          <w:rFonts w:eastAsia="Calibri" w:cs="Arial"/>
          <w:lang w:val="ka-GE"/>
        </w:rPr>
        <w:t>საერთო ჯამში ფაუნის სახეობებზე ნეგატიური ზემოქმედებები მოსალოდნელია რამდენიმე მიმართულებით</w:t>
      </w:r>
      <w:r w:rsidR="004E1E81">
        <w:rPr>
          <w:rFonts w:eastAsia="Calibri" w:cs="Arial"/>
          <w:lang w:val="ka-GE"/>
        </w:rPr>
        <w:t xml:space="preserve">. თუმცა არცერთი სახეობის პოპულაციების შემცირება, რამაც შეიძლება </w:t>
      </w:r>
      <w:r w:rsidR="00B536F4">
        <w:rPr>
          <w:rFonts w:eastAsia="Calibri" w:cs="Arial"/>
          <w:lang w:val="ka-GE"/>
        </w:rPr>
        <w:t>შეცვალო</w:t>
      </w:r>
      <w:r w:rsidR="004E1E81">
        <w:rPr>
          <w:rFonts w:eastAsia="Calibri" w:cs="Arial"/>
          <w:lang w:val="ka-GE"/>
        </w:rPr>
        <w:t xml:space="preserve">ს მათი დაცულობის ხარისხზე, მოსალოდნელი არ არის. </w:t>
      </w:r>
      <w:r w:rsidR="004E1E81" w:rsidRPr="004E1E81">
        <w:rPr>
          <w:rFonts w:eastAsia="Calibri" w:cs="Arial"/>
          <w:lang w:val="ka-GE"/>
        </w:rPr>
        <w:t>მიუხედავად ამისა, საჭიროა სამშენებლო სამუშაოების წარმართვა შესაბამისი შემარბილებელი ღონისძიებების გატარების პირობებში, ასევე მშენებლობის დასრულების შემდგომ სარეკულტივაციო სამუშაოები, გარკვეულწილად შეამსუბუქებს ზემოქმედებას. სამშენებლო სამუშაოების დასრულების შემდგომ გარკვეული სახის ზემოქმედების წყაროები (სამშენებლო ბანაკები, ტექნიკა, მშენებელი პერსონალი) აღარ იარსებებს, რაც ხელს შეუწყობს ზოგიერთი სახეობის დაბრუნებას ძველ საბინადრო ადგილებში.</w:t>
      </w:r>
    </w:p>
    <w:p w:rsidR="005E3F47" w:rsidRPr="005E3F47" w:rsidRDefault="004E1E81" w:rsidP="00B6654A">
      <w:pPr>
        <w:jc w:val="both"/>
        <w:rPr>
          <w:rFonts w:ascii="Times New Roman" w:eastAsia="Calibri" w:hAnsi="Times New Roman" w:cs="Times New Roman"/>
          <w:szCs w:val="24"/>
        </w:rPr>
      </w:pPr>
      <w:r w:rsidRPr="004E1E81">
        <w:rPr>
          <w:rFonts w:eastAsia="Calibri" w:cs="Arial"/>
          <w:lang w:val="ka-GE"/>
        </w:rPr>
        <w:t xml:space="preserve">მაგისტრალის ექსპლუატაციაში გადაცემის შემდგომ, ცხოველთა სამყაროზე პირდაპირი და არაპირდაპირი ზემოქმედების ზოგიერთი წყარო (მაგ. მიწის და სამშენებლო სამუშაოები, ბანაკები და სხვ.) აღარ იარსებებს. თუმცა, სატრანსპორტო მოძრაობის ინტენსივობა  გაიზრდება. შესაბამისად, გაიზრდება ცხოველების სატრანსპორტო საშუალებებთან შეჯახების და ხმაურის გავრცელებასთან დაკავშირებული რისკები.  </w:t>
      </w:r>
      <w:r>
        <w:rPr>
          <w:rFonts w:eastAsia="Calibri" w:cs="Arial"/>
          <w:lang w:val="ka-GE"/>
        </w:rPr>
        <w:t>აღნიშნულთან დაკავშირებით გათვალისწინებული იქნება შესაბამისი შემარბილებელი ღონისძიებები</w:t>
      </w:r>
      <w:r w:rsidR="00B6654A">
        <w:rPr>
          <w:rFonts w:eastAsia="Calibri" w:cs="Arial"/>
          <w:lang w:val="ka-GE"/>
        </w:rPr>
        <w:t xml:space="preserve">, მათ შორის </w:t>
      </w:r>
      <w:r w:rsidR="005E3F47" w:rsidRPr="005E3F47">
        <w:rPr>
          <w:color w:val="000000" w:themeColor="text1"/>
          <w:lang w:val="ka-GE"/>
        </w:rPr>
        <w:t>სამუშაო ზონის საზღვრების დაცვა, დამატებითი ტერიტორიების დაზიანების თავიდან ასაცილებლად</w:t>
      </w:r>
      <w:r w:rsidR="00B6654A">
        <w:rPr>
          <w:color w:val="000000" w:themeColor="text1"/>
          <w:lang w:val="ka-GE"/>
        </w:rPr>
        <w:t xml:space="preserve">, </w:t>
      </w:r>
      <w:r w:rsidR="005E3F47" w:rsidRPr="005E3F47">
        <w:rPr>
          <w:color w:val="000000" w:themeColor="text1"/>
          <w:lang w:val="ka-GE"/>
        </w:rPr>
        <w:t>მითითებული საპროექტო დერეფნების შემოწმება მომზადების ეტაპზე და დერეფნებში ცხოველების ბინადრობის უბნების (ბუდეების, სოროების) გამოვლენა</w:t>
      </w:r>
      <w:r w:rsidR="00B6654A">
        <w:rPr>
          <w:color w:val="000000" w:themeColor="text1"/>
          <w:lang w:val="ka-GE"/>
        </w:rPr>
        <w:t xml:space="preserve">, </w:t>
      </w:r>
      <w:r w:rsidR="005E3F47" w:rsidRPr="005E3F47">
        <w:rPr>
          <w:rFonts w:eastAsia="Calibri" w:cs="Times New Roman"/>
          <w:szCs w:val="24"/>
          <w:lang w:val="ka-GE"/>
        </w:rPr>
        <w:t>მანქანა-დანადგარებისა და ტრანსპორტის სიჩქარეების შეზღუდვა</w:t>
      </w:r>
      <w:r w:rsidR="00B6654A">
        <w:rPr>
          <w:rFonts w:eastAsia="Calibri" w:cs="Times New Roman"/>
          <w:szCs w:val="24"/>
          <w:lang w:val="ka-GE"/>
        </w:rPr>
        <w:t xml:space="preserve"> დ სხვა</w:t>
      </w:r>
    </w:p>
    <w:p w:rsidR="004E1E81" w:rsidRDefault="004E1E81" w:rsidP="00242690">
      <w:pPr>
        <w:spacing w:before="120"/>
        <w:jc w:val="both"/>
        <w:rPr>
          <w:color w:val="000000" w:themeColor="text1"/>
          <w:lang w:val="ka-GE"/>
        </w:rPr>
      </w:pPr>
    </w:p>
    <w:p w:rsidR="00FD5B59" w:rsidRPr="00242690" w:rsidRDefault="00FD5B59" w:rsidP="00D13BE0">
      <w:pPr>
        <w:pStyle w:val="Heading3"/>
      </w:pPr>
      <w:bookmarkStart w:id="23" w:name="_Toc511820670"/>
      <w:bookmarkStart w:id="24" w:name="_Toc10482120"/>
      <w:r w:rsidRPr="00242690">
        <w:t>დაცულ ტერიტორიებზე ზემოქმედების რისკები</w:t>
      </w:r>
      <w:bookmarkEnd w:id="23"/>
      <w:bookmarkEnd w:id="24"/>
    </w:p>
    <w:p w:rsidR="00B6654A" w:rsidRDefault="008D44B3" w:rsidP="00E93D87">
      <w:pPr>
        <w:jc w:val="both"/>
        <w:rPr>
          <w:lang w:val="ka-GE"/>
        </w:rPr>
      </w:pPr>
      <w:r>
        <w:rPr>
          <w:lang w:val="ka-GE"/>
        </w:rPr>
        <w:t xml:space="preserve">საპროექტო დერეფანი არ გადის ეროვნული კანონმდებლობით და საერთაშორისო კონვენციებით დაცულ ტერიტორიებზე, თუმცა ერთ-ერთ მონაკვეთზე დერეფანი 135 მ მანძილით უახლოვდება გარდაბნის აღკვეთილის/ზურმუხტის ქსელის კანდიდატი უბნის საზღვარს. </w:t>
      </w:r>
    </w:p>
    <w:p w:rsidR="00B6654A" w:rsidRDefault="00EC0246" w:rsidP="00E93D87">
      <w:pPr>
        <w:jc w:val="both"/>
        <w:rPr>
          <w:lang w:val="ka-GE"/>
        </w:rPr>
      </w:pPr>
      <w:r>
        <w:rPr>
          <w:lang w:val="ka-GE"/>
        </w:rPr>
        <w:t xml:space="preserve">აღნიშნულიდან გამომდინარე პროექტის განხორციელების შედეგად დაცულ ტერიტორიებზე პირდაპირი ზემოქმედება მოსალოდნელი არ არის, თუმცა სიახლოვიდან გამომდინარე </w:t>
      </w:r>
      <w:r w:rsidR="00B6654A">
        <w:rPr>
          <w:lang w:val="ka-GE"/>
        </w:rPr>
        <w:t>შ</w:t>
      </w:r>
      <w:r w:rsidR="008D44B3">
        <w:rPr>
          <w:lang w:val="ka-GE"/>
        </w:rPr>
        <w:t>ე</w:t>
      </w:r>
      <w:r w:rsidR="00B6654A">
        <w:rPr>
          <w:lang w:val="ka-GE"/>
        </w:rPr>
        <w:t>მუშავებულია ე</w:t>
      </w:r>
      <w:r w:rsidR="008D44B3">
        <w:rPr>
          <w:lang w:val="ka-GE"/>
        </w:rPr>
        <w:t xml:space="preserve">.წ. </w:t>
      </w:r>
      <w:r w:rsidR="008D44B3" w:rsidRPr="008D44B3">
        <w:rPr>
          <w:lang w:val="ka-GE"/>
        </w:rPr>
        <w:t>„მიზანშეწონილობის შეფასება“</w:t>
      </w:r>
      <w:r w:rsidR="008D44B3">
        <w:rPr>
          <w:lang w:val="ka-GE"/>
        </w:rPr>
        <w:t xml:space="preserve">, </w:t>
      </w:r>
      <w:r w:rsidR="00B6654A">
        <w:rPr>
          <w:lang w:val="ka-GE"/>
        </w:rPr>
        <w:t>რის სედეგადაც შეიძლება დავასკვნათ, რომ</w:t>
      </w:r>
      <w:r w:rsidR="00753E81" w:rsidRPr="000A2D61">
        <w:rPr>
          <w:lang w:val="ka-GE"/>
        </w:rPr>
        <w:t xml:space="preserve"> </w:t>
      </w:r>
      <w:r w:rsidR="00753E81" w:rsidRPr="000A2D61">
        <w:rPr>
          <w:lang w:val="ka-GE"/>
        </w:rPr>
        <w:lastRenderedPageBreak/>
        <w:t>პროექტის განხორციელების არცერთი ეტაპი (მშენებლობა-ექსპლუატაცია) ზურმუხტის ქსელის კანდიდატ უბანზე მნიშვნელოვან ზემოქმედებას ვერ მოახდენს. ზემოაღნიშნული ფაქტობრივი გარემოებებიდან გამომდინარე საკომპენსაციო ღონისძიებების გატარება საჭირო არ არის.</w:t>
      </w:r>
    </w:p>
    <w:p w:rsidR="000A2D61" w:rsidRDefault="00753E81" w:rsidP="00E93D87">
      <w:pPr>
        <w:jc w:val="both"/>
        <w:rPr>
          <w:lang w:val="ka-GE"/>
        </w:rPr>
      </w:pPr>
      <w:r w:rsidRPr="000A2D61">
        <w:rPr>
          <w:lang w:val="ka-GE"/>
        </w:rPr>
        <w:t xml:space="preserve"> </w:t>
      </w:r>
    </w:p>
    <w:p w:rsidR="00452367" w:rsidRDefault="00452367" w:rsidP="00452367">
      <w:pPr>
        <w:pStyle w:val="Heading2"/>
      </w:pPr>
      <w:bookmarkStart w:id="25" w:name="_Toc10482121"/>
      <w:r w:rsidRPr="00452367">
        <w:t>ვიზუალურ-ლანდშაფტური ცვლილება</w:t>
      </w:r>
      <w:bookmarkEnd w:id="25"/>
    </w:p>
    <w:p w:rsidR="00E62164" w:rsidRDefault="00E62164" w:rsidP="00E62164">
      <w:pPr>
        <w:jc w:val="both"/>
        <w:rPr>
          <w:lang w:val="ka-GE"/>
        </w:rPr>
      </w:pPr>
      <w:r w:rsidRPr="00E62164">
        <w:rPr>
          <w:lang w:val="ka-GE"/>
        </w:rPr>
        <w:t xml:space="preserve">ვიზუალურ-ლანდშაფტური ცვლილება დაკავშირებულია მოსამზადებელ და სამშენებლო სამუშაოებთან, რომლის დროსაც ადგილი ექნება მშენებლების, სამშენებლო ტექნიკის და ტრანსპორტის გადაადგილებას, სამშენებლო ბანაკებზე განთავსდება დროებითი ობიექტები, მოხდება მცენარეული საფარის გაკაფვა, წარმოიქმნება დიდი რაოდენობით მოხსნილი გრუნტი, რომლის დროებითი და მუდმივი დასაწყობება ასევე გამოიწვევს ესთეტიური ხედის </w:t>
      </w:r>
      <w:r>
        <w:rPr>
          <w:lang w:val="ka-GE"/>
        </w:rPr>
        <w:t>ცვლილებას.</w:t>
      </w:r>
    </w:p>
    <w:p w:rsidR="005C523D" w:rsidRDefault="005C523D" w:rsidP="005C523D">
      <w:pPr>
        <w:spacing w:before="120"/>
        <w:jc w:val="both"/>
        <w:rPr>
          <w:rFonts w:eastAsia="Calibri" w:cs="Arial"/>
          <w:lang w:val="ka-GE"/>
        </w:rPr>
      </w:pPr>
      <w:r w:rsidRPr="005C523D">
        <w:rPr>
          <w:rFonts w:eastAsia="Calibri" w:cs="Arial"/>
          <w:lang w:val="ka-GE"/>
        </w:rPr>
        <w:t xml:space="preserve">ვიზუალურ-ლანდშაფტური ცვლილებების პოტენციური რეცეპტორები შეიძლება იყოს </w:t>
      </w:r>
      <w:r>
        <w:rPr>
          <w:rFonts w:eastAsia="Calibri" w:cs="Arial"/>
          <w:lang w:val="ka-GE"/>
        </w:rPr>
        <w:t>დერეფნის მიმდებარედ არსებული ს</w:t>
      </w:r>
      <w:r w:rsidR="00841294">
        <w:rPr>
          <w:rFonts w:eastAsia="Calibri" w:cs="Arial"/>
          <w:lang w:val="ka-GE"/>
        </w:rPr>
        <w:t>ო</w:t>
      </w:r>
      <w:r>
        <w:rPr>
          <w:rFonts w:eastAsia="Calibri" w:cs="Arial"/>
          <w:lang w:val="ka-GE"/>
        </w:rPr>
        <w:t xml:space="preserve">ფლების </w:t>
      </w:r>
      <w:r w:rsidRPr="005C523D">
        <w:rPr>
          <w:rFonts w:eastAsia="Calibri" w:cs="Arial"/>
          <w:lang w:val="ka-GE"/>
        </w:rPr>
        <w:t xml:space="preserve">მოსახლეობა, ასევე ცხოველთა სამყარო. </w:t>
      </w:r>
    </w:p>
    <w:p w:rsidR="00E62164" w:rsidRDefault="00E379FD" w:rsidP="00E62164">
      <w:pPr>
        <w:rPr>
          <w:lang w:val="ka-GE"/>
        </w:rPr>
      </w:pPr>
      <w:r w:rsidRPr="00E379FD">
        <w:rPr>
          <w:rFonts w:eastAsia="Calibri" w:cs="Arial"/>
          <w:lang w:val="ka-GE"/>
        </w:rPr>
        <w:t>მშენებლობის დასრულების შემდეგ მოხდება სამშენებლო მოედნებიდან მანქანა-დანადგარების, მასალის და ნარჩენების გატანა, დაშლილი და გატანილი იქნება დროებითი კონსტრუქციები, გაყვანილი იქნება მუშახელი, მოხდება დროებით ათვისებული ტერიტორიების რეკულტივაცია, რაც გარკვეულწილად გამოასწორებს ზემოქმედებას.</w:t>
      </w:r>
    </w:p>
    <w:p w:rsidR="00F6304C" w:rsidRPr="00C96C5D" w:rsidRDefault="00F6304C" w:rsidP="00F6304C">
      <w:pPr>
        <w:jc w:val="both"/>
        <w:rPr>
          <w:lang w:val="ka-GE"/>
        </w:rPr>
      </w:pPr>
      <w:r w:rsidRPr="00C96C5D">
        <w:rPr>
          <w:lang w:val="ka-GE"/>
        </w:rPr>
        <w:t xml:space="preserve">ექსპლუატაციის ეტაპზე ვიზუალური ზემოქმედების ძირითად წყაროს საავტომობილო ტრანსპორტის გადაადგილება წარმოადგენს. ლანდშაფტური კომპონენტების აღდგენას ხელს შეუწყობს გზის დერეფნის მომიჯნავედ და გამყოფ ზოლში ხე-მცენარეების დარგვა-გახარება. დროთა განმავლობაში, ახალი ინფრასტრუქტურის არსებობა შეგუებადია და ვიზუალური ცვლილებით გამოწვეული დისკომფორტი მოსახლეობისთვის ნაკლებად შემაწუხებელი გახდება. </w:t>
      </w:r>
    </w:p>
    <w:p w:rsidR="000B2119" w:rsidRPr="00560798" w:rsidRDefault="000B2119" w:rsidP="000B2119">
      <w:pPr>
        <w:pStyle w:val="Heading2"/>
      </w:pPr>
      <w:bookmarkStart w:id="26" w:name="_Toc10482122"/>
      <w:r w:rsidRPr="00560798">
        <w:t>ნარჩენები</w:t>
      </w:r>
      <w:bookmarkEnd w:id="26"/>
    </w:p>
    <w:p w:rsidR="00841294" w:rsidRDefault="000B2119" w:rsidP="000B2119">
      <w:pPr>
        <w:jc w:val="both"/>
        <w:rPr>
          <w:lang w:val="ka-GE"/>
        </w:rPr>
      </w:pPr>
      <w:r w:rsidRPr="00560798">
        <w:rPr>
          <w:lang w:val="ka-GE"/>
        </w:rPr>
        <w:t xml:space="preserve">მშენებლობის ეტაპზე მოსალოდნელია გარკვეული რაოდენობის სახიფათო და სხვა ტიპის ნარჩენების წარმოქმნა. აღსანიშნავია მიწის სამუშაოების შესრულების დროს წარმოქმნილი ფუჭი ქანები, რომლებიც განთავსდება სანაყაროებზე. თუმცა უნდა აღნიშნოს, რომ მაგისტრალისთვის შერჩეული დერეფნის უმეტესი ნაწილი გადის დამაკმაყოფილებელი რელიეფის პირობებში, რის გამოც მოსალოდნელი ფუჭი ქანების განთავსება მნიშვნელოვან სირთულეებთან არ იქნება დაკავშირებული. </w:t>
      </w:r>
    </w:p>
    <w:p w:rsidR="000B2119" w:rsidRPr="00560798" w:rsidRDefault="00841294" w:rsidP="000B2119">
      <w:pPr>
        <w:jc w:val="both"/>
        <w:rPr>
          <w:lang w:val="ka-GE"/>
        </w:rPr>
      </w:pPr>
      <w:r>
        <w:rPr>
          <w:lang w:val="ka-GE"/>
        </w:rPr>
        <w:t xml:space="preserve">გზშ-ს ანგარიშში მოცემული </w:t>
      </w:r>
      <w:r w:rsidR="000B2119" w:rsidRPr="00560798">
        <w:rPr>
          <w:lang w:val="ka-GE"/>
        </w:rPr>
        <w:t>ნარჩენების მართვის გეგმ</w:t>
      </w:r>
      <w:r>
        <w:rPr>
          <w:lang w:val="ka-GE"/>
        </w:rPr>
        <w:t>ის პირნათლად შესრულების შემთხვევაში, ნარჩენებით გარემოს დაბინძურების რისკი მინიმალურია</w:t>
      </w:r>
      <w:r w:rsidR="000B2119" w:rsidRPr="00560798">
        <w:rPr>
          <w:lang w:val="ka-GE"/>
        </w:rPr>
        <w:t xml:space="preserve">, </w:t>
      </w:r>
      <w:r>
        <w:rPr>
          <w:lang w:val="ka-GE"/>
        </w:rPr>
        <w:t>ამიტომაც მშენებლობის ეტაპზე ნარჩენების მართვა უნდა განხორციელდეს აღნიშნული გეგმის მიხედვით</w:t>
      </w:r>
      <w:r w:rsidR="000B2119" w:rsidRPr="00560798">
        <w:rPr>
          <w:lang w:val="ka-GE"/>
        </w:rPr>
        <w:t xml:space="preserve">. </w:t>
      </w:r>
    </w:p>
    <w:p w:rsidR="00C96C5D" w:rsidRDefault="00C96C5D" w:rsidP="000B2119">
      <w:pPr>
        <w:jc w:val="both"/>
        <w:rPr>
          <w:lang w:val="ka-GE"/>
        </w:rPr>
      </w:pPr>
    </w:p>
    <w:p w:rsidR="004424C9" w:rsidRDefault="004424C9" w:rsidP="000B2119">
      <w:pPr>
        <w:jc w:val="both"/>
        <w:rPr>
          <w:lang w:val="ka-GE"/>
        </w:rPr>
      </w:pPr>
    </w:p>
    <w:p w:rsidR="00452367" w:rsidRPr="003B7DA3" w:rsidRDefault="00452367" w:rsidP="00452367">
      <w:pPr>
        <w:pStyle w:val="Heading2"/>
      </w:pPr>
      <w:bookmarkStart w:id="27" w:name="_Toc10482123"/>
      <w:r w:rsidRPr="003B7DA3">
        <w:t>ზემოქმედება სოციალურ-ეკონომიკურ გარემოზე</w:t>
      </w:r>
      <w:bookmarkEnd w:id="27"/>
    </w:p>
    <w:p w:rsidR="00D849E5" w:rsidRPr="00D849E5" w:rsidRDefault="00D849E5" w:rsidP="00726844">
      <w:pPr>
        <w:pStyle w:val="Heading3"/>
        <w:rPr>
          <w:rFonts w:eastAsia="Times New Roman"/>
        </w:rPr>
      </w:pPr>
      <w:bookmarkStart w:id="28" w:name="_Toc10482124"/>
      <w:r w:rsidRPr="00D849E5">
        <w:rPr>
          <w:rFonts w:eastAsia="Times New Roman"/>
        </w:rPr>
        <w:t>განსახლება და ზემოქმედება კერძო ბიზნესზე</w:t>
      </w:r>
      <w:bookmarkEnd w:id="28"/>
    </w:p>
    <w:p w:rsidR="00D849E5" w:rsidRPr="00D849E5" w:rsidRDefault="00D849E5" w:rsidP="00D849E5">
      <w:pPr>
        <w:jc w:val="both"/>
        <w:rPr>
          <w:rFonts w:eastAsia="Calibri" w:cs="Arial"/>
          <w:lang w:val="ka-GE"/>
        </w:rPr>
      </w:pPr>
      <w:r w:rsidRPr="00D849E5">
        <w:rPr>
          <w:rFonts w:eastAsia="Calibri" w:cs="Arial"/>
          <w:lang w:val="ka-GE"/>
        </w:rPr>
        <w:t>საპროექტო დერეფ</w:t>
      </w:r>
      <w:r w:rsidR="00841294">
        <w:rPr>
          <w:rFonts w:eastAsia="Calibri" w:cs="Arial"/>
          <w:lang w:val="ka-GE"/>
        </w:rPr>
        <w:t>ანი</w:t>
      </w:r>
      <w:r w:rsidRPr="00D849E5">
        <w:rPr>
          <w:rFonts w:eastAsia="Calibri" w:cs="Arial"/>
          <w:lang w:val="ka-GE"/>
        </w:rPr>
        <w:t xml:space="preserve"> არ გაივლის მჭიდროდ დასახლებულ ტერიტორიებზე, </w:t>
      </w:r>
      <w:r>
        <w:rPr>
          <w:rFonts w:eastAsia="Calibri" w:cs="Arial"/>
          <w:lang w:val="ka-GE"/>
        </w:rPr>
        <w:t xml:space="preserve">ის ძირითადად გადის სახნავ სათესებზე და სახელმწუფო საკუთრებაში არსებულ მიწის ნაკვეთებზე, </w:t>
      </w:r>
      <w:r w:rsidRPr="00D849E5">
        <w:rPr>
          <w:rFonts w:eastAsia="Calibri" w:cs="Arial"/>
          <w:lang w:val="ka-GE"/>
        </w:rPr>
        <w:t>თუმცა წინასწარი შეფასებით გავლენის ზონაში მაინც მოექცევა რამდენიმე</w:t>
      </w:r>
      <w:r>
        <w:rPr>
          <w:rFonts w:eastAsia="Calibri" w:cs="Arial"/>
          <w:lang w:val="ka-GE"/>
        </w:rPr>
        <w:t xml:space="preserve"> კომერციული ნაგებობა </w:t>
      </w:r>
      <w:r w:rsidRPr="00D849E5">
        <w:rPr>
          <w:rFonts w:eastAsia="Calibri" w:cs="Arial"/>
          <w:lang w:val="ka-GE"/>
        </w:rPr>
        <w:t xml:space="preserve">და შესაბამისად ადგილი ექნება </w:t>
      </w:r>
      <w:r>
        <w:rPr>
          <w:rFonts w:eastAsia="Calibri" w:cs="Arial"/>
          <w:lang w:val="ka-GE"/>
        </w:rPr>
        <w:t xml:space="preserve">ე.წ. </w:t>
      </w:r>
      <w:r w:rsidRPr="00D849E5">
        <w:rPr>
          <w:rFonts w:eastAsia="Calibri" w:cs="Arial"/>
          <w:lang w:val="ka-GE"/>
        </w:rPr>
        <w:t xml:space="preserve">ფიზიკური განსახლების ერთეულ შემთხვევებს ამ მხრივ განსაკუთებით აღსანიშნავია დერეფნის </w:t>
      </w:r>
      <w:r>
        <w:rPr>
          <w:rFonts w:eastAsia="Calibri" w:cs="Arial"/>
          <w:lang w:val="ka-GE"/>
        </w:rPr>
        <w:t xml:space="preserve">საწყისი </w:t>
      </w:r>
      <w:r w:rsidRPr="00D849E5">
        <w:rPr>
          <w:rFonts w:eastAsia="Calibri" w:cs="Arial"/>
          <w:lang w:val="ka-GE"/>
        </w:rPr>
        <w:t xml:space="preserve">მონაკვეთი, </w:t>
      </w:r>
      <w:r w:rsidR="0019532B">
        <w:rPr>
          <w:rFonts w:eastAsia="Calibri" w:cs="Arial"/>
          <w:lang w:val="ka-GE"/>
        </w:rPr>
        <w:t xml:space="preserve">ქ. რუსთავის ტერიტორიაიის მიმდებარედ </w:t>
      </w:r>
      <w:r w:rsidRPr="00D849E5">
        <w:rPr>
          <w:rFonts w:eastAsia="Calibri" w:cs="Arial"/>
          <w:lang w:val="ka-GE"/>
        </w:rPr>
        <w:t>.</w:t>
      </w:r>
    </w:p>
    <w:p w:rsidR="00D849E5" w:rsidRDefault="00D849E5" w:rsidP="00D849E5">
      <w:pPr>
        <w:jc w:val="both"/>
        <w:rPr>
          <w:rFonts w:eastAsia="Calibri" w:cs="Arial"/>
          <w:lang w:val="ka-GE"/>
        </w:rPr>
      </w:pPr>
      <w:r w:rsidRPr="00D849E5">
        <w:rPr>
          <w:rFonts w:eastAsia="Calibri" w:cs="Arial"/>
          <w:lang w:val="ka-GE"/>
        </w:rPr>
        <w:lastRenderedPageBreak/>
        <w:t xml:space="preserve">რაც შეეხება ეკონომიკურ განსახლებას: რაოდენობრივი თვალსაზრისით აღსანიშნავია კერძო მფლობელობაში არსებული სასოფლო-სამეურნეო სავარგულები. </w:t>
      </w:r>
      <w:r w:rsidR="0019532B">
        <w:rPr>
          <w:rFonts w:eastAsia="Calibri" w:cs="Arial"/>
          <w:lang w:val="ka-GE"/>
        </w:rPr>
        <w:t xml:space="preserve">ოფიციალური მონაცემებით (წყარო </w:t>
      </w:r>
      <w:r w:rsidR="0019532B">
        <w:rPr>
          <w:rFonts w:eastAsia="Calibri" w:cs="Arial"/>
        </w:rPr>
        <w:t>REESTRI.GOV.GE</w:t>
      </w:r>
      <w:r w:rsidR="0019532B">
        <w:rPr>
          <w:rFonts w:eastAsia="Calibri" w:cs="Arial"/>
          <w:lang w:val="ka-GE"/>
        </w:rPr>
        <w:t>)</w:t>
      </w:r>
      <w:r w:rsidRPr="00D849E5">
        <w:rPr>
          <w:rFonts w:eastAsia="Calibri" w:cs="Arial"/>
          <w:lang w:val="ka-GE"/>
        </w:rPr>
        <w:t xml:space="preserve"> განსახლებას ექვემდებარება </w:t>
      </w:r>
      <w:r w:rsidR="0019532B">
        <w:rPr>
          <w:rFonts w:eastAsia="Calibri" w:cs="Arial"/>
        </w:rPr>
        <w:t>389</w:t>
      </w:r>
      <w:r w:rsidRPr="00D849E5">
        <w:rPr>
          <w:rFonts w:eastAsia="Calibri" w:cs="Arial"/>
          <w:lang w:val="ka-GE"/>
        </w:rPr>
        <w:t xml:space="preserve"> კერძო ნაკვეთი (რაოდენობა დაზუსტდება განსახლების სამოქმედო გეგმის მომზადების ფარგლებში).  </w:t>
      </w:r>
    </w:p>
    <w:p w:rsidR="00841294" w:rsidRPr="00D849E5" w:rsidRDefault="00841294" w:rsidP="00D849E5">
      <w:pPr>
        <w:jc w:val="both"/>
        <w:rPr>
          <w:rFonts w:eastAsia="Calibri" w:cs="Arial"/>
          <w:lang w:val="ka-GE"/>
        </w:rPr>
      </w:pPr>
    </w:p>
    <w:p w:rsidR="00726844" w:rsidRPr="00726844" w:rsidRDefault="00726844" w:rsidP="00726844">
      <w:pPr>
        <w:pStyle w:val="Heading3"/>
        <w:rPr>
          <w:rFonts w:eastAsia="Times New Roman"/>
          <w:szCs w:val="26"/>
        </w:rPr>
      </w:pPr>
      <w:bookmarkStart w:id="29" w:name="_Toc10482125"/>
      <w:r w:rsidRPr="00726844">
        <w:rPr>
          <w:rFonts w:eastAsia="Times New Roman"/>
        </w:rPr>
        <w:t>ზემოქმედება სოფლის მეურნეობაზე</w:t>
      </w:r>
      <w:bookmarkEnd w:id="29"/>
    </w:p>
    <w:p w:rsidR="00726844" w:rsidRPr="00726844" w:rsidRDefault="00726844" w:rsidP="00726844">
      <w:pPr>
        <w:jc w:val="both"/>
        <w:rPr>
          <w:rFonts w:eastAsia="Calibri" w:cs="Arial"/>
          <w:lang w:val="ka-GE"/>
        </w:rPr>
      </w:pPr>
      <w:r w:rsidRPr="00726844">
        <w:rPr>
          <w:rFonts w:eastAsia="Calibri" w:cs="Arial"/>
          <w:lang w:val="ka-GE"/>
        </w:rPr>
        <w:t xml:space="preserve">საქართველოს პირობებისთვის საპროექტო რეგიონი არ განეკუთვნება მცირემიწიან რეგიონს. საპროექტო ზოლის ათვისების შედეგად სასოფლო-სამეურნეო სავარგულების დაკარგვა მაღალ ნეგატიურ ზემოქმედებას ვერ მოახდენს მიწათმოქმედებაზე. ექსპლუატაციის ეტაპზე მოსალოდნელია დადებითი ზემოქმედებაც, რაც გამოიხატება სატრანსპორტო ქსელის განვითარების შედეგად სასოფლო-სამეურნეო პროდუქციის ადვილად ტრანსპორტირებასა და უკეთესად რეალიზებაში.  </w:t>
      </w:r>
    </w:p>
    <w:p w:rsidR="00726844" w:rsidRPr="00726844" w:rsidRDefault="00726844" w:rsidP="00726844">
      <w:pPr>
        <w:jc w:val="both"/>
        <w:rPr>
          <w:rFonts w:eastAsia="Calibri" w:cs="Arial"/>
          <w:lang w:val="ka-GE"/>
        </w:rPr>
      </w:pPr>
      <w:r w:rsidRPr="00726844">
        <w:rPr>
          <w:rFonts w:eastAsia="Calibri" w:cs="Arial"/>
          <w:lang w:val="ka-GE"/>
        </w:rPr>
        <w:t>რაც შეეხება მეცხოველეობას: გზის მშენებლობამ და ექსპლუატაციამ შეიძლება გარკვეულად შეაფერხოს შინაური ცხოველების გადაადგილება საძოვრების მიმართულებით. იმისათვის, რომ ადგილი არ ჰქონდეს ფერმერების მხრიდან საძოვარ რესურსებზე ხელმისაწვდომობის შეზღუდვას, საკითხის გათვალისწინებულია პროექტირების პროცესში და როგორც პროექტის აღწერით ნაწილშია მითითებული მრავალ ადგილზე გათვალისწინებულია შინაური ცხოველების მიწისქვეშა გადასასვლელები.</w:t>
      </w:r>
    </w:p>
    <w:p w:rsidR="00525363" w:rsidRPr="00726844" w:rsidRDefault="00525363" w:rsidP="00726844">
      <w:pPr>
        <w:pStyle w:val="Heading3"/>
        <w:numPr>
          <w:ilvl w:val="0"/>
          <w:numId w:val="0"/>
        </w:numPr>
        <w:ind w:left="720"/>
        <w:rPr>
          <w:rFonts w:eastAsia="Times New Roman"/>
        </w:rPr>
      </w:pPr>
    </w:p>
    <w:p w:rsidR="00726844" w:rsidRPr="00726844" w:rsidRDefault="00726844" w:rsidP="00726844">
      <w:pPr>
        <w:pStyle w:val="Heading3"/>
        <w:rPr>
          <w:rFonts w:eastAsia="Times New Roman"/>
        </w:rPr>
      </w:pPr>
      <w:bookmarkStart w:id="30" w:name="_Toc10482126"/>
      <w:r w:rsidRPr="00726844">
        <w:rPr>
          <w:rFonts w:eastAsia="Times New Roman"/>
        </w:rPr>
        <w:t>სატრანსპორტო გადაადგილების დროებით შეფერხება</w:t>
      </w:r>
      <w:bookmarkEnd w:id="30"/>
    </w:p>
    <w:p w:rsidR="00726844" w:rsidRPr="00726844" w:rsidRDefault="00726844" w:rsidP="00726844">
      <w:pPr>
        <w:jc w:val="both"/>
        <w:rPr>
          <w:rFonts w:eastAsia="Calibri" w:cs="Arial"/>
          <w:lang w:val="ka-GE"/>
        </w:rPr>
      </w:pPr>
      <w:r w:rsidRPr="00726844">
        <w:rPr>
          <w:rFonts w:eastAsia="Calibri" w:cs="Arial"/>
          <w:lang w:val="ka-GE"/>
        </w:rPr>
        <w:t xml:space="preserve">მშენებლობის ეტაპზე  გარკვეულ პერიოდებში სამშენებლო მასალების და კონსტრუქციების ინტენსიური ტრანსპორტირების პროცესში მოიმატებს ადგილობრივ გზებზე ზემოქმედების და გადაადგილების შეფერხების რისკები. თუმცა როგორც ზემოთ აღინიშნა საპროექტო არეალში მეორეხარისხოვანი გრუნტის გზები საკმაოდ განვითარებულია და შესაბამისად ალტერნატიული მარშრუტების მოძიება მნიშვნელოვან სირთულეებთან არ იქნება დაკავშირებული. ზემოქმედებას მნიშვნელოვნად ამცირებს ის გარემოებაც, რომ პროექტი ითვალისწინებს ახალი დერეფნის გაჭრას - მშენებლობის უმეტესი პერიოდის განმავლობაში </w:t>
      </w:r>
      <w:r>
        <w:rPr>
          <w:rFonts w:eastAsia="Calibri" w:cs="Arial"/>
          <w:lang w:val="ka-GE"/>
        </w:rPr>
        <w:t>რუსთავი წითელი ხიდის</w:t>
      </w:r>
      <w:r w:rsidRPr="00726844">
        <w:rPr>
          <w:rFonts w:eastAsia="Calibri" w:cs="Arial"/>
          <w:lang w:val="ka-GE"/>
        </w:rPr>
        <w:t xml:space="preserve"> არსებულ გზაზე</w:t>
      </w:r>
      <w:r>
        <w:rPr>
          <w:rFonts w:eastAsia="Calibri" w:cs="Arial"/>
          <w:lang w:val="ka-GE"/>
        </w:rPr>
        <w:t>, გარდა საწყისი და ბოლო მონაკვეთზე სამშენებლო სამუშაოების წარმოებისას,</w:t>
      </w:r>
      <w:r w:rsidR="00A40716">
        <w:rPr>
          <w:rFonts w:eastAsia="Calibri" w:cs="Arial"/>
          <w:lang w:val="ka-GE"/>
        </w:rPr>
        <w:t xml:space="preserve"> საერთო სიგრძით 5-5,5 კმ მანძილზე,</w:t>
      </w:r>
      <w:r w:rsidRPr="00726844">
        <w:rPr>
          <w:rFonts w:eastAsia="Calibri" w:cs="Arial"/>
          <w:lang w:val="ka-GE"/>
        </w:rPr>
        <w:t xml:space="preserve"> გადაადგილება შეუფერხებლად იქნება შესაძლებელი.</w:t>
      </w:r>
    </w:p>
    <w:p w:rsidR="00726844" w:rsidRPr="00726844" w:rsidRDefault="00726844" w:rsidP="00726844">
      <w:pPr>
        <w:jc w:val="both"/>
        <w:rPr>
          <w:rFonts w:eastAsia="Calibri" w:cs="Arial"/>
          <w:i/>
          <w:lang w:val="ka-GE"/>
        </w:rPr>
      </w:pPr>
      <w:r w:rsidRPr="00726844">
        <w:rPr>
          <w:rFonts w:eastAsia="Calibri" w:cs="Arial"/>
          <w:lang w:val="ka-GE"/>
        </w:rPr>
        <w:t>მშენებლობის ეტაპზე სატრანსპორტო მარშრუტები შეირჩევა მჭიდროდ დასახლებული ზონების გვერდის ავლით. ამასთანავე განისაზღვრება ტრანსპორტირებისთვის ხელსაყრელი პერიოდები. მშენებელ კონტრაქტორს ექნება სწორი და ეფექტური კომუნიკაცია ადგილობრივ მოსახლეობასთან, რათა მათ არ შეეზღუდოთ თავისუფალი გადაადგილების შესაძლებლობა. აღსანიშნავია, რომ მშენებელი კონტრაქტორი მოამზადებს ტრანსპორტის მართვის გეგმას, რომელსაც შეუთანხმებს დამკვეთს და სხვა დაინტერესებულ მხარეებს (საპატრული პოლიციას, ადგილობრივ ხელისუფლებას და სხვ).</w:t>
      </w:r>
    </w:p>
    <w:p w:rsidR="00726844" w:rsidRDefault="00726844">
      <w:pPr>
        <w:spacing w:after="160" w:line="259" w:lineRule="auto"/>
        <w:rPr>
          <w:lang w:val="ka-GE"/>
        </w:rPr>
      </w:pPr>
    </w:p>
    <w:p w:rsidR="00A40716" w:rsidRPr="00A40716" w:rsidRDefault="00A40716" w:rsidP="00A40716">
      <w:pPr>
        <w:pStyle w:val="Heading3"/>
        <w:rPr>
          <w:rFonts w:eastAsia="Times New Roman"/>
        </w:rPr>
      </w:pPr>
      <w:bookmarkStart w:id="31" w:name="_Toc10482127"/>
      <w:r w:rsidRPr="00A40716">
        <w:rPr>
          <w:rFonts w:eastAsia="Times New Roman"/>
        </w:rPr>
        <w:t>ადგილობრივ ინფრასტრუქტურაზე მოსალოდნელი ზემოქმედება</w:t>
      </w:r>
      <w:bookmarkEnd w:id="31"/>
    </w:p>
    <w:p w:rsidR="00A40716" w:rsidRPr="00A40716" w:rsidRDefault="00A40716" w:rsidP="00A40716">
      <w:pPr>
        <w:jc w:val="both"/>
        <w:rPr>
          <w:rFonts w:eastAsia="Calibri" w:cs="Arial"/>
          <w:lang w:val="ka-GE"/>
        </w:rPr>
      </w:pPr>
      <w:r w:rsidRPr="00A40716">
        <w:rPr>
          <w:rFonts w:eastAsia="Calibri" w:cs="Arial"/>
          <w:lang w:val="ka-GE"/>
        </w:rPr>
        <w:t>კომუნიკაციების გადაკვეთის საკითხი შეთანხმებული იქნება შესაბამის კომუნალურ სამსახურებშთან. გადაკვეთის ადგილებში არსებული კომუნიკაციების რეკონსტრუქცია-გადაადგილების პროექტები სათანადოდ იქნება განხილული შესაბამის სამსახურებთან. ასეთი სამუშაოები დაიგეგმება და განხორციელდება ისე, რომ შესაბამის რესურსებთან წვდომის შეზღუდვის ხანგრძლივობა მინიმუმამდე დავიდეს.</w:t>
      </w:r>
    </w:p>
    <w:p w:rsidR="00726844" w:rsidRDefault="00726844">
      <w:pPr>
        <w:spacing w:after="160" w:line="259" w:lineRule="auto"/>
        <w:rPr>
          <w:lang w:val="ka-GE"/>
        </w:rPr>
      </w:pPr>
    </w:p>
    <w:p w:rsidR="00A40716" w:rsidRPr="00A40716" w:rsidRDefault="00A40716" w:rsidP="00A40716">
      <w:pPr>
        <w:pStyle w:val="Heading3"/>
        <w:rPr>
          <w:rFonts w:eastAsia="Times New Roman"/>
        </w:rPr>
      </w:pPr>
      <w:bookmarkStart w:id="32" w:name="_Toc10482128"/>
      <w:r w:rsidRPr="00A40716">
        <w:rPr>
          <w:rFonts w:eastAsia="Times New Roman"/>
        </w:rPr>
        <w:lastRenderedPageBreak/>
        <w:t>ადამიანის ჯანმრთელობა და უსაფრთხოება</w:t>
      </w:r>
      <w:bookmarkEnd w:id="32"/>
    </w:p>
    <w:p w:rsidR="00A40716" w:rsidRPr="00A40716" w:rsidRDefault="00A40716" w:rsidP="00841294">
      <w:pPr>
        <w:spacing w:after="0"/>
        <w:jc w:val="both"/>
        <w:rPr>
          <w:rFonts w:eastAsia="Calibri" w:cs="Arial"/>
          <w:lang w:val="ka-GE"/>
        </w:rPr>
      </w:pPr>
      <w:r w:rsidRPr="00A40716">
        <w:rPr>
          <w:rFonts w:eastAsia="Calibri" w:cs="Arial"/>
        </w:rPr>
        <w:t xml:space="preserve">როგორც მშენებლობის, ასევე ექსპლუატაციის პროცესში მომსახურე პერსონალის ჯანმრთელობასა და უსაფრთხოებაზე ზემოქმედების რისკები შეიძლება დაკავშირებული იყოს </w:t>
      </w:r>
      <w:r w:rsidRPr="00A40716">
        <w:rPr>
          <w:rFonts w:eastAsia="Calibri" w:cs="Arial"/>
          <w:lang w:val="ka-GE"/>
        </w:rPr>
        <w:t xml:space="preserve">ძირითადად </w:t>
      </w:r>
      <w:r w:rsidRPr="00A40716">
        <w:rPr>
          <w:rFonts w:eastAsia="Calibri" w:cs="Arial"/>
        </w:rPr>
        <w:t>გაუთვალისწინებელ შემთხვევებთან</w:t>
      </w:r>
      <w:r w:rsidR="00841294">
        <w:rPr>
          <w:rFonts w:eastAsia="Calibri" w:cs="Arial"/>
          <w:lang w:val="ka-GE"/>
        </w:rPr>
        <w:t xml:space="preserve">. </w:t>
      </w:r>
      <w:r w:rsidRPr="00A40716">
        <w:rPr>
          <w:rFonts w:eastAsia="Calibri" w:cs="Arial"/>
          <w:lang w:val="ka-GE"/>
        </w:rPr>
        <w:t>მშენებლობის პროცესში</w:t>
      </w:r>
      <w:r w:rsidRPr="00A40716">
        <w:rPr>
          <w:rFonts w:eastAsia="Calibri" w:cs="Arial"/>
        </w:rPr>
        <w:t xml:space="preserve"> განხორციელდება </w:t>
      </w:r>
      <w:r w:rsidRPr="00A40716">
        <w:rPr>
          <w:rFonts w:eastAsia="Calibri" w:cs="Arial"/>
          <w:lang w:val="ka-GE"/>
        </w:rPr>
        <w:t>ადამიანის</w:t>
      </w:r>
      <w:r w:rsidRPr="00A40716">
        <w:rPr>
          <w:rFonts w:eastAsia="Calibri" w:cs="Arial"/>
        </w:rPr>
        <w:t xml:space="preserve"> ჯანმრთელობის და უსაფრთხოების რისკების სათანადო მართვა. ამ მიზნით გამოყოფილი იქნება ცალკე საშტატო ერთეული, რომლის შემადგენლობაში შევა უსაფრთხოების ოფიცრები</w:t>
      </w:r>
      <w:r w:rsidRPr="00A40716">
        <w:rPr>
          <w:rFonts w:eastAsia="Calibri" w:cs="Arial"/>
          <w:lang w:val="ka-GE"/>
        </w:rPr>
        <w:t xml:space="preserve">. </w:t>
      </w:r>
    </w:p>
    <w:p w:rsidR="00A40716" w:rsidRPr="00A40716" w:rsidRDefault="00A40716" w:rsidP="00A40716">
      <w:pPr>
        <w:jc w:val="both"/>
        <w:rPr>
          <w:rFonts w:eastAsia="Calibri" w:cs="Arial"/>
          <w:lang w:val="ka-GE"/>
        </w:rPr>
      </w:pPr>
      <w:r w:rsidRPr="00A40716">
        <w:rPr>
          <w:rFonts w:eastAsia="Calibri" w:cs="Arial"/>
          <w:lang w:val="ka-GE"/>
        </w:rPr>
        <w:t xml:space="preserve">ავტომაგისტრალის ექსპლუატაციაში შესვლა ადამიანის ჯანმრთელობის და უსაფრთხოების მხრივ დადებითად შეიძლება შეფასდეს. ავტომაგისტრალი მოეწყობა საერთაშორისო სტანდარტების შესაბამისად. შედეგად არსებულ ავტომაგისტრალზე ავტოავარიების და უბედური შემთხვევების რისკების საგრძნობლად დაიკლებს. </w:t>
      </w:r>
    </w:p>
    <w:p w:rsidR="00726844" w:rsidRDefault="00726844">
      <w:pPr>
        <w:spacing w:after="160" w:line="259" w:lineRule="auto"/>
        <w:rPr>
          <w:lang w:val="ka-GE"/>
        </w:rPr>
      </w:pPr>
    </w:p>
    <w:p w:rsidR="00A40716" w:rsidRPr="00A40716" w:rsidRDefault="00A40716" w:rsidP="00A40716">
      <w:pPr>
        <w:pStyle w:val="Heading3"/>
        <w:rPr>
          <w:rFonts w:eastAsia="Times New Roman"/>
        </w:rPr>
      </w:pPr>
      <w:bookmarkStart w:id="33" w:name="_Toc10482129"/>
      <w:r w:rsidRPr="00A40716">
        <w:rPr>
          <w:rFonts w:eastAsia="Times New Roman"/>
        </w:rPr>
        <w:t>დადებითი სოციალურ-ეონომიკური ზემოქმედება</w:t>
      </w:r>
      <w:bookmarkEnd w:id="33"/>
    </w:p>
    <w:p w:rsidR="00A40716" w:rsidRPr="00A40716" w:rsidRDefault="00A40716" w:rsidP="00A40716">
      <w:pPr>
        <w:jc w:val="both"/>
        <w:rPr>
          <w:rFonts w:eastAsia="Calibri" w:cs="Arial"/>
          <w:lang w:val="ka-GE"/>
        </w:rPr>
      </w:pPr>
      <w:r w:rsidRPr="00A40716">
        <w:rPr>
          <w:rFonts w:eastAsia="Calibri" w:cs="Arial"/>
          <w:lang w:val="ka-GE"/>
        </w:rPr>
        <w:t xml:space="preserve">პროექტის განხორციელებით მიღებული სარგებელი გავრცელდება ქვეყნის მთელ მოსახლეობაზე. ადგილი ექნება სატრანსპორტო ნაკადების (მათ შორის სატრანზიტო გადაზიდვების) ზრდას და გადაადგილების გამარტივებას, მკვეთრად დაიკლებს უბედური შემთხვევების რისკები. გაიზრდება რეგიონის მოსახლეობის დასაქმების შესაძლებლობა. ამასთან ერთად შემცირდება გზის სხვა მონაკვეთებზე დასაქმებულთა უკმაყოფილება სამუშაოების დაკარგვის გამო. </w:t>
      </w:r>
    </w:p>
    <w:p w:rsidR="00A40716" w:rsidRPr="00A40716" w:rsidRDefault="00A40716" w:rsidP="00A40716">
      <w:pPr>
        <w:jc w:val="both"/>
        <w:rPr>
          <w:rFonts w:eastAsia="Calibri" w:cs="Arial"/>
          <w:lang w:val="ka-GE"/>
        </w:rPr>
      </w:pPr>
      <w:r w:rsidRPr="00A40716">
        <w:rPr>
          <w:rFonts w:eastAsia="Calibri" w:cs="Arial"/>
          <w:lang w:val="ka-GE"/>
        </w:rPr>
        <w:t xml:space="preserve">პროექტს დადებითი ზეგავლენა ექნება ადგილობრივი მოსახლეობის დასაქმებაზე. საქართველოში არსებული საუკეთესო პრაქტიკის თანახმად, იგეგმება 70% ადგილობრივი მუშახელის დაქირევება, ისევე როგორც ამას ადგილი მაგისტრალის  სხვა მონაკვეთების შემთხვევაში. </w:t>
      </w:r>
    </w:p>
    <w:p w:rsidR="00A40716" w:rsidRDefault="00A40716" w:rsidP="00A40716">
      <w:pPr>
        <w:jc w:val="both"/>
        <w:rPr>
          <w:rFonts w:eastAsia="Calibri" w:cs="Arial"/>
          <w:lang w:val="ka-GE"/>
        </w:rPr>
      </w:pPr>
      <w:r w:rsidRPr="00A40716">
        <w:rPr>
          <w:rFonts w:eastAsia="Calibri" w:cs="Arial"/>
          <w:lang w:val="ka-GE"/>
        </w:rPr>
        <w:t>ყოველივე აღნიშნულის გათვალისწინებით, სოციალურ-ეკონომიკურ გარემოზე ზემოქმედება უნდა ჩაითვალოს როგორც დადებითი და საკმაოდ მაღალი მნიშვნელობის.</w:t>
      </w:r>
    </w:p>
    <w:p w:rsidR="00841294" w:rsidRPr="00A40716" w:rsidRDefault="00841294" w:rsidP="00A40716">
      <w:pPr>
        <w:jc w:val="both"/>
        <w:rPr>
          <w:rFonts w:eastAsia="Calibri" w:cs="Arial"/>
          <w:lang w:val="ka-GE"/>
        </w:rPr>
      </w:pPr>
    </w:p>
    <w:p w:rsidR="00452367" w:rsidRPr="00C96C5D" w:rsidRDefault="00452367" w:rsidP="00452367">
      <w:pPr>
        <w:pStyle w:val="Heading2"/>
      </w:pPr>
      <w:bookmarkStart w:id="34" w:name="_Toc10482130"/>
      <w:r w:rsidRPr="00C96C5D">
        <w:t>ისტორიულ-არქეოლოგიურ ძეგლებზე ზემოქმედების რისკები</w:t>
      </w:r>
      <w:bookmarkEnd w:id="34"/>
    </w:p>
    <w:p w:rsidR="002011A2" w:rsidRPr="00C96C5D" w:rsidRDefault="00525363" w:rsidP="002011A2">
      <w:pPr>
        <w:jc w:val="both"/>
        <w:rPr>
          <w:rFonts w:eastAsia="Calibri" w:cs="Arial"/>
          <w:lang w:val="ka-GE"/>
        </w:rPr>
      </w:pPr>
      <w:r>
        <w:rPr>
          <w:lang w:val="ka-GE"/>
        </w:rPr>
        <w:t xml:space="preserve">საპროექტო დერეფნის შესწავლის შედეგად </w:t>
      </w:r>
      <w:r w:rsidR="002011A2" w:rsidRPr="00C96C5D">
        <w:rPr>
          <w:lang w:val="ka-GE"/>
        </w:rPr>
        <w:t xml:space="preserve">საპროექტო მაგისტრალის გავლენის ზონაში ხილული კულტურული მემკვიდრეობის ძეგლები დაფიქსირებული არ ყოფილა. </w:t>
      </w:r>
      <w:r w:rsidR="002011A2" w:rsidRPr="00C96C5D">
        <w:rPr>
          <w:rFonts w:eastAsia="Calibri" w:cs="Arial"/>
          <w:lang w:val="ka-GE"/>
        </w:rPr>
        <w:t>მშენებლობ</w:t>
      </w:r>
      <w:r w:rsidR="00B062C1" w:rsidRPr="00C96C5D">
        <w:rPr>
          <w:rFonts w:eastAsia="Calibri" w:cs="Arial"/>
          <w:lang w:val="ka-GE"/>
        </w:rPr>
        <w:t xml:space="preserve">ის პროცესი პრაქტიკულად არ </w:t>
      </w:r>
      <w:r w:rsidR="002011A2" w:rsidRPr="00C96C5D">
        <w:rPr>
          <w:rFonts w:eastAsia="Calibri" w:cs="Arial"/>
          <w:lang w:val="ka-GE"/>
        </w:rPr>
        <w:t xml:space="preserve">ითვალისწინებს ისეთი მეთოდების გამოყენებას, რომლის გამოც რაიმე სახის ნეგატიური ზემოქმედება </w:t>
      </w:r>
      <w:r w:rsidR="00B062C1" w:rsidRPr="00C96C5D">
        <w:rPr>
          <w:rFonts w:eastAsia="Calibri" w:cs="Arial"/>
          <w:lang w:val="ka-GE"/>
        </w:rPr>
        <w:t xml:space="preserve">შორ მანძილზე გავრცელდება </w:t>
      </w:r>
      <w:r w:rsidR="002011A2" w:rsidRPr="00C96C5D">
        <w:rPr>
          <w:rFonts w:eastAsia="Calibri" w:cs="Arial"/>
          <w:lang w:val="ka-GE"/>
        </w:rPr>
        <w:t>(</w:t>
      </w:r>
      <w:r w:rsidR="00B062C1" w:rsidRPr="00C96C5D">
        <w:rPr>
          <w:rFonts w:eastAsia="Calibri" w:cs="Arial"/>
          <w:lang w:val="ka-GE"/>
        </w:rPr>
        <w:t>მაგალითად ინტენსიური აფეთქებითი სამუშაოები</w:t>
      </w:r>
      <w:r w:rsidR="002011A2" w:rsidRPr="00C96C5D">
        <w:rPr>
          <w:rFonts w:eastAsia="Calibri" w:cs="Arial"/>
          <w:lang w:val="ka-GE"/>
        </w:rPr>
        <w:t>)</w:t>
      </w:r>
      <w:r w:rsidR="00B062C1" w:rsidRPr="00C96C5D">
        <w:rPr>
          <w:rFonts w:eastAsia="Calibri" w:cs="Arial"/>
          <w:lang w:val="ka-GE"/>
        </w:rPr>
        <w:t>.</w:t>
      </w:r>
    </w:p>
    <w:p w:rsidR="001E6B41" w:rsidRDefault="002011A2" w:rsidP="001E6B41">
      <w:pPr>
        <w:jc w:val="both"/>
        <w:rPr>
          <w:rFonts w:eastAsia="Calibri" w:cs="Arial"/>
          <w:lang w:val="ka-GE"/>
        </w:rPr>
      </w:pPr>
      <w:r w:rsidRPr="00C96C5D">
        <w:rPr>
          <w:rFonts w:eastAsia="Calibri" w:cs="Arial"/>
          <w:lang w:val="ka-GE"/>
        </w:rPr>
        <w:t xml:space="preserve">კულტურული მემკვიდრეობისა და არქეოლოგიური თვალსაზრისით უხილავ (მიწაში არსებულ) რესურსების გამოვლენა-დაზიანების ალბათობას მნიშვნელოვნად ამცირებს </w:t>
      </w:r>
      <w:r w:rsidR="00B062C1" w:rsidRPr="00C96C5D">
        <w:rPr>
          <w:rFonts w:eastAsia="Calibri" w:cs="Arial"/>
          <w:lang w:val="ka-GE"/>
        </w:rPr>
        <w:t xml:space="preserve">საპროექტო დერეფნის სპეციფიკურობა: იგი ძირითადად სასოფლო-სამეურნეო სავარგულებზე გაივლის, სადაც მიწა ინტენსიურად მუშავდება. </w:t>
      </w:r>
      <w:r w:rsidR="001E6B41" w:rsidRPr="001E6B41">
        <w:rPr>
          <w:rFonts w:eastAsia="Calibri" w:cs="Arial"/>
          <w:lang w:val="ka-GE"/>
        </w:rPr>
        <w:t>მიუხედავად აღნიშნულისა, მშენებლობის ეტაპზე არ უნდა მოხდეს არქეოლოგიური არტეფაქტების შემთხვევითი გამოვლენის სრულად გამორიცხვა და უნდა გატარდეს მიწის ღრმა ფენებში ისტორიული ღირებულების მქონე ნივთების დაზიანების პრევენციული ღონისძიებები</w:t>
      </w:r>
      <w:r w:rsidR="001E6B41">
        <w:rPr>
          <w:rFonts w:eastAsia="Calibri" w:cs="Arial"/>
          <w:lang w:val="ka-GE"/>
        </w:rPr>
        <w:t>.</w:t>
      </w:r>
    </w:p>
    <w:p w:rsidR="001E6B41" w:rsidRPr="00C96C5D" w:rsidRDefault="001E6B41" w:rsidP="001E6B41">
      <w:pPr>
        <w:jc w:val="both"/>
        <w:rPr>
          <w:rFonts w:eastAsia="Calibri" w:cs="Arial"/>
          <w:lang w:val="ka-GE"/>
        </w:rPr>
      </w:pPr>
      <w:r w:rsidRPr="00C96C5D">
        <w:rPr>
          <w:rFonts w:eastAsia="Calibri" w:cs="Arial"/>
          <w:lang w:val="ka-GE"/>
        </w:rPr>
        <w:t xml:space="preserve">მეორეს მხრივ არქეოლოგიური არტეფაქტების შემთხვევით აღმოჩენა და მიღებული ინფორმაცია მეტ ღირებულებას შესძენს არსებულ ცოდნას და კულტურული განვითარების პოზიტიური ასპექტი შეიძლება იყოს. </w:t>
      </w:r>
    </w:p>
    <w:p w:rsidR="00525363" w:rsidRDefault="00525363" w:rsidP="00B062C1">
      <w:pPr>
        <w:jc w:val="both"/>
        <w:rPr>
          <w:rFonts w:eastAsia="Calibri" w:cs="Arial"/>
          <w:lang w:val="ka-GE"/>
        </w:rPr>
      </w:pPr>
      <w:r>
        <w:rPr>
          <w:rFonts w:eastAsia="Calibri" w:cs="Arial"/>
          <w:lang w:val="ka-GE"/>
        </w:rPr>
        <w:t xml:space="preserve">ავტომაგისტრალის </w:t>
      </w:r>
      <w:r w:rsidRPr="00525363">
        <w:rPr>
          <w:rFonts w:eastAsia="Calibri" w:cs="Arial"/>
          <w:lang w:val="ka-GE"/>
        </w:rPr>
        <w:t>ექსპლუატაციისას უხილავი არქეოლოგიური ძეგლების დაზიანების რისკებს პრაქტიკულად გამორიცხ</w:t>
      </w:r>
      <w:r>
        <w:rPr>
          <w:rFonts w:eastAsia="Calibri" w:cs="Arial"/>
          <w:lang w:val="ka-GE"/>
        </w:rPr>
        <w:t xml:space="preserve">ულია. </w:t>
      </w:r>
    </w:p>
    <w:p w:rsidR="001E6B41" w:rsidRDefault="001E6B41" w:rsidP="00452367"/>
    <w:p w:rsidR="00D13BE0" w:rsidRDefault="00D13BE0" w:rsidP="00D13BE0">
      <w:pPr>
        <w:pStyle w:val="Heading2"/>
      </w:pPr>
      <w:bookmarkStart w:id="35" w:name="_Toc10482131"/>
      <w:r w:rsidRPr="003D0487">
        <w:t>ინფორმაციას შესაძლო ტრანსსასაზღვრო ზემოქმედების შესახებ</w:t>
      </w:r>
      <w:bookmarkEnd w:id="35"/>
    </w:p>
    <w:p w:rsidR="00D13BE0" w:rsidRDefault="00D13BE0" w:rsidP="00D13BE0">
      <w:pPr>
        <w:jc w:val="both"/>
        <w:rPr>
          <w:lang w:val="ka-GE"/>
        </w:rPr>
      </w:pPr>
      <w:r>
        <w:rPr>
          <w:lang w:val="ka-GE"/>
        </w:rPr>
        <w:t xml:space="preserve">თუ გავითვალისწინებთ პროექტის დანიშნულებას და მის ადგილმდებარეობას, ნეგატიური ზემოქმედების გარკვეული რისკები არსებობს, თუმცა იგი ძირითადად გაუთვალისწინებელ შემთხვევებთან იქნება დაკავშირებული. </w:t>
      </w:r>
    </w:p>
    <w:p w:rsidR="00D13BE0" w:rsidRDefault="00D13BE0" w:rsidP="00D13BE0">
      <w:pPr>
        <w:jc w:val="both"/>
        <w:rPr>
          <w:lang w:val="ka-GE"/>
        </w:rPr>
      </w:pPr>
      <w:r>
        <w:rPr>
          <w:lang w:val="ka-GE"/>
        </w:rPr>
        <w:t xml:space="preserve">ამ თვალსაზრისით უნდა აღინიშნოს მაგისტრალის ბოლო მონაკვეთის სამშენებლო სამუშაოებისას (სასაზღვრო პუნქტამდე არსებული ხიდი) მდ. ხრამის დაბინძურების რისკები - აღნიშნული უბნიდან მდინარე </w:t>
      </w:r>
      <w:r w:rsidR="000C504A">
        <w:rPr>
          <w:lang w:val="ka-GE"/>
        </w:rPr>
        <w:t xml:space="preserve">დაახლოებით </w:t>
      </w:r>
      <w:r>
        <w:rPr>
          <w:lang w:val="ka-GE"/>
        </w:rPr>
        <w:t xml:space="preserve">500 მ-ში გადაკვეთს საქართველო-აზერბაიჯანის საზღვარს. აქედან გამომდინარე ამ უბანზე სამშენებლო სამუშაოების წარმოებისას ზედაპირული წყლების დაცვის საკითხებს განსაკუთრებული ყურადღება ენიჭება ტრანსსასაზღვრო ზემოქმედების პრევენციისთვის. სხვა მხრივ მშენებლობის ეტაპზე ტრანსსასაზღვრო ზემოქმედების ალბათობა ძალზედ დაბალია: საზღვრის სიახლოვეს გარემოს დაბინძურების მნიშვნელოვანი წყაროების გამოყენება არ იგეგმება. </w:t>
      </w:r>
    </w:p>
    <w:p w:rsidR="00D13BE0" w:rsidRDefault="00D13BE0" w:rsidP="00D13BE0">
      <w:pPr>
        <w:jc w:val="both"/>
        <w:rPr>
          <w:lang w:val="ka-GE"/>
        </w:rPr>
      </w:pPr>
      <w:r>
        <w:rPr>
          <w:lang w:val="ka-GE"/>
        </w:rPr>
        <w:t>რაც შეეხება ექსპლუატაციის ეტაპს: ორი ქვეყნის დამაკავშირებელი მაგისტრალის თანამედროვე სტანდარტებზე გადაყვანა მაღალი მნიშვნელობის სარგებლის მომტანი იქნება, როგორც საქართველოსთვის, ასევე აზერბაიჯანისთვის. საქმიანობის ამ ეტაპზე მოსალოდნელია დადებითი ტრანსსასაზღვრო ზემოქმედება სხვადასხვა მიმართულებებით.</w:t>
      </w:r>
    </w:p>
    <w:p w:rsidR="005F5BB7" w:rsidRDefault="005F5BB7" w:rsidP="00452367"/>
    <w:p w:rsidR="001E6B41" w:rsidRPr="00C96C5D" w:rsidRDefault="001E6B41" w:rsidP="00452367"/>
    <w:p w:rsidR="0031705F" w:rsidRPr="00C96C5D" w:rsidRDefault="0031705F" w:rsidP="0031705F">
      <w:pPr>
        <w:pStyle w:val="Heading2"/>
      </w:pPr>
      <w:bookmarkStart w:id="36" w:name="_Toc10482132"/>
      <w:r w:rsidRPr="00C96C5D">
        <w:t>კუმულაციური ზემოქმედება</w:t>
      </w:r>
      <w:bookmarkEnd w:id="36"/>
    </w:p>
    <w:p w:rsidR="00BE6BAE" w:rsidRPr="00C96C5D" w:rsidRDefault="00B81A63" w:rsidP="00841294">
      <w:pPr>
        <w:jc w:val="both"/>
        <w:rPr>
          <w:lang w:val="ka-GE"/>
        </w:rPr>
      </w:pPr>
      <w:r w:rsidRPr="00C96C5D">
        <w:rPr>
          <w:lang w:val="ka-GE"/>
        </w:rPr>
        <w:t xml:space="preserve">კუმულაციური ზემოქმედების თვალსაზრისით განხილულ პროექტთან ერთად პირველ რიგში გათვალისწინებული უნდა იქნეს დაგეგმილი ანალოგიური პროექტი სადახლოს სასაზღვრო გამშვებ </w:t>
      </w:r>
      <w:r w:rsidR="00E941E5" w:rsidRPr="00C96C5D">
        <w:rPr>
          <w:lang w:val="ka-GE"/>
        </w:rPr>
        <w:t>პუნქტამდე</w:t>
      </w:r>
      <w:r w:rsidRPr="00C96C5D">
        <w:rPr>
          <w:lang w:val="ka-GE"/>
        </w:rPr>
        <w:t xml:space="preserve"> (საქართველო-სომხეთის საზღვარი). ეს </w:t>
      </w:r>
      <w:r w:rsidR="00E941E5" w:rsidRPr="00C96C5D">
        <w:rPr>
          <w:lang w:val="ka-GE"/>
        </w:rPr>
        <w:t>მაგისტრალი</w:t>
      </w:r>
      <w:r w:rsidRPr="00C96C5D">
        <w:rPr>
          <w:lang w:val="ka-GE"/>
        </w:rPr>
        <w:t xml:space="preserve"> იწყება რუსთავი-წითელი ხიდის სოფ. აზიზექნდთან დაგეგმილი გზაგამტარი კვანძიდან და გრძელდება სადახლომდე. </w:t>
      </w:r>
    </w:p>
    <w:p w:rsidR="000C504A" w:rsidRDefault="00EB7D77" w:rsidP="00B81A63">
      <w:pPr>
        <w:jc w:val="both"/>
        <w:rPr>
          <w:lang w:val="ka-GE"/>
        </w:rPr>
      </w:pPr>
      <w:r>
        <w:rPr>
          <w:lang w:val="ka-GE"/>
        </w:rPr>
        <w:t>ორივე პროექტის ფარლებში გასატარებელი შემარბილებელი ღონისძიებები უზრუნველყოფს გარემოს სხვადასხვა რეცეპრტორებ</w:t>
      </w:r>
      <w:r w:rsidR="00A5697A">
        <w:rPr>
          <w:lang w:val="ka-GE"/>
        </w:rPr>
        <w:t xml:space="preserve">ის (წყალი, ჰაერი, ნიადაგი) ხარისხობრივი მდგომარეობის შენარჩუნებას. </w:t>
      </w:r>
    </w:p>
    <w:p w:rsidR="00414BC1" w:rsidRDefault="00414BC1" w:rsidP="00B81A63">
      <w:pPr>
        <w:jc w:val="both"/>
        <w:rPr>
          <w:lang w:val="ka-GE"/>
        </w:rPr>
      </w:pPr>
      <w:r w:rsidRPr="00C96C5D">
        <w:rPr>
          <w:lang w:val="ka-GE"/>
        </w:rPr>
        <w:t>ავტომაგისტრალების ექსპლუატაციის ეტაპზე მოსალოდნელია მაღალი მნიშვნელობის კუმულაციური ეფექტი, რაც დაკავშირებული იქნება მეზობელ ქვეყნებთან სახმელეთო მიმოსვლის საგრძნობლად გაუმჯობესებასა და თანმდევ დადებით სოციალურ-ეკონომიკური ტენდენციებთან.</w:t>
      </w:r>
      <w:r w:rsidR="00A5697A">
        <w:rPr>
          <w:lang w:val="ka-GE"/>
        </w:rPr>
        <w:t xml:space="preserve"> მათ შორის </w:t>
      </w:r>
      <w:r w:rsidR="00BE6BAE">
        <w:rPr>
          <w:lang w:val="ka-GE"/>
        </w:rPr>
        <w:t xml:space="preserve">განსახილველი პროექტები </w:t>
      </w:r>
      <w:r w:rsidR="00A5697A">
        <w:rPr>
          <w:lang w:val="ka-GE"/>
        </w:rPr>
        <w:t>ხელს შეუწყობს ქვეყნის ტურისტული და ტრანზიტული მნიშვნელობ</w:t>
      </w:r>
      <w:r w:rsidR="00BE6BAE">
        <w:rPr>
          <w:lang w:val="ka-GE"/>
        </w:rPr>
        <w:t>ი</w:t>
      </w:r>
      <w:r w:rsidR="00A5697A">
        <w:rPr>
          <w:lang w:val="ka-GE"/>
        </w:rPr>
        <w:t>ს</w:t>
      </w:r>
      <w:r w:rsidR="00BE6BAE">
        <w:rPr>
          <w:lang w:val="ka-GE"/>
        </w:rPr>
        <w:t xml:space="preserve"> ზრდას</w:t>
      </w:r>
      <w:r w:rsidR="00A5697A">
        <w:rPr>
          <w:lang w:val="ka-GE"/>
        </w:rPr>
        <w:t xml:space="preserve">. </w:t>
      </w:r>
    </w:p>
    <w:p w:rsidR="00A5697A" w:rsidRDefault="00BE6BAE" w:rsidP="00B81A63">
      <w:pPr>
        <w:jc w:val="both"/>
        <w:rPr>
          <w:lang w:val="ka-GE"/>
        </w:rPr>
      </w:pPr>
      <w:r>
        <w:rPr>
          <w:lang w:val="ka-GE"/>
        </w:rPr>
        <w:t xml:space="preserve">საერთო ჯამში შეიძლება ითქვას, რომ რეგიონში სატრანსპორტო ქსელის განვითარება, სადაც საკვანძო როლს ითამაშებს ზემოაღნიშნული ორი პროექტი, გაცილებით საგულისხმო დადებითი კუმულაციური ეფექტის მომტანი იქნება. </w:t>
      </w:r>
    </w:p>
    <w:p w:rsidR="00D06A9B" w:rsidRPr="00C96C5D" w:rsidRDefault="00D06A9B" w:rsidP="00452367"/>
    <w:p w:rsidR="0031705F" w:rsidRPr="00C96C5D" w:rsidRDefault="00D06A9B" w:rsidP="00D06A9B">
      <w:pPr>
        <w:pStyle w:val="Heading2"/>
      </w:pPr>
      <w:bookmarkStart w:id="37" w:name="_Toc10482133"/>
      <w:r w:rsidRPr="00C96C5D">
        <w:t>ნარჩენი ზემოქმედება</w:t>
      </w:r>
      <w:bookmarkEnd w:id="37"/>
    </w:p>
    <w:p w:rsidR="00B062C1" w:rsidRPr="00C96C5D" w:rsidRDefault="00B062C1" w:rsidP="00B062C1">
      <w:pPr>
        <w:jc w:val="both"/>
        <w:rPr>
          <w:lang w:val="ka-GE"/>
        </w:rPr>
      </w:pPr>
      <w:r w:rsidRPr="00C96C5D">
        <w:rPr>
          <w:lang w:val="ka-GE"/>
        </w:rPr>
        <w:t xml:space="preserve">არცერთი სახის ნარჩენი ზემოქმედება არ იქნება საშუალოზე მაღალი მნიშვნელობის. დაგეგმილი შემარბილებელი ღონისძიებები იქნება ეფექტური და საკომპენსაციო ღონისძიებების გატარების აუცილებლობა მინიმალურია. ნარჩენი ზემოქმედებიდან შეიძლება აღნიშნოს მხოლოდ სოციალურ-ეკონომიკურ გარემოზე ზემოქმედების საკითხები, კერძოდ ეკონომიკური განსახლება: ზეგავლენის ფარგლებში ექცევა საკმაოდ ბევრი სასოფლო-სამეურნეო დანიშნულების ნაკვეთი. აღნიშნულთან დაკავშირებით უნდა ითქვას, რომ </w:t>
      </w:r>
      <w:r w:rsidRPr="00C96C5D">
        <w:rPr>
          <w:lang w:val="ka-GE"/>
        </w:rPr>
        <w:lastRenderedPageBreak/>
        <w:t xml:space="preserve">მომზადებული იქნება განსახლების სამოქმედო გეგმა, სადაც დეტალურად გაიწერება საკომპენსაციო ღონისძიებები.  </w:t>
      </w:r>
      <w:r w:rsidR="00BE6BAE">
        <w:rPr>
          <w:lang w:val="ka-GE"/>
        </w:rPr>
        <w:t xml:space="preserve">საკომპენსაციო ღონისძიებების გატარების პირობებში ამ თვალსაზრისითაც ნარჩენი ზემოქმედება იქნება დაბალი. </w:t>
      </w:r>
    </w:p>
    <w:p w:rsidR="00B062C1" w:rsidRPr="00C96C5D" w:rsidRDefault="00B062C1" w:rsidP="00B062C1">
      <w:pPr>
        <w:rPr>
          <w:lang w:val="ka-GE"/>
        </w:rPr>
      </w:pPr>
    </w:p>
    <w:p w:rsidR="00BF0851" w:rsidRPr="00C96C5D" w:rsidRDefault="00BF0851">
      <w:pPr>
        <w:spacing w:after="160" w:line="259" w:lineRule="auto"/>
      </w:pPr>
      <w:r w:rsidRPr="00C96C5D">
        <w:br w:type="page"/>
      </w:r>
    </w:p>
    <w:p w:rsidR="00BF0851" w:rsidRPr="00C96C5D" w:rsidRDefault="00BF0851" w:rsidP="0031705F">
      <w:pPr>
        <w:pStyle w:val="Heading2"/>
        <w:sectPr w:rsidR="00BF0851" w:rsidRPr="00C96C5D" w:rsidSect="00874DA6">
          <w:pgSz w:w="11907" w:h="16839" w:code="9"/>
          <w:pgMar w:top="1134" w:right="1134" w:bottom="1134" w:left="1134" w:header="397" w:footer="397" w:gutter="0"/>
          <w:cols w:space="720"/>
          <w:titlePg/>
          <w:docGrid w:linePitch="360"/>
        </w:sectPr>
      </w:pPr>
    </w:p>
    <w:p w:rsidR="003B3BF7" w:rsidRDefault="003B3BF7" w:rsidP="00604413">
      <w:pPr>
        <w:pStyle w:val="Heading1"/>
        <w:rPr>
          <w:lang w:val="ka-GE"/>
        </w:rPr>
      </w:pPr>
      <w:bookmarkStart w:id="38" w:name="_Toc10482134"/>
      <w:r>
        <w:rPr>
          <w:lang w:val="ka-GE"/>
        </w:rPr>
        <w:lastRenderedPageBreak/>
        <w:t>გარემოსდაცვითი მონიტორინგის გეგმა</w:t>
      </w:r>
      <w:bookmarkEnd w:id="38"/>
    </w:p>
    <w:p w:rsidR="003B3BF7" w:rsidRDefault="00B51624" w:rsidP="00B51624">
      <w:pPr>
        <w:pStyle w:val="Heading2"/>
      </w:pPr>
      <w:bookmarkStart w:id="39" w:name="_Toc10482135"/>
      <w:r w:rsidRPr="00B51624">
        <w:t>შესავალი</w:t>
      </w:r>
      <w:bookmarkEnd w:id="39"/>
    </w:p>
    <w:p w:rsidR="00B51624" w:rsidRPr="00B51624" w:rsidRDefault="00B51624" w:rsidP="00B51624">
      <w:pPr>
        <w:spacing w:before="120"/>
        <w:jc w:val="both"/>
        <w:rPr>
          <w:rFonts w:eastAsia="SimSun" w:cs="Times New Roman"/>
          <w:lang w:val="ka-GE" w:eastAsia="zh-CN"/>
        </w:rPr>
      </w:pPr>
      <w:r w:rsidRPr="00B51624">
        <w:rPr>
          <w:rFonts w:eastAsia="SimSun" w:cs="Times New Roman"/>
          <w:lang w:val="ka-GE" w:eastAsia="zh-CN"/>
        </w:rPr>
        <w:t xml:space="preserve">საქმიანობის  პროცესში </w:t>
      </w:r>
      <w:r>
        <w:rPr>
          <w:rFonts w:eastAsia="SimSun" w:cs="Times New Roman"/>
          <w:lang w:val="ka-GE" w:eastAsia="zh-CN"/>
        </w:rPr>
        <w:t xml:space="preserve">გარემოზე </w:t>
      </w:r>
      <w:r w:rsidRPr="00B51624">
        <w:rPr>
          <w:rFonts w:eastAsia="SimSun" w:cs="Times New Roman"/>
          <w:lang w:val="ka-GE" w:eastAsia="zh-CN"/>
        </w:rPr>
        <w:t xml:space="preserve">უარყოფითი ზემოქმედებების ხასიათის და მნიშვნელოვნების შემცირების ერთერთი წინაპირობაა დაგეგმილი საქმიანობის სწორი მართვა მკაცრი მეთვალყურეობის (გარემოსდაცვითი მონიტორინგის) პირობებში. </w:t>
      </w:r>
    </w:p>
    <w:p w:rsidR="00B51624" w:rsidRPr="00B51624" w:rsidRDefault="00B51624" w:rsidP="00B51624">
      <w:pPr>
        <w:spacing w:before="120"/>
        <w:jc w:val="both"/>
        <w:rPr>
          <w:rFonts w:eastAsia="SimSun" w:cs="Times New Roman"/>
          <w:lang w:val="ka-GE" w:eastAsia="zh-CN"/>
        </w:rPr>
      </w:pPr>
      <w:r w:rsidRPr="00B51624">
        <w:rPr>
          <w:rFonts w:eastAsia="SimSun" w:cs="Times New Roman"/>
          <w:lang w:val="ka-GE" w:eastAsia="zh-CN"/>
        </w:rPr>
        <w:t xml:space="preserve">მონიტორინგის მეთოდები მოიცავს ვიზუალურ დაკვირვებას და გაზომვებს (საჭიროების შემთხვევაში). მონიტორინგის პროგრამა აღწერს სამონიტორინგო პარამეტრებს, მონიტორინგის დროს და სიხშირეს, მონიტორინგის მონაცემების შეგროვებას და ანალიზს. მონიტორინგის მოცულობა დამოკიდებულია მოსალოდნელი ზემოქმედების/რისკის მნიშვნელოვნებაზე. </w:t>
      </w:r>
    </w:p>
    <w:p w:rsidR="00B51624" w:rsidRPr="00B51624" w:rsidRDefault="00B51624" w:rsidP="00B51624">
      <w:pPr>
        <w:spacing w:after="0"/>
        <w:jc w:val="both"/>
        <w:rPr>
          <w:rFonts w:eastAsia="Calibri" w:cs="Times New Roman"/>
          <w:lang w:val="ka-GE" w:eastAsia="zh-CN"/>
        </w:rPr>
      </w:pPr>
      <w:r w:rsidRPr="00B51624">
        <w:rPr>
          <w:rFonts w:eastAsia="Calibri" w:cs="Times New Roman"/>
          <w:lang w:val="ka-GE" w:eastAsia="zh-CN"/>
        </w:rPr>
        <w:t>გარემოსდაცვითი მონიტორინგის სქემა უნდა ითვალისწინებდეს ისეთ საკითხებს, როგორიცაა:</w:t>
      </w:r>
    </w:p>
    <w:p w:rsidR="00B51624" w:rsidRPr="00B51624" w:rsidRDefault="00B51624" w:rsidP="00A40716">
      <w:pPr>
        <w:numPr>
          <w:ilvl w:val="0"/>
          <w:numId w:val="51"/>
        </w:numPr>
        <w:spacing w:after="0"/>
        <w:ind w:left="714" w:hanging="357"/>
        <w:rPr>
          <w:rFonts w:eastAsia="Calibri" w:cs="Times New Roman"/>
          <w:lang w:val="ka-GE" w:eastAsia="zh-CN"/>
        </w:rPr>
      </w:pPr>
      <w:r w:rsidRPr="00B51624">
        <w:rPr>
          <w:rFonts w:eastAsia="Calibri" w:cs="Times New Roman"/>
          <w:lang w:val="ka-GE" w:eastAsia="zh-CN"/>
        </w:rPr>
        <w:t>გარემოს მდგომარეობის მაჩვენებლების შეფასება;</w:t>
      </w:r>
    </w:p>
    <w:p w:rsidR="00B51624" w:rsidRPr="00B51624" w:rsidRDefault="00B51624" w:rsidP="00A40716">
      <w:pPr>
        <w:numPr>
          <w:ilvl w:val="0"/>
          <w:numId w:val="51"/>
        </w:numPr>
        <w:spacing w:after="0"/>
        <w:ind w:left="714" w:hanging="357"/>
        <w:rPr>
          <w:rFonts w:eastAsia="Calibri" w:cs="Times New Roman"/>
          <w:lang w:val="ka-GE" w:eastAsia="zh-CN"/>
        </w:rPr>
      </w:pPr>
      <w:r w:rsidRPr="00B51624">
        <w:rPr>
          <w:rFonts w:eastAsia="Calibri" w:cs="Times New Roman"/>
          <w:lang w:val="ka-GE" w:eastAsia="zh-CN"/>
        </w:rPr>
        <w:t>გარემოს მდგომარეობის მაჩვენებლების ცვლილებების მიზეზების გამოვლენა და შედეგების შეფასება</w:t>
      </w:r>
      <w:r>
        <w:rPr>
          <w:rFonts w:eastAsia="Calibri" w:cs="Times New Roman"/>
          <w:lang w:val="ka-GE" w:eastAsia="zh-CN"/>
        </w:rPr>
        <w:t>;</w:t>
      </w:r>
    </w:p>
    <w:p w:rsidR="00B51624" w:rsidRPr="00B51624" w:rsidRDefault="00B51624" w:rsidP="00A40716">
      <w:pPr>
        <w:numPr>
          <w:ilvl w:val="0"/>
          <w:numId w:val="51"/>
        </w:numPr>
        <w:spacing w:after="0"/>
        <w:ind w:left="714" w:hanging="357"/>
        <w:rPr>
          <w:rFonts w:eastAsia="Calibri" w:cs="Times New Roman"/>
          <w:lang w:val="ka-GE" w:eastAsia="zh-CN"/>
        </w:rPr>
      </w:pPr>
      <w:r w:rsidRPr="00B51624">
        <w:rPr>
          <w:rFonts w:eastAsia="Calibri" w:cs="Times New Roman"/>
          <w:lang w:val="ka-GE" w:eastAsia="zh-CN"/>
        </w:rPr>
        <w:t>მაკორექტირებელი ღონისძიებების განსაზღვრა, როდესაც მიზნობრივი მაჩვნებლების მიღწევა ვერ ხერხდება;</w:t>
      </w:r>
    </w:p>
    <w:p w:rsidR="00B51624" w:rsidRPr="00B51624" w:rsidRDefault="00B51624" w:rsidP="00A40716">
      <w:pPr>
        <w:numPr>
          <w:ilvl w:val="0"/>
          <w:numId w:val="51"/>
        </w:numPr>
        <w:spacing w:after="0"/>
        <w:ind w:left="714" w:hanging="357"/>
        <w:rPr>
          <w:rFonts w:eastAsia="Calibri" w:cs="Times New Roman"/>
          <w:lang w:val="ka-GE" w:eastAsia="zh-CN"/>
        </w:rPr>
      </w:pPr>
      <w:r w:rsidRPr="00B51624">
        <w:rPr>
          <w:rFonts w:eastAsia="Calibri" w:cs="Times New Roman"/>
          <w:lang w:val="ka-GE" w:eastAsia="zh-CN"/>
        </w:rPr>
        <w:t>საქმიანობის გარემოზე ზემოქმედების ხარისხსა და დინამიკაზე სისტემატური ზედამხედველობა;</w:t>
      </w:r>
    </w:p>
    <w:p w:rsidR="00B51624" w:rsidRPr="00B51624" w:rsidRDefault="00B51624" w:rsidP="00A40716">
      <w:pPr>
        <w:numPr>
          <w:ilvl w:val="0"/>
          <w:numId w:val="51"/>
        </w:numPr>
        <w:spacing w:after="0"/>
        <w:ind w:left="714" w:hanging="357"/>
        <w:rPr>
          <w:rFonts w:eastAsia="Calibri" w:cs="Times New Roman"/>
          <w:lang w:val="ka-GE" w:eastAsia="zh-CN"/>
        </w:rPr>
      </w:pPr>
      <w:r w:rsidRPr="00B51624">
        <w:rPr>
          <w:rFonts w:eastAsia="Calibri" w:cs="Times New Roman"/>
          <w:lang w:val="ka-GE" w:eastAsia="zh-CN"/>
        </w:rPr>
        <w:t>ზემოქმედების ინტენსივობის კანონმდებლობით დადგენილ მოთხოვნებთან შესაბამისობა;</w:t>
      </w:r>
    </w:p>
    <w:p w:rsidR="00B51624" w:rsidRPr="00B51624" w:rsidRDefault="00B51624" w:rsidP="00A40716">
      <w:pPr>
        <w:numPr>
          <w:ilvl w:val="0"/>
          <w:numId w:val="51"/>
        </w:numPr>
        <w:spacing w:after="0"/>
        <w:ind w:left="714" w:hanging="357"/>
        <w:rPr>
          <w:rFonts w:eastAsia="Calibri" w:cs="Times New Roman"/>
          <w:lang w:val="ka-GE" w:eastAsia="zh-CN"/>
        </w:rPr>
      </w:pPr>
      <w:r w:rsidRPr="00B51624">
        <w:rPr>
          <w:rFonts w:eastAsia="Calibri" w:cs="Times New Roman"/>
          <w:lang w:val="ka-GE" w:eastAsia="zh-CN"/>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rsidR="00B51624" w:rsidRPr="00B51624" w:rsidRDefault="00B51624" w:rsidP="00A40716">
      <w:pPr>
        <w:numPr>
          <w:ilvl w:val="0"/>
          <w:numId w:val="51"/>
        </w:numPr>
        <w:spacing w:after="0"/>
        <w:ind w:left="714" w:hanging="357"/>
        <w:rPr>
          <w:rFonts w:eastAsia="Calibri" w:cs="Times New Roman"/>
          <w:sz w:val="16"/>
          <w:szCs w:val="16"/>
          <w:lang w:val="ka-GE" w:eastAsia="zh-CN"/>
        </w:rPr>
      </w:pPr>
      <w:r w:rsidRPr="00B51624">
        <w:rPr>
          <w:rFonts w:eastAsia="Calibri" w:cs="Times New Roman"/>
          <w:lang w:val="ka-GE" w:eastAsia="zh-CN"/>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rsidR="00B51624" w:rsidRPr="00B51624" w:rsidRDefault="00B51624" w:rsidP="00B51624">
      <w:pPr>
        <w:spacing w:before="120" w:after="0"/>
        <w:ind w:right="-142"/>
        <w:jc w:val="both"/>
        <w:rPr>
          <w:rFonts w:eastAsia="Calibri" w:cs="Sylfaen"/>
          <w:lang w:val="ka-GE" w:eastAsia="zh-CN"/>
        </w:rPr>
      </w:pPr>
      <w:r w:rsidRPr="00B51624">
        <w:rPr>
          <w:rFonts w:eastAsia="Calibri" w:cs="Sylfaen"/>
          <w:lang w:val="ka-GE" w:eastAsia="zh-CN"/>
        </w:rPr>
        <w:t>გარემოსდაცვითი მონიტორინგის პროცესში სისტემატურ დაკვირვებას და შეფასებას ექვემდებარება:</w:t>
      </w:r>
    </w:p>
    <w:p w:rsidR="00B51624" w:rsidRPr="00B51624" w:rsidRDefault="00B51624" w:rsidP="00A40716">
      <w:pPr>
        <w:numPr>
          <w:ilvl w:val="0"/>
          <w:numId w:val="52"/>
        </w:numPr>
        <w:spacing w:after="0"/>
        <w:ind w:left="714" w:right="-142" w:hanging="357"/>
        <w:jc w:val="both"/>
        <w:rPr>
          <w:rFonts w:eastAsia="Calibri" w:cs="Sylfaen"/>
          <w:lang w:val="ka-GE" w:eastAsia="zh-CN"/>
        </w:rPr>
      </w:pPr>
      <w:r w:rsidRPr="00B51624">
        <w:rPr>
          <w:rFonts w:eastAsia="Calibri" w:cs="Sylfaen"/>
          <w:lang w:val="ka-GE" w:eastAsia="zh-CN"/>
        </w:rPr>
        <w:t>ატმოსფერული ჰაერი და ხმაური;</w:t>
      </w:r>
    </w:p>
    <w:p w:rsidR="00B51624" w:rsidRPr="00B51624" w:rsidRDefault="00B51624" w:rsidP="00A40716">
      <w:pPr>
        <w:numPr>
          <w:ilvl w:val="0"/>
          <w:numId w:val="52"/>
        </w:numPr>
        <w:spacing w:after="0"/>
        <w:ind w:left="714" w:right="-142" w:hanging="357"/>
        <w:jc w:val="both"/>
        <w:rPr>
          <w:rFonts w:eastAsia="Calibri" w:cs="Sylfaen"/>
          <w:lang w:val="ka-GE" w:eastAsia="zh-CN"/>
        </w:rPr>
      </w:pPr>
      <w:r w:rsidRPr="00B51624">
        <w:rPr>
          <w:rFonts w:eastAsia="Calibri" w:cs="Sylfaen"/>
          <w:lang w:val="ka-GE" w:eastAsia="zh-CN"/>
        </w:rPr>
        <w:t>წყალი;</w:t>
      </w:r>
    </w:p>
    <w:p w:rsidR="00B51624" w:rsidRPr="00B51624" w:rsidRDefault="00B51624" w:rsidP="00A40716">
      <w:pPr>
        <w:numPr>
          <w:ilvl w:val="0"/>
          <w:numId w:val="52"/>
        </w:numPr>
        <w:spacing w:after="0"/>
        <w:ind w:left="714" w:right="-142" w:hanging="357"/>
        <w:jc w:val="both"/>
        <w:rPr>
          <w:rFonts w:eastAsia="Calibri" w:cs="Sylfaen"/>
          <w:lang w:val="ka-GE" w:eastAsia="zh-CN"/>
        </w:rPr>
      </w:pPr>
      <w:r w:rsidRPr="00B51624">
        <w:rPr>
          <w:rFonts w:eastAsia="Calibri" w:cs="Sylfaen"/>
          <w:lang w:val="ka-GE" w:eastAsia="zh-CN"/>
        </w:rPr>
        <w:t>გეოლოგიური გარემო;</w:t>
      </w:r>
    </w:p>
    <w:p w:rsidR="00B51624" w:rsidRPr="00B51624" w:rsidRDefault="00B51624" w:rsidP="00A40716">
      <w:pPr>
        <w:numPr>
          <w:ilvl w:val="0"/>
          <w:numId w:val="52"/>
        </w:numPr>
        <w:spacing w:after="0"/>
        <w:ind w:left="714" w:right="-142" w:hanging="357"/>
        <w:jc w:val="both"/>
        <w:rPr>
          <w:rFonts w:eastAsia="Calibri" w:cs="Sylfaen"/>
          <w:lang w:val="ka-GE" w:eastAsia="zh-CN"/>
        </w:rPr>
      </w:pPr>
      <w:r w:rsidRPr="00B51624">
        <w:rPr>
          <w:rFonts w:eastAsia="Calibri" w:cs="Sylfaen"/>
          <w:lang w:val="ka-GE" w:eastAsia="zh-CN"/>
        </w:rPr>
        <w:t>ნიადაგი;</w:t>
      </w:r>
    </w:p>
    <w:p w:rsidR="00B51624" w:rsidRPr="00B51624" w:rsidRDefault="00B51624" w:rsidP="00A40716">
      <w:pPr>
        <w:numPr>
          <w:ilvl w:val="0"/>
          <w:numId w:val="52"/>
        </w:numPr>
        <w:spacing w:after="0"/>
        <w:ind w:left="714" w:right="-142" w:hanging="357"/>
        <w:jc w:val="both"/>
        <w:rPr>
          <w:rFonts w:eastAsia="Calibri" w:cs="Sylfaen"/>
          <w:lang w:val="ka-GE" w:eastAsia="zh-CN"/>
        </w:rPr>
      </w:pPr>
      <w:r w:rsidRPr="00B51624">
        <w:rPr>
          <w:rFonts w:eastAsia="Calibri" w:cs="Sylfaen"/>
          <w:lang w:val="ka-GE" w:eastAsia="zh-CN"/>
        </w:rPr>
        <w:t>ბიოლოგიური გარემო;</w:t>
      </w:r>
    </w:p>
    <w:p w:rsidR="00B51624" w:rsidRPr="00B51624" w:rsidRDefault="00B51624" w:rsidP="00A40716">
      <w:pPr>
        <w:numPr>
          <w:ilvl w:val="0"/>
          <w:numId w:val="52"/>
        </w:numPr>
        <w:spacing w:after="0"/>
        <w:ind w:left="714" w:right="-142" w:hanging="357"/>
        <w:jc w:val="both"/>
        <w:rPr>
          <w:rFonts w:eastAsia="Calibri" w:cs="Sylfaen"/>
          <w:lang w:val="ka-GE" w:eastAsia="zh-CN"/>
        </w:rPr>
      </w:pPr>
      <w:r w:rsidRPr="00B51624">
        <w:rPr>
          <w:rFonts w:eastAsia="Calibri" w:cs="Sylfaen"/>
          <w:lang w:val="ka-GE" w:eastAsia="zh-CN"/>
        </w:rPr>
        <w:t>შრომის პირობები და უსაფრთხოების ნორმების შესრულება და სხვ.</w:t>
      </w:r>
    </w:p>
    <w:p w:rsidR="003B3BF7" w:rsidRDefault="003B3BF7" w:rsidP="003B3BF7"/>
    <w:p w:rsidR="00B51624" w:rsidRDefault="00B51624" w:rsidP="003B3BF7">
      <w:pPr>
        <w:sectPr w:rsidR="00B51624" w:rsidSect="00874DA6">
          <w:pgSz w:w="11907" w:h="16839" w:code="9"/>
          <w:pgMar w:top="1134" w:right="1134" w:bottom="1134" w:left="1134" w:header="397" w:footer="397" w:gutter="0"/>
          <w:cols w:space="720"/>
          <w:titlePg/>
          <w:docGrid w:linePitch="360"/>
        </w:sectPr>
      </w:pPr>
    </w:p>
    <w:p w:rsidR="00B51624" w:rsidRDefault="00B51624" w:rsidP="00B51624">
      <w:pPr>
        <w:pStyle w:val="Heading2"/>
      </w:pPr>
      <w:bookmarkStart w:id="40" w:name="_Toc10482136"/>
      <w:r w:rsidRPr="00B51624">
        <w:lastRenderedPageBreak/>
        <w:t>გარემოსდაცვითი მონიტორინგის გეგმა მშენებლობის ეტაპზე</w:t>
      </w:r>
      <w:bookmarkEnd w:id="40"/>
    </w:p>
    <w:tbl>
      <w:tblPr>
        <w:tblW w:w="52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3"/>
        <w:gridCol w:w="3583"/>
        <w:gridCol w:w="3459"/>
        <w:gridCol w:w="3629"/>
        <w:gridCol w:w="2546"/>
      </w:tblGrid>
      <w:tr w:rsidR="00B51624" w:rsidRPr="00040648" w:rsidTr="00040648">
        <w:trPr>
          <w:trHeight w:val="1129"/>
          <w:jc w:val="center"/>
        </w:trPr>
        <w:tc>
          <w:tcPr>
            <w:tcW w:w="728" w:type="pct"/>
            <w:tcBorders>
              <w:top w:val="single" w:sz="4" w:space="0" w:color="auto"/>
              <w:left w:val="single" w:sz="4" w:space="0" w:color="auto"/>
              <w:bottom w:val="single" w:sz="4" w:space="0" w:color="auto"/>
              <w:right w:val="single" w:sz="4" w:space="0" w:color="auto"/>
            </w:tcBorders>
            <w:shd w:val="clear" w:color="auto" w:fill="F8F8F8"/>
            <w:vAlign w:val="center"/>
            <w:hideMark/>
          </w:tcPr>
          <w:p w:rsidR="00B51624" w:rsidRPr="00B51624" w:rsidRDefault="00B51624" w:rsidP="00B51624">
            <w:pPr>
              <w:spacing w:after="0"/>
              <w:jc w:val="center"/>
              <w:rPr>
                <w:rFonts w:eastAsia="Times New Roman" w:cs="Times New Roman"/>
                <w:b/>
                <w:sz w:val="18"/>
                <w:szCs w:val="18"/>
                <w:lang w:val="ka-GE" w:eastAsia="ru-RU"/>
              </w:rPr>
            </w:pPr>
            <w:r w:rsidRPr="00B51624">
              <w:rPr>
                <w:rFonts w:eastAsia="Times New Roman" w:cs="Times New Roman"/>
                <w:b/>
                <w:sz w:val="18"/>
                <w:szCs w:val="18"/>
                <w:lang w:val="ka-GE" w:eastAsia="ru-RU"/>
              </w:rPr>
              <w:t>რა?</w:t>
            </w:r>
          </w:p>
          <w:p w:rsidR="00B51624" w:rsidRPr="00B51624" w:rsidRDefault="00B51624" w:rsidP="00B51624">
            <w:pPr>
              <w:spacing w:after="0"/>
              <w:jc w:val="center"/>
              <w:rPr>
                <w:rFonts w:eastAsia="Times New Roman" w:cs="Times New Roman"/>
                <w:sz w:val="18"/>
                <w:szCs w:val="18"/>
                <w:lang w:eastAsia="ru-RU"/>
              </w:rPr>
            </w:pPr>
            <w:r w:rsidRPr="00B51624">
              <w:rPr>
                <w:rFonts w:eastAsia="Times New Roman" w:cs="Times New Roman"/>
                <w:sz w:val="18"/>
                <w:szCs w:val="18"/>
                <w:lang w:eastAsia="ru-RU"/>
              </w:rPr>
              <w:t>(</w:t>
            </w:r>
            <w:r w:rsidRPr="00B51624">
              <w:rPr>
                <w:rFonts w:eastAsia="Times New Roman" w:cs="Times New Roman"/>
                <w:sz w:val="18"/>
                <w:szCs w:val="18"/>
                <w:lang w:val="ka-GE" w:eastAsia="ru-RU"/>
              </w:rPr>
              <w:t>არის  პარამეტრი, რომელზეც მონიტორინგი უნდა განხორციელდეს?</w:t>
            </w:r>
            <w:r w:rsidRPr="00B51624">
              <w:rPr>
                <w:rFonts w:eastAsia="Times New Roman" w:cs="Times New Roman"/>
                <w:sz w:val="18"/>
                <w:szCs w:val="18"/>
                <w:lang w:eastAsia="ru-RU"/>
              </w:rPr>
              <w:t>)</w:t>
            </w:r>
          </w:p>
        </w:tc>
        <w:tc>
          <w:tcPr>
            <w:tcW w:w="1158" w:type="pct"/>
            <w:tcBorders>
              <w:top w:val="single" w:sz="4" w:space="0" w:color="auto"/>
              <w:left w:val="single" w:sz="4" w:space="0" w:color="auto"/>
              <w:bottom w:val="single" w:sz="4" w:space="0" w:color="auto"/>
              <w:right w:val="single" w:sz="4" w:space="0" w:color="auto"/>
            </w:tcBorders>
            <w:shd w:val="clear" w:color="auto" w:fill="F8F8F8"/>
            <w:vAlign w:val="center"/>
            <w:hideMark/>
          </w:tcPr>
          <w:p w:rsidR="00B51624" w:rsidRPr="00B51624" w:rsidRDefault="00B51624" w:rsidP="00B51624">
            <w:pPr>
              <w:spacing w:after="0"/>
              <w:jc w:val="center"/>
              <w:rPr>
                <w:rFonts w:eastAsia="Times New Roman" w:cs="Times New Roman"/>
                <w:b/>
                <w:sz w:val="18"/>
                <w:szCs w:val="18"/>
                <w:lang w:val="ka-GE" w:eastAsia="ru-RU"/>
              </w:rPr>
            </w:pPr>
            <w:r w:rsidRPr="00B51624">
              <w:rPr>
                <w:rFonts w:eastAsia="Times New Roman" w:cs="Times New Roman"/>
                <w:b/>
                <w:sz w:val="18"/>
                <w:szCs w:val="18"/>
                <w:lang w:val="ka-GE" w:eastAsia="ru-RU"/>
              </w:rPr>
              <w:t>სად?</w:t>
            </w:r>
          </w:p>
          <w:p w:rsidR="00B51624" w:rsidRPr="00B51624" w:rsidRDefault="00B51624" w:rsidP="00B51624">
            <w:pPr>
              <w:spacing w:after="0"/>
              <w:jc w:val="center"/>
              <w:rPr>
                <w:rFonts w:eastAsia="Times New Roman" w:cs="Times New Roman"/>
                <w:sz w:val="18"/>
                <w:szCs w:val="18"/>
                <w:lang w:eastAsia="ru-RU"/>
              </w:rPr>
            </w:pPr>
            <w:r w:rsidRPr="00B51624">
              <w:rPr>
                <w:rFonts w:eastAsia="Times New Roman" w:cs="Times New Roman"/>
                <w:sz w:val="18"/>
                <w:szCs w:val="18"/>
                <w:lang w:eastAsia="ru-RU"/>
              </w:rPr>
              <w:t>(</w:t>
            </w:r>
            <w:r w:rsidRPr="00B51624">
              <w:rPr>
                <w:rFonts w:eastAsia="Times New Roman" w:cs="Times New Roman"/>
                <w:sz w:val="18"/>
                <w:szCs w:val="18"/>
                <w:lang w:val="ka-GE" w:eastAsia="ru-RU"/>
              </w:rPr>
              <w:t>არის  პარამეტრი, რომელზეც მონიტორინგი უნდა განხორციელდეს?</w:t>
            </w:r>
            <w:r w:rsidRPr="00B51624">
              <w:rPr>
                <w:rFonts w:eastAsia="Times New Roman" w:cs="Times New Roman"/>
                <w:sz w:val="18"/>
                <w:szCs w:val="18"/>
                <w:lang w:eastAsia="ru-RU"/>
              </w:rPr>
              <w:t>)</w:t>
            </w:r>
          </w:p>
        </w:tc>
        <w:tc>
          <w:tcPr>
            <w:tcW w:w="1118" w:type="pct"/>
            <w:tcBorders>
              <w:top w:val="single" w:sz="4" w:space="0" w:color="auto"/>
              <w:left w:val="single" w:sz="4" w:space="0" w:color="auto"/>
              <w:bottom w:val="single" w:sz="4" w:space="0" w:color="auto"/>
              <w:right w:val="single" w:sz="4" w:space="0" w:color="auto"/>
            </w:tcBorders>
            <w:shd w:val="clear" w:color="auto" w:fill="F8F8F8"/>
            <w:vAlign w:val="center"/>
            <w:hideMark/>
          </w:tcPr>
          <w:p w:rsidR="00B51624" w:rsidRPr="00B51624" w:rsidRDefault="00B51624" w:rsidP="00B51624">
            <w:pPr>
              <w:spacing w:after="0"/>
              <w:jc w:val="center"/>
              <w:rPr>
                <w:rFonts w:eastAsia="Times New Roman" w:cs="Times New Roman"/>
                <w:b/>
                <w:sz w:val="18"/>
                <w:szCs w:val="18"/>
                <w:lang w:val="ka-GE" w:eastAsia="ru-RU"/>
              </w:rPr>
            </w:pPr>
            <w:r w:rsidRPr="00B51624">
              <w:rPr>
                <w:rFonts w:eastAsia="Times New Roman" w:cs="Times New Roman"/>
                <w:b/>
                <w:sz w:val="18"/>
                <w:szCs w:val="18"/>
                <w:lang w:val="ka-GE" w:eastAsia="ru-RU"/>
              </w:rPr>
              <w:t>როგორ?</w:t>
            </w:r>
          </w:p>
          <w:p w:rsidR="00B51624" w:rsidRPr="00B51624" w:rsidRDefault="00B51624" w:rsidP="00B51624">
            <w:pPr>
              <w:spacing w:after="0"/>
              <w:jc w:val="center"/>
              <w:rPr>
                <w:rFonts w:eastAsia="Times New Roman" w:cs="Times New Roman"/>
                <w:sz w:val="18"/>
                <w:szCs w:val="18"/>
                <w:lang w:eastAsia="ru-RU"/>
              </w:rPr>
            </w:pPr>
            <w:r w:rsidRPr="00B51624">
              <w:rPr>
                <w:rFonts w:eastAsia="Times New Roman" w:cs="Times New Roman"/>
                <w:sz w:val="18"/>
                <w:szCs w:val="18"/>
                <w:lang w:eastAsia="ru-RU"/>
              </w:rPr>
              <w:t>(</w:t>
            </w:r>
            <w:r w:rsidRPr="00B51624">
              <w:rPr>
                <w:rFonts w:eastAsia="Times New Roman" w:cs="Times New Roman"/>
                <w:sz w:val="18"/>
                <w:szCs w:val="18"/>
                <w:lang w:val="ka-GE" w:eastAsia="ru-RU"/>
              </w:rPr>
              <w:t>უნდა განხორციელდეს პარამეტრზე მონიტორინგი?</w:t>
            </w:r>
            <w:r w:rsidRPr="00B51624">
              <w:rPr>
                <w:rFonts w:eastAsia="Times New Roman" w:cs="Times New Roman"/>
                <w:sz w:val="18"/>
                <w:szCs w:val="18"/>
                <w:lang w:eastAsia="ru-RU"/>
              </w:rPr>
              <w:t>)</w:t>
            </w:r>
          </w:p>
        </w:tc>
        <w:tc>
          <w:tcPr>
            <w:tcW w:w="1173" w:type="pct"/>
            <w:tcBorders>
              <w:top w:val="single" w:sz="4" w:space="0" w:color="auto"/>
              <w:left w:val="single" w:sz="4" w:space="0" w:color="auto"/>
              <w:bottom w:val="single" w:sz="4" w:space="0" w:color="auto"/>
              <w:right w:val="single" w:sz="4" w:space="0" w:color="auto"/>
            </w:tcBorders>
            <w:shd w:val="clear" w:color="auto" w:fill="F8F8F8"/>
            <w:vAlign w:val="center"/>
            <w:hideMark/>
          </w:tcPr>
          <w:p w:rsidR="00B51624" w:rsidRPr="00B51624" w:rsidRDefault="00B51624" w:rsidP="00B51624">
            <w:pPr>
              <w:spacing w:after="0"/>
              <w:jc w:val="center"/>
              <w:rPr>
                <w:rFonts w:eastAsia="Times New Roman" w:cs="Times New Roman"/>
                <w:b/>
                <w:sz w:val="18"/>
                <w:szCs w:val="18"/>
                <w:lang w:val="ka-GE" w:eastAsia="ru-RU"/>
              </w:rPr>
            </w:pPr>
            <w:r w:rsidRPr="00B51624">
              <w:rPr>
                <w:rFonts w:eastAsia="Times New Roman" w:cs="Times New Roman"/>
                <w:b/>
                <w:sz w:val="18"/>
                <w:szCs w:val="18"/>
                <w:lang w:val="ka-GE" w:eastAsia="ru-RU"/>
              </w:rPr>
              <w:t>როდის?</w:t>
            </w:r>
          </w:p>
          <w:p w:rsidR="00B51624" w:rsidRPr="00B51624" w:rsidRDefault="00B51624" w:rsidP="00B51624">
            <w:pPr>
              <w:spacing w:after="0"/>
              <w:jc w:val="center"/>
              <w:rPr>
                <w:rFonts w:eastAsia="Times New Roman" w:cs="Times New Roman"/>
                <w:sz w:val="18"/>
                <w:szCs w:val="18"/>
                <w:lang w:eastAsia="ru-RU"/>
              </w:rPr>
            </w:pPr>
            <w:r w:rsidRPr="00B51624">
              <w:rPr>
                <w:rFonts w:eastAsia="Times New Roman" w:cs="Times New Roman"/>
                <w:sz w:val="18"/>
                <w:szCs w:val="18"/>
                <w:lang w:eastAsia="ru-RU"/>
              </w:rPr>
              <w:t>(</w:t>
            </w:r>
            <w:r w:rsidRPr="00B51624">
              <w:rPr>
                <w:rFonts w:eastAsia="Times New Roman" w:cs="Times New Roman"/>
                <w:sz w:val="18"/>
                <w:szCs w:val="18"/>
                <w:lang w:val="ka-GE" w:eastAsia="ru-RU"/>
              </w:rPr>
              <w:t>მონიტორინგის სიხშირე ან ხანგრძლივობა</w:t>
            </w:r>
            <w:r w:rsidRPr="00B51624">
              <w:rPr>
                <w:rFonts w:eastAsia="Times New Roman" w:cs="Times New Roman"/>
                <w:sz w:val="18"/>
                <w:szCs w:val="18"/>
                <w:lang w:eastAsia="ru-RU"/>
              </w:rPr>
              <w:t>)</w:t>
            </w:r>
          </w:p>
        </w:tc>
        <w:tc>
          <w:tcPr>
            <w:tcW w:w="823" w:type="pct"/>
            <w:tcBorders>
              <w:top w:val="single" w:sz="4" w:space="0" w:color="auto"/>
              <w:left w:val="single" w:sz="4" w:space="0" w:color="auto"/>
              <w:bottom w:val="single" w:sz="4" w:space="0" w:color="auto"/>
              <w:right w:val="single" w:sz="4" w:space="0" w:color="auto"/>
            </w:tcBorders>
            <w:shd w:val="clear" w:color="auto" w:fill="F8F8F8"/>
            <w:vAlign w:val="center"/>
            <w:hideMark/>
          </w:tcPr>
          <w:p w:rsidR="00B51624" w:rsidRPr="00B51624" w:rsidRDefault="00B51624" w:rsidP="00B51624">
            <w:pPr>
              <w:spacing w:after="0"/>
              <w:jc w:val="center"/>
              <w:rPr>
                <w:rFonts w:eastAsia="Times New Roman" w:cs="Times New Roman"/>
                <w:b/>
                <w:sz w:val="18"/>
                <w:szCs w:val="18"/>
                <w:lang w:val="ka-GE" w:eastAsia="ru-RU"/>
              </w:rPr>
            </w:pPr>
            <w:r w:rsidRPr="00B51624">
              <w:rPr>
                <w:rFonts w:eastAsia="Times New Roman" w:cs="Times New Roman"/>
                <w:b/>
                <w:sz w:val="18"/>
                <w:szCs w:val="18"/>
                <w:lang w:val="ka-GE" w:eastAsia="ru-RU"/>
              </w:rPr>
              <w:t>ვინ?</w:t>
            </w:r>
          </w:p>
          <w:p w:rsidR="00B51624" w:rsidRPr="00B51624" w:rsidRDefault="00B51624" w:rsidP="00B51624">
            <w:pPr>
              <w:spacing w:after="0"/>
              <w:jc w:val="center"/>
              <w:rPr>
                <w:rFonts w:eastAsia="Times New Roman" w:cs="Times New Roman"/>
                <w:sz w:val="18"/>
                <w:szCs w:val="18"/>
                <w:lang w:eastAsia="ru-RU"/>
              </w:rPr>
            </w:pPr>
            <w:r w:rsidRPr="00B51624">
              <w:rPr>
                <w:rFonts w:eastAsia="Times New Roman" w:cs="Times New Roman"/>
                <w:sz w:val="18"/>
                <w:szCs w:val="18"/>
                <w:lang w:eastAsia="ru-RU"/>
              </w:rPr>
              <w:t>(</w:t>
            </w:r>
            <w:r w:rsidRPr="00B51624">
              <w:rPr>
                <w:rFonts w:eastAsia="Times New Roman" w:cs="Times New Roman"/>
                <w:sz w:val="18"/>
                <w:szCs w:val="18"/>
                <w:lang w:val="ka-GE" w:eastAsia="ru-RU"/>
              </w:rPr>
              <w:t>არის მონიტორინგზე პასუხისმგებელი?)</w:t>
            </w:r>
          </w:p>
        </w:tc>
      </w:tr>
      <w:tr w:rsidR="00B51624" w:rsidRPr="00040648" w:rsidTr="00040648">
        <w:trPr>
          <w:trHeight w:val="98"/>
          <w:jc w:val="center"/>
        </w:trPr>
        <w:tc>
          <w:tcPr>
            <w:tcW w:w="728" w:type="pct"/>
            <w:tcBorders>
              <w:top w:val="single" w:sz="4" w:space="0" w:color="auto"/>
              <w:left w:val="single" w:sz="4" w:space="0" w:color="auto"/>
              <w:bottom w:val="single" w:sz="4" w:space="0" w:color="auto"/>
              <w:right w:val="single" w:sz="4" w:space="0" w:color="auto"/>
            </w:tcBorders>
            <w:shd w:val="clear" w:color="auto" w:fill="F8F8F8"/>
            <w:vAlign w:val="center"/>
          </w:tcPr>
          <w:p w:rsidR="00B51624" w:rsidRPr="00B51624" w:rsidRDefault="00B51624" w:rsidP="00B51624">
            <w:pPr>
              <w:spacing w:after="0"/>
              <w:rPr>
                <w:rFonts w:eastAsia="Times New Roman" w:cs="Times New Roman"/>
                <w:b/>
                <w:sz w:val="18"/>
                <w:szCs w:val="18"/>
                <w:lang w:val="ka-GE" w:eastAsia="ru-RU"/>
              </w:rPr>
            </w:pPr>
            <w:r w:rsidRPr="00B51624">
              <w:rPr>
                <w:rFonts w:eastAsia="Times New Roman" w:cs="Times New Roman"/>
                <w:b/>
                <w:sz w:val="18"/>
                <w:szCs w:val="18"/>
                <w:lang w:val="ka-GE" w:eastAsia="ru-RU"/>
              </w:rPr>
              <w:t>1</w:t>
            </w:r>
          </w:p>
        </w:tc>
        <w:tc>
          <w:tcPr>
            <w:tcW w:w="1158" w:type="pct"/>
            <w:tcBorders>
              <w:top w:val="single" w:sz="4" w:space="0" w:color="auto"/>
              <w:left w:val="single" w:sz="4" w:space="0" w:color="auto"/>
              <w:bottom w:val="single" w:sz="4" w:space="0" w:color="auto"/>
              <w:right w:val="single" w:sz="4" w:space="0" w:color="auto"/>
            </w:tcBorders>
            <w:shd w:val="clear" w:color="auto" w:fill="F8F8F8"/>
            <w:vAlign w:val="center"/>
          </w:tcPr>
          <w:p w:rsidR="00B51624" w:rsidRPr="00B51624" w:rsidRDefault="00B51624" w:rsidP="00B51624">
            <w:pPr>
              <w:spacing w:after="0"/>
              <w:rPr>
                <w:rFonts w:eastAsia="Times New Roman" w:cs="Times New Roman"/>
                <w:b/>
                <w:sz w:val="18"/>
                <w:szCs w:val="18"/>
                <w:lang w:val="ka-GE" w:eastAsia="ru-RU"/>
              </w:rPr>
            </w:pPr>
            <w:r w:rsidRPr="00B51624">
              <w:rPr>
                <w:rFonts w:eastAsia="Times New Roman" w:cs="Times New Roman"/>
                <w:b/>
                <w:sz w:val="18"/>
                <w:szCs w:val="18"/>
                <w:lang w:val="ka-GE" w:eastAsia="ru-RU"/>
              </w:rPr>
              <w:t>2</w:t>
            </w:r>
          </w:p>
        </w:tc>
        <w:tc>
          <w:tcPr>
            <w:tcW w:w="1118" w:type="pct"/>
            <w:tcBorders>
              <w:top w:val="single" w:sz="4" w:space="0" w:color="auto"/>
              <w:left w:val="single" w:sz="4" w:space="0" w:color="auto"/>
              <w:bottom w:val="single" w:sz="4" w:space="0" w:color="auto"/>
              <w:right w:val="single" w:sz="4" w:space="0" w:color="auto"/>
            </w:tcBorders>
            <w:shd w:val="clear" w:color="auto" w:fill="F8F8F8"/>
            <w:vAlign w:val="center"/>
          </w:tcPr>
          <w:p w:rsidR="00B51624" w:rsidRPr="00B51624" w:rsidRDefault="00B51624" w:rsidP="00B51624">
            <w:pPr>
              <w:spacing w:after="0"/>
              <w:rPr>
                <w:rFonts w:eastAsia="Times New Roman" w:cs="Times New Roman"/>
                <w:b/>
                <w:sz w:val="18"/>
                <w:szCs w:val="18"/>
                <w:lang w:val="ka-GE" w:eastAsia="ru-RU"/>
              </w:rPr>
            </w:pPr>
            <w:r w:rsidRPr="00B51624">
              <w:rPr>
                <w:rFonts w:eastAsia="Times New Roman" w:cs="Times New Roman"/>
                <w:b/>
                <w:sz w:val="18"/>
                <w:szCs w:val="18"/>
                <w:lang w:val="ka-GE" w:eastAsia="ru-RU"/>
              </w:rPr>
              <w:t>3</w:t>
            </w:r>
          </w:p>
        </w:tc>
        <w:tc>
          <w:tcPr>
            <w:tcW w:w="1173" w:type="pct"/>
            <w:tcBorders>
              <w:top w:val="single" w:sz="4" w:space="0" w:color="auto"/>
              <w:left w:val="single" w:sz="4" w:space="0" w:color="auto"/>
              <w:bottom w:val="single" w:sz="4" w:space="0" w:color="auto"/>
              <w:right w:val="single" w:sz="4" w:space="0" w:color="auto"/>
            </w:tcBorders>
            <w:shd w:val="clear" w:color="auto" w:fill="F8F8F8"/>
            <w:vAlign w:val="center"/>
          </w:tcPr>
          <w:p w:rsidR="00B51624" w:rsidRPr="00B51624" w:rsidRDefault="00B51624" w:rsidP="00B51624">
            <w:pPr>
              <w:spacing w:after="0"/>
              <w:rPr>
                <w:rFonts w:eastAsia="Times New Roman" w:cs="Times New Roman"/>
                <w:b/>
                <w:sz w:val="18"/>
                <w:szCs w:val="18"/>
                <w:lang w:val="ka-GE" w:eastAsia="ru-RU"/>
              </w:rPr>
            </w:pPr>
            <w:r w:rsidRPr="00B51624">
              <w:rPr>
                <w:rFonts w:eastAsia="Times New Roman" w:cs="Times New Roman"/>
                <w:b/>
                <w:sz w:val="18"/>
                <w:szCs w:val="18"/>
                <w:lang w:val="ka-GE" w:eastAsia="ru-RU"/>
              </w:rPr>
              <w:t>4</w:t>
            </w:r>
          </w:p>
        </w:tc>
        <w:tc>
          <w:tcPr>
            <w:tcW w:w="823" w:type="pct"/>
            <w:tcBorders>
              <w:top w:val="single" w:sz="4" w:space="0" w:color="auto"/>
              <w:left w:val="single" w:sz="4" w:space="0" w:color="auto"/>
              <w:bottom w:val="single" w:sz="4" w:space="0" w:color="auto"/>
              <w:right w:val="single" w:sz="4" w:space="0" w:color="auto"/>
            </w:tcBorders>
            <w:shd w:val="clear" w:color="auto" w:fill="F8F8F8"/>
            <w:vAlign w:val="center"/>
          </w:tcPr>
          <w:p w:rsidR="00B51624" w:rsidRPr="00B51624" w:rsidRDefault="00B51624" w:rsidP="00B51624">
            <w:pPr>
              <w:spacing w:after="0"/>
              <w:rPr>
                <w:rFonts w:eastAsia="Times New Roman" w:cs="Times New Roman"/>
                <w:b/>
                <w:sz w:val="18"/>
                <w:szCs w:val="18"/>
                <w:lang w:val="ka-GE" w:eastAsia="ru-RU"/>
              </w:rPr>
            </w:pPr>
            <w:r w:rsidRPr="00B51624">
              <w:rPr>
                <w:rFonts w:eastAsia="Times New Roman" w:cs="Times New Roman"/>
                <w:b/>
                <w:sz w:val="18"/>
                <w:szCs w:val="18"/>
                <w:lang w:val="ka-GE" w:eastAsia="ru-RU"/>
              </w:rPr>
              <w:t>5</w:t>
            </w:r>
          </w:p>
        </w:tc>
      </w:tr>
      <w:tr w:rsidR="00B51624" w:rsidRPr="00B51624" w:rsidTr="00040648">
        <w:trPr>
          <w:trHeight w:val="189"/>
          <w:jc w:val="center"/>
        </w:trPr>
        <w:tc>
          <w:tcPr>
            <w:tcW w:w="728" w:type="pct"/>
            <w:vMerge w:val="restart"/>
            <w:tcBorders>
              <w:top w:val="single" w:sz="4" w:space="0" w:color="auto"/>
              <w:left w:val="single" w:sz="4" w:space="0" w:color="auto"/>
              <w:right w:val="single" w:sz="4" w:space="0" w:color="auto"/>
            </w:tcBorders>
            <w:hideMark/>
          </w:tcPr>
          <w:p w:rsidR="00B51624" w:rsidRPr="00B51624" w:rsidRDefault="00B51624" w:rsidP="00B51624">
            <w:pPr>
              <w:spacing w:after="0"/>
              <w:rPr>
                <w:rFonts w:eastAsia="Times New Roman" w:cs="Times New Roman"/>
                <w:sz w:val="18"/>
                <w:szCs w:val="18"/>
                <w:lang w:val="ka-GE" w:eastAsia="ru-RU"/>
              </w:rPr>
            </w:pPr>
            <w:r w:rsidRPr="00B51624">
              <w:rPr>
                <w:rFonts w:eastAsia="Times New Roman" w:cs="Times New Roman"/>
                <w:sz w:val="18"/>
                <w:szCs w:val="18"/>
                <w:lang w:val="ka-GE" w:eastAsia="ru-RU"/>
              </w:rPr>
              <w:t>მტვრის გავრცელება, გამონაბოლქვი</w:t>
            </w:r>
          </w:p>
        </w:tc>
        <w:tc>
          <w:tcPr>
            <w:tcW w:w="1158" w:type="pct"/>
            <w:tcBorders>
              <w:top w:val="single" w:sz="4" w:space="0" w:color="auto"/>
              <w:left w:val="single" w:sz="4" w:space="0" w:color="auto"/>
              <w:bottom w:val="single" w:sz="4" w:space="0" w:color="auto"/>
              <w:right w:val="single" w:sz="4" w:space="0" w:color="auto"/>
            </w:tcBorders>
            <w:hideMark/>
          </w:tcPr>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სამშენებლო ბანაკები;</w:t>
            </w:r>
          </w:p>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სამშენებლო დერეფნები;</w:t>
            </w:r>
          </w:p>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სამოძრაო გზები;</w:t>
            </w:r>
          </w:p>
          <w:p w:rsidR="00B51624" w:rsidRPr="00B51624" w:rsidRDefault="00B51624" w:rsidP="00A40716">
            <w:pPr>
              <w:numPr>
                <w:ilvl w:val="0"/>
                <w:numId w:val="53"/>
              </w:numPr>
              <w:tabs>
                <w:tab w:val="num" w:pos="720"/>
              </w:tabs>
              <w:spacing w:after="0"/>
              <w:rPr>
                <w:rFonts w:eastAsia="Times New Roman" w:cs="Times New Roman"/>
                <w:color w:val="000000"/>
                <w:sz w:val="18"/>
                <w:szCs w:val="18"/>
                <w:lang w:eastAsia="ru-RU"/>
              </w:rPr>
            </w:pPr>
            <w:r w:rsidRPr="00B51624">
              <w:rPr>
                <w:rFonts w:eastAsia="Calibri" w:cs="Times New Roman"/>
                <w:color w:val="000000"/>
                <w:sz w:val="18"/>
                <w:szCs w:val="18"/>
                <w:lang w:val="ka-GE"/>
              </w:rPr>
              <w:t>უახლოესი საცხოვრებელი სახლები.</w:t>
            </w:r>
          </w:p>
        </w:tc>
        <w:tc>
          <w:tcPr>
            <w:tcW w:w="1118" w:type="pct"/>
            <w:tcBorders>
              <w:top w:val="single" w:sz="4" w:space="0" w:color="auto"/>
              <w:left w:val="single" w:sz="4" w:space="0" w:color="auto"/>
              <w:bottom w:val="single" w:sz="4" w:space="0" w:color="auto"/>
              <w:right w:val="single" w:sz="4" w:space="0" w:color="auto"/>
            </w:tcBorders>
          </w:tcPr>
          <w:p w:rsidR="00B51624" w:rsidRPr="00B51624" w:rsidRDefault="00B51624" w:rsidP="00B51624">
            <w:pPr>
              <w:spacing w:after="0"/>
              <w:ind w:left="-17"/>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ვიზუალური დაკვირვება:</w:t>
            </w:r>
          </w:p>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არ შეინიშნება მტვერის მნიშვნელოვანი გავრცელება;</w:t>
            </w:r>
          </w:p>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მანქანა-დანადგარები ტექნიკურად გამართულია და არ აქვთ მნიშვნელოვანი გამონაბოლქვი;</w:t>
            </w:r>
          </w:p>
          <w:p w:rsidR="00B51624" w:rsidRPr="00B51624" w:rsidRDefault="00B51624" w:rsidP="00B51624">
            <w:pPr>
              <w:tabs>
                <w:tab w:val="num" w:pos="720"/>
              </w:tabs>
              <w:spacing w:after="0"/>
              <w:ind w:left="-42"/>
              <w:rPr>
                <w:rFonts w:eastAsia="Times New Roman" w:cs="Times New Roman"/>
                <w:color w:val="000000"/>
                <w:sz w:val="18"/>
                <w:szCs w:val="18"/>
                <w:lang w:val="ka-GE" w:eastAsia="ru-RU"/>
              </w:rPr>
            </w:pPr>
          </w:p>
        </w:tc>
        <w:tc>
          <w:tcPr>
            <w:tcW w:w="1173" w:type="pct"/>
            <w:tcBorders>
              <w:top w:val="single" w:sz="4" w:space="0" w:color="auto"/>
              <w:left w:val="single" w:sz="4" w:space="0" w:color="auto"/>
              <w:bottom w:val="single" w:sz="4" w:space="0" w:color="auto"/>
              <w:right w:val="single" w:sz="4" w:space="0" w:color="auto"/>
            </w:tcBorders>
            <w:hideMark/>
          </w:tcPr>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მტვრის გავრცელების შემოწმება  - ინტენსიური მუშაობის და სატრანსპორტო გადაადგილებების დროს, განსაკუთრებით მშრალ და ქარიან ამინდში;</w:t>
            </w:r>
          </w:p>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ტექნიკური გამართულობის შემოწმება - სამუშაო დღის დასაწყისში;</w:t>
            </w:r>
          </w:p>
        </w:tc>
        <w:tc>
          <w:tcPr>
            <w:tcW w:w="823" w:type="pct"/>
            <w:tcBorders>
              <w:top w:val="single" w:sz="4" w:space="0" w:color="auto"/>
              <w:left w:val="single" w:sz="4" w:space="0" w:color="auto"/>
              <w:bottom w:val="single" w:sz="4" w:space="0" w:color="auto"/>
              <w:right w:val="single" w:sz="4" w:space="0" w:color="auto"/>
            </w:tcBorders>
            <w:hideMark/>
          </w:tcPr>
          <w:p w:rsidR="00B51624" w:rsidRPr="00B51624" w:rsidRDefault="00B51624" w:rsidP="00B51624">
            <w:pPr>
              <w:spacing w:after="0"/>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საავტომობილო გზების დეპარტამენტი</w:t>
            </w:r>
            <w:r w:rsidR="00224DC9" w:rsidRPr="00040648">
              <w:rPr>
                <w:rFonts w:eastAsia="Times New Roman" w:cs="Times New Roman"/>
                <w:color w:val="000000"/>
                <w:sz w:val="18"/>
                <w:szCs w:val="18"/>
                <w:lang w:val="ka-GE" w:eastAsia="ru-RU"/>
              </w:rPr>
              <w:t>. მისი ზედამხედველობით მშენებელი კონტრაქტორი</w:t>
            </w:r>
          </w:p>
        </w:tc>
      </w:tr>
      <w:tr w:rsidR="00B51624" w:rsidRPr="00B51624" w:rsidTr="00040648">
        <w:trPr>
          <w:trHeight w:val="189"/>
          <w:jc w:val="center"/>
        </w:trPr>
        <w:tc>
          <w:tcPr>
            <w:tcW w:w="728" w:type="pct"/>
            <w:vMerge/>
            <w:tcBorders>
              <w:left w:val="single" w:sz="4" w:space="0" w:color="auto"/>
              <w:right w:val="single" w:sz="4" w:space="0" w:color="auto"/>
            </w:tcBorders>
          </w:tcPr>
          <w:p w:rsidR="00B51624" w:rsidRPr="00B51624" w:rsidRDefault="00B51624" w:rsidP="00B51624">
            <w:pPr>
              <w:spacing w:after="0"/>
              <w:rPr>
                <w:rFonts w:eastAsia="Times New Roman" w:cs="Times New Roman"/>
                <w:sz w:val="18"/>
                <w:szCs w:val="18"/>
                <w:lang w:val="ka-GE" w:eastAsia="ru-RU"/>
              </w:rPr>
            </w:pPr>
          </w:p>
        </w:tc>
        <w:tc>
          <w:tcPr>
            <w:tcW w:w="1158" w:type="pct"/>
            <w:tcBorders>
              <w:top w:val="single" w:sz="4" w:space="0" w:color="auto"/>
              <w:left w:val="single" w:sz="4" w:space="0" w:color="auto"/>
              <w:bottom w:val="single" w:sz="4" w:space="0" w:color="auto"/>
              <w:right w:val="single" w:sz="4" w:space="0" w:color="auto"/>
            </w:tcBorders>
          </w:tcPr>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უახლოეს დასახლებულ პუნქტებთან და სხვა სენსიტიურ ობიექტებთან შემდეგ სავარაუდო წერტილებში:</w:t>
            </w:r>
          </w:p>
          <w:p w:rsidR="00B51624" w:rsidRPr="00B51624" w:rsidRDefault="00B51624" w:rsidP="00B51624">
            <w:pPr>
              <w:spacing w:after="0"/>
              <w:ind w:left="177"/>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1-x</w:t>
            </w:r>
            <w:r w:rsidR="00224DC9" w:rsidRPr="00040648">
              <w:rPr>
                <w:rFonts w:eastAsia="Times New Roman" w:cs="Times New Roman"/>
                <w:color w:val="000000"/>
                <w:sz w:val="18"/>
                <w:szCs w:val="18"/>
                <w:lang w:val="ka-GE" w:eastAsia="ru-RU"/>
              </w:rPr>
              <w:t>497507</w:t>
            </w:r>
            <w:r w:rsidRPr="00B51624">
              <w:rPr>
                <w:rFonts w:eastAsia="Times New Roman" w:cs="Times New Roman"/>
                <w:color w:val="000000"/>
                <w:sz w:val="18"/>
                <w:szCs w:val="18"/>
                <w:lang w:val="ka-GE" w:eastAsia="ru-RU"/>
              </w:rPr>
              <w:t>; y</w:t>
            </w:r>
            <w:r w:rsidR="00224DC9" w:rsidRPr="00040648">
              <w:rPr>
                <w:rFonts w:eastAsia="Times New Roman" w:cs="Times New Roman"/>
                <w:color w:val="000000"/>
                <w:sz w:val="18"/>
                <w:szCs w:val="18"/>
                <w:lang w:val="ka-GE" w:eastAsia="ru-RU"/>
              </w:rPr>
              <w:t>4600493 (ქ. რუსთავთან)</w:t>
            </w:r>
          </w:p>
          <w:p w:rsidR="00B51624" w:rsidRPr="00B51624" w:rsidRDefault="00B51624" w:rsidP="00B51624">
            <w:pPr>
              <w:spacing w:after="0"/>
              <w:ind w:left="177"/>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2-x</w:t>
            </w:r>
            <w:r w:rsidR="00040648" w:rsidRPr="00040648">
              <w:rPr>
                <w:rFonts w:eastAsia="Times New Roman" w:cs="Times New Roman"/>
                <w:color w:val="000000"/>
                <w:sz w:val="18"/>
                <w:szCs w:val="18"/>
                <w:lang w:val="ka-GE" w:eastAsia="ru-RU"/>
              </w:rPr>
              <w:t>497861</w:t>
            </w:r>
            <w:r w:rsidRPr="00B51624">
              <w:rPr>
                <w:rFonts w:eastAsia="Times New Roman" w:cs="Times New Roman"/>
                <w:color w:val="000000"/>
                <w:sz w:val="18"/>
                <w:szCs w:val="18"/>
                <w:lang w:val="ka-GE" w:eastAsia="ru-RU"/>
              </w:rPr>
              <w:t>; y</w:t>
            </w:r>
            <w:r w:rsidR="00040648" w:rsidRPr="00040648">
              <w:rPr>
                <w:rFonts w:eastAsia="Times New Roman" w:cs="Times New Roman"/>
                <w:color w:val="000000"/>
                <w:sz w:val="18"/>
                <w:szCs w:val="18"/>
                <w:lang w:val="ka-GE" w:eastAsia="ru-RU"/>
              </w:rPr>
              <w:t>4599824</w:t>
            </w:r>
            <w:r w:rsidR="00040648">
              <w:rPr>
                <w:rFonts w:eastAsia="Times New Roman" w:cs="Times New Roman"/>
                <w:color w:val="000000"/>
                <w:sz w:val="18"/>
                <w:szCs w:val="18"/>
                <w:lang w:val="ka-GE" w:eastAsia="ru-RU"/>
              </w:rPr>
              <w:t xml:space="preserve"> </w:t>
            </w:r>
            <w:r w:rsidR="00040648" w:rsidRPr="00040648">
              <w:rPr>
                <w:rFonts w:eastAsia="Times New Roman" w:cs="Times New Roman"/>
                <w:color w:val="000000"/>
                <w:sz w:val="18"/>
                <w:szCs w:val="18"/>
                <w:lang w:val="ka-GE" w:eastAsia="ru-RU"/>
              </w:rPr>
              <w:t>(ქ. რუსთავთან)</w:t>
            </w:r>
          </w:p>
          <w:p w:rsidR="00B51624" w:rsidRPr="00B51624" w:rsidRDefault="00B51624" w:rsidP="00B51624">
            <w:pPr>
              <w:spacing w:after="0"/>
              <w:ind w:left="177"/>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3-x</w:t>
            </w:r>
            <w:r w:rsidR="00040648" w:rsidRPr="00040648">
              <w:rPr>
                <w:rFonts w:eastAsia="Times New Roman" w:cs="Times New Roman"/>
                <w:color w:val="000000"/>
                <w:sz w:val="18"/>
                <w:szCs w:val="18"/>
                <w:lang w:val="ka-GE" w:eastAsia="ru-RU"/>
              </w:rPr>
              <w:t>498426</w:t>
            </w:r>
            <w:r w:rsidRPr="00B51624">
              <w:rPr>
                <w:rFonts w:eastAsia="Times New Roman" w:cs="Times New Roman"/>
                <w:color w:val="000000"/>
                <w:sz w:val="18"/>
                <w:szCs w:val="18"/>
                <w:lang w:val="ka-GE" w:eastAsia="ru-RU"/>
              </w:rPr>
              <w:t>; y</w:t>
            </w:r>
            <w:r w:rsidR="00040648" w:rsidRPr="00040648">
              <w:rPr>
                <w:rFonts w:eastAsia="Times New Roman" w:cs="Times New Roman"/>
                <w:color w:val="000000"/>
                <w:sz w:val="18"/>
                <w:szCs w:val="18"/>
                <w:lang w:val="ka-GE" w:eastAsia="ru-RU"/>
              </w:rPr>
              <w:t>4590932</w:t>
            </w:r>
            <w:r w:rsidR="00040648">
              <w:rPr>
                <w:rFonts w:eastAsia="Times New Roman" w:cs="Times New Roman"/>
                <w:color w:val="000000"/>
                <w:sz w:val="18"/>
                <w:szCs w:val="18"/>
                <w:lang w:val="ka-GE" w:eastAsia="ru-RU"/>
              </w:rPr>
              <w:t xml:space="preserve"> </w:t>
            </w:r>
            <w:r w:rsidR="00040648" w:rsidRPr="00040648">
              <w:rPr>
                <w:rFonts w:eastAsia="Times New Roman" w:cs="Times New Roman"/>
                <w:color w:val="000000"/>
                <w:sz w:val="18"/>
                <w:szCs w:val="18"/>
                <w:lang w:val="ka-GE" w:eastAsia="ru-RU"/>
              </w:rPr>
              <w:t>(</w:t>
            </w:r>
            <w:r w:rsidR="00040648">
              <w:rPr>
                <w:rFonts w:eastAsia="Times New Roman" w:cs="Times New Roman"/>
                <w:color w:val="000000"/>
                <w:sz w:val="18"/>
                <w:szCs w:val="18"/>
                <w:lang w:val="ka-GE" w:eastAsia="ru-RU"/>
              </w:rPr>
              <w:t>ს</w:t>
            </w:r>
            <w:r w:rsidR="00040648" w:rsidRPr="00040648">
              <w:rPr>
                <w:rFonts w:eastAsia="Times New Roman" w:cs="Times New Roman"/>
                <w:color w:val="000000"/>
                <w:sz w:val="18"/>
                <w:szCs w:val="18"/>
                <w:lang w:val="ka-GE" w:eastAsia="ru-RU"/>
              </w:rPr>
              <w:t xml:space="preserve">. </w:t>
            </w:r>
            <w:r w:rsidR="00040648">
              <w:rPr>
                <w:rFonts w:eastAsia="Times New Roman" w:cs="Times New Roman"/>
                <w:color w:val="000000"/>
                <w:sz w:val="18"/>
                <w:szCs w:val="18"/>
                <w:lang w:val="ka-GE" w:eastAsia="ru-RU"/>
              </w:rPr>
              <w:t>ალგეთთან</w:t>
            </w:r>
            <w:r w:rsidR="00040648" w:rsidRPr="00040648">
              <w:rPr>
                <w:rFonts w:eastAsia="Times New Roman" w:cs="Times New Roman"/>
                <w:color w:val="000000"/>
                <w:sz w:val="18"/>
                <w:szCs w:val="18"/>
                <w:lang w:val="ka-GE" w:eastAsia="ru-RU"/>
              </w:rPr>
              <w:t>)</w:t>
            </w:r>
          </w:p>
          <w:p w:rsidR="00B51624" w:rsidRPr="00B51624" w:rsidRDefault="00B51624" w:rsidP="00B51624">
            <w:pPr>
              <w:spacing w:after="0"/>
              <w:ind w:left="177"/>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4-x</w:t>
            </w:r>
            <w:r w:rsidR="00040648" w:rsidRPr="00040648">
              <w:rPr>
                <w:rFonts w:eastAsia="Times New Roman" w:cs="Times New Roman"/>
                <w:color w:val="000000"/>
                <w:sz w:val="18"/>
                <w:szCs w:val="18"/>
                <w:lang w:val="ka-GE" w:eastAsia="ru-RU"/>
              </w:rPr>
              <w:t>497043</w:t>
            </w:r>
            <w:r w:rsidRPr="00B51624">
              <w:rPr>
                <w:rFonts w:eastAsia="Times New Roman" w:cs="Times New Roman"/>
                <w:color w:val="000000"/>
                <w:sz w:val="18"/>
                <w:szCs w:val="18"/>
                <w:lang w:val="ka-GE" w:eastAsia="ru-RU"/>
              </w:rPr>
              <w:t>; y</w:t>
            </w:r>
            <w:r w:rsidR="00040648" w:rsidRPr="00040648">
              <w:rPr>
                <w:rFonts w:eastAsia="Times New Roman" w:cs="Times New Roman"/>
                <w:color w:val="000000"/>
                <w:sz w:val="18"/>
                <w:szCs w:val="18"/>
                <w:lang w:val="ka-GE" w:eastAsia="ru-RU"/>
              </w:rPr>
              <w:t>4585582</w:t>
            </w:r>
            <w:r w:rsidR="00040648">
              <w:rPr>
                <w:rFonts w:eastAsia="Times New Roman" w:cs="Times New Roman"/>
                <w:color w:val="000000"/>
                <w:sz w:val="18"/>
                <w:szCs w:val="18"/>
                <w:lang w:val="ka-GE" w:eastAsia="ru-RU"/>
              </w:rPr>
              <w:t xml:space="preserve"> </w:t>
            </w:r>
            <w:r w:rsidR="00040648" w:rsidRPr="00040648">
              <w:rPr>
                <w:rFonts w:eastAsia="Times New Roman" w:cs="Times New Roman"/>
                <w:color w:val="000000"/>
                <w:sz w:val="18"/>
                <w:szCs w:val="18"/>
                <w:lang w:val="ka-GE" w:eastAsia="ru-RU"/>
              </w:rPr>
              <w:t>(</w:t>
            </w:r>
            <w:r w:rsidR="00040648">
              <w:rPr>
                <w:rFonts w:eastAsia="Times New Roman" w:cs="Times New Roman"/>
                <w:color w:val="000000"/>
                <w:sz w:val="18"/>
                <w:szCs w:val="18"/>
                <w:lang w:val="ka-GE" w:eastAsia="ru-RU"/>
              </w:rPr>
              <w:t>ს</w:t>
            </w:r>
            <w:r w:rsidR="00040648" w:rsidRPr="00040648">
              <w:rPr>
                <w:rFonts w:eastAsia="Times New Roman" w:cs="Times New Roman"/>
                <w:color w:val="000000"/>
                <w:sz w:val="18"/>
                <w:szCs w:val="18"/>
                <w:lang w:val="ka-GE" w:eastAsia="ru-RU"/>
              </w:rPr>
              <w:t xml:space="preserve">. </w:t>
            </w:r>
            <w:r w:rsidR="00040648">
              <w:rPr>
                <w:rFonts w:eastAsia="Times New Roman" w:cs="Times New Roman"/>
                <w:color w:val="000000"/>
                <w:sz w:val="18"/>
                <w:szCs w:val="18"/>
                <w:lang w:val="ka-GE" w:eastAsia="ru-RU"/>
              </w:rPr>
              <w:t>აზიზქენდთან</w:t>
            </w:r>
            <w:r w:rsidR="00040648" w:rsidRPr="00040648">
              <w:rPr>
                <w:rFonts w:eastAsia="Times New Roman" w:cs="Times New Roman"/>
                <w:color w:val="000000"/>
                <w:sz w:val="18"/>
                <w:szCs w:val="18"/>
                <w:lang w:val="ka-GE" w:eastAsia="ru-RU"/>
              </w:rPr>
              <w:t>)</w:t>
            </w:r>
          </w:p>
          <w:p w:rsidR="00040648" w:rsidRDefault="00B51624" w:rsidP="00636A77">
            <w:pPr>
              <w:spacing w:after="0"/>
              <w:ind w:left="177"/>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5-x</w:t>
            </w:r>
            <w:r w:rsidR="00040648" w:rsidRPr="00040648">
              <w:rPr>
                <w:rFonts w:eastAsia="Times New Roman" w:cs="Times New Roman"/>
                <w:color w:val="000000"/>
                <w:sz w:val="18"/>
                <w:szCs w:val="18"/>
                <w:lang w:val="ka-GE" w:eastAsia="ru-RU"/>
              </w:rPr>
              <w:t>502102</w:t>
            </w:r>
            <w:r w:rsidRPr="00B51624">
              <w:rPr>
                <w:rFonts w:eastAsia="Times New Roman" w:cs="Times New Roman"/>
                <w:color w:val="000000"/>
                <w:sz w:val="18"/>
                <w:szCs w:val="18"/>
                <w:lang w:val="ka-GE" w:eastAsia="ru-RU"/>
              </w:rPr>
              <w:t>; y</w:t>
            </w:r>
            <w:r w:rsidR="00040648" w:rsidRPr="00040648">
              <w:rPr>
                <w:rFonts w:eastAsia="Times New Roman" w:cs="Times New Roman"/>
                <w:color w:val="000000"/>
                <w:sz w:val="18"/>
                <w:szCs w:val="18"/>
                <w:lang w:val="ka-GE" w:eastAsia="ru-RU"/>
              </w:rPr>
              <w:t>4581094</w:t>
            </w:r>
            <w:r w:rsidR="00040648">
              <w:rPr>
                <w:rFonts w:eastAsia="Times New Roman" w:cs="Times New Roman"/>
                <w:color w:val="000000"/>
                <w:sz w:val="18"/>
                <w:szCs w:val="18"/>
                <w:lang w:val="ka-GE" w:eastAsia="ru-RU"/>
              </w:rPr>
              <w:t xml:space="preserve"> </w:t>
            </w:r>
            <w:r w:rsidR="00040648" w:rsidRPr="00040648">
              <w:rPr>
                <w:rFonts w:eastAsia="Times New Roman" w:cs="Times New Roman"/>
                <w:color w:val="000000"/>
                <w:sz w:val="18"/>
                <w:szCs w:val="18"/>
                <w:lang w:val="ka-GE" w:eastAsia="ru-RU"/>
              </w:rPr>
              <w:t>(</w:t>
            </w:r>
            <w:r w:rsidR="00040648">
              <w:rPr>
                <w:rFonts w:eastAsia="Times New Roman" w:cs="Times New Roman"/>
                <w:color w:val="000000"/>
                <w:sz w:val="18"/>
                <w:szCs w:val="18"/>
                <w:lang w:val="ka-GE" w:eastAsia="ru-RU"/>
              </w:rPr>
              <w:t>ს</w:t>
            </w:r>
            <w:r w:rsidR="00040648" w:rsidRPr="00040648">
              <w:rPr>
                <w:rFonts w:eastAsia="Times New Roman" w:cs="Times New Roman"/>
                <w:color w:val="000000"/>
                <w:sz w:val="18"/>
                <w:szCs w:val="18"/>
                <w:lang w:val="ka-GE" w:eastAsia="ru-RU"/>
              </w:rPr>
              <w:t xml:space="preserve">. </w:t>
            </w:r>
            <w:r w:rsidR="00040648">
              <w:rPr>
                <w:rFonts w:eastAsia="Times New Roman" w:cs="Times New Roman"/>
                <w:color w:val="000000"/>
                <w:sz w:val="18"/>
                <w:szCs w:val="18"/>
                <w:lang w:val="ka-GE" w:eastAsia="ru-RU"/>
              </w:rPr>
              <w:t>მეორე ქესალოსთან</w:t>
            </w:r>
            <w:r w:rsidR="00040648" w:rsidRPr="00040648">
              <w:rPr>
                <w:rFonts w:eastAsia="Times New Roman" w:cs="Times New Roman"/>
                <w:color w:val="000000"/>
                <w:sz w:val="18"/>
                <w:szCs w:val="18"/>
                <w:lang w:val="ka-GE" w:eastAsia="ru-RU"/>
              </w:rPr>
              <w:t>)</w:t>
            </w:r>
            <w:r w:rsidR="00040648">
              <w:rPr>
                <w:rFonts w:eastAsia="Times New Roman" w:cs="Times New Roman"/>
                <w:color w:val="000000"/>
                <w:sz w:val="18"/>
                <w:szCs w:val="18"/>
                <w:lang w:val="ka-GE" w:eastAsia="ru-RU"/>
              </w:rPr>
              <w:t>;</w:t>
            </w:r>
          </w:p>
          <w:p w:rsidR="00636A77" w:rsidRPr="00B51624" w:rsidRDefault="00636A77" w:rsidP="00636A77">
            <w:pPr>
              <w:spacing w:after="0"/>
              <w:ind w:left="177"/>
              <w:rPr>
                <w:rFonts w:eastAsia="Times New Roman" w:cs="Times New Roman"/>
                <w:color w:val="000000"/>
                <w:sz w:val="18"/>
                <w:szCs w:val="18"/>
                <w:lang w:val="ka-GE" w:eastAsia="ru-RU"/>
              </w:rPr>
            </w:pPr>
            <w:r>
              <w:rPr>
                <w:rFonts w:eastAsia="Times New Roman" w:cs="Times New Roman"/>
                <w:color w:val="000000"/>
                <w:sz w:val="18"/>
                <w:szCs w:val="18"/>
                <w:lang w:val="ka-GE" w:eastAsia="ru-RU"/>
              </w:rPr>
              <w:t>არსებული გრუნტიანი გზების მონაკვეთები, რომლებიც ახლოს გაივლის დასახლებულ პუნქტებთან და ინტენსიურად გამოყენებული იქნება მშენებლობისას.</w:t>
            </w:r>
          </w:p>
        </w:tc>
        <w:tc>
          <w:tcPr>
            <w:tcW w:w="1118" w:type="pct"/>
            <w:tcBorders>
              <w:top w:val="single" w:sz="4" w:space="0" w:color="auto"/>
              <w:left w:val="single" w:sz="4" w:space="0" w:color="auto"/>
              <w:bottom w:val="single" w:sz="4" w:space="0" w:color="auto"/>
              <w:right w:val="single" w:sz="4" w:space="0" w:color="auto"/>
            </w:tcBorders>
          </w:tcPr>
          <w:p w:rsidR="00B51624" w:rsidRPr="00B51624" w:rsidRDefault="00B51624" w:rsidP="00B51624">
            <w:pPr>
              <w:tabs>
                <w:tab w:val="num" w:pos="720"/>
              </w:tabs>
              <w:spacing w:after="0"/>
              <w:ind w:left="-42"/>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მტვრის კონცენტრაციების გაზომვა პორტატული აპარატით.</w:t>
            </w:r>
          </w:p>
        </w:tc>
        <w:tc>
          <w:tcPr>
            <w:tcW w:w="1173" w:type="pct"/>
            <w:tcBorders>
              <w:top w:val="single" w:sz="4" w:space="0" w:color="auto"/>
              <w:left w:val="single" w:sz="4" w:space="0" w:color="auto"/>
              <w:bottom w:val="single" w:sz="4" w:space="0" w:color="auto"/>
              <w:right w:val="single" w:sz="4" w:space="0" w:color="auto"/>
            </w:tcBorders>
          </w:tcPr>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შესაბამის უბანზე ინტენსიური სამუშაოების განხორციელებისას, მშრალ, განსაკუთრებით ქარიან ამინდებში ყოველდღიურად ორჯერ;</w:t>
            </w:r>
          </w:p>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საჩივრების შემოსვლის შემთხვევაში</w:t>
            </w:r>
          </w:p>
        </w:tc>
        <w:tc>
          <w:tcPr>
            <w:tcW w:w="823" w:type="pct"/>
            <w:tcBorders>
              <w:top w:val="single" w:sz="4" w:space="0" w:color="auto"/>
              <w:left w:val="single" w:sz="4" w:space="0" w:color="auto"/>
              <w:bottom w:val="single" w:sz="4" w:space="0" w:color="auto"/>
              <w:right w:val="single" w:sz="4" w:space="0" w:color="auto"/>
            </w:tcBorders>
          </w:tcPr>
          <w:p w:rsidR="00B51624" w:rsidRPr="00B51624" w:rsidRDefault="00224DC9" w:rsidP="00B51624">
            <w:pPr>
              <w:spacing w:after="0"/>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საავტომობილო გზების დეპარტამენტი</w:t>
            </w:r>
            <w:r w:rsidRPr="00040648">
              <w:rPr>
                <w:rFonts w:eastAsia="Times New Roman" w:cs="Times New Roman"/>
                <w:color w:val="000000"/>
                <w:sz w:val="18"/>
                <w:szCs w:val="18"/>
                <w:lang w:val="ka-GE" w:eastAsia="ru-RU"/>
              </w:rPr>
              <w:t>. მისი ზედამხედველობით მშენებელი კონტრაქტორი</w:t>
            </w:r>
          </w:p>
        </w:tc>
      </w:tr>
      <w:tr w:rsidR="00B51624" w:rsidRPr="00B51624" w:rsidTr="00040648">
        <w:trPr>
          <w:trHeight w:val="64"/>
          <w:jc w:val="center"/>
        </w:trPr>
        <w:tc>
          <w:tcPr>
            <w:tcW w:w="728" w:type="pct"/>
            <w:vMerge/>
            <w:tcBorders>
              <w:left w:val="single" w:sz="4" w:space="0" w:color="auto"/>
              <w:bottom w:val="single" w:sz="4" w:space="0" w:color="auto"/>
              <w:right w:val="single" w:sz="4" w:space="0" w:color="auto"/>
            </w:tcBorders>
          </w:tcPr>
          <w:p w:rsidR="00B51624" w:rsidRPr="00B51624" w:rsidRDefault="00B51624" w:rsidP="00B51624">
            <w:pPr>
              <w:spacing w:after="0"/>
              <w:rPr>
                <w:rFonts w:eastAsia="Times New Roman" w:cs="Times New Roman"/>
                <w:sz w:val="18"/>
                <w:szCs w:val="18"/>
                <w:lang w:val="ka-GE" w:eastAsia="ru-RU"/>
              </w:rPr>
            </w:pPr>
          </w:p>
        </w:tc>
        <w:tc>
          <w:tcPr>
            <w:tcW w:w="1158" w:type="pct"/>
            <w:tcBorders>
              <w:top w:val="single" w:sz="4" w:space="0" w:color="auto"/>
              <w:left w:val="single" w:sz="4" w:space="0" w:color="auto"/>
              <w:bottom w:val="single" w:sz="4" w:space="0" w:color="auto"/>
              <w:right w:val="single" w:sz="4" w:space="0" w:color="auto"/>
            </w:tcBorders>
          </w:tcPr>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Times New Roman" w:cs="Times New Roman"/>
                <w:color w:val="000000"/>
                <w:sz w:val="18"/>
                <w:szCs w:val="18"/>
                <w:lang w:val="ka-GE" w:eastAsia="ru-RU"/>
              </w:rPr>
              <w:t>მტვრის გავრცელების სტაციონალური წყაროების განლაგების ზონის საზღვარზე</w:t>
            </w:r>
          </w:p>
        </w:tc>
        <w:tc>
          <w:tcPr>
            <w:tcW w:w="1118" w:type="pct"/>
            <w:tcBorders>
              <w:top w:val="single" w:sz="4" w:space="0" w:color="auto"/>
              <w:left w:val="single" w:sz="4" w:space="0" w:color="auto"/>
              <w:bottom w:val="single" w:sz="4" w:space="0" w:color="auto"/>
              <w:right w:val="single" w:sz="4" w:space="0" w:color="auto"/>
            </w:tcBorders>
          </w:tcPr>
          <w:p w:rsidR="00B51624" w:rsidRPr="00B51624" w:rsidRDefault="00B51624" w:rsidP="00B51624">
            <w:pPr>
              <w:tabs>
                <w:tab w:val="num" w:pos="720"/>
              </w:tabs>
              <w:spacing w:after="0"/>
              <w:ind w:left="-42"/>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მტვრის კონცენტრაციების გაზომვა პორტატული აპარატით.</w:t>
            </w:r>
          </w:p>
        </w:tc>
        <w:tc>
          <w:tcPr>
            <w:tcW w:w="1173" w:type="pct"/>
            <w:tcBorders>
              <w:top w:val="single" w:sz="4" w:space="0" w:color="auto"/>
              <w:left w:val="single" w:sz="4" w:space="0" w:color="auto"/>
              <w:bottom w:val="single" w:sz="4" w:space="0" w:color="auto"/>
              <w:right w:val="single" w:sz="4" w:space="0" w:color="auto"/>
            </w:tcBorders>
          </w:tcPr>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მშრალ, განსაკუთრებით ქარიან ამინდებში კვირაში ერთხელ</w:t>
            </w:r>
          </w:p>
        </w:tc>
        <w:tc>
          <w:tcPr>
            <w:tcW w:w="823" w:type="pct"/>
            <w:tcBorders>
              <w:top w:val="single" w:sz="4" w:space="0" w:color="auto"/>
              <w:left w:val="single" w:sz="4" w:space="0" w:color="auto"/>
              <w:bottom w:val="single" w:sz="4" w:space="0" w:color="auto"/>
              <w:right w:val="single" w:sz="4" w:space="0" w:color="auto"/>
            </w:tcBorders>
          </w:tcPr>
          <w:p w:rsidR="00B51624" w:rsidRPr="00B51624" w:rsidRDefault="00224DC9" w:rsidP="00B51624">
            <w:pPr>
              <w:spacing w:after="0"/>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საავტომობილო გზების დეპარტამენტი</w:t>
            </w:r>
            <w:r w:rsidRPr="00040648">
              <w:rPr>
                <w:rFonts w:eastAsia="Times New Roman" w:cs="Times New Roman"/>
                <w:color w:val="000000"/>
                <w:sz w:val="18"/>
                <w:szCs w:val="18"/>
                <w:lang w:val="ka-GE" w:eastAsia="ru-RU"/>
              </w:rPr>
              <w:t>. მისი ზედამხედველობით მშენებელი კონტრაქტორი</w:t>
            </w:r>
          </w:p>
        </w:tc>
      </w:tr>
      <w:tr w:rsidR="00B51624" w:rsidRPr="00B51624" w:rsidTr="00040648">
        <w:trPr>
          <w:trHeight w:val="64"/>
          <w:jc w:val="center"/>
        </w:trPr>
        <w:tc>
          <w:tcPr>
            <w:tcW w:w="728" w:type="pct"/>
            <w:vMerge w:val="restart"/>
            <w:tcBorders>
              <w:top w:val="single" w:sz="4" w:space="0" w:color="auto"/>
              <w:left w:val="single" w:sz="4" w:space="0" w:color="auto"/>
              <w:right w:val="single" w:sz="4" w:space="0" w:color="auto"/>
            </w:tcBorders>
            <w:hideMark/>
          </w:tcPr>
          <w:p w:rsidR="00B51624" w:rsidRPr="00B51624" w:rsidRDefault="00B51624" w:rsidP="00B51624">
            <w:pPr>
              <w:spacing w:after="0"/>
              <w:rPr>
                <w:rFonts w:eastAsia="Times New Roman" w:cs="Times New Roman"/>
                <w:sz w:val="18"/>
                <w:szCs w:val="18"/>
                <w:lang w:val="ka-GE" w:eastAsia="ru-RU"/>
              </w:rPr>
            </w:pPr>
            <w:r w:rsidRPr="00B51624">
              <w:rPr>
                <w:rFonts w:eastAsia="Times New Roman" w:cs="Times New Roman"/>
                <w:sz w:val="18"/>
                <w:szCs w:val="18"/>
                <w:lang w:val="ka-GE" w:eastAsia="ru-RU"/>
              </w:rPr>
              <w:t>ხმაურის გავრცელება</w:t>
            </w:r>
          </w:p>
        </w:tc>
        <w:tc>
          <w:tcPr>
            <w:tcW w:w="1158" w:type="pct"/>
            <w:tcBorders>
              <w:top w:val="single" w:sz="4" w:space="0" w:color="auto"/>
              <w:left w:val="single" w:sz="4" w:space="0" w:color="auto"/>
              <w:bottom w:val="single" w:sz="4" w:space="0" w:color="auto"/>
              <w:right w:val="single" w:sz="4" w:space="0" w:color="auto"/>
            </w:tcBorders>
            <w:hideMark/>
          </w:tcPr>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სამშენებლო ბანაკები;</w:t>
            </w:r>
          </w:p>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სამშენებლო დერეფნები;</w:t>
            </w:r>
          </w:p>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სამოძრაო გზები;</w:t>
            </w:r>
          </w:p>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უახლოესი საცხოვრებელი სახლები</w:t>
            </w:r>
          </w:p>
        </w:tc>
        <w:tc>
          <w:tcPr>
            <w:tcW w:w="1118" w:type="pct"/>
            <w:tcBorders>
              <w:top w:val="single" w:sz="4" w:space="0" w:color="auto"/>
              <w:left w:val="single" w:sz="4" w:space="0" w:color="auto"/>
              <w:bottom w:val="single" w:sz="4" w:space="0" w:color="auto"/>
              <w:right w:val="single" w:sz="4" w:space="0" w:color="auto"/>
            </w:tcBorders>
          </w:tcPr>
          <w:p w:rsidR="00B51624" w:rsidRPr="00B51624" w:rsidRDefault="00B51624" w:rsidP="00B51624">
            <w:p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მანქანა-დანადგარების ტექნიკური გამართულობის კონტროლი;</w:t>
            </w:r>
          </w:p>
          <w:p w:rsidR="00B51624" w:rsidRPr="00B51624" w:rsidRDefault="00B51624" w:rsidP="00B51624">
            <w:pPr>
              <w:tabs>
                <w:tab w:val="num" w:pos="720"/>
              </w:tabs>
              <w:spacing w:after="0"/>
              <w:rPr>
                <w:rFonts w:eastAsia="Calibri" w:cs="Times New Roman"/>
                <w:color w:val="000000"/>
                <w:sz w:val="18"/>
                <w:szCs w:val="18"/>
                <w:lang w:val="ka-GE"/>
              </w:rPr>
            </w:pPr>
          </w:p>
        </w:tc>
        <w:tc>
          <w:tcPr>
            <w:tcW w:w="1173" w:type="pct"/>
            <w:tcBorders>
              <w:top w:val="single" w:sz="4" w:space="0" w:color="auto"/>
              <w:left w:val="single" w:sz="4" w:space="0" w:color="auto"/>
              <w:bottom w:val="single" w:sz="4" w:space="0" w:color="auto"/>
              <w:right w:val="single" w:sz="4" w:space="0" w:color="auto"/>
            </w:tcBorders>
            <w:hideMark/>
          </w:tcPr>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ტექნიკური გამართულობის შემოწმება - სამუშაო დღის დასაწყისში;</w:t>
            </w:r>
          </w:p>
        </w:tc>
        <w:tc>
          <w:tcPr>
            <w:tcW w:w="823" w:type="pct"/>
            <w:tcBorders>
              <w:top w:val="single" w:sz="4" w:space="0" w:color="auto"/>
              <w:left w:val="single" w:sz="4" w:space="0" w:color="auto"/>
              <w:bottom w:val="single" w:sz="4" w:space="0" w:color="auto"/>
              <w:right w:val="single" w:sz="4" w:space="0" w:color="auto"/>
            </w:tcBorders>
            <w:hideMark/>
          </w:tcPr>
          <w:p w:rsidR="00B51624" w:rsidRPr="00B51624" w:rsidRDefault="00224DC9" w:rsidP="00B51624">
            <w:pPr>
              <w:spacing w:after="0"/>
              <w:rPr>
                <w:rFonts w:eastAsia="Times New Roman" w:cs="Times New Roman"/>
                <w:color w:val="3366FF"/>
                <w:sz w:val="18"/>
                <w:szCs w:val="18"/>
                <w:lang w:val="ru-RU" w:eastAsia="ru-RU"/>
              </w:rPr>
            </w:pPr>
            <w:r w:rsidRPr="00B51624">
              <w:rPr>
                <w:rFonts w:eastAsia="Times New Roman" w:cs="Times New Roman"/>
                <w:color w:val="000000"/>
                <w:sz w:val="18"/>
                <w:szCs w:val="18"/>
                <w:lang w:val="ka-GE" w:eastAsia="ru-RU"/>
              </w:rPr>
              <w:t>საავტომობილო გზების დეპარტამენტი</w:t>
            </w:r>
            <w:r w:rsidRPr="00040648">
              <w:rPr>
                <w:rFonts w:eastAsia="Times New Roman" w:cs="Times New Roman"/>
                <w:color w:val="000000"/>
                <w:sz w:val="18"/>
                <w:szCs w:val="18"/>
                <w:lang w:val="ka-GE" w:eastAsia="ru-RU"/>
              </w:rPr>
              <w:t>. მისი ზედამხედველობით მშენებელი კონტრაქტორი</w:t>
            </w:r>
          </w:p>
        </w:tc>
      </w:tr>
      <w:tr w:rsidR="00B51624" w:rsidRPr="00B51624" w:rsidTr="00040648">
        <w:trPr>
          <w:trHeight w:val="466"/>
          <w:jc w:val="center"/>
        </w:trPr>
        <w:tc>
          <w:tcPr>
            <w:tcW w:w="728" w:type="pct"/>
            <w:vMerge/>
            <w:tcBorders>
              <w:left w:val="single" w:sz="4" w:space="0" w:color="auto"/>
              <w:right w:val="single" w:sz="4" w:space="0" w:color="auto"/>
            </w:tcBorders>
          </w:tcPr>
          <w:p w:rsidR="00B51624" w:rsidRPr="00B51624" w:rsidRDefault="00B51624" w:rsidP="00B51624">
            <w:pPr>
              <w:spacing w:after="0"/>
              <w:rPr>
                <w:rFonts w:eastAsia="Times New Roman" w:cs="Times New Roman"/>
                <w:sz w:val="18"/>
                <w:szCs w:val="18"/>
                <w:lang w:val="ka-GE" w:eastAsia="ru-RU"/>
              </w:rPr>
            </w:pPr>
          </w:p>
        </w:tc>
        <w:tc>
          <w:tcPr>
            <w:tcW w:w="1158" w:type="pct"/>
            <w:tcBorders>
              <w:top w:val="single" w:sz="4" w:space="0" w:color="auto"/>
              <w:left w:val="single" w:sz="4" w:space="0" w:color="auto"/>
              <w:bottom w:val="single" w:sz="4" w:space="0" w:color="auto"/>
              <w:right w:val="single" w:sz="4" w:space="0" w:color="auto"/>
            </w:tcBorders>
          </w:tcPr>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უახლოეს დასახლებულ პუნქტებთან და სხვა სენსიტიურ ობიექტებთან შემდეგ სავარაუდო წერტილებში:</w:t>
            </w:r>
          </w:p>
          <w:p w:rsidR="00636A77" w:rsidRPr="00B51624" w:rsidRDefault="00636A77" w:rsidP="00636A77">
            <w:pPr>
              <w:spacing w:after="0"/>
              <w:ind w:left="177"/>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1-x</w:t>
            </w:r>
            <w:r w:rsidRPr="00040648">
              <w:rPr>
                <w:rFonts w:eastAsia="Times New Roman" w:cs="Times New Roman"/>
                <w:color w:val="000000"/>
                <w:sz w:val="18"/>
                <w:szCs w:val="18"/>
                <w:lang w:val="ka-GE" w:eastAsia="ru-RU"/>
              </w:rPr>
              <w:t>497507</w:t>
            </w:r>
            <w:r w:rsidRPr="00B51624">
              <w:rPr>
                <w:rFonts w:eastAsia="Times New Roman" w:cs="Times New Roman"/>
                <w:color w:val="000000"/>
                <w:sz w:val="18"/>
                <w:szCs w:val="18"/>
                <w:lang w:val="ka-GE" w:eastAsia="ru-RU"/>
              </w:rPr>
              <w:t>; y</w:t>
            </w:r>
            <w:r w:rsidRPr="00040648">
              <w:rPr>
                <w:rFonts w:eastAsia="Times New Roman" w:cs="Times New Roman"/>
                <w:color w:val="000000"/>
                <w:sz w:val="18"/>
                <w:szCs w:val="18"/>
                <w:lang w:val="ka-GE" w:eastAsia="ru-RU"/>
              </w:rPr>
              <w:t>4600493 (ქ. რუსთავთან)</w:t>
            </w:r>
          </w:p>
          <w:p w:rsidR="00636A77" w:rsidRPr="00B51624" w:rsidRDefault="00636A77" w:rsidP="00636A77">
            <w:pPr>
              <w:spacing w:after="0"/>
              <w:ind w:left="177"/>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2-x</w:t>
            </w:r>
            <w:r w:rsidRPr="00040648">
              <w:rPr>
                <w:rFonts w:eastAsia="Times New Roman" w:cs="Times New Roman"/>
                <w:color w:val="000000"/>
                <w:sz w:val="18"/>
                <w:szCs w:val="18"/>
                <w:lang w:val="ka-GE" w:eastAsia="ru-RU"/>
              </w:rPr>
              <w:t>497861</w:t>
            </w:r>
            <w:r w:rsidRPr="00B51624">
              <w:rPr>
                <w:rFonts w:eastAsia="Times New Roman" w:cs="Times New Roman"/>
                <w:color w:val="000000"/>
                <w:sz w:val="18"/>
                <w:szCs w:val="18"/>
                <w:lang w:val="ka-GE" w:eastAsia="ru-RU"/>
              </w:rPr>
              <w:t>; y</w:t>
            </w:r>
            <w:r w:rsidRPr="00040648">
              <w:rPr>
                <w:rFonts w:eastAsia="Times New Roman" w:cs="Times New Roman"/>
                <w:color w:val="000000"/>
                <w:sz w:val="18"/>
                <w:szCs w:val="18"/>
                <w:lang w:val="ka-GE" w:eastAsia="ru-RU"/>
              </w:rPr>
              <w:t>4599824</w:t>
            </w:r>
            <w:r>
              <w:rPr>
                <w:rFonts w:eastAsia="Times New Roman" w:cs="Times New Roman"/>
                <w:color w:val="000000"/>
                <w:sz w:val="18"/>
                <w:szCs w:val="18"/>
                <w:lang w:val="ka-GE" w:eastAsia="ru-RU"/>
              </w:rPr>
              <w:t xml:space="preserve"> </w:t>
            </w:r>
            <w:r w:rsidRPr="00040648">
              <w:rPr>
                <w:rFonts w:eastAsia="Times New Roman" w:cs="Times New Roman"/>
                <w:color w:val="000000"/>
                <w:sz w:val="18"/>
                <w:szCs w:val="18"/>
                <w:lang w:val="ka-GE" w:eastAsia="ru-RU"/>
              </w:rPr>
              <w:t>(ქ. რუსთავთან)</w:t>
            </w:r>
          </w:p>
          <w:p w:rsidR="00636A77" w:rsidRPr="00B51624" w:rsidRDefault="00636A77" w:rsidP="00636A77">
            <w:pPr>
              <w:spacing w:after="0"/>
              <w:ind w:left="177"/>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3-x</w:t>
            </w:r>
            <w:r w:rsidRPr="00040648">
              <w:rPr>
                <w:rFonts w:eastAsia="Times New Roman" w:cs="Times New Roman"/>
                <w:color w:val="000000"/>
                <w:sz w:val="18"/>
                <w:szCs w:val="18"/>
                <w:lang w:val="ka-GE" w:eastAsia="ru-RU"/>
              </w:rPr>
              <w:t>498426</w:t>
            </w:r>
            <w:r w:rsidRPr="00B51624">
              <w:rPr>
                <w:rFonts w:eastAsia="Times New Roman" w:cs="Times New Roman"/>
                <w:color w:val="000000"/>
                <w:sz w:val="18"/>
                <w:szCs w:val="18"/>
                <w:lang w:val="ka-GE" w:eastAsia="ru-RU"/>
              </w:rPr>
              <w:t>; y</w:t>
            </w:r>
            <w:r w:rsidRPr="00040648">
              <w:rPr>
                <w:rFonts w:eastAsia="Times New Roman" w:cs="Times New Roman"/>
                <w:color w:val="000000"/>
                <w:sz w:val="18"/>
                <w:szCs w:val="18"/>
                <w:lang w:val="ka-GE" w:eastAsia="ru-RU"/>
              </w:rPr>
              <w:t>4590932</w:t>
            </w:r>
            <w:r>
              <w:rPr>
                <w:rFonts w:eastAsia="Times New Roman" w:cs="Times New Roman"/>
                <w:color w:val="000000"/>
                <w:sz w:val="18"/>
                <w:szCs w:val="18"/>
                <w:lang w:val="ka-GE" w:eastAsia="ru-RU"/>
              </w:rPr>
              <w:t xml:space="preserve"> </w:t>
            </w:r>
            <w:r w:rsidRPr="00040648">
              <w:rPr>
                <w:rFonts w:eastAsia="Times New Roman" w:cs="Times New Roman"/>
                <w:color w:val="000000"/>
                <w:sz w:val="18"/>
                <w:szCs w:val="18"/>
                <w:lang w:val="ka-GE" w:eastAsia="ru-RU"/>
              </w:rPr>
              <w:t>(</w:t>
            </w:r>
            <w:r>
              <w:rPr>
                <w:rFonts w:eastAsia="Times New Roman" w:cs="Times New Roman"/>
                <w:color w:val="000000"/>
                <w:sz w:val="18"/>
                <w:szCs w:val="18"/>
                <w:lang w:val="ka-GE" w:eastAsia="ru-RU"/>
              </w:rPr>
              <w:t>ს</w:t>
            </w:r>
            <w:r w:rsidRPr="00040648">
              <w:rPr>
                <w:rFonts w:eastAsia="Times New Roman" w:cs="Times New Roman"/>
                <w:color w:val="000000"/>
                <w:sz w:val="18"/>
                <w:szCs w:val="18"/>
                <w:lang w:val="ka-GE" w:eastAsia="ru-RU"/>
              </w:rPr>
              <w:t xml:space="preserve">. </w:t>
            </w:r>
            <w:r>
              <w:rPr>
                <w:rFonts w:eastAsia="Times New Roman" w:cs="Times New Roman"/>
                <w:color w:val="000000"/>
                <w:sz w:val="18"/>
                <w:szCs w:val="18"/>
                <w:lang w:val="ka-GE" w:eastAsia="ru-RU"/>
              </w:rPr>
              <w:t>ალგეთთან</w:t>
            </w:r>
            <w:r w:rsidRPr="00040648">
              <w:rPr>
                <w:rFonts w:eastAsia="Times New Roman" w:cs="Times New Roman"/>
                <w:color w:val="000000"/>
                <w:sz w:val="18"/>
                <w:szCs w:val="18"/>
                <w:lang w:val="ka-GE" w:eastAsia="ru-RU"/>
              </w:rPr>
              <w:t>)</w:t>
            </w:r>
          </w:p>
          <w:p w:rsidR="00636A77" w:rsidRPr="00B51624" w:rsidRDefault="00636A77" w:rsidP="00636A77">
            <w:pPr>
              <w:spacing w:after="0"/>
              <w:ind w:left="177"/>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4-x</w:t>
            </w:r>
            <w:r w:rsidRPr="00040648">
              <w:rPr>
                <w:rFonts w:eastAsia="Times New Roman" w:cs="Times New Roman"/>
                <w:color w:val="000000"/>
                <w:sz w:val="18"/>
                <w:szCs w:val="18"/>
                <w:lang w:val="ka-GE" w:eastAsia="ru-RU"/>
              </w:rPr>
              <w:t>497043</w:t>
            </w:r>
            <w:r w:rsidRPr="00B51624">
              <w:rPr>
                <w:rFonts w:eastAsia="Times New Roman" w:cs="Times New Roman"/>
                <w:color w:val="000000"/>
                <w:sz w:val="18"/>
                <w:szCs w:val="18"/>
                <w:lang w:val="ka-GE" w:eastAsia="ru-RU"/>
              </w:rPr>
              <w:t>; y</w:t>
            </w:r>
            <w:r w:rsidRPr="00040648">
              <w:rPr>
                <w:rFonts w:eastAsia="Times New Roman" w:cs="Times New Roman"/>
                <w:color w:val="000000"/>
                <w:sz w:val="18"/>
                <w:szCs w:val="18"/>
                <w:lang w:val="ka-GE" w:eastAsia="ru-RU"/>
              </w:rPr>
              <w:t>4585582</w:t>
            </w:r>
            <w:r>
              <w:rPr>
                <w:rFonts w:eastAsia="Times New Roman" w:cs="Times New Roman"/>
                <w:color w:val="000000"/>
                <w:sz w:val="18"/>
                <w:szCs w:val="18"/>
                <w:lang w:val="ka-GE" w:eastAsia="ru-RU"/>
              </w:rPr>
              <w:t xml:space="preserve"> </w:t>
            </w:r>
            <w:r w:rsidRPr="00040648">
              <w:rPr>
                <w:rFonts w:eastAsia="Times New Roman" w:cs="Times New Roman"/>
                <w:color w:val="000000"/>
                <w:sz w:val="18"/>
                <w:szCs w:val="18"/>
                <w:lang w:val="ka-GE" w:eastAsia="ru-RU"/>
              </w:rPr>
              <w:t>(</w:t>
            </w:r>
            <w:r>
              <w:rPr>
                <w:rFonts w:eastAsia="Times New Roman" w:cs="Times New Roman"/>
                <w:color w:val="000000"/>
                <w:sz w:val="18"/>
                <w:szCs w:val="18"/>
                <w:lang w:val="ka-GE" w:eastAsia="ru-RU"/>
              </w:rPr>
              <w:t>ს</w:t>
            </w:r>
            <w:r w:rsidRPr="00040648">
              <w:rPr>
                <w:rFonts w:eastAsia="Times New Roman" w:cs="Times New Roman"/>
                <w:color w:val="000000"/>
                <w:sz w:val="18"/>
                <w:szCs w:val="18"/>
                <w:lang w:val="ka-GE" w:eastAsia="ru-RU"/>
              </w:rPr>
              <w:t xml:space="preserve">. </w:t>
            </w:r>
            <w:r>
              <w:rPr>
                <w:rFonts w:eastAsia="Times New Roman" w:cs="Times New Roman"/>
                <w:color w:val="000000"/>
                <w:sz w:val="18"/>
                <w:szCs w:val="18"/>
                <w:lang w:val="ka-GE" w:eastAsia="ru-RU"/>
              </w:rPr>
              <w:t>აზიზქენდთან</w:t>
            </w:r>
            <w:r w:rsidRPr="00040648">
              <w:rPr>
                <w:rFonts w:eastAsia="Times New Roman" w:cs="Times New Roman"/>
                <w:color w:val="000000"/>
                <w:sz w:val="18"/>
                <w:szCs w:val="18"/>
                <w:lang w:val="ka-GE" w:eastAsia="ru-RU"/>
              </w:rPr>
              <w:t>)</w:t>
            </w:r>
          </w:p>
          <w:p w:rsidR="00B51624" w:rsidRDefault="00636A77" w:rsidP="00636A77">
            <w:pPr>
              <w:spacing w:after="0"/>
              <w:ind w:left="177"/>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5-x</w:t>
            </w:r>
            <w:r w:rsidRPr="00040648">
              <w:rPr>
                <w:rFonts w:eastAsia="Times New Roman" w:cs="Times New Roman"/>
                <w:color w:val="000000"/>
                <w:sz w:val="18"/>
                <w:szCs w:val="18"/>
                <w:lang w:val="ka-GE" w:eastAsia="ru-RU"/>
              </w:rPr>
              <w:t>502102</w:t>
            </w:r>
            <w:r w:rsidRPr="00B51624">
              <w:rPr>
                <w:rFonts w:eastAsia="Times New Roman" w:cs="Times New Roman"/>
                <w:color w:val="000000"/>
                <w:sz w:val="18"/>
                <w:szCs w:val="18"/>
                <w:lang w:val="ka-GE" w:eastAsia="ru-RU"/>
              </w:rPr>
              <w:t>; y</w:t>
            </w:r>
            <w:r w:rsidRPr="00040648">
              <w:rPr>
                <w:rFonts w:eastAsia="Times New Roman" w:cs="Times New Roman"/>
                <w:color w:val="000000"/>
                <w:sz w:val="18"/>
                <w:szCs w:val="18"/>
                <w:lang w:val="ka-GE" w:eastAsia="ru-RU"/>
              </w:rPr>
              <w:t>4581094</w:t>
            </w:r>
            <w:r>
              <w:rPr>
                <w:rFonts w:eastAsia="Times New Roman" w:cs="Times New Roman"/>
                <w:color w:val="000000"/>
                <w:sz w:val="18"/>
                <w:szCs w:val="18"/>
                <w:lang w:val="ka-GE" w:eastAsia="ru-RU"/>
              </w:rPr>
              <w:t xml:space="preserve"> </w:t>
            </w:r>
            <w:r w:rsidRPr="00040648">
              <w:rPr>
                <w:rFonts w:eastAsia="Times New Roman" w:cs="Times New Roman"/>
                <w:color w:val="000000"/>
                <w:sz w:val="18"/>
                <w:szCs w:val="18"/>
                <w:lang w:val="ka-GE" w:eastAsia="ru-RU"/>
              </w:rPr>
              <w:t>(</w:t>
            </w:r>
            <w:r>
              <w:rPr>
                <w:rFonts w:eastAsia="Times New Roman" w:cs="Times New Roman"/>
                <w:color w:val="000000"/>
                <w:sz w:val="18"/>
                <w:szCs w:val="18"/>
                <w:lang w:val="ka-GE" w:eastAsia="ru-RU"/>
              </w:rPr>
              <w:t>ს</w:t>
            </w:r>
            <w:r w:rsidRPr="00040648">
              <w:rPr>
                <w:rFonts w:eastAsia="Times New Roman" w:cs="Times New Roman"/>
                <w:color w:val="000000"/>
                <w:sz w:val="18"/>
                <w:szCs w:val="18"/>
                <w:lang w:val="ka-GE" w:eastAsia="ru-RU"/>
              </w:rPr>
              <w:t xml:space="preserve">. </w:t>
            </w:r>
            <w:r>
              <w:rPr>
                <w:rFonts w:eastAsia="Times New Roman" w:cs="Times New Roman"/>
                <w:color w:val="000000"/>
                <w:sz w:val="18"/>
                <w:szCs w:val="18"/>
                <w:lang w:val="ka-GE" w:eastAsia="ru-RU"/>
              </w:rPr>
              <w:t>მეორე ქესალოსთან</w:t>
            </w:r>
            <w:r w:rsidRPr="00040648">
              <w:rPr>
                <w:rFonts w:eastAsia="Times New Roman" w:cs="Times New Roman"/>
                <w:color w:val="000000"/>
                <w:sz w:val="18"/>
                <w:szCs w:val="18"/>
                <w:lang w:val="ka-GE" w:eastAsia="ru-RU"/>
              </w:rPr>
              <w:t>)</w:t>
            </w:r>
            <w:r>
              <w:rPr>
                <w:rFonts w:eastAsia="Times New Roman" w:cs="Times New Roman"/>
                <w:color w:val="000000"/>
                <w:sz w:val="18"/>
                <w:szCs w:val="18"/>
                <w:lang w:val="ka-GE" w:eastAsia="ru-RU"/>
              </w:rPr>
              <w:t>;</w:t>
            </w:r>
          </w:p>
          <w:p w:rsidR="00636A77" w:rsidRPr="00B51624" w:rsidRDefault="00636A77" w:rsidP="00636A77">
            <w:pPr>
              <w:spacing w:after="0"/>
              <w:ind w:left="177"/>
              <w:rPr>
                <w:rFonts w:eastAsia="Calibri" w:cs="Times New Roman"/>
                <w:color w:val="000000"/>
                <w:sz w:val="18"/>
                <w:szCs w:val="18"/>
                <w:lang w:val="ka-GE"/>
              </w:rPr>
            </w:pPr>
            <w:r>
              <w:rPr>
                <w:rFonts w:eastAsia="Times New Roman" w:cs="Times New Roman"/>
                <w:color w:val="000000"/>
                <w:sz w:val="18"/>
                <w:szCs w:val="18"/>
                <w:lang w:val="ka-GE" w:eastAsia="ru-RU"/>
              </w:rPr>
              <w:t>არსებული გზების მონაკვეთები, რომლებიც ახლოს გაივლის დასახლებულ პუნქტებთან და ინტენსიურად გამოყენებული იქნება მშენებლობისას.</w:t>
            </w:r>
          </w:p>
        </w:tc>
        <w:tc>
          <w:tcPr>
            <w:tcW w:w="1118" w:type="pct"/>
            <w:tcBorders>
              <w:top w:val="single" w:sz="4" w:space="0" w:color="auto"/>
              <w:left w:val="single" w:sz="4" w:space="0" w:color="auto"/>
              <w:bottom w:val="single" w:sz="4" w:space="0" w:color="auto"/>
              <w:right w:val="single" w:sz="4" w:space="0" w:color="auto"/>
            </w:tcBorders>
          </w:tcPr>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ხმაურის გავრცელების გაზომვა პორტატული აპარატით.</w:t>
            </w:r>
          </w:p>
        </w:tc>
        <w:tc>
          <w:tcPr>
            <w:tcW w:w="1173" w:type="pct"/>
            <w:tcBorders>
              <w:top w:val="single" w:sz="4" w:space="0" w:color="auto"/>
              <w:left w:val="single" w:sz="4" w:space="0" w:color="auto"/>
              <w:bottom w:val="single" w:sz="4" w:space="0" w:color="auto"/>
              <w:right w:val="single" w:sz="4" w:space="0" w:color="auto"/>
            </w:tcBorders>
          </w:tcPr>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შესაბამის უბანზე ინტენსიური სამუშაოების განხორციელებისას ყოველდღიურად;</w:t>
            </w:r>
          </w:p>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საჩივრების შემოსვლის შემთხვევაში</w:t>
            </w:r>
          </w:p>
        </w:tc>
        <w:tc>
          <w:tcPr>
            <w:tcW w:w="823" w:type="pct"/>
            <w:tcBorders>
              <w:top w:val="single" w:sz="4" w:space="0" w:color="auto"/>
              <w:left w:val="single" w:sz="4" w:space="0" w:color="auto"/>
              <w:bottom w:val="single" w:sz="4" w:space="0" w:color="auto"/>
              <w:right w:val="single" w:sz="4" w:space="0" w:color="auto"/>
            </w:tcBorders>
          </w:tcPr>
          <w:p w:rsidR="00B51624" w:rsidRPr="00B51624" w:rsidRDefault="00224DC9" w:rsidP="00B51624">
            <w:pPr>
              <w:spacing w:after="0"/>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საავტომობილო გზების დეპარტამენტი</w:t>
            </w:r>
            <w:r w:rsidRPr="00040648">
              <w:rPr>
                <w:rFonts w:eastAsia="Times New Roman" w:cs="Times New Roman"/>
                <w:color w:val="000000"/>
                <w:sz w:val="18"/>
                <w:szCs w:val="18"/>
                <w:lang w:val="ka-GE" w:eastAsia="ru-RU"/>
              </w:rPr>
              <w:t>. მისი ზედამხედველობით მშენებელი კონტრაქტორი</w:t>
            </w:r>
          </w:p>
        </w:tc>
      </w:tr>
      <w:tr w:rsidR="00B51624" w:rsidRPr="00B51624" w:rsidTr="00040648">
        <w:trPr>
          <w:trHeight w:val="466"/>
          <w:jc w:val="center"/>
        </w:trPr>
        <w:tc>
          <w:tcPr>
            <w:tcW w:w="728" w:type="pct"/>
            <w:vMerge/>
            <w:tcBorders>
              <w:left w:val="single" w:sz="4" w:space="0" w:color="auto"/>
              <w:right w:val="single" w:sz="4" w:space="0" w:color="auto"/>
            </w:tcBorders>
          </w:tcPr>
          <w:p w:rsidR="00B51624" w:rsidRPr="00B51624" w:rsidRDefault="00B51624" w:rsidP="00B51624">
            <w:pPr>
              <w:spacing w:after="0"/>
              <w:rPr>
                <w:rFonts w:eastAsia="Times New Roman" w:cs="Times New Roman"/>
                <w:sz w:val="18"/>
                <w:szCs w:val="18"/>
                <w:lang w:val="ka-GE" w:eastAsia="ru-RU"/>
              </w:rPr>
            </w:pPr>
          </w:p>
        </w:tc>
        <w:tc>
          <w:tcPr>
            <w:tcW w:w="1158" w:type="pct"/>
            <w:tcBorders>
              <w:top w:val="single" w:sz="4" w:space="0" w:color="auto"/>
              <w:left w:val="single" w:sz="4" w:space="0" w:color="auto"/>
              <w:bottom w:val="single" w:sz="4" w:space="0" w:color="auto"/>
              <w:right w:val="single" w:sz="4" w:space="0" w:color="auto"/>
            </w:tcBorders>
          </w:tcPr>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Times New Roman" w:cs="Times New Roman"/>
                <w:color w:val="000000"/>
                <w:sz w:val="18"/>
                <w:szCs w:val="18"/>
                <w:lang w:val="ka-GE" w:eastAsia="ru-RU"/>
              </w:rPr>
              <w:t>ხმაურის გავრცელების სტაციონალური წყაროების განლაგების ზონის საზღვარზე</w:t>
            </w:r>
          </w:p>
        </w:tc>
        <w:tc>
          <w:tcPr>
            <w:tcW w:w="1118" w:type="pct"/>
            <w:tcBorders>
              <w:top w:val="single" w:sz="4" w:space="0" w:color="auto"/>
              <w:left w:val="single" w:sz="4" w:space="0" w:color="auto"/>
              <w:bottom w:val="single" w:sz="4" w:space="0" w:color="auto"/>
              <w:right w:val="single" w:sz="4" w:space="0" w:color="auto"/>
            </w:tcBorders>
          </w:tcPr>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ხმაურის გავრცელების გაზომვა პორტატული აპარატით.</w:t>
            </w:r>
          </w:p>
        </w:tc>
        <w:tc>
          <w:tcPr>
            <w:tcW w:w="1173" w:type="pct"/>
            <w:tcBorders>
              <w:top w:val="single" w:sz="4" w:space="0" w:color="auto"/>
              <w:left w:val="single" w:sz="4" w:space="0" w:color="auto"/>
              <w:bottom w:val="single" w:sz="4" w:space="0" w:color="auto"/>
              <w:right w:val="single" w:sz="4" w:space="0" w:color="auto"/>
            </w:tcBorders>
          </w:tcPr>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თვეში ერთხელ</w:t>
            </w:r>
          </w:p>
        </w:tc>
        <w:tc>
          <w:tcPr>
            <w:tcW w:w="823" w:type="pct"/>
            <w:tcBorders>
              <w:top w:val="single" w:sz="4" w:space="0" w:color="auto"/>
              <w:left w:val="single" w:sz="4" w:space="0" w:color="auto"/>
              <w:bottom w:val="single" w:sz="4" w:space="0" w:color="auto"/>
              <w:right w:val="single" w:sz="4" w:space="0" w:color="auto"/>
            </w:tcBorders>
          </w:tcPr>
          <w:p w:rsidR="00B51624" w:rsidRPr="00B51624" w:rsidRDefault="00224DC9" w:rsidP="00B51624">
            <w:pPr>
              <w:spacing w:after="0"/>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საავტომობილო გზების დეპარტამენტი</w:t>
            </w:r>
            <w:r w:rsidRPr="00040648">
              <w:rPr>
                <w:rFonts w:eastAsia="Times New Roman" w:cs="Times New Roman"/>
                <w:color w:val="000000"/>
                <w:sz w:val="18"/>
                <w:szCs w:val="18"/>
                <w:lang w:val="ka-GE" w:eastAsia="ru-RU"/>
              </w:rPr>
              <w:t>. მისი ზედამხედველობით მშენებელი კონტრაქტორი</w:t>
            </w:r>
          </w:p>
        </w:tc>
      </w:tr>
      <w:tr w:rsidR="00B51624" w:rsidRPr="00B51624" w:rsidTr="00040648">
        <w:trPr>
          <w:trHeight w:val="466"/>
          <w:jc w:val="center"/>
        </w:trPr>
        <w:tc>
          <w:tcPr>
            <w:tcW w:w="728" w:type="pct"/>
            <w:vMerge w:val="restart"/>
            <w:tcBorders>
              <w:left w:val="single" w:sz="4" w:space="0" w:color="auto"/>
              <w:right w:val="single" w:sz="4" w:space="0" w:color="auto"/>
            </w:tcBorders>
          </w:tcPr>
          <w:p w:rsidR="00B51624" w:rsidRPr="00B51624" w:rsidRDefault="00B51624" w:rsidP="00B51624">
            <w:pPr>
              <w:spacing w:after="0"/>
              <w:rPr>
                <w:rFonts w:eastAsia="Times New Roman" w:cs="Times New Roman"/>
                <w:sz w:val="18"/>
                <w:szCs w:val="18"/>
                <w:lang w:val="ka-GE" w:eastAsia="ru-RU"/>
              </w:rPr>
            </w:pPr>
            <w:r w:rsidRPr="00B51624">
              <w:rPr>
                <w:rFonts w:eastAsia="Times New Roman" w:cs="Times New Roman"/>
                <w:sz w:val="18"/>
                <w:szCs w:val="18"/>
                <w:lang w:val="ka-GE" w:eastAsia="ru-RU"/>
              </w:rPr>
              <w:t>ვიბრაციის გავრცელება</w:t>
            </w:r>
          </w:p>
        </w:tc>
        <w:tc>
          <w:tcPr>
            <w:tcW w:w="1158" w:type="pct"/>
            <w:tcBorders>
              <w:top w:val="single" w:sz="4" w:space="0" w:color="auto"/>
              <w:left w:val="single" w:sz="4" w:space="0" w:color="auto"/>
              <w:bottom w:val="single" w:sz="4" w:space="0" w:color="auto"/>
              <w:right w:val="single" w:sz="4" w:space="0" w:color="auto"/>
            </w:tcBorders>
          </w:tcPr>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უახლოესი საცხოვრებელი სახლები და სხვა ობიექტები.</w:t>
            </w:r>
          </w:p>
        </w:tc>
        <w:tc>
          <w:tcPr>
            <w:tcW w:w="1118" w:type="pct"/>
            <w:tcBorders>
              <w:top w:val="single" w:sz="4" w:space="0" w:color="auto"/>
              <w:left w:val="single" w:sz="4" w:space="0" w:color="auto"/>
              <w:bottom w:val="single" w:sz="4" w:space="0" w:color="auto"/>
              <w:right w:val="single" w:sz="4" w:space="0" w:color="auto"/>
            </w:tcBorders>
          </w:tcPr>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საცხოვრებელი სახლების მდგრადობაზე ვიზუალური დაკვირვება (არ შეინიშნება ბზარები)</w:t>
            </w:r>
          </w:p>
        </w:tc>
        <w:tc>
          <w:tcPr>
            <w:tcW w:w="1173" w:type="pct"/>
            <w:tcBorders>
              <w:top w:val="single" w:sz="4" w:space="0" w:color="auto"/>
              <w:left w:val="single" w:sz="4" w:space="0" w:color="auto"/>
              <w:bottom w:val="single" w:sz="4" w:space="0" w:color="auto"/>
              <w:right w:val="single" w:sz="4" w:space="0" w:color="auto"/>
            </w:tcBorders>
          </w:tcPr>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საცხოვრებელი სახლების მდგრადობაზე ვიზუალური დაკვირვება - ვიბრაციის გამომწვევი ინტენსიური სამშენებლო სამუშაოების დაწყების წინ და დასრულების შემდგომ</w:t>
            </w:r>
          </w:p>
        </w:tc>
        <w:tc>
          <w:tcPr>
            <w:tcW w:w="823" w:type="pct"/>
            <w:tcBorders>
              <w:top w:val="single" w:sz="4" w:space="0" w:color="auto"/>
              <w:left w:val="single" w:sz="4" w:space="0" w:color="auto"/>
              <w:bottom w:val="single" w:sz="4" w:space="0" w:color="auto"/>
              <w:right w:val="single" w:sz="4" w:space="0" w:color="auto"/>
            </w:tcBorders>
          </w:tcPr>
          <w:p w:rsidR="00B51624" w:rsidRPr="00B51624" w:rsidRDefault="00224DC9" w:rsidP="00B51624">
            <w:pPr>
              <w:spacing w:after="0"/>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საავტომობილო გზების დეპარტამენტი</w:t>
            </w:r>
            <w:r w:rsidRPr="00040648">
              <w:rPr>
                <w:rFonts w:eastAsia="Times New Roman" w:cs="Times New Roman"/>
                <w:color w:val="000000"/>
                <w:sz w:val="18"/>
                <w:szCs w:val="18"/>
                <w:lang w:val="ka-GE" w:eastAsia="ru-RU"/>
              </w:rPr>
              <w:t>. მისი ზედამხედველობით მშენებელი კონტრაქტორი</w:t>
            </w:r>
          </w:p>
        </w:tc>
      </w:tr>
      <w:tr w:rsidR="00B51624" w:rsidRPr="00B51624" w:rsidTr="00040648">
        <w:trPr>
          <w:trHeight w:val="466"/>
          <w:jc w:val="center"/>
        </w:trPr>
        <w:tc>
          <w:tcPr>
            <w:tcW w:w="728" w:type="pct"/>
            <w:vMerge/>
            <w:tcBorders>
              <w:left w:val="single" w:sz="4" w:space="0" w:color="auto"/>
              <w:right w:val="single" w:sz="4" w:space="0" w:color="auto"/>
            </w:tcBorders>
          </w:tcPr>
          <w:p w:rsidR="00B51624" w:rsidRPr="00B51624" w:rsidRDefault="00B51624" w:rsidP="00B51624">
            <w:pPr>
              <w:spacing w:after="0"/>
              <w:rPr>
                <w:rFonts w:eastAsia="Times New Roman" w:cs="Times New Roman"/>
                <w:sz w:val="18"/>
                <w:szCs w:val="18"/>
                <w:lang w:val="ka-GE" w:eastAsia="ru-RU"/>
              </w:rPr>
            </w:pPr>
          </w:p>
        </w:tc>
        <w:tc>
          <w:tcPr>
            <w:tcW w:w="1158" w:type="pct"/>
            <w:tcBorders>
              <w:top w:val="single" w:sz="4" w:space="0" w:color="auto"/>
              <w:left w:val="single" w:sz="4" w:space="0" w:color="auto"/>
              <w:bottom w:val="single" w:sz="4" w:space="0" w:color="auto"/>
              <w:right w:val="single" w:sz="4" w:space="0" w:color="auto"/>
            </w:tcBorders>
          </w:tcPr>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უახლოეს დასახლებულ პუნქტებთან და სხვა სენსიტიურ ობიექტებთან:</w:t>
            </w:r>
          </w:p>
          <w:p w:rsidR="00636A77" w:rsidRPr="00B51624" w:rsidRDefault="00636A77" w:rsidP="00636A77">
            <w:pPr>
              <w:tabs>
                <w:tab w:val="num" w:pos="720"/>
              </w:tabs>
              <w:spacing w:after="0"/>
              <w:ind w:left="360"/>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1-x</w:t>
            </w:r>
            <w:r w:rsidRPr="00040648">
              <w:rPr>
                <w:rFonts w:eastAsia="Times New Roman" w:cs="Times New Roman"/>
                <w:color w:val="000000"/>
                <w:sz w:val="18"/>
                <w:szCs w:val="18"/>
                <w:lang w:val="ka-GE" w:eastAsia="ru-RU"/>
              </w:rPr>
              <w:t>497507</w:t>
            </w:r>
            <w:r w:rsidRPr="00B51624">
              <w:rPr>
                <w:rFonts w:eastAsia="Times New Roman" w:cs="Times New Roman"/>
                <w:color w:val="000000"/>
                <w:sz w:val="18"/>
                <w:szCs w:val="18"/>
                <w:lang w:val="ka-GE" w:eastAsia="ru-RU"/>
              </w:rPr>
              <w:t>; y</w:t>
            </w:r>
            <w:r w:rsidRPr="00040648">
              <w:rPr>
                <w:rFonts w:eastAsia="Times New Roman" w:cs="Times New Roman"/>
                <w:color w:val="000000"/>
                <w:sz w:val="18"/>
                <w:szCs w:val="18"/>
                <w:lang w:val="ka-GE" w:eastAsia="ru-RU"/>
              </w:rPr>
              <w:t>4600493 (ქ. რუსთავთან)</w:t>
            </w:r>
          </w:p>
          <w:p w:rsidR="00636A77" w:rsidRPr="00B51624" w:rsidRDefault="00636A77" w:rsidP="00636A77">
            <w:pPr>
              <w:tabs>
                <w:tab w:val="num" w:pos="720"/>
              </w:tabs>
              <w:spacing w:after="0"/>
              <w:ind w:left="360"/>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2-x</w:t>
            </w:r>
            <w:r w:rsidRPr="00040648">
              <w:rPr>
                <w:rFonts w:eastAsia="Times New Roman" w:cs="Times New Roman"/>
                <w:color w:val="000000"/>
                <w:sz w:val="18"/>
                <w:szCs w:val="18"/>
                <w:lang w:val="ka-GE" w:eastAsia="ru-RU"/>
              </w:rPr>
              <w:t>497861</w:t>
            </w:r>
            <w:r w:rsidRPr="00B51624">
              <w:rPr>
                <w:rFonts w:eastAsia="Times New Roman" w:cs="Times New Roman"/>
                <w:color w:val="000000"/>
                <w:sz w:val="18"/>
                <w:szCs w:val="18"/>
                <w:lang w:val="ka-GE" w:eastAsia="ru-RU"/>
              </w:rPr>
              <w:t>; y</w:t>
            </w:r>
            <w:r w:rsidRPr="00040648">
              <w:rPr>
                <w:rFonts w:eastAsia="Times New Roman" w:cs="Times New Roman"/>
                <w:color w:val="000000"/>
                <w:sz w:val="18"/>
                <w:szCs w:val="18"/>
                <w:lang w:val="ka-GE" w:eastAsia="ru-RU"/>
              </w:rPr>
              <w:t>4599824</w:t>
            </w:r>
            <w:r>
              <w:rPr>
                <w:rFonts w:eastAsia="Times New Roman" w:cs="Times New Roman"/>
                <w:color w:val="000000"/>
                <w:sz w:val="18"/>
                <w:szCs w:val="18"/>
                <w:lang w:val="ka-GE" w:eastAsia="ru-RU"/>
              </w:rPr>
              <w:t xml:space="preserve"> </w:t>
            </w:r>
            <w:r w:rsidRPr="00040648">
              <w:rPr>
                <w:rFonts w:eastAsia="Times New Roman" w:cs="Times New Roman"/>
                <w:color w:val="000000"/>
                <w:sz w:val="18"/>
                <w:szCs w:val="18"/>
                <w:lang w:val="ka-GE" w:eastAsia="ru-RU"/>
              </w:rPr>
              <w:t>(ქ. რუსთავთან)</w:t>
            </w:r>
          </w:p>
          <w:p w:rsidR="00636A77" w:rsidRPr="00B51624" w:rsidRDefault="00636A77" w:rsidP="00636A77">
            <w:pPr>
              <w:tabs>
                <w:tab w:val="num" w:pos="720"/>
              </w:tabs>
              <w:spacing w:after="0"/>
              <w:ind w:left="360"/>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3-x</w:t>
            </w:r>
            <w:r w:rsidRPr="00040648">
              <w:rPr>
                <w:rFonts w:eastAsia="Times New Roman" w:cs="Times New Roman"/>
                <w:color w:val="000000"/>
                <w:sz w:val="18"/>
                <w:szCs w:val="18"/>
                <w:lang w:val="ka-GE" w:eastAsia="ru-RU"/>
              </w:rPr>
              <w:t>498426</w:t>
            </w:r>
            <w:r w:rsidRPr="00B51624">
              <w:rPr>
                <w:rFonts w:eastAsia="Times New Roman" w:cs="Times New Roman"/>
                <w:color w:val="000000"/>
                <w:sz w:val="18"/>
                <w:szCs w:val="18"/>
                <w:lang w:val="ka-GE" w:eastAsia="ru-RU"/>
              </w:rPr>
              <w:t>; y</w:t>
            </w:r>
            <w:r w:rsidRPr="00040648">
              <w:rPr>
                <w:rFonts w:eastAsia="Times New Roman" w:cs="Times New Roman"/>
                <w:color w:val="000000"/>
                <w:sz w:val="18"/>
                <w:szCs w:val="18"/>
                <w:lang w:val="ka-GE" w:eastAsia="ru-RU"/>
              </w:rPr>
              <w:t>4590932</w:t>
            </w:r>
            <w:r>
              <w:rPr>
                <w:rFonts w:eastAsia="Times New Roman" w:cs="Times New Roman"/>
                <w:color w:val="000000"/>
                <w:sz w:val="18"/>
                <w:szCs w:val="18"/>
                <w:lang w:val="ka-GE" w:eastAsia="ru-RU"/>
              </w:rPr>
              <w:t xml:space="preserve"> </w:t>
            </w:r>
            <w:r w:rsidRPr="00040648">
              <w:rPr>
                <w:rFonts w:eastAsia="Times New Roman" w:cs="Times New Roman"/>
                <w:color w:val="000000"/>
                <w:sz w:val="18"/>
                <w:szCs w:val="18"/>
                <w:lang w:val="ka-GE" w:eastAsia="ru-RU"/>
              </w:rPr>
              <w:t>(</w:t>
            </w:r>
            <w:r>
              <w:rPr>
                <w:rFonts w:eastAsia="Times New Roman" w:cs="Times New Roman"/>
                <w:color w:val="000000"/>
                <w:sz w:val="18"/>
                <w:szCs w:val="18"/>
                <w:lang w:val="ka-GE" w:eastAsia="ru-RU"/>
              </w:rPr>
              <w:t>ს</w:t>
            </w:r>
            <w:r w:rsidRPr="00040648">
              <w:rPr>
                <w:rFonts w:eastAsia="Times New Roman" w:cs="Times New Roman"/>
                <w:color w:val="000000"/>
                <w:sz w:val="18"/>
                <w:szCs w:val="18"/>
                <w:lang w:val="ka-GE" w:eastAsia="ru-RU"/>
              </w:rPr>
              <w:t xml:space="preserve">. </w:t>
            </w:r>
            <w:r>
              <w:rPr>
                <w:rFonts w:eastAsia="Times New Roman" w:cs="Times New Roman"/>
                <w:color w:val="000000"/>
                <w:sz w:val="18"/>
                <w:szCs w:val="18"/>
                <w:lang w:val="ka-GE" w:eastAsia="ru-RU"/>
              </w:rPr>
              <w:t>ალგეთთან</w:t>
            </w:r>
            <w:r w:rsidRPr="00040648">
              <w:rPr>
                <w:rFonts w:eastAsia="Times New Roman" w:cs="Times New Roman"/>
                <w:color w:val="000000"/>
                <w:sz w:val="18"/>
                <w:szCs w:val="18"/>
                <w:lang w:val="ka-GE" w:eastAsia="ru-RU"/>
              </w:rPr>
              <w:t>)</w:t>
            </w:r>
          </w:p>
          <w:p w:rsidR="00636A77" w:rsidRPr="00B51624" w:rsidRDefault="00636A77" w:rsidP="00636A77">
            <w:pPr>
              <w:tabs>
                <w:tab w:val="num" w:pos="720"/>
              </w:tabs>
              <w:spacing w:after="0"/>
              <w:ind w:left="360"/>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4-x</w:t>
            </w:r>
            <w:r w:rsidRPr="00040648">
              <w:rPr>
                <w:rFonts w:eastAsia="Times New Roman" w:cs="Times New Roman"/>
                <w:color w:val="000000"/>
                <w:sz w:val="18"/>
                <w:szCs w:val="18"/>
                <w:lang w:val="ka-GE" w:eastAsia="ru-RU"/>
              </w:rPr>
              <w:t>497043</w:t>
            </w:r>
            <w:r w:rsidRPr="00B51624">
              <w:rPr>
                <w:rFonts w:eastAsia="Times New Roman" w:cs="Times New Roman"/>
                <w:color w:val="000000"/>
                <w:sz w:val="18"/>
                <w:szCs w:val="18"/>
                <w:lang w:val="ka-GE" w:eastAsia="ru-RU"/>
              </w:rPr>
              <w:t>; y</w:t>
            </w:r>
            <w:r w:rsidRPr="00040648">
              <w:rPr>
                <w:rFonts w:eastAsia="Times New Roman" w:cs="Times New Roman"/>
                <w:color w:val="000000"/>
                <w:sz w:val="18"/>
                <w:szCs w:val="18"/>
                <w:lang w:val="ka-GE" w:eastAsia="ru-RU"/>
              </w:rPr>
              <w:t>4585582</w:t>
            </w:r>
            <w:r>
              <w:rPr>
                <w:rFonts w:eastAsia="Times New Roman" w:cs="Times New Roman"/>
                <w:color w:val="000000"/>
                <w:sz w:val="18"/>
                <w:szCs w:val="18"/>
                <w:lang w:val="ka-GE" w:eastAsia="ru-RU"/>
              </w:rPr>
              <w:t xml:space="preserve"> </w:t>
            </w:r>
            <w:r w:rsidRPr="00040648">
              <w:rPr>
                <w:rFonts w:eastAsia="Times New Roman" w:cs="Times New Roman"/>
                <w:color w:val="000000"/>
                <w:sz w:val="18"/>
                <w:szCs w:val="18"/>
                <w:lang w:val="ka-GE" w:eastAsia="ru-RU"/>
              </w:rPr>
              <w:t>(</w:t>
            </w:r>
            <w:r>
              <w:rPr>
                <w:rFonts w:eastAsia="Times New Roman" w:cs="Times New Roman"/>
                <w:color w:val="000000"/>
                <w:sz w:val="18"/>
                <w:szCs w:val="18"/>
                <w:lang w:val="ka-GE" w:eastAsia="ru-RU"/>
              </w:rPr>
              <w:t>ს</w:t>
            </w:r>
            <w:r w:rsidRPr="00040648">
              <w:rPr>
                <w:rFonts w:eastAsia="Times New Roman" w:cs="Times New Roman"/>
                <w:color w:val="000000"/>
                <w:sz w:val="18"/>
                <w:szCs w:val="18"/>
                <w:lang w:val="ka-GE" w:eastAsia="ru-RU"/>
              </w:rPr>
              <w:t xml:space="preserve">. </w:t>
            </w:r>
            <w:r>
              <w:rPr>
                <w:rFonts w:eastAsia="Times New Roman" w:cs="Times New Roman"/>
                <w:color w:val="000000"/>
                <w:sz w:val="18"/>
                <w:szCs w:val="18"/>
                <w:lang w:val="ka-GE" w:eastAsia="ru-RU"/>
              </w:rPr>
              <w:t>აზიზქენდთან</w:t>
            </w:r>
            <w:r w:rsidRPr="00040648">
              <w:rPr>
                <w:rFonts w:eastAsia="Times New Roman" w:cs="Times New Roman"/>
                <w:color w:val="000000"/>
                <w:sz w:val="18"/>
                <w:szCs w:val="18"/>
                <w:lang w:val="ka-GE" w:eastAsia="ru-RU"/>
              </w:rPr>
              <w:t>)</w:t>
            </w:r>
          </w:p>
          <w:p w:rsidR="00B51624" w:rsidRDefault="00636A77" w:rsidP="00636A77">
            <w:pPr>
              <w:tabs>
                <w:tab w:val="num" w:pos="720"/>
              </w:tabs>
              <w:spacing w:after="0"/>
              <w:ind w:left="360"/>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5-x</w:t>
            </w:r>
            <w:r w:rsidRPr="00040648">
              <w:rPr>
                <w:rFonts w:eastAsia="Times New Roman" w:cs="Times New Roman"/>
                <w:color w:val="000000"/>
                <w:sz w:val="18"/>
                <w:szCs w:val="18"/>
                <w:lang w:val="ka-GE" w:eastAsia="ru-RU"/>
              </w:rPr>
              <w:t>502102</w:t>
            </w:r>
            <w:r w:rsidRPr="00B51624">
              <w:rPr>
                <w:rFonts w:eastAsia="Times New Roman" w:cs="Times New Roman"/>
                <w:color w:val="000000"/>
                <w:sz w:val="18"/>
                <w:szCs w:val="18"/>
                <w:lang w:val="ka-GE" w:eastAsia="ru-RU"/>
              </w:rPr>
              <w:t>; y</w:t>
            </w:r>
            <w:r w:rsidRPr="00040648">
              <w:rPr>
                <w:rFonts w:eastAsia="Times New Roman" w:cs="Times New Roman"/>
                <w:color w:val="000000"/>
                <w:sz w:val="18"/>
                <w:szCs w:val="18"/>
                <w:lang w:val="ka-GE" w:eastAsia="ru-RU"/>
              </w:rPr>
              <w:t>4581094</w:t>
            </w:r>
            <w:r>
              <w:rPr>
                <w:rFonts w:eastAsia="Times New Roman" w:cs="Times New Roman"/>
                <w:color w:val="000000"/>
                <w:sz w:val="18"/>
                <w:szCs w:val="18"/>
                <w:lang w:val="ka-GE" w:eastAsia="ru-RU"/>
              </w:rPr>
              <w:t xml:space="preserve"> </w:t>
            </w:r>
            <w:r w:rsidRPr="00040648">
              <w:rPr>
                <w:rFonts w:eastAsia="Times New Roman" w:cs="Times New Roman"/>
                <w:color w:val="000000"/>
                <w:sz w:val="18"/>
                <w:szCs w:val="18"/>
                <w:lang w:val="ka-GE" w:eastAsia="ru-RU"/>
              </w:rPr>
              <w:t>(</w:t>
            </w:r>
            <w:r>
              <w:rPr>
                <w:rFonts w:eastAsia="Times New Roman" w:cs="Times New Roman"/>
                <w:color w:val="000000"/>
                <w:sz w:val="18"/>
                <w:szCs w:val="18"/>
                <w:lang w:val="ka-GE" w:eastAsia="ru-RU"/>
              </w:rPr>
              <w:t>ს</w:t>
            </w:r>
            <w:r w:rsidRPr="00040648">
              <w:rPr>
                <w:rFonts w:eastAsia="Times New Roman" w:cs="Times New Roman"/>
                <w:color w:val="000000"/>
                <w:sz w:val="18"/>
                <w:szCs w:val="18"/>
                <w:lang w:val="ka-GE" w:eastAsia="ru-RU"/>
              </w:rPr>
              <w:t xml:space="preserve">. </w:t>
            </w:r>
            <w:r>
              <w:rPr>
                <w:rFonts w:eastAsia="Times New Roman" w:cs="Times New Roman"/>
                <w:color w:val="000000"/>
                <w:sz w:val="18"/>
                <w:szCs w:val="18"/>
                <w:lang w:val="ka-GE" w:eastAsia="ru-RU"/>
              </w:rPr>
              <w:t>მეორე ქესალოსთან</w:t>
            </w:r>
            <w:r w:rsidRPr="00040648">
              <w:rPr>
                <w:rFonts w:eastAsia="Times New Roman" w:cs="Times New Roman"/>
                <w:color w:val="000000"/>
                <w:sz w:val="18"/>
                <w:szCs w:val="18"/>
                <w:lang w:val="ka-GE" w:eastAsia="ru-RU"/>
              </w:rPr>
              <w:t>)</w:t>
            </w:r>
            <w:r>
              <w:rPr>
                <w:rFonts w:eastAsia="Times New Roman" w:cs="Times New Roman"/>
                <w:color w:val="000000"/>
                <w:sz w:val="18"/>
                <w:szCs w:val="18"/>
                <w:lang w:val="ka-GE" w:eastAsia="ru-RU"/>
              </w:rPr>
              <w:t>;</w:t>
            </w:r>
          </w:p>
          <w:p w:rsidR="00636A77" w:rsidRPr="00B51624" w:rsidRDefault="00636A77" w:rsidP="00636A77">
            <w:pPr>
              <w:tabs>
                <w:tab w:val="num" w:pos="720"/>
              </w:tabs>
              <w:spacing w:after="0"/>
              <w:ind w:left="360"/>
              <w:rPr>
                <w:rFonts w:eastAsia="Calibri" w:cs="Times New Roman"/>
                <w:color w:val="000000"/>
                <w:sz w:val="18"/>
                <w:szCs w:val="18"/>
                <w:lang w:val="ka-GE"/>
              </w:rPr>
            </w:pPr>
            <w:r>
              <w:rPr>
                <w:rFonts w:eastAsia="Times New Roman" w:cs="Times New Roman"/>
                <w:color w:val="000000"/>
                <w:sz w:val="18"/>
                <w:szCs w:val="18"/>
                <w:lang w:val="ka-GE" w:eastAsia="ru-RU"/>
              </w:rPr>
              <w:t>არსებული გზების მონაკვეთები, რომლებიც ახლოს გაივლის დასახლებულ პუნქტებთან და ინტენსიურად გამოყენებული იქნება მშენებლობისას.</w:t>
            </w:r>
          </w:p>
        </w:tc>
        <w:tc>
          <w:tcPr>
            <w:tcW w:w="1118" w:type="pct"/>
            <w:tcBorders>
              <w:top w:val="single" w:sz="4" w:space="0" w:color="auto"/>
              <w:left w:val="single" w:sz="4" w:space="0" w:color="auto"/>
              <w:bottom w:val="single" w:sz="4" w:space="0" w:color="auto"/>
              <w:right w:val="single" w:sz="4" w:space="0" w:color="auto"/>
            </w:tcBorders>
          </w:tcPr>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ვიბრაციის დონეების გაზომვა პორტატული აპარატით</w:t>
            </w:r>
          </w:p>
        </w:tc>
        <w:tc>
          <w:tcPr>
            <w:tcW w:w="1173" w:type="pct"/>
            <w:tcBorders>
              <w:top w:val="single" w:sz="4" w:space="0" w:color="auto"/>
              <w:left w:val="single" w:sz="4" w:space="0" w:color="auto"/>
              <w:bottom w:val="single" w:sz="4" w:space="0" w:color="auto"/>
              <w:right w:val="single" w:sz="4" w:space="0" w:color="auto"/>
            </w:tcBorders>
          </w:tcPr>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შესაბამის უბანზე ინტენსიური სამუშაოების განხორციელებისას ყოველდღიურად;</w:t>
            </w:r>
          </w:p>
          <w:p w:rsidR="00B51624" w:rsidRPr="00B51624" w:rsidRDefault="00B51624" w:rsidP="00B51624">
            <w:pPr>
              <w:tabs>
                <w:tab w:val="num" w:pos="720"/>
              </w:tabs>
              <w:spacing w:after="0"/>
              <w:rPr>
                <w:rFonts w:eastAsia="Calibri" w:cs="Times New Roman"/>
                <w:color w:val="000000"/>
                <w:sz w:val="18"/>
                <w:szCs w:val="18"/>
                <w:lang w:val="ka-GE"/>
              </w:rPr>
            </w:pPr>
          </w:p>
        </w:tc>
        <w:tc>
          <w:tcPr>
            <w:tcW w:w="823" w:type="pct"/>
            <w:tcBorders>
              <w:top w:val="single" w:sz="4" w:space="0" w:color="auto"/>
              <w:left w:val="single" w:sz="4" w:space="0" w:color="auto"/>
              <w:bottom w:val="single" w:sz="4" w:space="0" w:color="auto"/>
              <w:right w:val="single" w:sz="4" w:space="0" w:color="auto"/>
            </w:tcBorders>
          </w:tcPr>
          <w:p w:rsidR="00B51624" w:rsidRPr="00B51624" w:rsidRDefault="00224DC9" w:rsidP="00B51624">
            <w:pPr>
              <w:spacing w:after="0"/>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საავტომობილო გზების დეპარტამენტი</w:t>
            </w:r>
            <w:r w:rsidRPr="00040648">
              <w:rPr>
                <w:rFonts w:eastAsia="Times New Roman" w:cs="Times New Roman"/>
                <w:color w:val="000000"/>
                <w:sz w:val="18"/>
                <w:szCs w:val="18"/>
                <w:lang w:val="ka-GE" w:eastAsia="ru-RU"/>
              </w:rPr>
              <w:t>. მისი ზედამხედველობით მშენებელი კონტრაქტორი</w:t>
            </w:r>
          </w:p>
        </w:tc>
      </w:tr>
      <w:tr w:rsidR="00B51624" w:rsidRPr="00B51624" w:rsidTr="00040648">
        <w:trPr>
          <w:trHeight w:val="60"/>
          <w:jc w:val="center"/>
        </w:trPr>
        <w:tc>
          <w:tcPr>
            <w:tcW w:w="728" w:type="pct"/>
            <w:vMerge/>
            <w:tcBorders>
              <w:left w:val="single" w:sz="4" w:space="0" w:color="auto"/>
              <w:bottom w:val="single" w:sz="4" w:space="0" w:color="auto"/>
              <w:right w:val="single" w:sz="4" w:space="0" w:color="auto"/>
            </w:tcBorders>
          </w:tcPr>
          <w:p w:rsidR="00B51624" w:rsidRPr="00B51624" w:rsidRDefault="00B51624" w:rsidP="00B51624">
            <w:pPr>
              <w:spacing w:after="0"/>
              <w:rPr>
                <w:rFonts w:eastAsia="Times New Roman" w:cs="Times New Roman"/>
                <w:sz w:val="18"/>
                <w:szCs w:val="18"/>
                <w:lang w:val="ka-GE" w:eastAsia="ru-RU"/>
              </w:rPr>
            </w:pPr>
          </w:p>
        </w:tc>
        <w:tc>
          <w:tcPr>
            <w:tcW w:w="1158" w:type="pct"/>
            <w:tcBorders>
              <w:top w:val="single" w:sz="4" w:space="0" w:color="auto"/>
              <w:left w:val="single" w:sz="4" w:space="0" w:color="auto"/>
              <w:bottom w:val="single" w:sz="4" w:space="0" w:color="auto"/>
              <w:right w:val="single" w:sz="4" w:space="0" w:color="auto"/>
            </w:tcBorders>
          </w:tcPr>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Times New Roman" w:cs="Times New Roman"/>
                <w:color w:val="000000"/>
                <w:sz w:val="18"/>
                <w:szCs w:val="18"/>
                <w:lang w:val="ka-GE" w:eastAsia="ru-RU"/>
              </w:rPr>
              <w:t>ვიბრაციის გავრცელების სტაციონალური წყაროების განლაგების ზონის საზღვარზე</w:t>
            </w:r>
          </w:p>
        </w:tc>
        <w:tc>
          <w:tcPr>
            <w:tcW w:w="1118" w:type="pct"/>
            <w:tcBorders>
              <w:top w:val="single" w:sz="4" w:space="0" w:color="auto"/>
              <w:left w:val="single" w:sz="4" w:space="0" w:color="auto"/>
              <w:bottom w:val="single" w:sz="4" w:space="0" w:color="auto"/>
              <w:right w:val="single" w:sz="4" w:space="0" w:color="auto"/>
            </w:tcBorders>
          </w:tcPr>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ვიბრაციის დონეების გაზომვა პორტატული აპარატით</w:t>
            </w:r>
          </w:p>
        </w:tc>
        <w:tc>
          <w:tcPr>
            <w:tcW w:w="1173" w:type="pct"/>
            <w:tcBorders>
              <w:top w:val="single" w:sz="4" w:space="0" w:color="auto"/>
              <w:left w:val="single" w:sz="4" w:space="0" w:color="auto"/>
              <w:bottom w:val="single" w:sz="4" w:space="0" w:color="auto"/>
              <w:right w:val="single" w:sz="4" w:space="0" w:color="auto"/>
            </w:tcBorders>
          </w:tcPr>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თვეში ერთხელ</w:t>
            </w:r>
          </w:p>
        </w:tc>
        <w:tc>
          <w:tcPr>
            <w:tcW w:w="823" w:type="pct"/>
            <w:tcBorders>
              <w:top w:val="single" w:sz="4" w:space="0" w:color="auto"/>
              <w:left w:val="single" w:sz="4" w:space="0" w:color="auto"/>
              <w:bottom w:val="single" w:sz="4" w:space="0" w:color="auto"/>
              <w:right w:val="single" w:sz="4" w:space="0" w:color="auto"/>
            </w:tcBorders>
          </w:tcPr>
          <w:p w:rsidR="00B51624" w:rsidRPr="00B51624" w:rsidRDefault="00224DC9" w:rsidP="00B51624">
            <w:pPr>
              <w:spacing w:after="0"/>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საავტომობილო გზების დეპარტამენტი</w:t>
            </w:r>
            <w:r w:rsidRPr="00040648">
              <w:rPr>
                <w:rFonts w:eastAsia="Times New Roman" w:cs="Times New Roman"/>
                <w:color w:val="000000"/>
                <w:sz w:val="18"/>
                <w:szCs w:val="18"/>
                <w:lang w:val="ka-GE" w:eastAsia="ru-RU"/>
              </w:rPr>
              <w:t>. მისი ზედამხედველობით მშენებელი კონტრაქტორი</w:t>
            </w:r>
          </w:p>
        </w:tc>
      </w:tr>
      <w:tr w:rsidR="00B51624" w:rsidRPr="00B51624" w:rsidTr="00040648">
        <w:trPr>
          <w:trHeight w:val="466"/>
          <w:jc w:val="center"/>
        </w:trPr>
        <w:tc>
          <w:tcPr>
            <w:tcW w:w="728" w:type="pct"/>
            <w:tcBorders>
              <w:top w:val="single" w:sz="4" w:space="0" w:color="auto"/>
              <w:left w:val="single" w:sz="4" w:space="0" w:color="auto"/>
              <w:bottom w:val="single" w:sz="4" w:space="0" w:color="auto"/>
              <w:right w:val="single" w:sz="4" w:space="0" w:color="auto"/>
            </w:tcBorders>
          </w:tcPr>
          <w:p w:rsidR="00B51624" w:rsidRPr="00B51624" w:rsidRDefault="00B51624" w:rsidP="00B51624">
            <w:pPr>
              <w:spacing w:after="0"/>
              <w:rPr>
                <w:rFonts w:eastAsia="Times New Roman" w:cs="Times New Roman"/>
                <w:sz w:val="18"/>
                <w:szCs w:val="18"/>
                <w:lang w:val="ka-GE" w:eastAsia="ru-RU"/>
              </w:rPr>
            </w:pPr>
            <w:r w:rsidRPr="00B51624">
              <w:rPr>
                <w:rFonts w:eastAsia="Times New Roman" w:cs="Times New Roman"/>
                <w:sz w:val="18"/>
                <w:szCs w:val="18"/>
                <w:lang w:val="ka-GE" w:eastAsia="ru-RU"/>
              </w:rPr>
              <w:t>საინჟინრო-გეოლოგიური სტაბილურობა</w:t>
            </w:r>
          </w:p>
        </w:tc>
        <w:tc>
          <w:tcPr>
            <w:tcW w:w="1158" w:type="pct"/>
            <w:tcBorders>
              <w:top w:val="single" w:sz="4" w:space="0" w:color="auto"/>
              <w:left w:val="single" w:sz="4" w:space="0" w:color="auto"/>
              <w:bottom w:val="single" w:sz="4" w:space="0" w:color="auto"/>
              <w:right w:val="single" w:sz="4" w:space="0" w:color="auto"/>
            </w:tcBorders>
          </w:tcPr>
          <w:p w:rsidR="00636A77"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საპროექტო დერეფანში გამოვლენილი სენსიტიური</w:t>
            </w:r>
            <w:r w:rsidR="00636A77">
              <w:rPr>
                <w:rFonts w:eastAsia="Calibri" w:cs="Times New Roman"/>
                <w:color w:val="000000"/>
                <w:sz w:val="18"/>
                <w:szCs w:val="18"/>
                <w:lang w:val="ka-GE"/>
              </w:rPr>
              <w:t xml:space="preserve"> </w:t>
            </w:r>
            <w:r w:rsidRPr="00B51624">
              <w:rPr>
                <w:rFonts w:eastAsia="Calibri" w:cs="Times New Roman"/>
                <w:color w:val="000000"/>
                <w:sz w:val="18"/>
                <w:szCs w:val="18"/>
                <w:lang w:val="ka-GE"/>
              </w:rPr>
              <w:t xml:space="preserve">  მონაკვეთები და დახრილ</w:t>
            </w:r>
            <w:r w:rsidR="00636A77">
              <w:rPr>
                <w:rFonts w:eastAsia="Calibri" w:cs="Times New Roman"/>
                <w:color w:val="000000"/>
                <w:sz w:val="18"/>
                <w:szCs w:val="18"/>
                <w:lang w:val="ka-GE"/>
              </w:rPr>
              <w:t>ი</w:t>
            </w:r>
            <w:r w:rsidRPr="00B51624">
              <w:rPr>
                <w:rFonts w:eastAsia="Calibri" w:cs="Times New Roman"/>
                <w:color w:val="000000"/>
                <w:sz w:val="18"/>
                <w:szCs w:val="18"/>
                <w:lang w:val="ka-GE"/>
              </w:rPr>
              <w:t xml:space="preserve"> ფერდობები, განსაკ. </w:t>
            </w:r>
            <w:r w:rsidR="00636A77">
              <w:rPr>
                <w:rFonts w:eastAsia="Calibri" w:cs="Times New Roman"/>
                <w:color w:val="000000"/>
                <w:sz w:val="18"/>
                <w:szCs w:val="18"/>
                <w:lang w:val="ka-GE"/>
              </w:rPr>
              <w:t>იაღლუჯას მაღლობზე გამავალი დერეფნის ფარგლებში;</w:t>
            </w:r>
          </w:p>
          <w:p w:rsidR="00B51624" w:rsidRPr="00085593" w:rsidRDefault="00636A77" w:rsidP="00A40716">
            <w:pPr>
              <w:numPr>
                <w:ilvl w:val="0"/>
                <w:numId w:val="53"/>
              </w:numPr>
              <w:tabs>
                <w:tab w:val="num" w:pos="720"/>
              </w:tabs>
              <w:spacing w:after="0"/>
              <w:rPr>
                <w:rFonts w:eastAsia="Calibri" w:cs="Times New Roman"/>
                <w:color w:val="000000"/>
                <w:sz w:val="18"/>
                <w:szCs w:val="18"/>
                <w:lang w:val="ka-GE"/>
              </w:rPr>
            </w:pPr>
            <w:r>
              <w:rPr>
                <w:rFonts w:eastAsia="Calibri" w:cs="Times New Roman"/>
                <w:color w:val="000000"/>
                <w:sz w:val="18"/>
                <w:szCs w:val="18"/>
                <w:lang w:val="ka-GE"/>
              </w:rPr>
              <w:t>მდინარეების და ხევების  გადაკვეთის ადგილები</w:t>
            </w:r>
            <w:r w:rsidR="00085593">
              <w:rPr>
                <w:rFonts w:eastAsia="Calibri" w:cs="Times New Roman"/>
                <w:color w:val="000000"/>
                <w:sz w:val="18"/>
                <w:szCs w:val="18"/>
                <w:lang w:val="ka-GE"/>
              </w:rPr>
              <w:t>, ეროზიის მხრივ მგრძნობიარე უბნები</w:t>
            </w:r>
          </w:p>
        </w:tc>
        <w:tc>
          <w:tcPr>
            <w:tcW w:w="1118" w:type="pct"/>
            <w:tcBorders>
              <w:top w:val="single" w:sz="4" w:space="0" w:color="auto"/>
              <w:left w:val="single" w:sz="4" w:space="0" w:color="auto"/>
              <w:bottom w:val="single" w:sz="4" w:space="0" w:color="auto"/>
              <w:right w:val="single" w:sz="4" w:space="0" w:color="auto"/>
            </w:tcBorders>
          </w:tcPr>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ვიზუალური დაკვირვება;</w:t>
            </w:r>
          </w:p>
          <w:p w:rsid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დამცავი ნაგებობების ეფექტურობის კონტროლი;</w:t>
            </w:r>
          </w:p>
          <w:p w:rsid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პერიოდული შემოწმება ინჟინერ-გეოლოგის მიერ</w:t>
            </w:r>
            <w:r w:rsidR="00085593">
              <w:rPr>
                <w:rFonts w:eastAsia="Calibri" w:cs="Times New Roman"/>
                <w:color w:val="000000"/>
                <w:sz w:val="18"/>
                <w:szCs w:val="18"/>
                <w:lang w:val="ka-GE"/>
              </w:rPr>
              <w:t>;</w:t>
            </w:r>
          </w:p>
          <w:p w:rsidR="00085593" w:rsidRPr="00B51624" w:rsidRDefault="00085593" w:rsidP="00A40716">
            <w:pPr>
              <w:numPr>
                <w:ilvl w:val="0"/>
                <w:numId w:val="53"/>
              </w:numPr>
              <w:tabs>
                <w:tab w:val="num" w:pos="720"/>
              </w:tabs>
              <w:spacing w:after="0"/>
              <w:rPr>
                <w:rFonts w:eastAsia="Calibri" w:cs="Times New Roman"/>
                <w:color w:val="000000"/>
                <w:sz w:val="18"/>
                <w:szCs w:val="18"/>
                <w:lang w:val="ka-GE"/>
              </w:rPr>
            </w:pPr>
            <w:r>
              <w:rPr>
                <w:rFonts w:eastAsia="Calibri" w:cs="Times New Roman"/>
                <w:color w:val="000000"/>
                <w:sz w:val="18"/>
                <w:szCs w:val="18"/>
                <w:lang w:val="ka-GE"/>
              </w:rPr>
              <w:t xml:space="preserve">ფერდობები სტაბილურია და ადგილი არ აქვს ეროზიას.  </w:t>
            </w:r>
          </w:p>
        </w:tc>
        <w:tc>
          <w:tcPr>
            <w:tcW w:w="1173" w:type="pct"/>
            <w:tcBorders>
              <w:top w:val="single" w:sz="4" w:space="0" w:color="auto"/>
              <w:left w:val="single" w:sz="4" w:space="0" w:color="auto"/>
              <w:bottom w:val="single" w:sz="4" w:space="0" w:color="auto"/>
              <w:right w:val="single" w:sz="4" w:space="0" w:color="auto"/>
            </w:tcBorders>
          </w:tcPr>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 xml:space="preserve">შესაბამის უბანზე სამუშაოების დაწყებამდე, </w:t>
            </w:r>
          </w:p>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სამშაოების მიმდინარეობისას ყოველდღიურად;</w:t>
            </w:r>
          </w:p>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განსაკუთრებით ნალექიანი პერიოდების შემდგომ;</w:t>
            </w:r>
          </w:p>
        </w:tc>
        <w:tc>
          <w:tcPr>
            <w:tcW w:w="823" w:type="pct"/>
            <w:tcBorders>
              <w:top w:val="single" w:sz="4" w:space="0" w:color="auto"/>
              <w:left w:val="single" w:sz="4" w:space="0" w:color="auto"/>
              <w:bottom w:val="single" w:sz="4" w:space="0" w:color="auto"/>
              <w:right w:val="single" w:sz="4" w:space="0" w:color="auto"/>
            </w:tcBorders>
          </w:tcPr>
          <w:p w:rsidR="00B51624" w:rsidRPr="00B51624" w:rsidRDefault="00224DC9" w:rsidP="00B51624">
            <w:pPr>
              <w:spacing w:after="0"/>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საავტომობილო გზების დეპარტამენტი</w:t>
            </w:r>
            <w:r w:rsidRPr="00040648">
              <w:rPr>
                <w:rFonts w:eastAsia="Times New Roman" w:cs="Times New Roman"/>
                <w:color w:val="000000"/>
                <w:sz w:val="18"/>
                <w:szCs w:val="18"/>
                <w:lang w:val="ka-GE" w:eastAsia="ru-RU"/>
              </w:rPr>
              <w:t>. მისი ზედამხედველობით მშენებელი კონტრაქტორი</w:t>
            </w:r>
          </w:p>
        </w:tc>
      </w:tr>
      <w:tr w:rsidR="00B51624" w:rsidRPr="00B51624" w:rsidTr="00040648">
        <w:trPr>
          <w:trHeight w:val="466"/>
          <w:jc w:val="center"/>
        </w:trPr>
        <w:tc>
          <w:tcPr>
            <w:tcW w:w="728" w:type="pct"/>
            <w:tcBorders>
              <w:top w:val="single" w:sz="4" w:space="0" w:color="auto"/>
              <w:left w:val="single" w:sz="4" w:space="0" w:color="auto"/>
              <w:bottom w:val="single" w:sz="4" w:space="0" w:color="auto"/>
              <w:right w:val="single" w:sz="4" w:space="0" w:color="auto"/>
            </w:tcBorders>
            <w:hideMark/>
          </w:tcPr>
          <w:p w:rsidR="00B51624" w:rsidRPr="00B51624" w:rsidRDefault="00B51624" w:rsidP="00B51624">
            <w:pPr>
              <w:spacing w:after="0"/>
              <w:rPr>
                <w:rFonts w:eastAsia="Times New Roman" w:cs="Times New Roman"/>
                <w:sz w:val="18"/>
                <w:szCs w:val="18"/>
                <w:lang w:val="ka-GE" w:eastAsia="ru-RU"/>
              </w:rPr>
            </w:pPr>
            <w:r w:rsidRPr="00B51624">
              <w:rPr>
                <w:rFonts w:eastAsia="Times New Roman" w:cs="Times New Roman"/>
                <w:sz w:val="18"/>
                <w:szCs w:val="18"/>
                <w:lang w:val="ka-GE" w:eastAsia="ru-RU"/>
              </w:rPr>
              <w:t>ნიადაგის-გრუნტის ხარისხი</w:t>
            </w:r>
          </w:p>
        </w:tc>
        <w:tc>
          <w:tcPr>
            <w:tcW w:w="1158" w:type="pct"/>
            <w:tcBorders>
              <w:top w:val="single" w:sz="4" w:space="0" w:color="auto"/>
              <w:left w:val="single" w:sz="4" w:space="0" w:color="auto"/>
              <w:bottom w:val="single" w:sz="4" w:space="0" w:color="auto"/>
              <w:right w:val="single" w:sz="4" w:space="0" w:color="auto"/>
            </w:tcBorders>
            <w:hideMark/>
          </w:tcPr>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სამშენებლო ბანაკების მიმდებარე ტერიტორიები;</w:t>
            </w:r>
          </w:p>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საპროექტო დერეფანი;</w:t>
            </w:r>
          </w:p>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მასალების და ნარჩენების დასაწყობების ადგილები;</w:t>
            </w:r>
          </w:p>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მისასვლელი გზების დერეფანი</w:t>
            </w:r>
          </w:p>
        </w:tc>
        <w:tc>
          <w:tcPr>
            <w:tcW w:w="1118" w:type="pct"/>
            <w:tcBorders>
              <w:top w:val="single" w:sz="4" w:space="0" w:color="auto"/>
              <w:left w:val="single" w:sz="4" w:space="0" w:color="auto"/>
              <w:bottom w:val="single" w:sz="4" w:space="0" w:color="auto"/>
              <w:right w:val="single" w:sz="4" w:space="0" w:color="auto"/>
            </w:tcBorders>
            <w:hideMark/>
          </w:tcPr>
          <w:p w:rsidR="00B51624" w:rsidRPr="00B51624" w:rsidRDefault="00B51624" w:rsidP="00B51624">
            <w:pPr>
              <w:spacing w:after="0"/>
              <w:rPr>
                <w:rFonts w:eastAsia="Calibri" w:cs="Times New Roman"/>
                <w:color w:val="000000"/>
                <w:sz w:val="18"/>
                <w:szCs w:val="18"/>
                <w:lang w:val="ka-GE"/>
              </w:rPr>
            </w:pPr>
            <w:r w:rsidRPr="00B51624">
              <w:rPr>
                <w:rFonts w:eastAsia="Calibri" w:cs="Times New Roman"/>
                <w:color w:val="000000"/>
                <w:sz w:val="18"/>
                <w:szCs w:val="18"/>
                <w:lang w:val="ka-GE"/>
              </w:rPr>
              <w:t>ვიზუალური დაკვირვება:</w:t>
            </w:r>
          </w:p>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არ შეინიშნება ნავთობპროდუქტების დაღვრის მნიშვნელოვანი ფაქტები;</w:t>
            </w:r>
          </w:p>
          <w:p w:rsidR="00B51624" w:rsidRPr="00B51624" w:rsidRDefault="00B51624" w:rsidP="00A40716">
            <w:pPr>
              <w:numPr>
                <w:ilvl w:val="0"/>
                <w:numId w:val="53"/>
              </w:numPr>
              <w:spacing w:after="0"/>
              <w:rPr>
                <w:rFonts w:eastAsia="Calibri" w:cs="Times New Roman"/>
                <w:color w:val="000000"/>
                <w:sz w:val="18"/>
                <w:szCs w:val="18"/>
                <w:lang w:val="ka-GE"/>
              </w:rPr>
            </w:pPr>
            <w:r w:rsidRPr="00B51624">
              <w:rPr>
                <w:rFonts w:eastAsia="Calibri" w:cs="Times New Roman"/>
                <w:color w:val="000000"/>
                <w:sz w:val="18"/>
                <w:szCs w:val="18"/>
                <w:lang w:val="ka-GE"/>
              </w:rPr>
              <w:t>ლაბორატორიული კონტროლი</w:t>
            </w:r>
          </w:p>
        </w:tc>
        <w:tc>
          <w:tcPr>
            <w:tcW w:w="1173" w:type="pct"/>
            <w:tcBorders>
              <w:top w:val="single" w:sz="4" w:space="0" w:color="auto"/>
              <w:left w:val="single" w:sz="4" w:space="0" w:color="auto"/>
              <w:bottom w:val="single" w:sz="4" w:space="0" w:color="auto"/>
              <w:right w:val="single" w:sz="4" w:space="0" w:color="auto"/>
            </w:tcBorders>
            <w:hideMark/>
          </w:tcPr>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ვიზუალური დაკვირვება - სამუშაო დღის ბოლოს;</w:t>
            </w:r>
          </w:p>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ლაბორატორიული კვლევა - ნავთობპროდუქტების დიდი რაოდენობით დაღვრის შემთხვევაში</w:t>
            </w:r>
          </w:p>
        </w:tc>
        <w:tc>
          <w:tcPr>
            <w:tcW w:w="823" w:type="pct"/>
            <w:tcBorders>
              <w:top w:val="single" w:sz="4" w:space="0" w:color="auto"/>
              <w:left w:val="single" w:sz="4" w:space="0" w:color="auto"/>
              <w:bottom w:val="single" w:sz="4" w:space="0" w:color="auto"/>
              <w:right w:val="single" w:sz="4" w:space="0" w:color="auto"/>
            </w:tcBorders>
            <w:hideMark/>
          </w:tcPr>
          <w:p w:rsidR="00224DC9" w:rsidRPr="00040648" w:rsidRDefault="00224DC9" w:rsidP="00224DC9">
            <w:pPr>
              <w:tabs>
                <w:tab w:val="num" w:pos="720"/>
              </w:tabs>
              <w:spacing w:after="0"/>
              <w:rPr>
                <w:rFonts w:eastAsia="Calibri" w:cs="Times New Roman"/>
                <w:color w:val="000000"/>
                <w:sz w:val="18"/>
                <w:szCs w:val="18"/>
                <w:lang w:val="ka-GE"/>
              </w:rPr>
            </w:pPr>
            <w:r w:rsidRPr="00040648">
              <w:rPr>
                <w:rFonts w:eastAsia="Calibri" w:cs="Times New Roman"/>
                <w:color w:val="000000"/>
                <w:sz w:val="18"/>
                <w:szCs w:val="18"/>
                <w:lang w:val="ka-GE"/>
              </w:rPr>
              <w:t xml:space="preserve">საავტომობილო გზების დეპარტამენტი. </w:t>
            </w:r>
          </w:p>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 xml:space="preserve">ვიზუალური დაკვირვება - </w:t>
            </w:r>
            <w:r w:rsidRPr="00B51624">
              <w:rPr>
                <w:rFonts w:eastAsia="Times New Roman" w:cs="Times New Roman"/>
                <w:color w:val="000000"/>
                <w:sz w:val="18"/>
                <w:szCs w:val="18"/>
                <w:lang w:val="ka-GE" w:eastAsia="ru-RU"/>
              </w:rPr>
              <w:t>გარემოსდაცვითი მმართველის მეშვეობით</w:t>
            </w:r>
          </w:p>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 xml:space="preserve">ლაბორატორიული კონტროლი - კონტრაქტორის დახმარებით </w:t>
            </w:r>
          </w:p>
        </w:tc>
      </w:tr>
      <w:tr w:rsidR="00B51624" w:rsidRPr="00B51624" w:rsidTr="00636A77">
        <w:trPr>
          <w:trHeight w:val="273"/>
          <w:jc w:val="center"/>
        </w:trPr>
        <w:tc>
          <w:tcPr>
            <w:tcW w:w="728" w:type="pct"/>
            <w:vMerge w:val="restart"/>
            <w:tcBorders>
              <w:top w:val="single" w:sz="4" w:space="0" w:color="auto"/>
              <w:left w:val="single" w:sz="4" w:space="0" w:color="auto"/>
              <w:right w:val="single" w:sz="4" w:space="0" w:color="auto"/>
            </w:tcBorders>
            <w:hideMark/>
          </w:tcPr>
          <w:p w:rsidR="00B51624" w:rsidRPr="00B51624" w:rsidRDefault="00B51624" w:rsidP="00B51624">
            <w:pPr>
              <w:spacing w:after="0"/>
              <w:rPr>
                <w:rFonts w:eastAsia="Times New Roman" w:cs="Times New Roman"/>
                <w:sz w:val="18"/>
                <w:szCs w:val="18"/>
                <w:lang w:val="ka-GE" w:eastAsia="ru-RU"/>
              </w:rPr>
            </w:pPr>
            <w:r w:rsidRPr="00B51624">
              <w:rPr>
                <w:rFonts w:eastAsia="Times New Roman" w:cs="Times New Roman"/>
                <w:sz w:val="18"/>
                <w:szCs w:val="18"/>
                <w:lang w:val="ka-GE" w:eastAsia="ru-RU"/>
              </w:rPr>
              <w:t>მოხსნილი გრუნტის და ნაყოფიერი ფენის  დროებითი განთავსება</w:t>
            </w:r>
          </w:p>
        </w:tc>
        <w:tc>
          <w:tcPr>
            <w:tcW w:w="1158" w:type="pct"/>
            <w:tcBorders>
              <w:top w:val="single" w:sz="4" w:space="0" w:color="auto"/>
              <w:left w:val="single" w:sz="4" w:space="0" w:color="auto"/>
              <w:bottom w:val="single" w:sz="4" w:space="0" w:color="auto"/>
              <w:right w:val="single" w:sz="4" w:space="0" w:color="auto"/>
            </w:tcBorders>
          </w:tcPr>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სამშენებლო დერეფანი;</w:t>
            </w:r>
          </w:p>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გრუნტის დასაწყობების ადგილები.</w:t>
            </w:r>
          </w:p>
        </w:tc>
        <w:tc>
          <w:tcPr>
            <w:tcW w:w="1118" w:type="pct"/>
            <w:tcBorders>
              <w:top w:val="single" w:sz="4" w:space="0" w:color="auto"/>
              <w:left w:val="single" w:sz="4" w:space="0" w:color="auto"/>
              <w:bottom w:val="single" w:sz="4" w:space="0" w:color="auto"/>
              <w:right w:val="single" w:sz="4" w:space="0" w:color="auto"/>
            </w:tcBorders>
          </w:tcPr>
          <w:p w:rsidR="00B51624" w:rsidRPr="00B51624" w:rsidRDefault="00B51624" w:rsidP="00B51624">
            <w:pPr>
              <w:spacing w:after="0"/>
              <w:rPr>
                <w:rFonts w:eastAsia="Times New Roman" w:cs="Times New Roman"/>
                <w:color w:val="000000"/>
                <w:sz w:val="18"/>
                <w:szCs w:val="18"/>
                <w:lang w:eastAsia="ru-RU"/>
              </w:rPr>
            </w:pPr>
            <w:r w:rsidRPr="00B51624">
              <w:rPr>
                <w:rFonts w:eastAsia="Times New Roman" w:cs="Times New Roman"/>
                <w:color w:val="000000"/>
                <w:sz w:val="18"/>
                <w:szCs w:val="18"/>
                <w:lang w:val="ka-GE" w:eastAsia="ru-RU"/>
              </w:rPr>
              <w:t>ვიზუალური დაკვირვება:</w:t>
            </w:r>
          </w:p>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ნიადაგის ქვედა ფენა და ნაყოფიერი ფენა ცალ-ცალკეა დაზვინული;</w:t>
            </w:r>
          </w:p>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ნაყოფიერი ნიადაგის გროვის სიმაღლე 2 მ-ს არ აღემატება;</w:t>
            </w:r>
          </w:p>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გროვების დაქანება არ აღემატება 45</w:t>
            </w:r>
            <w:r w:rsidRPr="00B51624">
              <w:rPr>
                <w:rFonts w:eastAsia="Calibri" w:cs="Times New Roman"/>
                <w:color w:val="000000"/>
                <w:sz w:val="18"/>
                <w:szCs w:val="18"/>
                <w:vertAlign w:val="superscript"/>
                <w:lang w:val="ka-GE"/>
              </w:rPr>
              <w:t>o</w:t>
            </w:r>
            <w:r w:rsidRPr="00B51624">
              <w:rPr>
                <w:rFonts w:eastAsia="Calibri" w:cs="Times New Roman"/>
                <w:color w:val="000000"/>
                <w:sz w:val="18"/>
                <w:szCs w:val="18"/>
                <w:lang w:val="ka-GE"/>
              </w:rPr>
              <w:t>-ს;</w:t>
            </w:r>
          </w:p>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 xml:space="preserve">ნიადაგი მოშორებულია ზედაპირული წყლის ობიექტებს; </w:t>
            </w:r>
          </w:p>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დასაწყობების ადგილის პერიმეტრზე არსებობს წყლის არინების არხები;</w:t>
            </w:r>
          </w:p>
          <w:p w:rsidR="00B51624" w:rsidRPr="00B51624" w:rsidRDefault="00B51624" w:rsidP="00A40716">
            <w:pPr>
              <w:numPr>
                <w:ilvl w:val="0"/>
                <w:numId w:val="53"/>
              </w:numPr>
              <w:tabs>
                <w:tab w:val="num" w:pos="720"/>
              </w:tabs>
              <w:spacing w:after="0"/>
              <w:rPr>
                <w:rFonts w:eastAsia="Times New Roman" w:cs="Times New Roman"/>
                <w:color w:val="000000"/>
                <w:sz w:val="18"/>
                <w:szCs w:val="18"/>
                <w:lang w:eastAsia="ru-RU"/>
              </w:rPr>
            </w:pPr>
            <w:r w:rsidRPr="00B51624">
              <w:rPr>
                <w:rFonts w:eastAsia="Calibri" w:cs="Times New Roman"/>
                <w:color w:val="000000"/>
                <w:sz w:val="18"/>
                <w:szCs w:val="18"/>
                <w:lang w:val="ka-GE"/>
              </w:rPr>
              <w:t xml:space="preserve">ნიადაგის დროებითი დასაწყობება ხდება ტექნიკურ ზედამხედველთან წინასწარ </w:t>
            </w:r>
            <w:r w:rsidRPr="00B51624">
              <w:rPr>
                <w:rFonts w:eastAsia="Calibri" w:cs="Times New Roman"/>
                <w:color w:val="000000"/>
                <w:sz w:val="18"/>
                <w:szCs w:val="18"/>
                <w:lang w:val="ka-GE"/>
              </w:rPr>
              <w:lastRenderedPageBreak/>
              <w:t>შეთანხმებულ ადგილებში;</w:t>
            </w:r>
          </w:p>
          <w:p w:rsidR="00B51624" w:rsidRPr="00B51624" w:rsidRDefault="00B51624" w:rsidP="00A40716">
            <w:pPr>
              <w:numPr>
                <w:ilvl w:val="0"/>
                <w:numId w:val="53"/>
              </w:numPr>
              <w:tabs>
                <w:tab w:val="num" w:pos="720"/>
              </w:tabs>
              <w:spacing w:after="0"/>
              <w:rPr>
                <w:rFonts w:eastAsia="Times New Roman" w:cs="Times New Roman"/>
                <w:color w:val="000000"/>
                <w:sz w:val="18"/>
                <w:szCs w:val="18"/>
                <w:lang w:eastAsia="ru-RU"/>
              </w:rPr>
            </w:pPr>
            <w:r w:rsidRPr="00B51624">
              <w:rPr>
                <w:rFonts w:eastAsia="Calibri" w:cs="Times New Roman"/>
                <w:color w:val="000000"/>
                <w:sz w:val="18"/>
                <w:szCs w:val="18"/>
                <w:lang w:val="ka-GE"/>
              </w:rPr>
              <w:t>არ აღინიშნება ეროზიული და სხვა სახის საშიში პროცესები</w:t>
            </w:r>
          </w:p>
        </w:tc>
        <w:tc>
          <w:tcPr>
            <w:tcW w:w="1173" w:type="pct"/>
            <w:tcBorders>
              <w:top w:val="single" w:sz="4" w:space="0" w:color="auto"/>
              <w:left w:val="single" w:sz="4" w:space="0" w:color="auto"/>
              <w:bottom w:val="single" w:sz="4" w:space="0" w:color="auto"/>
              <w:right w:val="single" w:sz="4" w:space="0" w:color="auto"/>
            </w:tcBorders>
            <w:hideMark/>
          </w:tcPr>
          <w:p w:rsidR="00B51624" w:rsidRPr="00B51624" w:rsidRDefault="00B51624" w:rsidP="00B51624">
            <w:pPr>
              <w:spacing w:after="0"/>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lastRenderedPageBreak/>
              <w:t xml:space="preserve">მიწის სამუშაოების დასრულების შემდგომ, </w:t>
            </w:r>
          </w:p>
          <w:p w:rsidR="00B51624" w:rsidRPr="00B51624" w:rsidRDefault="00B51624" w:rsidP="00B51624">
            <w:pPr>
              <w:spacing w:after="0"/>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ყოველდღიურად.</w:t>
            </w:r>
          </w:p>
        </w:tc>
        <w:tc>
          <w:tcPr>
            <w:tcW w:w="823" w:type="pct"/>
            <w:vMerge w:val="restart"/>
            <w:tcBorders>
              <w:top w:val="single" w:sz="4" w:space="0" w:color="auto"/>
              <w:left w:val="single" w:sz="4" w:space="0" w:color="auto"/>
              <w:right w:val="single" w:sz="4" w:space="0" w:color="auto"/>
            </w:tcBorders>
            <w:hideMark/>
          </w:tcPr>
          <w:p w:rsidR="00B51624" w:rsidRPr="00B51624" w:rsidRDefault="00224DC9" w:rsidP="00B51624">
            <w:pPr>
              <w:spacing w:after="0"/>
              <w:rPr>
                <w:rFonts w:eastAsia="Calibri" w:cs="Times New Roman"/>
                <w:color w:val="000000"/>
                <w:sz w:val="18"/>
                <w:szCs w:val="18"/>
                <w:lang w:val="ka-GE"/>
              </w:rPr>
            </w:pPr>
            <w:r w:rsidRPr="00040648">
              <w:rPr>
                <w:rFonts w:eastAsia="Times New Roman" w:cs="Times New Roman"/>
                <w:color w:val="000000"/>
                <w:sz w:val="18"/>
                <w:szCs w:val="18"/>
                <w:lang w:val="ka-GE" w:eastAsia="ru-RU"/>
              </w:rPr>
              <w:t>საავტომობილო გზების დეპარტამენტი. მისი ზედამხედველობით მშენებელი კონტრაქტორი</w:t>
            </w:r>
          </w:p>
        </w:tc>
      </w:tr>
      <w:tr w:rsidR="00B51624" w:rsidRPr="00B51624" w:rsidTr="00040648">
        <w:trPr>
          <w:trHeight w:val="781"/>
          <w:jc w:val="center"/>
        </w:trPr>
        <w:tc>
          <w:tcPr>
            <w:tcW w:w="728" w:type="pct"/>
            <w:vMerge/>
            <w:tcBorders>
              <w:left w:val="single" w:sz="4" w:space="0" w:color="auto"/>
              <w:bottom w:val="single" w:sz="4" w:space="0" w:color="auto"/>
              <w:right w:val="single" w:sz="4" w:space="0" w:color="auto"/>
            </w:tcBorders>
          </w:tcPr>
          <w:p w:rsidR="00B51624" w:rsidRPr="00B51624" w:rsidRDefault="00B51624" w:rsidP="00B51624">
            <w:pPr>
              <w:spacing w:after="0"/>
              <w:rPr>
                <w:rFonts w:eastAsia="Times New Roman" w:cs="Times New Roman"/>
                <w:sz w:val="18"/>
                <w:szCs w:val="18"/>
                <w:lang w:val="ka-GE" w:eastAsia="ru-RU"/>
              </w:rPr>
            </w:pPr>
          </w:p>
        </w:tc>
        <w:tc>
          <w:tcPr>
            <w:tcW w:w="1158" w:type="pct"/>
            <w:tcBorders>
              <w:top w:val="single" w:sz="4" w:space="0" w:color="auto"/>
              <w:left w:val="single" w:sz="4" w:space="0" w:color="auto"/>
              <w:bottom w:val="single" w:sz="4" w:space="0" w:color="auto"/>
              <w:right w:val="single" w:sz="4" w:space="0" w:color="auto"/>
            </w:tcBorders>
          </w:tcPr>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მშენებელი კონტრაქტორის ოფისი</w:t>
            </w:r>
          </w:p>
        </w:tc>
        <w:tc>
          <w:tcPr>
            <w:tcW w:w="1118" w:type="pct"/>
            <w:tcBorders>
              <w:top w:val="single" w:sz="4" w:space="0" w:color="auto"/>
              <w:left w:val="single" w:sz="4" w:space="0" w:color="auto"/>
              <w:bottom w:val="single" w:sz="4" w:space="0" w:color="auto"/>
              <w:right w:val="single" w:sz="4" w:space="0" w:color="auto"/>
            </w:tcBorders>
          </w:tcPr>
          <w:p w:rsidR="00B51624" w:rsidRPr="00B51624" w:rsidRDefault="00B51624" w:rsidP="00B51624">
            <w:pPr>
              <w:spacing w:after="0"/>
              <w:ind w:left="-17"/>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ნიადაგის დროებითი განთავსების შესახებ დოკუმენტირებული შეთანხმების შემოწმება</w:t>
            </w:r>
          </w:p>
        </w:tc>
        <w:tc>
          <w:tcPr>
            <w:tcW w:w="1173" w:type="pct"/>
            <w:tcBorders>
              <w:top w:val="single" w:sz="4" w:space="0" w:color="auto"/>
              <w:left w:val="single" w:sz="4" w:space="0" w:color="auto"/>
              <w:bottom w:val="single" w:sz="4" w:space="0" w:color="auto"/>
              <w:right w:val="single" w:sz="4" w:space="0" w:color="auto"/>
            </w:tcBorders>
          </w:tcPr>
          <w:p w:rsidR="00B51624" w:rsidRPr="00B51624" w:rsidRDefault="00B51624" w:rsidP="00B51624">
            <w:pPr>
              <w:spacing w:after="0"/>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მიწის სამუშაოების დასრულების შემდეგ მოკლე პერიოდში</w:t>
            </w:r>
          </w:p>
        </w:tc>
        <w:tc>
          <w:tcPr>
            <w:tcW w:w="823" w:type="pct"/>
            <w:vMerge/>
            <w:tcBorders>
              <w:left w:val="single" w:sz="4" w:space="0" w:color="auto"/>
              <w:bottom w:val="single" w:sz="4" w:space="0" w:color="auto"/>
              <w:right w:val="single" w:sz="4" w:space="0" w:color="auto"/>
            </w:tcBorders>
          </w:tcPr>
          <w:p w:rsidR="00B51624" w:rsidRPr="00B51624" w:rsidRDefault="00B51624" w:rsidP="00B51624">
            <w:pPr>
              <w:spacing w:after="0"/>
              <w:rPr>
                <w:rFonts w:eastAsia="Times New Roman" w:cs="Times New Roman"/>
                <w:color w:val="000000"/>
                <w:sz w:val="18"/>
                <w:szCs w:val="18"/>
                <w:lang w:val="ka-GE" w:eastAsia="ru-RU"/>
              </w:rPr>
            </w:pPr>
          </w:p>
        </w:tc>
      </w:tr>
      <w:tr w:rsidR="00B51624" w:rsidRPr="00B51624" w:rsidTr="00040648">
        <w:trPr>
          <w:trHeight w:val="466"/>
          <w:jc w:val="center"/>
        </w:trPr>
        <w:tc>
          <w:tcPr>
            <w:tcW w:w="728" w:type="pct"/>
            <w:tcBorders>
              <w:top w:val="single" w:sz="4" w:space="0" w:color="auto"/>
              <w:left w:val="single" w:sz="4" w:space="0" w:color="auto"/>
              <w:bottom w:val="single" w:sz="4" w:space="0" w:color="auto"/>
              <w:right w:val="single" w:sz="4" w:space="0" w:color="auto"/>
            </w:tcBorders>
          </w:tcPr>
          <w:p w:rsidR="00B51624" w:rsidRPr="00B51624" w:rsidRDefault="00B51624" w:rsidP="00636A77">
            <w:pPr>
              <w:spacing w:after="0"/>
              <w:rPr>
                <w:rFonts w:eastAsia="Times New Roman" w:cs="Times New Roman"/>
                <w:sz w:val="18"/>
                <w:szCs w:val="18"/>
                <w:lang w:val="ka-GE" w:eastAsia="ru-RU"/>
              </w:rPr>
            </w:pPr>
            <w:r w:rsidRPr="00B51624">
              <w:rPr>
                <w:rFonts w:eastAsia="Times New Roman" w:cs="Times New Roman"/>
                <w:sz w:val="18"/>
                <w:szCs w:val="18"/>
                <w:lang w:val="ka-GE" w:eastAsia="ru-RU"/>
              </w:rPr>
              <w:t xml:space="preserve">მცენარეული საფარი </w:t>
            </w:r>
          </w:p>
        </w:tc>
        <w:tc>
          <w:tcPr>
            <w:tcW w:w="1158" w:type="pct"/>
            <w:tcBorders>
              <w:top w:val="single" w:sz="4" w:space="0" w:color="auto"/>
              <w:left w:val="single" w:sz="4" w:space="0" w:color="auto"/>
              <w:bottom w:val="single" w:sz="4" w:space="0" w:color="auto"/>
              <w:right w:val="single" w:sz="4" w:space="0" w:color="auto"/>
            </w:tcBorders>
          </w:tcPr>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 xml:space="preserve">სამშენებლო დერეფანი, განსაკუთრებით </w:t>
            </w:r>
            <w:r w:rsidR="00636A77">
              <w:rPr>
                <w:rFonts w:eastAsia="Calibri" w:cs="Times New Roman"/>
                <w:color w:val="000000"/>
                <w:sz w:val="18"/>
                <w:szCs w:val="18"/>
                <w:lang w:val="ka-GE"/>
              </w:rPr>
              <w:t>იაღლუჯას მაღლ</w:t>
            </w:r>
            <w:r w:rsidR="00B27A55">
              <w:rPr>
                <w:rFonts w:eastAsia="Calibri" w:cs="Times New Roman"/>
                <w:color w:val="000000"/>
                <w:sz w:val="18"/>
                <w:szCs w:val="18"/>
                <w:lang w:val="ka-GE"/>
              </w:rPr>
              <w:t>ი</w:t>
            </w:r>
            <w:r w:rsidR="00636A77">
              <w:rPr>
                <w:rFonts w:eastAsia="Calibri" w:cs="Times New Roman"/>
                <w:color w:val="000000"/>
                <w:sz w:val="18"/>
                <w:szCs w:val="18"/>
                <w:lang w:val="ka-GE"/>
              </w:rPr>
              <w:t>ბზე გამავალი მონაკვეთი, ის უბნები, სადაც წარმოდგენილია ქარსაცავი ზოლები და ხელოვნური ნარგაობები</w:t>
            </w:r>
          </w:p>
        </w:tc>
        <w:tc>
          <w:tcPr>
            <w:tcW w:w="1118" w:type="pct"/>
            <w:tcBorders>
              <w:top w:val="single" w:sz="4" w:space="0" w:color="auto"/>
              <w:left w:val="single" w:sz="4" w:space="0" w:color="auto"/>
              <w:bottom w:val="single" w:sz="4" w:space="0" w:color="auto"/>
              <w:right w:val="single" w:sz="4" w:space="0" w:color="auto"/>
            </w:tcBorders>
          </w:tcPr>
          <w:p w:rsidR="00B51624" w:rsidRPr="00B51624" w:rsidRDefault="00B51624" w:rsidP="00B51624">
            <w:pPr>
              <w:spacing w:after="0"/>
              <w:rPr>
                <w:rFonts w:eastAsia="Calibri" w:cs="Times New Roman"/>
                <w:color w:val="000000"/>
                <w:sz w:val="18"/>
                <w:szCs w:val="18"/>
                <w:lang w:val="ka-GE"/>
              </w:rPr>
            </w:pPr>
            <w:r w:rsidRPr="00B51624">
              <w:rPr>
                <w:rFonts w:eastAsia="Calibri" w:cs="Times New Roman"/>
                <w:color w:val="000000"/>
                <w:sz w:val="18"/>
                <w:szCs w:val="18"/>
                <w:lang w:val="ka-GE"/>
              </w:rPr>
              <w:t xml:space="preserve">ვიზუალური დაკვირვება: </w:t>
            </w:r>
          </w:p>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სამუშაოები მიმდინარეობს მონიშნული ზონის საზღვრებში და არ ხდება მცენარეების დამატებითი დაზიანება ან უკანონო ჭრები;</w:t>
            </w:r>
          </w:p>
        </w:tc>
        <w:tc>
          <w:tcPr>
            <w:tcW w:w="1173" w:type="pct"/>
            <w:tcBorders>
              <w:top w:val="single" w:sz="4" w:space="0" w:color="auto"/>
              <w:left w:val="single" w:sz="4" w:space="0" w:color="auto"/>
              <w:bottom w:val="single" w:sz="4" w:space="0" w:color="auto"/>
              <w:right w:val="single" w:sz="4" w:space="0" w:color="auto"/>
            </w:tcBorders>
          </w:tcPr>
          <w:p w:rsidR="00B51624" w:rsidRPr="00B51624" w:rsidRDefault="00B51624"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ვიზუალური დაკვირვება - სამუშაო დღის ბოლოს;</w:t>
            </w:r>
          </w:p>
          <w:p w:rsidR="00B51624" w:rsidRPr="00B51624" w:rsidRDefault="00B51624" w:rsidP="00B51624">
            <w:pPr>
              <w:spacing w:after="0"/>
              <w:rPr>
                <w:rFonts w:eastAsia="Calibri" w:cs="Times New Roman"/>
                <w:color w:val="000000"/>
                <w:sz w:val="18"/>
                <w:szCs w:val="18"/>
                <w:lang w:val="ka-GE"/>
              </w:rPr>
            </w:pPr>
          </w:p>
        </w:tc>
        <w:tc>
          <w:tcPr>
            <w:tcW w:w="823" w:type="pct"/>
            <w:tcBorders>
              <w:top w:val="single" w:sz="4" w:space="0" w:color="auto"/>
              <w:left w:val="single" w:sz="4" w:space="0" w:color="auto"/>
              <w:bottom w:val="single" w:sz="4" w:space="0" w:color="auto"/>
              <w:right w:val="single" w:sz="4" w:space="0" w:color="auto"/>
            </w:tcBorders>
          </w:tcPr>
          <w:p w:rsidR="00224DC9" w:rsidRPr="00040648" w:rsidRDefault="00224DC9" w:rsidP="00B51624">
            <w:pPr>
              <w:spacing w:after="0"/>
              <w:rPr>
                <w:rFonts w:eastAsia="Times New Roman" w:cs="Times New Roman"/>
                <w:color w:val="000000"/>
                <w:sz w:val="18"/>
                <w:szCs w:val="18"/>
                <w:lang w:val="ka-GE" w:eastAsia="ru-RU"/>
              </w:rPr>
            </w:pPr>
            <w:r w:rsidRPr="00040648">
              <w:rPr>
                <w:rFonts w:eastAsia="Times New Roman" w:cs="Times New Roman"/>
                <w:color w:val="000000"/>
                <w:sz w:val="18"/>
                <w:szCs w:val="18"/>
                <w:lang w:val="ka-GE" w:eastAsia="ru-RU"/>
              </w:rPr>
              <w:t>საავტომობილო გზების დეპარტამენტი. მისი ზედამხედველობით მშენებელი კონტრაქტორი</w:t>
            </w:r>
          </w:p>
          <w:p w:rsidR="00B51624" w:rsidRPr="00B51624" w:rsidRDefault="00B51624" w:rsidP="00B51624">
            <w:pPr>
              <w:spacing w:after="0"/>
              <w:rPr>
                <w:rFonts w:eastAsia="Times New Roman" w:cs="Times New Roman"/>
                <w:color w:val="000000"/>
                <w:sz w:val="18"/>
                <w:szCs w:val="18"/>
                <w:lang w:val="ka-GE" w:eastAsia="ru-RU"/>
              </w:rPr>
            </w:pPr>
          </w:p>
        </w:tc>
      </w:tr>
      <w:tr w:rsidR="00636A77" w:rsidRPr="00B51624" w:rsidTr="00040648">
        <w:trPr>
          <w:trHeight w:val="466"/>
          <w:jc w:val="center"/>
        </w:trPr>
        <w:tc>
          <w:tcPr>
            <w:tcW w:w="728" w:type="pct"/>
            <w:tcBorders>
              <w:top w:val="single" w:sz="4" w:space="0" w:color="auto"/>
              <w:left w:val="single" w:sz="4" w:space="0" w:color="auto"/>
              <w:bottom w:val="single" w:sz="4" w:space="0" w:color="auto"/>
              <w:right w:val="single" w:sz="4" w:space="0" w:color="auto"/>
            </w:tcBorders>
          </w:tcPr>
          <w:p w:rsidR="00636A77" w:rsidRDefault="00636A77" w:rsidP="00B51624">
            <w:pPr>
              <w:spacing w:after="0"/>
              <w:rPr>
                <w:rFonts w:eastAsia="Times New Roman" w:cs="Times New Roman"/>
                <w:sz w:val="18"/>
                <w:szCs w:val="18"/>
                <w:lang w:val="ka-GE" w:eastAsia="ru-RU"/>
              </w:rPr>
            </w:pPr>
            <w:r w:rsidRPr="00B51624">
              <w:rPr>
                <w:rFonts w:eastAsia="Times New Roman" w:cs="Times New Roman"/>
                <w:sz w:val="18"/>
                <w:szCs w:val="18"/>
                <w:lang w:val="ka-GE" w:eastAsia="ru-RU"/>
              </w:rPr>
              <w:t>ცხოველთა სამყარო</w:t>
            </w:r>
            <w:r w:rsidR="00B27A55">
              <w:rPr>
                <w:rFonts w:eastAsia="Times New Roman" w:cs="Times New Roman"/>
                <w:sz w:val="18"/>
                <w:szCs w:val="18"/>
                <w:lang w:val="ka-GE" w:eastAsia="ru-RU"/>
              </w:rPr>
              <w:t>, მათ შორის:</w:t>
            </w:r>
          </w:p>
          <w:p w:rsidR="00B27A55" w:rsidRPr="00B51624" w:rsidRDefault="00B27A55" w:rsidP="00B51624">
            <w:pPr>
              <w:spacing w:after="0"/>
              <w:rPr>
                <w:rFonts w:eastAsia="Times New Roman" w:cs="Times New Roman"/>
                <w:sz w:val="18"/>
                <w:szCs w:val="18"/>
                <w:lang w:val="ka-GE" w:eastAsia="ru-RU"/>
              </w:rPr>
            </w:pPr>
          </w:p>
        </w:tc>
        <w:tc>
          <w:tcPr>
            <w:tcW w:w="1158" w:type="pct"/>
            <w:tcBorders>
              <w:top w:val="single" w:sz="4" w:space="0" w:color="auto"/>
              <w:left w:val="single" w:sz="4" w:space="0" w:color="auto"/>
              <w:bottom w:val="single" w:sz="4" w:space="0" w:color="auto"/>
              <w:right w:val="single" w:sz="4" w:space="0" w:color="auto"/>
            </w:tcBorders>
          </w:tcPr>
          <w:p w:rsidR="00636A77" w:rsidRPr="00B51624" w:rsidRDefault="00B27A55"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 xml:space="preserve">სამშენებლო დერეფანი, განსაკუთრებით </w:t>
            </w:r>
            <w:r>
              <w:rPr>
                <w:rFonts w:eastAsia="Calibri" w:cs="Times New Roman"/>
                <w:color w:val="000000"/>
                <w:sz w:val="18"/>
                <w:szCs w:val="18"/>
                <w:lang w:val="ka-GE"/>
              </w:rPr>
              <w:t>იაღლუჯას მაღლობზე გამავალი მონაკვეთი,</w:t>
            </w:r>
          </w:p>
        </w:tc>
        <w:tc>
          <w:tcPr>
            <w:tcW w:w="1118" w:type="pct"/>
            <w:tcBorders>
              <w:top w:val="single" w:sz="4" w:space="0" w:color="auto"/>
              <w:left w:val="single" w:sz="4" w:space="0" w:color="auto"/>
              <w:bottom w:val="single" w:sz="4" w:space="0" w:color="auto"/>
              <w:right w:val="single" w:sz="4" w:space="0" w:color="auto"/>
            </w:tcBorders>
          </w:tcPr>
          <w:p w:rsidR="00B27A55" w:rsidRPr="00B27A55" w:rsidRDefault="00B27A55" w:rsidP="00B27A55">
            <w:pPr>
              <w:tabs>
                <w:tab w:val="num" w:pos="720"/>
              </w:tabs>
              <w:spacing w:after="0"/>
              <w:rPr>
                <w:rFonts w:eastAsia="Calibri" w:cs="Times New Roman"/>
                <w:color w:val="000000"/>
                <w:sz w:val="18"/>
                <w:szCs w:val="18"/>
                <w:lang w:val="ka-GE"/>
              </w:rPr>
            </w:pPr>
            <w:r w:rsidRPr="00B27A55">
              <w:rPr>
                <w:rFonts w:eastAsia="Calibri" w:cs="Times New Roman"/>
                <w:color w:val="000000"/>
                <w:sz w:val="18"/>
                <w:szCs w:val="18"/>
                <w:lang w:val="ka-GE"/>
              </w:rPr>
              <w:t xml:space="preserve">ვიზუალური დაკვირვება: </w:t>
            </w:r>
          </w:p>
          <w:p w:rsidR="00B27A55" w:rsidRPr="00B27A55" w:rsidRDefault="00B27A55" w:rsidP="00A40716">
            <w:pPr>
              <w:numPr>
                <w:ilvl w:val="0"/>
                <w:numId w:val="53"/>
              </w:numPr>
              <w:tabs>
                <w:tab w:val="num" w:pos="720"/>
              </w:tabs>
              <w:spacing w:after="0"/>
              <w:rPr>
                <w:rFonts w:eastAsia="Calibri" w:cs="Times New Roman"/>
                <w:color w:val="000000"/>
                <w:sz w:val="18"/>
                <w:szCs w:val="18"/>
                <w:lang w:val="ka-GE"/>
              </w:rPr>
            </w:pPr>
            <w:r w:rsidRPr="00B27A55">
              <w:rPr>
                <w:rFonts w:eastAsia="Calibri" w:cs="Times New Roman"/>
                <w:color w:val="000000"/>
                <w:sz w:val="18"/>
                <w:szCs w:val="18"/>
                <w:lang w:val="ka-GE"/>
              </w:rPr>
              <w:t>სამუშაოებისთვის მონიშნული ზონის საზღვრებში არ ფიქსირდება ცხოველთა საბინადრო ადგილები (ბუდეები, სოროები და სხვ);</w:t>
            </w:r>
          </w:p>
          <w:p w:rsidR="00B27A55" w:rsidRPr="00B27A55" w:rsidRDefault="00B27A55" w:rsidP="00A40716">
            <w:pPr>
              <w:numPr>
                <w:ilvl w:val="0"/>
                <w:numId w:val="53"/>
              </w:numPr>
              <w:tabs>
                <w:tab w:val="num" w:pos="720"/>
              </w:tabs>
              <w:spacing w:after="0"/>
              <w:rPr>
                <w:rFonts w:eastAsia="Calibri" w:cs="Times New Roman"/>
                <w:color w:val="000000"/>
                <w:sz w:val="18"/>
                <w:szCs w:val="18"/>
                <w:lang w:val="ka-GE"/>
              </w:rPr>
            </w:pPr>
            <w:r w:rsidRPr="00B27A55">
              <w:rPr>
                <w:rFonts w:eastAsia="Calibri" w:cs="Times New Roman"/>
                <w:color w:val="000000"/>
                <w:sz w:val="18"/>
                <w:szCs w:val="18"/>
                <w:lang w:val="ka-GE"/>
              </w:rPr>
              <w:t>არ ფიქსირდება ცხოველთა დაზიანება დაღუპვის ფაქტები.</w:t>
            </w:r>
          </w:p>
          <w:p w:rsidR="00B27A55" w:rsidRPr="00B27A55" w:rsidRDefault="00B27A55" w:rsidP="00B27A55">
            <w:pPr>
              <w:tabs>
                <w:tab w:val="num" w:pos="720"/>
              </w:tabs>
              <w:spacing w:after="0"/>
              <w:rPr>
                <w:rFonts w:eastAsia="Calibri" w:cs="Times New Roman"/>
                <w:color w:val="000000"/>
                <w:sz w:val="18"/>
                <w:szCs w:val="18"/>
                <w:lang w:val="ka-GE"/>
              </w:rPr>
            </w:pPr>
            <w:r w:rsidRPr="00B27A55">
              <w:rPr>
                <w:rFonts w:eastAsia="Calibri" w:cs="Times New Roman"/>
                <w:color w:val="000000"/>
                <w:sz w:val="18"/>
                <w:szCs w:val="18"/>
                <w:lang w:val="ka-GE"/>
              </w:rPr>
              <w:t>ინსპექტირება:</w:t>
            </w:r>
          </w:p>
          <w:p w:rsidR="00B27A55" w:rsidRPr="00B51624" w:rsidRDefault="00B27A55" w:rsidP="002C682C">
            <w:pPr>
              <w:numPr>
                <w:ilvl w:val="0"/>
                <w:numId w:val="53"/>
              </w:numPr>
              <w:tabs>
                <w:tab w:val="num" w:pos="720"/>
              </w:tabs>
              <w:spacing w:after="0"/>
              <w:rPr>
                <w:rFonts w:eastAsia="Calibri" w:cs="Times New Roman"/>
                <w:color w:val="000000"/>
                <w:sz w:val="18"/>
                <w:szCs w:val="18"/>
                <w:lang w:val="ka-GE"/>
              </w:rPr>
            </w:pPr>
            <w:r w:rsidRPr="00B27A55">
              <w:rPr>
                <w:rFonts w:eastAsia="Calibri" w:cs="Times New Roman"/>
                <w:color w:val="000000"/>
                <w:sz w:val="18"/>
                <w:szCs w:val="18"/>
                <w:lang w:val="ka-GE"/>
              </w:rPr>
              <w:t>ადგილი არ აქვს ცხოველებზე უკანონო ნადირობის ფაქტებს.</w:t>
            </w:r>
          </w:p>
        </w:tc>
        <w:tc>
          <w:tcPr>
            <w:tcW w:w="1173" w:type="pct"/>
            <w:tcBorders>
              <w:top w:val="single" w:sz="4" w:space="0" w:color="auto"/>
              <w:left w:val="single" w:sz="4" w:space="0" w:color="auto"/>
              <w:bottom w:val="single" w:sz="4" w:space="0" w:color="auto"/>
              <w:right w:val="single" w:sz="4" w:space="0" w:color="auto"/>
            </w:tcBorders>
          </w:tcPr>
          <w:p w:rsidR="00636A77" w:rsidRDefault="00B27A55"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ვიზუალური დაკვირვება</w:t>
            </w:r>
            <w:r>
              <w:rPr>
                <w:rFonts w:eastAsia="Calibri" w:cs="Times New Roman"/>
                <w:color w:val="000000"/>
                <w:sz w:val="18"/>
                <w:szCs w:val="18"/>
                <w:lang w:val="ka-GE"/>
              </w:rPr>
              <w:t xml:space="preserve"> - ყოველდღიურ რეჟიმში ყოველ უბანზე სამშენებლო სამშაოების მოსამზადებელ ეტაპზე და მიმდინარეობისას;</w:t>
            </w:r>
          </w:p>
          <w:p w:rsidR="00B27A55" w:rsidRPr="00B51624" w:rsidRDefault="00B27A55" w:rsidP="00A40716">
            <w:pPr>
              <w:numPr>
                <w:ilvl w:val="0"/>
                <w:numId w:val="53"/>
              </w:numPr>
              <w:tabs>
                <w:tab w:val="num" w:pos="720"/>
              </w:tabs>
              <w:spacing w:after="0"/>
              <w:rPr>
                <w:rFonts w:eastAsia="Calibri" w:cs="Times New Roman"/>
                <w:color w:val="000000"/>
                <w:sz w:val="18"/>
                <w:szCs w:val="18"/>
                <w:lang w:val="ka-GE"/>
              </w:rPr>
            </w:pPr>
            <w:r w:rsidRPr="00B27A55">
              <w:rPr>
                <w:rFonts w:eastAsia="Calibri" w:cs="Times New Roman"/>
                <w:color w:val="000000"/>
                <w:sz w:val="18"/>
                <w:szCs w:val="18"/>
                <w:lang w:val="ka-GE"/>
              </w:rPr>
              <w:t>ინსეპტირება - დაუგეგმავად.</w:t>
            </w:r>
          </w:p>
        </w:tc>
        <w:tc>
          <w:tcPr>
            <w:tcW w:w="823" w:type="pct"/>
            <w:tcBorders>
              <w:top w:val="single" w:sz="4" w:space="0" w:color="auto"/>
              <w:left w:val="single" w:sz="4" w:space="0" w:color="auto"/>
              <w:bottom w:val="single" w:sz="4" w:space="0" w:color="auto"/>
              <w:right w:val="single" w:sz="4" w:space="0" w:color="auto"/>
            </w:tcBorders>
          </w:tcPr>
          <w:p w:rsidR="00B27A55" w:rsidRPr="00040648" w:rsidRDefault="00B27A55" w:rsidP="00B27A55">
            <w:pPr>
              <w:spacing w:after="0"/>
              <w:rPr>
                <w:rFonts w:eastAsia="Times New Roman" w:cs="Times New Roman"/>
                <w:color w:val="000000"/>
                <w:sz w:val="18"/>
                <w:szCs w:val="18"/>
                <w:lang w:val="ka-GE" w:eastAsia="ru-RU"/>
              </w:rPr>
            </w:pPr>
            <w:r w:rsidRPr="00040648">
              <w:rPr>
                <w:rFonts w:eastAsia="Times New Roman" w:cs="Times New Roman"/>
                <w:color w:val="000000"/>
                <w:sz w:val="18"/>
                <w:szCs w:val="18"/>
                <w:lang w:val="ka-GE" w:eastAsia="ru-RU"/>
              </w:rPr>
              <w:t>საავტომობილო გზების დეპარტამენტი. მისი ზედამხედველობით მშენებელი კონტრაქტორი</w:t>
            </w:r>
          </w:p>
          <w:p w:rsidR="00636A77" w:rsidRPr="00040648" w:rsidRDefault="00636A77" w:rsidP="00B51624">
            <w:pPr>
              <w:spacing w:after="0"/>
              <w:rPr>
                <w:rFonts w:eastAsia="Times New Roman" w:cs="Times New Roman"/>
                <w:color w:val="000000"/>
                <w:sz w:val="18"/>
                <w:szCs w:val="18"/>
                <w:lang w:val="ka-GE" w:eastAsia="ru-RU"/>
              </w:rPr>
            </w:pPr>
          </w:p>
        </w:tc>
      </w:tr>
      <w:tr w:rsidR="00B27A55" w:rsidRPr="00B51624" w:rsidTr="00CC1685">
        <w:trPr>
          <w:trHeight w:val="466"/>
          <w:jc w:val="center"/>
        </w:trPr>
        <w:tc>
          <w:tcPr>
            <w:tcW w:w="728" w:type="pct"/>
            <w:tcBorders>
              <w:top w:val="single" w:sz="4" w:space="0" w:color="auto"/>
              <w:left w:val="single" w:sz="4" w:space="0" w:color="auto"/>
              <w:bottom w:val="single" w:sz="4" w:space="0" w:color="auto"/>
              <w:right w:val="single" w:sz="4" w:space="0" w:color="auto"/>
            </w:tcBorders>
          </w:tcPr>
          <w:p w:rsidR="00B27A55" w:rsidRPr="00CC1685" w:rsidRDefault="00B27A55" w:rsidP="00A40716">
            <w:pPr>
              <w:pStyle w:val="ListParagraph"/>
              <w:numPr>
                <w:ilvl w:val="0"/>
                <w:numId w:val="54"/>
              </w:numPr>
              <w:spacing w:after="0"/>
              <w:ind w:left="342" w:hanging="284"/>
              <w:rPr>
                <w:rFonts w:eastAsia="Times New Roman" w:cs="Times New Roman"/>
                <w:sz w:val="18"/>
                <w:szCs w:val="18"/>
                <w:lang w:val="ka-GE" w:eastAsia="ru-RU"/>
              </w:rPr>
            </w:pPr>
            <w:r w:rsidRPr="00CC1685">
              <w:rPr>
                <w:rFonts w:eastAsia="Times New Roman" w:cs="Times New Roman"/>
                <w:sz w:val="18"/>
                <w:szCs w:val="18"/>
                <w:lang w:val="ka-GE" w:eastAsia="ru-RU"/>
              </w:rPr>
              <w:t>შედარებით მსხვილი ძუძუმწოვრების ტურა, მელა და სხვ. ნაკვალევი და ცხოველქმედების სხვა ნიშნები</w:t>
            </w:r>
          </w:p>
        </w:tc>
        <w:tc>
          <w:tcPr>
            <w:tcW w:w="1158" w:type="pct"/>
            <w:tcBorders>
              <w:top w:val="single" w:sz="4" w:space="0" w:color="auto"/>
              <w:left w:val="single" w:sz="4" w:space="0" w:color="auto"/>
              <w:bottom w:val="single" w:sz="4" w:space="0" w:color="auto"/>
              <w:right w:val="single" w:sz="4" w:space="0" w:color="auto"/>
            </w:tcBorders>
            <w:shd w:val="clear" w:color="auto" w:fill="auto"/>
          </w:tcPr>
          <w:p w:rsidR="00B27A55" w:rsidRPr="00B27A55" w:rsidRDefault="00B27A55" w:rsidP="00A40716">
            <w:pPr>
              <w:numPr>
                <w:ilvl w:val="0"/>
                <w:numId w:val="53"/>
              </w:numPr>
              <w:tabs>
                <w:tab w:val="num" w:pos="720"/>
              </w:tabs>
              <w:spacing w:after="0"/>
              <w:rPr>
                <w:rFonts w:eastAsia="Calibri" w:cs="Times New Roman"/>
                <w:color w:val="000000"/>
                <w:sz w:val="18"/>
                <w:szCs w:val="18"/>
                <w:lang w:val="ka-GE"/>
              </w:rPr>
            </w:pPr>
            <w:r w:rsidRPr="00B27A55">
              <w:rPr>
                <w:rFonts w:eastAsia="Calibri" w:cs="Times New Roman"/>
                <w:color w:val="000000"/>
                <w:sz w:val="18"/>
                <w:szCs w:val="18"/>
                <w:lang w:val="ka-GE"/>
              </w:rPr>
              <w:t>სამშენებლო ტერიტორიები, საპროექტო გზის მთლიან სიგრძეზე</w:t>
            </w:r>
            <w:r>
              <w:rPr>
                <w:rFonts w:eastAsia="Calibri" w:cs="Times New Roman"/>
                <w:color w:val="000000"/>
                <w:sz w:val="18"/>
                <w:szCs w:val="18"/>
                <w:lang w:val="ka-GE"/>
              </w:rPr>
              <w:t>, განსაკუთრებით იაღლუჯას მაღლობზე გამავალ მონაკვეთში</w:t>
            </w:r>
          </w:p>
        </w:tc>
        <w:tc>
          <w:tcPr>
            <w:tcW w:w="1118" w:type="pct"/>
            <w:tcBorders>
              <w:top w:val="single" w:sz="4" w:space="0" w:color="auto"/>
              <w:left w:val="single" w:sz="4" w:space="0" w:color="auto"/>
              <w:bottom w:val="single" w:sz="4" w:space="0" w:color="auto"/>
              <w:right w:val="single" w:sz="4" w:space="0" w:color="auto"/>
            </w:tcBorders>
            <w:shd w:val="clear" w:color="auto" w:fill="auto"/>
          </w:tcPr>
          <w:p w:rsidR="00B27A55" w:rsidRPr="00B27A55" w:rsidRDefault="00B27A55" w:rsidP="00CC1685">
            <w:pPr>
              <w:tabs>
                <w:tab w:val="num" w:pos="720"/>
              </w:tabs>
              <w:spacing w:after="0"/>
              <w:ind w:left="360" w:hanging="360"/>
              <w:rPr>
                <w:rFonts w:eastAsia="Calibri" w:cs="Times New Roman"/>
                <w:color w:val="000000"/>
                <w:sz w:val="18"/>
                <w:szCs w:val="18"/>
                <w:lang w:val="ka-GE"/>
              </w:rPr>
            </w:pPr>
            <w:r w:rsidRPr="00B27A55">
              <w:rPr>
                <w:rFonts w:eastAsia="Calibri" w:cs="Times New Roman"/>
                <w:color w:val="000000"/>
                <w:sz w:val="18"/>
                <w:szCs w:val="18"/>
                <w:lang w:val="ka-GE"/>
              </w:rPr>
              <w:t xml:space="preserve">ვიზუალური დაკვირვება: </w:t>
            </w:r>
            <w:r w:rsidR="00CC1685">
              <w:rPr>
                <w:rFonts w:eastAsia="Calibri" w:cs="Times New Roman"/>
                <w:color w:val="000000"/>
                <w:sz w:val="18"/>
                <w:szCs w:val="18"/>
                <w:lang w:val="ka-GE"/>
              </w:rPr>
              <w:t>შ</w:t>
            </w:r>
            <w:r w:rsidRPr="00B27A55">
              <w:rPr>
                <w:rFonts w:eastAsia="Calibri" w:cs="Times New Roman"/>
                <w:color w:val="000000"/>
                <w:sz w:val="18"/>
                <w:szCs w:val="18"/>
                <w:lang w:val="ka-GE"/>
              </w:rPr>
              <w:t>ეიმჩნევა თუ არა პროექტის ზემოქმედების ქვეშ მოქცეულ ტერიტორიებზე გარეული ცხოველების არსებობის კვალი</w:t>
            </w:r>
            <w:r w:rsidR="00CC1685">
              <w:rPr>
                <w:rFonts w:eastAsia="Calibri" w:cs="Times New Roman"/>
                <w:color w:val="000000"/>
                <w:sz w:val="18"/>
                <w:szCs w:val="18"/>
                <w:lang w:val="ka-GE"/>
              </w:rPr>
              <w:t>;</w:t>
            </w:r>
          </w:p>
        </w:tc>
        <w:tc>
          <w:tcPr>
            <w:tcW w:w="1173" w:type="pct"/>
            <w:tcBorders>
              <w:top w:val="single" w:sz="4" w:space="0" w:color="auto"/>
              <w:left w:val="single" w:sz="4" w:space="0" w:color="auto"/>
              <w:bottom w:val="single" w:sz="4" w:space="0" w:color="auto"/>
              <w:right w:val="single" w:sz="4" w:space="0" w:color="auto"/>
            </w:tcBorders>
            <w:shd w:val="clear" w:color="auto" w:fill="auto"/>
          </w:tcPr>
          <w:p w:rsidR="00B27A55" w:rsidRPr="00B27A55" w:rsidRDefault="00B27A55" w:rsidP="00A40716">
            <w:pPr>
              <w:numPr>
                <w:ilvl w:val="0"/>
                <w:numId w:val="53"/>
              </w:numPr>
              <w:tabs>
                <w:tab w:val="num" w:pos="720"/>
              </w:tabs>
              <w:spacing w:after="0"/>
              <w:rPr>
                <w:rFonts w:eastAsia="Calibri" w:cs="Times New Roman"/>
                <w:color w:val="000000"/>
                <w:sz w:val="18"/>
                <w:szCs w:val="18"/>
                <w:lang w:val="ka-GE"/>
              </w:rPr>
            </w:pPr>
            <w:r w:rsidRPr="00B27A55">
              <w:rPr>
                <w:rFonts w:eastAsia="Calibri" w:cs="Times New Roman"/>
                <w:color w:val="000000"/>
                <w:sz w:val="18"/>
                <w:szCs w:val="18"/>
                <w:lang w:val="ka-GE"/>
              </w:rPr>
              <w:t>ყოველ სამშენებლო მოედანზე მუშაობის დაწყებამდე</w:t>
            </w:r>
          </w:p>
        </w:tc>
        <w:tc>
          <w:tcPr>
            <w:tcW w:w="823" w:type="pct"/>
            <w:tcBorders>
              <w:top w:val="single" w:sz="4" w:space="0" w:color="auto"/>
              <w:left w:val="single" w:sz="4" w:space="0" w:color="auto"/>
              <w:bottom w:val="single" w:sz="4" w:space="0" w:color="auto"/>
              <w:right w:val="single" w:sz="4" w:space="0" w:color="auto"/>
            </w:tcBorders>
          </w:tcPr>
          <w:p w:rsidR="00B27A55" w:rsidRPr="00040648" w:rsidRDefault="00326E96" w:rsidP="00B27A55">
            <w:pPr>
              <w:spacing w:after="0"/>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საავტომობილო გზების დეპარტამენტი</w:t>
            </w:r>
            <w:r w:rsidRPr="00040648">
              <w:rPr>
                <w:rFonts w:eastAsia="Times New Roman" w:cs="Times New Roman"/>
                <w:color w:val="000000"/>
                <w:sz w:val="18"/>
                <w:szCs w:val="18"/>
                <w:lang w:val="ka-GE" w:eastAsia="ru-RU"/>
              </w:rPr>
              <w:t>. მისი ზედამხედველობით მშენებელი კონტრაქტორი</w:t>
            </w:r>
          </w:p>
        </w:tc>
      </w:tr>
      <w:tr w:rsidR="00CC1685" w:rsidRPr="00B51624" w:rsidTr="00CC1685">
        <w:trPr>
          <w:trHeight w:val="466"/>
          <w:jc w:val="center"/>
        </w:trPr>
        <w:tc>
          <w:tcPr>
            <w:tcW w:w="728" w:type="pct"/>
            <w:tcBorders>
              <w:top w:val="single" w:sz="4" w:space="0" w:color="auto"/>
              <w:left w:val="single" w:sz="4" w:space="0" w:color="auto"/>
              <w:bottom w:val="single" w:sz="4" w:space="0" w:color="auto"/>
              <w:right w:val="single" w:sz="4" w:space="0" w:color="auto"/>
            </w:tcBorders>
            <w:shd w:val="clear" w:color="auto" w:fill="auto"/>
          </w:tcPr>
          <w:p w:rsidR="00CC1685" w:rsidRDefault="00CC1685" w:rsidP="00A40716">
            <w:pPr>
              <w:pStyle w:val="ListParagraph"/>
              <w:numPr>
                <w:ilvl w:val="0"/>
                <w:numId w:val="54"/>
              </w:numPr>
              <w:spacing w:after="0"/>
              <w:ind w:left="342" w:hanging="284"/>
              <w:rPr>
                <w:rFonts w:eastAsia="Times New Roman" w:cs="Times New Roman"/>
                <w:i/>
                <w:sz w:val="18"/>
                <w:szCs w:val="18"/>
                <w:lang w:val="ka-GE" w:eastAsia="ru-RU"/>
              </w:rPr>
            </w:pPr>
            <w:r w:rsidRPr="00CC1685">
              <w:rPr>
                <w:rFonts w:eastAsia="Times New Roman" w:cs="Times New Roman"/>
                <w:sz w:val="18"/>
                <w:szCs w:val="18"/>
                <w:lang w:val="ka-GE" w:eastAsia="ru-RU"/>
              </w:rPr>
              <w:t>მცირე ზომის ფრინველების ბუდეები</w:t>
            </w:r>
          </w:p>
        </w:tc>
        <w:tc>
          <w:tcPr>
            <w:tcW w:w="1158" w:type="pct"/>
            <w:tcBorders>
              <w:top w:val="single" w:sz="4" w:space="0" w:color="auto"/>
              <w:left w:val="single" w:sz="4" w:space="0" w:color="auto"/>
              <w:bottom w:val="single" w:sz="4" w:space="0" w:color="auto"/>
              <w:right w:val="single" w:sz="4" w:space="0" w:color="auto"/>
            </w:tcBorders>
            <w:shd w:val="clear" w:color="auto" w:fill="auto"/>
          </w:tcPr>
          <w:p w:rsidR="00CC1685" w:rsidRPr="00CC1685" w:rsidRDefault="00CC1685" w:rsidP="00A40716">
            <w:pPr>
              <w:numPr>
                <w:ilvl w:val="0"/>
                <w:numId w:val="53"/>
              </w:numPr>
              <w:spacing w:after="0"/>
              <w:rPr>
                <w:rFonts w:eastAsia="Calibri" w:cs="Times New Roman"/>
                <w:color w:val="000000"/>
                <w:sz w:val="18"/>
                <w:szCs w:val="18"/>
                <w:lang w:val="ka-GE"/>
              </w:rPr>
            </w:pPr>
            <w:r w:rsidRPr="00CC1685">
              <w:rPr>
                <w:rFonts w:eastAsia="Calibri" w:cs="Times New Roman"/>
                <w:color w:val="000000"/>
                <w:sz w:val="18"/>
                <w:szCs w:val="18"/>
                <w:lang w:val="ka-GE"/>
              </w:rPr>
              <w:t>სამშენებლო ტერიტორიები, საპროექტო გზის მთლიან სიგრძეზე;</w:t>
            </w:r>
          </w:p>
          <w:p w:rsidR="00CC1685" w:rsidRPr="00CC1685" w:rsidRDefault="00CC1685" w:rsidP="00A40716">
            <w:pPr>
              <w:numPr>
                <w:ilvl w:val="0"/>
                <w:numId w:val="53"/>
              </w:numPr>
              <w:spacing w:after="0"/>
              <w:rPr>
                <w:rFonts w:eastAsia="Calibri" w:cs="Times New Roman"/>
                <w:color w:val="000000"/>
                <w:sz w:val="18"/>
                <w:szCs w:val="18"/>
                <w:lang w:val="ka-GE"/>
              </w:rPr>
            </w:pPr>
            <w:r w:rsidRPr="00CC1685">
              <w:rPr>
                <w:rFonts w:eastAsia="Calibri" w:cs="Times New Roman"/>
                <w:color w:val="000000"/>
                <w:sz w:val="18"/>
                <w:szCs w:val="18"/>
                <w:lang w:val="ka-GE"/>
              </w:rPr>
              <w:t xml:space="preserve">განსაკუთრებით ხე-მცენარეებით, ბუჩქებით და მაღალი ბალახებით დაფარული ტერიტორიები </w:t>
            </w:r>
          </w:p>
        </w:tc>
        <w:tc>
          <w:tcPr>
            <w:tcW w:w="1118" w:type="pct"/>
            <w:tcBorders>
              <w:top w:val="single" w:sz="4" w:space="0" w:color="auto"/>
              <w:left w:val="single" w:sz="4" w:space="0" w:color="auto"/>
              <w:bottom w:val="single" w:sz="4" w:space="0" w:color="auto"/>
              <w:right w:val="single" w:sz="4" w:space="0" w:color="auto"/>
            </w:tcBorders>
            <w:shd w:val="clear" w:color="auto" w:fill="auto"/>
          </w:tcPr>
          <w:p w:rsidR="00CC1685" w:rsidRPr="00CC1685" w:rsidRDefault="00CC1685" w:rsidP="00CC1685">
            <w:pPr>
              <w:spacing w:after="0"/>
              <w:rPr>
                <w:rFonts w:eastAsia="Calibri" w:cs="Times New Roman"/>
                <w:color w:val="000000"/>
                <w:sz w:val="18"/>
                <w:szCs w:val="18"/>
                <w:lang w:val="ka-GE"/>
              </w:rPr>
            </w:pPr>
            <w:r w:rsidRPr="00CC1685">
              <w:rPr>
                <w:rFonts w:eastAsia="Calibri" w:cs="Times New Roman"/>
                <w:color w:val="000000"/>
                <w:sz w:val="18"/>
                <w:szCs w:val="18"/>
                <w:lang w:val="ka-GE"/>
              </w:rPr>
              <w:t>ვიზუალური დაკვირვება: არსებობს თუ არა პროექტის ზემოქმედების ქვეშ მოქცეულ ხეებზე და სხვა ტერიტორიებზე ფრინველთა მოქმედი ბუდეები</w:t>
            </w:r>
          </w:p>
        </w:tc>
        <w:tc>
          <w:tcPr>
            <w:tcW w:w="1173" w:type="pct"/>
            <w:tcBorders>
              <w:top w:val="single" w:sz="4" w:space="0" w:color="auto"/>
              <w:left w:val="single" w:sz="4" w:space="0" w:color="auto"/>
              <w:bottom w:val="single" w:sz="4" w:space="0" w:color="auto"/>
              <w:right w:val="single" w:sz="4" w:space="0" w:color="auto"/>
            </w:tcBorders>
            <w:shd w:val="clear" w:color="auto" w:fill="auto"/>
          </w:tcPr>
          <w:p w:rsidR="00CC1685" w:rsidRPr="00CC1685" w:rsidRDefault="00CC1685" w:rsidP="00A40716">
            <w:pPr>
              <w:numPr>
                <w:ilvl w:val="0"/>
                <w:numId w:val="53"/>
              </w:numPr>
              <w:spacing w:after="0"/>
              <w:ind w:left="357" w:hanging="357"/>
              <w:rPr>
                <w:rFonts w:eastAsia="Calibri" w:cs="Times New Roman"/>
                <w:color w:val="000000"/>
                <w:sz w:val="18"/>
                <w:szCs w:val="18"/>
                <w:lang w:val="ka-GE"/>
              </w:rPr>
            </w:pPr>
            <w:r w:rsidRPr="00CC1685">
              <w:rPr>
                <w:rFonts w:eastAsia="Calibri" w:cs="Times New Roman"/>
                <w:color w:val="000000"/>
                <w:sz w:val="18"/>
                <w:szCs w:val="18"/>
                <w:lang w:val="ka-GE"/>
              </w:rPr>
              <w:t>სამშენებლო მოედანზე მუშაობის დაწყებამდე</w:t>
            </w:r>
          </w:p>
        </w:tc>
        <w:tc>
          <w:tcPr>
            <w:tcW w:w="823" w:type="pct"/>
            <w:tcBorders>
              <w:top w:val="single" w:sz="4" w:space="0" w:color="auto"/>
              <w:left w:val="single" w:sz="4" w:space="0" w:color="auto"/>
              <w:bottom w:val="single" w:sz="4" w:space="0" w:color="auto"/>
              <w:right w:val="single" w:sz="4" w:space="0" w:color="auto"/>
            </w:tcBorders>
          </w:tcPr>
          <w:p w:rsidR="00CC1685" w:rsidRPr="00CC1685" w:rsidRDefault="00326E96" w:rsidP="00CC1685">
            <w:pPr>
              <w:spacing w:after="0"/>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საავტომობილო გზების დეპარტამენტი</w:t>
            </w:r>
            <w:r w:rsidRPr="00040648">
              <w:rPr>
                <w:rFonts w:eastAsia="Times New Roman" w:cs="Times New Roman"/>
                <w:color w:val="000000"/>
                <w:sz w:val="18"/>
                <w:szCs w:val="18"/>
                <w:lang w:val="ka-GE" w:eastAsia="ru-RU"/>
              </w:rPr>
              <w:t>. მისი ზედამხედველობით მშენებელი კონტრაქტორი</w:t>
            </w:r>
          </w:p>
        </w:tc>
      </w:tr>
      <w:tr w:rsidR="00CC1685" w:rsidRPr="00B51624" w:rsidTr="00CC1685">
        <w:trPr>
          <w:trHeight w:val="466"/>
          <w:jc w:val="center"/>
        </w:trPr>
        <w:tc>
          <w:tcPr>
            <w:tcW w:w="728" w:type="pct"/>
            <w:tcBorders>
              <w:top w:val="single" w:sz="4" w:space="0" w:color="auto"/>
              <w:left w:val="single" w:sz="4" w:space="0" w:color="auto"/>
              <w:bottom w:val="single" w:sz="4" w:space="0" w:color="auto"/>
              <w:right w:val="single" w:sz="4" w:space="0" w:color="auto"/>
            </w:tcBorders>
            <w:shd w:val="clear" w:color="auto" w:fill="auto"/>
          </w:tcPr>
          <w:p w:rsidR="00CC1685" w:rsidRDefault="00CC1685" w:rsidP="00A40716">
            <w:pPr>
              <w:pStyle w:val="ListParagraph"/>
              <w:numPr>
                <w:ilvl w:val="0"/>
                <w:numId w:val="54"/>
              </w:numPr>
              <w:spacing w:after="0"/>
              <w:ind w:left="342" w:hanging="284"/>
              <w:rPr>
                <w:rFonts w:eastAsia="Times New Roman" w:cs="Times New Roman"/>
                <w:i/>
                <w:sz w:val="18"/>
                <w:szCs w:val="18"/>
                <w:lang w:val="ka-GE" w:eastAsia="ru-RU"/>
              </w:rPr>
            </w:pPr>
            <w:r w:rsidRPr="00CC1685">
              <w:rPr>
                <w:rFonts w:eastAsia="Times New Roman" w:cs="Times New Roman"/>
                <w:sz w:val="18"/>
                <w:szCs w:val="18"/>
                <w:lang w:val="ka-GE" w:eastAsia="ru-RU"/>
              </w:rPr>
              <w:t xml:space="preserve">ქვეწარმავლები და მათი  საბინადრო ადგილები, მათ შორის ხმელთაშუა ზღვის კუ, კასპიის </w:t>
            </w:r>
            <w:r w:rsidRPr="00CC1685">
              <w:rPr>
                <w:rFonts w:eastAsia="Times New Roman" w:cs="Times New Roman"/>
                <w:sz w:val="18"/>
                <w:szCs w:val="18"/>
                <w:lang w:val="ka-GE" w:eastAsia="ru-RU"/>
              </w:rPr>
              <w:lastRenderedPageBreak/>
              <w:t>კუ და ჭაობის კუ</w:t>
            </w:r>
          </w:p>
        </w:tc>
        <w:tc>
          <w:tcPr>
            <w:tcW w:w="1158" w:type="pct"/>
            <w:tcBorders>
              <w:top w:val="single" w:sz="4" w:space="0" w:color="auto"/>
              <w:left w:val="single" w:sz="4" w:space="0" w:color="auto"/>
              <w:bottom w:val="single" w:sz="4" w:space="0" w:color="auto"/>
              <w:right w:val="single" w:sz="4" w:space="0" w:color="auto"/>
            </w:tcBorders>
            <w:shd w:val="clear" w:color="auto" w:fill="auto"/>
          </w:tcPr>
          <w:p w:rsidR="00CC1685" w:rsidRPr="00CC1685" w:rsidRDefault="00CC1685" w:rsidP="00A40716">
            <w:pPr>
              <w:numPr>
                <w:ilvl w:val="0"/>
                <w:numId w:val="53"/>
              </w:numPr>
              <w:spacing w:after="0"/>
              <w:rPr>
                <w:rFonts w:eastAsia="Calibri" w:cs="Times New Roman"/>
                <w:color w:val="000000"/>
                <w:sz w:val="18"/>
                <w:szCs w:val="18"/>
                <w:lang w:val="ka-GE"/>
              </w:rPr>
            </w:pPr>
            <w:r w:rsidRPr="00CC1685">
              <w:rPr>
                <w:rFonts w:eastAsia="Calibri" w:cs="Times New Roman"/>
                <w:color w:val="000000"/>
                <w:sz w:val="18"/>
                <w:szCs w:val="18"/>
                <w:lang w:val="ka-GE"/>
              </w:rPr>
              <w:lastRenderedPageBreak/>
              <w:t>სამშენებლო ტერიტორიები, საპროექტო გზის მთლიან სიგრძეზე;</w:t>
            </w:r>
          </w:p>
          <w:p w:rsidR="00CC1685" w:rsidRPr="00CC1685" w:rsidRDefault="00CC1685" w:rsidP="00A40716">
            <w:pPr>
              <w:numPr>
                <w:ilvl w:val="0"/>
                <w:numId w:val="53"/>
              </w:numPr>
              <w:spacing w:after="0"/>
              <w:rPr>
                <w:rFonts w:eastAsia="Calibri" w:cs="Times New Roman"/>
                <w:color w:val="000000"/>
                <w:sz w:val="18"/>
                <w:szCs w:val="18"/>
                <w:lang w:val="ka-GE"/>
              </w:rPr>
            </w:pPr>
            <w:r w:rsidRPr="00CC1685">
              <w:rPr>
                <w:rFonts w:eastAsia="Calibri" w:cs="Times New Roman"/>
                <w:color w:val="000000"/>
                <w:sz w:val="18"/>
                <w:szCs w:val="18"/>
                <w:lang w:val="ka-GE"/>
              </w:rPr>
              <w:t>განსაკუთრებით მაღალბალახოვანი  ტერიტორიები;</w:t>
            </w:r>
          </w:p>
          <w:p w:rsidR="00CC1685" w:rsidRPr="00CC1685" w:rsidRDefault="00CC1685" w:rsidP="00A40716">
            <w:pPr>
              <w:numPr>
                <w:ilvl w:val="0"/>
                <w:numId w:val="53"/>
              </w:numPr>
              <w:spacing w:after="0"/>
              <w:rPr>
                <w:rFonts w:eastAsia="Calibri" w:cs="Times New Roman"/>
                <w:color w:val="000000"/>
                <w:sz w:val="18"/>
                <w:szCs w:val="18"/>
                <w:lang w:val="ka-GE"/>
              </w:rPr>
            </w:pPr>
            <w:r w:rsidRPr="00CC1685">
              <w:rPr>
                <w:rFonts w:eastAsia="Calibri" w:cs="Times New Roman"/>
                <w:color w:val="000000"/>
                <w:sz w:val="18"/>
                <w:szCs w:val="18"/>
                <w:lang w:val="ka-GE"/>
              </w:rPr>
              <w:t>მდინარისპირა ზოლი;</w:t>
            </w:r>
          </w:p>
          <w:p w:rsidR="00CC1685" w:rsidRPr="00CC1685" w:rsidRDefault="00CC1685" w:rsidP="00A40716">
            <w:pPr>
              <w:numPr>
                <w:ilvl w:val="0"/>
                <w:numId w:val="53"/>
              </w:numPr>
              <w:spacing w:after="0"/>
              <w:rPr>
                <w:rFonts w:eastAsia="Calibri" w:cs="Times New Roman"/>
                <w:color w:val="000000"/>
                <w:sz w:val="18"/>
                <w:szCs w:val="18"/>
                <w:lang w:val="ka-GE"/>
              </w:rPr>
            </w:pPr>
            <w:r w:rsidRPr="00CC1685">
              <w:rPr>
                <w:rFonts w:eastAsia="Calibri" w:cs="Times New Roman"/>
                <w:color w:val="000000"/>
                <w:sz w:val="18"/>
                <w:szCs w:val="18"/>
                <w:lang w:val="ka-GE"/>
              </w:rPr>
              <w:lastRenderedPageBreak/>
              <w:t>სასოფლო-სამეურნეო სავარგულები</w:t>
            </w:r>
          </w:p>
        </w:tc>
        <w:tc>
          <w:tcPr>
            <w:tcW w:w="1118" w:type="pct"/>
            <w:tcBorders>
              <w:top w:val="single" w:sz="4" w:space="0" w:color="auto"/>
              <w:left w:val="single" w:sz="4" w:space="0" w:color="auto"/>
              <w:bottom w:val="single" w:sz="4" w:space="0" w:color="auto"/>
              <w:right w:val="single" w:sz="4" w:space="0" w:color="auto"/>
            </w:tcBorders>
            <w:shd w:val="clear" w:color="auto" w:fill="auto"/>
          </w:tcPr>
          <w:p w:rsidR="00CC1685" w:rsidRPr="00CC1685" w:rsidRDefault="00CC1685" w:rsidP="00CC1685">
            <w:pPr>
              <w:spacing w:after="0"/>
              <w:rPr>
                <w:rFonts w:eastAsia="Calibri" w:cs="Times New Roman"/>
                <w:color w:val="000000"/>
                <w:sz w:val="18"/>
                <w:szCs w:val="18"/>
                <w:lang w:val="ka-GE"/>
              </w:rPr>
            </w:pPr>
            <w:r w:rsidRPr="00CC1685">
              <w:rPr>
                <w:rFonts w:eastAsia="Calibri" w:cs="Times New Roman"/>
                <w:color w:val="000000"/>
                <w:sz w:val="18"/>
                <w:szCs w:val="18"/>
                <w:lang w:val="ka-GE"/>
              </w:rPr>
              <w:lastRenderedPageBreak/>
              <w:t>ვიზუალური დაკვირვება: არსებობს თუ არა პროექტის ზემოქმედების ქვეშ მოქცეულ ტერიტორიაზე ქვეწარმავლების კონცენტრაციის ადგილები</w:t>
            </w:r>
          </w:p>
        </w:tc>
        <w:tc>
          <w:tcPr>
            <w:tcW w:w="1173" w:type="pct"/>
            <w:tcBorders>
              <w:top w:val="single" w:sz="4" w:space="0" w:color="auto"/>
              <w:left w:val="single" w:sz="4" w:space="0" w:color="auto"/>
              <w:bottom w:val="single" w:sz="4" w:space="0" w:color="auto"/>
              <w:right w:val="single" w:sz="4" w:space="0" w:color="auto"/>
            </w:tcBorders>
            <w:shd w:val="clear" w:color="auto" w:fill="auto"/>
          </w:tcPr>
          <w:p w:rsidR="00CC1685" w:rsidRPr="00CC1685" w:rsidRDefault="00CC1685" w:rsidP="00A40716">
            <w:pPr>
              <w:numPr>
                <w:ilvl w:val="0"/>
                <w:numId w:val="53"/>
              </w:numPr>
              <w:spacing w:after="0"/>
              <w:ind w:left="357" w:hanging="357"/>
              <w:rPr>
                <w:rFonts w:eastAsia="Calibri" w:cs="Times New Roman"/>
                <w:color w:val="000000"/>
                <w:sz w:val="18"/>
                <w:szCs w:val="18"/>
                <w:lang w:val="ka-GE"/>
              </w:rPr>
            </w:pPr>
            <w:r w:rsidRPr="00CC1685">
              <w:rPr>
                <w:rFonts w:eastAsia="Calibri" w:cs="Times New Roman"/>
                <w:color w:val="000000"/>
                <w:sz w:val="18"/>
                <w:szCs w:val="18"/>
                <w:lang w:val="ka-GE"/>
              </w:rPr>
              <w:t>სამშენებლო მოედანზე მუშაობის დაწყებამდე</w:t>
            </w:r>
          </w:p>
        </w:tc>
        <w:tc>
          <w:tcPr>
            <w:tcW w:w="823" w:type="pct"/>
            <w:tcBorders>
              <w:top w:val="single" w:sz="4" w:space="0" w:color="auto"/>
              <w:left w:val="single" w:sz="4" w:space="0" w:color="auto"/>
              <w:bottom w:val="single" w:sz="4" w:space="0" w:color="auto"/>
              <w:right w:val="single" w:sz="4" w:space="0" w:color="auto"/>
            </w:tcBorders>
          </w:tcPr>
          <w:p w:rsidR="00CC1685" w:rsidRPr="00CC1685" w:rsidRDefault="00326E96" w:rsidP="00CC1685">
            <w:pPr>
              <w:spacing w:after="0"/>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საავტომობილო გზების დეპარტამენტი</w:t>
            </w:r>
            <w:r w:rsidRPr="00040648">
              <w:rPr>
                <w:rFonts w:eastAsia="Times New Roman" w:cs="Times New Roman"/>
                <w:color w:val="000000"/>
                <w:sz w:val="18"/>
                <w:szCs w:val="18"/>
                <w:lang w:val="ka-GE" w:eastAsia="ru-RU"/>
              </w:rPr>
              <w:t>. მისი ზედამხედველობით მშენებელი კონტრაქტორი</w:t>
            </w:r>
          </w:p>
        </w:tc>
      </w:tr>
      <w:tr w:rsidR="00CC1685" w:rsidRPr="00B51624" w:rsidTr="00CC1685">
        <w:trPr>
          <w:trHeight w:val="466"/>
          <w:jc w:val="center"/>
        </w:trPr>
        <w:tc>
          <w:tcPr>
            <w:tcW w:w="728" w:type="pct"/>
            <w:tcBorders>
              <w:top w:val="single" w:sz="4" w:space="0" w:color="auto"/>
              <w:left w:val="single" w:sz="4" w:space="0" w:color="auto"/>
              <w:bottom w:val="single" w:sz="4" w:space="0" w:color="auto"/>
              <w:right w:val="single" w:sz="4" w:space="0" w:color="auto"/>
            </w:tcBorders>
            <w:shd w:val="clear" w:color="auto" w:fill="auto"/>
          </w:tcPr>
          <w:p w:rsidR="00CC1685" w:rsidRDefault="00CC1685" w:rsidP="00A40716">
            <w:pPr>
              <w:pStyle w:val="ListParagraph"/>
              <w:numPr>
                <w:ilvl w:val="0"/>
                <w:numId w:val="54"/>
              </w:numPr>
              <w:spacing w:after="0"/>
              <w:ind w:left="342" w:hanging="284"/>
              <w:rPr>
                <w:rFonts w:eastAsia="Times New Roman" w:cs="Times New Roman"/>
                <w:i/>
                <w:sz w:val="18"/>
                <w:szCs w:val="18"/>
                <w:lang w:val="ka-GE" w:eastAsia="ru-RU"/>
              </w:rPr>
            </w:pPr>
            <w:r w:rsidRPr="00326E96">
              <w:rPr>
                <w:rFonts w:eastAsia="Times New Roman" w:cs="Times New Roman"/>
                <w:sz w:val="18"/>
                <w:szCs w:val="18"/>
                <w:lang w:val="ka-GE" w:eastAsia="ru-RU"/>
              </w:rPr>
              <w:t>ორმოები, ტრანშეები და ცხოველებისთვის სხვა საშიში უბნები</w:t>
            </w:r>
          </w:p>
        </w:tc>
        <w:tc>
          <w:tcPr>
            <w:tcW w:w="1158" w:type="pct"/>
            <w:tcBorders>
              <w:top w:val="single" w:sz="4" w:space="0" w:color="auto"/>
              <w:left w:val="single" w:sz="4" w:space="0" w:color="auto"/>
              <w:bottom w:val="single" w:sz="4" w:space="0" w:color="auto"/>
              <w:right w:val="single" w:sz="4" w:space="0" w:color="auto"/>
            </w:tcBorders>
            <w:shd w:val="clear" w:color="auto" w:fill="auto"/>
          </w:tcPr>
          <w:p w:rsidR="00CC1685" w:rsidRPr="00326E96" w:rsidRDefault="00CC1685" w:rsidP="00A40716">
            <w:pPr>
              <w:numPr>
                <w:ilvl w:val="0"/>
                <w:numId w:val="53"/>
              </w:numPr>
              <w:spacing w:after="0"/>
              <w:rPr>
                <w:rFonts w:eastAsia="Calibri" w:cs="Times New Roman"/>
                <w:color w:val="000000"/>
                <w:sz w:val="18"/>
                <w:szCs w:val="18"/>
                <w:lang w:val="ka-GE"/>
              </w:rPr>
            </w:pPr>
            <w:r w:rsidRPr="00326E96">
              <w:rPr>
                <w:rFonts w:eastAsia="Calibri" w:cs="Times New Roman"/>
                <w:color w:val="000000"/>
                <w:sz w:val="18"/>
                <w:szCs w:val="18"/>
                <w:lang w:val="ka-GE"/>
              </w:rPr>
              <w:t>სამშენებლო ტერიტორიები,</w:t>
            </w:r>
          </w:p>
        </w:tc>
        <w:tc>
          <w:tcPr>
            <w:tcW w:w="1118" w:type="pct"/>
            <w:tcBorders>
              <w:top w:val="single" w:sz="4" w:space="0" w:color="auto"/>
              <w:left w:val="single" w:sz="4" w:space="0" w:color="auto"/>
              <w:bottom w:val="single" w:sz="4" w:space="0" w:color="auto"/>
              <w:right w:val="single" w:sz="4" w:space="0" w:color="auto"/>
            </w:tcBorders>
            <w:shd w:val="clear" w:color="auto" w:fill="auto"/>
          </w:tcPr>
          <w:p w:rsidR="00CC1685" w:rsidRPr="00326E96" w:rsidRDefault="00CC1685" w:rsidP="00326E96">
            <w:pPr>
              <w:spacing w:after="0"/>
              <w:rPr>
                <w:rFonts w:eastAsia="Calibri" w:cs="Times New Roman"/>
                <w:color w:val="000000"/>
                <w:sz w:val="18"/>
                <w:szCs w:val="18"/>
                <w:lang w:val="ka-GE"/>
              </w:rPr>
            </w:pPr>
            <w:r w:rsidRPr="00326E96">
              <w:rPr>
                <w:rFonts w:eastAsia="Calibri" w:cs="Times New Roman"/>
                <w:color w:val="000000"/>
                <w:sz w:val="18"/>
                <w:szCs w:val="18"/>
                <w:lang w:val="ka-GE"/>
              </w:rPr>
              <w:t>ვიზუალური დაკვირვება: არის თუ არა ესეთი უბნები სათანადოდ შემოსაზღვრული და რამდენად მაღალია ცხოველების დაზიანები</w:t>
            </w:r>
            <w:r w:rsidR="00326E96" w:rsidRPr="00326E96">
              <w:rPr>
                <w:rFonts w:eastAsia="Calibri" w:cs="Times New Roman"/>
                <w:color w:val="000000"/>
                <w:sz w:val="18"/>
                <w:szCs w:val="18"/>
                <w:lang w:val="ka-GE"/>
              </w:rPr>
              <w:t>ს</w:t>
            </w:r>
            <w:r w:rsidRPr="00326E96">
              <w:rPr>
                <w:rFonts w:eastAsia="Calibri" w:cs="Times New Roman"/>
                <w:color w:val="000000"/>
                <w:sz w:val="18"/>
                <w:szCs w:val="18"/>
                <w:lang w:val="ka-GE"/>
              </w:rPr>
              <w:t xml:space="preserve"> რისკები; ჩაშვებულია თუ არა ორმოებში ფიცრები</w:t>
            </w:r>
          </w:p>
        </w:tc>
        <w:tc>
          <w:tcPr>
            <w:tcW w:w="1173" w:type="pct"/>
            <w:tcBorders>
              <w:top w:val="single" w:sz="4" w:space="0" w:color="auto"/>
              <w:left w:val="single" w:sz="4" w:space="0" w:color="auto"/>
              <w:bottom w:val="single" w:sz="4" w:space="0" w:color="auto"/>
              <w:right w:val="single" w:sz="4" w:space="0" w:color="auto"/>
            </w:tcBorders>
            <w:shd w:val="clear" w:color="auto" w:fill="auto"/>
          </w:tcPr>
          <w:p w:rsidR="00CC1685" w:rsidRPr="00326E96" w:rsidRDefault="00CC1685" w:rsidP="00A40716">
            <w:pPr>
              <w:numPr>
                <w:ilvl w:val="0"/>
                <w:numId w:val="53"/>
              </w:numPr>
              <w:spacing w:after="0"/>
              <w:ind w:left="357" w:hanging="357"/>
              <w:rPr>
                <w:rFonts w:eastAsia="Calibri" w:cs="Times New Roman"/>
                <w:color w:val="000000"/>
                <w:sz w:val="18"/>
                <w:szCs w:val="18"/>
                <w:lang w:val="ka-GE"/>
              </w:rPr>
            </w:pPr>
            <w:r w:rsidRPr="00326E96">
              <w:rPr>
                <w:rFonts w:eastAsia="Calibri" w:cs="Times New Roman"/>
                <w:color w:val="000000"/>
                <w:sz w:val="18"/>
                <w:szCs w:val="18"/>
                <w:lang w:val="ka-GE"/>
              </w:rPr>
              <w:t>ყოველი სამუშაო დღის ბოლოს</w:t>
            </w:r>
          </w:p>
        </w:tc>
        <w:tc>
          <w:tcPr>
            <w:tcW w:w="823" w:type="pct"/>
            <w:tcBorders>
              <w:top w:val="single" w:sz="4" w:space="0" w:color="auto"/>
              <w:left w:val="single" w:sz="4" w:space="0" w:color="auto"/>
              <w:bottom w:val="single" w:sz="4" w:space="0" w:color="auto"/>
              <w:right w:val="single" w:sz="4" w:space="0" w:color="auto"/>
            </w:tcBorders>
          </w:tcPr>
          <w:p w:rsidR="00CC1685" w:rsidRPr="00CC1685" w:rsidRDefault="00326E96" w:rsidP="00CC1685">
            <w:pPr>
              <w:spacing w:after="0"/>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საავტომობილო გზების დეპარტამენტი</w:t>
            </w:r>
            <w:r w:rsidRPr="00040648">
              <w:rPr>
                <w:rFonts w:eastAsia="Times New Roman" w:cs="Times New Roman"/>
                <w:color w:val="000000"/>
                <w:sz w:val="18"/>
                <w:szCs w:val="18"/>
                <w:lang w:val="ka-GE" w:eastAsia="ru-RU"/>
              </w:rPr>
              <w:t>. მისი ზედამხედველობით მშენებელი კონტრაქტორი</w:t>
            </w:r>
          </w:p>
        </w:tc>
      </w:tr>
      <w:tr w:rsidR="00326E96" w:rsidRPr="00B51624" w:rsidTr="00CC1685">
        <w:trPr>
          <w:trHeight w:val="466"/>
          <w:jc w:val="center"/>
        </w:trPr>
        <w:tc>
          <w:tcPr>
            <w:tcW w:w="728" w:type="pct"/>
            <w:tcBorders>
              <w:top w:val="single" w:sz="4" w:space="0" w:color="auto"/>
              <w:left w:val="single" w:sz="4" w:space="0" w:color="auto"/>
              <w:bottom w:val="single" w:sz="4" w:space="0" w:color="auto"/>
              <w:right w:val="single" w:sz="4" w:space="0" w:color="auto"/>
            </w:tcBorders>
            <w:shd w:val="clear" w:color="auto" w:fill="auto"/>
          </w:tcPr>
          <w:p w:rsidR="00326E96" w:rsidRPr="00326E96" w:rsidRDefault="00326E96" w:rsidP="00A40716">
            <w:pPr>
              <w:pStyle w:val="ListParagraph"/>
              <w:numPr>
                <w:ilvl w:val="0"/>
                <w:numId w:val="54"/>
              </w:numPr>
              <w:spacing w:after="0"/>
              <w:ind w:left="342" w:hanging="284"/>
              <w:rPr>
                <w:rFonts w:eastAsia="Times New Roman" w:cs="Times New Roman"/>
                <w:sz w:val="18"/>
                <w:szCs w:val="18"/>
                <w:lang w:val="ka-GE" w:eastAsia="ru-RU"/>
              </w:rPr>
            </w:pPr>
            <w:r w:rsidRPr="00326E96">
              <w:rPr>
                <w:rFonts w:eastAsia="Times New Roman" w:cs="Times New Roman"/>
                <w:sz w:val="18"/>
                <w:szCs w:val="18"/>
                <w:lang w:val="ka-GE" w:eastAsia="ru-RU"/>
              </w:rPr>
              <w:t>ზემოქმედების თავიდან აცილების და საკომპენსაციო ღონისძიებების ეფექტურობა.</w:t>
            </w:r>
          </w:p>
        </w:tc>
        <w:tc>
          <w:tcPr>
            <w:tcW w:w="1158" w:type="pct"/>
            <w:tcBorders>
              <w:top w:val="single" w:sz="4" w:space="0" w:color="auto"/>
              <w:left w:val="single" w:sz="4" w:space="0" w:color="auto"/>
              <w:bottom w:val="single" w:sz="4" w:space="0" w:color="auto"/>
              <w:right w:val="single" w:sz="4" w:space="0" w:color="auto"/>
            </w:tcBorders>
            <w:shd w:val="clear" w:color="auto" w:fill="auto"/>
          </w:tcPr>
          <w:p w:rsidR="00326E96" w:rsidRPr="00326E96" w:rsidRDefault="00326E96" w:rsidP="00A40716">
            <w:pPr>
              <w:pStyle w:val="ListParagraph"/>
              <w:numPr>
                <w:ilvl w:val="0"/>
                <w:numId w:val="53"/>
              </w:numPr>
              <w:rPr>
                <w:rFonts w:eastAsia="Calibri" w:cs="Times New Roman"/>
                <w:color w:val="000000"/>
                <w:sz w:val="18"/>
                <w:szCs w:val="18"/>
                <w:lang w:val="ka-GE"/>
              </w:rPr>
            </w:pPr>
            <w:r w:rsidRPr="00326E96">
              <w:rPr>
                <w:rFonts w:eastAsia="Calibri" w:cs="Times New Roman"/>
                <w:color w:val="000000"/>
                <w:sz w:val="18"/>
                <w:szCs w:val="18"/>
                <w:lang w:val="ka-GE"/>
              </w:rPr>
              <w:t>სამშენებლო ტერიტორიები, საპროექტო გზის მთლიან სიგრძეზე;</w:t>
            </w:r>
          </w:p>
          <w:p w:rsidR="00326E96" w:rsidRPr="00326E96" w:rsidRDefault="00326E96" w:rsidP="00326E96">
            <w:pPr>
              <w:spacing w:after="0"/>
              <w:ind w:left="360"/>
              <w:rPr>
                <w:rFonts w:eastAsia="Calibri" w:cs="Times New Roman"/>
                <w:color w:val="000000"/>
                <w:sz w:val="18"/>
                <w:szCs w:val="18"/>
                <w:lang w:val="ka-GE"/>
              </w:rPr>
            </w:pPr>
          </w:p>
        </w:tc>
        <w:tc>
          <w:tcPr>
            <w:tcW w:w="1118" w:type="pct"/>
            <w:tcBorders>
              <w:top w:val="single" w:sz="4" w:space="0" w:color="auto"/>
              <w:left w:val="single" w:sz="4" w:space="0" w:color="auto"/>
              <w:bottom w:val="single" w:sz="4" w:space="0" w:color="auto"/>
              <w:right w:val="single" w:sz="4" w:space="0" w:color="auto"/>
            </w:tcBorders>
            <w:shd w:val="clear" w:color="auto" w:fill="auto"/>
          </w:tcPr>
          <w:p w:rsidR="00326E96" w:rsidRPr="00326E96" w:rsidRDefault="00326E96" w:rsidP="00326E96">
            <w:pPr>
              <w:spacing w:after="0"/>
              <w:rPr>
                <w:rFonts w:eastAsia="Calibri" w:cs="Times New Roman"/>
                <w:color w:val="000000"/>
                <w:sz w:val="18"/>
                <w:szCs w:val="18"/>
                <w:lang w:val="ka-GE"/>
              </w:rPr>
            </w:pPr>
            <w:r w:rsidRPr="00326E96">
              <w:rPr>
                <w:rFonts w:eastAsia="Calibri" w:cs="Times New Roman"/>
                <w:color w:val="000000"/>
                <w:sz w:val="18"/>
                <w:szCs w:val="18"/>
                <w:lang w:val="ka-GE"/>
              </w:rPr>
              <w:t>გარემოსდაცვითი მენეჯერი (მმართველი) დააკვირდება პერსონალის მიერ უსაფრთხოებისა და გარემოსდაცვითი ნორმების შესრულებას და ამ ღონისძიებების ეფექტურობას. საჭიროების შემთხვევაში დამატებითი ღონისძიებების დასახვა-გატარების მიზნით მიმართავს ხელმძღვანელობას</w:t>
            </w:r>
          </w:p>
        </w:tc>
        <w:tc>
          <w:tcPr>
            <w:tcW w:w="1173" w:type="pct"/>
            <w:tcBorders>
              <w:top w:val="single" w:sz="4" w:space="0" w:color="auto"/>
              <w:left w:val="single" w:sz="4" w:space="0" w:color="auto"/>
              <w:bottom w:val="single" w:sz="4" w:space="0" w:color="auto"/>
              <w:right w:val="single" w:sz="4" w:space="0" w:color="auto"/>
            </w:tcBorders>
            <w:shd w:val="clear" w:color="auto" w:fill="auto"/>
          </w:tcPr>
          <w:p w:rsidR="00326E96" w:rsidRPr="00326E96" w:rsidRDefault="00326E96" w:rsidP="00A40716">
            <w:pPr>
              <w:numPr>
                <w:ilvl w:val="0"/>
                <w:numId w:val="53"/>
              </w:numPr>
              <w:spacing w:after="0"/>
              <w:rPr>
                <w:rFonts w:eastAsia="Calibri" w:cs="Times New Roman"/>
                <w:color w:val="000000"/>
                <w:sz w:val="18"/>
                <w:szCs w:val="18"/>
                <w:lang w:val="ka-GE"/>
              </w:rPr>
            </w:pPr>
            <w:r w:rsidRPr="00326E96">
              <w:rPr>
                <w:rFonts w:eastAsia="Calibri" w:cs="Times New Roman"/>
                <w:color w:val="000000"/>
                <w:sz w:val="18"/>
                <w:szCs w:val="18"/>
                <w:lang w:val="ka-GE"/>
              </w:rPr>
              <w:t>ინტენსიური სამშენებლო სამუშაოების შესრულებისას;</w:t>
            </w:r>
          </w:p>
          <w:p w:rsidR="00326E96" w:rsidRPr="00326E96" w:rsidRDefault="00326E96" w:rsidP="00A40716">
            <w:pPr>
              <w:numPr>
                <w:ilvl w:val="0"/>
                <w:numId w:val="53"/>
              </w:numPr>
              <w:spacing w:after="0"/>
              <w:rPr>
                <w:rFonts w:eastAsia="Calibri" w:cs="Times New Roman"/>
                <w:color w:val="000000"/>
                <w:sz w:val="18"/>
                <w:szCs w:val="18"/>
                <w:lang w:val="ka-GE"/>
              </w:rPr>
            </w:pPr>
            <w:r w:rsidRPr="00326E96">
              <w:rPr>
                <w:rFonts w:eastAsia="Calibri" w:cs="Times New Roman"/>
                <w:color w:val="000000"/>
                <w:sz w:val="18"/>
                <w:szCs w:val="18"/>
                <w:lang w:val="ka-GE"/>
              </w:rPr>
              <w:t>ინსპექტირება - პერიოდულად.</w:t>
            </w:r>
          </w:p>
        </w:tc>
        <w:tc>
          <w:tcPr>
            <w:tcW w:w="823" w:type="pct"/>
            <w:tcBorders>
              <w:top w:val="single" w:sz="4" w:space="0" w:color="auto"/>
              <w:left w:val="single" w:sz="4" w:space="0" w:color="auto"/>
              <w:bottom w:val="single" w:sz="4" w:space="0" w:color="auto"/>
              <w:right w:val="single" w:sz="4" w:space="0" w:color="auto"/>
            </w:tcBorders>
          </w:tcPr>
          <w:p w:rsidR="00326E96" w:rsidRPr="00B51624" w:rsidRDefault="00326E96" w:rsidP="00326E96">
            <w:pPr>
              <w:spacing w:after="0"/>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საავტომობილო გზების დეპარტამენტი</w:t>
            </w:r>
            <w:r w:rsidRPr="00040648">
              <w:rPr>
                <w:rFonts w:eastAsia="Times New Roman" w:cs="Times New Roman"/>
                <w:color w:val="000000"/>
                <w:sz w:val="18"/>
                <w:szCs w:val="18"/>
                <w:lang w:val="ka-GE" w:eastAsia="ru-RU"/>
              </w:rPr>
              <w:t>. მისი ზედამხედველობით მშენებელი კონტრაქტორი</w:t>
            </w:r>
          </w:p>
        </w:tc>
      </w:tr>
      <w:tr w:rsidR="00326E96" w:rsidRPr="00B51624" w:rsidTr="00040648">
        <w:trPr>
          <w:trHeight w:val="466"/>
          <w:jc w:val="center"/>
        </w:trPr>
        <w:tc>
          <w:tcPr>
            <w:tcW w:w="728" w:type="pct"/>
            <w:tcBorders>
              <w:top w:val="single" w:sz="4" w:space="0" w:color="auto"/>
              <w:left w:val="single" w:sz="4" w:space="0" w:color="auto"/>
              <w:bottom w:val="single" w:sz="4" w:space="0" w:color="auto"/>
              <w:right w:val="single" w:sz="4" w:space="0" w:color="auto"/>
            </w:tcBorders>
            <w:hideMark/>
          </w:tcPr>
          <w:p w:rsidR="00326E96" w:rsidRPr="00B51624" w:rsidRDefault="00326E96" w:rsidP="00326E96">
            <w:pPr>
              <w:spacing w:after="0"/>
              <w:rPr>
                <w:rFonts w:eastAsia="Times New Roman" w:cs="Times New Roman"/>
                <w:sz w:val="18"/>
                <w:szCs w:val="18"/>
                <w:lang w:val="ka-GE" w:eastAsia="ru-RU"/>
              </w:rPr>
            </w:pPr>
            <w:r w:rsidRPr="00B51624">
              <w:rPr>
                <w:rFonts w:eastAsia="Times New Roman" w:cs="Times New Roman"/>
                <w:sz w:val="18"/>
                <w:szCs w:val="18"/>
                <w:lang w:val="ka-GE" w:eastAsia="ru-RU"/>
              </w:rPr>
              <w:t>სამეურნეო-ფეკალური წყლების მართვა</w:t>
            </w:r>
          </w:p>
        </w:tc>
        <w:tc>
          <w:tcPr>
            <w:tcW w:w="1158" w:type="pct"/>
            <w:tcBorders>
              <w:top w:val="single" w:sz="4" w:space="0" w:color="auto"/>
              <w:left w:val="single" w:sz="4" w:space="0" w:color="auto"/>
              <w:bottom w:val="single" w:sz="4" w:space="0" w:color="auto"/>
              <w:right w:val="single" w:sz="4" w:space="0" w:color="auto"/>
            </w:tcBorders>
          </w:tcPr>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სამშენებლო ბანაკები</w:t>
            </w:r>
          </w:p>
        </w:tc>
        <w:tc>
          <w:tcPr>
            <w:tcW w:w="1118" w:type="pct"/>
            <w:tcBorders>
              <w:top w:val="single" w:sz="4" w:space="0" w:color="auto"/>
              <w:left w:val="single" w:sz="4" w:space="0" w:color="auto"/>
              <w:bottom w:val="single" w:sz="4" w:space="0" w:color="auto"/>
              <w:right w:val="single" w:sz="4" w:space="0" w:color="auto"/>
            </w:tcBorders>
          </w:tcPr>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სამეურნეო ფეკალური წყლების ჩაშვება ხდება საასენიზაციო ორმოებში;</w:t>
            </w:r>
          </w:p>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საასენიზაციო ორმოები გაწმენდილია და მისი ტექნიკური მდგომარეობა დამაკმაყოფილებელია;</w:t>
            </w:r>
          </w:p>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არ ხდება გაუწმენდავი ჩამდინარე წყლების მდინარეებში ჩაშვება;</w:t>
            </w:r>
          </w:p>
        </w:tc>
        <w:tc>
          <w:tcPr>
            <w:tcW w:w="1173" w:type="pct"/>
            <w:tcBorders>
              <w:top w:val="single" w:sz="4" w:space="0" w:color="auto"/>
              <w:left w:val="single" w:sz="4" w:space="0" w:color="auto"/>
              <w:bottom w:val="single" w:sz="4" w:space="0" w:color="auto"/>
              <w:right w:val="single" w:sz="4" w:space="0" w:color="auto"/>
            </w:tcBorders>
          </w:tcPr>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ვიზუალური დაკვირვება - ყოველი სამუშაო დღის განმავლობაში;</w:t>
            </w:r>
          </w:p>
          <w:p w:rsidR="00326E96" w:rsidRPr="00B51624" w:rsidRDefault="00326E96" w:rsidP="00326E96">
            <w:pPr>
              <w:spacing w:after="0"/>
              <w:rPr>
                <w:rFonts w:eastAsia="Calibri" w:cs="Times New Roman"/>
                <w:color w:val="000000"/>
                <w:sz w:val="18"/>
                <w:szCs w:val="18"/>
                <w:lang w:val="ka-GE"/>
              </w:rPr>
            </w:pPr>
          </w:p>
        </w:tc>
        <w:tc>
          <w:tcPr>
            <w:tcW w:w="823" w:type="pct"/>
            <w:tcBorders>
              <w:top w:val="single" w:sz="4" w:space="0" w:color="auto"/>
              <w:left w:val="single" w:sz="4" w:space="0" w:color="auto"/>
              <w:bottom w:val="single" w:sz="4" w:space="0" w:color="auto"/>
              <w:right w:val="single" w:sz="4" w:space="0" w:color="auto"/>
            </w:tcBorders>
            <w:hideMark/>
          </w:tcPr>
          <w:p w:rsidR="00326E96" w:rsidRPr="00B51624" w:rsidRDefault="00326E96" w:rsidP="00326E96">
            <w:pPr>
              <w:spacing w:after="0"/>
              <w:rPr>
                <w:rFonts w:eastAsia="Times New Roman" w:cs="Times New Roman"/>
                <w:color w:val="3366FF"/>
                <w:sz w:val="18"/>
                <w:szCs w:val="18"/>
                <w:lang w:val="ru-RU" w:eastAsia="ru-RU"/>
              </w:rPr>
            </w:pPr>
            <w:r w:rsidRPr="00B51624">
              <w:rPr>
                <w:rFonts w:eastAsia="Times New Roman" w:cs="Times New Roman"/>
                <w:color w:val="000000"/>
                <w:sz w:val="18"/>
                <w:szCs w:val="18"/>
                <w:lang w:val="ka-GE" w:eastAsia="ru-RU"/>
              </w:rPr>
              <w:t>საავტომობილო გზების დეპარტამენტი</w:t>
            </w:r>
            <w:r w:rsidRPr="00040648">
              <w:rPr>
                <w:rFonts w:eastAsia="Times New Roman" w:cs="Times New Roman"/>
                <w:color w:val="000000"/>
                <w:sz w:val="18"/>
                <w:szCs w:val="18"/>
                <w:lang w:val="ka-GE" w:eastAsia="ru-RU"/>
              </w:rPr>
              <w:t>. მისი ზედამხედველობით მშენებელი კონტრაქტორი</w:t>
            </w:r>
          </w:p>
        </w:tc>
      </w:tr>
      <w:tr w:rsidR="00326E96" w:rsidRPr="00B51624" w:rsidTr="00040648">
        <w:trPr>
          <w:trHeight w:val="1455"/>
          <w:jc w:val="center"/>
        </w:trPr>
        <w:tc>
          <w:tcPr>
            <w:tcW w:w="728" w:type="pct"/>
            <w:vMerge w:val="restart"/>
            <w:tcBorders>
              <w:top w:val="single" w:sz="4" w:space="0" w:color="auto"/>
              <w:left w:val="single" w:sz="4" w:space="0" w:color="auto"/>
              <w:right w:val="single" w:sz="4" w:space="0" w:color="auto"/>
            </w:tcBorders>
            <w:hideMark/>
          </w:tcPr>
          <w:p w:rsidR="00326E96" w:rsidRPr="00B51624" w:rsidRDefault="00326E96" w:rsidP="00326E96">
            <w:pPr>
              <w:spacing w:after="0"/>
              <w:rPr>
                <w:rFonts w:eastAsia="Times New Roman" w:cs="Times New Roman"/>
                <w:sz w:val="18"/>
                <w:szCs w:val="18"/>
                <w:lang w:val="ka-GE" w:eastAsia="ru-RU"/>
              </w:rPr>
            </w:pPr>
            <w:r w:rsidRPr="00B51624">
              <w:rPr>
                <w:rFonts w:eastAsia="Times New Roman" w:cs="Times New Roman"/>
                <w:sz w:val="18"/>
                <w:szCs w:val="18"/>
                <w:lang w:val="ka-GE" w:eastAsia="ru-RU"/>
              </w:rPr>
              <w:t>ნარჩენების მართვა</w:t>
            </w:r>
          </w:p>
        </w:tc>
        <w:tc>
          <w:tcPr>
            <w:tcW w:w="1158" w:type="pct"/>
            <w:tcBorders>
              <w:top w:val="single" w:sz="4" w:space="0" w:color="auto"/>
              <w:left w:val="single" w:sz="4" w:space="0" w:color="auto"/>
              <w:bottom w:val="single" w:sz="4" w:space="0" w:color="auto"/>
              <w:right w:val="single" w:sz="4" w:space="0" w:color="auto"/>
            </w:tcBorders>
          </w:tcPr>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სამშენებლო ბანაკები;</w:t>
            </w:r>
          </w:p>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სამშენებლო დერეფანი;</w:t>
            </w:r>
          </w:p>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ნარჩენების დროებითი დასაწყობების უბნები;</w:t>
            </w:r>
          </w:p>
          <w:p w:rsidR="00326E96" w:rsidRPr="00B51624" w:rsidRDefault="00326E96" w:rsidP="00326E96">
            <w:pPr>
              <w:tabs>
                <w:tab w:val="num" w:pos="276"/>
              </w:tabs>
              <w:spacing w:after="0"/>
              <w:ind w:left="-42"/>
              <w:rPr>
                <w:rFonts w:eastAsia="Times New Roman" w:cs="Times New Roman"/>
                <w:color w:val="000000"/>
                <w:sz w:val="18"/>
                <w:szCs w:val="18"/>
                <w:lang w:val="ka-GE" w:eastAsia="ru-RU"/>
              </w:rPr>
            </w:pPr>
          </w:p>
          <w:p w:rsidR="00326E96" w:rsidRPr="00B51624" w:rsidRDefault="00326E96" w:rsidP="00326E96">
            <w:pPr>
              <w:tabs>
                <w:tab w:val="num" w:pos="276"/>
              </w:tabs>
              <w:spacing w:after="0"/>
              <w:ind w:left="-42"/>
              <w:rPr>
                <w:rFonts w:eastAsia="Times New Roman" w:cs="Times New Roman"/>
                <w:color w:val="000000"/>
                <w:sz w:val="18"/>
                <w:szCs w:val="18"/>
                <w:lang w:val="ka-GE" w:eastAsia="ru-RU"/>
              </w:rPr>
            </w:pPr>
          </w:p>
          <w:p w:rsidR="00326E96" w:rsidRPr="00B51624" w:rsidRDefault="00326E96" w:rsidP="00326E96">
            <w:pPr>
              <w:tabs>
                <w:tab w:val="num" w:pos="276"/>
              </w:tabs>
              <w:spacing w:after="0"/>
              <w:ind w:left="-42"/>
              <w:rPr>
                <w:rFonts w:eastAsia="Times New Roman" w:cs="Times New Roman"/>
                <w:color w:val="000000"/>
                <w:sz w:val="18"/>
                <w:szCs w:val="18"/>
                <w:lang w:val="ka-GE" w:eastAsia="ru-RU"/>
              </w:rPr>
            </w:pPr>
          </w:p>
          <w:p w:rsidR="00326E96" w:rsidRPr="00B51624" w:rsidRDefault="00326E96" w:rsidP="00326E96">
            <w:pPr>
              <w:tabs>
                <w:tab w:val="num" w:pos="276"/>
              </w:tabs>
              <w:spacing w:after="0"/>
              <w:ind w:left="-42"/>
              <w:rPr>
                <w:rFonts w:eastAsia="Times New Roman" w:cs="Times New Roman"/>
                <w:color w:val="000000"/>
                <w:sz w:val="18"/>
                <w:szCs w:val="18"/>
                <w:lang w:val="ka-GE" w:eastAsia="ru-RU"/>
              </w:rPr>
            </w:pPr>
          </w:p>
          <w:p w:rsidR="00326E96" w:rsidRPr="00B51624" w:rsidRDefault="00326E96" w:rsidP="00326E96">
            <w:pPr>
              <w:tabs>
                <w:tab w:val="num" w:pos="720"/>
              </w:tabs>
              <w:spacing w:after="0"/>
              <w:rPr>
                <w:rFonts w:eastAsia="Times New Roman" w:cs="Times New Roman"/>
                <w:color w:val="000000"/>
                <w:sz w:val="18"/>
                <w:szCs w:val="18"/>
                <w:lang w:val="ka-GE" w:eastAsia="ru-RU"/>
              </w:rPr>
            </w:pPr>
          </w:p>
        </w:tc>
        <w:tc>
          <w:tcPr>
            <w:tcW w:w="1118" w:type="pct"/>
            <w:tcBorders>
              <w:top w:val="single" w:sz="4" w:space="0" w:color="auto"/>
              <w:left w:val="single" w:sz="4" w:space="0" w:color="auto"/>
              <w:bottom w:val="single" w:sz="4" w:space="0" w:color="auto"/>
              <w:right w:val="single" w:sz="4" w:space="0" w:color="auto"/>
            </w:tcBorders>
          </w:tcPr>
          <w:p w:rsidR="00326E96" w:rsidRPr="00B51624" w:rsidRDefault="00326E96" w:rsidP="00326E96">
            <w:pPr>
              <w:tabs>
                <w:tab w:val="num" w:pos="276"/>
              </w:tabs>
              <w:spacing w:after="0"/>
              <w:ind w:left="-42"/>
              <w:rPr>
                <w:rFonts w:eastAsia="Calibri" w:cs="Times New Roman"/>
                <w:color w:val="000000"/>
                <w:sz w:val="18"/>
                <w:szCs w:val="18"/>
                <w:lang w:val="ka-GE"/>
              </w:rPr>
            </w:pPr>
            <w:r w:rsidRPr="00B51624">
              <w:rPr>
                <w:rFonts w:eastAsia="Calibri" w:cs="Times New Roman"/>
                <w:color w:val="000000"/>
                <w:sz w:val="18"/>
                <w:szCs w:val="18"/>
                <w:lang w:val="ka-GE"/>
              </w:rPr>
              <w:t xml:space="preserve">ვიზუალური დაკვირვება: </w:t>
            </w:r>
          </w:p>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სამშენებლო ტერიტორიაზე გამოყოფილია ნარჩენების დროებითი განთავსების ადგილები, სსადაც გან</w:t>
            </w:r>
            <w:r>
              <w:rPr>
                <w:rFonts w:eastAsia="Calibri" w:cs="Times New Roman"/>
                <w:color w:val="000000"/>
                <w:sz w:val="18"/>
                <w:szCs w:val="18"/>
                <w:lang w:val="ka-GE"/>
              </w:rPr>
              <w:t>თ</w:t>
            </w:r>
            <w:r w:rsidRPr="00B51624">
              <w:rPr>
                <w:rFonts w:eastAsia="Calibri" w:cs="Times New Roman"/>
                <w:color w:val="000000"/>
                <w:sz w:val="18"/>
                <w:szCs w:val="18"/>
                <w:lang w:val="ka-GE"/>
              </w:rPr>
              <w:t>ავსებულია შესაბამისი აღნიშვნები;</w:t>
            </w:r>
          </w:p>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სახიფათო ნარჩენების დასაწყობების ადგილები დაცულია გარეშე პირთა და ამინდის ზემოქმედებისგან;</w:t>
            </w:r>
          </w:p>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 xml:space="preserve">ტერიტორიაზე, შესაბამის ადგილებში დგას საყოფაცხოვრებო ნარჩენების </w:t>
            </w:r>
            <w:r w:rsidRPr="00B51624">
              <w:rPr>
                <w:rFonts w:eastAsia="Calibri" w:cs="Times New Roman"/>
                <w:color w:val="000000"/>
                <w:sz w:val="18"/>
                <w:szCs w:val="18"/>
                <w:lang w:val="ka-GE"/>
              </w:rPr>
              <w:lastRenderedPageBreak/>
              <w:t>შესაგროვებელი მარკირებული კონტეინერები;</w:t>
            </w:r>
          </w:p>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ტერიტორიის სანიტარული მდგომარეობა დამაკმაყოფილებელია - არ შეინიშნება ნარჩენების მიმოფანტვა;</w:t>
            </w:r>
          </w:p>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ადგილი არ აქვს ტერიტორიაზე ნარჩენების დიდი ხნით შენახვას;</w:t>
            </w:r>
          </w:p>
        </w:tc>
        <w:tc>
          <w:tcPr>
            <w:tcW w:w="1173" w:type="pct"/>
            <w:tcBorders>
              <w:top w:val="single" w:sz="4" w:space="0" w:color="auto"/>
              <w:left w:val="single" w:sz="4" w:space="0" w:color="auto"/>
              <w:bottom w:val="single" w:sz="4" w:space="0" w:color="auto"/>
              <w:right w:val="single" w:sz="4" w:space="0" w:color="auto"/>
            </w:tcBorders>
          </w:tcPr>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lastRenderedPageBreak/>
              <w:t>ვიზუალური დაკვირვება - ყოველი სამუშაო დღის ბოლოს;</w:t>
            </w:r>
          </w:p>
          <w:p w:rsidR="00326E96" w:rsidRPr="00B51624" w:rsidRDefault="00326E96" w:rsidP="00326E96">
            <w:pPr>
              <w:spacing w:after="0"/>
              <w:rPr>
                <w:rFonts w:eastAsia="Times New Roman" w:cs="Times New Roman"/>
                <w:color w:val="3366FF"/>
                <w:sz w:val="18"/>
                <w:szCs w:val="18"/>
                <w:lang w:val="ru-RU" w:eastAsia="ru-RU"/>
              </w:rPr>
            </w:pPr>
          </w:p>
        </w:tc>
        <w:tc>
          <w:tcPr>
            <w:tcW w:w="823" w:type="pct"/>
            <w:tcBorders>
              <w:top w:val="single" w:sz="4" w:space="0" w:color="auto"/>
              <w:left w:val="single" w:sz="4" w:space="0" w:color="auto"/>
              <w:bottom w:val="single" w:sz="4" w:space="0" w:color="auto"/>
              <w:right w:val="single" w:sz="4" w:space="0" w:color="auto"/>
            </w:tcBorders>
            <w:hideMark/>
          </w:tcPr>
          <w:p w:rsidR="00326E96" w:rsidRPr="00B51624" w:rsidRDefault="00326E96" w:rsidP="00326E96">
            <w:pPr>
              <w:spacing w:after="0"/>
              <w:rPr>
                <w:rFonts w:eastAsia="Times New Roman" w:cs="Times New Roman"/>
                <w:color w:val="3366FF"/>
                <w:sz w:val="18"/>
                <w:szCs w:val="18"/>
                <w:lang w:val="ru-RU" w:eastAsia="ru-RU"/>
              </w:rPr>
            </w:pPr>
            <w:r w:rsidRPr="00B51624">
              <w:rPr>
                <w:rFonts w:eastAsia="Times New Roman" w:cs="Times New Roman"/>
                <w:color w:val="000000"/>
                <w:sz w:val="18"/>
                <w:szCs w:val="18"/>
                <w:lang w:val="ka-GE" w:eastAsia="ru-RU"/>
              </w:rPr>
              <w:t>საავტომობილო გზების დეპარტამენტი</w:t>
            </w:r>
            <w:r w:rsidRPr="00040648">
              <w:rPr>
                <w:rFonts w:eastAsia="Times New Roman" w:cs="Times New Roman"/>
                <w:color w:val="000000"/>
                <w:sz w:val="18"/>
                <w:szCs w:val="18"/>
                <w:lang w:val="ka-GE" w:eastAsia="ru-RU"/>
              </w:rPr>
              <w:t>. მისი ზედამხედველობით მშენებელი კონტრაქტორი</w:t>
            </w:r>
          </w:p>
        </w:tc>
      </w:tr>
      <w:tr w:rsidR="00326E96" w:rsidRPr="00B51624" w:rsidTr="00040648">
        <w:trPr>
          <w:trHeight w:val="1086"/>
          <w:jc w:val="center"/>
        </w:trPr>
        <w:tc>
          <w:tcPr>
            <w:tcW w:w="728" w:type="pct"/>
            <w:vMerge/>
            <w:tcBorders>
              <w:left w:val="single" w:sz="4" w:space="0" w:color="auto"/>
              <w:bottom w:val="single" w:sz="4" w:space="0" w:color="auto"/>
              <w:right w:val="single" w:sz="4" w:space="0" w:color="auto"/>
            </w:tcBorders>
          </w:tcPr>
          <w:p w:rsidR="00326E96" w:rsidRPr="00B51624" w:rsidRDefault="00326E96" w:rsidP="00326E96">
            <w:pPr>
              <w:spacing w:after="0"/>
              <w:rPr>
                <w:rFonts w:eastAsia="Times New Roman" w:cs="Times New Roman"/>
                <w:sz w:val="18"/>
                <w:szCs w:val="18"/>
                <w:lang w:val="ka-GE" w:eastAsia="ru-RU"/>
              </w:rPr>
            </w:pPr>
          </w:p>
        </w:tc>
        <w:tc>
          <w:tcPr>
            <w:tcW w:w="1158" w:type="pct"/>
            <w:tcBorders>
              <w:top w:val="single" w:sz="4" w:space="0" w:color="auto"/>
              <w:left w:val="single" w:sz="4" w:space="0" w:color="auto"/>
              <w:bottom w:val="single" w:sz="4" w:space="0" w:color="auto"/>
              <w:right w:val="single" w:sz="4" w:space="0" w:color="auto"/>
            </w:tcBorders>
          </w:tcPr>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მშენებელი კონტრაქტორის ოფისი</w:t>
            </w:r>
          </w:p>
        </w:tc>
        <w:tc>
          <w:tcPr>
            <w:tcW w:w="1118" w:type="pct"/>
            <w:tcBorders>
              <w:top w:val="single" w:sz="4" w:space="0" w:color="auto"/>
              <w:left w:val="single" w:sz="4" w:space="0" w:color="auto"/>
              <w:bottom w:val="single" w:sz="4" w:space="0" w:color="auto"/>
              <w:right w:val="single" w:sz="4" w:space="0" w:color="auto"/>
            </w:tcBorders>
          </w:tcPr>
          <w:p w:rsidR="00326E96" w:rsidRPr="00B51624" w:rsidRDefault="00326E96" w:rsidP="00A40716">
            <w:pPr>
              <w:numPr>
                <w:ilvl w:val="0"/>
                <w:numId w:val="53"/>
              </w:numPr>
              <w:spacing w:after="0"/>
              <w:rPr>
                <w:rFonts w:eastAsia="Calibri" w:cs="Times New Roman"/>
                <w:color w:val="000000"/>
                <w:sz w:val="18"/>
                <w:szCs w:val="18"/>
                <w:lang w:val="ka-GE"/>
              </w:rPr>
            </w:pPr>
            <w:r w:rsidRPr="00B51624">
              <w:rPr>
                <w:rFonts w:eastAsia="Calibri" w:cs="Times New Roman"/>
                <w:color w:val="000000"/>
                <w:sz w:val="18"/>
                <w:szCs w:val="18"/>
                <w:lang w:val="ka-GE"/>
              </w:rPr>
              <w:t xml:space="preserve">ნარჩენების სააღრიცხვო ჟურნალის შემოწმება; </w:t>
            </w:r>
          </w:p>
          <w:p w:rsidR="00326E96" w:rsidRPr="00B51624" w:rsidRDefault="00326E96" w:rsidP="00A40716">
            <w:pPr>
              <w:numPr>
                <w:ilvl w:val="0"/>
                <w:numId w:val="53"/>
              </w:numPr>
              <w:spacing w:after="0"/>
              <w:rPr>
                <w:rFonts w:eastAsia="Calibri" w:cs="Times New Roman"/>
                <w:color w:val="000000"/>
                <w:sz w:val="18"/>
                <w:szCs w:val="18"/>
                <w:lang w:val="ka-GE"/>
              </w:rPr>
            </w:pPr>
            <w:r w:rsidRPr="00B51624">
              <w:rPr>
                <w:rFonts w:eastAsia="Calibri" w:cs="Times New Roman"/>
                <w:color w:val="000000"/>
                <w:sz w:val="18"/>
                <w:szCs w:val="18"/>
                <w:lang w:val="ka-GE"/>
              </w:rPr>
              <w:t>ნარჩენების გატანის შესახებ დოკუმენტირებული შეთანხმების შემოწმება</w:t>
            </w:r>
          </w:p>
        </w:tc>
        <w:tc>
          <w:tcPr>
            <w:tcW w:w="1173" w:type="pct"/>
            <w:tcBorders>
              <w:top w:val="single" w:sz="4" w:space="0" w:color="auto"/>
              <w:left w:val="single" w:sz="4" w:space="0" w:color="auto"/>
              <w:bottom w:val="single" w:sz="4" w:space="0" w:color="auto"/>
              <w:right w:val="single" w:sz="4" w:space="0" w:color="auto"/>
            </w:tcBorders>
          </w:tcPr>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დოკუმენტაციის შემოწმება - თვეში ერთხელ</w:t>
            </w:r>
          </w:p>
        </w:tc>
        <w:tc>
          <w:tcPr>
            <w:tcW w:w="823" w:type="pct"/>
            <w:tcBorders>
              <w:top w:val="single" w:sz="4" w:space="0" w:color="auto"/>
              <w:left w:val="single" w:sz="4" w:space="0" w:color="auto"/>
              <w:bottom w:val="single" w:sz="4" w:space="0" w:color="auto"/>
              <w:right w:val="single" w:sz="4" w:space="0" w:color="auto"/>
            </w:tcBorders>
          </w:tcPr>
          <w:p w:rsidR="00326E96" w:rsidRPr="00B51624" w:rsidRDefault="00326E96" w:rsidP="00326E96">
            <w:pPr>
              <w:spacing w:after="0"/>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საავტომობილო გზების დეპარტამენტი</w:t>
            </w:r>
            <w:r w:rsidRPr="00040648">
              <w:rPr>
                <w:rFonts w:eastAsia="Times New Roman" w:cs="Times New Roman"/>
                <w:color w:val="000000"/>
                <w:sz w:val="18"/>
                <w:szCs w:val="18"/>
                <w:lang w:val="ka-GE" w:eastAsia="ru-RU"/>
              </w:rPr>
              <w:t>. მისი ზედამხედველობით მშენებელი კონტრაქტორი</w:t>
            </w:r>
          </w:p>
        </w:tc>
      </w:tr>
      <w:tr w:rsidR="00326E96" w:rsidRPr="00B51624" w:rsidTr="00040648">
        <w:trPr>
          <w:trHeight w:val="466"/>
          <w:jc w:val="center"/>
        </w:trPr>
        <w:tc>
          <w:tcPr>
            <w:tcW w:w="728" w:type="pct"/>
            <w:tcBorders>
              <w:top w:val="single" w:sz="4" w:space="0" w:color="auto"/>
              <w:left w:val="single" w:sz="4" w:space="0" w:color="auto"/>
              <w:bottom w:val="single" w:sz="4" w:space="0" w:color="auto"/>
              <w:right w:val="single" w:sz="4" w:space="0" w:color="auto"/>
            </w:tcBorders>
            <w:hideMark/>
          </w:tcPr>
          <w:p w:rsidR="00326E96" w:rsidRPr="00B51624" w:rsidRDefault="00326E96" w:rsidP="00326E96">
            <w:pPr>
              <w:spacing w:after="0"/>
              <w:rPr>
                <w:rFonts w:eastAsia="Times New Roman" w:cs="Times New Roman"/>
                <w:sz w:val="18"/>
                <w:szCs w:val="18"/>
                <w:lang w:val="ka-GE" w:eastAsia="ru-RU"/>
              </w:rPr>
            </w:pPr>
            <w:r w:rsidRPr="00B51624">
              <w:rPr>
                <w:rFonts w:eastAsia="Times New Roman" w:cs="Times New Roman"/>
                <w:sz w:val="18"/>
                <w:szCs w:val="18"/>
                <w:lang w:val="ka-GE" w:eastAsia="ru-RU"/>
              </w:rPr>
              <w:t>ზეთების და ნავთობპროდუქტების მართვა</w:t>
            </w:r>
          </w:p>
        </w:tc>
        <w:tc>
          <w:tcPr>
            <w:tcW w:w="1158" w:type="pct"/>
            <w:tcBorders>
              <w:top w:val="single" w:sz="4" w:space="0" w:color="auto"/>
              <w:left w:val="single" w:sz="4" w:space="0" w:color="auto"/>
              <w:bottom w:val="single" w:sz="4" w:space="0" w:color="auto"/>
              <w:right w:val="single" w:sz="4" w:space="0" w:color="auto"/>
            </w:tcBorders>
          </w:tcPr>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სამშენებლო ბანაკები;</w:t>
            </w:r>
          </w:p>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სასაწყობო უბნები</w:t>
            </w:r>
          </w:p>
        </w:tc>
        <w:tc>
          <w:tcPr>
            <w:tcW w:w="1118" w:type="pct"/>
            <w:tcBorders>
              <w:top w:val="single" w:sz="4" w:space="0" w:color="auto"/>
              <w:left w:val="single" w:sz="4" w:space="0" w:color="auto"/>
              <w:bottom w:val="single" w:sz="4" w:space="0" w:color="auto"/>
              <w:right w:val="single" w:sz="4" w:space="0" w:color="auto"/>
            </w:tcBorders>
            <w:hideMark/>
          </w:tcPr>
          <w:p w:rsidR="00326E96" w:rsidRPr="00B51624" w:rsidRDefault="00326E96" w:rsidP="00326E96">
            <w:pPr>
              <w:spacing w:after="0"/>
              <w:rPr>
                <w:rFonts w:eastAsia="Calibri" w:cs="Times New Roman"/>
                <w:color w:val="000000"/>
                <w:sz w:val="18"/>
                <w:szCs w:val="18"/>
                <w:lang w:val="ka-GE"/>
              </w:rPr>
            </w:pPr>
            <w:r w:rsidRPr="00B51624">
              <w:rPr>
                <w:rFonts w:eastAsia="Calibri" w:cs="Times New Roman"/>
                <w:color w:val="000000"/>
                <w:sz w:val="18"/>
                <w:szCs w:val="18"/>
                <w:lang w:val="ka-GE"/>
              </w:rPr>
              <w:t xml:space="preserve">ვიზუალური დაკვირვება: </w:t>
            </w:r>
          </w:p>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ზეთების, ნავთობპროდუქტების და სხვა თხევადი ნივთიერებებისთვის გამოყოფილია დაცული ადგილები, რომლებიც მარკირებულია;</w:t>
            </w:r>
          </w:p>
        </w:tc>
        <w:tc>
          <w:tcPr>
            <w:tcW w:w="1173" w:type="pct"/>
            <w:tcBorders>
              <w:top w:val="single" w:sz="4" w:space="0" w:color="auto"/>
              <w:left w:val="single" w:sz="4" w:space="0" w:color="auto"/>
              <w:bottom w:val="single" w:sz="4" w:space="0" w:color="auto"/>
              <w:right w:val="single" w:sz="4" w:space="0" w:color="auto"/>
            </w:tcBorders>
          </w:tcPr>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ვიზუალური დაკვირვება - ყოველი სამუშაო დღის ბოლოს;</w:t>
            </w:r>
          </w:p>
        </w:tc>
        <w:tc>
          <w:tcPr>
            <w:tcW w:w="823" w:type="pct"/>
            <w:tcBorders>
              <w:top w:val="single" w:sz="4" w:space="0" w:color="auto"/>
              <w:left w:val="single" w:sz="4" w:space="0" w:color="auto"/>
              <w:bottom w:val="single" w:sz="4" w:space="0" w:color="auto"/>
              <w:right w:val="single" w:sz="4" w:space="0" w:color="auto"/>
            </w:tcBorders>
            <w:hideMark/>
          </w:tcPr>
          <w:p w:rsidR="00326E96" w:rsidRPr="00B51624" w:rsidRDefault="00326E96" w:rsidP="00326E96">
            <w:pPr>
              <w:spacing w:after="0"/>
              <w:rPr>
                <w:rFonts w:eastAsia="Times New Roman" w:cs="Times New Roman"/>
                <w:color w:val="3366FF"/>
                <w:sz w:val="18"/>
                <w:szCs w:val="18"/>
                <w:lang w:val="ru-RU" w:eastAsia="ru-RU"/>
              </w:rPr>
            </w:pPr>
            <w:r w:rsidRPr="00B51624">
              <w:rPr>
                <w:rFonts w:eastAsia="Times New Roman" w:cs="Times New Roman"/>
                <w:color w:val="000000"/>
                <w:sz w:val="18"/>
                <w:szCs w:val="18"/>
                <w:lang w:val="ka-GE" w:eastAsia="ru-RU"/>
              </w:rPr>
              <w:t>საავტომობილო გზების დეპარტამენტი</w:t>
            </w:r>
            <w:r w:rsidRPr="00040648">
              <w:rPr>
                <w:rFonts w:eastAsia="Times New Roman" w:cs="Times New Roman"/>
                <w:color w:val="000000"/>
                <w:sz w:val="18"/>
                <w:szCs w:val="18"/>
                <w:lang w:val="ka-GE" w:eastAsia="ru-RU"/>
              </w:rPr>
              <w:t>. მისი ზედამხედველობით მშენებელი კონტრაქტორი</w:t>
            </w:r>
          </w:p>
        </w:tc>
      </w:tr>
      <w:tr w:rsidR="00326E96" w:rsidRPr="00B51624" w:rsidTr="00040648">
        <w:trPr>
          <w:trHeight w:val="466"/>
          <w:jc w:val="center"/>
        </w:trPr>
        <w:tc>
          <w:tcPr>
            <w:tcW w:w="728" w:type="pct"/>
            <w:tcBorders>
              <w:top w:val="single" w:sz="4" w:space="0" w:color="auto"/>
              <w:left w:val="single" w:sz="4" w:space="0" w:color="auto"/>
              <w:bottom w:val="single" w:sz="4" w:space="0" w:color="auto"/>
              <w:right w:val="single" w:sz="4" w:space="0" w:color="auto"/>
            </w:tcBorders>
            <w:hideMark/>
          </w:tcPr>
          <w:p w:rsidR="00326E96" w:rsidRPr="00B51624" w:rsidRDefault="00326E96" w:rsidP="00326E96">
            <w:pPr>
              <w:spacing w:after="0"/>
              <w:rPr>
                <w:rFonts w:eastAsia="Times New Roman" w:cs="Times New Roman"/>
                <w:sz w:val="18"/>
                <w:szCs w:val="18"/>
                <w:lang w:val="ka-GE" w:eastAsia="ru-RU"/>
              </w:rPr>
            </w:pPr>
            <w:r w:rsidRPr="00B51624">
              <w:rPr>
                <w:rFonts w:eastAsia="Times New Roman" w:cs="Times New Roman"/>
                <w:sz w:val="18"/>
                <w:szCs w:val="18"/>
                <w:lang w:val="ka-GE" w:eastAsia="ru-RU"/>
              </w:rPr>
              <w:t>მისასვლელი გზების ტექნიკური მდგომარეობა, თავისუფალი გადაადგილების შესაძლებლობა</w:t>
            </w:r>
          </w:p>
        </w:tc>
        <w:tc>
          <w:tcPr>
            <w:tcW w:w="1158" w:type="pct"/>
            <w:tcBorders>
              <w:top w:val="single" w:sz="4" w:space="0" w:color="auto"/>
              <w:left w:val="single" w:sz="4" w:space="0" w:color="auto"/>
              <w:bottom w:val="single" w:sz="4" w:space="0" w:color="auto"/>
              <w:right w:val="single" w:sz="4" w:space="0" w:color="auto"/>
            </w:tcBorders>
            <w:hideMark/>
          </w:tcPr>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სამოძრაო გზების დერეფნები</w:t>
            </w:r>
          </w:p>
        </w:tc>
        <w:tc>
          <w:tcPr>
            <w:tcW w:w="1118" w:type="pct"/>
            <w:tcBorders>
              <w:top w:val="single" w:sz="4" w:space="0" w:color="auto"/>
              <w:left w:val="single" w:sz="4" w:space="0" w:color="auto"/>
              <w:bottom w:val="single" w:sz="4" w:space="0" w:color="auto"/>
              <w:right w:val="single" w:sz="4" w:space="0" w:color="auto"/>
            </w:tcBorders>
            <w:hideMark/>
          </w:tcPr>
          <w:p w:rsidR="00326E96" w:rsidRPr="00B51624" w:rsidRDefault="00326E96" w:rsidP="00326E96">
            <w:pPr>
              <w:spacing w:after="0"/>
              <w:rPr>
                <w:rFonts w:eastAsia="Calibri" w:cs="Times New Roman"/>
                <w:color w:val="000000"/>
                <w:sz w:val="18"/>
                <w:szCs w:val="18"/>
                <w:lang w:val="ka-GE"/>
              </w:rPr>
            </w:pPr>
            <w:r w:rsidRPr="00B51624">
              <w:rPr>
                <w:rFonts w:eastAsia="Calibri" w:cs="Times New Roman"/>
                <w:color w:val="000000"/>
                <w:sz w:val="18"/>
                <w:szCs w:val="18"/>
                <w:lang w:val="ka-GE"/>
              </w:rPr>
              <w:t xml:space="preserve">ვიზუალური დაკვირვება: </w:t>
            </w:r>
          </w:p>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სატრანსპორტო საშუალებები გადაადგილდებიან წინასწარ განსაზღვრული მარშრუტებით, შეძლებისდაგვარად დასახლებული პუნქტების გვერდის ავლით;</w:t>
            </w:r>
          </w:p>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სამოძრაოდ გამოყენებული გზები დამაკმაყოფილებელ მდგომარეობაშია;</w:t>
            </w:r>
          </w:p>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 xml:space="preserve">ადგილი არ აქვს თავისუფალი გადაადგილების შეზღუდვას; </w:t>
            </w:r>
          </w:p>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დაცულია მოძრაობის სიჩქარეები.</w:t>
            </w:r>
          </w:p>
        </w:tc>
        <w:tc>
          <w:tcPr>
            <w:tcW w:w="1173" w:type="pct"/>
            <w:tcBorders>
              <w:top w:val="single" w:sz="4" w:space="0" w:color="auto"/>
              <w:left w:val="single" w:sz="4" w:space="0" w:color="auto"/>
              <w:bottom w:val="single" w:sz="4" w:space="0" w:color="auto"/>
              <w:right w:val="single" w:sz="4" w:space="0" w:color="auto"/>
            </w:tcBorders>
          </w:tcPr>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ინტენსიური სატრანსპორტო ოპერაციების წარმოებისას</w:t>
            </w:r>
          </w:p>
          <w:p w:rsidR="00326E96" w:rsidRPr="00B51624" w:rsidRDefault="00326E96" w:rsidP="00326E96">
            <w:pPr>
              <w:spacing w:after="0"/>
              <w:rPr>
                <w:rFonts w:eastAsia="Calibri" w:cs="Times New Roman"/>
                <w:color w:val="000000"/>
                <w:sz w:val="18"/>
                <w:szCs w:val="18"/>
                <w:lang w:val="ka-GE"/>
              </w:rPr>
            </w:pPr>
          </w:p>
        </w:tc>
        <w:tc>
          <w:tcPr>
            <w:tcW w:w="823" w:type="pct"/>
            <w:tcBorders>
              <w:top w:val="single" w:sz="4" w:space="0" w:color="auto"/>
              <w:left w:val="single" w:sz="4" w:space="0" w:color="auto"/>
              <w:bottom w:val="single" w:sz="4" w:space="0" w:color="auto"/>
              <w:right w:val="single" w:sz="4" w:space="0" w:color="auto"/>
            </w:tcBorders>
            <w:hideMark/>
          </w:tcPr>
          <w:p w:rsidR="00326E96" w:rsidRPr="00B51624" w:rsidRDefault="00326E96" w:rsidP="00326E96">
            <w:pPr>
              <w:spacing w:after="0"/>
              <w:rPr>
                <w:rFonts w:eastAsia="Times New Roman" w:cs="Times New Roman"/>
                <w:color w:val="3366FF"/>
                <w:sz w:val="18"/>
                <w:szCs w:val="18"/>
                <w:lang w:val="ru-RU" w:eastAsia="ru-RU"/>
              </w:rPr>
            </w:pPr>
            <w:r w:rsidRPr="00B51624">
              <w:rPr>
                <w:rFonts w:eastAsia="Times New Roman" w:cs="Times New Roman"/>
                <w:color w:val="000000"/>
                <w:sz w:val="18"/>
                <w:szCs w:val="18"/>
                <w:lang w:val="ka-GE" w:eastAsia="ru-RU"/>
              </w:rPr>
              <w:t>საავტომობილო გზების დეპარტამენტი</w:t>
            </w:r>
            <w:r w:rsidRPr="00040648">
              <w:rPr>
                <w:rFonts w:eastAsia="Times New Roman" w:cs="Times New Roman"/>
                <w:color w:val="000000"/>
                <w:sz w:val="18"/>
                <w:szCs w:val="18"/>
                <w:lang w:val="ka-GE" w:eastAsia="ru-RU"/>
              </w:rPr>
              <w:t>. მისი ზედამხედველობით მშენებელი კონტრაქტორი</w:t>
            </w:r>
          </w:p>
        </w:tc>
      </w:tr>
      <w:tr w:rsidR="00326E96" w:rsidRPr="00B51624" w:rsidTr="00040648">
        <w:trPr>
          <w:trHeight w:val="466"/>
          <w:jc w:val="center"/>
        </w:trPr>
        <w:tc>
          <w:tcPr>
            <w:tcW w:w="728" w:type="pct"/>
            <w:vMerge w:val="restart"/>
            <w:tcBorders>
              <w:top w:val="single" w:sz="4" w:space="0" w:color="auto"/>
              <w:left w:val="single" w:sz="4" w:space="0" w:color="auto"/>
              <w:right w:val="single" w:sz="4" w:space="0" w:color="auto"/>
            </w:tcBorders>
            <w:hideMark/>
          </w:tcPr>
          <w:p w:rsidR="00326E96" w:rsidRPr="00B51624" w:rsidRDefault="00326E96" w:rsidP="00326E96">
            <w:pPr>
              <w:spacing w:after="0"/>
              <w:rPr>
                <w:rFonts w:eastAsia="Times New Roman" w:cs="Times New Roman"/>
                <w:sz w:val="18"/>
                <w:szCs w:val="18"/>
                <w:lang w:val="ka-GE" w:eastAsia="ru-RU"/>
              </w:rPr>
            </w:pPr>
            <w:r w:rsidRPr="00B51624">
              <w:rPr>
                <w:rFonts w:eastAsia="Times New Roman" w:cs="Times New Roman"/>
                <w:sz w:val="18"/>
                <w:szCs w:val="18"/>
                <w:lang w:val="ka-GE" w:eastAsia="ru-RU"/>
              </w:rPr>
              <w:t>შრომის უსაფრთხოება</w:t>
            </w:r>
          </w:p>
        </w:tc>
        <w:tc>
          <w:tcPr>
            <w:tcW w:w="1158" w:type="pct"/>
            <w:vMerge w:val="restart"/>
            <w:tcBorders>
              <w:top w:val="single" w:sz="4" w:space="0" w:color="auto"/>
              <w:left w:val="single" w:sz="4" w:space="0" w:color="auto"/>
              <w:right w:val="single" w:sz="4" w:space="0" w:color="auto"/>
            </w:tcBorders>
            <w:hideMark/>
          </w:tcPr>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სამუშაოთა წარმოების ტერიტორია</w:t>
            </w:r>
          </w:p>
        </w:tc>
        <w:tc>
          <w:tcPr>
            <w:tcW w:w="1118" w:type="pct"/>
            <w:tcBorders>
              <w:top w:val="single" w:sz="4" w:space="0" w:color="auto"/>
              <w:left w:val="single" w:sz="4" w:space="0" w:color="auto"/>
              <w:bottom w:val="single" w:sz="4" w:space="0" w:color="auto"/>
              <w:right w:val="single" w:sz="4" w:space="0" w:color="auto"/>
            </w:tcBorders>
          </w:tcPr>
          <w:p w:rsidR="00326E96" w:rsidRPr="00B51624" w:rsidRDefault="00326E96" w:rsidP="00326E96">
            <w:pPr>
              <w:spacing w:after="0"/>
              <w:rPr>
                <w:rFonts w:eastAsia="Calibri" w:cs="Times New Roman"/>
                <w:color w:val="000000"/>
                <w:sz w:val="18"/>
                <w:szCs w:val="18"/>
                <w:lang w:val="ka-GE"/>
              </w:rPr>
            </w:pPr>
            <w:r w:rsidRPr="00B51624">
              <w:rPr>
                <w:rFonts w:eastAsia="Calibri" w:cs="Times New Roman"/>
                <w:color w:val="000000"/>
                <w:sz w:val="18"/>
                <w:szCs w:val="18"/>
                <w:lang w:val="ka-GE"/>
              </w:rPr>
              <w:t xml:space="preserve">ვიზუალური დაკვირვება: </w:t>
            </w:r>
          </w:p>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ტერიტორია შემოღობილია და დაცულია გარეშე პირების უნებართვო მოხვედრისაგან;</w:t>
            </w:r>
          </w:p>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 xml:space="preserve">პერსონალი უზრუნველყოფილია ინდივიდუალური დაცვის </w:t>
            </w:r>
            <w:r w:rsidRPr="00B51624">
              <w:rPr>
                <w:rFonts w:eastAsia="Calibri" w:cs="Times New Roman"/>
                <w:color w:val="000000"/>
                <w:sz w:val="18"/>
                <w:szCs w:val="18"/>
                <w:lang w:val="ka-GE"/>
              </w:rPr>
              <w:lastRenderedPageBreak/>
              <w:t>საშუალებებით;</w:t>
            </w:r>
          </w:p>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გამოყენებული დანადგარ მექანიზმების ტექნიკური მდგომარეობა დამაკმაყოფილებელია;</w:t>
            </w:r>
          </w:p>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დაცულია ელექტრო და ხანძარსაწინააღმდეგო უსაფრთხოება;</w:t>
            </w:r>
          </w:p>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ტერიტორიაზე და მის პერიმეტრზე შესაბამის ადგილებში განთავსებულია გამაფრთხილებელი, ამკრძალავი და მიმთითებელი ნიშნები;</w:t>
            </w:r>
          </w:p>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ტერიტორიაზე გაკრულია ბანერი პირველადი უსაფრთხოების წესების შესახებ;</w:t>
            </w:r>
          </w:p>
          <w:p w:rsidR="00326E96" w:rsidRPr="00B51624" w:rsidRDefault="00326E96" w:rsidP="00A40716">
            <w:pPr>
              <w:numPr>
                <w:ilvl w:val="0"/>
                <w:numId w:val="53"/>
              </w:numPr>
              <w:tabs>
                <w:tab w:val="num" w:pos="222"/>
                <w:tab w:val="num" w:pos="276"/>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 xml:space="preserve"> გამოყოფილია სიგარეტის მოსაწევი ადგილები;</w:t>
            </w:r>
          </w:p>
        </w:tc>
        <w:tc>
          <w:tcPr>
            <w:tcW w:w="1173" w:type="pct"/>
            <w:tcBorders>
              <w:top w:val="single" w:sz="4" w:space="0" w:color="auto"/>
              <w:left w:val="single" w:sz="4" w:space="0" w:color="auto"/>
              <w:bottom w:val="single" w:sz="4" w:space="0" w:color="auto"/>
              <w:right w:val="single" w:sz="4" w:space="0" w:color="auto"/>
            </w:tcBorders>
            <w:hideMark/>
          </w:tcPr>
          <w:p w:rsidR="00326E96" w:rsidRPr="00B51624" w:rsidRDefault="00326E96" w:rsidP="00A40716">
            <w:pPr>
              <w:numPr>
                <w:ilvl w:val="0"/>
                <w:numId w:val="53"/>
              </w:numPr>
              <w:tabs>
                <w:tab w:val="num" w:pos="222"/>
                <w:tab w:val="num" w:pos="276"/>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lastRenderedPageBreak/>
              <w:t>ვიზუალური დაკვირვება - ყოველი სამუშაო დღის დაწყებამდე;</w:t>
            </w:r>
          </w:p>
        </w:tc>
        <w:tc>
          <w:tcPr>
            <w:tcW w:w="823" w:type="pct"/>
            <w:tcBorders>
              <w:top w:val="single" w:sz="4" w:space="0" w:color="auto"/>
              <w:left w:val="single" w:sz="4" w:space="0" w:color="auto"/>
              <w:bottom w:val="single" w:sz="4" w:space="0" w:color="auto"/>
              <w:right w:val="single" w:sz="4" w:space="0" w:color="auto"/>
            </w:tcBorders>
            <w:hideMark/>
          </w:tcPr>
          <w:p w:rsidR="00326E96" w:rsidRPr="00B51624" w:rsidRDefault="00326E96" w:rsidP="00326E96">
            <w:pPr>
              <w:spacing w:after="0"/>
              <w:rPr>
                <w:rFonts w:eastAsia="Times New Roman" w:cs="Times New Roman"/>
                <w:color w:val="3366FF"/>
                <w:sz w:val="18"/>
                <w:szCs w:val="18"/>
                <w:lang w:val="ru-RU" w:eastAsia="ru-RU"/>
              </w:rPr>
            </w:pPr>
            <w:r w:rsidRPr="00B51624">
              <w:rPr>
                <w:rFonts w:eastAsia="Times New Roman" w:cs="Times New Roman"/>
                <w:color w:val="000000"/>
                <w:sz w:val="18"/>
                <w:szCs w:val="18"/>
                <w:lang w:val="ka-GE" w:eastAsia="ru-RU"/>
              </w:rPr>
              <w:t>საავტომობილო გზების დეპარტამენტი</w:t>
            </w:r>
            <w:r w:rsidRPr="00040648">
              <w:rPr>
                <w:rFonts w:eastAsia="Times New Roman" w:cs="Times New Roman"/>
                <w:color w:val="000000"/>
                <w:sz w:val="18"/>
                <w:szCs w:val="18"/>
                <w:lang w:val="ka-GE" w:eastAsia="ru-RU"/>
              </w:rPr>
              <w:t>. მისი ზედამხედველობით მშენებელი კონტრაქტორი</w:t>
            </w:r>
          </w:p>
        </w:tc>
      </w:tr>
      <w:tr w:rsidR="00326E96" w:rsidRPr="00B51624" w:rsidTr="00040648">
        <w:trPr>
          <w:trHeight w:val="466"/>
          <w:jc w:val="center"/>
        </w:trPr>
        <w:tc>
          <w:tcPr>
            <w:tcW w:w="728" w:type="pct"/>
            <w:vMerge/>
            <w:tcBorders>
              <w:left w:val="single" w:sz="4" w:space="0" w:color="auto"/>
              <w:bottom w:val="single" w:sz="4" w:space="0" w:color="auto"/>
              <w:right w:val="single" w:sz="4" w:space="0" w:color="auto"/>
            </w:tcBorders>
          </w:tcPr>
          <w:p w:rsidR="00326E96" w:rsidRPr="00B51624" w:rsidRDefault="00326E96" w:rsidP="00326E96">
            <w:pPr>
              <w:spacing w:after="0"/>
              <w:rPr>
                <w:rFonts w:eastAsia="Times New Roman" w:cs="Times New Roman"/>
                <w:sz w:val="18"/>
                <w:szCs w:val="18"/>
                <w:lang w:val="ka-GE" w:eastAsia="ru-RU"/>
              </w:rPr>
            </w:pPr>
          </w:p>
        </w:tc>
        <w:tc>
          <w:tcPr>
            <w:tcW w:w="1158" w:type="pct"/>
            <w:vMerge/>
            <w:tcBorders>
              <w:left w:val="single" w:sz="4" w:space="0" w:color="auto"/>
              <w:bottom w:val="single" w:sz="4" w:space="0" w:color="auto"/>
              <w:right w:val="single" w:sz="4" w:space="0" w:color="auto"/>
            </w:tcBorders>
          </w:tcPr>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p>
        </w:tc>
        <w:tc>
          <w:tcPr>
            <w:tcW w:w="1118" w:type="pct"/>
            <w:tcBorders>
              <w:top w:val="single" w:sz="4" w:space="0" w:color="auto"/>
              <w:left w:val="single" w:sz="4" w:space="0" w:color="auto"/>
              <w:bottom w:val="single" w:sz="4" w:space="0" w:color="auto"/>
              <w:right w:val="single" w:sz="4" w:space="0" w:color="auto"/>
            </w:tcBorders>
          </w:tcPr>
          <w:p w:rsidR="00326E96" w:rsidRPr="00B51624" w:rsidRDefault="00326E96" w:rsidP="00326E96">
            <w:pPr>
              <w:spacing w:after="0"/>
              <w:rPr>
                <w:rFonts w:eastAsia="Calibri" w:cs="Times New Roman"/>
                <w:color w:val="000000"/>
                <w:sz w:val="18"/>
                <w:szCs w:val="18"/>
                <w:lang w:val="ka-GE"/>
              </w:rPr>
            </w:pPr>
            <w:r w:rsidRPr="00B51624">
              <w:rPr>
                <w:rFonts w:eastAsia="Calibri" w:cs="Times New Roman"/>
                <w:color w:val="000000"/>
                <w:sz w:val="18"/>
                <w:szCs w:val="18"/>
                <w:lang w:val="ka-GE"/>
              </w:rPr>
              <w:t>დაუგეგმავი კონტროლი (ინსპექტირება):</w:t>
            </w:r>
          </w:p>
          <w:p w:rsidR="00326E96" w:rsidRPr="00B51624" w:rsidRDefault="00326E96" w:rsidP="00A40716">
            <w:pPr>
              <w:numPr>
                <w:ilvl w:val="0"/>
                <w:numId w:val="53"/>
              </w:numPr>
              <w:tabs>
                <w:tab w:val="num" w:pos="222"/>
                <w:tab w:val="num" w:pos="276"/>
              </w:tabs>
              <w:spacing w:after="0"/>
              <w:rPr>
                <w:rFonts w:eastAsia="Calibri" w:cs="Times New Roman"/>
                <w:color w:val="000000"/>
                <w:sz w:val="18"/>
                <w:szCs w:val="18"/>
                <w:lang w:val="ka-GE"/>
              </w:rPr>
            </w:pPr>
            <w:r w:rsidRPr="00B51624">
              <w:rPr>
                <w:rFonts w:eastAsia="Calibri" w:cs="Times New Roman"/>
                <w:color w:val="000000"/>
                <w:sz w:val="18"/>
                <w:szCs w:val="18"/>
                <w:lang w:val="ka-GE"/>
              </w:rPr>
              <w:t>მომსახურე პერსონალის მიერ დაცულია უსაფრთხოების წესები, გამოყენებულია ინდივიდუალური დაცვის საშუალებები</w:t>
            </w:r>
          </w:p>
        </w:tc>
        <w:tc>
          <w:tcPr>
            <w:tcW w:w="1173" w:type="pct"/>
            <w:tcBorders>
              <w:top w:val="single" w:sz="4" w:space="0" w:color="auto"/>
              <w:left w:val="single" w:sz="4" w:space="0" w:color="auto"/>
              <w:bottom w:val="single" w:sz="4" w:space="0" w:color="auto"/>
              <w:right w:val="single" w:sz="4" w:space="0" w:color="auto"/>
            </w:tcBorders>
          </w:tcPr>
          <w:p w:rsidR="00326E96" w:rsidRPr="00B51624" w:rsidRDefault="00326E96" w:rsidP="00A40716">
            <w:pPr>
              <w:numPr>
                <w:ilvl w:val="0"/>
                <w:numId w:val="53"/>
              </w:numPr>
              <w:tabs>
                <w:tab w:val="num" w:pos="720"/>
              </w:tabs>
              <w:spacing w:after="0"/>
              <w:rPr>
                <w:rFonts w:eastAsia="Calibri" w:cs="Times New Roman"/>
                <w:color w:val="000000"/>
                <w:sz w:val="18"/>
                <w:szCs w:val="18"/>
                <w:lang w:val="ka-GE"/>
              </w:rPr>
            </w:pPr>
            <w:r w:rsidRPr="00B51624">
              <w:rPr>
                <w:rFonts w:eastAsia="Calibri" w:cs="Times New Roman"/>
                <w:color w:val="000000"/>
                <w:sz w:val="18"/>
                <w:szCs w:val="18"/>
                <w:lang w:val="ka-GE"/>
              </w:rPr>
              <w:t>ინსპექტირება - პერიოდულად.</w:t>
            </w:r>
          </w:p>
        </w:tc>
        <w:tc>
          <w:tcPr>
            <w:tcW w:w="823" w:type="pct"/>
            <w:tcBorders>
              <w:top w:val="single" w:sz="4" w:space="0" w:color="auto"/>
              <w:left w:val="single" w:sz="4" w:space="0" w:color="auto"/>
              <w:bottom w:val="single" w:sz="4" w:space="0" w:color="auto"/>
              <w:right w:val="single" w:sz="4" w:space="0" w:color="auto"/>
            </w:tcBorders>
          </w:tcPr>
          <w:p w:rsidR="00326E96" w:rsidRPr="00B51624" w:rsidRDefault="00326E96" w:rsidP="00326E96">
            <w:pPr>
              <w:spacing w:after="0"/>
              <w:rPr>
                <w:rFonts w:eastAsia="Times New Roman" w:cs="Times New Roman"/>
                <w:color w:val="000000"/>
                <w:sz w:val="18"/>
                <w:szCs w:val="18"/>
                <w:lang w:val="ka-GE" w:eastAsia="ru-RU"/>
              </w:rPr>
            </w:pPr>
            <w:r w:rsidRPr="00B51624">
              <w:rPr>
                <w:rFonts w:eastAsia="Times New Roman" w:cs="Times New Roman"/>
                <w:color w:val="000000"/>
                <w:sz w:val="18"/>
                <w:szCs w:val="18"/>
                <w:lang w:val="ka-GE" w:eastAsia="ru-RU"/>
              </w:rPr>
              <w:t>საავტომობილო გზების დეპარტამენტი</w:t>
            </w:r>
            <w:r w:rsidRPr="00040648">
              <w:rPr>
                <w:rFonts w:eastAsia="Times New Roman" w:cs="Times New Roman"/>
                <w:color w:val="000000"/>
                <w:sz w:val="18"/>
                <w:szCs w:val="18"/>
                <w:lang w:val="ka-GE" w:eastAsia="ru-RU"/>
              </w:rPr>
              <w:t>. მისი ზედამხედველობით მშენებელი კონტრაქტორი</w:t>
            </w:r>
          </w:p>
        </w:tc>
      </w:tr>
    </w:tbl>
    <w:p w:rsidR="00B51624" w:rsidRDefault="00B51624">
      <w:pPr>
        <w:spacing w:after="160" w:line="259" w:lineRule="auto"/>
        <w:rPr>
          <w:lang w:val="ka-GE"/>
        </w:rPr>
      </w:pPr>
      <w:r>
        <w:rPr>
          <w:lang w:val="ka-GE"/>
        </w:rPr>
        <w:br w:type="page"/>
      </w:r>
    </w:p>
    <w:p w:rsidR="00B51624" w:rsidRPr="00B51624" w:rsidRDefault="00B51624" w:rsidP="00B51624">
      <w:pPr>
        <w:pStyle w:val="Heading2"/>
      </w:pPr>
      <w:bookmarkStart w:id="41" w:name="_Toc10482137"/>
      <w:r w:rsidRPr="00B51624">
        <w:lastRenderedPageBreak/>
        <w:t>გარემოსდაცვითი მონიტორინგის გეგმა ექსპლუატაციის ეტაპზე</w:t>
      </w:r>
      <w:bookmarkEnd w:id="41"/>
    </w:p>
    <w:tbl>
      <w:tblPr>
        <w:tblW w:w="52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4"/>
        <w:gridCol w:w="2259"/>
        <w:gridCol w:w="4409"/>
        <w:gridCol w:w="3654"/>
        <w:gridCol w:w="2574"/>
      </w:tblGrid>
      <w:tr w:rsidR="00B51624" w:rsidRPr="00326E96" w:rsidTr="00B51624">
        <w:trPr>
          <w:trHeight w:val="292"/>
          <w:jc w:val="center"/>
        </w:trPr>
        <w:tc>
          <w:tcPr>
            <w:tcW w:w="832" w:type="pct"/>
            <w:tcBorders>
              <w:top w:val="single" w:sz="4" w:space="0" w:color="auto"/>
              <w:left w:val="single" w:sz="4" w:space="0" w:color="auto"/>
              <w:bottom w:val="single" w:sz="4" w:space="0" w:color="auto"/>
              <w:right w:val="single" w:sz="4" w:space="0" w:color="auto"/>
            </w:tcBorders>
            <w:shd w:val="clear" w:color="auto" w:fill="F8F8F8"/>
            <w:vAlign w:val="center"/>
            <w:hideMark/>
          </w:tcPr>
          <w:p w:rsidR="00B51624" w:rsidRPr="00326E96" w:rsidRDefault="00B51624" w:rsidP="00B51624">
            <w:pPr>
              <w:spacing w:after="0"/>
              <w:jc w:val="center"/>
              <w:rPr>
                <w:rFonts w:eastAsia="Times New Roman" w:cs="Times New Roman"/>
                <w:b/>
                <w:sz w:val="18"/>
                <w:szCs w:val="18"/>
                <w:lang w:val="ka-GE" w:eastAsia="ru-RU"/>
              </w:rPr>
            </w:pPr>
            <w:r w:rsidRPr="00326E96">
              <w:rPr>
                <w:rFonts w:eastAsia="Times New Roman" w:cs="Times New Roman"/>
                <w:b/>
                <w:sz w:val="18"/>
                <w:szCs w:val="18"/>
                <w:lang w:val="ka-GE" w:eastAsia="ru-RU"/>
              </w:rPr>
              <w:t>რა?</w:t>
            </w:r>
          </w:p>
          <w:p w:rsidR="00B51624" w:rsidRPr="00326E96" w:rsidRDefault="00B51624" w:rsidP="00B51624">
            <w:pPr>
              <w:spacing w:after="0"/>
              <w:jc w:val="center"/>
              <w:rPr>
                <w:rFonts w:eastAsia="Times New Roman" w:cs="Times New Roman"/>
                <w:sz w:val="18"/>
                <w:szCs w:val="18"/>
                <w:lang w:eastAsia="ru-RU"/>
              </w:rPr>
            </w:pPr>
            <w:r w:rsidRPr="00326E96">
              <w:rPr>
                <w:rFonts w:eastAsia="Times New Roman" w:cs="Times New Roman"/>
                <w:sz w:val="18"/>
                <w:szCs w:val="18"/>
                <w:lang w:eastAsia="ru-RU"/>
              </w:rPr>
              <w:t>(</w:t>
            </w:r>
            <w:r w:rsidRPr="00326E96">
              <w:rPr>
                <w:rFonts w:eastAsia="Times New Roman" w:cs="Times New Roman"/>
                <w:sz w:val="18"/>
                <w:szCs w:val="18"/>
                <w:lang w:val="ka-GE" w:eastAsia="ru-RU"/>
              </w:rPr>
              <w:t>არის  პარამეტრი, რომელზეც მონიტორინგი უნდა განხორციელდეს?</w:t>
            </w:r>
            <w:r w:rsidRPr="00326E96">
              <w:rPr>
                <w:rFonts w:eastAsia="Times New Roman" w:cs="Times New Roman"/>
                <w:sz w:val="18"/>
                <w:szCs w:val="18"/>
                <w:lang w:eastAsia="ru-RU"/>
              </w:rPr>
              <w:t>)</w:t>
            </w:r>
          </w:p>
        </w:tc>
        <w:tc>
          <w:tcPr>
            <w:tcW w:w="730" w:type="pct"/>
            <w:tcBorders>
              <w:top w:val="single" w:sz="4" w:space="0" w:color="auto"/>
              <w:left w:val="single" w:sz="4" w:space="0" w:color="auto"/>
              <w:bottom w:val="single" w:sz="4" w:space="0" w:color="auto"/>
              <w:right w:val="single" w:sz="4" w:space="0" w:color="auto"/>
            </w:tcBorders>
            <w:shd w:val="clear" w:color="auto" w:fill="F8F8F8"/>
            <w:vAlign w:val="center"/>
            <w:hideMark/>
          </w:tcPr>
          <w:p w:rsidR="00B51624" w:rsidRPr="00326E96" w:rsidRDefault="00B51624" w:rsidP="00B51624">
            <w:pPr>
              <w:spacing w:after="0"/>
              <w:jc w:val="center"/>
              <w:rPr>
                <w:rFonts w:eastAsia="Times New Roman" w:cs="Times New Roman"/>
                <w:b/>
                <w:sz w:val="18"/>
                <w:szCs w:val="18"/>
                <w:lang w:val="ka-GE" w:eastAsia="ru-RU"/>
              </w:rPr>
            </w:pPr>
            <w:r w:rsidRPr="00326E96">
              <w:rPr>
                <w:rFonts w:eastAsia="Times New Roman" w:cs="Times New Roman"/>
                <w:b/>
                <w:sz w:val="18"/>
                <w:szCs w:val="18"/>
                <w:lang w:val="ka-GE" w:eastAsia="ru-RU"/>
              </w:rPr>
              <w:t>სად?</w:t>
            </w:r>
          </w:p>
          <w:p w:rsidR="00B51624" w:rsidRPr="00326E96" w:rsidRDefault="00B51624" w:rsidP="00B51624">
            <w:pPr>
              <w:spacing w:after="0"/>
              <w:jc w:val="center"/>
              <w:rPr>
                <w:rFonts w:eastAsia="Times New Roman" w:cs="Times New Roman"/>
                <w:sz w:val="18"/>
                <w:szCs w:val="18"/>
                <w:lang w:eastAsia="ru-RU"/>
              </w:rPr>
            </w:pPr>
            <w:r w:rsidRPr="00326E96">
              <w:rPr>
                <w:rFonts w:eastAsia="Times New Roman" w:cs="Times New Roman"/>
                <w:sz w:val="18"/>
                <w:szCs w:val="18"/>
                <w:lang w:eastAsia="ru-RU"/>
              </w:rPr>
              <w:t>(</w:t>
            </w:r>
            <w:r w:rsidRPr="00326E96">
              <w:rPr>
                <w:rFonts w:eastAsia="Times New Roman" w:cs="Times New Roman"/>
                <w:sz w:val="18"/>
                <w:szCs w:val="18"/>
                <w:lang w:val="ka-GE" w:eastAsia="ru-RU"/>
              </w:rPr>
              <w:t>არის  პარამეტრი, რომელზეც მონიტორინგი უნდა განხორციელდეს?</w:t>
            </w:r>
            <w:r w:rsidRPr="00326E96">
              <w:rPr>
                <w:rFonts w:eastAsia="Times New Roman" w:cs="Times New Roman"/>
                <w:sz w:val="18"/>
                <w:szCs w:val="18"/>
                <w:lang w:eastAsia="ru-RU"/>
              </w:rPr>
              <w:t>)</w:t>
            </w:r>
          </w:p>
        </w:tc>
        <w:tc>
          <w:tcPr>
            <w:tcW w:w="1425" w:type="pct"/>
            <w:tcBorders>
              <w:top w:val="single" w:sz="4" w:space="0" w:color="auto"/>
              <w:left w:val="single" w:sz="4" w:space="0" w:color="auto"/>
              <w:bottom w:val="single" w:sz="4" w:space="0" w:color="auto"/>
              <w:right w:val="single" w:sz="4" w:space="0" w:color="auto"/>
            </w:tcBorders>
            <w:shd w:val="clear" w:color="auto" w:fill="F8F8F8"/>
            <w:vAlign w:val="center"/>
            <w:hideMark/>
          </w:tcPr>
          <w:p w:rsidR="00B51624" w:rsidRPr="00326E96" w:rsidRDefault="00B51624" w:rsidP="00B51624">
            <w:pPr>
              <w:spacing w:after="0"/>
              <w:jc w:val="center"/>
              <w:rPr>
                <w:rFonts w:eastAsia="Times New Roman" w:cs="Times New Roman"/>
                <w:b/>
                <w:sz w:val="18"/>
                <w:szCs w:val="18"/>
                <w:lang w:val="ka-GE" w:eastAsia="ru-RU"/>
              </w:rPr>
            </w:pPr>
            <w:r w:rsidRPr="00326E96">
              <w:rPr>
                <w:rFonts w:eastAsia="Times New Roman" w:cs="Times New Roman"/>
                <w:b/>
                <w:sz w:val="18"/>
                <w:szCs w:val="18"/>
                <w:lang w:val="ka-GE" w:eastAsia="ru-RU"/>
              </w:rPr>
              <w:t>როგორ?</w:t>
            </w:r>
          </w:p>
          <w:p w:rsidR="00B51624" w:rsidRPr="00326E96" w:rsidRDefault="00B51624" w:rsidP="00B51624">
            <w:pPr>
              <w:spacing w:after="0"/>
              <w:jc w:val="center"/>
              <w:rPr>
                <w:rFonts w:eastAsia="Times New Roman" w:cs="Times New Roman"/>
                <w:sz w:val="18"/>
                <w:szCs w:val="18"/>
                <w:lang w:eastAsia="ru-RU"/>
              </w:rPr>
            </w:pPr>
            <w:r w:rsidRPr="00326E96">
              <w:rPr>
                <w:rFonts w:eastAsia="Times New Roman" w:cs="Times New Roman"/>
                <w:sz w:val="18"/>
                <w:szCs w:val="18"/>
                <w:lang w:eastAsia="ru-RU"/>
              </w:rPr>
              <w:t>(</w:t>
            </w:r>
            <w:r w:rsidRPr="00326E96">
              <w:rPr>
                <w:rFonts w:eastAsia="Times New Roman" w:cs="Times New Roman"/>
                <w:sz w:val="18"/>
                <w:szCs w:val="18"/>
                <w:lang w:val="ka-GE" w:eastAsia="ru-RU"/>
              </w:rPr>
              <w:t>უნდა განხორციელდეს პარამეტრზე მონიტორინგი?</w:t>
            </w:r>
            <w:r w:rsidRPr="00326E96">
              <w:rPr>
                <w:rFonts w:eastAsia="Times New Roman" w:cs="Times New Roman"/>
                <w:sz w:val="18"/>
                <w:szCs w:val="18"/>
                <w:lang w:eastAsia="ru-RU"/>
              </w:rPr>
              <w:t>)</w:t>
            </w:r>
          </w:p>
        </w:tc>
        <w:tc>
          <w:tcPr>
            <w:tcW w:w="1181" w:type="pct"/>
            <w:tcBorders>
              <w:top w:val="single" w:sz="4" w:space="0" w:color="auto"/>
              <w:left w:val="single" w:sz="4" w:space="0" w:color="auto"/>
              <w:bottom w:val="single" w:sz="4" w:space="0" w:color="auto"/>
              <w:right w:val="single" w:sz="4" w:space="0" w:color="auto"/>
            </w:tcBorders>
            <w:shd w:val="clear" w:color="auto" w:fill="F8F8F8"/>
            <w:vAlign w:val="center"/>
            <w:hideMark/>
          </w:tcPr>
          <w:p w:rsidR="00B51624" w:rsidRPr="00326E96" w:rsidRDefault="00B51624" w:rsidP="00B51624">
            <w:pPr>
              <w:spacing w:after="0"/>
              <w:jc w:val="center"/>
              <w:rPr>
                <w:rFonts w:eastAsia="Times New Roman" w:cs="Times New Roman"/>
                <w:b/>
                <w:sz w:val="18"/>
                <w:szCs w:val="18"/>
                <w:lang w:val="ka-GE" w:eastAsia="ru-RU"/>
              </w:rPr>
            </w:pPr>
            <w:r w:rsidRPr="00326E96">
              <w:rPr>
                <w:rFonts w:eastAsia="Times New Roman" w:cs="Times New Roman"/>
                <w:b/>
                <w:sz w:val="18"/>
                <w:szCs w:val="18"/>
                <w:lang w:val="ka-GE" w:eastAsia="ru-RU"/>
              </w:rPr>
              <w:t>როდის?</w:t>
            </w:r>
          </w:p>
          <w:p w:rsidR="00B51624" w:rsidRPr="00326E96" w:rsidRDefault="00B51624" w:rsidP="00B51624">
            <w:pPr>
              <w:spacing w:after="0"/>
              <w:jc w:val="center"/>
              <w:rPr>
                <w:rFonts w:eastAsia="Times New Roman" w:cs="Times New Roman"/>
                <w:sz w:val="18"/>
                <w:szCs w:val="18"/>
                <w:lang w:eastAsia="ru-RU"/>
              </w:rPr>
            </w:pPr>
            <w:r w:rsidRPr="00326E96">
              <w:rPr>
                <w:rFonts w:eastAsia="Times New Roman" w:cs="Times New Roman"/>
                <w:sz w:val="18"/>
                <w:szCs w:val="18"/>
                <w:lang w:eastAsia="ru-RU"/>
              </w:rPr>
              <w:t>(</w:t>
            </w:r>
            <w:r w:rsidRPr="00326E96">
              <w:rPr>
                <w:rFonts w:eastAsia="Times New Roman" w:cs="Times New Roman"/>
                <w:sz w:val="18"/>
                <w:szCs w:val="18"/>
                <w:lang w:val="ka-GE" w:eastAsia="ru-RU"/>
              </w:rPr>
              <w:t>მონიტორინგის სიხშირე ან ხანგრძლივობა</w:t>
            </w:r>
            <w:r w:rsidRPr="00326E96">
              <w:rPr>
                <w:rFonts w:eastAsia="Times New Roman" w:cs="Times New Roman"/>
                <w:sz w:val="18"/>
                <w:szCs w:val="18"/>
                <w:lang w:eastAsia="ru-RU"/>
              </w:rPr>
              <w:t>)</w:t>
            </w:r>
          </w:p>
        </w:tc>
        <w:tc>
          <w:tcPr>
            <w:tcW w:w="832" w:type="pct"/>
            <w:tcBorders>
              <w:top w:val="single" w:sz="4" w:space="0" w:color="auto"/>
              <w:left w:val="single" w:sz="4" w:space="0" w:color="auto"/>
              <w:bottom w:val="single" w:sz="4" w:space="0" w:color="auto"/>
              <w:right w:val="single" w:sz="4" w:space="0" w:color="auto"/>
            </w:tcBorders>
            <w:shd w:val="clear" w:color="auto" w:fill="F8F8F8"/>
            <w:vAlign w:val="center"/>
            <w:hideMark/>
          </w:tcPr>
          <w:p w:rsidR="00B51624" w:rsidRPr="00326E96" w:rsidRDefault="00B51624" w:rsidP="00B51624">
            <w:pPr>
              <w:spacing w:after="0"/>
              <w:jc w:val="center"/>
              <w:rPr>
                <w:rFonts w:eastAsia="Times New Roman" w:cs="Times New Roman"/>
                <w:b/>
                <w:sz w:val="18"/>
                <w:szCs w:val="18"/>
                <w:lang w:val="ka-GE" w:eastAsia="ru-RU"/>
              </w:rPr>
            </w:pPr>
            <w:r w:rsidRPr="00326E96">
              <w:rPr>
                <w:rFonts w:eastAsia="Times New Roman" w:cs="Times New Roman"/>
                <w:b/>
                <w:sz w:val="18"/>
                <w:szCs w:val="18"/>
                <w:lang w:val="ka-GE" w:eastAsia="ru-RU"/>
              </w:rPr>
              <w:t>ვინ?</w:t>
            </w:r>
          </w:p>
          <w:p w:rsidR="00B51624" w:rsidRPr="00326E96" w:rsidRDefault="00B51624" w:rsidP="00B51624">
            <w:pPr>
              <w:spacing w:after="0"/>
              <w:jc w:val="center"/>
              <w:rPr>
                <w:rFonts w:eastAsia="Times New Roman" w:cs="Times New Roman"/>
                <w:sz w:val="18"/>
                <w:szCs w:val="18"/>
                <w:lang w:eastAsia="ru-RU"/>
              </w:rPr>
            </w:pPr>
            <w:r w:rsidRPr="00326E96">
              <w:rPr>
                <w:rFonts w:eastAsia="Times New Roman" w:cs="Times New Roman"/>
                <w:sz w:val="18"/>
                <w:szCs w:val="18"/>
                <w:lang w:eastAsia="ru-RU"/>
              </w:rPr>
              <w:t>(</w:t>
            </w:r>
            <w:r w:rsidRPr="00326E96">
              <w:rPr>
                <w:rFonts w:eastAsia="Times New Roman" w:cs="Times New Roman"/>
                <w:sz w:val="18"/>
                <w:szCs w:val="18"/>
                <w:lang w:val="ka-GE" w:eastAsia="ru-RU"/>
              </w:rPr>
              <w:t>არის მონიტორინგზე პასუხისმგებელი?)</w:t>
            </w:r>
          </w:p>
        </w:tc>
      </w:tr>
      <w:tr w:rsidR="00B51624" w:rsidRPr="00326E96" w:rsidTr="00B51624">
        <w:trPr>
          <w:trHeight w:val="98"/>
          <w:jc w:val="center"/>
        </w:trPr>
        <w:tc>
          <w:tcPr>
            <w:tcW w:w="832" w:type="pct"/>
            <w:tcBorders>
              <w:top w:val="single" w:sz="4" w:space="0" w:color="auto"/>
              <w:left w:val="single" w:sz="4" w:space="0" w:color="auto"/>
              <w:bottom w:val="single" w:sz="4" w:space="0" w:color="auto"/>
              <w:right w:val="single" w:sz="4" w:space="0" w:color="auto"/>
            </w:tcBorders>
            <w:shd w:val="clear" w:color="auto" w:fill="F8F8F8"/>
            <w:vAlign w:val="center"/>
          </w:tcPr>
          <w:p w:rsidR="00B51624" w:rsidRPr="00326E96" w:rsidRDefault="00B51624" w:rsidP="00B51624">
            <w:pPr>
              <w:spacing w:after="0"/>
              <w:jc w:val="center"/>
              <w:rPr>
                <w:rFonts w:eastAsia="Times New Roman" w:cs="Times New Roman"/>
                <w:b/>
                <w:sz w:val="18"/>
                <w:szCs w:val="18"/>
                <w:lang w:val="ka-GE" w:eastAsia="ru-RU"/>
              </w:rPr>
            </w:pPr>
            <w:r w:rsidRPr="00326E96">
              <w:rPr>
                <w:rFonts w:eastAsia="Times New Roman" w:cs="Times New Roman"/>
                <w:b/>
                <w:sz w:val="18"/>
                <w:szCs w:val="18"/>
                <w:lang w:val="ka-GE" w:eastAsia="ru-RU"/>
              </w:rPr>
              <w:t>1</w:t>
            </w:r>
          </w:p>
        </w:tc>
        <w:tc>
          <w:tcPr>
            <w:tcW w:w="730" w:type="pct"/>
            <w:tcBorders>
              <w:top w:val="single" w:sz="4" w:space="0" w:color="auto"/>
              <w:left w:val="single" w:sz="4" w:space="0" w:color="auto"/>
              <w:bottom w:val="single" w:sz="4" w:space="0" w:color="auto"/>
              <w:right w:val="single" w:sz="4" w:space="0" w:color="auto"/>
            </w:tcBorders>
            <w:shd w:val="clear" w:color="auto" w:fill="F8F8F8"/>
            <w:vAlign w:val="center"/>
          </w:tcPr>
          <w:p w:rsidR="00B51624" w:rsidRPr="00326E96" w:rsidRDefault="00B51624" w:rsidP="00B51624">
            <w:pPr>
              <w:spacing w:after="0"/>
              <w:jc w:val="center"/>
              <w:rPr>
                <w:rFonts w:eastAsia="Times New Roman" w:cs="Times New Roman"/>
                <w:b/>
                <w:sz w:val="18"/>
                <w:szCs w:val="18"/>
                <w:lang w:val="ka-GE" w:eastAsia="ru-RU"/>
              </w:rPr>
            </w:pPr>
            <w:r w:rsidRPr="00326E96">
              <w:rPr>
                <w:rFonts w:eastAsia="Times New Roman" w:cs="Times New Roman"/>
                <w:b/>
                <w:sz w:val="18"/>
                <w:szCs w:val="18"/>
                <w:lang w:val="ka-GE" w:eastAsia="ru-RU"/>
              </w:rPr>
              <w:t>2</w:t>
            </w:r>
          </w:p>
        </w:tc>
        <w:tc>
          <w:tcPr>
            <w:tcW w:w="1425" w:type="pct"/>
            <w:tcBorders>
              <w:top w:val="single" w:sz="4" w:space="0" w:color="auto"/>
              <w:left w:val="single" w:sz="4" w:space="0" w:color="auto"/>
              <w:bottom w:val="single" w:sz="4" w:space="0" w:color="auto"/>
              <w:right w:val="single" w:sz="4" w:space="0" w:color="auto"/>
            </w:tcBorders>
            <w:shd w:val="clear" w:color="auto" w:fill="F8F8F8"/>
            <w:vAlign w:val="center"/>
          </w:tcPr>
          <w:p w:rsidR="00B51624" w:rsidRPr="00326E96" w:rsidRDefault="00B51624" w:rsidP="00B51624">
            <w:pPr>
              <w:spacing w:after="0"/>
              <w:jc w:val="center"/>
              <w:rPr>
                <w:rFonts w:eastAsia="Times New Roman" w:cs="Times New Roman"/>
                <w:b/>
                <w:sz w:val="18"/>
                <w:szCs w:val="18"/>
                <w:lang w:val="ka-GE" w:eastAsia="ru-RU"/>
              </w:rPr>
            </w:pPr>
            <w:r w:rsidRPr="00326E96">
              <w:rPr>
                <w:rFonts w:eastAsia="Times New Roman" w:cs="Times New Roman"/>
                <w:b/>
                <w:sz w:val="18"/>
                <w:szCs w:val="18"/>
                <w:lang w:val="ka-GE" w:eastAsia="ru-RU"/>
              </w:rPr>
              <w:t>3</w:t>
            </w:r>
          </w:p>
        </w:tc>
        <w:tc>
          <w:tcPr>
            <w:tcW w:w="1181" w:type="pct"/>
            <w:tcBorders>
              <w:top w:val="single" w:sz="4" w:space="0" w:color="auto"/>
              <w:left w:val="single" w:sz="4" w:space="0" w:color="auto"/>
              <w:bottom w:val="single" w:sz="4" w:space="0" w:color="auto"/>
              <w:right w:val="single" w:sz="4" w:space="0" w:color="auto"/>
            </w:tcBorders>
            <w:shd w:val="clear" w:color="auto" w:fill="F8F8F8"/>
            <w:vAlign w:val="center"/>
          </w:tcPr>
          <w:p w:rsidR="00B51624" w:rsidRPr="00326E96" w:rsidRDefault="00B51624" w:rsidP="00B51624">
            <w:pPr>
              <w:spacing w:after="0"/>
              <w:jc w:val="center"/>
              <w:rPr>
                <w:rFonts w:eastAsia="Times New Roman" w:cs="Times New Roman"/>
                <w:b/>
                <w:sz w:val="18"/>
                <w:szCs w:val="18"/>
                <w:lang w:val="ka-GE" w:eastAsia="ru-RU"/>
              </w:rPr>
            </w:pPr>
            <w:r w:rsidRPr="00326E96">
              <w:rPr>
                <w:rFonts w:eastAsia="Times New Roman" w:cs="Times New Roman"/>
                <w:b/>
                <w:sz w:val="18"/>
                <w:szCs w:val="18"/>
                <w:lang w:val="ka-GE" w:eastAsia="ru-RU"/>
              </w:rPr>
              <w:t>4</w:t>
            </w:r>
          </w:p>
        </w:tc>
        <w:tc>
          <w:tcPr>
            <w:tcW w:w="832" w:type="pct"/>
            <w:tcBorders>
              <w:top w:val="single" w:sz="4" w:space="0" w:color="auto"/>
              <w:left w:val="single" w:sz="4" w:space="0" w:color="auto"/>
              <w:bottom w:val="single" w:sz="4" w:space="0" w:color="auto"/>
              <w:right w:val="single" w:sz="4" w:space="0" w:color="auto"/>
            </w:tcBorders>
            <w:shd w:val="clear" w:color="auto" w:fill="F8F8F8"/>
            <w:vAlign w:val="center"/>
          </w:tcPr>
          <w:p w:rsidR="00B51624" w:rsidRPr="00326E96" w:rsidRDefault="00B51624" w:rsidP="00B51624">
            <w:pPr>
              <w:spacing w:after="0"/>
              <w:jc w:val="center"/>
              <w:rPr>
                <w:rFonts w:eastAsia="Times New Roman" w:cs="Times New Roman"/>
                <w:b/>
                <w:sz w:val="18"/>
                <w:szCs w:val="18"/>
                <w:lang w:val="ka-GE" w:eastAsia="ru-RU"/>
              </w:rPr>
            </w:pPr>
            <w:r w:rsidRPr="00326E96">
              <w:rPr>
                <w:rFonts w:eastAsia="Times New Roman" w:cs="Times New Roman"/>
                <w:b/>
                <w:sz w:val="18"/>
                <w:szCs w:val="18"/>
                <w:lang w:val="ka-GE" w:eastAsia="ru-RU"/>
              </w:rPr>
              <w:t>5</w:t>
            </w:r>
          </w:p>
        </w:tc>
      </w:tr>
      <w:tr w:rsidR="00B51624" w:rsidRPr="00326E96" w:rsidTr="00CC1685">
        <w:trPr>
          <w:trHeight w:val="189"/>
          <w:jc w:val="center"/>
        </w:trPr>
        <w:tc>
          <w:tcPr>
            <w:tcW w:w="832" w:type="pct"/>
            <w:tcBorders>
              <w:top w:val="single" w:sz="4" w:space="0" w:color="auto"/>
              <w:left w:val="single" w:sz="4" w:space="0" w:color="auto"/>
              <w:bottom w:val="single" w:sz="4" w:space="0" w:color="auto"/>
              <w:right w:val="single" w:sz="4" w:space="0" w:color="auto"/>
            </w:tcBorders>
            <w:hideMark/>
          </w:tcPr>
          <w:p w:rsidR="00B51624" w:rsidRPr="00326E96" w:rsidRDefault="00B51624" w:rsidP="00B51624">
            <w:pPr>
              <w:spacing w:after="0"/>
              <w:rPr>
                <w:rFonts w:eastAsia="Times New Roman" w:cs="Times New Roman"/>
                <w:sz w:val="18"/>
                <w:szCs w:val="18"/>
                <w:lang w:val="ka-GE" w:eastAsia="ru-RU"/>
              </w:rPr>
            </w:pPr>
            <w:r w:rsidRPr="00326E96">
              <w:rPr>
                <w:rFonts w:eastAsia="Times New Roman" w:cs="Times New Roman"/>
                <w:sz w:val="18"/>
                <w:szCs w:val="18"/>
                <w:lang w:val="ka-GE" w:eastAsia="ru-RU"/>
              </w:rPr>
              <w:t>საშიში გეოლოგიური პროცესები</w:t>
            </w:r>
          </w:p>
        </w:tc>
        <w:tc>
          <w:tcPr>
            <w:tcW w:w="730" w:type="pct"/>
            <w:tcBorders>
              <w:top w:val="single" w:sz="4" w:space="0" w:color="auto"/>
              <w:left w:val="single" w:sz="4" w:space="0" w:color="auto"/>
              <w:bottom w:val="single" w:sz="4" w:space="0" w:color="auto"/>
              <w:right w:val="single" w:sz="4" w:space="0" w:color="auto"/>
            </w:tcBorders>
            <w:hideMark/>
          </w:tcPr>
          <w:p w:rsidR="00B51624" w:rsidRPr="00326E96" w:rsidRDefault="00B51624" w:rsidP="00A40716">
            <w:pPr>
              <w:numPr>
                <w:ilvl w:val="0"/>
                <w:numId w:val="53"/>
              </w:numPr>
              <w:tabs>
                <w:tab w:val="num" w:pos="720"/>
              </w:tabs>
              <w:spacing w:after="0"/>
              <w:rPr>
                <w:rFonts w:eastAsia="Times New Roman" w:cs="Times New Roman"/>
                <w:color w:val="000000"/>
                <w:sz w:val="18"/>
                <w:szCs w:val="18"/>
                <w:lang w:eastAsia="ru-RU"/>
              </w:rPr>
            </w:pPr>
            <w:r w:rsidRPr="00326E96">
              <w:rPr>
                <w:rFonts w:eastAsia="Calibri" w:cs="Times New Roman"/>
                <w:color w:val="000000"/>
                <w:sz w:val="18"/>
                <w:szCs w:val="18"/>
                <w:lang w:val="ka-GE"/>
              </w:rPr>
              <w:t>დერეფნის სენსიტიური მონაკვეთები;</w:t>
            </w:r>
          </w:p>
          <w:p w:rsidR="00B51624" w:rsidRPr="00326E96" w:rsidRDefault="00B51624" w:rsidP="00A40716">
            <w:pPr>
              <w:numPr>
                <w:ilvl w:val="0"/>
                <w:numId w:val="53"/>
              </w:numPr>
              <w:tabs>
                <w:tab w:val="num" w:pos="720"/>
              </w:tabs>
              <w:spacing w:after="0"/>
              <w:rPr>
                <w:rFonts w:eastAsia="Times New Roman" w:cs="Times New Roman"/>
                <w:color w:val="000000"/>
                <w:sz w:val="18"/>
                <w:szCs w:val="18"/>
                <w:lang w:eastAsia="ru-RU"/>
              </w:rPr>
            </w:pPr>
            <w:r w:rsidRPr="00326E96">
              <w:rPr>
                <w:rFonts w:eastAsia="Calibri" w:cs="Times New Roman"/>
                <w:color w:val="000000"/>
                <w:sz w:val="18"/>
                <w:szCs w:val="18"/>
                <w:lang w:val="ka-GE"/>
              </w:rPr>
              <w:t>დამცავი ნაგებობების განთავსების ადგილები</w:t>
            </w:r>
            <w:r w:rsidR="00326E96">
              <w:rPr>
                <w:rFonts w:eastAsia="Calibri" w:cs="Times New Roman"/>
                <w:color w:val="000000"/>
                <w:sz w:val="18"/>
                <w:szCs w:val="18"/>
                <w:lang w:val="ka-GE"/>
              </w:rPr>
              <w:t>;</w:t>
            </w:r>
          </w:p>
          <w:p w:rsidR="00326E96" w:rsidRPr="00326E96" w:rsidRDefault="00326E96" w:rsidP="00A40716">
            <w:pPr>
              <w:numPr>
                <w:ilvl w:val="0"/>
                <w:numId w:val="53"/>
              </w:numPr>
              <w:tabs>
                <w:tab w:val="num" w:pos="720"/>
              </w:tabs>
              <w:spacing w:after="0"/>
              <w:rPr>
                <w:rFonts w:eastAsia="Times New Roman" w:cs="Times New Roman"/>
                <w:color w:val="000000"/>
                <w:sz w:val="18"/>
                <w:szCs w:val="18"/>
                <w:lang w:eastAsia="ru-RU"/>
              </w:rPr>
            </w:pPr>
            <w:r>
              <w:rPr>
                <w:rFonts w:eastAsia="Calibri" w:cs="Times New Roman"/>
                <w:color w:val="000000"/>
                <w:sz w:val="18"/>
                <w:szCs w:val="18"/>
                <w:lang w:val="ka-GE"/>
              </w:rPr>
              <w:t>ხიდების ბურჯების განტავსების ადგილები</w:t>
            </w:r>
          </w:p>
        </w:tc>
        <w:tc>
          <w:tcPr>
            <w:tcW w:w="1425" w:type="pct"/>
            <w:tcBorders>
              <w:top w:val="single" w:sz="4" w:space="0" w:color="auto"/>
              <w:left w:val="single" w:sz="4" w:space="0" w:color="auto"/>
              <w:bottom w:val="single" w:sz="4" w:space="0" w:color="auto"/>
              <w:right w:val="single" w:sz="4" w:space="0" w:color="auto"/>
            </w:tcBorders>
          </w:tcPr>
          <w:p w:rsidR="00B51624" w:rsidRPr="00326E96" w:rsidRDefault="00B51624" w:rsidP="00A40716">
            <w:pPr>
              <w:numPr>
                <w:ilvl w:val="0"/>
                <w:numId w:val="53"/>
              </w:numPr>
              <w:tabs>
                <w:tab w:val="num" w:pos="720"/>
              </w:tabs>
              <w:spacing w:after="0"/>
              <w:rPr>
                <w:rFonts w:eastAsia="Calibri" w:cs="Times New Roman"/>
                <w:color w:val="000000"/>
                <w:sz w:val="18"/>
                <w:szCs w:val="18"/>
                <w:lang w:val="ka-GE"/>
              </w:rPr>
            </w:pPr>
            <w:r w:rsidRPr="00326E96">
              <w:rPr>
                <w:rFonts w:eastAsia="Calibri" w:cs="Times New Roman"/>
                <w:color w:val="000000"/>
                <w:sz w:val="18"/>
                <w:szCs w:val="18"/>
                <w:lang w:val="ka-GE"/>
              </w:rPr>
              <w:t>ვიზუალური დაკვირვება;</w:t>
            </w:r>
          </w:p>
          <w:p w:rsidR="00B51624" w:rsidRPr="00326E96" w:rsidRDefault="00B51624" w:rsidP="00A40716">
            <w:pPr>
              <w:numPr>
                <w:ilvl w:val="0"/>
                <w:numId w:val="53"/>
              </w:numPr>
              <w:tabs>
                <w:tab w:val="num" w:pos="720"/>
              </w:tabs>
              <w:spacing w:after="0"/>
              <w:rPr>
                <w:rFonts w:eastAsia="Calibri" w:cs="Times New Roman"/>
                <w:color w:val="000000"/>
                <w:sz w:val="18"/>
                <w:szCs w:val="18"/>
                <w:lang w:val="ka-GE"/>
              </w:rPr>
            </w:pPr>
            <w:r w:rsidRPr="00326E96">
              <w:rPr>
                <w:rFonts w:eastAsia="Calibri" w:cs="Times New Roman"/>
                <w:color w:val="000000"/>
                <w:sz w:val="18"/>
                <w:szCs w:val="18"/>
                <w:lang w:val="ka-GE"/>
              </w:rPr>
              <w:t>დამცავი ნაგებობების ეფექტურობის კონტროლი;</w:t>
            </w:r>
          </w:p>
          <w:p w:rsidR="00B51624" w:rsidRPr="00326E96" w:rsidRDefault="00B51624" w:rsidP="00B51624">
            <w:pPr>
              <w:spacing w:after="0"/>
              <w:ind w:left="-17"/>
              <w:rPr>
                <w:rFonts w:eastAsia="Times New Roman" w:cs="Times New Roman"/>
                <w:color w:val="000000"/>
                <w:sz w:val="18"/>
                <w:szCs w:val="18"/>
                <w:lang w:val="ka-GE" w:eastAsia="ru-RU"/>
              </w:rPr>
            </w:pPr>
          </w:p>
        </w:tc>
        <w:tc>
          <w:tcPr>
            <w:tcW w:w="1181" w:type="pct"/>
            <w:tcBorders>
              <w:top w:val="single" w:sz="4" w:space="0" w:color="auto"/>
              <w:left w:val="single" w:sz="4" w:space="0" w:color="auto"/>
              <w:bottom w:val="single" w:sz="4" w:space="0" w:color="auto"/>
              <w:right w:val="single" w:sz="4" w:space="0" w:color="auto"/>
            </w:tcBorders>
            <w:hideMark/>
          </w:tcPr>
          <w:p w:rsidR="00B51624" w:rsidRPr="00326E96" w:rsidRDefault="00B51624" w:rsidP="00A40716">
            <w:pPr>
              <w:numPr>
                <w:ilvl w:val="0"/>
                <w:numId w:val="53"/>
              </w:numPr>
              <w:tabs>
                <w:tab w:val="num" w:pos="720"/>
              </w:tabs>
              <w:spacing w:after="0"/>
              <w:rPr>
                <w:rFonts w:eastAsia="Calibri" w:cs="Times New Roman"/>
                <w:color w:val="000000"/>
                <w:sz w:val="18"/>
                <w:szCs w:val="18"/>
                <w:lang w:val="ka-GE"/>
              </w:rPr>
            </w:pPr>
            <w:r w:rsidRPr="00326E96">
              <w:rPr>
                <w:rFonts w:eastAsia="Calibri" w:cs="Times New Roman"/>
                <w:color w:val="000000"/>
                <w:sz w:val="18"/>
                <w:szCs w:val="18"/>
                <w:lang w:val="ka-GE"/>
              </w:rPr>
              <w:t>წელიწადში ორჯერ, ზამთრის ბოლოს და შემოდგომაზე</w:t>
            </w:r>
          </w:p>
        </w:tc>
        <w:tc>
          <w:tcPr>
            <w:tcW w:w="832" w:type="pct"/>
            <w:tcBorders>
              <w:top w:val="single" w:sz="4" w:space="0" w:color="auto"/>
              <w:left w:val="single" w:sz="4" w:space="0" w:color="auto"/>
              <w:bottom w:val="single" w:sz="4" w:space="0" w:color="auto"/>
              <w:right w:val="single" w:sz="4" w:space="0" w:color="auto"/>
            </w:tcBorders>
            <w:hideMark/>
          </w:tcPr>
          <w:p w:rsidR="00B51624" w:rsidRPr="00326E96" w:rsidRDefault="00B51624" w:rsidP="00B51624">
            <w:pPr>
              <w:spacing w:after="0"/>
              <w:rPr>
                <w:rFonts w:eastAsia="Times New Roman" w:cs="Times New Roman"/>
                <w:color w:val="000000"/>
                <w:sz w:val="18"/>
                <w:szCs w:val="18"/>
                <w:lang w:eastAsia="ru-RU"/>
              </w:rPr>
            </w:pPr>
            <w:r w:rsidRPr="00326E96">
              <w:rPr>
                <w:rFonts w:eastAsia="Times New Roman" w:cs="Times New Roman"/>
                <w:color w:val="000000"/>
                <w:sz w:val="18"/>
                <w:szCs w:val="18"/>
                <w:lang w:val="ka-GE" w:eastAsia="ru-RU"/>
              </w:rPr>
              <w:t>საავტომობილო გზების დეპარტამენტი</w:t>
            </w:r>
          </w:p>
        </w:tc>
      </w:tr>
      <w:tr w:rsidR="00B51624" w:rsidRPr="00326E96" w:rsidTr="00CC1685">
        <w:trPr>
          <w:trHeight w:val="189"/>
          <w:jc w:val="center"/>
        </w:trPr>
        <w:tc>
          <w:tcPr>
            <w:tcW w:w="832" w:type="pct"/>
            <w:tcBorders>
              <w:top w:val="single" w:sz="4" w:space="0" w:color="auto"/>
              <w:left w:val="single" w:sz="4" w:space="0" w:color="auto"/>
              <w:bottom w:val="single" w:sz="4" w:space="0" w:color="auto"/>
              <w:right w:val="single" w:sz="4" w:space="0" w:color="auto"/>
            </w:tcBorders>
          </w:tcPr>
          <w:p w:rsidR="00B51624" w:rsidRPr="00326E96" w:rsidRDefault="00B51624" w:rsidP="00B51624">
            <w:pPr>
              <w:spacing w:after="0"/>
              <w:rPr>
                <w:rFonts w:eastAsia="Times New Roman" w:cs="Times New Roman"/>
                <w:sz w:val="18"/>
                <w:szCs w:val="18"/>
                <w:lang w:val="ka-GE" w:eastAsia="ru-RU"/>
              </w:rPr>
            </w:pPr>
            <w:r w:rsidRPr="00326E96">
              <w:rPr>
                <w:rFonts w:eastAsia="Times New Roman" w:cs="Times New Roman"/>
                <w:sz w:val="18"/>
                <w:szCs w:val="18"/>
                <w:lang w:val="ka-GE" w:eastAsia="ru-RU"/>
              </w:rPr>
              <w:t>მცენარეული საფარი</w:t>
            </w:r>
          </w:p>
        </w:tc>
        <w:tc>
          <w:tcPr>
            <w:tcW w:w="730" w:type="pct"/>
            <w:tcBorders>
              <w:top w:val="single" w:sz="4" w:space="0" w:color="auto"/>
              <w:left w:val="single" w:sz="4" w:space="0" w:color="auto"/>
              <w:bottom w:val="single" w:sz="4" w:space="0" w:color="auto"/>
              <w:right w:val="single" w:sz="4" w:space="0" w:color="auto"/>
            </w:tcBorders>
          </w:tcPr>
          <w:p w:rsidR="00B51624" w:rsidRPr="00326E96" w:rsidRDefault="00B51624" w:rsidP="00A40716">
            <w:pPr>
              <w:numPr>
                <w:ilvl w:val="0"/>
                <w:numId w:val="53"/>
              </w:numPr>
              <w:tabs>
                <w:tab w:val="num" w:pos="720"/>
              </w:tabs>
              <w:spacing w:after="0"/>
              <w:rPr>
                <w:rFonts w:eastAsia="Calibri" w:cs="Times New Roman"/>
                <w:color w:val="000000"/>
                <w:sz w:val="18"/>
                <w:szCs w:val="18"/>
                <w:lang w:val="ka-GE"/>
              </w:rPr>
            </w:pPr>
            <w:r w:rsidRPr="00326E96">
              <w:rPr>
                <w:rFonts w:eastAsia="Calibri" w:cs="Times New Roman"/>
                <w:color w:val="000000"/>
                <w:sz w:val="18"/>
                <w:szCs w:val="18"/>
                <w:lang w:val="ka-GE"/>
              </w:rPr>
              <w:t>გასხვისების ზოლში არსებული მცენარეულობა;</w:t>
            </w:r>
          </w:p>
        </w:tc>
        <w:tc>
          <w:tcPr>
            <w:tcW w:w="1425" w:type="pct"/>
            <w:tcBorders>
              <w:top w:val="single" w:sz="4" w:space="0" w:color="auto"/>
              <w:left w:val="single" w:sz="4" w:space="0" w:color="auto"/>
              <w:bottom w:val="single" w:sz="4" w:space="0" w:color="auto"/>
              <w:right w:val="single" w:sz="4" w:space="0" w:color="auto"/>
            </w:tcBorders>
          </w:tcPr>
          <w:p w:rsidR="00B51624" w:rsidRPr="00326E96" w:rsidRDefault="00B51624" w:rsidP="00A40716">
            <w:pPr>
              <w:numPr>
                <w:ilvl w:val="0"/>
                <w:numId w:val="53"/>
              </w:numPr>
              <w:tabs>
                <w:tab w:val="num" w:pos="720"/>
              </w:tabs>
              <w:spacing w:after="0"/>
              <w:rPr>
                <w:rFonts w:eastAsia="Calibri" w:cs="Times New Roman"/>
                <w:color w:val="000000"/>
                <w:sz w:val="18"/>
                <w:szCs w:val="18"/>
                <w:lang w:val="ka-GE"/>
              </w:rPr>
            </w:pPr>
            <w:r w:rsidRPr="00326E96">
              <w:rPr>
                <w:rFonts w:eastAsia="Calibri" w:cs="Times New Roman"/>
                <w:color w:val="000000"/>
                <w:sz w:val="18"/>
                <w:szCs w:val="18"/>
                <w:lang w:val="ka-GE"/>
              </w:rPr>
              <w:t>ვიზუალური დაკვირვება</w:t>
            </w:r>
          </w:p>
        </w:tc>
        <w:tc>
          <w:tcPr>
            <w:tcW w:w="1181" w:type="pct"/>
            <w:tcBorders>
              <w:top w:val="single" w:sz="4" w:space="0" w:color="auto"/>
              <w:left w:val="single" w:sz="4" w:space="0" w:color="auto"/>
              <w:bottom w:val="single" w:sz="4" w:space="0" w:color="auto"/>
              <w:right w:val="single" w:sz="4" w:space="0" w:color="auto"/>
            </w:tcBorders>
          </w:tcPr>
          <w:p w:rsidR="00B51624" w:rsidRPr="00326E96" w:rsidRDefault="00B51624" w:rsidP="00A40716">
            <w:pPr>
              <w:numPr>
                <w:ilvl w:val="0"/>
                <w:numId w:val="53"/>
              </w:numPr>
              <w:tabs>
                <w:tab w:val="num" w:pos="720"/>
              </w:tabs>
              <w:spacing w:after="0"/>
              <w:rPr>
                <w:rFonts w:eastAsia="Calibri" w:cs="Times New Roman"/>
                <w:color w:val="000000"/>
                <w:sz w:val="18"/>
                <w:szCs w:val="18"/>
                <w:lang w:val="ka-GE"/>
              </w:rPr>
            </w:pPr>
            <w:r w:rsidRPr="00326E96">
              <w:rPr>
                <w:rFonts w:eastAsia="Calibri" w:cs="Times New Roman"/>
                <w:color w:val="000000"/>
                <w:sz w:val="18"/>
                <w:szCs w:val="18"/>
                <w:lang w:val="ka-GE"/>
              </w:rPr>
              <w:t>წელიწადში რამდენჯერმე;</w:t>
            </w:r>
          </w:p>
        </w:tc>
        <w:tc>
          <w:tcPr>
            <w:tcW w:w="832" w:type="pct"/>
            <w:tcBorders>
              <w:top w:val="single" w:sz="4" w:space="0" w:color="auto"/>
              <w:left w:val="single" w:sz="4" w:space="0" w:color="auto"/>
              <w:bottom w:val="single" w:sz="4" w:space="0" w:color="auto"/>
              <w:right w:val="single" w:sz="4" w:space="0" w:color="auto"/>
            </w:tcBorders>
          </w:tcPr>
          <w:p w:rsidR="00B51624" w:rsidRPr="00326E96" w:rsidRDefault="00B51624" w:rsidP="00B51624">
            <w:pPr>
              <w:spacing w:after="0"/>
              <w:rPr>
                <w:rFonts w:eastAsia="Times New Roman" w:cs="Times New Roman"/>
                <w:color w:val="000000"/>
                <w:sz w:val="18"/>
                <w:szCs w:val="18"/>
                <w:lang w:val="ka-GE" w:eastAsia="ru-RU"/>
              </w:rPr>
            </w:pPr>
            <w:r w:rsidRPr="00326E96">
              <w:rPr>
                <w:rFonts w:eastAsia="Times New Roman" w:cs="Times New Roman"/>
                <w:color w:val="000000"/>
                <w:sz w:val="18"/>
                <w:szCs w:val="18"/>
                <w:lang w:val="ka-GE" w:eastAsia="ru-RU"/>
              </w:rPr>
              <w:t>საავტომობილო გზების დეპარტამენტი</w:t>
            </w:r>
          </w:p>
        </w:tc>
      </w:tr>
      <w:tr w:rsidR="00B51624" w:rsidRPr="00326E96" w:rsidTr="00CC1685">
        <w:trPr>
          <w:trHeight w:val="189"/>
          <w:jc w:val="center"/>
        </w:trPr>
        <w:tc>
          <w:tcPr>
            <w:tcW w:w="832" w:type="pct"/>
            <w:tcBorders>
              <w:top w:val="single" w:sz="4" w:space="0" w:color="auto"/>
              <w:left w:val="single" w:sz="4" w:space="0" w:color="auto"/>
              <w:bottom w:val="single" w:sz="4" w:space="0" w:color="auto"/>
              <w:right w:val="single" w:sz="4" w:space="0" w:color="auto"/>
            </w:tcBorders>
          </w:tcPr>
          <w:p w:rsidR="00B51624" w:rsidRPr="00326E96" w:rsidRDefault="00B51624" w:rsidP="00B51624">
            <w:pPr>
              <w:spacing w:after="0"/>
              <w:rPr>
                <w:rFonts w:eastAsia="Times New Roman" w:cs="Times New Roman"/>
                <w:sz w:val="18"/>
                <w:szCs w:val="18"/>
                <w:lang w:val="ka-GE" w:eastAsia="ru-RU"/>
              </w:rPr>
            </w:pPr>
            <w:r w:rsidRPr="00326E96">
              <w:rPr>
                <w:rFonts w:eastAsia="Times New Roman" w:cs="Times New Roman"/>
                <w:sz w:val="18"/>
                <w:szCs w:val="18"/>
                <w:lang w:val="ka-GE" w:eastAsia="ru-RU"/>
              </w:rPr>
              <w:t>მოძრაობის უსაფრთხოება</w:t>
            </w:r>
          </w:p>
        </w:tc>
        <w:tc>
          <w:tcPr>
            <w:tcW w:w="730" w:type="pct"/>
            <w:tcBorders>
              <w:top w:val="single" w:sz="4" w:space="0" w:color="auto"/>
              <w:left w:val="single" w:sz="4" w:space="0" w:color="auto"/>
              <w:bottom w:val="single" w:sz="4" w:space="0" w:color="auto"/>
              <w:right w:val="single" w:sz="4" w:space="0" w:color="auto"/>
            </w:tcBorders>
          </w:tcPr>
          <w:p w:rsidR="00B51624" w:rsidRPr="00326E96" w:rsidRDefault="00B51624" w:rsidP="00A40716">
            <w:pPr>
              <w:numPr>
                <w:ilvl w:val="0"/>
                <w:numId w:val="53"/>
              </w:numPr>
              <w:tabs>
                <w:tab w:val="num" w:pos="720"/>
              </w:tabs>
              <w:spacing w:after="0"/>
              <w:rPr>
                <w:rFonts w:eastAsia="Calibri" w:cs="Times New Roman"/>
                <w:color w:val="000000"/>
                <w:sz w:val="18"/>
                <w:szCs w:val="18"/>
                <w:lang w:val="ka-GE"/>
              </w:rPr>
            </w:pPr>
            <w:r w:rsidRPr="00326E96">
              <w:rPr>
                <w:rFonts w:eastAsia="Calibri" w:cs="Times New Roman"/>
                <w:color w:val="000000"/>
                <w:sz w:val="18"/>
                <w:szCs w:val="18"/>
                <w:lang w:val="ka-GE"/>
              </w:rPr>
              <w:t>მაგისტრალის დერეფანში</w:t>
            </w:r>
          </w:p>
        </w:tc>
        <w:tc>
          <w:tcPr>
            <w:tcW w:w="1425" w:type="pct"/>
            <w:tcBorders>
              <w:top w:val="single" w:sz="4" w:space="0" w:color="auto"/>
              <w:left w:val="single" w:sz="4" w:space="0" w:color="auto"/>
              <w:bottom w:val="single" w:sz="4" w:space="0" w:color="auto"/>
              <w:right w:val="single" w:sz="4" w:space="0" w:color="auto"/>
            </w:tcBorders>
          </w:tcPr>
          <w:p w:rsidR="00B51624" w:rsidRPr="00326E96" w:rsidRDefault="00B51624" w:rsidP="00B51624">
            <w:pPr>
              <w:tabs>
                <w:tab w:val="num" w:pos="720"/>
              </w:tabs>
              <w:spacing w:after="0"/>
              <w:rPr>
                <w:rFonts w:eastAsia="Calibri" w:cs="Times New Roman"/>
                <w:color w:val="000000"/>
                <w:sz w:val="18"/>
                <w:szCs w:val="18"/>
                <w:lang w:val="ka-GE"/>
              </w:rPr>
            </w:pPr>
            <w:r w:rsidRPr="00326E96">
              <w:rPr>
                <w:rFonts w:eastAsia="Calibri" w:cs="Times New Roman"/>
                <w:color w:val="000000"/>
                <w:sz w:val="18"/>
                <w:szCs w:val="18"/>
                <w:lang w:val="ka-GE"/>
              </w:rPr>
              <w:t>ვიზუალური დაკვირვება:</w:t>
            </w:r>
          </w:p>
          <w:p w:rsidR="00B51624" w:rsidRPr="00326E96" w:rsidRDefault="00B51624" w:rsidP="00A40716">
            <w:pPr>
              <w:numPr>
                <w:ilvl w:val="0"/>
                <w:numId w:val="53"/>
              </w:numPr>
              <w:tabs>
                <w:tab w:val="num" w:pos="720"/>
              </w:tabs>
              <w:spacing w:after="0"/>
              <w:rPr>
                <w:rFonts w:eastAsia="Calibri" w:cs="Times New Roman"/>
                <w:color w:val="000000"/>
                <w:sz w:val="18"/>
                <w:szCs w:val="18"/>
                <w:lang w:val="ka-GE"/>
              </w:rPr>
            </w:pPr>
            <w:r w:rsidRPr="00326E96">
              <w:rPr>
                <w:rFonts w:eastAsia="Calibri" w:cs="Times New Roman"/>
                <w:color w:val="000000"/>
                <w:sz w:val="18"/>
                <w:szCs w:val="18"/>
                <w:lang w:val="ka-GE"/>
              </w:rPr>
              <w:t>სათანადო საგზაო ნიშნების არსებობის შემოწმება;</w:t>
            </w:r>
          </w:p>
          <w:p w:rsidR="00B51624" w:rsidRPr="00326E96" w:rsidRDefault="00B51624" w:rsidP="00A40716">
            <w:pPr>
              <w:numPr>
                <w:ilvl w:val="0"/>
                <w:numId w:val="53"/>
              </w:numPr>
              <w:tabs>
                <w:tab w:val="num" w:pos="720"/>
              </w:tabs>
              <w:spacing w:after="0"/>
              <w:rPr>
                <w:rFonts w:eastAsia="Calibri" w:cs="Times New Roman"/>
                <w:color w:val="000000"/>
                <w:sz w:val="18"/>
                <w:szCs w:val="18"/>
                <w:lang w:val="ka-GE"/>
              </w:rPr>
            </w:pPr>
            <w:r w:rsidRPr="00326E96">
              <w:rPr>
                <w:rFonts w:eastAsia="Calibri" w:cs="Times New Roman"/>
                <w:color w:val="000000"/>
                <w:sz w:val="18"/>
                <w:szCs w:val="18"/>
                <w:lang w:val="ka-GE"/>
              </w:rPr>
              <w:t>გზის საფარის ტექნიკური მდგომარეობის შემოწმება;</w:t>
            </w:r>
          </w:p>
        </w:tc>
        <w:tc>
          <w:tcPr>
            <w:tcW w:w="1181" w:type="pct"/>
            <w:tcBorders>
              <w:top w:val="single" w:sz="4" w:space="0" w:color="auto"/>
              <w:left w:val="single" w:sz="4" w:space="0" w:color="auto"/>
              <w:bottom w:val="single" w:sz="4" w:space="0" w:color="auto"/>
              <w:right w:val="single" w:sz="4" w:space="0" w:color="auto"/>
            </w:tcBorders>
          </w:tcPr>
          <w:p w:rsidR="00B51624" w:rsidRPr="00326E96" w:rsidRDefault="00B51624" w:rsidP="00A40716">
            <w:pPr>
              <w:numPr>
                <w:ilvl w:val="0"/>
                <w:numId w:val="53"/>
              </w:numPr>
              <w:tabs>
                <w:tab w:val="num" w:pos="720"/>
              </w:tabs>
              <w:spacing w:after="0"/>
              <w:rPr>
                <w:rFonts w:eastAsia="Calibri" w:cs="Times New Roman"/>
                <w:color w:val="000000"/>
                <w:sz w:val="18"/>
                <w:szCs w:val="18"/>
                <w:lang w:val="ka-GE"/>
              </w:rPr>
            </w:pPr>
            <w:r w:rsidRPr="00326E96">
              <w:rPr>
                <w:rFonts w:eastAsia="Calibri" w:cs="Times New Roman"/>
                <w:color w:val="000000"/>
                <w:sz w:val="18"/>
                <w:szCs w:val="18"/>
                <w:lang w:val="ka-GE"/>
              </w:rPr>
              <w:t>წელიწადში რამდენჯერმე;</w:t>
            </w:r>
          </w:p>
        </w:tc>
        <w:tc>
          <w:tcPr>
            <w:tcW w:w="832" w:type="pct"/>
            <w:tcBorders>
              <w:top w:val="single" w:sz="4" w:space="0" w:color="auto"/>
              <w:left w:val="single" w:sz="4" w:space="0" w:color="auto"/>
              <w:bottom w:val="single" w:sz="4" w:space="0" w:color="auto"/>
              <w:right w:val="single" w:sz="4" w:space="0" w:color="auto"/>
            </w:tcBorders>
          </w:tcPr>
          <w:p w:rsidR="00B51624" w:rsidRPr="00326E96" w:rsidRDefault="00B51624" w:rsidP="00B51624">
            <w:pPr>
              <w:spacing w:after="0"/>
              <w:rPr>
                <w:rFonts w:eastAsia="Times New Roman" w:cs="Times New Roman"/>
                <w:color w:val="000000"/>
                <w:sz w:val="18"/>
                <w:szCs w:val="18"/>
                <w:lang w:val="ka-GE" w:eastAsia="ru-RU"/>
              </w:rPr>
            </w:pPr>
            <w:r w:rsidRPr="00326E96">
              <w:rPr>
                <w:rFonts w:eastAsia="Times New Roman" w:cs="Times New Roman"/>
                <w:color w:val="000000"/>
                <w:sz w:val="18"/>
                <w:szCs w:val="18"/>
                <w:lang w:val="ka-GE" w:eastAsia="ru-RU"/>
              </w:rPr>
              <w:t>საავტომობილო გზების დეპარტამენტი</w:t>
            </w:r>
          </w:p>
        </w:tc>
      </w:tr>
      <w:tr w:rsidR="00B51624" w:rsidRPr="00326E96" w:rsidTr="00CC1685">
        <w:trPr>
          <w:trHeight w:val="189"/>
          <w:jc w:val="center"/>
        </w:trPr>
        <w:tc>
          <w:tcPr>
            <w:tcW w:w="832" w:type="pct"/>
            <w:tcBorders>
              <w:top w:val="single" w:sz="4" w:space="0" w:color="auto"/>
              <w:left w:val="single" w:sz="4" w:space="0" w:color="auto"/>
              <w:bottom w:val="single" w:sz="4" w:space="0" w:color="auto"/>
              <w:right w:val="single" w:sz="4" w:space="0" w:color="auto"/>
            </w:tcBorders>
          </w:tcPr>
          <w:p w:rsidR="00B51624" w:rsidRPr="00326E96" w:rsidRDefault="00B51624" w:rsidP="00B51624">
            <w:pPr>
              <w:spacing w:after="0"/>
              <w:rPr>
                <w:rFonts w:eastAsia="Times New Roman" w:cs="Times New Roman"/>
                <w:sz w:val="18"/>
                <w:szCs w:val="18"/>
                <w:lang w:val="ka-GE" w:eastAsia="ru-RU"/>
              </w:rPr>
            </w:pPr>
            <w:r w:rsidRPr="00326E96">
              <w:rPr>
                <w:rFonts w:eastAsia="Times New Roman" w:cs="Times New Roman"/>
                <w:sz w:val="18"/>
                <w:szCs w:val="18"/>
                <w:lang w:val="ka-GE" w:eastAsia="ru-RU"/>
              </w:rPr>
              <w:t>სადრენაჟე სისტემების სათანადო ფუნქციონირება</w:t>
            </w:r>
          </w:p>
        </w:tc>
        <w:tc>
          <w:tcPr>
            <w:tcW w:w="730" w:type="pct"/>
            <w:tcBorders>
              <w:top w:val="single" w:sz="4" w:space="0" w:color="auto"/>
              <w:left w:val="single" w:sz="4" w:space="0" w:color="auto"/>
              <w:bottom w:val="single" w:sz="4" w:space="0" w:color="auto"/>
              <w:right w:val="single" w:sz="4" w:space="0" w:color="auto"/>
            </w:tcBorders>
          </w:tcPr>
          <w:p w:rsidR="00B51624" w:rsidRPr="00326E96" w:rsidRDefault="00B51624" w:rsidP="00A40716">
            <w:pPr>
              <w:numPr>
                <w:ilvl w:val="0"/>
                <w:numId w:val="53"/>
              </w:numPr>
              <w:tabs>
                <w:tab w:val="num" w:pos="720"/>
              </w:tabs>
              <w:spacing w:after="0"/>
              <w:rPr>
                <w:rFonts w:eastAsia="Calibri" w:cs="Times New Roman"/>
                <w:color w:val="000000"/>
                <w:sz w:val="18"/>
                <w:szCs w:val="18"/>
                <w:lang w:val="ka-GE"/>
              </w:rPr>
            </w:pPr>
            <w:r w:rsidRPr="00326E96">
              <w:rPr>
                <w:rFonts w:eastAsia="Calibri" w:cs="Times New Roman"/>
                <w:color w:val="000000"/>
                <w:sz w:val="18"/>
                <w:szCs w:val="18"/>
                <w:lang w:val="ka-GE"/>
              </w:rPr>
              <w:t>მაგისტრალის დერეფანში</w:t>
            </w:r>
          </w:p>
        </w:tc>
        <w:tc>
          <w:tcPr>
            <w:tcW w:w="1425" w:type="pct"/>
            <w:tcBorders>
              <w:top w:val="single" w:sz="4" w:space="0" w:color="auto"/>
              <w:left w:val="single" w:sz="4" w:space="0" w:color="auto"/>
              <w:bottom w:val="single" w:sz="4" w:space="0" w:color="auto"/>
              <w:right w:val="single" w:sz="4" w:space="0" w:color="auto"/>
            </w:tcBorders>
          </w:tcPr>
          <w:p w:rsidR="00B51624" w:rsidRPr="00326E96" w:rsidRDefault="00B51624" w:rsidP="00A40716">
            <w:pPr>
              <w:numPr>
                <w:ilvl w:val="0"/>
                <w:numId w:val="53"/>
              </w:numPr>
              <w:tabs>
                <w:tab w:val="num" w:pos="720"/>
              </w:tabs>
              <w:spacing w:after="0"/>
              <w:rPr>
                <w:rFonts w:eastAsia="Calibri" w:cs="Times New Roman"/>
                <w:color w:val="000000"/>
                <w:sz w:val="18"/>
                <w:szCs w:val="18"/>
                <w:lang w:val="ka-GE"/>
              </w:rPr>
            </w:pPr>
            <w:r w:rsidRPr="00326E96">
              <w:rPr>
                <w:rFonts w:eastAsia="Calibri" w:cs="Times New Roman"/>
                <w:color w:val="000000"/>
                <w:sz w:val="18"/>
                <w:szCs w:val="18"/>
                <w:lang w:val="ka-GE"/>
              </w:rPr>
              <w:t>სადრენაჟე სისტემების ტექნიკური მდგომარეობის შემო</w:t>
            </w:r>
            <w:r w:rsidR="00326E96">
              <w:rPr>
                <w:rFonts w:eastAsia="Calibri" w:cs="Times New Roman"/>
                <w:color w:val="000000"/>
                <w:sz w:val="18"/>
                <w:szCs w:val="18"/>
                <w:lang w:val="ka-GE"/>
              </w:rPr>
              <w:t>წ</w:t>
            </w:r>
            <w:r w:rsidRPr="00326E96">
              <w:rPr>
                <w:rFonts w:eastAsia="Calibri" w:cs="Times New Roman"/>
                <w:color w:val="000000"/>
                <w:sz w:val="18"/>
                <w:szCs w:val="18"/>
                <w:lang w:val="ka-GE"/>
              </w:rPr>
              <w:t xml:space="preserve">მება </w:t>
            </w:r>
          </w:p>
          <w:p w:rsidR="00B51624" w:rsidRPr="00326E96" w:rsidRDefault="00B51624" w:rsidP="00B51624">
            <w:pPr>
              <w:tabs>
                <w:tab w:val="num" w:pos="720"/>
              </w:tabs>
              <w:spacing w:after="0"/>
              <w:rPr>
                <w:rFonts w:eastAsia="Calibri" w:cs="Times New Roman"/>
                <w:color w:val="000000"/>
                <w:sz w:val="18"/>
                <w:szCs w:val="18"/>
                <w:lang w:val="ka-GE"/>
              </w:rPr>
            </w:pPr>
          </w:p>
        </w:tc>
        <w:tc>
          <w:tcPr>
            <w:tcW w:w="1181" w:type="pct"/>
            <w:tcBorders>
              <w:top w:val="single" w:sz="4" w:space="0" w:color="auto"/>
              <w:left w:val="single" w:sz="4" w:space="0" w:color="auto"/>
              <w:bottom w:val="single" w:sz="4" w:space="0" w:color="auto"/>
              <w:right w:val="single" w:sz="4" w:space="0" w:color="auto"/>
            </w:tcBorders>
          </w:tcPr>
          <w:p w:rsidR="00B51624" w:rsidRPr="00326E96" w:rsidRDefault="00B51624" w:rsidP="00A40716">
            <w:pPr>
              <w:numPr>
                <w:ilvl w:val="0"/>
                <w:numId w:val="53"/>
              </w:numPr>
              <w:tabs>
                <w:tab w:val="num" w:pos="720"/>
              </w:tabs>
              <w:spacing w:after="0"/>
              <w:rPr>
                <w:rFonts w:eastAsia="Calibri" w:cs="Times New Roman"/>
                <w:color w:val="000000"/>
                <w:sz w:val="18"/>
                <w:szCs w:val="18"/>
                <w:lang w:val="ka-GE"/>
              </w:rPr>
            </w:pPr>
            <w:r w:rsidRPr="00326E96">
              <w:rPr>
                <w:rFonts w:eastAsia="Calibri" w:cs="Times New Roman"/>
                <w:color w:val="000000"/>
                <w:sz w:val="18"/>
                <w:szCs w:val="18"/>
                <w:lang w:val="ka-GE"/>
              </w:rPr>
              <w:t>წელიწადში რამდენჯერმე;</w:t>
            </w:r>
          </w:p>
        </w:tc>
        <w:tc>
          <w:tcPr>
            <w:tcW w:w="832" w:type="pct"/>
            <w:tcBorders>
              <w:top w:val="single" w:sz="4" w:space="0" w:color="auto"/>
              <w:left w:val="single" w:sz="4" w:space="0" w:color="auto"/>
              <w:bottom w:val="single" w:sz="4" w:space="0" w:color="auto"/>
              <w:right w:val="single" w:sz="4" w:space="0" w:color="auto"/>
            </w:tcBorders>
          </w:tcPr>
          <w:p w:rsidR="00B51624" w:rsidRPr="00326E96" w:rsidRDefault="00B51624" w:rsidP="00B51624">
            <w:pPr>
              <w:spacing w:after="0"/>
              <w:rPr>
                <w:rFonts w:eastAsia="Times New Roman" w:cs="Times New Roman"/>
                <w:color w:val="000000"/>
                <w:sz w:val="18"/>
                <w:szCs w:val="18"/>
                <w:lang w:val="ka-GE" w:eastAsia="ru-RU"/>
              </w:rPr>
            </w:pPr>
            <w:r w:rsidRPr="00326E96">
              <w:rPr>
                <w:rFonts w:eastAsia="Times New Roman" w:cs="Times New Roman"/>
                <w:color w:val="000000"/>
                <w:sz w:val="18"/>
                <w:szCs w:val="18"/>
                <w:lang w:val="ka-GE" w:eastAsia="ru-RU"/>
              </w:rPr>
              <w:t>საავტომობილო გზების დეპარტამენტი</w:t>
            </w:r>
          </w:p>
        </w:tc>
      </w:tr>
      <w:tr w:rsidR="00326E96" w:rsidRPr="00326E96" w:rsidTr="00CC1685">
        <w:trPr>
          <w:trHeight w:val="189"/>
          <w:jc w:val="center"/>
        </w:trPr>
        <w:tc>
          <w:tcPr>
            <w:tcW w:w="832" w:type="pct"/>
            <w:tcBorders>
              <w:top w:val="single" w:sz="4" w:space="0" w:color="auto"/>
              <w:left w:val="single" w:sz="4" w:space="0" w:color="auto"/>
              <w:bottom w:val="single" w:sz="4" w:space="0" w:color="auto"/>
              <w:right w:val="single" w:sz="4" w:space="0" w:color="auto"/>
            </w:tcBorders>
          </w:tcPr>
          <w:p w:rsidR="00326E96" w:rsidRPr="00326E96" w:rsidRDefault="00326E96" w:rsidP="00326E96">
            <w:pPr>
              <w:spacing w:after="0"/>
              <w:rPr>
                <w:rFonts w:eastAsia="Times New Roman" w:cs="Times New Roman"/>
                <w:sz w:val="18"/>
                <w:szCs w:val="18"/>
                <w:lang w:val="ka-GE" w:eastAsia="ru-RU"/>
              </w:rPr>
            </w:pPr>
            <w:r>
              <w:rPr>
                <w:rFonts w:eastAsia="Times New Roman" w:cs="Times New Roman"/>
                <w:sz w:val="18"/>
                <w:szCs w:val="18"/>
                <w:lang w:val="ka-GE" w:eastAsia="ru-RU"/>
              </w:rPr>
              <w:t xml:space="preserve">გზის ქვეშ ადამიანების და ცხოველების  გადასასვლელების </w:t>
            </w:r>
            <w:r w:rsidRPr="00326E96">
              <w:rPr>
                <w:rFonts w:eastAsia="Times New Roman" w:cs="Times New Roman"/>
                <w:sz w:val="18"/>
                <w:szCs w:val="18"/>
                <w:lang w:val="ka-GE" w:eastAsia="ru-RU"/>
              </w:rPr>
              <w:t>სათანადო ფუნქციონირება</w:t>
            </w:r>
          </w:p>
        </w:tc>
        <w:tc>
          <w:tcPr>
            <w:tcW w:w="730" w:type="pct"/>
            <w:tcBorders>
              <w:top w:val="single" w:sz="4" w:space="0" w:color="auto"/>
              <w:left w:val="single" w:sz="4" w:space="0" w:color="auto"/>
              <w:bottom w:val="single" w:sz="4" w:space="0" w:color="auto"/>
              <w:right w:val="single" w:sz="4" w:space="0" w:color="auto"/>
            </w:tcBorders>
          </w:tcPr>
          <w:p w:rsidR="00326E96" w:rsidRPr="00326E96" w:rsidRDefault="00326E96" w:rsidP="00A40716">
            <w:pPr>
              <w:numPr>
                <w:ilvl w:val="0"/>
                <w:numId w:val="53"/>
              </w:numPr>
              <w:tabs>
                <w:tab w:val="num" w:pos="720"/>
              </w:tabs>
              <w:spacing w:after="0"/>
              <w:rPr>
                <w:rFonts w:eastAsia="Calibri" w:cs="Times New Roman"/>
                <w:color w:val="000000"/>
                <w:sz w:val="18"/>
                <w:szCs w:val="18"/>
                <w:lang w:val="ka-GE"/>
              </w:rPr>
            </w:pPr>
            <w:r w:rsidRPr="00326E96">
              <w:rPr>
                <w:rFonts w:eastAsia="Calibri" w:cs="Times New Roman"/>
                <w:color w:val="000000"/>
                <w:sz w:val="18"/>
                <w:szCs w:val="18"/>
                <w:lang w:val="ka-GE"/>
              </w:rPr>
              <w:t>მაგისტრალის დერეფანში</w:t>
            </w:r>
          </w:p>
        </w:tc>
        <w:tc>
          <w:tcPr>
            <w:tcW w:w="1425" w:type="pct"/>
            <w:tcBorders>
              <w:top w:val="single" w:sz="4" w:space="0" w:color="auto"/>
              <w:left w:val="single" w:sz="4" w:space="0" w:color="auto"/>
              <w:bottom w:val="single" w:sz="4" w:space="0" w:color="auto"/>
              <w:right w:val="single" w:sz="4" w:space="0" w:color="auto"/>
            </w:tcBorders>
          </w:tcPr>
          <w:p w:rsidR="00326E96" w:rsidRPr="00326E96" w:rsidRDefault="00326E96" w:rsidP="00A40716">
            <w:pPr>
              <w:numPr>
                <w:ilvl w:val="0"/>
                <w:numId w:val="53"/>
              </w:numPr>
              <w:tabs>
                <w:tab w:val="num" w:pos="720"/>
              </w:tabs>
              <w:spacing w:after="0"/>
              <w:rPr>
                <w:rFonts w:eastAsia="Calibri" w:cs="Times New Roman"/>
                <w:color w:val="000000"/>
                <w:sz w:val="18"/>
                <w:szCs w:val="18"/>
                <w:lang w:val="ka-GE"/>
              </w:rPr>
            </w:pPr>
            <w:r>
              <w:rPr>
                <w:rFonts w:eastAsia="Calibri" w:cs="Times New Roman"/>
                <w:color w:val="000000"/>
                <w:sz w:val="18"/>
                <w:szCs w:val="18"/>
                <w:lang w:val="ka-GE"/>
              </w:rPr>
              <w:t>გზისქვეშა გადასასვლელების</w:t>
            </w:r>
            <w:r w:rsidRPr="00326E96">
              <w:rPr>
                <w:rFonts w:eastAsia="Calibri" w:cs="Times New Roman"/>
                <w:color w:val="000000"/>
                <w:sz w:val="18"/>
                <w:szCs w:val="18"/>
                <w:lang w:val="ka-GE"/>
              </w:rPr>
              <w:t xml:space="preserve"> ტექნიკური მდგომარეობის შემო</w:t>
            </w:r>
            <w:r>
              <w:rPr>
                <w:rFonts w:eastAsia="Calibri" w:cs="Times New Roman"/>
                <w:color w:val="000000"/>
                <w:sz w:val="18"/>
                <w:szCs w:val="18"/>
                <w:lang w:val="ka-GE"/>
              </w:rPr>
              <w:t>წ</w:t>
            </w:r>
            <w:r w:rsidRPr="00326E96">
              <w:rPr>
                <w:rFonts w:eastAsia="Calibri" w:cs="Times New Roman"/>
                <w:color w:val="000000"/>
                <w:sz w:val="18"/>
                <w:szCs w:val="18"/>
                <w:lang w:val="ka-GE"/>
              </w:rPr>
              <w:t xml:space="preserve">მება </w:t>
            </w:r>
          </w:p>
        </w:tc>
        <w:tc>
          <w:tcPr>
            <w:tcW w:w="1181" w:type="pct"/>
            <w:tcBorders>
              <w:top w:val="single" w:sz="4" w:space="0" w:color="auto"/>
              <w:left w:val="single" w:sz="4" w:space="0" w:color="auto"/>
              <w:bottom w:val="single" w:sz="4" w:space="0" w:color="auto"/>
              <w:right w:val="single" w:sz="4" w:space="0" w:color="auto"/>
            </w:tcBorders>
          </w:tcPr>
          <w:p w:rsidR="00326E96" w:rsidRPr="00326E96" w:rsidRDefault="00326E96" w:rsidP="00A40716">
            <w:pPr>
              <w:numPr>
                <w:ilvl w:val="0"/>
                <w:numId w:val="53"/>
              </w:numPr>
              <w:tabs>
                <w:tab w:val="num" w:pos="720"/>
              </w:tabs>
              <w:spacing w:after="0"/>
              <w:rPr>
                <w:rFonts w:eastAsia="Calibri" w:cs="Times New Roman"/>
                <w:color w:val="000000"/>
                <w:sz w:val="18"/>
                <w:szCs w:val="18"/>
                <w:lang w:val="ka-GE"/>
              </w:rPr>
            </w:pPr>
            <w:r w:rsidRPr="00326E96">
              <w:rPr>
                <w:rFonts w:eastAsia="Calibri" w:cs="Times New Roman"/>
                <w:color w:val="000000"/>
                <w:sz w:val="18"/>
                <w:szCs w:val="18"/>
                <w:lang w:val="ka-GE"/>
              </w:rPr>
              <w:t>წელიწადში რამდენჯერმე;</w:t>
            </w:r>
          </w:p>
        </w:tc>
        <w:tc>
          <w:tcPr>
            <w:tcW w:w="832" w:type="pct"/>
            <w:tcBorders>
              <w:top w:val="single" w:sz="4" w:space="0" w:color="auto"/>
              <w:left w:val="single" w:sz="4" w:space="0" w:color="auto"/>
              <w:bottom w:val="single" w:sz="4" w:space="0" w:color="auto"/>
              <w:right w:val="single" w:sz="4" w:space="0" w:color="auto"/>
            </w:tcBorders>
          </w:tcPr>
          <w:p w:rsidR="00326E96" w:rsidRPr="00326E96" w:rsidRDefault="00326E96" w:rsidP="00B51624">
            <w:pPr>
              <w:spacing w:after="0"/>
              <w:rPr>
                <w:rFonts w:eastAsia="Times New Roman" w:cs="Times New Roman"/>
                <w:color w:val="000000"/>
                <w:sz w:val="18"/>
                <w:szCs w:val="18"/>
                <w:lang w:val="ka-GE" w:eastAsia="ru-RU"/>
              </w:rPr>
            </w:pPr>
            <w:r w:rsidRPr="00326E96">
              <w:rPr>
                <w:rFonts w:eastAsia="Times New Roman" w:cs="Times New Roman"/>
                <w:color w:val="000000"/>
                <w:sz w:val="18"/>
                <w:szCs w:val="18"/>
                <w:lang w:val="ka-GE" w:eastAsia="ru-RU"/>
              </w:rPr>
              <w:t>საავტომობილო გზების დეპარტამენტი</w:t>
            </w:r>
          </w:p>
        </w:tc>
      </w:tr>
      <w:tr w:rsidR="00B51624" w:rsidRPr="00326E96" w:rsidTr="00CC1685">
        <w:trPr>
          <w:trHeight w:val="189"/>
          <w:jc w:val="center"/>
        </w:trPr>
        <w:tc>
          <w:tcPr>
            <w:tcW w:w="832" w:type="pct"/>
            <w:tcBorders>
              <w:top w:val="single" w:sz="4" w:space="0" w:color="auto"/>
              <w:left w:val="single" w:sz="4" w:space="0" w:color="auto"/>
              <w:bottom w:val="single" w:sz="4" w:space="0" w:color="auto"/>
              <w:right w:val="single" w:sz="4" w:space="0" w:color="auto"/>
            </w:tcBorders>
          </w:tcPr>
          <w:p w:rsidR="00B51624" w:rsidRPr="00326E96" w:rsidRDefault="00B51624" w:rsidP="00B51624">
            <w:pPr>
              <w:spacing w:after="0"/>
              <w:rPr>
                <w:rFonts w:eastAsia="Times New Roman" w:cs="Times New Roman"/>
                <w:sz w:val="18"/>
                <w:szCs w:val="18"/>
                <w:lang w:val="ka-GE" w:eastAsia="ru-RU"/>
              </w:rPr>
            </w:pPr>
            <w:r w:rsidRPr="00326E96">
              <w:rPr>
                <w:rFonts w:eastAsia="Times New Roman" w:cs="Times New Roman"/>
                <w:sz w:val="18"/>
                <w:szCs w:val="18"/>
                <w:lang w:val="ka-GE" w:eastAsia="ru-RU"/>
              </w:rPr>
              <w:t>ნარჩენები</w:t>
            </w:r>
          </w:p>
        </w:tc>
        <w:tc>
          <w:tcPr>
            <w:tcW w:w="730" w:type="pct"/>
            <w:tcBorders>
              <w:top w:val="single" w:sz="4" w:space="0" w:color="auto"/>
              <w:left w:val="single" w:sz="4" w:space="0" w:color="auto"/>
              <w:bottom w:val="single" w:sz="4" w:space="0" w:color="auto"/>
              <w:right w:val="single" w:sz="4" w:space="0" w:color="auto"/>
            </w:tcBorders>
          </w:tcPr>
          <w:p w:rsidR="00B51624" w:rsidRPr="00326E96" w:rsidRDefault="00B51624" w:rsidP="00A40716">
            <w:pPr>
              <w:numPr>
                <w:ilvl w:val="0"/>
                <w:numId w:val="53"/>
              </w:numPr>
              <w:tabs>
                <w:tab w:val="num" w:pos="720"/>
              </w:tabs>
              <w:spacing w:after="0"/>
              <w:rPr>
                <w:rFonts w:eastAsia="Calibri" w:cs="Times New Roman"/>
                <w:color w:val="000000"/>
                <w:sz w:val="18"/>
                <w:szCs w:val="18"/>
                <w:lang w:val="ka-GE"/>
              </w:rPr>
            </w:pPr>
            <w:r w:rsidRPr="00326E96">
              <w:rPr>
                <w:rFonts w:eastAsia="Calibri" w:cs="Times New Roman"/>
                <w:color w:val="000000"/>
                <w:sz w:val="18"/>
                <w:szCs w:val="18"/>
                <w:lang w:val="ka-GE"/>
              </w:rPr>
              <w:t>მაგისტრალის დერეფანში</w:t>
            </w:r>
          </w:p>
        </w:tc>
        <w:tc>
          <w:tcPr>
            <w:tcW w:w="1425" w:type="pct"/>
            <w:tcBorders>
              <w:top w:val="single" w:sz="4" w:space="0" w:color="auto"/>
              <w:left w:val="single" w:sz="4" w:space="0" w:color="auto"/>
              <w:bottom w:val="single" w:sz="4" w:space="0" w:color="auto"/>
              <w:right w:val="single" w:sz="4" w:space="0" w:color="auto"/>
            </w:tcBorders>
          </w:tcPr>
          <w:p w:rsidR="00B51624" w:rsidRPr="00326E96" w:rsidRDefault="00B51624" w:rsidP="00B51624">
            <w:pPr>
              <w:tabs>
                <w:tab w:val="num" w:pos="720"/>
              </w:tabs>
              <w:spacing w:after="0"/>
              <w:rPr>
                <w:rFonts w:eastAsia="Calibri" w:cs="Times New Roman"/>
                <w:color w:val="000000"/>
                <w:sz w:val="18"/>
                <w:szCs w:val="18"/>
                <w:lang w:val="ka-GE"/>
              </w:rPr>
            </w:pPr>
            <w:r w:rsidRPr="00326E96">
              <w:rPr>
                <w:rFonts w:eastAsia="Calibri" w:cs="Times New Roman"/>
                <w:color w:val="000000"/>
                <w:sz w:val="18"/>
                <w:szCs w:val="18"/>
                <w:lang w:val="ka-GE"/>
              </w:rPr>
              <w:t>ვიზუალური დაკვირვება:</w:t>
            </w:r>
          </w:p>
          <w:p w:rsidR="00B51624" w:rsidRPr="00326E96" w:rsidRDefault="00B51624" w:rsidP="00B51624">
            <w:pPr>
              <w:tabs>
                <w:tab w:val="num" w:pos="720"/>
              </w:tabs>
              <w:spacing w:after="0"/>
              <w:rPr>
                <w:rFonts w:eastAsia="Calibri" w:cs="Times New Roman"/>
                <w:color w:val="000000"/>
                <w:sz w:val="18"/>
                <w:szCs w:val="18"/>
                <w:lang w:val="ka-GE"/>
              </w:rPr>
            </w:pPr>
          </w:p>
        </w:tc>
        <w:tc>
          <w:tcPr>
            <w:tcW w:w="1181" w:type="pct"/>
            <w:tcBorders>
              <w:top w:val="single" w:sz="4" w:space="0" w:color="auto"/>
              <w:left w:val="single" w:sz="4" w:space="0" w:color="auto"/>
              <w:bottom w:val="single" w:sz="4" w:space="0" w:color="auto"/>
              <w:right w:val="single" w:sz="4" w:space="0" w:color="auto"/>
            </w:tcBorders>
          </w:tcPr>
          <w:p w:rsidR="00B51624" w:rsidRPr="00326E96" w:rsidRDefault="00B51624" w:rsidP="00A40716">
            <w:pPr>
              <w:numPr>
                <w:ilvl w:val="0"/>
                <w:numId w:val="53"/>
              </w:numPr>
              <w:tabs>
                <w:tab w:val="num" w:pos="720"/>
              </w:tabs>
              <w:spacing w:after="0"/>
              <w:rPr>
                <w:rFonts w:eastAsia="Calibri" w:cs="Times New Roman"/>
                <w:color w:val="000000"/>
                <w:sz w:val="18"/>
                <w:szCs w:val="18"/>
                <w:lang w:val="ka-GE"/>
              </w:rPr>
            </w:pPr>
            <w:r w:rsidRPr="00326E96">
              <w:rPr>
                <w:rFonts w:eastAsia="Calibri" w:cs="Times New Roman"/>
                <w:color w:val="000000"/>
                <w:sz w:val="18"/>
                <w:szCs w:val="18"/>
                <w:lang w:val="ka-GE"/>
              </w:rPr>
              <w:t>პერიოდულად</w:t>
            </w:r>
          </w:p>
        </w:tc>
        <w:tc>
          <w:tcPr>
            <w:tcW w:w="832" w:type="pct"/>
            <w:tcBorders>
              <w:top w:val="single" w:sz="4" w:space="0" w:color="auto"/>
              <w:left w:val="single" w:sz="4" w:space="0" w:color="auto"/>
              <w:bottom w:val="single" w:sz="4" w:space="0" w:color="auto"/>
              <w:right w:val="single" w:sz="4" w:space="0" w:color="auto"/>
            </w:tcBorders>
          </w:tcPr>
          <w:p w:rsidR="00B51624" w:rsidRPr="00326E96" w:rsidRDefault="00B51624" w:rsidP="00B51624">
            <w:pPr>
              <w:spacing w:after="0"/>
              <w:rPr>
                <w:rFonts w:eastAsia="Times New Roman" w:cs="Times New Roman"/>
                <w:color w:val="000000"/>
                <w:sz w:val="18"/>
                <w:szCs w:val="18"/>
                <w:lang w:val="ka-GE" w:eastAsia="ru-RU"/>
              </w:rPr>
            </w:pPr>
            <w:r w:rsidRPr="00326E96">
              <w:rPr>
                <w:rFonts w:eastAsia="Times New Roman" w:cs="Times New Roman"/>
                <w:color w:val="000000"/>
                <w:sz w:val="18"/>
                <w:szCs w:val="18"/>
                <w:lang w:val="ka-GE" w:eastAsia="ru-RU"/>
              </w:rPr>
              <w:t>საავტომობილო გზების დეპარტამენტი, კონტრაქტორი.</w:t>
            </w:r>
          </w:p>
        </w:tc>
      </w:tr>
    </w:tbl>
    <w:p w:rsidR="00B51624" w:rsidRPr="002C682C" w:rsidRDefault="00B51624" w:rsidP="003B3BF7">
      <w:pPr>
        <w:rPr>
          <w:lang w:val="ka-GE"/>
        </w:rPr>
        <w:sectPr w:rsidR="00B51624" w:rsidRPr="002C682C" w:rsidSect="00B51624">
          <w:pgSz w:w="16839" w:h="11907" w:orient="landscape" w:code="9"/>
          <w:pgMar w:top="1134" w:right="1134" w:bottom="1134" w:left="1134" w:header="397" w:footer="397" w:gutter="0"/>
          <w:cols w:space="720"/>
          <w:titlePg/>
          <w:docGrid w:linePitch="360"/>
        </w:sectPr>
      </w:pPr>
    </w:p>
    <w:p w:rsidR="004424C9" w:rsidRPr="004424C9" w:rsidRDefault="004424C9" w:rsidP="004424C9">
      <w:pPr>
        <w:keepNext/>
        <w:keepLines/>
        <w:numPr>
          <w:ilvl w:val="0"/>
          <w:numId w:val="136"/>
        </w:numPr>
        <w:spacing w:after="180"/>
        <w:jc w:val="center"/>
        <w:outlineLvl w:val="0"/>
        <w:rPr>
          <w:rFonts w:eastAsia="Times New Roman" w:cs="Times New Roman"/>
          <w:b/>
          <w:color w:val="0070C0"/>
          <w:szCs w:val="32"/>
        </w:rPr>
      </w:pPr>
      <w:bookmarkStart w:id="42" w:name="_Toc10475565"/>
      <w:bookmarkStart w:id="43" w:name="_Toc10482138"/>
      <w:r w:rsidRPr="004424C9">
        <w:rPr>
          <w:rFonts w:eastAsia="Times New Roman" w:cs="Times New Roman"/>
          <w:b/>
          <w:color w:val="0070C0"/>
          <w:szCs w:val="32"/>
        </w:rPr>
        <w:lastRenderedPageBreak/>
        <w:t>დასკვნები და რეკომნდაციები</w:t>
      </w:r>
      <w:bookmarkEnd w:id="42"/>
      <w:bookmarkEnd w:id="43"/>
    </w:p>
    <w:p w:rsidR="004424C9" w:rsidRDefault="004424C9" w:rsidP="004424C9">
      <w:pPr>
        <w:spacing w:after="0"/>
        <w:rPr>
          <w:rFonts w:eastAsia="Calibri" w:cs="Arial"/>
          <w:lang w:val="ka-GE"/>
        </w:rPr>
      </w:pPr>
      <w:r w:rsidRPr="004424C9">
        <w:rPr>
          <w:rFonts w:eastAsia="Calibri" w:cs="Arial"/>
          <w:lang w:val="ka-GE"/>
        </w:rPr>
        <w:t>გზშ-ს პროცესში შემუშავებულია შემდეგი ძირითადი დასკვნები:</w:t>
      </w:r>
    </w:p>
    <w:p w:rsidR="00ED0915" w:rsidRPr="004424C9" w:rsidRDefault="00ED0915" w:rsidP="004424C9">
      <w:pPr>
        <w:spacing w:after="0"/>
        <w:rPr>
          <w:rFonts w:eastAsia="Calibri" w:cs="Arial"/>
          <w:lang w:val="ka-GE"/>
        </w:rPr>
      </w:pPr>
    </w:p>
    <w:p w:rsidR="004424C9" w:rsidRPr="004424C9" w:rsidRDefault="004424C9" w:rsidP="00ED0915">
      <w:pPr>
        <w:numPr>
          <w:ilvl w:val="0"/>
          <w:numId w:val="55"/>
        </w:numPr>
        <w:spacing w:after="0"/>
        <w:contextualSpacing/>
        <w:jc w:val="both"/>
        <w:rPr>
          <w:rFonts w:eastAsia="Calibri" w:cs="Arial"/>
          <w:lang w:val="ka-GE"/>
        </w:rPr>
      </w:pPr>
      <w:r w:rsidRPr="004424C9">
        <w:rPr>
          <w:rFonts w:eastAsia="Calibri" w:cs="Arial"/>
          <w:lang w:val="ka-GE"/>
        </w:rPr>
        <w:t>გზშ-ს ანგარიშში განხილული საქმიანობა ითვალისწინებს აღმოსავლეთ-დასავლეთ მაგისტრალის (E-60) რუსთავი-წითელი ხიდის მონაკვეთის გაუმჯობესებას. საქმიანობის განმახორციელებელია საქართველოს რეგიონული განვითარებისა და ინფრასტრუქტურის სამინისტროს  საავტომობილო გზების დეპარტამენტი;</w:t>
      </w:r>
    </w:p>
    <w:p w:rsidR="004424C9" w:rsidRPr="004424C9" w:rsidRDefault="004424C9" w:rsidP="00ED0915">
      <w:pPr>
        <w:numPr>
          <w:ilvl w:val="0"/>
          <w:numId w:val="55"/>
        </w:numPr>
        <w:spacing w:after="0"/>
        <w:contextualSpacing/>
        <w:jc w:val="both"/>
        <w:rPr>
          <w:rFonts w:eastAsia="Calibri" w:cs="Arial"/>
          <w:lang w:val="ka-GE"/>
        </w:rPr>
      </w:pPr>
      <w:r w:rsidRPr="004424C9">
        <w:rPr>
          <w:rFonts w:eastAsia="Calibri" w:cs="Arial"/>
          <w:lang w:val="ka-GE"/>
        </w:rPr>
        <w:t>გზშ-ს ანგარიში მომზადებულია ეროვნული კანონმდებლობის და საერთაშორისო საფინანსო ორგანიზაციების გარემოსდაცვითი პოლიტიკის მოთხოვნების გათვალისწინებით;</w:t>
      </w:r>
    </w:p>
    <w:p w:rsidR="004424C9" w:rsidRPr="004424C9" w:rsidRDefault="004424C9" w:rsidP="00ED0915">
      <w:pPr>
        <w:numPr>
          <w:ilvl w:val="0"/>
          <w:numId w:val="55"/>
        </w:numPr>
        <w:spacing w:after="0"/>
        <w:contextualSpacing/>
        <w:jc w:val="both"/>
        <w:rPr>
          <w:rFonts w:eastAsia="Calibri" w:cs="Arial"/>
          <w:lang w:val="ka-GE"/>
        </w:rPr>
      </w:pPr>
      <w:r w:rsidRPr="004424C9">
        <w:rPr>
          <w:rFonts w:eastAsia="Calibri" w:cs="Arial"/>
          <w:lang w:val="ka-GE"/>
        </w:rPr>
        <w:t>გზშ-ს ანგარიშში განხილული იქნა პროექტის განხორციელების რამდენიმე ალტერნატიული ვარიანტი. მათ შორის არაქმედების და მარშრუტის 3 ალტერნატიული ვარიანტი. შერჩეული იქნა გარემოსდაცვითი თვალსაზრისით საუკეთესო ვარიანტი;</w:t>
      </w:r>
    </w:p>
    <w:p w:rsidR="004424C9" w:rsidRPr="004424C9" w:rsidRDefault="004424C9" w:rsidP="00ED0915">
      <w:pPr>
        <w:numPr>
          <w:ilvl w:val="0"/>
          <w:numId w:val="55"/>
        </w:numPr>
        <w:contextualSpacing/>
        <w:jc w:val="both"/>
        <w:rPr>
          <w:rFonts w:eastAsia="Calibri" w:cs="Arial"/>
          <w:lang w:val="ka-GE"/>
        </w:rPr>
      </w:pPr>
      <w:r w:rsidRPr="004424C9">
        <w:rPr>
          <w:rFonts w:eastAsia="Calibri" w:cs="Arial"/>
          <w:lang w:val="ka-GE"/>
        </w:rPr>
        <w:t>საპროექტო ავტომაგისტრალი აკმაყოფილებს საერთაშორისო სტანდარტებს. იგი გათვლილია 120 კმ/სთ საპროექტო სიჩქარით;</w:t>
      </w:r>
    </w:p>
    <w:p w:rsidR="004424C9" w:rsidRPr="004424C9" w:rsidRDefault="004424C9" w:rsidP="00ED0915">
      <w:pPr>
        <w:numPr>
          <w:ilvl w:val="0"/>
          <w:numId w:val="55"/>
        </w:numPr>
        <w:spacing w:after="0"/>
        <w:contextualSpacing/>
        <w:jc w:val="both"/>
        <w:rPr>
          <w:rFonts w:eastAsia="Calibri" w:cs="Arial"/>
          <w:lang w:val="ka-GE"/>
        </w:rPr>
      </w:pPr>
      <w:r w:rsidRPr="004424C9">
        <w:rPr>
          <w:rFonts w:eastAsia="Calibri" w:cs="Arial"/>
          <w:lang w:val="ka-GE"/>
        </w:rPr>
        <w:t>ავტომაგისტრალის განსახილველი მონაკვეთის დერეფანი გამოირჩევა მორფოლოგიური და გეოლოგიური მრავალფეროვნებით. დერეფანში წარმოდგენილია საშიში გეოდინამიკური პროცესების თვალსაზრისით რამდენიმე სენსიტიური უბანი. თუმცა პროექტი ითვალისწინებს სათანადო შემარბილებელი ღონისძიებების გატარებას მშენებლობის და ექსპლუატაციის ეტაპზე.</w:t>
      </w:r>
    </w:p>
    <w:p w:rsidR="004424C9" w:rsidRPr="004424C9" w:rsidRDefault="004424C9" w:rsidP="00ED0915">
      <w:pPr>
        <w:numPr>
          <w:ilvl w:val="0"/>
          <w:numId w:val="55"/>
        </w:numPr>
        <w:spacing w:after="0"/>
        <w:contextualSpacing/>
        <w:jc w:val="both"/>
        <w:rPr>
          <w:rFonts w:eastAsia="Calibri" w:cs="Arial"/>
          <w:lang w:val="ka-GE"/>
        </w:rPr>
      </w:pPr>
      <w:r w:rsidRPr="004424C9">
        <w:rPr>
          <w:rFonts w:eastAsia="Calibri" w:cs="Arial"/>
          <w:lang w:val="ka-GE"/>
        </w:rPr>
        <w:t>სამშენებლო სამუშაოების განხორციელების პროცესში საპროექტო დერეფანში წარმოდგენილი იქნება ატმოსფერულ ჰაერში მავნე ნივთიერებათა გაფრქვევის და ხმაურის გავრცელების სტაციონალური და მოძრავი წყაროები. სათანადო შემარბილებელი ღონისძიებების გათვალისწინებით ბუნებრივ გარემოზე და მოსახლეობაზე ზემოქმედება არ იქნება მნიშვნელოვანი. ექსპლუატაციის ეტაპზე ცალკეულ მონაკვეთებზე საჭიროა ხმაურდამცავი ბარიერების მოწყობა;</w:t>
      </w:r>
    </w:p>
    <w:p w:rsidR="004424C9" w:rsidRPr="004424C9" w:rsidRDefault="004424C9" w:rsidP="00ED0915">
      <w:pPr>
        <w:numPr>
          <w:ilvl w:val="0"/>
          <w:numId w:val="55"/>
        </w:numPr>
        <w:spacing w:after="0"/>
        <w:contextualSpacing/>
        <w:jc w:val="both"/>
        <w:rPr>
          <w:rFonts w:eastAsia="Calibri" w:cs="Arial"/>
          <w:lang w:val="ka-GE"/>
        </w:rPr>
      </w:pPr>
      <w:r w:rsidRPr="004424C9">
        <w:rPr>
          <w:rFonts w:eastAsia="Calibri" w:cs="Arial"/>
          <w:lang w:val="ka-GE"/>
        </w:rPr>
        <w:t>საპროექტო დერეფანში წარმოდგენილი ბიოლოგიური გარემო არ გამოირჩევა სენსიტიურობით. მცენარეული საფარის და ჰაბიტატების ბუნებრიობის ხარისხი დაბალია. აქედან გამომდინარე ბიოლოგიურ გარემოზე მოსალოდნელი ზემოქმედება უნდა შეფასდეს როგორც დაბალი ან საშუალო მნიშვნელობის. მიუხედავად ამისა გათვალისწინებული იქნება შესაბამისი შემარბილებელი და საკომპენსაციო ღონისძიებები;</w:t>
      </w:r>
    </w:p>
    <w:p w:rsidR="004424C9" w:rsidRPr="004424C9" w:rsidRDefault="004424C9" w:rsidP="00ED0915">
      <w:pPr>
        <w:numPr>
          <w:ilvl w:val="0"/>
          <w:numId w:val="55"/>
        </w:numPr>
        <w:spacing w:after="0"/>
        <w:contextualSpacing/>
        <w:jc w:val="both"/>
        <w:rPr>
          <w:rFonts w:eastAsia="Calibri" w:cs="Arial"/>
          <w:lang w:val="ka-GE"/>
        </w:rPr>
      </w:pPr>
      <w:r w:rsidRPr="004424C9">
        <w:rPr>
          <w:rFonts w:eastAsia="Calibri" w:cs="Arial"/>
          <w:lang w:val="ka-GE"/>
        </w:rPr>
        <w:t>საპროექტო დერეფანი კვეთს რამდენიმე მდინარეს და ხევს. აქედან გამომდინარე მშენებლობის ეტაპზე არსებობს ზედაპირული წყლების ხარისხზე ზემოქმედების გარკვეული რისები. რისკების პრევენციისთვის საჭიროა ნარჩენების და ჩამდინარე წყლების სათანადო მართვა;</w:t>
      </w:r>
    </w:p>
    <w:p w:rsidR="004424C9" w:rsidRPr="004424C9" w:rsidRDefault="004424C9" w:rsidP="00ED0915">
      <w:pPr>
        <w:numPr>
          <w:ilvl w:val="0"/>
          <w:numId w:val="55"/>
        </w:numPr>
        <w:spacing w:after="0"/>
        <w:contextualSpacing/>
        <w:jc w:val="both"/>
        <w:rPr>
          <w:rFonts w:eastAsia="Calibri" w:cs="Arial"/>
          <w:lang w:val="ka-GE"/>
        </w:rPr>
      </w:pPr>
      <w:r w:rsidRPr="004424C9">
        <w:rPr>
          <w:rFonts w:eastAsia="Calibri" w:cs="Arial"/>
          <w:lang w:val="ka-GE"/>
        </w:rPr>
        <w:t>ზემოქმედება ისტორიულ-კულტურულ ხილულ ძეგლებზე უმნიშვნელო იქნება;</w:t>
      </w:r>
    </w:p>
    <w:p w:rsidR="004424C9" w:rsidRPr="004424C9" w:rsidRDefault="004424C9" w:rsidP="00ED0915">
      <w:pPr>
        <w:numPr>
          <w:ilvl w:val="0"/>
          <w:numId w:val="55"/>
        </w:numPr>
        <w:spacing w:after="0"/>
        <w:contextualSpacing/>
        <w:jc w:val="both"/>
        <w:rPr>
          <w:rFonts w:eastAsia="Calibri" w:cs="Arial"/>
          <w:lang w:val="ka-GE"/>
        </w:rPr>
      </w:pPr>
      <w:r w:rsidRPr="004424C9">
        <w:rPr>
          <w:rFonts w:eastAsia="Calibri" w:cs="Arial"/>
          <w:lang w:val="ka-GE"/>
        </w:rPr>
        <w:t xml:space="preserve"> პროექტის განხორციელება დაკავშირებული იქნება განსახლების საჭიროებასთან. აღნშნულთან დაკავშირებით შემუშავდება განსახლების სამოქმედო გეგმა;</w:t>
      </w:r>
    </w:p>
    <w:p w:rsidR="004424C9" w:rsidRPr="004424C9" w:rsidRDefault="004424C9" w:rsidP="00ED0915">
      <w:pPr>
        <w:numPr>
          <w:ilvl w:val="0"/>
          <w:numId w:val="55"/>
        </w:numPr>
        <w:spacing w:after="0"/>
        <w:contextualSpacing/>
        <w:jc w:val="both"/>
        <w:rPr>
          <w:rFonts w:eastAsia="Calibri" w:cs="Arial"/>
          <w:lang w:val="ka-GE"/>
        </w:rPr>
      </w:pPr>
      <w:r w:rsidRPr="004424C9">
        <w:rPr>
          <w:rFonts w:eastAsia="Calibri" w:cs="Arial"/>
          <w:lang w:val="ka-GE"/>
        </w:rPr>
        <w:t>სამშენებლო სამუშაოების დაწყების წინ, განსაკუტრებიტ იმ მონაკვეთებზე სადაც საპროექტო გზა ემთხვევა არსებულს, საჭირო იქნება მშენებლობის სათანადო ორგანიზება. ყოველი უბნის სამშენებლო სამუშაოების დაწყებამდე უნდა შემუშავდეს სატრანსპორტო ნაკადების მართვის გეგმა, რომელიც შეთანხმდება ყველა დაინტერესებულ მხარესთან;</w:t>
      </w:r>
    </w:p>
    <w:p w:rsidR="004424C9" w:rsidRPr="004424C9" w:rsidRDefault="004424C9" w:rsidP="00ED0915">
      <w:pPr>
        <w:numPr>
          <w:ilvl w:val="0"/>
          <w:numId w:val="55"/>
        </w:numPr>
        <w:contextualSpacing/>
        <w:jc w:val="both"/>
        <w:rPr>
          <w:rFonts w:eastAsia="Calibri" w:cs="Arial"/>
          <w:lang w:val="ka-GE"/>
        </w:rPr>
      </w:pPr>
      <w:r w:rsidRPr="004424C9">
        <w:rPr>
          <w:rFonts w:eastAsia="Calibri" w:cs="Arial"/>
          <w:lang w:val="ka-GE"/>
        </w:rPr>
        <w:t>საპროქტო დერეფანი არ კვეთს და არ გაივლის დაცული ტერიტორიების სიახლოვეს;</w:t>
      </w:r>
    </w:p>
    <w:p w:rsidR="004424C9" w:rsidRPr="004424C9" w:rsidRDefault="004424C9" w:rsidP="00ED0915">
      <w:pPr>
        <w:numPr>
          <w:ilvl w:val="0"/>
          <w:numId w:val="55"/>
        </w:numPr>
        <w:spacing w:after="0"/>
        <w:contextualSpacing/>
        <w:jc w:val="both"/>
        <w:rPr>
          <w:rFonts w:eastAsia="Calibri" w:cs="Arial"/>
          <w:lang w:val="ka-GE"/>
        </w:rPr>
      </w:pPr>
      <w:r w:rsidRPr="004424C9">
        <w:rPr>
          <w:rFonts w:eastAsia="Calibri" w:cs="Arial"/>
          <w:lang w:val="ka-GE"/>
        </w:rPr>
        <w:t>საპროექტო გზის მოდერნიზაციის შედეგად მოსალოდნელია მაღალი დადებითი სოციალური და ეკონომიკური ზემოქმედება. პროექტი იქნება ქვეყნის მდგრადი ეკონომიკური განვითარების მნიშვნელოვანი ხელშემწყობი. მკვეთრად დაიკლებს საავტომობილო ავარიების და გადაადგილების შეზღუდვის რისკები;</w:t>
      </w:r>
    </w:p>
    <w:p w:rsidR="004424C9" w:rsidRPr="004424C9" w:rsidRDefault="004424C9" w:rsidP="00ED0915">
      <w:pPr>
        <w:numPr>
          <w:ilvl w:val="0"/>
          <w:numId w:val="55"/>
        </w:numPr>
        <w:spacing w:after="0"/>
        <w:contextualSpacing/>
        <w:jc w:val="both"/>
        <w:rPr>
          <w:rFonts w:eastAsia="Calibri" w:cs="Arial"/>
          <w:lang w:val="ka-GE"/>
        </w:rPr>
      </w:pPr>
      <w:r w:rsidRPr="004424C9">
        <w:rPr>
          <w:rFonts w:eastAsia="Calibri" w:cs="Arial"/>
          <w:lang w:val="ka-GE"/>
        </w:rPr>
        <w:lastRenderedPageBreak/>
        <w:t>გზშ-ს ანგარიშში მოცემულია გარემოსდაცვითი მართვის გეგმა და გარემოსდაცვითი მონიტორინგის გეგმა. აღნიშნულ გეგმებში მოცემული ღონისძიებების გატარების პირობებში მოსალოდნელი ზემოქმედებები მკვეთრად შემცირდება;</w:t>
      </w:r>
    </w:p>
    <w:p w:rsidR="004424C9" w:rsidRPr="004424C9" w:rsidRDefault="004424C9" w:rsidP="00ED0915">
      <w:pPr>
        <w:spacing w:after="0"/>
        <w:jc w:val="both"/>
        <w:rPr>
          <w:rFonts w:eastAsia="Calibri" w:cs="Arial"/>
          <w:lang w:val="ka-GE"/>
        </w:rPr>
      </w:pPr>
      <w:r w:rsidRPr="004424C9">
        <w:rPr>
          <w:rFonts w:eastAsia="Calibri" w:cs="Arial"/>
          <w:lang w:val="ka-GE"/>
        </w:rPr>
        <w:t>საქმიანობის პარალელურად შესრულდება გზშ-ს ანგარიშში მოცემული და საქართველოს გარემოსდაცვითი კანონმდებლობით განსაზღვრული გარემოსდაცვითი ღონისძიებები, მათ შორის ძირითადია:</w:t>
      </w:r>
    </w:p>
    <w:p w:rsidR="004424C9" w:rsidRPr="004424C9" w:rsidRDefault="004424C9" w:rsidP="00ED0915">
      <w:pPr>
        <w:numPr>
          <w:ilvl w:val="0"/>
          <w:numId w:val="56"/>
        </w:numPr>
        <w:spacing w:after="0"/>
        <w:contextualSpacing/>
        <w:jc w:val="both"/>
        <w:rPr>
          <w:rFonts w:eastAsia="Calibri" w:cs="Arial"/>
          <w:lang w:val="ka-GE"/>
        </w:rPr>
      </w:pPr>
      <w:r w:rsidRPr="004424C9">
        <w:rPr>
          <w:rFonts w:eastAsia="Calibri" w:cs="Arial"/>
          <w:lang w:val="ka-GE"/>
        </w:rPr>
        <w:t xml:space="preserve">შესრულდება სანებართვო პირობებით განსაზღვრული ვალდებულებები და გზშ-ს ანგარიშში მოცემული შემარბილებელი ღონისძიებები; </w:t>
      </w:r>
    </w:p>
    <w:p w:rsidR="004424C9" w:rsidRPr="004424C9" w:rsidRDefault="004424C9" w:rsidP="00ED0915">
      <w:pPr>
        <w:numPr>
          <w:ilvl w:val="0"/>
          <w:numId w:val="56"/>
        </w:numPr>
        <w:spacing w:after="0"/>
        <w:contextualSpacing/>
        <w:jc w:val="both"/>
        <w:rPr>
          <w:rFonts w:eastAsia="Calibri" w:cs="Arial"/>
          <w:lang w:val="ka-GE"/>
        </w:rPr>
      </w:pPr>
      <w:r w:rsidRPr="004424C9">
        <w:rPr>
          <w:rFonts w:eastAsia="Calibri" w:cs="Arial"/>
          <w:lang w:val="ka-GE"/>
        </w:rPr>
        <w:t>შესრულდება ნარჩენების მართვის გეგმით განსაზღვრულ ღონისძიებები. სანაყაროების მოწყობის საკითხი შეთანხმდება ადგილობრივ ხელისუფლებასთან;</w:t>
      </w:r>
    </w:p>
    <w:p w:rsidR="004424C9" w:rsidRPr="004424C9" w:rsidRDefault="004424C9" w:rsidP="00ED0915">
      <w:pPr>
        <w:numPr>
          <w:ilvl w:val="0"/>
          <w:numId w:val="56"/>
        </w:numPr>
        <w:spacing w:after="0"/>
        <w:contextualSpacing/>
        <w:jc w:val="both"/>
        <w:rPr>
          <w:rFonts w:eastAsia="Calibri" w:cs="Arial"/>
          <w:lang w:val="ka-GE"/>
        </w:rPr>
      </w:pPr>
      <w:r w:rsidRPr="004424C9">
        <w:rPr>
          <w:rFonts w:eastAsia="Calibri" w:cs="Arial"/>
          <w:lang w:val="ka-GE"/>
        </w:rPr>
        <w:t>საპროექტო დერეფანში ხე ხმცენარეების გარემოდან ამორება შეთანხმდება უფლება მოსილ ორგანოსთან. განსაკუთრებული ყურადღება გამახვილდება წითელი ნუსხის სახეობების დაცვის საკითხებზე და მათი გარემოდან ამოღების პროცესი განხორციელდება სპეციალური ზედამხედველობის ქვეშ;</w:t>
      </w:r>
    </w:p>
    <w:p w:rsidR="004424C9" w:rsidRPr="004424C9" w:rsidRDefault="004424C9" w:rsidP="00ED0915">
      <w:pPr>
        <w:numPr>
          <w:ilvl w:val="0"/>
          <w:numId w:val="56"/>
        </w:numPr>
        <w:spacing w:after="0"/>
        <w:contextualSpacing/>
        <w:jc w:val="both"/>
        <w:rPr>
          <w:rFonts w:eastAsia="Calibri" w:cs="Arial"/>
          <w:lang w:val="ka-GE"/>
        </w:rPr>
      </w:pPr>
      <w:r w:rsidRPr="004424C9">
        <w:rPr>
          <w:rFonts w:eastAsia="Calibri" w:cs="Arial"/>
          <w:lang w:val="ka-GE"/>
        </w:rPr>
        <w:t>ხე-მცენარეულ საფარზე მიყენებული ზიანის საკომპენსაციო ღონისძიებების განსაზღვრა მოხდება საქართველოს მთავრობის 2010 წლის 20 აგვისტოს N242 დადგენილების „ტყითსარგებლობის წესის დამტკიცების შესახებ“ ტყის ფონდის სპეციალურად დანიშნულებით სარგებლობისთვის საკომპენსაციო საფასურის გაანგარიშების წესის მიხედვით. წითელი ნუსხის ხე-მცენარეების გარემოდან ამოღების საკომპენსაციო ღონისძიებების განსაზღვრა მოხდება საქართველოს მთავრობის 2010 წლის 20 აგვისტოს N242 დადგენილების „ტყითსარგებლობის წესის დამტკიცების შესახებ“ მიხედვით;</w:t>
      </w:r>
    </w:p>
    <w:p w:rsidR="004424C9" w:rsidRPr="004424C9" w:rsidRDefault="004424C9" w:rsidP="00ED0915">
      <w:pPr>
        <w:numPr>
          <w:ilvl w:val="0"/>
          <w:numId w:val="56"/>
        </w:numPr>
        <w:spacing w:after="0"/>
        <w:contextualSpacing/>
        <w:jc w:val="both"/>
        <w:rPr>
          <w:rFonts w:eastAsia="Calibri" w:cs="Arial"/>
          <w:lang w:val="ka-GE"/>
        </w:rPr>
      </w:pPr>
      <w:r w:rsidRPr="004424C9">
        <w:rPr>
          <w:rFonts w:eastAsia="Calibri" w:cs="Arial"/>
          <w:lang w:val="ka-GE"/>
        </w:rPr>
        <w:t>მნიშვნელოვანი ყურადღება გამახვილდება საინჟინრო-გეოლოგიური სტაბილურობის უზრუნველყოფაზე. საჭიროების მიხედვით გამოყენებული იქნება დამატებითი დამცავი ნაგებობები; განხორციელდება შესაბამისი მონიტორინგი;</w:t>
      </w:r>
    </w:p>
    <w:p w:rsidR="004424C9" w:rsidRPr="004424C9" w:rsidRDefault="004424C9" w:rsidP="00ED0915">
      <w:pPr>
        <w:numPr>
          <w:ilvl w:val="0"/>
          <w:numId w:val="56"/>
        </w:numPr>
        <w:spacing w:after="0"/>
        <w:contextualSpacing/>
        <w:jc w:val="both"/>
        <w:rPr>
          <w:rFonts w:eastAsia="Calibri" w:cs="Arial"/>
          <w:lang w:val="ka-GE"/>
        </w:rPr>
      </w:pPr>
      <w:r w:rsidRPr="004424C9">
        <w:rPr>
          <w:rFonts w:eastAsia="Calibri" w:cs="Arial"/>
          <w:lang w:val="ka-GE"/>
        </w:rPr>
        <w:t>მოსახლეობის მხრიდან პრეტენზიების არსებობის შემთხვევაში გატარდება ყველა შესაძლებელი ღონისძიება მათი დაკმაყოფილებისთვის;</w:t>
      </w:r>
    </w:p>
    <w:p w:rsidR="004424C9" w:rsidRPr="004424C9" w:rsidRDefault="004424C9" w:rsidP="00ED0915">
      <w:pPr>
        <w:numPr>
          <w:ilvl w:val="0"/>
          <w:numId w:val="56"/>
        </w:numPr>
        <w:spacing w:after="0"/>
        <w:contextualSpacing/>
        <w:jc w:val="both"/>
        <w:rPr>
          <w:rFonts w:eastAsia="Calibri" w:cs="Arial"/>
          <w:lang w:val="ka-GE"/>
        </w:rPr>
      </w:pPr>
      <w:r w:rsidRPr="004424C9">
        <w:rPr>
          <w:rFonts w:eastAsia="Calibri" w:cs="Arial"/>
          <w:lang w:val="ka-GE"/>
        </w:rPr>
        <w:t>დაცული იქნება ავტომაგისტრალზე მოძრავი ადამიანების უსაფრთხოება;</w:t>
      </w:r>
    </w:p>
    <w:p w:rsidR="004424C9" w:rsidRPr="004424C9" w:rsidRDefault="004424C9" w:rsidP="00ED0915">
      <w:pPr>
        <w:numPr>
          <w:ilvl w:val="0"/>
          <w:numId w:val="56"/>
        </w:numPr>
        <w:spacing w:after="0"/>
        <w:contextualSpacing/>
        <w:jc w:val="both"/>
        <w:rPr>
          <w:rFonts w:eastAsia="Calibri" w:cs="Arial"/>
          <w:lang w:val="ka-GE"/>
        </w:rPr>
      </w:pPr>
      <w:r w:rsidRPr="004424C9">
        <w:rPr>
          <w:rFonts w:eastAsia="Calibri" w:cs="Arial"/>
          <w:lang w:val="ka-GE"/>
        </w:rPr>
        <w:t>სამშენებლო სამუშაოების დასრულების შემდგომ მოხდება ათვისებული ტერიტორიების დასუფთავება, მასალების და ნარჩენების გატანა და დაზიანებული უბნების აღდგენა-რეკულტივაცია;</w:t>
      </w:r>
    </w:p>
    <w:p w:rsidR="004424C9" w:rsidRPr="004424C9" w:rsidRDefault="004424C9" w:rsidP="00ED0915">
      <w:pPr>
        <w:numPr>
          <w:ilvl w:val="0"/>
          <w:numId w:val="56"/>
        </w:numPr>
        <w:spacing w:after="0"/>
        <w:ind w:left="714" w:hanging="357"/>
        <w:contextualSpacing/>
        <w:jc w:val="both"/>
        <w:rPr>
          <w:rFonts w:eastAsia="Calibri" w:cs="Arial"/>
          <w:lang w:val="ka-GE"/>
        </w:rPr>
      </w:pPr>
      <w:r w:rsidRPr="004424C9">
        <w:rPr>
          <w:rFonts w:eastAsia="Calibri" w:cs="Arial"/>
          <w:lang w:val="ka-GE"/>
        </w:rPr>
        <w:t>მნიშვნელოვანი გაუთვალისწინებელი გარემოსდაცვითი პრობლემების წამოჭრის შესახებ ეცნობება საქართველოს გარემოს დაცვისა და სოფლის მეურნეობის სამინისტროს.</w:t>
      </w:r>
    </w:p>
    <w:p w:rsidR="00F44FFA" w:rsidRPr="00F44FFA" w:rsidRDefault="00F44FFA" w:rsidP="00ED0915">
      <w:pPr>
        <w:jc w:val="both"/>
        <w:rPr>
          <w:b/>
          <w:lang w:val="ka-GE"/>
        </w:rPr>
      </w:pPr>
    </w:p>
    <w:sectPr w:rsidR="00F44FFA" w:rsidRPr="00F44FFA" w:rsidSect="00874DA6">
      <w:pgSz w:w="11907" w:h="16839" w:code="9"/>
      <w:pgMar w:top="1134" w:right="1134" w:bottom="1134" w:left="1134" w:header="397"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140F" w:rsidRDefault="00B9140F" w:rsidP="00874DA6">
      <w:pPr>
        <w:spacing w:after="0"/>
      </w:pPr>
      <w:r>
        <w:separator/>
      </w:r>
    </w:p>
  </w:endnote>
  <w:endnote w:type="continuationSeparator" w:id="0">
    <w:p w:rsidR="00B9140F" w:rsidRDefault="00B9140F" w:rsidP="00874D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cadNusx">
    <w:panose1 w:val="00000000000000000000"/>
    <w:charset w:val="00"/>
    <w:family w:val="auto"/>
    <w:pitch w:val="variable"/>
    <w:sig w:usb0="00000087" w:usb1="00000000" w:usb2="00000000" w:usb3="00000000" w:csb0="0000001B"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ITC Franklin Gothic Std Book">
    <w:altName w:val="ITC Franklin Gothic Std Book"/>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Italic">
    <w:altName w:val="Times New Roman"/>
    <w:panose1 w:val="00000000000000000000"/>
    <w:charset w:val="00"/>
    <w:family w:val="roman"/>
    <w:notTrueType/>
    <w:pitch w:val="default"/>
    <w:sig w:usb0="00000003" w:usb1="00000000" w:usb2="00000000" w:usb3="00000000" w:csb0="00000001" w:csb1="00000000"/>
  </w:font>
  <w:font w:name="LitNusx">
    <w:panose1 w:val="00000000000000000000"/>
    <w:charset w:val="00"/>
    <w:family w:val="auto"/>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682C" w:rsidRPr="00874DA6" w:rsidRDefault="002C682C" w:rsidP="00874DA6">
    <w:pPr>
      <w:pStyle w:val="Footer"/>
      <w:jc w:val="center"/>
      <w:rPr>
        <w:sz w:val="20"/>
        <w:lang w:val="ka-GE"/>
      </w:rPr>
    </w:pPr>
    <w:r>
      <w:rPr>
        <w:sz w:val="20"/>
        <w:lang w:val="ka-GE"/>
      </w:rPr>
      <w:t>თბილისი,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140F" w:rsidRDefault="00B9140F" w:rsidP="00874DA6">
      <w:pPr>
        <w:spacing w:after="0"/>
      </w:pPr>
      <w:r>
        <w:separator/>
      </w:r>
    </w:p>
  </w:footnote>
  <w:footnote w:type="continuationSeparator" w:id="0">
    <w:p w:rsidR="00B9140F" w:rsidRDefault="00B9140F" w:rsidP="00874DA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912302619"/>
      <w:docPartObj>
        <w:docPartGallery w:val="Page Numbers (Top of Page)"/>
        <w:docPartUnique/>
      </w:docPartObj>
    </w:sdtPr>
    <w:sdtEndPr>
      <w:rPr>
        <w:b/>
        <w:bCs/>
        <w:noProof/>
        <w:color w:val="auto"/>
        <w:spacing w:val="0"/>
      </w:rPr>
    </w:sdtEndPr>
    <w:sdtContent>
      <w:p w:rsidR="002C682C" w:rsidRDefault="002C682C">
        <w:pPr>
          <w:pStyle w:val="Header"/>
          <w:pBdr>
            <w:bottom w:val="single" w:sz="4" w:space="1" w:color="D9D9D9" w:themeColor="background1" w:themeShade="D9"/>
          </w:pBdr>
          <w:jc w:val="right"/>
          <w:rPr>
            <w:b/>
            <w:bCs/>
          </w:rPr>
        </w:pPr>
        <w:r>
          <w:t xml:space="preserve">| </w:t>
        </w:r>
        <w:r>
          <w:fldChar w:fldCharType="begin"/>
        </w:r>
        <w:r>
          <w:instrText xml:space="preserve"> PAGE   \* MERGEFORMAT </w:instrText>
        </w:r>
        <w:r>
          <w:fldChar w:fldCharType="separate"/>
        </w:r>
        <w:r w:rsidR="00E12818" w:rsidRPr="00E12818">
          <w:rPr>
            <w:b/>
            <w:bCs/>
            <w:noProof/>
          </w:rPr>
          <w:t>2</w:t>
        </w:r>
        <w:r>
          <w:rPr>
            <w:b/>
            <w:bCs/>
            <w:noProof/>
          </w:rPr>
          <w:fldChar w:fldCharType="end"/>
        </w:r>
      </w:p>
    </w:sdtContent>
  </w:sdt>
  <w:p w:rsidR="002C682C" w:rsidRDefault="002C68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540013645"/>
      <w:docPartObj>
        <w:docPartGallery w:val="Page Numbers (Top of Page)"/>
        <w:docPartUnique/>
      </w:docPartObj>
    </w:sdtPr>
    <w:sdtEndPr>
      <w:rPr>
        <w:b/>
        <w:bCs/>
        <w:noProof/>
        <w:color w:val="auto"/>
        <w:spacing w:val="0"/>
      </w:rPr>
    </w:sdtEndPr>
    <w:sdtContent>
      <w:p w:rsidR="002C682C" w:rsidRPr="003E1265" w:rsidRDefault="002C682C" w:rsidP="003E1265">
        <w:pPr>
          <w:pStyle w:val="Header"/>
          <w:pBdr>
            <w:bottom w:val="single" w:sz="4" w:space="1" w:color="D9D9D9" w:themeColor="background1" w:themeShade="D9"/>
          </w:pBdr>
          <w:jc w:val="right"/>
          <w:rPr>
            <w:b/>
            <w:bCs/>
            <w:noProof/>
          </w:rPr>
        </w:pPr>
        <w:r>
          <w:t xml:space="preserve">| </w:t>
        </w:r>
        <w:r>
          <w:fldChar w:fldCharType="begin"/>
        </w:r>
        <w:r>
          <w:instrText xml:space="preserve"> PAGE   \* MERGEFORMAT </w:instrText>
        </w:r>
        <w:r>
          <w:fldChar w:fldCharType="separate"/>
        </w:r>
        <w:r w:rsidR="00E12818" w:rsidRPr="00E12818">
          <w:rPr>
            <w:b/>
            <w:bCs/>
            <w:noProof/>
          </w:rPr>
          <w:t>1</w:t>
        </w:r>
        <w:r>
          <w:rPr>
            <w:b/>
            <w:bCs/>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61198A"/>
    <w:multiLevelType w:val="hybridMultilevel"/>
    <w:tmpl w:val="138C6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D5AD6"/>
    <w:multiLevelType w:val="hybridMultilevel"/>
    <w:tmpl w:val="01068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761B64"/>
    <w:multiLevelType w:val="hybridMultilevel"/>
    <w:tmpl w:val="67DCF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1C09F2"/>
    <w:multiLevelType w:val="hybridMultilevel"/>
    <w:tmpl w:val="80E41486"/>
    <w:lvl w:ilvl="0" w:tplc="3B72ED3C">
      <w:start w:val="6"/>
      <w:numFmt w:val="bullet"/>
      <w:lvlText w:val="-"/>
      <w:lvlJc w:val="left"/>
      <w:pPr>
        <w:ind w:left="1080" w:hanging="360"/>
      </w:pPr>
      <w:rPr>
        <w:rFonts w:ascii="Sylfaen" w:eastAsia="Calibri" w:hAnsi="Sylfae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B0A2743"/>
    <w:multiLevelType w:val="hybridMultilevel"/>
    <w:tmpl w:val="E17C1688"/>
    <w:lvl w:ilvl="0" w:tplc="0DCA5D52">
      <w:start w:val="1"/>
      <w:numFmt w:val="bullet"/>
      <w:lvlText w:val=""/>
      <w:lvlJc w:val="left"/>
      <w:pPr>
        <w:ind w:left="1068" w:hanging="360"/>
      </w:pPr>
      <w:rPr>
        <w:rFonts w:ascii="Symbol" w:hAnsi="Symbol"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6" w15:restartNumberingAfterBreak="0">
    <w:nsid w:val="0CC22675"/>
    <w:multiLevelType w:val="hybridMultilevel"/>
    <w:tmpl w:val="CA9E83D8"/>
    <w:lvl w:ilvl="0" w:tplc="04090001">
      <w:start w:val="1"/>
      <w:numFmt w:val="lowerRoman"/>
      <w:lvlText w:val="(%1)"/>
      <w:lvlJc w:val="left"/>
      <w:pPr>
        <w:ind w:left="720" w:hanging="360"/>
      </w:pPr>
      <w:rPr>
        <w:rFonts w:cs="Times New Roman"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7" w15:restartNumberingAfterBreak="0">
    <w:nsid w:val="0CFB3D9B"/>
    <w:multiLevelType w:val="hybridMultilevel"/>
    <w:tmpl w:val="4FA2680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0CFD7AD9"/>
    <w:multiLevelType w:val="multilevel"/>
    <w:tmpl w:val="BB16E94E"/>
    <w:styleLink w:val="CowiBulletList"/>
    <w:lvl w:ilvl="0">
      <w:start w:val="1"/>
      <w:numFmt w:val="bullet"/>
      <w:lvlText w:val="›"/>
      <w:lvlJc w:val="left"/>
      <w:pPr>
        <w:tabs>
          <w:tab w:val="num" w:pos="425"/>
        </w:tabs>
        <w:ind w:left="425" w:hanging="425"/>
      </w:pPr>
      <w:rPr>
        <w:color w:val="F04E23"/>
        <w:position w:val="1"/>
        <w:sz w:val="24"/>
      </w:rPr>
    </w:lvl>
    <w:lvl w:ilvl="1">
      <w:start w:val="1"/>
      <w:numFmt w:val="bullet"/>
      <w:lvlText w:val="›"/>
      <w:lvlJc w:val="left"/>
      <w:pPr>
        <w:tabs>
          <w:tab w:val="num" w:pos="851"/>
        </w:tabs>
        <w:ind w:left="851" w:hanging="426"/>
      </w:pPr>
      <w:rPr>
        <w:color w:val="333333"/>
        <w:position w:val="1"/>
        <w:sz w:val="24"/>
      </w:rPr>
    </w:lvl>
    <w:lvl w:ilvl="2">
      <w:start w:val="1"/>
      <w:numFmt w:val="bullet"/>
      <w:lvlText w:val="›"/>
      <w:lvlJc w:val="left"/>
      <w:pPr>
        <w:tabs>
          <w:tab w:val="num" w:pos="1276"/>
        </w:tabs>
        <w:ind w:left="1276" w:hanging="425"/>
      </w:pPr>
      <w:rPr>
        <w:color w:val="333333"/>
        <w:position w:val="1"/>
        <w:sz w:val="24"/>
      </w:rPr>
    </w:lvl>
    <w:lvl w:ilvl="3">
      <w:start w:val="1"/>
      <w:numFmt w:val="bullet"/>
      <w:lvlText w:val="-"/>
      <w:lvlJc w:val="left"/>
      <w:pPr>
        <w:tabs>
          <w:tab w:val="num" w:pos="1701"/>
        </w:tabs>
        <w:ind w:left="1701" w:hanging="425"/>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9" w15:restartNumberingAfterBreak="0">
    <w:nsid w:val="0DA1089E"/>
    <w:multiLevelType w:val="hybridMultilevel"/>
    <w:tmpl w:val="873EE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D97C4D"/>
    <w:multiLevelType w:val="hybridMultilevel"/>
    <w:tmpl w:val="C32E47A2"/>
    <w:lvl w:ilvl="0" w:tplc="B296B9FE">
      <w:start w:val="1"/>
      <w:numFmt w:val="decimal"/>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743B7A"/>
    <w:multiLevelType w:val="hybridMultilevel"/>
    <w:tmpl w:val="037C0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EE3CBC"/>
    <w:multiLevelType w:val="hybridMultilevel"/>
    <w:tmpl w:val="6E2E6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D77DFC"/>
    <w:multiLevelType w:val="hybridMultilevel"/>
    <w:tmpl w:val="00B21B72"/>
    <w:lvl w:ilvl="0" w:tplc="0409000F">
      <w:start w:val="1"/>
      <w:numFmt w:val="bullet"/>
      <w:lvlText w:val=""/>
      <w:lvlJc w:val="left"/>
      <w:pPr>
        <w:ind w:left="731" w:hanging="360"/>
      </w:pPr>
      <w:rPr>
        <w:rFonts w:ascii="Symbol" w:hAnsi="Symbol" w:hint="default"/>
      </w:rPr>
    </w:lvl>
    <w:lvl w:ilvl="1" w:tplc="04090019" w:tentative="1">
      <w:start w:val="1"/>
      <w:numFmt w:val="bullet"/>
      <w:lvlText w:val="o"/>
      <w:lvlJc w:val="left"/>
      <w:pPr>
        <w:ind w:left="1451" w:hanging="360"/>
      </w:pPr>
      <w:rPr>
        <w:rFonts w:ascii="Courier New" w:hAnsi="Courier New" w:cs="Courier New" w:hint="default"/>
      </w:rPr>
    </w:lvl>
    <w:lvl w:ilvl="2" w:tplc="0409001B" w:tentative="1">
      <w:start w:val="1"/>
      <w:numFmt w:val="bullet"/>
      <w:lvlText w:val=""/>
      <w:lvlJc w:val="left"/>
      <w:pPr>
        <w:ind w:left="2171" w:hanging="360"/>
      </w:pPr>
      <w:rPr>
        <w:rFonts w:ascii="Wingdings" w:hAnsi="Wingdings" w:hint="default"/>
      </w:rPr>
    </w:lvl>
    <w:lvl w:ilvl="3" w:tplc="0409000F" w:tentative="1">
      <w:start w:val="1"/>
      <w:numFmt w:val="bullet"/>
      <w:lvlText w:val=""/>
      <w:lvlJc w:val="left"/>
      <w:pPr>
        <w:ind w:left="2891" w:hanging="360"/>
      </w:pPr>
      <w:rPr>
        <w:rFonts w:ascii="Symbol" w:hAnsi="Symbol" w:hint="default"/>
      </w:rPr>
    </w:lvl>
    <w:lvl w:ilvl="4" w:tplc="04090019" w:tentative="1">
      <w:start w:val="1"/>
      <w:numFmt w:val="bullet"/>
      <w:lvlText w:val="o"/>
      <w:lvlJc w:val="left"/>
      <w:pPr>
        <w:ind w:left="3611" w:hanging="360"/>
      </w:pPr>
      <w:rPr>
        <w:rFonts w:ascii="Courier New" w:hAnsi="Courier New" w:cs="Courier New" w:hint="default"/>
      </w:rPr>
    </w:lvl>
    <w:lvl w:ilvl="5" w:tplc="0409001B" w:tentative="1">
      <w:start w:val="1"/>
      <w:numFmt w:val="bullet"/>
      <w:lvlText w:val=""/>
      <w:lvlJc w:val="left"/>
      <w:pPr>
        <w:ind w:left="4331" w:hanging="360"/>
      </w:pPr>
      <w:rPr>
        <w:rFonts w:ascii="Wingdings" w:hAnsi="Wingdings" w:hint="default"/>
      </w:rPr>
    </w:lvl>
    <w:lvl w:ilvl="6" w:tplc="0409000F" w:tentative="1">
      <w:start w:val="1"/>
      <w:numFmt w:val="bullet"/>
      <w:lvlText w:val=""/>
      <w:lvlJc w:val="left"/>
      <w:pPr>
        <w:ind w:left="5051" w:hanging="360"/>
      </w:pPr>
      <w:rPr>
        <w:rFonts w:ascii="Symbol" w:hAnsi="Symbol" w:hint="default"/>
      </w:rPr>
    </w:lvl>
    <w:lvl w:ilvl="7" w:tplc="04090019" w:tentative="1">
      <w:start w:val="1"/>
      <w:numFmt w:val="bullet"/>
      <w:lvlText w:val="o"/>
      <w:lvlJc w:val="left"/>
      <w:pPr>
        <w:ind w:left="5771" w:hanging="360"/>
      </w:pPr>
      <w:rPr>
        <w:rFonts w:ascii="Courier New" w:hAnsi="Courier New" w:cs="Courier New" w:hint="default"/>
      </w:rPr>
    </w:lvl>
    <w:lvl w:ilvl="8" w:tplc="0409001B" w:tentative="1">
      <w:start w:val="1"/>
      <w:numFmt w:val="bullet"/>
      <w:lvlText w:val=""/>
      <w:lvlJc w:val="left"/>
      <w:pPr>
        <w:ind w:left="6491" w:hanging="360"/>
      </w:pPr>
      <w:rPr>
        <w:rFonts w:ascii="Wingdings" w:hAnsi="Wingdings" w:hint="default"/>
      </w:rPr>
    </w:lvl>
  </w:abstractNum>
  <w:abstractNum w:abstractNumId="14" w15:restartNumberingAfterBreak="0">
    <w:nsid w:val="149A17A5"/>
    <w:multiLevelType w:val="hybridMultilevel"/>
    <w:tmpl w:val="74D803CA"/>
    <w:lvl w:ilvl="0" w:tplc="70EC6746">
      <w:start w:val="1"/>
      <w:numFmt w:val="bullet"/>
      <w:lvlText w:val=""/>
      <w:lvlJc w:val="left"/>
      <w:pPr>
        <w:ind w:left="720" w:hanging="360"/>
      </w:pPr>
      <w:rPr>
        <w:rFonts w:ascii="Symbol" w:hAnsi="Symbol" w:hint="default"/>
      </w:rPr>
    </w:lvl>
    <w:lvl w:ilvl="1" w:tplc="81BA40AA" w:tentative="1">
      <w:start w:val="1"/>
      <w:numFmt w:val="bullet"/>
      <w:lvlText w:val="o"/>
      <w:lvlJc w:val="left"/>
      <w:pPr>
        <w:ind w:left="1440" w:hanging="360"/>
      </w:pPr>
      <w:rPr>
        <w:rFonts w:ascii="Courier New" w:hAnsi="Courier New" w:cs="Courier New" w:hint="default"/>
      </w:rPr>
    </w:lvl>
    <w:lvl w:ilvl="2" w:tplc="04A4404C" w:tentative="1">
      <w:start w:val="1"/>
      <w:numFmt w:val="bullet"/>
      <w:lvlText w:val=""/>
      <w:lvlJc w:val="left"/>
      <w:pPr>
        <w:ind w:left="2160" w:hanging="360"/>
      </w:pPr>
      <w:rPr>
        <w:rFonts w:ascii="Wingdings" w:hAnsi="Wingdings" w:hint="default"/>
      </w:rPr>
    </w:lvl>
    <w:lvl w:ilvl="3" w:tplc="027A70FC" w:tentative="1">
      <w:start w:val="1"/>
      <w:numFmt w:val="bullet"/>
      <w:lvlText w:val=""/>
      <w:lvlJc w:val="left"/>
      <w:pPr>
        <w:ind w:left="2880" w:hanging="360"/>
      </w:pPr>
      <w:rPr>
        <w:rFonts w:ascii="Symbol" w:hAnsi="Symbol" w:hint="default"/>
      </w:rPr>
    </w:lvl>
    <w:lvl w:ilvl="4" w:tplc="FB1859D8" w:tentative="1">
      <w:start w:val="1"/>
      <w:numFmt w:val="bullet"/>
      <w:lvlText w:val="o"/>
      <w:lvlJc w:val="left"/>
      <w:pPr>
        <w:ind w:left="3600" w:hanging="360"/>
      </w:pPr>
      <w:rPr>
        <w:rFonts w:ascii="Courier New" w:hAnsi="Courier New" w:cs="Courier New" w:hint="default"/>
      </w:rPr>
    </w:lvl>
    <w:lvl w:ilvl="5" w:tplc="29BA4154" w:tentative="1">
      <w:start w:val="1"/>
      <w:numFmt w:val="bullet"/>
      <w:lvlText w:val=""/>
      <w:lvlJc w:val="left"/>
      <w:pPr>
        <w:ind w:left="4320" w:hanging="360"/>
      </w:pPr>
      <w:rPr>
        <w:rFonts w:ascii="Wingdings" w:hAnsi="Wingdings" w:hint="default"/>
      </w:rPr>
    </w:lvl>
    <w:lvl w:ilvl="6" w:tplc="AEA47550" w:tentative="1">
      <w:start w:val="1"/>
      <w:numFmt w:val="bullet"/>
      <w:lvlText w:val=""/>
      <w:lvlJc w:val="left"/>
      <w:pPr>
        <w:ind w:left="5040" w:hanging="360"/>
      </w:pPr>
      <w:rPr>
        <w:rFonts w:ascii="Symbol" w:hAnsi="Symbol" w:hint="default"/>
      </w:rPr>
    </w:lvl>
    <w:lvl w:ilvl="7" w:tplc="17BE186A" w:tentative="1">
      <w:start w:val="1"/>
      <w:numFmt w:val="bullet"/>
      <w:lvlText w:val="o"/>
      <w:lvlJc w:val="left"/>
      <w:pPr>
        <w:ind w:left="5760" w:hanging="360"/>
      </w:pPr>
      <w:rPr>
        <w:rFonts w:ascii="Courier New" w:hAnsi="Courier New" w:cs="Courier New" w:hint="default"/>
      </w:rPr>
    </w:lvl>
    <w:lvl w:ilvl="8" w:tplc="1DB64ADE" w:tentative="1">
      <w:start w:val="1"/>
      <w:numFmt w:val="bullet"/>
      <w:lvlText w:val=""/>
      <w:lvlJc w:val="left"/>
      <w:pPr>
        <w:ind w:left="6480" w:hanging="360"/>
      </w:pPr>
      <w:rPr>
        <w:rFonts w:ascii="Wingdings" w:hAnsi="Wingdings" w:hint="default"/>
      </w:rPr>
    </w:lvl>
  </w:abstractNum>
  <w:abstractNum w:abstractNumId="15" w15:restartNumberingAfterBreak="0">
    <w:nsid w:val="155108AE"/>
    <w:multiLevelType w:val="hybridMultilevel"/>
    <w:tmpl w:val="DA14AB50"/>
    <w:lvl w:ilvl="0" w:tplc="04090001">
      <w:start w:val="1"/>
      <w:numFmt w:val="lowerRoman"/>
      <w:lvlText w:val="(%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16" w15:restartNumberingAfterBreak="0">
    <w:nsid w:val="159C2FC6"/>
    <w:multiLevelType w:val="hybridMultilevel"/>
    <w:tmpl w:val="79D0C4E0"/>
    <w:lvl w:ilvl="0" w:tplc="CB40D6F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6754670"/>
    <w:multiLevelType w:val="hybridMultilevel"/>
    <w:tmpl w:val="F2846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C1172A"/>
    <w:multiLevelType w:val="hybridMultilevel"/>
    <w:tmpl w:val="8F2E74D4"/>
    <w:styleLink w:val="Style113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7402E62"/>
    <w:multiLevelType w:val="hybridMultilevel"/>
    <w:tmpl w:val="58EE33A6"/>
    <w:styleLink w:val="Style11321"/>
    <w:lvl w:ilvl="0" w:tplc="43580D50">
      <w:start w:val="1"/>
      <w:numFmt w:val="bullet"/>
      <w:lvlText w:val=""/>
      <w:lvlJc w:val="left"/>
      <w:pPr>
        <w:ind w:left="720" w:hanging="360"/>
      </w:pPr>
      <w:rPr>
        <w:rFonts w:ascii="Symbol" w:hAnsi="Symbol" w:hint="default"/>
      </w:rPr>
    </w:lvl>
    <w:lvl w:ilvl="1" w:tplc="0018D5D8" w:tentative="1">
      <w:start w:val="1"/>
      <w:numFmt w:val="bullet"/>
      <w:lvlText w:val="o"/>
      <w:lvlJc w:val="left"/>
      <w:pPr>
        <w:ind w:left="1440" w:hanging="360"/>
      </w:pPr>
      <w:rPr>
        <w:rFonts w:ascii="Courier New" w:hAnsi="Courier New" w:cs="Courier New" w:hint="default"/>
      </w:rPr>
    </w:lvl>
    <w:lvl w:ilvl="2" w:tplc="50EAB802" w:tentative="1">
      <w:start w:val="1"/>
      <w:numFmt w:val="bullet"/>
      <w:lvlText w:val=""/>
      <w:lvlJc w:val="left"/>
      <w:pPr>
        <w:ind w:left="2160" w:hanging="360"/>
      </w:pPr>
      <w:rPr>
        <w:rFonts w:ascii="Wingdings" w:hAnsi="Wingdings" w:hint="default"/>
      </w:rPr>
    </w:lvl>
    <w:lvl w:ilvl="3" w:tplc="D95AFA9C" w:tentative="1">
      <w:start w:val="1"/>
      <w:numFmt w:val="bullet"/>
      <w:lvlText w:val=""/>
      <w:lvlJc w:val="left"/>
      <w:pPr>
        <w:ind w:left="2880" w:hanging="360"/>
      </w:pPr>
      <w:rPr>
        <w:rFonts w:ascii="Symbol" w:hAnsi="Symbol" w:hint="default"/>
      </w:rPr>
    </w:lvl>
    <w:lvl w:ilvl="4" w:tplc="D5022CCC" w:tentative="1">
      <w:start w:val="1"/>
      <w:numFmt w:val="bullet"/>
      <w:lvlText w:val="o"/>
      <w:lvlJc w:val="left"/>
      <w:pPr>
        <w:ind w:left="3600" w:hanging="360"/>
      </w:pPr>
      <w:rPr>
        <w:rFonts w:ascii="Courier New" w:hAnsi="Courier New" w:cs="Courier New" w:hint="default"/>
      </w:rPr>
    </w:lvl>
    <w:lvl w:ilvl="5" w:tplc="ED0EF9C4" w:tentative="1">
      <w:start w:val="1"/>
      <w:numFmt w:val="bullet"/>
      <w:lvlText w:val=""/>
      <w:lvlJc w:val="left"/>
      <w:pPr>
        <w:ind w:left="4320" w:hanging="360"/>
      </w:pPr>
      <w:rPr>
        <w:rFonts w:ascii="Wingdings" w:hAnsi="Wingdings" w:hint="default"/>
      </w:rPr>
    </w:lvl>
    <w:lvl w:ilvl="6" w:tplc="7A44EA7E" w:tentative="1">
      <w:start w:val="1"/>
      <w:numFmt w:val="bullet"/>
      <w:lvlText w:val=""/>
      <w:lvlJc w:val="left"/>
      <w:pPr>
        <w:ind w:left="5040" w:hanging="360"/>
      </w:pPr>
      <w:rPr>
        <w:rFonts w:ascii="Symbol" w:hAnsi="Symbol" w:hint="default"/>
      </w:rPr>
    </w:lvl>
    <w:lvl w:ilvl="7" w:tplc="8D70A5B6" w:tentative="1">
      <w:start w:val="1"/>
      <w:numFmt w:val="bullet"/>
      <w:lvlText w:val="o"/>
      <w:lvlJc w:val="left"/>
      <w:pPr>
        <w:ind w:left="5760" w:hanging="360"/>
      </w:pPr>
      <w:rPr>
        <w:rFonts w:ascii="Courier New" w:hAnsi="Courier New" w:cs="Courier New" w:hint="default"/>
      </w:rPr>
    </w:lvl>
    <w:lvl w:ilvl="8" w:tplc="E75EB2D4" w:tentative="1">
      <w:start w:val="1"/>
      <w:numFmt w:val="bullet"/>
      <w:lvlText w:val=""/>
      <w:lvlJc w:val="left"/>
      <w:pPr>
        <w:ind w:left="6480" w:hanging="360"/>
      </w:pPr>
      <w:rPr>
        <w:rFonts w:ascii="Wingdings" w:hAnsi="Wingdings" w:hint="default"/>
      </w:rPr>
    </w:lvl>
  </w:abstractNum>
  <w:abstractNum w:abstractNumId="20" w15:restartNumberingAfterBreak="0">
    <w:nsid w:val="17BF2DA4"/>
    <w:multiLevelType w:val="hybridMultilevel"/>
    <w:tmpl w:val="58E84404"/>
    <w:lvl w:ilvl="0" w:tplc="04090001">
      <w:start w:val="1"/>
      <w:numFmt w:val="bullet"/>
      <w:lvlText w:val=""/>
      <w:lvlJc w:val="left"/>
      <w:pPr>
        <w:ind w:left="360" w:hanging="360"/>
      </w:pPr>
      <w:rPr>
        <w:rFonts w:ascii="Symbol" w:hAnsi="Symbol" w:hint="default"/>
        <w:b/>
      </w:rPr>
    </w:lvl>
    <w:lvl w:ilvl="1" w:tplc="5B482B60" w:tentative="1">
      <w:start w:val="1"/>
      <w:numFmt w:val="bullet"/>
      <w:lvlText w:val="o"/>
      <w:lvlJc w:val="left"/>
      <w:pPr>
        <w:ind w:left="1080" w:hanging="360"/>
      </w:pPr>
      <w:rPr>
        <w:rFonts w:ascii="Courier New" w:hAnsi="Courier New" w:cs="Courier New" w:hint="default"/>
      </w:rPr>
    </w:lvl>
    <w:lvl w:ilvl="2" w:tplc="4538F4EA" w:tentative="1">
      <w:start w:val="1"/>
      <w:numFmt w:val="bullet"/>
      <w:lvlText w:val=""/>
      <w:lvlJc w:val="left"/>
      <w:pPr>
        <w:ind w:left="1800" w:hanging="360"/>
      </w:pPr>
      <w:rPr>
        <w:rFonts w:ascii="Wingdings" w:hAnsi="Wingdings" w:hint="default"/>
      </w:rPr>
    </w:lvl>
    <w:lvl w:ilvl="3" w:tplc="5FF247C8" w:tentative="1">
      <w:start w:val="1"/>
      <w:numFmt w:val="bullet"/>
      <w:lvlText w:val=""/>
      <w:lvlJc w:val="left"/>
      <w:pPr>
        <w:ind w:left="2520" w:hanging="360"/>
      </w:pPr>
      <w:rPr>
        <w:rFonts w:ascii="Symbol" w:hAnsi="Symbol" w:hint="default"/>
      </w:rPr>
    </w:lvl>
    <w:lvl w:ilvl="4" w:tplc="23A4C55E" w:tentative="1">
      <w:start w:val="1"/>
      <w:numFmt w:val="bullet"/>
      <w:lvlText w:val="o"/>
      <w:lvlJc w:val="left"/>
      <w:pPr>
        <w:ind w:left="3240" w:hanging="360"/>
      </w:pPr>
      <w:rPr>
        <w:rFonts w:ascii="Courier New" w:hAnsi="Courier New" w:cs="Courier New" w:hint="default"/>
      </w:rPr>
    </w:lvl>
    <w:lvl w:ilvl="5" w:tplc="5A6E91C8" w:tentative="1">
      <w:start w:val="1"/>
      <w:numFmt w:val="bullet"/>
      <w:lvlText w:val=""/>
      <w:lvlJc w:val="left"/>
      <w:pPr>
        <w:ind w:left="3960" w:hanging="360"/>
      </w:pPr>
      <w:rPr>
        <w:rFonts w:ascii="Wingdings" w:hAnsi="Wingdings" w:hint="default"/>
      </w:rPr>
    </w:lvl>
    <w:lvl w:ilvl="6" w:tplc="42480FE2" w:tentative="1">
      <w:start w:val="1"/>
      <w:numFmt w:val="bullet"/>
      <w:lvlText w:val=""/>
      <w:lvlJc w:val="left"/>
      <w:pPr>
        <w:ind w:left="4680" w:hanging="360"/>
      </w:pPr>
      <w:rPr>
        <w:rFonts w:ascii="Symbol" w:hAnsi="Symbol" w:hint="default"/>
      </w:rPr>
    </w:lvl>
    <w:lvl w:ilvl="7" w:tplc="D50CDAE0" w:tentative="1">
      <w:start w:val="1"/>
      <w:numFmt w:val="bullet"/>
      <w:lvlText w:val="o"/>
      <w:lvlJc w:val="left"/>
      <w:pPr>
        <w:ind w:left="5400" w:hanging="360"/>
      </w:pPr>
      <w:rPr>
        <w:rFonts w:ascii="Courier New" w:hAnsi="Courier New" w:cs="Courier New" w:hint="default"/>
      </w:rPr>
    </w:lvl>
    <w:lvl w:ilvl="8" w:tplc="44FAB376" w:tentative="1">
      <w:start w:val="1"/>
      <w:numFmt w:val="bullet"/>
      <w:lvlText w:val=""/>
      <w:lvlJc w:val="left"/>
      <w:pPr>
        <w:ind w:left="6120" w:hanging="360"/>
      </w:pPr>
      <w:rPr>
        <w:rFonts w:ascii="Wingdings" w:hAnsi="Wingdings" w:hint="default"/>
      </w:rPr>
    </w:lvl>
  </w:abstractNum>
  <w:abstractNum w:abstractNumId="21" w15:restartNumberingAfterBreak="0">
    <w:nsid w:val="196E3FE9"/>
    <w:multiLevelType w:val="hybridMultilevel"/>
    <w:tmpl w:val="13AAA0C2"/>
    <w:styleLink w:val="CowiNumberList1"/>
    <w:lvl w:ilvl="0" w:tplc="04090001">
      <w:start w:val="1"/>
      <w:numFmt w:val="bullet"/>
      <w:pStyle w:val="ReportTableBullets"/>
      <w:lvlText w:val=""/>
      <w:lvlJc w:val="left"/>
      <w:pPr>
        <w:tabs>
          <w:tab w:val="num" w:pos="284"/>
        </w:tabs>
        <w:ind w:left="284" w:hanging="227"/>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B0D7A83"/>
    <w:multiLevelType w:val="multilevel"/>
    <w:tmpl w:val="92868AAC"/>
    <w:styleLink w:val="CowiNumberList"/>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851"/>
        </w:tabs>
        <w:ind w:left="851" w:hanging="426"/>
      </w:pPr>
      <w:rPr>
        <w:rFonts w:hint="default"/>
      </w:rPr>
    </w:lvl>
    <w:lvl w:ilvl="2">
      <w:start w:val="1"/>
      <w:numFmt w:val="lowerLetter"/>
      <w:pStyle w:val="ListNumber3"/>
      <w:lvlText w:val="%3)"/>
      <w:lvlJc w:val="left"/>
      <w:pPr>
        <w:tabs>
          <w:tab w:val="num" w:pos="1276"/>
        </w:tabs>
        <w:ind w:left="1276" w:hanging="425"/>
      </w:pPr>
      <w:rPr>
        <w:rFonts w:hint="default"/>
      </w:rPr>
    </w:lvl>
    <w:lvl w:ilvl="3">
      <w:start w:val="1"/>
      <w:numFmt w:val="lowerRoman"/>
      <w:pStyle w:val="ListNumber4"/>
      <w:lvlText w:val="%4)"/>
      <w:lvlJc w:val="left"/>
      <w:pPr>
        <w:tabs>
          <w:tab w:val="num" w:pos="1701"/>
        </w:tabs>
        <w:ind w:left="1701" w:hanging="425"/>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23" w15:restartNumberingAfterBreak="0">
    <w:nsid w:val="1BD024B4"/>
    <w:multiLevelType w:val="hybridMultilevel"/>
    <w:tmpl w:val="8C60C20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1BFA735A"/>
    <w:multiLevelType w:val="hybridMultilevel"/>
    <w:tmpl w:val="487C1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C1917C9"/>
    <w:multiLevelType w:val="hybridMultilevel"/>
    <w:tmpl w:val="579450C8"/>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6" w15:restartNumberingAfterBreak="0">
    <w:nsid w:val="1F942028"/>
    <w:multiLevelType w:val="hybridMultilevel"/>
    <w:tmpl w:val="D0527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07E4864"/>
    <w:multiLevelType w:val="hybridMultilevel"/>
    <w:tmpl w:val="DB18A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0BA4825"/>
    <w:multiLevelType w:val="hybridMultilevel"/>
    <w:tmpl w:val="F63E6360"/>
    <w:lvl w:ilvl="0" w:tplc="3B72ED3C">
      <w:start w:val="6"/>
      <w:numFmt w:val="bullet"/>
      <w:lvlText w:val="-"/>
      <w:lvlJc w:val="left"/>
      <w:pPr>
        <w:ind w:left="1080" w:hanging="360"/>
      </w:pPr>
      <w:rPr>
        <w:rFonts w:ascii="Sylfaen" w:eastAsia="Calibri" w:hAnsi="Sylfae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20C260D2"/>
    <w:multiLevelType w:val="hybridMultilevel"/>
    <w:tmpl w:val="2F9AAC2E"/>
    <w:styleLink w:val="FichtSpiegelstrich1"/>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0" w15:restartNumberingAfterBreak="0">
    <w:nsid w:val="21183CD9"/>
    <w:multiLevelType w:val="hybridMultilevel"/>
    <w:tmpl w:val="1B7A82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159071F"/>
    <w:multiLevelType w:val="hybridMultilevel"/>
    <w:tmpl w:val="DBFAA184"/>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2" w15:restartNumberingAfterBreak="0">
    <w:nsid w:val="224F5663"/>
    <w:multiLevelType w:val="hybridMultilevel"/>
    <w:tmpl w:val="C7FE0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5527D40"/>
    <w:multiLevelType w:val="multilevel"/>
    <w:tmpl w:val="6A524E56"/>
    <w:numStyleLink w:val="Style113"/>
  </w:abstractNum>
  <w:abstractNum w:abstractNumId="34" w15:restartNumberingAfterBreak="0">
    <w:nsid w:val="25E20CCB"/>
    <w:multiLevelType w:val="hybridMultilevel"/>
    <w:tmpl w:val="E1841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70B7985"/>
    <w:multiLevelType w:val="hybridMultilevel"/>
    <w:tmpl w:val="61068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72B5B05"/>
    <w:multiLevelType w:val="multilevel"/>
    <w:tmpl w:val="D584B32E"/>
    <w:styleLink w:val="FichtSpiegelstrich"/>
    <w:lvl w:ilvl="0">
      <w:start w:val="1"/>
      <w:numFmt w:val="bullet"/>
      <w:pStyle w:val="Spiegel1"/>
      <w:lvlText w:val=""/>
      <w:lvlJc w:val="left"/>
      <w:pPr>
        <w:tabs>
          <w:tab w:val="num" w:pos="284"/>
        </w:tabs>
        <w:ind w:left="284" w:hanging="284"/>
      </w:pPr>
      <w:rPr>
        <w:rFonts w:ascii="Symbol" w:hAnsi="Symbol" w:hint="default"/>
        <w:color w:val="auto"/>
        <w:sz w:val="24"/>
      </w:rPr>
    </w:lvl>
    <w:lvl w:ilvl="1">
      <w:start w:val="1"/>
      <w:numFmt w:val="bullet"/>
      <w:pStyle w:val="Spiegel2"/>
      <w:lvlText w:val=""/>
      <w:lvlJc w:val="left"/>
      <w:pPr>
        <w:tabs>
          <w:tab w:val="num" w:pos="567"/>
        </w:tabs>
        <w:ind w:left="567" w:hanging="283"/>
      </w:pPr>
      <w:rPr>
        <w:rFonts w:ascii="Symbol" w:hAnsi="Symbol" w:hint="default"/>
        <w:color w:val="auto"/>
        <w:sz w:val="20"/>
      </w:rPr>
    </w:lvl>
    <w:lvl w:ilvl="2">
      <w:start w:val="1"/>
      <w:numFmt w:val="bullet"/>
      <w:pStyle w:val="Spiegel3"/>
      <w:lvlText w:val=""/>
      <w:lvlJc w:val="left"/>
      <w:pPr>
        <w:tabs>
          <w:tab w:val="num" w:pos="851"/>
        </w:tabs>
        <w:ind w:left="851" w:hanging="284"/>
      </w:pPr>
      <w:rPr>
        <w:rFonts w:ascii="Symbol" w:hAnsi="Symbol" w:hint="default"/>
        <w:color w:val="auto"/>
        <w:sz w:val="16"/>
      </w:rPr>
    </w:lvl>
    <w:lvl w:ilvl="3">
      <w:start w:val="1"/>
      <w:numFmt w:val="bullet"/>
      <w:pStyle w:val="Spiegel4"/>
      <w:lvlText w:val=""/>
      <w:lvlJc w:val="left"/>
      <w:pPr>
        <w:tabs>
          <w:tab w:val="num" w:pos="1134"/>
        </w:tabs>
        <w:ind w:left="1134" w:hanging="283"/>
      </w:pPr>
      <w:rPr>
        <w:rFonts w:ascii="Symbol" w:hAnsi="Symbol" w:hint="default"/>
        <w:color w:val="auto"/>
        <w:sz w:val="10"/>
      </w:rPr>
    </w:lvl>
    <w:lvl w:ilvl="4">
      <w:start w:val="1"/>
      <w:numFmt w:val="bullet"/>
      <w:pStyle w:val="Spiegel5"/>
      <w:lvlText w:val=""/>
      <w:lvlJc w:val="left"/>
      <w:pPr>
        <w:tabs>
          <w:tab w:val="num" w:pos="1418"/>
        </w:tabs>
        <w:ind w:left="1418" w:hanging="284"/>
      </w:pPr>
      <w:rPr>
        <w:rFonts w:ascii="Symbol" w:hAnsi="Symbol" w:hint="default"/>
        <w:color w:val="auto"/>
        <w:sz w:val="1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72E4E3E"/>
    <w:multiLevelType w:val="hybridMultilevel"/>
    <w:tmpl w:val="BA807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868464D"/>
    <w:multiLevelType w:val="hybridMultilevel"/>
    <w:tmpl w:val="6DB68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9415858"/>
    <w:multiLevelType w:val="hybridMultilevel"/>
    <w:tmpl w:val="078C0AB4"/>
    <w:lvl w:ilvl="0" w:tplc="149CE35E">
      <w:numFmt w:val="bullet"/>
      <w:lvlText w:val="•"/>
      <w:lvlJc w:val="left"/>
      <w:pPr>
        <w:ind w:left="720" w:hanging="360"/>
      </w:pPr>
      <w:rPr>
        <w:rFonts w:ascii="AcadNusx" w:eastAsiaTheme="minorHAnsi" w:hAnsi="AcadNusx" w:cs="Helvetic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A4F666C"/>
    <w:multiLevelType w:val="hybridMultilevel"/>
    <w:tmpl w:val="2706877C"/>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1" w15:restartNumberingAfterBreak="0">
    <w:nsid w:val="2ACD3A05"/>
    <w:multiLevelType w:val="hybridMultilevel"/>
    <w:tmpl w:val="42B0A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CCE2151"/>
    <w:multiLevelType w:val="hybridMultilevel"/>
    <w:tmpl w:val="9EFA6960"/>
    <w:lvl w:ilvl="0" w:tplc="041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CE915B2"/>
    <w:multiLevelType w:val="hybridMultilevel"/>
    <w:tmpl w:val="FF56548E"/>
    <w:lvl w:ilvl="0" w:tplc="7A6E5836">
      <w:start w:val="1"/>
      <w:numFmt w:val="bullet"/>
      <w:lvlText w:val=""/>
      <w:lvlJc w:val="left"/>
      <w:pPr>
        <w:ind w:left="720" w:hanging="360"/>
      </w:pPr>
      <w:rPr>
        <w:rFonts w:ascii="Symbol" w:hAnsi="Symbol" w:hint="default"/>
      </w:rPr>
    </w:lvl>
    <w:lvl w:ilvl="1" w:tplc="724663B8" w:tentative="1">
      <w:start w:val="1"/>
      <w:numFmt w:val="bullet"/>
      <w:lvlText w:val="o"/>
      <w:lvlJc w:val="left"/>
      <w:pPr>
        <w:ind w:left="1440" w:hanging="360"/>
      </w:pPr>
      <w:rPr>
        <w:rFonts w:ascii="Courier New" w:hAnsi="Courier New" w:cs="Courier New" w:hint="default"/>
      </w:rPr>
    </w:lvl>
    <w:lvl w:ilvl="2" w:tplc="244268B6" w:tentative="1">
      <w:start w:val="1"/>
      <w:numFmt w:val="bullet"/>
      <w:lvlText w:val=""/>
      <w:lvlJc w:val="left"/>
      <w:pPr>
        <w:ind w:left="2160" w:hanging="360"/>
      </w:pPr>
      <w:rPr>
        <w:rFonts w:ascii="Wingdings" w:hAnsi="Wingdings" w:hint="default"/>
      </w:rPr>
    </w:lvl>
    <w:lvl w:ilvl="3" w:tplc="886ACC16" w:tentative="1">
      <w:start w:val="1"/>
      <w:numFmt w:val="bullet"/>
      <w:lvlText w:val=""/>
      <w:lvlJc w:val="left"/>
      <w:pPr>
        <w:ind w:left="2880" w:hanging="360"/>
      </w:pPr>
      <w:rPr>
        <w:rFonts w:ascii="Symbol" w:hAnsi="Symbol" w:hint="default"/>
      </w:rPr>
    </w:lvl>
    <w:lvl w:ilvl="4" w:tplc="DD84C170" w:tentative="1">
      <w:start w:val="1"/>
      <w:numFmt w:val="bullet"/>
      <w:lvlText w:val="o"/>
      <w:lvlJc w:val="left"/>
      <w:pPr>
        <w:ind w:left="3600" w:hanging="360"/>
      </w:pPr>
      <w:rPr>
        <w:rFonts w:ascii="Courier New" w:hAnsi="Courier New" w:cs="Courier New" w:hint="default"/>
      </w:rPr>
    </w:lvl>
    <w:lvl w:ilvl="5" w:tplc="708AE02C" w:tentative="1">
      <w:start w:val="1"/>
      <w:numFmt w:val="bullet"/>
      <w:lvlText w:val=""/>
      <w:lvlJc w:val="left"/>
      <w:pPr>
        <w:ind w:left="4320" w:hanging="360"/>
      </w:pPr>
      <w:rPr>
        <w:rFonts w:ascii="Wingdings" w:hAnsi="Wingdings" w:hint="default"/>
      </w:rPr>
    </w:lvl>
    <w:lvl w:ilvl="6" w:tplc="B8BC82D8" w:tentative="1">
      <w:start w:val="1"/>
      <w:numFmt w:val="bullet"/>
      <w:lvlText w:val=""/>
      <w:lvlJc w:val="left"/>
      <w:pPr>
        <w:ind w:left="5040" w:hanging="360"/>
      </w:pPr>
      <w:rPr>
        <w:rFonts w:ascii="Symbol" w:hAnsi="Symbol" w:hint="default"/>
      </w:rPr>
    </w:lvl>
    <w:lvl w:ilvl="7" w:tplc="1ADE127C" w:tentative="1">
      <w:start w:val="1"/>
      <w:numFmt w:val="bullet"/>
      <w:lvlText w:val="o"/>
      <w:lvlJc w:val="left"/>
      <w:pPr>
        <w:ind w:left="5760" w:hanging="360"/>
      </w:pPr>
      <w:rPr>
        <w:rFonts w:ascii="Courier New" w:hAnsi="Courier New" w:cs="Courier New" w:hint="default"/>
      </w:rPr>
    </w:lvl>
    <w:lvl w:ilvl="8" w:tplc="A7223002" w:tentative="1">
      <w:start w:val="1"/>
      <w:numFmt w:val="bullet"/>
      <w:lvlText w:val=""/>
      <w:lvlJc w:val="left"/>
      <w:pPr>
        <w:ind w:left="6480" w:hanging="360"/>
      </w:pPr>
      <w:rPr>
        <w:rFonts w:ascii="Wingdings" w:hAnsi="Wingdings" w:hint="default"/>
      </w:rPr>
    </w:lvl>
  </w:abstractNum>
  <w:abstractNum w:abstractNumId="44" w15:restartNumberingAfterBreak="0">
    <w:nsid w:val="2DF24C58"/>
    <w:multiLevelType w:val="hybridMultilevel"/>
    <w:tmpl w:val="36C46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E5A66EA"/>
    <w:multiLevelType w:val="hybridMultilevel"/>
    <w:tmpl w:val="C4905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0085162"/>
    <w:multiLevelType w:val="hybridMultilevel"/>
    <w:tmpl w:val="E5548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0CE1114"/>
    <w:multiLevelType w:val="hybridMultilevel"/>
    <w:tmpl w:val="A470E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0FB3B11"/>
    <w:multiLevelType w:val="hybridMultilevel"/>
    <w:tmpl w:val="72C8C4F0"/>
    <w:lvl w:ilvl="0" w:tplc="149CE35E">
      <w:numFmt w:val="bullet"/>
      <w:lvlText w:val="•"/>
      <w:lvlJc w:val="left"/>
      <w:pPr>
        <w:ind w:left="720" w:hanging="360"/>
      </w:pPr>
      <w:rPr>
        <w:rFonts w:ascii="AcadNusx" w:eastAsiaTheme="minorHAnsi" w:hAnsi="AcadNusx"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11A7C88"/>
    <w:multiLevelType w:val="hybridMultilevel"/>
    <w:tmpl w:val="A53C5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1A71D0B"/>
    <w:multiLevelType w:val="hybridMultilevel"/>
    <w:tmpl w:val="E63649F6"/>
    <w:lvl w:ilvl="0" w:tplc="712AF8DA">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1AF3877"/>
    <w:multiLevelType w:val="hybridMultilevel"/>
    <w:tmpl w:val="D0841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219271C"/>
    <w:multiLevelType w:val="hybridMultilevel"/>
    <w:tmpl w:val="483A4E8A"/>
    <w:lvl w:ilvl="0" w:tplc="3B72ED3C">
      <w:start w:val="6"/>
      <w:numFmt w:val="bullet"/>
      <w:lvlText w:val="-"/>
      <w:lvlJc w:val="left"/>
      <w:pPr>
        <w:ind w:left="1080" w:hanging="360"/>
      </w:pPr>
      <w:rPr>
        <w:rFonts w:ascii="Sylfaen" w:eastAsia="Calibri" w:hAnsi="Sylfae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333E05F7"/>
    <w:multiLevelType w:val="hybridMultilevel"/>
    <w:tmpl w:val="253A9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5930F10"/>
    <w:multiLevelType w:val="hybridMultilevel"/>
    <w:tmpl w:val="113C6DBC"/>
    <w:lvl w:ilvl="0" w:tplc="F89885F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73F301B"/>
    <w:multiLevelType w:val="hybridMultilevel"/>
    <w:tmpl w:val="603C3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774187C"/>
    <w:multiLevelType w:val="hybridMultilevel"/>
    <w:tmpl w:val="2556CEF0"/>
    <w:lvl w:ilvl="0" w:tplc="15C0CA06">
      <w:start w:val="1"/>
      <w:numFmt w:val="bullet"/>
      <w:lvlText w:val=""/>
      <w:lvlJc w:val="left"/>
      <w:pPr>
        <w:ind w:left="720" w:hanging="360"/>
      </w:pPr>
      <w:rPr>
        <w:rFonts w:ascii="Symbol" w:hAnsi="Symbol" w:hint="default"/>
      </w:rPr>
    </w:lvl>
    <w:lvl w:ilvl="1" w:tplc="BC72DB5C" w:tentative="1">
      <w:start w:val="1"/>
      <w:numFmt w:val="bullet"/>
      <w:lvlText w:val="o"/>
      <w:lvlJc w:val="left"/>
      <w:pPr>
        <w:ind w:left="1440" w:hanging="360"/>
      </w:pPr>
      <w:rPr>
        <w:rFonts w:ascii="Courier New" w:hAnsi="Courier New" w:hint="default"/>
      </w:rPr>
    </w:lvl>
    <w:lvl w:ilvl="2" w:tplc="1BD2CB52" w:tentative="1">
      <w:start w:val="1"/>
      <w:numFmt w:val="bullet"/>
      <w:lvlText w:val=""/>
      <w:lvlJc w:val="left"/>
      <w:pPr>
        <w:ind w:left="2160" w:hanging="360"/>
      </w:pPr>
      <w:rPr>
        <w:rFonts w:ascii="Wingdings" w:hAnsi="Wingdings" w:hint="default"/>
      </w:rPr>
    </w:lvl>
    <w:lvl w:ilvl="3" w:tplc="C5CE1AE6" w:tentative="1">
      <w:start w:val="1"/>
      <w:numFmt w:val="bullet"/>
      <w:lvlText w:val=""/>
      <w:lvlJc w:val="left"/>
      <w:pPr>
        <w:ind w:left="2880" w:hanging="360"/>
      </w:pPr>
      <w:rPr>
        <w:rFonts w:ascii="Symbol" w:hAnsi="Symbol" w:hint="default"/>
      </w:rPr>
    </w:lvl>
    <w:lvl w:ilvl="4" w:tplc="2AAC8A76" w:tentative="1">
      <w:start w:val="1"/>
      <w:numFmt w:val="bullet"/>
      <w:lvlText w:val="o"/>
      <w:lvlJc w:val="left"/>
      <w:pPr>
        <w:ind w:left="3600" w:hanging="360"/>
      </w:pPr>
      <w:rPr>
        <w:rFonts w:ascii="Courier New" w:hAnsi="Courier New" w:hint="default"/>
      </w:rPr>
    </w:lvl>
    <w:lvl w:ilvl="5" w:tplc="70A6F5E2" w:tentative="1">
      <w:start w:val="1"/>
      <w:numFmt w:val="bullet"/>
      <w:lvlText w:val=""/>
      <w:lvlJc w:val="left"/>
      <w:pPr>
        <w:ind w:left="4320" w:hanging="360"/>
      </w:pPr>
      <w:rPr>
        <w:rFonts w:ascii="Wingdings" w:hAnsi="Wingdings" w:hint="default"/>
      </w:rPr>
    </w:lvl>
    <w:lvl w:ilvl="6" w:tplc="A58214DE" w:tentative="1">
      <w:start w:val="1"/>
      <w:numFmt w:val="bullet"/>
      <w:lvlText w:val=""/>
      <w:lvlJc w:val="left"/>
      <w:pPr>
        <w:ind w:left="5040" w:hanging="360"/>
      </w:pPr>
      <w:rPr>
        <w:rFonts w:ascii="Symbol" w:hAnsi="Symbol" w:hint="default"/>
      </w:rPr>
    </w:lvl>
    <w:lvl w:ilvl="7" w:tplc="FC4A6B98" w:tentative="1">
      <w:start w:val="1"/>
      <w:numFmt w:val="bullet"/>
      <w:lvlText w:val="o"/>
      <w:lvlJc w:val="left"/>
      <w:pPr>
        <w:ind w:left="5760" w:hanging="360"/>
      </w:pPr>
      <w:rPr>
        <w:rFonts w:ascii="Courier New" w:hAnsi="Courier New" w:hint="default"/>
      </w:rPr>
    </w:lvl>
    <w:lvl w:ilvl="8" w:tplc="17C07D10" w:tentative="1">
      <w:start w:val="1"/>
      <w:numFmt w:val="bullet"/>
      <w:lvlText w:val=""/>
      <w:lvlJc w:val="left"/>
      <w:pPr>
        <w:ind w:left="6480" w:hanging="360"/>
      </w:pPr>
      <w:rPr>
        <w:rFonts w:ascii="Wingdings" w:hAnsi="Wingdings" w:hint="default"/>
      </w:rPr>
    </w:lvl>
  </w:abstractNum>
  <w:abstractNum w:abstractNumId="57" w15:restartNumberingAfterBreak="0">
    <w:nsid w:val="37E21337"/>
    <w:multiLevelType w:val="hybridMultilevel"/>
    <w:tmpl w:val="CB82E11E"/>
    <w:lvl w:ilvl="0" w:tplc="04090001">
      <w:start w:val="1"/>
      <w:numFmt w:val="decimal"/>
      <w:pStyle w:val="lentele"/>
      <w:lvlText w:val="5.%1"/>
      <w:lvlJc w:val="left"/>
      <w:pPr>
        <w:ind w:left="720" w:hanging="360"/>
      </w:p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58" w15:restartNumberingAfterBreak="0">
    <w:nsid w:val="39DD09E4"/>
    <w:multiLevelType w:val="hybridMultilevel"/>
    <w:tmpl w:val="368891EA"/>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9" w15:restartNumberingAfterBreak="0">
    <w:nsid w:val="39ED7D94"/>
    <w:multiLevelType w:val="hybridMultilevel"/>
    <w:tmpl w:val="D024A908"/>
    <w:lvl w:ilvl="0" w:tplc="A95A70D8">
      <w:start w:val="1"/>
      <w:numFmt w:val="bullet"/>
      <w:lvlText w:val=""/>
      <w:lvlJc w:val="left"/>
      <w:pPr>
        <w:ind w:left="720" w:hanging="360"/>
      </w:pPr>
      <w:rPr>
        <w:rFonts w:ascii="Symbol" w:hAnsi="Symbol" w:hint="default"/>
      </w:rPr>
    </w:lvl>
    <w:lvl w:ilvl="1" w:tplc="B1242D4A" w:tentative="1">
      <w:start w:val="1"/>
      <w:numFmt w:val="bullet"/>
      <w:lvlText w:val="o"/>
      <w:lvlJc w:val="left"/>
      <w:pPr>
        <w:ind w:left="1440" w:hanging="360"/>
      </w:pPr>
      <w:rPr>
        <w:rFonts w:ascii="Courier New" w:hAnsi="Courier New" w:hint="default"/>
      </w:rPr>
    </w:lvl>
    <w:lvl w:ilvl="2" w:tplc="D7F0CB6E" w:tentative="1">
      <w:start w:val="1"/>
      <w:numFmt w:val="bullet"/>
      <w:lvlText w:val=""/>
      <w:lvlJc w:val="left"/>
      <w:pPr>
        <w:ind w:left="2160" w:hanging="360"/>
      </w:pPr>
      <w:rPr>
        <w:rFonts w:ascii="Wingdings" w:hAnsi="Wingdings" w:hint="default"/>
      </w:rPr>
    </w:lvl>
    <w:lvl w:ilvl="3" w:tplc="C92E7BC6" w:tentative="1">
      <w:start w:val="1"/>
      <w:numFmt w:val="bullet"/>
      <w:lvlText w:val=""/>
      <w:lvlJc w:val="left"/>
      <w:pPr>
        <w:ind w:left="2880" w:hanging="360"/>
      </w:pPr>
      <w:rPr>
        <w:rFonts w:ascii="Symbol" w:hAnsi="Symbol" w:hint="default"/>
      </w:rPr>
    </w:lvl>
    <w:lvl w:ilvl="4" w:tplc="E108AC0C" w:tentative="1">
      <w:start w:val="1"/>
      <w:numFmt w:val="bullet"/>
      <w:lvlText w:val="o"/>
      <w:lvlJc w:val="left"/>
      <w:pPr>
        <w:ind w:left="3600" w:hanging="360"/>
      </w:pPr>
      <w:rPr>
        <w:rFonts w:ascii="Courier New" w:hAnsi="Courier New" w:hint="default"/>
      </w:rPr>
    </w:lvl>
    <w:lvl w:ilvl="5" w:tplc="D71A8A54" w:tentative="1">
      <w:start w:val="1"/>
      <w:numFmt w:val="bullet"/>
      <w:lvlText w:val=""/>
      <w:lvlJc w:val="left"/>
      <w:pPr>
        <w:ind w:left="4320" w:hanging="360"/>
      </w:pPr>
      <w:rPr>
        <w:rFonts w:ascii="Wingdings" w:hAnsi="Wingdings" w:hint="default"/>
      </w:rPr>
    </w:lvl>
    <w:lvl w:ilvl="6" w:tplc="41E07ADA" w:tentative="1">
      <w:start w:val="1"/>
      <w:numFmt w:val="bullet"/>
      <w:lvlText w:val=""/>
      <w:lvlJc w:val="left"/>
      <w:pPr>
        <w:ind w:left="5040" w:hanging="360"/>
      </w:pPr>
      <w:rPr>
        <w:rFonts w:ascii="Symbol" w:hAnsi="Symbol" w:hint="default"/>
      </w:rPr>
    </w:lvl>
    <w:lvl w:ilvl="7" w:tplc="8D9E65CC" w:tentative="1">
      <w:start w:val="1"/>
      <w:numFmt w:val="bullet"/>
      <w:lvlText w:val="o"/>
      <w:lvlJc w:val="left"/>
      <w:pPr>
        <w:ind w:left="5760" w:hanging="360"/>
      </w:pPr>
      <w:rPr>
        <w:rFonts w:ascii="Courier New" w:hAnsi="Courier New" w:hint="default"/>
      </w:rPr>
    </w:lvl>
    <w:lvl w:ilvl="8" w:tplc="9E325CD6" w:tentative="1">
      <w:start w:val="1"/>
      <w:numFmt w:val="bullet"/>
      <w:lvlText w:val=""/>
      <w:lvlJc w:val="left"/>
      <w:pPr>
        <w:ind w:left="6480" w:hanging="360"/>
      </w:pPr>
      <w:rPr>
        <w:rFonts w:ascii="Wingdings" w:hAnsi="Wingdings" w:hint="default"/>
      </w:rPr>
    </w:lvl>
  </w:abstractNum>
  <w:abstractNum w:abstractNumId="60" w15:restartNumberingAfterBreak="0">
    <w:nsid w:val="3A88365D"/>
    <w:multiLevelType w:val="hybridMultilevel"/>
    <w:tmpl w:val="96826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AF75475"/>
    <w:multiLevelType w:val="hybridMultilevel"/>
    <w:tmpl w:val="A0BA7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D801DCC"/>
    <w:multiLevelType w:val="hybridMultilevel"/>
    <w:tmpl w:val="8DCE9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F1B2179"/>
    <w:multiLevelType w:val="hybridMultilevel"/>
    <w:tmpl w:val="2716B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036258C"/>
    <w:multiLevelType w:val="hybridMultilevel"/>
    <w:tmpl w:val="3AFA0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06F2419"/>
    <w:multiLevelType w:val="hybridMultilevel"/>
    <w:tmpl w:val="29EA408E"/>
    <w:lvl w:ilvl="0" w:tplc="C272385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6" w15:restartNumberingAfterBreak="0">
    <w:nsid w:val="408605B6"/>
    <w:multiLevelType w:val="hybridMultilevel"/>
    <w:tmpl w:val="AFAE4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185470D"/>
    <w:multiLevelType w:val="hybridMultilevel"/>
    <w:tmpl w:val="8B62CE16"/>
    <w:lvl w:ilvl="0" w:tplc="04090003">
      <w:start w:val="1"/>
      <w:numFmt w:val="bullet"/>
      <w:lvlText w:val="o"/>
      <w:lvlJc w:val="left"/>
      <w:pPr>
        <w:ind w:left="1287" w:hanging="360"/>
      </w:pPr>
      <w:rPr>
        <w:rFonts w:ascii="Courier New" w:hAnsi="Courier New"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8" w15:restartNumberingAfterBreak="0">
    <w:nsid w:val="431C4D73"/>
    <w:multiLevelType w:val="hybridMultilevel"/>
    <w:tmpl w:val="F4921522"/>
    <w:lvl w:ilvl="0" w:tplc="149CE35E">
      <w:numFmt w:val="bullet"/>
      <w:lvlText w:val="•"/>
      <w:lvlJc w:val="left"/>
      <w:pPr>
        <w:ind w:left="720" w:hanging="360"/>
      </w:pPr>
      <w:rPr>
        <w:rFonts w:ascii="AcadNusx" w:eastAsiaTheme="minorHAnsi" w:hAnsi="AcadNusx" w:cs="Helvetic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3F00AD9"/>
    <w:multiLevelType w:val="hybridMultilevel"/>
    <w:tmpl w:val="A6CC6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4C46489"/>
    <w:multiLevelType w:val="hybridMultilevel"/>
    <w:tmpl w:val="51A4749E"/>
    <w:lvl w:ilvl="0" w:tplc="3B72ED3C">
      <w:start w:val="6"/>
      <w:numFmt w:val="bullet"/>
      <w:lvlText w:val="-"/>
      <w:lvlJc w:val="left"/>
      <w:pPr>
        <w:ind w:left="1080" w:hanging="360"/>
      </w:pPr>
      <w:rPr>
        <w:rFonts w:ascii="Sylfaen" w:eastAsia="Calibri" w:hAnsi="Sylfae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461D09A1"/>
    <w:multiLevelType w:val="hybridMultilevel"/>
    <w:tmpl w:val="529A5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6EE59FF"/>
    <w:multiLevelType w:val="hybridMultilevel"/>
    <w:tmpl w:val="9CD4E3DE"/>
    <w:lvl w:ilvl="0" w:tplc="0DCA5D52">
      <w:start w:val="1"/>
      <w:numFmt w:val="bullet"/>
      <w:lvlText w:val=""/>
      <w:lvlJc w:val="left"/>
      <w:pPr>
        <w:ind w:left="1068" w:hanging="360"/>
      </w:pPr>
      <w:rPr>
        <w:rFonts w:ascii="Symbol" w:hAnsi="Symbol"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73" w15:restartNumberingAfterBreak="0">
    <w:nsid w:val="4784477D"/>
    <w:multiLevelType w:val="hybridMultilevel"/>
    <w:tmpl w:val="B1E63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8B2162F"/>
    <w:multiLevelType w:val="hybridMultilevel"/>
    <w:tmpl w:val="6B60C272"/>
    <w:lvl w:ilvl="0" w:tplc="149CE35E">
      <w:numFmt w:val="bullet"/>
      <w:lvlText w:val="•"/>
      <w:lvlJc w:val="left"/>
      <w:pPr>
        <w:ind w:left="720" w:hanging="360"/>
      </w:pPr>
      <w:rPr>
        <w:rFonts w:ascii="AcadNusx" w:eastAsiaTheme="minorHAnsi" w:hAnsi="AcadNusx" w:cs="Helvetic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8DF4467"/>
    <w:multiLevelType w:val="hybridMultilevel"/>
    <w:tmpl w:val="B08A3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A0324F7"/>
    <w:multiLevelType w:val="hybridMultilevel"/>
    <w:tmpl w:val="91A4CBF4"/>
    <w:lvl w:ilvl="0" w:tplc="3B72ED3C">
      <w:start w:val="6"/>
      <w:numFmt w:val="bullet"/>
      <w:lvlText w:val="-"/>
      <w:lvlJc w:val="left"/>
      <w:pPr>
        <w:ind w:left="1080" w:hanging="360"/>
      </w:pPr>
      <w:rPr>
        <w:rFonts w:ascii="Sylfaen" w:eastAsia="Calibri" w:hAnsi="Sylfae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4A2376D7"/>
    <w:multiLevelType w:val="hybridMultilevel"/>
    <w:tmpl w:val="D3E8E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B523F14"/>
    <w:multiLevelType w:val="hybridMultilevel"/>
    <w:tmpl w:val="C1A088E8"/>
    <w:lvl w:ilvl="0" w:tplc="14461016">
      <w:start w:val="1"/>
      <w:numFmt w:val="bullet"/>
      <w:lvlText w:val=""/>
      <w:lvlJc w:val="left"/>
      <w:pPr>
        <w:ind w:left="720" w:hanging="360"/>
      </w:pPr>
      <w:rPr>
        <w:rFonts w:ascii="Symbol" w:hAnsi="Symbol" w:hint="default"/>
      </w:rPr>
    </w:lvl>
    <w:lvl w:ilvl="1" w:tplc="9F6C7A6C" w:tentative="1">
      <w:start w:val="1"/>
      <w:numFmt w:val="bullet"/>
      <w:lvlText w:val="o"/>
      <w:lvlJc w:val="left"/>
      <w:pPr>
        <w:ind w:left="1440" w:hanging="360"/>
      </w:pPr>
      <w:rPr>
        <w:rFonts w:ascii="Courier New" w:hAnsi="Courier New" w:hint="default"/>
      </w:rPr>
    </w:lvl>
    <w:lvl w:ilvl="2" w:tplc="DCE4BEDC" w:tentative="1">
      <w:start w:val="1"/>
      <w:numFmt w:val="bullet"/>
      <w:lvlText w:val=""/>
      <w:lvlJc w:val="left"/>
      <w:pPr>
        <w:ind w:left="2160" w:hanging="360"/>
      </w:pPr>
      <w:rPr>
        <w:rFonts w:ascii="Wingdings" w:hAnsi="Wingdings" w:hint="default"/>
      </w:rPr>
    </w:lvl>
    <w:lvl w:ilvl="3" w:tplc="AC1C4204" w:tentative="1">
      <w:start w:val="1"/>
      <w:numFmt w:val="bullet"/>
      <w:lvlText w:val=""/>
      <w:lvlJc w:val="left"/>
      <w:pPr>
        <w:ind w:left="2880" w:hanging="360"/>
      </w:pPr>
      <w:rPr>
        <w:rFonts w:ascii="Symbol" w:hAnsi="Symbol" w:hint="default"/>
      </w:rPr>
    </w:lvl>
    <w:lvl w:ilvl="4" w:tplc="27EAB6F2" w:tentative="1">
      <w:start w:val="1"/>
      <w:numFmt w:val="bullet"/>
      <w:lvlText w:val="o"/>
      <w:lvlJc w:val="left"/>
      <w:pPr>
        <w:ind w:left="3600" w:hanging="360"/>
      </w:pPr>
      <w:rPr>
        <w:rFonts w:ascii="Courier New" w:hAnsi="Courier New" w:hint="default"/>
      </w:rPr>
    </w:lvl>
    <w:lvl w:ilvl="5" w:tplc="F75C0EC8" w:tentative="1">
      <w:start w:val="1"/>
      <w:numFmt w:val="bullet"/>
      <w:lvlText w:val=""/>
      <w:lvlJc w:val="left"/>
      <w:pPr>
        <w:ind w:left="4320" w:hanging="360"/>
      </w:pPr>
      <w:rPr>
        <w:rFonts w:ascii="Wingdings" w:hAnsi="Wingdings" w:hint="default"/>
      </w:rPr>
    </w:lvl>
    <w:lvl w:ilvl="6" w:tplc="51D82E6A" w:tentative="1">
      <w:start w:val="1"/>
      <w:numFmt w:val="bullet"/>
      <w:lvlText w:val=""/>
      <w:lvlJc w:val="left"/>
      <w:pPr>
        <w:ind w:left="5040" w:hanging="360"/>
      </w:pPr>
      <w:rPr>
        <w:rFonts w:ascii="Symbol" w:hAnsi="Symbol" w:hint="default"/>
      </w:rPr>
    </w:lvl>
    <w:lvl w:ilvl="7" w:tplc="F9B64228" w:tentative="1">
      <w:start w:val="1"/>
      <w:numFmt w:val="bullet"/>
      <w:lvlText w:val="o"/>
      <w:lvlJc w:val="left"/>
      <w:pPr>
        <w:ind w:left="5760" w:hanging="360"/>
      </w:pPr>
      <w:rPr>
        <w:rFonts w:ascii="Courier New" w:hAnsi="Courier New" w:hint="default"/>
      </w:rPr>
    </w:lvl>
    <w:lvl w:ilvl="8" w:tplc="8CAE5054" w:tentative="1">
      <w:start w:val="1"/>
      <w:numFmt w:val="bullet"/>
      <w:lvlText w:val=""/>
      <w:lvlJc w:val="left"/>
      <w:pPr>
        <w:ind w:left="6480" w:hanging="360"/>
      </w:pPr>
      <w:rPr>
        <w:rFonts w:ascii="Wingdings" w:hAnsi="Wingdings" w:hint="default"/>
      </w:rPr>
    </w:lvl>
  </w:abstractNum>
  <w:abstractNum w:abstractNumId="79" w15:restartNumberingAfterBreak="0">
    <w:nsid w:val="4BF257D1"/>
    <w:multiLevelType w:val="hybridMultilevel"/>
    <w:tmpl w:val="6C36D06E"/>
    <w:lvl w:ilvl="0" w:tplc="3B72ED3C">
      <w:start w:val="6"/>
      <w:numFmt w:val="bullet"/>
      <w:lvlText w:val="-"/>
      <w:lvlJc w:val="left"/>
      <w:pPr>
        <w:ind w:left="1080" w:hanging="360"/>
      </w:pPr>
      <w:rPr>
        <w:rFonts w:ascii="Sylfaen" w:eastAsia="Calibri" w:hAnsi="Sylfae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15:restartNumberingAfterBreak="0">
    <w:nsid w:val="4C9C4FDD"/>
    <w:multiLevelType w:val="hybridMultilevel"/>
    <w:tmpl w:val="32B0D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D575343"/>
    <w:multiLevelType w:val="hybridMultilevel"/>
    <w:tmpl w:val="F95609A0"/>
    <w:lvl w:ilvl="0" w:tplc="3B72ED3C">
      <w:start w:val="6"/>
      <w:numFmt w:val="bullet"/>
      <w:lvlText w:val="-"/>
      <w:lvlJc w:val="left"/>
      <w:pPr>
        <w:ind w:left="1080" w:hanging="360"/>
      </w:pPr>
      <w:rPr>
        <w:rFonts w:ascii="Sylfaen" w:eastAsia="Calibri" w:hAnsi="Sylfae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4E7C417E"/>
    <w:multiLevelType w:val="hybridMultilevel"/>
    <w:tmpl w:val="9C46C90A"/>
    <w:lvl w:ilvl="0" w:tplc="399A281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4F4A0A45"/>
    <w:multiLevelType w:val="multilevel"/>
    <w:tmpl w:val="00701666"/>
    <w:lvl w:ilvl="0">
      <w:start w:val="1"/>
      <w:numFmt w:val="decimal"/>
      <w:pStyle w:val="ADBBody"/>
      <w:lvlText w:val="%1."/>
      <w:lvlJc w:val="left"/>
      <w:pPr>
        <w:ind w:left="360" w:hanging="360"/>
      </w:pPr>
      <w:rPr>
        <w:rFonts w:ascii="Sylfaen" w:hAnsi="Sylfaen" w:cstheme="minorBidi" w:hint="default"/>
        <w:b/>
        <w:i w:val="0"/>
        <w:strike w:val="0"/>
        <w:sz w:val="24"/>
        <w:szCs w:val="24"/>
      </w:rPr>
    </w:lvl>
    <w:lvl w:ilvl="1">
      <w:start w:val="1"/>
      <w:numFmt w:val="lowerLetter"/>
      <w:lvlText w:val="%2."/>
      <w:lvlJc w:val="left"/>
      <w:pPr>
        <w:ind w:left="1800" w:hanging="360"/>
      </w:pPr>
      <w:rPr>
        <w:rFonts w:hint="default"/>
      </w:rPr>
    </w:lvl>
    <w:lvl w:ilvl="2">
      <w:start w:val="1"/>
      <w:numFmt w:val="lowerLetter"/>
      <w:lvlText w:val="%3"/>
      <w:lvlJc w:val="left"/>
      <w:pPr>
        <w:ind w:left="2520" w:hanging="360"/>
      </w:pPr>
      <w:rPr>
        <w:rFonts w:hint="default"/>
      </w:rPr>
    </w:lvl>
    <w:lvl w:ilvl="3">
      <w:start w:val="1"/>
      <w:numFmt w:val="lowerLetter"/>
      <w:lvlRestart w:val="0"/>
      <w:lvlText w:val="%4"/>
      <w:lvlJc w:val="left"/>
      <w:pPr>
        <w:ind w:left="3240" w:hanging="360"/>
      </w:pPr>
      <w:rPr>
        <w:rFonts w:hint="default"/>
      </w:rPr>
    </w:lvl>
    <w:lvl w:ilvl="4">
      <w:start w:val="1"/>
      <w:numFmt w:val="lowerRoman"/>
      <w:lvlRestart w:val="0"/>
      <w:lvlText w:val="%5"/>
      <w:lvlJc w:val="left"/>
      <w:pPr>
        <w:ind w:left="3960" w:hanging="360"/>
      </w:pPr>
      <w:rPr>
        <w:rFonts w:hint="default"/>
      </w:rPr>
    </w:lvl>
    <w:lvl w:ilvl="5">
      <w:start w:val="1"/>
      <w:numFmt w:val="lowerLetter"/>
      <w:lvlRestart w:val="0"/>
      <w:lvlText w:val="%6"/>
      <w:lvlJc w:val="left"/>
      <w:pPr>
        <w:ind w:left="4680" w:hanging="360"/>
      </w:pPr>
      <w:rPr>
        <w:rFonts w:hint="default"/>
      </w:rPr>
    </w:lvl>
    <w:lvl w:ilvl="6">
      <w:start w:val="1"/>
      <w:numFmt w:val="lowerRoman"/>
      <w:lvlRestart w:val="0"/>
      <w:lvlText w:val="%7"/>
      <w:lvlJc w:val="left"/>
      <w:pPr>
        <w:ind w:left="5400" w:hanging="360"/>
      </w:pPr>
      <w:rPr>
        <w:rFonts w:hint="default"/>
      </w:rPr>
    </w:lvl>
    <w:lvl w:ilvl="7">
      <w:start w:val="1"/>
      <w:numFmt w:val="lowerLetter"/>
      <w:lvlRestart w:val="0"/>
      <w:lvlText w:val="%8"/>
      <w:lvlJc w:val="left"/>
      <w:pPr>
        <w:ind w:left="6120" w:hanging="360"/>
      </w:pPr>
      <w:rPr>
        <w:rFonts w:hint="default"/>
      </w:rPr>
    </w:lvl>
    <w:lvl w:ilvl="8">
      <w:start w:val="1"/>
      <w:numFmt w:val="lowerRoman"/>
      <w:lvlRestart w:val="0"/>
      <w:lvlText w:val="%9"/>
      <w:lvlJc w:val="left"/>
      <w:pPr>
        <w:ind w:left="6840" w:hanging="360"/>
      </w:pPr>
      <w:rPr>
        <w:rFonts w:hint="default"/>
      </w:rPr>
    </w:lvl>
  </w:abstractNum>
  <w:abstractNum w:abstractNumId="84" w15:restartNumberingAfterBreak="0">
    <w:nsid w:val="4F6D6101"/>
    <w:multiLevelType w:val="hybridMultilevel"/>
    <w:tmpl w:val="498E5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0E945C4"/>
    <w:multiLevelType w:val="hybridMultilevel"/>
    <w:tmpl w:val="4FC83FD0"/>
    <w:lvl w:ilvl="0" w:tplc="04090001">
      <w:start w:val="1"/>
      <w:numFmt w:val="bullet"/>
      <w:lvlText w:val=""/>
      <w:lvlJc w:val="left"/>
      <w:pPr>
        <w:ind w:left="1070" w:hanging="71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14579CB"/>
    <w:multiLevelType w:val="hybridMultilevel"/>
    <w:tmpl w:val="7BB2F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1992D3A"/>
    <w:multiLevelType w:val="multilevel"/>
    <w:tmpl w:val="90CEBDEE"/>
    <w:lvl w:ilvl="0">
      <w:start w:val="50"/>
      <w:numFmt w:val="decimal"/>
      <w:lvlText w:val="%1"/>
      <w:lvlJc w:val="left"/>
      <w:pPr>
        <w:ind w:left="640" w:hanging="640"/>
      </w:pPr>
      <w:rPr>
        <w:rFonts w:hint="default"/>
      </w:rPr>
    </w:lvl>
    <w:lvl w:ilvl="1">
      <w:start w:val="65"/>
      <w:numFmt w:val="decimal"/>
      <w:lvlText w:val="%1-%2"/>
      <w:lvlJc w:val="left"/>
      <w:pPr>
        <w:ind w:left="640" w:hanging="6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1E75914"/>
    <w:multiLevelType w:val="hybridMultilevel"/>
    <w:tmpl w:val="2550F88E"/>
    <w:lvl w:ilvl="0" w:tplc="3B72ED3C">
      <w:start w:val="6"/>
      <w:numFmt w:val="bullet"/>
      <w:lvlText w:val="-"/>
      <w:lvlJc w:val="left"/>
      <w:pPr>
        <w:ind w:left="1080" w:hanging="360"/>
      </w:pPr>
      <w:rPr>
        <w:rFonts w:ascii="Sylfaen" w:eastAsia="Calibri" w:hAnsi="Sylfae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51F623A6"/>
    <w:multiLevelType w:val="hybridMultilevel"/>
    <w:tmpl w:val="AF5CF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2571E58"/>
    <w:multiLevelType w:val="hybridMultilevel"/>
    <w:tmpl w:val="78C0D8FA"/>
    <w:lvl w:ilvl="0" w:tplc="EB8E5C46">
      <w:start w:val="1"/>
      <w:numFmt w:val="bullet"/>
      <w:lvlText w:val=""/>
      <w:lvlJc w:val="left"/>
      <w:pPr>
        <w:ind w:left="720" w:hanging="360"/>
      </w:pPr>
      <w:rPr>
        <w:rFonts w:ascii="Symbol" w:hAnsi="Symbol" w:hint="default"/>
      </w:rPr>
    </w:lvl>
    <w:lvl w:ilvl="1" w:tplc="75581374" w:tentative="1">
      <w:start w:val="1"/>
      <w:numFmt w:val="bullet"/>
      <w:lvlText w:val="o"/>
      <w:lvlJc w:val="left"/>
      <w:pPr>
        <w:ind w:left="1440" w:hanging="360"/>
      </w:pPr>
      <w:rPr>
        <w:rFonts w:ascii="Courier New" w:hAnsi="Courier New" w:hint="default"/>
      </w:rPr>
    </w:lvl>
    <w:lvl w:ilvl="2" w:tplc="94DC5B48" w:tentative="1">
      <w:start w:val="1"/>
      <w:numFmt w:val="bullet"/>
      <w:lvlText w:val=""/>
      <w:lvlJc w:val="left"/>
      <w:pPr>
        <w:ind w:left="2160" w:hanging="360"/>
      </w:pPr>
      <w:rPr>
        <w:rFonts w:ascii="Wingdings" w:hAnsi="Wingdings" w:hint="default"/>
      </w:rPr>
    </w:lvl>
    <w:lvl w:ilvl="3" w:tplc="68B428A6" w:tentative="1">
      <w:start w:val="1"/>
      <w:numFmt w:val="bullet"/>
      <w:lvlText w:val=""/>
      <w:lvlJc w:val="left"/>
      <w:pPr>
        <w:ind w:left="2880" w:hanging="360"/>
      </w:pPr>
      <w:rPr>
        <w:rFonts w:ascii="Symbol" w:hAnsi="Symbol" w:hint="default"/>
      </w:rPr>
    </w:lvl>
    <w:lvl w:ilvl="4" w:tplc="F1C2675A" w:tentative="1">
      <w:start w:val="1"/>
      <w:numFmt w:val="bullet"/>
      <w:lvlText w:val="o"/>
      <w:lvlJc w:val="left"/>
      <w:pPr>
        <w:ind w:left="3600" w:hanging="360"/>
      </w:pPr>
      <w:rPr>
        <w:rFonts w:ascii="Courier New" w:hAnsi="Courier New" w:hint="default"/>
      </w:rPr>
    </w:lvl>
    <w:lvl w:ilvl="5" w:tplc="65E0A05A" w:tentative="1">
      <w:start w:val="1"/>
      <w:numFmt w:val="bullet"/>
      <w:lvlText w:val=""/>
      <w:lvlJc w:val="left"/>
      <w:pPr>
        <w:ind w:left="4320" w:hanging="360"/>
      </w:pPr>
      <w:rPr>
        <w:rFonts w:ascii="Wingdings" w:hAnsi="Wingdings" w:hint="default"/>
      </w:rPr>
    </w:lvl>
    <w:lvl w:ilvl="6" w:tplc="07326BAE" w:tentative="1">
      <w:start w:val="1"/>
      <w:numFmt w:val="bullet"/>
      <w:lvlText w:val=""/>
      <w:lvlJc w:val="left"/>
      <w:pPr>
        <w:ind w:left="5040" w:hanging="360"/>
      </w:pPr>
      <w:rPr>
        <w:rFonts w:ascii="Symbol" w:hAnsi="Symbol" w:hint="default"/>
      </w:rPr>
    </w:lvl>
    <w:lvl w:ilvl="7" w:tplc="7DB4D498" w:tentative="1">
      <w:start w:val="1"/>
      <w:numFmt w:val="bullet"/>
      <w:lvlText w:val="o"/>
      <w:lvlJc w:val="left"/>
      <w:pPr>
        <w:ind w:left="5760" w:hanging="360"/>
      </w:pPr>
      <w:rPr>
        <w:rFonts w:ascii="Courier New" w:hAnsi="Courier New" w:hint="default"/>
      </w:rPr>
    </w:lvl>
    <w:lvl w:ilvl="8" w:tplc="7E840476" w:tentative="1">
      <w:start w:val="1"/>
      <w:numFmt w:val="bullet"/>
      <w:lvlText w:val=""/>
      <w:lvlJc w:val="left"/>
      <w:pPr>
        <w:ind w:left="6480" w:hanging="360"/>
      </w:pPr>
      <w:rPr>
        <w:rFonts w:ascii="Wingdings" w:hAnsi="Wingdings" w:hint="default"/>
      </w:rPr>
    </w:lvl>
  </w:abstractNum>
  <w:abstractNum w:abstractNumId="91" w15:restartNumberingAfterBreak="0">
    <w:nsid w:val="529F6388"/>
    <w:multiLevelType w:val="hybridMultilevel"/>
    <w:tmpl w:val="29D66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43D6D1C"/>
    <w:multiLevelType w:val="hybridMultilevel"/>
    <w:tmpl w:val="1552566A"/>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3" w15:restartNumberingAfterBreak="0">
    <w:nsid w:val="560D7442"/>
    <w:multiLevelType w:val="hybridMultilevel"/>
    <w:tmpl w:val="A488A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765111F"/>
    <w:multiLevelType w:val="hybridMultilevel"/>
    <w:tmpl w:val="2F22B956"/>
    <w:styleLink w:val="CowiBulletList1"/>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8AF0BA0"/>
    <w:multiLevelType w:val="hybridMultilevel"/>
    <w:tmpl w:val="30081944"/>
    <w:lvl w:ilvl="0" w:tplc="3B72ED3C">
      <w:start w:val="6"/>
      <w:numFmt w:val="bullet"/>
      <w:lvlText w:val="-"/>
      <w:lvlJc w:val="left"/>
      <w:pPr>
        <w:ind w:left="1080" w:hanging="360"/>
      </w:pPr>
      <w:rPr>
        <w:rFonts w:ascii="Sylfaen" w:eastAsia="Calibri" w:hAnsi="Sylfae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15:restartNumberingAfterBreak="0">
    <w:nsid w:val="5A384CCB"/>
    <w:multiLevelType w:val="hybridMultilevel"/>
    <w:tmpl w:val="7B829B2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7" w15:restartNumberingAfterBreak="0">
    <w:nsid w:val="5A622937"/>
    <w:multiLevelType w:val="singleLevel"/>
    <w:tmpl w:val="EC0AE83A"/>
    <w:lvl w:ilvl="0">
      <w:start w:val="1"/>
      <w:numFmt w:val="decimal"/>
      <w:pStyle w:val="A1"/>
      <w:lvlText w:val="Fig. %1:"/>
      <w:lvlJc w:val="left"/>
      <w:pPr>
        <w:tabs>
          <w:tab w:val="num" w:pos="2097"/>
        </w:tabs>
        <w:ind w:left="2097" w:hanging="963"/>
      </w:pPr>
      <w:rPr>
        <w:rFonts w:ascii="Arial" w:hAnsi="Arial" w:hint="default"/>
        <w:sz w:val="22"/>
      </w:rPr>
    </w:lvl>
  </w:abstractNum>
  <w:abstractNum w:abstractNumId="98" w15:restartNumberingAfterBreak="0">
    <w:nsid w:val="5A6D4B4A"/>
    <w:multiLevelType w:val="multilevel"/>
    <w:tmpl w:val="C6D2FC80"/>
    <w:lvl w:ilvl="0">
      <w:start w:val="12"/>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99" w15:restartNumberingAfterBreak="0">
    <w:nsid w:val="5A6F1BFB"/>
    <w:multiLevelType w:val="hybridMultilevel"/>
    <w:tmpl w:val="34EA7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A802C23"/>
    <w:multiLevelType w:val="hybridMultilevel"/>
    <w:tmpl w:val="FB429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AA002E9"/>
    <w:multiLevelType w:val="hybridMultilevel"/>
    <w:tmpl w:val="912CB7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C0E4D62"/>
    <w:multiLevelType w:val="hybridMultilevel"/>
    <w:tmpl w:val="05DC387A"/>
    <w:lvl w:ilvl="0" w:tplc="7BBE8486">
      <w:numFmt w:val="bullet"/>
      <w:lvlText w:val=""/>
      <w:lvlJc w:val="left"/>
      <w:pPr>
        <w:ind w:left="720" w:hanging="360"/>
      </w:pPr>
      <w:rPr>
        <w:rFonts w:ascii="Symbol" w:eastAsiaTheme="minorHAnsi" w:hAnsi="Symbol" w:cs="Aria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3" w15:restartNumberingAfterBreak="0">
    <w:nsid w:val="5CDE02E6"/>
    <w:multiLevelType w:val="hybridMultilevel"/>
    <w:tmpl w:val="A7202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CE05033"/>
    <w:multiLevelType w:val="hybridMultilevel"/>
    <w:tmpl w:val="BE403B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CFF77CF"/>
    <w:multiLevelType w:val="hybridMultilevel"/>
    <w:tmpl w:val="E0FE0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0461604"/>
    <w:multiLevelType w:val="hybridMultilevel"/>
    <w:tmpl w:val="7ECA9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0BE26E7"/>
    <w:multiLevelType w:val="hybridMultilevel"/>
    <w:tmpl w:val="F2100906"/>
    <w:lvl w:ilvl="0" w:tplc="AAC6FB9A">
      <w:start w:val="20"/>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220256F"/>
    <w:multiLevelType w:val="hybridMultilevel"/>
    <w:tmpl w:val="2CD677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3632557"/>
    <w:multiLevelType w:val="hybridMultilevel"/>
    <w:tmpl w:val="98D83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7311461"/>
    <w:multiLevelType w:val="hybridMultilevel"/>
    <w:tmpl w:val="FE080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77D0027"/>
    <w:multiLevelType w:val="hybridMultilevel"/>
    <w:tmpl w:val="1AA453D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7E163AE"/>
    <w:multiLevelType w:val="hybridMultilevel"/>
    <w:tmpl w:val="CF72C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B6E3BF6"/>
    <w:multiLevelType w:val="hybridMultilevel"/>
    <w:tmpl w:val="07D6E0DC"/>
    <w:lvl w:ilvl="0" w:tplc="554CB482">
      <w:start w:val="1"/>
      <w:numFmt w:val="bullet"/>
      <w:lvlText w:val=""/>
      <w:lvlJc w:val="left"/>
      <w:pPr>
        <w:ind w:left="720" w:hanging="360"/>
      </w:pPr>
      <w:rPr>
        <w:rFonts w:ascii="Symbol" w:hAnsi="Symbol" w:hint="default"/>
      </w:rPr>
    </w:lvl>
    <w:lvl w:ilvl="1" w:tplc="542ECD66" w:tentative="1">
      <w:start w:val="1"/>
      <w:numFmt w:val="bullet"/>
      <w:lvlText w:val="o"/>
      <w:lvlJc w:val="left"/>
      <w:pPr>
        <w:ind w:left="1440" w:hanging="360"/>
      </w:pPr>
      <w:rPr>
        <w:rFonts w:ascii="Courier New" w:hAnsi="Courier New" w:hint="default"/>
      </w:rPr>
    </w:lvl>
    <w:lvl w:ilvl="2" w:tplc="48F8BCBA" w:tentative="1">
      <w:start w:val="1"/>
      <w:numFmt w:val="bullet"/>
      <w:lvlText w:val=""/>
      <w:lvlJc w:val="left"/>
      <w:pPr>
        <w:ind w:left="2160" w:hanging="360"/>
      </w:pPr>
      <w:rPr>
        <w:rFonts w:ascii="Wingdings" w:hAnsi="Wingdings" w:hint="default"/>
      </w:rPr>
    </w:lvl>
    <w:lvl w:ilvl="3" w:tplc="CA0A84DC" w:tentative="1">
      <w:start w:val="1"/>
      <w:numFmt w:val="bullet"/>
      <w:lvlText w:val=""/>
      <w:lvlJc w:val="left"/>
      <w:pPr>
        <w:ind w:left="2880" w:hanging="360"/>
      </w:pPr>
      <w:rPr>
        <w:rFonts w:ascii="Symbol" w:hAnsi="Symbol" w:hint="default"/>
      </w:rPr>
    </w:lvl>
    <w:lvl w:ilvl="4" w:tplc="6BCA9416" w:tentative="1">
      <w:start w:val="1"/>
      <w:numFmt w:val="bullet"/>
      <w:lvlText w:val="o"/>
      <w:lvlJc w:val="left"/>
      <w:pPr>
        <w:ind w:left="3600" w:hanging="360"/>
      </w:pPr>
      <w:rPr>
        <w:rFonts w:ascii="Courier New" w:hAnsi="Courier New" w:hint="default"/>
      </w:rPr>
    </w:lvl>
    <w:lvl w:ilvl="5" w:tplc="73AE62B2" w:tentative="1">
      <w:start w:val="1"/>
      <w:numFmt w:val="bullet"/>
      <w:lvlText w:val=""/>
      <w:lvlJc w:val="left"/>
      <w:pPr>
        <w:ind w:left="4320" w:hanging="360"/>
      </w:pPr>
      <w:rPr>
        <w:rFonts w:ascii="Wingdings" w:hAnsi="Wingdings" w:hint="default"/>
      </w:rPr>
    </w:lvl>
    <w:lvl w:ilvl="6" w:tplc="9F6ED212" w:tentative="1">
      <w:start w:val="1"/>
      <w:numFmt w:val="bullet"/>
      <w:lvlText w:val=""/>
      <w:lvlJc w:val="left"/>
      <w:pPr>
        <w:ind w:left="5040" w:hanging="360"/>
      </w:pPr>
      <w:rPr>
        <w:rFonts w:ascii="Symbol" w:hAnsi="Symbol" w:hint="default"/>
      </w:rPr>
    </w:lvl>
    <w:lvl w:ilvl="7" w:tplc="7804A712" w:tentative="1">
      <w:start w:val="1"/>
      <w:numFmt w:val="bullet"/>
      <w:lvlText w:val="o"/>
      <w:lvlJc w:val="left"/>
      <w:pPr>
        <w:ind w:left="5760" w:hanging="360"/>
      </w:pPr>
      <w:rPr>
        <w:rFonts w:ascii="Courier New" w:hAnsi="Courier New" w:hint="default"/>
      </w:rPr>
    </w:lvl>
    <w:lvl w:ilvl="8" w:tplc="CAEA1E4A" w:tentative="1">
      <w:start w:val="1"/>
      <w:numFmt w:val="bullet"/>
      <w:lvlText w:val=""/>
      <w:lvlJc w:val="left"/>
      <w:pPr>
        <w:ind w:left="6480" w:hanging="360"/>
      </w:pPr>
      <w:rPr>
        <w:rFonts w:ascii="Wingdings" w:hAnsi="Wingdings" w:hint="default"/>
      </w:rPr>
    </w:lvl>
  </w:abstractNum>
  <w:abstractNum w:abstractNumId="114" w15:restartNumberingAfterBreak="0">
    <w:nsid w:val="6C485602"/>
    <w:multiLevelType w:val="hybridMultilevel"/>
    <w:tmpl w:val="8E04A5F0"/>
    <w:lvl w:ilvl="0" w:tplc="A9D01C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C582E34"/>
    <w:multiLevelType w:val="hybridMultilevel"/>
    <w:tmpl w:val="87402E2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D0D5143"/>
    <w:multiLevelType w:val="hybridMultilevel"/>
    <w:tmpl w:val="635A0DE0"/>
    <w:lvl w:ilvl="0" w:tplc="04090001">
      <w:start w:val="1"/>
      <w:numFmt w:val="bullet"/>
      <w:pStyle w:val="JICAbullet"/>
      <w:lvlText w:val=""/>
      <w:lvlJc w:val="left"/>
      <w:pPr>
        <w:ind w:left="1060" w:hanging="360"/>
      </w:pPr>
      <w:rPr>
        <w:rFonts w:ascii="Symbol" w:hAnsi="Symbol" w:hint="default"/>
        <w:sz w:val="16"/>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17" w15:restartNumberingAfterBreak="0">
    <w:nsid w:val="6D1763C7"/>
    <w:multiLevelType w:val="hybridMultilevel"/>
    <w:tmpl w:val="2E18A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DED7913"/>
    <w:multiLevelType w:val="hybridMultilevel"/>
    <w:tmpl w:val="2CD677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F1138D1"/>
    <w:multiLevelType w:val="multilevel"/>
    <w:tmpl w:val="E124B3F6"/>
    <w:lvl w:ilvl="0">
      <w:start w:val="1"/>
      <w:numFmt w:val="decimal"/>
      <w:pStyle w:val="BulletPsCT"/>
      <w:lvlText w:val="%1."/>
      <w:lvlJc w:val="left"/>
      <w:pPr>
        <w:tabs>
          <w:tab w:val="num" w:pos="480"/>
        </w:tabs>
        <w:ind w:left="480" w:hanging="360"/>
      </w:pPr>
      <w:rPr>
        <w:rFonts w:hint="default"/>
      </w:rPr>
    </w:lvl>
    <w:lvl w:ilvl="1">
      <w:start w:val="1"/>
      <w:numFmt w:val="decimal"/>
      <w:isLgl/>
      <w:lvlText w:val="%1.%2"/>
      <w:lvlJc w:val="left"/>
      <w:pPr>
        <w:ind w:left="705" w:hanging="585"/>
      </w:pPr>
      <w:rPr>
        <w:rFonts w:hint="default"/>
      </w:rPr>
    </w:lvl>
    <w:lvl w:ilvl="2">
      <w:start w:val="3"/>
      <w:numFmt w:val="decimal"/>
      <w:isLgl/>
      <w:lvlText w:val="%1.%2.%3"/>
      <w:lvlJc w:val="left"/>
      <w:pPr>
        <w:ind w:left="840" w:hanging="720"/>
      </w:pPr>
      <w:rPr>
        <w:rFonts w:hint="default"/>
      </w:rPr>
    </w:lvl>
    <w:lvl w:ilvl="3">
      <w:start w:val="1"/>
      <w:numFmt w:val="decimal"/>
      <w:isLgl/>
      <w:lvlText w:val="%1.%2.%3.%4"/>
      <w:lvlJc w:val="left"/>
      <w:pPr>
        <w:ind w:left="1200" w:hanging="108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560" w:hanging="1440"/>
      </w:pPr>
      <w:rPr>
        <w:rFonts w:hint="default"/>
      </w:rPr>
    </w:lvl>
    <w:lvl w:ilvl="6">
      <w:start w:val="1"/>
      <w:numFmt w:val="decimal"/>
      <w:isLgl/>
      <w:lvlText w:val="%1.%2.%3.%4.%5.%6.%7"/>
      <w:lvlJc w:val="left"/>
      <w:pPr>
        <w:ind w:left="1560" w:hanging="1440"/>
      </w:pPr>
      <w:rPr>
        <w:rFonts w:hint="default"/>
      </w:rPr>
    </w:lvl>
    <w:lvl w:ilvl="7">
      <w:start w:val="1"/>
      <w:numFmt w:val="decimal"/>
      <w:isLgl/>
      <w:lvlText w:val="%1.%2.%3.%4.%5.%6.%7.%8"/>
      <w:lvlJc w:val="left"/>
      <w:pPr>
        <w:ind w:left="1920" w:hanging="1800"/>
      </w:pPr>
      <w:rPr>
        <w:rFonts w:hint="default"/>
      </w:rPr>
    </w:lvl>
    <w:lvl w:ilvl="8">
      <w:start w:val="1"/>
      <w:numFmt w:val="decimal"/>
      <w:isLgl/>
      <w:lvlText w:val="%1.%2.%3.%4.%5.%6.%7.%8.%9"/>
      <w:lvlJc w:val="left"/>
      <w:pPr>
        <w:ind w:left="1920" w:hanging="1800"/>
      </w:pPr>
      <w:rPr>
        <w:rFonts w:hint="default"/>
      </w:rPr>
    </w:lvl>
  </w:abstractNum>
  <w:abstractNum w:abstractNumId="120" w15:restartNumberingAfterBreak="0">
    <w:nsid w:val="6F822E2E"/>
    <w:multiLevelType w:val="hybridMultilevel"/>
    <w:tmpl w:val="E98A1004"/>
    <w:lvl w:ilvl="0" w:tplc="149CE35E">
      <w:numFmt w:val="bullet"/>
      <w:lvlText w:val="•"/>
      <w:lvlJc w:val="left"/>
      <w:pPr>
        <w:ind w:left="720" w:hanging="360"/>
      </w:pPr>
      <w:rPr>
        <w:rFonts w:ascii="AcadNusx" w:eastAsiaTheme="minorHAnsi" w:hAnsi="AcadNusx"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FE91D5F"/>
    <w:multiLevelType w:val="hybridMultilevel"/>
    <w:tmpl w:val="E20A14B4"/>
    <w:lvl w:ilvl="0" w:tplc="149CE3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050070C"/>
    <w:multiLevelType w:val="hybridMultilevel"/>
    <w:tmpl w:val="192C2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71900125"/>
    <w:multiLevelType w:val="hybridMultilevel"/>
    <w:tmpl w:val="1DB4CDB4"/>
    <w:lvl w:ilvl="0" w:tplc="3B72ED3C">
      <w:start w:val="6"/>
      <w:numFmt w:val="bullet"/>
      <w:lvlText w:val="-"/>
      <w:lvlJc w:val="left"/>
      <w:pPr>
        <w:ind w:left="1080" w:hanging="360"/>
      </w:pPr>
      <w:rPr>
        <w:rFonts w:ascii="Sylfaen" w:eastAsia="Calibri" w:hAnsi="Sylfae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4" w15:restartNumberingAfterBreak="0">
    <w:nsid w:val="741B0F3B"/>
    <w:multiLevelType w:val="hybridMultilevel"/>
    <w:tmpl w:val="EB48AA62"/>
    <w:lvl w:ilvl="0" w:tplc="04090001">
      <w:start w:val="1"/>
      <w:numFmt w:val="bullet"/>
      <w:pStyle w:val="NormalBodyCT"/>
      <w:lvlText w:val=""/>
      <w:lvlJc w:val="left"/>
      <w:pPr>
        <w:tabs>
          <w:tab w:val="num" w:pos="284"/>
        </w:tabs>
        <w:ind w:left="1134" w:hanging="283"/>
      </w:pPr>
      <w:rPr>
        <w:rFonts w:ascii="Symbol" w:hAnsi="Symbol"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74301F68"/>
    <w:multiLevelType w:val="hybridMultilevel"/>
    <w:tmpl w:val="83B8C46A"/>
    <w:lvl w:ilvl="0" w:tplc="04090001">
      <w:start w:val="1"/>
      <w:numFmt w:val="bullet"/>
      <w:lvlText w:val=""/>
      <w:lvlJc w:val="left"/>
      <w:pPr>
        <w:tabs>
          <w:tab w:val="num" w:pos="360"/>
        </w:tabs>
        <w:ind w:left="360" w:hanging="360"/>
      </w:pPr>
      <w:rPr>
        <w:rFonts w:ascii="Symbol" w:hAnsi="Symbol" w:hint="default"/>
        <w:b/>
        <w:i w:val="0"/>
        <w:color w:val="000000" w:themeColor="text1"/>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6" w15:restartNumberingAfterBreak="0">
    <w:nsid w:val="743E3A19"/>
    <w:multiLevelType w:val="hybridMultilevel"/>
    <w:tmpl w:val="102E3118"/>
    <w:lvl w:ilvl="0" w:tplc="3B72ED3C">
      <w:start w:val="6"/>
      <w:numFmt w:val="bullet"/>
      <w:lvlText w:val="-"/>
      <w:lvlJc w:val="left"/>
      <w:pPr>
        <w:ind w:left="1080" w:hanging="360"/>
      </w:pPr>
      <w:rPr>
        <w:rFonts w:ascii="Sylfaen" w:eastAsia="Calibri" w:hAnsi="Sylfae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7" w15:restartNumberingAfterBreak="0">
    <w:nsid w:val="74E9675C"/>
    <w:multiLevelType w:val="hybridMultilevel"/>
    <w:tmpl w:val="E5B60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7511506A"/>
    <w:multiLevelType w:val="multilevel"/>
    <w:tmpl w:val="6A524E56"/>
    <w:styleLink w:val="Style113"/>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9" w15:restartNumberingAfterBreak="0">
    <w:nsid w:val="76D174A4"/>
    <w:multiLevelType w:val="hybridMultilevel"/>
    <w:tmpl w:val="B6C403FC"/>
    <w:lvl w:ilvl="0" w:tplc="712AF8DA">
      <w:start w:val="1"/>
      <w:numFmt w:val="bullet"/>
      <w:lvlText w:val=""/>
      <w:lvlJc w:val="left"/>
      <w:pPr>
        <w:ind w:left="360" w:hanging="360"/>
      </w:pPr>
      <w:rPr>
        <w:rFonts w:ascii="Symbol" w:hAnsi="Symbol" w:hint="default"/>
        <w:b/>
      </w:rPr>
    </w:lvl>
    <w:lvl w:ilvl="1" w:tplc="5B482B60" w:tentative="1">
      <w:start w:val="1"/>
      <w:numFmt w:val="bullet"/>
      <w:lvlText w:val="o"/>
      <w:lvlJc w:val="left"/>
      <w:pPr>
        <w:ind w:left="1080" w:hanging="360"/>
      </w:pPr>
      <w:rPr>
        <w:rFonts w:ascii="Courier New" w:hAnsi="Courier New" w:cs="Courier New" w:hint="default"/>
      </w:rPr>
    </w:lvl>
    <w:lvl w:ilvl="2" w:tplc="4538F4EA" w:tentative="1">
      <w:start w:val="1"/>
      <w:numFmt w:val="bullet"/>
      <w:lvlText w:val=""/>
      <w:lvlJc w:val="left"/>
      <w:pPr>
        <w:ind w:left="1800" w:hanging="360"/>
      </w:pPr>
      <w:rPr>
        <w:rFonts w:ascii="Wingdings" w:hAnsi="Wingdings" w:hint="default"/>
      </w:rPr>
    </w:lvl>
    <w:lvl w:ilvl="3" w:tplc="5FF247C8" w:tentative="1">
      <w:start w:val="1"/>
      <w:numFmt w:val="bullet"/>
      <w:lvlText w:val=""/>
      <w:lvlJc w:val="left"/>
      <w:pPr>
        <w:ind w:left="2520" w:hanging="360"/>
      </w:pPr>
      <w:rPr>
        <w:rFonts w:ascii="Symbol" w:hAnsi="Symbol" w:hint="default"/>
      </w:rPr>
    </w:lvl>
    <w:lvl w:ilvl="4" w:tplc="23A4C55E" w:tentative="1">
      <w:start w:val="1"/>
      <w:numFmt w:val="bullet"/>
      <w:lvlText w:val="o"/>
      <w:lvlJc w:val="left"/>
      <w:pPr>
        <w:ind w:left="3240" w:hanging="360"/>
      </w:pPr>
      <w:rPr>
        <w:rFonts w:ascii="Courier New" w:hAnsi="Courier New" w:cs="Courier New" w:hint="default"/>
      </w:rPr>
    </w:lvl>
    <w:lvl w:ilvl="5" w:tplc="5A6E91C8" w:tentative="1">
      <w:start w:val="1"/>
      <w:numFmt w:val="bullet"/>
      <w:lvlText w:val=""/>
      <w:lvlJc w:val="left"/>
      <w:pPr>
        <w:ind w:left="3960" w:hanging="360"/>
      </w:pPr>
      <w:rPr>
        <w:rFonts w:ascii="Wingdings" w:hAnsi="Wingdings" w:hint="default"/>
      </w:rPr>
    </w:lvl>
    <w:lvl w:ilvl="6" w:tplc="42480FE2" w:tentative="1">
      <w:start w:val="1"/>
      <w:numFmt w:val="bullet"/>
      <w:lvlText w:val=""/>
      <w:lvlJc w:val="left"/>
      <w:pPr>
        <w:ind w:left="4680" w:hanging="360"/>
      </w:pPr>
      <w:rPr>
        <w:rFonts w:ascii="Symbol" w:hAnsi="Symbol" w:hint="default"/>
      </w:rPr>
    </w:lvl>
    <w:lvl w:ilvl="7" w:tplc="D50CDAE0" w:tentative="1">
      <w:start w:val="1"/>
      <w:numFmt w:val="bullet"/>
      <w:lvlText w:val="o"/>
      <w:lvlJc w:val="left"/>
      <w:pPr>
        <w:ind w:left="5400" w:hanging="360"/>
      </w:pPr>
      <w:rPr>
        <w:rFonts w:ascii="Courier New" w:hAnsi="Courier New" w:cs="Courier New" w:hint="default"/>
      </w:rPr>
    </w:lvl>
    <w:lvl w:ilvl="8" w:tplc="44FAB376" w:tentative="1">
      <w:start w:val="1"/>
      <w:numFmt w:val="bullet"/>
      <w:lvlText w:val=""/>
      <w:lvlJc w:val="left"/>
      <w:pPr>
        <w:ind w:left="6120" w:hanging="360"/>
      </w:pPr>
      <w:rPr>
        <w:rFonts w:ascii="Wingdings" w:hAnsi="Wingdings" w:hint="default"/>
      </w:rPr>
    </w:lvl>
  </w:abstractNum>
  <w:abstractNum w:abstractNumId="130" w15:restartNumberingAfterBreak="0">
    <w:nsid w:val="778F0919"/>
    <w:multiLevelType w:val="hybridMultilevel"/>
    <w:tmpl w:val="640EF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93C5210"/>
    <w:multiLevelType w:val="hybridMultilevel"/>
    <w:tmpl w:val="E022222A"/>
    <w:lvl w:ilvl="0" w:tplc="3B72ED3C">
      <w:start w:val="6"/>
      <w:numFmt w:val="bullet"/>
      <w:lvlText w:val="-"/>
      <w:lvlJc w:val="left"/>
      <w:pPr>
        <w:ind w:left="1080" w:hanging="360"/>
      </w:pPr>
      <w:rPr>
        <w:rFonts w:ascii="Sylfaen" w:eastAsia="Calibri" w:hAnsi="Sylfae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2" w15:restartNumberingAfterBreak="0">
    <w:nsid w:val="79673192"/>
    <w:multiLevelType w:val="hybridMultilevel"/>
    <w:tmpl w:val="E990DB48"/>
    <w:lvl w:ilvl="0" w:tplc="D89A3F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7A3341C1"/>
    <w:multiLevelType w:val="hybridMultilevel"/>
    <w:tmpl w:val="AEAC6B0A"/>
    <w:lvl w:ilvl="0" w:tplc="3B72ED3C">
      <w:start w:val="6"/>
      <w:numFmt w:val="bullet"/>
      <w:lvlText w:val="-"/>
      <w:lvlJc w:val="left"/>
      <w:pPr>
        <w:ind w:left="1080" w:hanging="360"/>
      </w:pPr>
      <w:rPr>
        <w:rFonts w:ascii="Sylfaen" w:eastAsia="Calibri" w:hAnsi="Sylfae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4" w15:restartNumberingAfterBreak="0">
    <w:nsid w:val="7C410B5B"/>
    <w:multiLevelType w:val="hybridMultilevel"/>
    <w:tmpl w:val="03E01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C9414D5"/>
    <w:multiLevelType w:val="hybridMultilevel"/>
    <w:tmpl w:val="C3FAF2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15:restartNumberingAfterBreak="0">
    <w:nsid w:val="7DBE2669"/>
    <w:multiLevelType w:val="hybridMultilevel"/>
    <w:tmpl w:val="7ACC56F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E612CC9"/>
    <w:multiLevelType w:val="hybridMultilevel"/>
    <w:tmpl w:val="93EC6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7F7176AB"/>
    <w:multiLevelType w:val="hybridMultilevel"/>
    <w:tmpl w:val="9092C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7F7E6580"/>
    <w:multiLevelType w:val="multilevel"/>
    <w:tmpl w:val="7C1CA9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0" w15:restartNumberingAfterBreak="0">
    <w:nsid w:val="7F9D022A"/>
    <w:multiLevelType w:val="hybridMultilevel"/>
    <w:tmpl w:val="496E6726"/>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9"/>
  </w:num>
  <w:num w:numId="2">
    <w:abstractNumId w:val="128"/>
  </w:num>
  <w:num w:numId="3">
    <w:abstractNumId w:val="30"/>
  </w:num>
  <w:num w:numId="4">
    <w:abstractNumId w:val="17"/>
  </w:num>
  <w:num w:numId="5">
    <w:abstractNumId w:val="135"/>
  </w:num>
  <w:num w:numId="6">
    <w:abstractNumId w:val="122"/>
  </w:num>
  <w:num w:numId="7">
    <w:abstractNumId w:val="9"/>
  </w:num>
  <w:num w:numId="8">
    <w:abstractNumId w:val="105"/>
  </w:num>
  <w:num w:numId="9">
    <w:abstractNumId w:val="73"/>
  </w:num>
  <w:num w:numId="10">
    <w:abstractNumId w:val="129"/>
  </w:num>
  <w:num w:numId="11">
    <w:abstractNumId w:val="44"/>
  </w:num>
  <w:num w:numId="12">
    <w:abstractNumId w:val="46"/>
  </w:num>
  <w:num w:numId="13">
    <w:abstractNumId w:val="24"/>
  </w:num>
  <w:num w:numId="14">
    <w:abstractNumId w:val="27"/>
  </w:num>
  <w:num w:numId="15">
    <w:abstractNumId w:val="114"/>
  </w:num>
  <w:num w:numId="16">
    <w:abstractNumId w:val="104"/>
  </w:num>
  <w:num w:numId="17">
    <w:abstractNumId w:val="136"/>
  </w:num>
  <w:num w:numId="18">
    <w:abstractNumId w:val="10"/>
  </w:num>
  <w:num w:numId="19">
    <w:abstractNumId w:val="71"/>
  </w:num>
  <w:num w:numId="20">
    <w:abstractNumId w:val="11"/>
  </w:num>
  <w:num w:numId="21">
    <w:abstractNumId w:val="2"/>
  </w:num>
  <w:num w:numId="22">
    <w:abstractNumId w:val="110"/>
  </w:num>
  <w:num w:numId="23">
    <w:abstractNumId w:val="85"/>
  </w:num>
  <w:num w:numId="24">
    <w:abstractNumId w:val="86"/>
  </w:num>
  <w:num w:numId="25">
    <w:abstractNumId w:val="118"/>
  </w:num>
  <w:num w:numId="26">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113"/>
  </w:num>
  <w:num w:numId="29">
    <w:abstractNumId w:val="26"/>
  </w:num>
  <w:num w:numId="30">
    <w:abstractNumId w:val="25"/>
  </w:num>
  <w:num w:numId="31">
    <w:abstractNumId w:val="19"/>
  </w:num>
  <w:num w:numId="32">
    <w:abstractNumId w:val="58"/>
  </w:num>
  <w:num w:numId="33">
    <w:abstractNumId w:val="75"/>
  </w:num>
  <w:num w:numId="34">
    <w:abstractNumId w:val="103"/>
  </w:num>
  <w:num w:numId="35">
    <w:abstractNumId w:val="91"/>
  </w:num>
  <w:num w:numId="36">
    <w:abstractNumId w:val="111"/>
  </w:num>
  <w:num w:numId="37">
    <w:abstractNumId w:val="32"/>
  </w:num>
  <w:num w:numId="38">
    <w:abstractNumId w:val="130"/>
  </w:num>
  <w:num w:numId="39">
    <w:abstractNumId w:val="80"/>
  </w:num>
  <w:num w:numId="40">
    <w:abstractNumId w:val="108"/>
  </w:num>
  <w:num w:numId="41">
    <w:abstractNumId w:val="45"/>
  </w:num>
  <w:num w:numId="42">
    <w:abstractNumId w:val="138"/>
  </w:num>
  <w:num w:numId="43">
    <w:abstractNumId w:val="60"/>
  </w:num>
  <w:num w:numId="44">
    <w:abstractNumId w:val="63"/>
  </w:num>
  <w:num w:numId="45">
    <w:abstractNumId w:val="134"/>
  </w:num>
  <w:num w:numId="46">
    <w:abstractNumId w:val="18"/>
  </w:num>
  <w:num w:numId="47">
    <w:abstractNumId w:val="51"/>
  </w:num>
  <w:num w:numId="48">
    <w:abstractNumId w:val="13"/>
  </w:num>
  <w:num w:numId="49">
    <w:abstractNumId w:val="40"/>
  </w:num>
  <w:num w:numId="50">
    <w:abstractNumId w:val="132"/>
  </w:num>
  <w:num w:numId="51">
    <w:abstractNumId w:val="47"/>
  </w:num>
  <w:num w:numId="52">
    <w:abstractNumId w:val="82"/>
  </w:num>
  <w:num w:numId="53">
    <w:abstractNumId w:val="125"/>
  </w:num>
  <w:num w:numId="54">
    <w:abstractNumId w:val="31"/>
  </w:num>
  <w:num w:numId="55">
    <w:abstractNumId w:val="106"/>
  </w:num>
  <w:num w:numId="56">
    <w:abstractNumId w:val="34"/>
  </w:num>
  <w:num w:numId="57">
    <w:abstractNumId w:val="6"/>
  </w:num>
  <w:num w:numId="58">
    <w:abstractNumId w:val="15"/>
  </w:num>
  <w:num w:numId="59">
    <w:abstractNumId w:val="140"/>
  </w:num>
  <w:num w:numId="60">
    <w:abstractNumId w:val="98"/>
  </w:num>
  <w:num w:numId="61">
    <w:abstractNumId w:val="37"/>
  </w:num>
  <w:num w:numId="62">
    <w:abstractNumId w:val="53"/>
  </w:num>
  <w:num w:numId="63">
    <w:abstractNumId w:val="35"/>
  </w:num>
  <w:num w:numId="64">
    <w:abstractNumId w:val="12"/>
  </w:num>
  <w:num w:numId="65">
    <w:abstractNumId w:val="43"/>
  </w:num>
  <w:num w:numId="66">
    <w:abstractNumId w:val="1"/>
  </w:num>
  <w:num w:numId="67">
    <w:abstractNumId w:val="3"/>
  </w:num>
  <w:num w:numId="68">
    <w:abstractNumId w:val="59"/>
  </w:num>
  <w:num w:numId="69">
    <w:abstractNumId w:val="131"/>
  </w:num>
  <w:num w:numId="70">
    <w:abstractNumId w:val="52"/>
  </w:num>
  <w:num w:numId="71">
    <w:abstractNumId w:val="133"/>
  </w:num>
  <w:num w:numId="72">
    <w:abstractNumId w:val="28"/>
  </w:num>
  <w:num w:numId="73">
    <w:abstractNumId w:val="14"/>
  </w:num>
  <w:num w:numId="74">
    <w:abstractNumId w:val="56"/>
  </w:num>
  <w:num w:numId="75">
    <w:abstractNumId w:val="78"/>
  </w:num>
  <w:num w:numId="76">
    <w:abstractNumId w:val="90"/>
  </w:num>
  <w:num w:numId="77">
    <w:abstractNumId w:val="123"/>
  </w:num>
  <w:num w:numId="78">
    <w:abstractNumId w:val="79"/>
  </w:num>
  <w:num w:numId="79">
    <w:abstractNumId w:val="95"/>
  </w:num>
  <w:num w:numId="80">
    <w:abstractNumId w:val="88"/>
  </w:num>
  <w:num w:numId="81">
    <w:abstractNumId w:val="81"/>
  </w:num>
  <w:num w:numId="82">
    <w:abstractNumId w:val="4"/>
  </w:num>
  <w:num w:numId="83">
    <w:abstractNumId w:val="76"/>
  </w:num>
  <w:num w:numId="84">
    <w:abstractNumId w:val="126"/>
  </w:num>
  <w:num w:numId="85">
    <w:abstractNumId w:val="70"/>
  </w:num>
  <w:num w:numId="86">
    <w:abstractNumId w:val="48"/>
  </w:num>
  <w:num w:numId="87">
    <w:abstractNumId w:val="62"/>
  </w:num>
  <w:num w:numId="88">
    <w:abstractNumId w:val="120"/>
  </w:num>
  <w:num w:numId="89">
    <w:abstractNumId w:val="69"/>
  </w:num>
  <w:num w:numId="90">
    <w:abstractNumId w:val="89"/>
  </w:num>
  <w:num w:numId="91">
    <w:abstractNumId w:val="84"/>
  </w:num>
  <w:num w:numId="92">
    <w:abstractNumId w:val="41"/>
  </w:num>
  <w:num w:numId="93">
    <w:abstractNumId w:val="38"/>
  </w:num>
  <w:num w:numId="94">
    <w:abstractNumId w:val="55"/>
  </w:num>
  <w:num w:numId="95">
    <w:abstractNumId w:val="93"/>
  </w:num>
  <w:num w:numId="96">
    <w:abstractNumId w:val="107"/>
  </w:num>
  <w:num w:numId="97">
    <w:abstractNumId w:val="99"/>
  </w:num>
  <w:num w:numId="98">
    <w:abstractNumId w:val="137"/>
  </w:num>
  <w:num w:numId="99">
    <w:abstractNumId w:val="64"/>
  </w:num>
  <w:num w:numId="100">
    <w:abstractNumId w:val="39"/>
  </w:num>
  <w:num w:numId="101">
    <w:abstractNumId w:val="74"/>
  </w:num>
  <w:num w:numId="102">
    <w:abstractNumId w:val="117"/>
  </w:num>
  <w:num w:numId="103">
    <w:abstractNumId w:val="115"/>
  </w:num>
  <w:num w:numId="104">
    <w:abstractNumId w:val="49"/>
  </w:num>
  <w:num w:numId="105">
    <w:abstractNumId w:val="68"/>
  </w:num>
  <w:num w:numId="106">
    <w:abstractNumId w:val="100"/>
  </w:num>
  <w:num w:numId="107">
    <w:abstractNumId w:val="42"/>
  </w:num>
  <w:num w:numId="108">
    <w:abstractNumId w:val="87"/>
  </w:num>
  <w:num w:numId="109">
    <w:abstractNumId w:val="112"/>
  </w:num>
  <w:num w:numId="110">
    <w:abstractNumId w:val="94"/>
  </w:num>
  <w:num w:numId="111">
    <w:abstractNumId w:val="101"/>
  </w:num>
  <w:num w:numId="112">
    <w:abstractNumId w:val="20"/>
  </w:num>
  <w:num w:numId="113">
    <w:abstractNumId w:val="29"/>
  </w:num>
  <w:num w:numId="114">
    <w:abstractNumId w:val="121"/>
  </w:num>
  <w:num w:numId="115">
    <w:abstractNumId w:val="67"/>
  </w:num>
  <w:num w:numId="116">
    <w:abstractNumId w:val="92"/>
  </w:num>
  <w:num w:numId="117">
    <w:abstractNumId w:val="65"/>
  </w:num>
  <w:num w:numId="118">
    <w:abstractNumId w:val="7"/>
  </w:num>
  <w:num w:numId="119">
    <w:abstractNumId w:val="23"/>
  </w:num>
  <w:num w:numId="120">
    <w:abstractNumId w:val="96"/>
  </w:num>
  <w:num w:numId="121">
    <w:abstractNumId w:val="54"/>
  </w:num>
  <w:num w:numId="122">
    <w:abstractNumId w:val="66"/>
  </w:num>
  <w:num w:numId="123">
    <w:abstractNumId w:val="102"/>
  </w:num>
  <w:num w:numId="124">
    <w:abstractNumId w:val="83"/>
  </w:num>
  <w:num w:numId="125">
    <w:abstractNumId w:val="22"/>
    <w:lvlOverride w:ilvl="0">
      <w:lvl w:ilvl="0">
        <w:start w:val="1"/>
        <w:numFmt w:val="decimal"/>
        <w:pStyle w:val="ListNumber"/>
        <w:lvlText w:val="%1"/>
        <w:lvlJc w:val="left"/>
        <w:pPr>
          <w:tabs>
            <w:tab w:val="num" w:pos="425"/>
          </w:tabs>
          <w:ind w:left="425" w:hanging="425"/>
        </w:pPr>
        <w:rPr>
          <w:rFonts w:hint="default"/>
        </w:rPr>
      </w:lvl>
    </w:lvlOverride>
    <w:lvlOverride w:ilvl="1">
      <w:lvl w:ilvl="1">
        <w:start w:val="1"/>
        <w:numFmt w:val="decimal"/>
        <w:pStyle w:val="ListNumber2"/>
        <w:lvlText w:val="%1.%2"/>
        <w:lvlJc w:val="left"/>
        <w:pPr>
          <w:tabs>
            <w:tab w:val="num" w:pos="851"/>
          </w:tabs>
          <w:ind w:left="851" w:hanging="426"/>
        </w:pPr>
        <w:rPr>
          <w:rFonts w:hint="default"/>
        </w:rPr>
      </w:lvl>
    </w:lvlOverride>
    <w:lvlOverride w:ilvl="2">
      <w:lvl w:ilvl="2">
        <w:start w:val="1"/>
        <w:numFmt w:val="lowerLetter"/>
        <w:pStyle w:val="ListNumber3"/>
        <w:lvlText w:val="%3)"/>
        <w:lvlJc w:val="left"/>
        <w:pPr>
          <w:tabs>
            <w:tab w:val="num" w:pos="1276"/>
          </w:tabs>
          <w:ind w:left="1276" w:hanging="425"/>
        </w:pPr>
        <w:rPr>
          <w:rFonts w:hint="default"/>
        </w:rPr>
      </w:lvl>
    </w:lvlOverride>
    <w:lvlOverride w:ilvl="3">
      <w:lvl w:ilvl="3">
        <w:start w:val="1"/>
        <w:numFmt w:val="lowerRoman"/>
        <w:pStyle w:val="ListNumber4"/>
        <w:lvlText w:val="%4)"/>
        <w:lvlJc w:val="left"/>
        <w:pPr>
          <w:tabs>
            <w:tab w:val="num" w:pos="1701"/>
          </w:tabs>
          <w:ind w:left="1701" w:hanging="425"/>
        </w:pPr>
        <w:rPr>
          <w:rFonts w:hint="default"/>
        </w:rPr>
      </w:lvl>
    </w:lvlOverride>
    <w:lvlOverride w:ilvl="4">
      <w:lvl w:ilvl="4">
        <w:start w:val="1"/>
        <w:numFmt w:val="lowerLetter"/>
        <w:lvlText w:val="(%5)"/>
        <w:lvlJc w:val="left"/>
        <w:pPr>
          <w:tabs>
            <w:tab w:val="num" w:pos="0"/>
          </w:tabs>
          <w:ind w:left="1800" w:hanging="360"/>
        </w:pPr>
        <w:rPr>
          <w:rFonts w:hint="default"/>
        </w:rPr>
      </w:lvl>
    </w:lvlOverride>
    <w:lvlOverride w:ilvl="5">
      <w:lvl w:ilvl="5">
        <w:start w:val="1"/>
        <w:numFmt w:val="lowerRoman"/>
        <w:lvlText w:val="(%6)"/>
        <w:lvlJc w:val="left"/>
        <w:pPr>
          <w:tabs>
            <w:tab w:val="num" w:pos="0"/>
          </w:tabs>
          <w:ind w:left="2160" w:hanging="360"/>
        </w:pPr>
        <w:rPr>
          <w:rFonts w:hint="default"/>
        </w:rPr>
      </w:lvl>
    </w:lvlOverride>
    <w:lvlOverride w:ilvl="6">
      <w:lvl w:ilvl="6">
        <w:start w:val="1"/>
        <w:numFmt w:val="decimal"/>
        <w:lvlText w:val="%7."/>
        <w:lvlJc w:val="left"/>
        <w:pPr>
          <w:tabs>
            <w:tab w:val="num" w:pos="0"/>
          </w:tabs>
          <w:ind w:left="2520" w:hanging="360"/>
        </w:pPr>
        <w:rPr>
          <w:rFonts w:hint="default"/>
        </w:rPr>
      </w:lvl>
    </w:lvlOverride>
    <w:lvlOverride w:ilvl="7">
      <w:lvl w:ilvl="7">
        <w:start w:val="1"/>
        <w:numFmt w:val="lowerLetter"/>
        <w:lvlText w:val="%8."/>
        <w:lvlJc w:val="left"/>
        <w:pPr>
          <w:tabs>
            <w:tab w:val="num" w:pos="0"/>
          </w:tabs>
          <w:ind w:left="2880" w:hanging="360"/>
        </w:pPr>
        <w:rPr>
          <w:rFonts w:hint="default"/>
        </w:rPr>
      </w:lvl>
    </w:lvlOverride>
    <w:lvlOverride w:ilvl="8">
      <w:lvl w:ilvl="8">
        <w:start w:val="1"/>
        <w:numFmt w:val="lowerRoman"/>
        <w:lvlText w:val="%9."/>
        <w:lvlJc w:val="left"/>
        <w:pPr>
          <w:tabs>
            <w:tab w:val="num" w:pos="0"/>
          </w:tabs>
          <w:ind w:left="3240" w:hanging="360"/>
        </w:pPr>
        <w:rPr>
          <w:rFonts w:hint="default"/>
        </w:rPr>
      </w:lvl>
    </w:lvlOverride>
  </w:num>
  <w:num w:numId="126">
    <w:abstractNumId w:val="8"/>
  </w:num>
  <w:num w:numId="127">
    <w:abstractNumId w:val="21"/>
  </w:num>
  <w:num w:numId="12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97"/>
  </w:num>
  <w:num w:numId="130">
    <w:abstractNumId w:val="116"/>
  </w:num>
  <w:num w:numId="131">
    <w:abstractNumId w:val="36"/>
  </w:num>
  <w:num w:numId="132">
    <w:abstractNumId w:val="119"/>
  </w:num>
  <w:num w:numId="133">
    <w:abstractNumId w:val="124"/>
  </w:num>
  <w:num w:numId="134">
    <w:abstractNumId w:val="72"/>
  </w:num>
  <w:num w:numId="135">
    <w:abstractNumId w:val="5"/>
  </w:num>
  <w:num w:numId="136">
    <w:abstractNumId w:val="33"/>
  </w:num>
  <w:num w:numId="137">
    <w:abstractNumId w:val="109"/>
  </w:num>
  <w:num w:numId="138">
    <w:abstractNumId w:val="16"/>
  </w:num>
  <w:num w:numId="139">
    <w:abstractNumId w:val="77"/>
  </w:num>
  <w:num w:numId="140">
    <w:abstractNumId w:val="127"/>
  </w:num>
  <w:num w:numId="141">
    <w:abstractNumId w:val="22"/>
  </w:num>
  <w:num w:numId="142">
    <w:abstractNumId w:val="61"/>
  </w:num>
  <w:num w:numId="143">
    <w:abstractNumId w:val="50"/>
  </w:num>
  <w:num w:numId="144">
    <w:abstractNumId w:val="33"/>
  </w:num>
  <w:num w:numId="145">
    <w:abstractNumId w:val="33"/>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2AE"/>
    <w:rsid w:val="00001BB0"/>
    <w:rsid w:val="000021EE"/>
    <w:rsid w:val="0001305F"/>
    <w:rsid w:val="00013F88"/>
    <w:rsid w:val="00026EF3"/>
    <w:rsid w:val="00033C7D"/>
    <w:rsid w:val="00040648"/>
    <w:rsid w:val="00044404"/>
    <w:rsid w:val="00046A10"/>
    <w:rsid w:val="00051CAD"/>
    <w:rsid w:val="00054119"/>
    <w:rsid w:val="0005655D"/>
    <w:rsid w:val="00066AAE"/>
    <w:rsid w:val="00066D62"/>
    <w:rsid w:val="000728C6"/>
    <w:rsid w:val="00072EA8"/>
    <w:rsid w:val="00072ED5"/>
    <w:rsid w:val="000753DA"/>
    <w:rsid w:val="00075F40"/>
    <w:rsid w:val="00085593"/>
    <w:rsid w:val="00086367"/>
    <w:rsid w:val="00093CA8"/>
    <w:rsid w:val="000A0553"/>
    <w:rsid w:val="000A05CC"/>
    <w:rsid w:val="000A2D61"/>
    <w:rsid w:val="000B07A8"/>
    <w:rsid w:val="000B1125"/>
    <w:rsid w:val="000B208B"/>
    <w:rsid w:val="000B2119"/>
    <w:rsid w:val="000B3BF2"/>
    <w:rsid w:val="000C287E"/>
    <w:rsid w:val="000C504A"/>
    <w:rsid w:val="000C6C8F"/>
    <w:rsid w:val="000D04B7"/>
    <w:rsid w:val="000D3FD9"/>
    <w:rsid w:val="000D602F"/>
    <w:rsid w:val="000E1044"/>
    <w:rsid w:val="000E1636"/>
    <w:rsid w:val="000E2701"/>
    <w:rsid w:val="000E6462"/>
    <w:rsid w:val="000F3000"/>
    <w:rsid w:val="000F3299"/>
    <w:rsid w:val="000F3A8B"/>
    <w:rsid w:val="000F772D"/>
    <w:rsid w:val="000F79FF"/>
    <w:rsid w:val="00101BA8"/>
    <w:rsid w:val="00103CD2"/>
    <w:rsid w:val="00104317"/>
    <w:rsid w:val="00106CD5"/>
    <w:rsid w:val="00110693"/>
    <w:rsid w:val="001108E1"/>
    <w:rsid w:val="0011238E"/>
    <w:rsid w:val="001142AF"/>
    <w:rsid w:val="00115418"/>
    <w:rsid w:val="001211CD"/>
    <w:rsid w:val="0012422C"/>
    <w:rsid w:val="00124E38"/>
    <w:rsid w:val="001262B3"/>
    <w:rsid w:val="00140016"/>
    <w:rsid w:val="00140B84"/>
    <w:rsid w:val="0014230A"/>
    <w:rsid w:val="001559CF"/>
    <w:rsid w:val="001606D8"/>
    <w:rsid w:val="001611C5"/>
    <w:rsid w:val="00164FDC"/>
    <w:rsid w:val="0016722B"/>
    <w:rsid w:val="00171D03"/>
    <w:rsid w:val="00172369"/>
    <w:rsid w:val="00173CBD"/>
    <w:rsid w:val="00174D8B"/>
    <w:rsid w:val="00177362"/>
    <w:rsid w:val="00187686"/>
    <w:rsid w:val="001922AD"/>
    <w:rsid w:val="00192FE0"/>
    <w:rsid w:val="0019339D"/>
    <w:rsid w:val="0019532B"/>
    <w:rsid w:val="00196A4F"/>
    <w:rsid w:val="001A136F"/>
    <w:rsid w:val="001A309A"/>
    <w:rsid w:val="001A3FF6"/>
    <w:rsid w:val="001A4DD9"/>
    <w:rsid w:val="001A6FDE"/>
    <w:rsid w:val="001A78B1"/>
    <w:rsid w:val="001B0225"/>
    <w:rsid w:val="001B1C9A"/>
    <w:rsid w:val="001B4628"/>
    <w:rsid w:val="001B6CCB"/>
    <w:rsid w:val="001C09A0"/>
    <w:rsid w:val="001C3239"/>
    <w:rsid w:val="001D4832"/>
    <w:rsid w:val="001D547D"/>
    <w:rsid w:val="001D5E6B"/>
    <w:rsid w:val="001E10C7"/>
    <w:rsid w:val="001E2778"/>
    <w:rsid w:val="001E6B41"/>
    <w:rsid w:val="001E6FE9"/>
    <w:rsid w:val="001F087F"/>
    <w:rsid w:val="001F2A4C"/>
    <w:rsid w:val="001F5192"/>
    <w:rsid w:val="002011A2"/>
    <w:rsid w:val="00206107"/>
    <w:rsid w:val="00210370"/>
    <w:rsid w:val="00221DE4"/>
    <w:rsid w:val="00224DC9"/>
    <w:rsid w:val="0022605D"/>
    <w:rsid w:val="002330E7"/>
    <w:rsid w:val="00233FCD"/>
    <w:rsid w:val="002343FA"/>
    <w:rsid w:val="00236E40"/>
    <w:rsid w:val="00242690"/>
    <w:rsid w:val="00246E50"/>
    <w:rsid w:val="002535FA"/>
    <w:rsid w:val="002635F1"/>
    <w:rsid w:val="0027485E"/>
    <w:rsid w:val="00277827"/>
    <w:rsid w:val="00282EBC"/>
    <w:rsid w:val="00287609"/>
    <w:rsid w:val="00287AB3"/>
    <w:rsid w:val="00295B32"/>
    <w:rsid w:val="00295FC9"/>
    <w:rsid w:val="00296995"/>
    <w:rsid w:val="00296B9F"/>
    <w:rsid w:val="00297FAA"/>
    <w:rsid w:val="002A2035"/>
    <w:rsid w:val="002A3A97"/>
    <w:rsid w:val="002A4F26"/>
    <w:rsid w:val="002A574C"/>
    <w:rsid w:val="002A5945"/>
    <w:rsid w:val="002B5786"/>
    <w:rsid w:val="002C09FA"/>
    <w:rsid w:val="002C48C7"/>
    <w:rsid w:val="002C599F"/>
    <w:rsid w:val="002C682C"/>
    <w:rsid w:val="002D6093"/>
    <w:rsid w:val="002E718F"/>
    <w:rsid w:val="002F1C9B"/>
    <w:rsid w:val="002F389B"/>
    <w:rsid w:val="002F5AAB"/>
    <w:rsid w:val="00301D4D"/>
    <w:rsid w:val="00302542"/>
    <w:rsid w:val="003060DE"/>
    <w:rsid w:val="0030651C"/>
    <w:rsid w:val="00306BF3"/>
    <w:rsid w:val="00312725"/>
    <w:rsid w:val="0031566F"/>
    <w:rsid w:val="00315B7D"/>
    <w:rsid w:val="003160A6"/>
    <w:rsid w:val="0031705F"/>
    <w:rsid w:val="00326E96"/>
    <w:rsid w:val="00332DD7"/>
    <w:rsid w:val="00333D0D"/>
    <w:rsid w:val="0034146F"/>
    <w:rsid w:val="003424C6"/>
    <w:rsid w:val="00343984"/>
    <w:rsid w:val="00347BC0"/>
    <w:rsid w:val="0035285D"/>
    <w:rsid w:val="00355CD8"/>
    <w:rsid w:val="00356585"/>
    <w:rsid w:val="003646CF"/>
    <w:rsid w:val="00373A24"/>
    <w:rsid w:val="00375846"/>
    <w:rsid w:val="0038063D"/>
    <w:rsid w:val="00383E68"/>
    <w:rsid w:val="00385EA5"/>
    <w:rsid w:val="003902FD"/>
    <w:rsid w:val="003904BE"/>
    <w:rsid w:val="00393E55"/>
    <w:rsid w:val="003A0195"/>
    <w:rsid w:val="003A4761"/>
    <w:rsid w:val="003B18E6"/>
    <w:rsid w:val="003B346D"/>
    <w:rsid w:val="003B3BF7"/>
    <w:rsid w:val="003B440E"/>
    <w:rsid w:val="003B7DA3"/>
    <w:rsid w:val="003C4D8B"/>
    <w:rsid w:val="003C5140"/>
    <w:rsid w:val="003C64E8"/>
    <w:rsid w:val="003C75FF"/>
    <w:rsid w:val="003D0487"/>
    <w:rsid w:val="003D2290"/>
    <w:rsid w:val="003D709B"/>
    <w:rsid w:val="003E1265"/>
    <w:rsid w:val="003E27B4"/>
    <w:rsid w:val="003F019F"/>
    <w:rsid w:val="003F1324"/>
    <w:rsid w:val="003F404B"/>
    <w:rsid w:val="003F4ADB"/>
    <w:rsid w:val="003F4B9B"/>
    <w:rsid w:val="003F6536"/>
    <w:rsid w:val="003F75FB"/>
    <w:rsid w:val="003F7F5F"/>
    <w:rsid w:val="004009F6"/>
    <w:rsid w:val="00401BCA"/>
    <w:rsid w:val="00402301"/>
    <w:rsid w:val="00403204"/>
    <w:rsid w:val="00412367"/>
    <w:rsid w:val="00414BC1"/>
    <w:rsid w:val="00415B18"/>
    <w:rsid w:val="004225EF"/>
    <w:rsid w:val="00423099"/>
    <w:rsid w:val="00423AAD"/>
    <w:rsid w:val="0043417C"/>
    <w:rsid w:val="00436318"/>
    <w:rsid w:val="00436766"/>
    <w:rsid w:val="0044232D"/>
    <w:rsid w:val="004424C9"/>
    <w:rsid w:val="00442ECC"/>
    <w:rsid w:val="00444A33"/>
    <w:rsid w:val="00445DB0"/>
    <w:rsid w:val="004476B3"/>
    <w:rsid w:val="00447D2F"/>
    <w:rsid w:val="00452367"/>
    <w:rsid w:val="00453C2B"/>
    <w:rsid w:val="00474D8C"/>
    <w:rsid w:val="00482DBF"/>
    <w:rsid w:val="004A3F06"/>
    <w:rsid w:val="004A5742"/>
    <w:rsid w:val="004A5C83"/>
    <w:rsid w:val="004A7F74"/>
    <w:rsid w:val="004B050F"/>
    <w:rsid w:val="004B0DA7"/>
    <w:rsid w:val="004B357F"/>
    <w:rsid w:val="004B376E"/>
    <w:rsid w:val="004B51A6"/>
    <w:rsid w:val="004B6D0D"/>
    <w:rsid w:val="004B6D84"/>
    <w:rsid w:val="004B77D3"/>
    <w:rsid w:val="004C2B3C"/>
    <w:rsid w:val="004D69E7"/>
    <w:rsid w:val="004D755C"/>
    <w:rsid w:val="004E1E81"/>
    <w:rsid w:val="004E314F"/>
    <w:rsid w:val="004E5C4D"/>
    <w:rsid w:val="004F1003"/>
    <w:rsid w:val="004F1ED5"/>
    <w:rsid w:val="004F5127"/>
    <w:rsid w:val="004F74DC"/>
    <w:rsid w:val="00504456"/>
    <w:rsid w:val="00507572"/>
    <w:rsid w:val="0050798C"/>
    <w:rsid w:val="00511756"/>
    <w:rsid w:val="00515A65"/>
    <w:rsid w:val="00525363"/>
    <w:rsid w:val="005257C2"/>
    <w:rsid w:val="00531B2E"/>
    <w:rsid w:val="00532F32"/>
    <w:rsid w:val="00534261"/>
    <w:rsid w:val="00535440"/>
    <w:rsid w:val="00540BF8"/>
    <w:rsid w:val="00543198"/>
    <w:rsid w:val="00543E0D"/>
    <w:rsid w:val="00545E15"/>
    <w:rsid w:val="00551CF3"/>
    <w:rsid w:val="00560798"/>
    <w:rsid w:val="00565F00"/>
    <w:rsid w:val="005769F7"/>
    <w:rsid w:val="005801C7"/>
    <w:rsid w:val="0058181F"/>
    <w:rsid w:val="00591E8F"/>
    <w:rsid w:val="005948BF"/>
    <w:rsid w:val="00596C67"/>
    <w:rsid w:val="00597BC9"/>
    <w:rsid w:val="005A1392"/>
    <w:rsid w:val="005A16D3"/>
    <w:rsid w:val="005A705B"/>
    <w:rsid w:val="005B071C"/>
    <w:rsid w:val="005B2CAF"/>
    <w:rsid w:val="005B6A53"/>
    <w:rsid w:val="005B7D45"/>
    <w:rsid w:val="005C0998"/>
    <w:rsid w:val="005C416F"/>
    <w:rsid w:val="005C523D"/>
    <w:rsid w:val="005C7FB4"/>
    <w:rsid w:val="005D22AC"/>
    <w:rsid w:val="005D3F0C"/>
    <w:rsid w:val="005D5611"/>
    <w:rsid w:val="005E2FEC"/>
    <w:rsid w:val="005E346F"/>
    <w:rsid w:val="005E3F47"/>
    <w:rsid w:val="005F0097"/>
    <w:rsid w:val="005F44B3"/>
    <w:rsid w:val="005F5BB7"/>
    <w:rsid w:val="006042D8"/>
    <w:rsid w:val="00604413"/>
    <w:rsid w:val="00612025"/>
    <w:rsid w:val="00614C82"/>
    <w:rsid w:val="0061608D"/>
    <w:rsid w:val="00620CD9"/>
    <w:rsid w:val="00622E7C"/>
    <w:rsid w:val="0062442A"/>
    <w:rsid w:val="00624672"/>
    <w:rsid w:val="006267E7"/>
    <w:rsid w:val="0062782C"/>
    <w:rsid w:val="00627993"/>
    <w:rsid w:val="00636A77"/>
    <w:rsid w:val="0064585E"/>
    <w:rsid w:val="00650DA1"/>
    <w:rsid w:val="00653C6A"/>
    <w:rsid w:val="00653CE3"/>
    <w:rsid w:val="00672A36"/>
    <w:rsid w:val="006753AA"/>
    <w:rsid w:val="0068623A"/>
    <w:rsid w:val="006901A3"/>
    <w:rsid w:val="00693105"/>
    <w:rsid w:val="006A2921"/>
    <w:rsid w:val="006A3A87"/>
    <w:rsid w:val="006A6A16"/>
    <w:rsid w:val="006A7A6B"/>
    <w:rsid w:val="006B02F2"/>
    <w:rsid w:val="006B53BC"/>
    <w:rsid w:val="006B793E"/>
    <w:rsid w:val="006C25B9"/>
    <w:rsid w:val="006C3A1A"/>
    <w:rsid w:val="006C4447"/>
    <w:rsid w:val="006C6F6B"/>
    <w:rsid w:val="006D3647"/>
    <w:rsid w:val="006D3768"/>
    <w:rsid w:val="006F2ACF"/>
    <w:rsid w:val="0070097E"/>
    <w:rsid w:val="00701527"/>
    <w:rsid w:val="00702744"/>
    <w:rsid w:val="00704E54"/>
    <w:rsid w:val="00706423"/>
    <w:rsid w:val="00710F47"/>
    <w:rsid w:val="00712C09"/>
    <w:rsid w:val="007131AD"/>
    <w:rsid w:val="00713CE5"/>
    <w:rsid w:val="00713F35"/>
    <w:rsid w:val="00716761"/>
    <w:rsid w:val="00722376"/>
    <w:rsid w:val="007224F1"/>
    <w:rsid w:val="007262C6"/>
    <w:rsid w:val="00726844"/>
    <w:rsid w:val="007319DD"/>
    <w:rsid w:val="0073256E"/>
    <w:rsid w:val="00733B2D"/>
    <w:rsid w:val="00735A58"/>
    <w:rsid w:val="007360AD"/>
    <w:rsid w:val="00746A58"/>
    <w:rsid w:val="00753E81"/>
    <w:rsid w:val="00753FE2"/>
    <w:rsid w:val="007566A7"/>
    <w:rsid w:val="0076341A"/>
    <w:rsid w:val="0076667B"/>
    <w:rsid w:val="00773BC4"/>
    <w:rsid w:val="00784613"/>
    <w:rsid w:val="007973BB"/>
    <w:rsid w:val="007A1E59"/>
    <w:rsid w:val="007A2F0B"/>
    <w:rsid w:val="007A501F"/>
    <w:rsid w:val="007A5737"/>
    <w:rsid w:val="007A5C93"/>
    <w:rsid w:val="007B0DFC"/>
    <w:rsid w:val="007B6A6D"/>
    <w:rsid w:val="007B76D1"/>
    <w:rsid w:val="007B7EB7"/>
    <w:rsid w:val="007C0F8B"/>
    <w:rsid w:val="007C4626"/>
    <w:rsid w:val="007D0C45"/>
    <w:rsid w:val="007D1A73"/>
    <w:rsid w:val="007D5B2E"/>
    <w:rsid w:val="007D6761"/>
    <w:rsid w:val="007D7588"/>
    <w:rsid w:val="007E1FE1"/>
    <w:rsid w:val="007F4BEB"/>
    <w:rsid w:val="007F66AB"/>
    <w:rsid w:val="00810182"/>
    <w:rsid w:val="008115B7"/>
    <w:rsid w:val="00814165"/>
    <w:rsid w:val="00815A76"/>
    <w:rsid w:val="008228F4"/>
    <w:rsid w:val="00822E27"/>
    <w:rsid w:val="00831734"/>
    <w:rsid w:val="00831BAA"/>
    <w:rsid w:val="00834A97"/>
    <w:rsid w:val="008376F4"/>
    <w:rsid w:val="00841294"/>
    <w:rsid w:val="00842B51"/>
    <w:rsid w:val="00843266"/>
    <w:rsid w:val="00846AE7"/>
    <w:rsid w:val="00847402"/>
    <w:rsid w:val="00847886"/>
    <w:rsid w:val="00850492"/>
    <w:rsid w:val="00853D1E"/>
    <w:rsid w:val="00857032"/>
    <w:rsid w:val="00863D62"/>
    <w:rsid w:val="00866516"/>
    <w:rsid w:val="00874DA6"/>
    <w:rsid w:val="00883EE9"/>
    <w:rsid w:val="008855A2"/>
    <w:rsid w:val="00885E60"/>
    <w:rsid w:val="0089225E"/>
    <w:rsid w:val="0089321F"/>
    <w:rsid w:val="00895C66"/>
    <w:rsid w:val="008A1876"/>
    <w:rsid w:val="008A3EF9"/>
    <w:rsid w:val="008C552C"/>
    <w:rsid w:val="008D44B3"/>
    <w:rsid w:val="008E3061"/>
    <w:rsid w:val="008E7C0C"/>
    <w:rsid w:val="00900E92"/>
    <w:rsid w:val="009066D7"/>
    <w:rsid w:val="00911401"/>
    <w:rsid w:val="009137F0"/>
    <w:rsid w:val="00922926"/>
    <w:rsid w:val="009234E2"/>
    <w:rsid w:val="009268AA"/>
    <w:rsid w:val="00936BB6"/>
    <w:rsid w:val="00937ECE"/>
    <w:rsid w:val="00940864"/>
    <w:rsid w:val="0094340F"/>
    <w:rsid w:val="0095074D"/>
    <w:rsid w:val="0095659E"/>
    <w:rsid w:val="00957D9E"/>
    <w:rsid w:val="00962E06"/>
    <w:rsid w:val="00962E90"/>
    <w:rsid w:val="00963D99"/>
    <w:rsid w:val="00966D46"/>
    <w:rsid w:val="0096713F"/>
    <w:rsid w:val="009722C8"/>
    <w:rsid w:val="009746D3"/>
    <w:rsid w:val="00977E06"/>
    <w:rsid w:val="009810B5"/>
    <w:rsid w:val="009867A4"/>
    <w:rsid w:val="00991137"/>
    <w:rsid w:val="009919D1"/>
    <w:rsid w:val="00995044"/>
    <w:rsid w:val="00997E48"/>
    <w:rsid w:val="00997E81"/>
    <w:rsid w:val="009A4859"/>
    <w:rsid w:val="009B0AC9"/>
    <w:rsid w:val="009B25AE"/>
    <w:rsid w:val="009B3CD1"/>
    <w:rsid w:val="009C73A2"/>
    <w:rsid w:val="009C7A8C"/>
    <w:rsid w:val="009D1C86"/>
    <w:rsid w:val="009E16D5"/>
    <w:rsid w:val="009E59E0"/>
    <w:rsid w:val="009F2134"/>
    <w:rsid w:val="009F3434"/>
    <w:rsid w:val="009F447A"/>
    <w:rsid w:val="009F5119"/>
    <w:rsid w:val="009F5E29"/>
    <w:rsid w:val="009F6BB7"/>
    <w:rsid w:val="009F7DD6"/>
    <w:rsid w:val="00A04A98"/>
    <w:rsid w:val="00A173D3"/>
    <w:rsid w:val="00A21667"/>
    <w:rsid w:val="00A23002"/>
    <w:rsid w:val="00A30341"/>
    <w:rsid w:val="00A30372"/>
    <w:rsid w:val="00A40716"/>
    <w:rsid w:val="00A41C62"/>
    <w:rsid w:val="00A45A48"/>
    <w:rsid w:val="00A46F7A"/>
    <w:rsid w:val="00A51CF0"/>
    <w:rsid w:val="00A56116"/>
    <w:rsid w:val="00A5697A"/>
    <w:rsid w:val="00A65343"/>
    <w:rsid w:val="00A6799E"/>
    <w:rsid w:val="00A70D10"/>
    <w:rsid w:val="00A71807"/>
    <w:rsid w:val="00A71DAA"/>
    <w:rsid w:val="00A7436D"/>
    <w:rsid w:val="00A745F9"/>
    <w:rsid w:val="00A75C8F"/>
    <w:rsid w:val="00A761BD"/>
    <w:rsid w:val="00A84CD6"/>
    <w:rsid w:val="00A863AB"/>
    <w:rsid w:val="00A867CE"/>
    <w:rsid w:val="00A9093E"/>
    <w:rsid w:val="00A90B86"/>
    <w:rsid w:val="00A94724"/>
    <w:rsid w:val="00A9601B"/>
    <w:rsid w:val="00AA139F"/>
    <w:rsid w:val="00AA1C85"/>
    <w:rsid w:val="00AA31FA"/>
    <w:rsid w:val="00AB48D6"/>
    <w:rsid w:val="00AC1B4F"/>
    <w:rsid w:val="00AC313F"/>
    <w:rsid w:val="00AC5793"/>
    <w:rsid w:val="00AC66DC"/>
    <w:rsid w:val="00AD0A02"/>
    <w:rsid w:val="00AD621E"/>
    <w:rsid w:val="00AD6DA6"/>
    <w:rsid w:val="00AE3C57"/>
    <w:rsid w:val="00AF18DF"/>
    <w:rsid w:val="00AF727F"/>
    <w:rsid w:val="00B05603"/>
    <w:rsid w:val="00B062C1"/>
    <w:rsid w:val="00B0696C"/>
    <w:rsid w:val="00B106B9"/>
    <w:rsid w:val="00B13105"/>
    <w:rsid w:val="00B1318F"/>
    <w:rsid w:val="00B132AE"/>
    <w:rsid w:val="00B13F67"/>
    <w:rsid w:val="00B269C1"/>
    <w:rsid w:val="00B27A55"/>
    <w:rsid w:val="00B34D34"/>
    <w:rsid w:val="00B366B9"/>
    <w:rsid w:val="00B43019"/>
    <w:rsid w:val="00B46DAF"/>
    <w:rsid w:val="00B47CC5"/>
    <w:rsid w:val="00B51624"/>
    <w:rsid w:val="00B536F4"/>
    <w:rsid w:val="00B5744C"/>
    <w:rsid w:val="00B57905"/>
    <w:rsid w:val="00B60055"/>
    <w:rsid w:val="00B61DEF"/>
    <w:rsid w:val="00B6654A"/>
    <w:rsid w:val="00B66A61"/>
    <w:rsid w:val="00B67AE7"/>
    <w:rsid w:val="00B72E0F"/>
    <w:rsid w:val="00B74945"/>
    <w:rsid w:val="00B750A7"/>
    <w:rsid w:val="00B758D2"/>
    <w:rsid w:val="00B81A63"/>
    <w:rsid w:val="00B82D96"/>
    <w:rsid w:val="00B843CC"/>
    <w:rsid w:val="00B90E33"/>
    <w:rsid w:val="00B9140F"/>
    <w:rsid w:val="00B94156"/>
    <w:rsid w:val="00B9455D"/>
    <w:rsid w:val="00BA10E1"/>
    <w:rsid w:val="00BA5DE6"/>
    <w:rsid w:val="00BA6A30"/>
    <w:rsid w:val="00BA6CCA"/>
    <w:rsid w:val="00BB13A5"/>
    <w:rsid w:val="00BB1C3D"/>
    <w:rsid w:val="00BB3233"/>
    <w:rsid w:val="00BB3972"/>
    <w:rsid w:val="00BB5A34"/>
    <w:rsid w:val="00BB6C55"/>
    <w:rsid w:val="00BC228C"/>
    <w:rsid w:val="00BC266D"/>
    <w:rsid w:val="00BC2A14"/>
    <w:rsid w:val="00BC5557"/>
    <w:rsid w:val="00BD37B5"/>
    <w:rsid w:val="00BE0619"/>
    <w:rsid w:val="00BE0BC0"/>
    <w:rsid w:val="00BE510E"/>
    <w:rsid w:val="00BE52FE"/>
    <w:rsid w:val="00BE669F"/>
    <w:rsid w:val="00BE6BAE"/>
    <w:rsid w:val="00BF0851"/>
    <w:rsid w:val="00BF47ED"/>
    <w:rsid w:val="00BF6B82"/>
    <w:rsid w:val="00C035C7"/>
    <w:rsid w:val="00C03F0A"/>
    <w:rsid w:val="00C05052"/>
    <w:rsid w:val="00C11B0D"/>
    <w:rsid w:val="00C14463"/>
    <w:rsid w:val="00C22618"/>
    <w:rsid w:val="00C22CD5"/>
    <w:rsid w:val="00C23B35"/>
    <w:rsid w:val="00C33AC9"/>
    <w:rsid w:val="00C34A15"/>
    <w:rsid w:val="00C44FE8"/>
    <w:rsid w:val="00C475A8"/>
    <w:rsid w:val="00C47C98"/>
    <w:rsid w:val="00C5326F"/>
    <w:rsid w:val="00C748C0"/>
    <w:rsid w:val="00C755D3"/>
    <w:rsid w:val="00C82427"/>
    <w:rsid w:val="00C91766"/>
    <w:rsid w:val="00C9307E"/>
    <w:rsid w:val="00C93BC9"/>
    <w:rsid w:val="00C95162"/>
    <w:rsid w:val="00C96C5D"/>
    <w:rsid w:val="00CA06C1"/>
    <w:rsid w:val="00CA5D4F"/>
    <w:rsid w:val="00CA6791"/>
    <w:rsid w:val="00CB2DC2"/>
    <w:rsid w:val="00CB6862"/>
    <w:rsid w:val="00CB74C3"/>
    <w:rsid w:val="00CB79DF"/>
    <w:rsid w:val="00CC1685"/>
    <w:rsid w:val="00CC2D1C"/>
    <w:rsid w:val="00CC3576"/>
    <w:rsid w:val="00CC4CED"/>
    <w:rsid w:val="00CC58BE"/>
    <w:rsid w:val="00CD214E"/>
    <w:rsid w:val="00CF10FD"/>
    <w:rsid w:val="00CF24BA"/>
    <w:rsid w:val="00CF325D"/>
    <w:rsid w:val="00D022F2"/>
    <w:rsid w:val="00D026D3"/>
    <w:rsid w:val="00D05573"/>
    <w:rsid w:val="00D06A9B"/>
    <w:rsid w:val="00D1196E"/>
    <w:rsid w:val="00D13BE0"/>
    <w:rsid w:val="00D1402B"/>
    <w:rsid w:val="00D20836"/>
    <w:rsid w:val="00D21368"/>
    <w:rsid w:val="00D253DF"/>
    <w:rsid w:val="00D3070B"/>
    <w:rsid w:val="00D30CB9"/>
    <w:rsid w:val="00D3139D"/>
    <w:rsid w:val="00D33C42"/>
    <w:rsid w:val="00D36508"/>
    <w:rsid w:val="00D40B3F"/>
    <w:rsid w:val="00D45092"/>
    <w:rsid w:val="00D4620C"/>
    <w:rsid w:val="00D47181"/>
    <w:rsid w:val="00D478FC"/>
    <w:rsid w:val="00D479F1"/>
    <w:rsid w:val="00D53470"/>
    <w:rsid w:val="00D55698"/>
    <w:rsid w:val="00D57B2B"/>
    <w:rsid w:val="00D6028B"/>
    <w:rsid w:val="00D62E73"/>
    <w:rsid w:val="00D63586"/>
    <w:rsid w:val="00D64AB9"/>
    <w:rsid w:val="00D67508"/>
    <w:rsid w:val="00D67E39"/>
    <w:rsid w:val="00D73699"/>
    <w:rsid w:val="00D762C8"/>
    <w:rsid w:val="00D764BD"/>
    <w:rsid w:val="00D80465"/>
    <w:rsid w:val="00D80519"/>
    <w:rsid w:val="00D81F69"/>
    <w:rsid w:val="00D849E5"/>
    <w:rsid w:val="00D84B0A"/>
    <w:rsid w:val="00D857E2"/>
    <w:rsid w:val="00D87D5A"/>
    <w:rsid w:val="00D92FB5"/>
    <w:rsid w:val="00D95281"/>
    <w:rsid w:val="00D9550C"/>
    <w:rsid w:val="00DA3C6B"/>
    <w:rsid w:val="00DA78D2"/>
    <w:rsid w:val="00DB2D19"/>
    <w:rsid w:val="00DB71D6"/>
    <w:rsid w:val="00DC24AB"/>
    <w:rsid w:val="00DC6EA6"/>
    <w:rsid w:val="00DD27D6"/>
    <w:rsid w:val="00DD5FD5"/>
    <w:rsid w:val="00DD6605"/>
    <w:rsid w:val="00DD732B"/>
    <w:rsid w:val="00DE3E75"/>
    <w:rsid w:val="00DE414B"/>
    <w:rsid w:val="00DF4CE6"/>
    <w:rsid w:val="00E001BB"/>
    <w:rsid w:val="00E00684"/>
    <w:rsid w:val="00E02BFF"/>
    <w:rsid w:val="00E07331"/>
    <w:rsid w:val="00E122A5"/>
    <w:rsid w:val="00E12818"/>
    <w:rsid w:val="00E16CA1"/>
    <w:rsid w:val="00E20F50"/>
    <w:rsid w:val="00E21BD0"/>
    <w:rsid w:val="00E225FB"/>
    <w:rsid w:val="00E308E4"/>
    <w:rsid w:val="00E379FD"/>
    <w:rsid w:val="00E4178E"/>
    <w:rsid w:val="00E42663"/>
    <w:rsid w:val="00E5378F"/>
    <w:rsid w:val="00E62164"/>
    <w:rsid w:val="00E71B7B"/>
    <w:rsid w:val="00E77AE3"/>
    <w:rsid w:val="00E8718F"/>
    <w:rsid w:val="00E87F37"/>
    <w:rsid w:val="00E90603"/>
    <w:rsid w:val="00E90DD3"/>
    <w:rsid w:val="00E93D87"/>
    <w:rsid w:val="00E941E5"/>
    <w:rsid w:val="00E95B88"/>
    <w:rsid w:val="00E97478"/>
    <w:rsid w:val="00EA08D2"/>
    <w:rsid w:val="00EA1966"/>
    <w:rsid w:val="00EA3625"/>
    <w:rsid w:val="00EA74A0"/>
    <w:rsid w:val="00EB27C7"/>
    <w:rsid w:val="00EB6E8A"/>
    <w:rsid w:val="00EB7D77"/>
    <w:rsid w:val="00EC0246"/>
    <w:rsid w:val="00EC2A1F"/>
    <w:rsid w:val="00EC2B0E"/>
    <w:rsid w:val="00EC2BAD"/>
    <w:rsid w:val="00EC2ED5"/>
    <w:rsid w:val="00EC37D2"/>
    <w:rsid w:val="00ED0915"/>
    <w:rsid w:val="00ED7777"/>
    <w:rsid w:val="00EE5DF3"/>
    <w:rsid w:val="00EF7081"/>
    <w:rsid w:val="00F00BB5"/>
    <w:rsid w:val="00F0204C"/>
    <w:rsid w:val="00F0281C"/>
    <w:rsid w:val="00F06ADA"/>
    <w:rsid w:val="00F0712D"/>
    <w:rsid w:val="00F07A16"/>
    <w:rsid w:val="00F10B73"/>
    <w:rsid w:val="00F152EC"/>
    <w:rsid w:val="00F22311"/>
    <w:rsid w:val="00F256D5"/>
    <w:rsid w:val="00F25E89"/>
    <w:rsid w:val="00F26435"/>
    <w:rsid w:val="00F277F2"/>
    <w:rsid w:val="00F31FF1"/>
    <w:rsid w:val="00F37CBA"/>
    <w:rsid w:val="00F37FB2"/>
    <w:rsid w:val="00F413D9"/>
    <w:rsid w:val="00F440B6"/>
    <w:rsid w:val="00F44FFA"/>
    <w:rsid w:val="00F556BF"/>
    <w:rsid w:val="00F55AB9"/>
    <w:rsid w:val="00F6304C"/>
    <w:rsid w:val="00F66CCE"/>
    <w:rsid w:val="00F74F78"/>
    <w:rsid w:val="00F765F2"/>
    <w:rsid w:val="00F8029B"/>
    <w:rsid w:val="00F82C8B"/>
    <w:rsid w:val="00F86EAB"/>
    <w:rsid w:val="00F94528"/>
    <w:rsid w:val="00F95CC1"/>
    <w:rsid w:val="00FA2ED5"/>
    <w:rsid w:val="00FA646D"/>
    <w:rsid w:val="00FB05E0"/>
    <w:rsid w:val="00FB3524"/>
    <w:rsid w:val="00FB6E30"/>
    <w:rsid w:val="00FC1147"/>
    <w:rsid w:val="00FC4726"/>
    <w:rsid w:val="00FD2AB0"/>
    <w:rsid w:val="00FD452A"/>
    <w:rsid w:val="00FD5B59"/>
    <w:rsid w:val="00FE0CA4"/>
    <w:rsid w:val="00FE3C18"/>
    <w:rsid w:val="00FF028A"/>
    <w:rsid w:val="00FF59E9"/>
    <w:rsid w:val="00FF5E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3D9CE06-BF7D-4D87-8015-96ACCC68F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6435"/>
    <w:pPr>
      <w:spacing w:after="120" w:line="240" w:lineRule="auto"/>
    </w:pPr>
    <w:rPr>
      <w:rFonts w:ascii="Sylfaen" w:hAnsi="Sylfaen"/>
    </w:rPr>
  </w:style>
  <w:style w:type="paragraph" w:styleId="Heading1">
    <w:name w:val="heading 1"/>
    <w:aliases w:val="Char Char Char,heading 1,saTauri,saTauri1,saTauri2,saTauri11,saTauri3,saTauri4,saTauri5,saTauri6,saTauri7,saTauri8,saTauri9,saTauri10,saTauri12,saTauri13,saTauri21,saTauri31,saTauri41,saTauri51,saTauri61,saTauri71,saTauri81,saTauri91"/>
    <w:basedOn w:val="Normal"/>
    <w:next w:val="Normal"/>
    <w:link w:val="Heading1Char"/>
    <w:autoRedefine/>
    <w:uiPriority w:val="1"/>
    <w:qFormat/>
    <w:rsid w:val="00604413"/>
    <w:pPr>
      <w:keepNext/>
      <w:keepLines/>
      <w:numPr>
        <w:numId w:val="136"/>
      </w:numPr>
      <w:spacing w:after="180"/>
      <w:jc w:val="center"/>
      <w:outlineLvl w:val="0"/>
    </w:pPr>
    <w:rPr>
      <w:rFonts w:eastAsiaTheme="majorEastAsia" w:cstheme="majorBidi"/>
      <w:b/>
      <w:color w:val="0070C0"/>
      <w:szCs w:val="32"/>
    </w:rPr>
  </w:style>
  <w:style w:type="paragraph" w:styleId="Heading2">
    <w:name w:val="heading 2"/>
    <w:basedOn w:val="Normal"/>
    <w:next w:val="Normal"/>
    <w:link w:val="Heading2Char"/>
    <w:autoRedefine/>
    <w:uiPriority w:val="1"/>
    <w:unhideWhenUsed/>
    <w:qFormat/>
    <w:rsid w:val="00F0204C"/>
    <w:pPr>
      <w:keepNext/>
      <w:keepLines/>
      <w:numPr>
        <w:ilvl w:val="1"/>
        <w:numId w:val="136"/>
      </w:numPr>
      <w:autoSpaceDN w:val="0"/>
      <w:jc w:val="center"/>
      <w:outlineLvl w:val="1"/>
    </w:pPr>
    <w:rPr>
      <w:rFonts w:eastAsiaTheme="majorEastAsia" w:cstheme="majorBidi"/>
      <w:b/>
      <w:color w:val="000000" w:themeColor="text1"/>
      <w:szCs w:val="26"/>
      <w:lang w:val="ka-GE"/>
    </w:rPr>
  </w:style>
  <w:style w:type="paragraph" w:styleId="Heading3">
    <w:name w:val="heading 3"/>
    <w:basedOn w:val="Normal"/>
    <w:next w:val="Normal"/>
    <w:link w:val="Heading3Char"/>
    <w:autoRedefine/>
    <w:uiPriority w:val="1"/>
    <w:unhideWhenUsed/>
    <w:qFormat/>
    <w:rsid w:val="00F556BF"/>
    <w:pPr>
      <w:keepNext/>
      <w:keepLines/>
      <w:numPr>
        <w:ilvl w:val="2"/>
        <w:numId w:val="136"/>
      </w:numPr>
      <w:outlineLvl w:val="2"/>
    </w:pPr>
    <w:rPr>
      <w:rFonts w:eastAsiaTheme="majorEastAsia" w:cstheme="majorBidi"/>
      <w:b/>
      <w:color w:val="000000" w:themeColor="text1"/>
      <w:szCs w:val="24"/>
    </w:rPr>
  </w:style>
  <w:style w:type="paragraph" w:styleId="Heading4">
    <w:name w:val="heading 4"/>
    <w:aliases w:val="Heading 4_Kaxa,H4,RSK-H4,D&amp;M4,D&amp;M 4,RSKH4,RSKHeading 4,§1.1.1.1.,Heading 4 AGT ESIA,DNV-H4,Map Title,Level 4,Heading 4 URS,ꜱ.1.1.1.,4,qve-qve-qvesaTauri,cxrilis saTauri,qve-qve-qvesaTauri1,qve-qve-qvesaTauri2,cxrilis saTauri1"/>
    <w:basedOn w:val="Normal"/>
    <w:next w:val="Normal"/>
    <w:link w:val="Heading4Char"/>
    <w:autoRedefine/>
    <w:unhideWhenUsed/>
    <w:qFormat/>
    <w:rsid w:val="00F556BF"/>
    <w:pPr>
      <w:keepNext/>
      <w:keepLines/>
      <w:numPr>
        <w:ilvl w:val="3"/>
        <w:numId w:val="136"/>
      </w:numPr>
      <w:outlineLvl w:val="3"/>
    </w:pPr>
    <w:rPr>
      <w:rFonts w:eastAsiaTheme="majorEastAsia" w:cs="Sylfaen"/>
      <w:b/>
      <w:iCs/>
      <w:color w:val="000000" w:themeColor="text1"/>
      <w:lang w:val="ka-GE"/>
    </w:rPr>
  </w:style>
  <w:style w:type="paragraph" w:styleId="Heading5">
    <w:name w:val="heading 5"/>
    <w:basedOn w:val="Normal"/>
    <w:next w:val="Normal"/>
    <w:link w:val="Heading5Char"/>
    <w:autoRedefine/>
    <w:unhideWhenUsed/>
    <w:qFormat/>
    <w:rsid w:val="00F556BF"/>
    <w:pPr>
      <w:keepNext/>
      <w:keepLines/>
      <w:numPr>
        <w:ilvl w:val="4"/>
        <w:numId w:val="136"/>
      </w:numPr>
      <w:jc w:val="both"/>
      <w:outlineLvl w:val="4"/>
    </w:pPr>
    <w:rPr>
      <w:rFonts w:eastAsiaTheme="majorEastAsia" w:cstheme="majorBidi"/>
      <w:b/>
      <w:color w:val="000000" w:themeColor="text1"/>
    </w:rPr>
  </w:style>
  <w:style w:type="paragraph" w:styleId="Heading6">
    <w:name w:val="heading 6"/>
    <w:basedOn w:val="Normal"/>
    <w:next w:val="Normal"/>
    <w:link w:val="Heading6Char"/>
    <w:autoRedefine/>
    <w:unhideWhenUsed/>
    <w:qFormat/>
    <w:rsid w:val="004A5742"/>
    <w:pPr>
      <w:keepNext/>
      <w:keepLines/>
      <w:numPr>
        <w:ilvl w:val="5"/>
        <w:numId w:val="136"/>
      </w:numPr>
      <w:spacing w:before="40" w:after="0"/>
      <w:outlineLvl w:val="5"/>
    </w:pPr>
    <w:rPr>
      <w:rFonts w:eastAsiaTheme="majorEastAsia" w:cstheme="majorBidi"/>
      <w:b/>
      <w:color w:val="000000" w:themeColor="text1"/>
    </w:rPr>
  </w:style>
  <w:style w:type="paragraph" w:styleId="Heading7">
    <w:name w:val="heading 7"/>
    <w:basedOn w:val="Normal"/>
    <w:next w:val="Normal"/>
    <w:link w:val="Heading7Char"/>
    <w:unhideWhenUsed/>
    <w:qFormat/>
    <w:rsid w:val="00F44FFA"/>
    <w:pPr>
      <w:keepNext/>
      <w:keepLines/>
      <w:spacing w:before="200" w:after="0"/>
      <w:outlineLvl w:val="6"/>
    </w:pPr>
    <w:rPr>
      <w:rFonts w:ascii="Times New Roman" w:eastAsia="Times New Roman" w:hAnsi="Times New Roman" w:cs="Times New Roman"/>
      <w:i/>
      <w:iCs/>
      <w:caps/>
      <w:color w:val="C45911"/>
      <w:spacing w:val="10"/>
      <w:sz w:val="24"/>
      <w:szCs w:val="24"/>
    </w:rPr>
  </w:style>
  <w:style w:type="paragraph" w:styleId="Heading8">
    <w:name w:val="heading 8"/>
    <w:basedOn w:val="Normal"/>
    <w:next w:val="Normal"/>
    <w:link w:val="Heading8Char"/>
    <w:unhideWhenUsed/>
    <w:qFormat/>
    <w:rsid w:val="00F44FFA"/>
    <w:pPr>
      <w:spacing w:after="0"/>
      <w:jc w:val="center"/>
      <w:outlineLvl w:val="7"/>
    </w:pPr>
    <w:rPr>
      <w:rFonts w:ascii="Times New Roman" w:eastAsia="Times New Roman" w:hAnsi="Times New Roman" w:cs="Times New Roman"/>
      <w:caps/>
      <w:spacing w:val="10"/>
      <w:sz w:val="20"/>
      <w:szCs w:val="20"/>
    </w:rPr>
  </w:style>
  <w:style w:type="paragraph" w:styleId="Heading9">
    <w:name w:val="heading 9"/>
    <w:basedOn w:val="Normal"/>
    <w:next w:val="Normal"/>
    <w:link w:val="Heading9Char"/>
    <w:unhideWhenUsed/>
    <w:qFormat/>
    <w:rsid w:val="00F44FFA"/>
    <w:pPr>
      <w:spacing w:after="0"/>
      <w:jc w:val="center"/>
      <w:outlineLvl w:val="8"/>
    </w:pPr>
    <w:rPr>
      <w:rFonts w:ascii="Times New Roman" w:eastAsia="Times New Roman" w:hAnsi="Times New Roman" w:cs="Times New Roman"/>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Char Char,heading 1 Char,saTauri Char,saTauri1 Char,saTauri2 Char,saTauri11 Char,saTauri3 Char,saTauri4 Char,saTauri5 Char,saTauri6 Char,saTauri7 Char,saTauri8 Char,saTauri9 Char,saTauri10 Char,saTauri12 Char,saTauri13 Char"/>
    <w:basedOn w:val="DefaultParagraphFont"/>
    <w:link w:val="Heading1"/>
    <w:uiPriority w:val="1"/>
    <w:rsid w:val="00604413"/>
    <w:rPr>
      <w:rFonts w:ascii="Sylfaen" w:eastAsiaTheme="majorEastAsia" w:hAnsi="Sylfaen" w:cstheme="majorBidi"/>
      <w:b/>
      <w:color w:val="0070C0"/>
      <w:szCs w:val="32"/>
    </w:rPr>
  </w:style>
  <w:style w:type="character" w:customStyle="1" w:styleId="Heading3Char">
    <w:name w:val="Heading 3 Char"/>
    <w:basedOn w:val="DefaultParagraphFont"/>
    <w:link w:val="Heading3"/>
    <w:uiPriority w:val="1"/>
    <w:rsid w:val="00F556BF"/>
    <w:rPr>
      <w:rFonts w:ascii="Sylfaen" w:eastAsiaTheme="majorEastAsia" w:hAnsi="Sylfaen" w:cstheme="majorBidi"/>
      <w:b/>
      <w:color w:val="000000" w:themeColor="text1"/>
      <w:szCs w:val="24"/>
    </w:rPr>
  </w:style>
  <w:style w:type="character" w:customStyle="1" w:styleId="Heading2Char">
    <w:name w:val="Heading 2 Char"/>
    <w:basedOn w:val="DefaultParagraphFont"/>
    <w:link w:val="Heading2"/>
    <w:uiPriority w:val="1"/>
    <w:rsid w:val="00F0204C"/>
    <w:rPr>
      <w:rFonts w:ascii="Sylfaen" w:eastAsiaTheme="majorEastAsia" w:hAnsi="Sylfaen" w:cstheme="majorBidi"/>
      <w:b/>
      <w:color w:val="000000" w:themeColor="text1"/>
      <w:szCs w:val="26"/>
      <w:lang w:val="ka-GE"/>
    </w:rPr>
  </w:style>
  <w:style w:type="character" w:customStyle="1" w:styleId="Heading4Char">
    <w:name w:val="Heading 4 Char"/>
    <w:aliases w:val="Heading 4_Kaxa Char,H4 Char,RSK-H4 Char,D&amp;M4 Char,D&amp;M 4 Char,RSKH4 Char,RSKHeading 4 Char,§1.1.1.1. Char,Heading 4 AGT ESIA Char,DNV-H4 Char,Map Title Char,Level 4 Char,Heading 4 URS Char,ꜱ.1.1.1. Char,4 Char,qve-qve-qvesaTauri Char"/>
    <w:basedOn w:val="DefaultParagraphFont"/>
    <w:link w:val="Heading4"/>
    <w:rsid w:val="00F556BF"/>
    <w:rPr>
      <w:rFonts w:ascii="Sylfaen" w:eastAsiaTheme="majorEastAsia" w:hAnsi="Sylfaen" w:cs="Sylfaen"/>
      <w:b/>
      <w:iCs/>
      <w:color w:val="000000" w:themeColor="text1"/>
      <w:lang w:val="ka-GE"/>
    </w:rPr>
  </w:style>
  <w:style w:type="character" w:customStyle="1" w:styleId="Heading5Char">
    <w:name w:val="Heading 5 Char"/>
    <w:basedOn w:val="DefaultParagraphFont"/>
    <w:link w:val="Heading5"/>
    <w:rsid w:val="00B47CC5"/>
    <w:rPr>
      <w:rFonts w:ascii="Sylfaen" w:eastAsiaTheme="majorEastAsia" w:hAnsi="Sylfaen" w:cstheme="majorBidi"/>
      <w:b/>
      <w:color w:val="000000" w:themeColor="text1"/>
    </w:rPr>
  </w:style>
  <w:style w:type="paragraph" w:styleId="TOC1">
    <w:name w:val="toc 1"/>
    <w:basedOn w:val="Normal"/>
    <w:next w:val="Normal"/>
    <w:autoRedefine/>
    <w:uiPriority w:val="39"/>
    <w:unhideWhenUsed/>
    <w:rsid w:val="00597BC9"/>
    <w:pPr>
      <w:tabs>
        <w:tab w:val="left" w:pos="442"/>
        <w:tab w:val="right" w:leader="dot" w:pos="9629"/>
      </w:tabs>
      <w:spacing w:before="120" w:after="0"/>
      <w:jc w:val="both"/>
    </w:pPr>
    <w:rPr>
      <w:b/>
      <w:color w:val="1F4E79" w:themeColor="accent1" w:themeShade="80"/>
    </w:rPr>
  </w:style>
  <w:style w:type="paragraph" w:styleId="TOC2">
    <w:name w:val="toc 2"/>
    <w:basedOn w:val="Normal"/>
    <w:next w:val="Normal"/>
    <w:autoRedefine/>
    <w:uiPriority w:val="39"/>
    <w:unhideWhenUsed/>
    <w:rsid w:val="00F556BF"/>
    <w:pPr>
      <w:spacing w:after="0"/>
      <w:ind w:left="221"/>
    </w:pPr>
    <w:rPr>
      <w:sz w:val="20"/>
    </w:rPr>
  </w:style>
  <w:style w:type="paragraph" w:styleId="TOC3">
    <w:name w:val="toc 3"/>
    <w:basedOn w:val="Normal"/>
    <w:next w:val="Normal"/>
    <w:autoRedefine/>
    <w:uiPriority w:val="39"/>
    <w:unhideWhenUsed/>
    <w:rsid w:val="00F556BF"/>
    <w:pPr>
      <w:spacing w:after="0"/>
      <w:ind w:left="442"/>
    </w:pPr>
    <w:rPr>
      <w:sz w:val="20"/>
    </w:rPr>
  </w:style>
  <w:style w:type="paragraph" w:styleId="TOC4">
    <w:name w:val="toc 4"/>
    <w:basedOn w:val="Normal"/>
    <w:next w:val="Normal"/>
    <w:autoRedefine/>
    <w:uiPriority w:val="39"/>
    <w:unhideWhenUsed/>
    <w:rsid w:val="00F556BF"/>
    <w:pPr>
      <w:spacing w:after="0"/>
      <w:ind w:left="658"/>
    </w:pPr>
    <w:rPr>
      <w:sz w:val="20"/>
    </w:rPr>
  </w:style>
  <w:style w:type="paragraph" w:styleId="TOC5">
    <w:name w:val="toc 5"/>
    <w:basedOn w:val="Normal"/>
    <w:next w:val="Normal"/>
    <w:autoRedefine/>
    <w:uiPriority w:val="39"/>
    <w:unhideWhenUsed/>
    <w:rsid w:val="00F556BF"/>
    <w:pPr>
      <w:spacing w:after="0"/>
      <w:ind w:left="879"/>
    </w:pPr>
    <w:rPr>
      <w:sz w:val="20"/>
    </w:rPr>
  </w:style>
  <w:style w:type="paragraph" w:styleId="TOC6">
    <w:name w:val="toc 6"/>
    <w:basedOn w:val="Normal"/>
    <w:next w:val="Normal"/>
    <w:autoRedefine/>
    <w:uiPriority w:val="39"/>
    <w:unhideWhenUsed/>
    <w:rsid w:val="00F556BF"/>
    <w:pPr>
      <w:spacing w:after="0"/>
      <w:ind w:left="1100"/>
    </w:pPr>
    <w:rPr>
      <w:sz w:val="20"/>
    </w:rPr>
  </w:style>
  <w:style w:type="character" w:customStyle="1" w:styleId="Heading6Char">
    <w:name w:val="Heading 6 Char"/>
    <w:basedOn w:val="DefaultParagraphFont"/>
    <w:link w:val="Heading6"/>
    <w:rsid w:val="004A5742"/>
    <w:rPr>
      <w:rFonts w:ascii="Sylfaen" w:eastAsiaTheme="majorEastAsia" w:hAnsi="Sylfaen" w:cstheme="majorBidi"/>
      <w:b/>
      <w:color w:val="000000" w:themeColor="text1"/>
    </w:rPr>
  </w:style>
  <w:style w:type="paragraph" w:styleId="Title">
    <w:name w:val="Title"/>
    <w:basedOn w:val="Normal"/>
    <w:next w:val="Normal"/>
    <w:link w:val="TitleChar"/>
    <w:uiPriority w:val="10"/>
    <w:qFormat/>
    <w:rsid w:val="004D755C"/>
    <w:pPr>
      <w:spacing w:after="0"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4D755C"/>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4D755C"/>
    <w:pPr>
      <w:numPr>
        <w:ilvl w:val="1"/>
      </w:numPr>
      <w:spacing w:after="160" w:line="259" w:lineRule="auto"/>
    </w:pPr>
    <w:rPr>
      <w:rFonts w:asciiTheme="minorHAnsi" w:eastAsiaTheme="minorEastAsia" w:hAnsiTheme="minorHAnsi" w:cs="Times New Roman"/>
      <w:color w:val="5A5A5A" w:themeColor="text1" w:themeTint="A5"/>
      <w:spacing w:val="15"/>
    </w:rPr>
  </w:style>
  <w:style w:type="character" w:customStyle="1" w:styleId="SubtitleChar">
    <w:name w:val="Subtitle Char"/>
    <w:basedOn w:val="DefaultParagraphFont"/>
    <w:link w:val="Subtitle"/>
    <w:uiPriority w:val="11"/>
    <w:rsid w:val="004D755C"/>
    <w:rPr>
      <w:rFonts w:eastAsiaTheme="minorEastAsia" w:cs="Times New Roman"/>
      <w:color w:val="5A5A5A" w:themeColor="text1" w:themeTint="A5"/>
      <w:spacing w:val="15"/>
    </w:rPr>
  </w:style>
  <w:style w:type="paragraph" w:styleId="Header">
    <w:name w:val="header"/>
    <w:aliases w:val="Верхний колонтитул2,Header AGT ESIA,h Знак,h Char,EPZ_O_Header,EPZ_U_Header,EPZ_P_Header,EPZ_R_Header,En-tête client,Header1,ContentsHeader,heading 3 after h2,h,h3+,Heade,hd"/>
    <w:basedOn w:val="Normal"/>
    <w:link w:val="HeaderChar"/>
    <w:unhideWhenUsed/>
    <w:rsid w:val="00874DA6"/>
    <w:pPr>
      <w:tabs>
        <w:tab w:val="center" w:pos="4844"/>
        <w:tab w:val="right" w:pos="9689"/>
      </w:tabs>
      <w:spacing w:after="0"/>
    </w:pPr>
  </w:style>
  <w:style w:type="character" w:customStyle="1" w:styleId="HeaderChar">
    <w:name w:val="Header Char"/>
    <w:aliases w:val="Верхний колонтитул2 Char,Header AGT ESIA Char,h Знак Char,h Char Char,EPZ_O_Header Char,EPZ_U_Header Char,EPZ_P_Header Char,EPZ_R_Header Char,En-tête client Char,Header1 Char,ContentsHeader Char,heading 3 after h2 Char,h Char1,h3+ Char"/>
    <w:basedOn w:val="DefaultParagraphFont"/>
    <w:link w:val="Header"/>
    <w:rsid w:val="00874DA6"/>
    <w:rPr>
      <w:rFonts w:ascii="Sylfaen" w:hAnsi="Sylfaen"/>
    </w:rPr>
  </w:style>
  <w:style w:type="paragraph" w:styleId="Footer">
    <w:name w:val="footer"/>
    <w:aliases w:val="COBA Footer"/>
    <w:basedOn w:val="Normal"/>
    <w:link w:val="FooterChar"/>
    <w:unhideWhenUsed/>
    <w:rsid w:val="00874DA6"/>
    <w:pPr>
      <w:tabs>
        <w:tab w:val="center" w:pos="4844"/>
        <w:tab w:val="right" w:pos="9689"/>
      </w:tabs>
      <w:spacing w:after="0"/>
    </w:pPr>
  </w:style>
  <w:style w:type="character" w:customStyle="1" w:styleId="FooterChar">
    <w:name w:val="Footer Char"/>
    <w:aliases w:val="COBA Footer Char"/>
    <w:basedOn w:val="DefaultParagraphFont"/>
    <w:link w:val="Footer"/>
    <w:rsid w:val="00874DA6"/>
    <w:rPr>
      <w:rFonts w:ascii="Sylfaen" w:hAnsi="Sylfaen"/>
    </w:rPr>
  </w:style>
  <w:style w:type="character" w:styleId="Hyperlink">
    <w:name w:val="Hyperlink"/>
    <w:basedOn w:val="DefaultParagraphFont"/>
    <w:uiPriority w:val="99"/>
    <w:unhideWhenUsed/>
    <w:rsid w:val="00EC2ED5"/>
    <w:rPr>
      <w:color w:val="0563C1" w:themeColor="hyperlink"/>
      <w:u w:val="single"/>
    </w:rPr>
  </w:style>
  <w:style w:type="table" w:customStyle="1" w:styleId="24">
    <w:name w:val="Сетка таблицы24"/>
    <w:basedOn w:val="TableNormal"/>
    <w:next w:val="TableGrid"/>
    <w:uiPriority w:val="59"/>
    <w:rsid w:val="00D450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450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Akapit z listą BS,i) 내용,Bullets,Paragraphe de liste1,List Paragraph1,En tête 1,Citation List,ADB List Paragraph,Recommendation,List Paragraph11,Bulleted List Paragraph,List_Paragraph,Multilevel para_II,Цветной список - Акцент 11,점"/>
    <w:basedOn w:val="Normal"/>
    <w:link w:val="ListParagraphChar"/>
    <w:uiPriority w:val="34"/>
    <w:qFormat/>
    <w:rsid w:val="00D63586"/>
    <w:pPr>
      <w:ind w:left="720"/>
      <w:contextualSpacing/>
    </w:pPr>
  </w:style>
  <w:style w:type="paragraph" w:styleId="BalloonText">
    <w:name w:val="Balloon Text"/>
    <w:basedOn w:val="Normal"/>
    <w:link w:val="BalloonTextChar"/>
    <w:uiPriority w:val="99"/>
    <w:semiHidden/>
    <w:unhideWhenUsed/>
    <w:rsid w:val="0028760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609"/>
    <w:rPr>
      <w:rFonts w:ascii="Tahoma" w:hAnsi="Tahoma" w:cs="Tahoma"/>
      <w:sz w:val="16"/>
      <w:szCs w:val="16"/>
    </w:rPr>
  </w:style>
  <w:style w:type="paragraph" w:customStyle="1" w:styleId="Default">
    <w:name w:val="Default"/>
    <w:rsid w:val="003F1324"/>
    <w:pPr>
      <w:autoSpaceDE w:val="0"/>
      <w:autoSpaceDN w:val="0"/>
      <w:adjustRightInd w:val="0"/>
      <w:spacing w:after="0" w:line="240" w:lineRule="auto"/>
    </w:pPr>
    <w:rPr>
      <w:rFonts w:ascii="Sylfaen" w:hAnsi="Sylfaen" w:cs="Sylfaen"/>
      <w:color w:val="000000"/>
      <w:sz w:val="24"/>
      <w:szCs w:val="24"/>
    </w:rPr>
  </w:style>
  <w:style w:type="paragraph" w:styleId="FootnoteText">
    <w:name w:val="footnote text"/>
    <w:aliases w:val="Footnote Text BP,ft,(NECG) Footnote Text,Footnote Text Char Char Char Char Char,Footnote Text Char Char Char Char Char Char,(NECG) Footnote Text Char Char Char Char Char,single space,footnote text,FOOTNOTES,fn,Fußnote,~FootnoteText,ft1,A,f"/>
    <w:basedOn w:val="Normal"/>
    <w:link w:val="FootnoteTextChar"/>
    <w:uiPriority w:val="99"/>
    <w:unhideWhenUsed/>
    <w:qFormat/>
    <w:rsid w:val="00BF0851"/>
    <w:pPr>
      <w:spacing w:after="0"/>
    </w:pPr>
    <w:rPr>
      <w:sz w:val="20"/>
      <w:szCs w:val="20"/>
    </w:rPr>
  </w:style>
  <w:style w:type="character" w:customStyle="1" w:styleId="FootnoteTextChar">
    <w:name w:val="Footnote Text Char"/>
    <w:aliases w:val="Footnote Text BP Char,ft Char,(NECG) Footnote Text Char,Footnote Text Char Char Char Char Char Char1,Footnote Text Char Char Char Char Char Char Char,(NECG) Footnote Text Char Char Char Char Char Char,single space Char,FOOTNOTES Char"/>
    <w:basedOn w:val="DefaultParagraphFont"/>
    <w:link w:val="FootnoteText"/>
    <w:uiPriority w:val="99"/>
    <w:rsid w:val="00BF0851"/>
    <w:rPr>
      <w:rFonts w:ascii="Sylfaen" w:hAnsi="Sylfaen"/>
      <w:sz w:val="20"/>
      <w:szCs w:val="20"/>
    </w:rPr>
  </w:style>
  <w:style w:type="character" w:styleId="FootnoteReference">
    <w:name w:val="footnote reference"/>
    <w:aliases w:val="ftref,(NECG) Footnote Reference,fr,Footnote Ref in FtNote,16 Point,Superscript 6 Point,SUPERS,Error-Fußnotenzeichen5,Error-Fußnotenzeichen6,Error-Fußnotenzeichen3,Ref,de nota al pie,Footnote Reference Number"/>
    <w:basedOn w:val="DefaultParagraphFont"/>
    <w:uiPriority w:val="99"/>
    <w:unhideWhenUsed/>
    <w:qFormat/>
    <w:rsid w:val="00BF0851"/>
    <w:rPr>
      <w:vertAlign w:val="superscript"/>
    </w:rPr>
  </w:style>
  <w:style w:type="character" w:styleId="CommentReference">
    <w:name w:val="annotation reference"/>
    <w:basedOn w:val="DefaultParagraphFont"/>
    <w:uiPriority w:val="99"/>
    <w:semiHidden/>
    <w:unhideWhenUsed/>
    <w:rsid w:val="007E1FE1"/>
    <w:rPr>
      <w:sz w:val="16"/>
      <w:szCs w:val="16"/>
    </w:rPr>
  </w:style>
  <w:style w:type="paragraph" w:styleId="CommentText">
    <w:name w:val="annotation text"/>
    <w:basedOn w:val="Normal"/>
    <w:link w:val="CommentTextChar"/>
    <w:unhideWhenUsed/>
    <w:rsid w:val="007E1FE1"/>
    <w:rPr>
      <w:sz w:val="20"/>
      <w:szCs w:val="20"/>
    </w:rPr>
  </w:style>
  <w:style w:type="character" w:customStyle="1" w:styleId="CommentTextChar">
    <w:name w:val="Comment Text Char"/>
    <w:basedOn w:val="DefaultParagraphFont"/>
    <w:link w:val="CommentText"/>
    <w:rsid w:val="007E1FE1"/>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7E1FE1"/>
    <w:rPr>
      <w:b/>
      <w:bCs/>
    </w:rPr>
  </w:style>
  <w:style w:type="character" w:customStyle="1" w:styleId="CommentSubjectChar">
    <w:name w:val="Comment Subject Char"/>
    <w:basedOn w:val="CommentTextChar"/>
    <w:link w:val="CommentSubject"/>
    <w:uiPriority w:val="99"/>
    <w:semiHidden/>
    <w:rsid w:val="007E1FE1"/>
    <w:rPr>
      <w:rFonts w:ascii="Sylfaen" w:hAnsi="Sylfaen"/>
      <w:b/>
      <w:bCs/>
      <w:sz w:val="20"/>
      <w:szCs w:val="20"/>
    </w:rPr>
  </w:style>
  <w:style w:type="paragraph" w:styleId="NormalWeb">
    <w:name w:val="Normal (Web)"/>
    <w:basedOn w:val="Normal"/>
    <w:uiPriority w:val="99"/>
    <w:rsid w:val="00CB2DC2"/>
    <w:pPr>
      <w:spacing w:before="100" w:beforeAutospacing="1" w:after="100" w:afterAutospacing="1"/>
    </w:pPr>
    <w:rPr>
      <w:rFonts w:ascii="Times New Roman" w:eastAsia="Times New Roman" w:hAnsi="Times New Roman" w:cs="Times New Roman"/>
      <w:sz w:val="24"/>
      <w:szCs w:val="24"/>
      <w:lang w:val="ru-RU" w:eastAsia="ru-RU"/>
    </w:rPr>
  </w:style>
  <w:style w:type="table" w:customStyle="1" w:styleId="TableGrid1">
    <w:name w:val="Table Grid1"/>
    <w:basedOn w:val="TableNormal"/>
    <w:next w:val="TableGrid"/>
    <w:uiPriority w:val="59"/>
    <w:rsid w:val="00187686"/>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semiHidden/>
    <w:rsid w:val="00EB27C7"/>
  </w:style>
  <w:style w:type="paragraph" w:customStyle="1" w:styleId="Char">
    <w:name w:val="Char"/>
    <w:basedOn w:val="Normal"/>
    <w:rsid w:val="00EB27C7"/>
    <w:pPr>
      <w:spacing w:after="160"/>
    </w:pPr>
    <w:rPr>
      <w:rFonts w:ascii="Verdana" w:eastAsia="Times New Roman" w:hAnsi="Verdana" w:cs="Times New Roman"/>
      <w:sz w:val="24"/>
      <w:szCs w:val="24"/>
    </w:rPr>
  </w:style>
  <w:style w:type="paragraph" w:customStyle="1" w:styleId="Char0">
    <w:name w:val="Char"/>
    <w:basedOn w:val="Normal"/>
    <w:rsid w:val="00EB27C7"/>
    <w:pPr>
      <w:spacing w:after="160"/>
    </w:pPr>
    <w:rPr>
      <w:rFonts w:ascii="Verdana" w:eastAsia="Times New Roman" w:hAnsi="Verdana" w:cs="Times New Roman"/>
      <w:sz w:val="24"/>
      <w:szCs w:val="24"/>
    </w:rPr>
  </w:style>
  <w:style w:type="paragraph" w:styleId="BodyTextIndent">
    <w:name w:val="Body Text Indent"/>
    <w:basedOn w:val="Normal"/>
    <w:link w:val="BodyTextIndentChar"/>
    <w:rsid w:val="00EB27C7"/>
    <w:pPr>
      <w:spacing w:after="0"/>
      <w:ind w:left="-540" w:firstLine="540"/>
      <w:jc w:val="both"/>
    </w:pPr>
    <w:rPr>
      <w:rFonts w:ascii="AcadNusx" w:eastAsia="Times New Roman" w:hAnsi="AcadNusx" w:cs="Times New Roman"/>
      <w:sz w:val="24"/>
      <w:szCs w:val="24"/>
    </w:rPr>
  </w:style>
  <w:style w:type="character" w:customStyle="1" w:styleId="BodyTextIndentChar">
    <w:name w:val="Body Text Indent Char"/>
    <w:basedOn w:val="DefaultParagraphFont"/>
    <w:link w:val="BodyTextIndent"/>
    <w:rsid w:val="00EB27C7"/>
    <w:rPr>
      <w:rFonts w:ascii="AcadNusx" w:eastAsia="Times New Roman" w:hAnsi="AcadNusx" w:cs="Times New Roman"/>
      <w:sz w:val="24"/>
      <w:szCs w:val="24"/>
    </w:rPr>
  </w:style>
  <w:style w:type="table" w:customStyle="1" w:styleId="TableGrid2">
    <w:name w:val="Table Grid2"/>
    <w:basedOn w:val="TableNormal"/>
    <w:next w:val="TableGrid"/>
    <w:rsid w:val="00EB27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rsid w:val="007A2F0B"/>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F31FF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9601B"/>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71">
    <w:name w:val="Heading 71"/>
    <w:basedOn w:val="Normal"/>
    <w:next w:val="Normal"/>
    <w:uiPriority w:val="9"/>
    <w:semiHidden/>
    <w:unhideWhenUsed/>
    <w:qFormat/>
    <w:rsid w:val="00301D4D"/>
    <w:pPr>
      <w:keepNext/>
      <w:keepLines/>
      <w:spacing w:before="40" w:after="0"/>
      <w:ind w:left="1296" w:hanging="1296"/>
      <w:outlineLvl w:val="6"/>
    </w:pPr>
    <w:rPr>
      <w:rFonts w:ascii="Calibri" w:eastAsia="Times New Roman" w:hAnsi="Calibri" w:cs="Times New Roman"/>
      <w:i/>
      <w:iCs/>
      <w:color w:val="003047"/>
      <w:sz w:val="20"/>
    </w:rPr>
  </w:style>
  <w:style w:type="paragraph" w:customStyle="1" w:styleId="Heading81">
    <w:name w:val="Heading 81"/>
    <w:basedOn w:val="Normal"/>
    <w:next w:val="Normal"/>
    <w:uiPriority w:val="9"/>
    <w:semiHidden/>
    <w:unhideWhenUsed/>
    <w:qFormat/>
    <w:rsid w:val="00301D4D"/>
    <w:pPr>
      <w:keepNext/>
      <w:keepLines/>
      <w:spacing w:before="40" w:after="0"/>
      <w:ind w:left="1440" w:hanging="1440"/>
      <w:outlineLvl w:val="7"/>
    </w:pPr>
    <w:rPr>
      <w:rFonts w:ascii="Calibri" w:eastAsia="Times New Roman" w:hAnsi="Calibri" w:cs="Times New Roman"/>
      <w:color w:val="272727"/>
      <w:sz w:val="21"/>
      <w:szCs w:val="21"/>
    </w:rPr>
  </w:style>
  <w:style w:type="paragraph" w:customStyle="1" w:styleId="Heading91">
    <w:name w:val="Heading 91"/>
    <w:basedOn w:val="Normal"/>
    <w:next w:val="Normal"/>
    <w:uiPriority w:val="9"/>
    <w:semiHidden/>
    <w:unhideWhenUsed/>
    <w:qFormat/>
    <w:rsid w:val="00301D4D"/>
    <w:pPr>
      <w:keepNext/>
      <w:keepLines/>
      <w:spacing w:before="40" w:after="0"/>
      <w:ind w:left="1584" w:hanging="1584"/>
      <w:outlineLvl w:val="8"/>
    </w:pPr>
    <w:rPr>
      <w:rFonts w:ascii="Calibri" w:eastAsia="Times New Roman" w:hAnsi="Calibri" w:cs="Times New Roman"/>
      <w:i/>
      <w:iCs/>
      <w:color w:val="272727"/>
      <w:sz w:val="21"/>
      <w:szCs w:val="21"/>
    </w:rPr>
  </w:style>
  <w:style w:type="table" w:customStyle="1" w:styleId="TableGrid4">
    <w:name w:val="Table Grid4"/>
    <w:basedOn w:val="TableNormal"/>
    <w:next w:val="TableGrid"/>
    <w:uiPriority w:val="59"/>
    <w:rsid w:val="00672A36"/>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87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01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142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690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7223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BB32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9B0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link w:val="ListBulletChar"/>
    <w:autoRedefine/>
    <w:uiPriority w:val="99"/>
    <w:rsid w:val="00701527"/>
    <w:pPr>
      <w:numPr>
        <w:numId w:val="27"/>
      </w:numPr>
      <w:spacing w:after="0"/>
    </w:pPr>
    <w:rPr>
      <w:rFonts w:ascii="Times New Roman" w:eastAsia="Times New Roman" w:hAnsi="Times New Roman" w:cs="Times New Roman"/>
      <w:sz w:val="20"/>
      <w:szCs w:val="20"/>
      <w:lang w:val="ru-RU" w:eastAsia="ru-RU"/>
    </w:rPr>
  </w:style>
  <w:style w:type="table" w:customStyle="1" w:styleId="TableGrid10">
    <w:name w:val="Table Grid10"/>
    <w:basedOn w:val="TableNormal"/>
    <w:next w:val="TableGrid"/>
    <w:uiPriority w:val="39"/>
    <w:rsid w:val="00D31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31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434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434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434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434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434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434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434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7">
    <w:name w:val="toc 7"/>
    <w:basedOn w:val="Normal"/>
    <w:next w:val="Normal"/>
    <w:autoRedefine/>
    <w:uiPriority w:val="39"/>
    <w:unhideWhenUsed/>
    <w:rsid w:val="0043417C"/>
    <w:pPr>
      <w:spacing w:after="100" w:line="259" w:lineRule="auto"/>
      <w:ind w:left="1320"/>
    </w:pPr>
    <w:rPr>
      <w:rFonts w:asciiTheme="minorHAnsi" w:eastAsiaTheme="minorEastAsia" w:hAnsiTheme="minorHAnsi"/>
    </w:rPr>
  </w:style>
  <w:style w:type="paragraph" w:styleId="TOC8">
    <w:name w:val="toc 8"/>
    <w:basedOn w:val="Normal"/>
    <w:next w:val="Normal"/>
    <w:autoRedefine/>
    <w:uiPriority w:val="39"/>
    <w:unhideWhenUsed/>
    <w:rsid w:val="0043417C"/>
    <w:pPr>
      <w:spacing w:after="100" w:line="259" w:lineRule="auto"/>
      <w:ind w:left="1540"/>
    </w:pPr>
    <w:rPr>
      <w:rFonts w:asciiTheme="minorHAnsi" w:eastAsiaTheme="minorEastAsia" w:hAnsiTheme="minorHAnsi"/>
    </w:rPr>
  </w:style>
  <w:style w:type="paragraph" w:styleId="TOC9">
    <w:name w:val="toc 9"/>
    <w:basedOn w:val="Normal"/>
    <w:next w:val="Normal"/>
    <w:autoRedefine/>
    <w:uiPriority w:val="39"/>
    <w:unhideWhenUsed/>
    <w:rsid w:val="0043417C"/>
    <w:pPr>
      <w:spacing w:after="100" w:line="259" w:lineRule="auto"/>
      <w:ind w:left="1760"/>
    </w:pPr>
    <w:rPr>
      <w:rFonts w:asciiTheme="minorHAnsi" w:eastAsiaTheme="minorEastAsia" w:hAnsiTheme="minorHAnsi"/>
    </w:rPr>
  </w:style>
  <w:style w:type="table" w:customStyle="1" w:styleId="TableGrid21">
    <w:name w:val="Table Grid21"/>
    <w:basedOn w:val="TableNormal"/>
    <w:next w:val="TableGrid"/>
    <w:uiPriority w:val="39"/>
    <w:rsid w:val="00AA1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
    <w:name w:val="Style113"/>
    <w:rsid w:val="00AA139F"/>
    <w:pPr>
      <w:numPr>
        <w:numId w:val="2"/>
      </w:numPr>
    </w:pPr>
  </w:style>
  <w:style w:type="table" w:customStyle="1" w:styleId="TableGrid22">
    <w:name w:val="Table Grid22"/>
    <w:basedOn w:val="TableNormal"/>
    <w:next w:val="TableGrid"/>
    <w:uiPriority w:val="39"/>
    <w:rsid w:val="00AA1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6A3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753E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1">
    <w:name w:val="Style1131"/>
    <w:rsid w:val="00E379FD"/>
    <w:pPr>
      <w:numPr>
        <w:numId w:val="46"/>
      </w:numPr>
    </w:pPr>
  </w:style>
  <w:style w:type="character" w:customStyle="1" w:styleId="ListParagraphChar">
    <w:name w:val="List Paragraph Char"/>
    <w:aliases w:val="Bullet1 Char,Akapit z listą BS Char,i) 내용 Char,Bullets Char,Paragraphe de liste1 Char,List Paragraph1 Char,En tête 1 Char,Citation List Char,ADB List Paragraph Char,Recommendation Char,List Paragraph11 Char,List_Paragraph Char,점 Char"/>
    <w:link w:val="ListParagraph"/>
    <w:uiPriority w:val="34"/>
    <w:qFormat/>
    <w:rsid w:val="009234E2"/>
    <w:rPr>
      <w:rFonts w:ascii="Sylfaen" w:hAnsi="Sylfaen"/>
    </w:rPr>
  </w:style>
  <w:style w:type="table" w:customStyle="1" w:styleId="TableGrid27">
    <w:name w:val="Table Grid27"/>
    <w:basedOn w:val="TableNormal"/>
    <w:next w:val="TableGrid"/>
    <w:uiPriority w:val="39"/>
    <w:rsid w:val="005257C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1A78B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unhideWhenUsed/>
    <w:rsid w:val="009F3434"/>
    <w:rPr>
      <w:color w:val="800080"/>
      <w:u w:val="single"/>
    </w:rPr>
  </w:style>
  <w:style w:type="paragraph" w:customStyle="1" w:styleId="font5">
    <w:name w:val="font5"/>
    <w:basedOn w:val="Normal"/>
    <w:rsid w:val="009F3434"/>
    <w:pPr>
      <w:spacing w:before="100" w:beforeAutospacing="1" w:after="100" w:afterAutospacing="1"/>
    </w:pPr>
    <w:rPr>
      <w:rFonts w:ascii="AcadNusx" w:eastAsia="Times New Roman" w:hAnsi="AcadNusx" w:cs="Times New Roman"/>
      <w:b/>
      <w:bCs/>
    </w:rPr>
  </w:style>
  <w:style w:type="paragraph" w:customStyle="1" w:styleId="font6">
    <w:name w:val="font6"/>
    <w:basedOn w:val="Normal"/>
    <w:rsid w:val="009F3434"/>
    <w:pPr>
      <w:spacing w:before="100" w:beforeAutospacing="1" w:after="100" w:afterAutospacing="1"/>
    </w:pPr>
    <w:rPr>
      <w:rFonts w:ascii="Arial" w:eastAsia="Times New Roman" w:hAnsi="Arial" w:cs="Times New Roman"/>
      <w:b/>
      <w:bCs/>
    </w:rPr>
  </w:style>
  <w:style w:type="paragraph" w:customStyle="1" w:styleId="xl74">
    <w:name w:val="xl74"/>
    <w:basedOn w:val="Normal"/>
    <w:rsid w:val="009F3434"/>
    <w:pPr>
      <w:spacing w:before="100" w:beforeAutospacing="1" w:after="100" w:afterAutospacing="1"/>
    </w:pPr>
    <w:rPr>
      <w:rFonts w:ascii="Times New Roman" w:eastAsia="Times New Roman" w:hAnsi="Times New Roman" w:cs="Times New Roman"/>
      <w:sz w:val="24"/>
      <w:szCs w:val="24"/>
    </w:rPr>
  </w:style>
  <w:style w:type="paragraph" w:customStyle="1" w:styleId="xl75">
    <w:name w:val="xl75"/>
    <w:basedOn w:val="Normal"/>
    <w:rsid w:val="009F343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rPr>
  </w:style>
  <w:style w:type="paragraph" w:customStyle="1" w:styleId="xl76">
    <w:name w:val="xl76"/>
    <w:basedOn w:val="Normal"/>
    <w:rsid w:val="009F343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rPr>
  </w:style>
  <w:style w:type="paragraph" w:customStyle="1" w:styleId="xl77">
    <w:name w:val="xl77"/>
    <w:basedOn w:val="Normal"/>
    <w:rsid w:val="009F34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cadNusx" w:eastAsia="Times New Roman" w:hAnsi="AcadNusx" w:cs="Times New Roman"/>
      <w:color w:val="FF0000"/>
      <w:sz w:val="24"/>
      <w:szCs w:val="24"/>
    </w:rPr>
  </w:style>
  <w:style w:type="paragraph" w:customStyle="1" w:styleId="xl78">
    <w:name w:val="xl78"/>
    <w:basedOn w:val="Normal"/>
    <w:rsid w:val="009F34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cadNusx" w:eastAsia="Times New Roman" w:hAnsi="AcadNusx" w:cs="Times New Roman"/>
      <w:sz w:val="24"/>
      <w:szCs w:val="24"/>
    </w:rPr>
  </w:style>
  <w:style w:type="paragraph" w:customStyle="1" w:styleId="xl79">
    <w:name w:val="xl79"/>
    <w:basedOn w:val="Normal"/>
    <w:rsid w:val="009F3434"/>
    <w:pPr>
      <w:pBdr>
        <w:top w:val="single" w:sz="4" w:space="0" w:color="auto"/>
        <w:bottom w:val="single" w:sz="4" w:space="0" w:color="auto"/>
      </w:pBdr>
      <w:shd w:val="clear" w:color="000000" w:fill="FFFFFF"/>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80">
    <w:name w:val="xl80"/>
    <w:basedOn w:val="Normal"/>
    <w:rsid w:val="009F34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cadNusx" w:eastAsia="Times New Roman" w:hAnsi="AcadNusx" w:cs="Times New Roman"/>
      <w:sz w:val="24"/>
      <w:szCs w:val="24"/>
    </w:rPr>
  </w:style>
  <w:style w:type="paragraph" w:customStyle="1" w:styleId="xl81">
    <w:name w:val="xl81"/>
    <w:basedOn w:val="Normal"/>
    <w:rsid w:val="009F343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82">
    <w:name w:val="xl82"/>
    <w:basedOn w:val="Normal"/>
    <w:rsid w:val="009F34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cadNusx" w:eastAsia="Times New Roman" w:hAnsi="AcadNusx" w:cs="Times New Roman"/>
      <w:b/>
      <w:bCs/>
      <w:sz w:val="24"/>
      <w:szCs w:val="24"/>
    </w:rPr>
  </w:style>
  <w:style w:type="paragraph" w:customStyle="1" w:styleId="xl83">
    <w:name w:val="xl83"/>
    <w:basedOn w:val="Normal"/>
    <w:rsid w:val="009F34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cadNusx" w:eastAsia="Times New Roman" w:hAnsi="AcadNusx" w:cs="Times New Roman"/>
      <w:sz w:val="24"/>
      <w:szCs w:val="24"/>
    </w:rPr>
  </w:style>
  <w:style w:type="paragraph" w:customStyle="1" w:styleId="xl84">
    <w:name w:val="xl84"/>
    <w:basedOn w:val="Normal"/>
    <w:rsid w:val="009F34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85">
    <w:name w:val="xl85"/>
    <w:basedOn w:val="Normal"/>
    <w:rsid w:val="009F34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86">
    <w:name w:val="xl86"/>
    <w:basedOn w:val="Normal"/>
    <w:rsid w:val="009F3434"/>
    <w:pPr>
      <w:pBdr>
        <w:top w:val="single" w:sz="4" w:space="0" w:color="auto"/>
        <w:left w:val="single" w:sz="4" w:space="0" w:color="auto"/>
        <w:bottom w:val="single" w:sz="8" w:space="0" w:color="auto"/>
        <w:right w:val="single" w:sz="4" w:space="0" w:color="auto"/>
      </w:pBdr>
      <w:spacing w:before="100" w:beforeAutospacing="1" w:after="100" w:afterAutospacing="1"/>
    </w:pPr>
    <w:rPr>
      <w:rFonts w:ascii="AcadNusx" w:eastAsia="Times New Roman" w:hAnsi="AcadNusx" w:cs="Times New Roman"/>
      <w:b/>
      <w:bCs/>
      <w:sz w:val="28"/>
      <w:szCs w:val="28"/>
    </w:rPr>
  </w:style>
  <w:style w:type="paragraph" w:customStyle="1" w:styleId="xl87">
    <w:name w:val="xl87"/>
    <w:basedOn w:val="Normal"/>
    <w:rsid w:val="009F3434"/>
    <w:pPr>
      <w:pBdr>
        <w:top w:val="single" w:sz="4" w:space="0" w:color="auto"/>
        <w:left w:val="single" w:sz="4" w:space="0" w:color="auto"/>
        <w:bottom w:val="single" w:sz="4"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88">
    <w:name w:val="xl88"/>
    <w:basedOn w:val="Normal"/>
    <w:rsid w:val="009F3434"/>
    <w:pPr>
      <w:pBdr>
        <w:top w:val="single" w:sz="4" w:space="0" w:color="auto"/>
        <w:left w:val="single" w:sz="4" w:space="0" w:color="auto"/>
        <w:bottom w:val="single" w:sz="8" w:space="0" w:color="auto"/>
      </w:pBdr>
      <w:spacing w:before="100" w:beforeAutospacing="1" w:after="100" w:afterAutospacing="1"/>
      <w:jc w:val="center"/>
      <w:textAlignment w:val="center"/>
    </w:pPr>
    <w:rPr>
      <w:rFonts w:ascii="AcadNusx" w:eastAsia="Times New Roman" w:hAnsi="AcadNusx" w:cs="Times New Roman"/>
      <w:b/>
      <w:bCs/>
      <w:sz w:val="28"/>
      <w:szCs w:val="28"/>
    </w:rPr>
  </w:style>
  <w:style w:type="paragraph" w:customStyle="1" w:styleId="xl89">
    <w:name w:val="xl89"/>
    <w:basedOn w:val="Normal"/>
    <w:rsid w:val="009F3434"/>
    <w:pPr>
      <w:pBdr>
        <w:top w:val="single" w:sz="4" w:space="0" w:color="auto"/>
        <w:bottom w:val="single" w:sz="4" w:space="0" w:color="auto"/>
        <w:right w:val="single" w:sz="4" w:space="0" w:color="auto"/>
      </w:pBdr>
      <w:spacing w:before="100" w:beforeAutospacing="1" w:after="100" w:afterAutospacing="1"/>
    </w:pPr>
    <w:rPr>
      <w:rFonts w:ascii="AcadNusx" w:eastAsia="Times New Roman" w:hAnsi="AcadNusx" w:cs="Times New Roman"/>
      <w:sz w:val="24"/>
      <w:szCs w:val="24"/>
    </w:rPr>
  </w:style>
  <w:style w:type="paragraph" w:customStyle="1" w:styleId="xl90">
    <w:name w:val="xl90"/>
    <w:basedOn w:val="Normal"/>
    <w:rsid w:val="009F3434"/>
    <w:pPr>
      <w:pBdr>
        <w:top w:val="single" w:sz="4" w:space="0" w:color="auto"/>
        <w:left w:val="single" w:sz="4" w:space="0" w:color="auto"/>
        <w:bottom w:val="single" w:sz="4" w:space="0" w:color="auto"/>
      </w:pBdr>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91">
    <w:name w:val="xl91"/>
    <w:basedOn w:val="Normal"/>
    <w:rsid w:val="009F343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b/>
      <w:bCs/>
      <w:sz w:val="28"/>
      <w:szCs w:val="28"/>
    </w:rPr>
  </w:style>
  <w:style w:type="paragraph" w:customStyle="1" w:styleId="xl92">
    <w:name w:val="xl92"/>
    <w:basedOn w:val="Normal"/>
    <w:rsid w:val="009F34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AcadNusx" w:eastAsia="Times New Roman" w:hAnsi="AcadNusx" w:cs="Times New Roman"/>
      <w:sz w:val="24"/>
      <w:szCs w:val="24"/>
    </w:rPr>
  </w:style>
  <w:style w:type="paragraph" w:customStyle="1" w:styleId="xl93">
    <w:name w:val="xl93"/>
    <w:basedOn w:val="Normal"/>
    <w:rsid w:val="009F343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cadNusx" w:eastAsia="Times New Roman" w:hAnsi="AcadNusx" w:cs="Times New Roman"/>
      <w:b/>
      <w:bCs/>
      <w:sz w:val="20"/>
      <w:szCs w:val="20"/>
    </w:rPr>
  </w:style>
  <w:style w:type="paragraph" w:customStyle="1" w:styleId="xl94">
    <w:name w:val="xl94"/>
    <w:basedOn w:val="Normal"/>
    <w:rsid w:val="009F34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AcadNusx" w:eastAsia="Times New Roman" w:hAnsi="AcadNusx" w:cs="Times New Roman"/>
      <w:sz w:val="24"/>
      <w:szCs w:val="24"/>
    </w:rPr>
  </w:style>
  <w:style w:type="paragraph" w:customStyle="1" w:styleId="xl95">
    <w:name w:val="xl95"/>
    <w:basedOn w:val="Normal"/>
    <w:rsid w:val="009F343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cadNusx" w:eastAsia="Times New Roman" w:hAnsi="AcadNusx" w:cs="Times New Roman"/>
      <w:color w:val="FF0000"/>
      <w:sz w:val="24"/>
      <w:szCs w:val="24"/>
    </w:rPr>
  </w:style>
  <w:style w:type="paragraph" w:customStyle="1" w:styleId="xl96">
    <w:name w:val="xl96"/>
    <w:basedOn w:val="Normal"/>
    <w:rsid w:val="009F3434"/>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cadNusx" w:eastAsia="Times New Roman" w:hAnsi="AcadNusx" w:cs="Times New Roman"/>
      <w:b/>
      <w:bCs/>
      <w:sz w:val="20"/>
      <w:szCs w:val="20"/>
    </w:rPr>
  </w:style>
  <w:style w:type="paragraph" w:customStyle="1" w:styleId="xl97">
    <w:name w:val="xl97"/>
    <w:basedOn w:val="Normal"/>
    <w:rsid w:val="009F343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98">
    <w:name w:val="xl98"/>
    <w:basedOn w:val="Normal"/>
    <w:rsid w:val="009F34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99">
    <w:name w:val="xl99"/>
    <w:basedOn w:val="Normal"/>
    <w:rsid w:val="009F34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00">
    <w:name w:val="xl100"/>
    <w:basedOn w:val="Normal"/>
    <w:rsid w:val="009F3434"/>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01">
    <w:name w:val="xl101"/>
    <w:basedOn w:val="Normal"/>
    <w:rsid w:val="009F34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02">
    <w:name w:val="xl102"/>
    <w:basedOn w:val="Normal"/>
    <w:rsid w:val="009F343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03">
    <w:name w:val="xl103"/>
    <w:basedOn w:val="Normal"/>
    <w:rsid w:val="009F3434"/>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cadNusx" w:eastAsia="Times New Roman" w:hAnsi="AcadNusx" w:cs="Times New Roman"/>
      <w:b/>
      <w:bCs/>
      <w:sz w:val="20"/>
      <w:szCs w:val="20"/>
    </w:rPr>
  </w:style>
  <w:style w:type="paragraph" w:customStyle="1" w:styleId="xl104">
    <w:name w:val="xl104"/>
    <w:basedOn w:val="Normal"/>
    <w:rsid w:val="009F34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105">
    <w:name w:val="xl105"/>
    <w:basedOn w:val="Normal"/>
    <w:rsid w:val="009F3434"/>
    <w:pPr>
      <w:shd w:val="clear" w:color="000000" w:fill="FFFFFF"/>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06">
    <w:name w:val="xl106"/>
    <w:basedOn w:val="Normal"/>
    <w:rsid w:val="009F3434"/>
    <w:pPr>
      <w:shd w:val="clear" w:color="000000"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07">
    <w:name w:val="xl107"/>
    <w:basedOn w:val="Normal"/>
    <w:rsid w:val="009F3434"/>
    <w:pPr>
      <w:shd w:val="clear" w:color="000000" w:fill="FFFFFF"/>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08">
    <w:name w:val="xl108"/>
    <w:basedOn w:val="Normal"/>
    <w:rsid w:val="009F3434"/>
    <w:pPr>
      <w:shd w:val="clear" w:color="000000" w:fill="FFFFFF"/>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09">
    <w:name w:val="xl109"/>
    <w:basedOn w:val="Normal"/>
    <w:rsid w:val="009F3434"/>
    <w:pPr>
      <w:shd w:val="clear" w:color="000000"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10">
    <w:name w:val="xl110"/>
    <w:basedOn w:val="Normal"/>
    <w:rsid w:val="009F34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11">
    <w:name w:val="xl111"/>
    <w:basedOn w:val="Normal"/>
    <w:rsid w:val="009F343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cadNusx" w:eastAsia="Times New Roman" w:hAnsi="AcadNusx" w:cs="Times New Roman"/>
      <w:b/>
      <w:bCs/>
      <w:sz w:val="20"/>
      <w:szCs w:val="20"/>
    </w:rPr>
  </w:style>
  <w:style w:type="paragraph" w:customStyle="1" w:styleId="xl112">
    <w:name w:val="xl112"/>
    <w:basedOn w:val="Normal"/>
    <w:rsid w:val="009F34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13">
    <w:name w:val="xl113"/>
    <w:basedOn w:val="Normal"/>
    <w:rsid w:val="009F34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cadNusx" w:eastAsia="Times New Roman" w:hAnsi="AcadNusx" w:cs="Times New Roman"/>
      <w:sz w:val="24"/>
      <w:szCs w:val="24"/>
    </w:rPr>
  </w:style>
  <w:style w:type="paragraph" w:customStyle="1" w:styleId="xl114">
    <w:name w:val="xl114"/>
    <w:basedOn w:val="Normal"/>
    <w:rsid w:val="009F3434"/>
    <w:pPr>
      <w:pBdr>
        <w:top w:val="single" w:sz="4" w:space="0" w:color="auto"/>
        <w:left w:val="single" w:sz="8" w:space="0" w:color="auto"/>
        <w:bottom w:val="single" w:sz="4" w:space="0" w:color="auto"/>
        <w:right w:val="single" w:sz="8" w:space="0" w:color="auto"/>
      </w:pBdr>
      <w:spacing w:before="100" w:beforeAutospacing="1" w:after="100" w:afterAutospacing="1"/>
    </w:pPr>
    <w:rPr>
      <w:rFonts w:ascii="AcadNusx" w:eastAsia="Times New Roman" w:hAnsi="AcadNusx" w:cs="Times New Roman"/>
      <w:sz w:val="24"/>
      <w:szCs w:val="24"/>
    </w:rPr>
  </w:style>
  <w:style w:type="paragraph" w:customStyle="1" w:styleId="xl115">
    <w:name w:val="xl115"/>
    <w:basedOn w:val="Normal"/>
    <w:rsid w:val="009F3434"/>
    <w:pPr>
      <w:pBdr>
        <w:top w:val="single" w:sz="4" w:space="0" w:color="auto"/>
        <w:left w:val="single" w:sz="8" w:space="0" w:color="auto"/>
        <w:bottom w:val="single" w:sz="4" w:space="0" w:color="auto"/>
        <w:right w:val="single" w:sz="4" w:space="0" w:color="auto"/>
      </w:pBdr>
      <w:spacing w:before="100" w:beforeAutospacing="1" w:after="100" w:afterAutospacing="1"/>
    </w:pPr>
    <w:rPr>
      <w:rFonts w:ascii="AcadNusx" w:eastAsia="Times New Roman" w:hAnsi="AcadNusx" w:cs="Times New Roman"/>
      <w:sz w:val="24"/>
      <w:szCs w:val="24"/>
    </w:rPr>
  </w:style>
  <w:style w:type="paragraph" w:customStyle="1" w:styleId="xl116">
    <w:name w:val="xl116"/>
    <w:basedOn w:val="Normal"/>
    <w:rsid w:val="009F3434"/>
    <w:pPr>
      <w:pBdr>
        <w:top w:val="single" w:sz="4" w:space="0" w:color="auto"/>
        <w:left w:val="single" w:sz="4" w:space="0" w:color="auto"/>
        <w:bottom w:val="single" w:sz="4" w:space="0" w:color="auto"/>
      </w:pBdr>
      <w:spacing w:before="100" w:beforeAutospacing="1" w:after="100" w:afterAutospacing="1"/>
    </w:pPr>
    <w:rPr>
      <w:rFonts w:ascii="AcadNusx" w:eastAsia="Times New Roman" w:hAnsi="AcadNusx" w:cs="Times New Roman"/>
      <w:sz w:val="24"/>
      <w:szCs w:val="24"/>
    </w:rPr>
  </w:style>
  <w:style w:type="paragraph" w:customStyle="1" w:styleId="xl117">
    <w:name w:val="xl117"/>
    <w:basedOn w:val="Normal"/>
    <w:rsid w:val="009F3434"/>
    <w:pPr>
      <w:pBdr>
        <w:top w:val="single" w:sz="4" w:space="0" w:color="auto"/>
        <w:left w:val="single" w:sz="8" w:space="0" w:color="auto"/>
        <w:bottom w:val="single" w:sz="8" w:space="0" w:color="auto"/>
        <w:right w:val="single" w:sz="8" w:space="0" w:color="auto"/>
      </w:pBdr>
      <w:spacing w:before="100" w:beforeAutospacing="1" w:after="100" w:afterAutospacing="1"/>
    </w:pPr>
    <w:rPr>
      <w:rFonts w:ascii="AcadNusx" w:eastAsia="Times New Roman" w:hAnsi="AcadNusx" w:cs="Times New Roman"/>
      <w:sz w:val="24"/>
      <w:szCs w:val="24"/>
    </w:rPr>
  </w:style>
  <w:style w:type="paragraph" w:customStyle="1" w:styleId="xl118">
    <w:name w:val="xl118"/>
    <w:basedOn w:val="Normal"/>
    <w:rsid w:val="009F3434"/>
    <w:pPr>
      <w:spacing w:before="100" w:beforeAutospacing="1" w:after="100" w:afterAutospacing="1"/>
    </w:pPr>
    <w:rPr>
      <w:rFonts w:ascii="AcadNusx" w:eastAsia="Times New Roman" w:hAnsi="AcadNusx" w:cs="Times New Roman"/>
      <w:sz w:val="24"/>
      <w:szCs w:val="24"/>
    </w:rPr>
  </w:style>
  <w:style w:type="paragraph" w:customStyle="1" w:styleId="xl119">
    <w:name w:val="xl119"/>
    <w:basedOn w:val="Normal"/>
    <w:rsid w:val="009F3434"/>
    <w:pPr>
      <w:pBdr>
        <w:bottom w:val="single" w:sz="4" w:space="0" w:color="auto"/>
      </w:pBdr>
      <w:shd w:val="clear" w:color="000000" w:fill="FFFFFF"/>
      <w:spacing w:before="100" w:beforeAutospacing="1" w:after="100" w:afterAutospacing="1"/>
      <w:jc w:val="center"/>
    </w:pPr>
    <w:rPr>
      <w:rFonts w:ascii="AcadNusx" w:eastAsia="Times New Roman" w:hAnsi="AcadNusx" w:cs="Times New Roman"/>
      <w:sz w:val="24"/>
      <w:szCs w:val="24"/>
    </w:rPr>
  </w:style>
  <w:style w:type="paragraph" w:customStyle="1" w:styleId="xl120">
    <w:name w:val="xl120"/>
    <w:basedOn w:val="Normal"/>
    <w:rsid w:val="009F3434"/>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AcadNusx" w:eastAsia="Times New Roman" w:hAnsi="AcadNusx" w:cs="Times New Roman"/>
      <w:sz w:val="24"/>
      <w:szCs w:val="24"/>
    </w:rPr>
  </w:style>
  <w:style w:type="paragraph" w:customStyle="1" w:styleId="xl121">
    <w:name w:val="xl121"/>
    <w:basedOn w:val="Normal"/>
    <w:rsid w:val="009F3434"/>
    <w:pPr>
      <w:pBdr>
        <w:top w:val="single" w:sz="4" w:space="0" w:color="auto"/>
        <w:bottom w:val="single" w:sz="4" w:space="0" w:color="auto"/>
      </w:pBdr>
      <w:shd w:val="clear" w:color="000000" w:fill="FFFFFF"/>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22">
    <w:name w:val="xl122"/>
    <w:basedOn w:val="Normal"/>
    <w:rsid w:val="009F34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cadNusx" w:eastAsia="Times New Roman" w:hAnsi="AcadNusx" w:cs="Times New Roman"/>
      <w:sz w:val="24"/>
      <w:szCs w:val="24"/>
    </w:rPr>
  </w:style>
  <w:style w:type="paragraph" w:customStyle="1" w:styleId="xl123">
    <w:name w:val="xl123"/>
    <w:basedOn w:val="Normal"/>
    <w:rsid w:val="009F3434"/>
    <w:pPr>
      <w:pBdr>
        <w:bottom w:val="single" w:sz="4" w:space="0" w:color="auto"/>
      </w:pBdr>
      <w:shd w:val="clear" w:color="000000" w:fill="FFFFFF"/>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24">
    <w:name w:val="xl124"/>
    <w:basedOn w:val="Normal"/>
    <w:rsid w:val="009F3434"/>
    <w:pPr>
      <w:pBdr>
        <w:top w:val="single" w:sz="4" w:space="0" w:color="auto"/>
      </w:pBdr>
      <w:shd w:val="clear" w:color="000000" w:fill="FFFFFF"/>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25">
    <w:name w:val="xl125"/>
    <w:basedOn w:val="Normal"/>
    <w:rsid w:val="009F34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26">
    <w:name w:val="xl126"/>
    <w:basedOn w:val="Normal"/>
    <w:rsid w:val="009F3434"/>
    <w:pPr>
      <w:pBdr>
        <w:left w:val="single" w:sz="4" w:space="0" w:color="auto"/>
        <w:right w:val="single" w:sz="4" w:space="0" w:color="auto"/>
      </w:pBdr>
      <w:shd w:val="clear" w:color="000000" w:fill="FFFFFF"/>
      <w:spacing w:before="100" w:beforeAutospacing="1" w:after="100" w:afterAutospacing="1"/>
      <w:jc w:val="center"/>
    </w:pPr>
    <w:rPr>
      <w:rFonts w:ascii="AcadNusx" w:eastAsia="Times New Roman" w:hAnsi="AcadNusx" w:cs="Times New Roman"/>
      <w:b/>
      <w:bCs/>
      <w:sz w:val="24"/>
      <w:szCs w:val="24"/>
    </w:rPr>
  </w:style>
  <w:style w:type="paragraph" w:customStyle="1" w:styleId="xl127">
    <w:name w:val="xl127"/>
    <w:basedOn w:val="Normal"/>
    <w:rsid w:val="009F3434"/>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128">
    <w:name w:val="xl128"/>
    <w:basedOn w:val="Normal"/>
    <w:rsid w:val="009F34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AcadNusx" w:eastAsia="Times New Roman" w:hAnsi="AcadNusx" w:cs="Times New Roman"/>
      <w:sz w:val="24"/>
      <w:szCs w:val="24"/>
    </w:rPr>
  </w:style>
  <w:style w:type="paragraph" w:customStyle="1" w:styleId="xl129">
    <w:name w:val="xl129"/>
    <w:basedOn w:val="Normal"/>
    <w:rsid w:val="009F3434"/>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30">
    <w:name w:val="xl130"/>
    <w:basedOn w:val="Normal"/>
    <w:rsid w:val="009F34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31">
    <w:name w:val="xl131"/>
    <w:basedOn w:val="Normal"/>
    <w:rsid w:val="009F34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32">
    <w:name w:val="xl132"/>
    <w:basedOn w:val="Normal"/>
    <w:rsid w:val="009F34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cadNusx" w:eastAsia="Times New Roman" w:hAnsi="AcadNusx" w:cs="Times New Roman"/>
      <w:color w:val="FF0000"/>
      <w:sz w:val="24"/>
      <w:szCs w:val="24"/>
    </w:rPr>
  </w:style>
  <w:style w:type="paragraph" w:customStyle="1" w:styleId="xl133">
    <w:name w:val="xl133"/>
    <w:basedOn w:val="Normal"/>
    <w:rsid w:val="009F343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34">
    <w:name w:val="xl134"/>
    <w:basedOn w:val="Normal"/>
    <w:rsid w:val="009F3434"/>
    <w:pPr>
      <w:pBdr>
        <w:bottom w:val="single" w:sz="4" w:space="0" w:color="auto"/>
      </w:pBdr>
      <w:shd w:val="clear" w:color="000000" w:fill="FFFFFF"/>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135">
    <w:name w:val="xl135"/>
    <w:basedOn w:val="Normal"/>
    <w:rsid w:val="009F34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136">
    <w:name w:val="xl136"/>
    <w:basedOn w:val="Normal"/>
    <w:rsid w:val="009F3434"/>
    <w:pPr>
      <w:shd w:val="clear" w:color="000000" w:fill="FFFFFF"/>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137">
    <w:name w:val="xl137"/>
    <w:basedOn w:val="Normal"/>
    <w:rsid w:val="009F343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138">
    <w:name w:val="xl138"/>
    <w:basedOn w:val="Normal"/>
    <w:rsid w:val="009F3434"/>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cadNusx" w:eastAsia="Times New Roman" w:hAnsi="AcadNusx" w:cs="Times New Roman"/>
      <w:color w:val="FF0000"/>
      <w:sz w:val="24"/>
      <w:szCs w:val="24"/>
    </w:rPr>
  </w:style>
  <w:style w:type="paragraph" w:customStyle="1" w:styleId="xl139">
    <w:name w:val="xl139"/>
    <w:basedOn w:val="Normal"/>
    <w:rsid w:val="009F343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cadNusx" w:eastAsia="Times New Roman" w:hAnsi="AcadNusx" w:cs="Times New Roman"/>
      <w:b/>
      <w:bCs/>
      <w:color w:val="FF0000"/>
      <w:sz w:val="24"/>
      <w:szCs w:val="24"/>
    </w:rPr>
  </w:style>
  <w:style w:type="paragraph" w:customStyle="1" w:styleId="xl140">
    <w:name w:val="xl140"/>
    <w:basedOn w:val="Normal"/>
    <w:rsid w:val="009F34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41">
    <w:name w:val="xl141"/>
    <w:basedOn w:val="Normal"/>
    <w:rsid w:val="009F3434"/>
    <w:pPr>
      <w:pBdr>
        <w:left w:val="single" w:sz="4" w:space="0" w:color="auto"/>
      </w:pBdr>
      <w:shd w:val="clear" w:color="000000" w:fill="FFFFFF"/>
      <w:spacing w:before="100" w:beforeAutospacing="1" w:after="100" w:afterAutospacing="1"/>
      <w:jc w:val="center"/>
    </w:pPr>
    <w:rPr>
      <w:rFonts w:ascii="AcadNusx" w:eastAsia="Times New Roman" w:hAnsi="AcadNusx" w:cs="Times New Roman"/>
      <w:sz w:val="24"/>
      <w:szCs w:val="24"/>
    </w:rPr>
  </w:style>
  <w:style w:type="paragraph" w:customStyle="1" w:styleId="xl142">
    <w:name w:val="xl142"/>
    <w:basedOn w:val="Normal"/>
    <w:rsid w:val="009F3434"/>
    <w:pPr>
      <w:pBdr>
        <w:top w:val="single" w:sz="4" w:space="0" w:color="auto"/>
        <w:left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143">
    <w:name w:val="xl143"/>
    <w:basedOn w:val="Normal"/>
    <w:rsid w:val="009F3434"/>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AcadNusx" w:eastAsia="Times New Roman" w:hAnsi="AcadNusx" w:cs="Times New Roman"/>
      <w:color w:val="FF0000"/>
      <w:sz w:val="24"/>
      <w:szCs w:val="24"/>
    </w:rPr>
  </w:style>
  <w:style w:type="paragraph" w:customStyle="1" w:styleId="xl144">
    <w:name w:val="xl144"/>
    <w:basedOn w:val="Normal"/>
    <w:rsid w:val="009F343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145">
    <w:name w:val="xl145"/>
    <w:basedOn w:val="Normal"/>
    <w:rsid w:val="009F343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46">
    <w:name w:val="xl146"/>
    <w:basedOn w:val="Normal"/>
    <w:rsid w:val="009F3434"/>
    <w:pPr>
      <w:spacing w:before="100" w:beforeAutospacing="1" w:after="100" w:afterAutospacing="1"/>
      <w:textAlignment w:val="center"/>
    </w:pPr>
    <w:rPr>
      <w:rFonts w:ascii="AcadNusx" w:eastAsia="Times New Roman" w:hAnsi="AcadNusx" w:cs="Times New Roman"/>
      <w:sz w:val="24"/>
      <w:szCs w:val="24"/>
    </w:rPr>
  </w:style>
  <w:style w:type="paragraph" w:customStyle="1" w:styleId="xl147">
    <w:name w:val="xl147"/>
    <w:basedOn w:val="Normal"/>
    <w:rsid w:val="009F3434"/>
    <w:pPr>
      <w:pBdr>
        <w:left w:val="single" w:sz="8" w:space="0" w:color="auto"/>
        <w:bottom w:val="single" w:sz="8"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48">
    <w:name w:val="xl148"/>
    <w:basedOn w:val="Normal"/>
    <w:rsid w:val="009F3434"/>
    <w:pPr>
      <w:pBdr>
        <w:bottom w:val="single" w:sz="8"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49">
    <w:name w:val="xl149"/>
    <w:basedOn w:val="Normal"/>
    <w:rsid w:val="009F3434"/>
    <w:pPr>
      <w:pBdr>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50">
    <w:name w:val="xl150"/>
    <w:basedOn w:val="Normal"/>
    <w:rsid w:val="009F3434"/>
    <w:pPr>
      <w:pBdr>
        <w:top w:val="single" w:sz="4" w:space="0" w:color="auto"/>
        <w:left w:val="single" w:sz="8" w:space="0" w:color="auto"/>
        <w:bottom w:val="single" w:sz="4" w:space="0" w:color="auto"/>
      </w:pBdr>
      <w:spacing w:before="100" w:beforeAutospacing="1" w:after="100" w:afterAutospacing="1"/>
    </w:pPr>
    <w:rPr>
      <w:rFonts w:ascii="AcadNusx" w:eastAsia="Times New Roman" w:hAnsi="AcadNusx" w:cs="Times New Roman"/>
      <w:sz w:val="24"/>
      <w:szCs w:val="24"/>
    </w:rPr>
  </w:style>
  <w:style w:type="paragraph" w:customStyle="1" w:styleId="xl151">
    <w:name w:val="xl151"/>
    <w:basedOn w:val="Normal"/>
    <w:rsid w:val="009F3434"/>
    <w:pPr>
      <w:pBdr>
        <w:top w:val="single" w:sz="4" w:space="0" w:color="auto"/>
        <w:bottom w:val="single" w:sz="4" w:space="0" w:color="auto"/>
        <w:right w:val="single" w:sz="4" w:space="0" w:color="auto"/>
      </w:pBdr>
      <w:spacing w:before="100" w:beforeAutospacing="1" w:after="100" w:afterAutospacing="1"/>
    </w:pPr>
    <w:rPr>
      <w:rFonts w:ascii="AcadNusx" w:eastAsia="Times New Roman" w:hAnsi="AcadNusx" w:cs="Times New Roman"/>
      <w:sz w:val="24"/>
      <w:szCs w:val="24"/>
    </w:rPr>
  </w:style>
  <w:style w:type="paragraph" w:customStyle="1" w:styleId="xl152">
    <w:name w:val="xl152"/>
    <w:basedOn w:val="Normal"/>
    <w:rsid w:val="009F3434"/>
    <w:pPr>
      <w:pBdr>
        <w:top w:val="single" w:sz="4" w:space="0" w:color="auto"/>
        <w:left w:val="single" w:sz="8" w:space="0" w:color="auto"/>
        <w:bottom w:val="single" w:sz="8" w:space="0" w:color="auto"/>
      </w:pBdr>
      <w:spacing w:before="100" w:beforeAutospacing="1" w:after="100" w:afterAutospacing="1"/>
      <w:jc w:val="center"/>
    </w:pPr>
    <w:rPr>
      <w:rFonts w:ascii="AcadNusx" w:eastAsia="Times New Roman" w:hAnsi="AcadNusx" w:cs="Times New Roman"/>
      <w:b/>
      <w:bCs/>
      <w:sz w:val="28"/>
      <w:szCs w:val="28"/>
    </w:rPr>
  </w:style>
  <w:style w:type="paragraph" w:customStyle="1" w:styleId="xl153">
    <w:name w:val="xl153"/>
    <w:basedOn w:val="Normal"/>
    <w:rsid w:val="009F3434"/>
    <w:pPr>
      <w:pBdr>
        <w:top w:val="single" w:sz="4" w:space="0" w:color="auto"/>
        <w:bottom w:val="single" w:sz="8" w:space="0" w:color="auto"/>
        <w:right w:val="single" w:sz="4" w:space="0" w:color="auto"/>
      </w:pBdr>
      <w:spacing w:before="100" w:beforeAutospacing="1" w:after="100" w:afterAutospacing="1"/>
      <w:jc w:val="center"/>
    </w:pPr>
    <w:rPr>
      <w:rFonts w:ascii="AcadNusx" w:eastAsia="Times New Roman" w:hAnsi="AcadNusx" w:cs="Times New Roman"/>
      <w:b/>
      <w:bCs/>
      <w:sz w:val="28"/>
      <w:szCs w:val="28"/>
    </w:rPr>
  </w:style>
  <w:style w:type="paragraph" w:customStyle="1" w:styleId="xl154">
    <w:name w:val="xl154"/>
    <w:basedOn w:val="Normal"/>
    <w:rsid w:val="009F3434"/>
    <w:pPr>
      <w:pBdr>
        <w:left w:val="single" w:sz="8" w:space="0" w:color="auto"/>
        <w:bottom w:val="single" w:sz="4" w:space="0" w:color="auto"/>
        <w:right w:val="single" w:sz="4" w:space="0" w:color="auto"/>
      </w:pBdr>
      <w:spacing w:before="100" w:beforeAutospacing="1" w:after="100" w:afterAutospacing="1"/>
    </w:pPr>
    <w:rPr>
      <w:rFonts w:ascii="AcadNusx" w:eastAsia="Times New Roman" w:hAnsi="AcadNusx" w:cs="Times New Roman"/>
      <w:sz w:val="24"/>
      <w:szCs w:val="24"/>
    </w:rPr>
  </w:style>
  <w:style w:type="paragraph" w:customStyle="1" w:styleId="xl155">
    <w:name w:val="xl155"/>
    <w:basedOn w:val="Normal"/>
    <w:rsid w:val="009F3434"/>
    <w:pPr>
      <w:pBdr>
        <w:left w:val="single" w:sz="4" w:space="0" w:color="auto"/>
        <w:bottom w:val="single" w:sz="4" w:space="0" w:color="auto"/>
        <w:right w:val="single" w:sz="4" w:space="0" w:color="auto"/>
      </w:pBdr>
      <w:spacing w:before="100" w:beforeAutospacing="1" w:after="100" w:afterAutospacing="1"/>
    </w:pPr>
    <w:rPr>
      <w:rFonts w:ascii="AcadNusx" w:eastAsia="Times New Roman" w:hAnsi="AcadNusx" w:cs="Times New Roman"/>
      <w:sz w:val="24"/>
      <w:szCs w:val="24"/>
    </w:rPr>
  </w:style>
  <w:style w:type="paragraph" w:customStyle="1" w:styleId="xl156">
    <w:name w:val="xl156"/>
    <w:basedOn w:val="Normal"/>
    <w:rsid w:val="009F3434"/>
    <w:pPr>
      <w:pBdr>
        <w:top w:val="single" w:sz="4" w:space="0" w:color="auto"/>
        <w:left w:val="single" w:sz="8" w:space="0" w:color="auto"/>
        <w:bottom w:val="single" w:sz="4" w:space="0" w:color="auto"/>
      </w:pBdr>
      <w:spacing w:before="100" w:beforeAutospacing="1" w:after="100" w:afterAutospacing="1"/>
      <w:jc w:val="center"/>
    </w:pPr>
    <w:rPr>
      <w:rFonts w:ascii="AcadNusx" w:eastAsia="Times New Roman" w:hAnsi="AcadNusx" w:cs="Times New Roman"/>
      <w:b/>
      <w:bCs/>
      <w:sz w:val="24"/>
      <w:szCs w:val="24"/>
    </w:rPr>
  </w:style>
  <w:style w:type="paragraph" w:customStyle="1" w:styleId="xl157">
    <w:name w:val="xl157"/>
    <w:basedOn w:val="Normal"/>
    <w:rsid w:val="009F3434"/>
    <w:pPr>
      <w:pBdr>
        <w:top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sz w:val="24"/>
      <w:szCs w:val="24"/>
    </w:rPr>
  </w:style>
  <w:style w:type="paragraph" w:customStyle="1" w:styleId="xl158">
    <w:name w:val="xl158"/>
    <w:basedOn w:val="Normal"/>
    <w:rsid w:val="009F3434"/>
    <w:pPr>
      <w:pBdr>
        <w:top w:val="single" w:sz="4" w:space="0" w:color="auto"/>
        <w:left w:val="single" w:sz="8" w:space="0" w:color="auto"/>
        <w:bottom w:val="single" w:sz="4" w:space="0" w:color="auto"/>
      </w:pBdr>
      <w:spacing w:before="100" w:beforeAutospacing="1" w:after="100" w:afterAutospacing="1"/>
      <w:textAlignment w:val="top"/>
    </w:pPr>
    <w:rPr>
      <w:rFonts w:ascii="AcadNusx" w:eastAsia="Times New Roman" w:hAnsi="AcadNusx" w:cs="Times New Roman"/>
      <w:sz w:val="24"/>
      <w:szCs w:val="24"/>
    </w:rPr>
  </w:style>
  <w:style w:type="paragraph" w:customStyle="1" w:styleId="xl159">
    <w:name w:val="xl159"/>
    <w:basedOn w:val="Normal"/>
    <w:rsid w:val="009F3434"/>
    <w:pPr>
      <w:pBdr>
        <w:top w:val="single" w:sz="4" w:space="0" w:color="auto"/>
        <w:bottom w:val="single" w:sz="4" w:space="0" w:color="auto"/>
        <w:right w:val="single" w:sz="4" w:space="0" w:color="auto"/>
      </w:pBdr>
      <w:spacing w:before="100" w:beforeAutospacing="1" w:after="100" w:afterAutospacing="1"/>
      <w:textAlignment w:val="top"/>
    </w:pPr>
    <w:rPr>
      <w:rFonts w:ascii="AcadNusx" w:eastAsia="Times New Roman" w:hAnsi="AcadNusx" w:cs="Times New Roman"/>
      <w:sz w:val="24"/>
      <w:szCs w:val="24"/>
    </w:rPr>
  </w:style>
  <w:style w:type="paragraph" w:customStyle="1" w:styleId="xl160">
    <w:name w:val="xl160"/>
    <w:basedOn w:val="Normal"/>
    <w:rsid w:val="009F3434"/>
    <w:pPr>
      <w:spacing w:before="100" w:beforeAutospacing="1" w:after="100" w:afterAutospacing="1"/>
    </w:pPr>
    <w:rPr>
      <w:rFonts w:ascii="AcadNusx" w:eastAsia="Times New Roman" w:hAnsi="AcadNusx" w:cs="Times New Roman"/>
      <w:sz w:val="24"/>
      <w:szCs w:val="24"/>
    </w:rPr>
  </w:style>
  <w:style w:type="paragraph" w:customStyle="1" w:styleId="xl161">
    <w:name w:val="xl161"/>
    <w:basedOn w:val="Normal"/>
    <w:rsid w:val="009F343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sz w:val="24"/>
      <w:szCs w:val="24"/>
    </w:rPr>
  </w:style>
  <w:style w:type="paragraph" w:customStyle="1" w:styleId="xl162">
    <w:name w:val="xl162"/>
    <w:basedOn w:val="Normal"/>
    <w:rsid w:val="009F3434"/>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sz w:val="24"/>
      <w:szCs w:val="24"/>
    </w:rPr>
  </w:style>
  <w:style w:type="paragraph" w:customStyle="1" w:styleId="xl163">
    <w:name w:val="xl163"/>
    <w:basedOn w:val="Normal"/>
    <w:rsid w:val="009F3434"/>
    <w:pPr>
      <w:pBdr>
        <w:top w:val="single" w:sz="4" w:space="0" w:color="auto"/>
        <w:left w:val="single" w:sz="8" w:space="0" w:color="auto"/>
        <w:bottom w:val="single" w:sz="4" w:space="0" w:color="auto"/>
      </w:pBdr>
      <w:shd w:val="clear" w:color="000000" w:fill="FFFFFF"/>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64">
    <w:name w:val="xl164"/>
    <w:basedOn w:val="Normal"/>
    <w:rsid w:val="009F3434"/>
    <w:pPr>
      <w:pBdr>
        <w:top w:val="single" w:sz="8" w:space="0" w:color="auto"/>
        <w:left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65">
    <w:name w:val="xl165"/>
    <w:basedOn w:val="Normal"/>
    <w:rsid w:val="009F3434"/>
    <w:pPr>
      <w:pBdr>
        <w:left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66">
    <w:name w:val="xl166"/>
    <w:basedOn w:val="Normal"/>
    <w:rsid w:val="009F343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67">
    <w:name w:val="xl167"/>
    <w:basedOn w:val="Normal"/>
    <w:rsid w:val="009F3434"/>
    <w:pPr>
      <w:pBdr>
        <w:top w:val="single" w:sz="8" w:space="0" w:color="auto"/>
        <w:left w:val="single" w:sz="8"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68">
    <w:name w:val="xl168"/>
    <w:basedOn w:val="Normal"/>
    <w:rsid w:val="009F3434"/>
    <w:pPr>
      <w:pBdr>
        <w:top w:val="single" w:sz="8"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69">
    <w:name w:val="xl169"/>
    <w:basedOn w:val="Normal"/>
    <w:rsid w:val="009F3434"/>
    <w:pPr>
      <w:pBdr>
        <w:top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70">
    <w:name w:val="xl170"/>
    <w:basedOn w:val="Normal"/>
    <w:rsid w:val="009F34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eastAsia="Times New Roman" w:hAnsi="Arial" w:cs="Times New Roman"/>
      <w:b/>
      <w:bCs/>
      <w:i/>
      <w:iCs/>
      <w:sz w:val="24"/>
      <w:szCs w:val="24"/>
    </w:rPr>
  </w:style>
  <w:style w:type="paragraph" w:customStyle="1" w:styleId="xl171">
    <w:name w:val="xl171"/>
    <w:basedOn w:val="Normal"/>
    <w:rsid w:val="009F3434"/>
    <w:pPr>
      <w:pBdr>
        <w:left w:val="single" w:sz="4" w:space="0" w:color="auto"/>
        <w:right w:val="single" w:sz="4" w:space="0" w:color="auto"/>
      </w:pBdr>
      <w:shd w:val="clear" w:color="000000" w:fill="FFFFFF"/>
      <w:spacing w:before="100" w:beforeAutospacing="1" w:after="100" w:afterAutospacing="1"/>
      <w:jc w:val="center"/>
    </w:pPr>
    <w:rPr>
      <w:rFonts w:ascii="Arial" w:eastAsia="Times New Roman" w:hAnsi="Arial" w:cs="Times New Roman"/>
      <w:b/>
      <w:bCs/>
      <w:i/>
      <w:iCs/>
      <w:sz w:val="24"/>
      <w:szCs w:val="24"/>
    </w:rPr>
  </w:style>
  <w:style w:type="paragraph" w:customStyle="1" w:styleId="xl172">
    <w:name w:val="xl172"/>
    <w:basedOn w:val="Normal"/>
    <w:rsid w:val="009F34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Times New Roman"/>
      <w:b/>
      <w:bCs/>
      <w:i/>
      <w:iCs/>
      <w:sz w:val="24"/>
      <w:szCs w:val="24"/>
    </w:rPr>
  </w:style>
  <w:style w:type="paragraph" w:customStyle="1" w:styleId="xl173">
    <w:name w:val="xl173"/>
    <w:basedOn w:val="Normal"/>
    <w:rsid w:val="009F3434"/>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sz w:val="24"/>
      <w:szCs w:val="24"/>
    </w:rPr>
  </w:style>
  <w:style w:type="paragraph" w:customStyle="1" w:styleId="xl174">
    <w:name w:val="xl174"/>
    <w:basedOn w:val="Normal"/>
    <w:rsid w:val="009F343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sz w:val="24"/>
      <w:szCs w:val="24"/>
    </w:rPr>
  </w:style>
  <w:style w:type="paragraph" w:customStyle="1" w:styleId="xl175">
    <w:name w:val="xl175"/>
    <w:basedOn w:val="Normal"/>
    <w:rsid w:val="009F3434"/>
    <w:pPr>
      <w:pBdr>
        <w:bottom w:val="single" w:sz="8" w:space="0" w:color="auto"/>
      </w:pBdr>
      <w:spacing w:before="100" w:beforeAutospacing="1" w:after="100" w:afterAutospacing="1"/>
    </w:pPr>
    <w:rPr>
      <w:rFonts w:ascii="AcadNusx" w:eastAsia="Times New Roman" w:hAnsi="AcadNusx" w:cs="Times New Roman"/>
      <w:sz w:val="24"/>
      <w:szCs w:val="24"/>
    </w:rPr>
  </w:style>
  <w:style w:type="paragraph" w:customStyle="1" w:styleId="xl176">
    <w:name w:val="xl176"/>
    <w:basedOn w:val="Normal"/>
    <w:rsid w:val="009F3434"/>
    <w:pPr>
      <w:pBdr>
        <w:top w:val="single" w:sz="8" w:space="0" w:color="auto"/>
        <w:left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77">
    <w:name w:val="xl177"/>
    <w:basedOn w:val="Normal"/>
    <w:rsid w:val="009F343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78">
    <w:name w:val="xl178"/>
    <w:basedOn w:val="Normal"/>
    <w:rsid w:val="009F3434"/>
    <w:pPr>
      <w:pBdr>
        <w:top w:val="single" w:sz="4" w:space="0" w:color="auto"/>
        <w:left w:val="single" w:sz="8" w:space="0" w:color="auto"/>
        <w:bottom w:val="single" w:sz="4" w:space="0" w:color="auto"/>
        <w:right w:val="single" w:sz="4" w:space="0" w:color="auto"/>
      </w:pBdr>
      <w:spacing w:before="100" w:beforeAutospacing="1" w:after="100" w:afterAutospacing="1"/>
    </w:pPr>
    <w:rPr>
      <w:rFonts w:ascii="AcadNusx" w:eastAsia="Times New Roman" w:hAnsi="AcadNusx" w:cs="Times New Roman"/>
      <w:sz w:val="24"/>
      <w:szCs w:val="24"/>
    </w:rPr>
  </w:style>
  <w:style w:type="paragraph" w:customStyle="1" w:styleId="xl179">
    <w:name w:val="xl179"/>
    <w:basedOn w:val="Normal"/>
    <w:rsid w:val="009F34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cadNusx" w:eastAsia="Times New Roman" w:hAnsi="AcadNusx" w:cs="Times New Roman"/>
      <w:sz w:val="24"/>
      <w:szCs w:val="24"/>
    </w:rPr>
  </w:style>
  <w:style w:type="paragraph" w:customStyle="1" w:styleId="xl180">
    <w:name w:val="xl180"/>
    <w:basedOn w:val="Normal"/>
    <w:rsid w:val="009F343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sz w:val="24"/>
      <w:szCs w:val="24"/>
    </w:rPr>
  </w:style>
  <w:style w:type="paragraph" w:customStyle="1" w:styleId="xl181">
    <w:name w:val="xl181"/>
    <w:basedOn w:val="Normal"/>
    <w:rsid w:val="009F3434"/>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sz w:val="24"/>
      <w:szCs w:val="24"/>
    </w:rPr>
  </w:style>
  <w:style w:type="paragraph" w:customStyle="1" w:styleId="xl182">
    <w:name w:val="xl182"/>
    <w:basedOn w:val="Normal"/>
    <w:rsid w:val="009F343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Times New Roman"/>
      <w:b/>
      <w:bCs/>
      <w:i/>
      <w:iCs/>
      <w:sz w:val="24"/>
      <w:szCs w:val="24"/>
    </w:rPr>
  </w:style>
  <w:style w:type="paragraph" w:customStyle="1" w:styleId="xl183">
    <w:name w:val="xl183"/>
    <w:basedOn w:val="Normal"/>
    <w:rsid w:val="009F3434"/>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Times New Roman"/>
      <w:b/>
      <w:bCs/>
      <w:i/>
      <w:iCs/>
      <w:sz w:val="24"/>
      <w:szCs w:val="24"/>
    </w:rPr>
  </w:style>
  <w:style w:type="paragraph" w:customStyle="1" w:styleId="xl184">
    <w:name w:val="xl184"/>
    <w:basedOn w:val="Normal"/>
    <w:rsid w:val="009F34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Times New Roman"/>
      <w:b/>
      <w:bCs/>
      <w:i/>
      <w:iCs/>
      <w:sz w:val="24"/>
      <w:szCs w:val="24"/>
    </w:rPr>
  </w:style>
  <w:style w:type="paragraph" w:customStyle="1" w:styleId="xl185">
    <w:name w:val="xl185"/>
    <w:basedOn w:val="Normal"/>
    <w:rsid w:val="009F34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eastAsia="Times New Roman" w:hAnsi="Arial" w:cs="Times New Roman"/>
      <w:b/>
      <w:bCs/>
      <w:i/>
      <w:iCs/>
      <w:sz w:val="24"/>
      <w:szCs w:val="24"/>
    </w:rPr>
  </w:style>
  <w:style w:type="paragraph" w:customStyle="1" w:styleId="xl186">
    <w:name w:val="xl186"/>
    <w:basedOn w:val="Normal"/>
    <w:rsid w:val="009F3434"/>
    <w:pPr>
      <w:pBdr>
        <w:left w:val="single" w:sz="4" w:space="0" w:color="auto"/>
        <w:right w:val="single" w:sz="4" w:space="0" w:color="auto"/>
      </w:pBdr>
      <w:shd w:val="clear" w:color="000000" w:fill="FFFFFF"/>
      <w:spacing w:before="100" w:beforeAutospacing="1" w:after="100" w:afterAutospacing="1"/>
      <w:jc w:val="center"/>
    </w:pPr>
    <w:rPr>
      <w:rFonts w:ascii="Arial" w:eastAsia="Times New Roman" w:hAnsi="Arial" w:cs="Times New Roman"/>
      <w:b/>
      <w:bCs/>
      <w:i/>
      <w:iCs/>
      <w:sz w:val="24"/>
      <w:szCs w:val="24"/>
    </w:rPr>
  </w:style>
  <w:style w:type="paragraph" w:customStyle="1" w:styleId="xl187">
    <w:name w:val="xl187"/>
    <w:basedOn w:val="Normal"/>
    <w:rsid w:val="009F34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Times New Roman"/>
      <w:b/>
      <w:bCs/>
      <w:i/>
      <w:iCs/>
      <w:sz w:val="24"/>
      <w:szCs w:val="24"/>
    </w:rPr>
  </w:style>
  <w:style w:type="paragraph" w:customStyle="1" w:styleId="xl188">
    <w:name w:val="xl188"/>
    <w:basedOn w:val="Normal"/>
    <w:rsid w:val="009F343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sz w:val="24"/>
      <w:szCs w:val="24"/>
    </w:rPr>
  </w:style>
  <w:style w:type="paragraph" w:customStyle="1" w:styleId="xl189">
    <w:name w:val="xl189"/>
    <w:basedOn w:val="Normal"/>
    <w:rsid w:val="009F3434"/>
    <w:pPr>
      <w:pBdr>
        <w:top w:val="single" w:sz="4"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90">
    <w:name w:val="xl190"/>
    <w:basedOn w:val="Normal"/>
    <w:rsid w:val="009F3434"/>
    <w:pPr>
      <w:pBdr>
        <w:top w:val="single" w:sz="4" w:space="0" w:color="auto"/>
        <w:bottom w:val="single" w:sz="8" w:space="0" w:color="auto"/>
      </w:pBdr>
      <w:shd w:val="clear" w:color="000000" w:fill="FFFFFF"/>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91">
    <w:name w:val="xl191"/>
    <w:basedOn w:val="Normal"/>
    <w:rsid w:val="009F3434"/>
    <w:pPr>
      <w:pBdr>
        <w:left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192">
    <w:name w:val="xl192"/>
    <w:basedOn w:val="Normal"/>
    <w:rsid w:val="009F3434"/>
    <w:pPr>
      <w:pBdr>
        <w:top w:val="single" w:sz="8" w:space="0" w:color="auto"/>
        <w:left w:val="single" w:sz="8"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93">
    <w:name w:val="xl193"/>
    <w:basedOn w:val="Normal"/>
    <w:rsid w:val="009F3434"/>
    <w:pPr>
      <w:pBdr>
        <w:left w:val="single" w:sz="8" w:space="0" w:color="auto"/>
      </w:pBdr>
      <w:spacing w:before="100" w:beforeAutospacing="1" w:after="100" w:afterAutospacing="1"/>
      <w:jc w:val="center"/>
    </w:pPr>
    <w:rPr>
      <w:rFonts w:ascii="AcadNusx" w:eastAsia="Times New Roman" w:hAnsi="AcadNusx" w:cs="Times New Roman"/>
      <w:sz w:val="24"/>
      <w:szCs w:val="24"/>
    </w:rPr>
  </w:style>
  <w:style w:type="paragraph" w:customStyle="1" w:styleId="xl194">
    <w:name w:val="xl194"/>
    <w:basedOn w:val="Normal"/>
    <w:rsid w:val="009F3434"/>
    <w:pPr>
      <w:pBdr>
        <w:left w:val="single" w:sz="8"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95">
    <w:name w:val="xl195"/>
    <w:basedOn w:val="Normal"/>
    <w:rsid w:val="009F3434"/>
    <w:pPr>
      <w:shd w:val="clear" w:color="000000" w:fill="FFFFFF"/>
      <w:spacing w:before="100" w:beforeAutospacing="1" w:after="100" w:afterAutospacing="1"/>
    </w:pPr>
    <w:rPr>
      <w:rFonts w:ascii="AcadNusx" w:eastAsia="Times New Roman" w:hAnsi="AcadNusx" w:cs="Times New Roman"/>
      <w:sz w:val="24"/>
      <w:szCs w:val="24"/>
    </w:rPr>
  </w:style>
  <w:style w:type="paragraph" w:customStyle="1" w:styleId="xl196">
    <w:name w:val="xl196"/>
    <w:basedOn w:val="Normal"/>
    <w:rsid w:val="009F343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97">
    <w:name w:val="xl197"/>
    <w:basedOn w:val="Normal"/>
    <w:rsid w:val="009F3434"/>
    <w:pPr>
      <w:pBdr>
        <w:top w:val="single" w:sz="8" w:space="0" w:color="auto"/>
        <w:left w:val="single" w:sz="8"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98">
    <w:name w:val="xl198"/>
    <w:basedOn w:val="Normal"/>
    <w:rsid w:val="009F3434"/>
    <w:pPr>
      <w:pBdr>
        <w:left w:val="single" w:sz="8" w:space="0" w:color="auto"/>
      </w:pBdr>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199">
    <w:name w:val="xl199"/>
    <w:basedOn w:val="Normal"/>
    <w:rsid w:val="009F3434"/>
    <w:pPr>
      <w:pBdr>
        <w:left w:val="single" w:sz="8"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200">
    <w:name w:val="xl200"/>
    <w:basedOn w:val="Normal"/>
    <w:rsid w:val="009F34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sz w:val="24"/>
      <w:szCs w:val="24"/>
    </w:rPr>
  </w:style>
  <w:style w:type="paragraph" w:customStyle="1" w:styleId="xl201">
    <w:name w:val="xl201"/>
    <w:basedOn w:val="Normal"/>
    <w:rsid w:val="009F3434"/>
    <w:pPr>
      <w:spacing w:before="100" w:beforeAutospacing="1" w:after="100" w:afterAutospacing="1"/>
    </w:pPr>
    <w:rPr>
      <w:rFonts w:ascii="AcadNusx" w:eastAsia="Times New Roman" w:hAnsi="AcadNusx" w:cs="Times New Roman"/>
      <w:sz w:val="24"/>
      <w:szCs w:val="24"/>
    </w:rPr>
  </w:style>
  <w:style w:type="paragraph" w:customStyle="1" w:styleId="xl73">
    <w:name w:val="xl73"/>
    <w:basedOn w:val="Normal"/>
    <w:rsid w:val="009F3434"/>
    <w:pPr>
      <w:spacing w:before="100" w:beforeAutospacing="1" w:after="100" w:afterAutospacing="1"/>
    </w:pPr>
    <w:rPr>
      <w:rFonts w:ascii="Times New Roman" w:eastAsia="Times New Roman" w:hAnsi="Times New Roman" w:cs="Times New Roman"/>
      <w:sz w:val="24"/>
      <w:szCs w:val="24"/>
    </w:rPr>
  </w:style>
  <w:style w:type="paragraph" w:customStyle="1" w:styleId="xl202">
    <w:name w:val="xl202"/>
    <w:basedOn w:val="Normal"/>
    <w:rsid w:val="009F3434"/>
    <w:pPr>
      <w:spacing w:before="100" w:beforeAutospacing="1" w:after="100" w:afterAutospacing="1"/>
    </w:pPr>
    <w:rPr>
      <w:rFonts w:ascii="AcadNusx" w:eastAsia="Times New Roman" w:hAnsi="AcadNusx" w:cs="Times New Roman"/>
      <w:sz w:val="24"/>
      <w:szCs w:val="24"/>
    </w:rPr>
  </w:style>
  <w:style w:type="table" w:customStyle="1" w:styleId="ReportTable251">
    <w:name w:val="Report Table 251"/>
    <w:uiPriority w:val="98"/>
    <w:semiHidden/>
    <w:unhideWhenUsed/>
    <w:qFormat/>
    <w:rsid w:val="001A309A"/>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unhideWhenUsed/>
    <w:qFormat/>
    <w:rsid w:val="001A309A"/>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
    <w:name w:val="Report Table 24"/>
    <w:uiPriority w:val="98"/>
    <w:semiHidden/>
    <w:unhideWhenUsed/>
    <w:qFormat/>
    <w:rsid w:val="001A309A"/>
    <w:pPr>
      <w:spacing w:after="0" w:line="240" w:lineRule="auto"/>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1A309A"/>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
    <w:name w:val="Table Grid121"/>
    <w:basedOn w:val="TableNormal"/>
    <w:rsid w:val="001A309A"/>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rsid w:val="003C4D8B"/>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72">
    <w:name w:val="Heading 72"/>
    <w:basedOn w:val="Normal"/>
    <w:next w:val="Normal"/>
    <w:uiPriority w:val="9"/>
    <w:semiHidden/>
    <w:unhideWhenUsed/>
    <w:qFormat/>
    <w:rsid w:val="00F44FFA"/>
    <w:pPr>
      <w:spacing w:after="0"/>
      <w:jc w:val="center"/>
      <w:outlineLvl w:val="6"/>
    </w:pPr>
    <w:rPr>
      <w:rFonts w:ascii="Times New Roman" w:eastAsia="Times New Roman" w:hAnsi="Times New Roman" w:cs="Times New Roman"/>
      <w:i/>
      <w:iCs/>
      <w:caps/>
      <w:color w:val="C45911"/>
      <w:spacing w:val="10"/>
      <w:sz w:val="24"/>
      <w:szCs w:val="24"/>
    </w:rPr>
  </w:style>
  <w:style w:type="character" w:customStyle="1" w:styleId="Heading8Char">
    <w:name w:val="Heading 8 Char"/>
    <w:basedOn w:val="DefaultParagraphFont"/>
    <w:link w:val="Heading8"/>
    <w:rsid w:val="00F44FFA"/>
    <w:rPr>
      <w:rFonts w:ascii="Times New Roman" w:eastAsia="Times New Roman" w:hAnsi="Times New Roman" w:cs="Times New Roman"/>
      <w:caps/>
      <w:spacing w:val="10"/>
      <w:sz w:val="20"/>
      <w:szCs w:val="20"/>
    </w:rPr>
  </w:style>
  <w:style w:type="character" w:customStyle="1" w:styleId="Heading9Char">
    <w:name w:val="Heading 9 Char"/>
    <w:basedOn w:val="DefaultParagraphFont"/>
    <w:link w:val="Heading9"/>
    <w:rsid w:val="00F44FFA"/>
    <w:rPr>
      <w:rFonts w:ascii="Times New Roman" w:eastAsia="Times New Roman" w:hAnsi="Times New Roman" w:cs="Times New Roman"/>
      <w:i/>
      <w:iCs/>
      <w:caps/>
      <w:spacing w:val="10"/>
      <w:sz w:val="20"/>
      <w:szCs w:val="20"/>
    </w:rPr>
  </w:style>
  <w:style w:type="numbering" w:customStyle="1" w:styleId="NoList2">
    <w:name w:val="No List2"/>
    <w:next w:val="NoList"/>
    <w:uiPriority w:val="99"/>
    <w:semiHidden/>
    <w:unhideWhenUsed/>
    <w:rsid w:val="00F44FFA"/>
  </w:style>
  <w:style w:type="character" w:customStyle="1" w:styleId="Heading7Char">
    <w:name w:val="Heading 7 Char"/>
    <w:basedOn w:val="DefaultParagraphFont"/>
    <w:link w:val="Heading7"/>
    <w:rsid w:val="00F44FFA"/>
    <w:rPr>
      <w:rFonts w:ascii="Times New Roman" w:eastAsia="Times New Roman" w:hAnsi="Times New Roman" w:cs="Times New Roman"/>
      <w:i/>
      <w:iCs/>
      <w:caps/>
      <w:color w:val="C45911"/>
      <w:spacing w:val="10"/>
      <w:sz w:val="24"/>
      <w:szCs w:val="24"/>
    </w:rPr>
  </w:style>
  <w:style w:type="paragraph" w:styleId="Caption">
    <w:name w:val="caption"/>
    <w:aliases w:val="Caption1,Caption-Table Char Char Char,Caption-Table Char Char,Caption-Table Char,Caption-Table Char Char Char Char,Caption-Table Char Char Char Char Char Char Char Char,Caption-Table,図番号,ADB Caption,Caption_ICFWM,Figure,FIGURE_CC,HBP,CPR Caption"/>
    <w:basedOn w:val="Normal"/>
    <w:next w:val="Normal"/>
    <w:link w:val="CaptionChar"/>
    <w:unhideWhenUsed/>
    <w:qFormat/>
    <w:rsid w:val="00F44FFA"/>
    <w:pPr>
      <w:spacing w:after="0"/>
    </w:pPr>
    <w:rPr>
      <w:rFonts w:ascii="Times New Roman" w:eastAsia="Times New Roman" w:hAnsi="Times New Roman" w:cs="Times New Roman"/>
      <w:caps/>
      <w:spacing w:val="10"/>
      <w:sz w:val="18"/>
      <w:szCs w:val="18"/>
    </w:rPr>
  </w:style>
  <w:style w:type="character" w:customStyle="1" w:styleId="CaptionChar">
    <w:name w:val="Caption Char"/>
    <w:aliases w:val="Caption1 Char,Caption-Table Char Char Char Char1,Caption-Table Char Char Char1,Caption-Table Char Char1,Caption-Table Char Char Char Char Char,Caption-Table Char Char Char Char Char Char Char Char Char,Caption-Table Char1,図番号 Char,HBP Char"/>
    <w:link w:val="Caption"/>
    <w:rsid w:val="00F44FFA"/>
    <w:rPr>
      <w:rFonts w:ascii="Times New Roman" w:eastAsia="Times New Roman" w:hAnsi="Times New Roman" w:cs="Times New Roman"/>
      <w:caps/>
      <w:spacing w:val="10"/>
      <w:sz w:val="18"/>
      <w:szCs w:val="18"/>
    </w:rPr>
  </w:style>
  <w:style w:type="character" w:customStyle="1" w:styleId="Strong1">
    <w:name w:val="Strong1"/>
    <w:uiPriority w:val="22"/>
    <w:qFormat/>
    <w:rsid w:val="00F44FFA"/>
    <w:rPr>
      <w:b/>
      <w:bCs/>
      <w:color w:val="C45911"/>
      <w:spacing w:val="5"/>
    </w:rPr>
  </w:style>
  <w:style w:type="character" w:styleId="Emphasis">
    <w:name w:val="Emphasis"/>
    <w:qFormat/>
    <w:rsid w:val="00F44FFA"/>
    <w:rPr>
      <w:caps/>
      <w:spacing w:val="5"/>
      <w:sz w:val="20"/>
      <w:szCs w:val="20"/>
    </w:rPr>
  </w:style>
  <w:style w:type="paragraph" w:styleId="NoSpacing">
    <w:name w:val="No Spacing"/>
    <w:aliases w:val="~BaseStyle"/>
    <w:basedOn w:val="Normal"/>
    <w:link w:val="NoSpacingChar"/>
    <w:qFormat/>
    <w:rsid w:val="00F44FFA"/>
    <w:pPr>
      <w:spacing w:after="0"/>
    </w:pPr>
    <w:rPr>
      <w:rFonts w:ascii="Times New Roman" w:eastAsia="Times New Roman" w:hAnsi="Times New Roman" w:cs="Times New Roman"/>
      <w:sz w:val="24"/>
      <w:szCs w:val="24"/>
    </w:rPr>
  </w:style>
  <w:style w:type="character" w:customStyle="1" w:styleId="NoSpacingChar">
    <w:name w:val="No Spacing Char"/>
    <w:aliases w:val="~BaseStyle Char"/>
    <w:basedOn w:val="DefaultParagraphFont"/>
    <w:link w:val="NoSpacing"/>
    <w:rsid w:val="00F44FFA"/>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F44FFA"/>
    <w:pPr>
      <w:spacing w:after="0"/>
    </w:pPr>
    <w:rPr>
      <w:rFonts w:ascii="Times New Roman" w:eastAsia="Times New Roman" w:hAnsi="Times New Roman" w:cs="Times New Roman"/>
      <w:i/>
      <w:iCs/>
      <w:sz w:val="24"/>
      <w:szCs w:val="24"/>
    </w:rPr>
  </w:style>
  <w:style w:type="character" w:customStyle="1" w:styleId="QuoteChar">
    <w:name w:val="Quote Char"/>
    <w:basedOn w:val="DefaultParagraphFont"/>
    <w:link w:val="Quote"/>
    <w:uiPriority w:val="29"/>
    <w:rsid w:val="00F44FFA"/>
    <w:rPr>
      <w:rFonts w:ascii="Times New Roman" w:eastAsia="Times New Roman" w:hAnsi="Times New Roman" w:cs="Times New Roman"/>
      <w:i/>
      <w:iCs/>
      <w:sz w:val="24"/>
      <w:szCs w:val="24"/>
    </w:rPr>
  </w:style>
  <w:style w:type="paragraph" w:customStyle="1" w:styleId="IntenseQuote1">
    <w:name w:val="Intense Quote1"/>
    <w:basedOn w:val="Normal"/>
    <w:next w:val="Normal"/>
    <w:uiPriority w:val="30"/>
    <w:qFormat/>
    <w:rsid w:val="00F44FFA"/>
    <w:pPr>
      <w:pBdr>
        <w:top w:val="dotted" w:sz="2" w:space="10" w:color="833C0B"/>
        <w:bottom w:val="dotted" w:sz="2" w:space="4" w:color="833C0B"/>
      </w:pBdr>
      <w:spacing w:before="160" w:after="0" w:line="300" w:lineRule="auto"/>
      <w:ind w:left="1440" w:right="1440"/>
    </w:pPr>
    <w:rPr>
      <w:rFonts w:ascii="Times New Roman" w:eastAsia="Times New Roman" w:hAnsi="Times New Roman" w:cs="Times New Roman"/>
      <w:caps/>
      <w:color w:val="823B0B"/>
      <w:spacing w:val="5"/>
      <w:sz w:val="20"/>
      <w:szCs w:val="20"/>
    </w:rPr>
  </w:style>
  <w:style w:type="character" w:customStyle="1" w:styleId="IntenseQuoteChar">
    <w:name w:val="Intense Quote Char"/>
    <w:basedOn w:val="DefaultParagraphFont"/>
    <w:link w:val="IntenseQuote"/>
    <w:uiPriority w:val="30"/>
    <w:rsid w:val="00F44FFA"/>
    <w:rPr>
      <w:rFonts w:ascii="Times New Roman" w:eastAsia="Times New Roman" w:hAnsi="Times New Roman" w:cs="Times New Roman"/>
      <w:caps/>
      <w:color w:val="823B0B"/>
      <w:spacing w:val="5"/>
      <w:sz w:val="20"/>
      <w:szCs w:val="20"/>
    </w:rPr>
  </w:style>
  <w:style w:type="character" w:styleId="SubtleEmphasis">
    <w:name w:val="Subtle Emphasis"/>
    <w:uiPriority w:val="19"/>
    <w:qFormat/>
    <w:rsid w:val="00F44FFA"/>
    <w:rPr>
      <w:i/>
      <w:iCs/>
    </w:rPr>
  </w:style>
  <w:style w:type="character" w:styleId="IntenseEmphasis">
    <w:name w:val="Intense Emphasis"/>
    <w:uiPriority w:val="21"/>
    <w:qFormat/>
    <w:rsid w:val="00F44FFA"/>
    <w:rPr>
      <w:i/>
      <w:iCs/>
      <w:caps/>
      <w:spacing w:val="10"/>
      <w:sz w:val="20"/>
      <w:szCs w:val="20"/>
    </w:rPr>
  </w:style>
  <w:style w:type="character" w:customStyle="1" w:styleId="SubtleReference1">
    <w:name w:val="Subtle Reference1"/>
    <w:basedOn w:val="DefaultParagraphFont"/>
    <w:uiPriority w:val="31"/>
    <w:qFormat/>
    <w:rsid w:val="00F44FFA"/>
    <w:rPr>
      <w:rFonts w:ascii="Calibri" w:eastAsia="Times New Roman" w:hAnsi="Calibri" w:cs="Times New Roman"/>
      <w:i/>
      <w:iCs/>
      <w:color w:val="823B0B"/>
    </w:rPr>
  </w:style>
  <w:style w:type="character" w:customStyle="1" w:styleId="IntenseReference1">
    <w:name w:val="Intense Reference1"/>
    <w:uiPriority w:val="32"/>
    <w:qFormat/>
    <w:rsid w:val="00F44FFA"/>
    <w:rPr>
      <w:rFonts w:ascii="Calibri" w:eastAsia="Times New Roman" w:hAnsi="Calibri" w:cs="Times New Roman"/>
      <w:b/>
      <w:bCs/>
      <w:i/>
      <w:iCs/>
      <w:color w:val="823B0B"/>
    </w:rPr>
  </w:style>
  <w:style w:type="character" w:customStyle="1" w:styleId="BookTitle1">
    <w:name w:val="Book Title1"/>
    <w:uiPriority w:val="33"/>
    <w:qFormat/>
    <w:rsid w:val="00F44FFA"/>
    <w:rPr>
      <w:caps/>
      <w:color w:val="823B0B"/>
      <w:spacing w:val="5"/>
      <w:u w:color="823B0B"/>
    </w:rPr>
  </w:style>
  <w:style w:type="paragraph" w:styleId="TOCHeading">
    <w:name w:val="TOC Heading"/>
    <w:basedOn w:val="Heading1"/>
    <w:next w:val="Normal"/>
    <w:uiPriority w:val="39"/>
    <w:unhideWhenUsed/>
    <w:qFormat/>
    <w:rsid w:val="00F44FFA"/>
    <w:pPr>
      <w:keepNext w:val="0"/>
      <w:keepLines w:val="0"/>
      <w:numPr>
        <w:numId w:val="0"/>
      </w:numPr>
      <w:pBdr>
        <w:bottom w:val="thinThickSmallGap" w:sz="12" w:space="1" w:color="C45911"/>
      </w:pBdr>
      <w:spacing w:before="400" w:after="0"/>
      <w:outlineLvl w:val="9"/>
    </w:pPr>
    <w:rPr>
      <w:rFonts w:ascii="Times New Roman" w:eastAsia="Times New Roman" w:hAnsi="Times New Roman" w:cs="Times New Roman"/>
      <w:b w:val="0"/>
      <w:caps/>
      <w:color w:val="833C0B"/>
      <w:spacing w:val="20"/>
      <w:sz w:val="28"/>
      <w:szCs w:val="28"/>
    </w:rPr>
  </w:style>
  <w:style w:type="character" w:customStyle="1" w:styleId="geo-dms">
    <w:name w:val="geo-dms"/>
    <w:basedOn w:val="DefaultParagraphFont"/>
    <w:rsid w:val="00F44FFA"/>
  </w:style>
  <w:style w:type="character" w:customStyle="1" w:styleId="latitude">
    <w:name w:val="latitude"/>
    <w:basedOn w:val="DefaultParagraphFont"/>
    <w:rsid w:val="00F44FFA"/>
  </w:style>
  <w:style w:type="character" w:customStyle="1" w:styleId="longitude">
    <w:name w:val="longitude"/>
    <w:basedOn w:val="DefaultParagraphFont"/>
    <w:rsid w:val="00F44FFA"/>
  </w:style>
  <w:style w:type="paragraph" w:customStyle="1" w:styleId="align-justify">
    <w:name w:val="align-justify"/>
    <w:basedOn w:val="Normal"/>
    <w:rsid w:val="00F44FFA"/>
    <w:pPr>
      <w:spacing w:before="100" w:beforeAutospacing="1" w:after="100" w:afterAutospacing="1"/>
    </w:pPr>
    <w:rPr>
      <w:rFonts w:ascii="Times New Roman" w:eastAsia="Times New Roman" w:hAnsi="Times New Roman" w:cs="Times New Roman"/>
      <w:sz w:val="24"/>
      <w:szCs w:val="24"/>
    </w:rPr>
  </w:style>
  <w:style w:type="paragraph" w:styleId="TableofFigures">
    <w:name w:val="table of figures"/>
    <w:basedOn w:val="Normal"/>
    <w:next w:val="Normal"/>
    <w:uiPriority w:val="99"/>
    <w:unhideWhenUsed/>
    <w:rsid w:val="00F44FFA"/>
    <w:pPr>
      <w:spacing w:after="0"/>
    </w:pPr>
    <w:rPr>
      <w:rFonts w:ascii="Times New Roman" w:eastAsia="Times New Roman" w:hAnsi="Times New Roman" w:cs="Times New Roman"/>
      <w:sz w:val="24"/>
      <w:szCs w:val="24"/>
    </w:rPr>
  </w:style>
  <w:style w:type="character" w:customStyle="1" w:styleId="UnresolvedMention1">
    <w:name w:val="Unresolved Mention1"/>
    <w:uiPriority w:val="99"/>
    <w:unhideWhenUsed/>
    <w:rsid w:val="00F44FFA"/>
    <w:rPr>
      <w:color w:val="605E5C"/>
      <w:shd w:val="clear" w:color="auto" w:fill="E1DFDD"/>
    </w:rPr>
  </w:style>
  <w:style w:type="paragraph" w:customStyle="1" w:styleId="a">
    <w:name w:val="본문(내용)"/>
    <w:basedOn w:val="Normal"/>
    <w:link w:val="Char1"/>
    <w:qFormat/>
    <w:rsid w:val="00F44FFA"/>
    <w:pPr>
      <w:widowControl w:val="0"/>
      <w:autoSpaceDE w:val="0"/>
      <w:autoSpaceDN w:val="0"/>
      <w:spacing w:before="160" w:after="0" w:line="276" w:lineRule="auto"/>
      <w:ind w:leftChars="100" w:left="100" w:firstLineChars="100" w:firstLine="100"/>
      <w:jc w:val="both"/>
    </w:pPr>
    <w:rPr>
      <w:rFonts w:ascii="Times New Roman" w:eastAsia="Malgun Gothic" w:hAnsi="Times New Roman" w:cs="Times New Roman"/>
      <w:color w:val="000000"/>
      <w:kern w:val="2"/>
      <w:sz w:val="20"/>
      <w:szCs w:val="20"/>
      <w:lang w:eastAsia="ko-KR"/>
    </w:rPr>
  </w:style>
  <w:style w:type="character" w:customStyle="1" w:styleId="Char1">
    <w:name w:val="본문(내용) Char"/>
    <w:link w:val="a"/>
    <w:rsid w:val="00F44FFA"/>
    <w:rPr>
      <w:rFonts w:ascii="Times New Roman" w:eastAsia="Malgun Gothic" w:hAnsi="Times New Roman" w:cs="Times New Roman"/>
      <w:color w:val="000000"/>
      <w:kern w:val="2"/>
      <w:sz w:val="20"/>
      <w:szCs w:val="20"/>
      <w:lang w:eastAsia="ko-KR"/>
    </w:rPr>
  </w:style>
  <w:style w:type="character" w:customStyle="1" w:styleId="EndnoteTextChar">
    <w:name w:val="Endnote Text Char"/>
    <w:link w:val="EndnoteText"/>
    <w:uiPriority w:val="99"/>
    <w:semiHidden/>
    <w:rsid w:val="00F44FFA"/>
  </w:style>
  <w:style w:type="paragraph" w:customStyle="1" w:styleId="EndnoteText1">
    <w:name w:val="Endnote Text1"/>
    <w:basedOn w:val="Normal"/>
    <w:next w:val="EndnoteText"/>
    <w:uiPriority w:val="99"/>
    <w:semiHidden/>
    <w:unhideWhenUsed/>
    <w:rsid w:val="00F44FFA"/>
    <w:pPr>
      <w:spacing w:after="0"/>
    </w:pPr>
    <w:rPr>
      <w:rFonts w:ascii="Calibri" w:hAnsi="Calibri"/>
    </w:rPr>
  </w:style>
  <w:style w:type="character" w:customStyle="1" w:styleId="EndnoteTextChar1">
    <w:name w:val="Endnote Text Char1"/>
    <w:basedOn w:val="DefaultParagraphFont"/>
    <w:uiPriority w:val="99"/>
    <w:semiHidden/>
    <w:rsid w:val="00F44FFA"/>
    <w:rPr>
      <w:rFonts w:ascii="Times New Roman" w:eastAsia="Times New Roman" w:hAnsi="Times New Roman" w:cs="Times New Roman"/>
      <w:sz w:val="20"/>
      <w:szCs w:val="20"/>
    </w:rPr>
  </w:style>
  <w:style w:type="numbering" w:customStyle="1" w:styleId="NoList11">
    <w:name w:val="No List11"/>
    <w:next w:val="NoList"/>
    <w:uiPriority w:val="99"/>
    <w:semiHidden/>
    <w:unhideWhenUsed/>
    <w:rsid w:val="00F44FFA"/>
  </w:style>
  <w:style w:type="table" w:customStyle="1" w:styleId="TableGrid112">
    <w:name w:val="Table Grid112"/>
    <w:basedOn w:val="TableNormal"/>
    <w:next w:val="TableGrid"/>
    <w:uiPriority w:val="39"/>
    <w:rsid w:val="00F44FFA"/>
    <w:pPr>
      <w:spacing w:after="0" w:line="240" w:lineRule="auto"/>
    </w:pPr>
    <w:rPr>
      <w:rFonts w:ascii="Century Gothic" w:eastAsia="Times New Roman" w:hAnsi="Century Gothic"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aliases w:val="COBA Page Number"/>
    <w:basedOn w:val="DefaultParagraphFont"/>
    <w:unhideWhenUsed/>
    <w:rsid w:val="00F44FFA"/>
  </w:style>
  <w:style w:type="paragraph" w:styleId="Revision">
    <w:name w:val="Revision"/>
    <w:hidden/>
    <w:uiPriority w:val="99"/>
    <w:semiHidden/>
    <w:rsid w:val="00F44FFA"/>
    <w:pPr>
      <w:spacing w:after="0" w:line="240" w:lineRule="auto"/>
    </w:pPr>
    <w:rPr>
      <w:rFonts w:ascii="Times New Roman" w:eastAsia="Times New Roman" w:hAnsi="Times New Roman" w:cs="Times New Roman"/>
      <w:sz w:val="24"/>
      <w:szCs w:val="24"/>
    </w:rPr>
  </w:style>
  <w:style w:type="paragraph" w:customStyle="1" w:styleId="msonormal0">
    <w:name w:val="msonormal"/>
    <w:basedOn w:val="Normal"/>
    <w:rsid w:val="00F44FFA"/>
    <w:pPr>
      <w:spacing w:before="100" w:beforeAutospacing="1" w:after="100" w:afterAutospacing="1"/>
    </w:pPr>
    <w:rPr>
      <w:rFonts w:ascii="Times New Roman" w:eastAsia="Times New Roman" w:hAnsi="Times New Roman" w:cs="Times New Roman"/>
      <w:sz w:val="24"/>
      <w:szCs w:val="24"/>
    </w:rPr>
  </w:style>
  <w:style w:type="paragraph" w:customStyle="1" w:styleId="xl63">
    <w:name w:val="xl63"/>
    <w:basedOn w:val="Normal"/>
    <w:rsid w:val="00F44FFA"/>
    <w:pPr>
      <w:pBdr>
        <w:bottom w:val="single" w:sz="8" w:space="0" w:color="auto"/>
        <w:right w:val="single" w:sz="8"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64">
    <w:name w:val="xl64"/>
    <w:basedOn w:val="Normal"/>
    <w:rsid w:val="00F44FFA"/>
    <w:pPr>
      <w:pBdr>
        <w:bottom w:val="single" w:sz="8" w:space="0" w:color="auto"/>
        <w:right w:val="single" w:sz="8"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65">
    <w:name w:val="xl65"/>
    <w:basedOn w:val="Normal"/>
    <w:rsid w:val="00F44FFA"/>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66">
    <w:name w:val="xl66"/>
    <w:basedOn w:val="Normal"/>
    <w:rsid w:val="00F44FFA"/>
    <w:pPr>
      <w:pBdr>
        <w:bottom w:val="single" w:sz="8" w:space="0" w:color="auto"/>
        <w:right w:val="single" w:sz="8"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67">
    <w:name w:val="xl67"/>
    <w:basedOn w:val="Normal"/>
    <w:rsid w:val="00F44FFA"/>
    <w:pPr>
      <w:pBdr>
        <w:bottom w:val="single" w:sz="8" w:space="0" w:color="auto"/>
        <w:right w:val="single" w:sz="8" w:space="0" w:color="auto"/>
      </w:pBdr>
      <w:shd w:val="clear" w:color="000000" w:fill="92D050"/>
      <w:spacing w:before="100" w:beforeAutospacing="1" w:after="100" w:afterAutospacing="1"/>
      <w:jc w:val="center"/>
      <w:textAlignment w:val="center"/>
    </w:pPr>
    <w:rPr>
      <w:rFonts w:eastAsia="Times New Roman" w:cs="Times New Roman"/>
      <w:sz w:val="24"/>
      <w:szCs w:val="24"/>
    </w:rPr>
  </w:style>
  <w:style w:type="paragraph" w:customStyle="1" w:styleId="xl68">
    <w:name w:val="xl68"/>
    <w:basedOn w:val="Normal"/>
    <w:rsid w:val="00F44FFA"/>
    <w:pPr>
      <w:pBdr>
        <w:bottom w:val="single" w:sz="8" w:space="0" w:color="auto"/>
        <w:right w:val="single" w:sz="8" w:space="0" w:color="auto"/>
      </w:pBdr>
      <w:shd w:val="clear" w:color="000000" w:fill="FF0000"/>
      <w:spacing w:before="100" w:beforeAutospacing="1" w:after="100" w:afterAutospacing="1"/>
      <w:jc w:val="center"/>
      <w:textAlignment w:val="center"/>
    </w:pPr>
    <w:rPr>
      <w:rFonts w:eastAsia="Times New Roman" w:cs="Times New Roman"/>
      <w:sz w:val="24"/>
      <w:szCs w:val="24"/>
    </w:rPr>
  </w:style>
  <w:style w:type="paragraph" w:customStyle="1" w:styleId="xl69">
    <w:name w:val="xl69"/>
    <w:basedOn w:val="Normal"/>
    <w:rsid w:val="00F44FFA"/>
    <w:pPr>
      <w:pBdr>
        <w:bottom w:val="single" w:sz="8" w:space="0" w:color="auto"/>
        <w:right w:val="single" w:sz="8" w:space="0" w:color="auto"/>
      </w:pBdr>
      <w:spacing w:before="100" w:beforeAutospacing="1" w:after="100" w:afterAutospacing="1"/>
      <w:jc w:val="right"/>
      <w:textAlignment w:val="center"/>
    </w:pPr>
    <w:rPr>
      <w:rFonts w:ascii="Times New Roman" w:eastAsia="Times New Roman" w:hAnsi="Times New Roman" w:cs="Times New Roman"/>
      <w:sz w:val="24"/>
      <w:szCs w:val="24"/>
    </w:rPr>
  </w:style>
  <w:style w:type="paragraph" w:customStyle="1" w:styleId="xl70">
    <w:name w:val="xl70"/>
    <w:basedOn w:val="Normal"/>
    <w:rsid w:val="00F44FFA"/>
    <w:pPr>
      <w:pBdr>
        <w:bottom w:val="single" w:sz="8" w:space="0" w:color="auto"/>
        <w:right w:val="single" w:sz="8" w:space="0" w:color="auto"/>
      </w:pBdr>
      <w:shd w:val="clear" w:color="000000" w:fill="92D050"/>
      <w:spacing w:before="100" w:beforeAutospacing="1" w:after="100" w:afterAutospacing="1"/>
      <w:jc w:val="right"/>
      <w:textAlignment w:val="center"/>
    </w:pPr>
    <w:rPr>
      <w:rFonts w:ascii="Times New Roman" w:eastAsia="Times New Roman" w:hAnsi="Times New Roman" w:cs="Times New Roman"/>
      <w:sz w:val="24"/>
      <w:szCs w:val="24"/>
    </w:rPr>
  </w:style>
  <w:style w:type="paragraph" w:customStyle="1" w:styleId="xl71">
    <w:name w:val="xl71"/>
    <w:basedOn w:val="Normal"/>
    <w:rsid w:val="00F44FFA"/>
    <w:pPr>
      <w:pBdr>
        <w:top w:val="single" w:sz="8" w:space="0" w:color="auto"/>
        <w:left w:val="single" w:sz="8" w:space="0" w:color="auto"/>
        <w:bottom w:val="single" w:sz="8"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72">
    <w:name w:val="xl72"/>
    <w:basedOn w:val="Normal"/>
    <w:rsid w:val="00F44FFA"/>
    <w:pPr>
      <w:pBdr>
        <w:top w:val="single" w:sz="8" w:space="0" w:color="auto"/>
        <w:bottom w:val="single" w:sz="8" w:space="0" w:color="auto"/>
      </w:pBdr>
      <w:spacing w:before="100" w:beforeAutospacing="1" w:after="100" w:afterAutospacing="1"/>
      <w:jc w:val="center"/>
      <w:textAlignment w:val="center"/>
    </w:pPr>
    <w:rPr>
      <w:rFonts w:eastAsia="Times New Roman" w:cs="Times New Roman"/>
      <w:b/>
      <w:bCs/>
      <w:sz w:val="24"/>
      <w:szCs w:val="24"/>
    </w:rPr>
  </w:style>
  <w:style w:type="character" w:styleId="EndnoteReference">
    <w:name w:val="endnote reference"/>
    <w:basedOn w:val="DefaultParagraphFont"/>
    <w:uiPriority w:val="99"/>
    <w:semiHidden/>
    <w:unhideWhenUsed/>
    <w:rsid w:val="00F44FFA"/>
    <w:rPr>
      <w:vertAlign w:val="superscript"/>
    </w:rPr>
  </w:style>
  <w:style w:type="character" w:styleId="PlaceholderText">
    <w:name w:val="Placeholder Text"/>
    <w:basedOn w:val="DefaultParagraphFont"/>
    <w:uiPriority w:val="99"/>
    <w:semiHidden/>
    <w:rsid w:val="00F44FFA"/>
    <w:rPr>
      <w:color w:val="808080"/>
    </w:rPr>
  </w:style>
  <w:style w:type="character" w:customStyle="1" w:styleId="Heading7Char1">
    <w:name w:val="Heading 7 Char1"/>
    <w:basedOn w:val="DefaultParagraphFont"/>
    <w:uiPriority w:val="9"/>
    <w:semiHidden/>
    <w:rsid w:val="00F44FFA"/>
    <w:rPr>
      <w:rFonts w:asciiTheme="majorHAnsi" w:eastAsiaTheme="majorEastAsia" w:hAnsiTheme="majorHAnsi" w:cstheme="majorBidi"/>
      <w:i/>
      <w:iCs/>
      <w:color w:val="404040" w:themeColor="text1" w:themeTint="BF"/>
    </w:rPr>
  </w:style>
  <w:style w:type="character" w:styleId="Strong">
    <w:name w:val="Strong"/>
    <w:basedOn w:val="DefaultParagraphFont"/>
    <w:uiPriority w:val="22"/>
    <w:qFormat/>
    <w:rsid w:val="00F44FFA"/>
    <w:rPr>
      <w:b/>
      <w:bCs/>
    </w:rPr>
  </w:style>
  <w:style w:type="paragraph" w:styleId="IntenseQuote">
    <w:name w:val="Intense Quote"/>
    <w:basedOn w:val="Normal"/>
    <w:next w:val="Normal"/>
    <w:link w:val="IntenseQuoteChar"/>
    <w:uiPriority w:val="30"/>
    <w:qFormat/>
    <w:rsid w:val="00F44FFA"/>
    <w:pPr>
      <w:pBdr>
        <w:bottom w:val="single" w:sz="4" w:space="4" w:color="5B9BD5" w:themeColor="accent1"/>
      </w:pBdr>
      <w:spacing w:before="200" w:after="280"/>
      <w:ind w:left="936" w:right="936"/>
    </w:pPr>
    <w:rPr>
      <w:rFonts w:ascii="Times New Roman" w:eastAsia="Times New Roman" w:hAnsi="Times New Roman" w:cs="Times New Roman"/>
      <w:caps/>
      <w:color w:val="823B0B"/>
      <w:spacing w:val="5"/>
      <w:sz w:val="20"/>
      <w:szCs w:val="20"/>
    </w:rPr>
  </w:style>
  <w:style w:type="character" w:customStyle="1" w:styleId="IntenseQuoteChar1">
    <w:name w:val="Intense Quote Char1"/>
    <w:basedOn w:val="DefaultParagraphFont"/>
    <w:uiPriority w:val="30"/>
    <w:rsid w:val="00F44FFA"/>
    <w:rPr>
      <w:rFonts w:ascii="Sylfaen" w:hAnsi="Sylfaen"/>
      <w:b/>
      <w:bCs/>
      <w:i/>
      <w:iCs/>
      <w:color w:val="5B9BD5" w:themeColor="accent1"/>
    </w:rPr>
  </w:style>
  <w:style w:type="character" w:styleId="SubtleReference">
    <w:name w:val="Subtle Reference"/>
    <w:basedOn w:val="DefaultParagraphFont"/>
    <w:uiPriority w:val="31"/>
    <w:qFormat/>
    <w:rsid w:val="00F44FFA"/>
    <w:rPr>
      <w:smallCaps/>
      <w:color w:val="ED7D31" w:themeColor="accent2"/>
      <w:u w:val="single"/>
    </w:rPr>
  </w:style>
  <w:style w:type="character" w:styleId="IntenseReference">
    <w:name w:val="Intense Reference"/>
    <w:basedOn w:val="DefaultParagraphFont"/>
    <w:uiPriority w:val="32"/>
    <w:qFormat/>
    <w:rsid w:val="00F44FFA"/>
    <w:rPr>
      <w:b/>
      <w:bCs/>
      <w:smallCaps/>
      <w:color w:val="ED7D31" w:themeColor="accent2"/>
      <w:spacing w:val="5"/>
      <w:u w:val="single"/>
    </w:rPr>
  </w:style>
  <w:style w:type="character" w:styleId="BookTitle">
    <w:name w:val="Book Title"/>
    <w:basedOn w:val="DefaultParagraphFont"/>
    <w:uiPriority w:val="33"/>
    <w:qFormat/>
    <w:rsid w:val="00F44FFA"/>
    <w:rPr>
      <w:b/>
      <w:bCs/>
      <w:smallCaps/>
      <w:spacing w:val="5"/>
    </w:rPr>
  </w:style>
  <w:style w:type="paragraph" w:styleId="EndnoteText">
    <w:name w:val="endnote text"/>
    <w:basedOn w:val="Normal"/>
    <w:link w:val="EndnoteTextChar"/>
    <w:uiPriority w:val="99"/>
    <w:semiHidden/>
    <w:unhideWhenUsed/>
    <w:rsid w:val="00F44FFA"/>
    <w:pPr>
      <w:spacing w:after="0"/>
    </w:pPr>
    <w:rPr>
      <w:rFonts w:asciiTheme="minorHAnsi" w:hAnsiTheme="minorHAnsi"/>
    </w:rPr>
  </w:style>
  <w:style w:type="character" w:customStyle="1" w:styleId="EndnoteTextChar2">
    <w:name w:val="Endnote Text Char2"/>
    <w:basedOn w:val="DefaultParagraphFont"/>
    <w:uiPriority w:val="99"/>
    <w:semiHidden/>
    <w:rsid w:val="00F44FFA"/>
    <w:rPr>
      <w:rFonts w:ascii="Sylfaen" w:hAnsi="Sylfaen"/>
      <w:sz w:val="20"/>
      <w:szCs w:val="20"/>
    </w:rPr>
  </w:style>
  <w:style w:type="paragraph" w:styleId="BodyText">
    <w:name w:val="Body Text"/>
    <w:aliases w:val="Body Text Char1"/>
    <w:basedOn w:val="Normal"/>
    <w:link w:val="BodyTextChar"/>
    <w:uiPriority w:val="1"/>
    <w:unhideWhenUsed/>
    <w:qFormat/>
    <w:rsid w:val="00D4620C"/>
  </w:style>
  <w:style w:type="character" w:customStyle="1" w:styleId="BodyTextChar">
    <w:name w:val="Body Text Char"/>
    <w:aliases w:val="Body Text Char1 Char"/>
    <w:basedOn w:val="DefaultParagraphFont"/>
    <w:link w:val="BodyText"/>
    <w:uiPriority w:val="99"/>
    <w:rsid w:val="00D4620C"/>
    <w:rPr>
      <w:rFonts w:ascii="Sylfaen" w:hAnsi="Sylfaen"/>
    </w:rPr>
  </w:style>
  <w:style w:type="paragraph" w:customStyle="1" w:styleId="Heading82">
    <w:name w:val="Heading 82"/>
    <w:basedOn w:val="Normal"/>
    <w:next w:val="Normal"/>
    <w:uiPriority w:val="9"/>
    <w:semiHidden/>
    <w:unhideWhenUsed/>
    <w:qFormat/>
    <w:rsid w:val="00D4620C"/>
    <w:pPr>
      <w:keepNext/>
      <w:keepLines/>
      <w:spacing w:before="40" w:after="0"/>
      <w:ind w:left="5760" w:hanging="360"/>
      <w:outlineLvl w:val="7"/>
    </w:pPr>
    <w:rPr>
      <w:rFonts w:ascii="Calibri" w:eastAsia="Times New Roman" w:hAnsi="Calibri" w:cs="Times New Roman"/>
      <w:color w:val="272727"/>
      <w:sz w:val="21"/>
      <w:szCs w:val="21"/>
    </w:rPr>
  </w:style>
  <w:style w:type="paragraph" w:customStyle="1" w:styleId="Heading92">
    <w:name w:val="Heading 92"/>
    <w:basedOn w:val="Normal"/>
    <w:next w:val="Normal"/>
    <w:uiPriority w:val="9"/>
    <w:semiHidden/>
    <w:unhideWhenUsed/>
    <w:qFormat/>
    <w:rsid w:val="00D4620C"/>
    <w:pPr>
      <w:keepNext/>
      <w:keepLines/>
      <w:spacing w:before="40" w:after="0"/>
      <w:ind w:left="6480" w:hanging="180"/>
      <w:outlineLvl w:val="8"/>
    </w:pPr>
    <w:rPr>
      <w:rFonts w:ascii="Calibri" w:eastAsia="Times New Roman" w:hAnsi="Calibri" w:cs="Times New Roman"/>
      <w:i/>
      <w:iCs/>
      <w:color w:val="272727"/>
      <w:sz w:val="21"/>
      <w:szCs w:val="21"/>
    </w:rPr>
  </w:style>
  <w:style w:type="table" w:customStyle="1" w:styleId="TableGrid1121">
    <w:name w:val="Table Grid1121"/>
    <w:basedOn w:val="TableNormal"/>
    <w:next w:val="TableGrid"/>
    <w:uiPriority w:val="59"/>
    <w:rsid w:val="00D4620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4620C"/>
  </w:style>
  <w:style w:type="table" w:customStyle="1" w:styleId="TableGrid241">
    <w:name w:val="Table Grid241"/>
    <w:basedOn w:val="TableNormal"/>
    <w:next w:val="TableGrid"/>
    <w:uiPriority w:val="59"/>
    <w:rsid w:val="00D4620C"/>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D4620C"/>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D4620C"/>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D4620C"/>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D4620C"/>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D4620C"/>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D4620C"/>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D4620C"/>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D4620C"/>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D4620C"/>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D4620C"/>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D4620C"/>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khrilixml">
    <w:name w:val="ckhrilixml"/>
    <w:basedOn w:val="Normal"/>
    <w:rsid w:val="00D4620C"/>
    <w:pPr>
      <w:spacing w:before="100" w:beforeAutospacing="1" w:after="100" w:afterAutospacing="1"/>
    </w:pPr>
    <w:rPr>
      <w:rFonts w:ascii="Times New Roman" w:eastAsia="Times New Roman" w:hAnsi="Times New Roman" w:cs="Times New Roman"/>
      <w:sz w:val="24"/>
      <w:szCs w:val="24"/>
    </w:rPr>
  </w:style>
  <w:style w:type="character" w:customStyle="1" w:styleId="FollowedHyperlink1">
    <w:name w:val="FollowedHyperlink1"/>
    <w:basedOn w:val="DefaultParagraphFont"/>
    <w:uiPriority w:val="99"/>
    <w:unhideWhenUsed/>
    <w:rsid w:val="00D4620C"/>
    <w:rPr>
      <w:color w:val="919191"/>
      <w:u w:val="single"/>
    </w:rPr>
  </w:style>
  <w:style w:type="table" w:customStyle="1" w:styleId="TableGrid101">
    <w:name w:val="Table Grid101"/>
    <w:basedOn w:val="TableNormal"/>
    <w:next w:val="TableGrid"/>
    <w:uiPriority w:val="59"/>
    <w:rsid w:val="00D4620C"/>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
    <w:name w:val="Table Grid151"/>
    <w:basedOn w:val="TableNormal"/>
    <w:next w:val="TableGrid"/>
    <w:uiPriority w:val="59"/>
    <w:rsid w:val="00D4620C"/>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D4620C"/>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
    <w:name w:val="Table Grid171"/>
    <w:basedOn w:val="TableNormal"/>
    <w:next w:val="TableGrid"/>
    <w:uiPriority w:val="59"/>
    <w:rsid w:val="00D4620C"/>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1">
    <w:name w:val="Table Grid181"/>
    <w:basedOn w:val="TableNormal"/>
    <w:next w:val="TableGrid"/>
    <w:uiPriority w:val="59"/>
    <w:rsid w:val="00D4620C"/>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
    <w:name w:val="Table Grid191"/>
    <w:basedOn w:val="TableNormal"/>
    <w:next w:val="TableGrid"/>
    <w:uiPriority w:val="59"/>
    <w:rsid w:val="00D4620C"/>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
    <w:name w:val="Table Grid201"/>
    <w:basedOn w:val="TableNormal"/>
    <w:next w:val="TableGrid"/>
    <w:uiPriority w:val="59"/>
    <w:rsid w:val="00D4620C"/>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next w:val="TableGrid"/>
    <w:uiPriority w:val="59"/>
    <w:rsid w:val="00D4620C"/>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next w:val="TableGrid"/>
    <w:uiPriority w:val="59"/>
    <w:rsid w:val="00D4620C"/>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next w:val="TableGrid"/>
    <w:rsid w:val="00D4620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te">
    <w:name w:val="Note"/>
    <w:basedOn w:val="Normal"/>
    <w:link w:val="NoteChar"/>
    <w:rsid w:val="00D4620C"/>
    <w:pPr>
      <w:tabs>
        <w:tab w:val="right" w:pos="630"/>
      </w:tabs>
      <w:suppressAutoHyphens/>
      <w:spacing w:before="60" w:after="0"/>
      <w:ind w:left="270" w:hanging="270"/>
    </w:pPr>
    <w:rPr>
      <w:rFonts w:ascii="Arial" w:eastAsia="Times New Roman" w:hAnsi="Arial" w:cs="Times New Roman"/>
      <w:sz w:val="18"/>
      <w:szCs w:val="20"/>
    </w:rPr>
  </w:style>
  <w:style w:type="character" w:customStyle="1" w:styleId="NoteChar">
    <w:name w:val="Note Char"/>
    <w:link w:val="Note"/>
    <w:rsid w:val="00D4620C"/>
    <w:rPr>
      <w:rFonts w:ascii="Arial" w:eastAsia="Times New Roman" w:hAnsi="Arial" w:cs="Times New Roman"/>
      <w:sz w:val="18"/>
      <w:szCs w:val="20"/>
    </w:rPr>
  </w:style>
  <w:style w:type="paragraph" w:customStyle="1" w:styleId="ADBTableEntry">
    <w:name w:val="ADB Table Entry"/>
    <w:basedOn w:val="Normal"/>
    <w:qFormat/>
    <w:rsid w:val="00D4620C"/>
    <w:pPr>
      <w:spacing w:before="60" w:after="60"/>
      <w:jc w:val="both"/>
    </w:pPr>
    <w:rPr>
      <w:rFonts w:ascii="Arial" w:eastAsia="Times New Roman" w:hAnsi="Arial" w:cs="Times New Roman"/>
      <w:sz w:val="20"/>
      <w:szCs w:val="20"/>
    </w:rPr>
  </w:style>
  <w:style w:type="paragraph" w:customStyle="1" w:styleId="ADBTableHead">
    <w:name w:val="ADB Table Head"/>
    <w:basedOn w:val="ADBTableEntry"/>
    <w:rsid w:val="00D4620C"/>
    <w:pPr>
      <w:jc w:val="center"/>
    </w:pPr>
    <w:rPr>
      <w:rFonts w:cs="Arial"/>
      <w:b/>
      <w:color w:val="000000"/>
    </w:rPr>
  </w:style>
  <w:style w:type="paragraph" w:customStyle="1" w:styleId="ADBBody">
    <w:name w:val="ADB Body"/>
    <w:basedOn w:val="Normal"/>
    <w:link w:val="ADBBodyChar"/>
    <w:qFormat/>
    <w:rsid w:val="00D4620C"/>
    <w:pPr>
      <w:widowControl w:val="0"/>
      <w:numPr>
        <w:numId w:val="124"/>
      </w:numPr>
      <w:overflowPunct w:val="0"/>
      <w:autoSpaceDE w:val="0"/>
      <w:autoSpaceDN w:val="0"/>
      <w:adjustRightInd w:val="0"/>
      <w:spacing w:before="120" w:line="250" w:lineRule="auto"/>
      <w:ind w:left="0" w:firstLine="0"/>
      <w:jc w:val="both"/>
    </w:pPr>
    <w:rPr>
      <w:rFonts w:ascii="Arial" w:eastAsia="Times New Roman" w:hAnsi="Arial" w:cs="Times New Roman"/>
      <w:snapToGrid w:val="0"/>
      <w:szCs w:val="20"/>
    </w:rPr>
  </w:style>
  <w:style w:type="character" w:customStyle="1" w:styleId="ADBBodyChar">
    <w:name w:val="ADB Body Char"/>
    <w:link w:val="ADBBody"/>
    <w:rsid w:val="00D4620C"/>
    <w:rPr>
      <w:rFonts w:ascii="Arial" w:eastAsia="Times New Roman" w:hAnsi="Arial" w:cs="Times New Roman"/>
      <w:snapToGrid w:val="0"/>
      <w:szCs w:val="20"/>
    </w:rPr>
  </w:style>
  <w:style w:type="paragraph" w:customStyle="1" w:styleId="Normal0">
    <w:name w:val="[Normal]"/>
    <w:link w:val="NormalChar"/>
    <w:rsid w:val="00D4620C"/>
    <w:pPr>
      <w:spacing w:after="0" w:line="240" w:lineRule="auto"/>
    </w:pPr>
    <w:rPr>
      <w:rFonts w:ascii="Arial" w:eastAsia="Arial" w:hAnsi="Arial" w:cs="Times New Roman"/>
      <w:sz w:val="24"/>
      <w:szCs w:val="20"/>
    </w:rPr>
  </w:style>
  <w:style w:type="numbering" w:customStyle="1" w:styleId="CowiNumberList">
    <w:name w:val="CowiNumberList"/>
    <w:basedOn w:val="NoList"/>
    <w:rsid w:val="00D4620C"/>
    <w:pPr>
      <w:numPr>
        <w:numId w:val="141"/>
      </w:numPr>
    </w:pPr>
  </w:style>
  <w:style w:type="paragraph" w:styleId="ListNumber">
    <w:name w:val="List Number"/>
    <w:basedOn w:val="BodyText"/>
    <w:uiPriority w:val="99"/>
    <w:rsid w:val="00D4620C"/>
    <w:pPr>
      <w:numPr>
        <w:numId w:val="125"/>
      </w:numPr>
      <w:spacing w:after="280" w:line="280" w:lineRule="atLeast"/>
    </w:pPr>
    <w:rPr>
      <w:rFonts w:ascii="Times New Roman" w:eastAsia="Times New Roman" w:hAnsi="Times New Roman" w:cs="Times New Roman"/>
      <w:sz w:val="24"/>
      <w:szCs w:val="24"/>
      <w:lang w:val="en-GB" w:eastAsia="en-GB"/>
    </w:rPr>
  </w:style>
  <w:style w:type="paragraph" w:styleId="ListNumber2">
    <w:name w:val="List Number 2"/>
    <w:basedOn w:val="ListNumber"/>
    <w:uiPriority w:val="99"/>
    <w:rsid w:val="00D4620C"/>
    <w:pPr>
      <w:numPr>
        <w:ilvl w:val="1"/>
      </w:numPr>
    </w:pPr>
  </w:style>
  <w:style w:type="paragraph" w:styleId="ListNumber3">
    <w:name w:val="List Number 3"/>
    <w:basedOn w:val="ListNumber2"/>
    <w:uiPriority w:val="99"/>
    <w:rsid w:val="00D4620C"/>
    <w:pPr>
      <w:numPr>
        <w:ilvl w:val="2"/>
      </w:numPr>
      <w:tabs>
        <w:tab w:val="left" w:pos="1276"/>
      </w:tabs>
    </w:pPr>
  </w:style>
  <w:style w:type="paragraph" w:styleId="ListNumber4">
    <w:name w:val="List Number 4"/>
    <w:basedOn w:val="Normal"/>
    <w:unhideWhenUsed/>
    <w:rsid w:val="00D4620C"/>
    <w:pPr>
      <w:numPr>
        <w:ilvl w:val="3"/>
        <w:numId w:val="125"/>
      </w:numPr>
      <w:spacing w:after="0"/>
    </w:pPr>
    <w:rPr>
      <w:rFonts w:ascii="Times New Roman" w:eastAsia="Times New Roman" w:hAnsi="Times New Roman" w:cs="Times New Roman"/>
      <w:sz w:val="24"/>
      <w:szCs w:val="24"/>
      <w:lang w:val="en-GB" w:eastAsia="en-GB"/>
    </w:rPr>
  </w:style>
  <w:style w:type="paragraph" w:styleId="BodyTextIndent2">
    <w:name w:val="Body Text Indent 2"/>
    <w:basedOn w:val="Normal"/>
    <w:link w:val="BodyTextIndent2Char"/>
    <w:rsid w:val="00D4620C"/>
    <w:pPr>
      <w:spacing w:after="0"/>
      <w:ind w:left="-720" w:firstLine="720"/>
    </w:pPr>
    <w:rPr>
      <w:rFonts w:ascii="AcadNusx" w:eastAsia="Times New Roman" w:hAnsi="AcadNusx" w:cs="Times New Roman"/>
      <w:sz w:val="24"/>
      <w:szCs w:val="24"/>
    </w:rPr>
  </w:style>
  <w:style w:type="character" w:customStyle="1" w:styleId="BodyTextIndent2Char">
    <w:name w:val="Body Text Indent 2 Char"/>
    <w:basedOn w:val="DefaultParagraphFont"/>
    <w:link w:val="BodyTextIndent2"/>
    <w:rsid w:val="00D4620C"/>
    <w:rPr>
      <w:rFonts w:ascii="AcadNusx" w:eastAsia="Times New Roman" w:hAnsi="AcadNusx" w:cs="Times New Roman"/>
      <w:sz w:val="24"/>
      <w:szCs w:val="24"/>
    </w:rPr>
  </w:style>
  <w:style w:type="paragraph" w:styleId="BodyText2">
    <w:name w:val="Body Text 2"/>
    <w:basedOn w:val="Normal"/>
    <w:link w:val="BodyText2Char"/>
    <w:unhideWhenUsed/>
    <w:rsid w:val="00D4620C"/>
    <w:pPr>
      <w:spacing w:line="480" w:lineRule="auto"/>
    </w:pPr>
    <w:rPr>
      <w:rFonts w:ascii="Times New Roman" w:eastAsia="Times New Roman" w:hAnsi="Times New Roman" w:cs="Times New Roman"/>
      <w:sz w:val="24"/>
      <w:szCs w:val="20"/>
      <w:lang w:val="en-GB" w:eastAsia="en-GB"/>
    </w:rPr>
  </w:style>
  <w:style w:type="character" w:customStyle="1" w:styleId="BodyText2Char">
    <w:name w:val="Body Text 2 Char"/>
    <w:basedOn w:val="DefaultParagraphFont"/>
    <w:link w:val="BodyText2"/>
    <w:rsid w:val="00D4620C"/>
    <w:rPr>
      <w:rFonts w:ascii="Times New Roman" w:eastAsia="Times New Roman" w:hAnsi="Times New Roman" w:cs="Times New Roman"/>
      <w:sz w:val="24"/>
      <w:szCs w:val="20"/>
      <w:lang w:val="en-GB" w:eastAsia="en-GB"/>
    </w:rPr>
  </w:style>
  <w:style w:type="character" w:customStyle="1" w:styleId="ListBulletChar">
    <w:name w:val="List Bullet Char"/>
    <w:basedOn w:val="DefaultParagraphFont"/>
    <w:link w:val="ListBullet"/>
    <w:uiPriority w:val="99"/>
    <w:locked/>
    <w:rsid w:val="00D4620C"/>
    <w:rPr>
      <w:rFonts w:ascii="Times New Roman" w:eastAsia="Times New Roman" w:hAnsi="Times New Roman" w:cs="Times New Roman"/>
      <w:sz w:val="20"/>
      <w:szCs w:val="20"/>
      <w:lang w:val="ru-RU" w:eastAsia="ru-RU"/>
    </w:rPr>
  </w:style>
  <w:style w:type="paragraph" w:styleId="ListBullet2">
    <w:name w:val="List Bullet 2"/>
    <w:basedOn w:val="ListBullet"/>
    <w:uiPriority w:val="99"/>
    <w:semiHidden/>
    <w:unhideWhenUsed/>
    <w:rsid w:val="00D4620C"/>
    <w:pPr>
      <w:numPr>
        <w:numId w:val="0"/>
      </w:numPr>
      <w:tabs>
        <w:tab w:val="num" w:pos="360"/>
        <w:tab w:val="num" w:pos="425"/>
        <w:tab w:val="num" w:pos="851"/>
      </w:tabs>
      <w:spacing w:after="280" w:line="280" w:lineRule="atLeast"/>
      <w:ind w:left="1080" w:hanging="426"/>
    </w:pPr>
    <w:rPr>
      <w:rFonts w:ascii="Calibri" w:eastAsia="Calibri" w:hAnsi="Calibri" w:cs="Arial"/>
      <w:sz w:val="24"/>
      <w:szCs w:val="24"/>
      <w:lang w:val="en-GB" w:eastAsia="en-GB"/>
    </w:rPr>
  </w:style>
  <w:style w:type="paragraph" w:styleId="ListBullet3">
    <w:name w:val="List Bullet 3"/>
    <w:basedOn w:val="ListBullet2"/>
    <w:uiPriority w:val="99"/>
    <w:semiHidden/>
    <w:unhideWhenUsed/>
    <w:rsid w:val="00D4620C"/>
    <w:pPr>
      <w:tabs>
        <w:tab w:val="left" w:pos="1276"/>
      </w:tabs>
      <w:ind w:left="1800" w:hanging="360"/>
    </w:pPr>
  </w:style>
  <w:style w:type="paragraph" w:styleId="ListBullet4">
    <w:name w:val="List Bullet 4"/>
    <w:basedOn w:val="Normal"/>
    <w:uiPriority w:val="99"/>
    <w:semiHidden/>
    <w:unhideWhenUsed/>
    <w:rsid w:val="00D4620C"/>
    <w:pPr>
      <w:tabs>
        <w:tab w:val="num" w:pos="1701"/>
      </w:tabs>
      <w:spacing w:after="0"/>
      <w:ind w:left="1701" w:hanging="425"/>
    </w:pPr>
    <w:rPr>
      <w:rFonts w:ascii="Times New Roman" w:eastAsia="Times New Roman" w:hAnsi="Times New Roman" w:cs="Times New Roman"/>
      <w:sz w:val="24"/>
      <w:szCs w:val="24"/>
      <w:lang w:val="en-GB" w:eastAsia="en-GB"/>
    </w:rPr>
  </w:style>
  <w:style w:type="numbering" w:customStyle="1" w:styleId="CowiBulletList">
    <w:name w:val="CowiBulletList"/>
    <w:rsid w:val="00D4620C"/>
    <w:pPr>
      <w:numPr>
        <w:numId w:val="126"/>
      </w:numPr>
    </w:pPr>
  </w:style>
  <w:style w:type="paragraph" w:customStyle="1" w:styleId="ReportTableBullets">
    <w:name w:val="Report Table Bullets"/>
    <w:basedOn w:val="Normal"/>
    <w:next w:val="Normal"/>
    <w:uiPriority w:val="99"/>
    <w:rsid w:val="00D4620C"/>
    <w:pPr>
      <w:numPr>
        <w:numId w:val="127"/>
      </w:numPr>
      <w:spacing w:before="80" w:after="80" w:line="240" w:lineRule="exact"/>
    </w:pPr>
    <w:rPr>
      <w:rFonts w:ascii="Arial" w:eastAsia="Times New Roman" w:hAnsi="Arial" w:cs="Times New Roman"/>
      <w:sz w:val="20"/>
      <w:szCs w:val="24"/>
      <w:lang w:val="en-GB"/>
    </w:rPr>
  </w:style>
  <w:style w:type="character" w:customStyle="1" w:styleId="ReportTableHeadingLeftChar">
    <w:name w:val="Report Table Heading Left Char"/>
    <w:basedOn w:val="DefaultParagraphFont"/>
    <w:link w:val="ReportTableHeadingLeft"/>
    <w:uiPriority w:val="99"/>
    <w:locked/>
    <w:rsid w:val="00D4620C"/>
    <w:rPr>
      <w:rFonts w:ascii="Arial" w:hAnsi="Arial" w:cs="Arial"/>
      <w:b/>
      <w:bCs/>
      <w:color w:val="00506C"/>
      <w:szCs w:val="24"/>
      <w:lang w:val="en-GB"/>
    </w:rPr>
  </w:style>
  <w:style w:type="paragraph" w:customStyle="1" w:styleId="ReportTableHeadingLeft">
    <w:name w:val="Report Table Heading Left"/>
    <w:basedOn w:val="Normal"/>
    <w:link w:val="ReportTableHeadingLeftChar"/>
    <w:uiPriority w:val="99"/>
    <w:rsid w:val="00D4620C"/>
    <w:pPr>
      <w:snapToGrid w:val="0"/>
      <w:spacing w:before="60" w:after="60" w:line="280" w:lineRule="exact"/>
    </w:pPr>
    <w:rPr>
      <w:rFonts w:ascii="Arial" w:hAnsi="Arial" w:cs="Arial"/>
      <w:b/>
      <w:bCs/>
      <w:color w:val="00506C"/>
      <w:szCs w:val="24"/>
      <w:lang w:val="en-GB"/>
    </w:rPr>
  </w:style>
  <w:style w:type="character" w:customStyle="1" w:styleId="lenteleChar">
    <w:name w:val="lentele Char"/>
    <w:basedOn w:val="ReportTableHeadingLeftChar"/>
    <w:link w:val="lentele"/>
    <w:uiPriority w:val="7"/>
    <w:locked/>
    <w:rsid w:val="00D4620C"/>
    <w:rPr>
      <w:rFonts w:ascii="Arial" w:hAnsi="Arial" w:cs="Arial"/>
      <w:b/>
      <w:bCs/>
      <w:color w:val="00506C"/>
      <w:szCs w:val="24"/>
      <w:lang w:val="en-GB"/>
    </w:rPr>
  </w:style>
  <w:style w:type="paragraph" w:customStyle="1" w:styleId="lentele">
    <w:name w:val="lentele"/>
    <w:basedOn w:val="ReportTableHeadingLeft"/>
    <w:link w:val="lenteleChar"/>
    <w:uiPriority w:val="7"/>
    <w:qFormat/>
    <w:rsid w:val="00D4620C"/>
    <w:pPr>
      <w:numPr>
        <w:numId w:val="128"/>
      </w:numPr>
    </w:pPr>
  </w:style>
  <w:style w:type="paragraph" w:customStyle="1" w:styleId="lenteleele">
    <w:name w:val="lenteleele"/>
    <w:basedOn w:val="Normal"/>
    <w:uiPriority w:val="99"/>
    <w:rsid w:val="00D4620C"/>
    <w:pPr>
      <w:spacing w:after="0"/>
    </w:pPr>
    <w:rPr>
      <w:rFonts w:ascii="Times New Roman" w:eastAsia="Times New Roman" w:hAnsi="Times New Roman" w:cs="Times New Roman"/>
      <w:b/>
      <w:sz w:val="24"/>
      <w:szCs w:val="24"/>
      <w:lang w:val="en-GB" w:eastAsia="en-GB"/>
    </w:rPr>
  </w:style>
  <w:style w:type="character" w:customStyle="1" w:styleId="IntenseEmphasis1">
    <w:name w:val="Intense Emphasis1"/>
    <w:basedOn w:val="DefaultParagraphFont"/>
    <w:uiPriority w:val="21"/>
    <w:qFormat/>
    <w:rsid w:val="00D4620C"/>
    <w:rPr>
      <w:b/>
      <w:bCs/>
      <w:i/>
      <w:iCs/>
      <w:color w:val="DDDDDD"/>
    </w:rPr>
  </w:style>
  <w:style w:type="table" w:customStyle="1" w:styleId="CowiTableGrid">
    <w:name w:val="Cowi Table Grid"/>
    <w:basedOn w:val="TableGrid50"/>
    <w:uiPriority w:val="99"/>
    <w:rsid w:val="00D4620C"/>
    <w:pPr>
      <w:spacing w:after="0" w:line="270" w:lineRule="atLeast"/>
      <w:jc w:val="left"/>
    </w:pPr>
    <w:rPr>
      <w:rFonts w:ascii="Times New Roman" w:eastAsia="Times New Roman" w:hAnsi="Times New Roman" w:cs="Times New Roman"/>
      <w:sz w:val="23"/>
      <w:szCs w:val="23"/>
      <w:lang w:val="da-DK" w:eastAsia="da-DK"/>
    </w:rPr>
    <w:tblPr>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top w:w="108" w:type="dxa"/>
        <w:bottom w:w="108" w:type="dxa"/>
      </w:tblCellMar>
    </w:tblPr>
    <w:tcPr>
      <w:shd w:val="clear" w:color="auto" w:fill="auto"/>
    </w:tcPr>
    <w:tblStylePr w:type="firstRow">
      <w:tblPr/>
      <w:tcPr>
        <w:tcBorders>
          <w:bottom w:val="single" w:sz="8" w:space="0" w:color="80808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nil"/>
          <w:tr2bl w:val="none" w:sz="0" w:space="0" w:color="auto"/>
        </w:tcBorders>
      </w:tcPr>
    </w:tblStylePr>
  </w:style>
  <w:style w:type="table" w:styleId="TableGrid50">
    <w:name w:val="Table Grid 5"/>
    <w:basedOn w:val="TableNormal"/>
    <w:uiPriority w:val="99"/>
    <w:semiHidden/>
    <w:unhideWhenUsed/>
    <w:rsid w:val="00D4620C"/>
    <w:pPr>
      <w:spacing w:after="120" w:line="288"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PlainText">
    <w:name w:val="Plain Text"/>
    <w:aliases w:val=" Char, Знак Char Char Char, Знак Char Char, Знак Знак Char Знак Знак, Знак Знак Char Знак Знак Знак, Знак Знак Char Знак, Знак Знак Знак Знак Знак Знак,Знак Зна Char Char, Знак Знак,Знак Знак Char Знак,Char3,Char4,Знак Зна, Знак Знак Знак, 1"/>
    <w:basedOn w:val="Normal"/>
    <w:link w:val="PlainTextChar"/>
    <w:rsid w:val="00D4620C"/>
    <w:pPr>
      <w:widowControl w:val="0"/>
      <w:spacing w:after="0"/>
      <w:jc w:val="both"/>
    </w:pPr>
    <w:rPr>
      <w:rFonts w:ascii="AcadNusx" w:eastAsia="Times New Roman" w:hAnsi="AcadNusx" w:cs="Times New Roman"/>
      <w:szCs w:val="20"/>
      <w:lang w:val="ru-RU" w:eastAsia="ru-RU"/>
    </w:rPr>
  </w:style>
  <w:style w:type="character" w:customStyle="1" w:styleId="PlainTextChar">
    <w:name w:val="Plain Text Char"/>
    <w:aliases w:val=" Char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Знак Знак Char, 1 Char"/>
    <w:basedOn w:val="DefaultParagraphFont"/>
    <w:link w:val="PlainText"/>
    <w:rsid w:val="00D4620C"/>
    <w:rPr>
      <w:rFonts w:ascii="AcadNusx" w:eastAsia="Times New Roman" w:hAnsi="AcadNusx" w:cs="Times New Roman"/>
      <w:szCs w:val="20"/>
      <w:lang w:val="ru-RU" w:eastAsia="ru-RU"/>
    </w:rPr>
  </w:style>
  <w:style w:type="paragraph" w:customStyle="1" w:styleId="EIAH1">
    <w:name w:val="EIA H 1"/>
    <w:basedOn w:val="Heading1"/>
    <w:qFormat/>
    <w:rsid w:val="00D4620C"/>
    <w:pPr>
      <w:keepLines w:val="0"/>
      <w:numPr>
        <w:numId w:val="0"/>
      </w:numPr>
      <w:autoSpaceDE w:val="0"/>
      <w:autoSpaceDN w:val="0"/>
      <w:adjustRightInd w:val="0"/>
      <w:spacing w:before="120" w:after="120"/>
      <w:ind w:left="431" w:hanging="357"/>
    </w:pPr>
    <w:rPr>
      <w:rFonts w:eastAsia="Times New Roman" w:cs="Arial"/>
      <w:bCs/>
      <w:color w:val="auto"/>
      <w:kern w:val="32"/>
      <w:sz w:val="24"/>
      <w:lang w:val="it-IT" w:eastAsia="ru-RU"/>
    </w:rPr>
  </w:style>
  <w:style w:type="paragraph" w:customStyle="1" w:styleId="EIAH3">
    <w:name w:val="EIA H 3"/>
    <w:basedOn w:val="Heading3"/>
    <w:qFormat/>
    <w:rsid w:val="00D4620C"/>
    <w:pPr>
      <w:keepLines w:val="0"/>
      <w:numPr>
        <w:ilvl w:val="0"/>
        <w:numId w:val="0"/>
      </w:numPr>
      <w:spacing w:before="480" w:after="240"/>
      <w:ind w:left="709" w:hanging="709"/>
    </w:pPr>
    <w:rPr>
      <w:rFonts w:ascii="AcadNusx" w:eastAsia="Times New Roman" w:hAnsi="AcadNusx" w:cs="Arial"/>
      <w:color w:val="auto"/>
      <w:spacing w:val="-2"/>
      <w:sz w:val="26"/>
      <w:szCs w:val="26"/>
      <w:lang w:val="da-DK" w:eastAsia="ru-RU"/>
    </w:rPr>
  </w:style>
  <w:style w:type="paragraph" w:customStyle="1" w:styleId="EIAH4">
    <w:name w:val="EIA H 4"/>
    <w:basedOn w:val="Heading4"/>
    <w:qFormat/>
    <w:rsid w:val="00D4620C"/>
    <w:pPr>
      <w:keepLines w:val="0"/>
      <w:numPr>
        <w:ilvl w:val="0"/>
        <w:numId w:val="0"/>
      </w:numPr>
      <w:spacing w:before="120"/>
      <w:ind w:left="864" w:hanging="864"/>
    </w:pPr>
    <w:rPr>
      <w:rFonts w:eastAsia="Times New Roman" w:cs="Times New Roman"/>
      <w:iCs w:val="0"/>
      <w:color w:val="auto"/>
      <w:szCs w:val="20"/>
      <w:lang w:val="de-DE" w:eastAsia="ru-RU"/>
    </w:rPr>
  </w:style>
  <w:style w:type="paragraph" w:customStyle="1" w:styleId="yiv5329918214msonormal">
    <w:name w:val="yiv5329918214msonormal"/>
    <w:basedOn w:val="Normal"/>
    <w:rsid w:val="00D4620C"/>
    <w:pPr>
      <w:spacing w:before="100" w:beforeAutospacing="1" w:after="100" w:afterAutospacing="1"/>
    </w:pPr>
    <w:rPr>
      <w:rFonts w:ascii="Times New Roman" w:eastAsia="Times New Roman" w:hAnsi="Times New Roman" w:cs="Times New Roman"/>
      <w:sz w:val="24"/>
      <w:szCs w:val="24"/>
    </w:rPr>
  </w:style>
  <w:style w:type="paragraph" w:customStyle="1" w:styleId="yiv8039969369msonormal">
    <w:name w:val="yiv8039969369msonormal"/>
    <w:basedOn w:val="Normal"/>
    <w:rsid w:val="00D4620C"/>
    <w:pPr>
      <w:spacing w:before="100" w:beforeAutospacing="1" w:after="100" w:afterAutospacing="1"/>
    </w:pPr>
    <w:rPr>
      <w:rFonts w:ascii="Times New Roman" w:eastAsia="Times New Roman" w:hAnsi="Times New Roman" w:cs="Times New Roman"/>
      <w:sz w:val="24"/>
      <w:szCs w:val="24"/>
    </w:rPr>
  </w:style>
  <w:style w:type="table" w:customStyle="1" w:styleId="GridTable4-Accent31">
    <w:name w:val="Grid Table 4 - Accent 31"/>
    <w:basedOn w:val="TableNormal"/>
    <w:uiPriority w:val="49"/>
    <w:rsid w:val="00D4620C"/>
    <w:pPr>
      <w:spacing w:after="0" w:line="240" w:lineRule="auto"/>
    </w:pPr>
    <w:rPr>
      <w:lang w:val="ru-RU"/>
    </w:rPr>
    <w:tblPr>
      <w:tblStyleRowBandSize w:val="1"/>
      <w:tblStyleColBandSize w:val="1"/>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
    <w:tblStylePr w:type="firstRow">
      <w:rPr>
        <w:b/>
        <w:bCs/>
        <w:color w:val="FFFFFF"/>
      </w:rPr>
      <w:tblPr/>
      <w:tcPr>
        <w:tcBorders>
          <w:top w:val="single" w:sz="4" w:space="0" w:color="969696"/>
          <w:left w:val="single" w:sz="4" w:space="0" w:color="969696"/>
          <w:bottom w:val="single" w:sz="4" w:space="0" w:color="969696"/>
          <w:right w:val="single" w:sz="4" w:space="0" w:color="969696"/>
          <w:insideH w:val="nil"/>
          <w:insideV w:val="nil"/>
        </w:tcBorders>
        <w:shd w:val="clear" w:color="auto" w:fill="969696"/>
      </w:tcPr>
    </w:tblStylePr>
    <w:tblStylePr w:type="lastRow">
      <w:rPr>
        <w:b/>
        <w:bCs/>
      </w:rPr>
      <w:tblPr/>
      <w:tcPr>
        <w:tcBorders>
          <w:top w:val="double" w:sz="4" w:space="0" w:color="969696"/>
        </w:tcBorders>
      </w:tcPr>
    </w:tblStylePr>
    <w:tblStylePr w:type="firstCol">
      <w:rPr>
        <w:b/>
        <w:bCs/>
      </w:rPr>
    </w:tblStylePr>
    <w:tblStylePr w:type="lastCol">
      <w:rPr>
        <w:b/>
        <w:bCs/>
      </w:rPr>
    </w:tblStylePr>
    <w:tblStylePr w:type="band1Vert">
      <w:tblPr/>
      <w:tcPr>
        <w:shd w:val="clear" w:color="auto" w:fill="EAEAEA"/>
      </w:tcPr>
    </w:tblStylePr>
    <w:tblStylePr w:type="band1Horz">
      <w:tblPr/>
      <w:tcPr>
        <w:shd w:val="clear" w:color="auto" w:fill="EAEAEA"/>
      </w:tcPr>
    </w:tblStylePr>
  </w:style>
  <w:style w:type="numbering" w:customStyle="1" w:styleId="NoList21">
    <w:name w:val="No List21"/>
    <w:next w:val="NoList"/>
    <w:uiPriority w:val="99"/>
    <w:semiHidden/>
    <w:unhideWhenUsed/>
    <w:rsid w:val="00D4620C"/>
  </w:style>
  <w:style w:type="numbering" w:customStyle="1" w:styleId="NoList3">
    <w:name w:val="No List3"/>
    <w:next w:val="NoList"/>
    <w:uiPriority w:val="99"/>
    <w:semiHidden/>
    <w:unhideWhenUsed/>
    <w:rsid w:val="00D4620C"/>
  </w:style>
  <w:style w:type="numbering" w:customStyle="1" w:styleId="NoList4">
    <w:name w:val="No List4"/>
    <w:next w:val="NoList"/>
    <w:uiPriority w:val="99"/>
    <w:semiHidden/>
    <w:unhideWhenUsed/>
    <w:rsid w:val="00D4620C"/>
  </w:style>
  <w:style w:type="numbering" w:customStyle="1" w:styleId="NoList5">
    <w:name w:val="No List5"/>
    <w:next w:val="NoList"/>
    <w:uiPriority w:val="99"/>
    <w:semiHidden/>
    <w:unhideWhenUsed/>
    <w:rsid w:val="00D4620C"/>
  </w:style>
  <w:style w:type="numbering" w:customStyle="1" w:styleId="NoList6">
    <w:name w:val="No List6"/>
    <w:next w:val="NoList"/>
    <w:uiPriority w:val="99"/>
    <w:semiHidden/>
    <w:unhideWhenUsed/>
    <w:rsid w:val="00D4620C"/>
  </w:style>
  <w:style w:type="numbering" w:customStyle="1" w:styleId="NoList7">
    <w:name w:val="No List7"/>
    <w:next w:val="NoList"/>
    <w:uiPriority w:val="99"/>
    <w:semiHidden/>
    <w:unhideWhenUsed/>
    <w:rsid w:val="00D4620C"/>
  </w:style>
  <w:style w:type="numbering" w:customStyle="1" w:styleId="NoList8">
    <w:name w:val="No List8"/>
    <w:next w:val="NoList"/>
    <w:uiPriority w:val="99"/>
    <w:semiHidden/>
    <w:unhideWhenUsed/>
    <w:rsid w:val="00D4620C"/>
  </w:style>
  <w:style w:type="numbering" w:customStyle="1" w:styleId="NoList9">
    <w:name w:val="No List9"/>
    <w:next w:val="NoList"/>
    <w:uiPriority w:val="99"/>
    <w:semiHidden/>
    <w:unhideWhenUsed/>
    <w:rsid w:val="00D4620C"/>
  </w:style>
  <w:style w:type="numbering" w:customStyle="1" w:styleId="NoList10">
    <w:name w:val="No List10"/>
    <w:next w:val="NoList"/>
    <w:uiPriority w:val="99"/>
    <w:semiHidden/>
    <w:unhideWhenUsed/>
    <w:rsid w:val="00D4620C"/>
  </w:style>
  <w:style w:type="numbering" w:customStyle="1" w:styleId="NoList111">
    <w:name w:val="No List111"/>
    <w:next w:val="NoList"/>
    <w:uiPriority w:val="99"/>
    <w:semiHidden/>
    <w:unhideWhenUsed/>
    <w:rsid w:val="00D4620C"/>
  </w:style>
  <w:style w:type="numbering" w:customStyle="1" w:styleId="NoList12">
    <w:name w:val="No List12"/>
    <w:next w:val="NoList"/>
    <w:uiPriority w:val="99"/>
    <w:semiHidden/>
    <w:unhideWhenUsed/>
    <w:rsid w:val="00D4620C"/>
  </w:style>
  <w:style w:type="numbering" w:customStyle="1" w:styleId="NoList13">
    <w:name w:val="No List13"/>
    <w:next w:val="NoList"/>
    <w:uiPriority w:val="99"/>
    <w:semiHidden/>
    <w:unhideWhenUsed/>
    <w:rsid w:val="00D4620C"/>
  </w:style>
  <w:style w:type="numbering" w:customStyle="1" w:styleId="NoList14">
    <w:name w:val="No List14"/>
    <w:next w:val="NoList"/>
    <w:uiPriority w:val="99"/>
    <w:semiHidden/>
    <w:unhideWhenUsed/>
    <w:rsid w:val="00D4620C"/>
  </w:style>
  <w:style w:type="numbering" w:customStyle="1" w:styleId="NoList15">
    <w:name w:val="No List15"/>
    <w:next w:val="NoList"/>
    <w:uiPriority w:val="99"/>
    <w:semiHidden/>
    <w:unhideWhenUsed/>
    <w:rsid w:val="00D4620C"/>
  </w:style>
  <w:style w:type="table" w:customStyle="1" w:styleId="ReportTable2">
    <w:name w:val="Report Table 2"/>
    <w:uiPriority w:val="98"/>
    <w:semiHidden/>
    <w:unhideWhenUsed/>
    <w:qFormat/>
    <w:rsid w:val="00D4620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D4620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D4620C"/>
  </w:style>
  <w:style w:type="numbering" w:customStyle="1" w:styleId="NoList17">
    <w:name w:val="No List17"/>
    <w:next w:val="NoList"/>
    <w:uiPriority w:val="99"/>
    <w:semiHidden/>
    <w:unhideWhenUsed/>
    <w:rsid w:val="00D4620C"/>
  </w:style>
  <w:style w:type="numbering" w:customStyle="1" w:styleId="NoList18">
    <w:name w:val="No List18"/>
    <w:next w:val="NoList"/>
    <w:uiPriority w:val="99"/>
    <w:semiHidden/>
    <w:unhideWhenUsed/>
    <w:rsid w:val="00D4620C"/>
  </w:style>
  <w:style w:type="numbering" w:customStyle="1" w:styleId="NoList19">
    <w:name w:val="No List19"/>
    <w:next w:val="NoList"/>
    <w:uiPriority w:val="99"/>
    <w:semiHidden/>
    <w:unhideWhenUsed/>
    <w:rsid w:val="00D4620C"/>
  </w:style>
  <w:style w:type="numbering" w:customStyle="1" w:styleId="NoList20">
    <w:name w:val="No List20"/>
    <w:next w:val="NoList"/>
    <w:uiPriority w:val="99"/>
    <w:semiHidden/>
    <w:unhideWhenUsed/>
    <w:rsid w:val="00D4620C"/>
  </w:style>
  <w:style w:type="numbering" w:customStyle="1" w:styleId="NoList211">
    <w:name w:val="No List211"/>
    <w:next w:val="NoList"/>
    <w:uiPriority w:val="99"/>
    <w:semiHidden/>
    <w:unhideWhenUsed/>
    <w:rsid w:val="00D4620C"/>
  </w:style>
  <w:style w:type="numbering" w:customStyle="1" w:styleId="Style1132">
    <w:name w:val="Style1132"/>
    <w:rsid w:val="00D4620C"/>
  </w:style>
  <w:style w:type="table" w:customStyle="1" w:styleId="TableGrid2411">
    <w:name w:val="Table Grid2411"/>
    <w:basedOn w:val="TableNormal"/>
    <w:next w:val="TableGrid"/>
    <w:uiPriority w:val="59"/>
    <w:rsid w:val="00D462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D462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D4620C"/>
  </w:style>
  <w:style w:type="numbering" w:customStyle="1" w:styleId="NoList23">
    <w:name w:val="No List23"/>
    <w:next w:val="NoList"/>
    <w:uiPriority w:val="99"/>
    <w:semiHidden/>
    <w:unhideWhenUsed/>
    <w:rsid w:val="00D4620C"/>
  </w:style>
  <w:style w:type="numbering" w:customStyle="1" w:styleId="NoList24">
    <w:name w:val="No List24"/>
    <w:next w:val="NoList"/>
    <w:uiPriority w:val="99"/>
    <w:semiHidden/>
    <w:unhideWhenUsed/>
    <w:rsid w:val="00D4620C"/>
  </w:style>
  <w:style w:type="numbering" w:customStyle="1" w:styleId="NoList25">
    <w:name w:val="No List25"/>
    <w:next w:val="NoList"/>
    <w:uiPriority w:val="99"/>
    <w:semiHidden/>
    <w:unhideWhenUsed/>
    <w:rsid w:val="00D4620C"/>
  </w:style>
  <w:style w:type="table" w:customStyle="1" w:styleId="TableGrid26">
    <w:name w:val="Table Grid26"/>
    <w:basedOn w:val="TableNormal"/>
    <w:next w:val="TableGrid"/>
    <w:uiPriority w:val="59"/>
    <w:rsid w:val="00D462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D4620C"/>
  </w:style>
  <w:style w:type="paragraph" w:customStyle="1" w:styleId="qvesaTauri611">
    <w:name w:val="qvesaTauri611"/>
    <w:basedOn w:val="Normal"/>
    <w:next w:val="Normal"/>
    <w:unhideWhenUsed/>
    <w:qFormat/>
    <w:rsid w:val="00D4620C"/>
    <w:pPr>
      <w:keepNext/>
      <w:keepLines/>
      <w:spacing w:before="200" w:after="0"/>
      <w:outlineLvl w:val="1"/>
    </w:pPr>
    <w:rPr>
      <w:rFonts w:ascii="Cambria" w:eastAsia="Times New Roman" w:hAnsi="Cambria" w:cs="Times New Roman"/>
      <w:b/>
      <w:bCs/>
      <w:color w:val="4F81BD"/>
      <w:sz w:val="26"/>
      <w:szCs w:val="26"/>
      <w:lang w:val="en-GB" w:eastAsia="en-GB"/>
    </w:rPr>
  </w:style>
  <w:style w:type="paragraph" w:customStyle="1" w:styleId="qve-qvesaTauri521">
    <w:name w:val="qve-qvesaTauri521"/>
    <w:basedOn w:val="Normal"/>
    <w:next w:val="Normal"/>
    <w:unhideWhenUsed/>
    <w:qFormat/>
    <w:rsid w:val="00D4620C"/>
    <w:pPr>
      <w:keepNext/>
      <w:keepLines/>
      <w:spacing w:before="200" w:after="0"/>
      <w:outlineLvl w:val="2"/>
    </w:pPr>
    <w:rPr>
      <w:rFonts w:ascii="Cambria" w:eastAsia="Times New Roman" w:hAnsi="Cambria" w:cs="Times New Roman"/>
      <w:b/>
      <w:bCs/>
      <w:color w:val="4F81BD"/>
      <w:sz w:val="24"/>
      <w:szCs w:val="20"/>
      <w:lang w:val="en-GB" w:eastAsia="en-GB"/>
    </w:rPr>
  </w:style>
  <w:style w:type="paragraph" w:customStyle="1" w:styleId="RSKH51">
    <w:name w:val="RSKH51"/>
    <w:basedOn w:val="Normal"/>
    <w:next w:val="Normal"/>
    <w:unhideWhenUsed/>
    <w:qFormat/>
    <w:rsid w:val="00D4620C"/>
    <w:pPr>
      <w:keepNext/>
      <w:keepLines/>
      <w:spacing w:before="200" w:after="0"/>
      <w:outlineLvl w:val="4"/>
    </w:pPr>
    <w:rPr>
      <w:rFonts w:ascii="Cambria" w:eastAsia="Times New Roman" w:hAnsi="Cambria" w:cs="Times New Roman"/>
      <w:color w:val="243F60"/>
      <w:sz w:val="24"/>
      <w:szCs w:val="20"/>
      <w:lang w:val="en-GB" w:eastAsia="en-GB"/>
    </w:rPr>
  </w:style>
  <w:style w:type="numbering" w:customStyle="1" w:styleId="NoList110">
    <w:name w:val="No List110"/>
    <w:next w:val="NoList"/>
    <w:uiPriority w:val="99"/>
    <w:semiHidden/>
    <w:unhideWhenUsed/>
    <w:rsid w:val="00D4620C"/>
  </w:style>
  <w:style w:type="paragraph" w:customStyle="1" w:styleId="B1b">
    <w:name w:val="B1b"/>
    <w:basedOn w:val="Normal"/>
    <w:rsid w:val="00D4620C"/>
    <w:pPr>
      <w:tabs>
        <w:tab w:val="right" w:pos="9356"/>
      </w:tabs>
      <w:spacing w:after="0" w:line="360" w:lineRule="atLeast"/>
      <w:ind w:left="1418"/>
      <w:jc w:val="both"/>
    </w:pPr>
    <w:rPr>
      <w:rFonts w:ascii="Arial" w:eastAsia="Times New Roman" w:hAnsi="Arial" w:cs="Times New Roman"/>
      <w:szCs w:val="20"/>
      <w:lang w:eastAsia="de-DE"/>
    </w:rPr>
  </w:style>
  <w:style w:type="character" w:customStyle="1" w:styleId="st1">
    <w:name w:val="st1"/>
    <w:basedOn w:val="DefaultParagraphFont"/>
    <w:rsid w:val="00D4620C"/>
  </w:style>
  <w:style w:type="character" w:customStyle="1" w:styleId="st">
    <w:name w:val="st"/>
    <w:basedOn w:val="DefaultParagraphFont"/>
    <w:rsid w:val="00D4620C"/>
  </w:style>
  <w:style w:type="paragraph" w:styleId="List">
    <w:name w:val="List"/>
    <w:basedOn w:val="Normal"/>
    <w:unhideWhenUsed/>
    <w:rsid w:val="00D4620C"/>
    <w:pPr>
      <w:spacing w:after="0"/>
      <w:ind w:left="283" w:hanging="283"/>
      <w:contextualSpacing/>
    </w:pPr>
    <w:rPr>
      <w:rFonts w:ascii="Times New Roman" w:eastAsia="Times New Roman" w:hAnsi="Times New Roman" w:cs="Times New Roman"/>
      <w:sz w:val="24"/>
      <w:szCs w:val="20"/>
      <w:lang w:val="en-GB" w:eastAsia="en-GB"/>
    </w:rPr>
  </w:style>
  <w:style w:type="paragraph" w:customStyle="1" w:styleId="DNV-Body">
    <w:name w:val="Основной текст.DNV-Body"/>
    <w:rsid w:val="00D4620C"/>
    <w:pPr>
      <w:spacing w:after="0" w:line="240" w:lineRule="auto"/>
      <w:jc w:val="both"/>
    </w:pPr>
    <w:rPr>
      <w:rFonts w:ascii="Times New Roman" w:eastAsia="Times New Roman" w:hAnsi="Times New Roman" w:cs="Times New Roman"/>
      <w:sz w:val="24"/>
      <w:szCs w:val="20"/>
      <w:lang w:eastAsia="ru-RU"/>
    </w:rPr>
  </w:style>
  <w:style w:type="character" w:customStyle="1" w:styleId="sciname">
    <w:name w:val="sciname"/>
    <w:basedOn w:val="DefaultParagraphFont"/>
    <w:rsid w:val="00D4620C"/>
    <w:rPr>
      <w:i/>
      <w:iCs/>
    </w:rPr>
  </w:style>
  <w:style w:type="character" w:customStyle="1" w:styleId="infraname">
    <w:name w:val="infraname"/>
    <w:basedOn w:val="DefaultParagraphFont"/>
    <w:rsid w:val="00D4620C"/>
    <w:rPr>
      <w:i/>
      <w:iCs/>
    </w:rPr>
  </w:style>
  <w:style w:type="paragraph" w:customStyle="1" w:styleId="A1">
    <w:name w:val="A1"/>
    <w:basedOn w:val="Normal"/>
    <w:next w:val="B1b"/>
    <w:rsid w:val="00D4620C"/>
    <w:pPr>
      <w:widowControl w:val="0"/>
      <w:numPr>
        <w:numId w:val="129"/>
      </w:numPr>
      <w:tabs>
        <w:tab w:val="right" w:pos="9356"/>
      </w:tabs>
      <w:spacing w:after="360" w:line="360" w:lineRule="atLeast"/>
      <w:jc w:val="both"/>
    </w:pPr>
    <w:rPr>
      <w:rFonts w:ascii="Arial" w:eastAsia="Times New Roman" w:hAnsi="Arial" w:cs="Times New Roman"/>
      <w:b/>
      <w:szCs w:val="20"/>
      <w:lang w:eastAsia="de-DE"/>
    </w:rPr>
  </w:style>
  <w:style w:type="character" w:customStyle="1" w:styleId="NormalChar">
    <w:name w:val="[Normal] Char"/>
    <w:link w:val="Normal0"/>
    <w:rsid w:val="00D4620C"/>
    <w:rPr>
      <w:rFonts w:ascii="Arial" w:eastAsia="Arial" w:hAnsi="Arial" w:cs="Times New Roman"/>
      <w:sz w:val="24"/>
      <w:szCs w:val="20"/>
    </w:rPr>
  </w:style>
  <w:style w:type="paragraph" w:customStyle="1" w:styleId="EIAheading2">
    <w:name w:val="EIA heading 2"/>
    <w:basedOn w:val="Heading2"/>
    <w:link w:val="EIAheading2Char"/>
    <w:qFormat/>
    <w:rsid w:val="00D4620C"/>
    <w:pPr>
      <w:numPr>
        <w:ilvl w:val="0"/>
        <w:numId w:val="0"/>
      </w:numPr>
      <w:autoSpaceDN/>
      <w:spacing w:before="40" w:after="0"/>
      <w:jc w:val="left"/>
    </w:pPr>
    <w:rPr>
      <w:rFonts w:ascii="Cambria" w:eastAsia="Times New Roman" w:hAnsi="Cambria" w:cs="Times New Roman"/>
      <w:bCs/>
      <w:color w:val="4F81BD"/>
      <w:sz w:val="26"/>
      <w:lang w:val="en-GB" w:eastAsia="en-GB"/>
    </w:rPr>
  </w:style>
  <w:style w:type="paragraph" w:customStyle="1" w:styleId="EIAHeading1">
    <w:name w:val="EIA Heading1"/>
    <w:basedOn w:val="Heading1"/>
    <w:link w:val="EIAHeading1Char"/>
    <w:qFormat/>
    <w:rsid w:val="00D4620C"/>
    <w:pPr>
      <w:keepLines w:val="0"/>
      <w:numPr>
        <w:numId w:val="0"/>
      </w:numPr>
      <w:spacing w:after="240"/>
      <w:jc w:val="both"/>
    </w:pPr>
    <w:rPr>
      <w:rFonts w:ascii="Times New Roman" w:eastAsia="Times New Roman" w:hAnsi="Times New Roman" w:cs="Times New Roman"/>
      <w:bCs/>
      <w:caps/>
      <w:color w:val="auto"/>
      <w:sz w:val="28"/>
      <w:szCs w:val="22"/>
      <w:lang w:val="it-IT"/>
    </w:rPr>
  </w:style>
  <w:style w:type="character" w:customStyle="1" w:styleId="EIAheading2Char">
    <w:name w:val="EIA heading 2 Char"/>
    <w:basedOn w:val="BodyTextChar"/>
    <w:link w:val="EIAheading2"/>
    <w:rsid w:val="00D4620C"/>
    <w:rPr>
      <w:rFonts w:ascii="Cambria" w:eastAsia="Times New Roman" w:hAnsi="Cambria" w:cs="Times New Roman"/>
      <w:b/>
      <w:bCs/>
      <w:color w:val="4F81BD"/>
      <w:sz w:val="26"/>
      <w:szCs w:val="26"/>
      <w:lang w:val="en-GB" w:eastAsia="en-GB"/>
    </w:rPr>
  </w:style>
  <w:style w:type="character" w:customStyle="1" w:styleId="EIAHeading1Char">
    <w:name w:val="EIA Heading1 Char"/>
    <w:basedOn w:val="DefaultParagraphFont"/>
    <w:link w:val="EIAHeading1"/>
    <w:rsid w:val="00D4620C"/>
    <w:rPr>
      <w:rFonts w:ascii="Times New Roman" w:eastAsia="Times New Roman" w:hAnsi="Times New Roman" w:cs="Times New Roman"/>
      <w:b/>
      <w:bCs/>
      <w:caps/>
      <w:sz w:val="28"/>
      <w:lang w:val="it-IT"/>
    </w:rPr>
  </w:style>
  <w:style w:type="character" w:customStyle="1" w:styleId="TitleChar1">
    <w:name w:val="Title Char1"/>
    <w:basedOn w:val="DefaultParagraphFont"/>
    <w:uiPriority w:val="10"/>
    <w:rsid w:val="00D4620C"/>
    <w:rPr>
      <w:rFonts w:ascii="Arial" w:eastAsia="Times New Roman" w:hAnsi="Arial" w:cs="Arial"/>
      <w:b/>
      <w:bCs/>
      <w:sz w:val="22"/>
      <w:szCs w:val="22"/>
    </w:rPr>
  </w:style>
  <w:style w:type="paragraph" w:customStyle="1" w:styleId="StyleTableCaption10ptCentered">
    <w:name w:val="Style Table Caption + 10 pt Centered"/>
    <w:basedOn w:val="Normal"/>
    <w:rsid w:val="00D4620C"/>
    <w:pPr>
      <w:tabs>
        <w:tab w:val="left" w:pos="0"/>
      </w:tabs>
      <w:spacing w:after="0"/>
      <w:jc w:val="center"/>
    </w:pPr>
    <w:rPr>
      <w:rFonts w:ascii="Times New Roman" w:eastAsia="Times New Roman" w:hAnsi="Times New Roman" w:cs="Times New Roman"/>
      <w:b/>
      <w:bCs/>
      <w:sz w:val="20"/>
      <w:szCs w:val="20"/>
      <w:lang w:val="en-AU"/>
    </w:rPr>
  </w:style>
  <w:style w:type="character" w:customStyle="1" w:styleId="A11">
    <w:name w:val="A11"/>
    <w:uiPriority w:val="99"/>
    <w:rsid w:val="00D4620C"/>
    <w:rPr>
      <w:rFonts w:cs="ITC Franklin Gothic Std Book"/>
      <w:color w:val="000000"/>
    </w:rPr>
  </w:style>
  <w:style w:type="character" w:customStyle="1" w:styleId="A10">
    <w:name w:val="A10"/>
    <w:uiPriority w:val="99"/>
    <w:rsid w:val="00D4620C"/>
    <w:rPr>
      <w:rFonts w:cs="ITC Franklin Gothic Std Book"/>
      <w:color w:val="211D1E"/>
      <w:sz w:val="10"/>
      <w:szCs w:val="10"/>
    </w:rPr>
  </w:style>
  <w:style w:type="paragraph" w:customStyle="1" w:styleId="yiv1645203655msonormal">
    <w:name w:val="yiv1645203655msonormal"/>
    <w:basedOn w:val="Normal"/>
    <w:rsid w:val="00D4620C"/>
    <w:pPr>
      <w:spacing w:before="100" w:beforeAutospacing="1" w:after="100" w:afterAutospacing="1"/>
    </w:pPr>
    <w:rPr>
      <w:rFonts w:ascii="Times New Roman" w:eastAsia="Times New Roman" w:hAnsi="Times New Roman" w:cs="Times New Roman"/>
      <w:sz w:val="24"/>
      <w:szCs w:val="24"/>
      <w:lang w:bidi="he-IL"/>
    </w:rPr>
  </w:style>
  <w:style w:type="paragraph" w:styleId="BodyText3">
    <w:name w:val="Body Text 3"/>
    <w:basedOn w:val="Normal"/>
    <w:link w:val="BodyText3Char"/>
    <w:unhideWhenUsed/>
    <w:rsid w:val="00D4620C"/>
    <w:rPr>
      <w:rFonts w:ascii="Times New Roman" w:eastAsia="Times New Roman" w:hAnsi="Times New Roman" w:cs="Times New Roman"/>
      <w:sz w:val="16"/>
      <w:szCs w:val="16"/>
      <w:lang w:val="en-GB" w:eastAsia="en-GB"/>
    </w:rPr>
  </w:style>
  <w:style w:type="character" w:customStyle="1" w:styleId="BodyText3Char">
    <w:name w:val="Body Text 3 Char"/>
    <w:basedOn w:val="DefaultParagraphFont"/>
    <w:link w:val="BodyText3"/>
    <w:rsid w:val="00D4620C"/>
    <w:rPr>
      <w:rFonts w:ascii="Times New Roman" w:eastAsia="Times New Roman" w:hAnsi="Times New Roman" w:cs="Times New Roman"/>
      <w:sz w:val="16"/>
      <w:szCs w:val="16"/>
      <w:lang w:val="en-GB" w:eastAsia="en-GB"/>
    </w:rPr>
  </w:style>
  <w:style w:type="paragraph" w:customStyle="1" w:styleId="style14">
    <w:name w:val="style14"/>
    <w:basedOn w:val="Normal"/>
    <w:rsid w:val="00D4620C"/>
    <w:pPr>
      <w:spacing w:before="100" w:beforeAutospacing="1" w:after="100" w:afterAutospacing="1"/>
    </w:pPr>
    <w:rPr>
      <w:rFonts w:ascii="Times New Roman" w:eastAsia="Times New Roman" w:hAnsi="Times New Roman" w:cs="Times New Roman"/>
      <w:sz w:val="18"/>
      <w:szCs w:val="18"/>
      <w:lang w:val="de-DE" w:eastAsia="de-DE"/>
    </w:rPr>
  </w:style>
  <w:style w:type="paragraph" w:styleId="Index1">
    <w:name w:val="index 1"/>
    <w:basedOn w:val="Normal"/>
    <w:next w:val="Normal"/>
    <w:autoRedefine/>
    <w:uiPriority w:val="99"/>
    <w:semiHidden/>
    <w:unhideWhenUsed/>
    <w:rsid w:val="00D4620C"/>
    <w:pPr>
      <w:spacing w:after="0"/>
      <w:ind w:left="240" w:hanging="240"/>
    </w:pPr>
    <w:rPr>
      <w:rFonts w:ascii="Times New Roman" w:eastAsia="Times New Roman" w:hAnsi="Times New Roman" w:cs="Times New Roman"/>
      <w:sz w:val="24"/>
      <w:szCs w:val="20"/>
      <w:lang w:val="en-GB" w:eastAsia="en-GB"/>
    </w:rPr>
  </w:style>
  <w:style w:type="paragraph" w:styleId="IndexHeading">
    <w:name w:val="index heading"/>
    <w:basedOn w:val="Normal"/>
    <w:next w:val="Index1"/>
    <w:semiHidden/>
    <w:rsid w:val="00D4620C"/>
    <w:pPr>
      <w:spacing w:after="0"/>
    </w:pPr>
    <w:rPr>
      <w:rFonts w:ascii="Arial" w:eastAsia="Times New Roman" w:hAnsi="Arial" w:cs="Arial"/>
      <w:b/>
      <w:bCs/>
      <w:sz w:val="24"/>
      <w:szCs w:val="24"/>
    </w:rPr>
  </w:style>
  <w:style w:type="paragraph" w:customStyle="1" w:styleId="JICAbullet">
    <w:name w:val="JICA bullet"/>
    <w:basedOn w:val="Normal"/>
    <w:rsid w:val="00D4620C"/>
    <w:pPr>
      <w:numPr>
        <w:numId w:val="130"/>
      </w:numPr>
      <w:tabs>
        <w:tab w:val="left" w:pos="700"/>
      </w:tabs>
      <w:overflowPunct w:val="0"/>
      <w:autoSpaceDE w:val="0"/>
      <w:autoSpaceDN w:val="0"/>
      <w:adjustRightInd w:val="0"/>
      <w:spacing w:before="120"/>
      <w:ind w:left="1054" w:hanging="357"/>
      <w:jc w:val="both"/>
      <w:textAlignment w:val="baseline"/>
    </w:pPr>
    <w:rPr>
      <w:rFonts w:ascii="Times New Roman" w:eastAsia="Times New Roman" w:hAnsi="Times New Roman" w:cs="Times New Roman"/>
      <w:szCs w:val="20"/>
      <w:lang w:val="en-GB"/>
    </w:rPr>
  </w:style>
  <w:style w:type="paragraph" w:styleId="BodyTextIndent3">
    <w:name w:val="Body Text Indent 3"/>
    <w:basedOn w:val="Normal"/>
    <w:link w:val="BodyTextIndent3Char"/>
    <w:rsid w:val="00D4620C"/>
    <w:pPr>
      <w:ind w:left="283"/>
    </w:pPr>
    <w:rPr>
      <w:rFonts w:ascii="Times New Roman" w:eastAsia="Times New Roman" w:hAnsi="Times New Roman" w:cs="Times New Roman"/>
      <w:sz w:val="16"/>
      <w:szCs w:val="16"/>
      <w:lang w:eastAsia="ru-RU"/>
    </w:rPr>
  </w:style>
  <w:style w:type="character" w:customStyle="1" w:styleId="BodyTextIndent3Char">
    <w:name w:val="Body Text Indent 3 Char"/>
    <w:basedOn w:val="DefaultParagraphFont"/>
    <w:link w:val="BodyTextIndent3"/>
    <w:rsid w:val="00D4620C"/>
    <w:rPr>
      <w:rFonts w:ascii="Times New Roman" w:eastAsia="Times New Roman" w:hAnsi="Times New Roman" w:cs="Times New Roman"/>
      <w:sz w:val="16"/>
      <w:szCs w:val="16"/>
      <w:lang w:eastAsia="ru-RU"/>
    </w:rPr>
  </w:style>
  <w:style w:type="paragraph" w:customStyle="1" w:styleId="abzacixml">
    <w:name w:val="abzaci_xml"/>
    <w:basedOn w:val="PlainText"/>
    <w:autoRedefine/>
    <w:rsid w:val="00D4620C"/>
    <w:pPr>
      <w:widowControl/>
      <w:ind w:firstLine="283"/>
    </w:pPr>
    <w:rPr>
      <w:rFonts w:ascii="Sylfaen" w:hAnsi="Sylfaen" w:cs="Sylfaen"/>
      <w:szCs w:val="24"/>
      <w:lang w:val="en-US" w:eastAsia="en-US"/>
    </w:rPr>
  </w:style>
  <w:style w:type="paragraph" w:customStyle="1" w:styleId="Outline">
    <w:name w:val="Outline"/>
    <w:basedOn w:val="Normal"/>
    <w:rsid w:val="00D4620C"/>
    <w:pPr>
      <w:spacing w:before="240" w:after="0"/>
    </w:pPr>
    <w:rPr>
      <w:rFonts w:ascii="Times New Roman" w:eastAsia="Times New Roman" w:hAnsi="Times New Roman" w:cs="Times New Roman"/>
      <w:kern w:val="28"/>
      <w:sz w:val="24"/>
      <w:szCs w:val="20"/>
    </w:rPr>
  </w:style>
  <w:style w:type="numbering" w:customStyle="1" w:styleId="FichtSpiegelstrich">
    <w:name w:val="FichtSpiegelstrich"/>
    <w:basedOn w:val="NoList"/>
    <w:uiPriority w:val="99"/>
    <w:rsid w:val="00D4620C"/>
    <w:pPr>
      <w:numPr>
        <w:numId w:val="131"/>
      </w:numPr>
    </w:pPr>
  </w:style>
  <w:style w:type="paragraph" w:customStyle="1" w:styleId="Spiegel1">
    <w:name w:val="Spiegel 1"/>
    <w:basedOn w:val="Normal"/>
    <w:uiPriority w:val="2"/>
    <w:qFormat/>
    <w:rsid w:val="00D4620C"/>
    <w:pPr>
      <w:numPr>
        <w:numId w:val="131"/>
      </w:numPr>
      <w:spacing w:after="0"/>
    </w:pPr>
    <w:rPr>
      <w:rFonts w:ascii="Times New Roman" w:eastAsia="Calibri" w:hAnsi="Times New Roman" w:cs="Times New Roman"/>
      <w:sz w:val="24"/>
      <w:lang w:val="de-DE"/>
    </w:rPr>
  </w:style>
  <w:style w:type="paragraph" w:customStyle="1" w:styleId="Spiegel2">
    <w:name w:val="Spiegel 2"/>
    <w:basedOn w:val="Spiegel1"/>
    <w:uiPriority w:val="2"/>
    <w:qFormat/>
    <w:rsid w:val="00D4620C"/>
    <w:pPr>
      <w:numPr>
        <w:ilvl w:val="1"/>
      </w:numPr>
    </w:pPr>
  </w:style>
  <w:style w:type="paragraph" w:customStyle="1" w:styleId="Spiegel3">
    <w:name w:val="Spiegel 3"/>
    <w:basedOn w:val="Spiegel2"/>
    <w:uiPriority w:val="2"/>
    <w:qFormat/>
    <w:rsid w:val="00D4620C"/>
    <w:pPr>
      <w:numPr>
        <w:ilvl w:val="2"/>
      </w:numPr>
    </w:pPr>
  </w:style>
  <w:style w:type="paragraph" w:customStyle="1" w:styleId="Spiegel4">
    <w:name w:val="Spiegel 4"/>
    <w:basedOn w:val="Spiegel3"/>
    <w:uiPriority w:val="2"/>
    <w:qFormat/>
    <w:rsid w:val="00D4620C"/>
    <w:pPr>
      <w:numPr>
        <w:ilvl w:val="3"/>
      </w:numPr>
    </w:pPr>
  </w:style>
  <w:style w:type="paragraph" w:customStyle="1" w:styleId="Spiegel5">
    <w:name w:val="Spiegel 5"/>
    <w:basedOn w:val="Spiegel4"/>
    <w:uiPriority w:val="2"/>
    <w:qFormat/>
    <w:rsid w:val="00D4620C"/>
    <w:pPr>
      <w:numPr>
        <w:ilvl w:val="4"/>
      </w:numPr>
    </w:pPr>
  </w:style>
  <w:style w:type="character" w:customStyle="1" w:styleId="Heading3Char1">
    <w:name w:val="Heading 3 Char1"/>
    <w:aliases w:val="qve-qvesaTauri Char,qve-qvesaTauri1 Char,qve-qvesaTauri2 Char,qve-qvesaTauri3 Char,qve-qvesaTauri4 Char,qve-qvesaTauri5 Char,qve-qvesaTauri41 Char,qve-qvesaTauri51 Char,qve-qvesaTauri6 Char,qve-qvesaTauri11 Char,qve-qvesaTauri21 Char"/>
    <w:rsid w:val="00D4620C"/>
    <w:rPr>
      <w:rFonts w:ascii="Times New Roman" w:eastAsia="Times New Roman" w:hAnsi="Times New Roman" w:cs="Times New Roman"/>
      <w:b/>
    </w:rPr>
  </w:style>
  <w:style w:type="paragraph" w:customStyle="1" w:styleId="Style2">
    <w:name w:val="Style2"/>
    <w:basedOn w:val="Normal"/>
    <w:next w:val="Normal"/>
    <w:autoRedefine/>
    <w:rsid w:val="00D4620C"/>
    <w:pPr>
      <w:spacing w:after="0"/>
      <w:jc w:val="center"/>
    </w:pPr>
    <w:rPr>
      <w:rFonts w:ascii="AcadNusx" w:eastAsia="Times New Roman" w:hAnsi="AcadNusx" w:cs="Times New Roman"/>
      <w:b/>
      <w:bCs/>
      <w:lang w:eastAsia="ru-RU"/>
    </w:rPr>
  </w:style>
  <w:style w:type="paragraph" w:customStyle="1" w:styleId="Char10">
    <w:name w:val="Char1"/>
    <w:basedOn w:val="Normal"/>
    <w:uiPriority w:val="99"/>
    <w:rsid w:val="00D4620C"/>
    <w:pPr>
      <w:spacing w:after="0"/>
    </w:pPr>
    <w:rPr>
      <w:rFonts w:ascii="Times New Roman" w:eastAsia="Times New Roman" w:hAnsi="Times New Roman" w:cs="Times New Roman"/>
      <w:sz w:val="24"/>
      <w:szCs w:val="24"/>
      <w:lang w:val="pl-PL" w:eastAsia="pl-PL"/>
    </w:rPr>
  </w:style>
  <w:style w:type="paragraph" w:customStyle="1" w:styleId="CarattereCarattereCharCharCharCharCharCharCharCharCharCharCharCharCharChar1CharCharCharCharCharCharChar">
    <w:name w:val="Carattere Carattere Char Char Char Char Char Char Char Char Char Char Char Char Char Char1 Char Char Char Char Char Char Char"/>
    <w:basedOn w:val="Normal"/>
    <w:rsid w:val="00D4620C"/>
    <w:pPr>
      <w:spacing w:after="0"/>
    </w:pPr>
    <w:rPr>
      <w:rFonts w:ascii="Times New Roman" w:eastAsia="Times New Roman" w:hAnsi="Times New Roman" w:cs="Times New Roman"/>
      <w:sz w:val="24"/>
      <w:szCs w:val="24"/>
      <w:lang w:val="pl-PL" w:eastAsia="pl-PL"/>
    </w:rPr>
  </w:style>
  <w:style w:type="character" w:customStyle="1" w:styleId="apple-style-span">
    <w:name w:val="apple-style-span"/>
    <w:basedOn w:val="DefaultParagraphFont"/>
    <w:rsid w:val="00D4620C"/>
  </w:style>
  <w:style w:type="paragraph" w:customStyle="1" w:styleId="ESENormal">
    <w:name w:val="ESE Normal"/>
    <w:basedOn w:val="Normal"/>
    <w:rsid w:val="00D4620C"/>
    <w:pPr>
      <w:spacing w:after="0"/>
      <w:jc w:val="both"/>
    </w:pPr>
    <w:rPr>
      <w:rFonts w:ascii="Times New Roman" w:eastAsia="Times New Roman" w:hAnsi="Times New Roman" w:cs="Times New Roman"/>
      <w:szCs w:val="24"/>
      <w:lang w:val="en-GB"/>
    </w:rPr>
  </w:style>
  <w:style w:type="paragraph" w:customStyle="1" w:styleId="BulletPsCT">
    <w:name w:val="Bullet Ps (CT)"/>
    <w:basedOn w:val="Normal"/>
    <w:rsid w:val="00D4620C"/>
    <w:pPr>
      <w:numPr>
        <w:numId w:val="132"/>
      </w:numPr>
      <w:suppressAutoHyphens/>
      <w:spacing w:after="240"/>
    </w:pPr>
    <w:rPr>
      <w:rFonts w:ascii="Times New Roman" w:eastAsia="Times New Roman" w:hAnsi="Times New Roman" w:cs="Times New Roman"/>
      <w:lang w:val="en-GB" w:eastAsia="en-GB"/>
    </w:rPr>
  </w:style>
  <w:style w:type="character" w:customStyle="1" w:styleId="cn">
    <w:name w:val="cn"/>
    <w:basedOn w:val="DefaultParagraphFont"/>
    <w:rsid w:val="00D4620C"/>
    <w:rPr>
      <w:rFonts w:cs="Times New Roman"/>
    </w:rPr>
  </w:style>
  <w:style w:type="character" w:customStyle="1" w:styleId="sciname1">
    <w:name w:val="sciname1"/>
    <w:basedOn w:val="DefaultParagraphFont"/>
    <w:rsid w:val="00D4620C"/>
    <w:rPr>
      <w:rFonts w:cs="Times New Roman"/>
      <w:i/>
      <w:iCs/>
    </w:rPr>
  </w:style>
  <w:style w:type="character" w:customStyle="1" w:styleId="sheader21">
    <w:name w:val="sheader21"/>
    <w:basedOn w:val="DefaultParagraphFont"/>
    <w:rsid w:val="00D4620C"/>
    <w:rPr>
      <w:rFonts w:ascii="Times New Roman" w:hAnsi="Times New Roman" w:cs="Times New Roman" w:hint="default"/>
      <w:sz w:val="34"/>
      <w:szCs w:val="34"/>
    </w:rPr>
  </w:style>
  <w:style w:type="paragraph" w:customStyle="1" w:styleId="BasicParagraph">
    <w:name w:val="[Basic Paragraph]"/>
    <w:basedOn w:val="Normal"/>
    <w:rsid w:val="00D4620C"/>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paragraph" w:customStyle="1" w:styleId="NormalBodyCT">
    <w:name w:val="Normal Body (CT)"/>
    <w:rsid w:val="00D4620C"/>
    <w:pPr>
      <w:numPr>
        <w:numId w:val="133"/>
      </w:numPr>
      <w:tabs>
        <w:tab w:val="clear" w:pos="284"/>
      </w:tabs>
      <w:suppressAutoHyphens/>
      <w:spacing w:after="240" w:line="288" w:lineRule="auto"/>
      <w:ind w:left="0" w:firstLine="0"/>
    </w:pPr>
    <w:rPr>
      <w:rFonts w:ascii="Times New Roman" w:eastAsia="Times New Roman" w:hAnsi="Times New Roman" w:cs="Times New Roman"/>
      <w:lang w:val="en-GB" w:eastAsia="en-GB"/>
    </w:rPr>
  </w:style>
  <w:style w:type="character" w:customStyle="1" w:styleId="Heading2Char1">
    <w:name w:val="Heading 2 Char1"/>
    <w:basedOn w:val="DefaultParagraphFont"/>
    <w:uiPriority w:val="9"/>
    <w:semiHidden/>
    <w:rsid w:val="00D4620C"/>
    <w:rPr>
      <w:rFonts w:ascii="Calibri Light" w:eastAsia="Times New Roman" w:hAnsi="Calibri Light" w:cs="Times New Roman"/>
      <w:color w:val="2F5496"/>
      <w:sz w:val="26"/>
      <w:szCs w:val="26"/>
    </w:rPr>
  </w:style>
  <w:style w:type="character" w:customStyle="1" w:styleId="Heading3Char2">
    <w:name w:val="Heading 3 Char2"/>
    <w:basedOn w:val="DefaultParagraphFont"/>
    <w:uiPriority w:val="9"/>
    <w:semiHidden/>
    <w:rsid w:val="00D4620C"/>
    <w:rPr>
      <w:rFonts w:ascii="Calibri Light" w:eastAsia="Times New Roman" w:hAnsi="Calibri Light" w:cs="Times New Roman"/>
      <w:color w:val="1F3763"/>
    </w:rPr>
  </w:style>
  <w:style w:type="character" w:customStyle="1" w:styleId="Heading5Char1">
    <w:name w:val="Heading 5 Char1"/>
    <w:basedOn w:val="DefaultParagraphFont"/>
    <w:uiPriority w:val="9"/>
    <w:semiHidden/>
    <w:rsid w:val="00D4620C"/>
    <w:rPr>
      <w:rFonts w:ascii="Calibri Light" w:eastAsia="Times New Roman" w:hAnsi="Calibri Light" w:cs="Times New Roman"/>
      <w:color w:val="2F5496"/>
    </w:rPr>
  </w:style>
  <w:style w:type="numbering" w:customStyle="1" w:styleId="NoList27">
    <w:name w:val="No List27"/>
    <w:next w:val="NoList"/>
    <w:uiPriority w:val="99"/>
    <w:semiHidden/>
    <w:unhideWhenUsed/>
    <w:rsid w:val="00D4620C"/>
  </w:style>
  <w:style w:type="table" w:customStyle="1" w:styleId="TableGrid28">
    <w:name w:val="Table Grid28"/>
    <w:basedOn w:val="TableNormal"/>
    <w:next w:val="TableGrid"/>
    <w:uiPriority w:val="39"/>
    <w:rsid w:val="00D462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D4620C"/>
  </w:style>
  <w:style w:type="paragraph" w:customStyle="1" w:styleId="TableParagraph">
    <w:name w:val="Table Paragraph"/>
    <w:basedOn w:val="Normal"/>
    <w:uiPriority w:val="1"/>
    <w:qFormat/>
    <w:rsid w:val="00D4620C"/>
    <w:pPr>
      <w:widowControl w:val="0"/>
      <w:autoSpaceDE w:val="0"/>
      <w:autoSpaceDN w:val="0"/>
      <w:adjustRightInd w:val="0"/>
      <w:spacing w:after="0"/>
    </w:pPr>
    <w:rPr>
      <w:rFonts w:ascii="Times New Roman" w:eastAsia="Times New Roman" w:hAnsi="Times New Roman" w:cs="Times New Roman"/>
      <w:sz w:val="24"/>
      <w:szCs w:val="24"/>
    </w:rPr>
  </w:style>
  <w:style w:type="table" w:customStyle="1" w:styleId="TableGrid29">
    <w:name w:val="Table Grid29"/>
    <w:basedOn w:val="TableNormal"/>
    <w:next w:val="TableGrid"/>
    <w:uiPriority w:val="59"/>
    <w:unhideWhenUsed/>
    <w:rsid w:val="00D4620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
    <w:name w:val="Table Grid30"/>
    <w:basedOn w:val="TableNormal"/>
    <w:next w:val="TableGrid"/>
    <w:uiPriority w:val="39"/>
    <w:rsid w:val="00D4620C"/>
    <w:pPr>
      <w:spacing w:after="0" w:line="240" w:lineRule="auto"/>
    </w:pPr>
    <w:rPr>
      <w:rFonts w:ascii="Century Gothic"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D4620C"/>
    <w:pPr>
      <w:spacing w:after="0" w:line="240" w:lineRule="auto"/>
    </w:pPr>
    <w:rPr>
      <w:rFonts w:ascii="Century Gothic"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uiPriority w:val="59"/>
    <w:rsid w:val="00D4620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D4620C"/>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D4620C"/>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wiNumberList1">
    <w:name w:val="CowiNumberList1"/>
    <w:basedOn w:val="NoList"/>
    <w:rsid w:val="00D4620C"/>
    <w:pPr>
      <w:numPr>
        <w:numId w:val="127"/>
      </w:numPr>
    </w:pPr>
  </w:style>
  <w:style w:type="numbering" w:customStyle="1" w:styleId="CowiBulletList1">
    <w:name w:val="CowiBulletList1"/>
    <w:rsid w:val="00D4620C"/>
    <w:pPr>
      <w:numPr>
        <w:numId w:val="110"/>
      </w:numPr>
    </w:pPr>
  </w:style>
  <w:style w:type="table" w:customStyle="1" w:styleId="CowiTableGrid1">
    <w:name w:val="Cowi Table Grid1"/>
    <w:basedOn w:val="TableGrid50"/>
    <w:uiPriority w:val="99"/>
    <w:rsid w:val="00D4620C"/>
    <w:pPr>
      <w:spacing w:after="0" w:line="270" w:lineRule="atLeast"/>
      <w:jc w:val="left"/>
    </w:pPr>
    <w:rPr>
      <w:rFonts w:ascii="Times New Roman" w:eastAsia="Times New Roman" w:hAnsi="Times New Roman" w:cs="Times New Roman"/>
      <w:sz w:val="23"/>
      <w:szCs w:val="23"/>
      <w:lang w:val="da-DK" w:eastAsia="da-DK"/>
    </w:rPr>
    <w:tblPr>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top w:w="108" w:type="dxa"/>
        <w:bottom w:w="108" w:type="dxa"/>
      </w:tblCellMar>
    </w:tblPr>
    <w:tcPr>
      <w:shd w:val="clear" w:color="auto" w:fill="auto"/>
    </w:tcPr>
    <w:tblStylePr w:type="firstRow">
      <w:tblPr/>
      <w:tcPr>
        <w:tcBorders>
          <w:bottom w:val="single" w:sz="8" w:space="0" w:color="80808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nil"/>
          <w:tr2bl w:val="none" w:sz="0" w:space="0" w:color="auto"/>
        </w:tcBorders>
      </w:tcPr>
    </w:tblStylePr>
  </w:style>
  <w:style w:type="numbering" w:customStyle="1" w:styleId="Style11321">
    <w:name w:val="Style11321"/>
    <w:rsid w:val="00D4620C"/>
    <w:pPr>
      <w:numPr>
        <w:numId w:val="31"/>
      </w:numPr>
    </w:pPr>
  </w:style>
  <w:style w:type="table" w:customStyle="1" w:styleId="TableGrid2412">
    <w:name w:val="Table Grid2412"/>
    <w:basedOn w:val="TableNormal"/>
    <w:next w:val="TableGrid"/>
    <w:uiPriority w:val="59"/>
    <w:rsid w:val="00D462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chtSpiegelstrich1">
    <w:name w:val="FichtSpiegelstrich1"/>
    <w:basedOn w:val="NoList"/>
    <w:uiPriority w:val="99"/>
    <w:rsid w:val="00D4620C"/>
    <w:pPr>
      <w:numPr>
        <w:numId w:val="1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443510">
      <w:bodyDiv w:val="1"/>
      <w:marLeft w:val="0"/>
      <w:marRight w:val="0"/>
      <w:marTop w:val="0"/>
      <w:marBottom w:val="0"/>
      <w:divBdr>
        <w:top w:val="none" w:sz="0" w:space="0" w:color="auto"/>
        <w:left w:val="none" w:sz="0" w:space="0" w:color="auto"/>
        <w:bottom w:val="none" w:sz="0" w:space="0" w:color="auto"/>
        <w:right w:val="none" w:sz="0" w:space="0" w:color="auto"/>
      </w:divBdr>
    </w:div>
    <w:div w:id="1174224527">
      <w:bodyDiv w:val="1"/>
      <w:marLeft w:val="0"/>
      <w:marRight w:val="0"/>
      <w:marTop w:val="0"/>
      <w:marBottom w:val="0"/>
      <w:divBdr>
        <w:top w:val="none" w:sz="0" w:space="0" w:color="auto"/>
        <w:left w:val="none" w:sz="0" w:space="0" w:color="auto"/>
        <w:bottom w:val="none" w:sz="0" w:space="0" w:color="auto"/>
        <w:right w:val="none" w:sz="0" w:space="0" w:color="auto"/>
      </w:divBdr>
    </w:div>
    <w:div w:id="1496333823">
      <w:bodyDiv w:val="1"/>
      <w:marLeft w:val="0"/>
      <w:marRight w:val="0"/>
      <w:marTop w:val="0"/>
      <w:marBottom w:val="0"/>
      <w:divBdr>
        <w:top w:val="none" w:sz="0" w:space="0" w:color="auto"/>
        <w:left w:val="none" w:sz="0" w:space="0" w:color="auto"/>
        <w:bottom w:val="none" w:sz="0" w:space="0" w:color="auto"/>
        <w:right w:val="none" w:sz="0" w:space="0" w:color="auto"/>
      </w:divBdr>
    </w:div>
    <w:div w:id="1676881690">
      <w:bodyDiv w:val="1"/>
      <w:marLeft w:val="0"/>
      <w:marRight w:val="0"/>
      <w:marTop w:val="0"/>
      <w:marBottom w:val="0"/>
      <w:divBdr>
        <w:top w:val="none" w:sz="0" w:space="0" w:color="auto"/>
        <w:left w:val="none" w:sz="0" w:space="0" w:color="auto"/>
        <w:bottom w:val="none" w:sz="0" w:space="0" w:color="auto"/>
        <w:right w:val="none" w:sz="0" w:space="0" w:color="auto"/>
      </w:divBdr>
    </w:div>
    <w:div w:id="1745568112">
      <w:bodyDiv w:val="1"/>
      <w:marLeft w:val="0"/>
      <w:marRight w:val="0"/>
      <w:marTop w:val="0"/>
      <w:marBottom w:val="0"/>
      <w:divBdr>
        <w:top w:val="none" w:sz="0" w:space="0" w:color="auto"/>
        <w:left w:val="none" w:sz="0" w:space="0" w:color="auto"/>
        <w:bottom w:val="none" w:sz="0" w:space="0" w:color="auto"/>
        <w:right w:val="none" w:sz="0" w:space="0" w:color="auto"/>
      </w:divBdr>
    </w:div>
    <w:div w:id="1747263530">
      <w:bodyDiv w:val="1"/>
      <w:marLeft w:val="0"/>
      <w:marRight w:val="0"/>
      <w:marTop w:val="0"/>
      <w:marBottom w:val="0"/>
      <w:divBdr>
        <w:top w:val="none" w:sz="0" w:space="0" w:color="auto"/>
        <w:left w:val="none" w:sz="0" w:space="0" w:color="auto"/>
        <w:bottom w:val="none" w:sz="0" w:space="0" w:color="auto"/>
        <w:right w:val="none" w:sz="0" w:space="0" w:color="auto"/>
      </w:divBdr>
    </w:div>
    <w:div w:id="1770539647">
      <w:bodyDiv w:val="1"/>
      <w:marLeft w:val="0"/>
      <w:marRight w:val="0"/>
      <w:marTop w:val="0"/>
      <w:marBottom w:val="0"/>
      <w:divBdr>
        <w:top w:val="none" w:sz="0" w:space="0" w:color="auto"/>
        <w:left w:val="none" w:sz="0" w:space="0" w:color="auto"/>
        <w:bottom w:val="none" w:sz="0" w:space="0" w:color="auto"/>
        <w:right w:val="none" w:sz="0" w:space="0" w:color="auto"/>
      </w:divBdr>
    </w:div>
    <w:div w:id="1888487955">
      <w:bodyDiv w:val="1"/>
      <w:marLeft w:val="0"/>
      <w:marRight w:val="0"/>
      <w:marTop w:val="0"/>
      <w:marBottom w:val="0"/>
      <w:divBdr>
        <w:top w:val="none" w:sz="0" w:space="0" w:color="auto"/>
        <w:left w:val="none" w:sz="0" w:space="0" w:color="auto"/>
        <w:bottom w:val="none" w:sz="0" w:space="0" w:color="auto"/>
        <w:right w:val="none" w:sz="0" w:space="0" w:color="auto"/>
      </w:divBdr>
    </w:div>
    <w:div w:id="190468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3.pn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EC7C8-D316-44EB-94B1-AB5F30D4F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3178</TotalTime>
  <Pages>1</Pages>
  <Words>11457</Words>
  <Characters>65309</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Luiza Bubashvili</cp:lastModifiedBy>
  <cp:revision>174</cp:revision>
  <dcterms:created xsi:type="dcterms:W3CDTF">2018-05-02T09:01:00Z</dcterms:created>
  <dcterms:modified xsi:type="dcterms:W3CDTF">2019-06-07T12:01:00Z</dcterms:modified>
</cp:coreProperties>
</file>