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366425051"/>
        <w:docPartObj>
          <w:docPartGallery w:val="Cover Pages"/>
          <w:docPartUnique/>
        </w:docPartObj>
      </w:sdtPr>
      <w:sdtEndPr>
        <w:rPr>
          <w:rFonts w:eastAsia="Calibri" w:cs="Arial"/>
          <w:b/>
          <w:sz w:val="28"/>
          <w:highlight w:val="yellow"/>
        </w:rPr>
      </w:sdtEndPr>
      <w:sdtContent>
        <w:p w:rsidR="001B6CB6" w:rsidRDefault="001B6CB6">
          <w:r>
            <w:rPr>
              <w:noProof/>
            </w:rPr>
            <mc:AlternateContent>
              <mc:Choice Requires="wps">
                <w:drawing>
                  <wp:anchor distT="0" distB="0" distL="114300" distR="114300" simplePos="0" relativeHeight="251671552" behindDoc="0" locked="0" layoutInCell="1" allowOverlap="1" wp14:editId="6484A8B0">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2618" w:rsidRDefault="007F2618" w:rsidP="008023A2">
                                <w:pPr>
                                  <w:pStyle w:val="Title"/>
                                  <w:pBdr>
                                    <w:bottom w:val="none" w:sz="0" w:space="0" w:color="auto"/>
                                  </w:pBdr>
                                  <w:spacing w:after="480"/>
                                  <w:jc w:val="right"/>
                                  <w:rPr>
                                    <w:rFonts w:ascii="Sylfaen" w:hAnsi="Sylfaen" w:cs="Sylfaen"/>
                                    <w:caps/>
                                    <w:color w:val="FFFFFF" w:themeColor="background1"/>
                                    <w:sz w:val="32"/>
                                    <w:szCs w:val="80"/>
                                  </w:rPr>
                                </w:pPr>
                                <w:r w:rsidRPr="008023A2">
                                  <w:rPr>
                                    <w:rFonts w:ascii="Sylfaen" w:hAnsi="Sylfaen" w:cs="Sylfaen"/>
                                    <w:caps/>
                                    <w:color w:val="FFFFFF" w:themeColor="background1"/>
                                    <w:sz w:val="32"/>
                                    <w:szCs w:val="80"/>
                                  </w:rPr>
                                  <w:t>სს „ფოლათ იოლ იაფი სანაიი ვეთიჯარეთის ფილიალი საქართვე</w:t>
                                </w:r>
                                <w:r>
                                  <w:rPr>
                                    <w:rFonts w:ascii="Sylfaen" w:hAnsi="Sylfaen" w:cs="Sylfaen"/>
                                    <w:caps/>
                                    <w:color w:val="FFFFFF" w:themeColor="background1"/>
                                    <w:sz w:val="32"/>
                                    <w:szCs w:val="80"/>
                                  </w:rPr>
                                  <w:t>ლოში</w:t>
                                </w:r>
                                <w:r w:rsidRPr="008023A2">
                                  <w:rPr>
                                    <w:rFonts w:ascii="Sylfaen" w:hAnsi="Sylfaen" w:cs="Sylfaen"/>
                                    <w:caps/>
                                    <w:color w:val="FFFFFF" w:themeColor="background1"/>
                                    <w:sz w:val="32"/>
                                    <w:szCs w:val="80"/>
                                  </w:rPr>
                                  <w:t>“</w:t>
                                </w:r>
                              </w:p>
                              <w:p w:rsidR="007F2618" w:rsidRDefault="007F2618" w:rsidP="008023A2">
                                <w:pPr>
                                  <w:pStyle w:val="Title"/>
                                  <w:pBdr>
                                    <w:bottom w:val="none" w:sz="0" w:space="0" w:color="auto"/>
                                  </w:pBdr>
                                  <w:spacing w:after="480"/>
                                  <w:jc w:val="right"/>
                                  <w:rPr>
                                    <w:rFonts w:ascii="Sylfaen" w:hAnsi="Sylfaen" w:cs="Sylfaen"/>
                                    <w:caps/>
                                    <w:color w:val="FFFFFF" w:themeColor="background1"/>
                                    <w:sz w:val="32"/>
                                    <w:szCs w:val="80"/>
                                  </w:rPr>
                                </w:pPr>
                              </w:p>
                              <w:p w:rsidR="007F2618" w:rsidRPr="00BA2A5C" w:rsidRDefault="007F2618" w:rsidP="008023A2">
                                <w:pPr>
                                  <w:pStyle w:val="Title"/>
                                  <w:pBdr>
                                    <w:bottom w:val="none" w:sz="0" w:space="0" w:color="auto"/>
                                  </w:pBdr>
                                  <w:spacing w:after="480"/>
                                  <w:jc w:val="right"/>
                                  <w:rPr>
                                    <w:rFonts w:ascii="Sylfaen" w:hAnsi="Sylfaen"/>
                                    <w:color w:val="FFFFFF" w:themeColor="background1"/>
                                    <w:sz w:val="28"/>
                                  </w:rPr>
                                </w:pPr>
                                <w:sdt>
                                  <w:sdtPr>
                                    <w:rPr>
                                      <w:rFonts w:ascii="Sylfaen" w:hAnsi="Sylfaen"/>
                                      <w:color w:val="FFFFFF" w:themeColor="background1"/>
                                      <w:sz w:val="28"/>
                                      <w:szCs w:val="21"/>
                                    </w:rPr>
                                    <w:alias w:val="Abstract"/>
                                    <w:id w:val="307982498"/>
                                    <w:dataBinding w:prefixMappings="xmlns:ns0='http://schemas.microsoft.com/office/2006/coverPageProps'" w:xpath="/ns0:CoverPageProperties[1]/ns0:Abstract[1]" w:storeItemID="{55AF091B-3C7A-41E3-B477-F2FDAA23CFDA}"/>
                                    <w:text/>
                                  </w:sdtPr>
                                  <w:sdtContent>
                                    <w:r w:rsidRPr="00BA2A5C">
                                      <w:rPr>
                                        <w:rFonts w:ascii="Sylfaen" w:hAnsi="Sylfaen"/>
                                        <w:color w:val="FFFFFF" w:themeColor="background1"/>
                                        <w:sz w:val="28"/>
                                        <w:szCs w:val="21"/>
                                      </w:rPr>
                                      <w:t>ოზურგეთის მუნიციპალიტეტში, სოფ. ნატანებში  ასფალტის საწარმოსა და სასარგებლო წიაღისეულის გადამამუშავებელი საწარმოს მოწყობ</w:t>
                                    </w:r>
                                    <w:r w:rsidRPr="00BA2A5C">
                                      <w:rPr>
                                        <w:rFonts w:ascii="Sylfaen" w:hAnsi="Sylfaen"/>
                                        <w:color w:val="FFFFFF" w:themeColor="background1"/>
                                        <w:sz w:val="28"/>
                                        <w:szCs w:val="21"/>
                                        <w:lang w:val="ka-GE"/>
                                      </w:rPr>
                                      <w:t xml:space="preserve">ისა </w:t>
                                    </w:r>
                                    <w:r w:rsidRPr="00BA2A5C">
                                      <w:rPr>
                                        <w:rFonts w:ascii="Sylfaen" w:hAnsi="Sylfaen"/>
                                        <w:color w:val="FFFFFF" w:themeColor="background1"/>
                                        <w:sz w:val="28"/>
                                        <w:szCs w:val="21"/>
                                      </w:rPr>
                                      <w:t>და ექსპლუატაცი</w:t>
                                    </w:r>
                                    <w:r w:rsidRPr="00BA2A5C">
                                      <w:rPr>
                                        <w:rFonts w:ascii="Sylfaen" w:hAnsi="Sylfaen"/>
                                        <w:color w:val="FFFFFF" w:themeColor="background1"/>
                                        <w:sz w:val="28"/>
                                        <w:szCs w:val="21"/>
                                        <w:lang w:val="ka-GE"/>
                                      </w:rPr>
                                      <w:t xml:space="preserve">ის გარემოსდაცვითი </w:t>
                                    </w:r>
                                    <w:r w:rsidRPr="00BA2A5C">
                                      <w:rPr>
                                        <w:rFonts w:ascii="Sylfaen" w:hAnsi="Sylfaen"/>
                                        <w:color w:val="FFFFFF" w:themeColor="background1"/>
                                        <w:sz w:val="28"/>
                                        <w:szCs w:val="21"/>
                                      </w:rPr>
                                      <w:t>სკოპინგის ანგარიში</w:t>
                                    </w:r>
                                  </w:sdtContent>
                                </w:sdt>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1671552;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" fillcolor="#5b9bd5 [3204]" stroked="f" strokeweight="1pt">
                    <v:path arrowok="t"/>
                    <v:textbox inset="21.6pt,1in,21.6pt">
                      <w:txbxContent>
                        <w:p w:rsidR="00C11837" w:rsidRDefault="00C11837" w:rsidP="008023A2">
                          <w:pPr>
                            <w:pStyle w:val="Title"/>
                            <w:pBdr>
                              <w:bottom w:val="none" w:sz="0" w:space="0" w:color="auto"/>
                            </w:pBdr>
                            <w:spacing w:after="480"/>
                            <w:jc w:val="right"/>
                            <w:rPr>
                              <w:rFonts w:ascii="Sylfaen" w:hAnsi="Sylfaen" w:cs="Sylfaen"/>
                              <w:caps/>
                              <w:color w:val="FFFFFF" w:themeColor="background1"/>
                              <w:sz w:val="32"/>
                              <w:szCs w:val="80"/>
                            </w:rPr>
                          </w:pPr>
                          <w:r w:rsidRPr="008023A2">
                            <w:rPr>
                              <w:rFonts w:ascii="Sylfaen" w:hAnsi="Sylfaen" w:cs="Sylfaen"/>
                              <w:caps/>
                              <w:color w:val="FFFFFF" w:themeColor="background1"/>
                              <w:sz w:val="32"/>
                              <w:szCs w:val="80"/>
                            </w:rPr>
                            <w:t>სს „ფოლათ იოლ იაფი სანაიი ვეთიჯარეთის ფილიალი საქართვე</w:t>
                          </w:r>
                          <w:r>
                            <w:rPr>
                              <w:rFonts w:ascii="Sylfaen" w:hAnsi="Sylfaen" w:cs="Sylfaen"/>
                              <w:caps/>
                              <w:color w:val="FFFFFF" w:themeColor="background1"/>
                              <w:sz w:val="32"/>
                              <w:szCs w:val="80"/>
                            </w:rPr>
                            <w:t>ლოში</w:t>
                          </w:r>
                          <w:r w:rsidRPr="008023A2">
                            <w:rPr>
                              <w:rFonts w:ascii="Sylfaen" w:hAnsi="Sylfaen" w:cs="Sylfaen"/>
                              <w:caps/>
                              <w:color w:val="FFFFFF" w:themeColor="background1"/>
                              <w:sz w:val="32"/>
                              <w:szCs w:val="80"/>
                            </w:rPr>
                            <w:t>“</w:t>
                          </w:r>
                        </w:p>
                        <w:p w:rsidR="00C11837" w:rsidRDefault="00C11837" w:rsidP="008023A2">
                          <w:pPr>
                            <w:pStyle w:val="Title"/>
                            <w:pBdr>
                              <w:bottom w:val="none" w:sz="0" w:space="0" w:color="auto"/>
                            </w:pBdr>
                            <w:spacing w:after="480"/>
                            <w:jc w:val="right"/>
                            <w:rPr>
                              <w:rFonts w:ascii="Sylfaen" w:hAnsi="Sylfaen" w:cs="Sylfaen"/>
                              <w:caps/>
                              <w:color w:val="FFFFFF" w:themeColor="background1"/>
                              <w:sz w:val="32"/>
                              <w:szCs w:val="80"/>
                            </w:rPr>
                          </w:pPr>
                        </w:p>
                        <w:p w:rsidR="00C11837" w:rsidRPr="00BA2A5C" w:rsidRDefault="00C11837" w:rsidP="008023A2">
                          <w:pPr>
                            <w:pStyle w:val="Title"/>
                            <w:pBdr>
                              <w:bottom w:val="none" w:sz="0" w:space="0" w:color="auto"/>
                            </w:pBdr>
                            <w:spacing w:after="480"/>
                            <w:jc w:val="right"/>
                            <w:rPr>
                              <w:rFonts w:ascii="Sylfaen" w:hAnsi="Sylfaen"/>
                              <w:color w:val="FFFFFF" w:themeColor="background1"/>
                              <w:sz w:val="28"/>
                            </w:rPr>
                          </w:pPr>
                          <w:sdt>
                            <w:sdtPr>
                              <w:rPr>
                                <w:rFonts w:ascii="Sylfaen" w:hAnsi="Sylfaen"/>
                                <w:color w:val="FFFFFF" w:themeColor="background1"/>
                                <w:sz w:val="28"/>
                                <w:szCs w:val="21"/>
                              </w:rPr>
                              <w:alias w:val="Abstract"/>
                              <w:id w:val="307982498"/>
                              <w:dataBinding w:prefixMappings="xmlns:ns0='http://schemas.microsoft.com/office/2006/coverPageProps'" w:xpath="/ns0:CoverPageProperties[1]/ns0:Abstract[1]" w:storeItemID="{55AF091B-3C7A-41E3-B477-F2FDAA23CFDA}"/>
                              <w:text/>
                            </w:sdtPr>
                            <w:sdtContent>
                              <w:r w:rsidRPr="00BA2A5C">
                                <w:rPr>
                                  <w:rFonts w:ascii="Sylfaen" w:hAnsi="Sylfaen"/>
                                  <w:color w:val="FFFFFF" w:themeColor="background1"/>
                                  <w:sz w:val="28"/>
                                  <w:szCs w:val="21"/>
                                </w:rPr>
                                <w:t>ოზურგეთის მუნიციპალიტეტში, სოფ. ნატანებში  ასფალტის საწარმოსა და სასარგებლო წიაღისეულის გადამამუშავებელი საწარმოს მოწყობ</w:t>
                              </w:r>
                              <w:r w:rsidRPr="00BA2A5C">
                                <w:rPr>
                                  <w:rFonts w:ascii="Sylfaen" w:hAnsi="Sylfaen"/>
                                  <w:color w:val="FFFFFF" w:themeColor="background1"/>
                                  <w:sz w:val="28"/>
                                  <w:szCs w:val="21"/>
                                  <w:lang w:val="ka-GE"/>
                                </w:rPr>
                                <w:t xml:space="preserve">ისა </w:t>
                              </w:r>
                              <w:r w:rsidRPr="00BA2A5C">
                                <w:rPr>
                                  <w:rFonts w:ascii="Sylfaen" w:hAnsi="Sylfaen"/>
                                  <w:color w:val="FFFFFF" w:themeColor="background1"/>
                                  <w:sz w:val="28"/>
                                  <w:szCs w:val="21"/>
                                </w:rPr>
                                <w:t>და ექსპლუატაცი</w:t>
                              </w:r>
                              <w:r w:rsidRPr="00BA2A5C">
                                <w:rPr>
                                  <w:rFonts w:ascii="Sylfaen" w:hAnsi="Sylfaen"/>
                                  <w:color w:val="FFFFFF" w:themeColor="background1"/>
                                  <w:sz w:val="28"/>
                                  <w:szCs w:val="21"/>
                                  <w:lang w:val="ka-GE"/>
                                </w:rPr>
                                <w:t xml:space="preserve">ის გარემოსდაცვითი </w:t>
                              </w:r>
                              <w:r w:rsidRPr="00BA2A5C">
                                <w:rPr>
                                  <w:rFonts w:ascii="Sylfaen" w:hAnsi="Sylfaen"/>
                                  <w:color w:val="FFFFFF" w:themeColor="background1"/>
                                  <w:sz w:val="28"/>
                                  <w:szCs w:val="21"/>
                                </w:rPr>
                                <w:t>სკოპინგის ანგარიში</w:t>
                              </w:r>
                            </w:sdtContent>
                          </w:sdt>
                        </w:p>
                      </w:txbxContent>
                    </v:textbox>
                    <w10:wrap anchorx="page" anchory="page"/>
                  </v:rect>
                </w:pict>
              </mc:Fallback>
            </mc:AlternateContent>
          </w:r>
          <w:r>
            <w:rPr>
              <w:noProof/>
            </w:rPr>
            <mc:AlternateContent>
              <mc:Choice Requires="wps">
                <w:drawing>
                  <wp:anchor distT="0" distB="0" distL="114300" distR="114300" simplePos="0" relativeHeight="251672576" behindDoc="0" locked="0" layoutInCell="1" allowOverlap="1" wp14:editId="5DFADEE9">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rsidR="007F2618" w:rsidRDefault="007F2618">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1672576;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" fillcolor="#44546a [3215]" stroked="f" strokeweight="1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rsidR="00C11837" w:rsidRDefault="00C11837">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rsidR="001B6CB6" w:rsidRDefault="001B6CB6"/>
        <w:p w:rsidR="001B6CB6" w:rsidRDefault="001B6CB6">
          <w:pPr>
            <w:spacing w:after="160" w:line="259" w:lineRule="auto"/>
            <w:rPr>
              <w:rFonts w:eastAsia="Calibri" w:cs="Arial"/>
              <w:b/>
              <w:sz w:val="28"/>
              <w:highlight w:val="yellow"/>
            </w:rPr>
          </w:pPr>
          <w:r>
            <w:rPr>
              <w:rFonts w:eastAsia="Calibri" w:cs="Arial"/>
              <w:b/>
              <w:sz w:val="28"/>
              <w:highlight w:val="yellow"/>
            </w:rPr>
            <w:br w:type="page"/>
          </w:r>
        </w:p>
      </w:sdtContent>
    </w:sdt>
    <w:p w:rsidR="001B6CB6" w:rsidRDefault="001B6CB6" w:rsidP="00240C6F">
      <w:pPr>
        <w:spacing w:line="360" w:lineRule="auto"/>
        <w:jc w:val="center"/>
        <w:rPr>
          <w:rFonts w:eastAsia="Calibri" w:cs="Arial"/>
          <w:b/>
          <w:sz w:val="28"/>
          <w:highlight w:val="yellow"/>
          <w:lang w:val="ka-GE"/>
        </w:rPr>
      </w:pPr>
    </w:p>
    <w:p w:rsidR="001B6CB6" w:rsidRDefault="001B6CB6" w:rsidP="00240C6F">
      <w:pPr>
        <w:spacing w:line="360" w:lineRule="auto"/>
        <w:jc w:val="center"/>
        <w:rPr>
          <w:rFonts w:eastAsia="Calibri" w:cs="Arial"/>
          <w:b/>
          <w:sz w:val="28"/>
          <w:highlight w:val="yellow"/>
          <w:lang w:val="ka-GE"/>
        </w:rPr>
      </w:pPr>
    </w:p>
    <w:p w:rsidR="00240C6F" w:rsidRPr="00240C6F" w:rsidRDefault="008023A2" w:rsidP="00240C6F">
      <w:pPr>
        <w:spacing w:line="360" w:lineRule="auto"/>
        <w:jc w:val="center"/>
        <w:rPr>
          <w:rFonts w:eastAsia="Calibri" w:cs="Arial"/>
          <w:noProof/>
          <w:color w:val="000000"/>
          <w:sz w:val="24"/>
          <w:lang w:val="ka-GE"/>
        </w:rPr>
      </w:pPr>
      <w:r w:rsidRPr="008023A2">
        <w:rPr>
          <w:rFonts w:eastAsia="Calibri" w:cs="Arial"/>
          <w:b/>
          <w:sz w:val="28"/>
        </w:rPr>
        <w:t>სს „ფოლათ იოლ იაფი სანაიი ვეთიჯარეთის ფილიალი საქართველოში“</w:t>
      </w:r>
    </w:p>
    <w:p w:rsidR="00240C6F" w:rsidRDefault="00240C6F" w:rsidP="00240C6F">
      <w:pPr>
        <w:spacing w:line="360" w:lineRule="auto"/>
        <w:jc w:val="center"/>
        <w:rPr>
          <w:rFonts w:eastAsia="Calibri" w:cs="Arial"/>
          <w:noProof/>
          <w:color w:val="000000"/>
          <w:sz w:val="24"/>
        </w:rPr>
      </w:pPr>
    </w:p>
    <w:p w:rsidR="00240C6F" w:rsidRPr="00240C6F" w:rsidRDefault="00240C6F" w:rsidP="00240C6F">
      <w:pPr>
        <w:spacing w:line="360" w:lineRule="auto"/>
        <w:jc w:val="center"/>
        <w:rPr>
          <w:rFonts w:eastAsia="Calibri" w:cs="Arial"/>
          <w:noProof/>
          <w:color w:val="000000"/>
          <w:sz w:val="24"/>
        </w:rPr>
      </w:pPr>
    </w:p>
    <w:p w:rsidR="008023A2" w:rsidRPr="00BA2A5C" w:rsidRDefault="008023A2" w:rsidP="008023A2">
      <w:pPr>
        <w:spacing w:after="0" w:line="264" w:lineRule="auto"/>
        <w:jc w:val="center"/>
        <w:rPr>
          <w:rFonts w:eastAsia="Calibri" w:cs="Arial"/>
          <w:b/>
          <w:sz w:val="36"/>
          <w:lang w:val="ka-GE"/>
        </w:rPr>
      </w:pPr>
      <w:r w:rsidRPr="008023A2">
        <w:rPr>
          <w:rFonts w:eastAsia="Calibri" w:cs="Arial"/>
          <w:b/>
          <w:sz w:val="36"/>
          <w:lang w:val="ka-GE"/>
        </w:rPr>
        <w:t xml:space="preserve">ოზურგეთის მუნიციპალიტეტში, სოფ. ნატანებში  </w:t>
      </w:r>
      <w:r w:rsidRPr="00BA2A5C">
        <w:rPr>
          <w:rFonts w:eastAsia="Calibri" w:cs="Arial"/>
          <w:b/>
          <w:sz w:val="36"/>
          <w:lang w:val="ka-GE"/>
        </w:rPr>
        <w:t>ასფალტის საწარმოსა და სასარგებლო წიაღისეულის გადამამუშავებელი საწარმოს მოწყობა და ექსპლუატაცია</w:t>
      </w:r>
    </w:p>
    <w:p w:rsidR="008023A2" w:rsidRPr="00BA2A5C" w:rsidRDefault="008023A2" w:rsidP="00240C6F">
      <w:pPr>
        <w:spacing w:line="360" w:lineRule="auto"/>
        <w:jc w:val="center"/>
        <w:rPr>
          <w:rFonts w:eastAsia="Calibri" w:cs="Arial"/>
          <w:b/>
          <w:sz w:val="36"/>
          <w:lang w:val="ka-GE"/>
        </w:rPr>
      </w:pPr>
    </w:p>
    <w:p w:rsidR="00240C6F" w:rsidRPr="00240C6F" w:rsidRDefault="00240C6F" w:rsidP="00240C6F">
      <w:pPr>
        <w:spacing w:line="360" w:lineRule="auto"/>
        <w:jc w:val="center"/>
        <w:rPr>
          <w:rFonts w:eastAsia="Calibri" w:cs="Arial"/>
          <w:b/>
          <w:sz w:val="36"/>
          <w:lang w:val="ka-GE"/>
        </w:rPr>
      </w:pPr>
      <w:r w:rsidRPr="00BA2A5C">
        <w:rPr>
          <w:rFonts w:eastAsia="Calibri" w:cs="Arial"/>
          <w:b/>
          <w:sz w:val="36"/>
          <w:lang w:val="ka-GE"/>
        </w:rPr>
        <w:t>გარემოსდაცვითი სკოპინგის ანგარიში</w:t>
      </w:r>
    </w:p>
    <w:p w:rsidR="00C22618" w:rsidRDefault="00C22618"/>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C11837" w:rsidRPr="00BE74CB" w:rsidRDefault="00C11837" w:rsidP="00C11837">
      <w:pPr>
        <w:spacing w:after="160" w:line="259" w:lineRule="auto"/>
        <w:ind w:left="1701" w:hanging="1701"/>
        <w:rPr>
          <w:lang w:val="ka-GE"/>
        </w:rPr>
      </w:pPr>
      <w:r w:rsidRPr="00200833">
        <w:rPr>
          <w:rFonts w:eastAsia="Calibri" w:cs="Arial"/>
          <w:b/>
        </w:rPr>
        <w:t xml:space="preserve">შემსრულებელი: </w:t>
      </w:r>
      <w:r w:rsidRPr="00200833">
        <w:rPr>
          <w:rFonts w:eastAsia="Calibri" w:cs="Arial"/>
        </w:rPr>
        <w:t>GNCorporation</w:t>
      </w:r>
    </w:p>
    <w:p w:rsidR="001B6CB6" w:rsidRDefault="001B6CB6">
      <w:pPr>
        <w:spacing w:after="160" w:line="259" w:lineRule="auto"/>
      </w:pPr>
    </w:p>
    <w:p w:rsidR="00C11837" w:rsidRDefault="00C11837">
      <w:pPr>
        <w:spacing w:after="160" w:line="259" w:lineRule="auto"/>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1B6CB6" w:rsidRDefault="001B6CB6">
      <w:pPr>
        <w:spacing w:after="160" w:line="259" w:lineRule="auto"/>
        <w:rPr>
          <w:lang w:val="ka-GE"/>
        </w:rPr>
      </w:pPr>
    </w:p>
    <w:p w:rsidR="008023A2" w:rsidRDefault="008023A2">
      <w:pPr>
        <w:spacing w:after="160" w:line="259" w:lineRule="auto"/>
        <w:rPr>
          <w:lang w:val="ka-GE"/>
        </w:rPr>
      </w:pPr>
    </w:p>
    <w:p w:rsidR="008023A2" w:rsidRDefault="001B6CB6" w:rsidP="001B6CB6">
      <w:pPr>
        <w:pStyle w:val="Footer"/>
        <w:jc w:val="center"/>
        <w:rPr>
          <w:i/>
          <w:sz w:val="20"/>
          <w:lang w:val="ka-GE"/>
        </w:rPr>
      </w:pPr>
      <w:r w:rsidRPr="001B6CB6">
        <w:rPr>
          <w:i/>
          <w:sz w:val="20"/>
          <w:lang w:val="ka-GE"/>
        </w:rPr>
        <w:t>თბილისი. 20</w:t>
      </w:r>
      <w:r w:rsidR="008023A2">
        <w:rPr>
          <w:i/>
          <w:sz w:val="20"/>
          <w:lang w:val="ka-GE"/>
        </w:rPr>
        <w:t>20</w:t>
      </w:r>
      <w:r w:rsidRPr="001B6CB6">
        <w:rPr>
          <w:i/>
          <w:sz w:val="20"/>
          <w:lang w:val="ka-GE"/>
        </w:rPr>
        <w:t xml:space="preserve"> წ.</w:t>
      </w:r>
    </w:p>
    <w:p w:rsidR="008023A2" w:rsidRDefault="008023A2">
      <w:pPr>
        <w:spacing w:after="160" w:line="259" w:lineRule="auto"/>
        <w:rPr>
          <w:i/>
          <w:sz w:val="20"/>
          <w:lang w:val="ka-GE"/>
        </w:rPr>
      </w:pPr>
      <w:r>
        <w:rPr>
          <w:i/>
          <w:sz w:val="20"/>
          <w:lang w:val="ka-GE"/>
        </w:rPr>
        <w:br w:type="page"/>
      </w:r>
    </w:p>
    <w:p w:rsidR="00240C6F" w:rsidRPr="00240C6F" w:rsidRDefault="00240C6F" w:rsidP="00240C6F">
      <w:pPr>
        <w:jc w:val="center"/>
        <w:rPr>
          <w:rFonts w:eastAsia="Calibri" w:cs="Arial"/>
          <w:b/>
          <w:lang w:val="ka-GE"/>
        </w:rPr>
      </w:pPr>
      <w:r w:rsidRPr="00240C6F">
        <w:rPr>
          <w:rFonts w:eastAsia="Calibri" w:cs="Arial"/>
          <w:b/>
          <w:lang w:val="ka-GE"/>
        </w:rPr>
        <w:lastRenderedPageBreak/>
        <w:t>ანგარიშის სტრუქტურა</w:t>
      </w:r>
    </w:p>
    <w:p w:rsidR="00240C6F" w:rsidRPr="00240C6F" w:rsidRDefault="00240C6F" w:rsidP="00240C6F">
      <w:pPr>
        <w:tabs>
          <w:tab w:val="left" w:pos="442"/>
          <w:tab w:val="right" w:leader="dot" w:pos="9629"/>
        </w:tabs>
        <w:spacing w:before="120" w:after="0"/>
        <w:jc w:val="both"/>
        <w:rPr>
          <w:rFonts w:eastAsia="Calibri" w:cs="Arial"/>
          <w:color w:val="1F4E79"/>
          <w:lang w:val="ka-GE"/>
        </w:rPr>
      </w:pPr>
      <w:r w:rsidRPr="00240C6F">
        <w:rPr>
          <w:rFonts w:eastAsia="Calibri" w:cs="Arial"/>
          <w:color w:val="1F4E79"/>
          <w:lang w:val="ka-GE"/>
        </w:rPr>
        <w:t>საქართველოს კანონის „გარემოსდაცვითი შეფასების კოდექსი“-ს მე-8 მუხლის მოთხოვნების შესაბამისად წინამდებარე გარემოსდაცვითი სკოპინგის ანგარიში მოიცავს შემდეგ ინფორმაციას:</w:t>
      </w:r>
    </w:p>
    <w:p w:rsidR="00E60860" w:rsidRDefault="00E60860">
      <w:pPr>
        <w:rPr>
          <w:lang w:val="ka-GE"/>
        </w:rPr>
      </w:pPr>
    </w:p>
    <w:p w:rsidR="00990AB4" w:rsidRDefault="003308FA">
      <w:pPr>
        <w:pStyle w:val="TOC1"/>
        <w:tabs>
          <w:tab w:val="left" w:pos="442"/>
          <w:tab w:val="right" w:leader="dot" w:pos="9629"/>
        </w:tabs>
        <w:rPr>
          <w:rFonts w:asciiTheme="minorHAnsi" w:eastAsiaTheme="minorEastAsia" w:hAnsiTheme="minorHAnsi"/>
          <w:noProof/>
        </w:rPr>
      </w:pPr>
      <w:r>
        <w:rPr>
          <w:b/>
          <w:lang w:val="ka-GE"/>
        </w:rPr>
        <w:fldChar w:fldCharType="begin"/>
      </w:r>
      <w:r>
        <w:rPr>
          <w:b/>
          <w:lang w:val="ka-GE"/>
        </w:rPr>
        <w:instrText xml:space="preserve"> TOC \o "1-3" \h \z \u </w:instrText>
      </w:r>
      <w:r>
        <w:rPr>
          <w:b/>
          <w:lang w:val="ka-GE"/>
        </w:rPr>
        <w:fldChar w:fldCharType="separate"/>
      </w:r>
      <w:hyperlink w:anchor="_Toc33046668" w:history="1">
        <w:r w:rsidR="00990AB4" w:rsidRPr="0009493D">
          <w:rPr>
            <w:rStyle w:val="Hyperlink"/>
            <w:noProof/>
            <w:lang w:val="ka-GE"/>
          </w:rPr>
          <w:t>1</w:t>
        </w:r>
        <w:r w:rsidR="00990AB4">
          <w:rPr>
            <w:rFonts w:asciiTheme="minorHAnsi" w:eastAsiaTheme="minorEastAsia" w:hAnsiTheme="minorHAnsi"/>
            <w:noProof/>
          </w:rPr>
          <w:tab/>
        </w:r>
        <w:r w:rsidR="00990AB4" w:rsidRPr="0009493D">
          <w:rPr>
            <w:rStyle w:val="Hyperlink"/>
            <w:noProof/>
            <w:lang w:val="ka-GE"/>
          </w:rPr>
          <w:t>შესავალი</w:t>
        </w:r>
        <w:r w:rsidR="00990AB4">
          <w:rPr>
            <w:noProof/>
            <w:webHidden/>
          </w:rPr>
          <w:tab/>
        </w:r>
        <w:r w:rsidR="00990AB4">
          <w:rPr>
            <w:noProof/>
            <w:webHidden/>
          </w:rPr>
          <w:fldChar w:fldCharType="begin"/>
        </w:r>
        <w:r w:rsidR="00990AB4">
          <w:rPr>
            <w:noProof/>
            <w:webHidden/>
          </w:rPr>
          <w:instrText xml:space="preserve"> PAGEREF _Toc33046668 \h </w:instrText>
        </w:r>
        <w:r w:rsidR="00990AB4">
          <w:rPr>
            <w:noProof/>
            <w:webHidden/>
          </w:rPr>
        </w:r>
        <w:r w:rsidR="00990AB4">
          <w:rPr>
            <w:noProof/>
            <w:webHidden/>
          </w:rPr>
          <w:fldChar w:fldCharType="separate"/>
        </w:r>
        <w:r w:rsidR="00990AB4">
          <w:rPr>
            <w:noProof/>
            <w:webHidden/>
          </w:rPr>
          <w:t>4</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69" w:history="1">
        <w:r w:rsidR="00990AB4" w:rsidRPr="0009493D">
          <w:rPr>
            <w:rStyle w:val="Hyperlink"/>
            <w:noProof/>
          </w:rPr>
          <w:t>1.1</w:t>
        </w:r>
        <w:r w:rsidR="00990AB4">
          <w:rPr>
            <w:rFonts w:asciiTheme="minorHAnsi" w:eastAsiaTheme="minorEastAsia" w:hAnsiTheme="minorHAnsi"/>
            <w:noProof/>
            <w:sz w:val="22"/>
          </w:rPr>
          <w:tab/>
        </w:r>
        <w:r w:rsidR="00990AB4" w:rsidRPr="0009493D">
          <w:rPr>
            <w:rStyle w:val="Hyperlink"/>
            <w:noProof/>
          </w:rPr>
          <w:t>სკოპინგის ანგარიშის მომზადების საკანონმდებლო საფუძველი და მიზნები</w:t>
        </w:r>
        <w:r w:rsidR="00990AB4">
          <w:rPr>
            <w:noProof/>
            <w:webHidden/>
          </w:rPr>
          <w:tab/>
        </w:r>
        <w:r w:rsidR="00990AB4">
          <w:rPr>
            <w:noProof/>
            <w:webHidden/>
          </w:rPr>
          <w:fldChar w:fldCharType="begin"/>
        </w:r>
        <w:r w:rsidR="00990AB4">
          <w:rPr>
            <w:noProof/>
            <w:webHidden/>
          </w:rPr>
          <w:instrText xml:space="preserve"> PAGEREF _Toc33046669 \h </w:instrText>
        </w:r>
        <w:r w:rsidR="00990AB4">
          <w:rPr>
            <w:noProof/>
            <w:webHidden/>
          </w:rPr>
        </w:r>
        <w:r w:rsidR="00990AB4">
          <w:rPr>
            <w:noProof/>
            <w:webHidden/>
          </w:rPr>
          <w:fldChar w:fldCharType="separate"/>
        </w:r>
        <w:r w:rsidR="00990AB4">
          <w:rPr>
            <w:noProof/>
            <w:webHidden/>
          </w:rPr>
          <w:t>4</w:t>
        </w:r>
        <w:r w:rsidR="00990AB4">
          <w:rPr>
            <w:noProof/>
            <w:webHidden/>
          </w:rPr>
          <w:fldChar w:fldCharType="end"/>
        </w:r>
      </w:hyperlink>
    </w:p>
    <w:p w:rsidR="00990AB4" w:rsidRDefault="007F2618">
      <w:pPr>
        <w:pStyle w:val="TOC1"/>
        <w:tabs>
          <w:tab w:val="left" w:pos="442"/>
          <w:tab w:val="right" w:leader="dot" w:pos="9629"/>
        </w:tabs>
        <w:rPr>
          <w:rFonts w:asciiTheme="minorHAnsi" w:eastAsiaTheme="minorEastAsia" w:hAnsiTheme="minorHAnsi"/>
          <w:noProof/>
        </w:rPr>
      </w:pPr>
      <w:hyperlink w:anchor="_Toc33046670" w:history="1">
        <w:r w:rsidR="00990AB4" w:rsidRPr="0009493D">
          <w:rPr>
            <w:rStyle w:val="Hyperlink"/>
            <w:noProof/>
            <w:lang w:val="ka-GE"/>
          </w:rPr>
          <w:t>2</w:t>
        </w:r>
        <w:r w:rsidR="00990AB4">
          <w:rPr>
            <w:rFonts w:asciiTheme="minorHAnsi" w:eastAsiaTheme="minorEastAsia" w:hAnsiTheme="minorHAnsi"/>
            <w:noProof/>
          </w:rPr>
          <w:tab/>
        </w:r>
        <w:r w:rsidR="00990AB4" w:rsidRPr="0009493D">
          <w:rPr>
            <w:rStyle w:val="Hyperlink"/>
            <w:noProof/>
            <w:lang w:val="ka-GE"/>
          </w:rPr>
          <w:t>საქმიანობის განხორციელების ადგილმდებარეობა</w:t>
        </w:r>
        <w:r w:rsidR="00990AB4">
          <w:rPr>
            <w:noProof/>
            <w:webHidden/>
          </w:rPr>
          <w:tab/>
        </w:r>
        <w:r w:rsidR="00990AB4">
          <w:rPr>
            <w:noProof/>
            <w:webHidden/>
          </w:rPr>
          <w:fldChar w:fldCharType="begin"/>
        </w:r>
        <w:r w:rsidR="00990AB4">
          <w:rPr>
            <w:noProof/>
            <w:webHidden/>
          </w:rPr>
          <w:instrText xml:space="preserve"> PAGEREF _Toc33046670 \h </w:instrText>
        </w:r>
        <w:r w:rsidR="00990AB4">
          <w:rPr>
            <w:noProof/>
            <w:webHidden/>
          </w:rPr>
        </w:r>
        <w:r w:rsidR="00990AB4">
          <w:rPr>
            <w:noProof/>
            <w:webHidden/>
          </w:rPr>
          <w:fldChar w:fldCharType="separate"/>
        </w:r>
        <w:r w:rsidR="00990AB4">
          <w:rPr>
            <w:noProof/>
            <w:webHidden/>
          </w:rPr>
          <w:t>6</w:t>
        </w:r>
        <w:r w:rsidR="00990AB4">
          <w:rPr>
            <w:noProof/>
            <w:webHidden/>
          </w:rPr>
          <w:fldChar w:fldCharType="end"/>
        </w:r>
      </w:hyperlink>
    </w:p>
    <w:p w:rsidR="00990AB4" w:rsidRDefault="007F2618">
      <w:pPr>
        <w:pStyle w:val="TOC1"/>
        <w:tabs>
          <w:tab w:val="left" w:pos="442"/>
          <w:tab w:val="right" w:leader="dot" w:pos="9629"/>
        </w:tabs>
        <w:rPr>
          <w:rFonts w:asciiTheme="minorHAnsi" w:eastAsiaTheme="minorEastAsia" w:hAnsiTheme="minorHAnsi"/>
          <w:noProof/>
        </w:rPr>
      </w:pPr>
      <w:hyperlink w:anchor="_Toc33046671" w:history="1">
        <w:r w:rsidR="00990AB4" w:rsidRPr="0009493D">
          <w:rPr>
            <w:rStyle w:val="Hyperlink"/>
            <w:rFonts w:eastAsia="Calibri"/>
            <w:noProof/>
            <w:lang w:val="ka-GE"/>
          </w:rPr>
          <w:t>3</w:t>
        </w:r>
        <w:r w:rsidR="00990AB4">
          <w:rPr>
            <w:rFonts w:asciiTheme="minorHAnsi" w:eastAsiaTheme="minorEastAsia" w:hAnsiTheme="minorHAnsi"/>
            <w:noProof/>
          </w:rPr>
          <w:tab/>
        </w:r>
        <w:r w:rsidR="00990AB4" w:rsidRPr="0009493D">
          <w:rPr>
            <w:rStyle w:val="Hyperlink"/>
            <w:rFonts w:eastAsia="Calibri"/>
            <w:noProof/>
            <w:lang w:val="ka-GE"/>
          </w:rPr>
          <w:t>დაგეგმილი საქმიანობის აღწერა</w:t>
        </w:r>
        <w:r w:rsidR="00990AB4">
          <w:rPr>
            <w:noProof/>
            <w:webHidden/>
          </w:rPr>
          <w:tab/>
        </w:r>
        <w:r w:rsidR="00990AB4">
          <w:rPr>
            <w:noProof/>
            <w:webHidden/>
          </w:rPr>
          <w:fldChar w:fldCharType="begin"/>
        </w:r>
        <w:r w:rsidR="00990AB4">
          <w:rPr>
            <w:noProof/>
            <w:webHidden/>
          </w:rPr>
          <w:instrText xml:space="preserve"> PAGEREF _Toc33046671 \h </w:instrText>
        </w:r>
        <w:r w:rsidR="00990AB4">
          <w:rPr>
            <w:noProof/>
            <w:webHidden/>
          </w:rPr>
        </w:r>
        <w:r w:rsidR="00990AB4">
          <w:rPr>
            <w:noProof/>
            <w:webHidden/>
          </w:rPr>
          <w:fldChar w:fldCharType="separate"/>
        </w:r>
        <w:r w:rsidR="00990AB4">
          <w:rPr>
            <w:noProof/>
            <w:webHidden/>
          </w:rPr>
          <w:t>8</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72" w:history="1">
        <w:r w:rsidR="00990AB4" w:rsidRPr="0009493D">
          <w:rPr>
            <w:rStyle w:val="Hyperlink"/>
            <w:rFonts w:eastAsia="Times New Roman"/>
            <w:noProof/>
          </w:rPr>
          <w:t>3.1</w:t>
        </w:r>
        <w:r w:rsidR="00990AB4">
          <w:rPr>
            <w:rFonts w:asciiTheme="minorHAnsi" w:eastAsiaTheme="minorEastAsia" w:hAnsiTheme="minorHAnsi"/>
            <w:noProof/>
            <w:sz w:val="22"/>
          </w:rPr>
          <w:tab/>
        </w:r>
        <w:r w:rsidR="00990AB4" w:rsidRPr="0009493D">
          <w:rPr>
            <w:rStyle w:val="Hyperlink"/>
            <w:rFonts w:eastAsia="Times New Roman"/>
            <w:noProof/>
          </w:rPr>
          <w:t>ტექნოლოგიური პროცესი</w:t>
        </w:r>
        <w:r w:rsidR="00990AB4">
          <w:rPr>
            <w:noProof/>
            <w:webHidden/>
          </w:rPr>
          <w:tab/>
        </w:r>
        <w:r w:rsidR="00990AB4">
          <w:rPr>
            <w:noProof/>
            <w:webHidden/>
          </w:rPr>
          <w:fldChar w:fldCharType="begin"/>
        </w:r>
        <w:r w:rsidR="00990AB4">
          <w:rPr>
            <w:noProof/>
            <w:webHidden/>
          </w:rPr>
          <w:instrText xml:space="preserve"> PAGEREF _Toc33046672 \h </w:instrText>
        </w:r>
        <w:r w:rsidR="00990AB4">
          <w:rPr>
            <w:noProof/>
            <w:webHidden/>
          </w:rPr>
        </w:r>
        <w:r w:rsidR="00990AB4">
          <w:rPr>
            <w:noProof/>
            <w:webHidden/>
          </w:rPr>
          <w:fldChar w:fldCharType="separate"/>
        </w:r>
        <w:r w:rsidR="00990AB4">
          <w:rPr>
            <w:noProof/>
            <w:webHidden/>
          </w:rPr>
          <w:t>13</w:t>
        </w:r>
        <w:r w:rsidR="00990AB4">
          <w:rPr>
            <w:noProof/>
            <w:webHidden/>
          </w:rPr>
          <w:fldChar w:fldCharType="end"/>
        </w:r>
      </w:hyperlink>
    </w:p>
    <w:p w:rsidR="00990AB4" w:rsidRDefault="007F2618">
      <w:pPr>
        <w:pStyle w:val="TOC3"/>
        <w:tabs>
          <w:tab w:val="left" w:pos="1100"/>
          <w:tab w:val="right" w:leader="dot" w:pos="9629"/>
        </w:tabs>
        <w:rPr>
          <w:rFonts w:asciiTheme="minorHAnsi" w:eastAsiaTheme="minorEastAsia" w:hAnsiTheme="minorHAnsi"/>
          <w:noProof/>
          <w:sz w:val="22"/>
        </w:rPr>
      </w:pPr>
      <w:hyperlink w:anchor="_Toc33046673" w:history="1">
        <w:r w:rsidR="00990AB4" w:rsidRPr="0009493D">
          <w:rPr>
            <w:rStyle w:val="Hyperlink"/>
            <w:rFonts w:eastAsia="Times New Roman"/>
            <w:noProof/>
            <w:lang w:val="ka-GE"/>
          </w:rPr>
          <w:t>3.1.1</w:t>
        </w:r>
        <w:r w:rsidR="00990AB4">
          <w:rPr>
            <w:rFonts w:asciiTheme="minorHAnsi" w:eastAsiaTheme="minorEastAsia" w:hAnsiTheme="minorHAnsi"/>
            <w:noProof/>
            <w:sz w:val="22"/>
          </w:rPr>
          <w:tab/>
        </w:r>
        <w:r w:rsidR="00990AB4" w:rsidRPr="0009493D">
          <w:rPr>
            <w:rStyle w:val="Hyperlink"/>
            <w:rFonts w:eastAsia="Times New Roman"/>
            <w:noProof/>
            <w:lang w:val="ka-GE"/>
          </w:rPr>
          <w:t>ასფალტის ქარხნის ტექნოლოგია</w:t>
        </w:r>
        <w:r w:rsidR="00990AB4">
          <w:rPr>
            <w:noProof/>
            <w:webHidden/>
          </w:rPr>
          <w:tab/>
        </w:r>
        <w:r w:rsidR="00990AB4">
          <w:rPr>
            <w:noProof/>
            <w:webHidden/>
          </w:rPr>
          <w:fldChar w:fldCharType="begin"/>
        </w:r>
        <w:r w:rsidR="00990AB4">
          <w:rPr>
            <w:noProof/>
            <w:webHidden/>
          </w:rPr>
          <w:instrText xml:space="preserve"> PAGEREF _Toc33046673 \h </w:instrText>
        </w:r>
        <w:r w:rsidR="00990AB4">
          <w:rPr>
            <w:noProof/>
            <w:webHidden/>
          </w:rPr>
        </w:r>
        <w:r w:rsidR="00990AB4">
          <w:rPr>
            <w:noProof/>
            <w:webHidden/>
          </w:rPr>
          <w:fldChar w:fldCharType="separate"/>
        </w:r>
        <w:r w:rsidR="00990AB4">
          <w:rPr>
            <w:noProof/>
            <w:webHidden/>
          </w:rPr>
          <w:t>13</w:t>
        </w:r>
        <w:r w:rsidR="00990AB4">
          <w:rPr>
            <w:noProof/>
            <w:webHidden/>
          </w:rPr>
          <w:fldChar w:fldCharType="end"/>
        </w:r>
      </w:hyperlink>
    </w:p>
    <w:p w:rsidR="00990AB4" w:rsidRDefault="007F2618">
      <w:pPr>
        <w:pStyle w:val="TOC3"/>
        <w:tabs>
          <w:tab w:val="left" w:pos="1100"/>
          <w:tab w:val="right" w:leader="dot" w:pos="9629"/>
        </w:tabs>
        <w:rPr>
          <w:rFonts w:asciiTheme="minorHAnsi" w:eastAsiaTheme="minorEastAsia" w:hAnsiTheme="minorHAnsi"/>
          <w:noProof/>
          <w:sz w:val="22"/>
        </w:rPr>
      </w:pPr>
      <w:hyperlink w:anchor="_Toc33046674" w:history="1">
        <w:r w:rsidR="00990AB4" w:rsidRPr="0009493D">
          <w:rPr>
            <w:rStyle w:val="Hyperlink"/>
            <w:rFonts w:eastAsia="Times New Roman"/>
            <w:noProof/>
            <w:lang w:val="ka-GE"/>
          </w:rPr>
          <w:t>3.1.2</w:t>
        </w:r>
        <w:r w:rsidR="00990AB4">
          <w:rPr>
            <w:rFonts w:asciiTheme="minorHAnsi" w:eastAsiaTheme="minorEastAsia" w:hAnsiTheme="minorHAnsi"/>
            <w:noProof/>
            <w:sz w:val="22"/>
          </w:rPr>
          <w:tab/>
        </w:r>
        <w:r w:rsidR="00990AB4" w:rsidRPr="0009493D">
          <w:rPr>
            <w:rStyle w:val="Hyperlink"/>
            <w:rFonts w:eastAsia="Times New Roman"/>
            <w:noProof/>
            <w:lang w:val="ka-GE"/>
          </w:rPr>
          <w:t>ბეტონის ნარევის დამზადება</w:t>
        </w:r>
        <w:r w:rsidR="00990AB4">
          <w:rPr>
            <w:noProof/>
            <w:webHidden/>
          </w:rPr>
          <w:tab/>
        </w:r>
        <w:r w:rsidR="00990AB4">
          <w:rPr>
            <w:noProof/>
            <w:webHidden/>
          </w:rPr>
          <w:fldChar w:fldCharType="begin"/>
        </w:r>
        <w:r w:rsidR="00990AB4">
          <w:rPr>
            <w:noProof/>
            <w:webHidden/>
          </w:rPr>
          <w:instrText xml:space="preserve"> PAGEREF _Toc33046674 \h </w:instrText>
        </w:r>
        <w:r w:rsidR="00990AB4">
          <w:rPr>
            <w:noProof/>
            <w:webHidden/>
          </w:rPr>
        </w:r>
        <w:r w:rsidR="00990AB4">
          <w:rPr>
            <w:noProof/>
            <w:webHidden/>
          </w:rPr>
          <w:fldChar w:fldCharType="separate"/>
        </w:r>
        <w:r w:rsidR="00990AB4">
          <w:rPr>
            <w:noProof/>
            <w:webHidden/>
          </w:rPr>
          <w:t>15</w:t>
        </w:r>
        <w:r w:rsidR="00990AB4">
          <w:rPr>
            <w:noProof/>
            <w:webHidden/>
          </w:rPr>
          <w:fldChar w:fldCharType="end"/>
        </w:r>
      </w:hyperlink>
    </w:p>
    <w:p w:rsidR="00990AB4" w:rsidRDefault="007F2618">
      <w:pPr>
        <w:pStyle w:val="TOC3"/>
        <w:tabs>
          <w:tab w:val="left" w:pos="1100"/>
          <w:tab w:val="right" w:leader="dot" w:pos="9629"/>
        </w:tabs>
        <w:rPr>
          <w:rFonts w:asciiTheme="minorHAnsi" w:eastAsiaTheme="minorEastAsia" w:hAnsiTheme="minorHAnsi"/>
          <w:noProof/>
          <w:sz w:val="22"/>
        </w:rPr>
      </w:pPr>
      <w:hyperlink w:anchor="_Toc33046675" w:history="1">
        <w:r w:rsidR="00990AB4" w:rsidRPr="0009493D">
          <w:rPr>
            <w:rStyle w:val="Hyperlink"/>
            <w:rFonts w:eastAsia="Times New Roman"/>
            <w:noProof/>
            <w:lang w:val="ka-GE"/>
          </w:rPr>
          <w:t>3.1.3</w:t>
        </w:r>
        <w:r w:rsidR="00990AB4">
          <w:rPr>
            <w:rFonts w:asciiTheme="minorHAnsi" w:eastAsiaTheme="minorEastAsia" w:hAnsiTheme="minorHAnsi"/>
            <w:noProof/>
            <w:sz w:val="22"/>
          </w:rPr>
          <w:tab/>
        </w:r>
        <w:r w:rsidR="00990AB4" w:rsidRPr="0009493D">
          <w:rPr>
            <w:rStyle w:val="Hyperlink"/>
            <w:rFonts w:eastAsia="Times New Roman"/>
            <w:noProof/>
            <w:lang w:val="ka-GE"/>
          </w:rPr>
          <w:t>ინერტული მასალების მსხვრევა-დახარისხება</w:t>
        </w:r>
        <w:r w:rsidR="00990AB4">
          <w:rPr>
            <w:noProof/>
            <w:webHidden/>
          </w:rPr>
          <w:tab/>
        </w:r>
        <w:r w:rsidR="00990AB4">
          <w:rPr>
            <w:noProof/>
            <w:webHidden/>
          </w:rPr>
          <w:fldChar w:fldCharType="begin"/>
        </w:r>
        <w:r w:rsidR="00990AB4">
          <w:rPr>
            <w:noProof/>
            <w:webHidden/>
          </w:rPr>
          <w:instrText xml:space="preserve"> PAGEREF _Toc33046675 \h </w:instrText>
        </w:r>
        <w:r w:rsidR="00990AB4">
          <w:rPr>
            <w:noProof/>
            <w:webHidden/>
          </w:rPr>
        </w:r>
        <w:r w:rsidR="00990AB4">
          <w:rPr>
            <w:noProof/>
            <w:webHidden/>
          </w:rPr>
          <w:fldChar w:fldCharType="separate"/>
        </w:r>
        <w:r w:rsidR="00990AB4">
          <w:rPr>
            <w:noProof/>
            <w:webHidden/>
          </w:rPr>
          <w:t>18</w:t>
        </w:r>
        <w:r w:rsidR="00990AB4">
          <w:rPr>
            <w:noProof/>
            <w:webHidden/>
          </w:rPr>
          <w:fldChar w:fldCharType="end"/>
        </w:r>
      </w:hyperlink>
    </w:p>
    <w:p w:rsidR="00990AB4" w:rsidRDefault="007F2618">
      <w:pPr>
        <w:pStyle w:val="TOC3"/>
        <w:tabs>
          <w:tab w:val="left" w:pos="1100"/>
          <w:tab w:val="right" w:leader="dot" w:pos="9629"/>
        </w:tabs>
        <w:rPr>
          <w:rFonts w:asciiTheme="minorHAnsi" w:eastAsiaTheme="minorEastAsia" w:hAnsiTheme="minorHAnsi"/>
          <w:noProof/>
          <w:sz w:val="22"/>
        </w:rPr>
      </w:pPr>
      <w:hyperlink w:anchor="_Toc33046676" w:history="1">
        <w:r w:rsidR="00990AB4" w:rsidRPr="0009493D">
          <w:rPr>
            <w:rStyle w:val="Hyperlink"/>
            <w:rFonts w:eastAsia="Times New Roman"/>
            <w:noProof/>
            <w:lang w:val="ka-GE"/>
          </w:rPr>
          <w:t>3.1.4</w:t>
        </w:r>
        <w:r w:rsidR="00990AB4">
          <w:rPr>
            <w:rFonts w:asciiTheme="minorHAnsi" w:eastAsiaTheme="minorEastAsia" w:hAnsiTheme="minorHAnsi"/>
            <w:noProof/>
            <w:sz w:val="22"/>
          </w:rPr>
          <w:tab/>
        </w:r>
        <w:r w:rsidR="00990AB4" w:rsidRPr="0009493D">
          <w:rPr>
            <w:rStyle w:val="Hyperlink"/>
            <w:rFonts w:eastAsia="Times New Roman"/>
            <w:noProof/>
            <w:lang w:val="ka-GE"/>
          </w:rPr>
          <w:t>წყალმომარაგება და ჩამდინარე წყლების მართვა</w:t>
        </w:r>
        <w:r w:rsidR="00990AB4">
          <w:rPr>
            <w:noProof/>
            <w:webHidden/>
          </w:rPr>
          <w:tab/>
        </w:r>
        <w:r w:rsidR="00990AB4">
          <w:rPr>
            <w:noProof/>
            <w:webHidden/>
          </w:rPr>
          <w:fldChar w:fldCharType="begin"/>
        </w:r>
        <w:r w:rsidR="00990AB4">
          <w:rPr>
            <w:noProof/>
            <w:webHidden/>
          </w:rPr>
          <w:instrText xml:space="preserve"> PAGEREF _Toc33046676 \h </w:instrText>
        </w:r>
        <w:r w:rsidR="00990AB4">
          <w:rPr>
            <w:noProof/>
            <w:webHidden/>
          </w:rPr>
        </w:r>
        <w:r w:rsidR="00990AB4">
          <w:rPr>
            <w:noProof/>
            <w:webHidden/>
          </w:rPr>
          <w:fldChar w:fldCharType="separate"/>
        </w:r>
        <w:r w:rsidR="00990AB4">
          <w:rPr>
            <w:noProof/>
            <w:webHidden/>
          </w:rPr>
          <w:t>18</w:t>
        </w:r>
        <w:r w:rsidR="00990AB4">
          <w:rPr>
            <w:noProof/>
            <w:webHidden/>
          </w:rPr>
          <w:fldChar w:fldCharType="end"/>
        </w:r>
      </w:hyperlink>
    </w:p>
    <w:p w:rsidR="00990AB4" w:rsidRDefault="007F2618">
      <w:pPr>
        <w:pStyle w:val="TOC3"/>
        <w:tabs>
          <w:tab w:val="left" w:pos="1100"/>
          <w:tab w:val="right" w:leader="dot" w:pos="9629"/>
        </w:tabs>
        <w:rPr>
          <w:rFonts w:asciiTheme="minorHAnsi" w:eastAsiaTheme="minorEastAsia" w:hAnsiTheme="minorHAnsi"/>
          <w:noProof/>
          <w:sz w:val="22"/>
        </w:rPr>
      </w:pPr>
      <w:hyperlink w:anchor="_Toc33046677" w:history="1">
        <w:r w:rsidR="00990AB4" w:rsidRPr="0009493D">
          <w:rPr>
            <w:rStyle w:val="Hyperlink"/>
            <w:rFonts w:eastAsia="Times New Roman"/>
            <w:noProof/>
            <w:lang w:val="ka-GE"/>
          </w:rPr>
          <w:t>3.1.5</w:t>
        </w:r>
        <w:r w:rsidR="00990AB4">
          <w:rPr>
            <w:rFonts w:asciiTheme="minorHAnsi" w:eastAsiaTheme="minorEastAsia" w:hAnsiTheme="minorHAnsi"/>
            <w:noProof/>
            <w:sz w:val="22"/>
          </w:rPr>
          <w:tab/>
        </w:r>
        <w:r w:rsidR="00990AB4" w:rsidRPr="0009493D">
          <w:rPr>
            <w:rStyle w:val="Hyperlink"/>
            <w:rFonts w:eastAsia="Times New Roman"/>
            <w:noProof/>
            <w:lang w:val="ka-GE"/>
          </w:rPr>
          <w:t>ნარჩენები</w:t>
        </w:r>
        <w:r w:rsidR="00990AB4">
          <w:rPr>
            <w:noProof/>
            <w:webHidden/>
          </w:rPr>
          <w:tab/>
        </w:r>
        <w:r w:rsidR="00990AB4">
          <w:rPr>
            <w:noProof/>
            <w:webHidden/>
          </w:rPr>
          <w:fldChar w:fldCharType="begin"/>
        </w:r>
        <w:r w:rsidR="00990AB4">
          <w:rPr>
            <w:noProof/>
            <w:webHidden/>
          </w:rPr>
          <w:instrText xml:space="preserve"> PAGEREF _Toc33046677 \h </w:instrText>
        </w:r>
        <w:r w:rsidR="00990AB4">
          <w:rPr>
            <w:noProof/>
            <w:webHidden/>
          </w:rPr>
        </w:r>
        <w:r w:rsidR="00990AB4">
          <w:rPr>
            <w:noProof/>
            <w:webHidden/>
          </w:rPr>
          <w:fldChar w:fldCharType="separate"/>
        </w:r>
        <w:r w:rsidR="00990AB4">
          <w:rPr>
            <w:noProof/>
            <w:webHidden/>
          </w:rPr>
          <w:t>0</w:t>
        </w:r>
        <w:r w:rsidR="00990AB4">
          <w:rPr>
            <w:noProof/>
            <w:webHidden/>
          </w:rPr>
          <w:fldChar w:fldCharType="end"/>
        </w:r>
      </w:hyperlink>
    </w:p>
    <w:p w:rsidR="00990AB4" w:rsidRDefault="007F2618">
      <w:pPr>
        <w:pStyle w:val="TOC1"/>
        <w:tabs>
          <w:tab w:val="left" w:pos="442"/>
          <w:tab w:val="right" w:leader="dot" w:pos="9629"/>
        </w:tabs>
        <w:rPr>
          <w:rFonts w:asciiTheme="minorHAnsi" w:eastAsiaTheme="minorEastAsia" w:hAnsiTheme="minorHAnsi"/>
          <w:noProof/>
        </w:rPr>
      </w:pPr>
      <w:hyperlink w:anchor="_Toc33046678" w:history="1">
        <w:r w:rsidR="00990AB4" w:rsidRPr="0009493D">
          <w:rPr>
            <w:rStyle w:val="Hyperlink"/>
            <w:rFonts w:eastAsia="Times New Roman"/>
            <w:noProof/>
            <w:lang w:val="ka-GE"/>
          </w:rPr>
          <w:t>4</w:t>
        </w:r>
        <w:r w:rsidR="00990AB4">
          <w:rPr>
            <w:rFonts w:asciiTheme="minorHAnsi" w:eastAsiaTheme="minorEastAsia" w:hAnsiTheme="minorHAnsi"/>
            <w:noProof/>
          </w:rPr>
          <w:tab/>
        </w:r>
        <w:r w:rsidR="00990AB4" w:rsidRPr="0009493D">
          <w:rPr>
            <w:rStyle w:val="Hyperlink"/>
            <w:rFonts w:eastAsia="Times New Roman"/>
            <w:noProof/>
            <w:lang w:val="ka-GE"/>
          </w:rPr>
          <w:t>საქმიანობის ალტერნატიული ვარიანტები</w:t>
        </w:r>
        <w:r w:rsidR="00990AB4">
          <w:rPr>
            <w:noProof/>
            <w:webHidden/>
          </w:rPr>
          <w:tab/>
        </w:r>
        <w:r w:rsidR="00990AB4">
          <w:rPr>
            <w:noProof/>
            <w:webHidden/>
          </w:rPr>
          <w:fldChar w:fldCharType="begin"/>
        </w:r>
        <w:r w:rsidR="00990AB4">
          <w:rPr>
            <w:noProof/>
            <w:webHidden/>
          </w:rPr>
          <w:instrText xml:space="preserve"> PAGEREF _Toc33046678 \h </w:instrText>
        </w:r>
        <w:r w:rsidR="00990AB4">
          <w:rPr>
            <w:noProof/>
            <w:webHidden/>
          </w:rPr>
        </w:r>
        <w:r w:rsidR="00990AB4">
          <w:rPr>
            <w:noProof/>
            <w:webHidden/>
          </w:rPr>
          <w:fldChar w:fldCharType="separate"/>
        </w:r>
        <w:r w:rsidR="00990AB4">
          <w:rPr>
            <w:noProof/>
            <w:webHidden/>
          </w:rPr>
          <w:t>1</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79" w:history="1">
        <w:r w:rsidR="00990AB4" w:rsidRPr="0009493D">
          <w:rPr>
            <w:rStyle w:val="Hyperlink"/>
            <w:noProof/>
          </w:rPr>
          <w:t>4.1</w:t>
        </w:r>
        <w:r w:rsidR="00990AB4">
          <w:rPr>
            <w:rFonts w:asciiTheme="minorHAnsi" w:eastAsiaTheme="minorEastAsia" w:hAnsiTheme="minorHAnsi"/>
            <w:noProof/>
            <w:sz w:val="22"/>
          </w:rPr>
          <w:tab/>
        </w:r>
        <w:r w:rsidR="00990AB4" w:rsidRPr="0009493D">
          <w:rPr>
            <w:rStyle w:val="Hyperlink"/>
            <w:noProof/>
          </w:rPr>
          <w:t>არაქმედების ალტერნატივა</w:t>
        </w:r>
        <w:r w:rsidR="00990AB4">
          <w:rPr>
            <w:noProof/>
            <w:webHidden/>
          </w:rPr>
          <w:tab/>
        </w:r>
        <w:r w:rsidR="00990AB4">
          <w:rPr>
            <w:noProof/>
            <w:webHidden/>
          </w:rPr>
          <w:fldChar w:fldCharType="begin"/>
        </w:r>
        <w:r w:rsidR="00990AB4">
          <w:rPr>
            <w:noProof/>
            <w:webHidden/>
          </w:rPr>
          <w:instrText xml:space="preserve"> PAGEREF _Toc33046679 \h </w:instrText>
        </w:r>
        <w:r w:rsidR="00990AB4">
          <w:rPr>
            <w:noProof/>
            <w:webHidden/>
          </w:rPr>
        </w:r>
        <w:r w:rsidR="00990AB4">
          <w:rPr>
            <w:noProof/>
            <w:webHidden/>
          </w:rPr>
          <w:fldChar w:fldCharType="separate"/>
        </w:r>
        <w:r w:rsidR="00990AB4">
          <w:rPr>
            <w:noProof/>
            <w:webHidden/>
          </w:rPr>
          <w:t>1</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80" w:history="1">
        <w:r w:rsidR="00990AB4" w:rsidRPr="0009493D">
          <w:rPr>
            <w:rStyle w:val="Hyperlink"/>
            <w:noProof/>
          </w:rPr>
          <w:t>4.2</w:t>
        </w:r>
        <w:r w:rsidR="00990AB4">
          <w:rPr>
            <w:rFonts w:asciiTheme="minorHAnsi" w:eastAsiaTheme="minorEastAsia" w:hAnsiTheme="minorHAnsi"/>
            <w:noProof/>
            <w:sz w:val="22"/>
          </w:rPr>
          <w:tab/>
        </w:r>
        <w:r w:rsidR="00990AB4" w:rsidRPr="0009493D">
          <w:rPr>
            <w:rStyle w:val="Hyperlink"/>
            <w:noProof/>
          </w:rPr>
          <w:t>საქმიანობის განხორციელების ადგილმდებარეობა</w:t>
        </w:r>
        <w:r w:rsidR="00990AB4">
          <w:rPr>
            <w:noProof/>
            <w:webHidden/>
          </w:rPr>
          <w:tab/>
        </w:r>
        <w:r w:rsidR="00990AB4">
          <w:rPr>
            <w:noProof/>
            <w:webHidden/>
          </w:rPr>
          <w:fldChar w:fldCharType="begin"/>
        </w:r>
        <w:r w:rsidR="00990AB4">
          <w:rPr>
            <w:noProof/>
            <w:webHidden/>
          </w:rPr>
          <w:instrText xml:space="preserve"> PAGEREF _Toc33046680 \h </w:instrText>
        </w:r>
        <w:r w:rsidR="00990AB4">
          <w:rPr>
            <w:noProof/>
            <w:webHidden/>
          </w:rPr>
        </w:r>
        <w:r w:rsidR="00990AB4">
          <w:rPr>
            <w:noProof/>
            <w:webHidden/>
          </w:rPr>
          <w:fldChar w:fldCharType="separate"/>
        </w:r>
        <w:r w:rsidR="00990AB4">
          <w:rPr>
            <w:noProof/>
            <w:webHidden/>
          </w:rPr>
          <w:t>1</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81" w:history="1">
        <w:r w:rsidR="00990AB4" w:rsidRPr="0009493D">
          <w:rPr>
            <w:rStyle w:val="Hyperlink"/>
            <w:noProof/>
          </w:rPr>
          <w:t>4.3</w:t>
        </w:r>
        <w:r w:rsidR="00990AB4">
          <w:rPr>
            <w:rFonts w:asciiTheme="minorHAnsi" w:eastAsiaTheme="minorEastAsia" w:hAnsiTheme="minorHAnsi"/>
            <w:noProof/>
            <w:sz w:val="22"/>
          </w:rPr>
          <w:tab/>
        </w:r>
        <w:r w:rsidR="00990AB4" w:rsidRPr="0009493D">
          <w:rPr>
            <w:rStyle w:val="Hyperlink"/>
            <w:noProof/>
          </w:rPr>
          <w:t>ტექნოლოგიური ალტერნატივა</w:t>
        </w:r>
        <w:r w:rsidR="00990AB4">
          <w:rPr>
            <w:noProof/>
            <w:webHidden/>
          </w:rPr>
          <w:tab/>
        </w:r>
        <w:r w:rsidR="00990AB4">
          <w:rPr>
            <w:noProof/>
            <w:webHidden/>
          </w:rPr>
          <w:fldChar w:fldCharType="begin"/>
        </w:r>
        <w:r w:rsidR="00990AB4">
          <w:rPr>
            <w:noProof/>
            <w:webHidden/>
          </w:rPr>
          <w:instrText xml:space="preserve"> PAGEREF _Toc33046681 \h </w:instrText>
        </w:r>
        <w:r w:rsidR="00990AB4">
          <w:rPr>
            <w:noProof/>
            <w:webHidden/>
          </w:rPr>
        </w:r>
        <w:r w:rsidR="00990AB4">
          <w:rPr>
            <w:noProof/>
            <w:webHidden/>
          </w:rPr>
          <w:fldChar w:fldCharType="separate"/>
        </w:r>
        <w:r w:rsidR="00990AB4">
          <w:rPr>
            <w:noProof/>
            <w:webHidden/>
          </w:rPr>
          <w:t>3</w:t>
        </w:r>
        <w:r w:rsidR="00990AB4">
          <w:rPr>
            <w:noProof/>
            <w:webHidden/>
          </w:rPr>
          <w:fldChar w:fldCharType="end"/>
        </w:r>
      </w:hyperlink>
    </w:p>
    <w:p w:rsidR="00990AB4" w:rsidRDefault="007F2618">
      <w:pPr>
        <w:pStyle w:val="TOC1"/>
        <w:tabs>
          <w:tab w:val="left" w:pos="442"/>
          <w:tab w:val="right" w:leader="dot" w:pos="9629"/>
        </w:tabs>
        <w:rPr>
          <w:rFonts w:asciiTheme="minorHAnsi" w:eastAsiaTheme="minorEastAsia" w:hAnsiTheme="minorHAnsi"/>
          <w:noProof/>
        </w:rPr>
      </w:pPr>
      <w:hyperlink w:anchor="_Toc33046682" w:history="1">
        <w:r w:rsidR="00990AB4" w:rsidRPr="0009493D">
          <w:rPr>
            <w:rStyle w:val="Hyperlink"/>
            <w:rFonts w:eastAsia="Times New Roman"/>
            <w:noProof/>
            <w:lang w:val="ka-GE"/>
          </w:rPr>
          <w:t>5</w:t>
        </w:r>
        <w:r w:rsidR="00990AB4">
          <w:rPr>
            <w:rFonts w:asciiTheme="minorHAnsi" w:eastAsiaTheme="minorEastAsia" w:hAnsiTheme="minorHAnsi"/>
            <w:noProof/>
          </w:rPr>
          <w:tab/>
        </w:r>
        <w:r w:rsidR="00990AB4" w:rsidRPr="0009493D">
          <w:rPr>
            <w:rStyle w:val="Hyperlink"/>
            <w:rFonts w:eastAsia="Times New Roman"/>
            <w:noProof/>
            <w:lang w:val="ka-GE"/>
          </w:rPr>
          <w:t>ზოგადი ინფორმაცია გარემოზე შესაძლო ზემოქმედების და მისი სახეების შესახებ</w:t>
        </w:r>
        <w:r w:rsidR="00990AB4">
          <w:rPr>
            <w:noProof/>
            <w:webHidden/>
          </w:rPr>
          <w:tab/>
        </w:r>
        <w:r w:rsidR="00990AB4">
          <w:rPr>
            <w:noProof/>
            <w:webHidden/>
          </w:rPr>
          <w:fldChar w:fldCharType="begin"/>
        </w:r>
        <w:r w:rsidR="00990AB4">
          <w:rPr>
            <w:noProof/>
            <w:webHidden/>
          </w:rPr>
          <w:instrText xml:space="preserve"> PAGEREF _Toc33046682 \h </w:instrText>
        </w:r>
        <w:r w:rsidR="00990AB4">
          <w:rPr>
            <w:noProof/>
            <w:webHidden/>
          </w:rPr>
        </w:r>
        <w:r w:rsidR="00990AB4">
          <w:rPr>
            <w:noProof/>
            <w:webHidden/>
          </w:rPr>
          <w:fldChar w:fldCharType="separate"/>
        </w:r>
        <w:r w:rsidR="00990AB4">
          <w:rPr>
            <w:noProof/>
            <w:webHidden/>
          </w:rPr>
          <w:t>4</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83" w:history="1">
        <w:r w:rsidR="00990AB4" w:rsidRPr="0009493D">
          <w:rPr>
            <w:rStyle w:val="Hyperlink"/>
            <w:noProof/>
          </w:rPr>
          <w:t>5.1</w:t>
        </w:r>
        <w:r w:rsidR="00990AB4">
          <w:rPr>
            <w:rFonts w:asciiTheme="minorHAnsi" w:eastAsiaTheme="minorEastAsia" w:hAnsiTheme="minorHAnsi"/>
            <w:noProof/>
            <w:sz w:val="22"/>
          </w:rPr>
          <w:tab/>
        </w:r>
        <w:r w:rsidR="00990AB4" w:rsidRPr="0009493D">
          <w:rPr>
            <w:rStyle w:val="Hyperlink"/>
            <w:noProof/>
          </w:rPr>
          <w:t>ატმოსფერული ჰაერის დაბინძურება</w:t>
        </w:r>
        <w:r w:rsidR="00990AB4">
          <w:rPr>
            <w:noProof/>
            <w:webHidden/>
          </w:rPr>
          <w:tab/>
        </w:r>
        <w:r w:rsidR="00990AB4">
          <w:rPr>
            <w:noProof/>
            <w:webHidden/>
          </w:rPr>
          <w:fldChar w:fldCharType="begin"/>
        </w:r>
        <w:r w:rsidR="00990AB4">
          <w:rPr>
            <w:noProof/>
            <w:webHidden/>
          </w:rPr>
          <w:instrText xml:space="preserve"> PAGEREF _Toc33046683 \h </w:instrText>
        </w:r>
        <w:r w:rsidR="00990AB4">
          <w:rPr>
            <w:noProof/>
            <w:webHidden/>
          </w:rPr>
        </w:r>
        <w:r w:rsidR="00990AB4">
          <w:rPr>
            <w:noProof/>
            <w:webHidden/>
          </w:rPr>
          <w:fldChar w:fldCharType="separate"/>
        </w:r>
        <w:r w:rsidR="00990AB4">
          <w:rPr>
            <w:noProof/>
            <w:webHidden/>
          </w:rPr>
          <w:t>4</w:t>
        </w:r>
        <w:r w:rsidR="00990AB4">
          <w:rPr>
            <w:noProof/>
            <w:webHidden/>
          </w:rPr>
          <w:fldChar w:fldCharType="end"/>
        </w:r>
      </w:hyperlink>
    </w:p>
    <w:p w:rsidR="00990AB4" w:rsidRDefault="007F2618">
      <w:pPr>
        <w:pStyle w:val="TOC3"/>
        <w:tabs>
          <w:tab w:val="left" w:pos="1100"/>
          <w:tab w:val="right" w:leader="dot" w:pos="9629"/>
        </w:tabs>
        <w:rPr>
          <w:rFonts w:asciiTheme="minorHAnsi" w:eastAsiaTheme="minorEastAsia" w:hAnsiTheme="minorHAnsi"/>
          <w:noProof/>
          <w:sz w:val="22"/>
        </w:rPr>
      </w:pPr>
      <w:hyperlink w:anchor="_Toc33046684" w:history="1">
        <w:r w:rsidR="00990AB4" w:rsidRPr="0009493D">
          <w:rPr>
            <w:rStyle w:val="Hyperlink"/>
            <w:noProof/>
            <w:lang w:val="ka-GE"/>
          </w:rPr>
          <w:t>5.1.1</w:t>
        </w:r>
        <w:r w:rsidR="00990AB4">
          <w:rPr>
            <w:rFonts w:asciiTheme="minorHAnsi" w:eastAsiaTheme="minorEastAsia" w:hAnsiTheme="minorHAnsi"/>
            <w:noProof/>
            <w:sz w:val="22"/>
          </w:rPr>
          <w:tab/>
        </w:r>
        <w:r w:rsidR="00990AB4" w:rsidRPr="0009493D">
          <w:rPr>
            <w:rStyle w:val="Hyperlink"/>
            <w:noProof/>
            <w:lang w:val="ka-GE"/>
          </w:rPr>
          <w:t>ემისიების გაანგარიშება</w:t>
        </w:r>
        <w:r w:rsidR="00990AB4">
          <w:rPr>
            <w:noProof/>
            <w:webHidden/>
          </w:rPr>
          <w:tab/>
        </w:r>
        <w:r w:rsidR="00990AB4">
          <w:rPr>
            <w:noProof/>
            <w:webHidden/>
          </w:rPr>
          <w:fldChar w:fldCharType="begin"/>
        </w:r>
        <w:r w:rsidR="00990AB4">
          <w:rPr>
            <w:noProof/>
            <w:webHidden/>
          </w:rPr>
          <w:instrText xml:space="preserve"> PAGEREF _Toc33046684 \h </w:instrText>
        </w:r>
        <w:r w:rsidR="00990AB4">
          <w:rPr>
            <w:noProof/>
            <w:webHidden/>
          </w:rPr>
        </w:r>
        <w:r w:rsidR="00990AB4">
          <w:rPr>
            <w:noProof/>
            <w:webHidden/>
          </w:rPr>
          <w:fldChar w:fldCharType="separate"/>
        </w:r>
        <w:r w:rsidR="00990AB4">
          <w:rPr>
            <w:noProof/>
            <w:webHidden/>
          </w:rPr>
          <w:t>4</w:t>
        </w:r>
        <w:r w:rsidR="00990AB4">
          <w:rPr>
            <w:noProof/>
            <w:webHidden/>
          </w:rPr>
          <w:fldChar w:fldCharType="end"/>
        </w:r>
      </w:hyperlink>
    </w:p>
    <w:p w:rsidR="00990AB4" w:rsidRDefault="007F2618">
      <w:pPr>
        <w:pStyle w:val="TOC3"/>
        <w:tabs>
          <w:tab w:val="left" w:pos="1100"/>
          <w:tab w:val="right" w:leader="dot" w:pos="9629"/>
        </w:tabs>
        <w:rPr>
          <w:rFonts w:asciiTheme="minorHAnsi" w:eastAsiaTheme="minorEastAsia" w:hAnsiTheme="minorHAnsi"/>
          <w:noProof/>
          <w:sz w:val="22"/>
        </w:rPr>
      </w:pPr>
      <w:hyperlink w:anchor="_Toc33046685" w:history="1">
        <w:r w:rsidR="00990AB4" w:rsidRPr="0009493D">
          <w:rPr>
            <w:rStyle w:val="Hyperlink"/>
            <w:rFonts w:eastAsia="Times New Roman"/>
            <w:noProof/>
            <w:lang w:val="ka-GE"/>
          </w:rPr>
          <w:t>5.1.2</w:t>
        </w:r>
        <w:r w:rsidR="00990AB4">
          <w:rPr>
            <w:rFonts w:asciiTheme="minorHAnsi" w:eastAsiaTheme="minorEastAsia" w:hAnsiTheme="minorHAnsi"/>
            <w:noProof/>
            <w:sz w:val="22"/>
          </w:rPr>
          <w:tab/>
        </w:r>
        <w:r w:rsidR="00990AB4" w:rsidRPr="0009493D">
          <w:rPr>
            <w:rStyle w:val="Hyperlink"/>
            <w:rFonts w:eastAsia="Times New Roman"/>
            <w:noProof/>
            <w:lang w:val="ka-GE"/>
          </w:rPr>
          <w:t>ატმოსფერულ  ჰაერში მავნე ნივთიერებათა გაფრქვევის პარამეტრები</w:t>
        </w:r>
        <w:r w:rsidR="00990AB4">
          <w:rPr>
            <w:noProof/>
            <w:webHidden/>
          </w:rPr>
          <w:tab/>
        </w:r>
        <w:r w:rsidR="00990AB4">
          <w:rPr>
            <w:noProof/>
            <w:webHidden/>
          </w:rPr>
          <w:fldChar w:fldCharType="begin"/>
        </w:r>
        <w:r w:rsidR="00990AB4">
          <w:rPr>
            <w:noProof/>
            <w:webHidden/>
          </w:rPr>
          <w:instrText xml:space="preserve"> PAGEREF _Toc33046685 \h </w:instrText>
        </w:r>
        <w:r w:rsidR="00990AB4">
          <w:rPr>
            <w:noProof/>
            <w:webHidden/>
          </w:rPr>
        </w:r>
        <w:r w:rsidR="00990AB4">
          <w:rPr>
            <w:noProof/>
            <w:webHidden/>
          </w:rPr>
          <w:fldChar w:fldCharType="separate"/>
        </w:r>
        <w:r w:rsidR="00990AB4">
          <w:rPr>
            <w:noProof/>
            <w:webHidden/>
          </w:rPr>
          <w:t>27</w:t>
        </w:r>
        <w:r w:rsidR="00990AB4">
          <w:rPr>
            <w:noProof/>
            <w:webHidden/>
          </w:rPr>
          <w:fldChar w:fldCharType="end"/>
        </w:r>
      </w:hyperlink>
    </w:p>
    <w:p w:rsidR="00990AB4" w:rsidRDefault="007F2618">
      <w:pPr>
        <w:pStyle w:val="TOC3"/>
        <w:tabs>
          <w:tab w:val="left" w:pos="1100"/>
          <w:tab w:val="right" w:leader="dot" w:pos="9629"/>
        </w:tabs>
        <w:rPr>
          <w:rFonts w:asciiTheme="minorHAnsi" w:eastAsiaTheme="minorEastAsia" w:hAnsiTheme="minorHAnsi"/>
          <w:noProof/>
          <w:sz w:val="22"/>
        </w:rPr>
      </w:pPr>
      <w:hyperlink w:anchor="_Toc33046686" w:history="1">
        <w:r w:rsidR="00990AB4" w:rsidRPr="0009493D">
          <w:rPr>
            <w:rStyle w:val="Hyperlink"/>
            <w:rFonts w:eastAsia="Times New Roman"/>
            <w:noProof/>
            <w:lang w:val="ka-GE"/>
          </w:rPr>
          <w:t>5.1.3</w:t>
        </w:r>
        <w:r w:rsidR="00990AB4">
          <w:rPr>
            <w:rFonts w:asciiTheme="minorHAnsi" w:eastAsiaTheme="minorEastAsia" w:hAnsiTheme="minorHAnsi"/>
            <w:noProof/>
            <w:sz w:val="22"/>
          </w:rPr>
          <w:tab/>
        </w:r>
        <w:r w:rsidR="00990AB4" w:rsidRPr="0009493D">
          <w:rPr>
            <w:rStyle w:val="Hyperlink"/>
            <w:rFonts w:eastAsia="Times New Roman"/>
            <w:noProof/>
            <w:lang w:val="ka-GE"/>
          </w:rPr>
          <w:t>ატმოსფერულ  ჰაერში მავნე ნივთიერებათა გაბნევის ანგარიში</w:t>
        </w:r>
        <w:r w:rsidR="00990AB4">
          <w:rPr>
            <w:noProof/>
            <w:webHidden/>
          </w:rPr>
          <w:tab/>
        </w:r>
        <w:r w:rsidR="00990AB4">
          <w:rPr>
            <w:noProof/>
            <w:webHidden/>
          </w:rPr>
          <w:fldChar w:fldCharType="begin"/>
        </w:r>
        <w:r w:rsidR="00990AB4">
          <w:rPr>
            <w:noProof/>
            <w:webHidden/>
          </w:rPr>
          <w:instrText xml:space="preserve"> PAGEREF _Toc33046686 \h </w:instrText>
        </w:r>
        <w:r w:rsidR="00990AB4">
          <w:rPr>
            <w:noProof/>
            <w:webHidden/>
          </w:rPr>
        </w:r>
        <w:r w:rsidR="00990AB4">
          <w:rPr>
            <w:noProof/>
            <w:webHidden/>
          </w:rPr>
          <w:fldChar w:fldCharType="separate"/>
        </w:r>
        <w:r w:rsidR="00990AB4">
          <w:rPr>
            <w:noProof/>
            <w:webHidden/>
          </w:rPr>
          <w:t>30</w:t>
        </w:r>
        <w:r w:rsidR="00990AB4">
          <w:rPr>
            <w:noProof/>
            <w:webHidden/>
          </w:rPr>
          <w:fldChar w:fldCharType="end"/>
        </w:r>
      </w:hyperlink>
    </w:p>
    <w:p w:rsidR="00990AB4" w:rsidRDefault="007F2618">
      <w:pPr>
        <w:pStyle w:val="TOC3"/>
        <w:tabs>
          <w:tab w:val="left" w:pos="1100"/>
          <w:tab w:val="right" w:leader="dot" w:pos="9629"/>
        </w:tabs>
        <w:rPr>
          <w:rFonts w:asciiTheme="minorHAnsi" w:eastAsiaTheme="minorEastAsia" w:hAnsiTheme="minorHAnsi"/>
          <w:noProof/>
          <w:sz w:val="22"/>
        </w:rPr>
      </w:pPr>
      <w:hyperlink w:anchor="_Toc33046687" w:history="1">
        <w:r w:rsidR="00990AB4" w:rsidRPr="0009493D">
          <w:rPr>
            <w:rStyle w:val="Hyperlink"/>
            <w:rFonts w:eastAsia="Times New Roman"/>
            <w:noProof/>
            <w:lang w:val="ka-GE" w:eastAsia="ru-RU"/>
          </w:rPr>
          <w:t>5.1.4</w:t>
        </w:r>
        <w:r w:rsidR="00990AB4">
          <w:rPr>
            <w:rFonts w:asciiTheme="minorHAnsi" w:eastAsiaTheme="minorEastAsia" w:hAnsiTheme="minorHAnsi"/>
            <w:noProof/>
            <w:sz w:val="22"/>
          </w:rPr>
          <w:tab/>
        </w:r>
        <w:r w:rsidR="00990AB4" w:rsidRPr="0009493D">
          <w:rPr>
            <w:rStyle w:val="Hyperlink"/>
            <w:rFonts w:eastAsia="Times New Roman"/>
            <w:noProof/>
            <w:lang w:val="ka-GE" w:eastAsia="ru-RU"/>
          </w:rPr>
          <w:t>კომპიუტერული მოდელირების შედეგები</w:t>
        </w:r>
        <w:r w:rsidR="00990AB4">
          <w:rPr>
            <w:noProof/>
            <w:webHidden/>
          </w:rPr>
          <w:tab/>
        </w:r>
        <w:r w:rsidR="00990AB4">
          <w:rPr>
            <w:noProof/>
            <w:webHidden/>
          </w:rPr>
          <w:fldChar w:fldCharType="begin"/>
        </w:r>
        <w:r w:rsidR="00990AB4">
          <w:rPr>
            <w:noProof/>
            <w:webHidden/>
          </w:rPr>
          <w:instrText xml:space="preserve"> PAGEREF _Toc33046687 \h </w:instrText>
        </w:r>
        <w:r w:rsidR="00990AB4">
          <w:rPr>
            <w:noProof/>
            <w:webHidden/>
          </w:rPr>
        </w:r>
        <w:r w:rsidR="00990AB4">
          <w:rPr>
            <w:noProof/>
            <w:webHidden/>
          </w:rPr>
          <w:fldChar w:fldCharType="separate"/>
        </w:r>
        <w:r w:rsidR="00990AB4">
          <w:rPr>
            <w:noProof/>
            <w:webHidden/>
          </w:rPr>
          <w:t>32</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88" w:history="1">
        <w:r w:rsidR="00990AB4" w:rsidRPr="0009493D">
          <w:rPr>
            <w:rStyle w:val="Hyperlink"/>
            <w:rFonts w:eastAsia="Times New Roman"/>
            <w:noProof/>
            <w:lang w:eastAsia="ru-RU"/>
          </w:rPr>
          <w:t>5.2</w:t>
        </w:r>
        <w:r w:rsidR="00990AB4">
          <w:rPr>
            <w:rFonts w:asciiTheme="minorHAnsi" w:eastAsiaTheme="minorEastAsia" w:hAnsiTheme="minorHAnsi"/>
            <w:noProof/>
            <w:sz w:val="22"/>
          </w:rPr>
          <w:tab/>
        </w:r>
        <w:r w:rsidR="00990AB4" w:rsidRPr="0009493D">
          <w:rPr>
            <w:rStyle w:val="Hyperlink"/>
            <w:rFonts w:eastAsia="Times New Roman"/>
            <w:noProof/>
            <w:lang w:eastAsia="ru-RU"/>
          </w:rPr>
          <w:t>ხმაურის გავრცელება</w:t>
        </w:r>
        <w:r w:rsidR="00990AB4">
          <w:rPr>
            <w:noProof/>
            <w:webHidden/>
          </w:rPr>
          <w:tab/>
        </w:r>
        <w:r w:rsidR="00990AB4">
          <w:rPr>
            <w:noProof/>
            <w:webHidden/>
          </w:rPr>
          <w:fldChar w:fldCharType="begin"/>
        </w:r>
        <w:r w:rsidR="00990AB4">
          <w:rPr>
            <w:noProof/>
            <w:webHidden/>
          </w:rPr>
          <w:instrText xml:space="preserve"> PAGEREF _Toc33046688 \h </w:instrText>
        </w:r>
        <w:r w:rsidR="00990AB4">
          <w:rPr>
            <w:noProof/>
            <w:webHidden/>
          </w:rPr>
        </w:r>
        <w:r w:rsidR="00990AB4">
          <w:rPr>
            <w:noProof/>
            <w:webHidden/>
          </w:rPr>
          <w:fldChar w:fldCharType="separate"/>
        </w:r>
        <w:r w:rsidR="00990AB4">
          <w:rPr>
            <w:noProof/>
            <w:webHidden/>
          </w:rPr>
          <w:t>35</w:t>
        </w:r>
        <w:r w:rsidR="00990AB4">
          <w:rPr>
            <w:noProof/>
            <w:webHidden/>
          </w:rPr>
          <w:fldChar w:fldCharType="end"/>
        </w:r>
      </w:hyperlink>
    </w:p>
    <w:p w:rsidR="00990AB4" w:rsidRDefault="007F2618">
      <w:pPr>
        <w:pStyle w:val="TOC3"/>
        <w:tabs>
          <w:tab w:val="left" w:pos="1100"/>
          <w:tab w:val="right" w:leader="dot" w:pos="9629"/>
        </w:tabs>
        <w:rPr>
          <w:rFonts w:asciiTheme="minorHAnsi" w:eastAsiaTheme="minorEastAsia" w:hAnsiTheme="minorHAnsi"/>
          <w:noProof/>
          <w:sz w:val="22"/>
        </w:rPr>
      </w:pPr>
      <w:hyperlink w:anchor="_Toc33046689" w:history="1">
        <w:r w:rsidR="00990AB4" w:rsidRPr="0009493D">
          <w:rPr>
            <w:rStyle w:val="Hyperlink"/>
            <w:noProof/>
            <w:lang w:val="ka-GE"/>
          </w:rPr>
          <w:t>5.2.1</w:t>
        </w:r>
        <w:r w:rsidR="00990AB4">
          <w:rPr>
            <w:rFonts w:asciiTheme="minorHAnsi" w:eastAsiaTheme="minorEastAsia" w:hAnsiTheme="minorHAnsi"/>
            <w:noProof/>
            <w:sz w:val="22"/>
          </w:rPr>
          <w:tab/>
        </w:r>
        <w:r w:rsidR="00990AB4" w:rsidRPr="0009493D">
          <w:rPr>
            <w:rStyle w:val="Hyperlink"/>
            <w:noProof/>
            <w:lang w:val="ka-GE"/>
          </w:rPr>
          <w:t>ძირითადი საანგარიშო პარამეტრები</w:t>
        </w:r>
        <w:r w:rsidR="00990AB4">
          <w:rPr>
            <w:noProof/>
            <w:webHidden/>
          </w:rPr>
          <w:tab/>
        </w:r>
        <w:r w:rsidR="00990AB4">
          <w:rPr>
            <w:noProof/>
            <w:webHidden/>
          </w:rPr>
          <w:fldChar w:fldCharType="begin"/>
        </w:r>
        <w:r w:rsidR="00990AB4">
          <w:rPr>
            <w:noProof/>
            <w:webHidden/>
          </w:rPr>
          <w:instrText xml:space="preserve"> PAGEREF _Toc33046689 \h </w:instrText>
        </w:r>
        <w:r w:rsidR="00990AB4">
          <w:rPr>
            <w:noProof/>
            <w:webHidden/>
          </w:rPr>
        </w:r>
        <w:r w:rsidR="00990AB4">
          <w:rPr>
            <w:noProof/>
            <w:webHidden/>
          </w:rPr>
          <w:fldChar w:fldCharType="separate"/>
        </w:r>
        <w:r w:rsidR="00990AB4">
          <w:rPr>
            <w:noProof/>
            <w:webHidden/>
          </w:rPr>
          <w:t>35</w:t>
        </w:r>
        <w:r w:rsidR="00990AB4">
          <w:rPr>
            <w:noProof/>
            <w:webHidden/>
          </w:rPr>
          <w:fldChar w:fldCharType="end"/>
        </w:r>
      </w:hyperlink>
    </w:p>
    <w:p w:rsidR="00990AB4" w:rsidRDefault="007F2618">
      <w:pPr>
        <w:pStyle w:val="TOC3"/>
        <w:tabs>
          <w:tab w:val="left" w:pos="1100"/>
          <w:tab w:val="right" w:leader="dot" w:pos="9629"/>
        </w:tabs>
        <w:rPr>
          <w:rFonts w:asciiTheme="minorHAnsi" w:eastAsiaTheme="minorEastAsia" w:hAnsiTheme="minorHAnsi"/>
          <w:noProof/>
          <w:sz w:val="22"/>
        </w:rPr>
      </w:pPr>
      <w:hyperlink w:anchor="_Toc33046690" w:history="1">
        <w:r w:rsidR="00990AB4" w:rsidRPr="0009493D">
          <w:rPr>
            <w:rStyle w:val="Hyperlink"/>
            <w:noProof/>
            <w:lang w:val="ka-GE"/>
          </w:rPr>
          <w:t>5.2.2</w:t>
        </w:r>
        <w:r w:rsidR="00990AB4">
          <w:rPr>
            <w:rFonts w:asciiTheme="minorHAnsi" w:eastAsiaTheme="minorEastAsia" w:hAnsiTheme="minorHAnsi"/>
            <w:noProof/>
            <w:sz w:val="22"/>
          </w:rPr>
          <w:tab/>
        </w:r>
        <w:r w:rsidR="00990AB4" w:rsidRPr="0009493D">
          <w:rPr>
            <w:rStyle w:val="Hyperlink"/>
            <w:noProof/>
            <w:lang w:val="ka-GE"/>
          </w:rPr>
          <w:t>გაანგარიშების შედეგები</w:t>
        </w:r>
        <w:r w:rsidR="00990AB4">
          <w:rPr>
            <w:noProof/>
            <w:webHidden/>
          </w:rPr>
          <w:tab/>
        </w:r>
        <w:r w:rsidR="00990AB4">
          <w:rPr>
            <w:noProof/>
            <w:webHidden/>
          </w:rPr>
          <w:fldChar w:fldCharType="begin"/>
        </w:r>
        <w:r w:rsidR="00990AB4">
          <w:rPr>
            <w:noProof/>
            <w:webHidden/>
          </w:rPr>
          <w:instrText xml:space="preserve"> PAGEREF _Toc33046690 \h </w:instrText>
        </w:r>
        <w:r w:rsidR="00990AB4">
          <w:rPr>
            <w:noProof/>
            <w:webHidden/>
          </w:rPr>
        </w:r>
        <w:r w:rsidR="00990AB4">
          <w:rPr>
            <w:noProof/>
            <w:webHidden/>
          </w:rPr>
          <w:fldChar w:fldCharType="separate"/>
        </w:r>
        <w:r w:rsidR="00990AB4">
          <w:rPr>
            <w:noProof/>
            <w:webHidden/>
          </w:rPr>
          <w:t>39</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91" w:history="1">
        <w:r w:rsidR="00990AB4" w:rsidRPr="0009493D">
          <w:rPr>
            <w:rStyle w:val="Hyperlink"/>
            <w:noProof/>
          </w:rPr>
          <w:t>5.3</w:t>
        </w:r>
        <w:r w:rsidR="00990AB4">
          <w:rPr>
            <w:rFonts w:asciiTheme="minorHAnsi" w:eastAsiaTheme="minorEastAsia" w:hAnsiTheme="minorHAnsi"/>
            <w:noProof/>
            <w:sz w:val="22"/>
          </w:rPr>
          <w:tab/>
        </w:r>
        <w:r w:rsidR="00990AB4" w:rsidRPr="0009493D">
          <w:rPr>
            <w:rStyle w:val="Hyperlink"/>
            <w:noProof/>
          </w:rPr>
          <w:t>ნიადაგის და გრუნტის დაბინძურების რისკი</w:t>
        </w:r>
        <w:r w:rsidR="00990AB4">
          <w:rPr>
            <w:noProof/>
            <w:webHidden/>
          </w:rPr>
          <w:tab/>
        </w:r>
        <w:r w:rsidR="00990AB4">
          <w:rPr>
            <w:noProof/>
            <w:webHidden/>
          </w:rPr>
          <w:fldChar w:fldCharType="begin"/>
        </w:r>
        <w:r w:rsidR="00990AB4">
          <w:rPr>
            <w:noProof/>
            <w:webHidden/>
          </w:rPr>
          <w:instrText xml:space="preserve"> PAGEREF _Toc33046691 \h </w:instrText>
        </w:r>
        <w:r w:rsidR="00990AB4">
          <w:rPr>
            <w:noProof/>
            <w:webHidden/>
          </w:rPr>
        </w:r>
        <w:r w:rsidR="00990AB4">
          <w:rPr>
            <w:noProof/>
            <w:webHidden/>
          </w:rPr>
          <w:fldChar w:fldCharType="separate"/>
        </w:r>
        <w:r w:rsidR="00990AB4">
          <w:rPr>
            <w:noProof/>
            <w:webHidden/>
          </w:rPr>
          <w:t>41</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92" w:history="1">
        <w:r w:rsidR="00990AB4" w:rsidRPr="0009493D">
          <w:rPr>
            <w:rStyle w:val="Hyperlink"/>
            <w:rFonts w:eastAsia="Times New Roman"/>
            <w:noProof/>
          </w:rPr>
          <w:t>5.4</w:t>
        </w:r>
        <w:r w:rsidR="00990AB4">
          <w:rPr>
            <w:rFonts w:asciiTheme="minorHAnsi" w:eastAsiaTheme="minorEastAsia" w:hAnsiTheme="minorHAnsi"/>
            <w:noProof/>
            <w:sz w:val="22"/>
          </w:rPr>
          <w:tab/>
        </w:r>
        <w:r w:rsidR="00990AB4" w:rsidRPr="0009493D">
          <w:rPr>
            <w:rStyle w:val="Hyperlink"/>
            <w:rFonts w:eastAsia="Times New Roman"/>
            <w:noProof/>
          </w:rPr>
          <w:t>ზემოქმედება გეოლოგიურ პირობებზე</w:t>
        </w:r>
        <w:r w:rsidR="00990AB4">
          <w:rPr>
            <w:noProof/>
            <w:webHidden/>
          </w:rPr>
          <w:tab/>
        </w:r>
        <w:r w:rsidR="00990AB4">
          <w:rPr>
            <w:noProof/>
            <w:webHidden/>
          </w:rPr>
          <w:fldChar w:fldCharType="begin"/>
        </w:r>
        <w:r w:rsidR="00990AB4">
          <w:rPr>
            <w:noProof/>
            <w:webHidden/>
          </w:rPr>
          <w:instrText xml:space="preserve"> PAGEREF _Toc33046692 \h </w:instrText>
        </w:r>
        <w:r w:rsidR="00990AB4">
          <w:rPr>
            <w:noProof/>
            <w:webHidden/>
          </w:rPr>
        </w:r>
        <w:r w:rsidR="00990AB4">
          <w:rPr>
            <w:noProof/>
            <w:webHidden/>
          </w:rPr>
          <w:fldChar w:fldCharType="separate"/>
        </w:r>
        <w:r w:rsidR="00990AB4">
          <w:rPr>
            <w:noProof/>
            <w:webHidden/>
          </w:rPr>
          <w:t>42</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93" w:history="1">
        <w:r w:rsidR="00990AB4" w:rsidRPr="0009493D">
          <w:rPr>
            <w:rStyle w:val="Hyperlink"/>
            <w:rFonts w:eastAsia="Times New Roman"/>
            <w:noProof/>
          </w:rPr>
          <w:t>5.5</w:t>
        </w:r>
        <w:r w:rsidR="00990AB4">
          <w:rPr>
            <w:rFonts w:asciiTheme="minorHAnsi" w:eastAsiaTheme="minorEastAsia" w:hAnsiTheme="minorHAnsi"/>
            <w:noProof/>
            <w:sz w:val="22"/>
          </w:rPr>
          <w:tab/>
        </w:r>
        <w:r w:rsidR="00990AB4" w:rsidRPr="0009493D">
          <w:rPr>
            <w:rStyle w:val="Hyperlink"/>
            <w:rFonts w:eastAsia="Times New Roman"/>
            <w:noProof/>
          </w:rPr>
          <w:t>წყლის გარემოს დაბინძურების რისკი</w:t>
        </w:r>
        <w:r w:rsidR="00990AB4">
          <w:rPr>
            <w:noProof/>
            <w:webHidden/>
          </w:rPr>
          <w:tab/>
        </w:r>
        <w:r w:rsidR="00990AB4">
          <w:rPr>
            <w:noProof/>
            <w:webHidden/>
          </w:rPr>
          <w:fldChar w:fldCharType="begin"/>
        </w:r>
        <w:r w:rsidR="00990AB4">
          <w:rPr>
            <w:noProof/>
            <w:webHidden/>
          </w:rPr>
          <w:instrText xml:space="preserve"> PAGEREF _Toc33046693 \h </w:instrText>
        </w:r>
        <w:r w:rsidR="00990AB4">
          <w:rPr>
            <w:noProof/>
            <w:webHidden/>
          </w:rPr>
        </w:r>
        <w:r w:rsidR="00990AB4">
          <w:rPr>
            <w:noProof/>
            <w:webHidden/>
          </w:rPr>
          <w:fldChar w:fldCharType="separate"/>
        </w:r>
        <w:r w:rsidR="00990AB4">
          <w:rPr>
            <w:noProof/>
            <w:webHidden/>
          </w:rPr>
          <w:t>43</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94" w:history="1">
        <w:r w:rsidR="00990AB4" w:rsidRPr="0009493D">
          <w:rPr>
            <w:rStyle w:val="Hyperlink"/>
            <w:rFonts w:eastAsia="Times New Roman"/>
            <w:noProof/>
          </w:rPr>
          <w:t>5.6</w:t>
        </w:r>
        <w:r w:rsidR="00990AB4">
          <w:rPr>
            <w:rFonts w:asciiTheme="minorHAnsi" w:eastAsiaTheme="minorEastAsia" w:hAnsiTheme="minorHAnsi"/>
            <w:noProof/>
            <w:sz w:val="22"/>
          </w:rPr>
          <w:tab/>
        </w:r>
        <w:r w:rsidR="00990AB4" w:rsidRPr="0009493D">
          <w:rPr>
            <w:rStyle w:val="Hyperlink"/>
            <w:rFonts w:eastAsia="Times New Roman"/>
            <w:noProof/>
          </w:rPr>
          <w:t>ნარჩენებით გარემოს დაბინძურების რისკი</w:t>
        </w:r>
        <w:r w:rsidR="00990AB4">
          <w:rPr>
            <w:noProof/>
            <w:webHidden/>
          </w:rPr>
          <w:tab/>
        </w:r>
        <w:r w:rsidR="00990AB4">
          <w:rPr>
            <w:noProof/>
            <w:webHidden/>
          </w:rPr>
          <w:fldChar w:fldCharType="begin"/>
        </w:r>
        <w:r w:rsidR="00990AB4">
          <w:rPr>
            <w:noProof/>
            <w:webHidden/>
          </w:rPr>
          <w:instrText xml:space="preserve"> PAGEREF _Toc33046694 \h </w:instrText>
        </w:r>
        <w:r w:rsidR="00990AB4">
          <w:rPr>
            <w:noProof/>
            <w:webHidden/>
          </w:rPr>
        </w:r>
        <w:r w:rsidR="00990AB4">
          <w:rPr>
            <w:noProof/>
            <w:webHidden/>
          </w:rPr>
          <w:fldChar w:fldCharType="separate"/>
        </w:r>
        <w:r w:rsidR="00990AB4">
          <w:rPr>
            <w:noProof/>
            <w:webHidden/>
          </w:rPr>
          <w:t>43</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95" w:history="1">
        <w:r w:rsidR="00990AB4" w:rsidRPr="0009493D">
          <w:rPr>
            <w:rStyle w:val="Hyperlink"/>
            <w:rFonts w:eastAsia="Times New Roman"/>
            <w:noProof/>
          </w:rPr>
          <w:t>5.7</w:t>
        </w:r>
        <w:r w:rsidR="00990AB4">
          <w:rPr>
            <w:rFonts w:asciiTheme="minorHAnsi" w:eastAsiaTheme="minorEastAsia" w:hAnsiTheme="minorHAnsi"/>
            <w:noProof/>
            <w:sz w:val="22"/>
          </w:rPr>
          <w:tab/>
        </w:r>
        <w:r w:rsidR="00990AB4" w:rsidRPr="0009493D">
          <w:rPr>
            <w:rStyle w:val="Hyperlink"/>
            <w:rFonts w:eastAsia="Times New Roman"/>
            <w:noProof/>
          </w:rPr>
          <w:t>ზემოქმედება ბიოლოგიურ გარემოზე</w:t>
        </w:r>
        <w:r w:rsidR="00990AB4">
          <w:rPr>
            <w:noProof/>
            <w:webHidden/>
          </w:rPr>
          <w:tab/>
        </w:r>
        <w:r w:rsidR="00990AB4">
          <w:rPr>
            <w:noProof/>
            <w:webHidden/>
          </w:rPr>
          <w:fldChar w:fldCharType="begin"/>
        </w:r>
        <w:r w:rsidR="00990AB4">
          <w:rPr>
            <w:noProof/>
            <w:webHidden/>
          </w:rPr>
          <w:instrText xml:space="preserve"> PAGEREF _Toc33046695 \h </w:instrText>
        </w:r>
        <w:r w:rsidR="00990AB4">
          <w:rPr>
            <w:noProof/>
            <w:webHidden/>
          </w:rPr>
        </w:r>
        <w:r w:rsidR="00990AB4">
          <w:rPr>
            <w:noProof/>
            <w:webHidden/>
          </w:rPr>
          <w:fldChar w:fldCharType="separate"/>
        </w:r>
        <w:r w:rsidR="00990AB4">
          <w:rPr>
            <w:noProof/>
            <w:webHidden/>
          </w:rPr>
          <w:t>43</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96" w:history="1">
        <w:r w:rsidR="00990AB4" w:rsidRPr="0009493D">
          <w:rPr>
            <w:rStyle w:val="Hyperlink"/>
            <w:rFonts w:eastAsia="Times New Roman"/>
            <w:noProof/>
          </w:rPr>
          <w:t>5.8</w:t>
        </w:r>
        <w:r w:rsidR="00990AB4">
          <w:rPr>
            <w:rFonts w:asciiTheme="minorHAnsi" w:eastAsiaTheme="minorEastAsia" w:hAnsiTheme="minorHAnsi"/>
            <w:noProof/>
            <w:sz w:val="22"/>
          </w:rPr>
          <w:tab/>
        </w:r>
        <w:r w:rsidR="00990AB4" w:rsidRPr="0009493D">
          <w:rPr>
            <w:rStyle w:val="Hyperlink"/>
            <w:rFonts w:eastAsia="Times New Roman"/>
            <w:noProof/>
          </w:rPr>
          <w:t>ზემოქმედება დაცულ ტერიტორიებზე</w:t>
        </w:r>
        <w:r w:rsidR="00990AB4">
          <w:rPr>
            <w:noProof/>
            <w:webHidden/>
          </w:rPr>
          <w:tab/>
        </w:r>
        <w:r w:rsidR="00990AB4">
          <w:rPr>
            <w:noProof/>
            <w:webHidden/>
          </w:rPr>
          <w:fldChar w:fldCharType="begin"/>
        </w:r>
        <w:r w:rsidR="00990AB4">
          <w:rPr>
            <w:noProof/>
            <w:webHidden/>
          </w:rPr>
          <w:instrText xml:space="preserve"> PAGEREF _Toc33046696 \h </w:instrText>
        </w:r>
        <w:r w:rsidR="00990AB4">
          <w:rPr>
            <w:noProof/>
            <w:webHidden/>
          </w:rPr>
        </w:r>
        <w:r w:rsidR="00990AB4">
          <w:rPr>
            <w:noProof/>
            <w:webHidden/>
          </w:rPr>
          <w:fldChar w:fldCharType="separate"/>
        </w:r>
        <w:r w:rsidR="00990AB4">
          <w:rPr>
            <w:noProof/>
            <w:webHidden/>
          </w:rPr>
          <w:t>45</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97" w:history="1">
        <w:r w:rsidR="00990AB4" w:rsidRPr="0009493D">
          <w:rPr>
            <w:rStyle w:val="Hyperlink"/>
            <w:rFonts w:eastAsia="Times New Roman"/>
            <w:noProof/>
          </w:rPr>
          <w:t>5.9</w:t>
        </w:r>
        <w:r w:rsidR="00990AB4">
          <w:rPr>
            <w:rFonts w:asciiTheme="minorHAnsi" w:eastAsiaTheme="minorEastAsia" w:hAnsiTheme="minorHAnsi"/>
            <w:noProof/>
            <w:sz w:val="22"/>
          </w:rPr>
          <w:tab/>
        </w:r>
        <w:r w:rsidR="00990AB4" w:rsidRPr="0009493D">
          <w:rPr>
            <w:rStyle w:val="Hyperlink"/>
            <w:rFonts w:eastAsia="Times New Roman"/>
            <w:noProof/>
          </w:rPr>
          <w:t>შესაძლო ვიზუალურ-ლანდშაფტური ცვლილება</w:t>
        </w:r>
        <w:r w:rsidR="00990AB4">
          <w:rPr>
            <w:noProof/>
            <w:webHidden/>
          </w:rPr>
          <w:tab/>
        </w:r>
        <w:r w:rsidR="00990AB4">
          <w:rPr>
            <w:noProof/>
            <w:webHidden/>
          </w:rPr>
          <w:fldChar w:fldCharType="begin"/>
        </w:r>
        <w:r w:rsidR="00990AB4">
          <w:rPr>
            <w:noProof/>
            <w:webHidden/>
          </w:rPr>
          <w:instrText xml:space="preserve"> PAGEREF _Toc33046697 \h </w:instrText>
        </w:r>
        <w:r w:rsidR="00990AB4">
          <w:rPr>
            <w:noProof/>
            <w:webHidden/>
          </w:rPr>
        </w:r>
        <w:r w:rsidR="00990AB4">
          <w:rPr>
            <w:noProof/>
            <w:webHidden/>
          </w:rPr>
          <w:fldChar w:fldCharType="separate"/>
        </w:r>
        <w:r w:rsidR="00990AB4">
          <w:rPr>
            <w:noProof/>
            <w:webHidden/>
          </w:rPr>
          <w:t>45</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98" w:history="1">
        <w:r w:rsidR="00990AB4" w:rsidRPr="0009493D">
          <w:rPr>
            <w:rStyle w:val="Hyperlink"/>
            <w:rFonts w:eastAsia="Times New Roman"/>
            <w:noProof/>
          </w:rPr>
          <w:t>5.10</w:t>
        </w:r>
        <w:r w:rsidR="00990AB4">
          <w:rPr>
            <w:rFonts w:asciiTheme="minorHAnsi" w:eastAsiaTheme="minorEastAsia" w:hAnsiTheme="minorHAnsi"/>
            <w:noProof/>
            <w:sz w:val="22"/>
          </w:rPr>
          <w:tab/>
        </w:r>
        <w:r w:rsidR="00990AB4" w:rsidRPr="0009493D">
          <w:rPr>
            <w:rStyle w:val="Hyperlink"/>
            <w:rFonts w:eastAsia="Times New Roman"/>
            <w:noProof/>
          </w:rPr>
          <w:t>ზემოქმედება ადამიანის ჯანმრთელობაზე</w:t>
        </w:r>
        <w:r w:rsidR="00990AB4">
          <w:rPr>
            <w:noProof/>
            <w:webHidden/>
          </w:rPr>
          <w:tab/>
        </w:r>
        <w:r w:rsidR="00990AB4">
          <w:rPr>
            <w:noProof/>
            <w:webHidden/>
          </w:rPr>
          <w:fldChar w:fldCharType="begin"/>
        </w:r>
        <w:r w:rsidR="00990AB4">
          <w:rPr>
            <w:noProof/>
            <w:webHidden/>
          </w:rPr>
          <w:instrText xml:space="preserve"> PAGEREF _Toc33046698 \h </w:instrText>
        </w:r>
        <w:r w:rsidR="00990AB4">
          <w:rPr>
            <w:noProof/>
            <w:webHidden/>
          </w:rPr>
        </w:r>
        <w:r w:rsidR="00990AB4">
          <w:rPr>
            <w:noProof/>
            <w:webHidden/>
          </w:rPr>
          <w:fldChar w:fldCharType="separate"/>
        </w:r>
        <w:r w:rsidR="00990AB4">
          <w:rPr>
            <w:noProof/>
            <w:webHidden/>
          </w:rPr>
          <w:t>46</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699" w:history="1">
        <w:r w:rsidR="00990AB4" w:rsidRPr="0009493D">
          <w:rPr>
            <w:rStyle w:val="Hyperlink"/>
            <w:rFonts w:eastAsia="Times New Roman"/>
            <w:noProof/>
            <w:lang w:eastAsia="ru-RU"/>
          </w:rPr>
          <w:t>5.11</w:t>
        </w:r>
        <w:r w:rsidR="00990AB4">
          <w:rPr>
            <w:rFonts w:asciiTheme="minorHAnsi" w:eastAsiaTheme="minorEastAsia" w:hAnsiTheme="minorHAnsi"/>
            <w:noProof/>
            <w:sz w:val="22"/>
          </w:rPr>
          <w:tab/>
        </w:r>
        <w:r w:rsidR="00990AB4" w:rsidRPr="0009493D">
          <w:rPr>
            <w:rStyle w:val="Hyperlink"/>
            <w:rFonts w:eastAsia="Times New Roman"/>
            <w:noProof/>
            <w:lang w:eastAsia="ru-RU"/>
          </w:rPr>
          <w:t>ისტორიულ-არქეოლოგიურ ძეგლებზე ზემოქმედების რისკები</w:t>
        </w:r>
        <w:r w:rsidR="00990AB4">
          <w:rPr>
            <w:noProof/>
            <w:webHidden/>
          </w:rPr>
          <w:tab/>
        </w:r>
        <w:r w:rsidR="00990AB4">
          <w:rPr>
            <w:noProof/>
            <w:webHidden/>
          </w:rPr>
          <w:fldChar w:fldCharType="begin"/>
        </w:r>
        <w:r w:rsidR="00990AB4">
          <w:rPr>
            <w:noProof/>
            <w:webHidden/>
          </w:rPr>
          <w:instrText xml:space="preserve"> PAGEREF _Toc33046699 \h </w:instrText>
        </w:r>
        <w:r w:rsidR="00990AB4">
          <w:rPr>
            <w:noProof/>
            <w:webHidden/>
          </w:rPr>
        </w:r>
        <w:r w:rsidR="00990AB4">
          <w:rPr>
            <w:noProof/>
            <w:webHidden/>
          </w:rPr>
          <w:fldChar w:fldCharType="separate"/>
        </w:r>
        <w:r w:rsidR="00990AB4">
          <w:rPr>
            <w:noProof/>
            <w:webHidden/>
          </w:rPr>
          <w:t>46</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700" w:history="1">
        <w:r w:rsidR="00990AB4" w:rsidRPr="0009493D">
          <w:rPr>
            <w:rStyle w:val="Hyperlink"/>
            <w:rFonts w:eastAsia="Times New Roman"/>
            <w:noProof/>
            <w:lang w:eastAsia="ru-RU"/>
          </w:rPr>
          <w:t>5.12</w:t>
        </w:r>
        <w:r w:rsidR="00990AB4">
          <w:rPr>
            <w:rFonts w:asciiTheme="minorHAnsi" w:eastAsiaTheme="minorEastAsia" w:hAnsiTheme="minorHAnsi"/>
            <w:noProof/>
            <w:sz w:val="22"/>
          </w:rPr>
          <w:tab/>
        </w:r>
        <w:r w:rsidR="00990AB4" w:rsidRPr="0009493D">
          <w:rPr>
            <w:rStyle w:val="Hyperlink"/>
            <w:rFonts w:eastAsia="Times New Roman"/>
            <w:noProof/>
            <w:lang w:eastAsia="ru-RU"/>
          </w:rPr>
          <w:t>ტრანსსასაზღვრო ზემოქმედება</w:t>
        </w:r>
        <w:r w:rsidR="00990AB4">
          <w:rPr>
            <w:noProof/>
            <w:webHidden/>
          </w:rPr>
          <w:tab/>
        </w:r>
        <w:r w:rsidR="00990AB4">
          <w:rPr>
            <w:noProof/>
            <w:webHidden/>
          </w:rPr>
          <w:fldChar w:fldCharType="begin"/>
        </w:r>
        <w:r w:rsidR="00990AB4">
          <w:rPr>
            <w:noProof/>
            <w:webHidden/>
          </w:rPr>
          <w:instrText xml:space="preserve"> PAGEREF _Toc33046700 \h </w:instrText>
        </w:r>
        <w:r w:rsidR="00990AB4">
          <w:rPr>
            <w:noProof/>
            <w:webHidden/>
          </w:rPr>
        </w:r>
        <w:r w:rsidR="00990AB4">
          <w:rPr>
            <w:noProof/>
            <w:webHidden/>
          </w:rPr>
          <w:fldChar w:fldCharType="separate"/>
        </w:r>
        <w:r w:rsidR="00990AB4">
          <w:rPr>
            <w:noProof/>
            <w:webHidden/>
          </w:rPr>
          <w:t>46</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701" w:history="1">
        <w:r w:rsidR="00990AB4" w:rsidRPr="0009493D">
          <w:rPr>
            <w:rStyle w:val="Hyperlink"/>
            <w:rFonts w:eastAsia="Times New Roman"/>
            <w:noProof/>
            <w:lang w:eastAsia="ru-RU"/>
          </w:rPr>
          <w:t>5.13</w:t>
        </w:r>
        <w:r w:rsidR="00990AB4">
          <w:rPr>
            <w:rFonts w:asciiTheme="minorHAnsi" w:eastAsiaTheme="minorEastAsia" w:hAnsiTheme="minorHAnsi"/>
            <w:noProof/>
            <w:sz w:val="22"/>
          </w:rPr>
          <w:tab/>
        </w:r>
        <w:r w:rsidR="00990AB4" w:rsidRPr="0009493D">
          <w:rPr>
            <w:rStyle w:val="Hyperlink"/>
            <w:rFonts w:eastAsia="Times New Roman"/>
            <w:noProof/>
            <w:lang w:eastAsia="ru-RU"/>
          </w:rPr>
          <w:t>კუმულაციური ზემოქმედების რისკები</w:t>
        </w:r>
        <w:r w:rsidR="00990AB4">
          <w:rPr>
            <w:noProof/>
            <w:webHidden/>
          </w:rPr>
          <w:tab/>
        </w:r>
        <w:r w:rsidR="00990AB4">
          <w:rPr>
            <w:noProof/>
            <w:webHidden/>
          </w:rPr>
          <w:fldChar w:fldCharType="begin"/>
        </w:r>
        <w:r w:rsidR="00990AB4">
          <w:rPr>
            <w:noProof/>
            <w:webHidden/>
          </w:rPr>
          <w:instrText xml:space="preserve"> PAGEREF _Toc33046701 \h </w:instrText>
        </w:r>
        <w:r w:rsidR="00990AB4">
          <w:rPr>
            <w:noProof/>
            <w:webHidden/>
          </w:rPr>
        </w:r>
        <w:r w:rsidR="00990AB4">
          <w:rPr>
            <w:noProof/>
            <w:webHidden/>
          </w:rPr>
          <w:fldChar w:fldCharType="separate"/>
        </w:r>
        <w:r w:rsidR="00990AB4">
          <w:rPr>
            <w:noProof/>
            <w:webHidden/>
          </w:rPr>
          <w:t>46</w:t>
        </w:r>
        <w:r w:rsidR="00990AB4">
          <w:rPr>
            <w:noProof/>
            <w:webHidden/>
          </w:rPr>
          <w:fldChar w:fldCharType="end"/>
        </w:r>
      </w:hyperlink>
    </w:p>
    <w:p w:rsidR="00990AB4" w:rsidRDefault="007F2618">
      <w:pPr>
        <w:pStyle w:val="TOC1"/>
        <w:tabs>
          <w:tab w:val="left" w:pos="442"/>
          <w:tab w:val="right" w:leader="dot" w:pos="9629"/>
        </w:tabs>
        <w:rPr>
          <w:rFonts w:asciiTheme="minorHAnsi" w:eastAsiaTheme="minorEastAsia" w:hAnsiTheme="minorHAnsi"/>
          <w:noProof/>
        </w:rPr>
      </w:pPr>
      <w:hyperlink w:anchor="_Toc33046702" w:history="1">
        <w:r w:rsidR="00990AB4" w:rsidRPr="0009493D">
          <w:rPr>
            <w:rStyle w:val="Hyperlink"/>
            <w:noProof/>
            <w:lang w:eastAsia="ru-RU"/>
          </w:rPr>
          <w:t>6</w:t>
        </w:r>
        <w:r w:rsidR="00990AB4">
          <w:rPr>
            <w:rFonts w:asciiTheme="minorHAnsi" w:eastAsiaTheme="minorEastAsia" w:hAnsiTheme="minorHAnsi"/>
            <w:noProof/>
          </w:rPr>
          <w:tab/>
        </w:r>
        <w:r w:rsidR="00990AB4" w:rsidRPr="0009493D">
          <w:rPr>
            <w:rStyle w:val="Hyperlink"/>
            <w:noProof/>
            <w:lang w:eastAsia="ru-RU"/>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990AB4">
          <w:rPr>
            <w:noProof/>
            <w:webHidden/>
          </w:rPr>
          <w:tab/>
        </w:r>
        <w:r w:rsidR="00990AB4">
          <w:rPr>
            <w:noProof/>
            <w:webHidden/>
          </w:rPr>
          <w:fldChar w:fldCharType="begin"/>
        </w:r>
        <w:r w:rsidR="00990AB4">
          <w:rPr>
            <w:noProof/>
            <w:webHidden/>
          </w:rPr>
          <w:instrText xml:space="preserve"> PAGEREF _Toc33046702 \h </w:instrText>
        </w:r>
        <w:r w:rsidR="00990AB4">
          <w:rPr>
            <w:noProof/>
            <w:webHidden/>
          </w:rPr>
        </w:r>
        <w:r w:rsidR="00990AB4">
          <w:rPr>
            <w:noProof/>
            <w:webHidden/>
          </w:rPr>
          <w:fldChar w:fldCharType="separate"/>
        </w:r>
        <w:r w:rsidR="00990AB4">
          <w:rPr>
            <w:noProof/>
            <w:webHidden/>
          </w:rPr>
          <w:t>47</w:t>
        </w:r>
        <w:r w:rsidR="00990AB4">
          <w:rPr>
            <w:noProof/>
            <w:webHidden/>
          </w:rPr>
          <w:fldChar w:fldCharType="end"/>
        </w:r>
      </w:hyperlink>
    </w:p>
    <w:p w:rsidR="00990AB4" w:rsidRDefault="007F2618">
      <w:pPr>
        <w:pStyle w:val="TOC1"/>
        <w:tabs>
          <w:tab w:val="left" w:pos="442"/>
          <w:tab w:val="right" w:leader="dot" w:pos="9629"/>
        </w:tabs>
        <w:rPr>
          <w:rFonts w:asciiTheme="minorHAnsi" w:eastAsiaTheme="minorEastAsia" w:hAnsiTheme="minorHAnsi"/>
          <w:noProof/>
        </w:rPr>
      </w:pPr>
      <w:hyperlink w:anchor="_Toc33046703" w:history="1">
        <w:r w:rsidR="00990AB4" w:rsidRPr="0009493D">
          <w:rPr>
            <w:rStyle w:val="Hyperlink"/>
            <w:noProof/>
            <w:lang w:val="ka-GE"/>
          </w:rPr>
          <w:t>7</w:t>
        </w:r>
        <w:r w:rsidR="00990AB4">
          <w:rPr>
            <w:rFonts w:asciiTheme="minorHAnsi" w:eastAsiaTheme="minorEastAsia" w:hAnsiTheme="minorHAnsi"/>
            <w:noProof/>
          </w:rPr>
          <w:tab/>
        </w:r>
        <w:r w:rsidR="00990AB4" w:rsidRPr="0009493D">
          <w:rPr>
            <w:rStyle w:val="Hyperlink"/>
            <w:noProof/>
            <w:lang w:val="ka-GE"/>
          </w:rPr>
          <w:t>გარემოზე ზემოქმედების შერბილების ღონისძიებების წინასწარი მონახაზი</w:t>
        </w:r>
        <w:r w:rsidR="00990AB4">
          <w:rPr>
            <w:noProof/>
            <w:webHidden/>
          </w:rPr>
          <w:tab/>
        </w:r>
        <w:r w:rsidR="00990AB4">
          <w:rPr>
            <w:noProof/>
            <w:webHidden/>
          </w:rPr>
          <w:fldChar w:fldCharType="begin"/>
        </w:r>
        <w:r w:rsidR="00990AB4">
          <w:rPr>
            <w:noProof/>
            <w:webHidden/>
          </w:rPr>
          <w:instrText xml:space="preserve"> PAGEREF _Toc33046703 \h </w:instrText>
        </w:r>
        <w:r w:rsidR="00990AB4">
          <w:rPr>
            <w:noProof/>
            <w:webHidden/>
          </w:rPr>
        </w:r>
        <w:r w:rsidR="00990AB4">
          <w:rPr>
            <w:noProof/>
            <w:webHidden/>
          </w:rPr>
          <w:fldChar w:fldCharType="separate"/>
        </w:r>
        <w:r w:rsidR="00990AB4">
          <w:rPr>
            <w:noProof/>
            <w:webHidden/>
          </w:rPr>
          <w:t>48</w:t>
        </w:r>
        <w:r w:rsidR="00990AB4">
          <w:rPr>
            <w:noProof/>
            <w:webHidden/>
          </w:rPr>
          <w:fldChar w:fldCharType="end"/>
        </w:r>
      </w:hyperlink>
    </w:p>
    <w:p w:rsidR="00990AB4" w:rsidRDefault="007F2618">
      <w:pPr>
        <w:pStyle w:val="TOC2"/>
        <w:tabs>
          <w:tab w:val="left" w:pos="879"/>
          <w:tab w:val="right" w:leader="dot" w:pos="9629"/>
        </w:tabs>
        <w:rPr>
          <w:rFonts w:asciiTheme="minorHAnsi" w:eastAsiaTheme="minorEastAsia" w:hAnsiTheme="minorHAnsi"/>
          <w:noProof/>
          <w:sz w:val="22"/>
        </w:rPr>
      </w:pPr>
      <w:hyperlink w:anchor="_Toc33046704" w:history="1">
        <w:r w:rsidR="00990AB4" w:rsidRPr="0009493D">
          <w:rPr>
            <w:rStyle w:val="Hyperlink"/>
            <w:noProof/>
          </w:rPr>
          <w:t>7.1</w:t>
        </w:r>
        <w:r w:rsidR="00990AB4">
          <w:rPr>
            <w:rFonts w:asciiTheme="minorHAnsi" w:eastAsiaTheme="minorEastAsia" w:hAnsiTheme="minorHAnsi"/>
            <w:noProof/>
            <w:sz w:val="22"/>
          </w:rPr>
          <w:tab/>
        </w:r>
        <w:r w:rsidR="00990AB4" w:rsidRPr="0009493D">
          <w:rPr>
            <w:rStyle w:val="Hyperlink"/>
            <w:noProof/>
          </w:rPr>
          <w:t>გარემოზე ზემოქმედების შერბილების ღონისძიებების წინასწარი მონახაზი</w:t>
        </w:r>
        <w:r w:rsidR="00990AB4">
          <w:rPr>
            <w:noProof/>
            <w:webHidden/>
          </w:rPr>
          <w:tab/>
        </w:r>
        <w:r w:rsidR="00990AB4">
          <w:rPr>
            <w:noProof/>
            <w:webHidden/>
          </w:rPr>
          <w:fldChar w:fldCharType="begin"/>
        </w:r>
        <w:r w:rsidR="00990AB4">
          <w:rPr>
            <w:noProof/>
            <w:webHidden/>
          </w:rPr>
          <w:instrText xml:space="preserve"> PAGEREF _Toc33046704 \h </w:instrText>
        </w:r>
        <w:r w:rsidR="00990AB4">
          <w:rPr>
            <w:noProof/>
            <w:webHidden/>
          </w:rPr>
        </w:r>
        <w:r w:rsidR="00990AB4">
          <w:rPr>
            <w:noProof/>
            <w:webHidden/>
          </w:rPr>
          <w:fldChar w:fldCharType="separate"/>
        </w:r>
        <w:r w:rsidR="00990AB4">
          <w:rPr>
            <w:noProof/>
            <w:webHidden/>
          </w:rPr>
          <w:t>49</w:t>
        </w:r>
        <w:r w:rsidR="00990AB4">
          <w:rPr>
            <w:noProof/>
            <w:webHidden/>
          </w:rPr>
          <w:fldChar w:fldCharType="end"/>
        </w:r>
      </w:hyperlink>
    </w:p>
    <w:p w:rsidR="003308FA" w:rsidRDefault="003308FA">
      <w:pPr>
        <w:rPr>
          <w:b/>
          <w:lang w:val="ka-GE"/>
        </w:rPr>
      </w:pPr>
      <w:r>
        <w:rPr>
          <w:b/>
          <w:lang w:val="ka-GE"/>
        </w:rPr>
        <w:fldChar w:fldCharType="end"/>
      </w:r>
    </w:p>
    <w:p w:rsidR="00240C6F" w:rsidRDefault="00240C6F">
      <w:pPr>
        <w:spacing w:after="160" w:line="259" w:lineRule="auto"/>
        <w:rPr>
          <w:b/>
          <w:lang w:val="ka-GE"/>
        </w:rPr>
      </w:pPr>
      <w:r>
        <w:rPr>
          <w:b/>
          <w:lang w:val="ka-GE"/>
        </w:rPr>
        <w:br w:type="page"/>
      </w:r>
    </w:p>
    <w:p w:rsidR="00D15967" w:rsidRDefault="003308FA" w:rsidP="003308FA">
      <w:pPr>
        <w:pStyle w:val="Heading1"/>
        <w:rPr>
          <w:lang w:val="ka-GE"/>
        </w:rPr>
      </w:pPr>
      <w:bookmarkStart w:id="0" w:name="_Toc33046668"/>
      <w:r>
        <w:rPr>
          <w:lang w:val="ka-GE"/>
        </w:rPr>
        <w:lastRenderedPageBreak/>
        <w:t>შესავალი</w:t>
      </w:r>
      <w:bookmarkEnd w:id="0"/>
    </w:p>
    <w:p w:rsidR="00240C6F" w:rsidRPr="00C31186" w:rsidRDefault="008023A2" w:rsidP="00240C6F">
      <w:pPr>
        <w:jc w:val="both"/>
        <w:rPr>
          <w:lang w:val="ka-GE"/>
        </w:rPr>
      </w:pPr>
      <w:r w:rsidRPr="008023A2">
        <w:rPr>
          <w:lang w:val="ka-GE"/>
        </w:rPr>
        <w:t>განსახილველი საქმიანობა ითვალისწინებს ოზურგეთის მუნიციპალიტეტის სოფ. ნატანებში საგზაო სამშენებლო მასალების მწარმოებელი ობიექტების (ინერტული მასალების სამსხვრევ-დამხარისხებელი საამქრო, ბეტონის საამქრო და მობილური ტიპის ასფალტის ქარხანა) მოწყობას და ექსპლუატაციას. ინფრასტრუქტურის დამონტაჟების და ექსპლუატაციაში გაშვების შემდგომ საწარმოო ობიექტი გადაამუშავებს სასარგებლო წიაღისეულს და დამუშავებულ მასალას - სხვადასხვა ფრაქციის ქვიშა-ხრეშს გამოიყენებს საგზაო სამოსის მოსაწყობად საჭირო ბეტონის ნარევის და ასფალტის მისაღებად, რომლითაც მომარაგდება რეგიონში დაგეგმილი და მიმდინარე საგზაო ინფრასტრუქტურული პროექტები.</w:t>
      </w:r>
      <w:r>
        <w:rPr>
          <w:lang w:val="ka-GE"/>
        </w:rPr>
        <w:t xml:space="preserve"> </w:t>
      </w:r>
      <w:r w:rsidR="00240C6F">
        <w:rPr>
          <w:lang w:val="ka-GE"/>
        </w:rPr>
        <w:t xml:space="preserve">აქედან გამომდინარე პროექტის განხორციელებას მნიშვნელობა ენიჭება არამარტო ადგილობრივი, არამედ რეგიონალური მასშტაბით. </w:t>
      </w:r>
    </w:p>
    <w:p w:rsidR="00AC2D71" w:rsidRPr="00AC2D71" w:rsidRDefault="00AC2D71" w:rsidP="00AC2D71">
      <w:pPr>
        <w:jc w:val="both"/>
        <w:rPr>
          <w:rFonts w:eastAsia="Calibri" w:cs="Arial"/>
          <w:lang w:val="ka-GE"/>
        </w:rPr>
      </w:pPr>
      <w:r w:rsidRPr="00AC2D71">
        <w:rPr>
          <w:rFonts w:eastAsia="Calibri" w:cs="Arial"/>
          <w:lang w:val="ka-GE"/>
        </w:rPr>
        <w:t xml:space="preserve">საწარმოო ობიექტები იქნება მობილური ტიპის და მათი მონტაჟი მნიშვნელოვან მიწის და სამშენებლო სამუშაოებთან დაკავშირებული არ იქნება. მომავალში ასევე გაადვილებული იქნება საწარმოო ობიექტების სადემონტაჟო სამუშაოები და ათვისებული ტერიტორიის რეკულტივაცია, იმ შემთხვევაში თუ საწარმოს ექსპლუატაციის საჭიროება აღარ იარსებებს. </w:t>
      </w:r>
    </w:p>
    <w:p w:rsidR="00715F55" w:rsidRDefault="00715F55" w:rsidP="003308FA">
      <w:pPr>
        <w:jc w:val="both"/>
        <w:rPr>
          <w:lang w:val="ka-GE"/>
        </w:rPr>
      </w:pPr>
      <w:r>
        <w:rPr>
          <w:lang w:val="ka-GE"/>
        </w:rPr>
        <w:t>ინფორმაცია საქმიანობის განმახორციელებელი კომპანიის შესახებ მოცემულია ცხრილში 1.1.</w:t>
      </w:r>
    </w:p>
    <w:p w:rsidR="00715F55" w:rsidRPr="00D45092" w:rsidRDefault="00715F55" w:rsidP="00715F55">
      <w:pPr>
        <w:jc w:val="right"/>
        <w:rPr>
          <w:i/>
          <w:sz w:val="20"/>
          <w:lang w:val="ka-GE"/>
        </w:rPr>
      </w:pPr>
      <w:r w:rsidRPr="00D45092">
        <w:rPr>
          <w:i/>
          <w:sz w:val="20"/>
          <w:lang w:val="ka-GE"/>
        </w:rPr>
        <w:t>ცხრილი 1.1. საკონტაქტო ინფორმაცია</w:t>
      </w:r>
    </w:p>
    <w:tbl>
      <w:tblPr>
        <w:tblStyle w:val="24"/>
        <w:tblW w:w="9351" w:type="dxa"/>
        <w:jc w:val="center"/>
        <w:tblLayout w:type="fixed"/>
        <w:tblLook w:val="04A0" w:firstRow="1" w:lastRow="0" w:firstColumn="1" w:lastColumn="0" w:noHBand="0" w:noVBand="1"/>
      </w:tblPr>
      <w:tblGrid>
        <w:gridCol w:w="4281"/>
        <w:gridCol w:w="5070"/>
      </w:tblGrid>
      <w:tr w:rsidR="00AC2D71" w:rsidRPr="00AC2D71" w:rsidTr="00972CCB">
        <w:trPr>
          <w:trHeight w:val="119"/>
          <w:jc w:val="center"/>
        </w:trPr>
        <w:tc>
          <w:tcPr>
            <w:tcW w:w="4281" w:type="dxa"/>
            <w:vAlign w:val="center"/>
          </w:tcPr>
          <w:p w:rsidR="00AC2D71" w:rsidRPr="00AC2D71" w:rsidRDefault="00AC2D71" w:rsidP="00AC2D71">
            <w:pPr>
              <w:spacing w:after="0"/>
              <w:jc w:val="right"/>
              <w:rPr>
                <w:rFonts w:eastAsia="Calibri" w:cs="Arial"/>
                <w:b/>
                <w:sz w:val="20"/>
                <w:szCs w:val="20"/>
                <w:lang w:val="ka-GE"/>
              </w:rPr>
            </w:pPr>
            <w:r w:rsidRPr="00AC2D71">
              <w:rPr>
                <w:rFonts w:eastAsia="Calibri" w:cs="Arial"/>
                <w:b/>
                <w:sz w:val="20"/>
                <w:szCs w:val="20"/>
                <w:lang w:val="ka-GE"/>
              </w:rPr>
              <w:t xml:space="preserve">საქმიანობის განმხორციელებელი </w:t>
            </w:r>
          </w:p>
        </w:tc>
        <w:tc>
          <w:tcPr>
            <w:tcW w:w="5070" w:type="dxa"/>
            <w:vAlign w:val="center"/>
          </w:tcPr>
          <w:p w:rsidR="00AC2D71" w:rsidRPr="00AC2D71" w:rsidRDefault="00AC2D71" w:rsidP="00AC2D71">
            <w:pPr>
              <w:spacing w:after="0"/>
              <w:rPr>
                <w:rFonts w:eastAsia="Calibri" w:cs="Arial"/>
                <w:sz w:val="20"/>
                <w:szCs w:val="20"/>
                <w:highlight w:val="green"/>
                <w:lang w:val="ka-GE"/>
              </w:rPr>
            </w:pPr>
            <w:r w:rsidRPr="00AC2D71">
              <w:rPr>
                <w:rFonts w:eastAsia="Calibri" w:cs="Arial"/>
                <w:sz w:val="20"/>
                <w:szCs w:val="20"/>
                <w:highlight w:val="green"/>
                <w:lang w:val="ka-GE"/>
              </w:rPr>
              <w:t>სს „ფოლათ იოლ იაფი სანაიი ვე თიჯარეთის ფილიალი საქართველოში“</w:t>
            </w:r>
          </w:p>
        </w:tc>
      </w:tr>
      <w:tr w:rsidR="00AC2D71" w:rsidRPr="00AC2D71" w:rsidTr="00972CCB">
        <w:trPr>
          <w:trHeight w:val="119"/>
          <w:jc w:val="center"/>
        </w:trPr>
        <w:tc>
          <w:tcPr>
            <w:tcW w:w="4281" w:type="dxa"/>
            <w:vAlign w:val="center"/>
          </w:tcPr>
          <w:p w:rsidR="00AC2D71" w:rsidRPr="00AC2D71" w:rsidRDefault="00AC2D71" w:rsidP="00AC2D71">
            <w:pPr>
              <w:spacing w:after="0"/>
              <w:jc w:val="right"/>
              <w:rPr>
                <w:rFonts w:eastAsia="Calibri" w:cs="Arial"/>
                <w:b/>
                <w:sz w:val="20"/>
                <w:szCs w:val="20"/>
                <w:lang w:val="ka-GE"/>
              </w:rPr>
            </w:pPr>
            <w:r w:rsidRPr="00AC2D71">
              <w:rPr>
                <w:rFonts w:eastAsia="Calibri" w:cs="Arial"/>
                <w:b/>
                <w:sz w:val="20"/>
                <w:szCs w:val="20"/>
                <w:lang w:val="ka-GE"/>
              </w:rPr>
              <w:t>საიდენტიფიკაციო კოდი</w:t>
            </w:r>
          </w:p>
        </w:tc>
        <w:tc>
          <w:tcPr>
            <w:tcW w:w="5070" w:type="dxa"/>
            <w:vAlign w:val="center"/>
          </w:tcPr>
          <w:p w:rsidR="00AC2D71" w:rsidRPr="00AC2D71" w:rsidRDefault="00AC2D71" w:rsidP="00AC2D71">
            <w:pPr>
              <w:spacing w:after="0"/>
              <w:rPr>
                <w:rFonts w:eastAsia="Calibri" w:cs="Arial"/>
                <w:sz w:val="20"/>
                <w:szCs w:val="20"/>
                <w:highlight w:val="green"/>
                <w:lang w:val="ka-GE"/>
              </w:rPr>
            </w:pPr>
            <w:r w:rsidRPr="00AC2D71">
              <w:rPr>
                <w:rFonts w:eastAsia="Calibri" w:cs="Arial"/>
                <w:sz w:val="20"/>
                <w:szCs w:val="20"/>
                <w:highlight w:val="green"/>
                <w:lang w:val="ka-GE"/>
              </w:rPr>
              <w:t>404903707</w:t>
            </w:r>
          </w:p>
        </w:tc>
      </w:tr>
      <w:tr w:rsidR="00AC2D71" w:rsidRPr="00AC2D71" w:rsidTr="00972CCB">
        <w:trPr>
          <w:trHeight w:val="125"/>
          <w:jc w:val="center"/>
        </w:trPr>
        <w:tc>
          <w:tcPr>
            <w:tcW w:w="4281" w:type="dxa"/>
            <w:vAlign w:val="center"/>
          </w:tcPr>
          <w:p w:rsidR="00AC2D71" w:rsidRPr="00AC2D71" w:rsidRDefault="00AC2D71" w:rsidP="00AC2D71">
            <w:pPr>
              <w:spacing w:after="0"/>
              <w:jc w:val="right"/>
              <w:rPr>
                <w:rFonts w:eastAsia="Calibri" w:cs="Arial"/>
                <w:b/>
                <w:sz w:val="20"/>
                <w:szCs w:val="20"/>
                <w:lang w:val="ka-GE"/>
              </w:rPr>
            </w:pPr>
            <w:r w:rsidRPr="00AC2D71">
              <w:rPr>
                <w:rFonts w:eastAsia="Calibri" w:cs="Arial"/>
                <w:b/>
                <w:sz w:val="20"/>
                <w:szCs w:val="20"/>
                <w:lang w:val="ka-GE"/>
              </w:rPr>
              <w:t>იურიდიული მისამართი</w:t>
            </w:r>
          </w:p>
        </w:tc>
        <w:tc>
          <w:tcPr>
            <w:tcW w:w="5070" w:type="dxa"/>
            <w:vAlign w:val="center"/>
          </w:tcPr>
          <w:p w:rsidR="00AC2D71" w:rsidRPr="00AC2D71" w:rsidRDefault="00AC2D71" w:rsidP="00AC2D71">
            <w:pPr>
              <w:spacing w:after="0"/>
              <w:rPr>
                <w:rFonts w:eastAsia="Calibri" w:cs="Arial"/>
                <w:sz w:val="20"/>
                <w:szCs w:val="20"/>
                <w:highlight w:val="green"/>
                <w:lang w:val="ka-GE"/>
              </w:rPr>
            </w:pPr>
            <w:r w:rsidRPr="00AC2D71">
              <w:rPr>
                <w:rFonts w:eastAsia="Calibri" w:cs="Arial"/>
                <w:sz w:val="20"/>
                <w:szCs w:val="20"/>
                <w:highlight w:val="green"/>
                <w:lang w:val="ka-GE"/>
              </w:rPr>
              <w:t>საქართველო, თბილისი, საბურთალოს რაიონი, ლვოვის ქ., N 39</w:t>
            </w:r>
          </w:p>
        </w:tc>
      </w:tr>
      <w:tr w:rsidR="00AC2D71" w:rsidRPr="00AC2D71" w:rsidTr="00972CCB">
        <w:trPr>
          <w:trHeight w:val="241"/>
          <w:jc w:val="center"/>
        </w:trPr>
        <w:tc>
          <w:tcPr>
            <w:tcW w:w="4281" w:type="dxa"/>
            <w:vAlign w:val="center"/>
          </w:tcPr>
          <w:p w:rsidR="00AC2D71" w:rsidRPr="00AC2D71" w:rsidRDefault="00AC2D71" w:rsidP="00AC2D71">
            <w:pPr>
              <w:spacing w:after="0"/>
              <w:jc w:val="right"/>
              <w:rPr>
                <w:rFonts w:eastAsia="Calibri" w:cs="Arial"/>
                <w:b/>
                <w:sz w:val="20"/>
                <w:szCs w:val="20"/>
                <w:lang w:val="ka-GE"/>
              </w:rPr>
            </w:pPr>
            <w:r w:rsidRPr="00AC2D71">
              <w:rPr>
                <w:rFonts w:eastAsia="Calibri" w:cs="Arial"/>
                <w:b/>
                <w:sz w:val="20"/>
                <w:szCs w:val="20"/>
                <w:lang w:val="ka-GE"/>
              </w:rPr>
              <w:t>საქმიანობის განხორციელების ადგილი</w:t>
            </w:r>
          </w:p>
        </w:tc>
        <w:tc>
          <w:tcPr>
            <w:tcW w:w="5070" w:type="dxa"/>
            <w:vAlign w:val="center"/>
          </w:tcPr>
          <w:p w:rsidR="00AC2D71" w:rsidRPr="00AC2D71" w:rsidRDefault="00AC2D71" w:rsidP="00AC2D71">
            <w:pPr>
              <w:spacing w:after="0"/>
              <w:rPr>
                <w:rFonts w:eastAsia="Calibri" w:cs="Arial"/>
                <w:sz w:val="20"/>
                <w:szCs w:val="20"/>
                <w:highlight w:val="green"/>
                <w:lang w:val="ka-GE"/>
              </w:rPr>
            </w:pPr>
            <w:r w:rsidRPr="00AC2D71">
              <w:rPr>
                <w:rFonts w:eastAsia="Calibri" w:cs="Arial"/>
                <w:sz w:val="20"/>
                <w:szCs w:val="20"/>
                <w:highlight w:val="green"/>
                <w:lang w:val="ka-GE"/>
              </w:rPr>
              <w:t>ოზურგეთის მუნიციპალიტეტი, სოფ. ნატანები</w:t>
            </w:r>
          </w:p>
        </w:tc>
      </w:tr>
      <w:tr w:rsidR="00AC2D71" w:rsidRPr="00AC2D71" w:rsidTr="00972CCB">
        <w:trPr>
          <w:trHeight w:val="235"/>
          <w:jc w:val="center"/>
        </w:trPr>
        <w:tc>
          <w:tcPr>
            <w:tcW w:w="4281" w:type="dxa"/>
            <w:vAlign w:val="center"/>
          </w:tcPr>
          <w:p w:rsidR="00AC2D71" w:rsidRPr="00AC2D71" w:rsidRDefault="00AC2D71" w:rsidP="00AC2D71">
            <w:pPr>
              <w:spacing w:after="0"/>
              <w:jc w:val="right"/>
              <w:rPr>
                <w:rFonts w:eastAsia="Calibri" w:cs="Arial"/>
                <w:b/>
                <w:sz w:val="20"/>
                <w:szCs w:val="20"/>
                <w:lang w:val="ka-GE"/>
              </w:rPr>
            </w:pPr>
            <w:r w:rsidRPr="00AC2D71">
              <w:rPr>
                <w:rFonts w:eastAsia="Calibri" w:cs="Arial"/>
                <w:b/>
                <w:sz w:val="20"/>
                <w:szCs w:val="20"/>
                <w:lang w:val="ka-GE"/>
              </w:rPr>
              <w:t>საქმიანობის სახე</w:t>
            </w:r>
          </w:p>
        </w:tc>
        <w:tc>
          <w:tcPr>
            <w:tcW w:w="5070" w:type="dxa"/>
            <w:vAlign w:val="center"/>
          </w:tcPr>
          <w:p w:rsidR="00AC2D71" w:rsidRPr="00AC2D71" w:rsidRDefault="00AC2D71" w:rsidP="00AC2D71">
            <w:pPr>
              <w:spacing w:after="0"/>
              <w:rPr>
                <w:rFonts w:eastAsia="Calibri" w:cs="Arial"/>
                <w:sz w:val="20"/>
                <w:szCs w:val="20"/>
                <w:highlight w:val="green"/>
                <w:lang w:val="ka-GE"/>
              </w:rPr>
            </w:pPr>
            <w:r w:rsidRPr="00AC2D71">
              <w:rPr>
                <w:rFonts w:eastAsia="Calibri" w:cs="Arial"/>
                <w:sz w:val="20"/>
                <w:szCs w:val="20"/>
                <w:highlight w:val="green"/>
                <w:lang w:val="ka-GE"/>
              </w:rPr>
              <w:t xml:space="preserve">ინერტული მასალების გადასამუშავებელი, საწარმოო ბეტონის და ასფალტის დამამზადებელი საწარმოს მოწყობა და ექსპლუატაცია. გარემოსდაცვითი შეფასების კოდექსის </w:t>
            </w:r>
            <w:r w:rsidRPr="00AC2D71">
              <w:rPr>
                <w:rFonts w:eastAsia="Calibri" w:cs="Arial"/>
                <w:sz w:val="20"/>
                <w:szCs w:val="20"/>
                <w:highlight w:val="green"/>
              </w:rPr>
              <w:t xml:space="preserve">II </w:t>
            </w:r>
            <w:r w:rsidRPr="00AC2D71">
              <w:rPr>
                <w:rFonts w:eastAsia="Calibri" w:cs="Arial"/>
                <w:sz w:val="20"/>
                <w:szCs w:val="20"/>
                <w:highlight w:val="green"/>
                <w:lang w:val="ka-GE"/>
              </w:rPr>
              <w:t>დანართის პუნქტი 5.1. – „სასარგებლო წიაღისეულის გადამუშავება“ და პუნქტი 5.3. – „ასფალტის წარმოება“.</w:t>
            </w:r>
          </w:p>
        </w:tc>
      </w:tr>
      <w:tr w:rsidR="00AC2D71" w:rsidRPr="00AC2D71" w:rsidTr="00972CCB">
        <w:trPr>
          <w:trHeight w:val="235"/>
          <w:jc w:val="center"/>
        </w:trPr>
        <w:tc>
          <w:tcPr>
            <w:tcW w:w="4281" w:type="dxa"/>
            <w:vAlign w:val="center"/>
          </w:tcPr>
          <w:p w:rsidR="00AC2D71" w:rsidRPr="00AC2D71" w:rsidRDefault="00AC2D71" w:rsidP="00AC2D71">
            <w:pPr>
              <w:spacing w:after="0"/>
              <w:jc w:val="right"/>
              <w:rPr>
                <w:rFonts w:eastAsia="Calibri" w:cs="Arial"/>
                <w:b/>
                <w:sz w:val="20"/>
                <w:szCs w:val="20"/>
                <w:lang w:val="ka-GE"/>
              </w:rPr>
            </w:pPr>
            <w:r w:rsidRPr="00AC2D71">
              <w:rPr>
                <w:rFonts w:eastAsia="Calibri" w:cs="Arial"/>
                <w:b/>
                <w:sz w:val="20"/>
                <w:szCs w:val="20"/>
                <w:lang w:val="ka-GE"/>
              </w:rPr>
              <w:t>საკონტაქტო პირი:</w:t>
            </w:r>
          </w:p>
        </w:tc>
        <w:tc>
          <w:tcPr>
            <w:tcW w:w="5070" w:type="dxa"/>
            <w:vAlign w:val="center"/>
          </w:tcPr>
          <w:p w:rsidR="00AC2D71" w:rsidRPr="00AC2D71" w:rsidRDefault="00AC2D71" w:rsidP="00AC2D71">
            <w:pPr>
              <w:spacing w:after="0"/>
              <w:jc w:val="both"/>
              <w:rPr>
                <w:rFonts w:eastAsia="Calibri" w:cs="Arial"/>
                <w:sz w:val="20"/>
                <w:szCs w:val="20"/>
                <w:highlight w:val="green"/>
                <w:lang w:val="ka-GE"/>
              </w:rPr>
            </w:pPr>
            <w:r w:rsidRPr="00AC2D71">
              <w:rPr>
                <w:rFonts w:eastAsia="Calibri" w:cs="Arial"/>
                <w:sz w:val="20"/>
                <w:szCs w:val="20"/>
                <w:highlight w:val="green"/>
                <w:lang w:val="ka-GE"/>
              </w:rPr>
              <w:t>აჰმეთ თეზჯან</w:t>
            </w:r>
          </w:p>
        </w:tc>
      </w:tr>
      <w:tr w:rsidR="00AC2D71" w:rsidRPr="00AC2D71" w:rsidTr="00972CCB">
        <w:trPr>
          <w:trHeight w:val="62"/>
          <w:jc w:val="center"/>
        </w:trPr>
        <w:tc>
          <w:tcPr>
            <w:tcW w:w="4281" w:type="dxa"/>
            <w:vAlign w:val="center"/>
          </w:tcPr>
          <w:p w:rsidR="00AC2D71" w:rsidRPr="00AC2D71" w:rsidRDefault="00AC2D71" w:rsidP="00AC2D71">
            <w:pPr>
              <w:spacing w:after="0"/>
              <w:ind w:left="273"/>
              <w:jc w:val="right"/>
              <w:rPr>
                <w:rFonts w:eastAsia="Times New Roman" w:cs="Arial"/>
                <w:b/>
                <w:sz w:val="20"/>
                <w:szCs w:val="20"/>
                <w:lang w:val="ka-GE"/>
              </w:rPr>
            </w:pPr>
            <w:r w:rsidRPr="00AC2D71">
              <w:rPr>
                <w:rFonts w:eastAsia="Times New Roman" w:cs="Sylfaen"/>
                <w:b/>
                <w:sz w:val="20"/>
                <w:szCs w:val="20"/>
                <w:lang w:val="ka-GE"/>
              </w:rPr>
              <w:t>საკონტაქტო</w:t>
            </w:r>
            <w:r w:rsidRPr="00AC2D71">
              <w:rPr>
                <w:rFonts w:eastAsia="Times New Roman" w:cs="Arial"/>
                <w:b/>
                <w:sz w:val="20"/>
                <w:szCs w:val="20"/>
                <w:lang w:val="ka-GE"/>
              </w:rPr>
              <w:t xml:space="preserve"> </w:t>
            </w:r>
            <w:r w:rsidRPr="00AC2D71">
              <w:rPr>
                <w:rFonts w:eastAsia="Times New Roman" w:cs="Sylfaen"/>
                <w:b/>
                <w:sz w:val="20"/>
                <w:szCs w:val="20"/>
                <w:lang w:val="ka-GE"/>
              </w:rPr>
              <w:t>ტელეფონი:</w:t>
            </w:r>
          </w:p>
        </w:tc>
        <w:tc>
          <w:tcPr>
            <w:tcW w:w="5070" w:type="dxa"/>
            <w:vAlign w:val="center"/>
          </w:tcPr>
          <w:p w:rsidR="00AC2D71" w:rsidRPr="00AC2D71" w:rsidRDefault="00AC2D71" w:rsidP="00AC2D71">
            <w:pPr>
              <w:spacing w:after="0"/>
              <w:jc w:val="both"/>
              <w:rPr>
                <w:rFonts w:eastAsia="Calibri" w:cs="Arial"/>
                <w:sz w:val="20"/>
                <w:szCs w:val="20"/>
                <w:highlight w:val="green"/>
              </w:rPr>
            </w:pPr>
            <w:r w:rsidRPr="00AC2D71">
              <w:rPr>
                <w:rFonts w:eastAsia="Calibri" w:cs="Arial"/>
                <w:sz w:val="20"/>
                <w:szCs w:val="20"/>
                <w:highlight w:val="green"/>
                <w:lang w:val="ka-GE"/>
              </w:rPr>
              <w:t>591063758</w:t>
            </w:r>
          </w:p>
        </w:tc>
      </w:tr>
      <w:tr w:rsidR="00AC2D71" w:rsidRPr="00AC2D71" w:rsidTr="00972CCB">
        <w:trPr>
          <w:trHeight w:val="62"/>
          <w:jc w:val="center"/>
        </w:trPr>
        <w:tc>
          <w:tcPr>
            <w:tcW w:w="4281" w:type="dxa"/>
            <w:vAlign w:val="center"/>
          </w:tcPr>
          <w:p w:rsidR="00AC2D71" w:rsidRPr="00AC2D71" w:rsidRDefault="00AC2D71" w:rsidP="00AC2D71">
            <w:pPr>
              <w:spacing w:after="0"/>
              <w:ind w:left="273"/>
              <w:jc w:val="right"/>
              <w:rPr>
                <w:rFonts w:eastAsia="Times New Roman" w:cs="Sylfaen"/>
                <w:b/>
                <w:sz w:val="20"/>
                <w:szCs w:val="20"/>
                <w:lang w:val="ka-GE"/>
              </w:rPr>
            </w:pPr>
            <w:r w:rsidRPr="00AC2D71">
              <w:rPr>
                <w:rFonts w:eastAsia="Times New Roman" w:cs="Sylfaen"/>
                <w:b/>
                <w:sz w:val="20"/>
                <w:szCs w:val="20"/>
                <w:lang w:val="ka-GE"/>
              </w:rPr>
              <w:t>ელ-ფოსტა:</w:t>
            </w:r>
          </w:p>
        </w:tc>
        <w:tc>
          <w:tcPr>
            <w:tcW w:w="5070" w:type="dxa"/>
            <w:vAlign w:val="center"/>
          </w:tcPr>
          <w:p w:rsidR="00AC2D71" w:rsidRPr="00AC2D71" w:rsidRDefault="00AC2D71" w:rsidP="00AC2D71">
            <w:pPr>
              <w:spacing w:after="0"/>
              <w:jc w:val="both"/>
              <w:rPr>
                <w:rFonts w:eastAsia="Calibri" w:cs="Arial"/>
                <w:sz w:val="20"/>
                <w:szCs w:val="20"/>
                <w:highlight w:val="green"/>
                <w:lang w:val="ka-GE"/>
              </w:rPr>
            </w:pPr>
            <w:r w:rsidRPr="00AC2D71">
              <w:rPr>
                <w:rFonts w:eastAsia="Calibri" w:cs="Arial"/>
                <w:sz w:val="20"/>
                <w:szCs w:val="20"/>
                <w:highlight w:val="green"/>
                <w:lang w:val="ka-GE"/>
              </w:rPr>
              <w:t>Ahmet.tezcan@polatyol.com</w:t>
            </w:r>
          </w:p>
        </w:tc>
      </w:tr>
      <w:tr w:rsidR="00C11837" w:rsidRPr="00AC2D71" w:rsidTr="00972CCB">
        <w:trPr>
          <w:trHeight w:val="62"/>
          <w:jc w:val="center"/>
        </w:trPr>
        <w:tc>
          <w:tcPr>
            <w:tcW w:w="4281" w:type="dxa"/>
            <w:vAlign w:val="center"/>
          </w:tcPr>
          <w:p w:rsidR="00C11837" w:rsidRPr="00200833" w:rsidRDefault="00990AB4" w:rsidP="00990AB4">
            <w:pPr>
              <w:spacing w:after="0"/>
              <w:ind w:left="273"/>
              <w:jc w:val="right"/>
              <w:rPr>
                <w:rFonts w:eastAsia="Times New Roman" w:cs="Sylfaen"/>
                <w:b/>
                <w:sz w:val="20"/>
                <w:szCs w:val="20"/>
              </w:rPr>
            </w:pPr>
            <w:r w:rsidRPr="00200833">
              <w:rPr>
                <w:rFonts w:eastAsia="Times New Roman" w:cs="Sylfaen"/>
                <w:b/>
                <w:sz w:val="20"/>
                <w:szCs w:val="20"/>
                <w:lang w:val="ka-GE"/>
              </w:rPr>
              <w:t>საკონსულტაციო კომპანია</w:t>
            </w:r>
          </w:p>
        </w:tc>
        <w:tc>
          <w:tcPr>
            <w:tcW w:w="5070" w:type="dxa"/>
            <w:vAlign w:val="center"/>
          </w:tcPr>
          <w:p w:rsidR="00C11837" w:rsidRPr="00200833" w:rsidRDefault="00990AB4" w:rsidP="00AC2D71">
            <w:pPr>
              <w:spacing w:after="0"/>
              <w:jc w:val="both"/>
              <w:rPr>
                <w:rFonts w:eastAsia="Calibri" w:cs="Arial"/>
                <w:sz w:val="20"/>
                <w:szCs w:val="20"/>
                <w:lang w:val="ka-GE"/>
              </w:rPr>
            </w:pPr>
            <w:r w:rsidRPr="00200833">
              <w:rPr>
                <w:rFonts w:eastAsia="Calibri" w:cs="Arial"/>
                <w:sz w:val="20"/>
                <w:szCs w:val="20"/>
                <w:lang w:val="ka-GE"/>
              </w:rPr>
              <w:t>შპს „გეო ნეიჩარ კორპორაცია“</w:t>
            </w:r>
          </w:p>
        </w:tc>
      </w:tr>
      <w:tr w:rsidR="00C11837" w:rsidRPr="00AC2D71" w:rsidTr="00972CCB">
        <w:trPr>
          <w:trHeight w:val="62"/>
          <w:jc w:val="center"/>
        </w:trPr>
        <w:tc>
          <w:tcPr>
            <w:tcW w:w="4281" w:type="dxa"/>
            <w:vAlign w:val="center"/>
          </w:tcPr>
          <w:p w:rsidR="00C11837" w:rsidRPr="00200833" w:rsidRDefault="00C11837" w:rsidP="00AC2D71">
            <w:pPr>
              <w:spacing w:after="0"/>
              <w:ind w:left="273"/>
              <w:jc w:val="right"/>
              <w:rPr>
                <w:rFonts w:eastAsia="Times New Roman" w:cs="Sylfaen"/>
                <w:sz w:val="20"/>
                <w:szCs w:val="20"/>
                <w:lang w:val="ka-GE"/>
              </w:rPr>
            </w:pPr>
            <w:r w:rsidRPr="00200833">
              <w:rPr>
                <w:rFonts w:eastAsia="Times New Roman" w:cs="Sylfaen"/>
                <w:sz w:val="20"/>
                <w:szCs w:val="20"/>
                <w:lang w:val="ka-GE"/>
              </w:rPr>
              <w:t>დირექტორი</w:t>
            </w:r>
          </w:p>
        </w:tc>
        <w:tc>
          <w:tcPr>
            <w:tcW w:w="5070" w:type="dxa"/>
            <w:vAlign w:val="center"/>
          </w:tcPr>
          <w:p w:rsidR="00C11837" w:rsidRPr="00200833" w:rsidRDefault="00990AB4" w:rsidP="00AC2D71">
            <w:pPr>
              <w:spacing w:after="0"/>
              <w:jc w:val="both"/>
              <w:rPr>
                <w:rFonts w:eastAsia="Calibri" w:cs="Arial"/>
                <w:sz w:val="20"/>
                <w:szCs w:val="20"/>
                <w:lang w:val="ka-GE"/>
              </w:rPr>
            </w:pPr>
            <w:r w:rsidRPr="00200833">
              <w:rPr>
                <w:rFonts w:eastAsia="Calibri" w:cs="Arial"/>
                <w:sz w:val="20"/>
                <w:szCs w:val="20"/>
                <w:lang w:val="ka-GE"/>
              </w:rPr>
              <w:t>დავით მირიანაშვილი</w:t>
            </w:r>
          </w:p>
        </w:tc>
      </w:tr>
      <w:tr w:rsidR="00990AB4" w:rsidRPr="00AC2D71" w:rsidTr="00990AB4">
        <w:trPr>
          <w:trHeight w:val="64"/>
          <w:jc w:val="center"/>
        </w:trPr>
        <w:tc>
          <w:tcPr>
            <w:tcW w:w="4281" w:type="dxa"/>
            <w:vAlign w:val="center"/>
          </w:tcPr>
          <w:p w:rsidR="00990AB4" w:rsidRPr="00200833" w:rsidRDefault="00990AB4" w:rsidP="00990AB4">
            <w:pPr>
              <w:spacing w:after="0"/>
              <w:ind w:left="273"/>
              <w:jc w:val="right"/>
              <w:rPr>
                <w:rFonts w:eastAsia="Times New Roman" w:cs="Sylfaen"/>
                <w:sz w:val="20"/>
                <w:szCs w:val="20"/>
                <w:lang w:val="ka-GE"/>
              </w:rPr>
            </w:pPr>
            <w:r w:rsidRPr="00200833">
              <w:rPr>
                <w:rFonts w:eastAsia="Times New Roman" w:cs="Sylfaen"/>
                <w:sz w:val="20"/>
                <w:szCs w:val="20"/>
                <w:lang w:val="ka-GE"/>
              </w:rPr>
              <w:t>საკონტაქტო</w:t>
            </w:r>
            <w:r w:rsidRPr="00200833">
              <w:rPr>
                <w:rFonts w:eastAsia="Times New Roman" w:cs="Arial"/>
                <w:sz w:val="20"/>
                <w:szCs w:val="20"/>
                <w:lang w:val="ka-GE"/>
              </w:rPr>
              <w:t xml:space="preserve"> </w:t>
            </w:r>
            <w:r w:rsidRPr="00200833">
              <w:rPr>
                <w:rFonts w:eastAsia="Times New Roman" w:cs="Sylfaen"/>
                <w:sz w:val="20"/>
                <w:szCs w:val="20"/>
                <w:lang w:val="ka-GE"/>
              </w:rPr>
              <w:t>ტელეფონი</w:t>
            </w:r>
          </w:p>
        </w:tc>
        <w:tc>
          <w:tcPr>
            <w:tcW w:w="5070" w:type="dxa"/>
            <w:vAlign w:val="center"/>
          </w:tcPr>
          <w:p w:rsidR="00990AB4" w:rsidRPr="00200833" w:rsidRDefault="00200833" w:rsidP="00AC2D71">
            <w:pPr>
              <w:spacing w:after="0"/>
              <w:jc w:val="both"/>
              <w:rPr>
                <w:rFonts w:eastAsia="Calibri" w:cs="Arial"/>
                <w:sz w:val="20"/>
                <w:szCs w:val="20"/>
                <w:lang w:val="ka-GE"/>
              </w:rPr>
            </w:pPr>
            <w:r w:rsidRPr="00200833">
              <w:rPr>
                <w:rFonts w:eastAsia="Calibri" w:cs="Arial"/>
                <w:sz w:val="20"/>
                <w:szCs w:val="20"/>
                <w:lang w:val="ka-GE"/>
              </w:rPr>
              <w:t>592221112</w:t>
            </w:r>
          </w:p>
        </w:tc>
      </w:tr>
      <w:tr w:rsidR="00990AB4" w:rsidRPr="00AC2D71" w:rsidTr="00972CCB">
        <w:trPr>
          <w:trHeight w:val="62"/>
          <w:jc w:val="center"/>
        </w:trPr>
        <w:tc>
          <w:tcPr>
            <w:tcW w:w="4281" w:type="dxa"/>
            <w:vAlign w:val="center"/>
          </w:tcPr>
          <w:p w:rsidR="00990AB4" w:rsidRPr="00200833" w:rsidRDefault="00990AB4" w:rsidP="00AC2D71">
            <w:pPr>
              <w:spacing w:after="0"/>
              <w:ind w:left="273"/>
              <w:jc w:val="right"/>
              <w:rPr>
                <w:rFonts w:eastAsia="Times New Roman" w:cs="Sylfaen"/>
                <w:sz w:val="20"/>
                <w:szCs w:val="20"/>
              </w:rPr>
            </w:pPr>
            <w:r w:rsidRPr="00200833">
              <w:rPr>
                <w:rFonts w:eastAsia="Times New Roman" w:cs="Sylfaen"/>
                <w:sz w:val="20"/>
                <w:szCs w:val="20"/>
                <w:lang w:val="ka-GE"/>
              </w:rPr>
              <w:t>ელ-ფოსტა</w:t>
            </w:r>
          </w:p>
        </w:tc>
        <w:tc>
          <w:tcPr>
            <w:tcW w:w="5070" w:type="dxa"/>
            <w:vAlign w:val="center"/>
          </w:tcPr>
          <w:p w:rsidR="00990AB4" w:rsidRPr="00200833" w:rsidRDefault="00990AB4" w:rsidP="00AC2D71">
            <w:pPr>
              <w:spacing w:after="0"/>
              <w:jc w:val="both"/>
              <w:rPr>
                <w:rFonts w:eastAsia="Calibri" w:cs="Arial"/>
                <w:sz w:val="20"/>
                <w:szCs w:val="20"/>
                <w:lang w:val="ka-GE"/>
              </w:rPr>
            </w:pPr>
            <w:r w:rsidRPr="00200833">
              <w:rPr>
                <w:rFonts w:eastAsia="Calibri" w:cs="Arial"/>
                <w:sz w:val="20"/>
                <w:szCs w:val="20"/>
                <w:lang w:val="ka-GE"/>
              </w:rPr>
              <w:t>gnconsultcompany@gmail.com</w:t>
            </w:r>
          </w:p>
        </w:tc>
      </w:tr>
    </w:tbl>
    <w:p w:rsidR="00240C6F" w:rsidRDefault="00240C6F" w:rsidP="00715F55">
      <w:pPr>
        <w:spacing w:before="120"/>
        <w:jc w:val="both"/>
        <w:rPr>
          <w:lang w:val="ka-GE"/>
        </w:rPr>
      </w:pPr>
    </w:p>
    <w:p w:rsidR="00240C6F" w:rsidRDefault="00240C6F" w:rsidP="00715F55">
      <w:pPr>
        <w:spacing w:before="120"/>
        <w:jc w:val="both"/>
        <w:rPr>
          <w:lang w:val="ka-GE"/>
        </w:rPr>
      </w:pPr>
    </w:p>
    <w:p w:rsidR="00240C6F" w:rsidRDefault="00240C6F" w:rsidP="00240C6F">
      <w:pPr>
        <w:pStyle w:val="Heading2"/>
      </w:pPr>
      <w:bookmarkStart w:id="1" w:name="_Toc33046669"/>
      <w:r w:rsidRPr="00240C6F">
        <w:t>სკოპინგის ანგარიშის მომზადების საკანონმდებლო საფუძველი და მიზნები</w:t>
      </w:r>
      <w:bookmarkEnd w:id="1"/>
    </w:p>
    <w:p w:rsidR="00240C6F" w:rsidRDefault="00240C6F" w:rsidP="00715F55">
      <w:pPr>
        <w:spacing w:before="120"/>
        <w:jc w:val="both"/>
        <w:rPr>
          <w:lang w:val="ka-GE"/>
        </w:rPr>
      </w:pPr>
      <w:r w:rsidRPr="00240C6F">
        <w:rPr>
          <w:lang w:val="ka-GE"/>
        </w:rPr>
        <w:t xml:space="preserve">საქართველოში სხვადასხვა სახის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შესაბამისად. სხვადასხვა შინაარსის საქმიანობები გაწერილია კოდექსის I და II დანართებში. I დანართით გათვალისწინებული საქმიანობები ექვემდებარება გზშ-ის პროცედურას, ხოლო II დანართის </w:t>
      </w:r>
      <w:r w:rsidRPr="00240C6F">
        <w:rPr>
          <w:lang w:val="ka-GE"/>
        </w:rPr>
        <w:lastRenderedPageBreak/>
        <w:t>შემთხვევაში – საქმიანობამ უნდა გაიაროს სკრინინგის პროცედურა, რომელიც განსაზღვრავს გზშ-ს პროცედურის საჭიროებას.</w:t>
      </w:r>
    </w:p>
    <w:p w:rsidR="00240C6F" w:rsidRDefault="00240C6F" w:rsidP="00715F55">
      <w:pPr>
        <w:spacing w:before="120"/>
        <w:jc w:val="both"/>
        <w:rPr>
          <w:lang w:val="ka-GE"/>
        </w:rPr>
      </w:pPr>
      <w:r w:rsidRPr="00240C6F">
        <w:rPr>
          <w:lang w:val="ka-GE"/>
        </w:rPr>
        <w:t>წინამდებარე დოკუმენტში განსახილველი პროექტი განეკუთვნება I დანართით გათვალისწინებულ საქმიანობას, კერძოდ:</w:t>
      </w:r>
      <w:r>
        <w:rPr>
          <w:lang w:val="ka-GE"/>
        </w:rPr>
        <w:t xml:space="preserve"> </w:t>
      </w:r>
      <w:r w:rsidR="00AC2D71" w:rsidRPr="00AC2D71">
        <w:rPr>
          <w:lang w:val="ka-GE"/>
        </w:rPr>
        <w:t>პუნქტი 5.1. – „სასარგებლო წიაღისეულის გადამუშავება“ და პუნქტი 5.3. – „ასფალტის წარმოება</w:t>
      </w:r>
      <w:r w:rsidR="00AC2D71">
        <w:rPr>
          <w:lang w:val="ka-GE"/>
        </w:rPr>
        <w:t>“</w:t>
      </w:r>
      <w:r w:rsidRPr="00240C6F">
        <w:rPr>
          <w:lang w:val="ka-GE"/>
        </w:rPr>
        <w:t>. გამომდინარე აღნიშნულიდან საქმიანობა ექვემდებარება კოდექსის მე-7 მუხლით გაწერილ სკრინინგის პროცედურას</w:t>
      </w:r>
      <w:r w:rsidR="00301794">
        <w:rPr>
          <w:lang w:val="ka-GE"/>
        </w:rPr>
        <w:t xml:space="preserve">. კანონის აღნიშნული მოთხოვნებიდან გამომდინარე საქმიანობის განმახორციელებელმა მოამზადა </w:t>
      </w:r>
      <w:r w:rsidR="00AC2D71">
        <w:rPr>
          <w:lang w:val="ka-GE"/>
        </w:rPr>
        <w:t>დ</w:t>
      </w:r>
      <w:r w:rsidR="00301794">
        <w:rPr>
          <w:lang w:val="ka-GE"/>
        </w:rPr>
        <w:t xml:space="preserve">ა </w:t>
      </w:r>
      <w:r w:rsidR="00301794" w:rsidRPr="00AC2D71">
        <w:rPr>
          <w:lang w:val="ka-GE"/>
        </w:rPr>
        <w:t>სამინისტროში წარადგინა სკრინინგის განაცხადი შესაბამი</w:t>
      </w:r>
      <w:r w:rsidR="00AC2D71" w:rsidRPr="00AC2D71">
        <w:rPr>
          <w:lang w:val="ka-GE"/>
        </w:rPr>
        <w:t>ს</w:t>
      </w:r>
      <w:r w:rsidR="00301794" w:rsidRPr="00AC2D71">
        <w:rPr>
          <w:lang w:val="ka-GE"/>
        </w:rPr>
        <w:t xml:space="preserve"> თანდართულ დოკუმენტაციასთან ერთად. საინისტროს მიერ მიღებული იქნა სკრინინგის გადაწყვეტილება, რომლის მი</w:t>
      </w:r>
      <w:r w:rsidR="00AC2D71" w:rsidRPr="00AC2D71">
        <w:rPr>
          <w:lang w:val="ka-GE"/>
        </w:rPr>
        <w:t>ხ</w:t>
      </w:r>
      <w:r w:rsidR="00AC2D71">
        <w:rPr>
          <w:lang w:val="ka-GE"/>
        </w:rPr>
        <w:t>ედვით</w:t>
      </w:r>
      <w:r w:rsidR="00301794" w:rsidRPr="00AC2D71">
        <w:rPr>
          <w:lang w:val="ka-GE"/>
        </w:rPr>
        <w:t xml:space="preserve"> საქმიანობა დაექვემდებარა გარემოზე ზემოქმედების შეფასებას (საქართველოს გარემოს დაცვისა და სოფლის მეურნეობის მინისტრის ბრძანება </w:t>
      </w:r>
      <w:r w:rsidR="00301794" w:rsidRPr="00AC2D71">
        <w:rPr>
          <w:lang w:val="ru-RU"/>
        </w:rPr>
        <w:t>№</w:t>
      </w:r>
      <w:r w:rsidR="00301794" w:rsidRPr="00AC2D71">
        <w:rPr>
          <w:lang w:val="ka-GE"/>
        </w:rPr>
        <w:t xml:space="preserve"> </w:t>
      </w:r>
      <w:r w:rsidR="00AC2D71" w:rsidRPr="00AC2D71">
        <w:rPr>
          <w:lang w:val="ka-GE"/>
        </w:rPr>
        <w:t>N 2-972 11/10/2019</w:t>
      </w:r>
      <w:r w:rsidR="00301794" w:rsidRPr="00AC2D71">
        <w:rPr>
          <w:lang w:val="ka-GE"/>
        </w:rPr>
        <w:t>).</w:t>
      </w:r>
      <w:r w:rsidR="00301794">
        <w:rPr>
          <w:lang w:val="ka-GE"/>
        </w:rPr>
        <w:t xml:space="preserve"> </w:t>
      </w:r>
    </w:p>
    <w:p w:rsidR="00301794" w:rsidRPr="00301794" w:rsidRDefault="00301794" w:rsidP="00301794">
      <w:pPr>
        <w:jc w:val="both"/>
        <w:rPr>
          <w:rFonts w:eastAsia="Calibri" w:cs="Arial"/>
          <w:lang w:val="ka-GE"/>
        </w:rPr>
      </w:pPr>
      <w:r w:rsidRPr="00301794">
        <w:rPr>
          <w:rFonts w:eastAsia="Calibri" w:cs="Arial"/>
          <w:lang w:val="ka-GE"/>
        </w:rPr>
        <w:t xml:space="preserve">გზშ-ს ძირითადი ეტაპები გაწერილია კოდექსის მე-6 მუხლში, რომლის მიხედვითაც საწყის ეტაპებზე საჭიროა სკოპინგის პროცედურის გავლა. კოდექსის განმარტებით სკოპინგი არის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სკოპინგის პროცედურა განსაზღვრულია კოდექსის მე-8 და მე-9 მუხლების მიხედვით. აქვე მოცემულია სკოპინგის ანგარიშის სავალდებულო სტრუქტურა, რომლის შესაბამისადაც მომზადდა წინამდებარე ანგარიში. </w:t>
      </w:r>
    </w:p>
    <w:p w:rsidR="00301794" w:rsidRPr="00301794" w:rsidRDefault="00301794" w:rsidP="00301794">
      <w:pPr>
        <w:jc w:val="both"/>
        <w:rPr>
          <w:rFonts w:eastAsia="Calibri" w:cs="Arial"/>
          <w:lang w:val="ka-GE"/>
        </w:rPr>
      </w:pPr>
      <w:r w:rsidRPr="00301794">
        <w:rPr>
          <w:rFonts w:eastAsia="Calibri" w:cs="Arial"/>
          <w:lang w:val="ka-GE"/>
        </w:rPr>
        <w:t>საქართველოს გარემოს დაცვის და სოფლის მეურნეობის სამინისტრო კოდექსის მე-9 მუხლით დადგენილი წესის შესაბამისად იხილავს სკოპინგის განცხადებას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სამინისტროს მიერ გაცემული სკოპინგის დასკვნა სავალდებულოა საქმიანობის განმახორციელებლისთვის გზშ-ის ანგარიშის მომზადებისას.</w:t>
      </w:r>
    </w:p>
    <w:p w:rsidR="00301794" w:rsidRDefault="00301794" w:rsidP="00715F55">
      <w:pPr>
        <w:spacing w:before="120"/>
        <w:jc w:val="both"/>
        <w:rPr>
          <w:lang w:val="ka-GE"/>
        </w:rPr>
      </w:pPr>
      <w:r>
        <w:rPr>
          <w:lang w:val="ka-GE"/>
        </w:rPr>
        <w:t xml:space="preserve">სამინისტროს ზემოაღნიშნული გადაწყვეტილებიდან გამომდინარე მომზადდა წინამდებარე სკოპინგის ანგარიში. </w:t>
      </w:r>
      <w:r w:rsidR="006B3CDB">
        <w:rPr>
          <w:lang w:val="ka-GE"/>
        </w:rPr>
        <w:t xml:space="preserve">შემდგომ პარაგრაფებში წარმოდგენილია ინფორმაცია </w:t>
      </w:r>
      <w:r w:rsidR="00AC2D71">
        <w:rPr>
          <w:lang w:val="ka-GE"/>
        </w:rPr>
        <w:t>საქმიანობის</w:t>
      </w:r>
      <w:r w:rsidR="006B3CDB">
        <w:rPr>
          <w:lang w:val="ka-GE"/>
        </w:rPr>
        <w:t xml:space="preserve"> ადგილმდებარეობის და დაგეგმილი ტექნოლოგიური პროცესების შესახებ. ასევე განხილულია საქმიანობის განხორციელების შედეგად გარემოზე მოსალოდნელი ზემოქმედებები, მათ შორის ის საკითხები რაც ძირითადად უკავშირდება მსგავსი ხასიათის საქმიანობას, ესენია: ემისიები ატმოსფერულ ჰაერში, </w:t>
      </w:r>
      <w:r w:rsidR="00CC5A02">
        <w:rPr>
          <w:lang w:val="ka-GE"/>
        </w:rPr>
        <w:t xml:space="preserve">ხმაურის გავრცელება, </w:t>
      </w:r>
      <w:r w:rsidR="006B3CDB">
        <w:rPr>
          <w:lang w:val="ka-GE"/>
        </w:rPr>
        <w:t>ნარჩენების წარმოქმნასა და მართვასთან დაკავშირებული ზემოქმედება</w:t>
      </w:r>
      <w:r w:rsidR="00AC2D71">
        <w:rPr>
          <w:lang w:val="ka-GE"/>
        </w:rPr>
        <w:t xml:space="preserve"> და ა.შ</w:t>
      </w:r>
      <w:r w:rsidR="006B3CDB">
        <w:rPr>
          <w:lang w:val="ka-GE"/>
        </w:rPr>
        <w:t xml:space="preserve">. </w:t>
      </w:r>
    </w:p>
    <w:p w:rsidR="00301794" w:rsidRDefault="00301794" w:rsidP="00715F55">
      <w:pPr>
        <w:spacing w:before="120"/>
        <w:jc w:val="both"/>
        <w:rPr>
          <w:lang w:val="ka-GE"/>
        </w:rPr>
      </w:pPr>
    </w:p>
    <w:p w:rsidR="00301794" w:rsidRDefault="00301794" w:rsidP="00715F55">
      <w:pPr>
        <w:spacing w:before="120"/>
        <w:jc w:val="both"/>
        <w:rPr>
          <w:lang w:val="ka-GE"/>
        </w:rPr>
      </w:pPr>
    </w:p>
    <w:p w:rsidR="00301794" w:rsidRDefault="00301794" w:rsidP="00715F55">
      <w:pPr>
        <w:spacing w:before="120"/>
        <w:jc w:val="both"/>
        <w:rPr>
          <w:lang w:val="ka-GE"/>
        </w:rPr>
      </w:pPr>
    </w:p>
    <w:p w:rsidR="00240C6F" w:rsidRDefault="00240C6F">
      <w:pPr>
        <w:spacing w:after="160" w:line="259" w:lineRule="auto"/>
        <w:rPr>
          <w:lang w:val="ka-GE"/>
        </w:rPr>
      </w:pPr>
      <w:r>
        <w:rPr>
          <w:lang w:val="ka-GE"/>
        </w:rPr>
        <w:br w:type="page"/>
      </w:r>
    </w:p>
    <w:p w:rsidR="003308FA" w:rsidRDefault="00301794" w:rsidP="003308FA">
      <w:pPr>
        <w:pStyle w:val="Heading1"/>
        <w:rPr>
          <w:lang w:val="ka-GE"/>
        </w:rPr>
      </w:pPr>
      <w:bookmarkStart w:id="2" w:name="_Toc33046670"/>
      <w:r>
        <w:rPr>
          <w:lang w:val="ka-GE"/>
        </w:rPr>
        <w:lastRenderedPageBreak/>
        <w:t>საქმიანობის განხორციელები</w:t>
      </w:r>
      <w:r w:rsidR="003308FA">
        <w:rPr>
          <w:lang w:val="ka-GE"/>
        </w:rPr>
        <w:t>ს ადგილმდებარეობა</w:t>
      </w:r>
      <w:bookmarkEnd w:id="2"/>
    </w:p>
    <w:p w:rsidR="00AC2D71" w:rsidRPr="00AC2D71" w:rsidRDefault="00AC2D71" w:rsidP="00AC2D71">
      <w:pPr>
        <w:spacing w:after="0"/>
        <w:jc w:val="both"/>
        <w:rPr>
          <w:rFonts w:eastAsia="Calibri" w:cs="Arial"/>
          <w:lang w:val="ka-GE"/>
        </w:rPr>
      </w:pPr>
      <w:r w:rsidRPr="00AC2D71">
        <w:rPr>
          <w:rFonts w:eastAsia="Calibri" w:cs="Arial"/>
          <w:lang w:val="ka-GE"/>
        </w:rPr>
        <w:t>საქმიანობის განხორციეოლების ადგილი მდებარეობს დასავლეთ საქართველოში, ოზურგეთის მუნიციპალიტეტის სოფ. ნატანებში.  საქმიანობისთვის შერჩეული ნაკვეთის საკადასტრო ინფორმაცია ასეთია:</w:t>
      </w:r>
    </w:p>
    <w:tbl>
      <w:tblPr>
        <w:tblW w:w="4993"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994"/>
        <w:gridCol w:w="7691"/>
      </w:tblGrid>
      <w:tr w:rsidR="00AC2D71" w:rsidRPr="00AC2D71" w:rsidTr="00972CCB">
        <w:trPr>
          <w:trHeight w:val="180"/>
          <w:tblCellSpacing w:w="15" w:type="dxa"/>
        </w:trPr>
        <w:tc>
          <w:tcPr>
            <w:tcW w:w="1937" w:type="dxa"/>
            <w:shd w:val="clear" w:color="auto" w:fill="FFFFFF"/>
            <w:tcMar>
              <w:top w:w="0" w:type="dxa"/>
              <w:left w:w="0" w:type="dxa"/>
              <w:bottom w:w="0" w:type="dxa"/>
              <w:right w:w="0" w:type="dxa"/>
            </w:tcMar>
            <w:vAlign w:val="center"/>
            <w:hideMark/>
          </w:tcPr>
          <w:p w:rsidR="00AC2D71" w:rsidRPr="00AC2D71" w:rsidRDefault="00AC2D71" w:rsidP="00AC2D71">
            <w:pPr>
              <w:spacing w:after="0"/>
              <w:jc w:val="right"/>
              <w:rPr>
                <w:rFonts w:eastAsia="Times New Roman" w:cs="Times New Roman"/>
                <w:b/>
                <w:color w:val="000000"/>
                <w:szCs w:val="17"/>
                <w:lang w:val="ka-GE"/>
              </w:rPr>
            </w:pPr>
            <w:r w:rsidRPr="00AC2D71">
              <w:rPr>
                <w:rFonts w:eastAsia="Times New Roman" w:cs="Sylfaen"/>
                <w:b/>
                <w:color w:val="000000"/>
                <w:szCs w:val="17"/>
                <w:lang w:val="ka-GE"/>
              </w:rPr>
              <w:t>ობიექტი</w:t>
            </w:r>
            <w:r w:rsidRPr="00AC2D71">
              <w:rPr>
                <w:rFonts w:eastAsia="Times New Roman" w:cs="Times New Roman"/>
                <w:b/>
                <w:color w:val="000000"/>
                <w:szCs w:val="17"/>
                <w:lang w:val="ka-GE"/>
              </w:rPr>
              <w:t>:</w:t>
            </w:r>
          </w:p>
        </w:tc>
        <w:tc>
          <w:tcPr>
            <w:tcW w:w="7599" w:type="dxa"/>
            <w:shd w:val="clear" w:color="auto" w:fill="FFFFFF"/>
            <w:tcMar>
              <w:top w:w="0" w:type="dxa"/>
              <w:left w:w="0" w:type="dxa"/>
              <w:bottom w:w="0" w:type="dxa"/>
              <w:right w:w="0" w:type="dxa"/>
            </w:tcMar>
            <w:vAlign w:val="center"/>
            <w:hideMark/>
          </w:tcPr>
          <w:p w:rsidR="00AC2D71" w:rsidRPr="00AC2D71" w:rsidRDefault="00AC2D71" w:rsidP="00AC2D71">
            <w:pPr>
              <w:spacing w:after="0"/>
              <w:rPr>
                <w:rFonts w:eastAsia="Times New Roman" w:cs="Times New Roman"/>
                <w:bCs/>
                <w:color w:val="000000"/>
                <w:szCs w:val="17"/>
                <w:lang w:val="ka-GE"/>
              </w:rPr>
            </w:pPr>
            <w:r w:rsidRPr="00AC2D71">
              <w:rPr>
                <w:rFonts w:eastAsia="Times New Roman" w:cs="Sylfaen"/>
                <w:bCs/>
                <w:color w:val="000000"/>
                <w:szCs w:val="17"/>
                <w:lang w:val="ka-GE"/>
              </w:rPr>
              <w:t>ნაკვეთი</w:t>
            </w:r>
            <w:r w:rsidRPr="00AC2D71">
              <w:rPr>
                <w:rFonts w:eastAsia="Times New Roman" w:cs="Times New Roman"/>
                <w:bCs/>
                <w:color w:val="000000"/>
                <w:szCs w:val="17"/>
                <w:lang w:val="ka-GE"/>
              </w:rPr>
              <w:t>:</w:t>
            </w:r>
            <w:r w:rsidRPr="00AC2D71">
              <w:rPr>
                <w:rFonts w:eastAsia="Times New Roman" w:cs="Helvetica"/>
                <w:bCs/>
                <w:color w:val="000000"/>
                <w:szCs w:val="17"/>
                <w:lang w:val="ka-GE"/>
              </w:rPr>
              <w:t> </w:t>
            </w:r>
            <w:r w:rsidRPr="00AC2D71">
              <w:rPr>
                <w:rFonts w:eastAsia="Times New Roman" w:cs="Times New Roman"/>
                <w:bCs/>
                <w:color w:val="000000"/>
                <w:szCs w:val="17"/>
                <w:lang w:val="ka-GE"/>
              </w:rPr>
              <w:t>26.01.71.014</w:t>
            </w:r>
          </w:p>
        </w:tc>
      </w:tr>
      <w:tr w:rsidR="00AC2D71" w:rsidRPr="00AC2D71" w:rsidTr="00972CCB">
        <w:trPr>
          <w:trHeight w:val="172"/>
          <w:tblCellSpacing w:w="15" w:type="dxa"/>
        </w:trPr>
        <w:tc>
          <w:tcPr>
            <w:tcW w:w="1937" w:type="dxa"/>
            <w:shd w:val="clear" w:color="auto" w:fill="FFFFFF"/>
            <w:tcMar>
              <w:top w:w="0" w:type="dxa"/>
              <w:left w:w="0" w:type="dxa"/>
              <w:bottom w:w="0" w:type="dxa"/>
              <w:right w:w="0" w:type="dxa"/>
            </w:tcMar>
            <w:hideMark/>
          </w:tcPr>
          <w:p w:rsidR="00AC2D71" w:rsidRPr="00AC2D71" w:rsidRDefault="00AC2D71" w:rsidP="00AC2D71">
            <w:pPr>
              <w:spacing w:after="0"/>
              <w:jc w:val="right"/>
              <w:rPr>
                <w:rFonts w:eastAsia="Times New Roman" w:cs="Times New Roman"/>
                <w:b/>
                <w:color w:val="000000"/>
                <w:szCs w:val="17"/>
                <w:lang w:val="ka-GE"/>
              </w:rPr>
            </w:pPr>
            <w:r w:rsidRPr="00AC2D71">
              <w:rPr>
                <w:rFonts w:eastAsia="Times New Roman" w:cs="Sylfaen"/>
                <w:b/>
                <w:color w:val="000000"/>
                <w:szCs w:val="17"/>
                <w:lang w:val="ka-GE"/>
              </w:rPr>
              <w:t>მისამართი</w:t>
            </w:r>
            <w:r w:rsidRPr="00AC2D71">
              <w:rPr>
                <w:rFonts w:eastAsia="Times New Roman" w:cs="Times New Roman"/>
                <w:b/>
                <w:color w:val="000000"/>
                <w:szCs w:val="17"/>
                <w:lang w:val="ka-GE"/>
              </w:rPr>
              <w:t>:</w:t>
            </w:r>
          </w:p>
        </w:tc>
        <w:tc>
          <w:tcPr>
            <w:tcW w:w="7599" w:type="dxa"/>
            <w:shd w:val="clear" w:color="auto" w:fill="FFFFFF"/>
            <w:tcMar>
              <w:top w:w="0" w:type="dxa"/>
              <w:left w:w="0" w:type="dxa"/>
              <w:bottom w:w="0" w:type="dxa"/>
              <w:right w:w="0" w:type="dxa"/>
            </w:tcMar>
            <w:vAlign w:val="center"/>
            <w:hideMark/>
          </w:tcPr>
          <w:p w:rsidR="00AC2D71" w:rsidRPr="00AC2D71" w:rsidRDefault="00AC2D71" w:rsidP="00AC2D71">
            <w:pPr>
              <w:spacing w:after="0"/>
              <w:rPr>
                <w:rFonts w:eastAsia="Times New Roman" w:cs="Times New Roman"/>
                <w:bCs/>
                <w:color w:val="000000"/>
                <w:szCs w:val="17"/>
                <w:lang w:val="ka-GE"/>
              </w:rPr>
            </w:pPr>
            <w:r w:rsidRPr="00AC2D71">
              <w:rPr>
                <w:rFonts w:eastAsia="Times New Roman" w:cs="Sylfaen"/>
                <w:bCs/>
                <w:color w:val="000000"/>
                <w:szCs w:val="17"/>
                <w:lang w:val="ka-GE"/>
              </w:rPr>
              <w:t>მუნიციპალიტეტი</w:t>
            </w:r>
            <w:r w:rsidRPr="00AC2D71">
              <w:rPr>
                <w:rFonts w:eastAsia="Times New Roman" w:cs="Times New Roman"/>
                <w:bCs/>
                <w:color w:val="000000"/>
                <w:szCs w:val="17"/>
                <w:lang w:val="ka-GE"/>
              </w:rPr>
              <w:t xml:space="preserve"> </w:t>
            </w:r>
            <w:r w:rsidRPr="00AC2D71">
              <w:rPr>
                <w:rFonts w:eastAsia="Times New Roman" w:cs="Sylfaen"/>
                <w:bCs/>
                <w:color w:val="000000"/>
                <w:szCs w:val="17"/>
                <w:lang w:val="ka-GE"/>
              </w:rPr>
              <w:t>ოზურგეთი</w:t>
            </w:r>
            <w:r w:rsidRPr="00AC2D71">
              <w:rPr>
                <w:rFonts w:eastAsia="Times New Roman" w:cs="Times New Roman"/>
                <w:bCs/>
                <w:color w:val="000000"/>
                <w:szCs w:val="17"/>
                <w:lang w:val="ka-GE"/>
              </w:rPr>
              <w:t xml:space="preserve"> , </w:t>
            </w:r>
            <w:r w:rsidRPr="00AC2D71">
              <w:rPr>
                <w:rFonts w:eastAsia="Times New Roman" w:cs="Sylfaen"/>
                <w:bCs/>
                <w:color w:val="000000"/>
                <w:szCs w:val="17"/>
                <w:lang w:val="ka-GE"/>
              </w:rPr>
              <w:t>სოფელი</w:t>
            </w:r>
            <w:r w:rsidRPr="00AC2D71">
              <w:rPr>
                <w:rFonts w:eastAsia="Times New Roman" w:cs="Times New Roman"/>
                <w:bCs/>
                <w:color w:val="000000"/>
                <w:szCs w:val="17"/>
                <w:lang w:val="ka-GE"/>
              </w:rPr>
              <w:t xml:space="preserve"> </w:t>
            </w:r>
            <w:r w:rsidRPr="00AC2D71">
              <w:rPr>
                <w:rFonts w:eastAsia="Times New Roman" w:cs="Sylfaen"/>
                <w:bCs/>
                <w:color w:val="000000"/>
                <w:szCs w:val="17"/>
                <w:lang w:val="ka-GE"/>
              </w:rPr>
              <w:t>ნატანები</w:t>
            </w:r>
          </w:p>
        </w:tc>
      </w:tr>
      <w:tr w:rsidR="00AC2D71" w:rsidRPr="00AC2D71" w:rsidTr="00972CCB">
        <w:trPr>
          <w:trHeight w:val="180"/>
          <w:tblCellSpacing w:w="15" w:type="dxa"/>
        </w:trPr>
        <w:tc>
          <w:tcPr>
            <w:tcW w:w="1937" w:type="dxa"/>
            <w:shd w:val="clear" w:color="auto" w:fill="FFFFFF"/>
            <w:tcMar>
              <w:top w:w="0" w:type="dxa"/>
              <w:left w:w="0" w:type="dxa"/>
              <w:bottom w:w="0" w:type="dxa"/>
              <w:right w:w="0" w:type="dxa"/>
            </w:tcMar>
            <w:vAlign w:val="center"/>
            <w:hideMark/>
          </w:tcPr>
          <w:p w:rsidR="00AC2D71" w:rsidRPr="00AC2D71" w:rsidRDefault="00AC2D71" w:rsidP="00AC2D71">
            <w:pPr>
              <w:spacing w:after="0"/>
              <w:jc w:val="right"/>
              <w:rPr>
                <w:rFonts w:eastAsia="Times New Roman" w:cs="Times New Roman"/>
                <w:b/>
                <w:color w:val="000000"/>
                <w:szCs w:val="17"/>
                <w:lang w:val="ka-GE"/>
              </w:rPr>
            </w:pPr>
            <w:r w:rsidRPr="00AC2D71">
              <w:rPr>
                <w:rFonts w:eastAsia="Times New Roman" w:cs="Sylfaen"/>
                <w:b/>
                <w:color w:val="000000"/>
                <w:szCs w:val="17"/>
                <w:lang w:val="ka-GE"/>
              </w:rPr>
              <w:t>საკ</w:t>
            </w:r>
            <w:r w:rsidRPr="00AC2D71">
              <w:rPr>
                <w:rFonts w:eastAsia="Times New Roman" w:cs="Times New Roman"/>
                <w:b/>
                <w:color w:val="000000"/>
                <w:szCs w:val="17"/>
                <w:lang w:val="ka-GE"/>
              </w:rPr>
              <w:t xml:space="preserve">. </w:t>
            </w:r>
            <w:r w:rsidRPr="00AC2D71">
              <w:rPr>
                <w:rFonts w:eastAsia="Times New Roman" w:cs="Sylfaen"/>
                <w:b/>
                <w:color w:val="000000"/>
                <w:szCs w:val="17"/>
                <w:lang w:val="ka-GE"/>
              </w:rPr>
              <w:t>კოდი</w:t>
            </w:r>
            <w:r w:rsidRPr="00AC2D71">
              <w:rPr>
                <w:rFonts w:eastAsia="Times New Roman" w:cs="Times New Roman"/>
                <w:b/>
                <w:color w:val="000000"/>
                <w:szCs w:val="17"/>
                <w:lang w:val="ka-GE"/>
              </w:rPr>
              <w:t>:</w:t>
            </w:r>
          </w:p>
        </w:tc>
        <w:tc>
          <w:tcPr>
            <w:tcW w:w="7599" w:type="dxa"/>
            <w:shd w:val="clear" w:color="auto" w:fill="FFFFFF"/>
            <w:tcMar>
              <w:top w:w="0" w:type="dxa"/>
              <w:left w:w="0" w:type="dxa"/>
              <w:bottom w:w="0" w:type="dxa"/>
              <w:right w:w="0" w:type="dxa"/>
            </w:tcMar>
            <w:vAlign w:val="center"/>
            <w:hideMark/>
          </w:tcPr>
          <w:p w:rsidR="00AC2D71" w:rsidRPr="00AC2D71" w:rsidRDefault="00AC2D71" w:rsidP="00AC2D71">
            <w:pPr>
              <w:spacing w:after="0"/>
              <w:rPr>
                <w:rFonts w:eastAsia="Times New Roman" w:cs="Times New Roman"/>
                <w:bCs/>
                <w:color w:val="000000"/>
                <w:szCs w:val="17"/>
                <w:lang w:val="ka-GE"/>
              </w:rPr>
            </w:pPr>
            <w:r w:rsidRPr="00AC2D71">
              <w:rPr>
                <w:rFonts w:eastAsia="Times New Roman" w:cs="Times New Roman"/>
                <w:bCs/>
                <w:color w:val="000000"/>
                <w:szCs w:val="17"/>
                <w:lang w:val="ka-GE"/>
              </w:rPr>
              <w:t>26.01.71.014</w:t>
            </w:r>
          </w:p>
        </w:tc>
      </w:tr>
      <w:tr w:rsidR="00AC2D71" w:rsidRPr="00AC2D71" w:rsidTr="00972CCB">
        <w:trPr>
          <w:trHeight w:val="180"/>
          <w:tblCellSpacing w:w="15" w:type="dxa"/>
        </w:trPr>
        <w:tc>
          <w:tcPr>
            <w:tcW w:w="1937" w:type="dxa"/>
            <w:shd w:val="clear" w:color="auto" w:fill="FFFFFF"/>
            <w:tcMar>
              <w:top w:w="0" w:type="dxa"/>
              <w:left w:w="0" w:type="dxa"/>
              <w:bottom w:w="0" w:type="dxa"/>
              <w:right w:w="0" w:type="dxa"/>
            </w:tcMar>
            <w:vAlign w:val="center"/>
            <w:hideMark/>
          </w:tcPr>
          <w:p w:rsidR="00AC2D71" w:rsidRPr="00AC2D71" w:rsidRDefault="00AC2D71" w:rsidP="00AC2D71">
            <w:pPr>
              <w:spacing w:after="0"/>
              <w:jc w:val="right"/>
              <w:rPr>
                <w:rFonts w:eastAsia="Times New Roman" w:cs="Times New Roman"/>
                <w:b/>
                <w:color w:val="000000"/>
                <w:szCs w:val="17"/>
                <w:lang w:val="ka-GE"/>
              </w:rPr>
            </w:pPr>
            <w:r w:rsidRPr="00AC2D71">
              <w:rPr>
                <w:rFonts w:eastAsia="Times New Roman" w:cs="Sylfaen"/>
                <w:b/>
                <w:color w:val="000000"/>
                <w:szCs w:val="17"/>
                <w:lang w:val="ka-GE"/>
              </w:rPr>
              <w:t>ნაკვეთის</w:t>
            </w:r>
            <w:r w:rsidRPr="00AC2D71">
              <w:rPr>
                <w:rFonts w:eastAsia="Times New Roman" w:cs="Times New Roman"/>
                <w:b/>
                <w:color w:val="000000"/>
                <w:szCs w:val="17"/>
                <w:lang w:val="ka-GE"/>
              </w:rPr>
              <w:t xml:space="preserve"> </w:t>
            </w:r>
            <w:r w:rsidRPr="00AC2D71">
              <w:rPr>
                <w:rFonts w:eastAsia="Times New Roman" w:cs="Sylfaen"/>
                <w:b/>
                <w:color w:val="000000"/>
                <w:szCs w:val="17"/>
                <w:lang w:val="ka-GE"/>
              </w:rPr>
              <w:t>ტიპი</w:t>
            </w:r>
            <w:r w:rsidRPr="00AC2D71">
              <w:rPr>
                <w:rFonts w:eastAsia="Times New Roman" w:cs="Times New Roman"/>
                <w:b/>
                <w:color w:val="000000"/>
                <w:szCs w:val="17"/>
                <w:lang w:val="ka-GE"/>
              </w:rPr>
              <w:t>:</w:t>
            </w:r>
          </w:p>
        </w:tc>
        <w:tc>
          <w:tcPr>
            <w:tcW w:w="7599" w:type="dxa"/>
            <w:shd w:val="clear" w:color="auto" w:fill="FFFFFF"/>
            <w:tcMar>
              <w:top w:w="0" w:type="dxa"/>
              <w:left w:w="0" w:type="dxa"/>
              <w:bottom w:w="0" w:type="dxa"/>
              <w:right w:w="0" w:type="dxa"/>
            </w:tcMar>
            <w:vAlign w:val="center"/>
            <w:hideMark/>
          </w:tcPr>
          <w:p w:rsidR="00AC2D71" w:rsidRPr="00AC2D71" w:rsidRDefault="00AC2D71" w:rsidP="00AC2D71">
            <w:pPr>
              <w:spacing w:after="0"/>
              <w:rPr>
                <w:rFonts w:eastAsia="Times New Roman" w:cs="Times New Roman"/>
                <w:bCs/>
                <w:color w:val="000000"/>
                <w:szCs w:val="17"/>
                <w:lang w:val="ka-GE"/>
              </w:rPr>
            </w:pPr>
            <w:r w:rsidRPr="00AC2D71">
              <w:rPr>
                <w:rFonts w:eastAsia="Times New Roman" w:cs="Sylfaen"/>
                <w:bCs/>
                <w:color w:val="000000"/>
                <w:szCs w:val="17"/>
                <w:lang w:val="ka-GE"/>
              </w:rPr>
              <w:t>არასასოფლო-სამეურნეო</w:t>
            </w:r>
          </w:p>
        </w:tc>
      </w:tr>
      <w:tr w:rsidR="00AC2D71" w:rsidRPr="00AC2D71" w:rsidTr="00972CCB">
        <w:trPr>
          <w:trHeight w:val="43"/>
          <w:tblCellSpacing w:w="15" w:type="dxa"/>
        </w:trPr>
        <w:tc>
          <w:tcPr>
            <w:tcW w:w="1937" w:type="dxa"/>
            <w:shd w:val="clear" w:color="auto" w:fill="FFFFFF"/>
            <w:tcMar>
              <w:top w:w="0" w:type="dxa"/>
              <w:left w:w="0" w:type="dxa"/>
              <w:bottom w:w="0" w:type="dxa"/>
              <w:right w:w="0" w:type="dxa"/>
            </w:tcMar>
            <w:vAlign w:val="center"/>
            <w:hideMark/>
          </w:tcPr>
          <w:p w:rsidR="00AC2D71" w:rsidRPr="00AC2D71" w:rsidRDefault="00AC2D71" w:rsidP="00AC2D71">
            <w:pPr>
              <w:spacing w:after="0"/>
              <w:jc w:val="right"/>
              <w:rPr>
                <w:rFonts w:eastAsia="Times New Roman" w:cs="Times New Roman"/>
                <w:b/>
                <w:color w:val="000000"/>
                <w:szCs w:val="17"/>
                <w:lang w:val="ka-GE"/>
              </w:rPr>
            </w:pPr>
            <w:r w:rsidRPr="00AC2D71">
              <w:rPr>
                <w:rFonts w:eastAsia="Times New Roman" w:cs="Sylfaen"/>
                <w:b/>
                <w:color w:val="000000"/>
                <w:szCs w:val="17"/>
                <w:lang w:val="ka-GE"/>
              </w:rPr>
              <w:t>ფართობი</w:t>
            </w:r>
            <w:r w:rsidRPr="00AC2D71">
              <w:rPr>
                <w:rFonts w:eastAsia="Times New Roman" w:cs="Times New Roman"/>
                <w:b/>
                <w:color w:val="000000"/>
                <w:szCs w:val="17"/>
                <w:lang w:val="ka-GE"/>
              </w:rPr>
              <w:t>:</w:t>
            </w:r>
          </w:p>
        </w:tc>
        <w:tc>
          <w:tcPr>
            <w:tcW w:w="7599" w:type="dxa"/>
            <w:shd w:val="clear" w:color="auto" w:fill="FFFFFF"/>
            <w:tcMar>
              <w:top w:w="0" w:type="dxa"/>
              <w:left w:w="0" w:type="dxa"/>
              <w:bottom w:w="0" w:type="dxa"/>
              <w:right w:w="0" w:type="dxa"/>
            </w:tcMar>
            <w:vAlign w:val="center"/>
            <w:hideMark/>
          </w:tcPr>
          <w:p w:rsidR="00AC2D71" w:rsidRPr="00AC2D71" w:rsidRDefault="00AC2D71" w:rsidP="00AC2D71">
            <w:pPr>
              <w:spacing w:after="0"/>
              <w:rPr>
                <w:rFonts w:eastAsia="Times New Roman" w:cs="Times New Roman"/>
                <w:bCs/>
                <w:color w:val="000000"/>
                <w:szCs w:val="17"/>
                <w:lang w:val="ka-GE"/>
              </w:rPr>
            </w:pPr>
            <w:r w:rsidRPr="00AC2D71">
              <w:rPr>
                <w:rFonts w:eastAsia="Times New Roman" w:cs="Times New Roman"/>
                <w:bCs/>
                <w:color w:val="000000"/>
                <w:szCs w:val="17"/>
                <w:lang w:val="ka-GE"/>
              </w:rPr>
              <w:t>100002 </w:t>
            </w:r>
            <w:r w:rsidRPr="00AC2D71">
              <w:rPr>
                <w:rFonts w:eastAsia="Times New Roman" w:cs="Sylfaen"/>
                <w:bCs/>
                <w:color w:val="000000"/>
                <w:szCs w:val="17"/>
                <w:lang w:val="ka-GE"/>
              </w:rPr>
              <w:t>კვ</w:t>
            </w:r>
            <w:r w:rsidRPr="00AC2D71">
              <w:rPr>
                <w:rFonts w:eastAsia="Times New Roman" w:cs="Times New Roman"/>
                <w:bCs/>
                <w:color w:val="000000"/>
                <w:szCs w:val="17"/>
                <w:lang w:val="ka-GE"/>
              </w:rPr>
              <w:t>.</w:t>
            </w:r>
            <w:r w:rsidRPr="00AC2D71">
              <w:rPr>
                <w:rFonts w:eastAsia="Times New Roman" w:cs="Sylfaen"/>
                <w:bCs/>
                <w:color w:val="000000"/>
                <w:szCs w:val="17"/>
                <w:lang w:val="ka-GE"/>
              </w:rPr>
              <w:t>მ</w:t>
            </w:r>
            <w:r w:rsidRPr="00AC2D71">
              <w:rPr>
                <w:rFonts w:eastAsia="Times New Roman" w:cs="Times New Roman"/>
                <w:bCs/>
                <w:color w:val="000000"/>
                <w:szCs w:val="17"/>
                <w:lang w:val="ka-GE"/>
              </w:rPr>
              <w:t>. (საქმიანობისთვის გამოყენებული იქნება მთლიანი ფართობის ნაწილი)</w:t>
            </w:r>
          </w:p>
        </w:tc>
      </w:tr>
      <w:tr w:rsidR="00AC2D71" w:rsidRPr="00AC2D71" w:rsidTr="00972CCB">
        <w:trPr>
          <w:trHeight w:val="269"/>
          <w:tblCellSpacing w:w="15" w:type="dxa"/>
        </w:trPr>
        <w:tc>
          <w:tcPr>
            <w:tcW w:w="1937" w:type="dxa"/>
            <w:shd w:val="clear" w:color="auto" w:fill="FFFFFF"/>
            <w:tcMar>
              <w:top w:w="0" w:type="dxa"/>
              <w:left w:w="0" w:type="dxa"/>
              <w:bottom w:w="0" w:type="dxa"/>
              <w:right w:w="0" w:type="dxa"/>
            </w:tcMar>
            <w:hideMark/>
          </w:tcPr>
          <w:p w:rsidR="00AC2D71" w:rsidRPr="00AC2D71" w:rsidRDefault="00AC2D71" w:rsidP="00AC2D71">
            <w:pPr>
              <w:spacing w:after="0"/>
              <w:jc w:val="right"/>
              <w:rPr>
                <w:rFonts w:eastAsia="Times New Roman" w:cs="Times New Roman"/>
                <w:b/>
                <w:color w:val="000000"/>
                <w:szCs w:val="17"/>
                <w:lang w:val="ka-GE"/>
              </w:rPr>
            </w:pPr>
            <w:r w:rsidRPr="00AC2D71">
              <w:rPr>
                <w:rFonts w:eastAsia="Times New Roman" w:cs="Sylfaen"/>
                <w:b/>
                <w:color w:val="000000"/>
                <w:szCs w:val="17"/>
                <w:lang w:val="ka-GE"/>
              </w:rPr>
              <w:t>მესაკუთრეები</w:t>
            </w:r>
            <w:r w:rsidRPr="00AC2D71">
              <w:rPr>
                <w:rFonts w:eastAsia="Times New Roman" w:cs="Times New Roman"/>
                <w:b/>
                <w:color w:val="000000"/>
                <w:szCs w:val="17"/>
                <w:lang w:val="ka-GE"/>
              </w:rPr>
              <w:t>:</w:t>
            </w:r>
          </w:p>
        </w:tc>
        <w:tc>
          <w:tcPr>
            <w:tcW w:w="7599" w:type="dxa"/>
            <w:shd w:val="clear" w:color="auto" w:fill="FFFFFF"/>
            <w:tcMar>
              <w:top w:w="0" w:type="dxa"/>
              <w:left w:w="0" w:type="dxa"/>
              <w:bottom w:w="0" w:type="dxa"/>
              <w:right w:w="0" w:type="dxa"/>
            </w:tcMar>
            <w:vAlign w:val="center"/>
            <w:hideMark/>
          </w:tcPr>
          <w:p w:rsidR="00AC2D71" w:rsidRPr="00AC2D71" w:rsidRDefault="00AC2D71" w:rsidP="00AC2D71">
            <w:pPr>
              <w:spacing w:after="0"/>
              <w:rPr>
                <w:rFonts w:eastAsia="Times New Roman" w:cs="Times New Roman"/>
                <w:bCs/>
                <w:color w:val="000000"/>
                <w:szCs w:val="17"/>
                <w:lang w:val="ka-GE"/>
              </w:rPr>
            </w:pPr>
            <w:r w:rsidRPr="00AC2D71">
              <w:rPr>
                <w:rFonts w:eastAsia="Times New Roman" w:cs="Sylfaen"/>
                <w:bCs/>
                <w:color w:val="000000"/>
                <w:szCs w:val="17"/>
                <w:lang w:val="ka-GE"/>
              </w:rPr>
              <w:t>სახელმწიფო</w:t>
            </w:r>
          </w:p>
        </w:tc>
      </w:tr>
    </w:tbl>
    <w:p w:rsidR="00AC2D71" w:rsidRPr="00AC2D71" w:rsidRDefault="00AC2D71" w:rsidP="00AC2D71">
      <w:pPr>
        <w:spacing w:before="120" w:after="0"/>
        <w:jc w:val="both"/>
        <w:rPr>
          <w:rFonts w:eastAsia="Calibri" w:cs="Arial"/>
          <w:lang w:val="ka-GE"/>
        </w:rPr>
      </w:pPr>
      <w:r w:rsidRPr="00AC2D71">
        <w:rPr>
          <w:rFonts w:eastAsia="Calibri" w:cs="Arial"/>
          <w:lang w:val="ka-GE"/>
        </w:rPr>
        <w:t>როგორც აღინიშნა, საწარმოს შემადგენლობაში შევა სამი ძირითადი ობიექტი:</w:t>
      </w:r>
    </w:p>
    <w:p w:rsidR="00AC2D71" w:rsidRPr="00AC2D71" w:rsidRDefault="00AC2D71" w:rsidP="00AC2D71">
      <w:pPr>
        <w:numPr>
          <w:ilvl w:val="0"/>
          <w:numId w:val="20"/>
        </w:numPr>
        <w:spacing w:after="0"/>
        <w:ind w:left="714" w:hanging="357"/>
        <w:contextualSpacing/>
        <w:jc w:val="both"/>
        <w:rPr>
          <w:rFonts w:eastAsia="Calibri" w:cs="Arial"/>
          <w:lang w:val="ka-GE"/>
        </w:rPr>
      </w:pPr>
      <w:r w:rsidRPr="00AC2D71">
        <w:rPr>
          <w:rFonts w:eastAsia="Calibri" w:cs="Arial"/>
          <w:lang w:val="ka-GE"/>
        </w:rPr>
        <w:t>ინერტული მასალების სამსხვრევ-დამხარისხებელი საამქრო, რომელიც განლაგდება ზემოაღნიშნული ნაკვეთის ჩრდილოეთ ნაწილში, დაახლოებით 2700 მ</w:t>
      </w:r>
      <w:r w:rsidRPr="00AC2D71">
        <w:rPr>
          <w:rFonts w:eastAsia="Calibri" w:cs="Arial"/>
          <w:vertAlign w:val="superscript"/>
          <w:lang w:val="ka-GE"/>
        </w:rPr>
        <w:t>2</w:t>
      </w:r>
      <w:r w:rsidRPr="00AC2D71">
        <w:rPr>
          <w:rFonts w:eastAsia="Calibri" w:cs="Arial"/>
          <w:lang w:val="ka-GE"/>
        </w:rPr>
        <w:t xml:space="preserve"> ფართობზე (უბანი 1), შემდეგ კოორდინატებში</w:t>
      </w:r>
      <w:r w:rsidRPr="00AC2D71">
        <w:rPr>
          <w:rFonts w:eastAsia="Calibri" w:cs="Arial"/>
        </w:rPr>
        <w:t xml:space="preserve"> (zone: 37T)</w:t>
      </w:r>
      <w:r w:rsidRPr="00AC2D71">
        <w:rPr>
          <w:rFonts w:eastAsia="Calibri" w:cs="Arial"/>
          <w:lang w:val="ka-GE"/>
        </w:rPr>
        <w:t>:</w:t>
      </w:r>
    </w:p>
    <w:p w:rsidR="00AC2D71" w:rsidRPr="00AC2D71" w:rsidRDefault="00AC2D71" w:rsidP="00AC2D71">
      <w:pPr>
        <w:numPr>
          <w:ilvl w:val="0"/>
          <w:numId w:val="21"/>
        </w:numPr>
        <w:spacing w:after="0"/>
        <w:ind w:left="1134"/>
        <w:contextualSpacing/>
        <w:jc w:val="both"/>
        <w:rPr>
          <w:rFonts w:eastAsia="Calibri" w:cs="Arial"/>
          <w:lang w:val="ka-GE"/>
        </w:rPr>
      </w:pPr>
      <w:r w:rsidRPr="00AC2D71">
        <w:rPr>
          <w:rFonts w:eastAsia="Calibri" w:cs="Arial"/>
        </w:rPr>
        <w:t>X – 731408; Y – 4646218;</w:t>
      </w:r>
    </w:p>
    <w:p w:rsidR="00AC2D71" w:rsidRPr="00AC2D71" w:rsidRDefault="00AC2D71" w:rsidP="00AC2D71">
      <w:pPr>
        <w:numPr>
          <w:ilvl w:val="0"/>
          <w:numId w:val="21"/>
        </w:numPr>
        <w:spacing w:after="0"/>
        <w:ind w:left="1134"/>
        <w:contextualSpacing/>
        <w:jc w:val="both"/>
        <w:rPr>
          <w:rFonts w:eastAsia="Calibri" w:cs="Arial"/>
          <w:lang w:val="ka-GE"/>
        </w:rPr>
      </w:pPr>
      <w:r w:rsidRPr="00AC2D71">
        <w:rPr>
          <w:rFonts w:eastAsia="Calibri" w:cs="Arial"/>
        </w:rPr>
        <w:t>X – 731433; Y – 4646282;</w:t>
      </w:r>
    </w:p>
    <w:p w:rsidR="00AC2D71" w:rsidRPr="00AC2D71" w:rsidRDefault="00AC2D71" w:rsidP="00AC2D71">
      <w:pPr>
        <w:numPr>
          <w:ilvl w:val="0"/>
          <w:numId w:val="21"/>
        </w:numPr>
        <w:spacing w:after="0"/>
        <w:ind w:left="1134"/>
        <w:contextualSpacing/>
        <w:jc w:val="both"/>
        <w:rPr>
          <w:rFonts w:eastAsia="Calibri" w:cs="Arial"/>
          <w:lang w:val="ka-GE"/>
        </w:rPr>
      </w:pPr>
      <w:r w:rsidRPr="00AC2D71">
        <w:rPr>
          <w:rFonts w:eastAsia="Calibri" w:cs="Arial"/>
        </w:rPr>
        <w:t>X – 731470; Y – 4646266;</w:t>
      </w:r>
    </w:p>
    <w:p w:rsidR="00AC2D71" w:rsidRPr="00AC2D71" w:rsidRDefault="00AC2D71" w:rsidP="00AC2D71">
      <w:pPr>
        <w:numPr>
          <w:ilvl w:val="0"/>
          <w:numId w:val="21"/>
        </w:numPr>
        <w:spacing w:after="0"/>
        <w:ind w:left="1134"/>
        <w:contextualSpacing/>
        <w:jc w:val="both"/>
        <w:rPr>
          <w:rFonts w:eastAsia="Calibri" w:cs="Arial"/>
          <w:lang w:val="ka-GE"/>
        </w:rPr>
      </w:pPr>
      <w:r w:rsidRPr="00AC2D71">
        <w:rPr>
          <w:rFonts w:eastAsia="Calibri" w:cs="Arial"/>
        </w:rPr>
        <w:t>X – 731448; Y – 4646204;</w:t>
      </w:r>
    </w:p>
    <w:p w:rsidR="00AC2D71" w:rsidRPr="00AC2D71" w:rsidRDefault="00AC2D71" w:rsidP="00AC2D71">
      <w:pPr>
        <w:numPr>
          <w:ilvl w:val="0"/>
          <w:numId w:val="20"/>
        </w:numPr>
        <w:spacing w:after="0"/>
        <w:ind w:left="714" w:hanging="357"/>
        <w:contextualSpacing/>
        <w:jc w:val="both"/>
        <w:rPr>
          <w:rFonts w:eastAsia="Calibri" w:cs="Arial"/>
          <w:lang w:val="ka-GE"/>
        </w:rPr>
      </w:pPr>
      <w:r w:rsidRPr="00AC2D71">
        <w:rPr>
          <w:rFonts w:eastAsia="Calibri" w:cs="Arial"/>
          <w:lang w:val="ka-GE"/>
        </w:rPr>
        <w:t xml:space="preserve">ბეტონის მწარმოებელი დაამქრო და </w:t>
      </w:r>
    </w:p>
    <w:p w:rsidR="00AC2D71" w:rsidRPr="00AC2D71" w:rsidRDefault="00AC2D71" w:rsidP="00AC2D71">
      <w:pPr>
        <w:numPr>
          <w:ilvl w:val="0"/>
          <w:numId w:val="20"/>
        </w:numPr>
        <w:spacing w:after="0"/>
        <w:ind w:left="714" w:hanging="357"/>
        <w:contextualSpacing/>
        <w:jc w:val="both"/>
        <w:rPr>
          <w:rFonts w:eastAsia="Calibri" w:cs="Arial"/>
          <w:lang w:val="ka-GE"/>
        </w:rPr>
      </w:pPr>
      <w:r w:rsidRPr="00AC2D71">
        <w:rPr>
          <w:rFonts w:eastAsia="Calibri" w:cs="Arial"/>
          <w:lang w:val="ka-GE"/>
        </w:rPr>
        <w:t>ასფლატის</w:t>
      </w:r>
      <w:r w:rsidRPr="00AC2D71">
        <w:rPr>
          <w:rFonts w:eastAsia="Calibri" w:cs="Arial"/>
        </w:rPr>
        <w:t xml:space="preserve"> </w:t>
      </w:r>
      <w:r w:rsidRPr="00AC2D71">
        <w:rPr>
          <w:rFonts w:eastAsia="Calibri" w:cs="Arial"/>
          <w:lang w:val="ka-GE"/>
        </w:rPr>
        <w:t>მწარმოებელი საამქრო.</w:t>
      </w:r>
    </w:p>
    <w:p w:rsidR="00AC2D71" w:rsidRPr="00AC2D71" w:rsidRDefault="00AC2D71" w:rsidP="00AC2D71">
      <w:pPr>
        <w:spacing w:after="0"/>
        <w:ind w:left="709"/>
        <w:jc w:val="both"/>
        <w:rPr>
          <w:rFonts w:eastAsia="Calibri" w:cs="Arial"/>
          <w:lang w:val="ka-GE"/>
        </w:rPr>
      </w:pPr>
      <w:r w:rsidRPr="00AC2D71">
        <w:rPr>
          <w:rFonts w:eastAsia="Calibri" w:cs="Arial"/>
          <w:lang w:val="ka-GE"/>
        </w:rPr>
        <w:t>ბეტონის და ასფალტის საამქროები განთავსდება ნაკვეთის სამხრეთ ნაწილში, დაახლოებით 3000 მ</w:t>
      </w:r>
      <w:r w:rsidRPr="00AC2D71">
        <w:rPr>
          <w:rFonts w:eastAsia="Calibri" w:cs="Arial"/>
          <w:vertAlign w:val="superscript"/>
          <w:lang w:val="ka-GE"/>
        </w:rPr>
        <w:t>2</w:t>
      </w:r>
      <w:r w:rsidRPr="00AC2D71">
        <w:rPr>
          <w:rFonts w:eastAsia="Calibri" w:cs="Arial"/>
          <w:lang w:val="ka-GE"/>
        </w:rPr>
        <w:t xml:space="preserve"> ფართობზე (უბანი 2), შემდეგ კოორდინატებში</w:t>
      </w:r>
      <w:r w:rsidRPr="00AC2D71">
        <w:rPr>
          <w:rFonts w:eastAsia="Calibri" w:cs="Arial"/>
        </w:rPr>
        <w:t xml:space="preserve"> (zone: 37T)</w:t>
      </w:r>
      <w:r w:rsidRPr="00AC2D71">
        <w:rPr>
          <w:rFonts w:eastAsia="Calibri" w:cs="Arial"/>
          <w:lang w:val="ka-GE"/>
        </w:rPr>
        <w:t>:</w:t>
      </w:r>
    </w:p>
    <w:p w:rsidR="00AC2D71" w:rsidRPr="00AC2D71" w:rsidRDefault="00AC2D71" w:rsidP="00AC2D71">
      <w:pPr>
        <w:numPr>
          <w:ilvl w:val="0"/>
          <w:numId w:val="21"/>
        </w:numPr>
        <w:spacing w:after="0"/>
        <w:ind w:left="1134"/>
        <w:contextualSpacing/>
        <w:jc w:val="both"/>
        <w:rPr>
          <w:rFonts w:eastAsia="Calibri" w:cs="Arial"/>
        </w:rPr>
      </w:pPr>
      <w:r w:rsidRPr="00AC2D71">
        <w:rPr>
          <w:rFonts w:eastAsia="Calibri" w:cs="Arial"/>
        </w:rPr>
        <w:t>X – 731296; Y – 4645878;</w:t>
      </w:r>
    </w:p>
    <w:p w:rsidR="00AC2D71" w:rsidRPr="00AC2D71" w:rsidRDefault="00AC2D71" w:rsidP="00AC2D71">
      <w:pPr>
        <w:numPr>
          <w:ilvl w:val="0"/>
          <w:numId w:val="21"/>
        </w:numPr>
        <w:spacing w:after="0"/>
        <w:ind w:left="1134"/>
        <w:contextualSpacing/>
        <w:jc w:val="both"/>
        <w:rPr>
          <w:rFonts w:eastAsia="Calibri" w:cs="Arial"/>
        </w:rPr>
      </w:pPr>
      <w:r w:rsidRPr="00AC2D71">
        <w:rPr>
          <w:rFonts w:eastAsia="Calibri" w:cs="Arial"/>
        </w:rPr>
        <w:t>X – 731309; Y – 4645919;</w:t>
      </w:r>
    </w:p>
    <w:p w:rsidR="00AC2D71" w:rsidRPr="00AC2D71" w:rsidRDefault="00AC2D71" w:rsidP="00AC2D71">
      <w:pPr>
        <w:numPr>
          <w:ilvl w:val="0"/>
          <w:numId w:val="21"/>
        </w:numPr>
        <w:spacing w:after="0"/>
        <w:ind w:left="1134"/>
        <w:contextualSpacing/>
        <w:jc w:val="both"/>
        <w:rPr>
          <w:rFonts w:eastAsia="Calibri" w:cs="Arial"/>
        </w:rPr>
      </w:pPr>
      <w:r w:rsidRPr="00AC2D71">
        <w:rPr>
          <w:rFonts w:eastAsia="Calibri" w:cs="Arial"/>
        </w:rPr>
        <w:t>X – 731349; Y – 4645908;</w:t>
      </w:r>
    </w:p>
    <w:p w:rsidR="00AC2D71" w:rsidRPr="00AC2D71" w:rsidRDefault="00AC2D71" w:rsidP="00AC2D71">
      <w:pPr>
        <w:numPr>
          <w:ilvl w:val="0"/>
          <w:numId w:val="21"/>
        </w:numPr>
        <w:spacing w:after="0"/>
        <w:ind w:left="1134"/>
        <w:contextualSpacing/>
        <w:jc w:val="both"/>
        <w:rPr>
          <w:rFonts w:eastAsia="Calibri" w:cs="Arial"/>
        </w:rPr>
      </w:pPr>
      <w:r w:rsidRPr="00AC2D71">
        <w:rPr>
          <w:rFonts w:eastAsia="Calibri" w:cs="Arial"/>
        </w:rPr>
        <w:t>X – 731347; Y – 4645898;</w:t>
      </w:r>
    </w:p>
    <w:p w:rsidR="00AC2D71" w:rsidRPr="00AC2D71" w:rsidRDefault="00AC2D71" w:rsidP="00AC2D71">
      <w:pPr>
        <w:numPr>
          <w:ilvl w:val="0"/>
          <w:numId w:val="21"/>
        </w:numPr>
        <w:spacing w:after="0"/>
        <w:ind w:left="1134"/>
        <w:contextualSpacing/>
        <w:jc w:val="both"/>
        <w:rPr>
          <w:rFonts w:eastAsia="Calibri" w:cs="Arial"/>
        </w:rPr>
      </w:pPr>
      <w:r w:rsidRPr="00AC2D71">
        <w:rPr>
          <w:rFonts w:eastAsia="Calibri" w:cs="Arial"/>
        </w:rPr>
        <w:t>X – 731368; Y – 4645888;</w:t>
      </w:r>
    </w:p>
    <w:p w:rsidR="00AC2D71" w:rsidRPr="00AC2D71" w:rsidRDefault="00AC2D71" w:rsidP="00AC2D71">
      <w:pPr>
        <w:numPr>
          <w:ilvl w:val="0"/>
          <w:numId w:val="21"/>
        </w:numPr>
        <w:spacing w:after="0"/>
        <w:ind w:left="1134"/>
        <w:contextualSpacing/>
        <w:jc w:val="both"/>
        <w:rPr>
          <w:rFonts w:eastAsia="Calibri" w:cs="Arial"/>
        </w:rPr>
      </w:pPr>
      <w:r w:rsidRPr="00AC2D71">
        <w:rPr>
          <w:rFonts w:eastAsia="Calibri" w:cs="Arial"/>
        </w:rPr>
        <w:t>X – 731358; Y – 4645848.</w:t>
      </w:r>
    </w:p>
    <w:p w:rsidR="00AC2D71" w:rsidRPr="00AC2D71" w:rsidRDefault="00AC2D71" w:rsidP="00AC2D71">
      <w:pPr>
        <w:spacing w:before="120"/>
        <w:jc w:val="both"/>
        <w:rPr>
          <w:rFonts w:eastAsia="Calibri" w:cs="Arial"/>
          <w:lang w:val="ka-GE"/>
        </w:rPr>
      </w:pPr>
      <w:r w:rsidRPr="00AC2D71">
        <w:rPr>
          <w:rFonts w:eastAsia="Calibri" w:cs="Arial"/>
          <w:lang w:val="ka-GE"/>
        </w:rPr>
        <w:t>საწარმოს მოწყობისთვის შერჩეული ადგილმდებარეობის კოორდინატების ელექტრონული ვერსია თან ერთვის დოკუმენტს.</w:t>
      </w:r>
      <w:r w:rsidRPr="00AC2D71">
        <w:rPr>
          <w:rFonts w:eastAsia="Calibri" w:cs="Arial"/>
        </w:rPr>
        <w:t xml:space="preserve"> </w:t>
      </w:r>
    </w:p>
    <w:p w:rsidR="00AC2D71" w:rsidRPr="00AC2D71" w:rsidRDefault="00AC2D71" w:rsidP="00AC2D71">
      <w:pPr>
        <w:spacing w:before="120" w:after="0"/>
        <w:jc w:val="both"/>
        <w:rPr>
          <w:rFonts w:eastAsia="Calibri" w:cs="Arial"/>
          <w:lang w:val="ka-GE"/>
        </w:rPr>
      </w:pPr>
      <w:r w:rsidRPr="00AC2D71">
        <w:rPr>
          <w:rFonts w:eastAsia="Calibri" w:cs="Arial"/>
          <w:lang w:val="ka-GE"/>
        </w:rPr>
        <w:t>შერჩეული ნაკვეთის გარშემო წარმოდგენილია სასოფლო-სამეურნეო სავარგულები. ორივე მოედნის მიმდებარედ მნიშვნელოვანი საწარმოო ობიექტები წარმოდგენილი არ არის. უახლოესი საცხოვრებელი სახლები მდებარეობს სოფ. ნატანებში. დაშორება შეადგენს:</w:t>
      </w:r>
    </w:p>
    <w:p w:rsidR="00AC2D71" w:rsidRPr="00AC2D71" w:rsidRDefault="00AC2D71" w:rsidP="00AC2D71">
      <w:pPr>
        <w:numPr>
          <w:ilvl w:val="0"/>
          <w:numId w:val="22"/>
        </w:numPr>
        <w:spacing w:after="0"/>
        <w:ind w:left="714" w:hanging="357"/>
        <w:contextualSpacing/>
        <w:jc w:val="both"/>
        <w:rPr>
          <w:rFonts w:eastAsia="Calibri" w:cs="Arial"/>
          <w:lang w:val="ka-GE"/>
        </w:rPr>
      </w:pPr>
      <w:r w:rsidRPr="00AC2D71">
        <w:rPr>
          <w:rFonts w:eastAsia="Calibri" w:cs="Arial"/>
          <w:lang w:val="ka-GE"/>
        </w:rPr>
        <w:t>საწარმოო უბანი 1-დან, ჩრდილო-აღმოსავლეთით 500 მ და მეტი მანძილით;</w:t>
      </w:r>
    </w:p>
    <w:p w:rsidR="00AC2D71" w:rsidRPr="00AC2D71" w:rsidRDefault="00AC2D71" w:rsidP="00AC2D71">
      <w:pPr>
        <w:numPr>
          <w:ilvl w:val="0"/>
          <w:numId w:val="22"/>
        </w:numPr>
        <w:spacing w:after="0"/>
        <w:ind w:left="714" w:hanging="357"/>
        <w:contextualSpacing/>
        <w:jc w:val="both"/>
        <w:rPr>
          <w:rFonts w:eastAsia="Calibri" w:cs="Arial"/>
          <w:lang w:val="ka-GE"/>
        </w:rPr>
      </w:pPr>
      <w:r w:rsidRPr="00AC2D71">
        <w:rPr>
          <w:rFonts w:eastAsia="Calibri" w:cs="Arial"/>
          <w:lang w:val="ka-GE"/>
        </w:rPr>
        <w:t>საწარმოო უბანი 1-დან და საწამოო უბანი 2-დან აღმოსავლეთით 705 და 810 მ მანძილის დაშორებით;</w:t>
      </w:r>
    </w:p>
    <w:p w:rsidR="00AC2D71" w:rsidRPr="00200833" w:rsidRDefault="00AC2D71" w:rsidP="00AC2D71">
      <w:pPr>
        <w:numPr>
          <w:ilvl w:val="0"/>
          <w:numId w:val="22"/>
        </w:numPr>
        <w:ind w:left="714" w:hanging="357"/>
        <w:jc w:val="both"/>
        <w:rPr>
          <w:rFonts w:eastAsia="Calibri" w:cs="Arial"/>
          <w:lang w:val="ka-GE"/>
        </w:rPr>
      </w:pPr>
      <w:r w:rsidRPr="00200833">
        <w:rPr>
          <w:rFonts w:eastAsia="Calibri" w:cs="Arial"/>
          <w:lang w:val="ka-GE"/>
        </w:rPr>
        <w:t>საწამოო უბანი 2-დან სამხრეთით 520 მ მანძილის დაშორებით.</w:t>
      </w:r>
    </w:p>
    <w:p w:rsidR="008D151D" w:rsidRPr="00200833" w:rsidRDefault="008D151D" w:rsidP="008D151D">
      <w:pPr>
        <w:spacing w:before="120"/>
        <w:jc w:val="both"/>
        <w:rPr>
          <w:rFonts w:eastAsia="Calibri" w:cs="Arial"/>
          <w:lang w:val="ka-GE"/>
        </w:rPr>
      </w:pPr>
      <w:r w:rsidRPr="00200833">
        <w:rPr>
          <w:rFonts w:eastAsia="Calibri" w:cs="Arial"/>
          <w:lang w:val="ka-GE"/>
        </w:rPr>
        <w:t xml:space="preserve">განსახილველი საწარმოსა და უახლოეს საცხოვრებელი სახლების ურთიერთგანლაგების ანალიზისას აღსანიშნავია ერთი მნიშვნელოვანი გარემოება: </w:t>
      </w:r>
    </w:p>
    <w:p w:rsidR="008D151D" w:rsidRPr="00200833" w:rsidRDefault="008D151D" w:rsidP="008D151D">
      <w:pPr>
        <w:spacing w:before="120"/>
        <w:jc w:val="both"/>
        <w:rPr>
          <w:rFonts w:eastAsia="Calibri" w:cs="Arial"/>
          <w:lang w:val="ka-GE"/>
        </w:rPr>
      </w:pPr>
      <w:r w:rsidRPr="00200833">
        <w:rPr>
          <w:rFonts w:eastAsia="Calibri" w:cs="Arial"/>
          <w:lang w:val="ka-GE"/>
        </w:rPr>
        <w:t xml:space="preserve">დაგეგილი საქმიანობაზე სამინისტროს მიერ მიღებულ სკრინინგის გადაწყვეტილებაში ნათქვამია, რომ ატმოსფერულ ჰაერში მავნე ნივთიერებათა გაბნევის გაანგარიშების და ხმაურის გავრცელების მოდელირების პროცესში არ არის გათვალისწინებული ელექტრონული გადამოწმების შედეგად, სამსხვრევ-დამახარისხებელი საამქროდან 180 მეტრში დაფიქსირებული კერძო პირების სახელზე დარეგისტრირებული სასოფლო-სამეურნეო ტიპის ნაკვეთი, შენობა-ნაგებობებით. აღნიშნული საკითხი საჭიროებს დამატებით შესწავლას. ეს </w:t>
      </w:r>
      <w:r w:rsidRPr="00200833">
        <w:rPr>
          <w:rFonts w:eastAsia="Calibri" w:cs="Arial"/>
          <w:lang w:val="ka-GE"/>
        </w:rPr>
        <w:lastRenderedPageBreak/>
        <w:t xml:space="preserve">საკითხი გახდა ერთ-ერთი მიზეზი დაგეგმილი საქმიანობის გარემოზე ზემოქმედების შეფასების პროცესის დაქვემდებარებისა. </w:t>
      </w:r>
    </w:p>
    <w:p w:rsidR="008D151D" w:rsidRPr="00EA3FCE" w:rsidRDefault="008D151D" w:rsidP="008D151D">
      <w:pPr>
        <w:spacing w:before="120"/>
        <w:jc w:val="both"/>
        <w:rPr>
          <w:rFonts w:eastAsia="Calibri" w:cs="Arial"/>
          <w:lang w:val="ka-GE"/>
        </w:rPr>
      </w:pPr>
      <w:r w:rsidRPr="00200833">
        <w:rPr>
          <w:rFonts w:eastAsia="Calibri" w:cs="Arial"/>
          <w:lang w:val="ka-GE"/>
        </w:rPr>
        <w:t>უნდა აღინიშნოს, რომ ამ ეტაპზე მოპოვებული ინფორმაციით ეს შენობა-</w:t>
      </w:r>
      <w:r w:rsidR="00EA3FCE" w:rsidRPr="00200833">
        <w:rPr>
          <w:rFonts w:eastAsia="Calibri" w:cs="Arial"/>
          <w:lang w:val="ka-GE"/>
        </w:rPr>
        <w:t>ნაგებობა</w:t>
      </w:r>
      <w:r w:rsidRPr="00200833">
        <w:rPr>
          <w:rFonts w:eastAsia="Calibri" w:cs="Arial"/>
          <w:lang w:val="ka-GE"/>
        </w:rPr>
        <w:t xml:space="preserve"> არ წარმოადგენს საცხოვრებელ სახლს და მა</w:t>
      </w:r>
      <w:r w:rsidR="00EA3FCE" w:rsidRPr="00200833">
        <w:rPr>
          <w:rFonts w:eastAsia="Calibri" w:cs="Arial"/>
          <w:lang w:val="ka-GE"/>
        </w:rPr>
        <w:t>ს</w:t>
      </w:r>
      <w:r w:rsidRPr="00200833">
        <w:rPr>
          <w:rFonts w:eastAsia="Calibri" w:cs="Arial"/>
          <w:lang w:val="ka-GE"/>
        </w:rPr>
        <w:t xml:space="preserve"> </w:t>
      </w:r>
      <w:r w:rsidR="000E507F">
        <w:rPr>
          <w:rFonts w:eastAsia="Calibri" w:cs="Arial"/>
          <w:lang w:val="ka-GE"/>
        </w:rPr>
        <w:t>მ</w:t>
      </w:r>
      <w:r w:rsidRPr="00200833">
        <w:rPr>
          <w:rFonts w:eastAsia="Calibri" w:cs="Arial"/>
          <w:lang w:val="ka-GE"/>
        </w:rPr>
        <w:t>ხოლოდ სამეურნეო დანიშ</w:t>
      </w:r>
      <w:r w:rsidR="00EA3FCE" w:rsidRPr="00200833">
        <w:rPr>
          <w:rFonts w:eastAsia="Calibri" w:cs="Arial"/>
          <w:lang w:val="ka-GE"/>
        </w:rPr>
        <w:t>ნ</w:t>
      </w:r>
      <w:r w:rsidRPr="00200833">
        <w:rPr>
          <w:rFonts w:eastAsia="Calibri" w:cs="Arial"/>
          <w:lang w:val="ka-GE"/>
        </w:rPr>
        <w:t xml:space="preserve">ულება გააჩნია. თუმცა, როგორც ეს სკრინინგის გადაწყვეტილებაშია მითითებული საკითხი შესწავლილი იქნება </w:t>
      </w:r>
      <w:r w:rsidR="00EA3FCE" w:rsidRPr="00200833">
        <w:rPr>
          <w:rFonts w:eastAsia="Calibri" w:cs="Arial"/>
          <w:lang w:val="ka-GE"/>
        </w:rPr>
        <w:t>დამატებით და შესაბამისი დასაბუთება ასევე წარმოდგენილი იქნება გზშ-ს ანგარიშში.</w:t>
      </w:r>
      <w:r w:rsidR="00EA3FCE" w:rsidRPr="00EA3FCE">
        <w:rPr>
          <w:rFonts w:eastAsia="Calibri" w:cs="Arial"/>
          <w:lang w:val="ka-GE"/>
        </w:rPr>
        <w:t xml:space="preserve"> </w:t>
      </w:r>
    </w:p>
    <w:p w:rsidR="008D151D" w:rsidRPr="008D151D" w:rsidRDefault="00EA3FCE" w:rsidP="008D151D">
      <w:pPr>
        <w:spacing w:before="120"/>
        <w:jc w:val="both"/>
        <w:rPr>
          <w:rFonts w:eastAsia="Calibri" w:cs="Arial"/>
          <w:highlight w:val="yellow"/>
          <w:lang w:val="ka-GE"/>
        </w:rPr>
      </w:pPr>
      <w:r>
        <w:t>ჩრდილო- დასავლეთით 1,3-1,4 კმ მანძილის დაშორებით მდებარეობს საკონცერტო დარბაზი „ბლექ სი არენა“. დასავლეთით დაახლოებით 1-1.5 კმ მანძილის დაშორებით გადის გრიგოლეთი</w:t>
      </w:r>
      <w:r>
        <w:rPr>
          <w:lang w:val="ka-GE"/>
        </w:rPr>
        <w:t>-</w:t>
      </w:r>
      <w:r>
        <w:t>ქობულეთის შემოვლითი ახალი საავტომობილო გზის დერეფანი. ორივე უბნამდე მიდის დამაკმაყოფილებელ მდგომარეობაში არსებული გრუნტის საავტომობილო გზა. უახლოესი ზედაპირული წყლის ობიექტია მდ ნატანები, საწარმოო უბანი 2-დან სამხრეთით</w:t>
      </w:r>
      <w:r>
        <w:rPr>
          <w:lang w:val="ka-GE"/>
        </w:rPr>
        <w:t>,</w:t>
      </w:r>
      <w:r>
        <w:t xml:space="preserve"> 1,6 კმ მანძლის დაშორებით.</w:t>
      </w:r>
    </w:p>
    <w:p w:rsidR="00EA3FCE" w:rsidRDefault="00AC2D71" w:rsidP="00AC2D71">
      <w:pPr>
        <w:spacing w:before="120"/>
        <w:jc w:val="both"/>
        <w:rPr>
          <w:rFonts w:eastAsia="Calibri" w:cs="Arial"/>
          <w:lang w:val="ka-GE"/>
        </w:rPr>
      </w:pPr>
      <w:r w:rsidRPr="00AC2D71">
        <w:rPr>
          <w:rFonts w:eastAsia="Calibri" w:cs="Arial"/>
          <w:lang w:val="ka-GE"/>
        </w:rPr>
        <w:t xml:space="preserve">საქმიანობის განხორციელების ტერიტორიის სიტუაციური სქემა მოცემულია ნახაზზე 2.1. </w:t>
      </w:r>
    </w:p>
    <w:p w:rsidR="00AC2D71" w:rsidRPr="00AC2D71" w:rsidRDefault="00AC2D71" w:rsidP="00AC2D71">
      <w:pPr>
        <w:spacing w:before="120"/>
        <w:jc w:val="both"/>
        <w:rPr>
          <w:rFonts w:eastAsia="Calibri" w:cs="Arial"/>
          <w:lang w:val="ka-GE"/>
        </w:rPr>
      </w:pPr>
      <w:r w:rsidRPr="00AC2D71">
        <w:rPr>
          <w:rFonts w:eastAsia="Calibri" w:cs="Arial"/>
          <w:lang w:val="ka-GE"/>
        </w:rPr>
        <w:t>ქვემოთ წარმოდგენილ სურათებზე ნაჩვენებია ტერიტორიის ხედები.</w:t>
      </w:r>
    </w:p>
    <w:p w:rsidR="00EA3FCE" w:rsidRPr="00EA3FCE" w:rsidRDefault="00EA3FCE" w:rsidP="00EA3FCE">
      <w:pPr>
        <w:jc w:val="right"/>
        <w:rPr>
          <w:rFonts w:eastAsia="Calibri" w:cs="Arial"/>
          <w:i/>
          <w:sz w:val="20"/>
          <w:lang w:val="ka-GE"/>
        </w:rPr>
      </w:pPr>
      <w:r w:rsidRPr="00EA3FCE">
        <w:rPr>
          <w:rFonts w:eastAsia="Calibri" w:cs="Arial"/>
          <w:i/>
          <w:sz w:val="20"/>
          <w:lang w:val="ka-GE"/>
        </w:rPr>
        <w:t>სურათები  2.1. საწარმოს განთავსების ტერიტორიის ხედები</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7"/>
        <w:gridCol w:w="4928"/>
      </w:tblGrid>
      <w:tr w:rsidR="00EA3FCE" w:rsidRPr="00EA3FCE" w:rsidTr="00EA3FCE">
        <w:trPr>
          <w:trHeight w:val="2904"/>
        </w:trPr>
        <w:tc>
          <w:tcPr>
            <w:tcW w:w="4927" w:type="dxa"/>
          </w:tcPr>
          <w:p w:rsidR="00EA3FCE" w:rsidRPr="00EA3FCE" w:rsidRDefault="00EA3FCE" w:rsidP="00EA3FCE">
            <w:pPr>
              <w:spacing w:after="0"/>
              <w:jc w:val="center"/>
              <w:rPr>
                <w:rFonts w:eastAsia="Calibri" w:cs="Arial"/>
                <w:highlight w:val="red"/>
              </w:rPr>
            </w:pPr>
            <w:r w:rsidRPr="00EA3FCE">
              <w:rPr>
                <w:rFonts w:eastAsia="Calibri" w:cs="Arial"/>
                <w:noProof/>
              </w:rPr>
              <w:drawing>
                <wp:inline distT="0" distB="0" distL="0" distR="0" wp14:anchorId="6F21432B" wp14:editId="6A1AB6FD">
                  <wp:extent cx="2910813" cy="1727200"/>
                  <wp:effectExtent l="0" t="0" r="4445" b="6350"/>
                  <wp:docPr id="5" name="Picture 5" descr="C:\Users\giorgi\Downloads\asfaltis qarxana shekvetili\Suratebi\68585646_481776342677172_82022305785446400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Downloads\asfaltis qarxana shekvetili\Suratebi\68585646_481776342677172_8202230578544640000_n.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922001" cy="17338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rsidR="00EA3FCE" w:rsidRPr="00EA3FCE" w:rsidRDefault="00EA3FCE" w:rsidP="00EA3FCE">
            <w:pPr>
              <w:spacing w:after="0"/>
              <w:jc w:val="center"/>
              <w:rPr>
                <w:rFonts w:eastAsia="Calibri" w:cs="Arial"/>
                <w:highlight w:val="red"/>
              </w:rPr>
            </w:pPr>
            <w:r w:rsidRPr="00EA3FCE">
              <w:rPr>
                <w:rFonts w:eastAsia="Calibri" w:cs="Arial"/>
                <w:noProof/>
              </w:rPr>
              <w:drawing>
                <wp:inline distT="0" distB="0" distL="0" distR="0" wp14:anchorId="1DEB02B8" wp14:editId="5BD41B84">
                  <wp:extent cx="2940124" cy="1727200"/>
                  <wp:effectExtent l="0" t="0" r="0" b="6350"/>
                  <wp:docPr id="25" name="Picture 25" descr="C:\Users\giorgi\Downloads\asfaltis qarxana shekvetili\Suratebi\68595734_509136939859445_10182552789419294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orgi\Downloads\asfaltis qarxana shekvetili\Suratebi\68595734_509136939859445_1018255278941929472_n.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2940222" cy="17272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A3FCE" w:rsidRPr="00EA3FCE" w:rsidTr="00972CCB">
        <w:tc>
          <w:tcPr>
            <w:tcW w:w="4927" w:type="dxa"/>
          </w:tcPr>
          <w:p w:rsidR="00EA3FCE" w:rsidRPr="00EA3FCE" w:rsidRDefault="00EA3FCE" w:rsidP="00EA3FCE">
            <w:pPr>
              <w:spacing w:after="0"/>
              <w:jc w:val="center"/>
              <w:rPr>
                <w:rFonts w:eastAsia="Calibri" w:cs="Arial"/>
                <w:noProof/>
              </w:rPr>
            </w:pPr>
            <w:r w:rsidRPr="00EA3FCE">
              <w:rPr>
                <w:rFonts w:eastAsia="Calibri" w:cs="Arial"/>
                <w:noProof/>
              </w:rPr>
              <w:drawing>
                <wp:inline distT="0" distB="0" distL="0" distR="0" wp14:anchorId="52677EC5" wp14:editId="67773E94">
                  <wp:extent cx="2890981" cy="1599722"/>
                  <wp:effectExtent l="0" t="0" r="5080" b="635"/>
                  <wp:docPr id="27" name="Picture 27" descr="C:\Users\giorgi\Downloads\asfaltis qarxana shekvetili\Suratebi\68768451_581936935881700_87288264598937927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iorgi\Downloads\asfaltis qarxana shekvetili\Suratebi\68768451_581936935881700_8728826459893792768_n.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889531" cy="15989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rsidR="00EA3FCE" w:rsidRPr="00EA3FCE" w:rsidRDefault="00EA3FCE" w:rsidP="00EA3FCE">
            <w:pPr>
              <w:spacing w:after="0"/>
              <w:jc w:val="center"/>
              <w:rPr>
                <w:rFonts w:eastAsia="Calibri" w:cs="Arial"/>
                <w:noProof/>
              </w:rPr>
            </w:pPr>
            <w:r w:rsidRPr="00EA3FCE">
              <w:rPr>
                <w:rFonts w:eastAsia="Calibri" w:cs="Arial"/>
                <w:noProof/>
              </w:rPr>
              <w:drawing>
                <wp:inline distT="0" distB="0" distL="0" distR="0" wp14:anchorId="64A8ACFF" wp14:editId="3601AECB">
                  <wp:extent cx="2946400" cy="1596035"/>
                  <wp:effectExtent l="0" t="0" r="6350" b="4445"/>
                  <wp:docPr id="36" name="Picture 36" descr="C:\Users\giorgi\Downloads\asfaltis qarxana shekvetili\Suratebi\69513829_547228312479510_72814110694136872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iorgi\Downloads\asfaltis qarxana shekvetili\Suratebi\69513829_547228312479510_7281411069413687296_n.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2948086" cy="159694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A3FCE" w:rsidRDefault="00EA3FCE" w:rsidP="00D0067F">
      <w:pPr>
        <w:spacing w:before="120"/>
        <w:jc w:val="both"/>
        <w:rPr>
          <w:lang w:val="ka-GE"/>
        </w:rPr>
      </w:pPr>
    </w:p>
    <w:p w:rsidR="00EA3FCE" w:rsidRDefault="00EA3FCE" w:rsidP="00D0067F">
      <w:pPr>
        <w:spacing w:before="120"/>
        <w:jc w:val="both"/>
        <w:rPr>
          <w:lang w:val="ka-GE"/>
        </w:rPr>
      </w:pPr>
    </w:p>
    <w:p w:rsidR="00EA3FCE" w:rsidRDefault="00EA3FCE">
      <w:pPr>
        <w:spacing w:after="160" w:line="259" w:lineRule="auto"/>
        <w:rPr>
          <w:lang w:val="ka-GE"/>
        </w:rPr>
      </w:pPr>
      <w:r>
        <w:rPr>
          <w:lang w:val="ka-GE"/>
        </w:rPr>
        <w:br w:type="page"/>
      </w:r>
    </w:p>
    <w:p w:rsidR="00EA3FCE" w:rsidRDefault="00EA3FCE" w:rsidP="00EA3FCE">
      <w:pPr>
        <w:jc w:val="right"/>
        <w:rPr>
          <w:rFonts w:eastAsia="Calibri" w:cs="Arial"/>
          <w:i/>
          <w:sz w:val="20"/>
          <w:lang w:val="ka-GE"/>
        </w:rPr>
      </w:pPr>
      <w:r w:rsidRPr="00EA3FCE">
        <w:rPr>
          <w:rFonts w:eastAsia="Calibri" w:cs="Arial"/>
          <w:i/>
          <w:sz w:val="20"/>
          <w:lang w:val="ka-GE"/>
        </w:rPr>
        <w:lastRenderedPageBreak/>
        <w:t>ნახაზი 2.1. საწარმოს განთავსების ადგილის სიტუაციური სქემა</w:t>
      </w:r>
    </w:p>
    <w:p w:rsidR="00EA3FCE" w:rsidRDefault="007F2618" w:rsidP="00EA3FCE">
      <w:pPr>
        <w:jc w:val="center"/>
        <w:rPr>
          <w:rFonts w:eastAsia="Calibri" w:cs="Arial"/>
          <w:sz w:val="20"/>
          <w:lang w:val="ka-GE"/>
        </w:rPr>
      </w:pPr>
      <w:r w:rsidRPr="007F2618">
        <w:drawing>
          <wp:inline distT="0" distB="0" distL="0" distR="0" wp14:anchorId="53515AD2" wp14:editId="731608D9">
            <wp:extent cx="5943600" cy="4693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4693285"/>
                    </a:xfrm>
                    <a:prstGeom prst="rect">
                      <a:avLst/>
                    </a:prstGeom>
                  </pic:spPr>
                </pic:pic>
              </a:graphicData>
            </a:graphic>
          </wp:inline>
        </w:drawing>
      </w:r>
    </w:p>
    <w:p w:rsidR="00EA3FCE" w:rsidRDefault="00EA3FCE" w:rsidP="00EA3FCE">
      <w:pPr>
        <w:jc w:val="center"/>
        <w:rPr>
          <w:rFonts w:eastAsia="Calibri" w:cs="Arial"/>
          <w:sz w:val="20"/>
          <w:lang w:val="ka-GE"/>
        </w:rPr>
      </w:pPr>
    </w:p>
    <w:p w:rsidR="00EA3FCE" w:rsidRDefault="00EA3FCE" w:rsidP="00EA3FCE">
      <w:pPr>
        <w:jc w:val="center"/>
        <w:rPr>
          <w:rFonts w:eastAsia="Calibri" w:cs="Arial"/>
          <w:sz w:val="20"/>
          <w:lang w:val="ka-GE"/>
        </w:rPr>
      </w:pPr>
    </w:p>
    <w:p w:rsidR="00EA3FCE" w:rsidRPr="00EA3FCE" w:rsidRDefault="00EA3FCE" w:rsidP="00EA3FCE">
      <w:pPr>
        <w:pStyle w:val="Heading1"/>
        <w:rPr>
          <w:rFonts w:eastAsia="Calibri"/>
          <w:lang w:val="ka-GE"/>
        </w:rPr>
      </w:pPr>
      <w:bookmarkStart w:id="3" w:name="_Toc33046671"/>
      <w:r w:rsidRPr="00EA3FCE">
        <w:rPr>
          <w:rFonts w:eastAsia="Calibri"/>
          <w:lang w:val="ka-GE"/>
        </w:rPr>
        <w:t>დაგეგმილი საქმიანობის აღწერა</w:t>
      </w:r>
      <w:bookmarkEnd w:id="3"/>
    </w:p>
    <w:p w:rsidR="00EA3FCE" w:rsidRPr="00EA3FCE" w:rsidRDefault="00EA3FCE" w:rsidP="00EA3FCE">
      <w:pPr>
        <w:jc w:val="both"/>
        <w:rPr>
          <w:rFonts w:eastAsia="Calibri" w:cs="Arial"/>
          <w:lang w:val="ka-GE"/>
        </w:rPr>
      </w:pPr>
      <w:r w:rsidRPr="00EA3FCE">
        <w:rPr>
          <w:rFonts w:eastAsia="Calibri" w:cs="Arial"/>
          <w:lang w:val="ka-GE"/>
        </w:rPr>
        <w:t>დაგეგმარებული საწარმოს ფუნქციაა მოამზადოს ასფალტისა და ბეტონის პროდუქცია საგზაო ინფრასტრუქტურის მოსაწყობად (განთავსდება ერთ მოედანზე). პარალელურად მეორე მოედანზე მოეწყობა ინერტული მასალებით უზრუნველყოფის წარმოება (სამსხვრევ-დამხარისხებელი კომპლექსი). აღნიშნული ობიექტები ტექნოლოგიურ კავშირში იქნება ერთმანეთთან.</w:t>
      </w:r>
    </w:p>
    <w:p w:rsidR="00EA3FCE" w:rsidRPr="00EA3FCE" w:rsidRDefault="00EA3FCE" w:rsidP="00EA3FCE">
      <w:pPr>
        <w:spacing w:after="0"/>
        <w:jc w:val="both"/>
        <w:rPr>
          <w:rFonts w:eastAsia="Calibri" w:cs="Arial"/>
          <w:lang w:val="ka-GE"/>
        </w:rPr>
      </w:pPr>
      <w:r w:rsidRPr="00EA3FCE">
        <w:rPr>
          <w:rFonts w:eastAsia="Calibri" w:cs="Arial"/>
          <w:lang w:val="ka-GE"/>
        </w:rPr>
        <w:t xml:space="preserve">დაგეგმილია თანამედროვე ტიპის </w:t>
      </w:r>
      <w:r w:rsidRPr="00EA3FCE">
        <w:rPr>
          <w:rFonts w:eastAsia="Calibri" w:cs="Arial"/>
          <w:u w:val="single"/>
          <w:lang w:val="ka-GE"/>
        </w:rPr>
        <w:t xml:space="preserve">ასფალტის ქარხნის </w:t>
      </w:r>
      <w:r w:rsidRPr="00EA3FCE">
        <w:rPr>
          <w:rFonts w:eastAsia="Calibri" w:cs="Arial"/>
          <w:lang w:val="ka-GE"/>
        </w:rPr>
        <w:t xml:space="preserve">მოწყობა (მარკა: </w:t>
      </w:r>
      <w:r w:rsidRPr="00EA3FCE">
        <w:rPr>
          <w:rFonts w:eastAsia="Calibri" w:cs="Arial"/>
        </w:rPr>
        <w:t>BENNINGHOVEN</w:t>
      </w:r>
      <w:r w:rsidRPr="00EA3FCE">
        <w:rPr>
          <w:rFonts w:eastAsia="Calibri" w:cs="Arial"/>
          <w:lang w:val="ka-GE"/>
        </w:rPr>
        <w:t>). იგი წარმოადგენს მობილური ტიპის ქარხანას. შესაბამისად შერჩეულ ტერიტორიაზე მისი შემოტანა და მოწყობა მნიშვნელოვანი მოცულობის სამშენებლო სამუშაოებს არ საჭიროებს. ძირითადად გათვალისწინებულია სამონტაჟო სამუშაოები. ქარხნის შემადგენლობაში შევა შემდეგი ობიექტები:</w:t>
      </w:r>
    </w:p>
    <w:p w:rsidR="00EA3FCE" w:rsidRPr="00EA3FCE" w:rsidRDefault="00EA3FCE" w:rsidP="00EA3FCE">
      <w:pPr>
        <w:numPr>
          <w:ilvl w:val="0"/>
          <w:numId w:val="24"/>
        </w:numPr>
        <w:contextualSpacing/>
        <w:jc w:val="both"/>
        <w:rPr>
          <w:rFonts w:eastAsia="Calibri" w:cs="Arial"/>
          <w:lang w:val="ka-GE"/>
        </w:rPr>
      </w:pPr>
      <w:r w:rsidRPr="00EA3FCE">
        <w:rPr>
          <w:rFonts w:eastAsia="Calibri" w:cs="Arial"/>
          <w:lang w:val="ka-GE"/>
        </w:rPr>
        <w:t>ინერტული მასალების მიმღები ბუნკერები;</w:t>
      </w:r>
    </w:p>
    <w:p w:rsidR="00EA3FCE" w:rsidRPr="00EA3FCE" w:rsidRDefault="00EA3FCE" w:rsidP="00EA3FCE">
      <w:pPr>
        <w:numPr>
          <w:ilvl w:val="0"/>
          <w:numId w:val="24"/>
        </w:numPr>
        <w:contextualSpacing/>
        <w:jc w:val="both"/>
        <w:rPr>
          <w:rFonts w:eastAsia="Calibri" w:cs="Arial"/>
          <w:lang w:val="ka-GE"/>
        </w:rPr>
      </w:pPr>
      <w:r w:rsidRPr="00EA3FCE">
        <w:rPr>
          <w:rFonts w:eastAsia="Calibri" w:cs="Arial"/>
          <w:lang w:val="ka-GE"/>
        </w:rPr>
        <w:t>საშრობი დოლი;</w:t>
      </w:r>
    </w:p>
    <w:p w:rsidR="00EA3FCE" w:rsidRPr="00EA3FCE" w:rsidRDefault="00EA3FCE" w:rsidP="00EA3FCE">
      <w:pPr>
        <w:numPr>
          <w:ilvl w:val="0"/>
          <w:numId w:val="24"/>
        </w:numPr>
        <w:contextualSpacing/>
        <w:jc w:val="both"/>
        <w:rPr>
          <w:rFonts w:eastAsia="Calibri" w:cs="Arial"/>
          <w:lang w:val="ka-GE"/>
        </w:rPr>
      </w:pPr>
      <w:r w:rsidRPr="00EA3FCE">
        <w:rPr>
          <w:rFonts w:eastAsia="Calibri" w:cs="Arial"/>
          <w:lang w:val="ka-GE"/>
        </w:rPr>
        <w:t>ცხელი შემავსებლის ელევატორი;</w:t>
      </w:r>
    </w:p>
    <w:p w:rsidR="00EA3FCE" w:rsidRPr="00EA3FCE" w:rsidRDefault="00EA3FCE" w:rsidP="00EA3FCE">
      <w:pPr>
        <w:numPr>
          <w:ilvl w:val="0"/>
          <w:numId w:val="24"/>
        </w:numPr>
        <w:contextualSpacing/>
        <w:jc w:val="both"/>
        <w:rPr>
          <w:rFonts w:eastAsia="Calibri" w:cs="Arial"/>
          <w:lang w:val="ka-GE"/>
        </w:rPr>
      </w:pPr>
      <w:r w:rsidRPr="00EA3FCE">
        <w:rPr>
          <w:rFonts w:eastAsia="Calibri" w:cs="Arial"/>
          <w:lang w:val="ka-GE"/>
        </w:rPr>
        <w:t>ასფალტშემრევი აგრეგატი;</w:t>
      </w:r>
    </w:p>
    <w:p w:rsidR="00EA3FCE" w:rsidRPr="00EA3FCE" w:rsidRDefault="00EA3FCE" w:rsidP="00EA3FCE">
      <w:pPr>
        <w:numPr>
          <w:ilvl w:val="0"/>
          <w:numId w:val="24"/>
        </w:numPr>
        <w:contextualSpacing/>
        <w:jc w:val="both"/>
        <w:rPr>
          <w:rFonts w:eastAsia="Calibri" w:cs="Arial"/>
          <w:lang w:val="ka-GE"/>
        </w:rPr>
      </w:pPr>
      <w:r w:rsidRPr="00EA3FCE">
        <w:rPr>
          <w:rFonts w:eastAsia="Calibri" w:cs="Arial"/>
          <w:lang w:val="ka-GE"/>
        </w:rPr>
        <w:t>მინერალური ფხვნილის მიწოდების სისტემა;</w:t>
      </w:r>
    </w:p>
    <w:p w:rsidR="00EA3FCE" w:rsidRPr="00EA3FCE" w:rsidRDefault="00EA3FCE" w:rsidP="00EA3FCE">
      <w:pPr>
        <w:numPr>
          <w:ilvl w:val="0"/>
          <w:numId w:val="24"/>
        </w:numPr>
        <w:contextualSpacing/>
        <w:jc w:val="both"/>
        <w:rPr>
          <w:rFonts w:eastAsia="Calibri" w:cs="Arial"/>
          <w:lang w:val="ka-GE"/>
        </w:rPr>
      </w:pPr>
      <w:r w:rsidRPr="00EA3FCE">
        <w:rPr>
          <w:rFonts w:eastAsia="Calibri" w:cs="Arial"/>
          <w:lang w:val="ka-GE"/>
        </w:rPr>
        <w:t>ასფალტის დამზადების პროცესში წარმოქმნილი აირების გაწმენდის სისტემა (მტვერდამჭერი კამერა ქსოვილის ფილტრებით);</w:t>
      </w:r>
    </w:p>
    <w:p w:rsidR="00EA3FCE" w:rsidRPr="00EA3FCE" w:rsidRDefault="00EA3FCE" w:rsidP="00EA3FCE">
      <w:pPr>
        <w:numPr>
          <w:ilvl w:val="0"/>
          <w:numId w:val="24"/>
        </w:numPr>
        <w:spacing w:after="0"/>
        <w:contextualSpacing/>
        <w:jc w:val="both"/>
        <w:rPr>
          <w:rFonts w:eastAsia="Calibri" w:cs="Arial"/>
          <w:lang w:val="ka-GE"/>
        </w:rPr>
      </w:pPr>
      <w:r w:rsidRPr="00EA3FCE">
        <w:rPr>
          <w:rFonts w:eastAsia="Calibri" w:cs="Arial"/>
          <w:lang w:val="ka-GE"/>
        </w:rPr>
        <w:t>ბიტუმის საცავები;</w:t>
      </w:r>
    </w:p>
    <w:p w:rsidR="00EA3FCE" w:rsidRPr="00EA3FCE" w:rsidRDefault="00EA3FCE" w:rsidP="00EA3FCE">
      <w:pPr>
        <w:spacing w:after="0"/>
        <w:ind w:left="709" w:hanging="425"/>
        <w:jc w:val="both"/>
        <w:rPr>
          <w:rFonts w:eastAsia="Calibri" w:cs="Arial"/>
          <w:lang w:val="ka-GE"/>
        </w:rPr>
      </w:pPr>
      <w:r w:rsidRPr="00EA3FCE">
        <w:rPr>
          <w:rFonts w:eastAsia="Calibri" w:cs="Arial"/>
          <w:lang w:val="ka-GE"/>
        </w:rPr>
        <w:lastRenderedPageBreak/>
        <w:t>ქარხნის შემადგენლობაში ასევე შედის მიმწოდებელი კონვეირები.</w:t>
      </w:r>
    </w:p>
    <w:p w:rsidR="00EA3FCE" w:rsidRPr="00EA3FCE" w:rsidRDefault="00EA3FCE" w:rsidP="00EA3FCE">
      <w:pPr>
        <w:spacing w:before="120"/>
        <w:jc w:val="both"/>
        <w:rPr>
          <w:rFonts w:eastAsia="Calibri" w:cs="Arial"/>
          <w:lang w:val="ka-GE"/>
        </w:rPr>
      </w:pPr>
      <w:r w:rsidRPr="00EA3FCE">
        <w:rPr>
          <w:rFonts w:eastAsia="Calibri" w:cs="Arial"/>
          <w:lang w:val="ka-GE"/>
        </w:rPr>
        <w:t>უშუალოდ ასფალტის ქარხნის წლიური წარმადობაა 705600 ტ/წელ (196 ტ/სთ- [85მ</w:t>
      </w:r>
      <w:r w:rsidRPr="00EA3FCE">
        <w:rPr>
          <w:rFonts w:eastAsia="Calibri" w:cs="Arial"/>
          <w:vertAlign w:val="superscript"/>
          <w:lang w:val="ka-GE"/>
        </w:rPr>
        <w:t>3</w:t>
      </w:r>
      <w:r w:rsidRPr="00EA3FCE">
        <w:rPr>
          <w:rFonts w:eastAsia="Calibri" w:cs="Arial"/>
          <w:lang w:val="ka-GE"/>
        </w:rPr>
        <w:t>/სთ]). 12 სთ და 300 დღიანი მუშაობის პირობებში წლიური მუშაობის დროის ფონდი შეადგენს 3600 სთ-ს.</w:t>
      </w:r>
    </w:p>
    <w:p w:rsidR="00EA3FCE" w:rsidRPr="00EA3FCE" w:rsidRDefault="00EA3FCE" w:rsidP="00EA3FCE">
      <w:pPr>
        <w:spacing w:before="120"/>
        <w:jc w:val="both"/>
        <w:rPr>
          <w:rFonts w:eastAsia="Calibri" w:cs="Arial"/>
          <w:lang w:val="ka-GE"/>
        </w:rPr>
      </w:pPr>
      <w:r w:rsidRPr="00EA3FCE">
        <w:rPr>
          <w:rFonts w:eastAsia="Calibri" w:cs="Arial"/>
          <w:lang w:val="ka-GE"/>
        </w:rPr>
        <w:t>ასფალტის ქარხნის ტიპიური სურათი მოცემულია ქვემოთ.</w:t>
      </w:r>
    </w:p>
    <w:p w:rsidR="00EA3FCE" w:rsidRPr="00EA3FCE" w:rsidRDefault="00EA3FCE" w:rsidP="00EA3FCE">
      <w:pPr>
        <w:spacing w:after="160" w:line="259" w:lineRule="auto"/>
        <w:jc w:val="right"/>
        <w:rPr>
          <w:rFonts w:eastAsia="Calibri" w:cs="Arial"/>
          <w:i/>
          <w:sz w:val="20"/>
          <w:lang w:val="ka-GE"/>
        </w:rPr>
      </w:pPr>
      <w:r w:rsidRPr="00EA3FCE">
        <w:rPr>
          <w:rFonts w:eastAsia="Calibri" w:cs="Arial"/>
          <w:i/>
          <w:sz w:val="20"/>
          <w:lang w:val="ka-GE"/>
        </w:rPr>
        <w:t>სურათი 3.1. განსახილველი ასფალტის ქარხანა</w:t>
      </w:r>
    </w:p>
    <w:p w:rsidR="00EA3FCE" w:rsidRPr="00EA3FCE" w:rsidRDefault="00EA3FCE" w:rsidP="00EA3FCE">
      <w:pPr>
        <w:spacing w:before="120"/>
        <w:jc w:val="center"/>
        <w:rPr>
          <w:rFonts w:eastAsia="Calibri" w:cs="Arial"/>
          <w:lang w:val="ka-GE"/>
        </w:rPr>
      </w:pPr>
      <w:r w:rsidRPr="00EA3FCE">
        <w:rPr>
          <w:rFonts w:eastAsia="Times New Roman" w:cs="Times New Roman"/>
          <w:noProof/>
        </w:rPr>
        <w:drawing>
          <wp:inline distT="0" distB="0" distL="0" distR="0" wp14:anchorId="30522A89" wp14:editId="5B36A0D6">
            <wp:extent cx="5933884" cy="3301411"/>
            <wp:effectExtent l="0" t="0" r="0" b="0"/>
            <wp:docPr id="4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დ.JPG"/>
                    <pic:cNvPicPr/>
                  </pic:nvPicPr>
                  <pic:blipFill>
                    <a:blip r:embed="rId15">
                      <a:extLst>
                        <a:ext uri="{28A0092B-C50C-407E-A947-70E740481C1C}">
                          <a14:useLocalDpi xmlns:a14="http://schemas.microsoft.com/office/drawing/2010/main" val="0"/>
                        </a:ext>
                      </a:extLst>
                    </a:blip>
                    <a:stretch>
                      <a:fillRect/>
                    </a:stretch>
                  </pic:blipFill>
                  <pic:spPr>
                    <a:xfrm>
                      <a:off x="0" y="0"/>
                      <a:ext cx="5937765" cy="3303570"/>
                    </a:xfrm>
                    <a:prstGeom prst="rect">
                      <a:avLst/>
                    </a:prstGeom>
                  </pic:spPr>
                </pic:pic>
              </a:graphicData>
            </a:graphic>
          </wp:inline>
        </w:drawing>
      </w:r>
    </w:p>
    <w:p w:rsidR="00EA3FCE" w:rsidRPr="00EA3FCE" w:rsidRDefault="00EA3FCE" w:rsidP="00EA3FCE">
      <w:pPr>
        <w:spacing w:after="0"/>
        <w:jc w:val="both"/>
        <w:rPr>
          <w:rFonts w:eastAsia="Calibri" w:cs="Arial"/>
          <w:lang w:val="ka-GE"/>
        </w:rPr>
      </w:pPr>
      <w:r w:rsidRPr="00EA3FCE">
        <w:rPr>
          <w:rFonts w:eastAsia="Calibri" w:cs="Arial"/>
          <w:lang w:val="ka-GE"/>
        </w:rPr>
        <w:t xml:space="preserve">იმავე მოედანზე მოეწყობა </w:t>
      </w:r>
      <w:r w:rsidRPr="00EA3FCE">
        <w:rPr>
          <w:rFonts w:eastAsia="Calibri" w:cs="Arial"/>
          <w:u w:val="single"/>
          <w:lang w:val="ka-GE"/>
        </w:rPr>
        <w:t>ბეტონის ქარხანა</w:t>
      </w:r>
      <w:r w:rsidRPr="00EA3FCE">
        <w:rPr>
          <w:rFonts w:eastAsia="Calibri" w:cs="Arial"/>
          <w:lang w:val="ka-GE"/>
        </w:rPr>
        <w:t xml:space="preserve"> (მარკა: MTF 60). სამშენებლო სამუშაოები არც ამ ობიექტის მოწყობის შემთხვევაში იქნება საჭირო. იგი </w:t>
      </w:r>
      <w:r w:rsidRPr="00EA3FCE">
        <w:rPr>
          <w:rFonts w:eastAsia="Times New Roman" w:cs="Times New Roman"/>
          <w:lang w:val="ka-GE" w:eastAsia="ru-RU"/>
        </w:rPr>
        <w:t xml:space="preserve">წარმოადგენს ასაწყობ სტაციონარულ ნაგებობას. </w:t>
      </w:r>
      <w:r w:rsidRPr="00EA3FCE">
        <w:rPr>
          <w:rFonts w:eastAsia="Calibri" w:cs="Arial"/>
          <w:lang w:val="ka-GE"/>
        </w:rPr>
        <w:t>ტექნოლოგიური დანადგარების ექსპლუატაციისთვის მომზადება ძირითადად მარტივ სამონტაჟო სამუშაოებს საჭიროებს, მიწის სამუშაოების და ღრმა ფუნდამენტების მოწყობის გარეშე. ქარხნის შემადგენლობაში შევა შემდეგი ობიექტები:</w:t>
      </w:r>
    </w:p>
    <w:p w:rsidR="00EA3FCE" w:rsidRPr="00EA3FCE" w:rsidRDefault="00EA3FCE" w:rsidP="00EA3FCE">
      <w:pPr>
        <w:numPr>
          <w:ilvl w:val="0"/>
          <w:numId w:val="23"/>
        </w:numPr>
        <w:spacing w:after="0"/>
        <w:contextualSpacing/>
        <w:rPr>
          <w:rFonts w:eastAsia="Times New Roman" w:cs="Times New Roman"/>
          <w:lang w:val="ka-GE" w:eastAsia="ru-RU"/>
        </w:rPr>
      </w:pPr>
      <w:r w:rsidRPr="00EA3FCE">
        <w:rPr>
          <w:rFonts w:eastAsia="Times New Roman" w:cs="Sylfaen"/>
          <w:lang w:val="ka-GE" w:eastAsia="ru-RU"/>
        </w:rPr>
        <w:t>ინერტული</w:t>
      </w:r>
      <w:r w:rsidRPr="00EA3FCE">
        <w:rPr>
          <w:rFonts w:eastAsia="Times New Roman" w:cs="Times New Roman"/>
          <w:lang w:val="ka-GE" w:eastAsia="ru-RU"/>
        </w:rPr>
        <w:t xml:space="preserve"> </w:t>
      </w:r>
      <w:r w:rsidRPr="00EA3FCE">
        <w:rPr>
          <w:rFonts w:eastAsia="Times New Roman" w:cs="Sylfaen"/>
          <w:lang w:val="ka-GE" w:eastAsia="ru-RU"/>
        </w:rPr>
        <w:t>მასალების</w:t>
      </w:r>
      <w:r w:rsidRPr="00EA3FCE">
        <w:rPr>
          <w:rFonts w:eastAsia="Times New Roman" w:cs="Times New Roman"/>
          <w:lang w:val="ka-GE" w:eastAsia="ru-RU"/>
        </w:rPr>
        <w:t xml:space="preserve"> </w:t>
      </w:r>
      <w:r w:rsidRPr="00EA3FCE">
        <w:rPr>
          <w:rFonts w:eastAsia="Times New Roman" w:cs="Sylfaen"/>
          <w:lang w:val="ka-GE" w:eastAsia="ru-RU"/>
        </w:rPr>
        <w:t>მიწოდების</w:t>
      </w:r>
      <w:r w:rsidRPr="00EA3FCE">
        <w:rPr>
          <w:rFonts w:eastAsia="Times New Roman" w:cs="Times New Roman"/>
          <w:lang w:val="ka-GE" w:eastAsia="ru-RU"/>
        </w:rPr>
        <w:t xml:space="preserve"> </w:t>
      </w:r>
      <w:r w:rsidRPr="00EA3FCE">
        <w:rPr>
          <w:rFonts w:eastAsia="Times New Roman" w:cs="Sylfaen"/>
          <w:lang w:val="ka-GE" w:eastAsia="ru-RU"/>
        </w:rPr>
        <w:t>სისტემა</w:t>
      </w:r>
      <w:r w:rsidRPr="00EA3FCE">
        <w:rPr>
          <w:rFonts w:eastAsia="Times New Roman" w:cs="Times New Roman"/>
          <w:lang w:val="ka-GE" w:eastAsia="ru-RU"/>
        </w:rPr>
        <w:t>;</w:t>
      </w:r>
    </w:p>
    <w:p w:rsidR="00EA3FCE" w:rsidRPr="00EA3FCE" w:rsidRDefault="00EA3FCE" w:rsidP="00EA3FCE">
      <w:pPr>
        <w:numPr>
          <w:ilvl w:val="0"/>
          <w:numId w:val="23"/>
        </w:numPr>
        <w:spacing w:after="0"/>
        <w:contextualSpacing/>
        <w:rPr>
          <w:rFonts w:eastAsia="Calibri" w:cs="Arial"/>
          <w:lang w:val="ka-GE"/>
        </w:rPr>
      </w:pPr>
      <w:r w:rsidRPr="00EA3FCE">
        <w:rPr>
          <w:rFonts w:eastAsia="Times New Roman" w:cs="Times New Roman"/>
          <w:lang w:val="ka-GE" w:eastAsia="ru-RU"/>
        </w:rPr>
        <w:t>ბეტონშემრევი, რომელიც შედგება შიდა ამწე მოწყობილობების, ასევე ტრანსპორტიორებისა და ლენტური კონვეირებისაგან, რაც უზრუნველყოფს ინერტული მასალების ავტომატურ მიწოდებას;</w:t>
      </w:r>
    </w:p>
    <w:p w:rsidR="00EA3FCE" w:rsidRPr="00EA3FCE" w:rsidRDefault="00EA3FCE" w:rsidP="00EA3FCE">
      <w:pPr>
        <w:numPr>
          <w:ilvl w:val="0"/>
          <w:numId w:val="23"/>
        </w:numPr>
        <w:spacing w:after="0"/>
        <w:contextualSpacing/>
        <w:rPr>
          <w:rFonts w:eastAsia="Times New Roman" w:cs="Times New Roman"/>
          <w:lang w:val="ka-GE" w:eastAsia="ru-RU"/>
        </w:rPr>
      </w:pPr>
      <w:r w:rsidRPr="00EA3FCE">
        <w:rPr>
          <w:rFonts w:eastAsia="Times New Roman" w:cs="Times New Roman"/>
          <w:lang w:val="ka-GE" w:eastAsia="ru-RU"/>
        </w:rPr>
        <w:t xml:space="preserve">პნევმოსისტემა, ავტომატური მართვის სიტემა და </w:t>
      </w:r>
    </w:p>
    <w:p w:rsidR="00EA3FCE" w:rsidRPr="00EA3FCE" w:rsidRDefault="00EA3FCE" w:rsidP="00EA3FCE">
      <w:pPr>
        <w:numPr>
          <w:ilvl w:val="0"/>
          <w:numId w:val="23"/>
        </w:numPr>
        <w:spacing w:after="0"/>
        <w:contextualSpacing/>
        <w:rPr>
          <w:rFonts w:eastAsia="Times New Roman" w:cs="Times New Roman"/>
          <w:lang w:val="ka-GE" w:eastAsia="ru-RU"/>
        </w:rPr>
      </w:pPr>
      <w:r w:rsidRPr="00EA3FCE">
        <w:rPr>
          <w:rFonts w:eastAsia="Times New Roman" w:cs="Times New Roman"/>
          <w:lang w:val="ka-GE" w:eastAsia="ru-RU"/>
        </w:rPr>
        <w:t>ოპერატორის კაბინა.</w:t>
      </w:r>
    </w:p>
    <w:p w:rsidR="00EA3FCE" w:rsidRPr="00EA3FCE" w:rsidRDefault="00EA3FCE" w:rsidP="00EA3FCE">
      <w:pPr>
        <w:spacing w:before="120"/>
        <w:jc w:val="both"/>
        <w:rPr>
          <w:rFonts w:eastAsia="Times New Roman" w:cs="Times New Roman"/>
          <w:lang w:val="ka-GE" w:eastAsia="ru-RU"/>
        </w:rPr>
      </w:pPr>
      <w:r w:rsidRPr="00EA3FCE">
        <w:rPr>
          <w:rFonts w:eastAsia="Times New Roman" w:cs="Times New Roman"/>
          <w:lang w:val="ka-GE" w:eastAsia="ru-RU"/>
        </w:rPr>
        <w:t>ბეტონ შემრევის მაქსიმალური საპასპორტო წარმადობა შეადგენს  6</w:t>
      </w:r>
      <w:r w:rsidRPr="00EA3FCE">
        <w:rPr>
          <w:rFonts w:eastAsia="Times New Roman" w:cs="Times New Roman"/>
          <w:lang w:eastAsia="ru-RU"/>
        </w:rPr>
        <w:t>0</w:t>
      </w:r>
      <w:r w:rsidRPr="00EA3FCE">
        <w:rPr>
          <w:rFonts w:eastAsia="Times New Roman" w:cs="Times New Roman"/>
          <w:lang w:val="ka-GE" w:eastAsia="ru-RU"/>
        </w:rPr>
        <w:t xml:space="preserve"> მ</w:t>
      </w:r>
      <w:r w:rsidRPr="00EA3FCE">
        <w:rPr>
          <w:rFonts w:eastAsia="Times New Roman" w:cs="Times New Roman"/>
          <w:vertAlign w:val="superscript"/>
          <w:lang w:val="ka-GE" w:eastAsia="ru-RU"/>
        </w:rPr>
        <w:t>3</w:t>
      </w:r>
      <w:r w:rsidRPr="00EA3FCE">
        <w:rPr>
          <w:rFonts w:eastAsia="Times New Roman" w:cs="Times New Roman"/>
          <w:lang w:val="ka-GE" w:eastAsia="ru-RU"/>
        </w:rPr>
        <w:t>/სთ-ს.  მაქსიმალური წლიური სავარაუდო წარმადობა 15 სთ მუშაობისას და წელიწადში 300 დღიანი მუშაობის ხანგრძლივობით შესაბამისად იქნება: 6</w:t>
      </w:r>
      <w:r w:rsidRPr="00EA3FCE">
        <w:rPr>
          <w:rFonts w:eastAsia="Times New Roman" w:cs="Times New Roman"/>
          <w:lang w:eastAsia="ru-RU"/>
        </w:rPr>
        <w:t>0</w:t>
      </w:r>
      <w:r w:rsidRPr="00EA3FCE">
        <w:rPr>
          <w:rFonts w:eastAsia="Times New Roman" w:cs="Times New Roman"/>
          <w:lang w:val="ka-GE" w:eastAsia="ru-RU"/>
        </w:rPr>
        <w:t xml:space="preserve"> მ</w:t>
      </w:r>
      <w:r w:rsidRPr="00EA3FCE">
        <w:rPr>
          <w:rFonts w:eastAsia="Times New Roman" w:cs="Times New Roman"/>
          <w:vertAlign w:val="superscript"/>
          <w:lang w:val="ka-GE" w:eastAsia="ru-RU"/>
        </w:rPr>
        <w:t>3</w:t>
      </w:r>
      <w:r w:rsidRPr="00EA3FCE">
        <w:rPr>
          <w:rFonts w:eastAsia="Times New Roman" w:cs="Times New Roman"/>
          <w:lang w:val="ka-GE" w:eastAsia="ru-RU"/>
        </w:rPr>
        <w:t>/სთ * 15სთ/დღ * 300დღ/წელ = 270,0ათ.მ</w:t>
      </w:r>
      <w:r w:rsidRPr="00EA3FCE">
        <w:rPr>
          <w:rFonts w:eastAsia="Times New Roman" w:cs="Times New Roman"/>
          <w:vertAlign w:val="superscript"/>
          <w:lang w:val="ka-GE" w:eastAsia="ru-RU"/>
        </w:rPr>
        <w:t>3</w:t>
      </w:r>
      <w:r w:rsidRPr="00EA3FCE">
        <w:rPr>
          <w:rFonts w:eastAsia="Times New Roman" w:cs="Times New Roman"/>
          <w:lang w:val="ka-GE" w:eastAsia="ru-RU"/>
        </w:rPr>
        <w:t xml:space="preserve">/წელ. </w:t>
      </w:r>
    </w:p>
    <w:p w:rsidR="00EA3FCE" w:rsidRPr="00EA3FCE" w:rsidRDefault="00EA3FCE" w:rsidP="00EA3FCE">
      <w:pPr>
        <w:spacing w:before="120"/>
        <w:jc w:val="both"/>
        <w:rPr>
          <w:rFonts w:eastAsia="Calibri" w:cs="Arial"/>
          <w:lang w:val="ka-GE"/>
        </w:rPr>
      </w:pPr>
      <w:r w:rsidRPr="00EA3FCE">
        <w:rPr>
          <w:rFonts w:eastAsia="Calibri" w:cs="Arial"/>
          <w:lang w:val="ka-GE"/>
        </w:rPr>
        <w:t>ბეტონის ქარხნის ტიპიური სურათი მოცემულია ქვემოთ.</w:t>
      </w:r>
    </w:p>
    <w:p w:rsidR="00EA3FCE" w:rsidRPr="00EA3FCE" w:rsidRDefault="00EA3FCE">
      <w:pPr>
        <w:spacing w:after="160" w:line="259" w:lineRule="auto"/>
        <w:rPr>
          <w:rFonts w:eastAsia="Calibri" w:cs="Arial"/>
          <w:i/>
          <w:sz w:val="20"/>
          <w:lang w:val="ka-GE"/>
        </w:rPr>
      </w:pPr>
      <w:r w:rsidRPr="00EA3FCE">
        <w:rPr>
          <w:rFonts w:eastAsia="Calibri" w:cs="Arial"/>
          <w:i/>
          <w:sz w:val="20"/>
          <w:lang w:val="ka-GE"/>
        </w:rPr>
        <w:br w:type="page"/>
      </w:r>
    </w:p>
    <w:p w:rsidR="00EA3FCE" w:rsidRPr="00EA3FCE" w:rsidRDefault="00EA3FCE" w:rsidP="00EA3FCE">
      <w:pPr>
        <w:spacing w:after="160" w:line="259" w:lineRule="auto"/>
        <w:jc w:val="right"/>
        <w:rPr>
          <w:rFonts w:eastAsia="Calibri" w:cs="Arial"/>
          <w:i/>
          <w:sz w:val="20"/>
          <w:lang w:val="ka-GE"/>
        </w:rPr>
      </w:pPr>
      <w:r w:rsidRPr="00EA3FCE">
        <w:rPr>
          <w:rFonts w:eastAsia="Calibri" w:cs="Arial"/>
          <w:i/>
          <w:sz w:val="20"/>
          <w:lang w:val="ka-GE"/>
        </w:rPr>
        <w:lastRenderedPageBreak/>
        <w:t>სურათი 3.2. განსახილველი ბეტონის ქარხანა</w:t>
      </w:r>
    </w:p>
    <w:p w:rsidR="00EA3FCE" w:rsidRPr="00EA3FCE" w:rsidRDefault="00EA3FCE" w:rsidP="00EA3FCE">
      <w:pPr>
        <w:spacing w:before="120"/>
        <w:jc w:val="center"/>
        <w:rPr>
          <w:rFonts w:eastAsia="Times New Roman" w:cs="Times New Roman"/>
          <w:lang w:val="ka-GE" w:eastAsia="ru-RU"/>
        </w:rPr>
      </w:pPr>
      <w:r w:rsidRPr="00EA3FCE">
        <w:rPr>
          <w:rFonts w:eastAsia="Times New Roman" w:cs="Times New Roman"/>
          <w:noProof/>
        </w:rPr>
        <w:drawing>
          <wp:inline distT="0" distB="0" distL="0" distR="0" wp14:anchorId="59C50E21" wp14:editId="77BBE067">
            <wp:extent cx="4206240" cy="3110122"/>
            <wp:effectExtent l="0" t="0" r="3810" b="0"/>
            <wp:docPr id="5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ბსუ.JPG"/>
                    <pic:cNvPicPr/>
                  </pic:nvPicPr>
                  <pic:blipFill>
                    <a:blip r:embed="rId16">
                      <a:extLst>
                        <a:ext uri="{28A0092B-C50C-407E-A947-70E740481C1C}">
                          <a14:useLocalDpi xmlns:a14="http://schemas.microsoft.com/office/drawing/2010/main" val="0"/>
                        </a:ext>
                      </a:extLst>
                    </a:blip>
                    <a:stretch>
                      <a:fillRect/>
                    </a:stretch>
                  </pic:blipFill>
                  <pic:spPr>
                    <a:xfrm>
                      <a:off x="0" y="0"/>
                      <a:ext cx="4209342" cy="3112416"/>
                    </a:xfrm>
                    <a:prstGeom prst="rect">
                      <a:avLst/>
                    </a:prstGeom>
                  </pic:spPr>
                </pic:pic>
              </a:graphicData>
            </a:graphic>
          </wp:inline>
        </w:drawing>
      </w:r>
    </w:p>
    <w:p w:rsidR="00EA3FCE" w:rsidRPr="00EA3FCE" w:rsidRDefault="00EA3FCE" w:rsidP="00EA3FCE">
      <w:pPr>
        <w:spacing w:after="0"/>
        <w:jc w:val="both"/>
        <w:rPr>
          <w:rFonts w:eastAsia="Calibri" w:cs="Arial"/>
          <w:lang w:val="ka-GE"/>
        </w:rPr>
      </w:pPr>
      <w:r w:rsidRPr="00EA3FCE">
        <w:rPr>
          <w:rFonts w:eastAsia="Calibri" w:cs="Arial"/>
          <w:u w:val="single"/>
          <w:lang w:val="ka-GE"/>
        </w:rPr>
        <w:t>სამსხვრევ-დამხარისხებელი საამქრო,</w:t>
      </w:r>
      <w:r w:rsidRPr="00EA3FCE">
        <w:rPr>
          <w:rFonts w:eastAsia="Calibri" w:cs="Arial"/>
          <w:lang w:val="ka-GE"/>
        </w:rPr>
        <w:t xml:space="preserve"> რომელიც განლაგდება განცალკევებულ მოედანზე წარმოდგენილი იქნება შემდეგი დანადგარებით:</w:t>
      </w:r>
    </w:p>
    <w:p w:rsidR="00EA3FCE" w:rsidRPr="00EA3FCE" w:rsidRDefault="00EA3FCE" w:rsidP="00EA3FCE">
      <w:pPr>
        <w:numPr>
          <w:ilvl w:val="0"/>
          <w:numId w:val="23"/>
        </w:numPr>
        <w:spacing w:after="0"/>
        <w:contextualSpacing/>
        <w:rPr>
          <w:rFonts w:eastAsia="Times New Roman" w:cs="Sylfaen"/>
          <w:lang w:val="ka-GE" w:eastAsia="ru-RU"/>
        </w:rPr>
      </w:pPr>
      <w:r w:rsidRPr="00EA3FCE">
        <w:rPr>
          <w:rFonts w:eastAsia="Times New Roman" w:cs="Sylfaen"/>
          <w:lang w:val="ka-GE" w:eastAsia="ru-RU"/>
        </w:rPr>
        <w:t>მიმღები ბუნკერი;</w:t>
      </w:r>
    </w:p>
    <w:p w:rsidR="00EA3FCE" w:rsidRPr="00EA3FCE" w:rsidRDefault="00EA3FCE" w:rsidP="00EA3FCE">
      <w:pPr>
        <w:numPr>
          <w:ilvl w:val="0"/>
          <w:numId w:val="23"/>
        </w:numPr>
        <w:spacing w:after="0"/>
        <w:contextualSpacing/>
        <w:rPr>
          <w:rFonts w:eastAsia="Times New Roman" w:cs="Sylfaen"/>
          <w:lang w:val="ka-GE" w:eastAsia="ru-RU"/>
        </w:rPr>
      </w:pPr>
      <w:r w:rsidRPr="00EA3FCE">
        <w:rPr>
          <w:rFonts w:eastAsia="Times New Roman" w:cs="Sylfaen"/>
          <w:lang w:val="ka-GE" w:eastAsia="ru-RU"/>
        </w:rPr>
        <w:t>ყბებიანი სამსხვრევი;</w:t>
      </w:r>
    </w:p>
    <w:p w:rsidR="00EA3FCE" w:rsidRPr="00EA3FCE" w:rsidRDefault="00EA3FCE" w:rsidP="00EA3FCE">
      <w:pPr>
        <w:numPr>
          <w:ilvl w:val="0"/>
          <w:numId w:val="23"/>
        </w:numPr>
        <w:spacing w:after="0"/>
        <w:contextualSpacing/>
        <w:rPr>
          <w:rFonts w:eastAsia="Times New Roman" w:cs="Sylfaen"/>
          <w:lang w:val="ka-GE" w:eastAsia="ru-RU"/>
        </w:rPr>
      </w:pPr>
      <w:r w:rsidRPr="00EA3FCE">
        <w:rPr>
          <w:rFonts w:eastAsia="Times New Roman" w:cs="Sylfaen"/>
          <w:lang w:val="ka-GE" w:eastAsia="ru-RU"/>
        </w:rPr>
        <w:t>პირველადი ვიბრაციული ცხაური;</w:t>
      </w:r>
    </w:p>
    <w:p w:rsidR="00EA3FCE" w:rsidRPr="00EA3FCE" w:rsidRDefault="00EA3FCE" w:rsidP="00EA3FCE">
      <w:pPr>
        <w:numPr>
          <w:ilvl w:val="0"/>
          <w:numId w:val="23"/>
        </w:numPr>
        <w:spacing w:after="0"/>
        <w:contextualSpacing/>
        <w:rPr>
          <w:rFonts w:eastAsia="Times New Roman" w:cs="Sylfaen"/>
          <w:lang w:val="ka-GE" w:eastAsia="ru-RU"/>
        </w:rPr>
      </w:pPr>
      <w:r w:rsidRPr="00EA3FCE">
        <w:rPr>
          <w:rFonts w:eastAsia="Times New Roman" w:cs="Sylfaen"/>
          <w:lang w:val="ka-GE" w:eastAsia="ru-RU"/>
        </w:rPr>
        <w:t>კონუსური სამსხვრევი;</w:t>
      </w:r>
    </w:p>
    <w:p w:rsidR="00EA3FCE" w:rsidRPr="00EA3FCE" w:rsidRDefault="00EA3FCE" w:rsidP="00EA3FCE">
      <w:pPr>
        <w:numPr>
          <w:ilvl w:val="0"/>
          <w:numId w:val="23"/>
        </w:numPr>
        <w:spacing w:after="0"/>
        <w:contextualSpacing/>
        <w:rPr>
          <w:rFonts w:eastAsia="Times New Roman" w:cs="Sylfaen"/>
          <w:lang w:val="ka-GE" w:eastAsia="ru-RU"/>
        </w:rPr>
      </w:pPr>
      <w:r w:rsidRPr="00EA3FCE">
        <w:rPr>
          <w:rFonts w:eastAsia="Times New Roman" w:cs="Sylfaen"/>
          <w:lang w:val="ka-GE" w:eastAsia="ru-RU"/>
        </w:rPr>
        <w:t>სამსხვრევი ვერტიკალური ლილვით;</w:t>
      </w:r>
    </w:p>
    <w:p w:rsidR="00EA3FCE" w:rsidRPr="00EA3FCE" w:rsidRDefault="00EA3FCE" w:rsidP="00EA3FCE">
      <w:pPr>
        <w:numPr>
          <w:ilvl w:val="0"/>
          <w:numId w:val="23"/>
        </w:numPr>
        <w:spacing w:after="0"/>
        <w:contextualSpacing/>
        <w:rPr>
          <w:rFonts w:eastAsia="Times New Roman" w:cs="Sylfaen"/>
          <w:lang w:val="ka-GE" w:eastAsia="ru-RU"/>
        </w:rPr>
      </w:pPr>
      <w:r w:rsidRPr="00EA3FCE">
        <w:rPr>
          <w:rFonts w:eastAsia="Times New Roman" w:cs="Sylfaen"/>
          <w:lang w:val="ka-GE" w:eastAsia="ru-RU"/>
        </w:rPr>
        <w:t>მეორე ვიბრაციული ცხაური;</w:t>
      </w:r>
    </w:p>
    <w:p w:rsidR="00EA3FCE" w:rsidRPr="00EA3FCE" w:rsidRDefault="00EA3FCE" w:rsidP="00EA3FCE">
      <w:pPr>
        <w:numPr>
          <w:ilvl w:val="0"/>
          <w:numId w:val="23"/>
        </w:numPr>
        <w:spacing w:after="0"/>
        <w:contextualSpacing/>
        <w:rPr>
          <w:rFonts w:eastAsia="Times New Roman" w:cs="Sylfaen"/>
          <w:lang w:val="ka-GE" w:eastAsia="ru-RU"/>
        </w:rPr>
      </w:pPr>
      <w:r w:rsidRPr="00EA3FCE">
        <w:rPr>
          <w:rFonts w:eastAsia="Times New Roman" w:cs="Sylfaen"/>
          <w:lang w:val="ka-GE" w:eastAsia="ru-RU"/>
        </w:rPr>
        <w:t>ღია საწყობები;</w:t>
      </w:r>
    </w:p>
    <w:p w:rsidR="00EA3FCE" w:rsidRPr="00EA3FCE" w:rsidRDefault="00EA3FCE" w:rsidP="00EA3FCE">
      <w:pPr>
        <w:numPr>
          <w:ilvl w:val="0"/>
          <w:numId w:val="23"/>
        </w:numPr>
        <w:spacing w:after="0"/>
        <w:contextualSpacing/>
        <w:rPr>
          <w:rFonts w:eastAsia="Times New Roman" w:cs="Sylfaen"/>
          <w:lang w:val="ka-GE" w:eastAsia="ru-RU"/>
        </w:rPr>
      </w:pPr>
      <w:r w:rsidRPr="00EA3FCE">
        <w:rPr>
          <w:rFonts w:eastAsia="Times New Roman" w:cs="Sylfaen"/>
          <w:lang w:val="ka-GE" w:eastAsia="ru-RU"/>
        </w:rPr>
        <w:t>ასევე ტერიტორიაზე მოეწყობა სალექარები ინერტული მასალების მსხვრევა-დახარისხების პროცესში წარმოქმნილი ჩამდინარე წყლების გასაწმენდად.</w:t>
      </w:r>
    </w:p>
    <w:p w:rsidR="00EA3FCE" w:rsidRPr="00EA3FCE" w:rsidRDefault="00EA3FCE" w:rsidP="00EA3FCE">
      <w:pPr>
        <w:spacing w:before="120"/>
        <w:jc w:val="both"/>
        <w:rPr>
          <w:rFonts w:eastAsia="Calibri" w:cs="Arial"/>
          <w:lang w:val="ka-GE"/>
        </w:rPr>
      </w:pPr>
      <w:r w:rsidRPr="00EA3FCE">
        <w:rPr>
          <w:rFonts w:eastAsia="Calibri" w:cs="Arial"/>
          <w:lang w:val="ka-GE"/>
        </w:rPr>
        <w:t>სამსხვრევის წარმადობა იქნება 300 ტ/სთ. იგი იმუშავებს 15 სთ/დღღ-ში და 4500 სთ/წელ. წლიური წარმადობა იქნება 1 350 000 ტ/წელ.</w:t>
      </w:r>
    </w:p>
    <w:p w:rsidR="00EA3FCE" w:rsidRPr="00EA3FCE" w:rsidRDefault="00EA3FCE" w:rsidP="00EA3FCE">
      <w:pPr>
        <w:spacing w:before="120"/>
        <w:jc w:val="both"/>
        <w:rPr>
          <w:rFonts w:eastAsia="Calibri" w:cs="Arial"/>
          <w:lang w:val="ka-GE"/>
        </w:rPr>
      </w:pPr>
      <w:r w:rsidRPr="00EA3FCE">
        <w:rPr>
          <w:rFonts w:eastAsia="Calibri" w:cs="Arial"/>
          <w:lang w:val="ka-GE"/>
        </w:rPr>
        <w:t>საერთო ჯამში სამშენებლო მასალების მწარმოებელი ობიექტების მომსახურე პერსონალის მიახლოებითი რაოდენობა იქნება 50 ადამიანი.</w:t>
      </w:r>
    </w:p>
    <w:p w:rsidR="00EA3FCE" w:rsidRPr="00EA3FCE" w:rsidRDefault="00EA3FCE" w:rsidP="00EA3FCE">
      <w:pPr>
        <w:spacing w:after="0"/>
        <w:jc w:val="both"/>
        <w:rPr>
          <w:rFonts w:eastAsia="Calibri" w:cs="Arial"/>
          <w:lang w:val="ka-GE"/>
        </w:rPr>
      </w:pPr>
      <w:r w:rsidRPr="00EA3FCE">
        <w:rPr>
          <w:rFonts w:eastAsia="Calibri" w:cs="Arial"/>
          <w:lang w:val="ka-GE"/>
        </w:rPr>
        <w:t>ორივე საწარმოო მოედნის გეგმა იხ, ქვემოთ.</w:t>
      </w:r>
    </w:p>
    <w:p w:rsidR="00EA3FCE" w:rsidRPr="00EA3FCE" w:rsidRDefault="00EA3FCE" w:rsidP="00EA3FCE">
      <w:pPr>
        <w:spacing w:after="0"/>
        <w:jc w:val="both"/>
        <w:rPr>
          <w:rFonts w:eastAsia="Calibri" w:cs="Arial"/>
          <w:lang w:val="ka-GE"/>
        </w:rPr>
      </w:pPr>
    </w:p>
    <w:p w:rsidR="00EA3FCE" w:rsidRPr="00EA3FCE" w:rsidRDefault="00EA3FCE" w:rsidP="00EA3FCE">
      <w:pPr>
        <w:jc w:val="right"/>
        <w:rPr>
          <w:rFonts w:eastAsia="Calibri" w:cs="Arial"/>
          <w:i/>
          <w:noProof/>
          <w:sz w:val="20"/>
          <w:lang w:val="ka-GE"/>
        </w:rPr>
      </w:pPr>
    </w:p>
    <w:p w:rsidR="00EA3FCE" w:rsidRPr="00EA3FCE" w:rsidRDefault="00EA3FCE" w:rsidP="00EA3FCE">
      <w:pPr>
        <w:jc w:val="right"/>
        <w:rPr>
          <w:rFonts w:eastAsia="Calibri" w:cs="Arial"/>
          <w:i/>
          <w:noProof/>
          <w:sz w:val="20"/>
          <w:lang w:val="ka-GE"/>
        </w:rPr>
        <w:sectPr w:rsidR="00EA3FCE" w:rsidRPr="00EA3FCE" w:rsidSect="00972CCB">
          <w:headerReference w:type="default" r:id="rId17"/>
          <w:headerReference w:type="first" r:id="rId18"/>
          <w:pgSz w:w="11907" w:h="16839" w:code="9"/>
          <w:pgMar w:top="1134" w:right="1134" w:bottom="1134" w:left="1134" w:header="397" w:footer="397" w:gutter="0"/>
          <w:cols w:space="720"/>
          <w:titlePg/>
          <w:docGrid w:linePitch="360"/>
        </w:sectPr>
      </w:pPr>
    </w:p>
    <w:p w:rsidR="00EA3FCE" w:rsidRPr="00EA3FCE" w:rsidRDefault="00EA3FCE" w:rsidP="00EA3FCE">
      <w:pPr>
        <w:jc w:val="right"/>
        <w:rPr>
          <w:rFonts w:eastAsia="Calibri" w:cs="Arial"/>
          <w:i/>
          <w:noProof/>
          <w:sz w:val="20"/>
          <w:lang w:val="ka-GE"/>
        </w:rPr>
      </w:pPr>
      <w:r w:rsidRPr="00EA3FCE">
        <w:rPr>
          <w:rFonts w:eastAsia="Calibri" w:cs="Arial"/>
          <w:i/>
          <w:noProof/>
          <w:sz w:val="20"/>
          <w:lang w:val="ka-GE"/>
        </w:rPr>
        <w:lastRenderedPageBreak/>
        <w:t>ნახაზი 3.1. ასფალტის ქარხნის და ბეტონის ქარხნის საწარმოო მოედნის გეგმა</w:t>
      </w:r>
    </w:p>
    <w:p w:rsidR="00EA3FCE" w:rsidRPr="00EA3FCE" w:rsidRDefault="00EA3FCE" w:rsidP="00EA3FCE">
      <w:pPr>
        <w:jc w:val="center"/>
        <w:rPr>
          <w:rFonts w:eastAsia="Calibri" w:cs="Arial"/>
          <w:i/>
          <w:noProof/>
          <w:sz w:val="20"/>
          <w:lang w:val="ka-GE"/>
        </w:rPr>
      </w:pPr>
      <w:r w:rsidRPr="00EA3FCE">
        <w:rPr>
          <w:rFonts w:eastAsia="Calibri" w:cs="Arial"/>
          <w:noProof/>
        </w:rPr>
        <w:drawing>
          <wp:inline distT="0" distB="0" distL="0" distR="0" wp14:anchorId="51DBF07A" wp14:editId="7DA568DC">
            <wp:extent cx="8049416" cy="5762446"/>
            <wp:effectExtent l="0" t="0" r="889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3144" b="1045"/>
                    <a:stretch/>
                  </pic:blipFill>
                  <pic:spPr bwMode="auto">
                    <a:xfrm>
                      <a:off x="0" y="0"/>
                      <a:ext cx="8056572" cy="5767569"/>
                    </a:xfrm>
                    <a:prstGeom prst="rect">
                      <a:avLst/>
                    </a:prstGeom>
                    <a:ln>
                      <a:noFill/>
                    </a:ln>
                    <a:extLst>
                      <a:ext uri="{53640926-AAD7-44D8-BBD7-CCE9431645EC}">
                        <a14:shadowObscured xmlns:a14="http://schemas.microsoft.com/office/drawing/2010/main"/>
                      </a:ext>
                    </a:extLst>
                  </pic:spPr>
                </pic:pic>
              </a:graphicData>
            </a:graphic>
          </wp:inline>
        </w:drawing>
      </w:r>
    </w:p>
    <w:p w:rsidR="00EA3FCE" w:rsidRPr="00EA3FCE" w:rsidRDefault="00EA3FCE" w:rsidP="00EA3FCE">
      <w:pPr>
        <w:jc w:val="center"/>
        <w:rPr>
          <w:rFonts w:eastAsia="Calibri" w:cs="Arial"/>
          <w:i/>
          <w:noProof/>
          <w:sz w:val="20"/>
          <w:lang w:val="ka-GE"/>
        </w:rPr>
        <w:sectPr w:rsidR="00EA3FCE" w:rsidRPr="00EA3FCE" w:rsidSect="00972CCB">
          <w:pgSz w:w="16839" w:h="11907" w:orient="landscape" w:code="9"/>
          <w:pgMar w:top="1134" w:right="1134" w:bottom="1134" w:left="1134" w:header="397" w:footer="397" w:gutter="0"/>
          <w:cols w:space="720"/>
          <w:titlePg/>
          <w:docGrid w:linePitch="360"/>
        </w:sectPr>
      </w:pPr>
    </w:p>
    <w:p w:rsidR="00EA3FCE" w:rsidRPr="00EA3FCE" w:rsidRDefault="00EA3FCE" w:rsidP="00EA3FCE">
      <w:pPr>
        <w:jc w:val="right"/>
        <w:rPr>
          <w:rFonts w:eastAsia="Calibri" w:cs="Arial"/>
          <w:i/>
          <w:noProof/>
          <w:sz w:val="20"/>
          <w:lang w:val="ka-GE"/>
        </w:rPr>
      </w:pPr>
      <w:r w:rsidRPr="00EA3FCE">
        <w:rPr>
          <w:rFonts w:eastAsia="Calibri" w:cs="Arial"/>
          <w:i/>
          <w:noProof/>
          <w:sz w:val="20"/>
          <w:lang w:val="ka-GE"/>
        </w:rPr>
        <w:lastRenderedPageBreak/>
        <w:t>ნახაზი 3.1. სამსხვრევ-დამხარისხებელი საამქროს განთავსების მოედნის გეგმა</w:t>
      </w:r>
    </w:p>
    <w:p w:rsidR="00EA3FCE" w:rsidRDefault="00EA3FCE" w:rsidP="00EA3FCE">
      <w:pPr>
        <w:jc w:val="center"/>
        <w:rPr>
          <w:rFonts w:eastAsia="Calibri" w:cs="Arial"/>
          <w:lang w:val="ka-GE"/>
        </w:rPr>
      </w:pPr>
      <w:r w:rsidRPr="00EA3FCE">
        <w:rPr>
          <w:rFonts w:eastAsia="Calibri" w:cs="Arial"/>
          <w:noProof/>
        </w:rPr>
        <w:drawing>
          <wp:inline distT="0" distB="0" distL="0" distR="0" wp14:anchorId="4DB4B961" wp14:editId="2938A903">
            <wp:extent cx="5972810" cy="7814310"/>
            <wp:effectExtent l="0" t="0" r="889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72810" cy="7814310"/>
                    </a:xfrm>
                    <a:prstGeom prst="rect">
                      <a:avLst/>
                    </a:prstGeom>
                  </pic:spPr>
                </pic:pic>
              </a:graphicData>
            </a:graphic>
          </wp:inline>
        </w:drawing>
      </w:r>
    </w:p>
    <w:p w:rsidR="00EA3FCE" w:rsidRDefault="00EA3FCE" w:rsidP="00EA3FCE">
      <w:pPr>
        <w:jc w:val="center"/>
        <w:rPr>
          <w:rFonts w:eastAsia="Calibri" w:cs="Arial"/>
          <w:lang w:val="ka-GE"/>
        </w:rPr>
      </w:pPr>
    </w:p>
    <w:p w:rsidR="00EA3FCE" w:rsidRDefault="00EA3FCE" w:rsidP="00EA3FCE">
      <w:pPr>
        <w:jc w:val="center"/>
        <w:rPr>
          <w:rFonts w:eastAsia="Calibri" w:cs="Arial"/>
          <w:lang w:val="ka-GE"/>
        </w:rPr>
      </w:pPr>
    </w:p>
    <w:p w:rsidR="00EA3FCE" w:rsidRDefault="00EA3FCE" w:rsidP="00EA3FCE">
      <w:pPr>
        <w:jc w:val="center"/>
        <w:rPr>
          <w:rFonts w:eastAsia="Calibri" w:cs="Arial"/>
          <w:lang w:val="ka-GE"/>
        </w:rPr>
      </w:pPr>
    </w:p>
    <w:p w:rsidR="00EA3FCE" w:rsidRPr="00EA3FCE" w:rsidRDefault="00EA3FCE" w:rsidP="00EA3FCE">
      <w:pPr>
        <w:jc w:val="both"/>
        <w:rPr>
          <w:rFonts w:eastAsia="Calibri" w:cs="Arial"/>
          <w:lang w:val="ka-GE"/>
        </w:rPr>
        <w:sectPr w:rsidR="00EA3FCE" w:rsidRPr="00EA3FCE" w:rsidSect="00972CCB">
          <w:pgSz w:w="11907" w:h="16839" w:code="9"/>
          <w:pgMar w:top="1134" w:right="1134" w:bottom="1134" w:left="1134" w:header="397" w:footer="397" w:gutter="0"/>
          <w:cols w:space="720"/>
          <w:titlePg/>
          <w:docGrid w:linePitch="360"/>
        </w:sectPr>
      </w:pPr>
    </w:p>
    <w:p w:rsidR="00EA3FCE" w:rsidRPr="00EA3FCE" w:rsidRDefault="00EA3FCE" w:rsidP="00BA2A5C">
      <w:pPr>
        <w:pStyle w:val="Heading2"/>
        <w:rPr>
          <w:rFonts w:eastAsia="Times New Roman"/>
        </w:rPr>
      </w:pPr>
      <w:bookmarkStart w:id="4" w:name="_Toc17153539"/>
      <w:bookmarkStart w:id="5" w:name="_Toc33046672"/>
      <w:r w:rsidRPr="00EA3FCE">
        <w:rPr>
          <w:rFonts w:eastAsia="Times New Roman"/>
        </w:rPr>
        <w:lastRenderedPageBreak/>
        <w:t>ტექნოლოგიური პროცესი</w:t>
      </w:r>
      <w:bookmarkEnd w:id="4"/>
      <w:bookmarkEnd w:id="5"/>
    </w:p>
    <w:p w:rsidR="00EA3FCE" w:rsidRPr="00EA3FCE" w:rsidRDefault="00EA3FCE" w:rsidP="00EA3FCE">
      <w:pPr>
        <w:spacing w:before="120" w:after="0"/>
        <w:jc w:val="both"/>
        <w:rPr>
          <w:rFonts w:eastAsia="Times New Roman" w:cs="Times New Roman"/>
          <w:szCs w:val="20"/>
          <w:lang w:val="ka-GE"/>
        </w:rPr>
      </w:pPr>
      <w:r w:rsidRPr="00EA3FCE">
        <w:rPr>
          <w:rFonts w:eastAsia="Times New Roman" w:cs="Times New Roman"/>
          <w:szCs w:val="20"/>
          <w:lang w:val="ka-GE"/>
        </w:rPr>
        <w:t>საწარმოო ობიექტების ექსპლუატაციაში გაშვების შემდგომ პროდუქციის (სხვადასხვა მარკის ასფალტი, ბეტონის ნარევი) დამზადება ითვალისწინებს შემდეგ ძირითად ოპერაციებს:</w:t>
      </w:r>
    </w:p>
    <w:p w:rsidR="00EA3FCE" w:rsidRPr="00EA3FCE" w:rsidRDefault="00EA3FCE" w:rsidP="00EA3FCE">
      <w:pPr>
        <w:numPr>
          <w:ilvl w:val="0"/>
          <w:numId w:val="5"/>
        </w:numPr>
        <w:tabs>
          <w:tab w:val="num" w:pos="720"/>
        </w:tabs>
        <w:spacing w:after="0"/>
        <w:rPr>
          <w:rFonts w:eastAsia="Times New Roman" w:cs="Times New Roman"/>
          <w:szCs w:val="20"/>
          <w:lang w:val="ka-GE"/>
        </w:rPr>
      </w:pPr>
      <w:r w:rsidRPr="00EA3FCE">
        <w:rPr>
          <w:rFonts w:eastAsia="Times New Roman" w:cs="Times New Roman"/>
          <w:szCs w:val="20"/>
          <w:lang w:val="ka-GE"/>
        </w:rPr>
        <w:t>ასფალტის და ბეტონის დამზადებისთვის საჭირო მასალების (ინერტული მასალები, ბიტუმი, მინერალური ფხვნილი, ცემენტი) მიღებას;</w:t>
      </w:r>
    </w:p>
    <w:p w:rsidR="00EA3FCE" w:rsidRPr="00EA3FCE" w:rsidRDefault="00EA3FCE" w:rsidP="00EA3FCE">
      <w:pPr>
        <w:numPr>
          <w:ilvl w:val="0"/>
          <w:numId w:val="5"/>
        </w:numPr>
        <w:tabs>
          <w:tab w:val="num" w:pos="720"/>
        </w:tabs>
        <w:spacing w:after="0"/>
        <w:rPr>
          <w:rFonts w:eastAsia="Times New Roman" w:cs="Times New Roman"/>
          <w:szCs w:val="20"/>
          <w:lang w:val="ka-GE"/>
        </w:rPr>
      </w:pPr>
      <w:r w:rsidRPr="00EA3FCE">
        <w:rPr>
          <w:rFonts w:eastAsia="Times New Roman" w:cs="Times New Roman"/>
          <w:szCs w:val="20"/>
          <w:lang w:val="ka-GE"/>
        </w:rPr>
        <w:t>შემოსული მასალების ხარისხის და სხვა აუცილებელ კონტროლს;</w:t>
      </w:r>
    </w:p>
    <w:p w:rsidR="00EA3FCE" w:rsidRPr="00EA3FCE" w:rsidRDefault="00EA3FCE" w:rsidP="00EA3FCE">
      <w:pPr>
        <w:numPr>
          <w:ilvl w:val="0"/>
          <w:numId w:val="5"/>
        </w:numPr>
        <w:tabs>
          <w:tab w:val="num" w:pos="720"/>
        </w:tabs>
        <w:spacing w:after="0"/>
        <w:rPr>
          <w:rFonts w:eastAsia="Times New Roman" w:cs="Times New Roman"/>
          <w:szCs w:val="20"/>
          <w:lang w:val="ka-GE"/>
        </w:rPr>
      </w:pPr>
      <w:r w:rsidRPr="00EA3FCE">
        <w:rPr>
          <w:rFonts w:eastAsia="Times New Roman" w:cs="Times New Roman"/>
          <w:szCs w:val="20"/>
          <w:lang w:val="ka-GE"/>
        </w:rPr>
        <w:t>მასალების დროებით დასაწყობებას;</w:t>
      </w:r>
    </w:p>
    <w:p w:rsidR="00EA3FCE" w:rsidRPr="00EA3FCE" w:rsidRDefault="00EA3FCE" w:rsidP="00EA3FCE">
      <w:pPr>
        <w:numPr>
          <w:ilvl w:val="0"/>
          <w:numId w:val="5"/>
        </w:numPr>
        <w:tabs>
          <w:tab w:val="num" w:pos="720"/>
        </w:tabs>
        <w:spacing w:after="0"/>
        <w:rPr>
          <w:rFonts w:eastAsia="Times New Roman" w:cs="Times New Roman"/>
          <w:szCs w:val="20"/>
          <w:lang w:val="ka-GE"/>
        </w:rPr>
      </w:pPr>
      <w:r w:rsidRPr="00EA3FCE">
        <w:rPr>
          <w:rFonts w:eastAsia="Times New Roman" w:cs="Times New Roman"/>
          <w:szCs w:val="20"/>
          <w:lang w:val="ka-GE"/>
        </w:rPr>
        <w:t>ინერტული მასალების მსხვრევას და დახარისხებას (საწარმოო უბანი 1);</w:t>
      </w:r>
    </w:p>
    <w:p w:rsidR="00EA3FCE" w:rsidRPr="00EA3FCE" w:rsidRDefault="00EA3FCE" w:rsidP="00EA3FCE">
      <w:pPr>
        <w:numPr>
          <w:ilvl w:val="0"/>
          <w:numId w:val="5"/>
        </w:numPr>
        <w:tabs>
          <w:tab w:val="num" w:pos="720"/>
        </w:tabs>
        <w:spacing w:after="0"/>
        <w:rPr>
          <w:rFonts w:eastAsia="Times New Roman" w:cs="Times New Roman"/>
          <w:szCs w:val="20"/>
          <w:lang w:val="ka-GE"/>
        </w:rPr>
      </w:pPr>
      <w:r w:rsidRPr="00EA3FCE">
        <w:rPr>
          <w:rFonts w:eastAsia="Times New Roman" w:cs="Times New Roman"/>
          <w:szCs w:val="20"/>
          <w:lang w:val="ka-GE"/>
        </w:rPr>
        <w:t>დამუშავებული ინერტული მასალების მიწოდებას ასფალტის ქარხნის და ბეტონის ქარხნის მიმღებ ბუნკერებში (საწარმოო უბანი 2), ავტოთვითმცლელის გამოყენებით;</w:t>
      </w:r>
    </w:p>
    <w:p w:rsidR="00EA3FCE" w:rsidRPr="00EA3FCE" w:rsidRDefault="00EA3FCE" w:rsidP="00EA3FCE">
      <w:pPr>
        <w:numPr>
          <w:ilvl w:val="0"/>
          <w:numId w:val="5"/>
        </w:numPr>
        <w:tabs>
          <w:tab w:val="num" w:pos="720"/>
        </w:tabs>
        <w:spacing w:after="0"/>
        <w:rPr>
          <w:rFonts w:eastAsia="Times New Roman" w:cs="Times New Roman"/>
          <w:szCs w:val="20"/>
          <w:lang w:val="ka-GE"/>
        </w:rPr>
      </w:pPr>
      <w:r w:rsidRPr="00EA3FCE">
        <w:rPr>
          <w:rFonts w:eastAsia="Times New Roman" w:cs="Times New Roman"/>
          <w:szCs w:val="20"/>
          <w:lang w:val="ka-GE"/>
        </w:rPr>
        <w:t>ასფალტის ნარევის დამზადებას;</w:t>
      </w:r>
    </w:p>
    <w:p w:rsidR="00EA3FCE" w:rsidRPr="00EA3FCE" w:rsidRDefault="00EA3FCE" w:rsidP="00EA3FCE">
      <w:pPr>
        <w:numPr>
          <w:ilvl w:val="0"/>
          <w:numId w:val="5"/>
        </w:numPr>
        <w:tabs>
          <w:tab w:val="num" w:pos="720"/>
        </w:tabs>
        <w:spacing w:after="0"/>
        <w:rPr>
          <w:rFonts w:eastAsia="Times New Roman" w:cs="Times New Roman"/>
          <w:szCs w:val="20"/>
          <w:lang w:val="ka-GE"/>
        </w:rPr>
      </w:pPr>
      <w:r w:rsidRPr="00EA3FCE">
        <w:rPr>
          <w:rFonts w:eastAsia="Times New Roman" w:cs="Times New Roman"/>
          <w:szCs w:val="20"/>
          <w:lang w:val="ka-GE"/>
        </w:rPr>
        <w:t>ბეტონის ნარევის დამზადებას;</w:t>
      </w:r>
    </w:p>
    <w:p w:rsidR="00EA3FCE" w:rsidRPr="00EA3FCE" w:rsidRDefault="00EA3FCE" w:rsidP="00EA3FCE">
      <w:pPr>
        <w:numPr>
          <w:ilvl w:val="0"/>
          <w:numId w:val="5"/>
        </w:numPr>
        <w:tabs>
          <w:tab w:val="num" w:pos="720"/>
        </w:tabs>
        <w:spacing w:after="0"/>
        <w:rPr>
          <w:rFonts w:eastAsia="Times New Roman" w:cs="Times New Roman"/>
          <w:szCs w:val="20"/>
          <w:lang w:val="ka-GE"/>
        </w:rPr>
      </w:pPr>
      <w:r w:rsidRPr="00EA3FCE">
        <w:rPr>
          <w:rFonts w:eastAsia="Times New Roman" w:cs="Times New Roman"/>
          <w:szCs w:val="20"/>
          <w:lang w:val="ka-GE"/>
        </w:rPr>
        <w:t>პროდუქციის დატვირთვას ტრანსპორტზე და მის გატანას წარმოების ტერიტორიიდან;</w:t>
      </w:r>
    </w:p>
    <w:p w:rsidR="00EA3FCE" w:rsidRPr="00EA3FCE" w:rsidRDefault="00EA3FCE" w:rsidP="00EA3FCE">
      <w:pPr>
        <w:numPr>
          <w:ilvl w:val="0"/>
          <w:numId w:val="5"/>
        </w:numPr>
        <w:tabs>
          <w:tab w:val="num" w:pos="720"/>
        </w:tabs>
        <w:spacing w:after="0"/>
        <w:rPr>
          <w:rFonts w:eastAsia="Times New Roman" w:cs="Times New Roman"/>
          <w:szCs w:val="20"/>
          <w:lang w:val="ka-GE"/>
        </w:rPr>
      </w:pPr>
      <w:r w:rsidRPr="00EA3FCE">
        <w:rPr>
          <w:rFonts w:eastAsia="Times New Roman" w:cs="Times New Roman"/>
          <w:szCs w:val="20"/>
          <w:lang w:val="ka-GE"/>
        </w:rPr>
        <w:t>საწარმოო ნარჩენების მართვას (გადამუშავება, უტილიზაცია).</w:t>
      </w:r>
    </w:p>
    <w:p w:rsidR="00EA3FCE" w:rsidRPr="00EA3FCE" w:rsidRDefault="00EA3FCE" w:rsidP="00EA3FCE">
      <w:pPr>
        <w:rPr>
          <w:rFonts w:eastAsia="Calibri" w:cs="Arial"/>
          <w:lang w:val="ka-GE"/>
        </w:rPr>
      </w:pPr>
    </w:p>
    <w:p w:rsidR="00EA3FCE" w:rsidRPr="00EA3FCE" w:rsidRDefault="00EA3FCE" w:rsidP="00EA3FCE">
      <w:pPr>
        <w:rPr>
          <w:rFonts w:eastAsia="Calibri" w:cs="Arial"/>
          <w:lang w:val="ka-GE"/>
        </w:rPr>
      </w:pPr>
    </w:p>
    <w:p w:rsidR="00EA3FCE" w:rsidRPr="00EA3FCE" w:rsidRDefault="00EA3FCE" w:rsidP="00BA2A5C">
      <w:pPr>
        <w:pStyle w:val="Heading3"/>
        <w:rPr>
          <w:rFonts w:eastAsia="Times New Roman"/>
          <w:lang w:val="ka-GE"/>
        </w:rPr>
      </w:pPr>
      <w:bookmarkStart w:id="6" w:name="_Toc17153540"/>
      <w:bookmarkStart w:id="7" w:name="_Toc33046673"/>
      <w:r w:rsidRPr="00EA3FCE">
        <w:rPr>
          <w:rFonts w:eastAsia="Times New Roman"/>
          <w:lang w:val="ka-GE"/>
        </w:rPr>
        <w:t>ასფალტის ქარხნის ტექნოლოგია</w:t>
      </w:r>
      <w:bookmarkEnd w:id="6"/>
      <w:bookmarkEnd w:id="7"/>
    </w:p>
    <w:p w:rsidR="00EA3FCE" w:rsidRPr="00EA3FCE" w:rsidRDefault="00EA3FCE" w:rsidP="00EA3FCE">
      <w:pPr>
        <w:spacing w:after="0"/>
        <w:jc w:val="both"/>
        <w:rPr>
          <w:rFonts w:eastAsia="Times New Roman" w:cs="Times New Roman"/>
          <w:lang w:val="ka-GE" w:eastAsia="ru-RU"/>
        </w:rPr>
      </w:pPr>
      <w:r w:rsidRPr="00EA3FCE">
        <w:rPr>
          <w:rFonts w:eastAsia="Times New Roman" w:cs="Times New Roman"/>
          <w:lang w:eastAsia="ru-RU"/>
        </w:rPr>
        <w:t>ასფალტ</w:t>
      </w:r>
      <w:r w:rsidRPr="00EA3FCE">
        <w:rPr>
          <w:rFonts w:eastAsia="Times New Roman" w:cs="Times New Roman"/>
          <w:lang w:val="ka-GE" w:eastAsia="ru-RU"/>
        </w:rPr>
        <w:t xml:space="preserve">ის ქარხანა </w:t>
      </w:r>
      <w:r w:rsidRPr="00EA3FCE">
        <w:rPr>
          <w:rFonts w:eastAsia="Times New Roman" w:cs="Times New Roman"/>
          <w:lang w:eastAsia="ru-RU"/>
        </w:rPr>
        <w:t>გამოუშვებს ორი დასახელების ასფალტს – მსხვილმარცვლოვანს (ქვედა შრის დასაგებად) და წვრილმარცვლოვანს (ზედა შრის დასაგებად)</w:t>
      </w:r>
      <w:r w:rsidRPr="00EA3FCE">
        <w:rPr>
          <w:rFonts w:eastAsia="Times New Roman" w:cs="Times New Roman"/>
          <w:lang w:val="ka-GE" w:eastAsia="ru-RU"/>
        </w:rPr>
        <w:t xml:space="preserve">. </w:t>
      </w:r>
      <w:r w:rsidRPr="00EA3FCE">
        <w:rPr>
          <w:rFonts w:eastAsia="Times New Roman" w:cs="Times New Roman"/>
          <w:lang w:eastAsia="ru-RU"/>
        </w:rPr>
        <w:t>ქარხნის მზა პროდუქციის საერთო რაოდენობიდან, როგორც წესი, თანაფარდობა მსხვილმარცვლოვან  და წვრილმარცვლოვან ასფალტს შორის შეადგენს საშუალოდ 50/50-ს.</w:t>
      </w:r>
      <w:r w:rsidRPr="00EA3FCE">
        <w:rPr>
          <w:rFonts w:eastAsia="Times New Roman" w:cs="Times New Roman"/>
          <w:lang w:val="ka-GE" w:eastAsia="ru-RU"/>
        </w:rPr>
        <w:t xml:space="preserve"> ასფალტის წარმოებისთვის გამოყენებული იქნება შემდეგი სახის ნედლეული:</w:t>
      </w:r>
    </w:p>
    <w:p w:rsidR="00EA3FCE" w:rsidRPr="00EA3FCE" w:rsidRDefault="00EA3FCE" w:rsidP="00EA3FCE">
      <w:pPr>
        <w:numPr>
          <w:ilvl w:val="0"/>
          <w:numId w:val="25"/>
        </w:numPr>
        <w:spacing w:after="0"/>
        <w:contextualSpacing/>
        <w:rPr>
          <w:rFonts w:eastAsia="Times New Roman" w:cs="Times New Roman"/>
          <w:lang w:eastAsia="ru-RU"/>
        </w:rPr>
      </w:pPr>
      <w:r w:rsidRPr="00EA3FCE">
        <w:rPr>
          <w:rFonts w:eastAsia="Times New Roman" w:cs="Times New Roman"/>
          <w:lang w:eastAsia="ru-RU"/>
        </w:rPr>
        <w:t>1 ტონა წვრილმარცვლოვანი ასფალტის მისაღებად საჭიროა -  57  კგ ბიტუმი, ფილერი - 75კგ, ქვის მტვერი- 47 კგ, ქვიშა 339 კგ, ღორღი -481 კგ;</w:t>
      </w:r>
    </w:p>
    <w:p w:rsidR="00EA3FCE" w:rsidRPr="00EA3FCE" w:rsidRDefault="00EA3FCE" w:rsidP="00EA3FCE">
      <w:pPr>
        <w:numPr>
          <w:ilvl w:val="0"/>
          <w:numId w:val="25"/>
        </w:numPr>
        <w:spacing w:after="0"/>
        <w:contextualSpacing/>
        <w:rPr>
          <w:rFonts w:eastAsia="Times New Roman" w:cs="Times New Roman"/>
          <w:lang w:eastAsia="ru-RU"/>
        </w:rPr>
      </w:pPr>
      <w:r w:rsidRPr="00EA3FCE">
        <w:rPr>
          <w:rFonts w:eastAsia="Times New Roman" w:cs="Times New Roman"/>
          <w:lang w:eastAsia="ru-RU"/>
        </w:rPr>
        <w:t>1 ტონა მსხვილმარცვლოვანი ასფალტის მისაღებად საჭიროა -  40  კგ ბიტუმი, ფილერი - 38კგ, ქვის მტვერი- 29 კგ, ქვიშა 269 კგ, ღორღი - 625 კგ;</w:t>
      </w:r>
    </w:p>
    <w:p w:rsidR="00EA3FCE" w:rsidRPr="00EA3FCE" w:rsidRDefault="00EA3FCE" w:rsidP="00EA3FCE">
      <w:pPr>
        <w:numPr>
          <w:ilvl w:val="0"/>
          <w:numId w:val="25"/>
        </w:numPr>
        <w:ind w:left="714" w:hanging="357"/>
        <w:contextualSpacing/>
        <w:rPr>
          <w:rFonts w:eastAsia="Times New Roman" w:cs="Times New Roman"/>
          <w:lang w:val="ka-GE" w:eastAsia="ru-RU"/>
        </w:rPr>
      </w:pPr>
      <w:r w:rsidRPr="00EA3FCE">
        <w:rPr>
          <w:rFonts w:eastAsia="Times New Roman" w:cs="Times New Roman"/>
          <w:lang w:eastAsia="ru-RU"/>
        </w:rPr>
        <w:t>1 ტონა ასფალტის დამზადებაზე დახარჯული მასალების საშუალო  რაოდენობა (კგ) რეცეპტურის მიხედვით შემდეგია</w:t>
      </w:r>
      <w:r w:rsidRPr="00EA3FCE">
        <w:rPr>
          <w:rFonts w:eastAsia="Times New Roman" w:cs="Times New Roman"/>
          <w:lang w:val="ka-GE" w:eastAsia="ru-RU"/>
        </w:rPr>
        <w:t>:</w:t>
      </w:r>
    </w:p>
    <w:tbl>
      <w:tblPr>
        <w:tblW w:w="0" w:type="auto"/>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1682"/>
        <w:gridCol w:w="1682"/>
        <w:gridCol w:w="1683"/>
        <w:gridCol w:w="1683"/>
      </w:tblGrid>
      <w:tr w:rsidR="00EA3FCE" w:rsidRPr="00EA3FCE" w:rsidTr="00972CCB">
        <w:trPr>
          <w:trHeight w:val="461"/>
          <w:jc w:val="center"/>
        </w:trPr>
        <w:tc>
          <w:tcPr>
            <w:tcW w:w="1682"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ქვიშა</w:t>
            </w:r>
          </w:p>
        </w:tc>
        <w:tc>
          <w:tcPr>
            <w:tcW w:w="1682"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ღორღი</w:t>
            </w:r>
          </w:p>
        </w:tc>
        <w:tc>
          <w:tcPr>
            <w:tcW w:w="1682"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ქვის მტვერი</w:t>
            </w:r>
          </w:p>
        </w:tc>
        <w:tc>
          <w:tcPr>
            <w:tcW w:w="1683"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მინერალური ფხვნილი</w:t>
            </w:r>
          </w:p>
        </w:tc>
        <w:tc>
          <w:tcPr>
            <w:tcW w:w="1683"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ბი</w:t>
            </w:r>
            <w:r w:rsidRPr="00EA3FCE">
              <w:rPr>
                <w:rFonts w:eastAsia="Times New Roman" w:cs="Times New Roman"/>
                <w:sz w:val="20"/>
                <w:szCs w:val="20"/>
                <w:lang w:val="ka-GE" w:eastAsia="ru-RU"/>
              </w:rPr>
              <w:t>ტ</w:t>
            </w:r>
            <w:r w:rsidRPr="00EA3FCE">
              <w:rPr>
                <w:rFonts w:eastAsia="Times New Roman" w:cs="Times New Roman"/>
                <w:sz w:val="20"/>
                <w:szCs w:val="20"/>
                <w:lang w:eastAsia="ru-RU"/>
              </w:rPr>
              <w:t>უმი</w:t>
            </w:r>
          </w:p>
        </w:tc>
      </w:tr>
      <w:tr w:rsidR="00EA3FCE" w:rsidRPr="00EA3FCE" w:rsidTr="00972CCB">
        <w:trPr>
          <w:trHeight w:val="231"/>
          <w:jc w:val="center"/>
        </w:trPr>
        <w:tc>
          <w:tcPr>
            <w:tcW w:w="1682"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304</w:t>
            </w:r>
          </w:p>
        </w:tc>
        <w:tc>
          <w:tcPr>
            <w:tcW w:w="1682"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553</w:t>
            </w:r>
          </w:p>
        </w:tc>
        <w:tc>
          <w:tcPr>
            <w:tcW w:w="1682"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38</w:t>
            </w:r>
          </w:p>
        </w:tc>
        <w:tc>
          <w:tcPr>
            <w:tcW w:w="1683"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56.5</w:t>
            </w:r>
          </w:p>
        </w:tc>
        <w:tc>
          <w:tcPr>
            <w:tcW w:w="1683"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48.5</w:t>
            </w:r>
          </w:p>
        </w:tc>
      </w:tr>
    </w:tbl>
    <w:p w:rsidR="00EA3FCE" w:rsidRPr="00EA3FCE" w:rsidRDefault="00EA3FCE" w:rsidP="00EA3FCE">
      <w:pPr>
        <w:spacing w:before="120"/>
        <w:jc w:val="both"/>
        <w:rPr>
          <w:rFonts w:eastAsia="Times New Roman" w:cs="Times New Roman"/>
          <w:lang w:val="ka-GE" w:eastAsia="ru-RU"/>
        </w:rPr>
      </w:pPr>
      <w:r w:rsidRPr="00EA3FCE">
        <w:rPr>
          <w:rFonts w:eastAsia="Times New Roman" w:cs="Times New Roman"/>
          <w:lang w:val="ka-GE" w:eastAsia="ru-RU"/>
        </w:rPr>
        <w:t xml:space="preserve">როგორც აღინიშნა </w:t>
      </w:r>
      <w:r w:rsidRPr="00EA3FCE">
        <w:rPr>
          <w:rFonts w:eastAsia="Times New Roman" w:cs="Times New Roman"/>
          <w:lang w:eastAsia="ru-RU"/>
        </w:rPr>
        <w:t xml:space="preserve">ქარხნის წლიური წარმადობაა </w:t>
      </w:r>
      <w:r w:rsidRPr="00EA3FCE">
        <w:rPr>
          <w:rFonts w:eastAsia="Times New Roman" w:cs="Times New Roman"/>
          <w:lang w:val="ka-GE" w:eastAsia="ru-RU"/>
        </w:rPr>
        <w:t>7056</w:t>
      </w:r>
      <w:r w:rsidRPr="00EA3FCE">
        <w:rPr>
          <w:rFonts w:eastAsia="Times New Roman" w:cs="Times New Roman"/>
          <w:lang w:eastAsia="ru-RU"/>
        </w:rPr>
        <w:t>00 ტ/წელ. (საშუალო წარმადობა-1</w:t>
      </w:r>
      <w:r w:rsidRPr="00EA3FCE">
        <w:rPr>
          <w:rFonts w:eastAsia="Times New Roman" w:cs="Times New Roman"/>
          <w:lang w:val="ka-GE" w:eastAsia="ru-RU"/>
        </w:rPr>
        <w:t>96</w:t>
      </w:r>
      <w:r w:rsidRPr="00EA3FCE">
        <w:rPr>
          <w:rFonts w:eastAsia="Times New Roman" w:cs="Times New Roman"/>
          <w:lang w:eastAsia="ru-RU"/>
        </w:rPr>
        <w:t xml:space="preserve"> ტ/სთ-</w:t>
      </w:r>
      <w:r w:rsidRPr="00EA3FCE">
        <w:rPr>
          <w:rFonts w:eastAsia="Times New Roman" w:cs="Times New Roman"/>
          <w:lang w:val="ka-GE" w:eastAsia="ru-RU"/>
        </w:rPr>
        <w:t>[</w:t>
      </w:r>
      <w:r w:rsidRPr="00EA3FCE">
        <w:rPr>
          <w:rFonts w:eastAsia="Times New Roman" w:cs="Times New Roman"/>
          <w:lang w:eastAsia="ru-RU"/>
        </w:rPr>
        <w:t>85</w:t>
      </w:r>
      <w:r w:rsidRPr="00EA3FCE">
        <w:rPr>
          <w:rFonts w:eastAsia="Times New Roman" w:cs="Times New Roman"/>
          <w:lang w:val="ka-GE" w:eastAsia="ru-RU"/>
        </w:rPr>
        <w:t>მ</w:t>
      </w:r>
      <w:r w:rsidRPr="00EA3FCE">
        <w:rPr>
          <w:rFonts w:eastAsia="Times New Roman" w:cs="Times New Roman"/>
          <w:vertAlign w:val="superscript"/>
          <w:lang w:val="ka-GE" w:eastAsia="ru-RU"/>
        </w:rPr>
        <w:t>3</w:t>
      </w:r>
      <w:r w:rsidRPr="00EA3FCE">
        <w:rPr>
          <w:rFonts w:eastAsia="Times New Roman" w:cs="Times New Roman"/>
          <w:lang w:val="ka-GE" w:eastAsia="ru-RU"/>
        </w:rPr>
        <w:t>/სთ]</w:t>
      </w:r>
      <w:r w:rsidRPr="00EA3FCE">
        <w:rPr>
          <w:rFonts w:eastAsia="Times New Roman" w:cs="Times New Roman"/>
          <w:lang w:eastAsia="ru-RU"/>
        </w:rPr>
        <w:t>). 1 სთ-ში საჭირო მასალების სავარაუდო ხარჯი (ტონა) პროგრამის რეალიზაციისათვის</w:t>
      </w:r>
      <w:r w:rsidRPr="00EA3FCE">
        <w:rPr>
          <w:rFonts w:eastAsia="Times New Roman" w:cs="Times New Roman"/>
          <w:lang w:val="ka-GE" w:eastAsia="ru-RU"/>
        </w:rPr>
        <w:t>:</w:t>
      </w:r>
    </w:p>
    <w:tbl>
      <w:tblPr>
        <w:tblW w:w="0" w:type="auto"/>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537"/>
        <w:gridCol w:w="1537"/>
        <w:gridCol w:w="1538"/>
        <w:gridCol w:w="1538"/>
      </w:tblGrid>
      <w:tr w:rsidR="00EA3FCE" w:rsidRPr="00EA3FCE" w:rsidTr="00972CCB">
        <w:trPr>
          <w:jc w:val="center"/>
        </w:trPr>
        <w:tc>
          <w:tcPr>
            <w:tcW w:w="1537"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val="ka-GE" w:eastAsia="ru-RU"/>
              </w:rPr>
              <w:br w:type="page"/>
            </w:r>
            <w:r w:rsidRPr="00EA3FCE">
              <w:rPr>
                <w:rFonts w:eastAsia="Times New Roman" w:cs="Times New Roman"/>
                <w:sz w:val="20"/>
                <w:szCs w:val="20"/>
                <w:lang w:eastAsia="ru-RU"/>
              </w:rPr>
              <w:t>ქვიშა</w:t>
            </w:r>
          </w:p>
        </w:tc>
        <w:tc>
          <w:tcPr>
            <w:tcW w:w="1537"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ღორღი</w:t>
            </w:r>
          </w:p>
        </w:tc>
        <w:tc>
          <w:tcPr>
            <w:tcW w:w="1537"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ქვის მტვერი</w:t>
            </w:r>
          </w:p>
        </w:tc>
        <w:tc>
          <w:tcPr>
            <w:tcW w:w="1538"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მინერალური ფხვნილი</w:t>
            </w:r>
          </w:p>
        </w:tc>
        <w:tc>
          <w:tcPr>
            <w:tcW w:w="1538"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ბი</w:t>
            </w:r>
            <w:r w:rsidRPr="00EA3FCE">
              <w:rPr>
                <w:rFonts w:eastAsia="Times New Roman" w:cs="Times New Roman"/>
                <w:sz w:val="20"/>
                <w:szCs w:val="20"/>
                <w:lang w:val="ka-GE" w:eastAsia="ru-RU"/>
              </w:rPr>
              <w:t>ტ</w:t>
            </w:r>
            <w:r w:rsidRPr="00EA3FCE">
              <w:rPr>
                <w:rFonts w:eastAsia="Times New Roman" w:cs="Times New Roman"/>
                <w:sz w:val="20"/>
                <w:szCs w:val="20"/>
                <w:lang w:eastAsia="ru-RU"/>
              </w:rPr>
              <w:t>უმი</w:t>
            </w:r>
          </w:p>
        </w:tc>
      </w:tr>
      <w:tr w:rsidR="00EA3FCE" w:rsidRPr="00EA3FCE" w:rsidTr="00972CCB">
        <w:trPr>
          <w:jc w:val="center"/>
        </w:trPr>
        <w:tc>
          <w:tcPr>
            <w:tcW w:w="1537" w:type="dxa"/>
            <w:vAlign w:val="bottom"/>
          </w:tcPr>
          <w:p w:rsidR="00EA3FCE" w:rsidRPr="00EA3FCE" w:rsidRDefault="00EA3FCE" w:rsidP="00EA3FCE">
            <w:pPr>
              <w:spacing w:after="0"/>
              <w:jc w:val="center"/>
              <w:rPr>
                <w:rFonts w:eastAsia="Times New Roman" w:cs="Times New Roman"/>
                <w:sz w:val="20"/>
                <w:szCs w:val="20"/>
                <w:lang w:val="ka-GE" w:eastAsia="ru-RU"/>
              </w:rPr>
            </w:pPr>
            <w:r w:rsidRPr="00EA3FCE">
              <w:rPr>
                <w:rFonts w:eastAsia="Times New Roman" w:cs="Times New Roman"/>
                <w:sz w:val="20"/>
                <w:szCs w:val="20"/>
                <w:lang w:eastAsia="ru-RU"/>
              </w:rPr>
              <w:t>59.584</w:t>
            </w:r>
          </w:p>
        </w:tc>
        <w:tc>
          <w:tcPr>
            <w:tcW w:w="1537" w:type="dxa"/>
            <w:vAlign w:val="bottom"/>
          </w:tcPr>
          <w:p w:rsidR="00EA3FCE" w:rsidRPr="00EA3FCE" w:rsidRDefault="00EA3FCE" w:rsidP="00EA3FCE">
            <w:pPr>
              <w:spacing w:after="0"/>
              <w:jc w:val="center"/>
              <w:rPr>
                <w:rFonts w:eastAsia="Times New Roman" w:cs="Times New Roman"/>
                <w:sz w:val="20"/>
                <w:szCs w:val="20"/>
                <w:lang w:val="ka-GE" w:eastAsia="ru-RU"/>
              </w:rPr>
            </w:pPr>
            <w:r w:rsidRPr="00EA3FCE">
              <w:rPr>
                <w:rFonts w:eastAsia="Times New Roman" w:cs="Times New Roman"/>
                <w:sz w:val="20"/>
                <w:szCs w:val="20"/>
                <w:lang w:eastAsia="ru-RU"/>
              </w:rPr>
              <w:t>108.388</w:t>
            </w:r>
          </w:p>
        </w:tc>
        <w:tc>
          <w:tcPr>
            <w:tcW w:w="1537" w:type="dxa"/>
            <w:vAlign w:val="bottom"/>
          </w:tcPr>
          <w:p w:rsidR="00EA3FCE" w:rsidRPr="00EA3FCE" w:rsidRDefault="00EA3FCE" w:rsidP="00EA3FCE">
            <w:pPr>
              <w:spacing w:after="0"/>
              <w:jc w:val="center"/>
              <w:rPr>
                <w:rFonts w:eastAsia="Times New Roman" w:cs="Times New Roman"/>
                <w:sz w:val="20"/>
                <w:szCs w:val="20"/>
                <w:lang w:val="ka-GE" w:eastAsia="ru-RU"/>
              </w:rPr>
            </w:pPr>
            <w:r w:rsidRPr="00EA3FCE">
              <w:rPr>
                <w:rFonts w:eastAsia="Times New Roman" w:cs="Times New Roman"/>
                <w:sz w:val="20"/>
                <w:szCs w:val="20"/>
                <w:lang w:eastAsia="ru-RU"/>
              </w:rPr>
              <w:t>7.448</w:t>
            </w:r>
          </w:p>
        </w:tc>
        <w:tc>
          <w:tcPr>
            <w:tcW w:w="1538" w:type="dxa"/>
            <w:vAlign w:val="bottom"/>
          </w:tcPr>
          <w:p w:rsidR="00EA3FCE" w:rsidRPr="00EA3FCE" w:rsidRDefault="00EA3FCE" w:rsidP="00EA3FCE">
            <w:pPr>
              <w:spacing w:after="0"/>
              <w:jc w:val="center"/>
              <w:rPr>
                <w:rFonts w:eastAsia="Times New Roman" w:cs="Times New Roman"/>
                <w:sz w:val="20"/>
                <w:szCs w:val="20"/>
                <w:lang w:val="ka-GE" w:eastAsia="ru-RU"/>
              </w:rPr>
            </w:pPr>
            <w:r w:rsidRPr="00EA3FCE">
              <w:rPr>
                <w:rFonts w:eastAsia="Times New Roman" w:cs="Times New Roman"/>
                <w:sz w:val="20"/>
                <w:szCs w:val="20"/>
                <w:lang w:eastAsia="ru-RU"/>
              </w:rPr>
              <w:t>11.074</w:t>
            </w:r>
          </w:p>
        </w:tc>
        <w:tc>
          <w:tcPr>
            <w:tcW w:w="1538" w:type="dxa"/>
            <w:vAlign w:val="bottom"/>
          </w:tcPr>
          <w:p w:rsidR="00EA3FCE" w:rsidRPr="00EA3FCE" w:rsidRDefault="00EA3FCE" w:rsidP="00EA3FCE">
            <w:pPr>
              <w:spacing w:after="0"/>
              <w:jc w:val="center"/>
              <w:rPr>
                <w:rFonts w:eastAsia="Times New Roman" w:cs="Times New Roman"/>
                <w:sz w:val="20"/>
                <w:szCs w:val="20"/>
                <w:lang w:val="ka-GE" w:eastAsia="ru-RU"/>
              </w:rPr>
            </w:pPr>
            <w:r w:rsidRPr="00EA3FCE">
              <w:rPr>
                <w:rFonts w:eastAsia="Times New Roman" w:cs="Times New Roman"/>
                <w:sz w:val="20"/>
                <w:szCs w:val="20"/>
                <w:lang w:eastAsia="ru-RU"/>
              </w:rPr>
              <w:t>9.506</w:t>
            </w:r>
          </w:p>
        </w:tc>
      </w:tr>
    </w:tbl>
    <w:p w:rsidR="00EA3FCE" w:rsidRPr="00EA3FCE" w:rsidRDefault="00EA3FCE" w:rsidP="00EA3FCE">
      <w:pPr>
        <w:spacing w:after="0"/>
        <w:rPr>
          <w:rFonts w:eastAsia="Times New Roman" w:cs="Times New Roman"/>
          <w:lang w:val="ka-GE" w:eastAsia="ru-RU"/>
        </w:rPr>
      </w:pPr>
    </w:p>
    <w:p w:rsidR="00EA3FCE" w:rsidRPr="00EA3FCE" w:rsidRDefault="00EA3FCE" w:rsidP="00EA3FCE">
      <w:pPr>
        <w:rPr>
          <w:rFonts w:eastAsia="Times New Roman" w:cs="Times New Roman"/>
          <w:lang w:val="ka-GE" w:eastAsia="ru-RU"/>
        </w:rPr>
      </w:pPr>
      <w:r w:rsidRPr="00EA3FCE">
        <w:rPr>
          <w:rFonts w:eastAsia="Times New Roman" w:cs="Times New Roman"/>
          <w:lang w:eastAsia="ru-RU"/>
        </w:rPr>
        <w:t>წელიწადში საჭირო მასალების სავარაუდო ხარჯი (ტონა)</w:t>
      </w:r>
      <w:r w:rsidRPr="00EA3FCE">
        <w:rPr>
          <w:rFonts w:eastAsia="Times New Roman" w:cs="Times New Roman"/>
          <w:lang w:val="ka-GE" w:eastAsia="ru-RU"/>
        </w:rPr>
        <w:t xml:space="preserve"> </w:t>
      </w:r>
      <w:r w:rsidRPr="00EA3FCE">
        <w:rPr>
          <w:rFonts w:eastAsia="Times New Roman" w:cs="Times New Roman"/>
          <w:lang w:eastAsia="ru-RU"/>
        </w:rPr>
        <w:t>პროგრამის რეალიზაციისათვის</w:t>
      </w:r>
      <w:r w:rsidRPr="00EA3FCE">
        <w:rPr>
          <w:rFonts w:eastAsia="Times New Roman" w:cs="Times New Roman"/>
          <w:lang w:val="ka-GE" w:eastAsia="ru-RU"/>
        </w:rPr>
        <w:t>:</w:t>
      </w:r>
    </w:p>
    <w:tbl>
      <w:tblPr>
        <w:tblW w:w="0" w:type="auto"/>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537"/>
        <w:gridCol w:w="1537"/>
        <w:gridCol w:w="1538"/>
        <w:gridCol w:w="1538"/>
      </w:tblGrid>
      <w:tr w:rsidR="00EA3FCE" w:rsidRPr="00EA3FCE" w:rsidTr="00972CCB">
        <w:trPr>
          <w:jc w:val="center"/>
        </w:trPr>
        <w:tc>
          <w:tcPr>
            <w:tcW w:w="1537"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ქვიშა</w:t>
            </w:r>
          </w:p>
        </w:tc>
        <w:tc>
          <w:tcPr>
            <w:tcW w:w="1537"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ღორღი</w:t>
            </w:r>
          </w:p>
        </w:tc>
        <w:tc>
          <w:tcPr>
            <w:tcW w:w="1537"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ქვის მტვერი</w:t>
            </w:r>
          </w:p>
        </w:tc>
        <w:tc>
          <w:tcPr>
            <w:tcW w:w="1538"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მინერალური ფხვნილი</w:t>
            </w:r>
          </w:p>
        </w:tc>
        <w:tc>
          <w:tcPr>
            <w:tcW w:w="1538" w:type="dxa"/>
            <w:vAlign w:val="center"/>
          </w:tcPr>
          <w:p w:rsidR="00EA3FCE" w:rsidRPr="00EA3FCE" w:rsidRDefault="00EA3FCE" w:rsidP="00EA3FCE">
            <w:pPr>
              <w:spacing w:after="0"/>
              <w:jc w:val="center"/>
              <w:rPr>
                <w:rFonts w:eastAsia="Times New Roman" w:cs="Times New Roman"/>
                <w:sz w:val="20"/>
                <w:szCs w:val="20"/>
                <w:lang w:eastAsia="ru-RU"/>
              </w:rPr>
            </w:pPr>
            <w:r w:rsidRPr="00EA3FCE">
              <w:rPr>
                <w:rFonts w:eastAsia="Times New Roman" w:cs="Times New Roman"/>
                <w:sz w:val="20"/>
                <w:szCs w:val="20"/>
                <w:lang w:eastAsia="ru-RU"/>
              </w:rPr>
              <w:t>ბითუმი</w:t>
            </w:r>
          </w:p>
        </w:tc>
      </w:tr>
      <w:tr w:rsidR="00EA3FCE" w:rsidRPr="00EA3FCE" w:rsidTr="00972CCB">
        <w:trPr>
          <w:jc w:val="center"/>
        </w:trPr>
        <w:tc>
          <w:tcPr>
            <w:tcW w:w="1537" w:type="dxa"/>
            <w:vAlign w:val="bottom"/>
          </w:tcPr>
          <w:p w:rsidR="00EA3FCE" w:rsidRPr="00EA3FCE" w:rsidRDefault="00EA3FCE" w:rsidP="00EA3FCE">
            <w:pPr>
              <w:spacing w:after="0"/>
              <w:jc w:val="center"/>
              <w:rPr>
                <w:rFonts w:eastAsia="Times New Roman" w:cs="Times New Roman"/>
                <w:sz w:val="20"/>
                <w:szCs w:val="20"/>
                <w:lang w:val="ka-GE" w:eastAsia="ru-RU"/>
              </w:rPr>
            </w:pPr>
            <w:r w:rsidRPr="00EA3FCE">
              <w:rPr>
                <w:rFonts w:eastAsia="Times New Roman" w:cs="Times New Roman"/>
                <w:sz w:val="20"/>
                <w:szCs w:val="20"/>
                <w:lang w:eastAsia="ru-RU"/>
              </w:rPr>
              <w:t>214502.4</w:t>
            </w:r>
          </w:p>
        </w:tc>
        <w:tc>
          <w:tcPr>
            <w:tcW w:w="1537" w:type="dxa"/>
            <w:vAlign w:val="bottom"/>
          </w:tcPr>
          <w:p w:rsidR="00EA3FCE" w:rsidRPr="00EA3FCE" w:rsidRDefault="00EA3FCE" w:rsidP="00EA3FCE">
            <w:pPr>
              <w:spacing w:after="0"/>
              <w:jc w:val="center"/>
              <w:rPr>
                <w:rFonts w:eastAsia="Times New Roman" w:cs="Times New Roman"/>
                <w:sz w:val="20"/>
                <w:szCs w:val="20"/>
                <w:lang w:val="ka-GE" w:eastAsia="ru-RU"/>
              </w:rPr>
            </w:pPr>
            <w:r w:rsidRPr="00EA3FCE">
              <w:rPr>
                <w:rFonts w:eastAsia="Times New Roman" w:cs="Times New Roman"/>
                <w:sz w:val="20"/>
                <w:szCs w:val="20"/>
                <w:lang w:eastAsia="ru-RU"/>
              </w:rPr>
              <w:t>390196.8</w:t>
            </w:r>
          </w:p>
        </w:tc>
        <w:tc>
          <w:tcPr>
            <w:tcW w:w="1537" w:type="dxa"/>
            <w:vAlign w:val="bottom"/>
          </w:tcPr>
          <w:p w:rsidR="00EA3FCE" w:rsidRPr="00EA3FCE" w:rsidRDefault="00EA3FCE" w:rsidP="00EA3FCE">
            <w:pPr>
              <w:spacing w:after="0"/>
              <w:jc w:val="center"/>
              <w:rPr>
                <w:rFonts w:eastAsia="Times New Roman" w:cs="Times New Roman"/>
                <w:sz w:val="20"/>
                <w:szCs w:val="20"/>
                <w:lang w:val="ka-GE" w:eastAsia="ru-RU"/>
              </w:rPr>
            </w:pPr>
            <w:r w:rsidRPr="00EA3FCE">
              <w:rPr>
                <w:rFonts w:eastAsia="Times New Roman" w:cs="Times New Roman"/>
                <w:sz w:val="20"/>
                <w:szCs w:val="20"/>
                <w:lang w:eastAsia="ru-RU"/>
              </w:rPr>
              <w:t>26812.8</w:t>
            </w:r>
          </w:p>
        </w:tc>
        <w:tc>
          <w:tcPr>
            <w:tcW w:w="1538" w:type="dxa"/>
            <w:vAlign w:val="bottom"/>
          </w:tcPr>
          <w:p w:rsidR="00EA3FCE" w:rsidRPr="00EA3FCE" w:rsidRDefault="00EA3FCE" w:rsidP="00EA3FCE">
            <w:pPr>
              <w:spacing w:after="0"/>
              <w:jc w:val="center"/>
              <w:rPr>
                <w:rFonts w:eastAsia="Times New Roman" w:cs="Times New Roman"/>
                <w:sz w:val="20"/>
                <w:szCs w:val="20"/>
                <w:lang w:val="ka-GE" w:eastAsia="ru-RU"/>
              </w:rPr>
            </w:pPr>
            <w:r w:rsidRPr="00EA3FCE">
              <w:rPr>
                <w:rFonts w:eastAsia="Times New Roman" w:cs="Times New Roman"/>
                <w:sz w:val="20"/>
                <w:szCs w:val="20"/>
                <w:lang w:eastAsia="ru-RU"/>
              </w:rPr>
              <w:t>39866.4</w:t>
            </w:r>
          </w:p>
        </w:tc>
        <w:tc>
          <w:tcPr>
            <w:tcW w:w="1538" w:type="dxa"/>
            <w:vAlign w:val="bottom"/>
          </w:tcPr>
          <w:p w:rsidR="00EA3FCE" w:rsidRPr="00EA3FCE" w:rsidRDefault="00EA3FCE" w:rsidP="00EA3FCE">
            <w:pPr>
              <w:spacing w:after="0"/>
              <w:jc w:val="center"/>
              <w:rPr>
                <w:rFonts w:eastAsia="Times New Roman" w:cs="Times New Roman"/>
                <w:sz w:val="20"/>
                <w:szCs w:val="20"/>
                <w:lang w:val="ka-GE" w:eastAsia="ru-RU"/>
              </w:rPr>
            </w:pPr>
            <w:r w:rsidRPr="00EA3FCE">
              <w:rPr>
                <w:rFonts w:eastAsia="Times New Roman" w:cs="Times New Roman"/>
                <w:sz w:val="20"/>
                <w:szCs w:val="20"/>
                <w:lang w:eastAsia="ru-RU"/>
              </w:rPr>
              <w:t>34221.6</w:t>
            </w:r>
          </w:p>
        </w:tc>
      </w:tr>
    </w:tbl>
    <w:p w:rsidR="00EA3FCE" w:rsidRPr="00EA3FCE" w:rsidRDefault="00EA3FCE" w:rsidP="00EA3FCE">
      <w:pPr>
        <w:spacing w:before="120"/>
        <w:jc w:val="both"/>
        <w:rPr>
          <w:rFonts w:eastAsia="Times New Roman" w:cs="Times New Roman"/>
          <w:lang w:eastAsia="ru-RU"/>
        </w:rPr>
      </w:pPr>
      <w:r w:rsidRPr="00EA3FCE">
        <w:rPr>
          <w:rFonts w:eastAsia="Times New Roman" w:cs="Times New Roman"/>
          <w:lang w:eastAsia="ru-RU"/>
        </w:rPr>
        <w:t>ასფალტ</w:t>
      </w:r>
      <w:r w:rsidRPr="00EA3FCE">
        <w:rPr>
          <w:rFonts w:eastAsia="Times New Roman" w:cs="Times New Roman"/>
          <w:lang w:val="ka-GE" w:eastAsia="ru-RU"/>
        </w:rPr>
        <w:t>ი</w:t>
      </w:r>
      <w:r w:rsidRPr="00EA3FCE">
        <w:rPr>
          <w:rFonts w:eastAsia="Times New Roman" w:cs="Times New Roman"/>
          <w:lang w:eastAsia="ru-RU"/>
        </w:rPr>
        <w:t>ს ქარხნის ტერიტორიაზე პროდუქციის მომზადების ტექნოლოგიური სქემა ითვალისწინებს საწარმოს ტერიტორიაზე საჭირო მასალების დროებით შენახვასა და გამოყენებას.</w:t>
      </w:r>
      <w:r w:rsidRPr="00EA3FCE">
        <w:rPr>
          <w:rFonts w:eastAsia="Times New Roman" w:cs="Times New Roman"/>
          <w:lang w:val="ka-GE" w:eastAsia="ru-RU"/>
        </w:rPr>
        <w:t xml:space="preserve"> </w:t>
      </w:r>
      <w:r w:rsidRPr="00EA3FCE">
        <w:rPr>
          <w:rFonts w:eastAsia="Times New Roman" w:cs="Times New Roman"/>
          <w:lang w:eastAsia="ru-RU"/>
        </w:rPr>
        <w:t xml:space="preserve">მომზადებული მასალები განთავსდება დანიშნულების ადგილას და </w:t>
      </w:r>
      <w:r w:rsidRPr="00EA3FCE">
        <w:rPr>
          <w:rFonts w:eastAsia="Times New Roman" w:cs="Times New Roman"/>
          <w:lang w:val="ka-GE" w:eastAsia="ru-RU"/>
        </w:rPr>
        <w:t xml:space="preserve">საჭიროების მიხედვით </w:t>
      </w:r>
      <w:r w:rsidRPr="00EA3FCE">
        <w:rPr>
          <w:rFonts w:eastAsia="Times New Roman" w:cs="Times New Roman"/>
          <w:lang w:eastAsia="ru-RU"/>
        </w:rPr>
        <w:t>მიეწოდება სათანადო ბუნკერებში.</w:t>
      </w:r>
    </w:p>
    <w:p w:rsidR="00EA3FCE" w:rsidRPr="00EA3FCE" w:rsidRDefault="00EA3FCE" w:rsidP="00EA3FCE">
      <w:pPr>
        <w:spacing w:before="120"/>
        <w:jc w:val="both"/>
        <w:rPr>
          <w:rFonts w:eastAsia="Times New Roman" w:cs="Times New Roman"/>
          <w:lang w:eastAsia="ru-RU"/>
        </w:rPr>
      </w:pPr>
      <w:r w:rsidRPr="00EA3FCE">
        <w:rPr>
          <w:rFonts w:eastAsia="Times New Roman" w:cs="Times New Roman"/>
          <w:lang w:eastAsia="ru-RU"/>
        </w:rPr>
        <w:lastRenderedPageBreak/>
        <w:t>ცემენტმზიდით მოტანილი მინერალური ფხვნილი საჭიროების მიხედვით მიეწოდება სათანადო სილოსში.</w:t>
      </w:r>
    </w:p>
    <w:p w:rsidR="00EA3FCE" w:rsidRPr="00EA3FCE" w:rsidRDefault="00EA3FCE" w:rsidP="00EA3FCE">
      <w:pPr>
        <w:spacing w:before="120"/>
        <w:jc w:val="both"/>
        <w:rPr>
          <w:rFonts w:eastAsia="Times New Roman" w:cs="Times New Roman"/>
          <w:lang w:eastAsia="ru-RU"/>
        </w:rPr>
      </w:pPr>
      <w:r w:rsidRPr="00EA3FCE">
        <w:rPr>
          <w:rFonts w:eastAsia="Times New Roman" w:cs="Times New Roman"/>
          <w:lang w:eastAsia="ru-RU"/>
        </w:rPr>
        <w:t>ქარხანა  წარმოადგენს სხვადასხვა აგრეგატების ერთობლიობას, რომელთა ტექნოლოგიური ურთიერთდამოკიდებულება და მუშაობა სრულად ავტომატიზირებულია. ამასთანავე მუშა პროცესი ითვალისწინებს ტექნოლოგიურ დაკავშირებას ბითუმის, მინერალური ფხვნილის, ქვიშის და ღორღის საწყობებთან. ღია საწყობიდან ცივი ტენიანი ქვიშა და ღორღი  მიეწოდება კვების აგრეგატის</w:t>
      </w:r>
      <w:r w:rsidRPr="00EA3FCE">
        <w:rPr>
          <w:rFonts w:eastAsia="Times New Roman" w:cs="Times New Roman"/>
          <w:sz w:val="20"/>
          <w:szCs w:val="20"/>
          <w:lang w:eastAsia="ru-RU"/>
        </w:rPr>
        <w:t xml:space="preserve"> </w:t>
      </w:r>
      <w:r w:rsidRPr="00EA3FCE">
        <w:rPr>
          <w:rFonts w:eastAsia="Times New Roman" w:cs="Times New Roman"/>
          <w:lang w:eastAsia="ru-RU"/>
        </w:rPr>
        <w:t>ბუნკერებში. ქვიშისა და ღორღის მიმღებ ბუნკერებამდე ინერტული მასალების გადაადგილებას ახდენს ავტოდამტვირთველი. ბუნკერებიდან მასალები მიეწოდება  ლენტურ კონვეიერზე, რომლის მეშვეობით მასალების გაერთიანებული მასა გადაიზიდება საშრობთან. საშრობ დოლში ქვიშა და ღორღი გაშრობისთანავე განიცდის მუშა ტემპერატურამდე გახურებას. მასალათა გახურება ხორციელდება საშრობი აგრეგატის საცეცხლეში ბუნებრივი აირის დაწვის შედეგად მიღებული ცხელი ნამწვი აირების საშუალებით.</w:t>
      </w:r>
    </w:p>
    <w:p w:rsidR="00EA3FCE" w:rsidRPr="00EA3FCE" w:rsidRDefault="00EA3FCE" w:rsidP="00EA3FCE">
      <w:pPr>
        <w:spacing w:before="120"/>
        <w:jc w:val="both"/>
        <w:rPr>
          <w:rFonts w:eastAsia="Times New Roman" w:cs="Times New Roman"/>
          <w:lang w:eastAsia="ru-RU"/>
        </w:rPr>
      </w:pPr>
      <w:r w:rsidRPr="00EA3FCE">
        <w:rPr>
          <w:rFonts w:eastAsia="Times New Roman" w:cs="Times New Roman"/>
          <w:lang w:eastAsia="ru-RU"/>
        </w:rPr>
        <w:t>წვადი პროცესების შედეგად წარმოქმნილი ცხელი აირები და მტვერი მიემართება მტვერდამჭერ სისტემაში, სადაც მტვერი ილექება და შემდეგ ნაწილობრივ ბრუნდება ტექნოლოგიურ ციკლში.</w:t>
      </w:r>
    </w:p>
    <w:p w:rsidR="00EA3FCE" w:rsidRPr="00EA3FCE" w:rsidRDefault="00EA3FCE" w:rsidP="00EA3FCE">
      <w:pPr>
        <w:spacing w:before="120"/>
        <w:jc w:val="both"/>
        <w:rPr>
          <w:rFonts w:eastAsia="Times New Roman" w:cs="Times New Roman"/>
          <w:lang w:eastAsia="ru-RU"/>
        </w:rPr>
      </w:pPr>
      <w:r w:rsidRPr="00EA3FCE">
        <w:rPr>
          <w:rFonts w:eastAsia="Times New Roman" w:cs="Times New Roman"/>
          <w:lang w:eastAsia="ru-RU"/>
        </w:rPr>
        <w:t>მუშა ტემპერატურამდე გახურებული ქვიშა და ღორღი საშრობ დოლიდან იტვირთება ელევატორზე და მიეწოდება ამრევი აგრეგატის სორტირების მოწყობილობაში, სადაც ხდება  მასალების დაყოფა ფრაქციების (მარცვალთა ზომის) მიხედვით და ამის შემდეგ მასალები მიეწოდება ცხელი მასალის ბუნკერებში. ცხელი მასალის ბუნკერებიდან ქვიშა და ღორღის ფრაქციები ჩაიტვირთება დოზატორებში.</w:t>
      </w:r>
    </w:p>
    <w:p w:rsidR="00EA3FCE" w:rsidRPr="00EA3FCE" w:rsidRDefault="00EA3FCE" w:rsidP="00EA3FCE">
      <w:pPr>
        <w:spacing w:before="120"/>
        <w:jc w:val="both"/>
        <w:rPr>
          <w:rFonts w:eastAsia="Times New Roman" w:cs="Times New Roman"/>
          <w:lang w:eastAsia="ru-RU"/>
        </w:rPr>
      </w:pPr>
      <w:r w:rsidRPr="00EA3FCE">
        <w:rPr>
          <w:rFonts w:eastAsia="Times New Roman" w:cs="Times New Roman"/>
          <w:lang w:eastAsia="ru-RU"/>
        </w:rPr>
        <w:t>ნარევის დასამზადებლად საჭირო მინერალური ფხვნილი მიეწოდება ამრევ აგრეგატში მინერალური ფხვნილის სილოსიდან, რომელიც შეიცავს მასალის შენახვისა (ჰერმეტულად დახურული სილოსი-ქსოვილიანი სტანდარტული ფილტრით) და ტრანსპორტირების მოწყობილობებს. ამრევი აგრეგატის დოზატორები უზრუნველყოფენ ნარევში მინერალური ფხვნილის განსაზღვრული ოდენობის მიწოდებას. ბი</w:t>
      </w:r>
      <w:r w:rsidRPr="00EA3FCE">
        <w:rPr>
          <w:rFonts w:eastAsia="Times New Roman" w:cs="Times New Roman"/>
          <w:lang w:val="ka-GE" w:eastAsia="ru-RU"/>
        </w:rPr>
        <w:t>ტ</w:t>
      </w:r>
      <w:r w:rsidRPr="00EA3FCE">
        <w:rPr>
          <w:rFonts w:eastAsia="Times New Roman" w:cs="Times New Roman"/>
          <w:lang w:eastAsia="ru-RU"/>
        </w:rPr>
        <w:t>უმის მიღება ხორციელდება ავტოტრანსპორტის საშუალებით და გადაიტუმბება 2 ერთეულ  რეზერვუარში (ცილინდრული ტიპის 300 მ</w:t>
      </w:r>
      <w:r w:rsidRPr="00EA3FCE">
        <w:rPr>
          <w:rFonts w:eastAsia="Times New Roman" w:cs="Times New Roman"/>
          <w:vertAlign w:val="superscript"/>
          <w:lang w:eastAsia="ru-RU"/>
        </w:rPr>
        <w:t>3</w:t>
      </w:r>
      <w:r w:rsidRPr="00EA3FCE">
        <w:rPr>
          <w:rFonts w:eastAsia="Times New Roman" w:cs="Times New Roman"/>
          <w:lang w:eastAsia="ru-RU"/>
        </w:rPr>
        <w:t xml:space="preserve"> ტევადობის  -</w:t>
      </w:r>
      <w:r w:rsidRPr="00EA3FCE">
        <w:rPr>
          <w:rFonts w:eastAsia="Times New Roman" w:cs="Times New Roman"/>
          <w:lang w:val="ka-GE" w:eastAsia="ru-RU"/>
        </w:rPr>
        <w:t xml:space="preserve"> </w:t>
      </w:r>
      <w:r w:rsidRPr="00EA3FCE">
        <w:rPr>
          <w:rFonts w:eastAsia="Times New Roman" w:cs="Times New Roman"/>
          <w:lang w:eastAsia="ru-RU"/>
        </w:rPr>
        <w:t>მუშაობს ერთი). თხიერდენად მდგომარეობამდე ბი</w:t>
      </w:r>
      <w:r w:rsidRPr="00EA3FCE">
        <w:rPr>
          <w:rFonts w:eastAsia="Times New Roman" w:cs="Times New Roman"/>
          <w:lang w:val="ka-GE" w:eastAsia="ru-RU"/>
        </w:rPr>
        <w:t>ტ</w:t>
      </w:r>
      <w:r w:rsidRPr="00EA3FCE">
        <w:rPr>
          <w:rFonts w:eastAsia="Times New Roman" w:cs="Times New Roman"/>
          <w:lang w:eastAsia="ru-RU"/>
        </w:rPr>
        <w:t>უმის გახურება ხორციელდება გამახურებელ-გადასატუმბ აგრეგატით ე.წ. „ტენ“-ების დახმარებით ელ. ენერგიის საშუალებით.  ბი</w:t>
      </w:r>
      <w:r w:rsidRPr="00EA3FCE">
        <w:rPr>
          <w:rFonts w:eastAsia="Times New Roman" w:cs="Times New Roman"/>
          <w:lang w:val="ka-GE" w:eastAsia="ru-RU"/>
        </w:rPr>
        <w:t>ტ</w:t>
      </w:r>
      <w:r w:rsidRPr="00EA3FCE">
        <w:rPr>
          <w:rFonts w:eastAsia="Times New Roman" w:cs="Times New Roman"/>
          <w:lang w:eastAsia="ru-RU"/>
        </w:rPr>
        <w:t>უმის გამხურებლიდან ბი</w:t>
      </w:r>
      <w:r w:rsidRPr="00EA3FCE">
        <w:rPr>
          <w:rFonts w:eastAsia="Times New Roman" w:cs="Times New Roman"/>
          <w:lang w:val="ka-GE" w:eastAsia="ru-RU"/>
        </w:rPr>
        <w:t>ტ</w:t>
      </w:r>
      <w:r w:rsidRPr="00EA3FCE">
        <w:rPr>
          <w:rFonts w:eastAsia="Times New Roman" w:cs="Times New Roman"/>
          <w:lang w:eastAsia="ru-RU"/>
        </w:rPr>
        <w:t>უმი დოზირებით მიეწოდება ამრევ აგრეგატში. მუშა ტემპერატურამდე გახურებული ქვიშა და ღორღი საშრობ დოლიდან იტვირთება ამრევ აგრეგატში. ამავდროულად, ამრევ აგრეგატში მიეწოდება ბი</w:t>
      </w:r>
      <w:r w:rsidRPr="00EA3FCE">
        <w:rPr>
          <w:rFonts w:eastAsia="Times New Roman" w:cs="Times New Roman"/>
          <w:lang w:val="ka-GE" w:eastAsia="ru-RU"/>
        </w:rPr>
        <w:t>ტ</w:t>
      </w:r>
      <w:r w:rsidRPr="00EA3FCE">
        <w:rPr>
          <w:rFonts w:eastAsia="Times New Roman" w:cs="Times New Roman"/>
          <w:lang w:eastAsia="ru-RU"/>
        </w:rPr>
        <w:t>უმი და ნარევის დასამზადებლად საჭირო მინერალური ფხვნილი. ამრევი აგრეგატის დოზატორები ავტომატურად უზრუნველყოფენ ნარევში მასალების განსაზღვრული ოდენობის მიწოდებას.</w:t>
      </w:r>
    </w:p>
    <w:p w:rsidR="00EA3FCE" w:rsidRPr="00EA3FCE" w:rsidRDefault="00EA3FCE" w:rsidP="00EA3FCE">
      <w:pPr>
        <w:spacing w:before="120"/>
        <w:jc w:val="both"/>
        <w:rPr>
          <w:rFonts w:eastAsia="Times New Roman" w:cs="Times New Roman"/>
          <w:lang w:val="ka-GE" w:eastAsia="ru-RU"/>
        </w:rPr>
      </w:pPr>
      <w:r w:rsidRPr="00EA3FCE">
        <w:rPr>
          <w:rFonts w:eastAsia="Times New Roman" w:cs="Times New Roman"/>
          <w:lang w:eastAsia="ru-RU"/>
        </w:rPr>
        <w:t xml:space="preserve">შემრევში შეყვანილი კომპონენტები შეირევა და დამზადებული პროდუქცია გადაიტვირთება მზა ნარევის ბუნკერში, საიდანაც გადაიტვირთება ავტოთვითმცლელებში და გაიზიდება ქარხნის ტერიტორიიდან. </w:t>
      </w:r>
    </w:p>
    <w:p w:rsidR="00EA3FCE" w:rsidRPr="00EA3FCE" w:rsidRDefault="00EA3FCE" w:rsidP="00EA3FCE">
      <w:pPr>
        <w:spacing w:before="120"/>
        <w:jc w:val="both"/>
        <w:rPr>
          <w:rFonts w:eastAsia="Calibri" w:cs="Arial"/>
          <w:lang w:val="ka-GE"/>
        </w:rPr>
      </w:pPr>
      <w:r w:rsidRPr="00EA3FCE">
        <w:rPr>
          <w:rFonts w:eastAsia="Times New Roman" w:cs="Times New Roman"/>
          <w:lang w:eastAsia="ru-RU"/>
        </w:rPr>
        <w:t xml:space="preserve">ტექნოლოგიური მართვა ხორციელდება ოპერატორის მიერ. ოპერატორის სამუშაო ადგილი მოთავსებულია სპეციალურ კაბინაში, რომელიც აღჭურვილია მართვის დისტანციური პულტით. </w:t>
      </w:r>
    </w:p>
    <w:p w:rsidR="00EA3FCE" w:rsidRPr="00EA3FCE" w:rsidRDefault="00EA3FCE" w:rsidP="00EA3FCE">
      <w:pPr>
        <w:spacing w:before="120" w:after="0"/>
        <w:jc w:val="both"/>
        <w:rPr>
          <w:rFonts w:eastAsia="Times New Roman" w:cs="Times New Roman"/>
          <w:i/>
          <w:u w:val="single"/>
          <w:lang w:val="ka-GE" w:eastAsia="ru-RU"/>
        </w:rPr>
      </w:pPr>
      <w:r w:rsidRPr="00EA3FCE">
        <w:rPr>
          <w:rFonts w:eastAsia="Times New Roman" w:cs="Times New Roman"/>
          <w:i/>
          <w:u w:val="single"/>
          <w:lang w:val="ka-GE" w:eastAsia="ru-RU"/>
        </w:rPr>
        <w:t>გარემოსდაცვითი თვალსაზრისით დამატებით აღსანიშნავია შემდეგი:</w:t>
      </w:r>
    </w:p>
    <w:p w:rsidR="00EA3FCE" w:rsidRPr="00EA3FCE" w:rsidRDefault="00EA3FCE" w:rsidP="00EA3FCE">
      <w:pPr>
        <w:numPr>
          <w:ilvl w:val="0"/>
          <w:numId w:val="26"/>
        </w:numPr>
        <w:spacing w:after="0"/>
        <w:contextualSpacing/>
        <w:rPr>
          <w:rFonts w:eastAsia="Times New Roman" w:cs="Times New Roman"/>
          <w:i/>
          <w:u w:val="single"/>
          <w:lang w:eastAsia="ru-RU"/>
        </w:rPr>
      </w:pPr>
      <w:r w:rsidRPr="00EA3FCE">
        <w:rPr>
          <w:rFonts w:eastAsia="Times New Roman" w:cs="Times New Roman"/>
          <w:i/>
          <w:u w:val="single"/>
          <w:lang w:eastAsia="ru-RU"/>
        </w:rPr>
        <w:t>დანადგარი აღჭურვილია მტვერგამწმენდი სტანდარტული ფილტრით. გაწმენდის საპროექტო ეფექტურობა 99,</w:t>
      </w:r>
      <w:r w:rsidRPr="00EA3FCE">
        <w:rPr>
          <w:rFonts w:eastAsia="Times New Roman" w:cs="Times New Roman"/>
          <w:i/>
          <w:u w:val="single"/>
          <w:lang w:val="ka-GE" w:eastAsia="ru-RU"/>
        </w:rPr>
        <w:t>95</w:t>
      </w:r>
      <w:r w:rsidRPr="00EA3FCE">
        <w:rPr>
          <w:rFonts w:eastAsia="Times New Roman" w:cs="Times New Roman"/>
          <w:i/>
          <w:u w:val="single"/>
          <w:lang w:eastAsia="ru-RU"/>
        </w:rPr>
        <w:t>%-ია. გაწმენდის შედეგად მიღებული ნარჩენის ნაწილი   უბრუნდება ტექნოლოგიურ პროცესს</w:t>
      </w:r>
      <w:r w:rsidRPr="00EA3FCE">
        <w:rPr>
          <w:rFonts w:eastAsia="Times New Roman" w:cs="Times New Roman"/>
          <w:i/>
          <w:u w:val="single"/>
          <w:lang w:val="ka-GE" w:eastAsia="ru-RU"/>
        </w:rPr>
        <w:t>;</w:t>
      </w:r>
    </w:p>
    <w:p w:rsidR="00EA3FCE" w:rsidRPr="00EA3FCE" w:rsidRDefault="00EA3FCE" w:rsidP="00EA3FCE">
      <w:pPr>
        <w:numPr>
          <w:ilvl w:val="0"/>
          <w:numId w:val="26"/>
        </w:numPr>
        <w:spacing w:after="0"/>
        <w:contextualSpacing/>
        <w:rPr>
          <w:rFonts w:eastAsia="Times New Roman" w:cs="Times New Roman"/>
          <w:i/>
          <w:u w:val="single"/>
          <w:lang w:eastAsia="ru-RU"/>
        </w:rPr>
      </w:pPr>
      <w:r w:rsidRPr="00EA3FCE">
        <w:rPr>
          <w:rFonts w:eastAsia="Times New Roman" w:cs="Times New Roman"/>
          <w:i/>
          <w:u w:val="single"/>
          <w:lang w:val="ka-GE" w:eastAsia="ru-RU"/>
        </w:rPr>
        <w:t xml:space="preserve">ქარხნის </w:t>
      </w:r>
      <w:r w:rsidRPr="00EA3FCE">
        <w:rPr>
          <w:rFonts w:eastAsia="Times New Roman" w:cs="Times New Roman"/>
          <w:i/>
          <w:u w:val="single"/>
          <w:lang w:eastAsia="ru-RU"/>
        </w:rPr>
        <w:t>ფუნქციონირება გათვალისწინებულია ბუნებრივი აირის ან დიზელის საწვავის  გამოყენებით.</w:t>
      </w:r>
      <w:r w:rsidRPr="00EA3FCE">
        <w:rPr>
          <w:rFonts w:eastAsia="Times New Roman" w:cs="Times New Roman"/>
          <w:i/>
          <w:u w:val="single"/>
          <w:lang w:val="ka-GE" w:eastAsia="ru-RU"/>
        </w:rPr>
        <w:t xml:space="preserve"> თუმცა ემისიების</w:t>
      </w:r>
      <w:r w:rsidRPr="00EA3FCE">
        <w:rPr>
          <w:rFonts w:eastAsia="Times New Roman" w:cs="Times New Roman"/>
          <w:i/>
          <w:u w:val="single"/>
          <w:lang w:eastAsia="ru-RU"/>
        </w:rPr>
        <w:t xml:space="preserve"> გაანგარიშებები ჩატარებულია დიზელის საწვავის  გამოყენების შემთხვევაში, როგორც ეკოლოგიურად უფრო „მძიმე“ საწვავისათვის, ანუ უარესი სცენარის</w:t>
      </w:r>
      <w:r w:rsidRPr="00EA3FCE">
        <w:rPr>
          <w:rFonts w:eastAsia="Times New Roman" w:cs="Times New Roman"/>
          <w:i/>
          <w:u w:val="single"/>
          <w:lang w:val="ka-GE" w:eastAsia="ru-RU"/>
        </w:rPr>
        <w:t xml:space="preserve"> მიხედვით</w:t>
      </w:r>
      <w:r w:rsidRPr="00EA3FCE">
        <w:rPr>
          <w:rFonts w:eastAsia="Times New Roman" w:cs="Times New Roman"/>
          <w:i/>
          <w:u w:val="single"/>
          <w:lang w:eastAsia="ru-RU"/>
        </w:rPr>
        <w:t>.</w:t>
      </w:r>
    </w:p>
    <w:p w:rsidR="00EA3FCE" w:rsidRPr="00EA3FCE" w:rsidRDefault="00EA3FCE" w:rsidP="00EA3FCE">
      <w:pPr>
        <w:rPr>
          <w:rFonts w:eastAsia="Calibri" w:cs="Sylfaen"/>
          <w:color w:val="000000"/>
          <w:lang w:val="ka-GE"/>
        </w:rPr>
      </w:pPr>
      <w:r w:rsidRPr="00EA3FCE">
        <w:rPr>
          <w:rFonts w:eastAsia="Calibri" w:cs="Sylfaen"/>
          <w:color w:val="000000"/>
          <w:lang w:val="ka-GE"/>
        </w:rPr>
        <w:lastRenderedPageBreak/>
        <w:t>ასფალტის წარმოების ზოგადი ტექნოლოგიური სქემა მოცემულია ნახაზზე 3.1.1.1.</w:t>
      </w:r>
    </w:p>
    <w:p w:rsidR="00EA3FCE" w:rsidRPr="00EA3FCE" w:rsidRDefault="00EA3FCE" w:rsidP="00EA3FCE">
      <w:pPr>
        <w:jc w:val="right"/>
        <w:rPr>
          <w:rFonts w:eastAsia="Calibri" w:cs="Sylfaen"/>
          <w:i/>
          <w:color w:val="000000"/>
          <w:sz w:val="20"/>
          <w:lang w:val="ka-GE"/>
        </w:rPr>
      </w:pPr>
      <w:r w:rsidRPr="00EA3FCE">
        <w:rPr>
          <w:rFonts w:eastAsia="Calibri" w:cs="Sylfaen"/>
          <w:i/>
          <w:color w:val="000000"/>
          <w:sz w:val="20"/>
          <w:lang w:val="ka-GE"/>
        </w:rPr>
        <w:t>ნახაზი 3.1.1.1. ტექნოლოგიური სქემა</w:t>
      </w:r>
    </w:p>
    <w:p w:rsidR="00EA3FCE" w:rsidRPr="00EA3FCE" w:rsidRDefault="00EA3FCE" w:rsidP="00EA3FCE">
      <w:pPr>
        <w:rPr>
          <w:rFonts w:eastAsia="Calibri" w:cs="Sylfaen"/>
          <w:b/>
          <w:color w:val="000000"/>
          <w:sz w:val="20"/>
          <w:lang w:val="ka-GE"/>
        </w:rPr>
      </w:pPr>
      <w:r w:rsidRPr="00EA3FCE">
        <w:rPr>
          <w:rFonts w:eastAsia="Calibri" w:cs="Sylfaen"/>
          <w:b/>
          <w:noProof/>
          <w:color w:val="000000"/>
          <w:sz w:val="20"/>
        </w:rPr>
        <mc:AlternateContent>
          <mc:Choice Requires="wpg">
            <w:drawing>
              <wp:anchor distT="0" distB="0" distL="114300" distR="114300" simplePos="0" relativeHeight="251682816" behindDoc="0" locked="0" layoutInCell="1" allowOverlap="1" wp14:anchorId="7DB8ABB5" wp14:editId="30A033DE">
                <wp:simplePos x="0" y="0"/>
                <wp:positionH relativeFrom="column">
                  <wp:posOffset>80010</wp:posOffset>
                </wp:positionH>
                <wp:positionV relativeFrom="paragraph">
                  <wp:posOffset>2195830</wp:posOffset>
                </wp:positionV>
                <wp:extent cx="5276850" cy="1790700"/>
                <wp:effectExtent l="0" t="0" r="19050" b="19050"/>
                <wp:wrapNone/>
                <wp:docPr id="37" name="Group 37"/>
                <wp:cNvGraphicFramePr/>
                <a:graphic xmlns:a="http://schemas.openxmlformats.org/drawingml/2006/main">
                  <a:graphicData uri="http://schemas.microsoft.com/office/word/2010/wordprocessingGroup">
                    <wpg:wgp>
                      <wpg:cNvGrpSpPr/>
                      <wpg:grpSpPr>
                        <a:xfrm>
                          <a:off x="0" y="0"/>
                          <a:ext cx="5276850" cy="1790700"/>
                          <a:chOff x="0" y="0"/>
                          <a:chExt cx="5276850" cy="1790700"/>
                        </a:xfrm>
                      </wpg:grpSpPr>
                      <wps:wsp>
                        <wps:cNvPr id="38" name="Rounded Rectangle 38"/>
                        <wps:cNvSpPr/>
                        <wps:spPr>
                          <a:xfrm>
                            <a:off x="3886200" y="0"/>
                            <a:ext cx="1390650" cy="771525"/>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7F2618" w:rsidRPr="00E225EB" w:rsidRDefault="007F2618" w:rsidP="00EA3FCE">
                              <w:pPr>
                                <w:jc w:val="center"/>
                                <w:rPr>
                                  <w:lang w:val="ka-GE"/>
                                </w:rPr>
                              </w:pPr>
                              <w:r>
                                <w:rPr>
                                  <w:lang w:val="ka-GE"/>
                                </w:rPr>
                                <w:t>ბიტუმის საცავი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ounded Rectangle 39"/>
                        <wps:cNvSpPr/>
                        <wps:spPr>
                          <a:xfrm>
                            <a:off x="3886200" y="1019175"/>
                            <a:ext cx="1390650" cy="771525"/>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7F2618" w:rsidRPr="00E225EB" w:rsidRDefault="007F2618" w:rsidP="00EA3FCE">
                              <w:pPr>
                                <w:jc w:val="center"/>
                                <w:rPr>
                                  <w:lang w:val="ka-GE"/>
                                </w:rPr>
                              </w:pPr>
                              <w:r>
                                <w:rPr>
                                  <w:lang w:val="ka-GE"/>
                                </w:rPr>
                                <w:t>ბიტუმის გახურება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wps:spPr>
                          <a:xfrm>
                            <a:off x="4533900" y="762000"/>
                            <a:ext cx="0" cy="295275"/>
                          </a:xfrm>
                          <a:prstGeom prst="straightConnector1">
                            <a:avLst/>
                          </a:prstGeom>
                          <a:noFill/>
                          <a:ln w="6350" cap="flat" cmpd="sng" algn="ctr">
                            <a:solidFill>
                              <a:srgbClr val="5B9BD5"/>
                            </a:solidFill>
                            <a:prstDash val="solid"/>
                            <a:miter lim="800000"/>
                            <a:tailEnd type="triangle"/>
                          </a:ln>
                          <a:effectLst/>
                        </wps:spPr>
                        <wps:bodyPr/>
                      </wps:wsp>
                      <wps:wsp>
                        <wps:cNvPr id="41" name="Straight Arrow Connector 41"/>
                        <wps:cNvCnPr/>
                        <wps:spPr>
                          <a:xfrm flipH="1">
                            <a:off x="3267075" y="1400175"/>
                            <a:ext cx="609600" cy="9525"/>
                          </a:xfrm>
                          <a:prstGeom prst="straightConnector1">
                            <a:avLst/>
                          </a:prstGeom>
                          <a:noFill/>
                          <a:ln w="6350" cap="flat" cmpd="sng" algn="ctr">
                            <a:solidFill>
                              <a:srgbClr val="5B9BD5"/>
                            </a:solidFill>
                            <a:prstDash val="solid"/>
                            <a:miter lim="800000"/>
                            <a:tailEnd type="triangle"/>
                          </a:ln>
                          <a:effectLst/>
                        </wps:spPr>
                        <wps:bodyPr/>
                      </wps:wsp>
                      <wps:wsp>
                        <wps:cNvPr id="44" name="Rounded Rectangle 44"/>
                        <wps:cNvSpPr/>
                        <wps:spPr>
                          <a:xfrm>
                            <a:off x="0" y="971550"/>
                            <a:ext cx="1390650" cy="771525"/>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7F2618" w:rsidRPr="00E225EB" w:rsidRDefault="007F2618" w:rsidP="00EA3FCE">
                              <w:pPr>
                                <w:jc w:val="center"/>
                                <w:rPr>
                                  <w:lang w:val="ka-GE"/>
                                </w:rPr>
                              </w:pPr>
                              <w:r>
                                <w:rPr>
                                  <w:lang w:val="ka-GE"/>
                                </w:rPr>
                                <w:t>ფილერი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Arrow Connector 45"/>
                        <wps:cNvCnPr/>
                        <wps:spPr>
                          <a:xfrm>
                            <a:off x="1390650" y="1362075"/>
                            <a:ext cx="638175" cy="0"/>
                          </a:xfrm>
                          <a:prstGeom prst="straightConnector1">
                            <a:avLst/>
                          </a:prstGeom>
                          <a:noFill/>
                          <a:ln w="6350" cap="flat" cmpd="sng" algn="ctr">
                            <a:solidFill>
                              <a:srgbClr val="5B9BD5"/>
                            </a:solidFill>
                            <a:prstDash val="solid"/>
                            <a:miter lim="800000"/>
                            <a:tailEnd type="triangle"/>
                          </a:ln>
                          <a:effectLst/>
                        </wps:spPr>
                        <wps:bodyPr/>
                      </wps:wsp>
                    </wpg:wgp>
                  </a:graphicData>
                </a:graphic>
              </wp:anchor>
            </w:drawing>
          </mc:Choice>
          <mc:Fallback>
            <w:pict>
              <v:group id="Group 37" o:spid="_x0000_s1028" style="position:absolute;margin-left:6.3pt;margin-top:172.9pt;width:415.5pt;height:141pt;z-index:251682816" coordsize="52768,1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">
                <v:roundrect id="Rounded Rectangle 38" o:spid="_x0000_s1029" style="position:absolute;left:38862;width:13906;height:7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F4BMEA&#10;AADbAAAADwAAAGRycy9kb3ducmV2LnhtbERPy4rCMBTdC/5DuMJsRFNHEKlGUWGY2Tj4BN1dmmtb&#10;bG5Kkqn1781iwOXhvOfL1lSiIedLywpGwwQEcWZ1ybmC0/FrMAXhA7LGyjIpeJKH5aLbmWOq7YP3&#10;1BxCLmII+xQVFCHUqZQ+K8igH9qaOHI36wyGCF0utcNHDDeV/EySiTRYcmwosKZNQdn98GcUXN31&#10;dJa/fteYy/dlvNs++2tZKvXRa1czEIHa8Bb/u3+0gnEcG7/EHy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eATBAAAA2wAAAA8AAAAAAAAAAAAAAAAAmAIAAGRycy9kb3du&#10;cmV2LnhtbFBLBQYAAAAABAAEAPUAAACGAwAAAAA=&#10;" fillcolor="#b1cbe9" strokecolor="#5b9bd5" strokeweight=".5pt">
                  <v:fill color2="#92b9e4" rotate="t" colors="0 #b1cbe9;.5 #a3c1e5;1 #92b9e4" focus="100%" type="gradient">
                    <o:fill v:ext="view" type="gradientUnscaled"/>
                  </v:fill>
                  <v:stroke joinstyle="miter"/>
                  <v:textbox>
                    <w:txbxContent>
                      <w:p w:rsidR="00C11837" w:rsidRPr="00E225EB" w:rsidRDefault="00C11837" w:rsidP="00EA3FCE">
                        <w:pPr>
                          <w:jc w:val="center"/>
                          <w:rPr>
                            <w:lang w:val="ka-GE"/>
                          </w:rPr>
                        </w:pPr>
                        <w:r>
                          <w:rPr>
                            <w:lang w:val="ka-GE"/>
                          </w:rPr>
                          <w:t>ბიტუმის საცავი</w:t>
                        </w:r>
                      </w:p>
                    </w:txbxContent>
                  </v:textbox>
                </v:roundrect>
                <v:roundrect id="Rounded Rectangle 39" o:spid="_x0000_s1030" style="position:absolute;left:38862;top:10191;width:13906;height:77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dn8UA&#10;AADbAAAADwAAAGRycy9kb3ducmV2LnhtbESPT2sCMRTE7wW/Q3iFXqRmVRC7GqUVRC8W/4LeHpvX&#10;3cXNy5Kk6/rtTUHocZiZ3zDTeWsq0ZDzpWUF/V4CgjizuuRcwfGwfB+D8AFZY2WZFNzJw3zWeZli&#10;qu2Nd9TsQy4ihH2KCooQ6lRKnxVk0PdsTRy9H+sMhihdLrXDW4SbSg6SZCQNlhwXCqxpUVB23f8a&#10;BRd3OZ7kt9825rw6D7ebe/dLlkq9vbafExCB2vAffrbXWsHwA/6+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zd2fxQAAANsAAAAPAAAAAAAAAAAAAAAAAJgCAABkcnMv&#10;ZG93bnJldi54bWxQSwUGAAAAAAQABAD1AAAAigMAAAAA&#10;" fillcolor="#b1cbe9" strokecolor="#5b9bd5" strokeweight=".5pt">
                  <v:fill color2="#92b9e4" rotate="t" colors="0 #b1cbe9;.5 #a3c1e5;1 #92b9e4" focus="100%" type="gradient">
                    <o:fill v:ext="view" type="gradientUnscaled"/>
                  </v:fill>
                  <v:stroke joinstyle="miter"/>
                  <v:textbox>
                    <w:txbxContent>
                      <w:p w:rsidR="00C11837" w:rsidRPr="00E225EB" w:rsidRDefault="00C11837" w:rsidP="00EA3FCE">
                        <w:pPr>
                          <w:jc w:val="center"/>
                          <w:rPr>
                            <w:lang w:val="ka-GE"/>
                          </w:rPr>
                        </w:pPr>
                        <w:r>
                          <w:rPr>
                            <w:lang w:val="ka-GE"/>
                          </w:rPr>
                          <w:t>ბიტუმის გახურება</w:t>
                        </w:r>
                      </w:p>
                    </w:txbxContent>
                  </v:textbox>
                </v:roundrect>
                <v:shapetype id="_x0000_t32" coordsize="21600,21600" o:spt="32" o:oned="t" path="m,l21600,21600e" filled="f">
                  <v:path arrowok="t" fillok="f" o:connecttype="none"/>
                  <o:lock v:ext="edit" shapetype="t"/>
                </v:shapetype>
                <v:shape id="Straight Arrow Connector 40" o:spid="_x0000_s1031" type="#_x0000_t32" style="position:absolute;left:45339;top:7620;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mhlMEAAADbAAAADwAAAGRycy9kb3ducmV2LnhtbERPy2oCMRTdF/yHcAV3NaMUkalRRFqw&#10;C8UXxeU1uc4MTm6GJI7j3zeLgsvDec8Wna1FSz5UjhWMhhkIYu1MxYWC0/H7fQoiRGSDtWNS8KQA&#10;i3nvbYa5cQ/eU3uIhUghHHJUUMbY5FIGXZLFMHQNceKuzluMCfpCGo+PFG5rOc6yibRYcWoosaFV&#10;Sfp2uFsFm63e7abtbd39ZBv9ez55d/nySg363fITRKQuvsT/7rVR8JHWpy/pB8j5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aGUwQAAANsAAAAPAAAAAAAAAAAAAAAA&#10;AKECAABkcnMvZG93bnJldi54bWxQSwUGAAAAAAQABAD5AAAAjwMAAAAA&#10;" strokecolor="#5b9bd5" strokeweight=".5pt">
                  <v:stroke endarrow="block" joinstyle="miter"/>
                </v:shape>
                <v:shape id="Straight Arrow Connector 41" o:spid="_x0000_s1032" type="#_x0000_t32" style="position:absolute;left:32670;top:14001;width:6096;height: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FnBcIAAADbAAAADwAAAGRycy9kb3ducmV2LnhtbESPT2sCMRTE7wW/Q3hCbzW7UoquRllK&#10;BS89+A+vj81zs7h5WZOo22/fCILHYWZ+w8yXvW3FjXxoHCvIRxkI4srphmsF+93qYwIiRGSNrWNS&#10;8EcBlovB2xwL7e68ods21iJBOBSowMTYFVKGypDFMHIdcfJOzluMSfpaao/3BLetHGfZl7TYcFow&#10;2NG3oeq8vVoF9FPmHukynZjN/kzTYyl/D6VS78O+nIGI1MdX+NleawWfOTy+pB8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UFnBcIAAADbAAAADwAAAAAAAAAAAAAA&#10;AAChAgAAZHJzL2Rvd25yZXYueG1sUEsFBgAAAAAEAAQA+QAAAJADAAAAAA==&#10;" strokecolor="#5b9bd5" strokeweight=".5pt">
                  <v:stroke endarrow="block" joinstyle="miter"/>
                </v:shape>
                <v:roundrect id="Rounded Rectangle 44" o:spid="_x0000_s1033" style="position:absolute;top:9715;width:13906;height:7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oBfMYA&#10;AADbAAAADwAAAGRycy9kb3ducmV2LnhtbESPW2sCMRSE3wX/QziFvkjNekHKapRWkPZFsV5A3w6b&#10;093FzcmSpOv6741Q8HGYmW+Y2aI1lWjI+dKygkE/AUGcWV1yruCwX729g/ABWWNlmRTcyMNi3u3M&#10;MNX2yj/U7EIuIoR9igqKEOpUSp8VZND3bU0cvV/rDIYoXS61w2uEm0oOk2QiDZYcFwqsaVlQdtn9&#10;GQVndz4c5cZvG3P6Oo2261vvU5ZKvb60H1MQgdrwDP+3v7WC8RgeX+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oBfMYAAADbAAAADwAAAAAAAAAAAAAAAACYAgAAZHJz&#10;L2Rvd25yZXYueG1sUEsFBgAAAAAEAAQA9QAAAIsDAAAAAA==&#10;" fillcolor="#b1cbe9" strokecolor="#5b9bd5" strokeweight=".5pt">
                  <v:fill color2="#92b9e4" rotate="t" colors="0 #b1cbe9;.5 #a3c1e5;1 #92b9e4" focus="100%" type="gradient">
                    <o:fill v:ext="view" type="gradientUnscaled"/>
                  </v:fill>
                  <v:stroke joinstyle="miter"/>
                  <v:textbox>
                    <w:txbxContent>
                      <w:p w:rsidR="00C11837" w:rsidRPr="00E225EB" w:rsidRDefault="00C11837" w:rsidP="00EA3FCE">
                        <w:pPr>
                          <w:jc w:val="center"/>
                          <w:rPr>
                            <w:lang w:val="ka-GE"/>
                          </w:rPr>
                        </w:pPr>
                        <w:r>
                          <w:rPr>
                            <w:lang w:val="ka-GE"/>
                          </w:rPr>
                          <w:t>ფილერი</w:t>
                        </w:r>
                      </w:p>
                    </w:txbxContent>
                  </v:textbox>
                </v:roundrect>
                <v:shape id="Straight Arrow Connector 45" o:spid="_x0000_s1034" type="#_x0000_t32" style="position:absolute;left:13906;top:13620;width:6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4CDMQAAADbAAAADwAAAGRycy9kb3ducmV2LnhtbESPT2sCMRTE70K/Q3gFb5ptaYusRpHS&#10;gj1Y/Id4fCbP3cXNy5LEdf32plDwOMzMb5jJrLO1aMmHyrGCl2EGglg7U3GhYLf9HoxAhIhssHZM&#10;Cm4UYDZ96k0wN+7Ka2o3sRAJwiFHBWWMTS5l0CVZDEPXECfv5LzFmKQvpPF4TXBby9cs+5AWK04L&#10;JTb0WZI+by5WwfJXr1aj9rzofrKl3h923h2/vFL9524+BhGpi4/wf3thFLy9w9+X9AP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jgIMxAAAANsAAAAPAAAAAAAAAAAA&#10;AAAAAKECAABkcnMvZG93bnJldi54bWxQSwUGAAAAAAQABAD5AAAAkgMAAAAA&#10;" strokecolor="#5b9bd5" strokeweight=".5pt">
                  <v:stroke endarrow="block" joinstyle="miter"/>
                </v:shape>
              </v:group>
            </w:pict>
          </mc:Fallback>
        </mc:AlternateContent>
      </w:r>
      <w:r w:rsidRPr="00EA3FCE">
        <w:rPr>
          <w:rFonts w:eastAsia="Calibri" w:cs="Sylfaen"/>
          <w:b/>
          <w:noProof/>
          <w:color w:val="000000"/>
          <w:sz w:val="20"/>
        </w:rPr>
        <w:drawing>
          <wp:inline distT="0" distB="0" distL="0" distR="0" wp14:anchorId="0CF2A1E5" wp14:editId="5339844A">
            <wp:extent cx="5486400" cy="6038850"/>
            <wp:effectExtent l="0" t="0" r="0" b="38100"/>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EA3FCE" w:rsidRPr="00EA3FCE" w:rsidRDefault="00EA3FCE" w:rsidP="00EA3FCE">
      <w:pPr>
        <w:rPr>
          <w:rFonts w:eastAsia="Calibri" w:cs="Sylfaen"/>
          <w:b/>
          <w:color w:val="000000"/>
          <w:sz w:val="20"/>
          <w:lang w:val="ka-GE"/>
        </w:rPr>
      </w:pPr>
    </w:p>
    <w:p w:rsidR="00EA3FCE" w:rsidRPr="00EA3FCE" w:rsidRDefault="00EA3FCE" w:rsidP="00EA3FCE">
      <w:pPr>
        <w:rPr>
          <w:rFonts w:eastAsia="Calibri" w:cs="Sylfaen"/>
          <w:b/>
          <w:color w:val="000000"/>
          <w:sz w:val="20"/>
          <w:lang w:val="ka-GE"/>
        </w:rPr>
      </w:pPr>
    </w:p>
    <w:p w:rsidR="00EA3FCE" w:rsidRPr="00EA3FCE" w:rsidRDefault="00EA3FCE" w:rsidP="00BA2A5C">
      <w:pPr>
        <w:pStyle w:val="Heading3"/>
        <w:rPr>
          <w:rFonts w:eastAsia="Times New Roman"/>
          <w:lang w:val="ka-GE"/>
        </w:rPr>
      </w:pPr>
      <w:bookmarkStart w:id="8" w:name="_Toc17153541"/>
      <w:bookmarkStart w:id="9" w:name="_Toc33046674"/>
      <w:r w:rsidRPr="00EA3FCE">
        <w:rPr>
          <w:rFonts w:eastAsia="Times New Roman"/>
          <w:lang w:val="ka-GE"/>
        </w:rPr>
        <w:t>ბეტონის ნარევის დამზადება</w:t>
      </w:r>
      <w:bookmarkEnd w:id="8"/>
      <w:bookmarkEnd w:id="9"/>
    </w:p>
    <w:p w:rsidR="00EA3FCE" w:rsidRPr="00EA3FCE" w:rsidRDefault="00EA3FCE" w:rsidP="00EA3FCE">
      <w:pPr>
        <w:spacing w:before="120"/>
        <w:jc w:val="both"/>
        <w:rPr>
          <w:rFonts w:eastAsia="Times New Roman" w:cs="Times New Roman"/>
          <w:lang w:val="ka-GE" w:eastAsia="ru-RU"/>
        </w:rPr>
      </w:pPr>
      <w:r w:rsidRPr="00EA3FCE">
        <w:rPr>
          <w:rFonts w:eastAsia="Times New Roman" w:cs="Times New Roman"/>
          <w:lang w:val="ka-GE" w:eastAsia="ru-RU"/>
        </w:rPr>
        <w:t>ბეტონშემრევი შედგება შიდა ამწე მოწყობილობების, ასევე ტრანსპორტიორებისა და ლენტური კონვეირებისაგან, რაც უზრუნველყოფს ინერტული მასალების ავტომატურ მიწოდებას.</w:t>
      </w:r>
    </w:p>
    <w:p w:rsidR="00EA3FCE" w:rsidRPr="00EA3FCE" w:rsidRDefault="00EA3FCE" w:rsidP="00EA3FCE">
      <w:pPr>
        <w:spacing w:before="120"/>
        <w:jc w:val="both"/>
        <w:rPr>
          <w:rFonts w:eastAsia="Times New Roman" w:cs="Times New Roman"/>
          <w:lang w:val="ka-GE" w:eastAsia="ru-RU"/>
        </w:rPr>
      </w:pPr>
      <w:r w:rsidRPr="00EA3FCE">
        <w:rPr>
          <w:rFonts w:eastAsia="Times New Roman" w:cs="Times New Roman"/>
          <w:lang w:val="ka-GE" w:eastAsia="ru-RU"/>
        </w:rPr>
        <w:t>ინერტული მასალების დოზირების სისტემა შედგება შემგროვებელი ბუნკერისა და ავტომატური დოზატორისაგან. დოზატორი აღჭურვილია ზუსტი დოზირებისა  და მიწოდების სისტემით, რაც უზრუნველყოფს ბეტონის მასის ავტომატურ კორექტირებას.</w:t>
      </w:r>
    </w:p>
    <w:p w:rsidR="00EA3FCE" w:rsidRPr="00EA3FCE" w:rsidRDefault="00EA3FCE" w:rsidP="00EA3FCE">
      <w:pPr>
        <w:spacing w:after="0"/>
        <w:jc w:val="both"/>
        <w:rPr>
          <w:rFonts w:eastAsia="Times New Roman" w:cs="Times New Roman"/>
          <w:lang w:val="ka-GE" w:eastAsia="ru-RU"/>
        </w:rPr>
      </w:pPr>
      <w:r w:rsidRPr="00EA3FCE">
        <w:rPr>
          <w:rFonts w:eastAsia="Times New Roman" w:cs="Times New Roman"/>
          <w:lang w:val="ka-GE" w:eastAsia="ru-RU"/>
        </w:rPr>
        <w:t>წყლისა და დანამატის (იმყოფება თხევად ფაზაში) მიწოდების სისტემა მოიცავს დამაბალანსებელ კამერას, რაც უზრუნველყოფს ზუსტ განზავებას. სისტემა აღჭურვილია ანტიკოროზიული სატუმბი მოწყობილობით.</w:t>
      </w:r>
    </w:p>
    <w:p w:rsidR="00EA3FCE" w:rsidRPr="00EA3FCE" w:rsidRDefault="00EA3FCE" w:rsidP="00EA3FCE">
      <w:pPr>
        <w:spacing w:after="0"/>
        <w:jc w:val="both"/>
        <w:rPr>
          <w:rFonts w:eastAsia="Times New Roman" w:cs="Times New Roman"/>
          <w:lang w:val="ka-GE" w:eastAsia="ru-RU"/>
        </w:rPr>
      </w:pPr>
    </w:p>
    <w:p w:rsidR="00EA3FCE" w:rsidRPr="00EA3FCE" w:rsidRDefault="00EA3FCE" w:rsidP="00EA3FCE">
      <w:pPr>
        <w:spacing w:before="120"/>
        <w:jc w:val="both"/>
        <w:rPr>
          <w:rFonts w:eastAsia="Times New Roman" w:cs="Times New Roman"/>
          <w:lang w:val="ka-GE" w:eastAsia="ru-RU"/>
        </w:rPr>
      </w:pPr>
      <w:r w:rsidRPr="00EA3FCE">
        <w:rPr>
          <w:rFonts w:eastAsia="Times New Roman" w:cs="Times New Roman"/>
          <w:lang w:val="ka-GE" w:eastAsia="ru-RU"/>
        </w:rPr>
        <w:lastRenderedPageBreak/>
        <w:t>მართვის სისტემა ავტომატურია. გააჩნია თანამედროვე კომპიუტერული კონტროლერი, რაც უზრუნველყოფს ავტომატურ მართვას ბეტონის მომზადების პროცესში, ასევე წყლის რაოდენობის ავტომატურ კორექტირებას.</w:t>
      </w:r>
    </w:p>
    <w:p w:rsidR="00EA3FCE" w:rsidRPr="00EA3FCE" w:rsidRDefault="00EA3FCE" w:rsidP="00EA3FCE">
      <w:pPr>
        <w:spacing w:before="120"/>
        <w:jc w:val="both"/>
        <w:rPr>
          <w:rFonts w:eastAsia="Times New Roman" w:cs="Times New Roman"/>
          <w:lang w:val="ka-GE" w:eastAsia="ru-RU"/>
        </w:rPr>
      </w:pPr>
      <w:r w:rsidRPr="00EA3FCE">
        <w:rPr>
          <w:rFonts w:eastAsia="Times New Roman" w:cs="Times New Roman"/>
          <w:lang w:val="ka-GE" w:eastAsia="ru-RU"/>
        </w:rPr>
        <w:t>სილოსებში ცემენტის ჩატვირთვა (აღჭურვილია ქსოვილის ფილტრით), ტრანსპორტირება და ცემენტის მასის მომზადება განხორციელდება ჰერმეტულად დაცულ პირობებში, რაც შეამცირებს ატმოსფეროს დაბინძურებას.</w:t>
      </w:r>
    </w:p>
    <w:p w:rsidR="00EA3FCE" w:rsidRPr="00EA3FCE" w:rsidRDefault="00EA3FCE" w:rsidP="00EA3FCE">
      <w:pPr>
        <w:jc w:val="both"/>
        <w:rPr>
          <w:rFonts w:eastAsia="Times New Roman" w:cs="Sylfaen"/>
          <w:bCs/>
          <w:lang w:eastAsia="ru-RU"/>
        </w:rPr>
      </w:pPr>
      <w:r w:rsidRPr="00EA3FCE">
        <w:rPr>
          <w:rFonts w:eastAsia="Times New Roman" w:cs="Sylfaen"/>
          <w:bCs/>
          <w:lang w:val="ka-GE" w:eastAsia="ru-RU"/>
        </w:rPr>
        <w:t xml:space="preserve">ბეტონის დამამზადებელი საწარმოები (ბეტონის კვანძი) გამოირჩევიან ატმოსფერული ჰაერის დაბინძურების მცირე მოცულობით, რადგან ბეტონის დამზადების პროცესი ბუნებრივად ტენიანი ინერტული მასალებისა და ცემენტის  შერევის შემდეგ   ტექნოლოგიური პროცესი მიმდინარეობს  სველი მეთოდით. </w:t>
      </w:r>
    </w:p>
    <w:p w:rsidR="00EA3FCE" w:rsidRPr="00EA3FCE" w:rsidRDefault="00EA3FCE" w:rsidP="00EA3FCE">
      <w:pPr>
        <w:jc w:val="both"/>
        <w:rPr>
          <w:rFonts w:eastAsia="Times New Roman" w:cs="Times New Roman"/>
          <w:lang w:val="ka-GE" w:eastAsia="ru-RU"/>
        </w:rPr>
      </w:pPr>
      <w:r w:rsidRPr="00EA3FCE">
        <w:rPr>
          <w:rFonts w:eastAsia="Times New Roman" w:cs="Times New Roman"/>
          <w:lang w:val="ka-GE" w:eastAsia="ru-RU"/>
        </w:rPr>
        <w:t>საწარმოში დამონტაჟდება   ცემენტის  სილოსი-მოცულობით 100 ტ.(აღიჭურვება სათანადო ფილტრით).  ღია საწყობები ქვიშისა და ხრეშისათვის (საერთოა ასფალტის უბანთან). ლენტური ტრანსპორტიორების საერთო სიგრძე-20 მ; სიგანე-1,0 მ.</w:t>
      </w:r>
    </w:p>
    <w:p w:rsidR="00EA3FCE" w:rsidRPr="00EA3FCE" w:rsidRDefault="00EA3FCE" w:rsidP="00EA3FCE">
      <w:pPr>
        <w:spacing w:before="120"/>
        <w:jc w:val="both"/>
        <w:rPr>
          <w:rFonts w:eastAsia="Times New Roman" w:cs="Times New Roman"/>
          <w:lang w:eastAsia="ru-RU"/>
        </w:rPr>
      </w:pPr>
      <w:r w:rsidRPr="00EA3FCE">
        <w:rPr>
          <w:rFonts w:eastAsia="Times New Roman" w:cs="Times New Roman"/>
          <w:lang w:val="ka-GE" w:eastAsia="ru-RU"/>
        </w:rPr>
        <w:t>ბეტონის მიღების რეცეპტურა (1 მ</w:t>
      </w:r>
      <w:r w:rsidRPr="00EA3FCE">
        <w:rPr>
          <w:rFonts w:eastAsia="Times New Roman" w:cs="Times New Roman"/>
          <w:vertAlign w:val="superscript"/>
          <w:lang w:val="ka-GE" w:eastAsia="ru-RU"/>
        </w:rPr>
        <w:t>3</w:t>
      </w:r>
      <w:r w:rsidRPr="00EA3FCE">
        <w:rPr>
          <w:rFonts w:eastAsia="Times New Roman" w:cs="Times New Roman"/>
          <w:lang w:val="ka-GE" w:eastAsia="ru-RU"/>
        </w:rPr>
        <w:t>-ისათვის) დამკვეთის ინფორმაციით შემდეგია: ქვიშა- 900კგ; ხრეში-1200 კგ; ცემენტი-300 კგ;  წყალი-190 კგ.</w:t>
      </w:r>
    </w:p>
    <w:p w:rsidR="00EA3FCE" w:rsidRPr="00EA3FCE" w:rsidRDefault="00EA3FCE" w:rsidP="00EA3FCE">
      <w:pPr>
        <w:spacing w:after="0"/>
        <w:jc w:val="both"/>
        <w:rPr>
          <w:rFonts w:eastAsia="Times New Roman" w:cs="Times New Roman"/>
          <w:lang w:val="ka-GE" w:eastAsia="ru-RU"/>
        </w:rPr>
      </w:pPr>
      <w:r w:rsidRPr="00EA3FCE">
        <w:rPr>
          <w:rFonts w:eastAsia="Times New Roman" w:cs="Times New Roman"/>
          <w:lang w:val="ka-GE" w:eastAsia="ru-RU"/>
        </w:rPr>
        <w:t xml:space="preserve">ცემენტის  მიღება მოხდება უშუალოდ მომწოდებლებისაგან. ინერტული მასალების მიღება მოხდება ლიცენზირებული კარიერებიდან, გამომდინარე წლიური წარმადობიდან განსაზღვრულია მასალების მაქსიმალური  ხარჯი:  </w:t>
      </w:r>
    </w:p>
    <w:p w:rsidR="00EA3FCE" w:rsidRPr="00EA3FCE" w:rsidRDefault="00EA3FCE" w:rsidP="00EA3FCE">
      <w:pPr>
        <w:numPr>
          <w:ilvl w:val="0"/>
          <w:numId w:val="27"/>
        </w:numPr>
        <w:spacing w:after="0"/>
        <w:contextualSpacing/>
        <w:jc w:val="both"/>
        <w:rPr>
          <w:rFonts w:eastAsia="Times New Roman" w:cs="Times New Roman"/>
          <w:lang w:val="ka-GE" w:eastAsia="ru-RU"/>
        </w:rPr>
      </w:pPr>
      <w:r w:rsidRPr="00EA3FCE">
        <w:rPr>
          <w:rFonts w:eastAsia="Times New Roman" w:cs="Times New Roman"/>
          <w:lang w:val="ka-GE" w:eastAsia="ru-RU"/>
        </w:rPr>
        <w:t>ქვიშა- 0,9ტ * 6</w:t>
      </w:r>
      <w:r w:rsidRPr="00EA3FCE">
        <w:rPr>
          <w:rFonts w:eastAsia="Times New Roman" w:cs="Times New Roman"/>
          <w:lang w:eastAsia="ru-RU"/>
        </w:rPr>
        <w:t>0</w:t>
      </w:r>
      <w:r w:rsidRPr="00EA3FCE">
        <w:rPr>
          <w:rFonts w:eastAsia="Times New Roman" w:cs="Times New Roman"/>
          <w:lang w:val="ka-GE" w:eastAsia="ru-RU"/>
        </w:rPr>
        <w:t xml:space="preserve"> მ</w:t>
      </w:r>
      <w:r w:rsidRPr="00EA3FCE">
        <w:rPr>
          <w:rFonts w:eastAsia="Times New Roman" w:cs="Times New Roman"/>
          <w:vertAlign w:val="superscript"/>
          <w:lang w:val="ka-GE" w:eastAsia="ru-RU"/>
        </w:rPr>
        <w:t>3</w:t>
      </w:r>
      <w:r w:rsidRPr="00EA3FCE">
        <w:rPr>
          <w:rFonts w:eastAsia="Times New Roman" w:cs="Times New Roman"/>
          <w:lang w:val="ka-GE" w:eastAsia="ru-RU"/>
        </w:rPr>
        <w:t>/სთ * 15სთ/დღ * 300დღ/წელ = 243,</w:t>
      </w:r>
      <w:r w:rsidRPr="00EA3FCE">
        <w:rPr>
          <w:rFonts w:eastAsia="Times New Roman" w:cs="Times New Roman"/>
          <w:lang w:eastAsia="ru-RU"/>
        </w:rPr>
        <w:t>0</w:t>
      </w:r>
      <w:r w:rsidRPr="00EA3FCE">
        <w:rPr>
          <w:rFonts w:eastAsia="Times New Roman" w:cs="Times New Roman"/>
          <w:lang w:val="ka-GE" w:eastAsia="ru-RU"/>
        </w:rPr>
        <w:t xml:space="preserve"> ათ. ტ/წელ.[54ტ/სთ]; </w:t>
      </w:r>
    </w:p>
    <w:p w:rsidR="00EA3FCE" w:rsidRPr="00EA3FCE" w:rsidRDefault="00EA3FCE" w:rsidP="00EA3FCE">
      <w:pPr>
        <w:numPr>
          <w:ilvl w:val="0"/>
          <w:numId w:val="27"/>
        </w:numPr>
        <w:spacing w:after="0"/>
        <w:contextualSpacing/>
        <w:jc w:val="both"/>
        <w:rPr>
          <w:rFonts w:eastAsia="Times New Roman" w:cs="Times New Roman"/>
          <w:lang w:val="ka-GE" w:eastAsia="ru-RU"/>
        </w:rPr>
      </w:pPr>
      <w:r w:rsidRPr="00EA3FCE">
        <w:rPr>
          <w:rFonts w:eastAsia="Times New Roman" w:cs="Times New Roman"/>
          <w:lang w:val="ka-GE" w:eastAsia="ru-RU"/>
        </w:rPr>
        <w:t>ხრეში-1,20 ტ * 6</w:t>
      </w:r>
      <w:r w:rsidRPr="00EA3FCE">
        <w:rPr>
          <w:rFonts w:eastAsia="Times New Roman" w:cs="Times New Roman"/>
          <w:lang w:eastAsia="ru-RU"/>
        </w:rPr>
        <w:t xml:space="preserve">0 </w:t>
      </w:r>
      <w:r w:rsidRPr="00EA3FCE">
        <w:rPr>
          <w:rFonts w:eastAsia="Times New Roman" w:cs="Times New Roman"/>
          <w:lang w:val="ka-GE" w:eastAsia="ru-RU"/>
        </w:rPr>
        <w:t>მ</w:t>
      </w:r>
      <w:r w:rsidRPr="00EA3FCE">
        <w:rPr>
          <w:rFonts w:eastAsia="Times New Roman" w:cs="Times New Roman"/>
          <w:vertAlign w:val="superscript"/>
          <w:lang w:val="ka-GE" w:eastAsia="ru-RU"/>
        </w:rPr>
        <w:t>3</w:t>
      </w:r>
      <w:r w:rsidRPr="00EA3FCE">
        <w:rPr>
          <w:rFonts w:eastAsia="Times New Roman" w:cs="Times New Roman"/>
          <w:lang w:val="ka-GE" w:eastAsia="ru-RU"/>
        </w:rPr>
        <w:t xml:space="preserve">/სთ * 15სთ/დღ * 300დღ/წელ = </w:t>
      </w:r>
      <w:r w:rsidRPr="00EA3FCE">
        <w:rPr>
          <w:rFonts w:eastAsia="Times New Roman" w:cs="Times New Roman"/>
          <w:lang w:eastAsia="ru-RU"/>
        </w:rPr>
        <w:t>324</w:t>
      </w:r>
      <w:r w:rsidRPr="00EA3FCE">
        <w:rPr>
          <w:rFonts w:eastAsia="Times New Roman" w:cs="Times New Roman"/>
          <w:lang w:val="ka-GE" w:eastAsia="ru-RU"/>
        </w:rPr>
        <w:t>,0 ათ.ტ/ წელ. [72 ტ/სთ]</w:t>
      </w:r>
    </w:p>
    <w:p w:rsidR="00EA3FCE" w:rsidRPr="00EA3FCE" w:rsidRDefault="00EA3FCE" w:rsidP="00EA3FCE">
      <w:pPr>
        <w:numPr>
          <w:ilvl w:val="0"/>
          <w:numId w:val="27"/>
        </w:numPr>
        <w:spacing w:after="0"/>
        <w:contextualSpacing/>
        <w:jc w:val="both"/>
        <w:rPr>
          <w:rFonts w:eastAsia="Times New Roman" w:cs="Times New Roman"/>
          <w:lang w:val="ka-GE" w:eastAsia="ru-RU"/>
        </w:rPr>
      </w:pPr>
      <w:r w:rsidRPr="00EA3FCE">
        <w:rPr>
          <w:rFonts w:eastAsia="Times New Roman" w:cs="Times New Roman"/>
          <w:lang w:val="ka-GE" w:eastAsia="ru-RU"/>
        </w:rPr>
        <w:t>ცემენტი-0,30ტ * 6</w:t>
      </w:r>
      <w:r w:rsidRPr="00EA3FCE">
        <w:rPr>
          <w:rFonts w:eastAsia="Times New Roman" w:cs="Times New Roman"/>
          <w:lang w:eastAsia="ru-RU"/>
        </w:rPr>
        <w:t>0</w:t>
      </w:r>
      <w:r w:rsidRPr="00EA3FCE">
        <w:rPr>
          <w:rFonts w:eastAsia="Times New Roman" w:cs="Times New Roman"/>
          <w:lang w:val="ka-GE" w:eastAsia="ru-RU"/>
        </w:rPr>
        <w:t xml:space="preserve"> მ</w:t>
      </w:r>
      <w:r w:rsidRPr="00EA3FCE">
        <w:rPr>
          <w:rFonts w:eastAsia="Times New Roman" w:cs="Times New Roman"/>
          <w:vertAlign w:val="superscript"/>
          <w:lang w:val="ka-GE" w:eastAsia="ru-RU"/>
        </w:rPr>
        <w:t>3</w:t>
      </w:r>
      <w:r w:rsidRPr="00EA3FCE">
        <w:rPr>
          <w:rFonts w:eastAsia="Times New Roman" w:cs="Times New Roman"/>
          <w:lang w:val="ka-GE" w:eastAsia="ru-RU"/>
        </w:rPr>
        <w:t>/სთ * 15სთ/დღ * 300დღ/წელ = 81,</w:t>
      </w:r>
      <w:r w:rsidRPr="00EA3FCE">
        <w:rPr>
          <w:rFonts w:eastAsia="Times New Roman" w:cs="Times New Roman"/>
          <w:lang w:eastAsia="ru-RU"/>
        </w:rPr>
        <w:t>0</w:t>
      </w:r>
      <w:r w:rsidRPr="00EA3FCE">
        <w:rPr>
          <w:rFonts w:eastAsia="Times New Roman" w:cs="Times New Roman"/>
          <w:lang w:val="ka-GE" w:eastAsia="ru-RU"/>
        </w:rPr>
        <w:t>ათ.ტ/ წელ. [</w:t>
      </w:r>
      <w:r w:rsidRPr="00EA3FCE">
        <w:rPr>
          <w:rFonts w:eastAsia="Times New Roman" w:cs="Times New Roman"/>
          <w:lang w:eastAsia="ru-RU"/>
        </w:rPr>
        <w:t>1</w:t>
      </w:r>
      <w:r w:rsidRPr="00EA3FCE">
        <w:rPr>
          <w:rFonts w:eastAsia="Times New Roman" w:cs="Times New Roman"/>
          <w:lang w:val="ka-GE" w:eastAsia="ru-RU"/>
        </w:rPr>
        <w:t>8 ტ/სთ]</w:t>
      </w:r>
    </w:p>
    <w:p w:rsidR="00EA3FCE" w:rsidRPr="00EA3FCE" w:rsidRDefault="00EA3FCE" w:rsidP="00EA3FCE">
      <w:pPr>
        <w:numPr>
          <w:ilvl w:val="0"/>
          <w:numId w:val="27"/>
        </w:numPr>
        <w:spacing w:after="0"/>
        <w:contextualSpacing/>
        <w:jc w:val="both"/>
        <w:rPr>
          <w:rFonts w:eastAsia="Times New Roman" w:cs="Times New Roman"/>
          <w:lang w:eastAsia="ru-RU"/>
        </w:rPr>
      </w:pPr>
      <w:r w:rsidRPr="00EA3FCE">
        <w:rPr>
          <w:rFonts w:eastAsia="Times New Roman" w:cs="Times New Roman"/>
          <w:lang w:val="ka-GE" w:eastAsia="ru-RU"/>
        </w:rPr>
        <w:t>წყალი-0,190ტ * 6</w:t>
      </w:r>
      <w:r w:rsidRPr="00EA3FCE">
        <w:rPr>
          <w:rFonts w:eastAsia="Times New Roman" w:cs="Times New Roman"/>
          <w:lang w:eastAsia="ru-RU"/>
        </w:rPr>
        <w:t>0</w:t>
      </w:r>
      <w:r w:rsidRPr="00EA3FCE">
        <w:rPr>
          <w:rFonts w:eastAsia="Times New Roman" w:cs="Times New Roman"/>
          <w:lang w:val="ka-GE" w:eastAsia="ru-RU"/>
        </w:rPr>
        <w:t xml:space="preserve"> მ</w:t>
      </w:r>
      <w:r w:rsidRPr="00EA3FCE">
        <w:rPr>
          <w:rFonts w:eastAsia="Times New Roman" w:cs="Times New Roman"/>
          <w:vertAlign w:val="superscript"/>
          <w:lang w:val="ka-GE" w:eastAsia="ru-RU"/>
        </w:rPr>
        <w:t>3</w:t>
      </w:r>
      <w:r w:rsidRPr="00EA3FCE">
        <w:rPr>
          <w:rFonts w:eastAsia="Times New Roman" w:cs="Times New Roman"/>
          <w:lang w:val="ka-GE" w:eastAsia="ru-RU"/>
        </w:rPr>
        <w:t xml:space="preserve">/სთ * 15სთ/დღ * 300დღ/წელ = 51.3ათ.ტ/წელ. </w:t>
      </w:r>
    </w:p>
    <w:p w:rsidR="00EA3FCE" w:rsidRPr="00EA3FCE" w:rsidRDefault="00EA3FCE" w:rsidP="00EA3FCE">
      <w:pPr>
        <w:numPr>
          <w:ilvl w:val="0"/>
          <w:numId w:val="27"/>
        </w:numPr>
        <w:spacing w:after="0"/>
        <w:contextualSpacing/>
        <w:jc w:val="both"/>
        <w:rPr>
          <w:rFonts w:eastAsia="Times New Roman" w:cs="Times New Roman"/>
          <w:lang w:eastAsia="ru-RU"/>
        </w:rPr>
      </w:pPr>
      <w:r w:rsidRPr="00EA3FCE">
        <w:rPr>
          <w:rFonts w:eastAsia="Times New Roman" w:cs="Times New Roman"/>
          <w:lang w:val="ka-GE" w:eastAsia="ru-RU"/>
        </w:rPr>
        <w:t>ქიმ. დანამატი-0,0034ტ * 6</w:t>
      </w:r>
      <w:r w:rsidRPr="00EA3FCE">
        <w:rPr>
          <w:rFonts w:eastAsia="Times New Roman" w:cs="Times New Roman"/>
          <w:lang w:eastAsia="ru-RU"/>
        </w:rPr>
        <w:t>0</w:t>
      </w:r>
      <w:r w:rsidRPr="00EA3FCE">
        <w:rPr>
          <w:rFonts w:eastAsia="Times New Roman" w:cs="Times New Roman"/>
          <w:lang w:val="ka-GE" w:eastAsia="ru-RU"/>
        </w:rPr>
        <w:t xml:space="preserve"> მ</w:t>
      </w:r>
      <w:r w:rsidRPr="00EA3FCE">
        <w:rPr>
          <w:rFonts w:eastAsia="Times New Roman" w:cs="Times New Roman"/>
          <w:vertAlign w:val="superscript"/>
          <w:lang w:val="ka-GE" w:eastAsia="ru-RU"/>
        </w:rPr>
        <w:t>3</w:t>
      </w:r>
      <w:r w:rsidRPr="00EA3FCE">
        <w:rPr>
          <w:rFonts w:eastAsia="Times New Roman" w:cs="Times New Roman"/>
          <w:lang w:val="ka-GE" w:eastAsia="ru-RU"/>
        </w:rPr>
        <w:t>/სთ * 15სთ/დღ * 300დღ/წელ = 0.918ათ.ტ/ წელ</w:t>
      </w:r>
      <w:r w:rsidRPr="00EA3FCE">
        <w:rPr>
          <w:rFonts w:eastAsia="Times New Roman" w:cs="Times New Roman"/>
          <w:lang w:eastAsia="ru-RU"/>
        </w:rPr>
        <w:t>.</w:t>
      </w:r>
    </w:p>
    <w:p w:rsidR="00EA3FCE" w:rsidRPr="00EA3FCE" w:rsidRDefault="00EA3FCE" w:rsidP="00EA3FCE">
      <w:pPr>
        <w:spacing w:before="120"/>
        <w:rPr>
          <w:rFonts w:eastAsia="Times New Roman" w:cs="Times New Roman"/>
          <w:lang w:val="ka-GE" w:eastAsia="ru-RU"/>
        </w:rPr>
      </w:pPr>
      <w:r w:rsidRPr="00EA3FCE">
        <w:rPr>
          <w:rFonts w:eastAsia="Times New Roman" w:cs="Times New Roman"/>
          <w:lang w:val="ka-GE" w:eastAsia="ru-RU"/>
        </w:rPr>
        <w:t>აღნიშნული პროდუქციის მისაღებად საწარმოში დამონტაჟდება შესაბამისი მოწყობილობები და მოეწყობა შესაბამისი საინჟინრო ინფრასტრუქტურა.</w:t>
      </w:r>
    </w:p>
    <w:p w:rsidR="00EA3FCE" w:rsidRPr="00EA3FCE" w:rsidRDefault="00EA3FCE" w:rsidP="00EA3FCE">
      <w:pPr>
        <w:spacing w:before="120"/>
        <w:jc w:val="both"/>
        <w:rPr>
          <w:rFonts w:eastAsia="Times New Roman" w:cs="Times New Roman"/>
          <w:lang w:val="ka-GE" w:eastAsia="ru-RU"/>
        </w:rPr>
      </w:pPr>
      <w:r w:rsidRPr="00EA3FCE">
        <w:rPr>
          <w:rFonts w:eastAsia="Times New Roman" w:cs="Times New Roman"/>
          <w:lang w:val="ka-GE" w:eastAsia="ru-RU"/>
        </w:rPr>
        <w:t>საბაზო ტიპიური ტექნოლოგიური სქემის შესაბამისად, ავტოტრანსპორტით შემოზიდული ინერტული მასალები დასაწყობდება შესაბამის საწყობებში. (ცალ-ცალკე ღორღი და ქვიშა). ავტოდამტვირთველი პანდუსის მეშვეობით გადაიტანს ქვიშასა და ხრეშს სახარჯ ბუნკერებში (4 ბუნკერი ზომებით 3 * 3 მ), რის შემდეგაც დოზირების სისტემის საშუალებით და ლენტური კონვეირების გავლით იგი მიეწოდება ბეტონის კვანძს. პარალელურად მისაღები ბეტონის მარკის შესაბამისად კომპიუტერული სისტემა არეგულირებს ინგრედიენტების შესაბამის  პროპორციას (ქვიშა, ხრეში, ცემენტი, დანამატი) და აგზავნის შემრევ აგრეგატში. მომზადებული ბეტონი მიემართება ბეტონმზიდებით საბოლოო მომხმარებლებთან.</w:t>
      </w:r>
    </w:p>
    <w:p w:rsidR="00EA3FCE" w:rsidRPr="00EA3FCE" w:rsidRDefault="00EA3FCE" w:rsidP="00EA3FCE">
      <w:pPr>
        <w:spacing w:before="120"/>
        <w:rPr>
          <w:rFonts w:eastAsia="Calibri" w:cs="Sylfaen"/>
          <w:color w:val="000000"/>
          <w:lang w:val="ka-GE"/>
        </w:rPr>
      </w:pPr>
      <w:r w:rsidRPr="00EA3FCE">
        <w:rPr>
          <w:rFonts w:eastAsia="Calibri" w:cs="Sylfaen"/>
          <w:color w:val="000000"/>
          <w:lang w:val="ka-GE"/>
        </w:rPr>
        <w:t xml:space="preserve">ბეტონის კვანძის ზედხედი და გვერდხედი იხ. ქვემოთ მოყვანილ ნახაზებზე. </w:t>
      </w:r>
    </w:p>
    <w:p w:rsidR="00EA3FCE" w:rsidRPr="00EA3FCE" w:rsidRDefault="00EA3FCE" w:rsidP="00EA3FCE">
      <w:pPr>
        <w:spacing w:after="160" w:line="259" w:lineRule="auto"/>
        <w:rPr>
          <w:rFonts w:eastAsia="Calibri" w:cs="Sylfaen"/>
          <w:i/>
          <w:color w:val="000000"/>
          <w:sz w:val="20"/>
          <w:lang w:val="ka-GE"/>
        </w:rPr>
      </w:pPr>
      <w:r w:rsidRPr="00EA3FCE">
        <w:rPr>
          <w:rFonts w:eastAsia="Calibri" w:cs="Sylfaen"/>
          <w:i/>
          <w:color w:val="000000"/>
          <w:sz w:val="20"/>
          <w:lang w:val="ka-GE"/>
        </w:rPr>
        <w:br w:type="page"/>
      </w:r>
    </w:p>
    <w:p w:rsidR="00EA3FCE" w:rsidRPr="00EA3FCE" w:rsidRDefault="00EA3FCE" w:rsidP="00EA3FCE">
      <w:pPr>
        <w:jc w:val="right"/>
        <w:rPr>
          <w:rFonts w:eastAsia="Calibri" w:cs="Sylfaen"/>
          <w:i/>
          <w:color w:val="000000"/>
          <w:sz w:val="20"/>
          <w:lang w:val="ka-GE"/>
        </w:rPr>
      </w:pPr>
      <w:r w:rsidRPr="00EA3FCE">
        <w:rPr>
          <w:rFonts w:eastAsia="Calibri" w:cs="Sylfaen"/>
          <w:i/>
          <w:color w:val="000000"/>
          <w:sz w:val="20"/>
          <w:lang w:val="ka-GE"/>
        </w:rPr>
        <w:lastRenderedPageBreak/>
        <w:t>ნახაზი 3.1.2.1. დაგეგმილი ბეტონის კვანძის ზედხედი</w:t>
      </w:r>
    </w:p>
    <w:p w:rsidR="00EA3FCE" w:rsidRPr="00EA3FCE" w:rsidRDefault="00EA3FCE" w:rsidP="00EA3FCE">
      <w:pPr>
        <w:jc w:val="center"/>
        <w:rPr>
          <w:rFonts w:eastAsia="Calibri" w:cs="Sylfaen"/>
          <w:b/>
          <w:color w:val="000000"/>
          <w:sz w:val="20"/>
        </w:rPr>
      </w:pPr>
      <w:r w:rsidRPr="00EA3FCE">
        <w:rPr>
          <w:rFonts w:ascii="Times New Roman" w:eastAsia="Times New Roman" w:hAnsi="Times New Roman" w:cs="Times New Roman"/>
          <w:noProof/>
          <w:sz w:val="20"/>
          <w:szCs w:val="20"/>
        </w:rPr>
        <w:drawing>
          <wp:inline distT="0" distB="0" distL="0" distR="0" wp14:anchorId="6094EA44" wp14:editId="4BEC154F">
            <wp:extent cx="6120230" cy="4014978"/>
            <wp:effectExtent l="0" t="0" r="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6120765" cy="4015329"/>
                    </a:xfrm>
                    <a:prstGeom prst="rect">
                      <a:avLst/>
                    </a:prstGeom>
                    <a:ln>
                      <a:noFill/>
                    </a:ln>
                    <a:extLst>
                      <a:ext uri="{53640926-AAD7-44D8-BBD7-CCE9431645EC}">
                        <a14:shadowObscured xmlns:a14="http://schemas.microsoft.com/office/drawing/2010/main"/>
                      </a:ext>
                    </a:extLst>
                  </pic:spPr>
                </pic:pic>
              </a:graphicData>
            </a:graphic>
          </wp:inline>
        </w:drawing>
      </w:r>
    </w:p>
    <w:p w:rsidR="00EA3FCE" w:rsidRPr="00EA3FCE" w:rsidRDefault="00EA3FCE" w:rsidP="00EA3FCE">
      <w:pPr>
        <w:jc w:val="right"/>
        <w:rPr>
          <w:rFonts w:eastAsia="Calibri" w:cs="Sylfaen"/>
          <w:i/>
          <w:color w:val="000000"/>
          <w:sz w:val="20"/>
          <w:lang w:val="ka-GE"/>
        </w:rPr>
      </w:pPr>
      <w:r w:rsidRPr="00EA3FCE">
        <w:rPr>
          <w:rFonts w:eastAsia="Calibri" w:cs="Sylfaen"/>
          <w:i/>
          <w:color w:val="000000"/>
          <w:sz w:val="20"/>
          <w:lang w:val="ka-GE"/>
        </w:rPr>
        <w:t>ნახაზი 3.1.2.2. დაგეგმილი ბეტონის კვანძის გვერდხედი</w:t>
      </w:r>
    </w:p>
    <w:p w:rsidR="00EA3FCE" w:rsidRPr="00EA3FCE" w:rsidRDefault="00EA3FCE" w:rsidP="00EA3FCE">
      <w:pPr>
        <w:jc w:val="center"/>
        <w:rPr>
          <w:rFonts w:eastAsia="Calibri" w:cs="Sylfaen"/>
          <w:b/>
          <w:color w:val="000000"/>
          <w:sz w:val="20"/>
        </w:rPr>
      </w:pPr>
      <w:r w:rsidRPr="00EA3FCE">
        <w:rPr>
          <w:rFonts w:ascii="Times New Roman" w:eastAsia="Times New Roman" w:hAnsi="Times New Roman" w:cs="Times New Roman"/>
          <w:noProof/>
          <w:sz w:val="20"/>
          <w:szCs w:val="20"/>
        </w:rPr>
        <w:drawing>
          <wp:inline distT="0" distB="0" distL="0" distR="0" wp14:anchorId="3AFA530A" wp14:editId="30506A38">
            <wp:extent cx="6120249" cy="4207713"/>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6120765" cy="4208068"/>
                    </a:xfrm>
                    <a:prstGeom prst="rect">
                      <a:avLst/>
                    </a:prstGeom>
                    <a:ln>
                      <a:noFill/>
                    </a:ln>
                    <a:extLst>
                      <a:ext uri="{53640926-AAD7-44D8-BBD7-CCE9431645EC}">
                        <a14:shadowObscured xmlns:a14="http://schemas.microsoft.com/office/drawing/2010/main"/>
                      </a:ext>
                    </a:extLst>
                  </pic:spPr>
                </pic:pic>
              </a:graphicData>
            </a:graphic>
          </wp:inline>
        </w:drawing>
      </w:r>
    </w:p>
    <w:p w:rsidR="00EA3FCE" w:rsidRPr="00EA3FCE" w:rsidRDefault="00EA3FCE" w:rsidP="00EA3FCE">
      <w:pPr>
        <w:rPr>
          <w:rFonts w:eastAsia="Calibri" w:cs="Sylfaen"/>
          <w:b/>
          <w:color w:val="000000"/>
          <w:sz w:val="20"/>
        </w:rPr>
      </w:pPr>
    </w:p>
    <w:p w:rsidR="00EA3FCE" w:rsidRPr="00EA3FCE" w:rsidRDefault="00EA3FCE" w:rsidP="00BA2A5C">
      <w:pPr>
        <w:pStyle w:val="Heading3"/>
        <w:rPr>
          <w:rFonts w:eastAsia="Times New Roman"/>
          <w:lang w:val="ka-GE"/>
        </w:rPr>
      </w:pPr>
      <w:bookmarkStart w:id="10" w:name="_Toc17153542"/>
      <w:bookmarkStart w:id="11" w:name="_Toc33046675"/>
      <w:r w:rsidRPr="00EA3FCE">
        <w:rPr>
          <w:rFonts w:eastAsia="Times New Roman"/>
          <w:lang w:val="ka-GE"/>
        </w:rPr>
        <w:lastRenderedPageBreak/>
        <w:t>ინერტული მასალების მსხვრევა-დახარისხება</w:t>
      </w:r>
      <w:bookmarkEnd w:id="10"/>
      <w:bookmarkEnd w:id="11"/>
    </w:p>
    <w:p w:rsidR="00EA3FCE" w:rsidRPr="00EA3FCE" w:rsidRDefault="00EA3FCE" w:rsidP="00EA3FCE">
      <w:pPr>
        <w:jc w:val="both"/>
        <w:rPr>
          <w:rFonts w:eastAsia="Calibri" w:cs="Arial"/>
          <w:lang w:val="ka-GE"/>
        </w:rPr>
      </w:pPr>
      <w:r w:rsidRPr="00EA3FCE">
        <w:rPr>
          <w:rFonts w:eastAsia="Calibri" w:cs="Arial"/>
          <w:lang w:val="ka-GE"/>
        </w:rPr>
        <w:t xml:space="preserve">სამსხვრევ-დამხარისხებელის საამქროს მაქსიმალური წარმადობა იქნება 300 ტ/სთ. ინერტული მასალების მოპოვება და ტერიტორიაზე შემოტანა მოხდება თვითმცლელი მანქანებით, რეგიონში არსებული კარიერებიდან. გამოყენებული ტექნოლოგია ითვალისწინებს ქვიშა-ხრეშის დამზადებას სველი მეთოდით. </w:t>
      </w:r>
    </w:p>
    <w:p w:rsidR="00EA3FCE" w:rsidRPr="00EA3FCE" w:rsidRDefault="00EA3FCE" w:rsidP="00EA3FCE">
      <w:pPr>
        <w:jc w:val="both"/>
        <w:rPr>
          <w:rFonts w:eastAsia="Calibri" w:cs="Arial"/>
          <w:lang w:val="ka-GE"/>
        </w:rPr>
      </w:pPr>
      <w:r w:rsidRPr="00EA3FCE">
        <w:rPr>
          <w:rFonts w:eastAsia="Calibri" w:cs="Arial"/>
          <w:lang w:val="ka-GE"/>
        </w:rPr>
        <w:t>შემოტანილი მასალა დასაწყობდება ღია საწყობებში, საიდანაც მიეწოდება მიმღებ ბუნკერს. მიმღები ბუნკერიდან მასალა გადადის ყბებიან სამსხვრევში, სადაც ხდება მასალის პირველადი დამუშავება. შედგომ მასალა მიეწოდება პირველად ვიბრაციულ ცხაურს, სადაც ხდება წყლის საშუალებით ბუნებრივი ქვიშის მოცილება. მოცილებული ქვიშა ცალკე საწყობდება 0-5 მმ ფრაქციის სახით.</w:t>
      </w:r>
    </w:p>
    <w:p w:rsidR="00EA3FCE" w:rsidRPr="00EA3FCE" w:rsidRDefault="00EA3FCE" w:rsidP="00EA3FCE">
      <w:pPr>
        <w:jc w:val="both"/>
        <w:rPr>
          <w:rFonts w:eastAsia="Calibri" w:cs="Arial"/>
          <w:lang w:val="ka-GE"/>
        </w:rPr>
      </w:pPr>
      <w:r w:rsidRPr="00EA3FCE">
        <w:rPr>
          <w:rFonts w:eastAsia="Calibri" w:cs="Arial"/>
          <w:lang w:val="ka-GE"/>
        </w:rPr>
        <w:t>პირველადი ცხაურიდან გარეცხილი მასალა მიეწოდება ჯერ ჯერ კონუსურს სამსხვრევს და შემდგომ ვერტიკალურ ლილვიან სამსხვრევს. დამსხვრეული მასალა მიეწოდება მეორე ცხაურს, სადაც ხდება მისი დამატებით დამუშავება. მეორე ცხაურში მასალის დამუშავების შემდგომ  ცალცალკე საწყობდება შემდეგი ფრაქციის ქვიშა-ხრეში: 0-5 მმ, 5-10 მმ, 10-16 მმ და 16-25 მმ.</w:t>
      </w:r>
    </w:p>
    <w:p w:rsidR="00EA3FCE" w:rsidRPr="00EA3FCE" w:rsidRDefault="00EA3FCE" w:rsidP="00EA3FCE">
      <w:pPr>
        <w:jc w:val="both"/>
        <w:rPr>
          <w:rFonts w:eastAsia="Calibri" w:cs="Arial"/>
          <w:lang w:val="ka-GE"/>
        </w:rPr>
      </w:pPr>
      <w:r w:rsidRPr="00EA3FCE">
        <w:rPr>
          <w:rFonts w:eastAsia="Calibri" w:cs="Arial"/>
          <w:lang w:val="ka-GE"/>
        </w:rPr>
        <w:t xml:space="preserve">დამზადებული მასალა დამტვირთავით ჩაიტვირთება თვითმცლელებში და გადატანილი იქნება მე-2 საწარმოო მოედანზე და მიწოდებული იქნება ასფალტის ქარხნის და ბეტონის ქარხნის მიმღები ბუნკერებისთვის. </w:t>
      </w:r>
    </w:p>
    <w:p w:rsidR="00EA3FCE" w:rsidRPr="00EA3FCE" w:rsidRDefault="00EA3FCE" w:rsidP="00EA3FCE">
      <w:pPr>
        <w:rPr>
          <w:rFonts w:eastAsia="Calibri" w:cs="Arial"/>
          <w:lang w:val="ka-GE"/>
        </w:rPr>
      </w:pPr>
    </w:p>
    <w:p w:rsidR="00EA3FCE" w:rsidRPr="00EA3FCE" w:rsidRDefault="00EA3FCE" w:rsidP="00EA3FCE">
      <w:pPr>
        <w:rPr>
          <w:rFonts w:eastAsia="Calibri" w:cs="Arial"/>
          <w:lang w:val="ka-GE"/>
        </w:rPr>
      </w:pPr>
    </w:p>
    <w:p w:rsidR="00EA3FCE" w:rsidRPr="00EA3FCE" w:rsidRDefault="00EA3FCE" w:rsidP="00BA2A5C">
      <w:pPr>
        <w:pStyle w:val="Heading3"/>
        <w:rPr>
          <w:rFonts w:eastAsia="Times New Roman"/>
          <w:lang w:val="ka-GE"/>
        </w:rPr>
      </w:pPr>
      <w:bookmarkStart w:id="12" w:name="_Toc17153543"/>
      <w:bookmarkStart w:id="13" w:name="_Toc33046676"/>
      <w:r w:rsidRPr="00EA3FCE">
        <w:rPr>
          <w:rFonts w:eastAsia="Times New Roman"/>
          <w:lang w:val="ka-GE"/>
        </w:rPr>
        <w:t>წყალმომარაგება და ჩამდინარე წყლების მართვა</w:t>
      </w:r>
      <w:bookmarkEnd w:id="12"/>
      <w:bookmarkEnd w:id="13"/>
    </w:p>
    <w:p w:rsidR="00EA3FCE" w:rsidRPr="00EA3FCE" w:rsidRDefault="00EA3FCE" w:rsidP="00EA3FCE">
      <w:pPr>
        <w:jc w:val="both"/>
        <w:rPr>
          <w:rFonts w:eastAsia="Calibri" w:cs="Arial"/>
          <w:lang w:val="ka-GE"/>
        </w:rPr>
      </w:pPr>
      <w:r w:rsidRPr="00EA3FCE">
        <w:rPr>
          <w:rFonts w:eastAsia="Calibri" w:cs="Arial"/>
          <w:lang w:val="ka-GE"/>
        </w:rPr>
        <w:t>საწარმოო ობიექტის წყალმომარაგება განხორციელდება</w:t>
      </w:r>
      <w:r w:rsidRPr="00EA3FCE">
        <w:rPr>
          <w:rFonts w:eastAsia="Calibri" w:cs="Arial"/>
        </w:rPr>
        <w:t xml:space="preserve"> </w:t>
      </w:r>
      <w:r w:rsidRPr="00EA3FCE">
        <w:rPr>
          <w:rFonts w:eastAsia="Calibri" w:cs="Arial"/>
          <w:lang w:val="ka-GE"/>
        </w:rPr>
        <w:t>შესაბამისი ლიცენზიის მქონე ჭაბურღილის მეშვეობით. სამეურნეო წყლის მარაგის შესაქმნელად ტერიტორიაზე მოეწყობა სამარაგო რეზერვუარი. სასმელად შესაძლებელია გამოყენებული იყოს ბუტილირებული წყალი (დამოკიდებულია ჭაბურღილიდან მიღებული წყლის ხარისხობრივ მდგომარეობაზე).</w:t>
      </w:r>
    </w:p>
    <w:p w:rsidR="00EA3FCE" w:rsidRPr="00EA3FCE" w:rsidRDefault="00EA3FCE" w:rsidP="00EA3FCE">
      <w:pPr>
        <w:jc w:val="both"/>
        <w:rPr>
          <w:rFonts w:eastAsia="Calibri" w:cs="Arial"/>
          <w:lang w:val="ka-GE"/>
        </w:rPr>
      </w:pPr>
      <w:r w:rsidRPr="00EA3FCE">
        <w:rPr>
          <w:rFonts w:eastAsia="Calibri" w:cs="Arial"/>
          <w:lang w:val="ka-GE"/>
        </w:rPr>
        <w:t xml:space="preserve">მომსახურე პერსონალის რაოდენობის (50 ადამიანი) გათვალისწინებით დახარჯული სასმელ-სამეურნეო წყლის მიახლოებითი რაოდენობა იქნება: 50 </w:t>
      </w:r>
      <w:r w:rsidRPr="00EA3FCE">
        <w:rPr>
          <w:rFonts w:eastAsia="Calibri" w:cs="Arial"/>
        </w:rPr>
        <w:t xml:space="preserve">x </w:t>
      </w:r>
      <w:r w:rsidRPr="00EA3FCE">
        <w:rPr>
          <w:rFonts w:eastAsia="Calibri" w:cs="Arial"/>
          <w:lang w:val="ka-GE"/>
        </w:rPr>
        <w:t>45 = 2250 ლ/დღღ (2,25 მ</w:t>
      </w:r>
      <w:r w:rsidRPr="00EA3FCE">
        <w:rPr>
          <w:rFonts w:eastAsia="Calibri" w:cs="Arial"/>
          <w:vertAlign w:val="superscript"/>
          <w:lang w:val="ka-GE"/>
        </w:rPr>
        <w:t>3</w:t>
      </w:r>
      <w:r w:rsidRPr="00EA3FCE">
        <w:rPr>
          <w:rFonts w:eastAsia="Calibri" w:cs="Arial"/>
          <w:lang w:val="ka-GE"/>
        </w:rPr>
        <w:t>/დღღ) და 675 მ</w:t>
      </w:r>
      <w:r w:rsidRPr="00EA3FCE">
        <w:rPr>
          <w:rFonts w:eastAsia="Calibri" w:cs="Arial"/>
          <w:vertAlign w:val="superscript"/>
          <w:lang w:val="ka-GE"/>
        </w:rPr>
        <w:t>3</w:t>
      </w:r>
      <w:r w:rsidRPr="00EA3FCE">
        <w:rPr>
          <w:rFonts w:eastAsia="Calibri" w:cs="Arial"/>
          <w:lang w:val="ka-GE"/>
        </w:rPr>
        <w:t>/წელ.</w:t>
      </w:r>
      <w:r w:rsidRPr="00EA3FCE">
        <w:rPr>
          <w:rFonts w:eastAsia="Calibri" w:cs="Arial"/>
        </w:rPr>
        <w:t xml:space="preserve"> </w:t>
      </w:r>
      <w:r w:rsidRPr="00EA3FCE">
        <w:rPr>
          <w:rFonts w:eastAsia="Calibri" w:cs="Arial"/>
          <w:lang w:val="ka-GE"/>
        </w:rPr>
        <w:t xml:space="preserve">სამეურნეო-ფეკალური </w:t>
      </w:r>
      <w:r w:rsidRPr="00EA3FCE">
        <w:rPr>
          <w:rFonts w:eastAsia="Calibri" w:cs="Arial"/>
        </w:rPr>
        <w:t xml:space="preserve"> </w:t>
      </w:r>
      <w:r w:rsidRPr="00EA3FCE">
        <w:rPr>
          <w:rFonts w:eastAsia="Calibri" w:cs="Arial"/>
          <w:lang w:val="ka-GE"/>
        </w:rPr>
        <w:t xml:space="preserve">წყლები, დაახლოებით 10%-იანი დანაკარგით შეგროვდება ჰერმეტულ საასენიზაციო რეზერვუარებში. რეზერვუარები პერიოდულად გაიწმინდება საასენიზაციო მანქანებით. დაბინძურებული წყლები გატანილი და ჩაშვებული იქნება ადგილობრივ  საკანალიზაციო ქსელში, მის ოპერატორ კომპანიასთან შეთანხმებით. </w:t>
      </w:r>
    </w:p>
    <w:p w:rsidR="00EA3FCE" w:rsidRPr="00EA3FCE" w:rsidRDefault="00EA3FCE" w:rsidP="00EA3FCE">
      <w:pPr>
        <w:jc w:val="both"/>
        <w:rPr>
          <w:rFonts w:eastAsia="Calibri" w:cs="Arial"/>
          <w:lang w:val="ka-GE"/>
        </w:rPr>
      </w:pPr>
      <w:r w:rsidRPr="00EA3FCE">
        <w:rPr>
          <w:rFonts w:eastAsia="Calibri" w:cs="Arial"/>
          <w:lang w:val="ka-GE"/>
        </w:rPr>
        <w:t xml:space="preserve">ტექნიკური წყლის ხარჯი დამოკიდებულია წარმოებული მასალების რაოდენობაზე და პროდუქციის ერთეულზე დახარჯული წყლის რაოდენობაზე.  </w:t>
      </w:r>
    </w:p>
    <w:p w:rsidR="00EA3FCE" w:rsidRPr="00EA3FCE" w:rsidRDefault="00EA3FCE" w:rsidP="00EA3FCE">
      <w:pPr>
        <w:jc w:val="both"/>
        <w:rPr>
          <w:rFonts w:eastAsia="Calibri" w:cs="Arial"/>
          <w:lang w:val="ka-GE"/>
        </w:rPr>
      </w:pPr>
      <w:r w:rsidRPr="00EA3FCE">
        <w:rPr>
          <w:rFonts w:eastAsia="Calibri" w:cs="Arial"/>
          <w:lang w:val="ka-GE"/>
        </w:rPr>
        <w:t>ასფალტის ქარხნის ტექნოლოგიურ პროცესში წყლის გამოყენება საჭირო არ არის.</w:t>
      </w:r>
    </w:p>
    <w:p w:rsidR="00EA3FCE" w:rsidRPr="00EA3FCE" w:rsidRDefault="00EA3FCE" w:rsidP="00EA3FCE">
      <w:pPr>
        <w:jc w:val="both"/>
        <w:rPr>
          <w:rFonts w:eastAsia="Calibri" w:cs="Times New Roman"/>
          <w:lang w:val="ka-GE"/>
        </w:rPr>
      </w:pPr>
      <w:r w:rsidRPr="00EA3FCE">
        <w:rPr>
          <w:rFonts w:eastAsia="Calibri" w:cs="Arial"/>
          <w:lang w:val="ka-GE"/>
        </w:rPr>
        <w:t>როგორც აღინიშნა ბეტონის კვანძის წარმადობა არის 60 მ</w:t>
      </w:r>
      <w:r w:rsidRPr="00EA3FCE">
        <w:rPr>
          <w:rFonts w:eastAsia="Calibri" w:cs="Arial"/>
          <w:vertAlign w:val="superscript"/>
          <w:lang w:val="ka-GE"/>
        </w:rPr>
        <w:t>3</w:t>
      </w:r>
      <w:r w:rsidRPr="00EA3FCE">
        <w:rPr>
          <w:rFonts w:eastAsia="Calibri" w:cs="Arial"/>
          <w:lang w:val="ka-GE"/>
        </w:rPr>
        <w:t>/სთ და 270 000 მ</w:t>
      </w:r>
      <w:r w:rsidRPr="00EA3FCE">
        <w:rPr>
          <w:rFonts w:eastAsia="Calibri" w:cs="Arial"/>
          <w:vertAlign w:val="superscript"/>
          <w:lang w:val="ka-GE"/>
        </w:rPr>
        <w:t>3</w:t>
      </w:r>
      <w:r w:rsidRPr="00EA3FCE">
        <w:rPr>
          <w:rFonts w:eastAsia="Calibri" w:cs="Arial"/>
          <w:lang w:val="ka-GE"/>
        </w:rPr>
        <w:t>/წელ. 1 მ</w:t>
      </w:r>
      <w:r w:rsidRPr="00EA3FCE">
        <w:rPr>
          <w:rFonts w:eastAsia="Calibri" w:cs="Arial"/>
          <w:vertAlign w:val="superscript"/>
          <w:lang w:val="ka-GE"/>
        </w:rPr>
        <w:t>3</w:t>
      </w:r>
      <w:r w:rsidRPr="00EA3FCE">
        <w:rPr>
          <w:rFonts w:eastAsia="Calibri" w:cs="Arial"/>
          <w:lang w:val="ka-GE"/>
        </w:rPr>
        <w:t xml:space="preserve"> ბეტონის ნარევის დამზადებისთვის საჭირო წყლის ხარჯია </w:t>
      </w:r>
      <w:r w:rsidRPr="00EA3FCE">
        <w:rPr>
          <w:rFonts w:eastAsia="Calibri" w:cs="Times New Roman"/>
          <w:lang w:val="ka-GE"/>
        </w:rPr>
        <w:t>0,19 მ</w:t>
      </w:r>
      <w:r w:rsidRPr="00EA3FCE">
        <w:rPr>
          <w:rFonts w:eastAsia="Calibri" w:cs="Times New Roman"/>
          <w:vertAlign w:val="superscript"/>
          <w:lang w:val="ka-GE"/>
        </w:rPr>
        <w:t>3</w:t>
      </w:r>
      <w:r w:rsidRPr="00EA3FCE">
        <w:rPr>
          <w:rFonts w:eastAsia="Calibri" w:cs="Times New Roman"/>
          <w:lang w:val="ka-GE"/>
        </w:rPr>
        <w:t>. შესაბამისად ბეტონის ნარევის დამზადებისთვის საჭირო წყლის საათური და წლიური ხარჯი იქნება:</w:t>
      </w:r>
    </w:p>
    <w:p w:rsidR="00EA3FCE" w:rsidRPr="00EA3FCE" w:rsidRDefault="00EA3FCE" w:rsidP="00EA3FCE">
      <w:pPr>
        <w:jc w:val="center"/>
        <w:rPr>
          <w:rFonts w:eastAsia="Calibri" w:cs="Arial"/>
          <w:lang w:val="ka-GE"/>
        </w:rPr>
      </w:pPr>
      <w:r w:rsidRPr="00EA3FCE">
        <w:rPr>
          <w:rFonts w:eastAsia="Calibri" w:cs="Times New Roman"/>
          <w:lang w:val="ka-GE"/>
        </w:rPr>
        <w:t xml:space="preserve">60 </w:t>
      </w:r>
      <w:r w:rsidRPr="00EA3FCE">
        <w:rPr>
          <w:rFonts w:eastAsia="Calibri" w:cs="Times New Roman"/>
        </w:rPr>
        <w:t xml:space="preserve">x </w:t>
      </w:r>
      <w:r w:rsidRPr="00EA3FCE">
        <w:rPr>
          <w:rFonts w:eastAsia="Calibri" w:cs="Times New Roman"/>
          <w:lang w:val="ka-GE"/>
        </w:rPr>
        <w:t xml:space="preserve">0,19 = 11,4 </w:t>
      </w:r>
      <w:r w:rsidRPr="00EA3FCE">
        <w:rPr>
          <w:rFonts w:eastAsia="Calibri" w:cs="Arial"/>
          <w:lang w:val="ka-GE"/>
        </w:rPr>
        <w:t>მ</w:t>
      </w:r>
      <w:r w:rsidRPr="00EA3FCE">
        <w:rPr>
          <w:rFonts w:eastAsia="Calibri" w:cs="Arial"/>
          <w:vertAlign w:val="superscript"/>
          <w:lang w:val="ka-GE"/>
        </w:rPr>
        <w:t>3</w:t>
      </w:r>
      <w:r w:rsidRPr="00EA3FCE">
        <w:rPr>
          <w:rFonts w:eastAsia="Calibri" w:cs="Arial"/>
          <w:lang w:val="ka-GE"/>
        </w:rPr>
        <w:t>/სთ</w:t>
      </w:r>
    </w:p>
    <w:p w:rsidR="00EA3FCE" w:rsidRPr="00EA3FCE" w:rsidRDefault="00EA3FCE" w:rsidP="00EA3FCE">
      <w:pPr>
        <w:jc w:val="center"/>
        <w:rPr>
          <w:rFonts w:eastAsia="Calibri" w:cs="Arial"/>
          <w:lang w:val="ka-GE"/>
        </w:rPr>
      </w:pPr>
      <w:r w:rsidRPr="00EA3FCE">
        <w:rPr>
          <w:rFonts w:eastAsia="Calibri" w:cs="Arial"/>
          <w:lang w:val="ka-GE"/>
        </w:rPr>
        <w:t xml:space="preserve">270 000 </w:t>
      </w:r>
      <w:r w:rsidRPr="00EA3FCE">
        <w:rPr>
          <w:rFonts w:eastAsia="Calibri" w:cs="Times New Roman"/>
        </w:rPr>
        <w:t xml:space="preserve">x </w:t>
      </w:r>
      <w:r w:rsidRPr="00EA3FCE">
        <w:rPr>
          <w:rFonts w:eastAsia="Calibri" w:cs="Times New Roman"/>
          <w:lang w:val="ka-GE"/>
        </w:rPr>
        <w:t xml:space="preserve">0,19 = 51 300 </w:t>
      </w:r>
      <w:r w:rsidRPr="00EA3FCE">
        <w:rPr>
          <w:rFonts w:eastAsia="Calibri" w:cs="Arial"/>
          <w:lang w:val="ka-GE"/>
        </w:rPr>
        <w:t>მ</w:t>
      </w:r>
      <w:r w:rsidRPr="00EA3FCE">
        <w:rPr>
          <w:rFonts w:eastAsia="Calibri" w:cs="Arial"/>
          <w:vertAlign w:val="superscript"/>
          <w:lang w:val="ka-GE"/>
        </w:rPr>
        <w:t>3</w:t>
      </w:r>
      <w:r w:rsidRPr="00EA3FCE">
        <w:rPr>
          <w:rFonts w:eastAsia="Calibri" w:cs="Arial"/>
          <w:lang w:val="ka-GE"/>
        </w:rPr>
        <w:t>/წელ.</w:t>
      </w:r>
    </w:p>
    <w:p w:rsidR="00EA3FCE" w:rsidRPr="00EA3FCE" w:rsidRDefault="00EA3FCE" w:rsidP="00EA3FCE">
      <w:pPr>
        <w:jc w:val="both"/>
        <w:rPr>
          <w:rFonts w:eastAsia="Calibri" w:cs="Times New Roman"/>
          <w:lang w:val="ka-GE"/>
        </w:rPr>
      </w:pPr>
      <w:r w:rsidRPr="00EA3FCE">
        <w:rPr>
          <w:rFonts w:eastAsia="Calibri" w:cs="Times New Roman"/>
          <w:lang w:val="ka-GE"/>
        </w:rPr>
        <w:t>ბეტონის ნარევის დამზადებისთვის გამოხენებული წყალი სრულად გაიხარჯება ტექნოლოგიაში და ჩამდინარე წყლების წარმოქმნას ადგილი არ ექნება.</w:t>
      </w:r>
    </w:p>
    <w:p w:rsidR="00EA3FCE" w:rsidRPr="00EA3FCE" w:rsidRDefault="00EA3FCE" w:rsidP="00EA3FCE">
      <w:pPr>
        <w:jc w:val="both"/>
        <w:rPr>
          <w:rFonts w:eastAsia="Calibri" w:cs="Times New Roman"/>
        </w:rPr>
      </w:pPr>
      <w:r w:rsidRPr="00EA3FCE">
        <w:rPr>
          <w:rFonts w:eastAsia="Calibri" w:cs="Times New Roman"/>
          <w:lang w:val="ka-GE"/>
        </w:rPr>
        <w:t>სამსხვრევ-დამხარისხებელი საამქროს ფუნქციონირებისას 1 ტ პროდუქციის დამზადებისთვის საჭირო წყლის რაოდენობა დაახლოებით 2 მ</w:t>
      </w:r>
      <w:r w:rsidRPr="00EA3FCE">
        <w:rPr>
          <w:rFonts w:eastAsia="Calibri" w:cs="Times New Roman"/>
          <w:vertAlign w:val="superscript"/>
          <w:lang w:val="ka-GE"/>
        </w:rPr>
        <w:t>3</w:t>
      </w:r>
      <w:r w:rsidRPr="00EA3FCE">
        <w:rPr>
          <w:rFonts w:eastAsia="Calibri" w:cs="Times New Roman"/>
          <w:lang w:val="ka-GE"/>
        </w:rPr>
        <w:t xml:space="preserve">-ია. თუმცა გასათვალისწინებელია, რომ სამსხვრევი საამქრო ისარგებლებს ბრუნვითი წყალმომარაგების სისტემით. წყლის </w:t>
      </w:r>
      <w:r w:rsidRPr="00EA3FCE">
        <w:rPr>
          <w:rFonts w:eastAsia="Calibri" w:cs="Times New Roman"/>
          <w:lang w:val="ka-GE"/>
        </w:rPr>
        <w:lastRenderedPageBreak/>
        <w:t>დაახლოებით 30%-იანი დანაკარგის გათვალისწინებით 1 ტ პროდუქციის დამზადებისას გახარჯული წყლის რაოდენობა იქნება დაახლოებით 0,6 მ</w:t>
      </w:r>
      <w:r w:rsidRPr="00EA3FCE">
        <w:rPr>
          <w:rFonts w:eastAsia="Calibri" w:cs="Times New Roman"/>
          <w:vertAlign w:val="superscript"/>
          <w:lang w:val="ka-GE"/>
        </w:rPr>
        <w:t>3</w:t>
      </w:r>
      <w:r w:rsidRPr="00EA3FCE">
        <w:rPr>
          <w:rFonts w:eastAsia="Calibri" w:cs="Times New Roman"/>
          <w:lang w:val="ka-GE"/>
        </w:rPr>
        <w:t>. სამსხვრევ-დამხარისხებელი საამქროს მაქსიმალური წარმადობის (300 ტ/სთ და 1 350 000 ტ/წელ) გათვალისწინებით წყლის საათური და წლიური ხარჯი იქნება:</w:t>
      </w:r>
    </w:p>
    <w:p w:rsidR="00EA3FCE" w:rsidRPr="00EA3FCE" w:rsidRDefault="00EA3FCE" w:rsidP="00EA3FCE">
      <w:pPr>
        <w:jc w:val="center"/>
        <w:rPr>
          <w:rFonts w:eastAsia="Calibri" w:cs="Times New Roman"/>
          <w:lang w:val="ka-GE"/>
        </w:rPr>
      </w:pPr>
      <w:r w:rsidRPr="00EA3FCE">
        <w:rPr>
          <w:rFonts w:eastAsia="Calibri" w:cs="Times New Roman"/>
          <w:lang w:val="ka-GE"/>
        </w:rPr>
        <w:t xml:space="preserve">300 x 0,6 = 180 </w:t>
      </w:r>
      <w:r w:rsidRPr="00EA3FCE">
        <w:rPr>
          <w:rFonts w:eastAsia="Calibri" w:cs="Arial"/>
          <w:lang w:val="ka-GE"/>
        </w:rPr>
        <w:t>მ</w:t>
      </w:r>
      <w:r w:rsidRPr="00EA3FCE">
        <w:rPr>
          <w:rFonts w:eastAsia="Calibri" w:cs="Arial"/>
          <w:vertAlign w:val="superscript"/>
          <w:lang w:val="ka-GE"/>
        </w:rPr>
        <w:t>3</w:t>
      </w:r>
      <w:r w:rsidRPr="00EA3FCE">
        <w:rPr>
          <w:rFonts w:eastAsia="Calibri" w:cs="Arial"/>
          <w:lang w:val="ka-GE"/>
        </w:rPr>
        <w:t>/სთ</w:t>
      </w:r>
    </w:p>
    <w:p w:rsidR="00EA3FCE" w:rsidRPr="00EA3FCE" w:rsidRDefault="00EA3FCE" w:rsidP="00EA3FCE">
      <w:pPr>
        <w:jc w:val="center"/>
        <w:rPr>
          <w:rFonts w:eastAsia="Calibri" w:cs="Times New Roman"/>
          <w:lang w:val="ka-GE"/>
        </w:rPr>
      </w:pPr>
      <w:r w:rsidRPr="00EA3FCE">
        <w:rPr>
          <w:rFonts w:eastAsia="Calibri" w:cs="Times New Roman"/>
          <w:lang w:val="ka-GE"/>
        </w:rPr>
        <w:t xml:space="preserve">1 350 000  x 0,6 = 810 000 </w:t>
      </w:r>
      <w:r w:rsidRPr="00EA3FCE">
        <w:rPr>
          <w:rFonts w:eastAsia="Calibri" w:cs="Arial"/>
          <w:lang w:val="ka-GE"/>
        </w:rPr>
        <w:t>მ</w:t>
      </w:r>
      <w:r w:rsidRPr="00EA3FCE">
        <w:rPr>
          <w:rFonts w:eastAsia="Calibri" w:cs="Arial"/>
          <w:vertAlign w:val="superscript"/>
          <w:lang w:val="ka-GE"/>
        </w:rPr>
        <w:t>3</w:t>
      </w:r>
      <w:r w:rsidRPr="00EA3FCE">
        <w:rPr>
          <w:rFonts w:eastAsia="Calibri" w:cs="Arial"/>
          <w:lang w:val="ka-GE"/>
        </w:rPr>
        <w:t>/წელ.</w:t>
      </w:r>
    </w:p>
    <w:p w:rsidR="00EA3FCE" w:rsidRPr="00EA3FCE" w:rsidRDefault="00EA3FCE" w:rsidP="00EA3FCE">
      <w:pPr>
        <w:jc w:val="both"/>
        <w:rPr>
          <w:rFonts w:eastAsia="Calibri" w:cs="Times New Roman"/>
          <w:lang w:val="ka-GE"/>
        </w:rPr>
      </w:pPr>
      <w:r w:rsidRPr="00EA3FCE">
        <w:rPr>
          <w:rFonts w:eastAsia="Calibri" w:cs="Times New Roman"/>
          <w:lang w:val="ka-GE"/>
        </w:rPr>
        <w:t>სულ, საწარმოს ფუნქციონირებისას საჭირო წყლის რაოდენობა იქნება:</w:t>
      </w:r>
    </w:p>
    <w:p w:rsidR="00EA3FCE" w:rsidRPr="00EA3FCE" w:rsidRDefault="00EA3FCE" w:rsidP="00EA3FCE">
      <w:pPr>
        <w:jc w:val="center"/>
        <w:rPr>
          <w:rFonts w:eastAsia="Calibri" w:cs="Times New Roman"/>
          <w:lang w:val="ka-GE"/>
        </w:rPr>
      </w:pPr>
      <w:r w:rsidRPr="00EA3FCE">
        <w:rPr>
          <w:rFonts w:eastAsia="Calibri" w:cs="Arial"/>
          <w:noProof/>
        </w:rPr>
        <w:drawing>
          <wp:anchor distT="0" distB="0" distL="114300" distR="114300" simplePos="0" relativeHeight="251684864" behindDoc="1" locked="0" layoutInCell="1" allowOverlap="1" wp14:anchorId="1807BA0B" wp14:editId="7B78E759">
            <wp:simplePos x="0" y="0"/>
            <wp:positionH relativeFrom="column">
              <wp:posOffset>3825875</wp:posOffset>
            </wp:positionH>
            <wp:positionV relativeFrom="paragraph">
              <wp:posOffset>24765</wp:posOffset>
            </wp:positionV>
            <wp:extent cx="1534160" cy="2932430"/>
            <wp:effectExtent l="5715" t="0" r="0" b="0"/>
            <wp:wrapTight wrapText="bothSides">
              <wp:wrapPolygon edited="0">
                <wp:start x="80" y="21642"/>
                <wp:lineTo x="21269" y="21642"/>
                <wp:lineTo x="21269" y="173"/>
                <wp:lineTo x="80" y="173"/>
                <wp:lineTo x="80" y="21642"/>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val="0"/>
                        </a:ext>
                      </a:extLst>
                    </a:blip>
                    <a:srcRect l="16880" r="8330"/>
                    <a:stretch/>
                  </pic:blipFill>
                  <pic:spPr bwMode="auto">
                    <a:xfrm rot="5400000">
                      <a:off x="0" y="0"/>
                      <a:ext cx="1534160" cy="2932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3FCE">
        <w:rPr>
          <w:rFonts w:eastAsia="Calibri" w:cs="Times New Roman"/>
          <w:lang w:val="ka-GE"/>
        </w:rPr>
        <w:t xml:space="preserve">2,25 + 11,4 + 180 ≈ 194 </w:t>
      </w:r>
      <w:r w:rsidRPr="00EA3FCE">
        <w:rPr>
          <w:rFonts w:eastAsia="Calibri" w:cs="Arial"/>
          <w:lang w:val="ka-GE"/>
        </w:rPr>
        <w:t>მ</w:t>
      </w:r>
      <w:r w:rsidRPr="00EA3FCE">
        <w:rPr>
          <w:rFonts w:eastAsia="Calibri" w:cs="Arial"/>
          <w:vertAlign w:val="superscript"/>
          <w:lang w:val="ka-GE"/>
        </w:rPr>
        <w:t>3</w:t>
      </w:r>
      <w:r w:rsidRPr="00EA3FCE">
        <w:rPr>
          <w:rFonts w:eastAsia="Calibri" w:cs="Arial"/>
          <w:lang w:val="ka-GE"/>
        </w:rPr>
        <w:t>/სთ</w:t>
      </w:r>
    </w:p>
    <w:p w:rsidR="00EA3FCE" w:rsidRPr="00EA3FCE" w:rsidRDefault="00EA3FCE" w:rsidP="00EA3FCE">
      <w:pPr>
        <w:jc w:val="center"/>
        <w:rPr>
          <w:rFonts w:eastAsia="Calibri" w:cs="Arial"/>
          <w:lang w:val="ka-GE"/>
        </w:rPr>
      </w:pPr>
      <w:r w:rsidRPr="00EA3FCE">
        <w:rPr>
          <w:rFonts w:eastAsia="Calibri" w:cs="Arial"/>
          <w:lang w:val="ka-GE"/>
        </w:rPr>
        <w:t xml:space="preserve">675 + </w:t>
      </w:r>
      <w:r w:rsidRPr="00EA3FCE">
        <w:rPr>
          <w:rFonts w:eastAsia="Calibri" w:cs="Times New Roman"/>
          <w:lang w:val="ka-GE"/>
        </w:rPr>
        <w:t xml:space="preserve">51 300 + 810 000 ≈ 862 000 </w:t>
      </w:r>
      <w:r w:rsidRPr="00EA3FCE">
        <w:rPr>
          <w:rFonts w:eastAsia="Calibri" w:cs="Arial"/>
          <w:lang w:val="ka-GE"/>
        </w:rPr>
        <w:t>მ</w:t>
      </w:r>
      <w:r w:rsidRPr="00EA3FCE">
        <w:rPr>
          <w:rFonts w:eastAsia="Calibri" w:cs="Arial"/>
          <w:vertAlign w:val="superscript"/>
          <w:lang w:val="ka-GE"/>
        </w:rPr>
        <w:t>3</w:t>
      </w:r>
      <w:r w:rsidRPr="00EA3FCE">
        <w:rPr>
          <w:rFonts w:eastAsia="Calibri" w:cs="Arial"/>
          <w:lang w:val="ka-GE"/>
        </w:rPr>
        <w:t>/წელ.</w:t>
      </w:r>
    </w:p>
    <w:p w:rsidR="00EA3FCE" w:rsidRPr="00EA3FCE" w:rsidRDefault="00EA3FCE" w:rsidP="00EA3FCE">
      <w:pPr>
        <w:jc w:val="both"/>
        <w:rPr>
          <w:rFonts w:eastAsia="Calibri" w:cs="Arial"/>
          <w:lang w:val="ka-GE"/>
        </w:rPr>
      </w:pPr>
    </w:p>
    <w:p w:rsidR="00EA3FCE" w:rsidRPr="00EA3FCE" w:rsidRDefault="00EA3FCE" w:rsidP="00EA3FCE">
      <w:pPr>
        <w:jc w:val="both"/>
        <w:rPr>
          <w:rFonts w:eastAsia="Calibri" w:cs="Arial"/>
          <w:lang w:val="ka-GE"/>
        </w:rPr>
      </w:pPr>
      <w:r w:rsidRPr="00EA3FCE">
        <w:rPr>
          <w:rFonts w:eastAsia="Calibri" w:cs="Arial"/>
          <w:lang w:val="ka-GE"/>
        </w:rPr>
        <w:t>ინერტული მასალების მსხვრევა-დახარისხებისთვის გათვალისწინებულია ორ სექციიანი სალექარის მოწყობა, ზომებით: სიგრძე - 20 მ, სიგანე - 10 მ და საშუალო სიღრმე - 1,8 მ (მაქს - 2,5 მ). სალექარის საერთო ტევადობა იქნება დაახლოებით 360 მ</w:t>
      </w:r>
      <w:r w:rsidRPr="00EA3FCE">
        <w:rPr>
          <w:rFonts w:eastAsia="Calibri" w:cs="Arial"/>
          <w:vertAlign w:val="superscript"/>
          <w:lang w:val="ka-GE"/>
        </w:rPr>
        <w:t>3</w:t>
      </w:r>
      <w:r w:rsidRPr="00EA3FCE">
        <w:rPr>
          <w:rFonts w:eastAsia="Calibri" w:cs="Arial"/>
          <w:lang w:val="ka-GE"/>
        </w:rPr>
        <w:t xml:space="preserve"> (სალექარის ზუსტი ზომები მითითებულია ნახაზებზე 3.1.4.1.). </w:t>
      </w:r>
    </w:p>
    <w:p w:rsidR="00EA3FCE" w:rsidRPr="00EA3FCE" w:rsidRDefault="00EA3FCE" w:rsidP="00EA3FCE">
      <w:pPr>
        <w:jc w:val="both"/>
        <w:rPr>
          <w:rFonts w:eastAsia="Calibri" w:cs="Arial"/>
          <w:lang w:val="ka-GE"/>
        </w:rPr>
      </w:pPr>
      <w:r w:rsidRPr="00EA3FCE">
        <w:rPr>
          <w:rFonts w:eastAsia="Calibri" w:cs="Arial"/>
          <w:lang w:val="ka-GE"/>
        </w:rPr>
        <w:t xml:space="preserve">სალექარში გაწმენდილი წყალი ტუმბოს საშუალებით დაბრუნდება ტექნოლოგიურ ციკლში (ინერტული მასალების მსხვრევა-დახარისხების პროცესში) და შესაბამისად ზედაპირული წყლის ობიექტში ჩამდინარე წყლების ჩაშვებას ადგილი არ ექნება (აღსანიშნავია, რომ საწარმოო ტერიტორიის სიახლოვეს ზედაპირული წყლის ობიექტი წარმოდგენილი არ არის). </w:t>
      </w:r>
    </w:p>
    <w:p w:rsidR="00EA3FCE" w:rsidRPr="00EA3FCE" w:rsidRDefault="00EA3FCE" w:rsidP="00EA3FCE">
      <w:pPr>
        <w:jc w:val="both"/>
        <w:rPr>
          <w:rFonts w:eastAsia="Calibri" w:cs="Arial"/>
          <w:lang w:val="ka-GE"/>
        </w:rPr>
      </w:pPr>
      <w:r w:rsidRPr="00EA3FCE">
        <w:rPr>
          <w:rFonts w:eastAsia="Calibri" w:cs="Arial"/>
          <w:lang w:val="ka-GE"/>
        </w:rPr>
        <w:t xml:space="preserve">თუ გავითვალისწინებთ 1 სთ-ის განმავლობაში გამოყენებული წყლის მაქსიმალურ ხარჯს, სალექარების ტევადობა საკმარისი იქნება გამოყენებული წყალი გაწმინდოს იმ დონემდე, რომ ვარგისი იყოს ტექნოლოგიურ ციკლში დაბრუნდებისთვის. </w:t>
      </w:r>
    </w:p>
    <w:p w:rsidR="00EA3FCE" w:rsidRPr="00EA3FCE" w:rsidRDefault="00EA3FCE" w:rsidP="00EA3FCE">
      <w:pPr>
        <w:jc w:val="both"/>
        <w:rPr>
          <w:rFonts w:eastAsia="Calibri" w:cs="Arial"/>
          <w:lang w:val="ka-GE"/>
        </w:rPr>
      </w:pPr>
      <w:r w:rsidRPr="00EA3FCE">
        <w:rPr>
          <w:rFonts w:eastAsia="Calibri" w:cs="Arial"/>
          <w:lang w:val="ka-GE"/>
        </w:rPr>
        <w:t xml:space="preserve">ტერიტორიის რელიეფი მოეწყობა ისე, რომ სანიაღვრე წყლები მიმართული იყოს სალექარისკენ, რაც თავის მხრივ უწრუნველყოფს ტექნოლოგიაში გამოსაყენებელი წყლის რაოდენობის შემცირებას და რაციონალურ გამოყენებას. </w:t>
      </w:r>
    </w:p>
    <w:p w:rsidR="00EA3FCE" w:rsidRPr="00EA3FCE" w:rsidRDefault="00EA3FCE" w:rsidP="00EA3FCE">
      <w:pPr>
        <w:jc w:val="both"/>
        <w:rPr>
          <w:rFonts w:eastAsia="Calibri" w:cs="Arial"/>
          <w:lang w:val="ka-GE"/>
        </w:rPr>
      </w:pPr>
      <w:r w:rsidRPr="00EA3FCE">
        <w:rPr>
          <w:rFonts w:eastAsia="Calibri" w:cs="Arial"/>
          <w:lang w:val="ka-GE"/>
        </w:rPr>
        <w:t>სალექარში დაგროვილი ლამი პერიოდულად ამოღებული და გამოყენებული იქნება ნედლეულის (წვრილფრაქციული ქვიშა) სახით.</w:t>
      </w:r>
    </w:p>
    <w:p w:rsidR="00EA3FCE" w:rsidRPr="00EA3FCE" w:rsidRDefault="00EA3FCE" w:rsidP="00EA3FCE">
      <w:pPr>
        <w:jc w:val="both"/>
        <w:rPr>
          <w:rFonts w:eastAsia="Calibri" w:cs="Arial"/>
          <w:lang w:val="ka-GE"/>
        </w:rPr>
      </w:pPr>
    </w:p>
    <w:p w:rsidR="00EA3FCE" w:rsidRPr="00EA3FCE" w:rsidRDefault="00EA3FCE" w:rsidP="00EA3FCE">
      <w:pPr>
        <w:jc w:val="center"/>
        <w:rPr>
          <w:rFonts w:eastAsia="Calibri" w:cs="Arial"/>
          <w:lang w:val="ka-GE"/>
        </w:rPr>
      </w:pPr>
    </w:p>
    <w:p w:rsidR="00EA3FCE" w:rsidRPr="00EA3FCE" w:rsidRDefault="00EA3FCE" w:rsidP="00EA3FCE">
      <w:pPr>
        <w:jc w:val="both"/>
        <w:rPr>
          <w:rFonts w:eastAsia="Calibri" w:cs="Arial"/>
          <w:lang w:val="ka-GE"/>
        </w:rPr>
        <w:sectPr w:rsidR="00EA3FCE" w:rsidRPr="00EA3FCE" w:rsidSect="00972CCB">
          <w:pgSz w:w="11907" w:h="16839" w:code="9"/>
          <w:pgMar w:top="1134" w:right="1134" w:bottom="1134" w:left="1134" w:header="397" w:footer="397" w:gutter="0"/>
          <w:cols w:space="720"/>
          <w:titlePg/>
          <w:docGrid w:linePitch="360"/>
        </w:sectPr>
      </w:pPr>
    </w:p>
    <w:p w:rsidR="00EA3FCE" w:rsidRPr="00EA3FCE" w:rsidRDefault="00EA3FCE" w:rsidP="00EA3FCE">
      <w:pPr>
        <w:jc w:val="right"/>
        <w:rPr>
          <w:rFonts w:eastAsia="Calibri" w:cs="Arial"/>
          <w:i/>
          <w:sz w:val="20"/>
          <w:lang w:val="ka-GE"/>
        </w:rPr>
      </w:pPr>
      <w:r w:rsidRPr="00EA3FCE">
        <w:rPr>
          <w:rFonts w:eastAsia="Calibri" w:cs="Arial"/>
          <w:i/>
          <w:sz w:val="20"/>
          <w:lang w:val="ka-GE"/>
        </w:rPr>
        <w:lastRenderedPageBreak/>
        <w:t>ნახაზი 3.1.4.1. სამსხვრევ-დამხარისხებელი საამქროსთვის გათვალისწინებული სალექარის გეგმა და ჭრილი</w:t>
      </w:r>
    </w:p>
    <w:p w:rsidR="00EA3FCE" w:rsidRPr="00EA3FCE" w:rsidRDefault="00EA3FCE" w:rsidP="00EA3FCE">
      <w:pPr>
        <w:jc w:val="center"/>
        <w:rPr>
          <w:rFonts w:eastAsia="Calibri" w:cs="Arial"/>
          <w:lang w:val="ka-GE"/>
        </w:rPr>
      </w:pPr>
      <w:r w:rsidRPr="00EA3FCE">
        <w:rPr>
          <w:rFonts w:eastAsia="Calibri" w:cs="Arial"/>
          <w:noProof/>
        </w:rPr>
        <mc:AlternateContent>
          <mc:Choice Requires="wps">
            <w:drawing>
              <wp:anchor distT="0" distB="0" distL="114300" distR="114300" simplePos="0" relativeHeight="251683840" behindDoc="0" locked="0" layoutInCell="1" allowOverlap="1" wp14:anchorId="685039BD" wp14:editId="68C403F7">
                <wp:simplePos x="0" y="0"/>
                <wp:positionH relativeFrom="column">
                  <wp:posOffset>8277261</wp:posOffset>
                </wp:positionH>
                <wp:positionV relativeFrom="paragraph">
                  <wp:posOffset>3134252</wp:posOffset>
                </wp:positionV>
                <wp:extent cx="1129665" cy="560705"/>
                <wp:effectExtent l="666750" t="0" r="13335" b="791845"/>
                <wp:wrapNone/>
                <wp:docPr id="46" name="Rectangular Callout 46"/>
                <wp:cNvGraphicFramePr/>
                <a:graphic xmlns:a="http://schemas.openxmlformats.org/drawingml/2006/main">
                  <a:graphicData uri="http://schemas.microsoft.com/office/word/2010/wordprocessingShape">
                    <wps:wsp>
                      <wps:cNvSpPr/>
                      <wps:spPr>
                        <a:xfrm>
                          <a:off x="0" y="0"/>
                          <a:ext cx="1129665" cy="560705"/>
                        </a:xfrm>
                        <a:prstGeom prst="wedgeRectCallout">
                          <a:avLst>
                            <a:gd name="adj1" fmla="val -104831"/>
                            <a:gd name="adj2" fmla="val 184041"/>
                          </a:avLst>
                        </a:prstGeom>
                        <a:noFill/>
                        <a:ln w="12700" cap="flat" cmpd="sng" algn="ctr">
                          <a:solidFill>
                            <a:srgbClr val="5B9BD5">
                              <a:shade val="50000"/>
                            </a:srgbClr>
                          </a:solidFill>
                          <a:prstDash val="solid"/>
                          <a:miter lim="800000"/>
                        </a:ln>
                        <a:effectLst/>
                      </wps:spPr>
                      <wps:txbx>
                        <w:txbxContent>
                          <w:p w:rsidR="007F2618" w:rsidRPr="0079087B" w:rsidRDefault="007F2618" w:rsidP="00EA3FCE">
                            <w:pPr>
                              <w:jc w:val="center"/>
                              <w:rPr>
                                <w:b/>
                                <w:color w:val="0070C0"/>
                                <w:lang w:val="ka-GE"/>
                              </w:rPr>
                            </w:pPr>
                            <w:r w:rsidRPr="0079087B">
                              <w:rPr>
                                <w:b/>
                                <w:color w:val="0070C0"/>
                                <w:lang w:val="ka-GE"/>
                              </w:rPr>
                              <w:t>უკან საწარმოში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46" o:spid="_x0000_s1035" type="#_x0000_t61" style="position:absolute;left:0;text-align:left;margin-left:651.75pt;margin-top:246.8pt;width:88.95pt;height:44.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" adj="-11843,50553" filled="f" strokecolor="#41719c" strokeweight="1pt">
                <v:textbox>
                  <w:txbxContent>
                    <w:p w:rsidR="00C11837" w:rsidRPr="0079087B" w:rsidRDefault="00C11837" w:rsidP="00EA3FCE">
                      <w:pPr>
                        <w:jc w:val="center"/>
                        <w:rPr>
                          <w:b/>
                          <w:color w:val="0070C0"/>
                          <w:lang w:val="ka-GE"/>
                        </w:rPr>
                      </w:pPr>
                      <w:r w:rsidRPr="0079087B">
                        <w:rPr>
                          <w:b/>
                          <w:color w:val="0070C0"/>
                          <w:lang w:val="ka-GE"/>
                        </w:rPr>
                        <w:t>უკან საწარმოში</w:t>
                      </w:r>
                    </w:p>
                  </w:txbxContent>
                </v:textbox>
              </v:shape>
            </w:pict>
          </mc:Fallback>
        </mc:AlternateContent>
      </w:r>
      <w:r w:rsidRPr="00EA3FCE">
        <w:rPr>
          <w:rFonts w:eastAsia="Calibri" w:cs="Arial"/>
          <w:noProof/>
        </w:rPr>
        <w:drawing>
          <wp:inline distT="0" distB="0" distL="0" distR="0" wp14:anchorId="42D901AF" wp14:editId="1A226015">
            <wp:extent cx="3613996" cy="7411039"/>
            <wp:effectExtent l="6668"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4587" r="3521"/>
                    <a:stretch/>
                  </pic:blipFill>
                  <pic:spPr bwMode="auto">
                    <a:xfrm rot="5400000">
                      <a:off x="0" y="0"/>
                      <a:ext cx="3621601" cy="7426633"/>
                    </a:xfrm>
                    <a:prstGeom prst="rect">
                      <a:avLst/>
                    </a:prstGeom>
                    <a:ln>
                      <a:noFill/>
                    </a:ln>
                    <a:extLst>
                      <a:ext uri="{53640926-AAD7-44D8-BBD7-CCE9431645EC}">
                        <a14:shadowObscured xmlns:a14="http://schemas.microsoft.com/office/drawing/2010/main"/>
                      </a:ext>
                    </a:extLst>
                  </pic:spPr>
                </pic:pic>
              </a:graphicData>
            </a:graphic>
          </wp:inline>
        </w:drawing>
      </w:r>
    </w:p>
    <w:p w:rsidR="00EA3FCE" w:rsidRPr="00EA3FCE" w:rsidRDefault="00EA3FCE" w:rsidP="00EA3FCE">
      <w:pPr>
        <w:jc w:val="both"/>
        <w:rPr>
          <w:rFonts w:eastAsia="Calibri" w:cs="Arial"/>
          <w:lang w:val="ka-GE"/>
        </w:rPr>
      </w:pPr>
    </w:p>
    <w:p w:rsidR="00EA3FCE" w:rsidRPr="00EA3FCE" w:rsidRDefault="00EA3FCE" w:rsidP="00EA3FCE">
      <w:pPr>
        <w:jc w:val="center"/>
        <w:rPr>
          <w:rFonts w:eastAsia="Calibri" w:cs="Arial"/>
          <w:lang w:val="ka-GE"/>
        </w:rPr>
        <w:sectPr w:rsidR="00EA3FCE" w:rsidRPr="00EA3FCE" w:rsidSect="00972CCB">
          <w:pgSz w:w="16839" w:h="11907" w:orient="landscape" w:code="9"/>
          <w:pgMar w:top="1134" w:right="1134" w:bottom="1134" w:left="1134" w:header="397" w:footer="397" w:gutter="0"/>
          <w:cols w:space="720"/>
          <w:titlePg/>
          <w:docGrid w:linePitch="360"/>
        </w:sectPr>
      </w:pPr>
      <w:r w:rsidRPr="00EA3FCE">
        <w:rPr>
          <w:rFonts w:eastAsia="Calibri" w:cs="Arial"/>
          <w:noProof/>
        </w:rPr>
        <w:drawing>
          <wp:inline distT="0" distB="0" distL="0" distR="0" wp14:anchorId="33CCC060" wp14:editId="50FCE5EF">
            <wp:extent cx="1719152" cy="7531423"/>
            <wp:effectExtent l="8573" t="0" r="4127" b="4128"/>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361" r="8216"/>
                    <a:stretch/>
                  </pic:blipFill>
                  <pic:spPr bwMode="auto">
                    <a:xfrm rot="5400000">
                      <a:off x="0" y="0"/>
                      <a:ext cx="1727983" cy="7570113"/>
                    </a:xfrm>
                    <a:prstGeom prst="rect">
                      <a:avLst/>
                    </a:prstGeom>
                    <a:ln>
                      <a:noFill/>
                    </a:ln>
                    <a:extLst>
                      <a:ext uri="{53640926-AAD7-44D8-BBD7-CCE9431645EC}">
                        <a14:shadowObscured xmlns:a14="http://schemas.microsoft.com/office/drawing/2010/main"/>
                      </a:ext>
                    </a:extLst>
                  </pic:spPr>
                </pic:pic>
              </a:graphicData>
            </a:graphic>
          </wp:inline>
        </w:drawing>
      </w:r>
    </w:p>
    <w:p w:rsidR="00EA3FCE" w:rsidRPr="00EA3FCE" w:rsidRDefault="00EA3FCE" w:rsidP="00BA2A5C">
      <w:pPr>
        <w:pStyle w:val="Heading3"/>
        <w:rPr>
          <w:rFonts w:eastAsia="Times New Roman"/>
          <w:lang w:val="ka-GE"/>
        </w:rPr>
      </w:pPr>
      <w:bookmarkStart w:id="14" w:name="_Toc17153544"/>
      <w:bookmarkStart w:id="15" w:name="_Toc33046677"/>
      <w:r w:rsidRPr="00EA3FCE">
        <w:rPr>
          <w:rFonts w:eastAsia="Times New Roman"/>
          <w:lang w:val="ka-GE"/>
        </w:rPr>
        <w:lastRenderedPageBreak/>
        <w:t>ნარჩენები</w:t>
      </w:r>
      <w:bookmarkEnd w:id="14"/>
      <w:bookmarkEnd w:id="15"/>
    </w:p>
    <w:p w:rsidR="00EA3FCE" w:rsidRPr="00EA3FCE" w:rsidRDefault="00EA3FCE" w:rsidP="00EA3FCE">
      <w:pPr>
        <w:spacing w:before="120"/>
        <w:jc w:val="both"/>
        <w:rPr>
          <w:rFonts w:eastAsia="Times New Roman" w:cs="Sylfaen"/>
          <w:lang w:val="ka-GE" w:eastAsia="ru-RU"/>
        </w:rPr>
      </w:pPr>
      <w:r w:rsidRPr="00EA3FCE">
        <w:rPr>
          <w:rFonts w:eastAsia="Times New Roman" w:cs="Times New Roman"/>
          <w:lang w:val="ka-GE"/>
        </w:rPr>
        <w:t xml:space="preserve">საქმიანობის პროცესში შეიძლება წარმოიქმნას როგორც საყოფაცხოვრებო, ასევე სახიფათო ნარჩენები. </w:t>
      </w:r>
      <w:r w:rsidRPr="00EA3FCE">
        <w:rPr>
          <w:rFonts w:eastAsia="Times New Roman" w:cs="Sylfaen"/>
          <w:lang w:val="ka-GE" w:eastAsia="ru-RU"/>
        </w:rPr>
        <w:t>მოსალოდნელია შემდეგი სახის და რაოდენობის მყარი ნარჩენების წარმოქმნა:</w:t>
      </w:r>
    </w:p>
    <w:p w:rsidR="00EA3FCE" w:rsidRPr="00EA3FCE" w:rsidRDefault="00EA3FCE" w:rsidP="00EA3FCE">
      <w:pPr>
        <w:widowControl w:val="0"/>
        <w:spacing w:before="120" w:after="0"/>
        <w:jc w:val="both"/>
        <w:rPr>
          <w:rFonts w:eastAsia="Times New Roman" w:cs="Sylfaen"/>
          <w:lang w:val="ka-GE" w:eastAsia="ru-RU"/>
        </w:rPr>
      </w:pPr>
      <w:r w:rsidRPr="00EA3FCE">
        <w:rPr>
          <w:rFonts w:eastAsia="Times New Roman" w:cs="Sylfaen"/>
          <w:lang w:val="ka-GE" w:eastAsia="ru-RU"/>
        </w:rPr>
        <w:t>საწარმოს მოწყობის ეტაპზე:</w:t>
      </w:r>
    </w:p>
    <w:p w:rsidR="00EA3FCE" w:rsidRPr="00EA3FCE" w:rsidRDefault="00EA3FCE" w:rsidP="00EA3FCE">
      <w:pPr>
        <w:widowControl w:val="0"/>
        <w:numPr>
          <w:ilvl w:val="0"/>
          <w:numId w:val="7"/>
        </w:numPr>
        <w:spacing w:after="0"/>
        <w:ind w:left="714" w:hanging="357"/>
        <w:jc w:val="both"/>
        <w:rPr>
          <w:rFonts w:eastAsia="Times New Roman" w:cs="Sylfaen"/>
          <w:lang w:val="ka-GE" w:eastAsia="ru-RU"/>
        </w:rPr>
      </w:pPr>
      <w:r w:rsidRPr="00EA3FCE">
        <w:rPr>
          <w:rFonts w:eastAsia="Times New Roman" w:cs="Sylfaen"/>
          <w:lang w:val="ka-GE" w:eastAsia="ru-RU"/>
        </w:rPr>
        <w:t>საყოფაცხოვრებო ნარჩენები - 10 მ</w:t>
      </w:r>
      <w:r w:rsidRPr="00EA3FCE">
        <w:rPr>
          <w:rFonts w:eastAsia="Times New Roman" w:cs="Sylfaen"/>
          <w:vertAlign w:val="superscript"/>
          <w:lang w:val="ka-GE" w:eastAsia="ru-RU"/>
        </w:rPr>
        <w:t>3</w:t>
      </w:r>
      <w:r w:rsidRPr="00EA3FCE">
        <w:rPr>
          <w:rFonts w:eastAsia="Times New Roman" w:cs="Sylfaen"/>
          <w:lang w:val="ka-GE" w:eastAsia="ru-RU"/>
        </w:rPr>
        <w:t>-მდე;</w:t>
      </w:r>
    </w:p>
    <w:p w:rsidR="00EA3FCE" w:rsidRPr="00EA3FCE" w:rsidRDefault="00EA3FCE" w:rsidP="00EA3FCE">
      <w:pPr>
        <w:widowControl w:val="0"/>
        <w:numPr>
          <w:ilvl w:val="0"/>
          <w:numId w:val="7"/>
        </w:numPr>
        <w:spacing w:after="0"/>
        <w:ind w:left="714" w:hanging="357"/>
        <w:jc w:val="both"/>
        <w:rPr>
          <w:rFonts w:eastAsia="Times New Roman" w:cs="Sylfaen"/>
          <w:lang w:val="ka-GE" w:eastAsia="ru-RU"/>
        </w:rPr>
      </w:pPr>
      <w:r w:rsidRPr="00EA3FCE">
        <w:rPr>
          <w:rFonts w:eastAsia="Times New Roman" w:cs="Sylfaen"/>
          <w:lang w:val="ka-GE" w:eastAsia="ru-RU"/>
        </w:rPr>
        <w:t>შედუღების ელექტროდების ნარჩენები - 20-30კგ;</w:t>
      </w:r>
    </w:p>
    <w:p w:rsidR="00EA3FCE" w:rsidRPr="00EA3FCE" w:rsidRDefault="00EA3FCE" w:rsidP="00EA3FCE">
      <w:pPr>
        <w:widowControl w:val="0"/>
        <w:numPr>
          <w:ilvl w:val="0"/>
          <w:numId w:val="7"/>
        </w:numPr>
        <w:spacing w:after="0"/>
        <w:ind w:left="714" w:hanging="357"/>
        <w:jc w:val="both"/>
        <w:rPr>
          <w:rFonts w:eastAsia="Times New Roman" w:cs="Sylfaen"/>
          <w:lang w:val="ka-GE" w:eastAsia="ru-RU"/>
        </w:rPr>
      </w:pPr>
      <w:r w:rsidRPr="00EA3FCE">
        <w:rPr>
          <w:rFonts w:eastAsia="Times New Roman" w:cs="Sylfaen"/>
          <w:lang w:val="ka-GE" w:eastAsia="ru-RU"/>
        </w:rPr>
        <w:t>ნავთობპროდუქტებით დაბინძურებული ჩვრები და სხვა ნივთები - 20-30 კგ;</w:t>
      </w:r>
    </w:p>
    <w:p w:rsidR="00EA3FCE" w:rsidRPr="00EA3FCE" w:rsidRDefault="00EA3FCE" w:rsidP="00EA3FCE">
      <w:pPr>
        <w:widowControl w:val="0"/>
        <w:numPr>
          <w:ilvl w:val="0"/>
          <w:numId w:val="7"/>
        </w:numPr>
        <w:spacing w:after="0"/>
        <w:ind w:left="714" w:hanging="357"/>
        <w:jc w:val="both"/>
        <w:rPr>
          <w:rFonts w:eastAsia="Times New Roman" w:cs="Sylfaen"/>
          <w:lang w:val="ka-GE" w:eastAsia="ru-RU"/>
        </w:rPr>
      </w:pPr>
      <w:r w:rsidRPr="00EA3FCE">
        <w:rPr>
          <w:rFonts w:eastAsia="Times New Roman" w:cs="Sylfaen"/>
          <w:lang w:val="ka-GE" w:eastAsia="ru-RU"/>
        </w:rPr>
        <w:t>ხის ნარჩენები - 2-5 მ</w:t>
      </w:r>
      <w:r w:rsidRPr="00EA3FCE">
        <w:rPr>
          <w:rFonts w:eastAsia="Times New Roman" w:cs="Sylfaen"/>
          <w:vertAlign w:val="superscript"/>
          <w:lang w:val="ka-GE" w:eastAsia="ru-RU"/>
        </w:rPr>
        <w:t>3</w:t>
      </w:r>
      <w:r w:rsidRPr="00EA3FCE">
        <w:rPr>
          <w:rFonts w:eastAsia="Times New Roman" w:cs="Sylfaen"/>
          <w:lang w:val="ka-GE" w:eastAsia="ru-RU"/>
        </w:rPr>
        <w:t>;</w:t>
      </w:r>
    </w:p>
    <w:p w:rsidR="00EA3FCE" w:rsidRPr="00EA3FCE" w:rsidRDefault="00EA3FCE" w:rsidP="00EA3FCE">
      <w:pPr>
        <w:widowControl w:val="0"/>
        <w:numPr>
          <w:ilvl w:val="0"/>
          <w:numId w:val="7"/>
        </w:numPr>
        <w:spacing w:after="0"/>
        <w:ind w:left="714" w:hanging="357"/>
        <w:jc w:val="both"/>
        <w:rPr>
          <w:rFonts w:eastAsia="Times New Roman" w:cs="Sylfaen"/>
          <w:lang w:val="ka-GE" w:eastAsia="ru-RU"/>
        </w:rPr>
      </w:pPr>
      <w:r w:rsidRPr="00EA3FCE">
        <w:rPr>
          <w:rFonts w:eastAsia="Times New Roman" w:cs="Sylfaen"/>
          <w:lang w:val="ka-GE" w:eastAsia="ru-RU"/>
        </w:rPr>
        <w:t>ლითონკონსტრუქციების ნარჩენები - 0,1 ტ-მდე;</w:t>
      </w:r>
    </w:p>
    <w:p w:rsidR="00EA3FCE" w:rsidRPr="00EA3FCE" w:rsidRDefault="00EA3FCE" w:rsidP="00EA3FCE">
      <w:pPr>
        <w:widowControl w:val="0"/>
        <w:numPr>
          <w:ilvl w:val="0"/>
          <w:numId w:val="7"/>
        </w:numPr>
        <w:spacing w:after="0"/>
        <w:rPr>
          <w:rFonts w:eastAsia="Times New Roman" w:cs="Sylfaen"/>
          <w:lang w:val="ka-GE" w:eastAsia="ru-RU"/>
        </w:rPr>
      </w:pPr>
      <w:r w:rsidRPr="00EA3FCE">
        <w:rPr>
          <w:rFonts w:eastAsia="Times New Roman" w:cs="Sylfaen"/>
          <w:lang w:val="ka-GE" w:eastAsia="ru-RU"/>
        </w:rPr>
        <w:t>ნავთობპროდუქტების დაღვრის შემთხვევაში დაბინძურებული ნიადაგი და გრუნტი, რომელთა რაოდენობა დაკავშირებულია დაღვრის ინტენსივობასა და დაბინძურებული ტერიტორიის ფართობზე;</w:t>
      </w:r>
    </w:p>
    <w:p w:rsidR="00EA3FCE" w:rsidRPr="00EA3FCE" w:rsidRDefault="00EA3FCE" w:rsidP="00EA3FCE">
      <w:pPr>
        <w:widowControl w:val="0"/>
        <w:spacing w:before="120" w:after="0"/>
        <w:jc w:val="both"/>
        <w:rPr>
          <w:rFonts w:eastAsia="Times New Roman" w:cs="Sylfaen"/>
          <w:lang w:val="ka-GE" w:eastAsia="ru-RU"/>
        </w:rPr>
      </w:pPr>
      <w:r w:rsidRPr="00EA3FCE">
        <w:rPr>
          <w:rFonts w:eastAsia="Times New Roman" w:cs="Sylfaen"/>
          <w:lang w:val="ka-GE" w:eastAsia="ru-RU"/>
        </w:rPr>
        <w:t>ექსპლუატაციის ეტაპზე წლიურად:</w:t>
      </w:r>
    </w:p>
    <w:p w:rsidR="00EA3FCE" w:rsidRPr="00EA3FCE" w:rsidRDefault="00EA3FCE" w:rsidP="00EA3FCE">
      <w:pPr>
        <w:widowControl w:val="0"/>
        <w:numPr>
          <w:ilvl w:val="0"/>
          <w:numId w:val="7"/>
        </w:numPr>
        <w:spacing w:after="0"/>
        <w:ind w:left="714" w:hanging="357"/>
        <w:jc w:val="both"/>
        <w:rPr>
          <w:rFonts w:eastAsia="Times New Roman" w:cs="Sylfaen"/>
          <w:lang w:val="ka-GE" w:eastAsia="ru-RU"/>
        </w:rPr>
      </w:pPr>
      <w:r w:rsidRPr="00EA3FCE">
        <w:rPr>
          <w:rFonts w:eastAsia="Times New Roman" w:cs="Sylfaen"/>
          <w:lang w:val="ka-GE" w:eastAsia="ru-RU"/>
        </w:rPr>
        <w:t>საყოფაცხოვრებო ნარჩენები - 35 მ</w:t>
      </w:r>
      <w:r w:rsidRPr="00EA3FCE">
        <w:rPr>
          <w:rFonts w:eastAsia="Times New Roman" w:cs="Sylfaen"/>
          <w:vertAlign w:val="superscript"/>
          <w:lang w:val="ka-GE" w:eastAsia="ru-RU"/>
        </w:rPr>
        <w:t>3</w:t>
      </w:r>
      <w:r w:rsidRPr="00EA3FCE">
        <w:rPr>
          <w:rFonts w:eastAsia="Times New Roman" w:cs="Sylfaen"/>
          <w:lang w:val="ka-GE" w:eastAsia="ru-RU"/>
        </w:rPr>
        <w:t>;</w:t>
      </w:r>
    </w:p>
    <w:p w:rsidR="00EA3FCE" w:rsidRPr="00EA3FCE" w:rsidRDefault="00EA3FCE" w:rsidP="00EA3FCE">
      <w:pPr>
        <w:widowControl w:val="0"/>
        <w:numPr>
          <w:ilvl w:val="0"/>
          <w:numId w:val="7"/>
        </w:numPr>
        <w:spacing w:after="0"/>
        <w:ind w:left="714" w:hanging="357"/>
        <w:jc w:val="both"/>
        <w:rPr>
          <w:rFonts w:eastAsia="Times New Roman" w:cs="Sylfaen"/>
          <w:lang w:val="ka-GE" w:eastAsia="ru-RU"/>
        </w:rPr>
      </w:pPr>
      <w:r w:rsidRPr="00EA3FCE">
        <w:rPr>
          <w:rFonts w:eastAsia="Times New Roman" w:cs="Sylfaen"/>
          <w:lang w:val="ka-GE" w:eastAsia="ru-RU"/>
        </w:rPr>
        <w:t>ნავთობპროდუქტებით დაბინძურებული ჩვრები და სხვა ნივთები - 200-300 კგ;</w:t>
      </w:r>
    </w:p>
    <w:p w:rsidR="00EA3FCE" w:rsidRPr="00EA3FCE" w:rsidRDefault="00EA3FCE" w:rsidP="00EA3FCE">
      <w:pPr>
        <w:widowControl w:val="0"/>
        <w:numPr>
          <w:ilvl w:val="0"/>
          <w:numId w:val="7"/>
        </w:numPr>
        <w:spacing w:after="0"/>
        <w:rPr>
          <w:rFonts w:eastAsia="Times New Roman" w:cs="Sylfaen"/>
          <w:lang w:val="ka-GE" w:eastAsia="ru-RU"/>
        </w:rPr>
      </w:pPr>
      <w:r w:rsidRPr="00EA3FCE">
        <w:rPr>
          <w:rFonts w:eastAsia="Times New Roman" w:cs="Sylfaen"/>
          <w:lang w:val="ka-GE" w:eastAsia="ru-RU"/>
        </w:rPr>
        <w:t>გამოყენებისათვის უვარგისი საბურავები -  3-4 ცალი;</w:t>
      </w:r>
    </w:p>
    <w:p w:rsidR="00EA3FCE" w:rsidRPr="00EA3FCE" w:rsidRDefault="00EA3FCE" w:rsidP="00EA3FCE">
      <w:pPr>
        <w:widowControl w:val="0"/>
        <w:numPr>
          <w:ilvl w:val="0"/>
          <w:numId w:val="7"/>
        </w:numPr>
        <w:spacing w:after="0"/>
        <w:rPr>
          <w:rFonts w:eastAsia="Times New Roman" w:cs="Sylfaen"/>
          <w:lang w:val="ka-GE" w:eastAsia="ru-RU"/>
        </w:rPr>
      </w:pPr>
      <w:r w:rsidRPr="00EA3FCE">
        <w:rPr>
          <w:rFonts w:eastAsia="Times New Roman" w:cs="Sylfaen"/>
          <w:lang w:val="ka-GE" w:eastAsia="ru-RU"/>
        </w:rPr>
        <w:t>გამოყენებისათვის უვარგისი აკუმულატორები 1-2 ც;</w:t>
      </w:r>
    </w:p>
    <w:p w:rsidR="00EA3FCE" w:rsidRPr="00EA3FCE" w:rsidRDefault="00EA3FCE" w:rsidP="00EA3FCE">
      <w:pPr>
        <w:widowControl w:val="0"/>
        <w:numPr>
          <w:ilvl w:val="0"/>
          <w:numId w:val="7"/>
        </w:numPr>
        <w:spacing w:after="0"/>
        <w:rPr>
          <w:rFonts w:eastAsia="Times New Roman" w:cs="Sylfaen"/>
          <w:lang w:val="ka-GE" w:eastAsia="ru-RU"/>
        </w:rPr>
      </w:pPr>
      <w:r w:rsidRPr="00EA3FCE">
        <w:rPr>
          <w:rFonts w:eastAsia="Times New Roman" w:cs="Sylfaen"/>
          <w:lang w:val="ka-GE" w:eastAsia="ru-RU"/>
        </w:rPr>
        <w:t>სატრანსპორტო საშუალებების და ტექნიკის ზეთის ფილტრები 3-4 ც;</w:t>
      </w:r>
    </w:p>
    <w:p w:rsidR="00EA3FCE" w:rsidRPr="00EA3FCE" w:rsidRDefault="00EA3FCE" w:rsidP="00EA3FCE">
      <w:pPr>
        <w:widowControl w:val="0"/>
        <w:numPr>
          <w:ilvl w:val="0"/>
          <w:numId w:val="7"/>
        </w:numPr>
        <w:spacing w:after="0"/>
        <w:rPr>
          <w:rFonts w:eastAsia="Times New Roman" w:cs="Sylfaen"/>
          <w:lang w:val="ka-GE" w:eastAsia="ru-RU"/>
        </w:rPr>
      </w:pPr>
      <w:r w:rsidRPr="00EA3FCE">
        <w:rPr>
          <w:rFonts w:eastAsia="Times New Roman" w:cs="Sylfaen"/>
          <w:lang w:val="ka-GE" w:eastAsia="ru-RU"/>
        </w:rPr>
        <w:t xml:space="preserve">ნავთობპროდუქტებით დაბინძურებული სხვადასხვა სახის ინერტული მასალები, რომელიც დაბრუნდება საწარმოო ციკლში. </w:t>
      </w:r>
    </w:p>
    <w:p w:rsidR="00EA3FCE" w:rsidRPr="00EA3FCE" w:rsidRDefault="00EA3FCE" w:rsidP="00EA3FCE">
      <w:pPr>
        <w:widowControl w:val="0"/>
        <w:spacing w:before="120"/>
        <w:jc w:val="both"/>
        <w:rPr>
          <w:rFonts w:eastAsia="Times New Roman" w:cs="Sylfaen"/>
          <w:lang w:val="ka-GE" w:eastAsia="ru-RU"/>
        </w:rPr>
      </w:pPr>
      <w:r w:rsidRPr="00EA3FCE">
        <w:rPr>
          <w:rFonts w:eastAsia="Times New Roman" w:cs="Sylfaen"/>
          <w:lang w:val="ka-GE" w:eastAsia="ru-RU"/>
        </w:rPr>
        <w:t>საყოფაცხოვრებო ნარჩენების შეგროვება მოხდება კონტეინერებში და შემდგომ შესაბამისი ხელშეკრულების საფუძველზე ტერიტორიიდან გატანილი იქნება ადგილობრივ ნაგავსაყრელზე. სახიფათო ნარჩენები დროებით შეინახება დაცულ ადგილზე და შემდგომ გადაეცემა იურიდიულ პირს, რომელსაც ექნება ნებართვა ამ სახის ნარჩენების გაუვნებელყოფაზე.</w:t>
      </w:r>
    </w:p>
    <w:p w:rsidR="00EA3FCE" w:rsidRPr="00EA3FCE" w:rsidRDefault="00EA3FCE" w:rsidP="00EA3FCE">
      <w:pPr>
        <w:widowControl w:val="0"/>
        <w:spacing w:before="120"/>
        <w:jc w:val="both"/>
        <w:rPr>
          <w:rFonts w:eastAsia="Times New Roman" w:cs="Sylfaen"/>
          <w:lang w:val="ka-GE" w:eastAsia="ru-RU"/>
        </w:rPr>
      </w:pPr>
      <w:r w:rsidRPr="00EA3FCE">
        <w:rPr>
          <w:rFonts w:eastAsia="Times New Roman" w:cs="Sylfaen"/>
          <w:lang w:val="ka-GE" w:eastAsia="ru-RU"/>
        </w:rPr>
        <w:t>მომზადდება და საქართველოს გარემოს დაცვისა და სოფლის მეურნეობის სამინისტროს შესათანხმებლად წარედგინება საქმიანობის განხორციელების შედეგად წარმოქმნილი ნარჩენების მართვის გეგმა.</w:t>
      </w:r>
    </w:p>
    <w:p w:rsidR="00EA3FCE" w:rsidRPr="00EA3FCE" w:rsidRDefault="00EA3FCE" w:rsidP="00EA3FCE">
      <w:pPr>
        <w:widowControl w:val="0"/>
        <w:spacing w:before="120"/>
        <w:jc w:val="both"/>
        <w:rPr>
          <w:rFonts w:eastAsia="Times New Roman" w:cs="Sylfaen"/>
          <w:lang w:val="ka-GE" w:eastAsia="ru-RU"/>
        </w:rPr>
      </w:pPr>
    </w:p>
    <w:p w:rsidR="00EA3FCE" w:rsidRDefault="00EA3FCE" w:rsidP="00D0067F">
      <w:pPr>
        <w:spacing w:before="120"/>
        <w:jc w:val="both"/>
        <w:rPr>
          <w:lang w:val="ka-GE"/>
        </w:rPr>
      </w:pPr>
    </w:p>
    <w:p w:rsidR="00ED7975" w:rsidRDefault="00ED7975" w:rsidP="00D0067F">
      <w:pPr>
        <w:spacing w:before="120"/>
        <w:jc w:val="both"/>
        <w:rPr>
          <w:lang w:val="ka-GE"/>
        </w:rPr>
      </w:pPr>
      <w:r>
        <w:rPr>
          <w:lang w:val="ka-GE"/>
        </w:rPr>
        <w:br w:type="page"/>
      </w:r>
    </w:p>
    <w:p w:rsidR="00F7235F" w:rsidRDefault="00F7235F" w:rsidP="00ED7975">
      <w:pPr>
        <w:spacing w:after="160" w:line="259" w:lineRule="auto"/>
        <w:jc w:val="right"/>
        <w:rPr>
          <w:i/>
          <w:sz w:val="20"/>
          <w:lang w:val="ka-GE"/>
        </w:rPr>
        <w:sectPr w:rsidR="00F7235F" w:rsidSect="001B6CB6">
          <w:headerReference w:type="default" r:id="rId31"/>
          <w:headerReference w:type="first" r:id="rId32"/>
          <w:pgSz w:w="11907" w:h="16839" w:code="9"/>
          <w:pgMar w:top="1134" w:right="1134" w:bottom="1134" w:left="1134" w:header="397" w:footer="397" w:gutter="0"/>
          <w:pgNumType w:start="0"/>
          <w:cols w:space="720"/>
          <w:titlePg/>
          <w:docGrid w:linePitch="360"/>
        </w:sectPr>
      </w:pPr>
    </w:p>
    <w:p w:rsidR="00DC4C6D" w:rsidRDefault="00337847" w:rsidP="00DC4C6D">
      <w:pPr>
        <w:pStyle w:val="Heading1"/>
        <w:rPr>
          <w:rFonts w:eastAsia="Times New Roman"/>
          <w:lang w:val="ka-GE"/>
        </w:rPr>
      </w:pPr>
      <w:bookmarkStart w:id="16" w:name="_Toc33046678"/>
      <w:r>
        <w:rPr>
          <w:rFonts w:eastAsia="Times New Roman"/>
          <w:lang w:val="ka-GE"/>
        </w:rPr>
        <w:lastRenderedPageBreak/>
        <w:t>საქმიანობის</w:t>
      </w:r>
      <w:r w:rsidR="00DC4C6D">
        <w:rPr>
          <w:rFonts w:eastAsia="Times New Roman"/>
          <w:lang w:val="ka-GE"/>
        </w:rPr>
        <w:t xml:space="preserve"> ალტერნატიული ვარიანტები</w:t>
      </w:r>
      <w:bookmarkEnd w:id="16"/>
    </w:p>
    <w:p w:rsidR="00DC4C6D" w:rsidRPr="00337847" w:rsidRDefault="00337847" w:rsidP="00337847">
      <w:pPr>
        <w:jc w:val="both"/>
        <w:rPr>
          <w:lang w:val="ka-GE"/>
        </w:rPr>
      </w:pPr>
      <w:r>
        <w:rPr>
          <w:lang w:val="ka-GE"/>
        </w:rPr>
        <w:t xml:space="preserve">გარემოსდაცვითი შეფასების კოდექსის მე-8 მუხლის მოთხოვნების მიხედით სკოპინგის ანგარიშში მოცემული უნდა იყოს </w:t>
      </w:r>
      <w:r w:rsidRPr="00337847">
        <w:rPr>
          <w:lang w:val="ka-GE"/>
        </w:rPr>
        <w:t xml:space="preserve"> </w:t>
      </w:r>
      <w:r>
        <w:rPr>
          <w:lang w:val="ka-GE"/>
        </w:rPr>
        <w:t xml:space="preserve">ინფორმაცია </w:t>
      </w:r>
      <w:r w:rsidRPr="00337847">
        <w:rPr>
          <w:lang w:val="ka-GE"/>
        </w:rPr>
        <w:t>დაგეგმილი საქმიანობისა და მისი განხორციელების ადგილის ალტერნატივების შესახებ</w:t>
      </w:r>
      <w:r>
        <w:rPr>
          <w:lang w:val="ka-GE"/>
        </w:rPr>
        <w:t xml:space="preserve">. საქმიანობის სპეციფიურობიდან გამომდინარე წინამდებარე დოკუმენტში შევეხებით საქმიანობის არაქმედების, ადგილმდებარეობის და ტექნოლოგიურ ალტერნატივებს. </w:t>
      </w:r>
    </w:p>
    <w:p w:rsidR="00DC4C6D" w:rsidRDefault="00DC4C6D" w:rsidP="00DC4C6D">
      <w:pPr>
        <w:rPr>
          <w:lang w:val="ka-GE"/>
        </w:rPr>
      </w:pPr>
    </w:p>
    <w:p w:rsidR="00337847" w:rsidRDefault="00337847" w:rsidP="00337847">
      <w:pPr>
        <w:pStyle w:val="Heading2"/>
      </w:pPr>
      <w:bookmarkStart w:id="17" w:name="_Toc33046679"/>
      <w:r>
        <w:t>არაქმედების ალტერნატივა</w:t>
      </w:r>
      <w:bookmarkEnd w:id="17"/>
    </w:p>
    <w:p w:rsidR="00A41BB5" w:rsidRDefault="00337847" w:rsidP="00337847">
      <w:pPr>
        <w:jc w:val="both"/>
        <w:rPr>
          <w:lang w:val="ka-GE"/>
        </w:rPr>
      </w:pPr>
      <w:r w:rsidRPr="00337847">
        <w:rPr>
          <w:lang w:val="ka-GE"/>
        </w:rPr>
        <w:t>საქართველოს მთავრობის ეკონომიკური პოლიტიკის ერთ-ერთ მნიშვნელოვან კომპონენტს სტრატეგიულად მნიშვნელოვანი ინფრასტრუქტურული პროექტების განხორციელება და სატრანსპორტო ქსელის მოდერნიზება-განვითარება წარმოადგენს.</w:t>
      </w:r>
      <w:r>
        <w:rPr>
          <w:lang w:val="ka-GE"/>
        </w:rPr>
        <w:t xml:space="preserve"> ბოლო პერიოდში საქართველოში ხორციელდება და ასევე სამომავლოდ დაგეგმილია არაერთი </w:t>
      </w:r>
      <w:r w:rsidR="002255A5">
        <w:rPr>
          <w:lang w:val="ka-GE"/>
        </w:rPr>
        <w:t xml:space="preserve">საავტომობილო გზის პროექტი, მათ შორის საერთაშორისო და შიდასახელმწიფოებრივი მნიშვნელობის ავტომაგისტრალების მოდერნიზაცია. ასეთ პირობებში მშენებლობისთვის საჭირო დამხმარე ობიექტების მოწყობა და ოპერირება გარდაუვალია. სწორედ ასეთ ტიპის ობიექტად შეიძლება განვიხილოთ განსახილველი </w:t>
      </w:r>
      <w:r w:rsidR="008B0AE1">
        <w:rPr>
          <w:lang w:val="ka-GE"/>
        </w:rPr>
        <w:t>ასფალტის, ბეტონის და სამსხვრევ-დამხარისხებელი საამქროები</w:t>
      </w:r>
      <w:r w:rsidR="002255A5">
        <w:rPr>
          <w:lang w:val="ka-GE"/>
        </w:rPr>
        <w:t>, რომელიც დასავლეთ საქართველოს ინფრასტრუქტურულ პროექტებს საგზაო-სამშენებლო მასალით მოამარაგებს.</w:t>
      </w:r>
    </w:p>
    <w:p w:rsidR="00337847" w:rsidRDefault="00A41BB5" w:rsidP="00337847">
      <w:pPr>
        <w:jc w:val="both"/>
        <w:rPr>
          <w:lang w:val="ka-GE"/>
        </w:rPr>
      </w:pPr>
      <w:r>
        <w:rPr>
          <w:lang w:val="ka-GE"/>
        </w:rPr>
        <w:t>განსახილველი</w:t>
      </w:r>
      <w:r w:rsidR="002255A5">
        <w:rPr>
          <w:lang w:val="ka-GE"/>
        </w:rPr>
        <w:t xml:space="preserve"> ტიპის საქმიანობების გარეშე ქვეყნისთვის უმნიშვნელოვანესი პროექტების განვითარება და ამ თვალსაზრისით </w:t>
      </w:r>
      <w:r w:rsidR="002255A5" w:rsidRPr="00337847">
        <w:rPr>
          <w:lang w:val="ka-GE"/>
        </w:rPr>
        <w:t xml:space="preserve">საქართველოს მთავრობის </w:t>
      </w:r>
      <w:r w:rsidR="002255A5">
        <w:rPr>
          <w:lang w:val="ka-GE"/>
        </w:rPr>
        <w:t>მიერ დასახული ამოცანების გადაჭრა მიუღწეველია</w:t>
      </w:r>
      <w:r>
        <w:rPr>
          <w:lang w:val="ka-GE"/>
        </w:rPr>
        <w:t xml:space="preserve"> ან დიდ სირთულეებთან იქნება დაკავშირებული. </w:t>
      </w:r>
      <w:r w:rsidR="002255A5">
        <w:rPr>
          <w:lang w:val="ka-GE"/>
        </w:rPr>
        <w:t xml:space="preserve"> </w:t>
      </w:r>
      <w:r>
        <w:rPr>
          <w:lang w:val="ka-GE"/>
        </w:rPr>
        <w:t xml:space="preserve">ასეთ </w:t>
      </w:r>
      <w:r w:rsidR="002255A5">
        <w:rPr>
          <w:lang w:val="ka-GE"/>
        </w:rPr>
        <w:t xml:space="preserve">შემთხვევაში მშენებელი კონტრაქტორები იძულებულნი იქნებიან </w:t>
      </w:r>
      <w:r>
        <w:rPr>
          <w:lang w:val="ka-GE"/>
        </w:rPr>
        <w:t xml:space="preserve">სამშენებლო სამუშაოების </w:t>
      </w:r>
      <w:r w:rsidR="002255A5">
        <w:rPr>
          <w:lang w:val="ka-GE"/>
        </w:rPr>
        <w:t xml:space="preserve">მომარაგება მოახდინონ </w:t>
      </w:r>
      <w:r>
        <w:rPr>
          <w:lang w:val="ka-GE"/>
        </w:rPr>
        <w:t xml:space="preserve">უკვე არსებული საწარმოებიდან, რაც გაზრდის მათ წარმადობას და მასალების ზიდვის მანძილს. ყველაზე უარეს შემთხვევაში შესაძლებელია იმპორტირებული პროდუქციის გამოყენება. ყოველივე ეს თავის მხრივ მნიშვნელოვან გარემოსდაცვით და სოციალურ-ეკონომიკურ რისკებთან იქნება დაკავშირებული და ვერ იქნება უკეთესი განსახილველი საქმიანობის განუხორციელებლობით მიღწეულ გარემოსდაცვით შედეგზე. </w:t>
      </w:r>
    </w:p>
    <w:p w:rsidR="00337847" w:rsidRDefault="00A41BB5" w:rsidP="00A41BB5">
      <w:pPr>
        <w:jc w:val="both"/>
        <w:rPr>
          <w:lang w:val="ka-GE"/>
        </w:rPr>
      </w:pPr>
      <w:r>
        <w:rPr>
          <w:lang w:val="ka-GE"/>
        </w:rPr>
        <w:t>თავის მხრივ განსახილველ საწარმოსაც ექნება დადებითი სოციალურ-ეკონომიკური ეფექტი, რაც გამოიხატება სახელმწიფო და ადგილობრივ ბიუჯეტში გადასახადების გადახდაში და ადგილობრივი მოსახლეობის დასაქმებაში.</w:t>
      </w:r>
    </w:p>
    <w:p w:rsidR="00A41BB5" w:rsidRDefault="00A41BB5" w:rsidP="00A41BB5">
      <w:pPr>
        <w:jc w:val="both"/>
        <w:rPr>
          <w:lang w:val="ka-GE"/>
        </w:rPr>
      </w:pPr>
      <w:r>
        <w:rPr>
          <w:lang w:val="ka-GE"/>
        </w:rPr>
        <w:t>პროექტის განუხორციელებლობის შემთხვევაში ადგილი არ ექნება  გარემოზე ისეთი სახის ზემოქმედებებს, როგორიცაა ემისიები, ხმაურის გავრცელება, ნარჩენების წარმოქმნა და ა.შ. თუმცა როგორც მომდევნო პარაგრაფებშია მოცემული</w:t>
      </w:r>
      <w:r w:rsidR="008B0AE1">
        <w:rPr>
          <w:lang w:val="ka-GE"/>
        </w:rPr>
        <w:t>,</w:t>
      </w:r>
      <w:r>
        <w:rPr>
          <w:lang w:val="ka-GE"/>
        </w:rPr>
        <w:t xml:space="preserve"> პროექტის ადგილმდებარეობა და ტექნოლოგია მსგავსი ზემოქმედებების მაღალი მნიშვნელობებით არ ხასიათდება. მათი მართვა ადვილად შესაძლებელია სტანდარტული შემარბილებელი ღონისძიებების გამოყენებით. </w:t>
      </w:r>
    </w:p>
    <w:p w:rsidR="00A41BB5" w:rsidRDefault="007D5D11" w:rsidP="007D5D11">
      <w:pPr>
        <w:jc w:val="both"/>
        <w:rPr>
          <w:lang w:val="ka-GE"/>
        </w:rPr>
      </w:pPr>
      <w:r>
        <w:rPr>
          <w:lang w:val="ka-GE"/>
        </w:rPr>
        <w:t xml:space="preserve">საერთო ჯამში შეიძლება ითქვას, რო  საქმიანობის განუხორციელებლობა არ არის მისაღები.  მისი მიზნებიდან გამომდინარე დადებითი სოციალურ-ეკონომიკური ეფექტი გაცილებით მაღალია, ვიდრე უარყოფითი გარემოსდაცვითი რისკები. </w:t>
      </w:r>
    </w:p>
    <w:p w:rsidR="006239D1" w:rsidRPr="006239D1" w:rsidRDefault="006239D1" w:rsidP="007D5D11">
      <w:pPr>
        <w:jc w:val="both"/>
        <w:rPr>
          <w:lang w:val="ka-GE"/>
        </w:rPr>
      </w:pPr>
    </w:p>
    <w:p w:rsidR="007D5D11" w:rsidRDefault="007D5D11" w:rsidP="007D5D11">
      <w:pPr>
        <w:pStyle w:val="Heading2"/>
        <w:rPr>
          <w:lang w:val="en-US"/>
        </w:rPr>
      </w:pPr>
      <w:bookmarkStart w:id="18" w:name="_Toc33046680"/>
      <w:r>
        <w:t>საქმიანობის განხორციელების ადგილმდებარეობა</w:t>
      </w:r>
      <w:bookmarkEnd w:id="18"/>
    </w:p>
    <w:p w:rsidR="00972CCB" w:rsidRDefault="008E3085" w:rsidP="00972CCB">
      <w:pPr>
        <w:jc w:val="both"/>
        <w:rPr>
          <w:lang w:val="ka-GE"/>
        </w:rPr>
      </w:pPr>
      <w:r>
        <w:rPr>
          <w:lang w:val="ka-GE"/>
        </w:rPr>
        <w:t>საქმიანობის განხორციელებისთვის შერჩეულ ადგილს გარემოსდაცვითი თვალსაზრისით მნ</w:t>
      </w:r>
      <w:r w:rsidR="00686B0C">
        <w:rPr>
          <w:lang w:val="ka-GE"/>
        </w:rPr>
        <w:t>ი</w:t>
      </w:r>
      <w:r>
        <w:rPr>
          <w:lang w:val="ka-GE"/>
        </w:rPr>
        <w:t>შვნელოვანი ალტერნატივები არ გააჩნია, ვინაიდან</w:t>
      </w:r>
      <w:r w:rsidR="00972CCB">
        <w:rPr>
          <w:lang w:val="ka-GE"/>
        </w:rPr>
        <w:t xml:space="preserve"> მის შემოგარენში ძირითადად კერძო საკუთრებაში არსებული, სასოფლო-სამეურნეო დანიშნულების მიწებია წარმოდგენილი. მათი შერჩევა ეკონომიკურ განსახლებას, სოფლის მეურნეობაზე ზემოქმედებას უკავშირდება და სხვა სახის მნიშვნელოვან გარემოსდაცვით და სოციალურ წინააღმდეგობებთან იქნება </w:t>
      </w:r>
      <w:r w:rsidR="00972CCB">
        <w:rPr>
          <w:lang w:val="ka-GE"/>
        </w:rPr>
        <w:lastRenderedPageBreak/>
        <w:t>დაკავშირებული. შერჩეული ადგილიდან  საწარმოს შორ მანძილზე განლაგება გაუმართლებელ ეკონომიკურ დანახარჯებს გამოიწვევს (ინერტული მასალების და მზა პროდუქციის ტრანსპორტირების ძალზედ დიდი მანძილი) და იგი განუხორციელებელია საქმიანობის დამგეგმავი კომპანიისთვის.</w:t>
      </w:r>
    </w:p>
    <w:p w:rsidR="00972CCB" w:rsidRDefault="00024BA0" w:rsidP="00024BA0">
      <w:pPr>
        <w:jc w:val="both"/>
        <w:rPr>
          <w:lang w:val="ka-GE"/>
        </w:rPr>
      </w:pPr>
      <w:r>
        <w:rPr>
          <w:lang w:val="ka-GE"/>
        </w:rPr>
        <w:t xml:space="preserve">პოტენციურ ალტერნატიულ ტერიტორიად შეიძლება განვიხილოთ შერჩეული ადგილის </w:t>
      </w:r>
      <w:r w:rsidR="00972CCB">
        <w:rPr>
          <w:lang w:val="ka-GE"/>
        </w:rPr>
        <w:t>აღმოსავლეთით</w:t>
      </w:r>
      <w:r>
        <w:rPr>
          <w:lang w:val="ka-GE"/>
        </w:rPr>
        <w:t xml:space="preserve">, </w:t>
      </w:r>
      <w:r w:rsidR="00972CCB">
        <w:rPr>
          <w:lang w:val="ka-GE"/>
        </w:rPr>
        <w:t>დაახლოებით 1,6-1,8 კმ მანძილით დაშორებული, ერთმანეთის მომიჯნავედ არსებული ორი ნაკვეთი. მათი საკადასტრო მონაცემებია:</w:t>
      </w:r>
    </w:p>
    <w:p w:rsidR="00972CCB" w:rsidRDefault="00972CCB" w:rsidP="00024BA0">
      <w:pPr>
        <w:jc w:val="both"/>
        <w:rPr>
          <w:lang w:val="ka-GE"/>
        </w:rPr>
      </w:pPr>
      <w:r>
        <w:rPr>
          <w:lang w:val="ka-GE"/>
        </w:rPr>
        <w:t>ნაკვეთი 1:</w:t>
      </w:r>
    </w:p>
    <w:tbl>
      <w:tblPr>
        <w:tblW w:w="4993"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994"/>
        <w:gridCol w:w="7691"/>
      </w:tblGrid>
      <w:tr w:rsidR="00972CCB" w:rsidRPr="00AC2D71" w:rsidTr="00972CCB">
        <w:trPr>
          <w:trHeight w:val="180"/>
          <w:tblCellSpacing w:w="15" w:type="dxa"/>
        </w:trPr>
        <w:tc>
          <w:tcPr>
            <w:tcW w:w="1937" w:type="dxa"/>
            <w:shd w:val="clear" w:color="auto" w:fill="FFFFFF"/>
            <w:tcMar>
              <w:top w:w="0" w:type="dxa"/>
              <w:left w:w="0" w:type="dxa"/>
              <w:bottom w:w="0" w:type="dxa"/>
              <w:right w:w="0" w:type="dxa"/>
            </w:tcMar>
            <w:vAlign w:val="center"/>
            <w:hideMark/>
          </w:tcPr>
          <w:p w:rsidR="00972CCB" w:rsidRPr="00AC2D71" w:rsidRDefault="00972CCB" w:rsidP="00972CCB">
            <w:pPr>
              <w:spacing w:after="0"/>
              <w:jc w:val="right"/>
              <w:rPr>
                <w:rFonts w:eastAsia="Times New Roman" w:cs="Times New Roman"/>
                <w:color w:val="000000"/>
                <w:szCs w:val="17"/>
                <w:lang w:val="ka-GE"/>
              </w:rPr>
            </w:pPr>
            <w:r w:rsidRPr="00AC2D71">
              <w:rPr>
                <w:rFonts w:eastAsia="Times New Roman" w:cs="Sylfaen"/>
                <w:color w:val="000000"/>
                <w:szCs w:val="17"/>
                <w:lang w:val="ka-GE"/>
              </w:rPr>
              <w:t>ობიექტი</w:t>
            </w:r>
            <w:r w:rsidRPr="00AC2D71">
              <w:rPr>
                <w:rFonts w:eastAsia="Times New Roman" w:cs="Times New Roman"/>
                <w:color w:val="000000"/>
                <w:szCs w:val="17"/>
                <w:lang w:val="ka-GE"/>
              </w:rPr>
              <w:t>:</w:t>
            </w:r>
          </w:p>
        </w:tc>
        <w:tc>
          <w:tcPr>
            <w:tcW w:w="7599" w:type="dxa"/>
            <w:shd w:val="clear" w:color="auto" w:fill="FFFFFF"/>
            <w:tcMar>
              <w:top w:w="0" w:type="dxa"/>
              <w:left w:w="0" w:type="dxa"/>
              <w:bottom w:w="0" w:type="dxa"/>
              <w:right w:w="0" w:type="dxa"/>
            </w:tcMar>
            <w:vAlign w:val="center"/>
            <w:hideMark/>
          </w:tcPr>
          <w:p w:rsidR="00972CCB" w:rsidRPr="00AC2D71" w:rsidRDefault="00972CCB" w:rsidP="00972CCB">
            <w:pPr>
              <w:spacing w:after="0"/>
              <w:rPr>
                <w:rFonts w:eastAsia="Times New Roman" w:cs="Times New Roman"/>
                <w:bCs/>
                <w:color w:val="000000"/>
                <w:szCs w:val="17"/>
                <w:lang w:val="ka-GE"/>
              </w:rPr>
            </w:pPr>
            <w:r w:rsidRPr="00AC2D71">
              <w:rPr>
                <w:rFonts w:eastAsia="Times New Roman" w:cs="Sylfaen"/>
                <w:bCs/>
                <w:color w:val="000000"/>
                <w:szCs w:val="17"/>
                <w:lang w:val="ka-GE"/>
              </w:rPr>
              <w:t>ნაკვეთი</w:t>
            </w:r>
            <w:r w:rsidRPr="00AC2D71">
              <w:rPr>
                <w:rFonts w:eastAsia="Times New Roman" w:cs="Times New Roman"/>
                <w:bCs/>
                <w:color w:val="000000"/>
                <w:szCs w:val="17"/>
                <w:lang w:val="ka-GE"/>
              </w:rPr>
              <w:t>:</w:t>
            </w:r>
            <w:r w:rsidRPr="00AC2D71">
              <w:rPr>
                <w:rFonts w:eastAsia="Times New Roman" w:cs="Helvetica"/>
                <w:bCs/>
                <w:color w:val="000000"/>
                <w:szCs w:val="17"/>
                <w:lang w:val="ka-GE"/>
              </w:rPr>
              <w:t> </w:t>
            </w:r>
            <w:r w:rsidRPr="00972CCB">
              <w:rPr>
                <w:rFonts w:eastAsia="Times New Roman" w:cs="Times New Roman"/>
                <w:bCs/>
                <w:color w:val="000000"/>
                <w:szCs w:val="17"/>
                <w:lang w:val="ka-GE"/>
              </w:rPr>
              <w:t>26.01.73.117</w:t>
            </w:r>
          </w:p>
        </w:tc>
      </w:tr>
      <w:tr w:rsidR="00972CCB" w:rsidRPr="00AC2D71" w:rsidTr="00972CCB">
        <w:trPr>
          <w:trHeight w:val="172"/>
          <w:tblCellSpacing w:w="15" w:type="dxa"/>
        </w:trPr>
        <w:tc>
          <w:tcPr>
            <w:tcW w:w="1937" w:type="dxa"/>
            <w:shd w:val="clear" w:color="auto" w:fill="FFFFFF"/>
            <w:tcMar>
              <w:top w:w="0" w:type="dxa"/>
              <w:left w:w="0" w:type="dxa"/>
              <w:bottom w:w="0" w:type="dxa"/>
              <w:right w:w="0" w:type="dxa"/>
            </w:tcMar>
            <w:hideMark/>
          </w:tcPr>
          <w:p w:rsidR="00972CCB" w:rsidRPr="00AC2D71" w:rsidRDefault="00972CCB" w:rsidP="00972CCB">
            <w:pPr>
              <w:spacing w:after="0"/>
              <w:jc w:val="right"/>
              <w:rPr>
                <w:rFonts w:eastAsia="Times New Roman" w:cs="Times New Roman"/>
                <w:color w:val="000000"/>
                <w:szCs w:val="17"/>
                <w:lang w:val="ka-GE"/>
              </w:rPr>
            </w:pPr>
            <w:r w:rsidRPr="00AC2D71">
              <w:rPr>
                <w:rFonts w:eastAsia="Times New Roman" w:cs="Sylfaen"/>
                <w:color w:val="000000"/>
                <w:szCs w:val="17"/>
                <w:lang w:val="ka-GE"/>
              </w:rPr>
              <w:t>მისამართი</w:t>
            </w:r>
            <w:r w:rsidRPr="00AC2D71">
              <w:rPr>
                <w:rFonts w:eastAsia="Times New Roman" w:cs="Times New Roman"/>
                <w:color w:val="000000"/>
                <w:szCs w:val="17"/>
                <w:lang w:val="ka-GE"/>
              </w:rPr>
              <w:t>:</w:t>
            </w:r>
          </w:p>
        </w:tc>
        <w:tc>
          <w:tcPr>
            <w:tcW w:w="7599" w:type="dxa"/>
            <w:shd w:val="clear" w:color="auto" w:fill="FFFFFF"/>
            <w:tcMar>
              <w:top w:w="0" w:type="dxa"/>
              <w:left w:w="0" w:type="dxa"/>
              <w:bottom w:w="0" w:type="dxa"/>
              <w:right w:w="0" w:type="dxa"/>
            </w:tcMar>
            <w:vAlign w:val="center"/>
            <w:hideMark/>
          </w:tcPr>
          <w:p w:rsidR="00972CCB" w:rsidRPr="00AC2D71" w:rsidRDefault="00972CCB" w:rsidP="00972CCB">
            <w:pPr>
              <w:spacing w:after="0"/>
              <w:rPr>
                <w:rFonts w:eastAsia="Times New Roman" w:cs="Times New Roman"/>
                <w:bCs/>
                <w:color w:val="000000"/>
                <w:szCs w:val="17"/>
                <w:lang w:val="ka-GE"/>
              </w:rPr>
            </w:pPr>
            <w:r w:rsidRPr="00972CCB">
              <w:rPr>
                <w:rFonts w:eastAsia="Times New Roman" w:cs="Sylfaen"/>
                <w:bCs/>
                <w:color w:val="000000"/>
                <w:szCs w:val="17"/>
                <w:lang w:val="ka-GE"/>
              </w:rPr>
              <w:t>მუნიციპალიტეტი ოზურგეთი , სოფელი ნატანები</w:t>
            </w:r>
          </w:p>
        </w:tc>
      </w:tr>
      <w:tr w:rsidR="00972CCB" w:rsidRPr="00AC2D71" w:rsidTr="00972CCB">
        <w:trPr>
          <w:trHeight w:val="180"/>
          <w:tblCellSpacing w:w="15" w:type="dxa"/>
        </w:trPr>
        <w:tc>
          <w:tcPr>
            <w:tcW w:w="1937" w:type="dxa"/>
            <w:shd w:val="clear" w:color="auto" w:fill="FFFFFF"/>
            <w:tcMar>
              <w:top w:w="0" w:type="dxa"/>
              <w:left w:w="0" w:type="dxa"/>
              <w:bottom w:w="0" w:type="dxa"/>
              <w:right w:w="0" w:type="dxa"/>
            </w:tcMar>
            <w:vAlign w:val="center"/>
            <w:hideMark/>
          </w:tcPr>
          <w:p w:rsidR="00972CCB" w:rsidRPr="00AC2D71" w:rsidRDefault="00972CCB" w:rsidP="00972CCB">
            <w:pPr>
              <w:spacing w:after="0"/>
              <w:jc w:val="right"/>
              <w:rPr>
                <w:rFonts w:eastAsia="Times New Roman" w:cs="Times New Roman"/>
                <w:color w:val="000000"/>
                <w:szCs w:val="17"/>
                <w:lang w:val="ka-GE"/>
              </w:rPr>
            </w:pPr>
            <w:r w:rsidRPr="00AC2D71">
              <w:rPr>
                <w:rFonts w:eastAsia="Times New Roman" w:cs="Sylfaen"/>
                <w:color w:val="000000"/>
                <w:szCs w:val="17"/>
                <w:lang w:val="ka-GE"/>
              </w:rPr>
              <w:t>საკ</w:t>
            </w:r>
            <w:r w:rsidRPr="00AC2D71">
              <w:rPr>
                <w:rFonts w:eastAsia="Times New Roman" w:cs="Times New Roman"/>
                <w:color w:val="000000"/>
                <w:szCs w:val="17"/>
                <w:lang w:val="ka-GE"/>
              </w:rPr>
              <w:t xml:space="preserve">. </w:t>
            </w:r>
            <w:r w:rsidRPr="00AC2D71">
              <w:rPr>
                <w:rFonts w:eastAsia="Times New Roman" w:cs="Sylfaen"/>
                <w:color w:val="000000"/>
                <w:szCs w:val="17"/>
                <w:lang w:val="ka-GE"/>
              </w:rPr>
              <w:t>კოდი</w:t>
            </w:r>
            <w:r w:rsidRPr="00AC2D71">
              <w:rPr>
                <w:rFonts w:eastAsia="Times New Roman" w:cs="Times New Roman"/>
                <w:color w:val="000000"/>
                <w:szCs w:val="17"/>
                <w:lang w:val="ka-GE"/>
              </w:rPr>
              <w:t>:</w:t>
            </w:r>
          </w:p>
        </w:tc>
        <w:tc>
          <w:tcPr>
            <w:tcW w:w="7599" w:type="dxa"/>
            <w:shd w:val="clear" w:color="auto" w:fill="FFFFFF"/>
            <w:tcMar>
              <w:top w:w="0" w:type="dxa"/>
              <w:left w:w="0" w:type="dxa"/>
              <w:bottom w:w="0" w:type="dxa"/>
              <w:right w:w="0" w:type="dxa"/>
            </w:tcMar>
            <w:vAlign w:val="center"/>
            <w:hideMark/>
          </w:tcPr>
          <w:p w:rsidR="00972CCB" w:rsidRPr="00AC2D71" w:rsidRDefault="00972CCB" w:rsidP="00972CCB">
            <w:pPr>
              <w:spacing w:after="0"/>
              <w:rPr>
                <w:rFonts w:eastAsia="Times New Roman" w:cs="Times New Roman"/>
                <w:bCs/>
                <w:color w:val="000000"/>
                <w:szCs w:val="17"/>
                <w:lang w:val="ka-GE"/>
              </w:rPr>
            </w:pPr>
            <w:r w:rsidRPr="00972CCB">
              <w:rPr>
                <w:rFonts w:eastAsia="Times New Roman" w:cs="Times New Roman"/>
                <w:bCs/>
                <w:color w:val="000000"/>
                <w:szCs w:val="17"/>
                <w:lang w:val="ka-GE"/>
              </w:rPr>
              <w:t>26.01.73.117</w:t>
            </w:r>
          </w:p>
        </w:tc>
      </w:tr>
      <w:tr w:rsidR="00972CCB" w:rsidRPr="00AC2D71" w:rsidTr="00972CCB">
        <w:trPr>
          <w:trHeight w:val="180"/>
          <w:tblCellSpacing w:w="15" w:type="dxa"/>
        </w:trPr>
        <w:tc>
          <w:tcPr>
            <w:tcW w:w="1937" w:type="dxa"/>
            <w:shd w:val="clear" w:color="auto" w:fill="FFFFFF"/>
            <w:tcMar>
              <w:top w:w="0" w:type="dxa"/>
              <w:left w:w="0" w:type="dxa"/>
              <w:bottom w:w="0" w:type="dxa"/>
              <w:right w:w="0" w:type="dxa"/>
            </w:tcMar>
            <w:vAlign w:val="center"/>
            <w:hideMark/>
          </w:tcPr>
          <w:p w:rsidR="00972CCB" w:rsidRPr="00AC2D71" w:rsidRDefault="00972CCB" w:rsidP="00972CCB">
            <w:pPr>
              <w:spacing w:after="0"/>
              <w:jc w:val="right"/>
              <w:rPr>
                <w:rFonts w:eastAsia="Times New Roman" w:cs="Times New Roman"/>
                <w:color w:val="000000"/>
                <w:szCs w:val="17"/>
                <w:lang w:val="ka-GE"/>
              </w:rPr>
            </w:pPr>
            <w:r w:rsidRPr="00AC2D71">
              <w:rPr>
                <w:rFonts w:eastAsia="Times New Roman" w:cs="Sylfaen"/>
                <w:color w:val="000000"/>
                <w:szCs w:val="17"/>
                <w:lang w:val="ka-GE"/>
              </w:rPr>
              <w:t>ნაკვეთის</w:t>
            </w:r>
            <w:r w:rsidRPr="00AC2D71">
              <w:rPr>
                <w:rFonts w:eastAsia="Times New Roman" w:cs="Times New Roman"/>
                <w:color w:val="000000"/>
                <w:szCs w:val="17"/>
                <w:lang w:val="ka-GE"/>
              </w:rPr>
              <w:t xml:space="preserve"> </w:t>
            </w:r>
            <w:r w:rsidRPr="00AC2D71">
              <w:rPr>
                <w:rFonts w:eastAsia="Times New Roman" w:cs="Sylfaen"/>
                <w:color w:val="000000"/>
                <w:szCs w:val="17"/>
                <w:lang w:val="ka-GE"/>
              </w:rPr>
              <w:t>ტიპი</w:t>
            </w:r>
            <w:r w:rsidRPr="00AC2D71">
              <w:rPr>
                <w:rFonts w:eastAsia="Times New Roman" w:cs="Times New Roman"/>
                <w:color w:val="000000"/>
                <w:szCs w:val="17"/>
                <w:lang w:val="ka-GE"/>
              </w:rPr>
              <w:t>:</w:t>
            </w:r>
          </w:p>
        </w:tc>
        <w:tc>
          <w:tcPr>
            <w:tcW w:w="7599" w:type="dxa"/>
            <w:shd w:val="clear" w:color="auto" w:fill="FFFFFF"/>
            <w:tcMar>
              <w:top w:w="0" w:type="dxa"/>
              <w:left w:w="0" w:type="dxa"/>
              <w:bottom w:w="0" w:type="dxa"/>
              <w:right w:w="0" w:type="dxa"/>
            </w:tcMar>
            <w:vAlign w:val="center"/>
            <w:hideMark/>
          </w:tcPr>
          <w:p w:rsidR="00972CCB" w:rsidRPr="00AC2D71" w:rsidRDefault="00972CCB" w:rsidP="00972CCB">
            <w:pPr>
              <w:spacing w:after="0"/>
              <w:rPr>
                <w:rFonts w:eastAsia="Times New Roman" w:cs="Times New Roman"/>
                <w:bCs/>
                <w:color w:val="000000"/>
                <w:szCs w:val="17"/>
                <w:lang w:val="ka-GE"/>
              </w:rPr>
            </w:pPr>
            <w:r w:rsidRPr="00AC2D71">
              <w:rPr>
                <w:rFonts w:eastAsia="Times New Roman" w:cs="Sylfaen"/>
                <w:bCs/>
                <w:color w:val="000000"/>
                <w:szCs w:val="17"/>
                <w:lang w:val="ka-GE"/>
              </w:rPr>
              <w:t>სასოფლო-სამეურნეო</w:t>
            </w:r>
          </w:p>
        </w:tc>
      </w:tr>
      <w:tr w:rsidR="00972CCB" w:rsidRPr="00AC2D71" w:rsidTr="00972CCB">
        <w:trPr>
          <w:trHeight w:val="43"/>
          <w:tblCellSpacing w:w="15" w:type="dxa"/>
        </w:trPr>
        <w:tc>
          <w:tcPr>
            <w:tcW w:w="1937" w:type="dxa"/>
            <w:shd w:val="clear" w:color="auto" w:fill="FFFFFF"/>
            <w:tcMar>
              <w:top w:w="0" w:type="dxa"/>
              <w:left w:w="0" w:type="dxa"/>
              <w:bottom w:w="0" w:type="dxa"/>
              <w:right w:w="0" w:type="dxa"/>
            </w:tcMar>
            <w:vAlign w:val="center"/>
            <w:hideMark/>
          </w:tcPr>
          <w:p w:rsidR="00972CCB" w:rsidRPr="00AC2D71" w:rsidRDefault="00972CCB" w:rsidP="00972CCB">
            <w:pPr>
              <w:spacing w:after="0"/>
              <w:jc w:val="right"/>
              <w:rPr>
                <w:rFonts w:eastAsia="Times New Roman" w:cs="Times New Roman"/>
                <w:color w:val="000000"/>
                <w:szCs w:val="17"/>
                <w:lang w:val="ka-GE"/>
              </w:rPr>
            </w:pPr>
            <w:r w:rsidRPr="00AC2D71">
              <w:rPr>
                <w:rFonts w:eastAsia="Times New Roman" w:cs="Sylfaen"/>
                <w:color w:val="000000"/>
                <w:szCs w:val="17"/>
                <w:lang w:val="ka-GE"/>
              </w:rPr>
              <w:t>ფართობი</w:t>
            </w:r>
            <w:r w:rsidRPr="00AC2D71">
              <w:rPr>
                <w:rFonts w:eastAsia="Times New Roman" w:cs="Times New Roman"/>
                <w:color w:val="000000"/>
                <w:szCs w:val="17"/>
                <w:lang w:val="ka-GE"/>
              </w:rPr>
              <w:t>:</w:t>
            </w:r>
          </w:p>
        </w:tc>
        <w:tc>
          <w:tcPr>
            <w:tcW w:w="7599" w:type="dxa"/>
            <w:shd w:val="clear" w:color="auto" w:fill="FFFFFF"/>
            <w:tcMar>
              <w:top w:w="0" w:type="dxa"/>
              <w:left w:w="0" w:type="dxa"/>
              <w:bottom w:w="0" w:type="dxa"/>
              <w:right w:w="0" w:type="dxa"/>
            </w:tcMar>
            <w:vAlign w:val="center"/>
            <w:hideMark/>
          </w:tcPr>
          <w:p w:rsidR="00972CCB" w:rsidRPr="00AC2D71" w:rsidRDefault="00972CCB" w:rsidP="00972CCB">
            <w:pPr>
              <w:spacing w:after="0"/>
              <w:rPr>
                <w:rFonts w:eastAsia="Times New Roman" w:cs="Times New Roman"/>
                <w:bCs/>
                <w:color w:val="000000"/>
                <w:szCs w:val="17"/>
                <w:lang w:val="ka-GE"/>
              </w:rPr>
            </w:pPr>
            <w:r w:rsidRPr="00972CCB">
              <w:rPr>
                <w:rFonts w:eastAsia="Times New Roman" w:cs="Times New Roman"/>
                <w:bCs/>
                <w:color w:val="000000"/>
                <w:szCs w:val="17"/>
                <w:lang w:val="ka-GE"/>
              </w:rPr>
              <w:t>48945</w:t>
            </w:r>
            <w:r w:rsidRPr="00AC2D71">
              <w:rPr>
                <w:rFonts w:eastAsia="Times New Roman" w:cs="Times New Roman"/>
                <w:bCs/>
                <w:color w:val="000000"/>
                <w:szCs w:val="17"/>
                <w:lang w:val="ka-GE"/>
              </w:rPr>
              <w:t> </w:t>
            </w:r>
            <w:r w:rsidRPr="00AC2D71">
              <w:rPr>
                <w:rFonts w:eastAsia="Times New Roman" w:cs="Sylfaen"/>
                <w:bCs/>
                <w:color w:val="000000"/>
                <w:szCs w:val="17"/>
                <w:lang w:val="ka-GE"/>
              </w:rPr>
              <w:t>კვ</w:t>
            </w:r>
            <w:r w:rsidRPr="00AC2D71">
              <w:rPr>
                <w:rFonts w:eastAsia="Times New Roman" w:cs="Times New Roman"/>
                <w:bCs/>
                <w:color w:val="000000"/>
                <w:szCs w:val="17"/>
                <w:lang w:val="ka-GE"/>
              </w:rPr>
              <w:t>.</w:t>
            </w:r>
            <w:r w:rsidRPr="00AC2D71">
              <w:rPr>
                <w:rFonts w:eastAsia="Times New Roman" w:cs="Sylfaen"/>
                <w:bCs/>
                <w:color w:val="000000"/>
                <w:szCs w:val="17"/>
                <w:lang w:val="ka-GE"/>
              </w:rPr>
              <w:t>მ</w:t>
            </w:r>
            <w:r w:rsidRPr="00AC2D71">
              <w:rPr>
                <w:rFonts w:eastAsia="Times New Roman" w:cs="Times New Roman"/>
                <w:bCs/>
                <w:color w:val="000000"/>
                <w:szCs w:val="17"/>
                <w:lang w:val="ka-GE"/>
              </w:rPr>
              <w:t xml:space="preserve">. </w:t>
            </w:r>
          </w:p>
        </w:tc>
      </w:tr>
      <w:tr w:rsidR="00972CCB" w:rsidRPr="00AC2D71" w:rsidTr="00972CCB">
        <w:trPr>
          <w:trHeight w:val="269"/>
          <w:tblCellSpacing w:w="15" w:type="dxa"/>
        </w:trPr>
        <w:tc>
          <w:tcPr>
            <w:tcW w:w="1937" w:type="dxa"/>
            <w:shd w:val="clear" w:color="auto" w:fill="FFFFFF"/>
            <w:tcMar>
              <w:top w:w="0" w:type="dxa"/>
              <w:left w:w="0" w:type="dxa"/>
              <w:bottom w:w="0" w:type="dxa"/>
              <w:right w:w="0" w:type="dxa"/>
            </w:tcMar>
            <w:hideMark/>
          </w:tcPr>
          <w:p w:rsidR="00972CCB" w:rsidRPr="00AC2D71" w:rsidRDefault="00972CCB" w:rsidP="00972CCB">
            <w:pPr>
              <w:spacing w:after="0"/>
              <w:jc w:val="right"/>
              <w:rPr>
                <w:rFonts w:eastAsia="Times New Roman" w:cs="Times New Roman"/>
                <w:color w:val="000000"/>
                <w:szCs w:val="17"/>
                <w:lang w:val="ka-GE"/>
              </w:rPr>
            </w:pPr>
            <w:r w:rsidRPr="00AC2D71">
              <w:rPr>
                <w:rFonts w:eastAsia="Times New Roman" w:cs="Sylfaen"/>
                <w:color w:val="000000"/>
                <w:szCs w:val="17"/>
                <w:lang w:val="ka-GE"/>
              </w:rPr>
              <w:t>მესაკუთრეები</w:t>
            </w:r>
            <w:r w:rsidRPr="00AC2D71">
              <w:rPr>
                <w:rFonts w:eastAsia="Times New Roman" w:cs="Times New Roman"/>
                <w:color w:val="000000"/>
                <w:szCs w:val="17"/>
                <w:lang w:val="ka-GE"/>
              </w:rPr>
              <w:t>:</w:t>
            </w:r>
          </w:p>
        </w:tc>
        <w:tc>
          <w:tcPr>
            <w:tcW w:w="7599" w:type="dxa"/>
            <w:shd w:val="clear" w:color="auto" w:fill="FFFFFF"/>
            <w:tcMar>
              <w:top w:w="0" w:type="dxa"/>
              <w:left w:w="0" w:type="dxa"/>
              <w:bottom w:w="0" w:type="dxa"/>
              <w:right w:w="0" w:type="dxa"/>
            </w:tcMar>
            <w:vAlign w:val="center"/>
            <w:hideMark/>
          </w:tcPr>
          <w:p w:rsidR="00972CCB" w:rsidRPr="00AC2D71" w:rsidRDefault="00972CCB" w:rsidP="00972CCB">
            <w:pPr>
              <w:spacing w:after="0"/>
              <w:rPr>
                <w:rFonts w:eastAsia="Times New Roman" w:cs="Times New Roman"/>
                <w:bCs/>
                <w:color w:val="000000"/>
                <w:szCs w:val="17"/>
                <w:lang w:val="ka-GE"/>
              </w:rPr>
            </w:pPr>
            <w:r w:rsidRPr="00972CCB">
              <w:rPr>
                <w:rFonts w:eastAsia="Times New Roman" w:cs="Sylfaen"/>
                <w:bCs/>
                <w:color w:val="000000"/>
                <w:szCs w:val="17"/>
                <w:lang w:val="ka-GE"/>
              </w:rPr>
              <w:t>სსიპ ოზურგეთის მუნიციპალიტეტი</w:t>
            </w:r>
          </w:p>
        </w:tc>
      </w:tr>
    </w:tbl>
    <w:p w:rsidR="00972CCB" w:rsidRDefault="00972CCB" w:rsidP="00024BA0">
      <w:pPr>
        <w:jc w:val="both"/>
        <w:rPr>
          <w:lang w:val="ka-GE"/>
        </w:rPr>
      </w:pPr>
    </w:p>
    <w:p w:rsidR="00972CCB" w:rsidRDefault="00972CCB" w:rsidP="00972CCB">
      <w:pPr>
        <w:jc w:val="both"/>
        <w:rPr>
          <w:lang w:val="ka-GE"/>
        </w:rPr>
      </w:pPr>
      <w:r>
        <w:rPr>
          <w:lang w:val="ka-GE"/>
        </w:rPr>
        <w:t>ნაკვეთი 2:</w:t>
      </w:r>
    </w:p>
    <w:tbl>
      <w:tblPr>
        <w:tblW w:w="4993"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994"/>
        <w:gridCol w:w="7691"/>
      </w:tblGrid>
      <w:tr w:rsidR="00972CCB" w:rsidRPr="00AC2D71" w:rsidTr="00972CCB">
        <w:trPr>
          <w:trHeight w:val="180"/>
          <w:tblCellSpacing w:w="15" w:type="dxa"/>
        </w:trPr>
        <w:tc>
          <w:tcPr>
            <w:tcW w:w="1937" w:type="dxa"/>
            <w:shd w:val="clear" w:color="auto" w:fill="FFFFFF"/>
            <w:tcMar>
              <w:top w:w="0" w:type="dxa"/>
              <w:left w:w="0" w:type="dxa"/>
              <w:bottom w:w="0" w:type="dxa"/>
              <w:right w:w="0" w:type="dxa"/>
            </w:tcMar>
            <w:vAlign w:val="center"/>
            <w:hideMark/>
          </w:tcPr>
          <w:p w:rsidR="00972CCB" w:rsidRPr="00AC2D71" w:rsidRDefault="00972CCB" w:rsidP="00972CCB">
            <w:pPr>
              <w:spacing w:after="0"/>
              <w:jc w:val="right"/>
              <w:rPr>
                <w:rFonts w:eastAsia="Times New Roman" w:cs="Times New Roman"/>
                <w:color w:val="000000"/>
                <w:szCs w:val="17"/>
                <w:lang w:val="ka-GE"/>
              </w:rPr>
            </w:pPr>
            <w:r w:rsidRPr="00AC2D71">
              <w:rPr>
                <w:rFonts w:eastAsia="Times New Roman" w:cs="Sylfaen"/>
                <w:color w:val="000000"/>
                <w:szCs w:val="17"/>
                <w:lang w:val="ka-GE"/>
              </w:rPr>
              <w:t>ობიექტი</w:t>
            </w:r>
            <w:r w:rsidRPr="00AC2D71">
              <w:rPr>
                <w:rFonts w:eastAsia="Times New Roman" w:cs="Times New Roman"/>
                <w:color w:val="000000"/>
                <w:szCs w:val="17"/>
                <w:lang w:val="ka-GE"/>
              </w:rPr>
              <w:t>:</w:t>
            </w:r>
          </w:p>
        </w:tc>
        <w:tc>
          <w:tcPr>
            <w:tcW w:w="7599" w:type="dxa"/>
            <w:shd w:val="clear" w:color="auto" w:fill="FFFFFF"/>
            <w:tcMar>
              <w:top w:w="0" w:type="dxa"/>
              <w:left w:w="0" w:type="dxa"/>
              <w:bottom w:w="0" w:type="dxa"/>
              <w:right w:w="0" w:type="dxa"/>
            </w:tcMar>
            <w:vAlign w:val="center"/>
            <w:hideMark/>
          </w:tcPr>
          <w:p w:rsidR="00972CCB" w:rsidRPr="00AC2D71" w:rsidRDefault="00972CCB" w:rsidP="00972CCB">
            <w:pPr>
              <w:spacing w:after="0"/>
              <w:rPr>
                <w:rFonts w:eastAsia="Times New Roman" w:cs="Times New Roman"/>
                <w:bCs/>
                <w:color w:val="000000"/>
                <w:szCs w:val="17"/>
                <w:lang w:val="ka-GE"/>
              </w:rPr>
            </w:pPr>
            <w:r w:rsidRPr="00AC2D71">
              <w:rPr>
                <w:rFonts w:eastAsia="Times New Roman" w:cs="Sylfaen"/>
                <w:bCs/>
                <w:color w:val="000000"/>
                <w:szCs w:val="17"/>
                <w:lang w:val="ka-GE"/>
              </w:rPr>
              <w:t>ნაკვეთი</w:t>
            </w:r>
            <w:r w:rsidRPr="00AC2D71">
              <w:rPr>
                <w:rFonts w:eastAsia="Times New Roman" w:cs="Times New Roman"/>
                <w:bCs/>
                <w:color w:val="000000"/>
                <w:szCs w:val="17"/>
                <w:lang w:val="ka-GE"/>
              </w:rPr>
              <w:t>:</w:t>
            </w:r>
            <w:r w:rsidRPr="00AC2D71">
              <w:rPr>
                <w:rFonts w:eastAsia="Times New Roman" w:cs="Helvetica"/>
                <w:bCs/>
                <w:color w:val="000000"/>
                <w:szCs w:val="17"/>
                <w:lang w:val="ka-GE"/>
              </w:rPr>
              <w:t> </w:t>
            </w:r>
            <w:r w:rsidR="001D57C8" w:rsidRPr="001D57C8">
              <w:rPr>
                <w:rFonts w:eastAsia="Times New Roman" w:cs="Times New Roman"/>
                <w:bCs/>
                <w:color w:val="000000"/>
                <w:szCs w:val="17"/>
                <w:lang w:val="ka-GE"/>
              </w:rPr>
              <w:t>26.01.73.249</w:t>
            </w:r>
          </w:p>
        </w:tc>
      </w:tr>
      <w:tr w:rsidR="00972CCB" w:rsidRPr="00AC2D71" w:rsidTr="00972CCB">
        <w:trPr>
          <w:trHeight w:val="172"/>
          <w:tblCellSpacing w:w="15" w:type="dxa"/>
        </w:trPr>
        <w:tc>
          <w:tcPr>
            <w:tcW w:w="1937" w:type="dxa"/>
            <w:shd w:val="clear" w:color="auto" w:fill="FFFFFF"/>
            <w:tcMar>
              <w:top w:w="0" w:type="dxa"/>
              <w:left w:w="0" w:type="dxa"/>
              <w:bottom w:w="0" w:type="dxa"/>
              <w:right w:w="0" w:type="dxa"/>
            </w:tcMar>
            <w:hideMark/>
          </w:tcPr>
          <w:p w:rsidR="00972CCB" w:rsidRPr="00AC2D71" w:rsidRDefault="00972CCB" w:rsidP="00972CCB">
            <w:pPr>
              <w:spacing w:after="0"/>
              <w:jc w:val="right"/>
              <w:rPr>
                <w:rFonts w:eastAsia="Times New Roman" w:cs="Times New Roman"/>
                <w:color w:val="000000"/>
                <w:szCs w:val="17"/>
                <w:lang w:val="ka-GE"/>
              </w:rPr>
            </w:pPr>
            <w:r w:rsidRPr="00AC2D71">
              <w:rPr>
                <w:rFonts w:eastAsia="Times New Roman" w:cs="Sylfaen"/>
                <w:color w:val="000000"/>
                <w:szCs w:val="17"/>
                <w:lang w:val="ka-GE"/>
              </w:rPr>
              <w:t>მისამართი</w:t>
            </w:r>
            <w:r w:rsidRPr="00AC2D71">
              <w:rPr>
                <w:rFonts w:eastAsia="Times New Roman" w:cs="Times New Roman"/>
                <w:color w:val="000000"/>
                <w:szCs w:val="17"/>
                <w:lang w:val="ka-GE"/>
              </w:rPr>
              <w:t>:</w:t>
            </w:r>
          </w:p>
        </w:tc>
        <w:tc>
          <w:tcPr>
            <w:tcW w:w="7599" w:type="dxa"/>
            <w:shd w:val="clear" w:color="auto" w:fill="FFFFFF"/>
            <w:tcMar>
              <w:top w:w="0" w:type="dxa"/>
              <w:left w:w="0" w:type="dxa"/>
              <w:bottom w:w="0" w:type="dxa"/>
              <w:right w:w="0" w:type="dxa"/>
            </w:tcMar>
            <w:vAlign w:val="center"/>
            <w:hideMark/>
          </w:tcPr>
          <w:p w:rsidR="00972CCB" w:rsidRPr="00AC2D71" w:rsidRDefault="00972CCB" w:rsidP="00972CCB">
            <w:pPr>
              <w:spacing w:after="0"/>
              <w:rPr>
                <w:rFonts w:eastAsia="Times New Roman" w:cs="Times New Roman"/>
                <w:bCs/>
                <w:color w:val="000000"/>
                <w:szCs w:val="17"/>
                <w:lang w:val="ka-GE"/>
              </w:rPr>
            </w:pPr>
            <w:r w:rsidRPr="00972CCB">
              <w:rPr>
                <w:rFonts w:eastAsia="Times New Roman" w:cs="Sylfaen"/>
                <w:bCs/>
                <w:color w:val="000000"/>
                <w:szCs w:val="17"/>
                <w:lang w:val="ka-GE"/>
              </w:rPr>
              <w:t xml:space="preserve">მუნიციპალიტეტი ოზურგეთი , სოფელი </w:t>
            </w:r>
            <w:r w:rsidR="001D57C8">
              <w:rPr>
                <w:rFonts w:eastAsia="Times New Roman" w:cs="Sylfaen"/>
                <w:bCs/>
                <w:color w:val="000000"/>
                <w:szCs w:val="17"/>
                <w:lang w:val="ka-GE"/>
              </w:rPr>
              <w:t xml:space="preserve">ქვემო </w:t>
            </w:r>
            <w:r w:rsidRPr="00972CCB">
              <w:rPr>
                <w:rFonts w:eastAsia="Times New Roman" w:cs="Sylfaen"/>
                <w:bCs/>
                <w:color w:val="000000"/>
                <w:szCs w:val="17"/>
                <w:lang w:val="ka-GE"/>
              </w:rPr>
              <w:t>ნატანები</w:t>
            </w:r>
          </w:p>
        </w:tc>
      </w:tr>
      <w:tr w:rsidR="00972CCB" w:rsidRPr="00AC2D71" w:rsidTr="00972CCB">
        <w:trPr>
          <w:trHeight w:val="180"/>
          <w:tblCellSpacing w:w="15" w:type="dxa"/>
        </w:trPr>
        <w:tc>
          <w:tcPr>
            <w:tcW w:w="1937" w:type="dxa"/>
            <w:shd w:val="clear" w:color="auto" w:fill="FFFFFF"/>
            <w:tcMar>
              <w:top w:w="0" w:type="dxa"/>
              <w:left w:w="0" w:type="dxa"/>
              <w:bottom w:w="0" w:type="dxa"/>
              <w:right w:w="0" w:type="dxa"/>
            </w:tcMar>
            <w:vAlign w:val="center"/>
            <w:hideMark/>
          </w:tcPr>
          <w:p w:rsidR="00972CCB" w:rsidRPr="00AC2D71" w:rsidRDefault="00972CCB" w:rsidP="00972CCB">
            <w:pPr>
              <w:spacing w:after="0"/>
              <w:jc w:val="right"/>
              <w:rPr>
                <w:rFonts w:eastAsia="Times New Roman" w:cs="Times New Roman"/>
                <w:color w:val="000000"/>
                <w:szCs w:val="17"/>
                <w:lang w:val="ka-GE"/>
              </w:rPr>
            </w:pPr>
            <w:r w:rsidRPr="00AC2D71">
              <w:rPr>
                <w:rFonts w:eastAsia="Times New Roman" w:cs="Sylfaen"/>
                <w:color w:val="000000"/>
                <w:szCs w:val="17"/>
                <w:lang w:val="ka-GE"/>
              </w:rPr>
              <w:t>საკ</w:t>
            </w:r>
            <w:r w:rsidRPr="00AC2D71">
              <w:rPr>
                <w:rFonts w:eastAsia="Times New Roman" w:cs="Times New Roman"/>
                <w:color w:val="000000"/>
                <w:szCs w:val="17"/>
                <w:lang w:val="ka-GE"/>
              </w:rPr>
              <w:t xml:space="preserve">. </w:t>
            </w:r>
            <w:r w:rsidRPr="00AC2D71">
              <w:rPr>
                <w:rFonts w:eastAsia="Times New Roman" w:cs="Sylfaen"/>
                <w:color w:val="000000"/>
                <w:szCs w:val="17"/>
                <w:lang w:val="ka-GE"/>
              </w:rPr>
              <w:t>კოდი</w:t>
            </w:r>
            <w:r w:rsidRPr="00AC2D71">
              <w:rPr>
                <w:rFonts w:eastAsia="Times New Roman" w:cs="Times New Roman"/>
                <w:color w:val="000000"/>
                <w:szCs w:val="17"/>
                <w:lang w:val="ka-GE"/>
              </w:rPr>
              <w:t>:</w:t>
            </w:r>
          </w:p>
        </w:tc>
        <w:tc>
          <w:tcPr>
            <w:tcW w:w="7599" w:type="dxa"/>
            <w:shd w:val="clear" w:color="auto" w:fill="FFFFFF"/>
            <w:tcMar>
              <w:top w:w="0" w:type="dxa"/>
              <w:left w:w="0" w:type="dxa"/>
              <w:bottom w:w="0" w:type="dxa"/>
              <w:right w:w="0" w:type="dxa"/>
            </w:tcMar>
            <w:vAlign w:val="center"/>
            <w:hideMark/>
          </w:tcPr>
          <w:p w:rsidR="00972CCB" w:rsidRPr="00AC2D71" w:rsidRDefault="001D57C8" w:rsidP="00972CCB">
            <w:pPr>
              <w:spacing w:after="0"/>
              <w:rPr>
                <w:rFonts w:eastAsia="Times New Roman" w:cs="Times New Roman"/>
                <w:bCs/>
                <w:color w:val="000000"/>
                <w:szCs w:val="17"/>
                <w:lang w:val="ka-GE"/>
              </w:rPr>
            </w:pPr>
            <w:r w:rsidRPr="001D57C8">
              <w:rPr>
                <w:rFonts w:eastAsia="Times New Roman" w:cs="Times New Roman"/>
                <w:bCs/>
                <w:color w:val="000000"/>
                <w:szCs w:val="17"/>
                <w:lang w:val="ka-GE"/>
              </w:rPr>
              <w:t>26.01.73.249</w:t>
            </w:r>
          </w:p>
        </w:tc>
      </w:tr>
      <w:tr w:rsidR="00972CCB" w:rsidRPr="00AC2D71" w:rsidTr="00972CCB">
        <w:trPr>
          <w:trHeight w:val="180"/>
          <w:tblCellSpacing w:w="15" w:type="dxa"/>
        </w:trPr>
        <w:tc>
          <w:tcPr>
            <w:tcW w:w="1937" w:type="dxa"/>
            <w:shd w:val="clear" w:color="auto" w:fill="FFFFFF"/>
            <w:tcMar>
              <w:top w:w="0" w:type="dxa"/>
              <w:left w:w="0" w:type="dxa"/>
              <w:bottom w:w="0" w:type="dxa"/>
              <w:right w:w="0" w:type="dxa"/>
            </w:tcMar>
            <w:vAlign w:val="center"/>
            <w:hideMark/>
          </w:tcPr>
          <w:p w:rsidR="00972CCB" w:rsidRPr="00AC2D71" w:rsidRDefault="00972CCB" w:rsidP="00972CCB">
            <w:pPr>
              <w:spacing w:after="0"/>
              <w:jc w:val="right"/>
              <w:rPr>
                <w:rFonts w:eastAsia="Times New Roman" w:cs="Times New Roman"/>
                <w:color w:val="000000"/>
                <w:szCs w:val="17"/>
                <w:lang w:val="ka-GE"/>
              </w:rPr>
            </w:pPr>
            <w:r w:rsidRPr="00AC2D71">
              <w:rPr>
                <w:rFonts w:eastAsia="Times New Roman" w:cs="Sylfaen"/>
                <w:color w:val="000000"/>
                <w:szCs w:val="17"/>
                <w:lang w:val="ka-GE"/>
              </w:rPr>
              <w:t>ნაკვეთის</w:t>
            </w:r>
            <w:r w:rsidRPr="00AC2D71">
              <w:rPr>
                <w:rFonts w:eastAsia="Times New Roman" w:cs="Times New Roman"/>
                <w:color w:val="000000"/>
                <w:szCs w:val="17"/>
                <w:lang w:val="ka-GE"/>
              </w:rPr>
              <w:t xml:space="preserve"> </w:t>
            </w:r>
            <w:r w:rsidRPr="00AC2D71">
              <w:rPr>
                <w:rFonts w:eastAsia="Times New Roman" w:cs="Sylfaen"/>
                <w:color w:val="000000"/>
                <w:szCs w:val="17"/>
                <w:lang w:val="ka-GE"/>
              </w:rPr>
              <w:t>ტიპი</w:t>
            </w:r>
            <w:r w:rsidRPr="00AC2D71">
              <w:rPr>
                <w:rFonts w:eastAsia="Times New Roman" w:cs="Times New Roman"/>
                <w:color w:val="000000"/>
                <w:szCs w:val="17"/>
                <w:lang w:val="ka-GE"/>
              </w:rPr>
              <w:t>:</w:t>
            </w:r>
          </w:p>
        </w:tc>
        <w:tc>
          <w:tcPr>
            <w:tcW w:w="7599" w:type="dxa"/>
            <w:shd w:val="clear" w:color="auto" w:fill="FFFFFF"/>
            <w:tcMar>
              <w:top w:w="0" w:type="dxa"/>
              <w:left w:w="0" w:type="dxa"/>
              <w:bottom w:w="0" w:type="dxa"/>
              <w:right w:w="0" w:type="dxa"/>
            </w:tcMar>
            <w:vAlign w:val="center"/>
            <w:hideMark/>
          </w:tcPr>
          <w:p w:rsidR="00972CCB" w:rsidRPr="00AC2D71" w:rsidRDefault="00972CCB" w:rsidP="00972CCB">
            <w:pPr>
              <w:spacing w:after="0"/>
              <w:rPr>
                <w:rFonts w:eastAsia="Times New Roman" w:cs="Times New Roman"/>
                <w:bCs/>
                <w:color w:val="000000"/>
                <w:szCs w:val="17"/>
                <w:lang w:val="ka-GE"/>
              </w:rPr>
            </w:pPr>
            <w:r w:rsidRPr="00AC2D71">
              <w:rPr>
                <w:rFonts w:eastAsia="Times New Roman" w:cs="Sylfaen"/>
                <w:bCs/>
                <w:color w:val="000000"/>
                <w:szCs w:val="17"/>
                <w:lang w:val="ka-GE"/>
              </w:rPr>
              <w:t>სასოფლო-სამეურნეო</w:t>
            </w:r>
          </w:p>
        </w:tc>
      </w:tr>
      <w:tr w:rsidR="00972CCB" w:rsidRPr="00AC2D71" w:rsidTr="00972CCB">
        <w:trPr>
          <w:trHeight w:val="43"/>
          <w:tblCellSpacing w:w="15" w:type="dxa"/>
        </w:trPr>
        <w:tc>
          <w:tcPr>
            <w:tcW w:w="1937" w:type="dxa"/>
            <w:shd w:val="clear" w:color="auto" w:fill="FFFFFF"/>
            <w:tcMar>
              <w:top w:w="0" w:type="dxa"/>
              <w:left w:w="0" w:type="dxa"/>
              <w:bottom w:w="0" w:type="dxa"/>
              <w:right w:w="0" w:type="dxa"/>
            </w:tcMar>
            <w:vAlign w:val="center"/>
            <w:hideMark/>
          </w:tcPr>
          <w:p w:rsidR="00972CCB" w:rsidRPr="00AC2D71" w:rsidRDefault="00972CCB" w:rsidP="00972CCB">
            <w:pPr>
              <w:spacing w:after="0"/>
              <w:jc w:val="right"/>
              <w:rPr>
                <w:rFonts w:eastAsia="Times New Roman" w:cs="Times New Roman"/>
                <w:color w:val="000000"/>
                <w:szCs w:val="17"/>
                <w:lang w:val="ka-GE"/>
              </w:rPr>
            </w:pPr>
            <w:r w:rsidRPr="00AC2D71">
              <w:rPr>
                <w:rFonts w:eastAsia="Times New Roman" w:cs="Sylfaen"/>
                <w:color w:val="000000"/>
                <w:szCs w:val="17"/>
                <w:lang w:val="ka-GE"/>
              </w:rPr>
              <w:t>ფართობი</w:t>
            </w:r>
            <w:r w:rsidRPr="00AC2D71">
              <w:rPr>
                <w:rFonts w:eastAsia="Times New Roman" w:cs="Times New Roman"/>
                <w:color w:val="000000"/>
                <w:szCs w:val="17"/>
                <w:lang w:val="ka-GE"/>
              </w:rPr>
              <w:t>:</w:t>
            </w:r>
          </w:p>
        </w:tc>
        <w:tc>
          <w:tcPr>
            <w:tcW w:w="7599" w:type="dxa"/>
            <w:shd w:val="clear" w:color="auto" w:fill="FFFFFF"/>
            <w:tcMar>
              <w:top w:w="0" w:type="dxa"/>
              <w:left w:w="0" w:type="dxa"/>
              <w:bottom w:w="0" w:type="dxa"/>
              <w:right w:w="0" w:type="dxa"/>
            </w:tcMar>
            <w:vAlign w:val="center"/>
            <w:hideMark/>
          </w:tcPr>
          <w:p w:rsidR="00972CCB" w:rsidRPr="00AC2D71" w:rsidRDefault="00972CCB" w:rsidP="00972CCB">
            <w:pPr>
              <w:spacing w:after="0"/>
              <w:rPr>
                <w:rFonts w:eastAsia="Times New Roman" w:cs="Times New Roman"/>
                <w:bCs/>
                <w:color w:val="000000"/>
                <w:szCs w:val="17"/>
                <w:lang w:val="ka-GE"/>
              </w:rPr>
            </w:pPr>
            <w:r w:rsidRPr="00972CCB">
              <w:rPr>
                <w:rFonts w:eastAsia="Times New Roman" w:cs="Times New Roman"/>
                <w:bCs/>
                <w:color w:val="000000"/>
                <w:szCs w:val="17"/>
                <w:lang w:val="ka-GE"/>
              </w:rPr>
              <w:t>51177</w:t>
            </w:r>
            <w:r w:rsidRPr="00AC2D71">
              <w:rPr>
                <w:rFonts w:eastAsia="Times New Roman" w:cs="Times New Roman"/>
                <w:bCs/>
                <w:color w:val="000000"/>
                <w:szCs w:val="17"/>
                <w:lang w:val="ka-GE"/>
              </w:rPr>
              <w:t> </w:t>
            </w:r>
            <w:r w:rsidRPr="00AC2D71">
              <w:rPr>
                <w:rFonts w:eastAsia="Times New Roman" w:cs="Sylfaen"/>
                <w:bCs/>
                <w:color w:val="000000"/>
                <w:szCs w:val="17"/>
                <w:lang w:val="ka-GE"/>
              </w:rPr>
              <w:t>კვ</w:t>
            </w:r>
            <w:r w:rsidRPr="00AC2D71">
              <w:rPr>
                <w:rFonts w:eastAsia="Times New Roman" w:cs="Times New Roman"/>
                <w:bCs/>
                <w:color w:val="000000"/>
                <w:szCs w:val="17"/>
                <w:lang w:val="ka-GE"/>
              </w:rPr>
              <w:t>.</w:t>
            </w:r>
            <w:r w:rsidRPr="00AC2D71">
              <w:rPr>
                <w:rFonts w:eastAsia="Times New Roman" w:cs="Sylfaen"/>
                <w:bCs/>
                <w:color w:val="000000"/>
                <w:szCs w:val="17"/>
                <w:lang w:val="ka-GE"/>
              </w:rPr>
              <w:t>მ</w:t>
            </w:r>
            <w:r w:rsidRPr="00AC2D71">
              <w:rPr>
                <w:rFonts w:eastAsia="Times New Roman" w:cs="Times New Roman"/>
                <w:bCs/>
                <w:color w:val="000000"/>
                <w:szCs w:val="17"/>
                <w:lang w:val="ka-GE"/>
              </w:rPr>
              <w:t xml:space="preserve">. </w:t>
            </w:r>
          </w:p>
        </w:tc>
      </w:tr>
      <w:tr w:rsidR="00972CCB" w:rsidRPr="00AC2D71" w:rsidTr="00972CCB">
        <w:trPr>
          <w:trHeight w:val="269"/>
          <w:tblCellSpacing w:w="15" w:type="dxa"/>
        </w:trPr>
        <w:tc>
          <w:tcPr>
            <w:tcW w:w="1937" w:type="dxa"/>
            <w:shd w:val="clear" w:color="auto" w:fill="FFFFFF"/>
            <w:tcMar>
              <w:top w:w="0" w:type="dxa"/>
              <w:left w:w="0" w:type="dxa"/>
              <w:bottom w:w="0" w:type="dxa"/>
              <w:right w:w="0" w:type="dxa"/>
            </w:tcMar>
            <w:hideMark/>
          </w:tcPr>
          <w:p w:rsidR="00972CCB" w:rsidRPr="00AC2D71" w:rsidRDefault="00972CCB" w:rsidP="00972CCB">
            <w:pPr>
              <w:spacing w:after="0"/>
              <w:jc w:val="right"/>
              <w:rPr>
                <w:rFonts w:eastAsia="Times New Roman" w:cs="Times New Roman"/>
                <w:color w:val="000000"/>
                <w:szCs w:val="17"/>
                <w:lang w:val="ka-GE"/>
              </w:rPr>
            </w:pPr>
            <w:r w:rsidRPr="00AC2D71">
              <w:rPr>
                <w:rFonts w:eastAsia="Times New Roman" w:cs="Sylfaen"/>
                <w:color w:val="000000"/>
                <w:szCs w:val="17"/>
                <w:lang w:val="ka-GE"/>
              </w:rPr>
              <w:t>მესაკუთრეები</w:t>
            </w:r>
            <w:r w:rsidRPr="00AC2D71">
              <w:rPr>
                <w:rFonts w:eastAsia="Times New Roman" w:cs="Times New Roman"/>
                <w:color w:val="000000"/>
                <w:szCs w:val="17"/>
                <w:lang w:val="ka-GE"/>
              </w:rPr>
              <w:t>:</w:t>
            </w:r>
          </w:p>
        </w:tc>
        <w:tc>
          <w:tcPr>
            <w:tcW w:w="7599" w:type="dxa"/>
            <w:shd w:val="clear" w:color="auto" w:fill="FFFFFF"/>
            <w:tcMar>
              <w:top w:w="0" w:type="dxa"/>
              <w:left w:w="0" w:type="dxa"/>
              <w:bottom w:w="0" w:type="dxa"/>
              <w:right w:w="0" w:type="dxa"/>
            </w:tcMar>
            <w:vAlign w:val="center"/>
            <w:hideMark/>
          </w:tcPr>
          <w:p w:rsidR="00972CCB" w:rsidRPr="00AC2D71" w:rsidRDefault="00972CCB" w:rsidP="00972CCB">
            <w:pPr>
              <w:spacing w:after="0"/>
              <w:rPr>
                <w:rFonts w:eastAsia="Times New Roman" w:cs="Times New Roman"/>
                <w:bCs/>
                <w:color w:val="000000"/>
                <w:szCs w:val="17"/>
                <w:lang w:val="ka-GE"/>
              </w:rPr>
            </w:pPr>
            <w:r>
              <w:rPr>
                <w:rFonts w:eastAsia="Times New Roman" w:cs="Sylfaen"/>
                <w:bCs/>
                <w:color w:val="000000"/>
                <w:szCs w:val="17"/>
                <w:lang w:val="ka-GE"/>
              </w:rPr>
              <w:t>სახელმწიფო</w:t>
            </w:r>
          </w:p>
        </w:tc>
      </w:tr>
    </w:tbl>
    <w:p w:rsidR="001D57C8" w:rsidRDefault="001D57C8" w:rsidP="001D57C8">
      <w:pPr>
        <w:spacing w:before="120"/>
        <w:jc w:val="both"/>
        <w:rPr>
          <w:lang w:val="ka-GE"/>
        </w:rPr>
      </w:pPr>
      <w:r>
        <w:rPr>
          <w:lang w:val="ka-GE"/>
        </w:rPr>
        <w:t>ალტერნატიული ტერიტორიების განლაგების სიტუაციური სქემა მოცემულია ნახაზზე 4.2.1.</w:t>
      </w:r>
    </w:p>
    <w:p w:rsidR="00024BA0" w:rsidRPr="00024BA0" w:rsidRDefault="00024BA0" w:rsidP="00024BA0">
      <w:pPr>
        <w:jc w:val="right"/>
        <w:rPr>
          <w:i/>
          <w:sz w:val="20"/>
          <w:lang w:val="ka-GE"/>
        </w:rPr>
      </w:pPr>
      <w:r w:rsidRPr="00024BA0">
        <w:rPr>
          <w:i/>
          <w:sz w:val="20"/>
          <w:lang w:val="ka-GE"/>
        </w:rPr>
        <w:t>ნახაზი 4.2.1. საქმიანობის განხორციელების ადგილის ალტერნატიული ვარიანტები</w:t>
      </w:r>
    </w:p>
    <w:p w:rsidR="008E3085" w:rsidRDefault="001D57C8" w:rsidP="00024BA0">
      <w:pPr>
        <w:jc w:val="center"/>
        <w:rPr>
          <w:lang w:val="ka-GE"/>
        </w:rPr>
      </w:pPr>
      <w:r>
        <w:rPr>
          <w:noProof/>
        </w:rPr>
        <mc:AlternateContent>
          <mc:Choice Requires="wps">
            <w:drawing>
              <wp:anchor distT="0" distB="0" distL="114300" distR="114300" simplePos="0" relativeHeight="251686912" behindDoc="0" locked="0" layoutInCell="1" allowOverlap="1" wp14:anchorId="110DF178" wp14:editId="5EF554CB">
                <wp:simplePos x="0" y="0"/>
                <wp:positionH relativeFrom="column">
                  <wp:posOffset>1235931</wp:posOffset>
                </wp:positionH>
                <wp:positionV relativeFrom="paragraph">
                  <wp:posOffset>2584422</wp:posOffset>
                </wp:positionV>
                <wp:extent cx="1168400" cy="445135"/>
                <wp:effectExtent l="361950" t="1085850" r="12700" b="12065"/>
                <wp:wrapNone/>
                <wp:docPr id="63" name="Rounded Rectangular Callout 63"/>
                <wp:cNvGraphicFramePr/>
                <a:graphic xmlns:a="http://schemas.openxmlformats.org/drawingml/2006/main">
                  <a:graphicData uri="http://schemas.microsoft.com/office/word/2010/wordprocessingShape">
                    <wps:wsp>
                      <wps:cNvSpPr/>
                      <wps:spPr>
                        <a:xfrm>
                          <a:off x="0" y="0"/>
                          <a:ext cx="1168400" cy="445135"/>
                        </a:xfrm>
                        <a:prstGeom prst="wedgeRoundRectCallout">
                          <a:avLst>
                            <a:gd name="adj1" fmla="val -77782"/>
                            <a:gd name="adj2" fmla="val -289158"/>
                            <a:gd name="adj3" fmla="val 16667"/>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2618" w:rsidRPr="00024BA0" w:rsidRDefault="007F2618" w:rsidP="00024BA0">
                            <w:pPr>
                              <w:spacing w:after="0"/>
                              <w:jc w:val="center"/>
                              <w:rPr>
                                <w:b/>
                                <w:color w:val="00B050"/>
                                <w:sz w:val="16"/>
                                <w:lang w:val="ka-GE"/>
                              </w:rPr>
                            </w:pPr>
                            <w:r w:rsidRPr="00024BA0">
                              <w:rPr>
                                <w:b/>
                                <w:color w:val="00B050"/>
                                <w:sz w:val="16"/>
                                <w:lang w:val="ka-GE"/>
                              </w:rPr>
                              <w:t>შერჩეული ადგილმდებარეობა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63" o:spid="_x0000_s1036" type="#_x0000_t62" style="position:absolute;left:0;text-align:left;margin-left:97.3pt;margin-top:203.5pt;width:92pt;height:35.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" adj="-6001,-51658" fillcolor="white [3212]" strokecolor="#00b050" strokeweight="1pt">
                <v:textbox>
                  <w:txbxContent>
                    <w:p w:rsidR="00C11837" w:rsidRPr="00024BA0" w:rsidRDefault="00C11837" w:rsidP="00024BA0">
                      <w:pPr>
                        <w:spacing w:after="0"/>
                        <w:jc w:val="center"/>
                        <w:rPr>
                          <w:b/>
                          <w:color w:val="00B050"/>
                          <w:sz w:val="16"/>
                          <w:lang w:val="ka-GE"/>
                        </w:rPr>
                      </w:pPr>
                      <w:r w:rsidRPr="00024BA0">
                        <w:rPr>
                          <w:b/>
                          <w:color w:val="00B050"/>
                          <w:sz w:val="16"/>
                          <w:lang w:val="ka-GE"/>
                        </w:rPr>
                        <w:t>შერჩეული ადგილმდებარეობა</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04C2E58A" wp14:editId="43EC80ED">
                <wp:simplePos x="0" y="0"/>
                <wp:positionH relativeFrom="column">
                  <wp:posOffset>1227455</wp:posOffset>
                </wp:positionH>
                <wp:positionV relativeFrom="paragraph">
                  <wp:posOffset>2592070</wp:posOffset>
                </wp:positionV>
                <wp:extent cx="1168400" cy="445135"/>
                <wp:effectExtent l="438150" t="438150" r="12700" b="12065"/>
                <wp:wrapNone/>
                <wp:docPr id="8" name="Rounded Rectangular Callout 8"/>
                <wp:cNvGraphicFramePr/>
                <a:graphic xmlns:a="http://schemas.openxmlformats.org/drawingml/2006/main">
                  <a:graphicData uri="http://schemas.microsoft.com/office/word/2010/wordprocessingShape">
                    <wps:wsp>
                      <wps:cNvSpPr/>
                      <wps:spPr>
                        <a:xfrm>
                          <a:off x="0" y="0"/>
                          <a:ext cx="1168400" cy="445135"/>
                        </a:xfrm>
                        <a:prstGeom prst="wedgeRoundRectCallout">
                          <a:avLst>
                            <a:gd name="adj1" fmla="val -84587"/>
                            <a:gd name="adj2" fmla="val -142685"/>
                            <a:gd name="adj3" fmla="val 16667"/>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2618" w:rsidRPr="00024BA0" w:rsidRDefault="007F2618" w:rsidP="00024BA0">
                            <w:pPr>
                              <w:spacing w:after="0"/>
                              <w:jc w:val="center"/>
                              <w:rPr>
                                <w:b/>
                                <w:color w:val="00B050"/>
                                <w:sz w:val="16"/>
                                <w:lang w:val="ka-GE"/>
                              </w:rPr>
                            </w:pPr>
                            <w:r w:rsidRPr="00024BA0">
                              <w:rPr>
                                <w:b/>
                                <w:color w:val="00B050"/>
                                <w:sz w:val="16"/>
                                <w:lang w:val="ka-GE"/>
                              </w:rPr>
                              <w:t>შერჩეული ადგილმდებარეობა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8" o:spid="_x0000_s1037" type="#_x0000_t62" style="position:absolute;left:0;text-align:left;margin-left:96.65pt;margin-top:204.1pt;width:92pt;height:3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" adj="-7471,-20020" fillcolor="white [3212]" strokecolor="#00b050" strokeweight="1pt">
                <v:textbox>
                  <w:txbxContent>
                    <w:p w:rsidR="00C11837" w:rsidRPr="00024BA0" w:rsidRDefault="00C11837" w:rsidP="00024BA0">
                      <w:pPr>
                        <w:spacing w:after="0"/>
                        <w:jc w:val="center"/>
                        <w:rPr>
                          <w:b/>
                          <w:color w:val="00B050"/>
                          <w:sz w:val="16"/>
                          <w:lang w:val="ka-GE"/>
                        </w:rPr>
                      </w:pPr>
                      <w:r w:rsidRPr="00024BA0">
                        <w:rPr>
                          <w:b/>
                          <w:color w:val="00B050"/>
                          <w:sz w:val="16"/>
                          <w:lang w:val="ka-GE"/>
                        </w:rPr>
                        <w:t>შერჩეული ადგილმდებარეობა</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31ADADD" wp14:editId="184B372A">
                <wp:simplePos x="0" y="0"/>
                <wp:positionH relativeFrom="column">
                  <wp:posOffset>4806067</wp:posOffset>
                </wp:positionH>
                <wp:positionV relativeFrom="paragraph">
                  <wp:posOffset>2544666</wp:posOffset>
                </wp:positionV>
                <wp:extent cx="1089025" cy="795020"/>
                <wp:effectExtent l="1066800" t="533400" r="15875" b="24130"/>
                <wp:wrapNone/>
                <wp:docPr id="13" name="Rounded Rectangular Callout 13"/>
                <wp:cNvGraphicFramePr/>
                <a:graphic xmlns:a="http://schemas.openxmlformats.org/drawingml/2006/main">
                  <a:graphicData uri="http://schemas.microsoft.com/office/word/2010/wordprocessingShape">
                    <wps:wsp>
                      <wps:cNvSpPr/>
                      <wps:spPr>
                        <a:xfrm>
                          <a:off x="0" y="0"/>
                          <a:ext cx="1089025" cy="795020"/>
                        </a:xfrm>
                        <a:prstGeom prst="wedgeRoundRectCallout">
                          <a:avLst>
                            <a:gd name="adj1" fmla="val -144323"/>
                            <a:gd name="adj2" fmla="val -112397"/>
                            <a:gd name="adj3" fmla="val 166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2618" w:rsidRDefault="007F2618" w:rsidP="00024BA0">
                            <w:pPr>
                              <w:jc w:val="center"/>
                              <w:rPr>
                                <w:b/>
                                <w:color w:val="FF0000"/>
                                <w:sz w:val="16"/>
                                <w:lang w:val="ka-GE"/>
                              </w:rPr>
                            </w:pPr>
                            <w:r w:rsidRPr="00024BA0">
                              <w:rPr>
                                <w:b/>
                                <w:color w:val="FF0000"/>
                                <w:sz w:val="16"/>
                                <w:lang w:val="ka-GE"/>
                              </w:rPr>
                              <w:t>ალტერნატიული ტერიტორიები</w:t>
                            </w:r>
                            <w:r>
                              <w:rPr>
                                <w:b/>
                                <w:color w:val="FF0000"/>
                                <w:sz w:val="16"/>
                                <w:lang w:val="ka-GE"/>
                              </w:rPr>
                              <w:t>:</w:t>
                            </w:r>
                          </w:p>
                          <w:p w:rsidR="007F2618" w:rsidRPr="001D57C8" w:rsidRDefault="007F2618" w:rsidP="001D57C8">
                            <w:pPr>
                              <w:spacing w:after="0"/>
                              <w:jc w:val="center"/>
                              <w:rPr>
                                <w:b/>
                                <w:i/>
                                <w:color w:val="000000" w:themeColor="text1"/>
                                <w:sz w:val="14"/>
                                <w:lang w:val="ka-GE"/>
                              </w:rPr>
                            </w:pPr>
                            <w:r w:rsidRPr="001D57C8">
                              <w:rPr>
                                <w:b/>
                                <w:i/>
                                <w:color w:val="000000" w:themeColor="text1"/>
                                <w:sz w:val="14"/>
                                <w:lang w:val="ka-GE"/>
                              </w:rPr>
                              <w:t>26.01.73.117</w:t>
                            </w:r>
                          </w:p>
                          <w:p w:rsidR="007F2618" w:rsidRPr="001D57C8" w:rsidRDefault="007F2618" w:rsidP="001D57C8">
                            <w:pPr>
                              <w:spacing w:after="0"/>
                              <w:jc w:val="center"/>
                              <w:rPr>
                                <w:b/>
                                <w:i/>
                                <w:color w:val="000000" w:themeColor="text1"/>
                                <w:sz w:val="14"/>
                                <w:lang w:val="ka-GE"/>
                              </w:rPr>
                            </w:pPr>
                            <w:r w:rsidRPr="001D57C8">
                              <w:rPr>
                                <w:b/>
                                <w:i/>
                                <w:color w:val="000000" w:themeColor="text1"/>
                                <w:sz w:val="14"/>
                                <w:lang w:val="ka-GE"/>
                              </w:rPr>
                              <w:t>26.01.73.249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3" o:spid="_x0000_s1038" type="#_x0000_t62" style="position:absolute;left:0;text-align:left;margin-left:378.45pt;margin-top:200.35pt;width:85.75pt;height:6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" adj="-20374,-13478" fillcolor="white [3212]" strokecolor="red" strokeweight="1pt">
                <v:textbox>
                  <w:txbxContent>
                    <w:p w:rsidR="00C11837" w:rsidRDefault="00C11837" w:rsidP="00024BA0">
                      <w:pPr>
                        <w:jc w:val="center"/>
                        <w:rPr>
                          <w:b/>
                          <w:color w:val="FF0000"/>
                          <w:sz w:val="16"/>
                          <w:lang w:val="ka-GE"/>
                        </w:rPr>
                      </w:pPr>
                      <w:r w:rsidRPr="00024BA0">
                        <w:rPr>
                          <w:b/>
                          <w:color w:val="FF0000"/>
                          <w:sz w:val="16"/>
                          <w:lang w:val="ka-GE"/>
                        </w:rPr>
                        <w:t>ალტერნატიული ტერიტორიები</w:t>
                      </w:r>
                      <w:r>
                        <w:rPr>
                          <w:b/>
                          <w:color w:val="FF0000"/>
                          <w:sz w:val="16"/>
                          <w:lang w:val="ka-GE"/>
                        </w:rPr>
                        <w:t>:</w:t>
                      </w:r>
                    </w:p>
                    <w:p w:rsidR="00C11837" w:rsidRPr="001D57C8" w:rsidRDefault="00C11837" w:rsidP="001D57C8">
                      <w:pPr>
                        <w:spacing w:after="0"/>
                        <w:jc w:val="center"/>
                        <w:rPr>
                          <w:b/>
                          <w:i/>
                          <w:color w:val="000000" w:themeColor="text1"/>
                          <w:sz w:val="14"/>
                          <w:lang w:val="ka-GE"/>
                        </w:rPr>
                      </w:pPr>
                      <w:r w:rsidRPr="001D57C8">
                        <w:rPr>
                          <w:b/>
                          <w:i/>
                          <w:color w:val="000000" w:themeColor="text1"/>
                          <w:sz w:val="14"/>
                          <w:lang w:val="ka-GE"/>
                        </w:rPr>
                        <w:t>26.01.73.117</w:t>
                      </w:r>
                    </w:p>
                    <w:p w:rsidR="00C11837" w:rsidRPr="001D57C8" w:rsidRDefault="00C11837" w:rsidP="001D57C8">
                      <w:pPr>
                        <w:spacing w:after="0"/>
                        <w:jc w:val="center"/>
                        <w:rPr>
                          <w:b/>
                          <w:i/>
                          <w:color w:val="000000" w:themeColor="text1"/>
                          <w:sz w:val="14"/>
                          <w:lang w:val="ka-GE"/>
                        </w:rPr>
                      </w:pPr>
                      <w:r w:rsidRPr="001D57C8">
                        <w:rPr>
                          <w:b/>
                          <w:i/>
                          <w:color w:val="000000" w:themeColor="text1"/>
                          <w:sz w:val="14"/>
                          <w:lang w:val="ka-GE"/>
                        </w:rPr>
                        <w:t>26.01.73.249</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189008CC" wp14:editId="68AE38F9">
                <wp:simplePos x="0" y="0"/>
                <wp:positionH relativeFrom="column">
                  <wp:posOffset>1960245</wp:posOffset>
                </wp:positionH>
                <wp:positionV relativeFrom="paragraph">
                  <wp:posOffset>792480</wp:posOffset>
                </wp:positionV>
                <wp:extent cx="1353185" cy="285750"/>
                <wp:effectExtent l="0" t="0" r="0" b="0"/>
                <wp:wrapNone/>
                <wp:docPr id="16" name="Rectangle 16"/>
                <wp:cNvGraphicFramePr/>
                <a:graphic xmlns:a="http://schemas.openxmlformats.org/drawingml/2006/main">
                  <a:graphicData uri="http://schemas.microsoft.com/office/word/2010/wordprocessingShape">
                    <wps:wsp>
                      <wps:cNvSpPr/>
                      <wps:spPr>
                        <a:xfrm>
                          <a:off x="0" y="0"/>
                          <a:ext cx="1353185"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2618" w:rsidRPr="001D57C8" w:rsidRDefault="007F2618" w:rsidP="00024BA0">
                            <w:pPr>
                              <w:jc w:val="center"/>
                              <w:rPr>
                                <w:b/>
                                <w:color w:val="FFFFFF" w:themeColor="background1"/>
                                <w:sz w:val="24"/>
                                <w:lang w:val="ka-GE"/>
                              </w:rPr>
                            </w:pPr>
                            <w:r w:rsidRPr="001D57C8">
                              <w:rPr>
                                <w:b/>
                                <w:color w:val="FFFFFF" w:themeColor="background1"/>
                                <w:sz w:val="16"/>
                                <w:lang w:val="ka-GE"/>
                              </w:rPr>
                              <w:t>სოფ. ნატანები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9" style="position:absolute;left:0;text-align:left;margin-left:154.35pt;margin-top:62.4pt;width:106.5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" filled="f" stroked="f" strokeweight="1pt">
                <v:textbox>
                  <w:txbxContent>
                    <w:p w:rsidR="00C11837" w:rsidRPr="001D57C8" w:rsidRDefault="00C11837" w:rsidP="00024BA0">
                      <w:pPr>
                        <w:jc w:val="center"/>
                        <w:rPr>
                          <w:b/>
                          <w:color w:val="FFFFFF" w:themeColor="background1"/>
                          <w:sz w:val="24"/>
                          <w:lang w:val="ka-GE"/>
                        </w:rPr>
                      </w:pPr>
                      <w:r w:rsidRPr="001D57C8">
                        <w:rPr>
                          <w:b/>
                          <w:color w:val="FFFFFF" w:themeColor="background1"/>
                          <w:sz w:val="16"/>
                          <w:lang w:val="ka-GE"/>
                        </w:rPr>
                        <w:t>სოფ. ნატანები</w:t>
                      </w:r>
                    </w:p>
                  </w:txbxContent>
                </v:textbox>
              </v:rect>
            </w:pict>
          </mc:Fallback>
        </mc:AlternateContent>
      </w:r>
      <w:r>
        <w:rPr>
          <w:noProof/>
        </w:rPr>
        <w:drawing>
          <wp:inline distT="0" distB="0" distL="0" distR="0" wp14:anchorId="7ECC9181" wp14:editId="08F6F508">
            <wp:extent cx="5972810" cy="3526790"/>
            <wp:effectExtent l="0" t="0" r="889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72810" cy="3526790"/>
                    </a:xfrm>
                    <a:prstGeom prst="rect">
                      <a:avLst/>
                    </a:prstGeom>
                  </pic:spPr>
                </pic:pic>
              </a:graphicData>
            </a:graphic>
          </wp:inline>
        </w:drawing>
      </w:r>
    </w:p>
    <w:p w:rsidR="00AC5B26" w:rsidRDefault="001D57C8" w:rsidP="001D57C8">
      <w:pPr>
        <w:jc w:val="both"/>
        <w:rPr>
          <w:lang w:val="ka-GE"/>
        </w:rPr>
      </w:pPr>
      <w:r>
        <w:rPr>
          <w:lang w:val="ka-GE"/>
        </w:rPr>
        <w:t xml:space="preserve">შერჩეულ ნაკვეთებთან შედარებით ალტერნატიული ტერიტორიების უარყოფითი მხარეებია: მოსახლეობის სიახლოვე, ინერტული მასალების და მზა პროდუქციის ტრანსპორტირების შორი </w:t>
      </w:r>
      <w:r>
        <w:rPr>
          <w:lang w:val="ka-GE"/>
        </w:rPr>
        <w:lastRenderedPageBreak/>
        <w:t xml:space="preserve">მანძილი, ასევე მისასვლელი გზების შედარებით გაუმართავი მდგომარეობა. ასევე გარკვეულ სირთულეებთან იქნება დაკავშირებული ნაკვეთების ელექტროენერგიით მომარაგება. სხვა მხრივ გარემოსდაცვითი თვალსაზრისით მნიშვნელოვანი სხვაობა არ იკვეთება. გარემოსდაცვითი შეფასების მოცემულ ეტაპზე უპირატესობა ენიჭება შერჩეულ ალტერნატიულ ვარიანტს. საჭიროების შემთხვევაში გზშ-ს ანგარიშში წარმოდგენილი იქნება ადგილმდებარეობის ალტერნატიული ვარიანტების </w:t>
      </w:r>
      <w:r w:rsidR="006D5A2A">
        <w:rPr>
          <w:lang w:val="ka-GE"/>
        </w:rPr>
        <w:t xml:space="preserve">დამატებითი </w:t>
      </w:r>
      <w:r>
        <w:rPr>
          <w:lang w:val="ka-GE"/>
        </w:rPr>
        <w:t xml:space="preserve">დასაბუთება. </w:t>
      </w:r>
    </w:p>
    <w:p w:rsidR="001D57C8" w:rsidRDefault="001D57C8" w:rsidP="001D57C8">
      <w:pPr>
        <w:jc w:val="both"/>
        <w:rPr>
          <w:lang w:val="ka-GE"/>
        </w:rPr>
      </w:pPr>
    </w:p>
    <w:p w:rsidR="009E1E32" w:rsidRDefault="009E1E32" w:rsidP="008E3085">
      <w:pPr>
        <w:rPr>
          <w:lang w:val="ka-GE"/>
        </w:rPr>
      </w:pPr>
    </w:p>
    <w:p w:rsidR="00AC5B26" w:rsidRDefault="00AC5B26" w:rsidP="00AC5B26">
      <w:pPr>
        <w:pStyle w:val="Heading2"/>
      </w:pPr>
      <w:bookmarkStart w:id="19" w:name="_Toc33046681"/>
      <w:r>
        <w:t>ტექნოლოგიური ალტერნატივა</w:t>
      </w:r>
      <w:bookmarkEnd w:id="19"/>
    </w:p>
    <w:p w:rsidR="00AC5B26" w:rsidRDefault="0049212D" w:rsidP="0049212D">
      <w:pPr>
        <w:spacing w:after="0"/>
        <w:jc w:val="both"/>
        <w:rPr>
          <w:lang w:val="ka-GE"/>
        </w:rPr>
      </w:pPr>
      <w:r>
        <w:rPr>
          <w:lang w:val="ka-GE"/>
        </w:rPr>
        <w:t>საქმიანობის განხორციელებისთვის შერჩეულია თანამედროვე ტიპის დანადგარ</w:t>
      </w:r>
      <w:r w:rsidR="006D5A2A">
        <w:rPr>
          <w:lang w:val="ka-GE"/>
        </w:rPr>
        <w:t>ებ</w:t>
      </w:r>
      <w:r>
        <w:rPr>
          <w:lang w:val="ka-GE"/>
        </w:rPr>
        <w:t>ი</w:t>
      </w:r>
      <w:r w:rsidR="006D5A2A">
        <w:rPr>
          <w:lang w:val="ka-GE"/>
        </w:rPr>
        <w:t>.</w:t>
      </w:r>
      <w:r>
        <w:rPr>
          <w:lang w:val="ka-GE"/>
        </w:rPr>
        <w:t xml:space="preserve"> ძირითადი გარემო</w:t>
      </w:r>
      <w:r w:rsidR="006D4609">
        <w:rPr>
          <w:lang w:val="ka-GE"/>
        </w:rPr>
        <w:t>ს</w:t>
      </w:r>
      <w:r>
        <w:rPr>
          <w:lang w:val="ka-GE"/>
        </w:rPr>
        <w:t>დაცვითი უპირატესობებია:</w:t>
      </w:r>
    </w:p>
    <w:p w:rsidR="0049212D" w:rsidRDefault="006D5A2A" w:rsidP="00E52466">
      <w:pPr>
        <w:pStyle w:val="ListParagraph"/>
        <w:numPr>
          <w:ilvl w:val="0"/>
          <w:numId w:val="17"/>
        </w:numPr>
        <w:rPr>
          <w:lang w:val="ka-GE"/>
        </w:rPr>
      </w:pPr>
      <w:r>
        <w:rPr>
          <w:lang w:val="ka-GE"/>
        </w:rPr>
        <w:t>საწარმოო ობიექტები</w:t>
      </w:r>
      <w:r w:rsidR="0049212D">
        <w:rPr>
          <w:lang w:val="ka-GE"/>
        </w:rPr>
        <w:t xml:space="preserve"> მობილური ტიპისაა და მ</w:t>
      </w:r>
      <w:r>
        <w:rPr>
          <w:lang w:val="ka-GE"/>
        </w:rPr>
        <w:t xml:space="preserve">ათი </w:t>
      </w:r>
      <w:r w:rsidR="0049212D">
        <w:rPr>
          <w:lang w:val="ka-GE"/>
        </w:rPr>
        <w:t>მოწყობა არ მოითხოვს მასშტაბურ სამუშაოებს;</w:t>
      </w:r>
    </w:p>
    <w:p w:rsidR="0049212D" w:rsidRDefault="0049212D" w:rsidP="00E52466">
      <w:pPr>
        <w:pStyle w:val="ListParagraph"/>
        <w:numPr>
          <w:ilvl w:val="0"/>
          <w:numId w:val="17"/>
        </w:numPr>
        <w:rPr>
          <w:lang w:val="ka-GE"/>
        </w:rPr>
      </w:pPr>
      <w:r w:rsidRPr="0049212D">
        <w:rPr>
          <w:lang w:val="ka-GE"/>
        </w:rPr>
        <w:t xml:space="preserve">ყველა ძირითადი </w:t>
      </w:r>
      <w:r w:rsidR="009E1E32">
        <w:rPr>
          <w:lang w:val="ka-GE"/>
        </w:rPr>
        <w:t>მექანიზმები</w:t>
      </w:r>
      <w:r w:rsidRPr="0049212D">
        <w:rPr>
          <w:lang w:val="ka-GE"/>
        </w:rPr>
        <w:t xml:space="preserve"> ავტომატური</w:t>
      </w:r>
      <w:r w:rsidR="009E1E32">
        <w:rPr>
          <w:lang w:val="ka-GE"/>
        </w:rPr>
        <w:t>ა</w:t>
      </w:r>
      <w:r w:rsidRPr="0049212D">
        <w:rPr>
          <w:lang w:val="ka-GE"/>
        </w:rPr>
        <w:t xml:space="preserve"> და </w:t>
      </w:r>
      <w:r w:rsidR="009E1E32">
        <w:rPr>
          <w:lang w:val="ka-GE"/>
        </w:rPr>
        <w:t xml:space="preserve">ხდება მათი </w:t>
      </w:r>
      <w:r w:rsidRPr="0049212D">
        <w:rPr>
          <w:lang w:val="ka-GE"/>
        </w:rPr>
        <w:t>დისტანციური მართვა</w:t>
      </w:r>
      <w:r w:rsidR="009E1E32">
        <w:rPr>
          <w:lang w:val="ka-GE"/>
        </w:rPr>
        <w:t>;</w:t>
      </w:r>
    </w:p>
    <w:p w:rsidR="0049212D" w:rsidRDefault="006D5A2A" w:rsidP="006D5A2A">
      <w:pPr>
        <w:pStyle w:val="ListParagraph"/>
        <w:numPr>
          <w:ilvl w:val="0"/>
          <w:numId w:val="17"/>
        </w:numPr>
        <w:rPr>
          <w:lang w:val="ka-GE"/>
        </w:rPr>
      </w:pPr>
      <w:r>
        <w:rPr>
          <w:lang w:val="ka-GE"/>
        </w:rPr>
        <w:t xml:space="preserve">ასფალტის </w:t>
      </w:r>
      <w:r w:rsidR="0049212D">
        <w:rPr>
          <w:lang w:val="ka-GE"/>
        </w:rPr>
        <w:t xml:space="preserve">ქარხანა აღჭურვილი იქნება შესაბამისი აირგამწმენდი </w:t>
      </w:r>
      <w:r w:rsidR="009E1E32">
        <w:rPr>
          <w:lang w:val="ka-GE"/>
        </w:rPr>
        <w:t>სისტემით (</w:t>
      </w:r>
      <w:r w:rsidR="009E1E32" w:rsidRPr="009E1E32">
        <w:rPr>
          <w:lang w:val="ka-GE"/>
        </w:rPr>
        <w:t>მტვერდამჭერის</w:t>
      </w:r>
      <w:r>
        <w:rPr>
          <w:lang w:val="ka-GE"/>
        </w:rPr>
        <w:t xml:space="preserve"> </w:t>
      </w:r>
      <w:r w:rsidRPr="006D5A2A">
        <w:rPr>
          <w:lang w:val="ka-GE"/>
        </w:rPr>
        <w:t>საპროექტო ეფექტურობა 99,95%-ია</w:t>
      </w:r>
      <w:r w:rsidR="009E1E32" w:rsidRPr="009E1E32">
        <w:rPr>
          <w:lang w:val="ka-GE"/>
        </w:rPr>
        <w:t>)</w:t>
      </w:r>
      <w:r>
        <w:rPr>
          <w:lang w:val="ka-GE"/>
        </w:rPr>
        <w:t>;</w:t>
      </w:r>
    </w:p>
    <w:p w:rsidR="006D5A2A" w:rsidRPr="006D5A2A" w:rsidRDefault="006D5A2A" w:rsidP="006D5A2A">
      <w:pPr>
        <w:pStyle w:val="ListParagraph"/>
        <w:numPr>
          <w:ilvl w:val="0"/>
          <w:numId w:val="17"/>
        </w:numPr>
        <w:rPr>
          <w:lang w:val="ka-GE"/>
        </w:rPr>
      </w:pPr>
      <w:r w:rsidRPr="006D5A2A">
        <w:rPr>
          <w:lang w:val="ka-GE"/>
        </w:rPr>
        <w:t>ბეტონის კვანძის სილოსებში ცემენტის ჩატვირთვა მოხდება ქსოვილის ფილტრების გამოყენებით. ტრანსპორტირება და ცემენტის მასის მომზადება განხორციელდება ჰერმეტულად დაცულ პირობებში, რაც შეამცირებს ატმოსფეროს დაბინძურებას;</w:t>
      </w:r>
    </w:p>
    <w:p w:rsidR="006D5A2A" w:rsidRPr="006D5A2A" w:rsidRDefault="006D5A2A" w:rsidP="006D5A2A">
      <w:pPr>
        <w:pStyle w:val="ListParagraph"/>
        <w:numPr>
          <w:ilvl w:val="0"/>
          <w:numId w:val="17"/>
        </w:numPr>
        <w:rPr>
          <w:lang w:val="ka-GE"/>
        </w:rPr>
      </w:pPr>
      <w:r w:rsidRPr="006D5A2A">
        <w:rPr>
          <w:lang w:val="ka-GE"/>
        </w:rPr>
        <w:t>ბეტონის და ინერტული მასალების დამზადების ტექნოლოგიური პროცესი მიმდინარეობს  სველი მეთოდით, რაც შეამცირებს ატმოსფეროს დაბინძურებას;</w:t>
      </w:r>
    </w:p>
    <w:p w:rsidR="006D5A2A" w:rsidRDefault="006D5A2A" w:rsidP="006D5A2A">
      <w:pPr>
        <w:pStyle w:val="ListParagraph"/>
        <w:numPr>
          <w:ilvl w:val="0"/>
          <w:numId w:val="17"/>
        </w:numPr>
        <w:rPr>
          <w:lang w:val="ka-GE"/>
        </w:rPr>
      </w:pPr>
      <w:r>
        <w:rPr>
          <w:lang w:val="ka-GE"/>
        </w:rPr>
        <w:t xml:space="preserve">ასფალტის საამქროს </w:t>
      </w:r>
      <w:r w:rsidRPr="009E1E32">
        <w:rPr>
          <w:lang w:val="ka-GE"/>
        </w:rPr>
        <w:t>ტექნოლოგიური მიზნებისთვის არ გამოიყენება წყალი</w:t>
      </w:r>
      <w:r>
        <w:rPr>
          <w:lang w:val="ka-GE"/>
        </w:rPr>
        <w:t xml:space="preserve">, ხოლო </w:t>
      </w:r>
      <w:r w:rsidRPr="00EA3FCE">
        <w:rPr>
          <w:rFonts w:eastAsia="Calibri" w:cs="Times New Roman"/>
          <w:lang w:val="ka-GE"/>
        </w:rPr>
        <w:t xml:space="preserve">სამსხვრევი საამქრო ისარგებლებს ბრუნვითი წყალმომარაგების სისტემით. </w:t>
      </w:r>
      <w:r w:rsidRPr="009E1E32">
        <w:rPr>
          <w:lang w:val="ka-GE"/>
        </w:rPr>
        <w:t xml:space="preserve"> </w:t>
      </w:r>
      <w:r>
        <w:rPr>
          <w:lang w:val="ka-GE"/>
        </w:rPr>
        <w:t xml:space="preserve">შესაბამისად </w:t>
      </w:r>
      <w:r w:rsidRPr="009E1E32">
        <w:rPr>
          <w:lang w:val="ka-GE"/>
        </w:rPr>
        <w:t xml:space="preserve"> ადგილი არ </w:t>
      </w:r>
      <w:r>
        <w:rPr>
          <w:lang w:val="ka-GE"/>
        </w:rPr>
        <w:t xml:space="preserve">ექნება </w:t>
      </w:r>
      <w:r w:rsidRPr="009E1E32">
        <w:rPr>
          <w:lang w:val="ka-GE"/>
        </w:rPr>
        <w:t>საწარმოო ჩამდინარე წყლების წარმოქმნას</w:t>
      </w:r>
      <w:r>
        <w:rPr>
          <w:lang w:val="ka-GE"/>
        </w:rPr>
        <w:t>;</w:t>
      </w:r>
    </w:p>
    <w:p w:rsidR="006D5A2A" w:rsidRPr="009E1E32" w:rsidRDefault="006D5A2A" w:rsidP="006D5A2A">
      <w:pPr>
        <w:pStyle w:val="ListParagraph"/>
        <w:numPr>
          <w:ilvl w:val="0"/>
          <w:numId w:val="17"/>
        </w:numPr>
        <w:rPr>
          <w:lang w:val="ka-GE"/>
        </w:rPr>
      </w:pPr>
      <w:r>
        <w:rPr>
          <w:lang w:val="ka-GE"/>
        </w:rPr>
        <w:t xml:space="preserve">მტვერდამჭერ ფილტრებში და </w:t>
      </w:r>
      <w:r w:rsidR="002D59FE">
        <w:rPr>
          <w:lang w:val="ka-GE"/>
        </w:rPr>
        <w:t>სალექარ</w:t>
      </w:r>
      <w:r>
        <w:rPr>
          <w:lang w:val="ka-GE"/>
        </w:rPr>
        <w:t>ში დაგროვილი ნარჩენები დაბრუნდება ტექნოლოგიურ ციკლში.</w:t>
      </w:r>
    </w:p>
    <w:p w:rsidR="00AC5B26" w:rsidRDefault="009E1E32" w:rsidP="009E1E32">
      <w:pPr>
        <w:jc w:val="both"/>
        <w:rPr>
          <w:lang w:val="ka-GE"/>
        </w:rPr>
      </w:pPr>
      <w:r>
        <w:rPr>
          <w:lang w:val="ka-GE"/>
        </w:rPr>
        <w:t>გამომდინარე აღნიშნულიდან შერჩეულ ტექნოლოგიას ამ ეტაპზე მნიშვნელოვანი ალტერნატივა არ გააჩნია. ტექნოლოგიური პროცესების დაცვის პირობებში გარემოზე ზემოქმედების მნიშვნელობა დაბალ ნიშნულზე შენარჩუნდება.</w:t>
      </w:r>
    </w:p>
    <w:p w:rsidR="00A40629" w:rsidRPr="00552905" w:rsidRDefault="00A40629" w:rsidP="00BA2A5C">
      <w:pPr>
        <w:rPr>
          <w:lang w:val="ka-GE"/>
        </w:rPr>
      </w:pPr>
      <w:r w:rsidRPr="00552905">
        <w:rPr>
          <w:lang w:val="ka-GE"/>
        </w:rPr>
        <w:br w:type="page"/>
      </w:r>
    </w:p>
    <w:p w:rsidR="009E1E32" w:rsidRPr="009E1E32" w:rsidRDefault="009E1E32" w:rsidP="009E1E32">
      <w:pPr>
        <w:pStyle w:val="Heading1"/>
        <w:rPr>
          <w:rFonts w:eastAsia="Times New Roman"/>
          <w:lang w:val="ka-GE"/>
        </w:rPr>
      </w:pPr>
      <w:bookmarkStart w:id="20" w:name="_Toc33046682"/>
      <w:r w:rsidRPr="009E1E32">
        <w:rPr>
          <w:rFonts w:eastAsia="Times New Roman"/>
          <w:lang w:val="ka-GE"/>
        </w:rPr>
        <w:lastRenderedPageBreak/>
        <w:t>ზოგადი ინფორმაცია გარემოზე შესაძლო ზემოქმედების და მისი სახეების შესახებ</w:t>
      </w:r>
      <w:bookmarkEnd w:id="20"/>
    </w:p>
    <w:p w:rsidR="009E1E32" w:rsidRPr="009E1E32" w:rsidRDefault="009E1E32" w:rsidP="009E1E32">
      <w:pPr>
        <w:spacing w:after="0"/>
        <w:jc w:val="both"/>
        <w:rPr>
          <w:rFonts w:eastAsia="Calibri" w:cs="Arial"/>
          <w:lang w:val="ka-GE"/>
        </w:rPr>
      </w:pPr>
      <w:r w:rsidRPr="009E1E32">
        <w:rPr>
          <w:rFonts w:eastAsia="Calibri" w:cs="Arial"/>
          <w:lang w:val="ka-GE"/>
        </w:rPr>
        <w:t>გარემოსდაცვითი შეფასების კოდექსი მოითხოვს სკოპინგის ანგარიშში წარმოდგენილი იყოს პროექტის განხორციელების შედეგად გარემოზე შესაძლო ზემოქმედების შესახებ ზოგადი ინფორმაცია. ამ ეტაპზე მოპოვებული ინფორმაციის საფუძველზე წინამდებარე ანგარიშში განხილულია გარემოზე ზემოქმედების შემდეგი სახეები:</w:t>
      </w:r>
    </w:p>
    <w:p w:rsidR="00136284" w:rsidRPr="00136284" w:rsidRDefault="00136284" w:rsidP="00E52466">
      <w:pPr>
        <w:pStyle w:val="ListParagraph"/>
        <w:widowControl w:val="0"/>
        <w:numPr>
          <w:ilvl w:val="0"/>
          <w:numId w:val="8"/>
        </w:numPr>
        <w:spacing w:after="0"/>
        <w:ind w:left="714" w:hanging="357"/>
        <w:jc w:val="both"/>
        <w:rPr>
          <w:rFonts w:eastAsia="Times New Roman" w:cs="Sylfaen"/>
          <w:lang w:val="ka-GE" w:eastAsia="ru-RU"/>
        </w:rPr>
      </w:pPr>
      <w:r w:rsidRPr="00136284">
        <w:rPr>
          <w:rFonts w:eastAsia="Times New Roman" w:cs="Sylfaen"/>
          <w:lang w:val="ka-GE" w:eastAsia="ru-RU"/>
        </w:rPr>
        <w:t>ატმოსფერული ჰაერის დაბინძურება;</w:t>
      </w:r>
    </w:p>
    <w:p w:rsidR="00136284" w:rsidRPr="00136284"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ხმაურის გავრცელება;</w:t>
      </w:r>
    </w:p>
    <w:p w:rsidR="00136284"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ნიადაგის და გრუნტის დაბინძურების რისკი;</w:t>
      </w:r>
    </w:p>
    <w:p w:rsidR="00231292" w:rsidRPr="00136284" w:rsidRDefault="00231292" w:rsidP="00E52466">
      <w:pPr>
        <w:pStyle w:val="ListParagraph"/>
        <w:widowControl w:val="0"/>
        <w:numPr>
          <w:ilvl w:val="0"/>
          <w:numId w:val="8"/>
        </w:numPr>
        <w:spacing w:before="120"/>
        <w:jc w:val="both"/>
        <w:rPr>
          <w:rFonts w:eastAsia="Times New Roman" w:cs="Sylfaen"/>
          <w:lang w:val="ka-GE" w:eastAsia="ru-RU"/>
        </w:rPr>
      </w:pPr>
      <w:r>
        <w:rPr>
          <w:rFonts w:eastAsia="Times New Roman" w:cs="Sylfaen"/>
          <w:lang w:val="ka-GE" w:eastAsia="ru-RU"/>
        </w:rPr>
        <w:t>ზემოქმედება გეოლოგიურ პირობებზე;</w:t>
      </w:r>
    </w:p>
    <w:p w:rsidR="00136284" w:rsidRPr="00136284"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წყლის გარემოს დაბინძურების რისკი;</w:t>
      </w:r>
    </w:p>
    <w:p w:rsidR="00136284" w:rsidRPr="00136284"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ნარჩენებით გარემოს დაბინძურების რისკი;</w:t>
      </w:r>
    </w:p>
    <w:p w:rsidR="00136284"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ზემოქმედება ბიოლოგიურ გარემოზე;</w:t>
      </w:r>
    </w:p>
    <w:p w:rsidR="009E1E32" w:rsidRDefault="009E1E32" w:rsidP="00E52466">
      <w:pPr>
        <w:pStyle w:val="ListParagraph"/>
        <w:widowControl w:val="0"/>
        <w:numPr>
          <w:ilvl w:val="0"/>
          <w:numId w:val="8"/>
        </w:numPr>
        <w:spacing w:after="0"/>
        <w:jc w:val="both"/>
        <w:rPr>
          <w:rFonts w:eastAsia="Times New Roman" w:cs="Sylfaen"/>
          <w:lang w:val="ka-GE" w:eastAsia="ru-RU"/>
        </w:rPr>
      </w:pPr>
      <w:r w:rsidRPr="009E1E32">
        <w:rPr>
          <w:rFonts w:eastAsia="Times New Roman" w:cs="Sylfaen"/>
          <w:lang w:val="ka-GE" w:eastAsia="ru-RU"/>
        </w:rPr>
        <w:t>დაცულ ტერიტორიებზე ზემოქმედება</w:t>
      </w:r>
      <w:r>
        <w:rPr>
          <w:rFonts w:eastAsia="Times New Roman" w:cs="Sylfaen"/>
          <w:lang w:val="ka-GE" w:eastAsia="ru-RU"/>
        </w:rPr>
        <w:t>;</w:t>
      </w:r>
    </w:p>
    <w:p w:rsidR="00136284" w:rsidRPr="00136284"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შესაძლო ვიზუალურ-ლანდშაფტური ცვლილება;</w:t>
      </w:r>
    </w:p>
    <w:p w:rsidR="00444FB9" w:rsidRDefault="00136284" w:rsidP="00E52466">
      <w:pPr>
        <w:pStyle w:val="ListParagraph"/>
        <w:widowControl w:val="0"/>
        <w:numPr>
          <w:ilvl w:val="0"/>
          <w:numId w:val="8"/>
        </w:numPr>
        <w:spacing w:before="120"/>
        <w:jc w:val="both"/>
        <w:rPr>
          <w:rFonts w:eastAsia="Times New Roman" w:cs="Sylfaen"/>
          <w:lang w:val="ka-GE" w:eastAsia="ru-RU"/>
        </w:rPr>
      </w:pPr>
      <w:r w:rsidRPr="00136284">
        <w:rPr>
          <w:rFonts w:eastAsia="Times New Roman" w:cs="Sylfaen"/>
          <w:lang w:val="ka-GE" w:eastAsia="ru-RU"/>
        </w:rPr>
        <w:t>ზემოქმედება ადამიანის ჯანმრთელობაზე</w:t>
      </w:r>
      <w:r w:rsidR="009E1E32">
        <w:rPr>
          <w:rFonts w:eastAsia="Times New Roman" w:cs="Sylfaen"/>
          <w:lang w:val="ka-GE" w:eastAsia="ru-RU"/>
        </w:rPr>
        <w:t>;</w:t>
      </w:r>
    </w:p>
    <w:p w:rsidR="009E1E32" w:rsidRDefault="009E1E32" w:rsidP="00E52466">
      <w:pPr>
        <w:pStyle w:val="ListParagraph"/>
        <w:widowControl w:val="0"/>
        <w:numPr>
          <w:ilvl w:val="0"/>
          <w:numId w:val="8"/>
        </w:numPr>
        <w:spacing w:before="120"/>
        <w:jc w:val="both"/>
        <w:rPr>
          <w:rFonts w:eastAsia="Times New Roman" w:cs="Sylfaen"/>
          <w:lang w:val="ka-GE" w:eastAsia="ru-RU"/>
        </w:rPr>
      </w:pPr>
      <w:r>
        <w:rPr>
          <w:rFonts w:eastAsia="Times New Roman" w:cs="Sylfaen"/>
          <w:lang w:val="ka-GE" w:eastAsia="ru-RU"/>
        </w:rPr>
        <w:t>ისტორიულ-არქეოლოგიურ</w:t>
      </w:r>
      <w:r w:rsidRPr="009E1E32">
        <w:rPr>
          <w:rFonts w:eastAsia="Times New Roman" w:cs="Sylfaen"/>
          <w:lang w:val="ka-GE" w:eastAsia="ru-RU"/>
        </w:rPr>
        <w:t xml:space="preserve"> ძეგლებზე ზემოქმედების რისკები</w:t>
      </w:r>
      <w:r>
        <w:rPr>
          <w:rFonts w:eastAsia="Times New Roman" w:cs="Sylfaen"/>
          <w:lang w:val="ka-GE" w:eastAsia="ru-RU"/>
        </w:rPr>
        <w:t>;</w:t>
      </w:r>
    </w:p>
    <w:p w:rsidR="009E1E32" w:rsidRDefault="009E1E32" w:rsidP="00E52466">
      <w:pPr>
        <w:pStyle w:val="ListParagraph"/>
        <w:widowControl w:val="0"/>
        <w:numPr>
          <w:ilvl w:val="0"/>
          <w:numId w:val="8"/>
        </w:numPr>
        <w:spacing w:before="120"/>
        <w:jc w:val="both"/>
        <w:rPr>
          <w:rFonts w:eastAsia="Times New Roman" w:cs="Sylfaen"/>
          <w:lang w:val="ka-GE" w:eastAsia="ru-RU"/>
        </w:rPr>
      </w:pPr>
      <w:r>
        <w:rPr>
          <w:rFonts w:eastAsia="Times New Roman" w:cs="Sylfaen"/>
          <w:lang w:val="ka-GE" w:eastAsia="ru-RU"/>
        </w:rPr>
        <w:t>ტრანსსასაზღვრო ზემოქმედება;</w:t>
      </w:r>
    </w:p>
    <w:p w:rsidR="009E1E32" w:rsidRDefault="009E1E32" w:rsidP="00E52466">
      <w:pPr>
        <w:pStyle w:val="ListParagraph"/>
        <w:widowControl w:val="0"/>
        <w:numPr>
          <w:ilvl w:val="0"/>
          <w:numId w:val="8"/>
        </w:numPr>
        <w:ind w:left="714" w:hanging="357"/>
        <w:rPr>
          <w:rFonts w:eastAsia="Times New Roman" w:cs="Sylfaen"/>
          <w:lang w:val="ka-GE" w:eastAsia="ru-RU"/>
        </w:rPr>
      </w:pPr>
      <w:r w:rsidRPr="00640DC5">
        <w:rPr>
          <w:rFonts w:eastAsia="Times New Roman" w:cs="Sylfaen"/>
          <w:lang w:val="ka-GE" w:eastAsia="ru-RU"/>
        </w:rPr>
        <w:t>კუმულაციური ზემოქმედების რისკებ</w:t>
      </w:r>
      <w:r>
        <w:rPr>
          <w:rFonts w:eastAsia="Times New Roman" w:cs="Sylfaen"/>
          <w:lang w:val="ka-GE" w:eastAsia="ru-RU"/>
        </w:rPr>
        <w:t>ი.</w:t>
      </w:r>
    </w:p>
    <w:p w:rsidR="00E43453" w:rsidRDefault="00E43453" w:rsidP="00E43453">
      <w:pPr>
        <w:spacing w:before="120"/>
        <w:jc w:val="both"/>
        <w:rPr>
          <w:lang w:val="ka-GE"/>
        </w:rPr>
      </w:pPr>
      <w:r w:rsidRPr="00840597">
        <w:rPr>
          <w:lang w:val="ka-GE"/>
        </w:rPr>
        <w:t>ქვემოთ მოკლედ დახასიათებულია პროექტის განხორციელებით მოსალოდნელი ზემოქმედების თითოეული სახე.</w:t>
      </w:r>
    </w:p>
    <w:p w:rsidR="00640DC5" w:rsidRDefault="00640DC5" w:rsidP="00640DC5">
      <w:pPr>
        <w:widowControl w:val="0"/>
        <w:spacing w:before="120"/>
        <w:jc w:val="both"/>
      </w:pPr>
    </w:p>
    <w:p w:rsidR="00F74293" w:rsidRPr="0001419B" w:rsidRDefault="00F74293" w:rsidP="00F74293">
      <w:pPr>
        <w:pStyle w:val="Heading2"/>
      </w:pPr>
      <w:bookmarkStart w:id="21" w:name="_Toc33046683"/>
      <w:r w:rsidRPr="0001419B">
        <w:t>ატმოსფერული ჰაერის დაბინძურება</w:t>
      </w:r>
      <w:bookmarkEnd w:id="21"/>
    </w:p>
    <w:p w:rsidR="00BA2A5C" w:rsidRPr="00BA2A5C" w:rsidRDefault="00BA2A5C" w:rsidP="00BA2A5C">
      <w:pPr>
        <w:widowControl w:val="0"/>
        <w:spacing w:before="120"/>
        <w:jc w:val="both"/>
        <w:rPr>
          <w:rFonts w:eastAsia="Calibri" w:cs="Arial"/>
          <w:lang w:val="ka-GE"/>
        </w:rPr>
      </w:pPr>
      <w:r w:rsidRPr="00BA2A5C">
        <w:rPr>
          <w:rFonts w:eastAsia="Calibri" w:cs="Arial"/>
          <w:lang w:val="ka-GE"/>
        </w:rPr>
        <w:t>საწარმოო ობიექტების მოწყობა მნიშვნელოვანი მოცულობის სამშენებლო სამუშაოებთან დაკავშირებული არ იქნება. აღსანიშნავია, რომ გამოყენებული იქნება მობილური ტიპის დანადგარ-მექნიზმები, რომელიც შემოტანილი და აწყობილი იქნება ტერიტორიაზე. საწარმოს მოწყობის ეტაპი განხორციელდება მცირე პერიოდის განმავლობაში (დაახლოებით 1 თვე). გასათვალისწინებელია საქმიანობის განხორციელების ადგილმდებარეობის სპეციფიკა და მოსახლეობის დაშორების საკმაოდ დიდი მანძილი. გამომდინარე აღნიშნულიდან მოწყობის ეტაპზე ატმოსფერულ ჰაერში მავნე ნივთიერებების საგულისხმო ემისიებს ადგილი არ ექნება და ემისიების მოდელირება საჭირო არ არის.</w:t>
      </w:r>
    </w:p>
    <w:p w:rsidR="00BA2A5C" w:rsidRPr="00BA2A5C" w:rsidRDefault="00BA2A5C" w:rsidP="00BA2A5C">
      <w:pPr>
        <w:widowControl w:val="0"/>
        <w:spacing w:before="120"/>
        <w:jc w:val="both"/>
        <w:rPr>
          <w:rFonts w:eastAsia="Calibri" w:cs="Arial"/>
          <w:lang w:val="ka-GE"/>
        </w:rPr>
      </w:pPr>
      <w:r w:rsidRPr="00BA2A5C">
        <w:rPr>
          <w:rFonts w:eastAsia="Calibri" w:cs="Arial"/>
          <w:lang w:val="ka-GE"/>
        </w:rPr>
        <w:t xml:space="preserve">ემისიების მნიშვნელოვანი წყაროები იარსებებს ექსპლუატაციის პროცესში. </w:t>
      </w:r>
      <w:r>
        <w:rPr>
          <w:rFonts w:eastAsia="Calibri" w:cs="Arial"/>
          <w:lang w:val="ka-GE"/>
        </w:rPr>
        <w:t xml:space="preserve">ქვემოთ წარმოგიდგენთ საქარმოს ექსპლუატაციის პროცესში ატმოსფერულ ჰაერში მავნე ნივთიერებების ემისიების გაანგარიშებას და გაბნევის მოდელირებას.  </w:t>
      </w:r>
    </w:p>
    <w:p w:rsidR="00BA2A5C" w:rsidRDefault="00BA2A5C" w:rsidP="00F74293">
      <w:pPr>
        <w:widowControl w:val="0"/>
        <w:spacing w:before="120"/>
        <w:jc w:val="both"/>
        <w:rPr>
          <w:rFonts w:eastAsia="Calibri" w:cs="Arial"/>
          <w:lang w:val="ka-GE"/>
        </w:rPr>
      </w:pPr>
    </w:p>
    <w:p w:rsidR="00640DC5" w:rsidRPr="00A77714" w:rsidRDefault="00640DC5" w:rsidP="00640DC5">
      <w:pPr>
        <w:widowControl w:val="0"/>
        <w:spacing w:after="0"/>
        <w:jc w:val="both"/>
        <w:rPr>
          <w:highlight w:val="yellow"/>
          <w:lang w:val="ka-GE"/>
        </w:rPr>
      </w:pPr>
    </w:p>
    <w:p w:rsidR="00136284" w:rsidRPr="0001419B" w:rsidRDefault="00801675" w:rsidP="003A6987">
      <w:pPr>
        <w:pStyle w:val="Heading3"/>
        <w:rPr>
          <w:lang w:val="ka-GE"/>
        </w:rPr>
      </w:pPr>
      <w:bookmarkStart w:id="22" w:name="_Toc33046684"/>
      <w:r w:rsidRPr="0001419B">
        <w:rPr>
          <w:lang w:val="ka-GE"/>
        </w:rPr>
        <w:t>ემისიების გაანგარიშება</w:t>
      </w:r>
      <w:bookmarkEnd w:id="22"/>
    </w:p>
    <w:p w:rsidR="00BA2A5C" w:rsidRPr="00BA2A5C" w:rsidRDefault="00BA2A5C" w:rsidP="00BA2A5C">
      <w:pPr>
        <w:spacing w:before="120" w:after="0"/>
        <w:jc w:val="both"/>
        <w:rPr>
          <w:rFonts w:eastAsia="Times New Roman" w:cs="Times New Roman"/>
          <w:lang w:val="ka-GE" w:eastAsia="ru-RU"/>
        </w:rPr>
      </w:pPr>
      <w:r w:rsidRPr="00BA2A5C">
        <w:rPr>
          <w:rFonts w:eastAsia="Times New Roman" w:cs="Times New Roman"/>
          <w:lang w:val="ka-GE" w:eastAsia="ru-RU"/>
        </w:rPr>
        <w:t>საქართველოს მთავრობის 2013 წლის 31 დეკემბრის დადგენილება № 435, [</w:t>
      </w:r>
      <w:r w:rsidRPr="00BA2A5C">
        <w:rPr>
          <w:rFonts w:eastAsia="Times New Roman" w:cs="Times New Roman"/>
          <w:lang w:eastAsia="ru-RU"/>
        </w:rPr>
        <w:t>7</w:t>
      </w:r>
      <w:r w:rsidRPr="00BA2A5C">
        <w:rPr>
          <w:rFonts w:eastAsia="Times New Roman" w:cs="Times New Roman"/>
          <w:lang w:val="ka-GE" w:eastAsia="ru-RU"/>
        </w:rPr>
        <w:t>]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BA2A5C" w:rsidRPr="00BA2A5C" w:rsidRDefault="00BA2A5C" w:rsidP="00BA2A5C">
      <w:pPr>
        <w:numPr>
          <w:ilvl w:val="0"/>
          <w:numId w:val="9"/>
        </w:numPr>
        <w:spacing w:after="0"/>
        <w:jc w:val="both"/>
        <w:rPr>
          <w:rFonts w:eastAsia="Times New Roman" w:cs="Times New Roman"/>
          <w:bCs/>
          <w:lang w:val="pt-BR" w:eastAsia="ru-RU"/>
        </w:rPr>
      </w:pPr>
      <w:r w:rsidRPr="00BA2A5C">
        <w:rPr>
          <w:rFonts w:eastAsia="Times New Roman" w:cs="Sylfaen"/>
          <w:bCs/>
          <w:lang w:val="pt-BR" w:eastAsia="ru-RU"/>
        </w:rPr>
        <w:t>უშუალოდ</w:t>
      </w:r>
      <w:r w:rsidRPr="00BA2A5C">
        <w:rPr>
          <w:rFonts w:eastAsia="Times New Roman" w:cs="AcadNusx"/>
          <w:bCs/>
          <w:lang w:val="pt-BR" w:eastAsia="ru-RU"/>
        </w:rPr>
        <w:t xml:space="preserve"> </w:t>
      </w:r>
      <w:r w:rsidRPr="00BA2A5C">
        <w:rPr>
          <w:rFonts w:eastAsia="Times New Roman" w:cs="Sylfaen"/>
          <w:bCs/>
          <w:lang w:val="pt-BR" w:eastAsia="ru-RU"/>
        </w:rPr>
        <w:t>ინსტრუმენტული</w:t>
      </w:r>
      <w:r w:rsidRPr="00BA2A5C">
        <w:rPr>
          <w:rFonts w:eastAsia="Times New Roman" w:cs="AcadNusx"/>
          <w:bCs/>
          <w:lang w:val="pt-BR" w:eastAsia="ru-RU"/>
        </w:rPr>
        <w:t xml:space="preserve"> </w:t>
      </w:r>
      <w:r w:rsidRPr="00BA2A5C">
        <w:rPr>
          <w:rFonts w:eastAsia="Times New Roman" w:cs="Sylfaen"/>
          <w:bCs/>
          <w:lang w:val="pt-BR" w:eastAsia="ru-RU"/>
        </w:rPr>
        <w:t>გაზომვებით</w:t>
      </w:r>
      <w:r w:rsidRPr="00BA2A5C">
        <w:rPr>
          <w:rFonts w:eastAsia="Times New Roman" w:cs="AcadNusx"/>
          <w:bCs/>
          <w:lang w:val="pt-BR" w:eastAsia="ru-RU"/>
        </w:rPr>
        <w:t>;</w:t>
      </w:r>
    </w:p>
    <w:p w:rsidR="00BA2A5C" w:rsidRPr="00BA2A5C" w:rsidRDefault="00BA2A5C" w:rsidP="00BA2A5C">
      <w:pPr>
        <w:numPr>
          <w:ilvl w:val="0"/>
          <w:numId w:val="9"/>
        </w:numPr>
        <w:spacing w:after="0"/>
        <w:jc w:val="both"/>
        <w:rPr>
          <w:rFonts w:eastAsia="Times New Roman" w:cs="Times New Roman"/>
          <w:bCs/>
          <w:lang w:val="pt-BR" w:eastAsia="ru-RU"/>
        </w:rPr>
      </w:pPr>
      <w:r w:rsidRPr="00BA2A5C">
        <w:rPr>
          <w:rFonts w:eastAsia="Times New Roman" w:cs="Sylfaen"/>
          <w:bCs/>
          <w:lang w:val="pt-BR" w:eastAsia="ru-RU"/>
        </w:rPr>
        <w:t>საანგარიშო მეთოდის გამოყენებით</w:t>
      </w:r>
      <w:r w:rsidRPr="00BA2A5C">
        <w:rPr>
          <w:rFonts w:eastAsia="Times New Roman" w:cs="AcadNusx"/>
          <w:bCs/>
          <w:lang w:val="ka-GE" w:eastAsia="ru-RU"/>
        </w:rPr>
        <w:t>.</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val="ka-GE" w:eastAsia="ru-RU"/>
        </w:rPr>
        <w:t>წინამდებარე დოკუმენტში გაანგარიშება შესრულებულია  საანგარიშო მეთოდის გამოყენებით</w:t>
      </w:r>
      <w:r w:rsidRPr="00BA2A5C">
        <w:rPr>
          <w:rFonts w:eastAsia="Times New Roman" w:cs="Times New Roman"/>
          <w:lang w:eastAsia="ru-RU"/>
        </w:rPr>
        <w:t>.</w:t>
      </w:r>
    </w:p>
    <w:p w:rsidR="00BA2A5C" w:rsidRPr="00BA2A5C" w:rsidRDefault="00BA2A5C" w:rsidP="00BA2A5C">
      <w:pPr>
        <w:jc w:val="both"/>
        <w:rPr>
          <w:rFonts w:eastAsia="Times New Roman" w:cs="Times New Roman"/>
          <w:szCs w:val="16"/>
          <w:lang w:val="ka-GE"/>
        </w:rPr>
      </w:pPr>
      <w:r w:rsidRPr="00BA2A5C">
        <w:rPr>
          <w:rFonts w:eastAsia="Times New Roman" w:cs="Times New Roman"/>
          <w:szCs w:val="16"/>
          <w:lang w:val="ka-GE"/>
        </w:rPr>
        <w:t xml:space="preserve">ატმოსფერული ჰაერის  დაბინძურების ხარისხის შეფასებისათვის გამოყენებულია უახლესი მიდგომები და შესაბამისი საანგარიშო მეთოდიკები მავნე ნივთიერებათა რაოდენობრივი და თვისობრივი მახასიათებლების განსაზღვრისათვის.  ატმოსფერული ჰაერის დაბინძურება </w:t>
      </w:r>
      <w:r w:rsidRPr="00BA2A5C">
        <w:rPr>
          <w:rFonts w:eastAsia="Times New Roman" w:cs="Times New Roman"/>
          <w:szCs w:val="16"/>
          <w:lang w:val="ka-GE"/>
        </w:rPr>
        <w:lastRenderedPageBreak/>
        <w:t xml:space="preserve">მოსალოდნელია  ისეთი ტექნოლოგიური პროცესებიდან როგორიც არის, ინერტული მასალის დასაწყობება, შენახვა, ტრანსპორტირება, მსხვრევა, ბეტონის ნარევბის დამზადება, ასფალტის დამზადება, ბიტუმის რეზერვუარები და ა.შ. </w:t>
      </w:r>
    </w:p>
    <w:p w:rsidR="00BA2A5C" w:rsidRPr="00BA2A5C" w:rsidRDefault="00BA2A5C" w:rsidP="00BA2A5C">
      <w:pPr>
        <w:jc w:val="both"/>
        <w:rPr>
          <w:rFonts w:eastAsia="Times New Roman" w:cs="Times New Roman"/>
          <w:szCs w:val="20"/>
          <w:lang w:val="ka-GE"/>
        </w:rPr>
      </w:pPr>
      <w:r w:rsidRPr="00BA2A5C">
        <w:rPr>
          <w:rFonts w:eastAsia="Calibri" w:cs="Sylfaen"/>
          <w:bCs/>
          <w:szCs w:val="16"/>
          <w:lang w:val="ka-GE"/>
        </w:rPr>
        <w:t xml:space="preserve">აღნიშნულის შესაბამისად ატმოსფერული ჰაერის დაბინძურების წყაროები წარმოდგენილი იქნება ორგანიზებული და არაორგანიზებული გაფრქვევის წყაროების სახით. სულ დაგეგმილი საქმიანობის ტექნოლოგიური პროცესებიდან გამომდინარე (იხ. პარაგრაფი 3) იდენტიფიცირებული იქნა მავნე ნივთიერებათა გაფრქვევის 14 წყარო, მათ შორის 10 არაორგანიზებული წყაროა. </w:t>
      </w:r>
      <w:r w:rsidRPr="00BA2A5C">
        <w:rPr>
          <w:rFonts w:eastAsia="Times New Roman" w:cs="Times New Roman"/>
          <w:szCs w:val="20"/>
          <w:lang w:val="ka-GE"/>
        </w:rPr>
        <w:t xml:space="preserve">უნდა აღინიშნოს რომ ტექნოლოგიური პროცესის გამოიყენება როგორც ღორღი(ხრეში) ასევე ქვიშის ნედლეული, რომელთა ტენიანობა აღემატება 3%-ს, გამომდინარე აქედან მეთოდური მითითებების </w:t>
      </w:r>
      <w:r w:rsidRPr="00BA2A5C">
        <w:rPr>
          <w:rFonts w:eastAsia="Times New Roman" w:cs="Times New Roman"/>
          <w:b/>
          <w:lang w:val="ka-GE" w:eastAsia="ru-RU"/>
        </w:rPr>
        <w:t>[</w:t>
      </w:r>
      <w:r w:rsidRPr="00BA2A5C">
        <w:rPr>
          <w:rFonts w:eastAsia="Times New Roman" w:cs="Times New Roman"/>
          <w:b/>
          <w:lang w:eastAsia="ru-RU"/>
        </w:rPr>
        <w:t>8</w:t>
      </w:r>
      <w:r w:rsidRPr="00BA2A5C">
        <w:rPr>
          <w:rFonts w:eastAsia="Times New Roman" w:cs="Times New Roman"/>
          <w:b/>
          <w:lang w:val="ka-GE" w:eastAsia="ru-RU"/>
        </w:rPr>
        <w:t>]</w:t>
      </w:r>
      <w:r w:rsidRPr="00BA2A5C">
        <w:rPr>
          <w:rFonts w:eastAsia="Times New Roman" w:cs="Times New Roman"/>
          <w:lang w:val="ka-GE" w:eastAsia="ru-RU"/>
        </w:rPr>
        <w:t xml:space="preserve">-ეს შესაბამისად </w:t>
      </w:r>
      <w:r w:rsidRPr="00BA2A5C">
        <w:rPr>
          <w:rFonts w:eastAsia="Times New Roman" w:cs="Times New Roman"/>
          <w:szCs w:val="20"/>
          <w:lang w:val="ka-GE"/>
        </w:rPr>
        <w:t xml:space="preserve"> </w:t>
      </w:r>
      <w:r w:rsidRPr="00BA2A5C">
        <w:rPr>
          <w:rFonts w:eastAsia="Times New Roman" w:cs="Times New Roman"/>
          <w:lang w:val="ka-GE" w:eastAsia="ru-RU"/>
        </w:rPr>
        <w:t>ქვიშის 3%-ზე მეტი ტენიანობისას ემისიის გაანგარიშებები არ წარმოებს.</w:t>
      </w:r>
      <w:r w:rsidRPr="00BA2A5C">
        <w:rPr>
          <w:rFonts w:eastAsia="Times New Roman" w:cs="Times New Roman"/>
          <w:szCs w:val="20"/>
          <w:lang w:val="ka-GE"/>
        </w:rPr>
        <w:t xml:space="preserve"> </w:t>
      </w:r>
    </w:p>
    <w:p w:rsidR="00BA2A5C" w:rsidRPr="00BA2A5C" w:rsidRDefault="00BA2A5C" w:rsidP="00BA2A5C">
      <w:pPr>
        <w:jc w:val="both"/>
        <w:rPr>
          <w:rFonts w:eastAsia="Calibri" w:cs="Arial"/>
          <w:lang w:val="ka-GE"/>
        </w:rPr>
      </w:pPr>
    </w:p>
    <w:p w:rsidR="00BA2A5C" w:rsidRPr="00BA2A5C" w:rsidRDefault="00BA2A5C" w:rsidP="00BA2A5C">
      <w:pPr>
        <w:jc w:val="both"/>
        <w:rPr>
          <w:rFonts w:eastAsia="Calibri" w:cs="Arial"/>
          <w:b/>
          <w:bCs/>
          <w:lang w:val="ka-GE"/>
        </w:rPr>
      </w:pPr>
      <w:r w:rsidRPr="00BA2A5C">
        <w:rPr>
          <w:rFonts w:eastAsia="Calibri" w:cs="Arial"/>
          <w:b/>
          <w:bCs/>
          <w:lang w:val="ka-GE"/>
        </w:rPr>
        <w:t>ემისიის გაანგარიშება ასფალტშემრევი დანადგარიდან (გ-1):</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ასფალ</w:t>
      </w:r>
      <w:r w:rsidRPr="00BA2A5C">
        <w:rPr>
          <w:rFonts w:eastAsia="Times New Roman" w:cs="Times New Roman"/>
          <w:lang w:val="ka-GE" w:eastAsia="ru-RU"/>
        </w:rPr>
        <w:t>-</w:t>
      </w:r>
      <w:r w:rsidRPr="00BA2A5C">
        <w:rPr>
          <w:rFonts w:eastAsia="Times New Roman" w:cs="Times New Roman"/>
          <w:lang w:eastAsia="ru-RU"/>
        </w:rPr>
        <w:t>ტბეტონის მიღება ხორციელდება ტექნოლოგიური პროცესით</w:t>
      </w:r>
      <w:r w:rsidRPr="00BA2A5C">
        <w:rPr>
          <w:rFonts w:eastAsia="Times New Roman" w:cs="Times New Roman"/>
          <w:lang w:val="ka-GE" w:eastAsia="ru-RU"/>
        </w:rPr>
        <w:t>,</w:t>
      </w:r>
      <w:r w:rsidRPr="00BA2A5C">
        <w:rPr>
          <w:rFonts w:eastAsia="Times New Roman" w:cs="Times New Roman"/>
          <w:lang w:eastAsia="ru-RU"/>
        </w:rPr>
        <w:t xml:space="preserve"> რომელიც   წარმოადგენს საშრობი დოლურის</w:t>
      </w:r>
      <w:r w:rsidRPr="00BA2A5C">
        <w:rPr>
          <w:rFonts w:eastAsia="Times New Roman" w:cs="Times New Roman"/>
          <w:lang w:val="ka-GE" w:eastAsia="ru-RU"/>
        </w:rPr>
        <w:t xml:space="preserve">ა და </w:t>
      </w:r>
      <w:r w:rsidRPr="00BA2A5C">
        <w:rPr>
          <w:rFonts w:eastAsia="Times New Roman" w:cs="Times New Roman"/>
          <w:lang w:eastAsia="ru-RU"/>
        </w:rPr>
        <w:t xml:space="preserve"> ასფალტ</w:t>
      </w:r>
      <w:r w:rsidRPr="00BA2A5C">
        <w:rPr>
          <w:rFonts w:eastAsia="Times New Roman" w:cs="Times New Roman"/>
          <w:lang w:val="ka-GE" w:eastAsia="ru-RU"/>
        </w:rPr>
        <w:t>ის</w:t>
      </w:r>
      <w:r w:rsidRPr="00BA2A5C">
        <w:rPr>
          <w:rFonts w:eastAsia="Times New Roman" w:cs="Times New Roman"/>
          <w:lang w:eastAsia="ru-RU"/>
        </w:rPr>
        <w:t xml:space="preserve"> შემრევი დანადგარის   კომპლექსურ ერთობლიობას:  აღნიშნული მექანიზმები წარმოადგენენ  მავნე ნივთიერებათა გამოყოფის ცალკეულ წყაროებს, ხოლო მათ მიერ მავნე ნივთიერებების გაფრქვევა ატმოსფერულ ჰაერში ხორციელდება ერთი ორგანიზებული წყაროდან. ასფალტ</w:t>
      </w:r>
      <w:r w:rsidRPr="00BA2A5C">
        <w:rPr>
          <w:rFonts w:eastAsia="Times New Roman" w:cs="Times New Roman"/>
          <w:lang w:val="ka-GE" w:eastAsia="ru-RU"/>
        </w:rPr>
        <w:t>ის საამქროს</w:t>
      </w:r>
      <w:r w:rsidRPr="00BA2A5C">
        <w:rPr>
          <w:rFonts w:eastAsia="Times New Roman" w:cs="Times New Roman"/>
          <w:lang w:eastAsia="ru-RU"/>
        </w:rPr>
        <w:t xml:space="preserve"> ფუნქციონირება </w:t>
      </w:r>
      <w:r w:rsidRPr="00BA2A5C">
        <w:rPr>
          <w:rFonts w:eastAsia="Times New Roman" w:cs="Times New Roman"/>
          <w:lang w:val="ka-GE" w:eastAsia="ru-RU"/>
        </w:rPr>
        <w:t xml:space="preserve">გათვალისწინებულია </w:t>
      </w:r>
      <w:r w:rsidRPr="00BA2A5C">
        <w:rPr>
          <w:rFonts w:eastAsia="Times New Roman" w:cs="Times New Roman"/>
          <w:lang w:eastAsia="ru-RU"/>
        </w:rPr>
        <w:t xml:space="preserve">ბუნებრივი აირის </w:t>
      </w:r>
      <w:r w:rsidRPr="00BA2A5C">
        <w:rPr>
          <w:rFonts w:eastAsia="Times New Roman" w:cs="Times New Roman"/>
          <w:lang w:val="ka-GE" w:eastAsia="ru-RU"/>
        </w:rPr>
        <w:t xml:space="preserve">ან დიზელის საწვავის </w:t>
      </w:r>
      <w:r w:rsidRPr="00BA2A5C">
        <w:rPr>
          <w:rFonts w:eastAsia="Times New Roman" w:cs="Times New Roman"/>
          <w:lang w:eastAsia="ru-RU"/>
        </w:rPr>
        <w:t xml:space="preserve"> გამოყენებით </w:t>
      </w:r>
      <w:r w:rsidRPr="00BA2A5C">
        <w:rPr>
          <w:rFonts w:eastAsia="Times New Roman" w:cs="Times New Roman"/>
          <w:lang w:val="ka-GE" w:eastAsia="ru-RU"/>
        </w:rPr>
        <w:t>(36</w:t>
      </w:r>
      <w:r w:rsidRPr="00BA2A5C">
        <w:rPr>
          <w:rFonts w:eastAsia="Times New Roman" w:cs="Times New Roman"/>
          <w:lang w:eastAsia="ru-RU"/>
        </w:rPr>
        <w:t>00სთ/წელ</w:t>
      </w:r>
      <w:r w:rsidRPr="00BA2A5C">
        <w:rPr>
          <w:rFonts w:eastAsia="Times New Roman" w:cs="Times New Roman"/>
          <w:lang w:val="ka-GE" w:eastAsia="ru-RU"/>
        </w:rPr>
        <w:t>)</w:t>
      </w:r>
      <w:r w:rsidRPr="00BA2A5C">
        <w:rPr>
          <w:rFonts w:eastAsia="Times New Roman" w:cs="Times New Roman"/>
          <w:lang w:eastAsia="ru-RU"/>
        </w:rPr>
        <w:t>.</w:t>
      </w:r>
      <w:r w:rsidRPr="00BA2A5C">
        <w:rPr>
          <w:rFonts w:eastAsia="Times New Roman" w:cs="Times New Roman"/>
          <w:lang w:val="ka-GE" w:eastAsia="ru-RU"/>
        </w:rPr>
        <w:t xml:space="preserve"> გაანგარიშებები ჩატარებულია დიზელის საწვავის </w:t>
      </w:r>
      <w:r w:rsidRPr="00BA2A5C">
        <w:rPr>
          <w:rFonts w:eastAsia="Times New Roman" w:cs="Times New Roman"/>
          <w:lang w:eastAsia="ru-RU"/>
        </w:rPr>
        <w:t xml:space="preserve"> გამოყენები</w:t>
      </w:r>
      <w:r w:rsidRPr="00BA2A5C">
        <w:rPr>
          <w:rFonts w:eastAsia="Times New Roman" w:cs="Times New Roman"/>
          <w:lang w:val="ka-GE" w:eastAsia="ru-RU"/>
        </w:rPr>
        <w:t>ს შემთხვევაში, როგორც ეკოლოგიურად უფრო „მძიმე“ საწვავისათვის.</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გაანგარიშება შესრულებულია შემდეგი მეთოდური მითითებების თანახმად [8,9,10]</w:t>
      </w:r>
      <w:r w:rsidRPr="00BA2A5C">
        <w:rPr>
          <w:rFonts w:eastAsia="Times New Roman" w:cs="Times New Roman"/>
          <w:lang w:val="ka-GE" w:eastAsia="ru-RU"/>
        </w:rPr>
        <w:t xml:space="preserve">. </w:t>
      </w:r>
      <w:r w:rsidRPr="00BA2A5C">
        <w:rPr>
          <w:rFonts w:eastAsia="Times New Roman" w:cs="Times New Roman"/>
          <w:lang w:eastAsia="ru-RU"/>
        </w:rPr>
        <w:t>დამაბინძურებელ ნივთიერებათა ემისიის რაოდენობრივი და თვისობრივი მახასიათებლები მოცემულია ცხრილ</w:t>
      </w:r>
      <w:r w:rsidRPr="00BA2A5C">
        <w:rPr>
          <w:rFonts w:eastAsia="Times New Roman" w:cs="Times New Roman"/>
          <w:lang w:val="ka-GE" w:eastAsia="ru-RU"/>
        </w:rPr>
        <w:t xml:space="preserve">ში </w:t>
      </w:r>
      <w:r>
        <w:rPr>
          <w:rFonts w:eastAsia="Times New Roman" w:cs="Times New Roman"/>
          <w:lang w:val="ka-GE" w:eastAsia="ru-RU"/>
        </w:rPr>
        <w:t>5</w:t>
      </w:r>
      <w:r w:rsidRPr="00BA2A5C">
        <w:rPr>
          <w:rFonts w:eastAsia="Times New Roman" w:cs="Times New Roman"/>
          <w:lang w:val="ka-GE" w:eastAsia="ru-RU"/>
        </w:rPr>
        <w:t>.1.1.</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val="ka-GE" w:eastAsia="ru-RU"/>
        </w:rPr>
        <w:t>.1.1.</w:t>
      </w:r>
      <w:r w:rsidRPr="00BA2A5C">
        <w:rPr>
          <w:rFonts w:eastAsia="Times New Roman" w:cs="Times New Roman"/>
          <w:i/>
          <w:sz w:val="20"/>
          <w:lang w:eastAsia="ru-RU"/>
        </w:rPr>
        <w:t xml:space="preserve"> დამაბინძურებელ ნივთიერებათა ემისიის რაოდენობრივი და თვისობრივი მახასიათებლები </w:t>
      </w:r>
    </w:p>
    <w:tbl>
      <w:tblPr>
        <w:tblW w:w="91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1795"/>
      </w:tblGrid>
      <w:tr w:rsidR="00BA2A5C" w:rsidRPr="00BA2A5C" w:rsidTr="00BA2A5C">
        <w:trPr>
          <w:cantSplit/>
          <w:trHeight w:val="285"/>
          <w:tblHeader/>
          <w:jc w:val="center"/>
        </w:trPr>
        <w:tc>
          <w:tcPr>
            <w:tcW w:w="5200" w:type="dxa"/>
            <w:gridSpan w:val="2"/>
            <w:tcBorders>
              <w:top w:val="single" w:sz="8" w:space="0" w:color="auto"/>
              <w:left w:val="single" w:sz="6"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89" w:type="dxa"/>
            <w:vMerge w:val="restart"/>
            <w:tcBorders>
              <w:top w:val="single" w:sz="8"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1795" w:type="dxa"/>
            <w:vMerge w:val="restart"/>
            <w:tcBorders>
              <w:top w:val="single" w:sz="8" w:space="0" w:color="auto"/>
              <w:right w:val="single" w:sz="6"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69"/>
          <w:tblHeader/>
          <w:jc w:val="center"/>
        </w:trPr>
        <w:tc>
          <w:tcPr>
            <w:tcW w:w="821" w:type="dxa"/>
            <w:tcBorders>
              <w:left w:val="single" w:sz="6" w:space="0" w:color="auto"/>
              <w:bottom w:val="single" w:sz="8"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79" w:type="dxa"/>
            <w:tcBorders>
              <w:bottom w:val="single" w:sz="8"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89" w:type="dxa"/>
            <w:vMerge/>
            <w:tcBorders>
              <w:bottom w:val="single" w:sz="4" w:space="0" w:color="000000"/>
            </w:tcBorders>
            <w:shd w:val="pct10" w:color="auto" w:fill="auto"/>
            <w:vAlign w:val="center"/>
          </w:tcPr>
          <w:p w:rsidR="00BA2A5C" w:rsidRPr="00BA2A5C" w:rsidRDefault="00BA2A5C" w:rsidP="00BA2A5C">
            <w:pPr>
              <w:spacing w:after="0"/>
              <w:rPr>
                <w:rFonts w:eastAsia="Times New Roman" w:cs="Times New Roman"/>
                <w:sz w:val="20"/>
                <w:szCs w:val="20"/>
                <w:lang w:eastAsia="ru-RU"/>
              </w:rPr>
            </w:pPr>
          </w:p>
        </w:tc>
        <w:tc>
          <w:tcPr>
            <w:tcW w:w="1795" w:type="dxa"/>
            <w:vMerge/>
            <w:tcBorders>
              <w:bottom w:val="single" w:sz="4" w:space="0" w:color="000000"/>
              <w:right w:val="single" w:sz="6"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569"/>
          <w:jc w:val="center"/>
        </w:trPr>
        <w:tc>
          <w:tcPr>
            <w:tcW w:w="821" w:type="dxa"/>
            <w:tcBorders>
              <w:left w:val="single" w:sz="6" w:space="0" w:color="auto"/>
              <w:bottom w:val="single" w:sz="8" w:space="0" w:color="auto"/>
            </w:tcBorders>
            <w:shd w:val="clear"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2908</w:t>
            </w:r>
          </w:p>
        </w:tc>
        <w:tc>
          <w:tcPr>
            <w:tcW w:w="4379" w:type="dxa"/>
            <w:tcBorders>
              <w:bottom w:val="single" w:sz="8" w:space="0" w:color="auto"/>
            </w:tcBorders>
            <w:shd w:val="clear" w:color="auto" w:fill="auto"/>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არაორგანული მტვერი სილიციუმის ორჟანგის შემცველობით 70-20% </w:t>
            </w:r>
          </w:p>
        </w:tc>
        <w:tc>
          <w:tcPr>
            <w:tcW w:w="2189" w:type="dxa"/>
            <w:tcBorders>
              <w:top w:val="single" w:sz="4" w:space="0" w:color="000000"/>
              <w:bottom w:val="single" w:sz="8" w:space="0" w:color="auto"/>
            </w:tcBorders>
            <w:shd w:val="clear" w:color="auto" w:fill="auto"/>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1,611</w:t>
            </w:r>
          </w:p>
        </w:tc>
        <w:tc>
          <w:tcPr>
            <w:tcW w:w="1795" w:type="dxa"/>
            <w:tcBorders>
              <w:top w:val="single" w:sz="4" w:space="0" w:color="000000"/>
              <w:bottom w:val="single" w:sz="8" w:space="0" w:color="auto"/>
              <w:right w:val="single" w:sz="6" w:space="0" w:color="auto"/>
            </w:tcBorders>
            <w:shd w:val="clear" w:color="auto" w:fill="auto"/>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20.87856</w:t>
            </w:r>
          </w:p>
        </w:tc>
      </w:tr>
    </w:tbl>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Pr>
          <w:rFonts w:eastAsia="Times New Roman" w:cs="Times New Roman"/>
          <w:lang w:val="ka-GE" w:eastAsia="ru-RU"/>
        </w:rPr>
        <w:t>5</w:t>
      </w:r>
      <w:r w:rsidRPr="00BA2A5C">
        <w:rPr>
          <w:rFonts w:eastAsia="Times New Roman" w:cs="Times New Roman"/>
          <w:lang w:val="ka-GE" w:eastAsia="ru-RU"/>
        </w:rPr>
        <w:t>.1.2.</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val="ka-GE" w:eastAsia="ru-RU"/>
        </w:rPr>
        <w:t xml:space="preserve">.1.2. </w:t>
      </w:r>
      <w:r w:rsidRPr="00BA2A5C">
        <w:rPr>
          <w:rFonts w:eastAsia="Times New Roman" w:cs="Times New Roman"/>
          <w:i/>
          <w:sz w:val="20"/>
          <w:lang w:eastAsia="ru-RU"/>
        </w:rPr>
        <w:t>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514"/>
        <w:gridCol w:w="1559"/>
      </w:tblGrid>
      <w:tr w:rsidR="00BA2A5C" w:rsidRPr="00BA2A5C" w:rsidTr="00BA2A5C">
        <w:trPr>
          <w:trHeight w:val="303"/>
          <w:tblHeader/>
          <w:jc w:val="center"/>
        </w:trPr>
        <w:tc>
          <w:tcPr>
            <w:tcW w:w="7514" w:type="dxa"/>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დანადგარის ტიპი</w:t>
            </w:r>
          </w:p>
        </w:tc>
        <w:tc>
          <w:tcPr>
            <w:tcW w:w="1559" w:type="dxa"/>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მუშ</w:t>
            </w:r>
            <w:r w:rsidRPr="00BA2A5C">
              <w:rPr>
                <w:rFonts w:eastAsia="Times New Roman" w:cs="Times New Roman"/>
                <w:sz w:val="20"/>
                <w:szCs w:val="20"/>
                <w:lang w:val="ka-GE" w:eastAsia="ru-RU"/>
              </w:rPr>
              <w:t>ა</w:t>
            </w:r>
            <w:r w:rsidRPr="00BA2A5C">
              <w:rPr>
                <w:rFonts w:eastAsia="Times New Roman" w:cs="Times New Roman"/>
                <w:sz w:val="20"/>
                <w:szCs w:val="20"/>
                <w:lang w:eastAsia="ru-RU"/>
              </w:rPr>
              <w:t>ობის დრო, სთ/წელ</w:t>
            </w:r>
          </w:p>
        </w:tc>
      </w:tr>
      <w:tr w:rsidR="00BA2A5C" w:rsidRPr="00BA2A5C" w:rsidTr="00BA2A5C">
        <w:trPr>
          <w:jc w:val="center"/>
        </w:trPr>
        <w:tc>
          <w:tcPr>
            <w:tcW w:w="7514"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ასფალტ</w:t>
            </w:r>
            <w:r w:rsidRPr="00BA2A5C">
              <w:rPr>
                <w:rFonts w:eastAsia="Times New Roman" w:cs="Times New Roman"/>
                <w:sz w:val="20"/>
                <w:szCs w:val="20"/>
                <w:lang w:val="ka-GE" w:eastAsia="ru-RU"/>
              </w:rPr>
              <w:t>ის</w:t>
            </w:r>
            <w:r w:rsidRPr="00BA2A5C">
              <w:rPr>
                <w:rFonts w:eastAsia="Times New Roman" w:cs="Times New Roman"/>
                <w:sz w:val="20"/>
                <w:szCs w:val="20"/>
                <w:lang w:eastAsia="ru-RU"/>
              </w:rPr>
              <w:t xml:space="preserve"> შემრევი მოწყობილობა Benninghoven. საპროექტო წარმადობა </w:t>
            </w:r>
            <w:r w:rsidRPr="00BA2A5C">
              <w:rPr>
                <w:rFonts w:eastAsia="Times New Roman" w:cs="Times New Roman"/>
                <w:sz w:val="20"/>
                <w:szCs w:val="20"/>
                <w:lang w:val="ka-GE" w:eastAsia="ru-RU"/>
              </w:rPr>
              <w:t>196</w:t>
            </w:r>
            <w:r w:rsidRPr="00BA2A5C">
              <w:rPr>
                <w:rFonts w:eastAsia="Times New Roman" w:cs="Times New Roman"/>
                <w:sz w:val="20"/>
                <w:szCs w:val="20"/>
                <w:lang w:eastAsia="ru-RU"/>
              </w:rPr>
              <w:t>ტ/სთ. საკვამლე მილის სიმაღლე 8 მ. დიამეტრი 1,05 მ. აირჰაეროვანი ნაკადის მოცულობა V= 16,11 მ³/წმ; ხაზობრივი სიჩქარე 18,6  მ/წმ; ტემპერატურა 130°С. მტვრის კონცენტრაცია გამწმენდის შესასვლელზე 200 გ/მ³. მტვერდამჭერის საერთო ეფექტურობა η=99.95%</w:t>
            </w:r>
          </w:p>
        </w:tc>
        <w:tc>
          <w:tcPr>
            <w:tcW w:w="1559" w:type="dxa"/>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36</w:t>
            </w:r>
            <w:r w:rsidRPr="00BA2A5C">
              <w:rPr>
                <w:rFonts w:eastAsia="Times New Roman" w:cs="Times New Roman"/>
                <w:sz w:val="20"/>
                <w:szCs w:val="20"/>
                <w:lang w:eastAsia="ru-RU"/>
              </w:rPr>
              <w:t>00</w:t>
            </w:r>
          </w:p>
        </w:tc>
      </w:tr>
    </w:tbl>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მტვრის ჯამური გამოყოფა ტექნოლოგიური დანადგარიდან გაიანგარიშება ფორმულით: </w:t>
      </w:r>
    </w:p>
    <w:p w:rsidR="00BA2A5C" w:rsidRPr="00BA2A5C" w:rsidRDefault="00BA2A5C" w:rsidP="00BA2A5C">
      <w:pPr>
        <w:spacing w:before="120"/>
        <w:jc w:val="center"/>
        <w:rPr>
          <w:rFonts w:eastAsia="Times New Roman" w:cs="Times New Roman"/>
          <w:lang w:val="ka-GE" w:eastAsia="ru-RU"/>
        </w:rPr>
      </w:pPr>
      <w:r w:rsidRPr="00BA2A5C">
        <w:rPr>
          <w:rFonts w:eastAsia="Times New Roman" w:cs="Times New Roman"/>
          <w:lang w:val="ka-GE" w:eastAsia="ru-RU"/>
        </w:rPr>
        <w:t>Mп = 3600 · 10</w:t>
      </w:r>
      <w:r w:rsidRPr="00BA2A5C">
        <w:rPr>
          <w:rFonts w:eastAsia="Times New Roman" w:cs="Times New Roman"/>
          <w:vertAlign w:val="superscript"/>
          <w:lang w:val="ka-GE" w:eastAsia="ru-RU"/>
        </w:rPr>
        <w:t>-6</w:t>
      </w:r>
      <w:r w:rsidRPr="00BA2A5C">
        <w:rPr>
          <w:rFonts w:eastAsia="Times New Roman" w:cs="Times New Roman"/>
          <w:lang w:val="ka-GE" w:eastAsia="ru-RU"/>
        </w:rPr>
        <w:t xml:space="preserve"> · t · V · C, ტ/წელ;</w:t>
      </w:r>
      <w:r w:rsidRPr="00BA2A5C">
        <w:rPr>
          <w:rFonts w:eastAsia="Times New Roman" w:cs="Times New Roman"/>
          <w:lang w:val="ka-GE" w:eastAsia="ru-RU"/>
        </w:rPr>
        <w:tab/>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სადაც:</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t - ტექნოლოგიური დანადგარის მუშობის დრო წელიწადში, სთ.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V - აირჰაეროვანი ნაკადის მოცულობა გამწმენდის შესასვლელზე მ³/წმ;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lastRenderedPageBreak/>
        <w:t xml:space="preserve">C - მტვრის კონცენტრაცია გამწმენდის შესასვლელზე, გ/მ³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მტვრის მაქსიმალური ერთჯერადი გამოყოფა გაიანგარიშება ფორმულით: </w:t>
      </w:r>
    </w:p>
    <w:p w:rsidR="00BA2A5C" w:rsidRPr="00BA2A5C" w:rsidRDefault="00BA2A5C" w:rsidP="00BA2A5C">
      <w:pPr>
        <w:spacing w:before="120"/>
        <w:jc w:val="center"/>
        <w:rPr>
          <w:rFonts w:eastAsia="Times New Roman" w:cs="Times New Roman"/>
          <w:lang w:val="ka-GE" w:eastAsia="ru-RU"/>
        </w:rPr>
      </w:pPr>
      <w:r w:rsidRPr="00BA2A5C">
        <w:rPr>
          <w:rFonts w:eastAsia="Times New Roman" w:cs="Times New Roman"/>
          <w:lang w:val="ka-GE" w:eastAsia="ru-RU"/>
        </w:rPr>
        <w:t>G = V · C, გ/წმ;</w:t>
      </w:r>
      <w:r w:rsidRPr="00BA2A5C">
        <w:rPr>
          <w:rFonts w:eastAsia="Times New Roman" w:cs="Times New Roman"/>
          <w:lang w:val="ka-GE" w:eastAsia="ru-RU"/>
        </w:rPr>
        <w:tab/>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მტვრის კონცენტრაცია გამწმენდის გამოსასვლელზე გაიანგარიშება ფორმულით: </w:t>
      </w:r>
    </w:p>
    <w:p w:rsidR="00BA2A5C" w:rsidRPr="00BA2A5C" w:rsidRDefault="00BA2A5C" w:rsidP="00BA2A5C">
      <w:pPr>
        <w:spacing w:before="120"/>
        <w:jc w:val="center"/>
        <w:rPr>
          <w:rFonts w:eastAsia="Times New Roman" w:cs="Times New Roman"/>
          <w:lang w:val="ka-GE" w:eastAsia="ru-RU"/>
        </w:rPr>
      </w:pPr>
      <w:r w:rsidRPr="00BA2A5C">
        <w:rPr>
          <w:rFonts w:eastAsia="Times New Roman" w:cs="Times New Roman"/>
          <w:lang w:val="ka-GE" w:eastAsia="ru-RU"/>
        </w:rPr>
        <w:t xml:space="preserve">C1 = C · (100 - </w:t>
      </w:r>
      <w:r w:rsidRPr="00BA2A5C">
        <w:rPr>
          <w:rFonts w:eastAsia="Times New Roman" w:cs="Times New Roman"/>
          <w:lang w:eastAsia="ru-RU"/>
        </w:rPr>
        <w:t>η</w:t>
      </w:r>
      <w:r w:rsidRPr="00BA2A5C">
        <w:rPr>
          <w:rFonts w:eastAsia="Times New Roman" w:cs="Times New Roman"/>
          <w:lang w:val="ka-GE" w:eastAsia="ru-RU"/>
        </w:rPr>
        <w:t>) · 10</w:t>
      </w:r>
      <w:r w:rsidRPr="00BA2A5C">
        <w:rPr>
          <w:rFonts w:eastAsia="Times New Roman" w:cs="Times New Roman"/>
          <w:vertAlign w:val="superscript"/>
          <w:lang w:val="ka-GE" w:eastAsia="ru-RU"/>
        </w:rPr>
        <w:t>-2</w:t>
      </w:r>
      <w:r w:rsidRPr="00BA2A5C">
        <w:rPr>
          <w:rFonts w:eastAsia="Times New Roman" w:cs="Times New Roman"/>
          <w:lang w:val="ka-GE" w:eastAsia="ru-RU"/>
        </w:rPr>
        <w:t>, გ/მ³</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სადაც: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η - მტვერდამჭერის საერთო ეფექტურობა,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M2908 = 3600 · 10</w:t>
      </w:r>
      <w:r w:rsidRPr="00BA2A5C">
        <w:rPr>
          <w:rFonts w:eastAsia="Times New Roman" w:cs="Times New Roman"/>
          <w:vertAlign w:val="superscript"/>
          <w:lang w:eastAsia="ru-RU"/>
        </w:rPr>
        <w:t>-6</w:t>
      </w:r>
      <w:r w:rsidRPr="00BA2A5C">
        <w:rPr>
          <w:rFonts w:eastAsia="Times New Roman" w:cs="Times New Roman"/>
          <w:lang w:eastAsia="ru-RU"/>
        </w:rPr>
        <w:t xml:space="preserve"> · </w:t>
      </w:r>
      <w:r w:rsidRPr="00BA2A5C">
        <w:rPr>
          <w:rFonts w:eastAsia="Times New Roman" w:cs="Times New Roman"/>
          <w:lang w:val="ka-GE" w:eastAsia="ru-RU"/>
        </w:rPr>
        <w:t>36</w:t>
      </w:r>
      <w:r w:rsidRPr="00BA2A5C">
        <w:rPr>
          <w:rFonts w:eastAsia="Times New Roman" w:cs="Times New Roman"/>
          <w:lang w:eastAsia="ru-RU"/>
        </w:rPr>
        <w:t>00 · 16,11 · 200 · (100 - 99,95) · 10</w:t>
      </w:r>
      <w:r w:rsidRPr="00BA2A5C">
        <w:rPr>
          <w:rFonts w:eastAsia="Times New Roman" w:cs="Times New Roman"/>
          <w:vertAlign w:val="superscript"/>
          <w:lang w:eastAsia="ru-RU"/>
        </w:rPr>
        <w:t xml:space="preserve">-2 </w:t>
      </w:r>
      <w:r w:rsidRPr="00BA2A5C">
        <w:rPr>
          <w:rFonts w:eastAsia="Times New Roman" w:cs="Times New Roman"/>
          <w:lang w:eastAsia="ru-RU"/>
        </w:rPr>
        <w:t>= 20.87856ტ/წელ;</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G2908 = 16,11 · 200 · (100 - 99,95) · 10</w:t>
      </w:r>
      <w:r w:rsidRPr="00BA2A5C">
        <w:rPr>
          <w:rFonts w:eastAsia="Times New Roman" w:cs="Times New Roman"/>
          <w:vertAlign w:val="superscript"/>
          <w:lang w:eastAsia="ru-RU"/>
        </w:rPr>
        <w:t>-2</w:t>
      </w:r>
      <w:r w:rsidRPr="00BA2A5C">
        <w:rPr>
          <w:rFonts w:eastAsia="Times New Roman" w:cs="Times New Roman"/>
          <w:lang w:eastAsia="ru-RU"/>
        </w:rPr>
        <w:t xml:space="preserve"> = 1,611 გ/წმ.</w:t>
      </w:r>
    </w:p>
    <w:p w:rsidR="00BA2A5C" w:rsidRPr="00BA2A5C" w:rsidRDefault="00BA2A5C" w:rsidP="00BA2A5C">
      <w:pPr>
        <w:spacing w:before="120"/>
        <w:rPr>
          <w:rFonts w:eastAsia="Times New Roman" w:cs="Times New Roman"/>
          <w:u w:val="single"/>
          <w:lang w:eastAsia="ru-RU"/>
        </w:rPr>
      </w:pPr>
      <w:r w:rsidRPr="00BA2A5C">
        <w:rPr>
          <w:rFonts w:eastAsia="Times New Roman" w:cs="Times New Roman"/>
          <w:u w:val="single"/>
          <w:lang w:eastAsia="ru-RU"/>
        </w:rPr>
        <w:t>აირადი წვის პროდუქტების ემისია</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აირადი წვის პროდუქტების ემისია იანგარიშება [7]-ეს დანართ 107-ით</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 xml:space="preserve">1ტ. პროდუქციას ესაჭიროება </w:t>
      </w:r>
      <w:r w:rsidRPr="00BA2A5C">
        <w:rPr>
          <w:rFonts w:eastAsia="Times New Roman" w:cs="Times New Roman"/>
          <w:lang w:val="ka-GE" w:eastAsia="ru-RU"/>
        </w:rPr>
        <w:t>7,5კგ. დიზელის საწვავი,</w:t>
      </w:r>
      <w:r w:rsidRPr="00BA2A5C">
        <w:rPr>
          <w:rFonts w:eastAsia="Times New Roman" w:cs="Times New Roman"/>
          <w:lang w:eastAsia="ru-RU"/>
        </w:rPr>
        <w:t xml:space="preserve"> 1 სთ-ში საჭირო იქნება </w:t>
      </w:r>
      <w:r w:rsidRPr="00BA2A5C">
        <w:rPr>
          <w:rFonts w:eastAsia="Times New Roman" w:cs="Times New Roman"/>
          <w:lang w:val="ka-GE" w:eastAsia="ru-RU"/>
        </w:rPr>
        <w:t>7,5კგ</w:t>
      </w:r>
      <w:r w:rsidRPr="00BA2A5C">
        <w:rPr>
          <w:rFonts w:eastAsia="Times New Roman" w:cs="Times New Roman"/>
          <w:lang w:eastAsia="ru-RU"/>
        </w:rPr>
        <w:t xml:space="preserve">  * 1</w:t>
      </w:r>
      <w:r w:rsidRPr="00BA2A5C">
        <w:rPr>
          <w:rFonts w:eastAsia="Times New Roman" w:cs="Times New Roman"/>
          <w:lang w:val="ka-GE" w:eastAsia="ru-RU"/>
        </w:rPr>
        <w:t>96</w:t>
      </w:r>
      <w:r w:rsidRPr="00BA2A5C">
        <w:rPr>
          <w:rFonts w:eastAsia="Times New Roman" w:cs="Times New Roman"/>
          <w:lang w:eastAsia="ru-RU"/>
        </w:rPr>
        <w:t xml:space="preserve"> ტ/სთ = 1</w:t>
      </w:r>
      <w:r w:rsidRPr="00BA2A5C">
        <w:rPr>
          <w:rFonts w:eastAsia="Times New Roman" w:cs="Times New Roman"/>
          <w:lang w:val="ka-GE" w:eastAsia="ru-RU"/>
        </w:rPr>
        <w:t>470</w:t>
      </w:r>
      <w:r w:rsidRPr="00BA2A5C">
        <w:rPr>
          <w:rFonts w:eastAsia="Times New Roman" w:cs="Times New Roman"/>
          <w:lang w:eastAsia="ru-RU"/>
        </w:rPr>
        <w:t xml:space="preserve"> </w:t>
      </w:r>
      <w:r w:rsidRPr="00BA2A5C">
        <w:rPr>
          <w:rFonts w:eastAsia="Times New Roman" w:cs="Times New Roman"/>
          <w:lang w:val="ka-GE" w:eastAsia="ru-RU"/>
        </w:rPr>
        <w:t>კგ</w:t>
      </w:r>
      <w:r w:rsidRPr="00BA2A5C">
        <w:rPr>
          <w:rFonts w:eastAsia="Times New Roman" w:cs="Times New Roman"/>
          <w:lang w:eastAsia="ru-RU"/>
        </w:rPr>
        <w:t xml:space="preserve">/სთ. ქარხანა იმუშავებს </w:t>
      </w:r>
      <w:r w:rsidRPr="00BA2A5C">
        <w:rPr>
          <w:rFonts w:eastAsia="Times New Roman" w:cs="Times New Roman"/>
          <w:lang w:val="ka-GE" w:eastAsia="ru-RU"/>
        </w:rPr>
        <w:t>36</w:t>
      </w:r>
      <w:r w:rsidRPr="00BA2A5C">
        <w:rPr>
          <w:rFonts w:eastAsia="Times New Roman" w:cs="Times New Roman"/>
          <w:lang w:eastAsia="ru-RU"/>
        </w:rPr>
        <w:t xml:space="preserve">00 სთ/წელ, შესაბამისად </w:t>
      </w:r>
      <w:r w:rsidRPr="00BA2A5C">
        <w:rPr>
          <w:rFonts w:eastAsia="Times New Roman" w:cs="Times New Roman"/>
          <w:lang w:val="ka-GE" w:eastAsia="ru-RU"/>
        </w:rPr>
        <w:t xml:space="preserve">დიზელის საწვავის </w:t>
      </w:r>
      <w:r w:rsidRPr="00BA2A5C">
        <w:rPr>
          <w:rFonts w:eastAsia="Times New Roman" w:cs="Times New Roman"/>
          <w:lang w:eastAsia="ru-RU"/>
        </w:rPr>
        <w:t xml:space="preserve"> წლიური ხარჯი იქნება: 1</w:t>
      </w:r>
      <w:r w:rsidRPr="00BA2A5C">
        <w:rPr>
          <w:rFonts w:eastAsia="Times New Roman" w:cs="Times New Roman"/>
          <w:lang w:val="ka-GE" w:eastAsia="ru-RU"/>
        </w:rPr>
        <w:t>,47ტ</w:t>
      </w:r>
      <w:r w:rsidRPr="00BA2A5C">
        <w:rPr>
          <w:rFonts w:eastAsia="Times New Roman" w:cs="Times New Roman"/>
          <w:lang w:eastAsia="ru-RU"/>
        </w:rPr>
        <w:t xml:space="preserve">/სთ  * </w:t>
      </w:r>
      <w:r w:rsidRPr="00BA2A5C">
        <w:rPr>
          <w:rFonts w:eastAsia="Times New Roman" w:cs="Times New Roman"/>
          <w:lang w:val="ka-GE" w:eastAsia="ru-RU"/>
        </w:rPr>
        <w:t>36</w:t>
      </w:r>
      <w:r w:rsidRPr="00BA2A5C">
        <w:rPr>
          <w:rFonts w:eastAsia="Times New Roman" w:cs="Times New Roman"/>
          <w:lang w:eastAsia="ru-RU"/>
        </w:rPr>
        <w:t>00სთ/წელ = 5292</w:t>
      </w:r>
      <w:r w:rsidRPr="00BA2A5C">
        <w:rPr>
          <w:rFonts w:eastAsia="Times New Roman" w:cs="Times New Roman"/>
          <w:lang w:val="ka-GE" w:eastAsia="ru-RU"/>
        </w:rPr>
        <w:t xml:space="preserve"> ტ</w:t>
      </w:r>
      <w:r w:rsidRPr="00BA2A5C">
        <w:rPr>
          <w:rFonts w:eastAsia="Times New Roman" w:cs="Times New Roman"/>
          <w:lang w:eastAsia="ru-RU"/>
        </w:rPr>
        <w:t>/წელ.</w:t>
      </w:r>
      <w:r w:rsidRPr="00BA2A5C">
        <w:rPr>
          <w:rFonts w:eastAsia="Times New Roman" w:cs="Times New Roman"/>
          <w:lang w:val="ka-GE" w:eastAsia="ru-RU"/>
        </w:rPr>
        <w:t xml:space="preserve"> </w:t>
      </w:r>
      <w:r w:rsidRPr="00BA2A5C">
        <w:rPr>
          <w:rFonts w:eastAsia="Times New Roman" w:cs="Times New Roman"/>
          <w:lang w:eastAsia="ru-RU"/>
        </w:rPr>
        <w:t>გაანგარიშებების საბოლოო შედეგები დანართ 107-ის შესაბამისად წარმოდგენილია ცხრილში</w:t>
      </w:r>
      <w:r w:rsidRPr="00BA2A5C">
        <w:rPr>
          <w:rFonts w:eastAsia="Times New Roman" w:cs="Times New Roman"/>
          <w:lang w:val="ka-GE" w:eastAsia="ru-RU"/>
        </w:rPr>
        <w:t xml:space="preserve"> </w:t>
      </w:r>
      <w:r>
        <w:rPr>
          <w:rFonts w:eastAsia="Times New Roman" w:cs="Times New Roman"/>
          <w:lang w:val="ka-GE" w:eastAsia="ru-RU"/>
        </w:rPr>
        <w:t>5</w:t>
      </w:r>
      <w:r w:rsidRPr="00BA2A5C">
        <w:rPr>
          <w:rFonts w:eastAsia="Times New Roman" w:cs="Times New Roman"/>
          <w:lang w:val="ka-GE" w:eastAsia="ru-RU"/>
        </w:rPr>
        <w:t>.1.3</w:t>
      </w:r>
      <w:r w:rsidRPr="00BA2A5C">
        <w:rPr>
          <w:rFonts w:eastAsia="Times New Roman" w:cs="Times New Roman"/>
          <w:lang w:eastAsia="ru-RU"/>
        </w:rPr>
        <w:t xml:space="preserve">.  </w:t>
      </w:r>
    </w:p>
    <w:p w:rsidR="00BA2A5C" w:rsidRPr="00BA2A5C" w:rsidRDefault="00BA2A5C" w:rsidP="00BA2A5C">
      <w:pPr>
        <w:jc w:val="right"/>
        <w:rPr>
          <w:rFonts w:eastAsia="Times New Roman" w:cs="Times New Roman"/>
          <w:i/>
          <w:sz w:val="20"/>
          <w:lang w:val="ka-GE" w:eastAsia="ru-RU"/>
        </w:rPr>
      </w:pPr>
      <w:r w:rsidRPr="00BA2A5C">
        <w:rPr>
          <w:rFonts w:eastAsia="Times New Roman" w:cs="Times New Roman"/>
          <w:i/>
          <w:sz w:val="20"/>
          <w:lang w:eastAsia="ru-RU"/>
        </w:rPr>
        <w:t>ცხრილი</w:t>
      </w:r>
      <w:r w:rsidRPr="00BA2A5C">
        <w:rPr>
          <w:rFonts w:eastAsia="Times New Roman" w:cs="Times New Roman"/>
          <w:i/>
          <w:sz w:val="20"/>
          <w:lang w:val="ka-GE" w:eastAsia="ru-RU"/>
        </w:rPr>
        <w:t xml:space="preserve"> </w:t>
      </w:r>
      <w:r>
        <w:rPr>
          <w:rFonts w:eastAsia="Times New Roman" w:cs="Times New Roman"/>
          <w:i/>
          <w:sz w:val="20"/>
          <w:lang w:val="ka-GE" w:eastAsia="ru-RU"/>
        </w:rPr>
        <w:t>5</w:t>
      </w:r>
      <w:r w:rsidRPr="00BA2A5C">
        <w:rPr>
          <w:rFonts w:eastAsia="Times New Roman" w:cs="Times New Roman"/>
          <w:i/>
          <w:sz w:val="20"/>
          <w:lang w:val="ka-GE" w:eastAsia="ru-RU"/>
        </w:rPr>
        <w:t xml:space="preserve">.1.3.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85"/>
        <w:gridCol w:w="3285"/>
        <w:gridCol w:w="3285"/>
      </w:tblGrid>
      <w:tr w:rsidR="00BA2A5C" w:rsidRPr="00BA2A5C" w:rsidTr="00BA2A5C">
        <w:tc>
          <w:tcPr>
            <w:tcW w:w="3285"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ნივთიერება </w:t>
            </w:r>
          </w:p>
        </w:tc>
        <w:tc>
          <w:tcPr>
            <w:tcW w:w="3285"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გ/წმ</w:t>
            </w:r>
          </w:p>
        </w:tc>
        <w:tc>
          <w:tcPr>
            <w:tcW w:w="3285"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ტ/წელ</w:t>
            </w:r>
          </w:p>
        </w:tc>
      </w:tr>
      <w:tr w:rsidR="00BA2A5C" w:rsidRPr="00BA2A5C" w:rsidTr="00BA2A5C">
        <w:tc>
          <w:tcPr>
            <w:tcW w:w="3285"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ჭვარტლი</w:t>
            </w:r>
          </w:p>
        </w:tc>
        <w:tc>
          <w:tcPr>
            <w:tcW w:w="3285" w:type="dxa"/>
            <w:vAlign w:val="bottom"/>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0.078125</w:t>
            </w:r>
          </w:p>
        </w:tc>
        <w:tc>
          <w:tcPr>
            <w:tcW w:w="3285" w:type="dxa"/>
            <w:vAlign w:val="bottom"/>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1.323</w:t>
            </w:r>
          </w:p>
        </w:tc>
      </w:tr>
      <w:tr w:rsidR="00BA2A5C" w:rsidRPr="00BA2A5C" w:rsidTr="00BA2A5C">
        <w:tc>
          <w:tcPr>
            <w:tcW w:w="3285"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გოგირდოვანი ანჰიდრიდი, SO2</w:t>
            </w:r>
          </w:p>
        </w:tc>
        <w:tc>
          <w:tcPr>
            <w:tcW w:w="3285" w:type="dxa"/>
            <w:vAlign w:val="bottom"/>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1.875</w:t>
            </w:r>
          </w:p>
        </w:tc>
        <w:tc>
          <w:tcPr>
            <w:tcW w:w="3285" w:type="dxa"/>
            <w:vAlign w:val="bottom"/>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31.752</w:t>
            </w:r>
          </w:p>
        </w:tc>
      </w:tr>
      <w:tr w:rsidR="00BA2A5C" w:rsidRPr="00BA2A5C" w:rsidTr="00BA2A5C">
        <w:tc>
          <w:tcPr>
            <w:tcW w:w="3285"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აზოტის დიოქსიდი, NO2</w:t>
            </w:r>
          </w:p>
        </w:tc>
        <w:tc>
          <w:tcPr>
            <w:tcW w:w="3285" w:type="dxa"/>
            <w:vAlign w:val="bottom"/>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1.0625</w:t>
            </w:r>
          </w:p>
        </w:tc>
        <w:tc>
          <w:tcPr>
            <w:tcW w:w="3285" w:type="dxa"/>
            <w:vAlign w:val="bottom"/>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17.9928</w:t>
            </w:r>
          </w:p>
        </w:tc>
      </w:tr>
      <w:tr w:rsidR="00BA2A5C" w:rsidRPr="00BA2A5C" w:rsidTr="00BA2A5C">
        <w:tc>
          <w:tcPr>
            <w:tcW w:w="3285"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ნახშირჟანგი, CO</w:t>
            </w:r>
          </w:p>
        </w:tc>
        <w:tc>
          <w:tcPr>
            <w:tcW w:w="3285" w:type="dxa"/>
            <w:vAlign w:val="bottom"/>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4.34375</w:t>
            </w:r>
          </w:p>
        </w:tc>
        <w:tc>
          <w:tcPr>
            <w:tcW w:w="3285" w:type="dxa"/>
            <w:vAlign w:val="bottom"/>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73.5588</w:t>
            </w:r>
          </w:p>
        </w:tc>
      </w:tr>
      <w:tr w:rsidR="00BA2A5C" w:rsidRPr="00BA2A5C" w:rsidTr="00BA2A5C">
        <w:tc>
          <w:tcPr>
            <w:tcW w:w="3285"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ნახშირორჟანგი, CO</w:t>
            </w:r>
            <w:r w:rsidRPr="00BA2A5C">
              <w:rPr>
                <w:rFonts w:eastAsia="Times New Roman" w:cs="Times New Roman"/>
                <w:sz w:val="20"/>
                <w:szCs w:val="20"/>
                <w:vertAlign w:val="subscript"/>
                <w:lang w:eastAsia="ru-RU"/>
              </w:rPr>
              <w:t>2</w:t>
            </w:r>
          </w:p>
        </w:tc>
        <w:tc>
          <w:tcPr>
            <w:tcW w:w="3285" w:type="dxa"/>
            <w:vAlign w:val="bottom"/>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1309.933</w:t>
            </w:r>
            <w:r w:rsidRPr="00BA2A5C">
              <w:rPr>
                <w:rFonts w:eastAsia="Times New Roman" w:cs="Times New Roman"/>
                <w:sz w:val="20"/>
                <w:szCs w:val="20"/>
                <w:lang w:val="ka-GE" w:eastAsia="ru-RU"/>
              </w:rPr>
              <w:t xml:space="preserve"> </w:t>
            </w:r>
          </w:p>
        </w:tc>
        <w:tc>
          <w:tcPr>
            <w:tcW w:w="3285" w:type="dxa"/>
            <w:vAlign w:val="bottom"/>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16976.74</w:t>
            </w:r>
            <w:r w:rsidRPr="00BA2A5C">
              <w:rPr>
                <w:rFonts w:eastAsia="Times New Roman" w:cs="Times New Roman"/>
                <w:sz w:val="20"/>
                <w:szCs w:val="20"/>
                <w:lang w:val="ka-GE" w:eastAsia="ru-RU"/>
              </w:rPr>
              <w:t xml:space="preserve"> </w:t>
            </w:r>
          </w:p>
        </w:tc>
      </w:tr>
    </w:tbl>
    <w:p w:rsidR="00BA2A5C" w:rsidRPr="00BA2A5C" w:rsidRDefault="00BA2A5C" w:rsidP="00BA2A5C">
      <w:pPr>
        <w:spacing w:before="120"/>
        <w:jc w:val="both"/>
        <w:rPr>
          <w:rFonts w:eastAsia="Calibri" w:cs="Sylfaen"/>
          <w:lang w:val="ka-GE"/>
        </w:rPr>
      </w:pPr>
      <w:r w:rsidRPr="00BA2A5C">
        <w:rPr>
          <w:rFonts w:eastAsia="Times New Roman" w:cs="Times New Roman"/>
          <w:szCs w:val="20"/>
          <w:lang w:eastAsia="ru-RU"/>
        </w:rPr>
        <w:t>ბიტუმის მიწოდებისას  შემრევში ე</w:t>
      </w:r>
      <w:r w:rsidRPr="00BA2A5C">
        <w:rPr>
          <w:rFonts w:eastAsia="Times New Roman" w:cs="Times New Roman"/>
          <w:szCs w:val="20"/>
          <w:lang w:val="ka-GE" w:eastAsia="ru-RU"/>
        </w:rPr>
        <w:t xml:space="preserve">გამოიყოფა ნაჯერი ნახშირწყალბადები (გაანგარიშება შესრულებულია პროგრამულად [10] </w:t>
      </w:r>
      <w:r w:rsidRPr="00BA2A5C">
        <w:rPr>
          <w:rFonts w:eastAsia="Calibri" w:cs="Sylfaen"/>
          <w:lang w:val="ka-GE"/>
        </w:rPr>
        <w:t>საანგარიშო ფორმულები [3]-ს მიხედვით</w:t>
      </w:r>
    </w:p>
    <w:p w:rsidR="00BA2A5C" w:rsidRPr="00BA2A5C" w:rsidRDefault="00BA2A5C" w:rsidP="00BA2A5C">
      <w:pPr>
        <w:spacing w:before="120"/>
        <w:jc w:val="both"/>
        <w:rPr>
          <w:rFonts w:eastAsia="Calibri" w:cs="Times New Roman"/>
          <w:lang w:val="ru-RU"/>
        </w:rPr>
      </w:pPr>
      <w:r w:rsidRPr="00BA2A5C">
        <w:rPr>
          <w:rFonts w:eastAsia="Calibri" w:cs="Times New Roman"/>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Pr>
          <w:rFonts w:eastAsia="Calibri" w:cs="Times New Roman"/>
          <w:lang w:val="ka-GE"/>
        </w:rPr>
        <w:t>5</w:t>
      </w:r>
      <w:r w:rsidRPr="00BA2A5C">
        <w:rPr>
          <w:rFonts w:eastAsia="Calibri" w:cs="Times New Roman"/>
          <w:lang w:val="ka-GE"/>
        </w:rPr>
        <w:t xml:space="preserve">.1.4.  </w:t>
      </w:r>
    </w:p>
    <w:p w:rsidR="00BA2A5C" w:rsidRPr="00BA2A5C" w:rsidRDefault="00BA2A5C" w:rsidP="00BA2A5C">
      <w:pPr>
        <w:spacing w:before="120"/>
        <w:jc w:val="right"/>
        <w:rPr>
          <w:rFonts w:eastAsia="Calibri" w:cs="Times New Roman"/>
          <w:i/>
          <w:sz w:val="20"/>
          <w:lang w:val="ru-RU"/>
        </w:rPr>
      </w:pPr>
      <w:r w:rsidRPr="00BA2A5C">
        <w:rPr>
          <w:rFonts w:eastAsia="Calibri" w:cs="Times New Roman"/>
          <w:i/>
          <w:sz w:val="20"/>
          <w:lang w:val="ka-GE"/>
        </w:rPr>
        <w:t xml:space="preserve">ცხრილი </w:t>
      </w:r>
      <w:r>
        <w:rPr>
          <w:rFonts w:eastAsia="Calibri" w:cs="Times New Roman"/>
          <w:i/>
          <w:sz w:val="20"/>
          <w:lang w:val="ka-GE"/>
        </w:rPr>
        <w:t>5</w:t>
      </w:r>
      <w:r w:rsidRPr="00BA2A5C">
        <w:rPr>
          <w:rFonts w:eastAsia="Calibri" w:cs="Times New Roman"/>
          <w:i/>
          <w:sz w:val="20"/>
          <w:lang w:val="ka-GE"/>
        </w:rPr>
        <w:t xml:space="preserve">.1.4. დამაბინძურებელ ნივთიერებათა ემისიის რაოდენობრივი და თვისობრივი მახასიათებლები </w:t>
      </w:r>
    </w:p>
    <w:tbl>
      <w:tblPr>
        <w:tblStyle w:val="ReportTable227"/>
        <w:tblW w:w="9547" w:type="dxa"/>
        <w:jc w:val="center"/>
        <w:tblLayout w:type="fixed"/>
        <w:tblLook w:val="04A0" w:firstRow="1" w:lastRow="0" w:firstColumn="1" w:lastColumn="0" w:noHBand="0" w:noVBand="1"/>
      </w:tblPr>
      <w:tblGrid>
        <w:gridCol w:w="819"/>
        <w:gridCol w:w="4364"/>
        <w:gridCol w:w="2182"/>
        <w:gridCol w:w="2182"/>
      </w:tblGrid>
      <w:tr w:rsidR="00BA2A5C" w:rsidRPr="00BA2A5C" w:rsidTr="00BA2A5C">
        <w:trPr>
          <w:cantSplit/>
          <w:trHeight w:val="263"/>
          <w:tblHeader/>
          <w:jc w:val="center"/>
        </w:trPr>
        <w:tc>
          <w:tcPr>
            <w:tcW w:w="5183" w:type="dxa"/>
            <w:gridSpan w:val="2"/>
            <w:tcBorders>
              <w:top w:val="single" w:sz="8" w:space="0" w:color="auto"/>
              <w:left w:val="single" w:sz="6" w:space="0" w:color="auto"/>
            </w:tcBorders>
            <w:shd w:val="clear" w:color="auto" w:fill="F2F2F2"/>
            <w:vAlign w:val="center"/>
          </w:tcPr>
          <w:p w:rsidR="00BA2A5C" w:rsidRPr="00BA2A5C" w:rsidRDefault="00BA2A5C" w:rsidP="00BA2A5C">
            <w:pPr>
              <w:spacing w:after="0"/>
              <w:jc w:val="center"/>
              <w:rPr>
                <w:rFonts w:eastAsia="Calibri" w:cs="Times New Roman"/>
              </w:rPr>
            </w:pPr>
            <w:r w:rsidRPr="00BA2A5C">
              <w:rPr>
                <w:rFonts w:eastAsia="Calibri" w:cs="Times New Roman"/>
                <w:lang w:val="ka-GE"/>
              </w:rPr>
              <w:t>დამაბინძურებელი  ნივთიერება</w:t>
            </w:r>
          </w:p>
        </w:tc>
        <w:tc>
          <w:tcPr>
            <w:tcW w:w="2182" w:type="dxa"/>
            <w:vMerge w:val="restart"/>
            <w:tcBorders>
              <w:top w:val="single" w:sz="8" w:space="0" w:color="auto"/>
            </w:tcBorders>
            <w:shd w:val="clear" w:color="auto" w:fill="F2F2F2"/>
            <w:vAlign w:val="center"/>
          </w:tcPr>
          <w:p w:rsidR="00BA2A5C" w:rsidRPr="00BA2A5C" w:rsidRDefault="00BA2A5C" w:rsidP="00BA2A5C">
            <w:pPr>
              <w:spacing w:after="0"/>
              <w:jc w:val="center"/>
              <w:rPr>
                <w:rFonts w:eastAsia="Calibri" w:cs="Times New Roman"/>
              </w:rPr>
            </w:pPr>
            <w:r w:rsidRPr="00BA2A5C">
              <w:rPr>
                <w:rFonts w:eastAsia="Calibri" w:cs="Times New Roman"/>
                <w:lang w:val="ka-GE"/>
              </w:rPr>
              <w:t>მაქსიმალური ემისია, გ/წმ</w:t>
            </w:r>
          </w:p>
        </w:tc>
        <w:tc>
          <w:tcPr>
            <w:tcW w:w="2182" w:type="dxa"/>
            <w:vMerge w:val="restart"/>
            <w:tcBorders>
              <w:top w:val="single" w:sz="8" w:space="0" w:color="auto"/>
              <w:right w:val="single" w:sz="6" w:space="0" w:color="auto"/>
            </w:tcBorders>
            <w:shd w:val="clear" w:color="auto" w:fill="F2F2F2"/>
            <w:vAlign w:val="center"/>
          </w:tcPr>
          <w:p w:rsidR="00BA2A5C" w:rsidRPr="00BA2A5C" w:rsidRDefault="00BA2A5C" w:rsidP="00BA2A5C">
            <w:pPr>
              <w:spacing w:after="0"/>
              <w:jc w:val="center"/>
              <w:rPr>
                <w:rFonts w:eastAsia="Calibri" w:cs="Times New Roman"/>
              </w:rPr>
            </w:pPr>
            <w:r w:rsidRPr="00BA2A5C">
              <w:rPr>
                <w:rFonts w:eastAsia="Calibri" w:cs="Times New Roman"/>
                <w:lang w:val="ka-GE"/>
              </w:rPr>
              <w:t>წლიური ემისია, ტ/წელ</w:t>
            </w:r>
          </w:p>
        </w:tc>
      </w:tr>
      <w:tr w:rsidR="00BA2A5C" w:rsidRPr="00BA2A5C" w:rsidTr="00BA2A5C">
        <w:trPr>
          <w:cantSplit/>
          <w:trHeight w:val="248"/>
          <w:tblHeader/>
          <w:jc w:val="center"/>
        </w:trPr>
        <w:tc>
          <w:tcPr>
            <w:tcW w:w="819" w:type="dxa"/>
            <w:tcBorders>
              <w:left w:val="single" w:sz="6" w:space="0" w:color="auto"/>
              <w:bottom w:val="single" w:sz="8" w:space="0" w:color="auto"/>
            </w:tcBorders>
            <w:shd w:val="clear" w:color="auto" w:fill="F2F2F2"/>
            <w:vAlign w:val="center"/>
          </w:tcPr>
          <w:p w:rsidR="00BA2A5C" w:rsidRPr="00BA2A5C" w:rsidRDefault="00BA2A5C" w:rsidP="00BA2A5C">
            <w:pPr>
              <w:spacing w:after="0"/>
              <w:jc w:val="center"/>
              <w:rPr>
                <w:rFonts w:eastAsia="Calibri" w:cs="Times New Roman"/>
                <w:lang w:val="ka-GE"/>
              </w:rPr>
            </w:pPr>
            <w:r w:rsidRPr="00BA2A5C">
              <w:rPr>
                <w:rFonts w:eastAsia="Calibri" w:cs="Times New Roman"/>
                <w:lang w:val="ka-GE"/>
              </w:rPr>
              <w:t>კოდი</w:t>
            </w:r>
          </w:p>
        </w:tc>
        <w:tc>
          <w:tcPr>
            <w:tcW w:w="4364" w:type="dxa"/>
            <w:tcBorders>
              <w:bottom w:val="single" w:sz="8" w:space="0" w:color="auto"/>
            </w:tcBorders>
            <w:shd w:val="clear" w:color="auto" w:fill="F2F2F2"/>
            <w:vAlign w:val="center"/>
          </w:tcPr>
          <w:p w:rsidR="00BA2A5C" w:rsidRPr="00BA2A5C" w:rsidRDefault="00BA2A5C" w:rsidP="00BA2A5C">
            <w:pPr>
              <w:spacing w:after="0"/>
              <w:jc w:val="center"/>
              <w:rPr>
                <w:rFonts w:eastAsia="Calibri" w:cs="Times New Roman"/>
              </w:rPr>
            </w:pPr>
            <w:r w:rsidRPr="00BA2A5C">
              <w:rPr>
                <w:rFonts w:eastAsia="Calibri" w:cs="Times New Roman"/>
                <w:lang w:val="ka-GE"/>
              </w:rPr>
              <w:t>დასახელება</w:t>
            </w:r>
          </w:p>
        </w:tc>
        <w:tc>
          <w:tcPr>
            <w:tcW w:w="2182" w:type="dxa"/>
            <w:vMerge/>
            <w:tcBorders>
              <w:bottom w:val="single" w:sz="8" w:space="0" w:color="auto"/>
            </w:tcBorders>
            <w:shd w:val="clear" w:color="auto" w:fill="F2F2F2"/>
            <w:vAlign w:val="center"/>
          </w:tcPr>
          <w:p w:rsidR="00BA2A5C" w:rsidRPr="00BA2A5C" w:rsidRDefault="00BA2A5C" w:rsidP="00BA2A5C">
            <w:pPr>
              <w:spacing w:after="0"/>
              <w:jc w:val="center"/>
              <w:rPr>
                <w:rFonts w:eastAsia="Calibri" w:cs="Times New Roman"/>
              </w:rPr>
            </w:pPr>
          </w:p>
        </w:tc>
        <w:tc>
          <w:tcPr>
            <w:tcW w:w="2182" w:type="dxa"/>
            <w:vMerge/>
            <w:tcBorders>
              <w:bottom w:val="single" w:sz="8" w:space="0" w:color="auto"/>
              <w:right w:val="single" w:sz="6" w:space="0" w:color="auto"/>
            </w:tcBorders>
            <w:shd w:val="clear" w:color="auto" w:fill="F2F2F2"/>
            <w:vAlign w:val="center"/>
          </w:tcPr>
          <w:p w:rsidR="00BA2A5C" w:rsidRPr="00BA2A5C" w:rsidRDefault="00BA2A5C" w:rsidP="00BA2A5C">
            <w:pPr>
              <w:spacing w:after="0"/>
              <w:jc w:val="center"/>
              <w:rPr>
                <w:rFonts w:eastAsia="Calibri" w:cs="Times New Roman"/>
              </w:rPr>
            </w:pPr>
          </w:p>
        </w:tc>
      </w:tr>
      <w:tr w:rsidR="00BA2A5C" w:rsidRPr="00BA2A5C" w:rsidTr="00BA2A5C">
        <w:trPr>
          <w:trHeight w:val="525"/>
          <w:jc w:val="center"/>
        </w:trPr>
        <w:tc>
          <w:tcPr>
            <w:tcW w:w="819" w:type="dxa"/>
            <w:tcBorders>
              <w:left w:val="single" w:sz="6" w:space="0" w:color="auto"/>
              <w:bottom w:val="single" w:sz="8" w:space="0" w:color="auto"/>
            </w:tcBorders>
          </w:tcPr>
          <w:p w:rsidR="00BA2A5C" w:rsidRPr="00BA2A5C" w:rsidRDefault="00BA2A5C" w:rsidP="00BA2A5C">
            <w:pPr>
              <w:spacing w:after="0"/>
              <w:jc w:val="center"/>
              <w:rPr>
                <w:rFonts w:eastAsia="Calibri" w:cs="Times New Roman"/>
                <w:lang w:val="ka-GE"/>
              </w:rPr>
            </w:pPr>
            <w:r w:rsidRPr="00BA2A5C">
              <w:rPr>
                <w:rFonts w:eastAsia="Calibri" w:cs="Times New Roman"/>
              </w:rPr>
              <w:t>2</w:t>
            </w:r>
            <w:r w:rsidRPr="00BA2A5C">
              <w:rPr>
                <w:rFonts w:eastAsia="Calibri" w:cs="Times New Roman"/>
                <w:lang w:val="ka-GE"/>
              </w:rPr>
              <w:t>754</w:t>
            </w:r>
          </w:p>
        </w:tc>
        <w:tc>
          <w:tcPr>
            <w:tcW w:w="4364" w:type="dxa"/>
            <w:tcBorders>
              <w:bottom w:val="single" w:sz="8" w:space="0" w:color="auto"/>
            </w:tcBorders>
          </w:tcPr>
          <w:p w:rsidR="00BA2A5C" w:rsidRPr="00BA2A5C" w:rsidRDefault="00BA2A5C" w:rsidP="00BA2A5C">
            <w:pPr>
              <w:spacing w:after="0"/>
              <w:jc w:val="both"/>
              <w:rPr>
                <w:rFonts w:eastAsia="Calibri" w:cs="Times New Roman"/>
                <w:lang w:val="ka-GE"/>
              </w:rPr>
            </w:pPr>
            <w:r w:rsidRPr="00BA2A5C">
              <w:rPr>
                <w:rFonts w:eastAsia="Calibri" w:cs="Times New Roman"/>
                <w:lang w:val="ka-GE"/>
              </w:rPr>
              <w:t>ალკანები</w:t>
            </w:r>
            <w:r w:rsidRPr="00BA2A5C">
              <w:rPr>
                <w:rFonts w:eastAsia="Calibri" w:cs="Times New Roman"/>
              </w:rPr>
              <w:t xml:space="preserve"> C12-C19</w:t>
            </w:r>
            <w:r w:rsidRPr="00BA2A5C">
              <w:rPr>
                <w:rFonts w:eastAsia="Calibri" w:cs="Times New Roman"/>
                <w:lang w:val="ka-GE"/>
              </w:rPr>
              <w:t xml:space="preserve"> (ნაჯერი ნახშირწყალბადები)</w:t>
            </w:r>
          </w:p>
        </w:tc>
        <w:tc>
          <w:tcPr>
            <w:tcW w:w="2182" w:type="dxa"/>
            <w:tcBorders>
              <w:bottom w:val="single" w:sz="8" w:space="0" w:color="auto"/>
            </w:tcBorders>
          </w:tcPr>
          <w:p w:rsidR="00BA2A5C" w:rsidRPr="00BA2A5C" w:rsidRDefault="00BA2A5C" w:rsidP="00BA2A5C">
            <w:pPr>
              <w:tabs>
                <w:tab w:val="decimal" w:pos="1134"/>
              </w:tabs>
              <w:spacing w:after="0"/>
              <w:rPr>
                <w:rFonts w:eastAsia="Calibri" w:cs="Times New Roman"/>
                <w:lang w:eastAsia="ru-RU"/>
              </w:rPr>
            </w:pPr>
            <w:r w:rsidRPr="00BA2A5C">
              <w:rPr>
                <w:rFonts w:eastAsia="Calibri" w:cs="Times New Roman"/>
                <w:lang w:eastAsia="ru-RU"/>
              </w:rPr>
              <w:t>2,7006</w:t>
            </w:r>
          </w:p>
        </w:tc>
        <w:tc>
          <w:tcPr>
            <w:tcW w:w="2182" w:type="dxa"/>
            <w:tcBorders>
              <w:bottom w:val="single" w:sz="8" w:space="0" w:color="auto"/>
              <w:right w:val="single" w:sz="6" w:space="0" w:color="auto"/>
            </w:tcBorders>
          </w:tcPr>
          <w:p w:rsidR="00BA2A5C" w:rsidRPr="00BA2A5C" w:rsidRDefault="00BA2A5C" w:rsidP="00BA2A5C">
            <w:pPr>
              <w:tabs>
                <w:tab w:val="decimal" w:pos="680"/>
              </w:tabs>
              <w:spacing w:after="0"/>
              <w:rPr>
                <w:rFonts w:eastAsia="Calibri" w:cs="Times New Roman"/>
                <w:lang w:eastAsia="ru-RU"/>
              </w:rPr>
            </w:pPr>
            <w:r w:rsidRPr="00BA2A5C">
              <w:rPr>
                <w:rFonts w:eastAsia="Calibri" w:cs="Times New Roman"/>
                <w:lang w:eastAsia="ru-RU"/>
              </w:rPr>
              <w:t>35</w:t>
            </w:r>
          </w:p>
        </w:tc>
      </w:tr>
    </w:tbl>
    <w:p w:rsidR="00BA2A5C" w:rsidRPr="00BA2A5C" w:rsidRDefault="00BA2A5C" w:rsidP="00BA2A5C">
      <w:pPr>
        <w:spacing w:before="120"/>
        <w:jc w:val="both"/>
        <w:rPr>
          <w:rFonts w:eastAsia="Calibri" w:cs="Times New Roman"/>
          <w:lang w:val="ka-GE"/>
        </w:rPr>
      </w:pPr>
      <w:r w:rsidRPr="00BA2A5C">
        <w:rPr>
          <w:rFonts w:eastAsia="Calibri" w:cs="Times New Roman"/>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Pr>
          <w:rFonts w:eastAsia="Calibri" w:cs="Times New Roman"/>
          <w:lang w:val="ka-GE"/>
        </w:rPr>
        <w:t>5</w:t>
      </w:r>
      <w:r w:rsidRPr="00BA2A5C">
        <w:rPr>
          <w:rFonts w:eastAsia="Calibri" w:cs="Times New Roman"/>
          <w:lang w:val="ka-GE"/>
        </w:rPr>
        <w:t xml:space="preserve">.1.5.  </w:t>
      </w:r>
    </w:p>
    <w:p w:rsidR="00BA2A5C" w:rsidRPr="00BA2A5C" w:rsidRDefault="00BA2A5C" w:rsidP="00BA2A5C">
      <w:pPr>
        <w:spacing w:before="120"/>
        <w:jc w:val="right"/>
        <w:rPr>
          <w:rFonts w:eastAsia="Calibri" w:cs="Times New Roman"/>
          <w:i/>
          <w:sz w:val="20"/>
          <w:lang w:val="ka-GE"/>
        </w:rPr>
      </w:pPr>
      <w:r w:rsidRPr="00BA2A5C">
        <w:rPr>
          <w:rFonts w:eastAsia="Calibri" w:cs="Times New Roman"/>
          <w:i/>
          <w:sz w:val="20"/>
          <w:lang w:val="ka-GE"/>
        </w:rPr>
        <w:t xml:space="preserve">ცხრილი </w:t>
      </w:r>
      <w:r>
        <w:rPr>
          <w:rFonts w:eastAsia="Calibri" w:cs="Times New Roman"/>
          <w:i/>
          <w:sz w:val="20"/>
          <w:lang w:val="ka-GE"/>
        </w:rPr>
        <w:t>5</w:t>
      </w:r>
      <w:r w:rsidRPr="00BA2A5C">
        <w:rPr>
          <w:rFonts w:eastAsia="Calibri" w:cs="Times New Roman"/>
          <w:i/>
          <w:sz w:val="20"/>
          <w:lang w:val="ka-GE"/>
        </w:rPr>
        <w:t xml:space="preserve">.1.5.  </w:t>
      </w:r>
    </w:p>
    <w:tbl>
      <w:tblPr>
        <w:tblStyle w:val="ReportTable227"/>
        <w:tblW w:w="0" w:type="auto"/>
        <w:jc w:val="center"/>
        <w:tblLayout w:type="fixed"/>
        <w:tblLook w:val="04A0" w:firstRow="1" w:lastRow="0" w:firstColumn="1" w:lastColumn="0" w:noHBand="0" w:noVBand="1"/>
      </w:tblPr>
      <w:tblGrid>
        <w:gridCol w:w="9633"/>
      </w:tblGrid>
      <w:tr w:rsidR="00BA2A5C" w:rsidRPr="00BA2A5C" w:rsidTr="00BA2A5C">
        <w:trPr>
          <w:cantSplit/>
          <w:trHeight w:val="155"/>
          <w:tblHeader/>
          <w:jc w:val="center"/>
        </w:trPr>
        <w:tc>
          <w:tcPr>
            <w:tcW w:w="9633" w:type="dxa"/>
            <w:tcBorders>
              <w:top w:val="single" w:sz="8" w:space="0" w:color="auto"/>
              <w:left w:val="single" w:sz="6" w:space="0" w:color="auto"/>
              <w:bottom w:val="single" w:sz="8" w:space="0" w:color="auto"/>
            </w:tcBorders>
            <w:shd w:val="clear" w:color="auto" w:fill="F2F2F2"/>
            <w:vAlign w:val="center"/>
          </w:tcPr>
          <w:p w:rsidR="00BA2A5C" w:rsidRPr="00BA2A5C" w:rsidRDefault="00BA2A5C" w:rsidP="00BA2A5C">
            <w:pPr>
              <w:spacing w:after="0"/>
              <w:jc w:val="center"/>
              <w:rPr>
                <w:rFonts w:eastAsia="Calibri" w:cs="Times New Roman"/>
                <w:lang w:val="ka-GE"/>
              </w:rPr>
            </w:pPr>
            <w:r w:rsidRPr="00BA2A5C">
              <w:rPr>
                <w:rFonts w:eastAsia="Calibri" w:cs="Times New Roman"/>
                <w:lang w:val="ka-GE"/>
              </w:rPr>
              <w:t>ტექნოლოგიური პროცესის მახასიათებლები</w:t>
            </w:r>
          </w:p>
        </w:tc>
      </w:tr>
      <w:tr w:rsidR="00BA2A5C" w:rsidRPr="00BA2A5C" w:rsidTr="00BA2A5C">
        <w:trPr>
          <w:cantSplit/>
          <w:trHeight w:val="173"/>
          <w:tblHeader/>
          <w:jc w:val="center"/>
        </w:trPr>
        <w:tc>
          <w:tcPr>
            <w:tcW w:w="9633" w:type="dxa"/>
            <w:tcBorders>
              <w:top w:val="single" w:sz="8" w:space="0" w:color="auto"/>
              <w:left w:val="single" w:sz="6" w:space="0" w:color="auto"/>
              <w:bottom w:val="single" w:sz="8" w:space="0" w:color="auto"/>
            </w:tcBorders>
            <w:shd w:val="clear" w:color="auto" w:fill="F2F2F2"/>
            <w:vAlign w:val="center"/>
          </w:tcPr>
          <w:p w:rsidR="00BA2A5C" w:rsidRPr="00BA2A5C" w:rsidRDefault="00BA2A5C" w:rsidP="00BA2A5C">
            <w:pPr>
              <w:spacing w:after="0"/>
              <w:jc w:val="center"/>
              <w:rPr>
                <w:rFonts w:eastAsia="Calibri" w:cs="Times New Roman"/>
                <w:lang w:val="ka-GE"/>
              </w:rPr>
            </w:pPr>
            <w:r w:rsidRPr="00BA2A5C">
              <w:rPr>
                <w:rFonts w:eastAsia="Calibri" w:cs="Times New Roman"/>
                <w:lang w:val="ka-GE"/>
              </w:rPr>
              <w:t>ბითუმის მომზადება (გაცხელება). წლიურად საჭიროა 35000 ტ. სამუშაო დღეთა რ-ბა-300, დღეში მუშაობის ხანგრძლივობა-12 სთ.</w:t>
            </w:r>
          </w:p>
        </w:tc>
      </w:tr>
    </w:tbl>
    <w:p w:rsidR="00BA2A5C" w:rsidRPr="00BA2A5C" w:rsidRDefault="00BA2A5C" w:rsidP="00BA2A5C">
      <w:pPr>
        <w:spacing w:before="120"/>
        <w:jc w:val="both"/>
        <w:rPr>
          <w:rFonts w:eastAsia="Calibri" w:cs="Sylfaen"/>
          <w:lang w:val="ka-GE"/>
        </w:rPr>
      </w:pPr>
      <w:r w:rsidRPr="00BA2A5C">
        <w:rPr>
          <w:rFonts w:eastAsia="Calibri" w:cs="Sylfaen"/>
          <w:lang w:val="ka-GE"/>
        </w:rPr>
        <w:t>მიღებული პირობითი აღნიშვნები, საანგარიშო ფორმულები,აგრეთვე საანგარიშო პარამეტრბი და მათი დასაბუთება მოცემულია ქვემოთ.</w:t>
      </w:r>
    </w:p>
    <w:p w:rsidR="00BA2A5C" w:rsidRPr="00BA2A5C" w:rsidRDefault="00BA2A5C" w:rsidP="00BA2A5C">
      <w:pPr>
        <w:widowControl w:val="0"/>
        <w:tabs>
          <w:tab w:val="left" w:pos="5000"/>
        </w:tabs>
        <w:autoSpaceDE w:val="0"/>
        <w:autoSpaceDN w:val="0"/>
        <w:adjustRightInd w:val="0"/>
        <w:spacing w:before="120"/>
        <w:jc w:val="both"/>
        <w:rPr>
          <w:rFonts w:eastAsia="Calibri" w:cs="Arial CYR"/>
          <w:lang w:val="ka-GE"/>
        </w:rPr>
      </w:pPr>
      <w:r w:rsidRPr="00BA2A5C">
        <w:rPr>
          <w:rFonts w:eastAsia="Calibri" w:cs="Arial CYR"/>
          <w:lang w:val="ka-GE"/>
        </w:rPr>
        <w:lastRenderedPageBreak/>
        <w:t>ნახშირწყალბადების ჯამური მასის ემისია, განისაზღვრება ფორმულით:</w:t>
      </w:r>
    </w:p>
    <w:p w:rsidR="00BA2A5C" w:rsidRPr="00BA2A5C" w:rsidRDefault="00BA2A5C" w:rsidP="00BA2A5C">
      <w:pPr>
        <w:widowControl w:val="0"/>
        <w:tabs>
          <w:tab w:val="left" w:pos="5000"/>
        </w:tabs>
        <w:autoSpaceDE w:val="0"/>
        <w:autoSpaceDN w:val="0"/>
        <w:adjustRightInd w:val="0"/>
        <w:spacing w:before="120"/>
        <w:ind w:left="400"/>
        <w:jc w:val="center"/>
        <w:rPr>
          <w:rFonts w:eastAsia="Calibri" w:cs="Arial CYR"/>
          <w:lang w:val="ka-GE"/>
        </w:rPr>
      </w:pPr>
      <w:r w:rsidRPr="00BA2A5C">
        <w:rPr>
          <w:rFonts w:eastAsia="Calibri" w:cs="Times New Roman"/>
          <w:i/>
          <w:lang w:val="ka-GE"/>
        </w:rPr>
        <w:t>M</w:t>
      </w:r>
      <w:r w:rsidRPr="00BA2A5C">
        <w:rPr>
          <w:rFonts w:eastAsia="Calibri" w:cs="Times New Roman"/>
          <w:lang w:val="ka-GE"/>
        </w:rPr>
        <w:t xml:space="preserve"> = </w:t>
      </w:r>
      <w:r w:rsidRPr="00BA2A5C">
        <w:rPr>
          <w:rFonts w:eastAsia="Calibri" w:cs="Times New Roman"/>
          <w:i/>
          <w:lang w:val="ka-GE"/>
        </w:rPr>
        <w:t>B</w:t>
      </w:r>
      <w:r w:rsidRPr="00BA2A5C">
        <w:rPr>
          <w:rFonts w:eastAsia="Calibri" w:cs="Times New Roman"/>
          <w:lang w:val="ka-GE"/>
        </w:rPr>
        <w:t xml:space="preserve"> · 0,001 · (100 - </w:t>
      </w:r>
      <w:r w:rsidRPr="00BA2A5C">
        <w:rPr>
          <w:rFonts w:eastAsia="Calibri" w:cs="Times New Roman"/>
          <w:i/>
          <w:lang w:val="ru-RU"/>
        </w:rPr>
        <w:t>η</w:t>
      </w:r>
      <w:r w:rsidRPr="00BA2A5C">
        <w:rPr>
          <w:rFonts w:eastAsia="Calibri" w:cs="Times New Roman"/>
          <w:lang w:val="ka-GE"/>
        </w:rPr>
        <w:t>) / 100, ტ/წელ;</w:t>
      </w:r>
    </w:p>
    <w:p w:rsidR="00BA2A5C" w:rsidRPr="00BA2A5C" w:rsidRDefault="00BA2A5C" w:rsidP="00BA2A5C">
      <w:pPr>
        <w:widowControl w:val="0"/>
        <w:tabs>
          <w:tab w:val="left" w:pos="5000"/>
        </w:tabs>
        <w:autoSpaceDE w:val="0"/>
        <w:autoSpaceDN w:val="0"/>
        <w:adjustRightInd w:val="0"/>
        <w:spacing w:after="0"/>
        <w:jc w:val="both"/>
        <w:rPr>
          <w:rFonts w:eastAsia="Calibri" w:cs="Arial CYR"/>
          <w:lang w:val="ka-GE"/>
        </w:rPr>
      </w:pPr>
      <w:r w:rsidRPr="00BA2A5C">
        <w:rPr>
          <w:rFonts w:eastAsia="Calibri" w:cs="Arial CYR"/>
          <w:lang w:val="ka-GE"/>
        </w:rPr>
        <w:t>სადაც:</w:t>
      </w:r>
    </w:p>
    <w:p w:rsidR="00BA2A5C" w:rsidRPr="00BA2A5C" w:rsidRDefault="00BA2A5C" w:rsidP="00BA2A5C">
      <w:pPr>
        <w:spacing w:after="0"/>
        <w:jc w:val="both"/>
        <w:rPr>
          <w:rFonts w:eastAsia="Calibri" w:cs="Times New Roman"/>
          <w:lang w:val="ka-GE"/>
        </w:rPr>
      </w:pPr>
      <w:r w:rsidRPr="00BA2A5C">
        <w:rPr>
          <w:rFonts w:eastAsia="Calibri" w:cs="Times New Roman"/>
          <w:i/>
          <w:lang w:val="ka-GE"/>
        </w:rPr>
        <w:t>B</w:t>
      </w:r>
      <w:r w:rsidRPr="00BA2A5C">
        <w:rPr>
          <w:rFonts w:eastAsia="Calibri" w:cs="Times New Roman"/>
          <w:lang w:val="ka-GE"/>
        </w:rPr>
        <w:t xml:space="preserve">  - მომზადებული ბითუმის წლიური მასა, ტ/წელ;</w:t>
      </w:r>
    </w:p>
    <w:p w:rsidR="00BA2A5C" w:rsidRPr="00BA2A5C" w:rsidRDefault="00BA2A5C" w:rsidP="00BA2A5C">
      <w:pPr>
        <w:spacing w:after="0"/>
        <w:jc w:val="both"/>
        <w:rPr>
          <w:rFonts w:eastAsia="Calibri" w:cs="Times New Roman"/>
          <w:lang w:val="ka-GE"/>
        </w:rPr>
      </w:pPr>
      <w:r w:rsidRPr="00BA2A5C">
        <w:rPr>
          <w:rFonts w:eastAsia="Calibri" w:cs="Times New Roman"/>
          <w:lang w:val="ka-GE"/>
        </w:rPr>
        <w:t>0,001-დამაბინძურებელ ნივთიერებათა (ნახშირწყალბადების) კუთრი გამოყოფის კოეფიციენტი (1კგ, 1 ტონა მზა ბითუმზე გადაანგარიშებით);</w:t>
      </w:r>
    </w:p>
    <w:p w:rsidR="00BA2A5C" w:rsidRPr="00BA2A5C" w:rsidRDefault="00BA2A5C" w:rsidP="00BA2A5C">
      <w:pPr>
        <w:spacing w:before="120"/>
        <w:jc w:val="both"/>
        <w:rPr>
          <w:rFonts w:eastAsia="Calibri" w:cs="Arial CYR"/>
          <w:lang w:val="ka-GE"/>
        </w:rPr>
      </w:pPr>
      <w:r w:rsidRPr="00BA2A5C">
        <w:rPr>
          <w:rFonts w:eastAsia="Calibri" w:cs="Times New Roman"/>
          <w:lang w:val="ka-GE"/>
        </w:rPr>
        <w:t xml:space="preserve"> ნახშირწყალბადების </w:t>
      </w:r>
      <w:r w:rsidRPr="00BA2A5C">
        <w:rPr>
          <w:rFonts w:eastAsia="Calibri" w:cs="Arial CYR"/>
          <w:lang w:val="ka-GE"/>
        </w:rPr>
        <w:t>მაქსიმალური ერთჯერადი ემისია, განისაზღვრება ფორმულით:</w:t>
      </w:r>
    </w:p>
    <w:p w:rsidR="00BA2A5C" w:rsidRPr="00BA2A5C" w:rsidRDefault="00BA2A5C" w:rsidP="00BA2A5C">
      <w:pPr>
        <w:widowControl w:val="0"/>
        <w:tabs>
          <w:tab w:val="left" w:pos="5000"/>
        </w:tabs>
        <w:autoSpaceDE w:val="0"/>
        <w:autoSpaceDN w:val="0"/>
        <w:adjustRightInd w:val="0"/>
        <w:spacing w:after="0"/>
        <w:ind w:left="400"/>
        <w:jc w:val="center"/>
        <w:rPr>
          <w:rFonts w:eastAsia="Calibri" w:cs="Times New Roman"/>
          <w:lang w:val="ka-GE"/>
        </w:rPr>
      </w:pPr>
      <w:r w:rsidRPr="00BA2A5C">
        <w:rPr>
          <w:rFonts w:eastAsia="Calibri" w:cs="Times New Roman"/>
          <w:i/>
          <w:lang w:val="ka-GE"/>
        </w:rPr>
        <w:t>G</w:t>
      </w:r>
      <w:r w:rsidRPr="00BA2A5C">
        <w:rPr>
          <w:rFonts w:eastAsia="Calibri" w:cs="Times New Roman"/>
          <w:lang w:val="ka-GE"/>
        </w:rPr>
        <w:t xml:space="preserve"> = </w:t>
      </w:r>
      <w:r w:rsidRPr="00BA2A5C">
        <w:rPr>
          <w:rFonts w:eastAsia="Calibri" w:cs="Times New Roman"/>
          <w:i/>
          <w:lang w:val="ka-GE"/>
        </w:rPr>
        <w:t>M</w:t>
      </w:r>
      <w:r w:rsidRPr="00BA2A5C">
        <w:rPr>
          <w:rFonts w:eastAsia="Calibri" w:cs="Times New Roman"/>
          <w:lang w:val="ka-GE"/>
        </w:rPr>
        <w:t xml:space="preserve"> · 10</w:t>
      </w:r>
      <w:r w:rsidRPr="00BA2A5C">
        <w:rPr>
          <w:rFonts w:eastAsia="Calibri" w:cs="Times New Roman"/>
          <w:vertAlign w:val="superscript"/>
          <w:lang w:val="ka-GE"/>
        </w:rPr>
        <w:t>6</w:t>
      </w:r>
      <w:r w:rsidRPr="00BA2A5C">
        <w:rPr>
          <w:rFonts w:eastAsia="Calibri" w:cs="Times New Roman"/>
          <w:lang w:val="ka-GE"/>
        </w:rPr>
        <w:t xml:space="preserve"> / (</w:t>
      </w:r>
      <w:r w:rsidRPr="00BA2A5C">
        <w:rPr>
          <w:rFonts w:eastAsia="Calibri" w:cs="Times New Roman"/>
          <w:i/>
          <w:lang w:val="ka-GE"/>
        </w:rPr>
        <w:t>t</w:t>
      </w:r>
      <w:r w:rsidRPr="00BA2A5C">
        <w:rPr>
          <w:rFonts w:eastAsia="Calibri" w:cs="Times New Roman"/>
          <w:lang w:val="ka-GE"/>
        </w:rPr>
        <w:t xml:space="preserve"> · </w:t>
      </w:r>
      <w:r w:rsidRPr="00BA2A5C">
        <w:rPr>
          <w:rFonts w:eastAsia="Calibri" w:cs="Times New Roman"/>
          <w:i/>
          <w:lang w:val="ka-GE"/>
        </w:rPr>
        <w:t>n</w:t>
      </w:r>
      <w:r w:rsidRPr="00BA2A5C">
        <w:rPr>
          <w:rFonts w:eastAsia="Calibri" w:cs="Times New Roman"/>
          <w:lang w:val="ka-GE"/>
        </w:rPr>
        <w:t xml:space="preserve"> · 3600), გ/წმ;</w:t>
      </w:r>
    </w:p>
    <w:p w:rsidR="00BA2A5C" w:rsidRPr="00BA2A5C" w:rsidRDefault="00BA2A5C" w:rsidP="00BA2A5C">
      <w:pPr>
        <w:widowControl w:val="0"/>
        <w:tabs>
          <w:tab w:val="left" w:pos="5000"/>
        </w:tabs>
        <w:autoSpaceDE w:val="0"/>
        <w:autoSpaceDN w:val="0"/>
        <w:adjustRightInd w:val="0"/>
        <w:spacing w:after="0"/>
        <w:jc w:val="both"/>
        <w:rPr>
          <w:rFonts w:eastAsia="Calibri" w:cs="Times New Roman"/>
          <w:i/>
          <w:lang w:val="ka-GE"/>
        </w:rPr>
      </w:pPr>
      <w:r w:rsidRPr="00BA2A5C">
        <w:rPr>
          <w:rFonts w:eastAsia="Calibri" w:cs="Times New Roman"/>
          <w:i/>
          <w:lang w:val="ka-GE"/>
        </w:rPr>
        <w:t xml:space="preserve">სადაც: </w:t>
      </w:r>
    </w:p>
    <w:p w:rsidR="00BA2A5C" w:rsidRPr="00BA2A5C" w:rsidRDefault="00BA2A5C" w:rsidP="00BA2A5C">
      <w:pPr>
        <w:widowControl w:val="0"/>
        <w:tabs>
          <w:tab w:val="left" w:pos="5000"/>
        </w:tabs>
        <w:autoSpaceDE w:val="0"/>
        <w:autoSpaceDN w:val="0"/>
        <w:adjustRightInd w:val="0"/>
        <w:spacing w:after="0"/>
        <w:jc w:val="both"/>
        <w:rPr>
          <w:rFonts w:eastAsia="Calibri" w:cs="Times New Roman"/>
          <w:lang w:val="ka-GE"/>
        </w:rPr>
      </w:pPr>
      <w:r w:rsidRPr="00BA2A5C">
        <w:rPr>
          <w:rFonts w:eastAsia="Calibri" w:cs="Times New Roman"/>
          <w:i/>
          <w:lang w:val="ka-GE"/>
        </w:rPr>
        <w:t>t</w:t>
      </w:r>
      <w:r w:rsidRPr="00BA2A5C">
        <w:rPr>
          <w:rFonts w:eastAsia="Calibri" w:cs="Times New Roman"/>
          <w:lang w:val="ka-GE"/>
        </w:rPr>
        <w:t xml:space="preserve"> -დანადგარის მუშაობის დრო დღეში, სთ;</w:t>
      </w:r>
    </w:p>
    <w:p w:rsidR="00BA2A5C" w:rsidRPr="00BA2A5C" w:rsidRDefault="00BA2A5C" w:rsidP="00BA2A5C">
      <w:pPr>
        <w:widowControl w:val="0"/>
        <w:tabs>
          <w:tab w:val="left" w:pos="5000"/>
        </w:tabs>
        <w:autoSpaceDE w:val="0"/>
        <w:autoSpaceDN w:val="0"/>
        <w:adjustRightInd w:val="0"/>
        <w:spacing w:after="0"/>
        <w:jc w:val="both"/>
        <w:rPr>
          <w:rFonts w:eastAsia="Calibri" w:cs="Times New Roman"/>
          <w:lang w:val="ka-GE"/>
        </w:rPr>
      </w:pPr>
      <w:r w:rsidRPr="00BA2A5C">
        <w:rPr>
          <w:rFonts w:eastAsia="Calibri" w:cs="Times New Roman"/>
          <w:i/>
          <w:lang w:val="ka-GE"/>
        </w:rPr>
        <w:t>n</w:t>
      </w:r>
      <w:r w:rsidRPr="00BA2A5C">
        <w:rPr>
          <w:rFonts w:eastAsia="Calibri" w:cs="Times New Roman"/>
          <w:lang w:val="ka-GE"/>
        </w:rPr>
        <w:t xml:space="preserve"> --დანადგარის წლიური სამუშაო დღეების რ-ბა.</w:t>
      </w:r>
    </w:p>
    <w:p w:rsidR="00BA2A5C" w:rsidRPr="00BA2A5C" w:rsidRDefault="00BA2A5C" w:rsidP="00BA2A5C">
      <w:pPr>
        <w:widowControl w:val="0"/>
        <w:tabs>
          <w:tab w:val="left" w:pos="5000"/>
        </w:tabs>
        <w:autoSpaceDE w:val="0"/>
        <w:autoSpaceDN w:val="0"/>
        <w:adjustRightInd w:val="0"/>
        <w:spacing w:before="120"/>
        <w:jc w:val="both"/>
        <w:rPr>
          <w:rFonts w:eastAsia="Calibri" w:cs="Times New Roman"/>
          <w:lang w:val="ka-GE"/>
        </w:rPr>
      </w:pPr>
      <w:r w:rsidRPr="00BA2A5C">
        <w:rPr>
          <w:rFonts w:eastAsia="Calibri" w:cs="Times New Roman"/>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after="0"/>
        <w:jc w:val="both"/>
        <w:rPr>
          <w:rFonts w:eastAsia="Calibri" w:cs="Times New Roman"/>
          <w:lang w:val="ka-GE"/>
        </w:rPr>
      </w:pPr>
      <w:r w:rsidRPr="00BA2A5C">
        <w:rPr>
          <w:rFonts w:eastAsia="Calibri" w:cs="Times New Roman"/>
          <w:u w:val="single"/>
          <w:lang w:val="ka-GE"/>
        </w:rPr>
        <w:t>ბითუმი (ნახშირწყალბადები ჯამურად)</w:t>
      </w:r>
    </w:p>
    <w:p w:rsidR="00BA2A5C" w:rsidRPr="00BA2A5C" w:rsidRDefault="00BA2A5C" w:rsidP="00BA2A5C">
      <w:pPr>
        <w:spacing w:after="0"/>
        <w:jc w:val="both"/>
        <w:rPr>
          <w:rFonts w:eastAsia="Calibri" w:cs="Times New Roman"/>
          <w:i/>
          <w:lang w:val="ka-GE"/>
        </w:rPr>
      </w:pPr>
      <w:r w:rsidRPr="00BA2A5C">
        <w:rPr>
          <w:rFonts w:eastAsia="Calibri" w:cs="Times New Roman"/>
          <w:i/>
          <w:lang w:val="ka-GE"/>
        </w:rPr>
        <w:t>M</w:t>
      </w:r>
      <w:r w:rsidRPr="00BA2A5C">
        <w:rPr>
          <w:rFonts w:eastAsia="Calibri" w:cs="Times New Roman"/>
          <w:i/>
          <w:vertAlign w:val="subscript"/>
          <w:lang w:val="ka-GE"/>
        </w:rPr>
        <w:t>2754</w:t>
      </w:r>
      <w:r w:rsidRPr="00BA2A5C">
        <w:rPr>
          <w:rFonts w:eastAsia="Calibri" w:cs="Times New Roman"/>
          <w:lang w:val="ka-GE"/>
        </w:rPr>
        <w:t xml:space="preserve"> = </w:t>
      </w:r>
      <w:r w:rsidRPr="00BA2A5C">
        <w:rPr>
          <w:rFonts w:eastAsia="Times New Roman" w:cs="Times New Roman"/>
          <w:lang w:val="ru-RU" w:eastAsia="ru-RU"/>
        </w:rPr>
        <w:t xml:space="preserve">35000 · 0,001 = 35 </w:t>
      </w:r>
      <w:r w:rsidRPr="00BA2A5C">
        <w:rPr>
          <w:rFonts w:eastAsia="Calibri" w:cs="Times New Roman"/>
          <w:lang w:val="ka-GE"/>
        </w:rPr>
        <w:t xml:space="preserve">ტ/წელ. </w:t>
      </w:r>
    </w:p>
    <w:p w:rsidR="00BA2A5C" w:rsidRPr="00BA2A5C" w:rsidRDefault="00BA2A5C" w:rsidP="00BA2A5C">
      <w:pPr>
        <w:spacing w:after="0"/>
        <w:jc w:val="both"/>
        <w:rPr>
          <w:rFonts w:eastAsia="Calibri" w:cs="Times New Roman"/>
          <w:lang w:val="ka-GE"/>
        </w:rPr>
      </w:pPr>
      <w:r w:rsidRPr="00BA2A5C">
        <w:rPr>
          <w:rFonts w:eastAsia="Calibri" w:cs="Times New Roman"/>
          <w:i/>
          <w:lang w:val="ka-GE"/>
        </w:rPr>
        <w:t>G</w:t>
      </w:r>
      <w:r w:rsidRPr="00BA2A5C">
        <w:rPr>
          <w:rFonts w:eastAsia="Calibri" w:cs="Times New Roman"/>
          <w:i/>
          <w:vertAlign w:val="subscript"/>
          <w:lang w:val="ka-GE"/>
        </w:rPr>
        <w:t>2754</w:t>
      </w:r>
      <w:r w:rsidRPr="00BA2A5C">
        <w:rPr>
          <w:rFonts w:eastAsia="Calibri" w:cs="Times New Roman"/>
          <w:lang w:val="ka-GE"/>
        </w:rPr>
        <w:t xml:space="preserve"> = </w:t>
      </w:r>
      <w:r w:rsidRPr="00BA2A5C">
        <w:rPr>
          <w:rFonts w:eastAsia="Times New Roman" w:cs="Times New Roman"/>
          <w:lang w:eastAsia="ru-RU"/>
        </w:rPr>
        <w:t>35 · 10</w:t>
      </w:r>
      <w:r w:rsidRPr="00BA2A5C">
        <w:rPr>
          <w:rFonts w:eastAsia="Times New Roman" w:cs="Times New Roman"/>
          <w:vertAlign w:val="superscript"/>
          <w:lang w:eastAsia="ru-RU"/>
        </w:rPr>
        <w:t>6</w:t>
      </w:r>
      <w:r w:rsidRPr="00BA2A5C">
        <w:rPr>
          <w:rFonts w:eastAsia="Times New Roman" w:cs="Times New Roman"/>
          <w:lang w:eastAsia="ru-RU"/>
        </w:rPr>
        <w:t xml:space="preserve"> / (12 · 300 · 3600) = 2,7006 </w:t>
      </w:r>
      <w:r w:rsidRPr="00BA2A5C">
        <w:rPr>
          <w:rFonts w:eastAsia="Calibri" w:cs="Times New Roman"/>
          <w:lang w:val="ka-GE"/>
        </w:rPr>
        <w:t>გ/წმ.</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ცხრილ</w:t>
      </w:r>
      <w:r w:rsidRPr="00BA2A5C">
        <w:rPr>
          <w:rFonts w:eastAsia="Times New Roman" w:cs="Times New Roman"/>
          <w:lang w:val="ka-GE" w:eastAsia="ru-RU"/>
        </w:rPr>
        <w:t xml:space="preserve">ში </w:t>
      </w:r>
      <w:r>
        <w:rPr>
          <w:rFonts w:eastAsia="Times New Roman" w:cs="Times New Roman"/>
          <w:lang w:val="ka-GE" w:eastAsia="ru-RU"/>
        </w:rPr>
        <w:t>5</w:t>
      </w:r>
      <w:r w:rsidRPr="00BA2A5C">
        <w:rPr>
          <w:rFonts w:eastAsia="Times New Roman" w:cs="Times New Roman"/>
          <w:lang w:val="ka-GE" w:eastAsia="ru-RU"/>
        </w:rPr>
        <w:t>.1.6. წარმოდგენილია ჯამურად გაფრქვეული ნივთიერებების რაოდენობა  შემრევიდან.</w:t>
      </w:r>
    </w:p>
    <w:p w:rsidR="00BA2A5C" w:rsidRPr="00BA2A5C" w:rsidRDefault="00BA2A5C" w:rsidP="00BA2A5C">
      <w:pPr>
        <w:spacing w:before="120"/>
        <w:jc w:val="right"/>
        <w:rPr>
          <w:rFonts w:eastAsia="Times New Roman" w:cs="Times New Roman"/>
          <w:lang w:val="ka-GE" w:eastAsia="ru-RU"/>
        </w:rPr>
      </w:pPr>
      <w:r w:rsidRPr="00BA2A5C">
        <w:rPr>
          <w:rFonts w:eastAsia="Times New Roman" w:cs="Times New Roman"/>
          <w:i/>
          <w:sz w:val="20"/>
          <w:lang w:eastAsia="ru-RU"/>
        </w:rPr>
        <w:t>ცხრილი</w:t>
      </w:r>
      <w:r w:rsidRPr="00BA2A5C">
        <w:rPr>
          <w:rFonts w:eastAsia="Times New Roman" w:cs="Times New Roman"/>
          <w:i/>
          <w:sz w:val="20"/>
          <w:lang w:val="ka-GE" w:eastAsia="ru-RU"/>
        </w:rPr>
        <w:t xml:space="preserve"> </w:t>
      </w:r>
      <w:r>
        <w:rPr>
          <w:rFonts w:eastAsia="Times New Roman" w:cs="Times New Roman"/>
          <w:i/>
          <w:sz w:val="20"/>
          <w:lang w:val="ka-GE" w:eastAsia="ru-RU"/>
        </w:rPr>
        <w:t>5</w:t>
      </w:r>
      <w:r w:rsidRPr="00BA2A5C">
        <w:rPr>
          <w:rFonts w:eastAsia="Times New Roman" w:cs="Times New Roman"/>
          <w:i/>
          <w:sz w:val="20"/>
          <w:lang w:val="ka-GE" w:eastAsia="ru-RU"/>
        </w:rPr>
        <w:t>.1.6.</w:t>
      </w:r>
      <w:r w:rsidRPr="00BA2A5C">
        <w:rPr>
          <w:rFonts w:eastAsia="Times New Roman" w:cs="Times New Roman"/>
          <w:i/>
          <w:sz w:val="20"/>
          <w:lang w:eastAsia="ru-RU"/>
        </w:rPr>
        <w:t xml:space="preserve">  ჯამურად გაფრქვეული ნივთიერებების რაოდენობა  შემრევიდან (გ-</w:t>
      </w:r>
      <w:r w:rsidRPr="00BA2A5C">
        <w:rPr>
          <w:rFonts w:eastAsia="Times New Roman" w:cs="Times New Roman"/>
          <w:i/>
          <w:lang w:eastAsia="ru-RU"/>
        </w:rPr>
        <w:t>1)</w:t>
      </w:r>
    </w:p>
    <w:tbl>
      <w:tblPr>
        <w:tblW w:w="96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005"/>
        <w:gridCol w:w="4382"/>
        <w:gridCol w:w="1882"/>
        <w:gridCol w:w="2345"/>
      </w:tblGrid>
      <w:tr w:rsidR="00BA2A5C" w:rsidRPr="00BA2A5C" w:rsidTr="00BA2A5C">
        <w:trPr>
          <w:cantSplit/>
          <w:trHeight w:val="253"/>
          <w:tblHeader/>
          <w:jc w:val="center"/>
        </w:trPr>
        <w:tc>
          <w:tcPr>
            <w:tcW w:w="5387" w:type="dxa"/>
            <w:gridSpan w:val="2"/>
            <w:tcBorders>
              <w:top w:val="single" w:sz="8" w:space="0" w:color="auto"/>
              <w:left w:val="single" w:sz="6" w:space="0" w:color="auto"/>
              <w:bottom w:val="single" w:sz="4" w:space="0" w:color="000000"/>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1882" w:type="dxa"/>
            <w:vMerge w:val="restart"/>
            <w:tcBorders>
              <w:top w:val="single" w:sz="8" w:space="0" w:color="auto"/>
            </w:tcBorders>
            <w:shd w:val="pct10" w:color="auto" w:fill="auto"/>
            <w:vAlign w:val="center"/>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345" w:type="dxa"/>
            <w:vMerge w:val="restart"/>
            <w:tcBorders>
              <w:top w:val="single" w:sz="8" w:space="0" w:color="auto"/>
              <w:right w:val="single" w:sz="6" w:space="0" w:color="auto"/>
            </w:tcBorders>
            <w:shd w:val="pct10" w:color="auto" w:fill="auto"/>
            <w:vAlign w:val="center"/>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38"/>
          <w:tblHeader/>
          <w:jc w:val="center"/>
        </w:trPr>
        <w:tc>
          <w:tcPr>
            <w:tcW w:w="1005" w:type="dxa"/>
            <w:tcBorders>
              <w:left w:val="single" w:sz="6" w:space="0" w:color="auto"/>
              <w:bottom w:val="single" w:sz="8"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82" w:type="dxa"/>
            <w:tcBorders>
              <w:bottom w:val="single" w:sz="8"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1882" w:type="dxa"/>
            <w:vMerge/>
            <w:tcBorders>
              <w:bottom w:val="single" w:sz="8" w:space="0" w:color="auto"/>
            </w:tcBorders>
            <w:shd w:val="clear" w:color="auto" w:fill="auto"/>
            <w:vAlign w:val="center"/>
          </w:tcPr>
          <w:p w:rsidR="00BA2A5C" w:rsidRPr="00BA2A5C" w:rsidRDefault="00BA2A5C" w:rsidP="00BA2A5C">
            <w:pPr>
              <w:spacing w:after="0"/>
              <w:jc w:val="center"/>
              <w:rPr>
                <w:rFonts w:eastAsia="Times New Roman" w:cs="Times New Roman"/>
                <w:sz w:val="20"/>
                <w:szCs w:val="20"/>
                <w:lang w:eastAsia="ru-RU"/>
              </w:rPr>
            </w:pPr>
          </w:p>
        </w:tc>
        <w:tc>
          <w:tcPr>
            <w:tcW w:w="2345" w:type="dxa"/>
            <w:vMerge/>
            <w:tcBorders>
              <w:bottom w:val="single" w:sz="8"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20"/>
                <w:szCs w:val="20"/>
                <w:lang w:eastAsia="ru-RU"/>
              </w:rPr>
            </w:pPr>
          </w:p>
        </w:tc>
      </w:tr>
      <w:tr w:rsidR="00BA2A5C" w:rsidRPr="00BA2A5C" w:rsidTr="00BA2A5C">
        <w:trPr>
          <w:trHeight w:val="60"/>
          <w:jc w:val="center"/>
        </w:trPr>
        <w:tc>
          <w:tcPr>
            <w:tcW w:w="1005" w:type="dxa"/>
            <w:tcBorders>
              <w:left w:val="single" w:sz="6" w:space="0" w:color="auto"/>
            </w:tcBorders>
            <w:shd w:val="clear"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301</w:t>
            </w:r>
          </w:p>
        </w:tc>
        <w:tc>
          <w:tcPr>
            <w:tcW w:w="4382" w:type="dxa"/>
            <w:shd w:val="clear"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აზოტის დიოქსიდი</w:t>
            </w:r>
          </w:p>
        </w:tc>
        <w:tc>
          <w:tcPr>
            <w:tcW w:w="1882" w:type="dxa"/>
            <w:shd w:val="clear" w:color="auto" w:fill="auto"/>
            <w:vAlign w:val="bottom"/>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1.0625</w:t>
            </w:r>
          </w:p>
        </w:tc>
        <w:tc>
          <w:tcPr>
            <w:tcW w:w="2345" w:type="dxa"/>
            <w:tcBorders>
              <w:right w:val="single" w:sz="6" w:space="0" w:color="auto"/>
            </w:tcBorders>
            <w:shd w:val="clear" w:color="auto" w:fill="auto"/>
            <w:vAlign w:val="bottom"/>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17.9928</w:t>
            </w:r>
          </w:p>
        </w:tc>
      </w:tr>
      <w:tr w:rsidR="00BA2A5C" w:rsidRPr="00BA2A5C" w:rsidTr="00BA2A5C">
        <w:trPr>
          <w:trHeight w:val="272"/>
          <w:jc w:val="center"/>
        </w:trPr>
        <w:tc>
          <w:tcPr>
            <w:tcW w:w="1005" w:type="dxa"/>
            <w:tcBorders>
              <w:left w:val="single" w:sz="6" w:space="0" w:color="auto"/>
            </w:tcBorders>
            <w:vAlign w:val="center"/>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val="ka-GE" w:eastAsia="ru-RU"/>
              </w:rPr>
              <w:t>328</w:t>
            </w:r>
          </w:p>
        </w:tc>
        <w:tc>
          <w:tcPr>
            <w:tcW w:w="4382" w:type="dxa"/>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 (ჭვარტლი)</w:t>
            </w:r>
          </w:p>
        </w:tc>
        <w:tc>
          <w:tcPr>
            <w:tcW w:w="1882" w:type="dxa"/>
            <w:shd w:val="clear" w:color="auto" w:fill="auto"/>
            <w:vAlign w:val="bottom"/>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0.078125</w:t>
            </w:r>
          </w:p>
        </w:tc>
        <w:tc>
          <w:tcPr>
            <w:tcW w:w="2345" w:type="dxa"/>
            <w:tcBorders>
              <w:right w:val="single" w:sz="6" w:space="0" w:color="auto"/>
            </w:tcBorders>
            <w:shd w:val="clear" w:color="auto" w:fill="auto"/>
            <w:vAlign w:val="bottom"/>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1.323</w:t>
            </w:r>
          </w:p>
        </w:tc>
      </w:tr>
      <w:tr w:rsidR="00BA2A5C" w:rsidRPr="00BA2A5C" w:rsidTr="00BA2A5C">
        <w:trPr>
          <w:trHeight w:val="272"/>
          <w:jc w:val="center"/>
        </w:trPr>
        <w:tc>
          <w:tcPr>
            <w:tcW w:w="1005" w:type="dxa"/>
            <w:tcBorders>
              <w:left w:val="single" w:sz="6" w:space="0" w:color="auto"/>
            </w:tcBorders>
            <w:vAlign w:val="center"/>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val="ka-GE" w:eastAsia="ru-RU"/>
              </w:rPr>
              <w:t>330</w:t>
            </w:r>
          </w:p>
        </w:tc>
        <w:tc>
          <w:tcPr>
            <w:tcW w:w="4382" w:type="dxa"/>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გოგირდოვანი ანჰიდრიდი,</w:t>
            </w:r>
          </w:p>
        </w:tc>
        <w:tc>
          <w:tcPr>
            <w:tcW w:w="1882" w:type="dxa"/>
            <w:shd w:val="clear" w:color="auto" w:fill="auto"/>
            <w:vAlign w:val="bottom"/>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1.875</w:t>
            </w:r>
          </w:p>
        </w:tc>
        <w:tc>
          <w:tcPr>
            <w:tcW w:w="2345" w:type="dxa"/>
            <w:tcBorders>
              <w:right w:val="single" w:sz="6" w:space="0" w:color="auto"/>
            </w:tcBorders>
            <w:shd w:val="clear" w:color="auto" w:fill="auto"/>
            <w:vAlign w:val="bottom"/>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31.752</w:t>
            </w:r>
          </w:p>
        </w:tc>
      </w:tr>
      <w:tr w:rsidR="00BA2A5C" w:rsidRPr="00BA2A5C" w:rsidTr="00BA2A5C">
        <w:trPr>
          <w:trHeight w:val="272"/>
          <w:jc w:val="center"/>
        </w:trPr>
        <w:tc>
          <w:tcPr>
            <w:tcW w:w="1005" w:type="dxa"/>
            <w:tcBorders>
              <w:left w:val="single" w:sz="6" w:space="0" w:color="auto"/>
            </w:tcBorders>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337</w:t>
            </w:r>
          </w:p>
        </w:tc>
        <w:tc>
          <w:tcPr>
            <w:tcW w:w="4382" w:type="dxa"/>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ნახშირბადის ოქსიდი</w:t>
            </w:r>
          </w:p>
        </w:tc>
        <w:tc>
          <w:tcPr>
            <w:tcW w:w="1882" w:type="dxa"/>
            <w:shd w:val="clear" w:color="auto" w:fill="auto"/>
            <w:vAlign w:val="bottom"/>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4.34375</w:t>
            </w:r>
          </w:p>
        </w:tc>
        <w:tc>
          <w:tcPr>
            <w:tcW w:w="2345" w:type="dxa"/>
            <w:tcBorders>
              <w:right w:val="single" w:sz="6" w:space="0" w:color="auto"/>
            </w:tcBorders>
            <w:shd w:val="clear" w:color="auto" w:fill="auto"/>
            <w:vAlign w:val="bottom"/>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73.5588</w:t>
            </w:r>
          </w:p>
        </w:tc>
      </w:tr>
      <w:tr w:rsidR="00BA2A5C" w:rsidRPr="00BA2A5C" w:rsidTr="00BA2A5C">
        <w:trPr>
          <w:trHeight w:val="272"/>
          <w:jc w:val="center"/>
        </w:trPr>
        <w:tc>
          <w:tcPr>
            <w:tcW w:w="1005" w:type="dxa"/>
            <w:tcBorders>
              <w:left w:val="single" w:sz="6" w:space="0" w:color="auto"/>
            </w:tcBorders>
            <w:vAlign w:val="center"/>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val="ka-GE" w:eastAsia="ru-RU"/>
              </w:rPr>
              <w:t>2754</w:t>
            </w:r>
          </w:p>
        </w:tc>
        <w:tc>
          <w:tcPr>
            <w:tcW w:w="4382" w:type="dxa"/>
            <w:vAlign w:val="center"/>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val="ka-GE" w:eastAsia="ru-RU"/>
              </w:rPr>
              <w:t>ნაჯერი ნახშირწყალბადები</w:t>
            </w:r>
            <w:r w:rsidRPr="00BA2A5C">
              <w:rPr>
                <w:rFonts w:eastAsia="Times New Roman" w:cs="Times New Roman"/>
                <w:sz w:val="20"/>
                <w:szCs w:val="20"/>
                <w:lang w:eastAsia="ru-RU"/>
              </w:rPr>
              <w:t xml:space="preserve"> </w:t>
            </w:r>
            <w:r w:rsidRPr="00BA2A5C">
              <w:rPr>
                <w:rFonts w:eastAsia="Times New Roman" w:cs="Times New Roman"/>
                <w:sz w:val="20"/>
                <w:szCs w:val="20"/>
                <w:lang w:val="ka-GE" w:eastAsia="ru-RU"/>
              </w:rPr>
              <w:t>(</w:t>
            </w:r>
            <w:r w:rsidRPr="00BA2A5C">
              <w:rPr>
                <w:rFonts w:eastAsia="Times New Roman" w:cs="Times New Roman"/>
                <w:sz w:val="20"/>
                <w:szCs w:val="20"/>
                <w:lang w:eastAsia="ru-RU"/>
              </w:rPr>
              <w:t>C</w:t>
            </w:r>
            <w:r w:rsidRPr="00BA2A5C">
              <w:rPr>
                <w:rFonts w:eastAsia="Times New Roman" w:cs="Times New Roman"/>
                <w:sz w:val="20"/>
                <w:szCs w:val="20"/>
                <w:vertAlign w:val="subscript"/>
                <w:lang w:eastAsia="ru-RU"/>
              </w:rPr>
              <w:t>12</w:t>
            </w:r>
            <w:r w:rsidRPr="00BA2A5C">
              <w:rPr>
                <w:rFonts w:eastAsia="Times New Roman" w:cs="Times New Roman"/>
                <w:sz w:val="20"/>
                <w:szCs w:val="20"/>
                <w:lang w:eastAsia="ru-RU"/>
              </w:rPr>
              <w:t>-C</w:t>
            </w:r>
            <w:r w:rsidRPr="00BA2A5C">
              <w:rPr>
                <w:rFonts w:eastAsia="Times New Roman" w:cs="Times New Roman"/>
                <w:sz w:val="20"/>
                <w:szCs w:val="20"/>
                <w:vertAlign w:val="subscript"/>
                <w:lang w:eastAsia="ru-RU"/>
              </w:rPr>
              <w:t>19</w:t>
            </w:r>
            <w:r w:rsidRPr="00BA2A5C">
              <w:rPr>
                <w:rFonts w:eastAsia="Times New Roman" w:cs="Times New Roman"/>
                <w:sz w:val="20"/>
                <w:szCs w:val="20"/>
                <w:lang w:val="ka-GE" w:eastAsia="ru-RU"/>
              </w:rPr>
              <w:t>)</w:t>
            </w:r>
          </w:p>
        </w:tc>
        <w:tc>
          <w:tcPr>
            <w:tcW w:w="1882" w:type="dxa"/>
            <w:shd w:val="clear" w:color="auto" w:fill="auto"/>
          </w:tcPr>
          <w:p w:rsidR="00BA2A5C" w:rsidRPr="00BA2A5C" w:rsidRDefault="00BA2A5C" w:rsidP="00BA2A5C">
            <w:pPr>
              <w:tabs>
                <w:tab w:val="decimal" w:pos="0"/>
              </w:tabs>
              <w:spacing w:after="0"/>
              <w:jc w:val="center"/>
              <w:rPr>
                <w:rFonts w:eastAsia="Times New Roman" w:cs="Times New Roman"/>
                <w:sz w:val="20"/>
                <w:szCs w:val="20"/>
                <w:lang w:eastAsia="ru-RU"/>
              </w:rPr>
            </w:pPr>
            <w:r w:rsidRPr="00BA2A5C">
              <w:rPr>
                <w:rFonts w:eastAsia="Times New Roman" w:cs="Times New Roman"/>
                <w:sz w:val="20"/>
                <w:szCs w:val="20"/>
                <w:lang w:eastAsia="ru-RU"/>
              </w:rPr>
              <w:t>2,7006</w:t>
            </w:r>
          </w:p>
        </w:tc>
        <w:tc>
          <w:tcPr>
            <w:tcW w:w="2345" w:type="dxa"/>
            <w:tcBorders>
              <w:right w:val="single" w:sz="6" w:space="0" w:color="auto"/>
            </w:tcBorders>
            <w:shd w:val="clear" w:color="auto" w:fill="auto"/>
          </w:tcPr>
          <w:p w:rsidR="00BA2A5C" w:rsidRPr="00BA2A5C" w:rsidRDefault="00BA2A5C" w:rsidP="00BA2A5C">
            <w:pPr>
              <w:tabs>
                <w:tab w:val="decimal" w:pos="0"/>
              </w:tabs>
              <w:spacing w:after="0"/>
              <w:jc w:val="center"/>
              <w:rPr>
                <w:rFonts w:eastAsia="Times New Roman" w:cs="Times New Roman"/>
                <w:sz w:val="20"/>
                <w:szCs w:val="20"/>
                <w:lang w:val="ka-GE" w:eastAsia="ru-RU"/>
              </w:rPr>
            </w:pPr>
            <w:r w:rsidRPr="00BA2A5C">
              <w:rPr>
                <w:rFonts w:eastAsia="Times New Roman" w:cs="Times New Roman"/>
                <w:sz w:val="20"/>
                <w:szCs w:val="20"/>
                <w:lang w:eastAsia="ru-RU"/>
              </w:rPr>
              <w:t>35</w:t>
            </w:r>
            <w:r w:rsidRPr="00BA2A5C">
              <w:rPr>
                <w:rFonts w:eastAsia="Times New Roman" w:cs="Times New Roman"/>
                <w:sz w:val="20"/>
                <w:szCs w:val="20"/>
                <w:lang w:val="ka-GE" w:eastAsia="ru-RU"/>
              </w:rPr>
              <w:t>.000</w:t>
            </w:r>
          </w:p>
        </w:tc>
      </w:tr>
      <w:tr w:rsidR="00BA2A5C" w:rsidRPr="00BA2A5C" w:rsidTr="00BA2A5C">
        <w:trPr>
          <w:trHeight w:val="272"/>
          <w:jc w:val="center"/>
        </w:trPr>
        <w:tc>
          <w:tcPr>
            <w:tcW w:w="1005" w:type="dxa"/>
            <w:tcBorders>
              <w:left w:val="single" w:sz="6" w:space="0" w:color="auto"/>
            </w:tcBorders>
            <w:vAlign w:val="center"/>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val="ka-GE" w:eastAsia="ru-RU"/>
              </w:rPr>
              <w:t>2902</w:t>
            </w:r>
          </w:p>
        </w:tc>
        <w:tc>
          <w:tcPr>
            <w:tcW w:w="4382" w:type="dxa"/>
            <w:vAlign w:val="center"/>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val="ka-GE" w:eastAsia="ru-RU"/>
              </w:rPr>
              <w:t>შეწონილი ნაწილაკები</w:t>
            </w:r>
          </w:p>
        </w:tc>
        <w:tc>
          <w:tcPr>
            <w:tcW w:w="1882" w:type="dxa"/>
            <w:shd w:val="clear" w:color="auto" w:fill="auto"/>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1,611</w:t>
            </w:r>
          </w:p>
        </w:tc>
        <w:tc>
          <w:tcPr>
            <w:tcW w:w="2345" w:type="dxa"/>
            <w:tcBorders>
              <w:right w:val="single" w:sz="6" w:space="0" w:color="auto"/>
            </w:tcBorders>
            <w:shd w:val="clear" w:color="auto" w:fill="auto"/>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20.87856</w:t>
            </w:r>
          </w:p>
        </w:tc>
      </w:tr>
    </w:tbl>
    <w:p w:rsidR="00BA2A5C" w:rsidRPr="00BA2A5C" w:rsidRDefault="00BA2A5C" w:rsidP="00BA2A5C">
      <w:pPr>
        <w:spacing w:after="0"/>
        <w:rPr>
          <w:rFonts w:ascii="Calibri" w:eastAsia="Times New Roman" w:hAnsi="Calibri" w:cs="Times New Roman"/>
          <w:lang w:val="ka-GE" w:eastAsia="ru-RU"/>
        </w:rPr>
      </w:pPr>
    </w:p>
    <w:p w:rsidR="00BA2A5C" w:rsidRPr="00BA2A5C" w:rsidRDefault="00BA2A5C" w:rsidP="00BA2A5C">
      <w:pPr>
        <w:spacing w:after="0"/>
        <w:rPr>
          <w:rFonts w:eastAsia="Times New Roman" w:cs="Times New Roman"/>
          <w:lang w:eastAsia="ru-RU"/>
        </w:rPr>
      </w:pPr>
    </w:p>
    <w:p w:rsidR="00BA2A5C" w:rsidRPr="00BA2A5C" w:rsidRDefault="00BA2A5C" w:rsidP="00BA2A5C">
      <w:pPr>
        <w:jc w:val="both"/>
        <w:rPr>
          <w:rFonts w:eastAsia="Calibri" w:cs="Arial"/>
          <w:b/>
          <w:bCs/>
          <w:lang w:val="ka-GE"/>
        </w:rPr>
      </w:pPr>
      <w:r w:rsidRPr="00BA2A5C">
        <w:rPr>
          <w:rFonts w:eastAsia="Calibri" w:cs="Arial"/>
          <w:b/>
          <w:bCs/>
          <w:lang w:val="ka-GE"/>
        </w:rPr>
        <w:t>ემისიის გაანგარიშება აბქ-ს მიმღები ბუნკერიდან (გ- 2):</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val="ka-GE" w:eastAsia="ru-RU"/>
        </w:rPr>
        <w:t xml:space="preserve">ტექნოლოგიური საჭიროებებიდან გამომდინარე საჭიროა: მიწოდება- 60 ქვიშა + 110 ხრეში = 170 ტ/სთ;  ქვიშა 214000 + ხრეში 390200 = 604700ტ/წელ. </w:t>
      </w:r>
      <w:r w:rsidRPr="00BA2A5C">
        <w:rPr>
          <w:rFonts w:eastAsia="Times New Roman" w:cs="Times New Roman"/>
          <w:lang w:eastAsia="ru-RU"/>
        </w:rPr>
        <w:t>გაანგარიშება შესრულებულია შემდეგი მეთოდური მითითებების თანახმად [8]</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ოთხივე  მხრიდან.(K4 = 0,005). მასალის გადმოყრის სიმაღლე-1 მ. (B = 0,5) ზალპური ჩამოცლა ავტოთვითმცლელიდან  არ ხორციელდება.(K9 =1). ქარის საანგარიშო სიჩქარეები, მ/წმ: </w:t>
      </w:r>
      <w:r w:rsidRPr="00BA2A5C">
        <w:rPr>
          <w:rFonts w:eastAsia="Times New Roman" w:cs="Times New Roman"/>
          <w:lang w:val="ka-GE" w:eastAsia="ru-RU"/>
        </w:rPr>
        <w:t>4,7</w:t>
      </w:r>
      <w:r w:rsidRPr="00BA2A5C">
        <w:rPr>
          <w:rFonts w:eastAsia="Times New Roman" w:cs="Times New Roman"/>
          <w:lang w:eastAsia="ru-RU"/>
        </w:rPr>
        <w:t xml:space="preserve"> (K3 = 1,</w:t>
      </w:r>
      <w:r w:rsidRPr="00BA2A5C">
        <w:rPr>
          <w:rFonts w:eastAsia="Times New Roman" w:cs="Times New Roman"/>
          <w:lang w:val="ka-GE" w:eastAsia="ru-RU"/>
        </w:rPr>
        <w:t>2</w:t>
      </w:r>
      <w:r w:rsidRPr="00BA2A5C">
        <w:rPr>
          <w:rFonts w:eastAsia="Times New Roman" w:cs="Times New Roman"/>
          <w:lang w:eastAsia="ru-RU"/>
        </w:rPr>
        <w:t xml:space="preserve">); ქარის საშუალო წლიური სიჩქარე,  </w:t>
      </w:r>
      <w:r w:rsidRPr="00BA2A5C">
        <w:rPr>
          <w:rFonts w:eastAsia="Times New Roman" w:cs="Times New Roman"/>
          <w:lang w:val="ka-GE" w:eastAsia="ru-RU"/>
        </w:rPr>
        <w:t>1</w:t>
      </w:r>
      <w:r w:rsidRPr="00BA2A5C">
        <w:rPr>
          <w:rFonts w:eastAsia="Times New Roman" w:cs="Times New Roman"/>
          <w:lang w:eastAsia="ru-RU"/>
        </w:rPr>
        <w:t>,35 მ/წმ:  (K3 = 1,</w:t>
      </w:r>
      <w:r w:rsidRPr="00BA2A5C">
        <w:rPr>
          <w:rFonts w:eastAsia="Times New Roman" w:cs="Times New Roman"/>
          <w:lang w:val="ka-GE" w:eastAsia="ru-RU"/>
        </w:rPr>
        <w:t>0</w:t>
      </w:r>
      <w:r w:rsidRPr="00BA2A5C">
        <w:rPr>
          <w:rFonts w:eastAsia="Times New Roman" w:cs="Times New Roman"/>
          <w:lang w:eastAsia="ru-RU"/>
        </w:rPr>
        <w:t xml:space="preserve">).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Pr>
          <w:rFonts w:eastAsia="Times New Roman" w:cs="Times New Roman"/>
          <w:lang w:val="ka-GE" w:eastAsia="ru-RU"/>
        </w:rPr>
        <w:t>5</w:t>
      </w:r>
      <w:r w:rsidRPr="00BA2A5C">
        <w:rPr>
          <w:rFonts w:eastAsia="Times New Roman" w:cs="Times New Roman"/>
          <w:lang w:eastAsia="ru-RU"/>
        </w:rPr>
        <w:t>.1.7.</w:t>
      </w:r>
    </w:p>
    <w:p w:rsidR="00BA2A5C" w:rsidRPr="00BA2A5C" w:rsidRDefault="00BA2A5C" w:rsidP="00BA2A5C">
      <w:pPr>
        <w:spacing w:before="120"/>
        <w:jc w:val="right"/>
        <w:rPr>
          <w:rFonts w:eastAsia="Times New Roman" w:cs="Times New Roman"/>
          <w:i/>
          <w:sz w:val="20"/>
          <w:lang w:eastAsia="ru-RU"/>
        </w:rPr>
      </w:pPr>
      <w:r w:rsidRPr="00BA2A5C">
        <w:rPr>
          <w:rFonts w:eastAsia="Times New Roman" w:cs="Times New Roman"/>
          <w:i/>
          <w:sz w:val="20"/>
          <w:lang w:eastAsia="ru-RU"/>
        </w:rPr>
        <w:t>ცხრილი</w:t>
      </w:r>
      <w:r w:rsidRPr="00BA2A5C">
        <w:rPr>
          <w:rFonts w:eastAsia="Times New Roman" w:cs="Times New Roman"/>
          <w:i/>
          <w:sz w:val="20"/>
          <w:lang w:val="ka-GE" w:eastAsia="ru-RU"/>
        </w:rPr>
        <w:t xml:space="preserve"> </w:t>
      </w:r>
      <w:r>
        <w:rPr>
          <w:rFonts w:eastAsia="Times New Roman" w:cs="Times New Roman"/>
          <w:i/>
          <w:sz w:val="20"/>
          <w:lang w:val="ka-GE" w:eastAsia="ru-RU"/>
        </w:rPr>
        <w:t>5</w:t>
      </w:r>
      <w:r w:rsidRPr="00BA2A5C">
        <w:rPr>
          <w:rFonts w:eastAsia="Times New Roman" w:cs="Times New Roman"/>
          <w:i/>
          <w:sz w:val="20"/>
          <w:lang w:val="ka-GE" w:eastAsia="ru-RU"/>
        </w:rPr>
        <w:t>.1.7</w:t>
      </w:r>
      <w:r w:rsidRPr="00BA2A5C">
        <w:rPr>
          <w:rFonts w:eastAsia="Times New Roman" w:cs="Times New Roman"/>
          <w:i/>
          <w:sz w:val="20"/>
          <w:lang w:eastAsia="ru-RU"/>
        </w:rPr>
        <w:t xml:space="preserve">. დამაბინძურებელ ნივთიერებათა ემისიის რაოდენობრივი და თვისობრივი მახასიათებლები  </w:t>
      </w:r>
    </w:p>
    <w:tbl>
      <w:tblPr>
        <w:tblW w:w="95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82"/>
        <w:gridCol w:w="2191"/>
        <w:gridCol w:w="2191"/>
      </w:tblGrid>
      <w:tr w:rsidR="00BA2A5C" w:rsidRPr="00BA2A5C" w:rsidTr="00BA2A5C">
        <w:trPr>
          <w:cantSplit/>
          <w:trHeight w:val="285"/>
          <w:tblHeade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69"/>
          <w:tblHeader/>
          <w:jc w:val="center"/>
        </w:trPr>
        <w:tc>
          <w:tcPr>
            <w:tcW w:w="821"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8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BA2A5C" w:rsidRPr="00BA2A5C" w:rsidRDefault="00BA2A5C" w:rsidP="00BA2A5C">
            <w:pPr>
              <w:spacing w:after="0"/>
              <w:rPr>
                <w:rFonts w:eastAsia="Times New Roman" w:cs="Times New Roman"/>
                <w:sz w:val="20"/>
                <w:szCs w:val="20"/>
                <w:lang w:eastAsia="ru-RU"/>
              </w:rPr>
            </w:pP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181"/>
          <w:jc w:val="center"/>
        </w:trPr>
        <w:tc>
          <w:tcPr>
            <w:tcW w:w="821" w:type="dxa"/>
            <w:tcBorders>
              <w:top w:val="single" w:sz="6" w:space="0" w:color="auto"/>
              <w:left w:val="single" w:sz="6" w:space="0" w:color="auto"/>
              <w:bottom w:val="single" w:sz="6" w:space="0" w:color="auto"/>
              <w:right w:val="single" w:sz="6" w:space="0" w:color="auto"/>
            </w:tcBorders>
            <w:hideMark/>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eastAsia="ru-RU"/>
              </w:rPr>
              <w:lastRenderedPageBreak/>
              <w:t>290</w:t>
            </w:r>
            <w:r w:rsidRPr="00BA2A5C">
              <w:rPr>
                <w:rFonts w:eastAsia="Times New Roman" w:cs="Times New Roman"/>
                <w:sz w:val="20"/>
                <w:szCs w:val="20"/>
                <w:lang w:val="ka-GE" w:eastAsia="ru-RU"/>
              </w:rPr>
              <w:t>2</w:t>
            </w:r>
          </w:p>
        </w:tc>
        <w:tc>
          <w:tcPr>
            <w:tcW w:w="4382" w:type="dxa"/>
            <w:tcBorders>
              <w:top w:val="single" w:sz="6" w:space="0" w:color="auto"/>
              <w:left w:val="single" w:sz="6" w:space="0" w:color="auto"/>
              <w:bottom w:val="single" w:sz="6" w:space="0" w:color="auto"/>
              <w:right w:val="single" w:sz="6" w:space="0" w:color="auto"/>
            </w:tcBorders>
            <w:hideMark/>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val="ka-GE" w:eastAsia="ru-RU"/>
              </w:rPr>
              <w:t>შეწონილი ნაწილაკები</w:t>
            </w:r>
          </w:p>
        </w:tc>
        <w:tc>
          <w:tcPr>
            <w:tcW w:w="2191" w:type="dxa"/>
            <w:tcBorders>
              <w:top w:val="single" w:sz="6" w:space="0" w:color="auto"/>
              <w:left w:val="single" w:sz="6" w:space="0" w:color="auto"/>
              <w:bottom w:val="single" w:sz="6" w:space="0" w:color="auto"/>
              <w:right w:val="single" w:sz="6" w:space="0" w:color="auto"/>
            </w:tcBorders>
            <w:hideMark/>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0,00567</w:t>
            </w:r>
          </w:p>
        </w:tc>
        <w:tc>
          <w:tcPr>
            <w:tcW w:w="2191" w:type="dxa"/>
            <w:tcBorders>
              <w:top w:val="single" w:sz="6" w:space="0" w:color="auto"/>
              <w:left w:val="single" w:sz="6" w:space="0" w:color="auto"/>
              <w:bottom w:val="single" w:sz="6" w:space="0" w:color="auto"/>
              <w:right w:val="single" w:sz="6" w:space="0" w:color="auto"/>
            </w:tcBorders>
            <w:hideMark/>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0,0605</w:t>
            </w:r>
          </w:p>
        </w:tc>
      </w:tr>
    </w:tbl>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Pr>
          <w:rFonts w:eastAsia="Times New Roman" w:cs="Times New Roman"/>
          <w:lang w:val="ka-GE" w:eastAsia="ru-RU"/>
        </w:rPr>
        <w:t>5</w:t>
      </w:r>
      <w:r w:rsidRPr="00BA2A5C">
        <w:rPr>
          <w:rFonts w:eastAsia="Times New Roman" w:cs="Times New Roman"/>
          <w:lang w:eastAsia="ru-RU"/>
        </w:rPr>
        <w:t>.1.8</w:t>
      </w:r>
      <w:r w:rsidRPr="00BA2A5C">
        <w:rPr>
          <w:rFonts w:eastAsia="Times New Roman" w:cs="Times New Roman"/>
          <w:lang w:val="ka-GE" w:eastAsia="ru-RU"/>
        </w:rPr>
        <w:t xml:space="preserve">. </w:t>
      </w:r>
    </w:p>
    <w:p w:rsidR="00BA2A5C" w:rsidRPr="00BA2A5C" w:rsidRDefault="00BA2A5C" w:rsidP="00BA2A5C">
      <w:pPr>
        <w:spacing w:before="120"/>
        <w:jc w:val="right"/>
        <w:rPr>
          <w:rFonts w:eastAsia="Times New Roman" w:cs="Times New Roman"/>
          <w:i/>
          <w:sz w:val="20"/>
          <w:lang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.1.8</w:t>
      </w:r>
      <w:r w:rsidRPr="00BA2A5C">
        <w:rPr>
          <w:rFonts w:eastAsia="Times New Roman" w:cs="Times New Roman"/>
          <w:i/>
          <w:sz w:val="20"/>
          <w:lang w:val="ka-GE" w:eastAsia="ru-RU"/>
        </w:rPr>
        <w:t xml:space="preserve">. </w:t>
      </w:r>
      <w:r w:rsidRPr="00BA2A5C">
        <w:rPr>
          <w:rFonts w:eastAsia="Times New Roman" w:cs="Times New Roman"/>
          <w:i/>
          <w:sz w:val="20"/>
          <w:lang w:eastAsia="ru-RU"/>
        </w:rPr>
        <w:t>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83"/>
        <w:gridCol w:w="7087"/>
      </w:tblGrid>
      <w:tr w:rsidR="00BA2A5C" w:rsidRPr="00BA2A5C" w:rsidTr="00BA2A5C">
        <w:trPr>
          <w:cantSplit/>
          <w:trHeight w:val="304"/>
          <w:tblHeader/>
          <w:jc w:val="center"/>
        </w:trPr>
        <w:tc>
          <w:tcPr>
            <w:tcW w:w="1883"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მასალა</w:t>
            </w:r>
          </w:p>
        </w:tc>
        <w:tc>
          <w:tcPr>
            <w:tcW w:w="7087"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პარამეტრი</w:t>
            </w:r>
          </w:p>
        </w:tc>
      </w:tr>
      <w:tr w:rsidR="00BA2A5C" w:rsidRPr="00BA2A5C" w:rsidTr="00BA2A5C">
        <w:trPr>
          <w:trHeight w:val="592"/>
          <w:jc w:val="center"/>
        </w:trPr>
        <w:tc>
          <w:tcPr>
            <w:tcW w:w="1883" w:type="dxa"/>
            <w:tcBorders>
              <w:top w:val="single" w:sz="8" w:space="0" w:color="auto"/>
              <w:left w:val="single" w:sz="8" w:space="0" w:color="auto"/>
              <w:bottom w:val="single" w:sz="8" w:space="0" w:color="auto"/>
              <w:right w:val="single" w:sz="8" w:space="0" w:color="auto"/>
            </w:tcBorders>
            <w:vAlign w:val="center"/>
            <w:hideMark/>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ქვიშა-ხრეშის ნარევი</w:t>
            </w:r>
          </w:p>
        </w:tc>
        <w:tc>
          <w:tcPr>
            <w:tcW w:w="7087" w:type="dxa"/>
            <w:tcBorders>
              <w:top w:val="single" w:sz="8" w:space="0" w:color="auto"/>
              <w:left w:val="single" w:sz="8" w:space="0" w:color="auto"/>
              <w:bottom w:val="single" w:sz="8" w:space="0" w:color="auto"/>
              <w:right w:val="single" w:sz="8" w:space="0" w:color="auto"/>
            </w:tcBorders>
            <w:hideMark/>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გადატვირთული მასალის რ-ბა: Gч = 1</w:t>
            </w:r>
            <w:r w:rsidRPr="00BA2A5C">
              <w:rPr>
                <w:rFonts w:eastAsia="Times New Roman" w:cs="Times New Roman"/>
                <w:sz w:val="20"/>
                <w:szCs w:val="20"/>
                <w:lang w:val="ka-GE" w:eastAsia="ru-RU"/>
              </w:rPr>
              <w:t>7</w:t>
            </w:r>
            <w:r w:rsidRPr="00BA2A5C">
              <w:rPr>
                <w:rFonts w:eastAsia="Times New Roman" w:cs="Times New Roman"/>
                <w:sz w:val="20"/>
                <w:szCs w:val="20"/>
                <w:lang w:eastAsia="ru-RU"/>
              </w:rPr>
              <w:t xml:space="preserve">0  ტ/სთ; Gწლ = 604700 ტ/წელ. მტვრის ფრაქციის მასური წილი მასალაში: K1 = 0,04.  მტვრის წილი, რომელიც გადადის აეროზოლში: K2 = 0,02. ტენიანობა  10% (K5 = 0,1). მასალის ზომები 50-10 მმ (K7 = 0,5). </w:t>
            </w:r>
          </w:p>
        </w:tc>
      </w:tr>
    </w:tbl>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მტვრის მაქსიმალური ერთჯერადი ემისიის გაანგარიშება ხორციელდება ფორმულით:</w:t>
      </w:r>
    </w:p>
    <w:p w:rsidR="00BA2A5C" w:rsidRPr="00BA2A5C" w:rsidRDefault="00BA2A5C" w:rsidP="00BA2A5C">
      <w:pPr>
        <w:spacing w:after="0"/>
        <w:jc w:val="center"/>
        <w:rPr>
          <w:rFonts w:eastAsia="Times New Roman" w:cs="Times New Roman"/>
          <w:lang w:eastAsia="ru-RU"/>
        </w:rPr>
      </w:pPr>
      <w:r w:rsidRPr="00BA2A5C">
        <w:rPr>
          <w:rFonts w:eastAsia="Times New Roman" w:cs="Times New Roman"/>
          <w:lang w:eastAsia="ru-RU"/>
        </w:rPr>
        <w:t>МГР = K1 · K2 · K3 · K4 · K5 · K7 · K8 · K9 · B · Gч · 10</w:t>
      </w:r>
      <w:r w:rsidRPr="00BA2A5C">
        <w:rPr>
          <w:rFonts w:eastAsia="Times New Roman" w:cs="Times New Roman"/>
          <w:vertAlign w:val="superscript"/>
          <w:lang w:eastAsia="ru-RU"/>
        </w:rPr>
        <w:t>6</w:t>
      </w:r>
      <w:r w:rsidRPr="00BA2A5C">
        <w:rPr>
          <w:rFonts w:eastAsia="Times New Roman" w:cs="Times New Roman"/>
          <w:lang w:eastAsia="ru-RU"/>
        </w:rPr>
        <w:t xml:space="preserve"> / 3600, გ/წმ</w:t>
      </w:r>
    </w:p>
    <w:p w:rsidR="00BA2A5C" w:rsidRPr="00BA2A5C" w:rsidRDefault="00BA2A5C" w:rsidP="00BA2A5C">
      <w:pPr>
        <w:spacing w:before="120" w:after="0"/>
        <w:rPr>
          <w:rFonts w:eastAsia="Times New Roman" w:cs="Times New Roman"/>
          <w:lang w:eastAsia="ru-RU"/>
        </w:rPr>
      </w:pPr>
      <w:r w:rsidRPr="00BA2A5C">
        <w:rPr>
          <w:rFonts w:eastAsia="Times New Roman" w:cs="Times New Roman"/>
          <w:lang w:eastAsia="ru-RU"/>
        </w:rPr>
        <w:t>სადაც,</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K1 -მტვრის ფრაქციის (0-200მკმ) წონითი წილი  მასალაში;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K2 - მტვრის წილი (მტვრის მთლიანი წონითი წილიდან), რომელიც გადადის აეროზოლში (0-10მ კმ);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K3 - კოეფიციენტი, რომელიც ითვალისწინებს ადგილობრივ მეტეო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K5 - კოეფიციენტი, რომელიც ითვალისწინებს მასალის ტენიანობას;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K7 - კოეფიციენტი, რომელიც ითვალისწინებს მასალის ზომებს;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K8 -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K8 = 1;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K9 - შემასწორებელი კოეფიციენტი ზალპური ჩამოცლისას ავტოთვითმცლელიდან.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B - კოეფიციენტი, რომელიც ითვალისწინებს გადმოყრის სიმაღლეს;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Gч – сგადასატვირთი მასალის რ-ბა სთ-ში, (ტ/სთ).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მტვრის ჯამური წლიური ემისიის გაანგარიშება ხორციელდება ფორმულით: </w:t>
      </w:r>
    </w:p>
    <w:p w:rsidR="00BA2A5C" w:rsidRPr="00BA2A5C" w:rsidRDefault="00BA2A5C" w:rsidP="00BA2A5C">
      <w:pPr>
        <w:spacing w:before="120"/>
        <w:jc w:val="center"/>
        <w:rPr>
          <w:rFonts w:eastAsia="Times New Roman" w:cs="Times New Roman"/>
          <w:lang w:eastAsia="ru-RU"/>
        </w:rPr>
      </w:pPr>
      <w:r w:rsidRPr="00BA2A5C">
        <w:rPr>
          <w:rFonts w:eastAsia="Times New Roman" w:cs="Times New Roman"/>
          <w:lang w:eastAsia="ru-RU"/>
        </w:rPr>
        <w:t>ПГР = K1 · K2 · K3 · K4 · K5 · K7 · K8 · K9 · B · Gгод, ტ/წელ</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სადაც,</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Gгод - გადასატვირთი მასალის წლიური რ-ბა, ტ/წელ;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after="0"/>
        <w:rPr>
          <w:rFonts w:eastAsia="Times New Roman" w:cs="Times New Roman"/>
          <w:lang w:val="ka-GE" w:eastAsia="ru-RU"/>
        </w:rPr>
      </w:pP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M</w:t>
      </w:r>
      <w:r w:rsidRPr="00BA2A5C">
        <w:rPr>
          <w:rFonts w:eastAsia="Times New Roman" w:cs="Times New Roman"/>
          <w:vertAlign w:val="subscript"/>
          <w:lang w:eastAsia="ru-RU"/>
        </w:rPr>
        <w:t>2908</w:t>
      </w:r>
      <w:r w:rsidRPr="00BA2A5C">
        <w:rPr>
          <w:rFonts w:eastAsia="Times New Roman" w:cs="Times New Roman"/>
          <w:vertAlign w:val="superscript"/>
          <w:lang w:val="ka-GE" w:eastAsia="ru-RU"/>
        </w:rPr>
        <w:t>4,7</w:t>
      </w:r>
      <w:r w:rsidRPr="00BA2A5C">
        <w:rPr>
          <w:rFonts w:eastAsia="Times New Roman" w:cs="Times New Roman"/>
          <w:vertAlign w:val="superscript"/>
          <w:lang w:eastAsia="ru-RU"/>
        </w:rPr>
        <w:t xml:space="preserve"> მ/წმ </w:t>
      </w:r>
      <w:r w:rsidRPr="00BA2A5C">
        <w:rPr>
          <w:rFonts w:eastAsia="Times New Roman" w:cs="Times New Roman"/>
          <w:lang w:eastAsia="ru-RU"/>
        </w:rPr>
        <w:t>= 0,04 · 0,02 · 1,2 · 0,005 · 0,1 · 0,5 · 1 · 1 · 0,5 · 170 · 10</w:t>
      </w:r>
      <w:r w:rsidRPr="00BA2A5C">
        <w:rPr>
          <w:rFonts w:eastAsia="Times New Roman" w:cs="Times New Roman"/>
          <w:vertAlign w:val="superscript"/>
          <w:lang w:eastAsia="ru-RU"/>
        </w:rPr>
        <w:t>6</w:t>
      </w:r>
      <w:r w:rsidRPr="00BA2A5C">
        <w:rPr>
          <w:rFonts w:eastAsia="Times New Roman" w:cs="Times New Roman"/>
          <w:lang w:eastAsia="ru-RU"/>
        </w:rPr>
        <w:t xml:space="preserve"> / 3600 = 0,00567 გ/წმ;</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П</w:t>
      </w:r>
      <w:r w:rsidRPr="00BA2A5C">
        <w:rPr>
          <w:rFonts w:eastAsia="Times New Roman" w:cs="Times New Roman"/>
          <w:vertAlign w:val="subscript"/>
          <w:lang w:eastAsia="ru-RU"/>
        </w:rPr>
        <w:t>2908</w:t>
      </w:r>
      <w:r w:rsidRPr="00BA2A5C">
        <w:rPr>
          <w:rFonts w:eastAsia="Times New Roman" w:cs="Times New Roman"/>
          <w:lang w:eastAsia="ru-RU"/>
        </w:rPr>
        <w:t xml:space="preserve"> = 0,04 · 0,02 · 1 · 0,005 · 0,1 · 0,5 · 1 · 1 · 0,5 · 604700 = 0,0605 ტ/წელ.</w:t>
      </w:r>
    </w:p>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eastAsia="ru-RU"/>
        </w:rPr>
        <w:tab/>
      </w:r>
    </w:p>
    <w:p w:rsidR="00BA2A5C" w:rsidRPr="00BA2A5C" w:rsidRDefault="00BA2A5C" w:rsidP="00BA2A5C">
      <w:pPr>
        <w:jc w:val="both"/>
        <w:rPr>
          <w:rFonts w:eastAsia="Calibri" w:cs="Arial"/>
          <w:b/>
          <w:bCs/>
        </w:rPr>
      </w:pPr>
    </w:p>
    <w:p w:rsidR="00BA2A5C" w:rsidRPr="00BA2A5C" w:rsidRDefault="00BA2A5C" w:rsidP="00BA2A5C">
      <w:pPr>
        <w:jc w:val="both"/>
        <w:rPr>
          <w:rFonts w:eastAsia="Calibri" w:cs="Arial"/>
          <w:b/>
          <w:bCs/>
          <w:lang w:val="ka-GE"/>
        </w:rPr>
      </w:pPr>
      <w:r w:rsidRPr="00BA2A5C">
        <w:rPr>
          <w:rFonts w:eastAsia="Calibri" w:cs="Arial"/>
          <w:b/>
          <w:bCs/>
          <w:lang w:val="ka-GE"/>
        </w:rPr>
        <w:t>ემისიის გაანგარიშება აბქ-ს ლენტური ტრანსპორტიორიდან (გ-3)</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საანგარიშო ფორმულები [8]-ს მიხედვით.</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ტრანსპორტირება ხორციელდება ღია კონვეირული ლენტების საშუალებით, სიგანით-1მ. საერთო სიგრძე შეადგენს </w:t>
      </w:r>
      <w:r w:rsidRPr="00BA2A5C">
        <w:rPr>
          <w:rFonts w:eastAsia="Times New Roman" w:cs="Times New Roman"/>
          <w:lang w:val="ka-GE" w:eastAsia="ru-RU"/>
        </w:rPr>
        <w:t>2</w:t>
      </w:r>
      <w:r w:rsidRPr="00BA2A5C">
        <w:rPr>
          <w:rFonts w:eastAsia="Times New Roman" w:cs="Times New Roman"/>
          <w:lang w:eastAsia="ru-RU"/>
        </w:rPr>
        <w:t xml:space="preserve">0 მეტრს. ქარის საანგარიშო სიჩქარეები შეადგენს, მ/წმ: </w:t>
      </w:r>
      <w:r w:rsidRPr="00BA2A5C">
        <w:rPr>
          <w:rFonts w:eastAsia="Times New Roman" w:cs="Times New Roman"/>
          <w:lang w:val="ka-GE" w:eastAsia="ru-RU"/>
        </w:rPr>
        <w:t>4,7</w:t>
      </w:r>
      <w:r w:rsidRPr="00BA2A5C">
        <w:rPr>
          <w:rFonts w:eastAsia="Times New Roman" w:cs="Times New Roman"/>
          <w:lang w:eastAsia="ru-RU"/>
        </w:rPr>
        <w:t>(K3 = 1,</w:t>
      </w:r>
      <w:r w:rsidRPr="00BA2A5C">
        <w:rPr>
          <w:rFonts w:eastAsia="Times New Roman" w:cs="Times New Roman"/>
          <w:lang w:val="ka-GE" w:eastAsia="ru-RU"/>
        </w:rPr>
        <w:t>2</w:t>
      </w:r>
      <w:r w:rsidRPr="00BA2A5C">
        <w:rPr>
          <w:rFonts w:eastAsia="Times New Roman" w:cs="Times New Roman"/>
          <w:lang w:eastAsia="ru-RU"/>
        </w:rPr>
        <w:t xml:space="preserve">). ქარის საშუალო წლიური სიჩქარე </w:t>
      </w:r>
      <w:r w:rsidRPr="00BA2A5C">
        <w:rPr>
          <w:rFonts w:eastAsia="Times New Roman" w:cs="Times New Roman"/>
          <w:lang w:val="ka-GE" w:eastAsia="ru-RU"/>
        </w:rPr>
        <w:t>1</w:t>
      </w:r>
      <w:r w:rsidRPr="00BA2A5C">
        <w:rPr>
          <w:rFonts w:eastAsia="Times New Roman" w:cs="Times New Roman"/>
          <w:lang w:eastAsia="ru-RU"/>
        </w:rPr>
        <w:t>,35(K3 = 1,</w:t>
      </w:r>
      <w:r w:rsidRPr="00BA2A5C">
        <w:rPr>
          <w:rFonts w:eastAsia="Times New Roman" w:cs="Times New Roman"/>
          <w:lang w:val="ka-GE" w:eastAsia="ru-RU"/>
        </w:rPr>
        <w:t>0</w:t>
      </w:r>
      <w:r w:rsidRPr="00BA2A5C">
        <w:rPr>
          <w:rFonts w:eastAsia="Times New Roman" w:cs="Times New Roman"/>
          <w:lang w:eastAsia="ru-RU"/>
        </w:rPr>
        <w:t xml:space="preserve">).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eastAsia="ru-RU"/>
        </w:rPr>
        <w:lastRenderedPageBreak/>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Pr="00BA2A5C">
        <w:rPr>
          <w:rFonts w:eastAsia="Times New Roman" w:cs="Times New Roman"/>
          <w:lang w:val="ka-GE" w:eastAsia="ru-RU"/>
        </w:rPr>
        <w:t xml:space="preserve"> </w:t>
      </w:r>
      <w:r>
        <w:rPr>
          <w:rFonts w:eastAsia="Times New Roman" w:cs="Times New Roman"/>
          <w:lang w:val="ka-GE" w:eastAsia="ru-RU"/>
        </w:rPr>
        <w:t>5</w:t>
      </w:r>
      <w:r w:rsidRPr="00BA2A5C">
        <w:rPr>
          <w:rFonts w:eastAsia="Times New Roman" w:cs="Times New Roman"/>
          <w:lang w:val="ka-GE" w:eastAsia="ru-RU"/>
        </w:rPr>
        <w:t>.1.</w:t>
      </w:r>
      <w:r w:rsidRPr="00BA2A5C">
        <w:rPr>
          <w:rFonts w:eastAsia="Times New Roman" w:cs="Times New Roman"/>
          <w:lang w:eastAsia="ru-RU"/>
        </w:rPr>
        <w:t>9.</w:t>
      </w:r>
    </w:p>
    <w:p w:rsidR="00BA2A5C" w:rsidRPr="00BA2A5C" w:rsidRDefault="00BA2A5C" w:rsidP="00BA2A5C">
      <w:pPr>
        <w:jc w:val="right"/>
        <w:rPr>
          <w:rFonts w:eastAsia="Times New Roman" w:cs="Times New Roman"/>
          <w:i/>
          <w:sz w:val="18"/>
          <w:szCs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.1.9</w:t>
      </w:r>
      <w:r w:rsidRPr="00BA2A5C">
        <w:rPr>
          <w:rFonts w:eastAsia="Times New Roman" w:cs="Times New Roman"/>
          <w:i/>
          <w:sz w:val="20"/>
          <w:lang w:val="ka-GE" w:eastAsia="ru-RU"/>
        </w:rPr>
        <w:t>.</w:t>
      </w:r>
      <w:r w:rsidRPr="00BA2A5C">
        <w:rPr>
          <w:rFonts w:eastAsia="Times New Roman" w:cs="Times New Roman"/>
          <w:i/>
          <w:sz w:val="20"/>
          <w:lang w:eastAsia="ru-RU"/>
        </w:rPr>
        <w:t xml:space="preserve">  დამაბინძურებელ ნივთიერებათა ემისიის რაოდენობრივი და თვისობრივი მახასიათებლები</w:t>
      </w:r>
      <w:r w:rsidRPr="00BA2A5C">
        <w:rPr>
          <w:rFonts w:eastAsia="Times New Roman" w:cs="Times New Roman"/>
          <w:i/>
          <w:sz w:val="18"/>
          <w:szCs w:val="20"/>
          <w:lang w:eastAsia="ru-RU"/>
        </w:rPr>
        <w:t xml:space="preserve"> </w:t>
      </w:r>
    </w:p>
    <w:tbl>
      <w:tblPr>
        <w:tblW w:w="95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9"/>
        <w:gridCol w:w="4364"/>
        <w:gridCol w:w="2182"/>
        <w:gridCol w:w="2182"/>
      </w:tblGrid>
      <w:tr w:rsidR="00BA2A5C" w:rsidRPr="00BA2A5C" w:rsidTr="00BA2A5C">
        <w:trPr>
          <w:cantSplit/>
          <w:trHeight w:val="263"/>
          <w:tblHeader/>
          <w:jc w:val="center"/>
        </w:trPr>
        <w:tc>
          <w:tcPr>
            <w:tcW w:w="5183" w:type="dxa"/>
            <w:gridSpan w:val="2"/>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82" w:type="dxa"/>
            <w:vMerge w:val="restart"/>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182" w:type="dxa"/>
            <w:vMerge w:val="restart"/>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48"/>
          <w:tblHeader/>
          <w:jc w:val="center"/>
        </w:trPr>
        <w:tc>
          <w:tcPr>
            <w:tcW w:w="819"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64"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82" w:type="dxa"/>
            <w:vMerge/>
            <w:shd w:val="clear" w:color="auto" w:fill="F2F2F2"/>
            <w:vAlign w:val="center"/>
          </w:tcPr>
          <w:p w:rsidR="00BA2A5C" w:rsidRPr="00BA2A5C" w:rsidRDefault="00BA2A5C" w:rsidP="00BA2A5C">
            <w:pPr>
              <w:spacing w:after="0"/>
              <w:rPr>
                <w:rFonts w:eastAsia="Times New Roman" w:cs="Times New Roman"/>
                <w:sz w:val="20"/>
                <w:szCs w:val="20"/>
                <w:lang w:eastAsia="ru-RU"/>
              </w:rPr>
            </w:pPr>
          </w:p>
        </w:tc>
        <w:tc>
          <w:tcPr>
            <w:tcW w:w="2182" w:type="dxa"/>
            <w:vMerge/>
            <w:shd w:val="clear" w:color="auto" w:fill="F2F2F2"/>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93"/>
          <w:jc w:val="center"/>
        </w:trPr>
        <w:tc>
          <w:tcPr>
            <w:tcW w:w="819" w:type="dxa"/>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eastAsia="ru-RU"/>
              </w:rPr>
              <w:t>290</w:t>
            </w:r>
            <w:r w:rsidRPr="00BA2A5C">
              <w:rPr>
                <w:rFonts w:eastAsia="Times New Roman" w:cs="Times New Roman"/>
                <w:sz w:val="20"/>
                <w:szCs w:val="20"/>
                <w:lang w:val="ka-GE" w:eastAsia="ru-RU"/>
              </w:rPr>
              <w:t>2</w:t>
            </w:r>
          </w:p>
        </w:tc>
        <w:tc>
          <w:tcPr>
            <w:tcW w:w="4364" w:type="dxa"/>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val="ka-GE" w:eastAsia="ru-RU"/>
              </w:rPr>
              <w:t>შეწონილი ნაწილაკები</w:t>
            </w:r>
          </w:p>
        </w:tc>
        <w:tc>
          <w:tcPr>
            <w:tcW w:w="2182" w:type="dxa"/>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0,0054</w:t>
            </w:r>
          </w:p>
        </w:tc>
        <w:tc>
          <w:tcPr>
            <w:tcW w:w="2182" w:type="dxa"/>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0,0583</w:t>
            </w:r>
          </w:p>
        </w:tc>
      </w:tr>
    </w:tbl>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Pr>
          <w:rFonts w:eastAsia="Times New Roman" w:cs="Times New Roman"/>
          <w:lang w:val="ka-GE" w:eastAsia="ru-RU"/>
        </w:rPr>
        <w:t>5</w:t>
      </w:r>
      <w:r w:rsidRPr="00BA2A5C">
        <w:rPr>
          <w:rFonts w:eastAsia="Times New Roman" w:cs="Times New Roman"/>
          <w:lang w:val="ka-GE" w:eastAsia="ru-RU"/>
        </w:rPr>
        <w:t>.1.</w:t>
      </w:r>
      <w:r w:rsidRPr="00BA2A5C">
        <w:rPr>
          <w:rFonts w:eastAsia="Times New Roman" w:cs="Times New Roman"/>
          <w:lang w:eastAsia="ru-RU"/>
        </w:rPr>
        <w:t>10.</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.1.10</w:t>
      </w:r>
      <w:r w:rsidRPr="00BA2A5C">
        <w:rPr>
          <w:rFonts w:eastAsia="Times New Roman" w:cs="Times New Roman"/>
          <w:i/>
          <w:sz w:val="20"/>
          <w:lang w:val="ka-GE" w:eastAsia="ru-RU"/>
        </w:rPr>
        <w:t xml:space="preserve">. </w:t>
      </w:r>
      <w:r w:rsidRPr="00BA2A5C">
        <w:rPr>
          <w:rFonts w:eastAsia="Times New Roman" w:cs="Times New Roman"/>
          <w:i/>
          <w:sz w:val="20"/>
          <w:lang w:eastAsia="ru-RU"/>
        </w:rPr>
        <w:t>საწყისი მონაცემები დამაბინძურებელ ნივთიერებათა გამოყოფის გაანგარიშებისათვის</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58"/>
        <w:gridCol w:w="5038"/>
        <w:gridCol w:w="1207"/>
      </w:tblGrid>
      <w:tr w:rsidR="00BA2A5C" w:rsidRPr="00BA2A5C" w:rsidTr="00BA2A5C">
        <w:trPr>
          <w:cantSplit/>
          <w:trHeight w:val="450"/>
          <w:tblHeader/>
          <w:jc w:val="center"/>
        </w:trPr>
        <w:tc>
          <w:tcPr>
            <w:tcW w:w="3258"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მასალა</w:t>
            </w:r>
          </w:p>
        </w:tc>
        <w:tc>
          <w:tcPr>
            <w:tcW w:w="5038"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პარამეტრები</w:t>
            </w:r>
          </w:p>
        </w:tc>
        <w:tc>
          <w:tcPr>
            <w:tcW w:w="1207"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ერთდროულობა</w:t>
            </w:r>
          </w:p>
        </w:tc>
      </w:tr>
      <w:tr w:rsidR="00BA2A5C" w:rsidRPr="00BA2A5C" w:rsidTr="00BA2A5C">
        <w:trPr>
          <w:trHeight w:val="817"/>
          <w:jc w:val="center"/>
        </w:trPr>
        <w:tc>
          <w:tcPr>
            <w:tcW w:w="3258"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ქვიშა-ხრეშის ნარევი</w:t>
            </w:r>
          </w:p>
        </w:tc>
        <w:tc>
          <w:tcPr>
            <w:tcW w:w="5038"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მუშაობის დრო-</w:t>
            </w:r>
            <w:r w:rsidRPr="00BA2A5C">
              <w:rPr>
                <w:rFonts w:eastAsia="Times New Roman" w:cs="Times New Roman"/>
                <w:sz w:val="20"/>
                <w:szCs w:val="20"/>
                <w:lang w:val="ka-GE" w:eastAsia="ru-RU"/>
              </w:rPr>
              <w:t>36</w:t>
            </w:r>
            <w:r w:rsidRPr="00BA2A5C">
              <w:rPr>
                <w:rFonts w:eastAsia="Times New Roman" w:cs="Times New Roman"/>
                <w:sz w:val="20"/>
                <w:szCs w:val="20"/>
                <w:lang w:eastAsia="ru-RU"/>
              </w:rPr>
              <w:t xml:space="preserve">00სთ/წელ; ტენიანობა 10%-მდე. (K5 = 0,1). ნაწილაკების ზომა-50-10მმ. K7 = 0,5). კუთრი ამტვერება- 0,0000045 კგ/მ2*წმ. </w:t>
            </w:r>
          </w:p>
        </w:tc>
        <w:tc>
          <w:tcPr>
            <w:tcW w:w="1207"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w:t>
            </w:r>
          </w:p>
        </w:tc>
      </w:tr>
    </w:tbl>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მიღებული პირობითი აღნიშვნები, საანგარიშო ფორმულები,აგრეთვე საანგარიშო პარამეტრბი და მათი დასაბუთება მოცემულია ქვემოთ.</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BA2A5C" w:rsidRPr="00BA2A5C" w:rsidRDefault="00BA2A5C" w:rsidP="00BA2A5C">
      <w:pPr>
        <w:spacing w:before="120"/>
        <w:jc w:val="center"/>
        <w:rPr>
          <w:rFonts w:eastAsia="Times New Roman" w:cs="Times New Roman"/>
          <w:lang w:eastAsia="ru-RU"/>
        </w:rPr>
      </w:pPr>
      <w:r w:rsidRPr="00BA2A5C">
        <w:rPr>
          <w:rFonts w:eastAsia="Times New Roman" w:cs="Times New Roman"/>
          <w:lang w:eastAsia="ru-RU"/>
        </w:rPr>
        <w:t>МК = 3,6 · K3 · K5 · WК · L · l · γ · T, ტ/წელ;</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სადაც:</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K3 - კოეფიციენტი, რომელიც ითვალისწინებს ადგილობრივ მეტეო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K5 - კოეფიციენტი, რომელიც ითვალისწინებს მასალის ტენიანობას;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WК - ლენტური ტრანსპორტიორიდან კუთრი ამტვერება, კგ/მ2*წმ;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L - ლენტური ტრანსპორტიორის სიგანე, 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l - ლენტური ტრანსპორტიორის სიგრძე, 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γ - კოეფიციენტი, რომელიც ითვალისწინებს მასალის დაწვრილმარცვლოვანებას;</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T - მუშაობის წლიური დრო, სთ/წელ;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М'К = K3 · K5 · WК · L · l · γ · 10</w:t>
      </w:r>
      <w:r w:rsidRPr="00BA2A5C">
        <w:rPr>
          <w:rFonts w:eastAsia="Times New Roman" w:cs="Times New Roman"/>
          <w:vertAlign w:val="superscript"/>
          <w:lang w:eastAsia="ru-RU"/>
        </w:rPr>
        <w:t>3</w:t>
      </w:r>
      <w:r w:rsidRPr="00BA2A5C">
        <w:rPr>
          <w:rFonts w:eastAsia="Times New Roman" w:cs="Times New Roman"/>
          <w:lang w:eastAsia="ru-RU"/>
        </w:rPr>
        <w:t>, გ/წმ;</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ღორღი (ხრეში)</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M'</w:t>
      </w:r>
      <w:r w:rsidRPr="00BA2A5C">
        <w:rPr>
          <w:rFonts w:eastAsia="Times New Roman" w:cs="Times New Roman"/>
          <w:vertAlign w:val="subscript"/>
          <w:lang w:eastAsia="ru-RU"/>
        </w:rPr>
        <w:t>290</w:t>
      </w:r>
      <w:r w:rsidRPr="00BA2A5C">
        <w:rPr>
          <w:rFonts w:eastAsia="Times New Roman" w:cs="Times New Roman"/>
          <w:vertAlign w:val="subscript"/>
          <w:lang w:val="ka-GE" w:eastAsia="ru-RU"/>
        </w:rPr>
        <w:t>2</w:t>
      </w:r>
      <w:r w:rsidRPr="00BA2A5C">
        <w:rPr>
          <w:rFonts w:eastAsia="Times New Roman" w:cs="Times New Roman"/>
          <w:vertAlign w:val="superscript"/>
          <w:lang w:val="ka-GE" w:eastAsia="ru-RU"/>
        </w:rPr>
        <w:t>4,7</w:t>
      </w:r>
      <w:r w:rsidRPr="00BA2A5C">
        <w:rPr>
          <w:rFonts w:eastAsia="Times New Roman" w:cs="Times New Roman"/>
          <w:vertAlign w:val="superscript"/>
          <w:lang w:eastAsia="ru-RU"/>
        </w:rPr>
        <w:t xml:space="preserve"> მ/წმ </w:t>
      </w:r>
      <w:r w:rsidRPr="00BA2A5C">
        <w:rPr>
          <w:rFonts w:eastAsia="Times New Roman" w:cs="Times New Roman"/>
          <w:lang w:eastAsia="ru-RU"/>
        </w:rPr>
        <w:t>= 1,2 · 0,1 · 0,0000045 · 20 · 1 · 0,5 · 10</w:t>
      </w:r>
      <w:r w:rsidRPr="00BA2A5C">
        <w:rPr>
          <w:rFonts w:eastAsia="Times New Roman" w:cs="Times New Roman"/>
          <w:vertAlign w:val="superscript"/>
          <w:lang w:eastAsia="ru-RU"/>
        </w:rPr>
        <w:t>3</w:t>
      </w:r>
      <w:r w:rsidRPr="00BA2A5C">
        <w:rPr>
          <w:rFonts w:eastAsia="Times New Roman" w:cs="Times New Roman"/>
          <w:lang w:eastAsia="ru-RU"/>
        </w:rPr>
        <w:t xml:space="preserve"> = 0,0054 გ/წმ;</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M</w:t>
      </w:r>
      <w:r w:rsidRPr="00BA2A5C">
        <w:rPr>
          <w:rFonts w:eastAsia="Times New Roman" w:cs="Times New Roman"/>
          <w:vertAlign w:val="subscript"/>
          <w:lang w:eastAsia="ru-RU"/>
        </w:rPr>
        <w:t>290</w:t>
      </w:r>
      <w:r w:rsidRPr="00BA2A5C">
        <w:rPr>
          <w:rFonts w:eastAsia="Times New Roman" w:cs="Times New Roman"/>
          <w:vertAlign w:val="subscript"/>
          <w:lang w:val="ka-GE" w:eastAsia="ru-RU"/>
        </w:rPr>
        <w:t>2</w:t>
      </w:r>
      <w:r w:rsidRPr="00BA2A5C">
        <w:rPr>
          <w:rFonts w:eastAsia="Times New Roman" w:cs="Times New Roman"/>
          <w:lang w:eastAsia="ru-RU"/>
        </w:rPr>
        <w:t xml:space="preserve"> = 3,6 · 1 · 0,1 · 0,0000045 · 20 · 1 · 0,5 · 3600 = 0,0583 ტ/წელ. </w:t>
      </w:r>
    </w:p>
    <w:p w:rsidR="00BA2A5C" w:rsidRPr="00BA2A5C" w:rsidRDefault="00BA2A5C" w:rsidP="00BA2A5C">
      <w:pPr>
        <w:jc w:val="both"/>
        <w:rPr>
          <w:rFonts w:eastAsia="Calibri" w:cs="Arial"/>
          <w:b/>
          <w:bCs/>
        </w:rPr>
      </w:pPr>
    </w:p>
    <w:p w:rsidR="00BA2A5C" w:rsidRPr="00BA2A5C" w:rsidRDefault="00BA2A5C" w:rsidP="00BA2A5C">
      <w:pPr>
        <w:jc w:val="both"/>
        <w:rPr>
          <w:rFonts w:eastAsia="Calibri" w:cs="Arial"/>
          <w:b/>
          <w:bCs/>
        </w:rPr>
      </w:pPr>
    </w:p>
    <w:p w:rsidR="00BA2A5C" w:rsidRPr="00BA2A5C" w:rsidRDefault="00BA2A5C" w:rsidP="00BA2A5C">
      <w:pPr>
        <w:jc w:val="both"/>
        <w:rPr>
          <w:rFonts w:eastAsia="Calibri" w:cs="Arial"/>
          <w:b/>
          <w:bCs/>
          <w:lang w:val="ka-GE"/>
        </w:rPr>
      </w:pPr>
      <w:r w:rsidRPr="00BA2A5C">
        <w:rPr>
          <w:rFonts w:eastAsia="Calibri" w:cs="Arial"/>
          <w:b/>
          <w:bCs/>
          <w:lang w:val="ka-GE"/>
        </w:rPr>
        <w:t>ემისიის გაანგარიშება მინერალური ფხვნილის სილოსიდან (გ-4)</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გაანგარიშება შესრულებულია შემდეგი მეთოდური მითითებების თანახმად [7]</w:t>
      </w:r>
      <w:r w:rsidRPr="00BA2A5C">
        <w:rPr>
          <w:rFonts w:eastAsia="Times New Roman" w:cs="Times New Roman"/>
          <w:lang w:val="ka-GE" w:eastAsia="ru-RU"/>
        </w:rPr>
        <w:t>.</w:t>
      </w:r>
      <w:r w:rsidRPr="00BA2A5C">
        <w:rPr>
          <w:rFonts w:eastAsia="Times New Roman" w:cs="Times New Roman"/>
          <w:lang w:eastAsia="ru-RU"/>
        </w:rPr>
        <w:t xml:space="preserve"> მინერალური ფხვნილის მიწოდება ხდება პრაქტიკულად  ჰერმეტულად, მიუხედავად ამისა გაფრქვევები ამ წყაროდან გაიანგარიშება გაწმენდის ეფექტურობის გათვალისწინებით. წლიური პროგრამის შესაბამისად მიწოდებული მინერალური ფხვნილის რაოდენობა შეადგენს </w:t>
      </w:r>
      <w:r w:rsidRPr="00BA2A5C">
        <w:rPr>
          <w:rFonts w:eastAsia="Times New Roman" w:cs="Times New Roman"/>
          <w:lang w:val="ka-GE" w:eastAsia="ru-RU"/>
        </w:rPr>
        <w:t>40000</w:t>
      </w:r>
      <w:r w:rsidRPr="00BA2A5C">
        <w:rPr>
          <w:rFonts w:eastAsia="Times New Roman" w:cs="Times New Roman"/>
          <w:lang w:eastAsia="ru-RU"/>
        </w:rPr>
        <w:t xml:space="preserve"> ტ  წელიწადში.</w:t>
      </w:r>
    </w:p>
    <w:p w:rsidR="00BA2A5C" w:rsidRPr="00BA2A5C" w:rsidRDefault="00BA2A5C" w:rsidP="00BA2A5C">
      <w:pPr>
        <w:spacing w:before="120"/>
        <w:rPr>
          <w:rFonts w:eastAsia="Times New Roman" w:cs="Times New Roman"/>
          <w:lang w:eastAsia="ru-RU"/>
        </w:rPr>
      </w:pPr>
      <w:r w:rsidRPr="00BA2A5C">
        <w:rPr>
          <w:rFonts w:eastAsia="Times New Roman" w:cs="Times New Roman"/>
          <w:lang w:val="ka-GE" w:eastAsia="ru-RU"/>
        </w:rPr>
        <w:t>40000</w:t>
      </w:r>
      <w:r w:rsidRPr="00BA2A5C">
        <w:rPr>
          <w:rFonts w:eastAsia="Times New Roman" w:cs="Times New Roman"/>
          <w:lang w:eastAsia="ru-RU"/>
        </w:rPr>
        <w:t xml:space="preserve">ტ/წელ * 0,8კგ/ტ = 32000 კგ/წელ;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lastRenderedPageBreak/>
        <w:t>32000  კგ/წელ *  10</w:t>
      </w:r>
      <w:r w:rsidRPr="00BA2A5C">
        <w:rPr>
          <w:rFonts w:eastAsia="Times New Roman" w:cs="Times New Roman"/>
          <w:vertAlign w:val="superscript"/>
          <w:lang w:eastAsia="ru-RU"/>
        </w:rPr>
        <w:t>3</w:t>
      </w:r>
      <w:r w:rsidRPr="00BA2A5C">
        <w:rPr>
          <w:rFonts w:eastAsia="Times New Roman" w:cs="Times New Roman"/>
          <w:lang w:eastAsia="ru-RU"/>
        </w:rPr>
        <w:t xml:space="preserve"> /</w:t>
      </w:r>
      <w:r w:rsidRPr="00BA2A5C">
        <w:rPr>
          <w:rFonts w:eastAsia="Times New Roman" w:cs="Times New Roman"/>
          <w:lang w:val="ka-GE" w:eastAsia="ru-RU"/>
        </w:rPr>
        <w:t>360</w:t>
      </w:r>
      <w:r w:rsidRPr="00BA2A5C">
        <w:rPr>
          <w:rFonts w:eastAsia="Times New Roman" w:cs="Times New Roman"/>
          <w:lang w:eastAsia="ru-RU"/>
        </w:rPr>
        <w:t xml:space="preserve">0 სთ/წელ / 3600 = </w:t>
      </w:r>
      <w:r w:rsidRPr="00BA2A5C">
        <w:rPr>
          <w:rFonts w:eastAsia="Times New Roman" w:cs="Times New Roman"/>
          <w:lang w:val="ka-GE" w:eastAsia="ru-RU"/>
        </w:rPr>
        <w:t>2,47</w:t>
      </w:r>
      <w:r w:rsidRPr="00BA2A5C">
        <w:rPr>
          <w:rFonts w:eastAsia="Times New Roman" w:cs="Times New Roman"/>
          <w:lang w:eastAsia="ru-RU"/>
        </w:rPr>
        <w:t xml:space="preserve"> გ/წმ;  გაწმენდის საპასპორტო ეფექტურობა 98%; გაფრქვევა - </w:t>
      </w:r>
      <w:r w:rsidRPr="00BA2A5C">
        <w:rPr>
          <w:rFonts w:eastAsia="Times New Roman" w:cs="Times New Roman"/>
          <w:lang w:val="ka-GE" w:eastAsia="ru-RU"/>
        </w:rPr>
        <w:t>2,47</w:t>
      </w:r>
      <w:r w:rsidRPr="00BA2A5C">
        <w:rPr>
          <w:rFonts w:eastAsia="Times New Roman" w:cs="Times New Roman"/>
          <w:lang w:eastAsia="ru-RU"/>
        </w:rPr>
        <w:t xml:space="preserve"> * (1-0,98) = 0.0</w:t>
      </w:r>
      <w:r w:rsidRPr="00BA2A5C">
        <w:rPr>
          <w:rFonts w:eastAsia="Times New Roman" w:cs="Times New Roman"/>
          <w:lang w:val="ka-GE" w:eastAsia="ru-RU"/>
        </w:rPr>
        <w:t>5</w:t>
      </w:r>
      <w:r w:rsidRPr="00BA2A5C">
        <w:rPr>
          <w:rFonts w:eastAsia="Times New Roman" w:cs="Times New Roman"/>
          <w:lang w:eastAsia="ru-RU"/>
        </w:rPr>
        <w:t xml:space="preserve">გ/წმ;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წლიური 0,0</w:t>
      </w:r>
      <w:r w:rsidRPr="00BA2A5C">
        <w:rPr>
          <w:rFonts w:eastAsia="Times New Roman" w:cs="Times New Roman"/>
          <w:lang w:val="ka-GE" w:eastAsia="ru-RU"/>
        </w:rPr>
        <w:t>5</w:t>
      </w:r>
      <w:r w:rsidRPr="00BA2A5C">
        <w:rPr>
          <w:rFonts w:eastAsia="Times New Roman" w:cs="Times New Roman"/>
          <w:lang w:eastAsia="ru-RU"/>
        </w:rPr>
        <w:t xml:space="preserve">გ/წმ * 3600წმ * </w:t>
      </w:r>
      <w:r w:rsidRPr="00BA2A5C">
        <w:rPr>
          <w:rFonts w:eastAsia="Times New Roman" w:cs="Times New Roman"/>
          <w:lang w:val="ka-GE" w:eastAsia="ru-RU"/>
        </w:rPr>
        <w:t>360</w:t>
      </w:r>
      <w:r w:rsidRPr="00BA2A5C">
        <w:rPr>
          <w:rFonts w:eastAsia="Times New Roman" w:cs="Times New Roman"/>
          <w:lang w:eastAsia="ru-RU"/>
        </w:rPr>
        <w:t>0სთ</w:t>
      </w:r>
      <w:r w:rsidRPr="00BA2A5C">
        <w:rPr>
          <w:rFonts w:eastAsia="Times New Roman" w:cs="Times New Roman"/>
          <w:lang w:val="ka-GE" w:eastAsia="ru-RU"/>
        </w:rPr>
        <w:t xml:space="preserve"> *</w:t>
      </w:r>
      <w:r w:rsidRPr="00BA2A5C">
        <w:rPr>
          <w:rFonts w:eastAsia="Times New Roman" w:cs="Times New Roman"/>
          <w:lang w:eastAsia="ru-RU"/>
        </w:rPr>
        <w:t>10</w:t>
      </w:r>
      <w:r w:rsidRPr="00BA2A5C">
        <w:rPr>
          <w:rFonts w:eastAsia="Times New Roman" w:cs="Times New Roman"/>
          <w:vertAlign w:val="superscript"/>
          <w:lang w:val="ka-GE" w:eastAsia="ru-RU"/>
        </w:rPr>
        <w:t>-6</w:t>
      </w:r>
      <w:r w:rsidRPr="00BA2A5C">
        <w:rPr>
          <w:rFonts w:eastAsia="Times New Roman" w:cs="Times New Roman"/>
          <w:lang w:eastAsia="ru-RU"/>
        </w:rPr>
        <w:t xml:space="preserve"> = 0.6</w:t>
      </w:r>
      <w:r w:rsidRPr="00BA2A5C">
        <w:rPr>
          <w:rFonts w:eastAsia="Times New Roman" w:cs="Times New Roman"/>
          <w:lang w:val="ka-GE" w:eastAsia="ru-RU"/>
        </w:rPr>
        <w:t>48</w:t>
      </w:r>
      <w:r w:rsidRPr="00BA2A5C">
        <w:rPr>
          <w:rFonts w:eastAsia="Times New Roman" w:cs="Times New Roman"/>
          <w:lang w:eastAsia="ru-RU"/>
        </w:rPr>
        <w:t xml:space="preserve"> ტ/წელ.</w:t>
      </w:r>
    </w:p>
    <w:p w:rsidR="00BA2A5C" w:rsidRPr="00BA2A5C" w:rsidRDefault="00BA2A5C" w:rsidP="00BA2A5C">
      <w:pPr>
        <w:jc w:val="both"/>
        <w:rPr>
          <w:rFonts w:eastAsia="Calibri" w:cs="Arial"/>
          <w:b/>
          <w:bCs/>
          <w:lang w:val="ka-GE"/>
        </w:rPr>
      </w:pPr>
    </w:p>
    <w:p w:rsidR="00BA2A5C" w:rsidRPr="00BA2A5C" w:rsidRDefault="00BA2A5C" w:rsidP="00BA2A5C">
      <w:pPr>
        <w:jc w:val="both"/>
        <w:rPr>
          <w:rFonts w:eastAsia="Calibri" w:cs="Arial"/>
          <w:b/>
          <w:bCs/>
          <w:lang w:val="ka-GE"/>
        </w:rPr>
      </w:pPr>
      <w:r w:rsidRPr="00BA2A5C">
        <w:rPr>
          <w:rFonts w:eastAsia="Calibri" w:cs="Arial"/>
          <w:b/>
          <w:bCs/>
          <w:lang w:val="ka-GE"/>
        </w:rPr>
        <w:t>ემისიის გაანგარიშება ბიტუმის გადატვირთვისას და რეზერვუარებში შენახვისას (გ-5)</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გაანგარიშება შესრულებულია შემდეგი მეთოდური მითითებების თანახმად [8,9,10]</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დამაბინძურებელ ნივთიერებათა (ნაჯერი ნახშირწყალბადები C12-C19) ემისია გამოითვლება პროგრამულად</w:t>
      </w:r>
      <w:r w:rsidRPr="00BA2A5C">
        <w:rPr>
          <w:rFonts w:eastAsia="Times New Roman" w:cs="Times New Roman"/>
          <w:lang w:val="ka-GE" w:eastAsia="ru-RU"/>
        </w:rPr>
        <w:t xml:space="preserve"> და შედეგები მოცემულია </w:t>
      </w:r>
      <w:r w:rsidRPr="00BA2A5C">
        <w:rPr>
          <w:rFonts w:eastAsia="Times New Roman" w:cs="Times New Roman"/>
          <w:lang w:eastAsia="ru-RU"/>
        </w:rPr>
        <w:t>ცხრილ</w:t>
      </w:r>
      <w:r w:rsidRPr="00BA2A5C">
        <w:rPr>
          <w:rFonts w:eastAsia="Times New Roman" w:cs="Times New Roman"/>
          <w:lang w:val="ka-GE" w:eastAsia="ru-RU"/>
        </w:rPr>
        <w:t>ში</w:t>
      </w:r>
      <w:r w:rsidRPr="00BA2A5C">
        <w:rPr>
          <w:rFonts w:eastAsia="Times New Roman" w:cs="Times New Roman"/>
          <w:lang w:eastAsia="ru-RU"/>
        </w:rPr>
        <w:t xml:space="preserve"> </w:t>
      </w:r>
      <w:r>
        <w:rPr>
          <w:rFonts w:eastAsia="Times New Roman" w:cs="Times New Roman"/>
          <w:lang w:val="ka-GE" w:eastAsia="ru-RU"/>
        </w:rPr>
        <w:t>5</w:t>
      </w:r>
      <w:r w:rsidRPr="00BA2A5C">
        <w:rPr>
          <w:rFonts w:eastAsia="Times New Roman" w:cs="Times New Roman"/>
          <w:lang w:eastAsia="ru-RU"/>
        </w:rPr>
        <w:t>.1.11.</w:t>
      </w:r>
    </w:p>
    <w:p w:rsidR="00BA2A5C" w:rsidRPr="00BA2A5C" w:rsidRDefault="00BA2A5C" w:rsidP="00BA2A5C">
      <w:pPr>
        <w:jc w:val="right"/>
        <w:rPr>
          <w:rFonts w:eastAsia="Times New Roman" w:cs="Times New Roman"/>
          <w:i/>
          <w:sz w:val="20"/>
          <w:lang w:val="ka-GE" w:eastAsia="ru-RU"/>
        </w:rPr>
      </w:pPr>
      <w:r w:rsidRPr="00BA2A5C">
        <w:rPr>
          <w:rFonts w:eastAsia="Times New Roman" w:cs="Times New Roman"/>
          <w:i/>
          <w:sz w:val="20"/>
          <w:lang w:eastAsia="ru-RU"/>
        </w:rPr>
        <w:tab/>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.1.11</w:t>
      </w:r>
      <w:r w:rsidRPr="00BA2A5C">
        <w:rPr>
          <w:rFonts w:eastAsia="Times New Roman" w:cs="Times New Roman"/>
          <w:i/>
          <w:sz w:val="20"/>
          <w:lang w:val="ka-GE" w:eastAsia="ru-RU"/>
        </w:rPr>
        <w:t xml:space="preserve">. </w:t>
      </w:r>
      <w:r w:rsidRPr="00BA2A5C">
        <w:rPr>
          <w:rFonts w:eastAsia="Times New Roman" w:cs="Times New Roman"/>
          <w:i/>
          <w:sz w:val="20"/>
          <w:lang w:eastAsia="ru-RU"/>
        </w:rPr>
        <w:t xml:space="preserve">დამაბინძურებელ ნივთიერებათა ემისიის რაოდენობრივი და თვისობრივი მახასიათებლები </w:t>
      </w:r>
    </w:p>
    <w:tbl>
      <w:tblPr>
        <w:tblW w:w="91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1795"/>
      </w:tblGrid>
      <w:tr w:rsidR="00BA2A5C" w:rsidRPr="00BA2A5C" w:rsidTr="00BA2A5C">
        <w:trPr>
          <w:cantSplit/>
          <w:trHeight w:val="285"/>
          <w:tblHeader/>
          <w:jc w:val="center"/>
        </w:trPr>
        <w:tc>
          <w:tcPr>
            <w:tcW w:w="5200" w:type="dxa"/>
            <w:gridSpan w:val="2"/>
            <w:tcBorders>
              <w:top w:val="single" w:sz="8" w:space="0" w:color="auto"/>
              <w:left w:val="single" w:sz="6"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89" w:type="dxa"/>
            <w:vMerge w:val="restart"/>
            <w:tcBorders>
              <w:top w:val="single" w:sz="8"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1795" w:type="dxa"/>
            <w:vMerge w:val="restart"/>
            <w:tcBorders>
              <w:top w:val="single" w:sz="8" w:space="0" w:color="auto"/>
              <w:right w:val="single" w:sz="6"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69"/>
          <w:tblHeader/>
          <w:jc w:val="center"/>
        </w:trPr>
        <w:tc>
          <w:tcPr>
            <w:tcW w:w="821" w:type="dxa"/>
            <w:tcBorders>
              <w:left w:val="single" w:sz="6" w:space="0" w:color="auto"/>
              <w:bottom w:val="single" w:sz="8"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79" w:type="dxa"/>
            <w:tcBorders>
              <w:bottom w:val="single" w:sz="8"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89" w:type="dxa"/>
            <w:vMerge/>
            <w:tcBorders>
              <w:bottom w:val="single" w:sz="4" w:space="0" w:color="000000"/>
            </w:tcBorders>
            <w:shd w:val="pct10" w:color="auto" w:fill="auto"/>
            <w:vAlign w:val="center"/>
          </w:tcPr>
          <w:p w:rsidR="00BA2A5C" w:rsidRPr="00BA2A5C" w:rsidRDefault="00BA2A5C" w:rsidP="00BA2A5C">
            <w:pPr>
              <w:spacing w:after="0"/>
              <w:rPr>
                <w:rFonts w:eastAsia="Times New Roman" w:cs="Times New Roman"/>
                <w:sz w:val="20"/>
                <w:szCs w:val="20"/>
                <w:lang w:eastAsia="ru-RU"/>
              </w:rPr>
            </w:pPr>
          </w:p>
        </w:tc>
        <w:tc>
          <w:tcPr>
            <w:tcW w:w="1795" w:type="dxa"/>
            <w:vMerge/>
            <w:tcBorders>
              <w:bottom w:val="single" w:sz="4" w:space="0" w:color="000000"/>
              <w:right w:val="single" w:sz="6" w:space="0" w:color="auto"/>
            </w:tcBorders>
            <w:shd w:val="pct10" w:color="auto" w:fill="auto"/>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569"/>
          <w:jc w:val="center"/>
        </w:trPr>
        <w:tc>
          <w:tcPr>
            <w:tcW w:w="821" w:type="dxa"/>
            <w:tcBorders>
              <w:left w:val="single" w:sz="6" w:space="0" w:color="auto"/>
              <w:bottom w:val="single" w:sz="8" w:space="0" w:color="auto"/>
            </w:tcBorders>
            <w:shd w:val="clear" w:color="auto" w:fill="auto"/>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2754</w:t>
            </w:r>
          </w:p>
        </w:tc>
        <w:tc>
          <w:tcPr>
            <w:tcW w:w="4379" w:type="dxa"/>
            <w:tcBorders>
              <w:bottom w:val="single" w:sz="8" w:space="0" w:color="auto"/>
            </w:tcBorders>
            <w:shd w:val="clear" w:color="auto" w:fill="auto"/>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ალკანები (ნაჯერი ნახშირწყალბადების მძიმე ფრაქცია)C12-C19</w:t>
            </w:r>
          </w:p>
        </w:tc>
        <w:tc>
          <w:tcPr>
            <w:tcW w:w="2189" w:type="dxa"/>
            <w:tcBorders>
              <w:top w:val="single" w:sz="4" w:space="0" w:color="000000"/>
              <w:bottom w:val="single" w:sz="8" w:space="0" w:color="auto"/>
            </w:tcBorders>
            <w:shd w:val="clear" w:color="auto" w:fill="auto"/>
          </w:tcPr>
          <w:p w:rsidR="00BA2A5C" w:rsidRPr="00BA2A5C" w:rsidRDefault="00BA2A5C" w:rsidP="00BA2A5C">
            <w:pPr>
              <w:widowControl w:val="0"/>
              <w:autoSpaceDE w:val="0"/>
              <w:autoSpaceDN w:val="0"/>
              <w:adjustRightInd w:val="0"/>
              <w:spacing w:after="0"/>
              <w:ind w:left="56" w:right="56"/>
              <w:jc w:val="right"/>
              <w:rPr>
                <w:rFonts w:eastAsia="Times New Roman" w:cs="Times New Roman CYR"/>
                <w:sz w:val="20"/>
                <w:szCs w:val="20"/>
                <w:lang w:eastAsia="ru-RU"/>
              </w:rPr>
            </w:pPr>
            <w:r w:rsidRPr="00BA2A5C">
              <w:rPr>
                <w:rFonts w:eastAsia="Times New Roman" w:cs="Times New Roman CYR"/>
                <w:sz w:val="20"/>
                <w:szCs w:val="20"/>
                <w:lang w:eastAsia="ru-RU"/>
              </w:rPr>
              <w:t>0.3348003</w:t>
            </w:r>
          </w:p>
        </w:tc>
        <w:tc>
          <w:tcPr>
            <w:tcW w:w="1795" w:type="dxa"/>
            <w:tcBorders>
              <w:top w:val="single" w:sz="4" w:space="0" w:color="000000"/>
              <w:bottom w:val="single" w:sz="8" w:space="0" w:color="auto"/>
              <w:right w:val="single" w:sz="6" w:space="0" w:color="auto"/>
            </w:tcBorders>
            <w:shd w:val="clear" w:color="auto" w:fill="auto"/>
          </w:tcPr>
          <w:p w:rsidR="00BA2A5C" w:rsidRPr="00BA2A5C" w:rsidRDefault="00BA2A5C" w:rsidP="00BA2A5C">
            <w:pPr>
              <w:widowControl w:val="0"/>
              <w:autoSpaceDE w:val="0"/>
              <w:autoSpaceDN w:val="0"/>
              <w:adjustRightInd w:val="0"/>
              <w:spacing w:after="0"/>
              <w:ind w:left="56" w:right="56"/>
              <w:jc w:val="right"/>
              <w:rPr>
                <w:rFonts w:eastAsia="Times New Roman" w:cs="Times New Roman CYR"/>
                <w:sz w:val="20"/>
                <w:szCs w:val="20"/>
                <w:lang w:eastAsia="ru-RU"/>
              </w:rPr>
            </w:pPr>
            <w:r w:rsidRPr="00BA2A5C">
              <w:rPr>
                <w:rFonts w:eastAsia="Times New Roman" w:cs="Times New Roman CYR"/>
                <w:sz w:val="20"/>
                <w:szCs w:val="20"/>
                <w:lang w:eastAsia="ru-RU"/>
              </w:rPr>
              <w:t>2.447359</w:t>
            </w:r>
          </w:p>
        </w:tc>
      </w:tr>
    </w:tbl>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რეზერვუარების კონსტრუქცია: მიწისზედა ჰორიზონტალური</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რეზერვუარების მოცულობა: 200-400 მ</w:t>
      </w:r>
      <w:r w:rsidRPr="00BA2A5C">
        <w:rPr>
          <w:rFonts w:eastAsia="Times New Roman" w:cs="Times New Roman"/>
          <w:vertAlign w:val="superscript"/>
          <w:lang w:eastAsia="ru-RU"/>
        </w:rPr>
        <w:t>3</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ატმოსფერულ ჰაერში დამაბინძურებელ ნივთიერებათა მაქსიმალური ერთჯერადი ემისია გამოითვლება ფორმულით:</w:t>
      </w:r>
    </w:p>
    <w:p w:rsidR="00BA2A5C" w:rsidRPr="00BA2A5C" w:rsidRDefault="00BA2A5C" w:rsidP="00BA2A5C">
      <w:pPr>
        <w:jc w:val="center"/>
        <w:rPr>
          <w:rFonts w:eastAsia="Times New Roman" w:cs="Times New Roman"/>
          <w:lang w:eastAsia="ru-RU"/>
        </w:rPr>
      </w:pPr>
      <w:r w:rsidRPr="00BA2A5C">
        <w:rPr>
          <w:rFonts w:eastAsia="Times New Roman" w:cs="Times New Roman"/>
          <w:lang w:eastAsia="ru-RU"/>
        </w:rPr>
        <w:t>G=0.445·Ptmax·m·Kpmax·KB·Vчmax/10</w:t>
      </w:r>
      <w:r w:rsidRPr="00BA2A5C">
        <w:rPr>
          <w:rFonts w:eastAsia="Times New Roman" w:cs="Times New Roman"/>
          <w:vertAlign w:val="superscript"/>
          <w:lang w:eastAsia="ru-RU"/>
        </w:rPr>
        <w:t>2</w:t>
      </w:r>
      <w:r w:rsidRPr="00BA2A5C">
        <w:rPr>
          <w:rFonts w:eastAsia="Times New Roman" w:cs="Times New Roman"/>
          <w:lang w:eastAsia="ru-RU"/>
        </w:rPr>
        <w:t>·(273 + tж</w:t>
      </w:r>
      <w:r w:rsidRPr="00BA2A5C">
        <w:rPr>
          <w:rFonts w:eastAsia="Times New Roman" w:cs="Times New Roman"/>
          <w:vertAlign w:val="subscript"/>
          <w:lang w:eastAsia="ru-RU"/>
        </w:rPr>
        <w:t>max</w:t>
      </w:r>
      <w:r w:rsidRPr="00BA2A5C">
        <w:rPr>
          <w:rFonts w:eastAsia="Times New Roman" w:cs="Times New Roman"/>
          <w:lang w:eastAsia="ru-RU"/>
        </w:rPr>
        <w:t>) გ/წმ   (1.61 МП)</w:t>
      </w:r>
    </w:p>
    <w:p w:rsidR="00BA2A5C" w:rsidRPr="00BA2A5C" w:rsidRDefault="00BA2A5C" w:rsidP="00BA2A5C">
      <w:pPr>
        <w:spacing w:after="0"/>
        <w:rPr>
          <w:rFonts w:eastAsia="Times New Roman" w:cs="Times New Roman"/>
          <w:lang w:eastAsia="ru-RU"/>
        </w:rPr>
      </w:pP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სადაც,</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Ptmax=Pкип·Exp(</w:t>
      </w:r>
      <w:r w:rsidRPr="00BA2A5C">
        <w:rPr>
          <w:rFonts w:ascii="Times New Roman" w:eastAsia="Times New Roman" w:hAnsi="Times New Roman" w:cs="Times New Roman"/>
          <w:lang w:eastAsia="ru-RU"/>
        </w:rPr>
        <w:t>Δ</w:t>
      </w:r>
      <w:r w:rsidRPr="00BA2A5C">
        <w:rPr>
          <w:rFonts w:eastAsia="Times New Roman" w:cs="Times New Roman"/>
          <w:lang w:val="ka-GE" w:eastAsia="ru-RU"/>
        </w:rPr>
        <w:t xml:space="preserve">H /R·(1/T-1/Tкип))= </w:t>
      </w:r>
      <w:r w:rsidRPr="00BA2A5C">
        <w:rPr>
          <w:rFonts w:eastAsia="Times New Roman" w:cs="Times New Roman CYR"/>
          <w:lang w:val="ka-GE" w:eastAsia="ru-RU"/>
        </w:rPr>
        <w:t xml:space="preserve">13.92953 </w:t>
      </w:r>
      <w:r w:rsidRPr="00BA2A5C">
        <w:rPr>
          <w:rFonts w:eastAsia="Times New Roman" w:cs="Times New Roman"/>
          <w:lang w:val="ka-GE" w:eastAsia="ru-RU"/>
        </w:rPr>
        <w:t>Hg - ბითუმის ორთქლის წნევა tж</w:t>
      </w:r>
      <w:r w:rsidRPr="00BA2A5C">
        <w:rPr>
          <w:rFonts w:eastAsia="Times New Roman" w:cs="Times New Roman"/>
          <w:vertAlign w:val="superscript"/>
          <w:lang w:val="ka-GE" w:eastAsia="ru-RU"/>
        </w:rPr>
        <w:t>max</w:t>
      </w:r>
      <w:r w:rsidRPr="00BA2A5C">
        <w:rPr>
          <w:rFonts w:eastAsia="Times New Roman" w:cs="Times New Roman"/>
          <w:lang w:val="ka-GE" w:eastAsia="ru-RU"/>
        </w:rPr>
        <w:t xml:space="preserve">  ტემპერატურაზე, სადაც, Pкип=760 მმHg - ატმოსფერული წნევაა</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R=8.314 ჯოული(მოლი*გრად.K) - აირის უნივერსალური მუდმივა</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Δ</w:t>
      </w:r>
      <w:r w:rsidRPr="00BA2A5C">
        <w:rPr>
          <w:rFonts w:eastAsia="Times New Roman" w:cs="Times New Roman"/>
          <w:lang w:val="ka-GE" w:eastAsia="ru-RU"/>
        </w:rPr>
        <w:t>H =19.2·Tкип·(1.91+lgTкип)=19.2·553·(1.91+lg(553))=49400.77435 კჯ/კგ - მოლური აორთქლების სითბო  Ткип=553°K=280°C - ბითუმის დუღილის ტემპერატურა</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m=187 - ბითუმის მოლეკულური მასა (მიღებულიაTкип=280°C-ზე)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Kpmax= 0,97 - ცდით დადგენილი კოეფიციენტი 200-400 მ</w:t>
      </w:r>
      <w:r w:rsidRPr="00BA2A5C">
        <w:rPr>
          <w:rFonts w:eastAsia="Times New Roman" w:cs="Times New Roman"/>
          <w:vertAlign w:val="superscript"/>
          <w:lang w:val="ka-GE" w:eastAsia="ru-RU"/>
        </w:rPr>
        <w:t xml:space="preserve">3 </w:t>
      </w:r>
      <w:r w:rsidRPr="00BA2A5C">
        <w:rPr>
          <w:rFonts w:eastAsia="Times New Roman" w:cs="Times New Roman"/>
          <w:lang w:val="ka-GE" w:eastAsia="ru-RU"/>
        </w:rPr>
        <w:t>მოცულობის რეზერვუარებისთვის</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KB=1 - ცდით დადგენილი კოეფიციენტი Ptmax=</w:t>
      </w:r>
      <w:r w:rsidRPr="00BA2A5C">
        <w:rPr>
          <w:rFonts w:eastAsia="Times New Roman" w:cs="Times New Roman CYR"/>
          <w:lang w:val="ka-GE" w:eastAsia="ru-RU"/>
        </w:rPr>
        <w:t>13.92953 მმ</w:t>
      </w:r>
      <w:r w:rsidRPr="00BA2A5C">
        <w:rPr>
          <w:rFonts w:eastAsia="Times New Roman" w:cs="Times New Roman"/>
          <w:lang w:val="ka-GE" w:eastAsia="ru-RU"/>
        </w:rPr>
        <w:t>Hg</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Vчmax=12 მ</w:t>
      </w:r>
      <w:r w:rsidRPr="00BA2A5C">
        <w:rPr>
          <w:rFonts w:eastAsia="Times New Roman" w:cs="Times New Roman"/>
          <w:vertAlign w:val="superscript"/>
          <w:lang w:val="ka-GE" w:eastAsia="ru-RU"/>
        </w:rPr>
        <w:t>3</w:t>
      </w:r>
      <w:r w:rsidRPr="00BA2A5C">
        <w:rPr>
          <w:rFonts w:eastAsia="Times New Roman" w:cs="Times New Roman"/>
          <w:lang w:val="ka-GE" w:eastAsia="ru-RU"/>
        </w:rPr>
        <w:t xml:space="preserve">/სთ - ორთქლჰაეროვანი ნაკადის მაქსიმალური მოცულობა რეზერვუარიდან გამოსვლისას მასში ბითუმის ჩატვირთვისას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tжmax=130°С - შენახვის მაქსიმალური ტემპერატურა</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val="ka-GE" w:eastAsia="ru-RU"/>
        </w:rPr>
        <w:t>ატმოსფერულ ჰაერში დამაბინძურებელ ნივთიერებათა ჯამური ემისია გამოითვლება ფორმულით:</w:t>
      </w:r>
    </w:p>
    <w:p w:rsidR="00BA2A5C" w:rsidRPr="00BA2A5C" w:rsidRDefault="00BA2A5C" w:rsidP="00BA2A5C">
      <w:pPr>
        <w:jc w:val="center"/>
        <w:rPr>
          <w:rFonts w:eastAsia="Times New Roman" w:cs="Times New Roman"/>
          <w:lang w:val="ka-GE" w:eastAsia="ru-RU"/>
        </w:rPr>
      </w:pPr>
      <w:r w:rsidRPr="00BA2A5C">
        <w:rPr>
          <w:rFonts w:eastAsia="Times New Roman" w:cs="Times New Roman"/>
          <w:lang w:val="ka-GE" w:eastAsia="ru-RU"/>
        </w:rPr>
        <w:t>M=0.160·(Ptmax·KB+Ptmin)·m·Kpср·KОБ·B/104·</w:t>
      </w:r>
      <w:r w:rsidRPr="00BA2A5C">
        <w:rPr>
          <w:rFonts w:eastAsia="Times New Roman" w:cs="Times New Roman"/>
          <w:lang w:val="ka-GE" w:eastAsia="ru-RU"/>
        </w:rPr>
        <w:t>ж·(546+tжmax+tжmin) ტ/წელ   (1.62 МП)</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სადაც,</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tжmin=90°С - შენახვის მინიმალური ტემპერატურა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Ptmin=</w:t>
      </w:r>
      <w:r w:rsidRPr="00BA2A5C">
        <w:rPr>
          <w:rFonts w:ascii="Times New Roman CYR" w:eastAsia="Times New Roman" w:hAnsi="Times New Roman CYR" w:cs="Times New Roman CYR"/>
          <w:sz w:val="20"/>
          <w:szCs w:val="20"/>
          <w:lang w:val="ka-GE" w:eastAsia="ru-RU"/>
        </w:rPr>
        <w:t xml:space="preserve">2.74372 </w:t>
      </w:r>
      <w:r w:rsidRPr="00BA2A5C">
        <w:rPr>
          <w:rFonts w:eastAsia="Times New Roman" w:cs="Times New Roman"/>
          <w:lang w:val="ka-GE" w:eastAsia="ru-RU"/>
        </w:rPr>
        <w:t xml:space="preserve">მმHg - ბითუმის ორთქლის წნევა tжmin  ტემპერატურაზე,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Kp</w:t>
      </w:r>
      <w:r w:rsidRPr="00BA2A5C">
        <w:rPr>
          <w:rFonts w:eastAsia="Times New Roman" w:cs="Times New Roman"/>
          <w:vertAlign w:val="superscript"/>
          <w:lang w:val="ka-GE" w:eastAsia="ru-RU"/>
        </w:rPr>
        <w:t>ср</w:t>
      </w:r>
      <w:r w:rsidRPr="00BA2A5C">
        <w:rPr>
          <w:rFonts w:eastAsia="Times New Roman" w:cs="Times New Roman"/>
          <w:lang w:val="ka-GE" w:eastAsia="ru-RU"/>
        </w:rPr>
        <w:t>=0.68 - ცდით დადგენილი კოეფიციენტი 200-400 მ</w:t>
      </w:r>
      <w:r w:rsidRPr="00BA2A5C">
        <w:rPr>
          <w:rFonts w:eastAsia="Times New Roman" w:cs="Times New Roman"/>
          <w:vertAlign w:val="superscript"/>
          <w:lang w:val="ka-GE" w:eastAsia="ru-RU"/>
        </w:rPr>
        <w:t>3</w:t>
      </w:r>
      <w:r w:rsidRPr="00BA2A5C">
        <w:rPr>
          <w:rFonts w:eastAsia="Times New Roman" w:cs="Times New Roman"/>
          <w:lang w:val="ka-GE" w:eastAsia="ru-RU"/>
        </w:rPr>
        <w:t xml:space="preserve"> მოცულობის რეზერვუარებისთვის</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K</w:t>
      </w:r>
      <w:r w:rsidRPr="00BA2A5C">
        <w:rPr>
          <w:rFonts w:eastAsia="Times New Roman" w:cs="Times New Roman"/>
          <w:vertAlign w:val="subscript"/>
          <w:lang w:val="ka-GE" w:eastAsia="ru-RU"/>
        </w:rPr>
        <w:t>ОБ</w:t>
      </w:r>
      <w:r w:rsidRPr="00BA2A5C">
        <w:rPr>
          <w:rFonts w:eastAsia="Times New Roman" w:cs="Times New Roman"/>
          <w:lang w:val="ka-GE" w:eastAsia="ru-RU"/>
        </w:rPr>
        <w:t>=1.5 - ბრუნვადობის კოეფიციენტი (4.2 МП)</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B=35000.00 ტ/წელ - ბითუმის წლიური რაოდენობა</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ρ</w:t>
      </w:r>
      <w:r w:rsidRPr="00BA2A5C">
        <w:rPr>
          <w:rFonts w:eastAsia="Times New Roman" w:cs="Times New Roman"/>
          <w:vertAlign w:val="subscript"/>
          <w:lang w:val="ka-GE" w:eastAsia="ru-RU"/>
        </w:rPr>
        <w:t>ж</w:t>
      </w:r>
      <w:r w:rsidRPr="00BA2A5C">
        <w:rPr>
          <w:rFonts w:eastAsia="Times New Roman" w:cs="Times New Roman"/>
          <w:lang w:val="ka-GE" w:eastAsia="ru-RU"/>
        </w:rPr>
        <w:t>=0.95 ტ/მ</w:t>
      </w:r>
      <w:r w:rsidRPr="00BA2A5C">
        <w:rPr>
          <w:rFonts w:eastAsia="Times New Roman" w:cs="Times New Roman"/>
          <w:vertAlign w:val="superscript"/>
          <w:lang w:val="ka-GE" w:eastAsia="ru-RU"/>
        </w:rPr>
        <w:t>3</w:t>
      </w:r>
      <w:r w:rsidRPr="00BA2A5C">
        <w:rPr>
          <w:rFonts w:eastAsia="Times New Roman" w:cs="Times New Roman"/>
          <w:lang w:val="ka-GE" w:eastAsia="ru-RU"/>
        </w:rPr>
        <w:t xml:space="preserve"> - ბითუმის სიმკვრივე</w:t>
      </w:r>
    </w:p>
    <w:p w:rsidR="00BA2A5C" w:rsidRPr="00BA2A5C" w:rsidRDefault="00BA2A5C" w:rsidP="00BA2A5C">
      <w:pPr>
        <w:spacing w:after="0"/>
        <w:rPr>
          <w:rFonts w:eastAsia="Times New Roman" w:cs="Times New Roman"/>
          <w:lang w:val="ka-GE" w:eastAsia="ru-RU"/>
        </w:rPr>
      </w:pP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G = 0.445 · Ptmax · m · Kpmax · KB · Vчmax/10</w:t>
      </w:r>
      <w:r w:rsidRPr="00BA2A5C">
        <w:rPr>
          <w:rFonts w:eastAsia="Times New Roman" w:cs="Times New Roman"/>
          <w:vertAlign w:val="superscript"/>
          <w:lang w:val="ka-GE" w:eastAsia="ru-RU"/>
        </w:rPr>
        <w:t>2</w:t>
      </w:r>
      <w:r w:rsidRPr="00BA2A5C">
        <w:rPr>
          <w:rFonts w:eastAsia="Times New Roman" w:cs="Times New Roman"/>
          <w:lang w:val="ka-GE" w:eastAsia="ru-RU"/>
        </w:rPr>
        <w:t xml:space="preserve">·(273 + tжmax) =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lastRenderedPageBreak/>
        <w:t xml:space="preserve">0,445 * </w:t>
      </w:r>
      <w:r w:rsidRPr="00BA2A5C">
        <w:rPr>
          <w:rFonts w:eastAsia="Times New Roman" w:cs="Times New Roman CYR"/>
          <w:lang w:val="ka-GE" w:eastAsia="ru-RU"/>
        </w:rPr>
        <w:t xml:space="preserve">13.92953 </w:t>
      </w:r>
      <w:r w:rsidRPr="00BA2A5C">
        <w:rPr>
          <w:rFonts w:eastAsia="Times New Roman" w:cs="Times New Roman"/>
          <w:lang w:val="ka-GE" w:eastAsia="ru-RU"/>
        </w:rPr>
        <w:t xml:space="preserve">* 187 * 0,97 * 1 * 12/100(273+ 130) = </w:t>
      </w:r>
      <w:r w:rsidRPr="00BA2A5C">
        <w:rPr>
          <w:rFonts w:eastAsia="Times New Roman" w:cs="Times New Roman CYR"/>
          <w:lang w:val="ka-GE" w:eastAsia="ru-RU"/>
        </w:rPr>
        <w:t>0.3348003</w:t>
      </w:r>
      <w:r w:rsidRPr="00BA2A5C">
        <w:rPr>
          <w:rFonts w:eastAsia="Times New Roman" w:cs="Times New Roman"/>
          <w:lang w:val="ka-GE" w:eastAsia="ru-RU"/>
        </w:rPr>
        <w:t>გ/წმ;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M=0.160 · (Ptmax· KB + Ptmin) · m · Kpср · KОБ · B/10</w:t>
      </w:r>
      <w:r w:rsidRPr="00BA2A5C">
        <w:rPr>
          <w:rFonts w:eastAsia="Times New Roman" w:cs="Times New Roman"/>
          <w:vertAlign w:val="superscript"/>
          <w:lang w:val="ka-GE" w:eastAsia="ru-RU"/>
        </w:rPr>
        <w:t>4</w:t>
      </w:r>
      <w:r w:rsidRPr="00BA2A5C">
        <w:rPr>
          <w:rFonts w:eastAsia="Times New Roman" w:cs="Times New Roman"/>
          <w:lang w:val="ka-GE" w:eastAsia="ru-RU"/>
        </w:rPr>
        <w:t xml:space="preserve"> · </w:t>
      </w:r>
      <w:r w:rsidRPr="00BA2A5C">
        <w:rPr>
          <w:rFonts w:eastAsia="Times New Roman" w:cs="Times New Roman"/>
          <w:lang w:eastAsia="ru-RU"/>
        </w:rPr>
        <w:t>ρ</w:t>
      </w:r>
      <w:r w:rsidRPr="00BA2A5C">
        <w:rPr>
          <w:rFonts w:eastAsia="Times New Roman" w:cs="Times New Roman"/>
          <w:lang w:val="ka-GE" w:eastAsia="ru-RU"/>
        </w:rPr>
        <w:t xml:space="preserve"> ж · (546 + tжmax + tжmin) =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=0,16 * (</w:t>
      </w:r>
      <w:r w:rsidRPr="00BA2A5C">
        <w:rPr>
          <w:rFonts w:eastAsia="Times New Roman" w:cs="Times New Roman CYR"/>
          <w:lang w:val="ru-RU" w:eastAsia="ru-RU"/>
        </w:rPr>
        <w:t xml:space="preserve">13.92953 </w:t>
      </w:r>
      <w:r w:rsidRPr="00BA2A5C">
        <w:rPr>
          <w:rFonts w:eastAsia="Times New Roman" w:cs="Times New Roman"/>
          <w:lang w:eastAsia="ru-RU"/>
        </w:rPr>
        <w:t xml:space="preserve">* 1 + </w:t>
      </w:r>
      <w:r w:rsidRPr="00BA2A5C">
        <w:rPr>
          <w:rFonts w:eastAsia="Times New Roman" w:cs="Times New Roman CYR"/>
          <w:lang w:eastAsia="ru-RU"/>
        </w:rPr>
        <w:t>2.74372</w:t>
      </w:r>
      <w:r w:rsidRPr="00BA2A5C">
        <w:rPr>
          <w:rFonts w:eastAsia="Times New Roman" w:cs="Times New Roman"/>
          <w:lang w:eastAsia="ru-RU"/>
        </w:rPr>
        <w:t xml:space="preserve">) * 187 * 0,68 * 1,5 * </w:t>
      </w:r>
      <w:r w:rsidRPr="00BA2A5C">
        <w:rPr>
          <w:rFonts w:eastAsia="Times New Roman" w:cs="Times New Roman"/>
          <w:lang w:val="ka-GE" w:eastAsia="ru-RU"/>
        </w:rPr>
        <w:t>350</w:t>
      </w:r>
      <w:r w:rsidRPr="00BA2A5C">
        <w:rPr>
          <w:rFonts w:eastAsia="Times New Roman" w:cs="Times New Roman"/>
          <w:lang w:eastAsia="ru-RU"/>
        </w:rPr>
        <w:t>00 / 10</w:t>
      </w:r>
      <w:r w:rsidRPr="00BA2A5C">
        <w:rPr>
          <w:rFonts w:eastAsia="Times New Roman" w:cs="Times New Roman"/>
          <w:vertAlign w:val="superscript"/>
          <w:lang w:eastAsia="ru-RU"/>
        </w:rPr>
        <w:t>4</w:t>
      </w:r>
      <w:r w:rsidRPr="00BA2A5C">
        <w:rPr>
          <w:rFonts w:eastAsia="Times New Roman" w:cs="Times New Roman"/>
          <w:lang w:eastAsia="ru-RU"/>
        </w:rPr>
        <w:t xml:space="preserve"> * 0,95 * (546 + 1</w:t>
      </w:r>
      <w:r w:rsidRPr="00BA2A5C">
        <w:rPr>
          <w:rFonts w:eastAsia="Times New Roman" w:cs="Times New Roman"/>
          <w:lang w:val="ka-GE" w:eastAsia="ru-RU"/>
        </w:rPr>
        <w:t>3</w:t>
      </w:r>
      <w:r w:rsidRPr="00BA2A5C">
        <w:rPr>
          <w:rFonts w:eastAsia="Times New Roman" w:cs="Times New Roman"/>
          <w:lang w:eastAsia="ru-RU"/>
        </w:rPr>
        <w:t>0 +</w:t>
      </w:r>
      <w:r w:rsidRPr="00BA2A5C">
        <w:rPr>
          <w:rFonts w:eastAsia="Times New Roman" w:cs="Times New Roman"/>
          <w:lang w:val="ka-GE" w:eastAsia="ru-RU"/>
        </w:rPr>
        <w:t>9</w:t>
      </w:r>
      <w:r w:rsidRPr="00BA2A5C">
        <w:rPr>
          <w:rFonts w:eastAsia="Times New Roman" w:cs="Times New Roman"/>
          <w:lang w:eastAsia="ru-RU"/>
        </w:rPr>
        <w:t xml:space="preserve">0) = </w:t>
      </w:r>
      <w:r w:rsidRPr="00BA2A5C">
        <w:rPr>
          <w:rFonts w:eastAsia="Times New Roman" w:cs="Times New Roman CYR"/>
          <w:lang w:eastAsia="ru-RU"/>
        </w:rPr>
        <w:t>2.447359</w:t>
      </w:r>
      <w:r w:rsidRPr="00BA2A5C">
        <w:rPr>
          <w:rFonts w:eastAsia="Times New Roman" w:cs="Times New Roman"/>
          <w:lang w:eastAsia="ru-RU"/>
        </w:rPr>
        <w:t xml:space="preserve">ტ/წელ.   </w:t>
      </w:r>
    </w:p>
    <w:p w:rsidR="00BA2A5C" w:rsidRPr="00BA2A5C" w:rsidRDefault="00BA2A5C" w:rsidP="00BA2A5C">
      <w:pPr>
        <w:jc w:val="both"/>
        <w:rPr>
          <w:rFonts w:eastAsia="Calibri" w:cs="Arial"/>
          <w:b/>
          <w:bCs/>
          <w:lang w:val="ka-GE"/>
        </w:rPr>
      </w:pPr>
    </w:p>
    <w:p w:rsidR="00BA2A5C" w:rsidRPr="00BA2A5C" w:rsidRDefault="00BA2A5C" w:rsidP="00BA2A5C">
      <w:pPr>
        <w:jc w:val="both"/>
        <w:rPr>
          <w:rFonts w:eastAsia="Calibri" w:cs="Arial"/>
          <w:b/>
          <w:bCs/>
          <w:lang w:val="ka-GE"/>
        </w:rPr>
      </w:pPr>
    </w:p>
    <w:p w:rsidR="00BA2A5C" w:rsidRPr="00BA2A5C" w:rsidRDefault="00BA2A5C" w:rsidP="00BA2A5C">
      <w:pPr>
        <w:spacing w:before="120"/>
        <w:jc w:val="both"/>
        <w:rPr>
          <w:rFonts w:eastAsia="Calibri" w:cs="Arial"/>
          <w:b/>
          <w:bCs/>
          <w:lang w:val="ka-GE"/>
        </w:rPr>
      </w:pPr>
      <w:r w:rsidRPr="00BA2A5C">
        <w:rPr>
          <w:rFonts w:eastAsia="Calibri" w:cs="Arial"/>
          <w:b/>
          <w:bCs/>
          <w:lang w:val="ka-GE"/>
        </w:rPr>
        <w:t>ემისიის გაანგარიშება დიზელის საწვავის რეზერვუარიდან (გ-6)</w:t>
      </w:r>
    </w:p>
    <w:p w:rsidR="00BA2A5C" w:rsidRPr="00BA2A5C" w:rsidRDefault="00BA2A5C" w:rsidP="00BA2A5C">
      <w:pPr>
        <w:spacing w:before="120"/>
        <w:jc w:val="both"/>
        <w:rPr>
          <w:rFonts w:ascii="Times New Roman" w:eastAsia="Times New Roman" w:hAnsi="Times New Roman" w:cs="Times New Roman"/>
          <w:lang w:val="ru-RU" w:eastAsia="ru-RU"/>
        </w:rPr>
      </w:pPr>
      <w:r w:rsidRPr="00BA2A5C">
        <w:rPr>
          <w:rFonts w:eastAsia="Times New Roman" w:cs="Times New Roman"/>
          <w:lang w:val="ka-GE" w:eastAsia="ru-RU"/>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val="ka-GE" w:eastAsia="ru-RU"/>
        </w:rPr>
        <w:t>დამაბინძურებელ ნივთიერებათა გამოყოფის გაანგარიშება შესრულებულია [</w:t>
      </w:r>
      <w:r w:rsidRPr="00BA2A5C">
        <w:rPr>
          <w:rFonts w:eastAsia="Times New Roman" w:cs="Times New Roman"/>
          <w:lang w:eastAsia="ru-RU"/>
        </w:rPr>
        <w:t>9</w:t>
      </w:r>
      <w:r w:rsidRPr="00BA2A5C">
        <w:rPr>
          <w:rFonts w:eastAsia="Times New Roman" w:cs="Times New Roman"/>
          <w:lang w:val="ka-GE" w:eastAsia="ru-RU"/>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Pr>
          <w:rFonts w:eastAsia="Times New Roman" w:cs="Times New Roman"/>
          <w:lang w:val="ka-GE" w:eastAsia="ru-RU"/>
        </w:rPr>
        <w:t>5</w:t>
      </w:r>
      <w:r w:rsidRPr="00BA2A5C">
        <w:rPr>
          <w:rFonts w:eastAsia="Times New Roman" w:cs="Times New Roman"/>
          <w:lang w:val="ka-GE" w:eastAsia="ru-RU"/>
        </w:rPr>
        <w:t>.1.11..</w:t>
      </w:r>
    </w:p>
    <w:p w:rsidR="00BA2A5C" w:rsidRPr="00BA2A5C" w:rsidRDefault="00BA2A5C" w:rsidP="00BA2A5C">
      <w:pPr>
        <w:jc w:val="right"/>
        <w:rPr>
          <w:rFonts w:eastAsia="Times New Roman" w:cs="Times New Roman"/>
          <w:i/>
          <w:sz w:val="20"/>
          <w:lang w:val="ka-GE" w:eastAsia="ru-RU"/>
        </w:rPr>
      </w:pPr>
      <w:r>
        <w:rPr>
          <w:rFonts w:eastAsia="Times New Roman" w:cs="Times New Roman"/>
          <w:i/>
          <w:sz w:val="20"/>
          <w:lang w:val="ka-GE" w:eastAsia="ru-RU"/>
        </w:rPr>
        <w:t>ცხრილი 5</w:t>
      </w:r>
      <w:r w:rsidRPr="00BA2A5C">
        <w:rPr>
          <w:rFonts w:eastAsia="Times New Roman" w:cs="Times New Roman"/>
          <w:i/>
          <w:sz w:val="20"/>
          <w:lang w:val="ka-GE" w:eastAsia="ru-RU"/>
        </w:rPr>
        <w:t>.1.12.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398"/>
        <w:gridCol w:w="2199"/>
        <w:gridCol w:w="2199"/>
      </w:tblGrid>
      <w:tr w:rsidR="00BA2A5C" w:rsidRPr="00BA2A5C" w:rsidTr="00BA2A5C">
        <w:trPr>
          <w:cantSplit/>
          <w:trHeight w:val="268"/>
          <w:tblHeader/>
          <w:jc w:val="center"/>
        </w:trPr>
        <w:tc>
          <w:tcPr>
            <w:tcW w:w="5223" w:type="dxa"/>
            <w:gridSpan w:val="2"/>
            <w:tcBorders>
              <w:top w:val="single" w:sz="8" w:space="0" w:color="auto"/>
              <w:left w:val="single" w:sz="6" w:space="0" w:color="auto"/>
              <w:bottom w:val="single" w:sz="8" w:space="0" w:color="auto"/>
            </w:tcBorders>
            <w:shd w:val="clear" w:color="auto" w:fill="D9D9D9"/>
            <w:vAlign w:val="center"/>
          </w:tcPr>
          <w:p w:rsidR="00BA2A5C" w:rsidRPr="00BA2A5C" w:rsidRDefault="00BA2A5C" w:rsidP="00BA2A5C">
            <w:pPr>
              <w:spacing w:after="0"/>
              <w:jc w:val="center"/>
              <w:rPr>
                <w:rFonts w:ascii="Times New Roman" w:eastAsia="Times New Roman" w:hAnsi="Times New Roman" w:cs="Times New Roman"/>
                <w:sz w:val="20"/>
                <w:szCs w:val="20"/>
                <w:lang w:val="ru-RU" w:eastAsia="ru-RU"/>
              </w:rPr>
            </w:pPr>
            <w:r w:rsidRPr="00BA2A5C">
              <w:rPr>
                <w:rFonts w:eastAsia="Times New Roman" w:cs="Times New Roman"/>
                <w:sz w:val="20"/>
                <w:szCs w:val="20"/>
                <w:lang w:val="ka-GE" w:eastAsia="ru-RU"/>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BA2A5C" w:rsidRPr="00BA2A5C" w:rsidRDefault="00BA2A5C" w:rsidP="00BA2A5C">
            <w:pPr>
              <w:spacing w:after="0"/>
              <w:jc w:val="center"/>
              <w:rPr>
                <w:rFonts w:ascii="Times New Roman" w:eastAsia="Times New Roman" w:hAnsi="Times New Roman" w:cs="Times New Roman"/>
                <w:sz w:val="20"/>
                <w:szCs w:val="20"/>
                <w:lang w:val="ru-RU" w:eastAsia="ru-RU"/>
              </w:rPr>
            </w:pPr>
            <w:r w:rsidRPr="00BA2A5C">
              <w:rPr>
                <w:rFonts w:eastAsia="Times New Roman" w:cs="Times New Roman"/>
                <w:sz w:val="20"/>
                <w:szCs w:val="20"/>
                <w:lang w:val="ka-GE" w:eastAsia="ru-RU"/>
              </w:rPr>
              <w:t>მაქსიმალური ერთჯერადი ემისია, გ/წმ</w:t>
            </w:r>
          </w:p>
        </w:tc>
        <w:tc>
          <w:tcPr>
            <w:tcW w:w="2199" w:type="dxa"/>
            <w:vMerge w:val="restart"/>
            <w:tcBorders>
              <w:top w:val="single" w:sz="8" w:space="0" w:color="auto"/>
              <w:right w:val="single" w:sz="6" w:space="0" w:color="auto"/>
            </w:tcBorders>
            <w:shd w:val="clear" w:color="auto" w:fill="D9D9D9"/>
            <w:vAlign w:val="center"/>
          </w:tcPr>
          <w:p w:rsidR="00BA2A5C" w:rsidRPr="00BA2A5C" w:rsidRDefault="00BA2A5C" w:rsidP="00BA2A5C">
            <w:pPr>
              <w:spacing w:after="0"/>
              <w:jc w:val="center"/>
              <w:rPr>
                <w:rFonts w:ascii="Times New Roman" w:eastAsia="Times New Roman" w:hAnsi="Times New Roman" w:cs="Times New Roman"/>
                <w:sz w:val="20"/>
                <w:szCs w:val="20"/>
                <w:lang w:val="ru-RU" w:eastAsia="ru-RU"/>
              </w:rPr>
            </w:pPr>
            <w:r w:rsidRPr="00BA2A5C">
              <w:rPr>
                <w:rFonts w:eastAsia="Times New Roman" w:cs="Times New Roman"/>
                <w:sz w:val="20"/>
                <w:szCs w:val="20"/>
                <w:lang w:val="ka-GE" w:eastAsia="ru-RU"/>
              </w:rPr>
              <w:t>წლიური ემისია, ტ/წელ</w:t>
            </w:r>
          </w:p>
        </w:tc>
      </w:tr>
      <w:tr w:rsidR="00BA2A5C" w:rsidRPr="00BA2A5C" w:rsidTr="00BA2A5C">
        <w:trPr>
          <w:cantSplit/>
          <w:trHeight w:val="268"/>
          <w:tblHeader/>
          <w:jc w:val="center"/>
        </w:trPr>
        <w:tc>
          <w:tcPr>
            <w:tcW w:w="825" w:type="dxa"/>
            <w:tcBorders>
              <w:top w:val="single" w:sz="8" w:space="0" w:color="auto"/>
              <w:left w:val="single" w:sz="6" w:space="0" w:color="auto"/>
              <w:bottom w:val="single" w:sz="4" w:space="0" w:color="000000"/>
            </w:tcBorders>
            <w:shd w:val="clear" w:color="auto" w:fill="D9D9D9"/>
            <w:vAlign w:val="center"/>
          </w:tcPr>
          <w:p w:rsidR="00BA2A5C" w:rsidRPr="00BA2A5C" w:rsidRDefault="00BA2A5C" w:rsidP="00BA2A5C">
            <w:pPr>
              <w:spacing w:after="0"/>
              <w:jc w:val="center"/>
              <w:rPr>
                <w:rFonts w:ascii="Times New Roman" w:eastAsia="Times New Roman" w:hAnsi="Times New Roman" w:cs="Times New Roman"/>
                <w:sz w:val="20"/>
                <w:szCs w:val="20"/>
                <w:lang w:val="ru-RU" w:eastAsia="ru-RU"/>
              </w:rPr>
            </w:pPr>
            <w:r w:rsidRPr="00BA2A5C">
              <w:rPr>
                <w:rFonts w:eastAsia="Times New Roman" w:cs="Times New Roman"/>
                <w:sz w:val="20"/>
                <w:szCs w:val="20"/>
                <w:lang w:val="ka-GE" w:eastAsia="ru-RU"/>
              </w:rPr>
              <w:t>კოდი</w:t>
            </w:r>
          </w:p>
        </w:tc>
        <w:tc>
          <w:tcPr>
            <w:tcW w:w="4398" w:type="dxa"/>
            <w:tcBorders>
              <w:top w:val="single" w:sz="8" w:space="0" w:color="auto"/>
              <w:bottom w:val="single" w:sz="4" w:space="0" w:color="000000"/>
              <w:right w:val="single" w:sz="6" w:space="0" w:color="auto"/>
            </w:tcBorders>
            <w:shd w:val="clear" w:color="auto" w:fill="D9D9D9"/>
            <w:vAlign w:val="center"/>
          </w:tcPr>
          <w:p w:rsidR="00BA2A5C" w:rsidRPr="00BA2A5C" w:rsidRDefault="00BA2A5C" w:rsidP="00BA2A5C">
            <w:pPr>
              <w:spacing w:after="0"/>
              <w:jc w:val="center"/>
              <w:rPr>
                <w:rFonts w:ascii="Times New Roman" w:eastAsia="Times New Roman" w:hAnsi="Times New Roman" w:cs="Times New Roman"/>
                <w:sz w:val="20"/>
                <w:szCs w:val="20"/>
                <w:lang w:val="ru-RU" w:eastAsia="ru-RU"/>
              </w:rPr>
            </w:pPr>
            <w:r w:rsidRPr="00BA2A5C">
              <w:rPr>
                <w:rFonts w:eastAsia="Times New Roman" w:cs="Times New Roman"/>
                <w:sz w:val="20"/>
                <w:szCs w:val="20"/>
                <w:lang w:val="ka-GE" w:eastAsia="ru-RU"/>
              </w:rPr>
              <w:t>დასახელება</w:t>
            </w:r>
          </w:p>
        </w:tc>
        <w:tc>
          <w:tcPr>
            <w:tcW w:w="2199" w:type="dxa"/>
            <w:vMerge/>
            <w:tcBorders>
              <w:left w:val="single" w:sz="6" w:space="0" w:color="auto"/>
              <w:bottom w:val="single" w:sz="8" w:space="0" w:color="auto"/>
            </w:tcBorders>
            <w:shd w:val="clear" w:color="auto" w:fill="F2F2F2"/>
            <w:vAlign w:val="center"/>
          </w:tcPr>
          <w:p w:rsidR="00BA2A5C" w:rsidRPr="00BA2A5C" w:rsidRDefault="00BA2A5C" w:rsidP="00BA2A5C">
            <w:pPr>
              <w:spacing w:after="0"/>
              <w:jc w:val="center"/>
              <w:rPr>
                <w:rFonts w:ascii="Times New Roman" w:eastAsia="Times New Roman" w:hAnsi="Times New Roman" w:cs="Times New Roman"/>
                <w:sz w:val="20"/>
                <w:szCs w:val="20"/>
                <w:lang w:val="ru-RU" w:eastAsia="ru-RU"/>
              </w:rPr>
            </w:pPr>
          </w:p>
        </w:tc>
        <w:tc>
          <w:tcPr>
            <w:tcW w:w="2199" w:type="dxa"/>
            <w:vMerge/>
            <w:tcBorders>
              <w:bottom w:val="single" w:sz="8" w:space="0" w:color="auto"/>
              <w:right w:val="single" w:sz="6" w:space="0" w:color="auto"/>
            </w:tcBorders>
            <w:shd w:val="clear" w:color="auto" w:fill="F2F2F2"/>
            <w:vAlign w:val="center"/>
          </w:tcPr>
          <w:p w:rsidR="00BA2A5C" w:rsidRPr="00BA2A5C" w:rsidRDefault="00BA2A5C" w:rsidP="00BA2A5C">
            <w:pPr>
              <w:spacing w:after="0"/>
              <w:jc w:val="center"/>
              <w:rPr>
                <w:rFonts w:ascii="Times New Roman" w:eastAsia="Times New Roman" w:hAnsi="Times New Roman" w:cs="Times New Roman"/>
                <w:sz w:val="20"/>
                <w:szCs w:val="20"/>
                <w:lang w:val="ru-RU" w:eastAsia="ru-RU"/>
              </w:rPr>
            </w:pPr>
          </w:p>
        </w:tc>
      </w:tr>
      <w:tr w:rsidR="00BA2A5C" w:rsidRPr="00BA2A5C" w:rsidTr="00BA2A5C">
        <w:trPr>
          <w:trHeight w:val="268"/>
          <w:jc w:val="center"/>
        </w:trPr>
        <w:tc>
          <w:tcPr>
            <w:tcW w:w="825" w:type="dxa"/>
            <w:tcBorders>
              <w:top w:val="single" w:sz="4" w:space="0" w:color="000000"/>
              <w:left w:val="single" w:sz="6" w:space="0" w:color="auto"/>
            </w:tcBorders>
          </w:tcPr>
          <w:p w:rsidR="00BA2A5C" w:rsidRPr="00BA2A5C" w:rsidRDefault="00BA2A5C" w:rsidP="00BA2A5C">
            <w:pPr>
              <w:spacing w:after="0"/>
              <w:jc w:val="center"/>
              <w:rPr>
                <w:rFonts w:eastAsia="Times New Roman" w:cs="Times New Roman"/>
                <w:sz w:val="20"/>
                <w:szCs w:val="20"/>
                <w:lang w:val="ru-RU" w:eastAsia="ru-RU"/>
              </w:rPr>
            </w:pPr>
            <w:r w:rsidRPr="00BA2A5C">
              <w:rPr>
                <w:rFonts w:eastAsia="Times New Roman" w:cs="Times New Roman"/>
                <w:sz w:val="20"/>
                <w:szCs w:val="20"/>
                <w:lang w:val="ru-RU" w:eastAsia="ru-RU"/>
              </w:rPr>
              <w:t>333</w:t>
            </w:r>
          </w:p>
        </w:tc>
        <w:tc>
          <w:tcPr>
            <w:tcW w:w="4398" w:type="dxa"/>
            <w:tcBorders>
              <w:top w:val="single" w:sz="4" w:space="0" w:color="000000"/>
            </w:tcBorders>
          </w:tcPr>
          <w:p w:rsidR="00BA2A5C" w:rsidRPr="00BA2A5C" w:rsidRDefault="00BA2A5C" w:rsidP="00BA2A5C">
            <w:pPr>
              <w:spacing w:after="0"/>
              <w:rPr>
                <w:rFonts w:eastAsia="Times New Roman" w:cs="Times New Roman"/>
                <w:sz w:val="20"/>
                <w:szCs w:val="20"/>
                <w:lang w:val="ru-RU" w:eastAsia="ru-RU"/>
              </w:rPr>
            </w:pPr>
            <w:r w:rsidRPr="00BA2A5C">
              <w:rPr>
                <w:rFonts w:eastAsia="Times New Roman" w:cs="Times New Roman"/>
                <w:sz w:val="20"/>
                <w:szCs w:val="20"/>
                <w:lang w:val="ka-GE" w:eastAsia="ru-RU"/>
              </w:rPr>
              <w:t>დიჰიდროსულფიდი (გოგირდწყალბადი)</w:t>
            </w:r>
          </w:p>
        </w:tc>
        <w:tc>
          <w:tcPr>
            <w:tcW w:w="2199" w:type="dxa"/>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0,0000823</w:t>
            </w:r>
          </w:p>
        </w:tc>
        <w:tc>
          <w:tcPr>
            <w:tcW w:w="2199" w:type="dxa"/>
            <w:tcBorders>
              <w:right w:val="single" w:sz="6"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0,000039</w:t>
            </w:r>
          </w:p>
        </w:tc>
      </w:tr>
      <w:tr w:rsidR="00BA2A5C" w:rsidRPr="00BA2A5C" w:rsidTr="00BA2A5C">
        <w:trPr>
          <w:trHeight w:val="536"/>
          <w:jc w:val="center"/>
        </w:trPr>
        <w:tc>
          <w:tcPr>
            <w:tcW w:w="825" w:type="dxa"/>
            <w:tcBorders>
              <w:left w:val="single" w:sz="6" w:space="0" w:color="auto"/>
              <w:bottom w:val="single" w:sz="8" w:space="0" w:color="auto"/>
            </w:tcBorders>
          </w:tcPr>
          <w:p w:rsidR="00BA2A5C" w:rsidRPr="00BA2A5C" w:rsidRDefault="00BA2A5C" w:rsidP="00BA2A5C">
            <w:pPr>
              <w:spacing w:after="0"/>
              <w:jc w:val="center"/>
              <w:rPr>
                <w:rFonts w:eastAsia="Times New Roman" w:cs="Times New Roman"/>
                <w:sz w:val="20"/>
                <w:szCs w:val="20"/>
                <w:lang w:val="ru-RU" w:eastAsia="ru-RU"/>
              </w:rPr>
            </w:pPr>
            <w:r w:rsidRPr="00BA2A5C">
              <w:rPr>
                <w:rFonts w:eastAsia="Times New Roman" w:cs="Times New Roman"/>
                <w:sz w:val="20"/>
                <w:szCs w:val="20"/>
                <w:lang w:val="ru-RU" w:eastAsia="ru-RU"/>
              </w:rPr>
              <w:t>2754</w:t>
            </w:r>
          </w:p>
        </w:tc>
        <w:tc>
          <w:tcPr>
            <w:tcW w:w="4398" w:type="dxa"/>
            <w:tcBorders>
              <w:bottom w:val="single" w:sz="8" w:space="0" w:color="auto"/>
            </w:tcBorders>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val="ka-GE" w:eastAsia="ru-RU"/>
              </w:rPr>
              <w:t>ალკანები</w:t>
            </w:r>
            <w:r w:rsidRPr="00BA2A5C">
              <w:rPr>
                <w:rFonts w:eastAsia="Times New Roman" w:cs="Times New Roman"/>
                <w:sz w:val="20"/>
                <w:szCs w:val="20"/>
                <w:lang w:val="ru-RU" w:eastAsia="ru-RU"/>
              </w:rPr>
              <w:t xml:space="preserve"> C</w:t>
            </w:r>
            <w:r w:rsidRPr="00BA2A5C">
              <w:rPr>
                <w:rFonts w:eastAsia="Times New Roman" w:cs="Times New Roman"/>
                <w:sz w:val="20"/>
                <w:szCs w:val="20"/>
                <w:vertAlign w:val="subscript"/>
                <w:lang w:val="ru-RU" w:eastAsia="ru-RU"/>
              </w:rPr>
              <w:t>12</w:t>
            </w:r>
            <w:r w:rsidRPr="00BA2A5C">
              <w:rPr>
                <w:rFonts w:eastAsia="Times New Roman" w:cs="Times New Roman"/>
                <w:sz w:val="20"/>
                <w:szCs w:val="20"/>
                <w:lang w:val="ru-RU" w:eastAsia="ru-RU"/>
              </w:rPr>
              <w:t>-C</w:t>
            </w:r>
            <w:r w:rsidRPr="00BA2A5C">
              <w:rPr>
                <w:rFonts w:eastAsia="Times New Roman" w:cs="Times New Roman"/>
                <w:sz w:val="20"/>
                <w:szCs w:val="20"/>
                <w:vertAlign w:val="subscript"/>
                <w:lang w:val="ru-RU" w:eastAsia="ru-RU"/>
              </w:rPr>
              <w:t>19</w:t>
            </w:r>
          </w:p>
          <w:p w:rsidR="00BA2A5C" w:rsidRPr="00BA2A5C" w:rsidRDefault="00BA2A5C" w:rsidP="00BA2A5C">
            <w:pPr>
              <w:spacing w:after="0"/>
              <w:rPr>
                <w:rFonts w:eastAsia="Times New Roman" w:cs="Times New Roman"/>
                <w:sz w:val="20"/>
                <w:szCs w:val="20"/>
                <w:lang w:val="ru-RU" w:eastAsia="ru-RU"/>
              </w:rPr>
            </w:pPr>
            <w:r w:rsidRPr="00BA2A5C">
              <w:rPr>
                <w:rFonts w:eastAsia="Times New Roman" w:cs="Times New Roman"/>
                <w:sz w:val="20"/>
                <w:szCs w:val="20"/>
                <w:lang w:val="ru-RU" w:eastAsia="ru-RU"/>
              </w:rPr>
              <w:t xml:space="preserve"> (</w:t>
            </w:r>
            <w:r w:rsidRPr="00BA2A5C">
              <w:rPr>
                <w:rFonts w:eastAsia="Times New Roman" w:cs="Times New Roman"/>
                <w:sz w:val="20"/>
                <w:szCs w:val="20"/>
                <w:lang w:val="ka-GE" w:eastAsia="ru-RU"/>
              </w:rPr>
              <w:t>ნაჯერი ნახშირწყალბადები</w:t>
            </w:r>
            <w:r w:rsidRPr="00BA2A5C">
              <w:rPr>
                <w:rFonts w:eastAsia="Times New Roman" w:cs="Times New Roman"/>
                <w:sz w:val="20"/>
                <w:szCs w:val="20"/>
                <w:lang w:val="ru-RU" w:eastAsia="ru-RU"/>
              </w:rPr>
              <w:t xml:space="preserve"> C</w:t>
            </w:r>
            <w:r w:rsidRPr="00BA2A5C">
              <w:rPr>
                <w:rFonts w:eastAsia="Times New Roman" w:cs="Times New Roman"/>
                <w:sz w:val="20"/>
                <w:szCs w:val="20"/>
                <w:vertAlign w:val="subscript"/>
                <w:lang w:val="ru-RU" w:eastAsia="ru-RU"/>
              </w:rPr>
              <w:t>12</w:t>
            </w:r>
            <w:r w:rsidRPr="00BA2A5C">
              <w:rPr>
                <w:rFonts w:eastAsia="Times New Roman" w:cs="Times New Roman"/>
                <w:sz w:val="20"/>
                <w:szCs w:val="20"/>
                <w:lang w:val="ru-RU" w:eastAsia="ru-RU"/>
              </w:rPr>
              <w:t>-C</w:t>
            </w:r>
            <w:r w:rsidRPr="00BA2A5C">
              <w:rPr>
                <w:rFonts w:eastAsia="Times New Roman" w:cs="Times New Roman"/>
                <w:sz w:val="20"/>
                <w:szCs w:val="20"/>
                <w:vertAlign w:val="subscript"/>
                <w:lang w:val="ru-RU" w:eastAsia="ru-RU"/>
              </w:rPr>
              <w:t>19</w:t>
            </w:r>
            <w:r w:rsidRPr="00BA2A5C">
              <w:rPr>
                <w:rFonts w:eastAsia="Times New Roman" w:cs="Times New Roman"/>
                <w:sz w:val="20"/>
                <w:szCs w:val="20"/>
                <w:lang w:val="ru-RU" w:eastAsia="ru-RU"/>
              </w:rPr>
              <w:t>)</w:t>
            </w:r>
          </w:p>
        </w:tc>
        <w:tc>
          <w:tcPr>
            <w:tcW w:w="2199" w:type="dxa"/>
            <w:tcBorders>
              <w:bottom w:val="single" w:sz="8"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0,0293</w:t>
            </w:r>
          </w:p>
        </w:tc>
        <w:tc>
          <w:tcPr>
            <w:tcW w:w="2199" w:type="dxa"/>
            <w:tcBorders>
              <w:bottom w:val="single" w:sz="8" w:space="0" w:color="auto"/>
              <w:right w:val="single" w:sz="6"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0,01389</w:t>
            </w:r>
          </w:p>
        </w:tc>
      </w:tr>
    </w:tbl>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საწყისი მონაცემები გამოყოფის გაანგარიშებისათვის მოცემულია ცხრილში </w:t>
      </w:r>
      <w:r>
        <w:rPr>
          <w:rFonts w:eastAsia="Times New Roman" w:cs="Times New Roman"/>
          <w:lang w:val="ka-GE" w:eastAsia="ru-RU"/>
        </w:rPr>
        <w:t>5</w:t>
      </w:r>
      <w:r w:rsidRPr="00BA2A5C">
        <w:rPr>
          <w:rFonts w:eastAsia="Times New Roman" w:cs="Times New Roman"/>
          <w:lang w:val="ka-GE" w:eastAsia="ru-RU"/>
        </w:rPr>
        <w:t>.1.13.</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val="ka-GE" w:eastAsia="ru-RU"/>
        </w:rPr>
        <w:t xml:space="preserve">ცხრილი </w:t>
      </w:r>
      <w:r>
        <w:rPr>
          <w:rFonts w:eastAsia="Times New Roman" w:cs="Times New Roman"/>
          <w:i/>
          <w:sz w:val="20"/>
          <w:lang w:val="ka-GE" w:eastAsia="ru-RU"/>
        </w:rPr>
        <w:t>5</w:t>
      </w:r>
      <w:r w:rsidRPr="00BA2A5C">
        <w:rPr>
          <w:rFonts w:eastAsia="Times New Roman" w:cs="Times New Roman"/>
          <w:i/>
          <w:sz w:val="20"/>
          <w:lang w:val="ka-GE" w:eastAsia="ru-RU"/>
        </w:rPr>
        <w:t>.1.13.</w:t>
      </w:r>
    </w:p>
    <w:tbl>
      <w:tblPr>
        <w:tblW w:w="97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945"/>
        <w:gridCol w:w="833"/>
        <w:gridCol w:w="834"/>
        <w:gridCol w:w="2667"/>
        <w:gridCol w:w="1055"/>
        <w:gridCol w:w="889"/>
        <w:gridCol w:w="889"/>
        <w:gridCol w:w="612"/>
      </w:tblGrid>
      <w:tr w:rsidR="00BA2A5C" w:rsidRPr="00BA2A5C" w:rsidTr="00BA2A5C">
        <w:trPr>
          <w:trHeight w:val="559"/>
          <w:tblHeader/>
          <w:jc w:val="center"/>
        </w:trPr>
        <w:tc>
          <w:tcPr>
            <w:tcW w:w="1945" w:type="dxa"/>
            <w:vMerge w:val="restart"/>
            <w:tcBorders>
              <w:top w:val="single" w:sz="8" w:space="0" w:color="auto"/>
              <w:left w:val="single" w:sz="6" w:space="0" w:color="auto"/>
            </w:tcBorders>
            <w:shd w:val="clear" w:color="auto" w:fill="D9D9D9"/>
            <w:vAlign w:val="center"/>
          </w:tcPr>
          <w:p w:rsidR="00BA2A5C" w:rsidRPr="00BA2A5C" w:rsidRDefault="00BA2A5C" w:rsidP="00BA2A5C">
            <w:pPr>
              <w:spacing w:after="0"/>
              <w:jc w:val="center"/>
              <w:rPr>
                <w:rFonts w:eastAsia="Times New Roman" w:cs="Times New Roman"/>
                <w:sz w:val="20"/>
                <w:szCs w:val="20"/>
                <w:lang w:val="ka-GE" w:eastAsia="ru-RU"/>
              </w:rPr>
            </w:pPr>
            <w:r w:rsidRPr="00BA2A5C">
              <w:rPr>
                <w:rFonts w:eastAsia="Times New Roman" w:cs="Times New Roman"/>
                <w:sz w:val="20"/>
                <w:szCs w:val="20"/>
                <w:lang w:val="ka-GE" w:eastAsia="ru-RU"/>
              </w:rPr>
              <w:t>პროდუქტი</w:t>
            </w:r>
          </w:p>
        </w:tc>
        <w:tc>
          <w:tcPr>
            <w:tcW w:w="1667" w:type="dxa"/>
            <w:gridSpan w:val="2"/>
            <w:tcBorders>
              <w:top w:val="single" w:sz="8" w:space="0" w:color="auto"/>
              <w:bottom w:val="single" w:sz="8" w:space="0" w:color="auto"/>
            </w:tcBorders>
            <w:shd w:val="clear" w:color="auto" w:fill="D9D9D9"/>
            <w:vAlign w:val="center"/>
          </w:tcPr>
          <w:p w:rsidR="00BA2A5C" w:rsidRPr="00BA2A5C" w:rsidRDefault="00BA2A5C" w:rsidP="00BA2A5C">
            <w:pPr>
              <w:spacing w:after="0"/>
              <w:jc w:val="center"/>
              <w:rPr>
                <w:rFonts w:eastAsia="Times New Roman" w:cs="Times New Roman"/>
                <w:sz w:val="20"/>
                <w:szCs w:val="20"/>
                <w:lang w:val="ru-RU" w:eastAsia="ru-RU"/>
              </w:rPr>
            </w:pPr>
            <w:r w:rsidRPr="00BA2A5C">
              <w:rPr>
                <w:rFonts w:eastAsia="Times New Roman" w:cs="Times New Roman"/>
                <w:sz w:val="20"/>
                <w:szCs w:val="20"/>
                <w:lang w:val="ka-GE" w:eastAsia="ru-RU"/>
              </w:rPr>
              <w:t>რ-ბა წელიწადში, ტ/წელ</w:t>
            </w:r>
          </w:p>
        </w:tc>
        <w:tc>
          <w:tcPr>
            <w:tcW w:w="2667" w:type="dxa"/>
            <w:vMerge w:val="restart"/>
            <w:tcBorders>
              <w:top w:val="single" w:sz="8" w:space="0" w:color="auto"/>
            </w:tcBorders>
            <w:shd w:val="clear" w:color="auto" w:fill="D9D9D9"/>
            <w:vAlign w:val="center"/>
          </w:tcPr>
          <w:p w:rsidR="00BA2A5C" w:rsidRPr="00BA2A5C" w:rsidRDefault="00BA2A5C" w:rsidP="00BA2A5C">
            <w:pPr>
              <w:spacing w:after="0"/>
              <w:jc w:val="center"/>
              <w:rPr>
                <w:rFonts w:eastAsia="Times New Roman" w:cs="Times New Roman"/>
                <w:sz w:val="20"/>
                <w:szCs w:val="20"/>
                <w:lang w:val="ru-RU" w:eastAsia="ru-RU"/>
              </w:rPr>
            </w:pPr>
            <w:r w:rsidRPr="00BA2A5C">
              <w:rPr>
                <w:rFonts w:eastAsia="Times New Roman" w:cs="Times New Roman"/>
                <w:sz w:val="20"/>
                <w:szCs w:val="20"/>
                <w:lang w:val="ka-GE" w:eastAsia="ru-RU"/>
              </w:rPr>
              <w:t>რეზერვუარის კონსტრუქცია</w:t>
            </w:r>
          </w:p>
        </w:tc>
        <w:tc>
          <w:tcPr>
            <w:tcW w:w="1055" w:type="dxa"/>
            <w:vMerge w:val="restart"/>
            <w:tcBorders>
              <w:top w:val="single" w:sz="8" w:space="0" w:color="auto"/>
            </w:tcBorders>
            <w:shd w:val="clear" w:color="auto" w:fill="D9D9D9"/>
            <w:vAlign w:val="center"/>
          </w:tcPr>
          <w:p w:rsidR="00BA2A5C" w:rsidRPr="00BA2A5C" w:rsidRDefault="00BA2A5C" w:rsidP="00BA2A5C">
            <w:pPr>
              <w:spacing w:after="0"/>
              <w:jc w:val="center"/>
              <w:rPr>
                <w:rFonts w:eastAsia="Times New Roman" w:cs="Times New Roman"/>
                <w:sz w:val="20"/>
                <w:szCs w:val="20"/>
                <w:lang w:val="ru-RU" w:eastAsia="ru-RU"/>
              </w:rPr>
            </w:pPr>
            <w:r w:rsidRPr="00BA2A5C">
              <w:rPr>
                <w:rFonts w:eastAsia="Times New Roman" w:cs="Times New Roman"/>
                <w:sz w:val="20"/>
                <w:szCs w:val="20"/>
                <w:lang w:val="ka-GE" w:eastAsia="ru-RU"/>
              </w:rPr>
              <w:t>ტუმბოს წარმადობა, მ</w:t>
            </w:r>
            <w:r w:rsidRPr="00BA2A5C">
              <w:rPr>
                <w:rFonts w:eastAsia="Times New Roman" w:cs="Times New Roman"/>
                <w:sz w:val="20"/>
                <w:szCs w:val="20"/>
                <w:vertAlign w:val="superscript"/>
                <w:lang w:val="ka-GE" w:eastAsia="ru-RU"/>
              </w:rPr>
              <w:t>3</w:t>
            </w:r>
            <w:r w:rsidRPr="00BA2A5C">
              <w:rPr>
                <w:rFonts w:eastAsia="Times New Roman" w:cs="Times New Roman"/>
                <w:sz w:val="20"/>
                <w:szCs w:val="20"/>
                <w:lang w:val="ka-GE" w:eastAsia="ru-RU"/>
              </w:rPr>
              <w:t>/სთ</w:t>
            </w:r>
          </w:p>
        </w:tc>
        <w:tc>
          <w:tcPr>
            <w:tcW w:w="889" w:type="dxa"/>
            <w:vMerge w:val="restart"/>
            <w:tcBorders>
              <w:top w:val="single" w:sz="8" w:space="0" w:color="auto"/>
            </w:tcBorders>
            <w:shd w:val="clear" w:color="auto" w:fill="D9D9D9"/>
            <w:vAlign w:val="center"/>
          </w:tcPr>
          <w:p w:rsidR="00BA2A5C" w:rsidRPr="00BA2A5C" w:rsidRDefault="00BA2A5C" w:rsidP="00BA2A5C">
            <w:pPr>
              <w:spacing w:after="0"/>
              <w:jc w:val="center"/>
              <w:rPr>
                <w:rFonts w:eastAsia="Times New Roman" w:cs="Times New Roman"/>
                <w:sz w:val="20"/>
                <w:szCs w:val="20"/>
                <w:lang w:val="ru-RU" w:eastAsia="ru-RU"/>
              </w:rPr>
            </w:pPr>
            <w:r w:rsidRPr="00BA2A5C">
              <w:rPr>
                <w:rFonts w:eastAsia="Times New Roman" w:cs="Times New Roman"/>
                <w:sz w:val="20"/>
                <w:szCs w:val="20"/>
                <w:lang w:val="ka-GE" w:eastAsia="ru-RU"/>
              </w:rPr>
              <w:t>რეზერვუარის მოცულობა, მ</w:t>
            </w:r>
            <w:r w:rsidRPr="00BA2A5C">
              <w:rPr>
                <w:rFonts w:eastAsia="Times New Roman" w:cs="Times New Roman"/>
                <w:sz w:val="20"/>
                <w:szCs w:val="20"/>
                <w:vertAlign w:val="superscript"/>
                <w:lang w:val="ka-GE" w:eastAsia="ru-RU"/>
              </w:rPr>
              <w:t xml:space="preserve">3 </w:t>
            </w:r>
          </w:p>
        </w:tc>
        <w:tc>
          <w:tcPr>
            <w:tcW w:w="889" w:type="dxa"/>
            <w:vMerge w:val="restart"/>
            <w:tcBorders>
              <w:top w:val="single" w:sz="8" w:space="0" w:color="auto"/>
            </w:tcBorders>
            <w:shd w:val="clear" w:color="auto" w:fill="D9D9D9"/>
            <w:vAlign w:val="center"/>
          </w:tcPr>
          <w:p w:rsidR="00BA2A5C" w:rsidRPr="00BA2A5C" w:rsidRDefault="00BA2A5C" w:rsidP="00BA2A5C">
            <w:pPr>
              <w:spacing w:after="0"/>
              <w:jc w:val="center"/>
              <w:rPr>
                <w:rFonts w:eastAsia="Times New Roman" w:cs="Times New Roman"/>
                <w:sz w:val="20"/>
                <w:szCs w:val="20"/>
                <w:lang w:val="ru-RU" w:eastAsia="ru-RU"/>
              </w:rPr>
            </w:pPr>
            <w:r w:rsidRPr="00BA2A5C">
              <w:rPr>
                <w:rFonts w:eastAsia="Times New Roman" w:cs="Times New Roman"/>
                <w:sz w:val="20"/>
                <w:szCs w:val="20"/>
                <w:lang w:val="ka-GE" w:eastAsia="ru-RU"/>
              </w:rPr>
              <w:t xml:space="preserve">რეზერვუარების რ-ბა </w:t>
            </w:r>
          </w:p>
        </w:tc>
        <w:tc>
          <w:tcPr>
            <w:tcW w:w="612" w:type="dxa"/>
            <w:vMerge w:val="restart"/>
            <w:tcBorders>
              <w:top w:val="single" w:sz="8" w:space="0" w:color="auto"/>
              <w:right w:val="single" w:sz="6" w:space="0" w:color="auto"/>
            </w:tcBorders>
            <w:shd w:val="clear" w:color="auto" w:fill="D9D9D9"/>
            <w:vAlign w:val="center"/>
          </w:tcPr>
          <w:p w:rsidR="00BA2A5C" w:rsidRPr="00BA2A5C" w:rsidRDefault="00BA2A5C" w:rsidP="00BA2A5C">
            <w:pPr>
              <w:spacing w:after="0"/>
              <w:jc w:val="center"/>
              <w:rPr>
                <w:rFonts w:eastAsia="Times New Roman" w:cs="Times New Roman"/>
                <w:sz w:val="20"/>
                <w:szCs w:val="20"/>
                <w:lang w:val="ka-GE" w:eastAsia="ru-RU"/>
              </w:rPr>
            </w:pPr>
            <w:r w:rsidRPr="00BA2A5C">
              <w:rPr>
                <w:rFonts w:eastAsia="Times New Roman" w:cs="Times New Roman"/>
                <w:sz w:val="20"/>
                <w:szCs w:val="20"/>
                <w:lang w:val="ka-GE" w:eastAsia="ru-RU"/>
              </w:rPr>
              <w:t>ერთდროულობა</w:t>
            </w:r>
          </w:p>
        </w:tc>
      </w:tr>
      <w:tr w:rsidR="00BA2A5C" w:rsidRPr="00BA2A5C" w:rsidTr="00BA2A5C">
        <w:trPr>
          <w:trHeight w:val="150"/>
          <w:tblHeader/>
          <w:jc w:val="center"/>
        </w:trPr>
        <w:tc>
          <w:tcPr>
            <w:tcW w:w="1945" w:type="dxa"/>
            <w:vMerge/>
            <w:tcBorders>
              <w:left w:val="single" w:sz="6" w:space="0" w:color="auto"/>
              <w:bottom w:val="single" w:sz="8" w:space="0" w:color="auto"/>
              <w:right w:val="single" w:sz="6" w:space="0" w:color="auto"/>
            </w:tcBorders>
            <w:shd w:val="clear" w:color="auto" w:fill="F2F2F2"/>
            <w:vAlign w:val="center"/>
          </w:tcPr>
          <w:p w:rsidR="00BA2A5C" w:rsidRPr="00BA2A5C" w:rsidRDefault="00BA2A5C" w:rsidP="00BA2A5C">
            <w:pPr>
              <w:spacing w:after="0"/>
              <w:jc w:val="center"/>
              <w:rPr>
                <w:rFonts w:eastAsia="Times New Roman" w:cs="Times New Roman"/>
                <w:sz w:val="20"/>
                <w:szCs w:val="20"/>
                <w:lang w:val="ru-RU" w:eastAsia="ru-RU"/>
              </w:rPr>
            </w:pPr>
          </w:p>
        </w:tc>
        <w:tc>
          <w:tcPr>
            <w:tcW w:w="833" w:type="dxa"/>
            <w:tcBorders>
              <w:top w:val="single" w:sz="8" w:space="0" w:color="auto"/>
              <w:left w:val="single" w:sz="6" w:space="0" w:color="auto"/>
              <w:bottom w:val="single" w:sz="4" w:space="0" w:color="000000"/>
            </w:tcBorders>
            <w:shd w:val="clear" w:color="auto" w:fill="D9D9D9"/>
            <w:vAlign w:val="center"/>
          </w:tcPr>
          <w:p w:rsidR="00BA2A5C" w:rsidRPr="00BA2A5C" w:rsidRDefault="00BA2A5C" w:rsidP="00BA2A5C">
            <w:pPr>
              <w:spacing w:after="0"/>
              <w:jc w:val="center"/>
              <w:rPr>
                <w:rFonts w:eastAsia="Times New Roman" w:cs="Times New Roman"/>
                <w:sz w:val="20"/>
                <w:szCs w:val="20"/>
                <w:lang w:val="ka-GE" w:eastAsia="ru-RU"/>
              </w:rPr>
            </w:pPr>
            <w:r w:rsidRPr="00BA2A5C">
              <w:rPr>
                <w:rFonts w:eastAsia="Times New Roman" w:cs="Times New Roman"/>
                <w:sz w:val="20"/>
                <w:szCs w:val="20"/>
                <w:lang w:val="ru-RU" w:eastAsia="ru-RU"/>
              </w:rPr>
              <w:t>B</w:t>
            </w:r>
            <w:r w:rsidRPr="00BA2A5C">
              <w:rPr>
                <w:rFonts w:eastAsia="Times New Roman" w:cs="Times New Roman"/>
                <w:sz w:val="20"/>
                <w:szCs w:val="20"/>
                <w:vertAlign w:val="subscript"/>
                <w:lang w:val="ka-GE" w:eastAsia="ru-RU"/>
              </w:rPr>
              <w:t>შზ</w:t>
            </w:r>
          </w:p>
        </w:tc>
        <w:tc>
          <w:tcPr>
            <w:tcW w:w="834" w:type="dxa"/>
            <w:tcBorders>
              <w:top w:val="single" w:sz="8" w:space="0" w:color="auto"/>
              <w:bottom w:val="single" w:sz="4" w:space="0" w:color="000000"/>
              <w:right w:val="single" w:sz="6" w:space="0" w:color="auto"/>
            </w:tcBorders>
            <w:shd w:val="clear" w:color="auto" w:fill="D9D9D9"/>
            <w:vAlign w:val="center"/>
          </w:tcPr>
          <w:p w:rsidR="00BA2A5C" w:rsidRPr="00BA2A5C" w:rsidRDefault="00BA2A5C" w:rsidP="00BA2A5C">
            <w:pPr>
              <w:spacing w:after="0"/>
              <w:jc w:val="center"/>
              <w:rPr>
                <w:rFonts w:eastAsia="Times New Roman" w:cs="Times New Roman"/>
                <w:sz w:val="20"/>
                <w:szCs w:val="20"/>
                <w:lang w:val="ru-RU" w:eastAsia="ru-RU"/>
              </w:rPr>
            </w:pPr>
            <w:r w:rsidRPr="00BA2A5C">
              <w:rPr>
                <w:rFonts w:eastAsia="Times New Roman" w:cs="Times New Roman"/>
                <w:sz w:val="20"/>
                <w:szCs w:val="20"/>
                <w:lang w:val="ru-RU" w:eastAsia="ru-RU"/>
              </w:rPr>
              <w:t>B</w:t>
            </w:r>
            <w:r w:rsidRPr="00BA2A5C">
              <w:rPr>
                <w:rFonts w:eastAsia="Times New Roman" w:cs="Times New Roman"/>
                <w:sz w:val="20"/>
                <w:szCs w:val="20"/>
                <w:vertAlign w:val="subscript"/>
                <w:lang w:val="ka-GE" w:eastAsia="ru-RU"/>
              </w:rPr>
              <w:t>გზ</w:t>
            </w:r>
          </w:p>
        </w:tc>
        <w:tc>
          <w:tcPr>
            <w:tcW w:w="2667" w:type="dxa"/>
            <w:vMerge/>
            <w:tcBorders>
              <w:left w:val="single" w:sz="6" w:space="0" w:color="auto"/>
              <w:bottom w:val="single" w:sz="8" w:space="0" w:color="auto"/>
            </w:tcBorders>
            <w:shd w:val="clear" w:color="auto" w:fill="F2F2F2"/>
            <w:vAlign w:val="center"/>
          </w:tcPr>
          <w:p w:rsidR="00BA2A5C" w:rsidRPr="00BA2A5C" w:rsidRDefault="00BA2A5C" w:rsidP="00BA2A5C">
            <w:pPr>
              <w:spacing w:after="0"/>
              <w:jc w:val="center"/>
              <w:rPr>
                <w:rFonts w:eastAsia="Times New Roman" w:cs="Times New Roman"/>
                <w:sz w:val="20"/>
                <w:szCs w:val="20"/>
                <w:lang w:val="ru-RU" w:eastAsia="ru-RU"/>
              </w:rPr>
            </w:pPr>
          </w:p>
        </w:tc>
        <w:tc>
          <w:tcPr>
            <w:tcW w:w="1055" w:type="dxa"/>
            <w:vMerge/>
            <w:tcBorders>
              <w:bottom w:val="single" w:sz="8" w:space="0" w:color="auto"/>
            </w:tcBorders>
            <w:shd w:val="clear" w:color="auto" w:fill="F2F2F2"/>
            <w:vAlign w:val="center"/>
          </w:tcPr>
          <w:p w:rsidR="00BA2A5C" w:rsidRPr="00BA2A5C" w:rsidRDefault="00BA2A5C" w:rsidP="00BA2A5C">
            <w:pPr>
              <w:spacing w:after="0"/>
              <w:jc w:val="center"/>
              <w:rPr>
                <w:rFonts w:eastAsia="Times New Roman" w:cs="Times New Roman"/>
                <w:sz w:val="20"/>
                <w:szCs w:val="20"/>
                <w:lang w:val="ru-RU" w:eastAsia="ru-RU"/>
              </w:rPr>
            </w:pPr>
          </w:p>
        </w:tc>
        <w:tc>
          <w:tcPr>
            <w:tcW w:w="889" w:type="dxa"/>
            <w:vMerge/>
            <w:tcBorders>
              <w:bottom w:val="single" w:sz="8" w:space="0" w:color="auto"/>
            </w:tcBorders>
            <w:shd w:val="clear" w:color="auto" w:fill="F2F2F2"/>
            <w:vAlign w:val="center"/>
          </w:tcPr>
          <w:p w:rsidR="00BA2A5C" w:rsidRPr="00BA2A5C" w:rsidRDefault="00BA2A5C" w:rsidP="00BA2A5C">
            <w:pPr>
              <w:spacing w:after="0"/>
              <w:jc w:val="center"/>
              <w:rPr>
                <w:rFonts w:eastAsia="Times New Roman" w:cs="Times New Roman"/>
                <w:sz w:val="20"/>
                <w:szCs w:val="20"/>
                <w:lang w:val="ru-RU" w:eastAsia="ru-RU"/>
              </w:rPr>
            </w:pPr>
          </w:p>
        </w:tc>
        <w:tc>
          <w:tcPr>
            <w:tcW w:w="889" w:type="dxa"/>
            <w:vMerge/>
            <w:tcBorders>
              <w:bottom w:val="single" w:sz="8" w:space="0" w:color="auto"/>
            </w:tcBorders>
            <w:shd w:val="clear" w:color="auto" w:fill="F2F2F2"/>
            <w:vAlign w:val="center"/>
          </w:tcPr>
          <w:p w:rsidR="00BA2A5C" w:rsidRPr="00BA2A5C" w:rsidRDefault="00BA2A5C" w:rsidP="00BA2A5C">
            <w:pPr>
              <w:spacing w:after="0"/>
              <w:jc w:val="center"/>
              <w:rPr>
                <w:rFonts w:eastAsia="Times New Roman" w:cs="Times New Roman"/>
                <w:sz w:val="20"/>
                <w:szCs w:val="20"/>
                <w:lang w:val="ru-RU" w:eastAsia="ru-RU"/>
              </w:rPr>
            </w:pPr>
          </w:p>
        </w:tc>
        <w:tc>
          <w:tcPr>
            <w:tcW w:w="612" w:type="dxa"/>
            <w:vMerge/>
            <w:tcBorders>
              <w:bottom w:val="single" w:sz="8" w:space="0" w:color="auto"/>
              <w:right w:val="single" w:sz="6" w:space="0" w:color="auto"/>
            </w:tcBorders>
            <w:shd w:val="clear" w:color="auto" w:fill="F2F2F2"/>
            <w:vAlign w:val="center"/>
          </w:tcPr>
          <w:p w:rsidR="00BA2A5C" w:rsidRPr="00BA2A5C" w:rsidRDefault="00BA2A5C" w:rsidP="00BA2A5C">
            <w:pPr>
              <w:spacing w:after="0"/>
              <w:jc w:val="center"/>
              <w:rPr>
                <w:rFonts w:eastAsia="Times New Roman" w:cs="Times New Roman"/>
                <w:sz w:val="20"/>
                <w:szCs w:val="20"/>
                <w:lang w:val="ru-RU" w:eastAsia="ru-RU"/>
              </w:rPr>
            </w:pPr>
          </w:p>
        </w:tc>
      </w:tr>
      <w:tr w:rsidR="00BA2A5C" w:rsidRPr="00BA2A5C" w:rsidTr="00BA2A5C">
        <w:trPr>
          <w:trHeight w:val="1379"/>
          <w:jc w:val="center"/>
        </w:trPr>
        <w:tc>
          <w:tcPr>
            <w:tcW w:w="1945"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val="ru-RU" w:eastAsia="ru-RU"/>
              </w:rPr>
            </w:pPr>
            <w:r w:rsidRPr="00BA2A5C">
              <w:rPr>
                <w:rFonts w:eastAsia="Times New Roman" w:cs="Times New Roman"/>
                <w:sz w:val="20"/>
                <w:szCs w:val="20"/>
                <w:lang w:val="ka-GE" w:eastAsia="ru-RU"/>
              </w:rPr>
              <w:t>დიზელის საწვავი. ჯგ.</w:t>
            </w:r>
            <w:r w:rsidRPr="00BA2A5C">
              <w:rPr>
                <w:rFonts w:eastAsia="Times New Roman" w:cs="Times New Roman"/>
                <w:sz w:val="20"/>
                <w:szCs w:val="20"/>
                <w:lang w:val="ru-RU" w:eastAsia="ru-RU"/>
              </w:rPr>
              <w:t xml:space="preserve"> А. </w:t>
            </w:r>
            <w:r w:rsidRPr="00BA2A5C">
              <w:rPr>
                <w:rFonts w:eastAsia="Times New Roman" w:cs="Times New Roman"/>
                <w:sz w:val="20"/>
                <w:szCs w:val="20"/>
                <w:lang w:val="ka-GE" w:eastAsia="ru-RU"/>
              </w:rPr>
              <w:t>სითხის ტემპერატურა ახლოსაა ჰაერის ტემპერატურასთან</w:t>
            </w:r>
          </w:p>
        </w:tc>
        <w:tc>
          <w:tcPr>
            <w:tcW w:w="833" w:type="dxa"/>
            <w:tcBorders>
              <w:top w:val="single" w:sz="4" w:space="0" w:color="000000"/>
              <w:bottom w:val="single" w:sz="8" w:space="0" w:color="auto"/>
            </w:tcBorders>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2650</w:t>
            </w:r>
          </w:p>
        </w:tc>
        <w:tc>
          <w:tcPr>
            <w:tcW w:w="834" w:type="dxa"/>
            <w:tcBorders>
              <w:top w:val="single" w:sz="4" w:space="0" w:color="000000"/>
              <w:bottom w:val="single" w:sz="8" w:space="0" w:color="auto"/>
            </w:tcBorders>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2650</w:t>
            </w:r>
          </w:p>
        </w:tc>
        <w:tc>
          <w:tcPr>
            <w:tcW w:w="2667" w:type="dxa"/>
            <w:tcBorders>
              <w:bottom w:val="single" w:sz="8" w:space="0" w:color="auto"/>
            </w:tcBorders>
          </w:tcPr>
          <w:p w:rsidR="00BA2A5C" w:rsidRPr="00BA2A5C" w:rsidRDefault="00BA2A5C" w:rsidP="00BA2A5C">
            <w:pPr>
              <w:spacing w:after="0"/>
              <w:rPr>
                <w:rFonts w:eastAsia="Times New Roman" w:cs="Times New Roman"/>
                <w:sz w:val="20"/>
                <w:szCs w:val="20"/>
                <w:lang w:val="ru-RU" w:eastAsia="ru-RU"/>
              </w:rPr>
            </w:pPr>
            <w:r w:rsidRPr="00BA2A5C">
              <w:rPr>
                <w:rFonts w:eastAsia="Times New Roman" w:cs="Times New Roman"/>
                <w:sz w:val="20"/>
                <w:szCs w:val="20"/>
                <w:lang w:val="ka-GE" w:eastAsia="ru-RU"/>
              </w:rPr>
              <w:t>მიწისზედა ვერტიკალური</w:t>
            </w:r>
            <w:r w:rsidRPr="00BA2A5C">
              <w:rPr>
                <w:rFonts w:eastAsia="Times New Roman" w:cs="Times New Roman"/>
                <w:sz w:val="20"/>
                <w:szCs w:val="20"/>
                <w:lang w:val="ru-RU" w:eastAsia="ru-RU"/>
              </w:rPr>
              <w:t xml:space="preserve">. </w:t>
            </w:r>
            <w:r w:rsidRPr="00BA2A5C">
              <w:rPr>
                <w:rFonts w:eastAsia="Times New Roman" w:cs="Times New Roman"/>
                <w:sz w:val="20"/>
                <w:szCs w:val="20"/>
                <w:lang w:val="ka-GE" w:eastAsia="ru-RU"/>
              </w:rPr>
              <w:t>ექსპლოატაციის რეჟიმი</w:t>
            </w:r>
            <w:r w:rsidRPr="00BA2A5C">
              <w:rPr>
                <w:rFonts w:eastAsia="Times New Roman" w:cs="Times New Roman"/>
                <w:sz w:val="20"/>
                <w:szCs w:val="20"/>
                <w:lang w:val="ru-RU" w:eastAsia="ru-RU"/>
              </w:rPr>
              <w:t xml:space="preserve"> - "</w:t>
            </w:r>
            <w:r w:rsidRPr="00BA2A5C">
              <w:rPr>
                <w:rFonts w:eastAsia="Times New Roman" w:cs="Times New Roman"/>
                <w:sz w:val="20"/>
                <w:szCs w:val="20"/>
                <w:lang w:val="ka-GE" w:eastAsia="ru-RU"/>
              </w:rPr>
              <w:t>საწყავი</w:t>
            </w:r>
            <w:r w:rsidRPr="00BA2A5C">
              <w:rPr>
                <w:rFonts w:eastAsia="Times New Roman" w:cs="Times New Roman"/>
                <w:sz w:val="20"/>
                <w:szCs w:val="20"/>
                <w:lang w:val="ru-RU" w:eastAsia="ru-RU"/>
              </w:rPr>
              <w:t xml:space="preserve">". </w:t>
            </w:r>
            <w:r w:rsidRPr="00BA2A5C">
              <w:rPr>
                <w:rFonts w:eastAsia="Times New Roman" w:cs="Times New Roman"/>
                <w:sz w:val="20"/>
                <w:szCs w:val="20"/>
                <w:lang w:val="ka-GE" w:eastAsia="ru-RU"/>
              </w:rPr>
              <w:t>ემისიის შემზღუდავი სისტემა-არ არის.</w:t>
            </w:r>
          </w:p>
        </w:tc>
        <w:tc>
          <w:tcPr>
            <w:tcW w:w="1055" w:type="dxa"/>
            <w:tcBorders>
              <w:bottom w:val="single" w:sz="8" w:space="0" w:color="auto"/>
            </w:tcBorders>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30</w:t>
            </w:r>
          </w:p>
        </w:tc>
        <w:tc>
          <w:tcPr>
            <w:tcW w:w="889" w:type="dxa"/>
            <w:tcBorders>
              <w:bottom w:val="single" w:sz="8" w:space="0" w:color="auto"/>
            </w:tcBorders>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100</w:t>
            </w:r>
          </w:p>
        </w:tc>
        <w:tc>
          <w:tcPr>
            <w:tcW w:w="889" w:type="dxa"/>
            <w:tcBorders>
              <w:bottom w:val="single" w:sz="8" w:space="0" w:color="auto"/>
            </w:tcBorders>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1</w:t>
            </w:r>
          </w:p>
        </w:tc>
        <w:tc>
          <w:tcPr>
            <w:tcW w:w="612" w:type="dxa"/>
            <w:tcBorders>
              <w:bottom w:val="single" w:sz="8" w:space="0" w:color="auto"/>
              <w:right w:val="single" w:sz="6" w:space="0" w:color="auto"/>
            </w:tcBorders>
          </w:tcPr>
          <w:p w:rsidR="00BA2A5C" w:rsidRPr="00BA2A5C" w:rsidRDefault="00BA2A5C" w:rsidP="00BA2A5C">
            <w:pPr>
              <w:spacing w:after="0"/>
              <w:jc w:val="center"/>
              <w:rPr>
                <w:rFonts w:eastAsia="Times New Roman" w:cs="Times New Roman"/>
                <w:sz w:val="20"/>
                <w:szCs w:val="20"/>
                <w:lang w:eastAsia="ru-RU"/>
              </w:rPr>
            </w:pPr>
            <w:r w:rsidRPr="00BA2A5C">
              <w:rPr>
                <w:rFonts w:eastAsia="Times New Roman" w:cs="Times New Roman"/>
                <w:sz w:val="20"/>
                <w:szCs w:val="20"/>
                <w:lang w:eastAsia="ru-RU"/>
              </w:rPr>
              <w:t>+</w:t>
            </w:r>
          </w:p>
        </w:tc>
      </w:tr>
    </w:tbl>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val="ka-GE" w:eastAsia="ru-RU"/>
        </w:rPr>
        <w:t>ნავთობპროდუქტების ორთქლის მაქსიმალური ემისია გაიანგარიშება ფორმულით:</w:t>
      </w:r>
    </w:p>
    <w:p w:rsidR="00BA2A5C" w:rsidRPr="00BA2A5C" w:rsidRDefault="00BA2A5C" w:rsidP="00BA2A5C">
      <w:pPr>
        <w:spacing w:before="120"/>
        <w:jc w:val="center"/>
        <w:rPr>
          <w:rFonts w:eastAsia="Times New Roman" w:cs="Times New Roman"/>
          <w:lang w:val="ka-GE" w:eastAsia="ru-RU"/>
        </w:rPr>
      </w:pPr>
      <w:r w:rsidRPr="00BA2A5C">
        <w:rPr>
          <w:rFonts w:ascii="Times New Roman" w:eastAsia="Times New Roman" w:hAnsi="Times New Roman" w:cs="Times New Roman"/>
          <w:i/>
          <w:lang w:val="ka-GE" w:eastAsia="ru-RU"/>
        </w:rPr>
        <w:t>M</w:t>
      </w:r>
      <w:r w:rsidRPr="00BA2A5C">
        <w:rPr>
          <w:rFonts w:ascii="Times New Roman" w:eastAsia="Times New Roman" w:hAnsi="Times New Roman" w:cs="Times New Roman"/>
          <w:lang w:val="ka-GE" w:eastAsia="ru-RU"/>
        </w:rPr>
        <w:t xml:space="preserve"> = (</w:t>
      </w:r>
      <w:r w:rsidRPr="00BA2A5C">
        <w:rPr>
          <w:rFonts w:ascii="Times New Roman" w:eastAsia="Times New Roman" w:hAnsi="Times New Roman" w:cs="Times New Roman"/>
          <w:i/>
          <w:lang w:val="ka-GE" w:eastAsia="ru-RU"/>
        </w:rPr>
        <w:t>C</w:t>
      </w:r>
      <w:r w:rsidRPr="00BA2A5C">
        <w:rPr>
          <w:rFonts w:ascii="Times New Roman" w:eastAsia="Times New Roman" w:hAnsi="Times New Roman" w:cs="Times New Roman"/>
          <w:i/>
          <w:vertAlign w:val="subscript"/>
          <w:lang w:val="ka-GE" w:eastAsia="ru-RU"/>
        </w:rPr>
        <w:t>1</w:t>
      </w:r>
      <w:r w:rsidRPr="00BA2A5C">
        <w:rPr>
          <w:rFonts w:ascii="Times New Roman" w:eastAsia="Times New Roman" w:hAnsi="Times New Roman" w:cs="Times New Roman"/>
          <w:lang w:val="ka-GE" w:eastAsia="ru-RU"/>
        </w:rPr>
        <w:t xml:space="preserve"> · </w:t>
      </w:r>
      <w:r w:rsidRPr="00BA2A5C">
        <w:rPr>
          <w:rFonts w:ascii="Times New Roman" w:eastAsia="Times New Roman" w:hAnsi="Times New Roman" w:cs="Times New Roman"/>
          <w:i/>
          <w:lang w:val="ka-GE" w:eastAsia="ru-RU"/>
        </w:rPr>
        <w:t>K</w:t>
      </w:r>
      <w:r w:rsidRPr="00BA2A5C">
        <w:rPr>
          <w:rFonts w:ascii="Times New Roman" w:eastAsia="Times New Roman" w:hAnsi="Times New Roman" w:cs="Times New Roman"/>
          <w:vertAlign w:val="superscript"/>
          <w:lang w:val="ka-GE" w:eastAsia="ru-RU"/>
        </w:rPr>
        <w:t>max</w:t>
      </w:r>
      <w:r w:rsidRPr="00BA2A5C">
        <w:rPr>
          <w:rFonts w:ascii="Times New Roman" w:eastAsia="Times New Roman" w:hAnsi="Times New Roman" w:cs="Times New Roman"/>
          <w:i/>
          <w:vertAlign w:val="subscript"/>
          <w:lang w:val="ka-GE" w:eastAsia="ru-RU"/>
        </w:rPr>
        <w:t>p</w:t>
      </w:r>
      <w:r w:rsidRPr="00BA2A5C">
        <w:rPr>
          <w:rFonts w:ascii="Times New Roman" w:eastAsia="Times New Roman" w:hAnsi="Times New Roman" w:cs="Times New Roman"/>
          <w:lang w:val="ka-GE" w:eastAsia="ru-RU"/>
        </w:rPr>
        <w:t xml:space="preserve"> · </w:t>
      </w:r>
      <w:r w:rsidRPr="00BA2A5C">
        <w:rPr>
          <w:rFonts w:ascii="Times New Roman" w:eastAsia="Times New Roman" w:hAnsi="Times New Roman" w:cs="Times New Roman"/>
          <w:i/>
          <w:lang w:val="ka-GE" w:eastAsia="ru-RU"/>
        </w:rPr>
        <w:t>V</w:t>
      </w:r>
      <w:r w:rsidRPr="00BA2A5C">
        <w:rPr>
          <w:rFonts w:ascii="Times New Roman" w:eastAsia="Times New Roman" w:hAnsi="Times New Roman" w:cs="Times New Roman"/>
          <w:vertAlign w:val="superscript"/>
          <w:lang w:val="ka-GE" w:eastAsia="ru-RU"/>
        </w:rPr>
        <w:t>max</w:t>
      </w:r>
      <w:r w:rsidRPr="00BA2A5C">
        <w:rPr>
          <w:rFonts w:ascii="Times New Roman" w:eastAsia="Times New Roman" w:hAnsi="Times New Roman" w:cs="Times New Roman"/>
          <w:i/>
          <w:vertAlign w:val="subscript"/>
          <w:lang w:val="ka-GE" w:eastAsia="ru-RU"/>
        </w:rPr>
        <w:t>ч</w:t>
      </w:r>
      <w:r w:rsidRPr="00BA2A5C">
        <w:rPr>
          <w:rFonts w:ascii="Times New Roman" w:eastAsia="Times New Roman" w:hAnsi="Times New Roman" w:cs="Times New Roman"/>
          <w:lang w:val="ka-GE" w:eastAsia="ru-RU"/>
        </w:rPr>
        <w:t xml:space="preserve">) / 3600, </w:t>
      </w:r>
      <w:r w:rsidRPr="00BA2A5C">
        <w:rPr>
          <w:rFonts w:eastAsia="Times New Roman" w:cs="Times New Roman"/>
          <w:lang w:val="ka-GE" w:eastAsia="ru-RU"/>
        </w:rPr>
        <w:t>გ/წმ;</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val="ka-GE" w:eastAsia="ru-RU"/>
        </w:rPr>
        <w:t>ნავთობპროდუქტების ორთქლის  წლიური ემისია გაიანგარიშება ფორმულით:</w:t>
      </w:r>
    </w:p>
    <w:p w:rsidR="00BA2A5C" w:rsidRPr="00BA2A5C" w:rsidRDefault="00BA2A5C" w:rsidP="00BA2A5C">
      <w:pPr>
        <w:spacing w:before="120"/>
        <w:jc w:val="center"/>
        <w:rPr>
          <w:rFonts w:eastAsia="Times New Roman" w:cs="Times New Roman"/>
          <w:lang w:val="ka-GE" w:eastAsia="ru-RU"/>
        </w:rPr>
      </w:pPr>
      <w:r w:rsidRPr="00BA2A5C">
        <w:rPr>
          <w:rFonts w:ascii="Times New Roman" w:eastAsia="Times New Roman" w:hAnsi="Times New Roman" w:cs="Times New Roman"/>
          <w:i/>
          <w:lang w:val="ka-GE" w:eastAsia="ru-RU"/>
        </w:rPr>
        <w:t>G</w:t>
      </w:r>
      <w:r w:rsidRPr="00BA2A5C">
        <w:rPr>
          <w:rFonts w:ascii="Times New Roman" w:eastAsia="Times New Roman" w:hAnsi="Times New Roman" w:cs="Times New Roman"/>
          <w:lang w:val="ka-GE" w:eastAsia="ru-RU"/>
        </w:rPr>
        <w:t xml:space="preserve"> = (</w:t>
      </w:r>
      <w:r w:rsidRPr="00BA2A5C">
        <w:rPr>
          <w:rFonts w:ascii="Times New Roman" w:eastAsia="Times New Roman" w:hAnsi="Times New Roman" w:cs="Times New Roman"/>
          <w:i/>
          <w:lang w:val="ka-GE" w:eastAsia="ru-RU"/>
        </w:rPr>
        <w:t>У</w:t>
      </w:r>
      <w:r w:rsidRPr="00BA2A5C">
        <w:rPr>
          <w:rFonts w:ascii="Times New Roman" w:eastAsia="Times New Roman" w:hAnsi="Times New Roman" w:cs="Times New Roman"/>
          <w:i/>
          <w:vertAlign w:val="subscript"/>
          <w:lang w:val="ka-GE" w:eastAsia="ru-RU"/>
        </w:rPr>
        <w:t>2</w:t>
      </w:r>
      <w:r w:rsidRPr="00BA2A5C">
        <w:rPr>
          <w:rFonts w:ascii="Times New Roman" w:eastAsia="Times New Roman" w:hAnsi="Times New Roman" w:cs="Times New Roman"/>
          <w:lang w:val="ka-GE" w:eastAsia="ru-RU"/>
        </w:rPr>
        <w:t xml:space="preserve"> · </w:t>
      </w:r>
      <w:r w:rsidRPr="00BA2A5C">
        <w:rPr>
          <w:rFonts w:ascii="Times New Roman" w:eastAsia="Times New Roman" w:hAnsi="Times New Roman" w:cs="Times New Roman"/>
          <w:i/>
          <w:lang w:val="ka-GE" w:eastAsia="ru-RU"/>
        </w:rPr>
        <w:t>В</w:t>
      </w:r>
      <w:r w:rsidRPr="00BA2A5C">
        <w:rPr>
          <w:rFonts w:ascii="Times New Roman" w:eastAsia="Times New Roman" w:hAnsi="Times New Roman" w:cs="Times New Roman"/>
          <w:i/>
          <w:vertAlign w:val="subscript"/>
          <w:lang w:val="ka-GE" w:eastAsia="ru-RU"/>
        </w:rPr>
        <w:t>оз</w:t>
      </w:r>
      <w:r w:rsidRPr="00BA2A5C">
        <w:rPr>
          <w:rFonts w:ascii="Times New Roman" w:eastAsia="Times New Roman" w:hAnsi="Times New Roman" w:cs="Times New Roman"/>
          <w:lang w:val="ka-GE" w:eastAsia="ru-RU"/>
        </w:rPr>
        <w:t xml:space="preserve"> + </w:t>
      </w:r>
      <w:r w:rsidRPr="00BA2A5C">
        <w:rPr>
          <w:rFonts w:ascii="Times New Roman" w:eastAsia="Times New Roman" w:hAnsi="Times New Roman" w:cs="Times New Roman"/>
          <w:i/>
          <w:lang w:val="ka-GE" w:eastAsia="ru-RU"/>
        </w:rPr>
        <w:t>У</w:t>
      </w:r>
      <w:r w:rsidRPr="00BA2A5C">
        <w:rPr>
          <w:rFonts w:ascii="Times New Roman" w:eastAsia="Times New Roman" w:hAnsi="Times New Roman" w:cs="Times New Roman"/>
          <w:i/>
          <w:vertAlign w:val="subscript"/>
          <w:lang w:val="ka-GE" w:eastAsia="ru-RU"/>
        </w:rPr>
        <w:t>3</w:t>
      </w:r>
      <w:r w:rsidRPr="00BA2A5C">
        <w:rPr>
          <w:rFonts w:ascii="Times New Roman" w:eastAsia="Times New Roman" w:hAnsi="Times New Roman" w:cs="Times New Roman"/>
          <w:lang w:val="ka-GE" w:eastAsia="ru-RU"/>
        </w:rPr>
        <w:t xml:space="preserve"> · </w:t>
      </w:r>
      <w:r w:rsidRPr="00BA2A5C">
        <w:rPr>
          <w:rFonts w:ascii="Times New Roman" w:eastAsia="Times New Roman" w:hAnsi="Times New Roman" w:cs="Times New Roman"/>
          <w:i/>
          <w:lang w:val="ka-GE" w:eastAsia="ru-RU"/>
        </w:rPr>
        <w:t>В</w:t>
      </w:r>
      <w:r w:rsidRPr="00BA2A5C">
        <w:rPr>
          <w:rFonts w:ascii="Times New Roman" w:eastAsia="Times New Roman" w:hAnsi="Times New Roman" w:cs="Times New Roman"/>
          <w:i/>
          <w:vertAlign w:val="subscript"/>
          <w:lang w:val="ka-GE" w:eastAsia="ru-RU"/>
        </w:rPr>
        <w:t>вл</w:t>
      </w:r>
      <w:r w:rsidRPr="00BA2A5C">
        <w:rPr>
          <w:rFonts w:ascii="Times New Roman" w:eastAsia="Times New Roman" w:hAnsi="Times New Roman" w:cs="Times New Roman"/>
          <w:lang w:val="ka-GE" w:eastAsia="ru-RU"/>
        </w:rPr>
        <w:t xml:space="preserve">) · </w:t>
      </w:r>
      <w:r w:rsidRPr="00BA2A5C">
        <w:rPr>
          <w:rFonts w:ascii="Times New Roman" w:eastAsia="Times New Roman" w:hAnsi="Times New Roman" w:cs="Times New Roman"/>
          <w:i/>
          <w:lang w:val="ka-GE" w:eastAsia="ru-RU"/>
        </w:rPr>
        <w:t>K</w:t>
      </w:r>
      <w:r w:rsidRPr="00BA2A5C">
        <w:rPr>
          <w:rFonts w:ascii="Times New Roman" w:eastAsia="Times New Roman" w:hAnsi="Times New Roman" w:cs="Times New Roman"/>
          <w:vertAlign w:val="superscript"/>
          <w:lang w:val="ka-GE" w:eastAsia="ru-RU"/>
        </w:rPr>
        <w:t>max</w:t>
      </w:r>
      <w:r w:rsidRPr="00BA2A5C">
        <w:rPr>
          <w:rFonts w:ascii="Times New Roman" w:eastAsia="Times New Roman" w:hAnsi="Times New Roman" w:cs="Times New Roman"/>
          <w:i/>
          <w:vertAlign w:val="subscript"/>
          <w:lang w:val="ka-GE" w:eastAsia="ru-RU"/>
        </w:rPr>
        <w:t>p</w:t>
      </w:r>
      <w:r w:rsidRPr="00BA2A5C">
        <w:rPr>
          <w:rFonts w:ascii="Times New Roman" w:eastAsia="Times New Roman" w:hAnsi="Times New Roman" w:cs="Times New Roman"/>
          <w:lang w:val="ka-GE" w:eastAsia="ru-RU"/>
        </w:rPr>
        <w:t xml:space="preserve"> · 10</w:t>
      </w:r>
      <w:r w:rsidRPr="00BA2A5C">
        <w:rPr>
          <w:rFonts w:ascii="Times New Roman" w:eastAsia="Times New Roman" w:hAnsi="Times New Roman" w:cs="Times New Roman"/>
          <w:vertAlign w:val="superscript"/>
          <w:lang w:val="ka-GE" w:eastAsia="ru-RU"/>
        </w:rPr>
        <w:t>-6</w:t>
      </w:r>
      <w:r w:rsidRPr="00BA2A5C">
        <w:rPr>
          <w:rFonts w:ascii="Times New Roman" w:eastAsia="Times New Roman" w:hAnsi="Times New Roman" w:cs="Times New Roman"/>
          <w:lang w:val="ka-GE" w:eastAsia="ru-RU"/>
        </w:rPr>
        <w:t xml:space="preserve"> + </w:t>
      </w:r>
      <w:r w:rsidRPr="00BA2A5C">
        <w:rPr>
          <w:rFonts w:ascii="Times New Roman" w:eastAsia="Times New Roman" w:hAnsi="Times New Roman" w:cs="Times New Roman"/>
          <w:i/>
          <w:lang w:val="ka-GE" w:eastAsia="ru-RU"/>
        </w:rPr>
        <w:t>G</w:t>
      </w:r>
      <w:r w:rsidRPr="00BA2A5C">
        <w:rPr>
          <w:rFonts w:ascii="Times New Roman" w:eastAsia="Times New Roman" w:hAnsi="Times New Roman" w:cs="Times New Roman"/>
          <w:i/>
          <w:vertAlign w:val="subscript"/>
          <w:lang w:val="ka-GE" w:eastAsia="ru-RU"/>
        </w:rPr>
        <w:t>хр</w:t>
      </w:r>
      <w:r w:rsidRPr="00BA2A5C">
        <w:rPr>
          <w:rFonts w:ascii="Times New Roman" w:eastAsia="Times New Roman" w:hAnsi="Times New Roman" w:cs="Times New Roman"/>
          <w:lang w:val="ka-GE" w:eastAsia="ru-RU"/>
        </w:rPr>
        <w:t xml:space="preserve"> · </w:t>
      </w:r>
      <w:r w:rsidRPr="00BA2A5C">
        <w:rPr>
          <w:rFonts w:ascii="Times New Roman" w:eastAsia="Times New Roman" w:hAnsi="Times New Roman" w:cs="Times New Roman"/>
          <w:i/>
          <w:lang w:val="ka-GE" w:eastAsia="ru-RU"/>
        </w:rPr>
        <w:t>K</w:t>
      </w:r>
      <w:r w:rsidRPr="00BA2A5C">
        <w:rPr>
          <w:rFonts w:ascii="Times New Roman" w:eastAsia="Times New Roman" w:hAnsi="Times New Roman" w:cs="Times New Roman"/>
          <w:i/>
          <w:vertAlign w:val="subscript"/>
          <w:lang w:val="ka-GE" w:eastAsia="ru-RU"/>
        </w:rPr>
        <w:t>нп</w:t>
      </w:r>
      <w:r w:rsidRPr="00BA2A5C">
        <w:rPr>
          <w:rFonts w:ascii="Times New Roman" w:eastAsia="Times New Roman" w:hAnsi="Times New Roman" w:cs="Times New Roman"/>
          <w:lang w:val="ka-GE" w:eastAsia="ru-RU"/>
        </w:rPr>
        <w:t xml:space="preserve"> · </w:t>
      </w:r>
      <w:r w:rsidRPr="00BA2A5C">
        <w:rPr>
          <w:rFonts w:ascii="Times New Roman" w:eastAsia="Times New Roman" w:hAnsi="Times New Roman" w:cs="Times New Roman"/>
          <w:i/>
          <w:lang w:val="ka-GE" w:eastAsia="ru-RU"/>
        </w:rPr>
        <w:t>N</w:t>
      </w:r>
      <w:r w:rsidRPr="00BA2A5C">
        <w:rPr>
          <w:rFonts w:ascii="Times New Roman" w:eastAsia="Times New Roman" w:hAnsi="Times New Roman" w:cs="Times New Roman"/>
          <w:lang w:val="ka-GE" w:eastAsia="ru-RU"/>
        </w:rPr>
        <w:t xml:space="preserve">, </w:t>
      </w:r>
      <w:r w:rsidRPr="00BA2A5C">
        <w:rPr>
          <w:rFonts w:eastAsia="Times New Roman" w:cs="Times New Roman"/>
          <w:lang w:val="ka-GE" w:eastAsia="ru-RU"/>
        </w:rPr>
        <w:t>ტ/წელ.</w:t>
      </w:r>
    </w:p>
    <w:p w:rsidR="00BA2A5C" w:rsidRPr="00BA2A5C" w:rsidRDefault="00BA2A5C" w:rsidP="00BA2A5C">
      <w:pPr>
        <w:spacing w:after="0"/>
        <w:rPr>
          <w:rFonts w:eastAsia="Times New Roman" w:cs="Times New Roman"/>
          <w:i/>
          <w:lang w:val="ka-GE" w:eastAsia="ru-RU"/>
        </w:rPr>
      </w:pPr>
      <w:r w:rsidRPr="00BA2A5C">
        <w:rPr>
          <w:rFonts w:eastAsia="Times New Roman" w:cs="Times New Roman"/>
          <w:lang w:val="ka-GE" w:eastAsia="ru-RU"/>
        </w:rPr>
        <w:t>სადაც:</w:t>
      </w:r>
      <w:r w:rsidRPr="00BA2A5C">
        <w:rPr>
          <w:rFonts w:ascii="Times New Roman" w:eastAsia="Times New Roman" w:hAnsi="Times New Roman" w:cs="Times New Roman"/>
          <w:i/>
          <w:lang w:val="ka-GE" w:eastAsia="ru-RU"/>
        </w:rPr>
        <w:t xml:space="preserve"> </w:t>
      </w:r>
    </w:p>
    <w:p w:rsidR="00BA2A5C" w:rsidRPr="00BA2A5C" w:rsidRDefault="00BA2A5C" w:rsidP="00BA2A5C">
      <w:pPr>
        <w:spacing w:after="0"/>
        <w:rPr>
          <w:rFonts w:eastAsia="Times New Roman" w:cs="Times New Roman"/>
          <w:lang w:val="ka-GE" w:eastAsia="ru-RU"/>
        </w:rPr>
      </w:pPr>
      <w:r w:rsidRPr="00BA2A5C">
        <w:rPr>
          <w:rFonts w:ascii="Times New Roman" w:eastAsia="Times New Roman" w:hAnsi="Times New Roman" w:cs="Times New Roman"/>
          <w:i/>
          <w:lang w:val="ka-GE" w:eastAsia="ru-RU"/>
        </w:rPr>
        <w:t>У</w:t>
      </w:r>
      <w:r w:rsidRPr="00BA2A5C">
        <w:rPr>
          <w:rFonts w:ascii="Times New Roman" w:eastAsia="Times New Roman" w:hAnsi="Times New Roman" w:cs="Times New Roman"/>
          <w:i/>
          <w:vertAlign w:val="subscript"/>
          <w:lang w:val="ka-GE" w:eastAsia="ru-RU"/>
        </w:rPr>
        <w:t>2</w:t>
      </w:r>
      <w:r w:rsidRPr="00BA2A5C">
        <w:rPr>
          <w:rFonts w:ascii="Times New Roman" w:eastAsia="Times New Roman" w:hAnsi="Times New Roman" w:cs="Times New Roman"/>
          <w:lang w:val="ka-GE" w:eastAsia="ru-RU"/>
        </w:rPr>
        <w:t>,</w:t>
      </w:r>
      <w:r w:rsidRPr="00BA2A5C">
        <w:rPr>
          <w:rFonts w:ascii="Times New Roman" w:eastAsia="Times New Roman" w:hAnsi="Times New Roman" w:cs="Times New Roman"/>
          <w:i/>
          <w:lang w:val="ka-GE" w:eastAsia="ru-RU"/>
        </w:rPr>
        <w:t>У</w:t>
      </w:r>
      <w:r w:rsidRPr="00BA2A5C">
        <w:rPr>
          <w:rFonts w:ascii="Times New Roman" w:eastAsia="Times New Roman" w:hAnsi="Times New Roman" w:cs="Times New Roman"/>
          <w:i/>
          <w:vertAlign w:val="subscript"/>
          <w:lang w:val="ka-GE" w:eastAsia="ru-RU"/>
        </w:rPr>
        <w:t>3</w:t>
      </w:r>
      <w:r w:rsidRPr="00BA2A5C">
        <w:rPr>
          <w:rFonts w:ascii="Times New Roman" w:eastAsia="Times New Roman" w:hAnsi="Times New Roman" w:cs="Times New Roman"/>
          <w:lang w:val="ka-GE" w:eastAsia="ru-RU"/>
        </w:rPr>
        <w:t xml:space="preserve"> –</w:t>
      </w:r>
      <w:r w:rsidRPr="00BA2A5C">
        <w:rPr>
          <w:rFonts w:eastAsia="Times New Roman" w:cs="Times New Roman"/>
          <w:lang w:val="ka-GE" w:eastAsia="ru-RU"/>
        </w:rPr>
        <w:t>საშუალო კუთრი ემისია რეზერვუარიდან შესაბამისად  წლის განმავლობაში</w:t>
      </w:r>
      <w:r w:rsidRPr="00BA2A5C">
        <w:rPr>
          <w:rFonts w:ascii="Times New Roman" w:eastAsia="Times New Roman" w:hAnsi="Times New Roman" w:cs="Times New Roman"/>
          <w:lang w:val="ka-GE" w:eastAsia="ru-RU"/>
        </w:rPr>
        <w:t xml:space="preserve"> </w:t>
      </w:r>
      <w:r w:rsidRPr="00BA2A5C">
        <w:rPr>
          <w:rFonts w:eastAsia="Times New Roman" w:cs="Times New Roman"/>
          <w:lang w:val="ka-GE" w:eastAsia="ru-RU"/>
        </w:rPr>
        <w:t>შემოდგომა-ზამთრის და გაზაფხულ-ზაფხულის პერიოდებისათვის, გ/ტ. მიიღება დანართი 12-ის მიხედვით.</w:t>
      </w:r>
    </w:p>
    <w:p w:rsidR="00BA2A5C" w:rsidRPr="00BA2A5C" w:rsidRDefault="00BA2A5C" w:rsidP="00BA2A5C">
      <w:pPr>
        <w:spacing w:after="0"/>
        <w:rPr>
          <w:rFonts w:ascii="Times New Roman" w:eastAsia="Times New Roman" w:hAnsi="Times New Roman" w:cs="Times New Roman"/>
          <w:lang w:val="ka-GE" w:eastAsia="ru-RU"/>
        </w:rPr>
      </w:pPr>
      <w:r w:rsidRPr="00BA2A5C">
        <w:rPr>
          <w:rFonts w:ascii="Times New Roman" w:eastAsia="Times New Roman" w:hAnsi="Times New Roman" w:cs="Times New Roman"/>
          <w:i/>
          <w:lang w:val="ka-GE" w:eastAsia="ru-RU"/>
        </w:rPr>
        <w:t>B</w:t>
      </w:r>
      <w:r w:rsidRPr="00BA2A5C">
        <w:rPr>
          <w:rFonts w:ascii="Times New Roman" w:eastAsia="Times New Roman" w:hAnsi="Times New Roman" w:cs="Times New Roman"/>
          <w:i/>
          <w:vertAlign w:val="subscript"/>
          <w:lang w:val="ka-GE" w:eastAsia="ru-RU"/>
        </w:rPr>
        <w:t>оз</w:t>
      </w:r>
      <w:r w:rsidRPr="00BA2A5C">
        <w:rPr>
          <w:rFonts w:ascii="Times New Roman" w:eastAsia="Times New Roman" w:hAnsi="Times New Roman" w:cs="Times New Roman"/>
          <w:lang w:val="ka-GE" w:eastAsia="ru-RU"/>
        </w:rPr>
        <w:t>,</w:t>
      </w:r>
      <w:r w:rsidRPr="00BA2A5C">
        <w:rPr>
          <w:rFonts w:ascii="Times New Roman" w:eastAsia="Times New Roman" w:hAnsi="Times New Roman" w:cs="Times New Roman"/>
          <w:i/>
          <w:lang w:val="ka-GE" w:eastAsia="ru-RU"/>
        </w:rPr>
        <w:t>B</w:t>
      </w:r>
      <w:r w:rsidRPr="00BA2A5C">
        <w:rPr>
          <w:rFonts w:ascii="Times New Roman" w:eastAsia="Times New Roman" w:hAnsi="Times New Roman" w:cs="Times New Roman"/>
          <w:i/>
          <w:vertAlign w:val="subscript"/>
          <w:lang w:val="ka-GE" w:eastAsia="ru-RU"/>
        </w:rPr>
        <w:t>вл</w:t>
      </w:r>
      <w:r w:rsidRPr="00BA2A5C">
        <w:rPr>
          <w:rFonts w:ascii="Times New Roman" w:eastAsia="Times New Roman" w:hAnsi="Times New Roman" w:cs="Times New Roman"/>
          <w:lang w:val="ka-GE" w:eastAsia="ru-RU"/>
        </w:rPr>
        <w:t xml:space="preserve"> – </w:t>
      </w:r>
      <w:r w:rsidRPr="00BA2A5C">
        <w:rPr>
          <w:rFonts w:eastAsia="Times New Roman" w:cs="Times New Roman"/>
          <w:lang w:val="ka-GE" w:eastAsia="ru-RU"/>
        </w:rPr>
        <w:t xml:space="preserve">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BA2A5C" w:rsidRPr="00BA2A5C" w:rsidRDefault="00BA2A5C" w:rsidP="00BA2A5C">
      <w:pPr>
        <w:spacing w:after="0"/>
        <w:rPr>
          <w:rFonts w:eastAsia="Times New Roman" w:cs="Times New Roman"/>
          <w:lang w:val="ka-GE" w:eastAsia="ru-RU"/>
        </w:rPr>
      </w:pPr>
      <w:r w:rsidRPr="00BA2A5C">
        <w:rPr>
          <w:rFonts w:ascii="Times New Roman" w:eastAsia="Times New Roman" w:hAnsi="Times New Roman" w:cs="Times New Roman"/>
          <w:i/>
          <w:lang w:val="ka-GE" w:eastAsia="ru-RU"/>
        </w:rPr>
        <w:t>K</w:t>
      </w:r>
      <w:r w:rsidRPr="00BA2A5C">
        <w:rPr>
          <w:rFonts w:ascii="Times New Roman" w:eastAsia="Times New Roman" w:hAnsi="Times New Roman" w:cs="Times New Roman"/>
          <w:vertAlign w:val="superscript"/>
          <w:lang w:val="ka-GE" w:eastAsia="ru-RU"/>
        </w:rPr>
        <w:t>max</w:t>
      </w:r>
      <w:r w:rsidRPr="00BA2A5C">
        <w:rPr>
          <w:rFonts w:ascii="Times New Roman" w:eastAsia="Times New Roman" w:hAnsi="Times New Roman" w:cs="Times New Roman"/>
          <w:i/>
          <w:vertAlign w:val="subscript"/>
          <w:lang w:val="ka-GE" w:eastAsia="ru-RU"/>
        </w:rPr>
        <w:t>p</w:t>
      </w:r>
      <w:r w:rsidRPr="00BA2A5C">
        <w:rPr>
          <w:rFonts w:ascii="Times New Roman" w:eastAsia="Times New Roman" w:hAnsi="Times New Roman" w:cs="Times New Roman"/>
          <w:lang w:val="ka-GE" w:eastAsia="ru-RU"/>
        </w:rPr>
        <w:t xml:space="preserve"> - </w:t>
      </w:r>
      <w:r w:rsidRPr="00BA2A5C">
        <w:rPr>
          <w:rFonts w:eastAsia="Times New Roman" w:cs="Times New Roman"/>
          <w:lang w:val="ka-GE" w:eastAsia="ru-RU"/>
        </w:rPr>
        <w:t xml:space="preserve">ცდით მიღებული კოეფიციენტი, მიიღება დანართ 8-ს მიხედვით. </w:t>
      </w:r>
    </w:p>
    <w:p w:rsidR="00BA2A5C" w:rsidRPr="00BA2A5C" w:rsidRDefault="00BA2A5C" w:rsidP="00BA2A5C">
      <w:pPr>
        <w:spacing w:after="0"/>
        <w:rPr>
          <w:rFonts w:ascii="Times New Roman" w:eastAsia="Times New Roman" w:hAnsi="Times New Roman" w:cs="Times New Roman"/>
          <w:lang w:val="ka-GE" w:eastAsia="ru-RU"/>
        </w:rPr>
      </w:pPr>
      <w:r w:rsidRPr="00BA2A5C">
        <w:rPr>
          <w:rFonts w:ascii="Times New Roman" w:eastAsia="Times New Roman" w:hAnsi="Times New Roman" w:cs="Times New Roman"/>
          <w:i/>
          <w:lang w:val="ka-GE" w:eastAsia="ru-RU"/>
        </w:rPr>
        <w:lastRenderedPageBreak/>
        <w:t>G</w:t>
      </w:r>
      <w:r w:rsidRPr="00BA2A5C">
        <w:rPr>
          <w:rFonts w:ascii="Times New Roman" w:eastAsia="Times New Roman" w:hAnsi="Times New Roman" w:cs="Times New Roman"/>
          <w:i/>
          <w:vertAlign w:val="subscript"/>
          <w:lang w:val="ka-GE" w:eastAsia="ru-RU"/>
        </w:rPr>
        <w:t>xp</w:t>
      </w:r>
      <w:r w:rsidRPr="00BA2A5C">
        <w:rPr>
          <w:rFonts w:ascii="Times New Roman" w:eastAsia="Times New Roman" w:hAnsi="Times New Roman" w:cs="Times New Roman"/>
          <w:lang w:val="ka-GE" w:eastAsia="ru-RU"/>
        </w:rPr>
        <w:t xml:space="preserve"> - </w:t>
      </w:r>
      <w:r w:rsidRPr="00BA2A5C">
        <w:rPr>
          <w:rFonts w:eastAsia="Times New Roman" w:cs="Times New Roman"/>
          <w:lang w:val="ka-GE" w:eastAsia="ru-RU"/>
        </w:rPr>
        <w:t xml:space="preserve">ნავთობპროდუქტების ორთქლის   ემისია ერთ რეზერვუარში შენახვისას, ტ/წელ; მიიღება დანართ 13-ის მიხედვით. </w:t>
      </w:r>
    </w:p>
    <w:p w:rsidR="00BA2A5C" w:rsidRPr="00BA2A5C" w:rsidRDefault="00BA2A5C" w:rsidP="00BA2A5C">
      <w:pPr>
        <w:spacing w:after="0"/>
        <w:rPr>
          <w:rFonts w:eastAsia="Times New Roman" w:cs="Times New Roman"/>
          <w:lang w:val="ka-GE" w:eastAsia="ru-RU"/>
        </w:rPr>
      </w:pPr>
      <w:r w:rsidRPr="00BA2A5C">
        <w:rPr>
          <w:rFonts w:ascii="Times New Roman" w:eastAsia="Times New Roman" w:hAnsi="Times New Roman" w:cs="Times New Roman"/>
          <w:i/>
          <w:lang w:val="ka-GE" w:eastAsia="ru-RU"/>
        </w:rPr>
        <w:t>K</w:t>
      </w:r>
      <w:r w:rsidRPr="00BA2A5C">
        <w:rPr>
          <w:rFonts w:ascii="Times New Roman" w:eastAsia="Times New Roman" w:hAnsi="Times New Roman" w:cs="Times New Roman"/>
          <w:i/>
          <w:vertAlign w:val="subscript"/>
          <w:lang w:val="ka-GE" w:eastAsia="ru-RU"/>
        </w:rPr>
        <w:t>нп</w:t>
      </w:r>
      <w:r w:rsidRPr="00BA2A5C">
        <w:rPr>
          <w:rFonts w:ascii="Times New Roman" w:eastAsia="Times New Roman" w:hAnsi="Times New Roman" w:cs="Times New Roman"/>
          <w:lang w:val="ka-GE" w:eastAsia="ru-RU"/>
        </w:rPr>
        <w:t xml:space="preserve"> -</w:t>
      </w:r>
      <w:r w:rsidRPr="00BA2A5C">
        <w:rPr>
          <w:rFonts w:eastAsia="Times New Roman" w:cs="Times New Roman"/>
          <w:lang w:val="ka-GE" w:eastAsia="ru-RU"/>
        </w:rPr>
        <w:t xml:space="preserve">ცდით მიღებული კოეფიციენტი, მიიღება დანართ 12-ს მიხედვით. </w:t>
      </w:r>
      <w:r w:rsidRPr="00BA2A5C">
        <w:rPr>
          <w:rFonts w:ascii="Times New Roman" w:eastAsia="Times New Roman" w:hAnsi="Times New Roman" w:cs="Times New Roman"/>
          <w:lang w:val="ka-GE" w:eastAsia="ru-RU"/>
        </w:rPr>
        <w:t xml:space="preserve"> </w:t>
      </w:r>
    </w:p>
    <w:p w:rsidR="00BA2A5C" w:rsidRPr="00BA2A5C" w:rsidRDefault="00BA2A5C" w:rsidP="00BA2A5C">
      <w:pPr>
        <w:spacing w:after="0"/>
        <w:rPr>
          <w:rFonts w:ascii="Times New Roman" w:eastAsia="Times New Roman" w:hAnsi="Times New Roman" w:cs="Times New Roman"/>
          <w:lang w:val="ka-GE" w:eastAsia="ru-RU"/>
        </w:rPr>
      </w:pPr>
      <w:r w:rsidRPr="00BA2A5C">
        <w:rPr>
          <w:rFonts w:ascii="Times New Roman" w:eastAsia="Times New Roman" w:hAnsi="Times New Roman" w:cs="Times New Roman"/>
          <w:i/>
          <w:lang w:val="ka-GE" w:eastAsia="ru-RU"/>
        </w:rPr>
        <w:t>N</w:t>
      </w:r>
      <w:r w:rsidRPr="00BA2A5C">
        <w:rPr>
          <w:rFonts w:ascii="Times New Roman" w:eastAsia="Times New Roman" w:hAnsi="Times New Roman" w:cs="Times New Roman"/>
          <w:lang w:val="ka-GE" w:eastAsia="ru-RU"/>
        </w:rPr>
        <w:t xml:space="preserve"> - </w:t>
      </w:r>
      <w:r w:rsidRPr="00BA2A5C">
        <w:rPr>
          <w:rFonts w:eastAsia="Times New Roman" w:cs="Times New Roman"/>
          <w:lang w:val="ka-GE" w:eastAsia="ru-RU"/>
        </w:rPr>
        <w:t xml:space="preserve">რეზერვუარების რ-ბა.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before="120" w:after="0"/>
        <w:rPr>
          <w:rFonts w:eastAsia="Times New Roman" w:cs="Times New Roman"/>
          <w:lang w:val="ka-GE" w:eastAsia="ru-RU"/>
        </w:rPr>
      </w:pPr>
      <w:r w:rsidRPr="00BA2A5C">
        <w:rPr>
          <w:rFonts w:eastAsia="Times New Roman" w:cs="Times New Roman"/>
          <w:lang w:val="ka-GE" w:eastAsia="ru-RU"/>
        </w:rPr>
        <w:t xml:space="preserve">დიზელის საწვავი  </w:t>
      </w:r>
    </w:p>
    <w:p w:rsidR="00BA2A5C" w:rsidRPr="00BA2A5C" w:rsidRDefault="00BA2A5C" w:rsidP="00BA2A5C">
      <w:pPr>
        <w:spacing w:after="0"/>
        <w:rPr>
          <w:rFonts w:eastAsia="Times New Roman" w:cs="Times New Roman"/>
          <w:lang w:val="ka-GE" w:eastAsia="ru-RU"/>
        </w:rPr>
      </w:pPr>
      <w:r w:rsidRPr="00BA2A5C">
        <w:rPr>
          <w:rFonts w:eastAsia="Times New Roman" w:cs="Times New Roman"/>
          <w:i/>
          <w:lang w:val="ka-GE" w:eastAsia="ru-RU"/>
        </w:rPr>
        <w:t>M</w:t>
      </w:r>
      <w:r w:rsidRPr="00BA2A5C">
        <w:rPr>
          <w:rFonts w:eastAsia="Times New Roman" w:cs="Times New Roman"/>
          <w:lang w:val="ka-GE" w:eastAsia="ru-RU"/>
        </w:rPr>
        <w:t xml:space="preserve"> = </w:t>
      </w:r>
      <w:r w:rsidRPr="00BA2A5C">
        <w:rPr>
          <w:rFonts w:eastAsia="Calibri" w:cs="Times New Roman"/>
          <w:lang w:val="ka-GE"/>
        </w:rPr>
        <w:t xml:space="preserve">3,92 · 0,9 · 30 / 3600 = 0,0294 </w:t>
      </w:r>
      <w:r w:rsidRPr="00BA2A5C">
        <w:rPr>
          <w:rFonts w:eastAsia="Times New Roman" w:cs="Times New Roman"/>
          <w:lang w:val="ka-GE" w:eastAsia="ru-RU"/>
        </w:rPr>
        <w:t>გ/წმ;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i/>
          <w:lang w:val="ka-GE" w:eastAsia="ru-RU"/>
        </w:rPr>
        <w:t>G</w:t>
      </w:r>
      <w:r w:rsidRPr="00BA2A5C">
        <w:rPr>
          <w:rFonts w:eastAsia="Times New Roman" w:cs="Times New Roman"/>
          <w:lang w:val="ka-GE" w:eastAsia="ru-RU"/>
        </w:rPr>
        <w:t xml:space="preserve"> =(2,36 · 2650 + 3,15 · 2650) · 0,9 · 10</w:t>
      </w:r>
      <w:r w:rsidRPr="00BA2A5C">
        <w:rPr>
          <w:rFonts w:eastAsia="Times New Roman" w:cs="Times New Roman"/>
          <w:vertAlign w:val="superscript"/>
          <w:lang w:val="ka-GE" w:eastAsia="ru-RU"/>
        </w:rPr>
        <w:t>-6</w:t>
      </w:r>
      <w:r w:rsidRPr="00BA2A5C">
        <w:rPr>
          <w:rFonts w:eastAsia="Times New Roman" w:cs="Times New Roman"/>
          <w:lang w:val="ka-GE" w:eastAsia="ru-RU"/>
        </w:rPr>
        <w:t xml:space="preserve"> + 0,27 · 0,0029 · 1 = 0,0139244 ტ/წელ;</w:t>
      </w:r>
    </w:p>
    <w:p w:rsidR="00BA2A5C" w:rsidRPr="00BA2A5C" w:rsidRDefault="00BA2A5C" w:rsidP="00BA2A5C">
      <w:pPr>
        <w:spacing w:before="120" w:after="0"/>
        <w:rPr>
          <w:rFonts w:eastAsia="Times New Roman" w:cs="Times New Roman"/>
          <w:lang w:val="ka-GE" w:eastAsia="ru-RU"/>
        </w:rPr>
      </w:pPr>
      <w:r w:rsidRPr="00BA2A5C">
        <w:rPr>
          <w:rFonts w:eastAsia="Times New Roman" w:cs="Times New Roman"/>
          <w:lang w:val="ka-GE" w:eastAsia="ru-RU"/>
        </w:rPr>
        <w:t xml:space="preserve">333 დიჰიდროსულფიდი (გოგირდწყალბადი) </w:t>
      </w:r>
    </w:p>
    <w:p w:rsidR="00BA2A5C" w:rsidRPr="00BA2A5C" w:rsidRDefault="00BA2A5C" w:rsidP="00BA2A5C">
      <w:pPr>
        <w:spacing w:after="0"/>
        <w:rPr>
          <w:rFonts w:eastAsia="Times New Roman" w:cs="Times New Roman"/>
          <w:lang w:val="ka-GE" w:eastAsia="ru-RU"/>
        </w:rPr>
      </w:pPr>
      <w:r w:rsidRPr="00BA2A5C">
        <w:rPr>
          <w:rFonts w:eastAsia="Times New Roman" w:cs="Times New Roman"/>
          <w:i/>
          <w:lang w:val="ka-GE" w:eastAsia="ru-RU"/>
        </w:rPr>
        <w:t>M</w:t>
      </w:r>
      <w:r w:rsidRPr="00BA2A5C">
        <w:rPr>
          <w:rFonts w:eastAsia="Times New Roman" w:cs="Times New Roman"/>
          <w:lang w:val="ka-GE" w:eastAsia="ru-RU"/>
        </w:rPr>
        <w:t xml:space="preserve"> = 0,0294 · 0,0028 = 0,0000823 გ/წმ; </w:t>
      </w:r>
    </w:p>
    <w:p w:rsidR="00BA2A5C" w:rsidRPr="00BA2A5C" w:rsidRDefault="00BA2A5C" w:rsidP="00BA2A5C">
      <w:pPr>
        <w:spacing w:after="0"/>
        <w:rPr>
          <w:rFonts w:eastAsia="Times New Roman" w:cs="Times New Roman"/>
          <w:lang w:val="ka-GE" w:eastAsia="ru-RU"/>
        </w:rPr>
      </w:pPr>
      <w:r w:rsidRPr="00BA2A5C">
        <w:rPr>
          <w:rFonts w:eastAsia="Times New Roman" w:cs="Times New Roman"/>
          <w:i/>
          <w:lang w:val="ka-GE" w:eastAsia="ru-RU"/>
        </w:rPr>
        <w:t>G</w:t>
      </w:r>
      <w:r w:rsidRPr="00BA2A5C">
        <w:rPr>
          <w:rFonts w:eastAsia="Times New Roman" w:cs="Times New Roman"/>
          <w:lang w:val="ka-GE" w:eastAsia="ru-RU"/>
        </w:rPr>
        <w:t xml:space="preserve"> = 0,0139244 · 0,0028 = 0,000039 ტ/წელ;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2754 ალკანები C</w:t>
      </w:r>
      <w:r w:rsidRPr="00BA2A5C">
        <w:rPr>
          <w:rFonts w:eastAsia="Times New Roman" w:cs="Times New Roman"/>
          <w:vertAlign w:val="subscript"/>
          <w:lang w:val="ka-GE" w:eastAsia="ru-RU"/>
        </w:rPr>
        <w:t>12</w:t>
      </w:r>
      <w:r w:rsidRPr="00BA2A5C">
        <w:rPr>
          <w:rFonts w:eastAsia="Times New Roman" w:cs="Times New Roman"/>
          <w:lang w:val="ka-GE" w:eastAsia="ru-RU"/>
        </w:rPr>
        <w:t>-C</w:t>
      </w:r>
      <w:r w:rsidRPr="00BA2A5C">
        <w:rPr>
          <w:rFonts w:eastAsia="Times New Roman" w:cs="Times New Roman"/>
          <w:vertAlign w:val="subscript"/>
          <w:lang w:val="ka-GE" w:eastAsia="ru-RU"/>
        </w:rPr>
        <w:t>19</w:t>
      </w:r>
    </w:p>
    <w:p w:rsidR="00BA2A5C" w:rsidRPr="00BA2A5C" w:rsidRDefault="00BA2A5C" w:rsidP="00BA2A5C">
      <w:pPr>
        <w:spacing w:before="120" w:after="0"/>
        <w:rPr>
          <w:rFonts w:eastAsia="Times New Roman" w:cs="Times New Roman"/>
          <w:lang w:val="ka-GE" w:eastAsia="ru-RU"/>
        </w:rPr>
      </w:pPr>
      <w:r w:rsidRPr="00BA2A5C">
        <w:rPr>
          <w:rFonts w:eastAsia="Times New Roman" w:cs="Times New Roman"/>
          <w:lang w:val="ka-GE" w:eastAsia="ru-RU"/>
        </w:rPr>
        <w:t xml:space="preserve"> (ნაჯერი ნახშირწყალბადები C12-C19)</w:t>
      </w:r>
    </w:p>
    <w:p w:rsidR="00BA2A5C" w:rsidRPr="00BA2A5C" w:rsidRDefault="00BA2A5C" w:rsidP="00BA2A5C">
      <w:pPr>
        <w:spacing w:after="0"/>
        <w:rPr>
          <w:rFonts w:eastAsia="Times New Roman" w:cs="Times New Roman"/>
          <w:lang w:val="ka-GE" w:eastAsia="ru-RU"/>
        </w:rPr>
      </w:pPr>
      <w:r w:rsidRPr="00BA2A5C">
        <w:rPr>
          <w:rFonts w:eastAsia="Times New Roman" w:cs="Times New Roman"/>
          <w:i/>
          <w:lang w:val="ka-GE" w:eastAsia="ru-RU"/>
        </w:rPr>
        <w:t>M</w:t>
      </w:r>
      <w:r w:rsidRPr="00BA2A5C">
        <w:rPr>
          <w:rFonts w:eastAsia="Times New Roman" w:cs="Times New Roman"/>
          <w:lang w:val="ka-GE" w:eastAsia="ru-RU"/>
        </w:rPr>
        <w:t xml:space="preserve"> = </w:t>
      </w:r>
      <w:r w:rsidRPr="00BA2A5C">
        <w:rPr>
          <w:rFonts w:eastAsia="Times New Roman" w:cs="Times New Roman"/>
          <w:lang w:eastAsia="ru-RU"/>
        </w:rPr>
        <w:t xml:space="preserve">0,0294 · 0,9972 = 0,0293 </w:t>
      </w:r>
      <w:r w:rsidRPr="00BA2A5C">
        <w:rPr>
          <w:rFonts w:eastAsia="Times New Roman" w:cs="Times New Roman"/>
          <w:lang w:val="ka-GE" w:eastAsia="ru-RU"/>
        </w:rPr>
        <w:t xml:space="preserve">გ/წმ;  </w:t>
      </w:r>
    </w:p>
    <w:p w:rsidR="00BA2A5C" w:rsidRPr="00BA2A5C" w:rsidRDefault="00BA2A5C" w:rsidP="00BA2A5C">
      <w:pPr>
        <w:spacing w:after="0"/>
        <w:rPr>
          <w:rFonts w:eastAsia="Times New Roman" w:cs="Times New Roman"/>
          <w:lang w:eastAsia="ru-RU"/>
        </w:rPr>
      </w:pPr>
      <w:r w:rsidRPr="00BA2A5C">
        <w:rPr>
          <w:rFonts w:eastAsia="Times New Roman" w:cs="Times New Roman"/>
          <w:i/>
          <w:lang w:val="ka-GE" w:eastAsia="ru-RU"/>
        </w:rPr>
        <w:t>G</w:t>
      </w:r>
      <w:r w:rsidRPr="00BA2A5C">
        <w:rPr>
          <w:rFonts w:eastAsia="Times New Roman" w:cs="Times New Roman"/>
          <w:lang w:val="ka-GE" w:eastAsia="ru-RU"/>
        </w:rPr>
        <w:t xml:space="preserve"> = </w:t>
      </w:r>
      <w:r w:rsidRPr="00BA2A5C">
        <w:rPr>
          <w:rFonts w:eastAsia="Times New Roman" w:cs="Times New Roman"/>
          <w:lang w:eastAsia="ru-RU"/>
        </w:rPr>
        <w:t xml:space="preserve">0,0139244 · 0,9972 = 0,01389 </w:t>
      </w:r>
      <w:r w:rsidRPr="00BA2A5C">
        <w:rPr>
          <w:rFonts w:eastAsia="Times New Roman" w:cs="Times New Roman"/>
          <w:lang w:val="ka-GE" w:eastAsia="ru-RU"/>
        </w:rPr>
        <w:t>ტ/წელ</w:t>
      </w:r>
      <w:r w:rsidRPr="00BA2A5C">
        <w:rPr>
          <w:rFonts w:eastAsia="Times New Roman" w:cs="Times New Roman"/>
          <w:lang w:eastAsia="ru-RU"/>
        </w:rPr>
        <w:t>.</w:t>
      </w:r>
    </w:p>
    <w:p w:rsidR="00BA2A5C" w:rsidRPr="00BA2A5C" w:rsidRDefault="00BA2A5C" w:rsidP="00BA2A5C">
      <w:pPr>
        <w:tabs>
          <w:tab w:val="left" w:pos="1134"/>
        </w:tabs>
        <w:jc w:val="both"/>
        <w:rPr>
          <w:rFonts w:eastAsia="Calibri" w:cs="Arial"/>
          <w:b/>
          <w:bCs/>
          <w:lang w:val="ka-GE"/>
        </w:rPr>
      </w:pPr>
    </w:p>
    <w:p w:rsidR="00BA2A5C" w:rsidRPr="00BA2A5C" w:rsidRDefault="00BA2A5C" w:rsidP="00BA2A5C">
      <w:pPr>
        <w:tabs>
          <w:tab w:val="left" w:pos="1134"/>
        </w:tabs>
        <w:jc w:val="both"/>
        <w:rPr>
          <w:rFonts w:eastAsia="Calibri" w:cs="Arial"/>
          <w:b/>
          <w:bCs/>
          <w:lang w:val="ka-GE"/>
        </w:rPr>
      </w:pPr>
      <w:r w:rsidRPr="00BA2A5C">
        <w:rPr>
          <w:rFonts w:eastAsia="Calibri" w:cs="Arial"/>
          <w:b/>
          <w:bCs/>
          <w:lang w:val="ka-GE"/>
        </w:rPr>
        <w:t>ემისიის გაანგარიშება ინერტული მასალის დასაწყობება-შენახვისას (გ-7)</w:t>
      </w:r>
    </w:p>
    <w:p w:rsidR="00BA2A5C" w:rsidRPr="00BA2A5C" w:rsidRDefault="00BA2A5C" w:rsidP="00BA2A5C">
      <w:pPr>
        <w:spacing w:after="0"/>
        <w:jc w:val="both"/>
        <w:rPr>
          <w:rFonts w:eastAsia="Times New Roman" w:cs="Times New Roman"/>
          <w:szCs w:val="20"/>
          <w:lang w:val="ka-GE" w:eastAsia="ru-RU"/>
        </w:rPr>
      </w:pPr>
      <w:r w:rsidRPr="00BA2A5C">
        <w:rPr>
          <w:rFonts w:eastAsia="Times New Roman" w:cs="Times New Roman"/>
          <w:szCs w:val="20"/>
          <w:lang w:eastAsia="ru-RU"/>
        </w:rPr>
        <w:t>ინერტული მასალის  დასაწყობება-შენახვ</w:t>
      </w:r>
      <w:r w:rsidRPr="00BA2A5C">
        <w:rPr>
          <w:rFonts w:eastAsia="Times New Roman" w:cs="Times New Roman"/>
          <w:szCs w:val="20"/>
          <w:lang w:val="ka-GE" w:eastAsia="ru-RU"/>
        </w:rPr>
        <w:t xml:space="preserve">ა წარმოადგენს საერთო საწყობს, როგორც ასფალტის, ასევე ბეტონის წარმოებისათვის. ცხრილში </w:t>
      </w:r>
      <w:r>
        <w:rPr>
          <w:rFonts w:eastAsia="Times New Roman" w:cs="Times New Roman"/>
          <w:szCs w:val="20"/>
          <w:lang w:val="ka-GE" w:eastAsia="ru-RU"/>
        </w:rPr>
        <w:t>5</w:t>
      </w:r>
      <w:r w:rsidRPr="00BA2A5C">
        <w:rPr>
          <w:rFonts w:eastAsia="Times New Roman" w:cs="Times New Roman"/>
          <w:szCs w:val="20"/>
          <w:lang w:val="ka-GE" w:eastAsia="ru-RU"/>
        </w:rPr>
        <w:t xml:space="preserve">.1.14. მოცემულია მასალების ბალანსი ორივე წარმოებისათვის. </w:t>
      </w:r>
    </w:p>
    <w:p w:rsidR="00BA2A5C" w:rsidRPr="00BA2A5C" w:rsidRDefault="00BA2A5C" w:rsidP="00BA2A5C">
      <w:pPr>
        <w:spacing w:before="120"/>
        <w:jc w:val="right"/>
        <w:rPr>
          <w:rFonts w:eastAsia="Times New Roman" w:cs="Times New Roman"/>
          <w:i/>
          <w:sz w:val="20"/>
          <w:szCs w:val="20"/>
          <w:lang w:val="ka-GE" w:eastAsia="ru-RU"/>
        </w:rPr>
      </w:pPr>
      <w:r w:rsidRPr="00BA2A5C">
        <w:rPr>
          <w:rFonts w:eastAsia="Times New Roman" w:cs="Times New Roman"/>
          <w:i/>
          <w:sz w:val="20"/>
          <w:szCs w:val="20"/>
          <w:lang w:val="ka-GE" w:eastAsia="ru-RU"/>
        </w:rPr>
        <w:t xml:space="preserve">ცხრილი </w:t>
      </w:r>
      <w:r>
        <w:rPr>
          <w:rFonts w:eastAsia="Times New Roman" w:cs="Times New Roman"/>
          <w:i/>
          <w:sz w:val="20"/>
          <w:szCs w:val="20"/>
          <w:lang w:val="ka-GE" w:eastAsia="ru-RU"/>
        </w:rPr>
        <w:t>5</w:t>
      </w:r>
      <w:r w:rsidRPr="00BA2A5C">
        <w:rPr>
          <w:rFonts w:eastAsia="Times New Roman" w:cs="Times New Roman"/>
          <w:i/>
          <w:sz w:val="20"/>
          <w:szCs w:val="20"/>
          <w:lang w:val="ka-GE" w:eastAsia="ru-RU"/>
        </w:rPr>
        <w:t>.1.14.</w:t>
      </w:r>
    </w:p>
    <w:tbl>
      <w:tblPr>
        <w:tblStyle w:val="TableGrid21"/>
        <w:tblW w:w="0" w:type="auto"/>
        <w:jc w:val="center"/>
        <w:tblLook w:val="04A0" w:firstRow="1" w:lastRow="0" w:firstColumn="1" w:lastColumn="0" w:noHBand="0" w:noVBand="1"/>
      </w:tblPr>
      <w:tblGrid>
        <w:gridCol w:w="2026"/>
        <w:gridCol w:w="2003"/>
        <w:gridCol w:w="2042"/>
        <w:gridCol w:w="1892"/>
        <w:gridCol w:w="1892"/>
      </w:tblGrid>
      <w:tr w:rsidR="00BA2A5C" w:rsidRPr="00BA2A5C" w:rsidTr="00BA2A5C">
        <w:trPr>
          <w:jc w:val="center"/>
        </w:trPr>
        <w:tc>
          <w:tcPr>
            <w:tcW w:w="2026" w:type="dxa"/>
          </w:tcPr>
          <w:p w:rsidR="00BA2A5C" w:rsidRPr="00BA2A5C" w:rsidRDefault="00BA2A5C" w:rsidP="00BA2A5C">
            <w:pPr>
              <w:spacing w:after="0"/>
              <w:rPr>
                <w:lang w:val="ka-GE" w:eastAsia="ru-RU"/>
              </w:rPr>
            </w:pPr>
            <w:r w:rsidRPr="00BA2A5C">
              <w:rPr>
                <w:lang w:val="ka-GE" w:eastAsia="ru-RU"/>
              </w:rPr>
              <w:t>მასალა</w:t>
            </w:r>
          </w:p>
        </w:tc>
        <w:tc>
          <w:tcPr>
            <w:tcW w:w="2003" w:type="dxa"/>
          </w:tcPr>
          <w:p w:rsidR="00BA2A5C" w:rsidRPr="00BA2A5C" w:rsidRDefault="00BA2A5C" w:rsidP="00BA2A5C">
            <w:pPr>
              <w:spacing w:after="0"/>
              <w:rPr>
                <w:lang w:val="ka-GE" w:eastAsia="ru-RU"/>
              </w:rPr>
            </w:pPr>
            <w:r w:rsidRPr="00BA2A5C">
              <w:rPr>
                <w:lang w:val="ka-GE" w:eastAsia="ru-RU"/>
              </w:rPr>
              <w:t>აბქ (ტ/სთ)</w:t>
            </w:r>
          </w:p>
        </w:tc>
        <w:tc>
          <w:tcPr>
            <w:tcW w:w="2042" w:type="dxa"/>
          </w:tcPr>
          <w:p w:rsidR="00BA2A5C" w:rsidRPr="00BA2A5C" w:rsidRDefault="00BA2A5C" w:rsidP="00BA2A5C">
            <w:pPr>
              <w:spacing w:after="0"/>
              <w:rPr>
                <w:lang w:val="ka-GE" w:eastAsia="ru-RU"/>
              </w:rPr>
            </w:pPr>
            <w:r w:rsidRPr="00BA2A5C">
              <w:rPr>
                <w:lang w:val="ka-GE" w:eastAsia="ru-RU"/>
              </w:rPr>
              <w:t>აბქ (ტ/წელ)</w:t>
            </w:r>
          </w:p>
        </w:tc>
        <w:tc>
          <w:tcPr>
            <w:tcW w:w="1892" w:type="dxa"/>
          </w:tcPr>
          <w:p w:rsidR="00BA2A5C" w:rsidRPr="00BA2A5C" w:rsidRDefault="00BA2A5C" w:rsidP="00BA2A5C">
            <w:pPr>
              <w:spacing w:after="0"/>
              <w:rPr>
                <w:lang w:val="ka-GE" w:eastAsia="ru-RU"/>
              </w:rPr>
            </w:pPr>
            <w:r w:rsidRPr="00BA2A5C">
              <w:rPr>
                <w:lang w:val="ka-GE" w:eastAsia="ru-RU"/>
              </w:rPr>
              <w:t>ბეტ.კვანძი</w:t>
            </w:r>
          </w:p>
          <w:p w:rsidR="00BA2A5C" w:rsidRPr="00BA2A5C" w:rsidRDefault="00BA2A5C" w:rsidP="00BA2A5C">
            <w:pPr>
              <w:spacing w:after="0"/>
              <w:rPr>
                <w:lang w:val="ka-GE" w:eastAsia="ru-RU"/>
              </w:rPr>
            </w:pPr>
            <w:r w:rsidRPr="00BA2A5C">
              <w:rPr>
                <w:lang w:val="ka-GE" w:eastAsia="ru-RU"/>
              </w:rPr>
              <w:t>(ტ/სთ)</w:t>
            </w:r>
          </w:p>
        </w:tc>
        <w:tc>
          <w:tcPr>
            <w:tcW w:w="1892" w:type="dxa"/>
          </w:tcPr>
          <w:p w:rsidR="00BA2A5C" w:rsidRPr="00BA2A5C" w:rsidRDefault="00BA2A5C" w:rsidP="00BA2A5C">
            <w:pPr>
              <w:spacing w:after="0"/>
              <w:rPr>
                <w:lang w:val="ka-GE" w:eastAsia="ru-RU"/>
              </w:rPr>
            </w:pPr>
            <w:r w:rsidRPr="00BA2A5C">
              <w:rPr>
                <w:lang w:val="ka-GE" w:eastAsia="ru-RU"/>
              </w:rPr>
              <w:t>ბეტ.კვანძი (ტ/წელ)</w:t>
            </w:r>
          </w:p>
        </w:tc>
      </w:tr>
      <w:tr w:rsidR="00BA2A5C" w:rsidRPr="00BA2A5C" w:rsidTr="00BA2A5C">
        <w:trPr>
          <w:jc w:val="center"/>
        </w:trPr>
        <w:tc>
          <w:tcPr>
            <w:tcW w:w="2026" w:type="dxa"/>
            <w:shd w:val="clear" w:color="auto" w:fill="auto"/>
          </w:tcPr>
          <w:p w:rsidR="00BA2A5C" w:rsidRPr="00BA2A5C" w:rsidRDefault="00BA2A5C" w:rsidP="00BA2A5C">
            <w:pPr>
              <w:spacing w:after="0"/>
              <w:rPr>
                <w:lang w:val="ka-GE" w:eastAsia="ru-RU"/>
              </w:rPr>
            </w:pPr>
            <w:r w:rsidRPr="00BA2A5C">
              <w:rPr>
                <w:lang w:val="ka-GE" w:eastAsia="ru-RU"/>
              </w:rPr>
              <w:t>ქვიშა</w:t>
            </w:r>
          </w:p>
        </w:tc>
        <w:tc>
          <w:tcPr>
            <w:tcW w:w="2003" w:type="dxa"/>
            <w:shd w:val="clear" w:color="auto" w:fill="auto"/>
          </w:tcPr>
          <w:p w:rsidR="00BA2A5C" w:rsidRPr="00BA2A5C" w:rsidRDefault="00BA2A5C" w:rsidP="00BA2A5C">
            <w:pPr>
              <w:spacing w:after="0"/>
              <w:rPr>
                <w:lang w:val="ka-GE" w:eastAsia="ru-RU"/>
              </w:rPr>
            </w:pPr>
            <w:r w:rsidRPr="00BA2A5C">
              <w:rPr>
                <w:lang w:val="ka-GE" w:eastAsia="ru-RU"/>
              </w:rPr>
              <w:t>60</w:t>
            </w:r>
          </w:p>
        </w:tc>
        <w:tc>
          <w:tcPr>
            <w:tcW w:w="2042" w:type="dxa"/>
            <w:shd w:val="clear" w:color="auto" w:fill="auto"/>
          </w:tcPr>
          <w:p w:rsidR="00BA2A5C" w:rsidRPr="00BA2A5C" w:rsidRDefault="00BA2A5C" w:rsidP="00BA2A5C">
            <w:pPr>
              <w:spacing w:after="0"/>
              <w:rPr>
                <w:lang w:val="ka-GE" w:eastAsia="ru-RU"/>
              </w:rPr>
            </w:pPr>
            <w:r w:rsidRPr="00BA2A5C">
              <w:rPr>
                <w:lang w:val="ka-GE" w:eastAsia="ru-RU"/>
              </w:rPr>
              <w:t>214000</w:t>
            </w:r>
          </w:p>
        </w:tc>
        <w:tc>
          <w:tcPr>
            <w:tcW w:w="1892" w:type="dxa"/>
            <w:shd w:val="clear" w:color="auto" w:fill="auto"/>
          </w:tcPr>
          <w:p w:rsidR="00BA2A5C" w:rsidRPr="00BA2A5C" w:rsidRDefault="00BA2A5C" w:rsidP="00BA2A5C">
            <w:pPr>
              <w:spacing w:after="0"/>
              <w:rPr>
                <w:lang w:val="ka-GE" w:eastAsia="ru-RU"/>
              </w:rPr>
            </w:pPr>
            <w:r w:rsidRPr="00BA2A5C">
              <w:rPr>
                <w:lang w:val="ka-GE" w:eastAsia="ru-RU"/>
              </w:rPr>
              <w:t>54</w:t>
            </w:r>
          </w:p>
        </w:tc>
        <w:tc>
          <w:tcPr>
            <w:tcW w:w="1892" w:type="dxa"/>
            <w:shd w:val="clear" w:color="auto" w:fill="auto"/>
          </w:tcPr>
          <w:p w:rsidR="00BA2A5C" w:rsidRPr="00BA2A5C" w:rsidRDefault="00BA2A5C" w:rsidP="00BA2A5C">
            <w:pPr>
              <w:spacing w:after="0"/>
              <w:rPr>
                <w:lang w:val="ka-GE" w:eastAsia="ru-RU"/>
              </w:rPr>
            </w:pPr>
            <w:r w:rsidRPr="00BA2A5C">
              <w:rPr>
                <w:lang w:val="ka-GE" w:eastAsia="ru-RU"/>
              </w:rPr>
              <w:t>243000</w:t>
            </w:r>
          </w:p>
        </w:tc>
      </w:tr>
      <w:tr w:rsidR="00BA2A5C" w:rsidRPr="00BA2A5C" w:rsidTr="00BA2A5C">
        <w:trPr>
          <w:jc w:val="center"/>
        </w:trPr>
        <w:tc>
          <w:tcPr>
            <w:tcW w:w="2026" w:type="dxa"/>
          </w:tcPr>
          <w:p w:rsidR="00BA2A5C" w:rsidRPr="00BA2A5C" w:rsidRDefault="00BA2A5C" w:rsidP="00BA2A5C">
            <w:pPr>
              <w:spacing w:after="0"/>
              <w:rPr>
                <w:lang w:val="ka-GE" w:eastAsia="ru-RU"/>
              </w:rPr>
            </w:pPr>
            <w:r w:rsidRPr="00BA2A5C">
              <w:rPr>
                <w:lang w:val="ka-GE" w:eastAsia="ru-RU"/>
              </w:rPr>
              <w:t>ხრეში</w:t>
            </w:r>
          </w:p>
        </w:tc>
        <w:tc>
          <w:tcPr>
            <w:tcW w:w="2003" w:type="dxa"/>
          </w:tcPr>
          <w:p w:rsidR="00BA2A5C" w:rsidRPr="00BA2A5C" w:rsidRDefault="00BA2A5C" w:rsidP="00BA2A5C">
            <w:pPr>
              <w:spacing w:after="0"/>
              <w:rPr>
                <w:lang w:val="ka-GE" w:eastAsia="ru-RU"/>
              </w:rPr>
            </w:pPr>
            <w:r w:rsidRPr="00BA2A5C">
              <w:rPr>
                <w:lang w:val="ka-GE" w:eastAsia="ru-RU"/>
              </w:rPr>
              <w:t>110</w:t>
            </w:r>
          </w:p>
        </w:tc>
        <w:tc>
          <w:tcPr>
            <w:tcW w:w="2042" w:type="dxa"/>
          </w:tcPr>
          <w:p w:rsidR="00BA2A5C" w:rsidRPr="00BA2A5C" w:rsidRDefault="00BA2A5C" w:rsidP="00BA2A5C">
            <w:pPr>
              <w:spacing w:after="0"/>
              <w:rPr>
                <w:lang w:val="ka-GE" w:eastAsia="ru-RU"/>
              </w:rPr>
            </w:pPr>
            <w:r w:rsidRPr="00BA2A5C">
              <w:rPr>
                <w:lang w:val="ka-GE" w:eastAsia="ru-RU"/>
              </w:rPr>
              <w:t>390200</w:t>
            </w:r>
          </w:p>
        </w:tc>
        <w:tc>
          <w:tcPr>
            <w:tcW w:w="1892" w:type="dxa"/>
          </w:tcPr>
          <w:p w:rsidR="00BA2A5C" w:rsidRPr="00BA2A5C" w:rsidRDefault="00BA2A5C" w:rsidP="00BA2A5C">
            <w:pPr>
              <w:spacing w:after="0"/>
              <w:rPr>
                <w:lang w:val="ka-GE" w:eastAsia="ru-RU"/>
              </w:rPr>
            </w:pPr>
            <w:r w:rsidRPr="00BA2A5C">
              <w:rPr>
                <w:lang w:val="ka-GE" w:eastAsia="ru-RU"/>
              </w:rPr>
              <w:t>72</w:t>
            </w:r>
          </w:p>
        </w:tc>
        <w:tc>
          <w:tcPr>
            <w:tcW w:w="1892" w:type="dxa"/>
          </w:tcPr>
          <w:p w:rsidR="00BA2A5C" w:rsidRPr="00BA2A5C" w:rsidRDefault="00BA2A5C" w:rsidP="00BA2A5C">
            <w:pPr>
              <w:spacing w:after="0"/>
              <w:rPr>
                <w:lang w:val="ka-GE" w:eastAsia="ru-RU"/>
              </w:rPr>
            </w:pPr>
            <w:r w:rsidRPr="00BA2A5C">
              <w:rPr>
                <w:lang w:val="ka-GE" w:eastAsia="ru-RU"/>
              </w:rPr>
              <w:t>324000</w:t>
            </w:r>
          </w:p>
        </w:tc>
      </w:tr>
      <w:tr w:rsidR="00BA2A5C" w:rsidRPr="00BA2A5C" w:rsidTr="00BA2A5C">
        <w:trPr>
          <w:jc w:val="center"/>
        </w:trPr>
        <w:tc>
          <w:tcPr>
            <w:tcW w:w="2026" w:type="dxa"/>
          </w:tcPr>
          <w:p w:rsidR="00BA2A5C" w:rsidRPr="00BA2A5C" w:rsidRDefault="00BA2A5C" w:rsidP="00BA2A5C">
            <w:pPr>
              <w:spacing w:after="0"/>
              <w:rPr>
                <w:lang w:val="ka-GE" w:eastAsia="ru-RU"/>
              </w:rPr>
            </w:pPr>
            <w:r w:rsidRPr="00BA2A5C">
              <w:rPr>
                <w:lang w:val="ka-GE" w:eastAsia="ru-RU"/>
              </w:rPr>
              <w:t>Σ</w:t>
            </w:r>
          </w:p>
        </w:tc>
        <w:tc>
          <w:tcPr>
            <w:tcW w:w="2003" w:type="dxa"/>
            <w:vAlign w:val="bottom"/>
          </w:tcPr>
          <w:p w:rsidR="00BA2A5C" w:rsidRPr="00BA2A5C" w:rsidRDefault="00BA2A5C" w:rsidP="00BA2A5C">
            <w:pPr>
              <w:spacing w:after="0"/>
              <w:rPr>
                <w:lang w:val="ka-GE" w:eastAsia="ru-RU"/>
              </w:rPr>
            </w:pPr>
            <w:r w:rsidRPr="00BA2A5C">
              <w:rPr>
                <w:lang w:val="ka-GE" w:eastAsia="ru-RU"/>
              </w:rPr>
              <w:t>170</w:t>
            </w:r>
          </w:p>
        </w:tc>
        <w:tc>
          <w:tcPr>
            <w:tcW w:w="2042" w:type="dxa"/>
            <w:vAlign w:val="bottom"/>
          </w:tcPr>
          <w:p w:rsidR="00BA2A5C" w:rsidRPr="00BA2A5C" w:rsidRDefault="00BA2A5C" w:rsidP="00BA2A5C">
            <w:pPr>
              <w:spacing w:after="0"/>
              <w:rPr>
                <w:lang w:val="ka-GE" w:eastAsia="ru-RU"/>
              </w:rPr>
            </w:pPr>
            <w:r w:rsidRPr="00BA2A5C">
              <w:rPr>
                <w:lang w:val="ka-GE" w:eastAsia="ru-RU"/>
              </w:rPr>
              <w:t>604200</w:t>
            </w:r>
          </w:p>
        </w:tc>
        <w:tc>
          <w:tcPr>
            <w:tcW w:w="1892" w:type="dxa"/>
            <w:vAlign w:val="bottom"/>
          </w:tcPr>
          <w:p w:rsidR="00BA2A5C" w:rsidRPr="00BA2A5C" w:rsidRDefault="00BA2A5C" w:rsidP="00BA2A5C">
            <w:pPr>
              <w:spacing w:after="0"/>
              <w:rPr>
                <w:lang w:val="ka-GE" w:eastAsia="ru-RU"/>
              </w:rPr>
            </w:pPr>
            <w:r w:rsidRPr="00BA2A5C">
              <w:rPr>
                <w:lang w:val="ka-GE" w:eastAsia="ru-RU"/>
              </w:rPr>
              <w:t>126</w:t>
            </w:r>
          </w:p>
        </w:tc>
        <w:tc>
          <w:tcPr>
            <w:tcW w:w="1892" w:type="dxa"/>
            <w:vAlign w:val="bottom"/>
          </w:tcPr>
          <w:p w:rsidR="00BA2A5C" w:rsidRPr="00BA2A5C" w:rsidRDefault="00BA2A5C" w:rsidP="00BA2A5C">
            <w:pPr>
              <w:spacing w:after="0"/>
              <w:rPr>
                <w:lang w:val="ka-GE" w:eastAsia="ru-RU"/>
              </w:rPr>
            </w:pPr>
            <w:r w:rsidRPr="00BA2A5C">
              <w:rPr>
                <w:lang w:val="ka-GE" w:eastAsia="ru-RU"/>
              </w:rPr>
              <w:t>567000</w:t>
            </w:r>
          </w:p>
        </w:tc>
      </w:tr>
    </w:tbl>
    <w:p w:rsidR="00BA2A5C" w:rsidRPr="00BA2A5C" w:rsidRDefault="00BA2A5C" w:rsidP="00BA2A5C">
      <w:pPr>
        <w:spacing w:before="120"/>
        <w:rPr>
          <w:rFonts w:eastAsia="Times New Roman" w:cs="Times New Roman"/>
          <w:lang w:val="ka-GE" w:eastAsia="ru-RU"/>
        </w:rPr>
      </w:pPr>
      <w:r w:rsidRPr="00BA2A5C">
        <w:rPr>
          <w:rFonts w:eastAsia="Times New Roman" w:cs="Times New Roman"/>
          <w:szCs w:val="20"/>
          <w:lang w:val="ka-GE" w:eastAsia="ru-RU"/>
        </w:rPr>
        <w:t>Σ(170 +126)=296 ტ/სთ;  Σ(604200+567000) = 1171200ტ/წელ (სულ)</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szCs w:val="20"/>
          <w:lang w:val="ka-GE" w:eastAsia="ru-RU"/>
        </w:rPr>
        <w:t>Σ(110+72)=182 ტ/სთ;  Σ(390200+324000)= 714200 ტ/წელ (ხრეში)</w:t>
      </w:r>
    </w:p>
    <w:p w:rsidR="00BA2A5C" w:rsidRPr="00BA2A5C" w:rsidRDefault="00BA2A5C" w:rsidP="00BA2A5C">
      <w:pPr>
        <w:rPr>
          <w:rFonts w:eastAsia="Times New Roman" w:cs="Times New Roman"/>
          <w:u w:val="single"/>
          <w:lang w:eastAsia="ru-RU"/>
        </w:rPr>
      </w:pPr>
      <w:r w:rsidRPr="00BA2A5C">
        <w:rPr>
          <w:rFonts w:eastAsia="Times New Roman" w:cs="Times New Roman"/>
          <w:u w:val="single"/>
          <w:lang w:eastAsia="ru-RU"/>
        </w:rPr>
        <w:t xml:space="preserve">ემისია </w:t>
      </w:r>
      <w:r w:rsidRPr="00BA2A5C">
        <w:rPr>
          <w:rFonts w:eastAsia="Times New Roman" w:cs="Times New Roman"/>
          <w:szCs w:val="20"/>
          <w:u w:val="single"/>
          <w:lang w:val="ka-GE" w:eastAsia="ru-RU"/>
        </w:rPr>
        <w:t>ხრეში</w:t>
      </w:r>
      <w:r w:rsidRPr="00BA2A5C">
        <w:rPr>
          <w:rFonts w:eastAsia="Times New Roman" w:cs="Times New Roman"/>
          <w:u w:val="single"/>
          <w:lang w:eastAsia="ru-RU"/>
        </w:rPr>
        <w:t>ს დასაწყობებისას</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გაანგარიშება შესრულებულია შემდეგი მეთოდური მითითებების თანახმად [8]</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w:t>
      </w:r>
      <w:r w:rsidRPr="00BA2A5C">
        <w:rPr>
          <w:rFonts w:eastAsia="Times New Roman" w:cs="Times New Roman"/>
          <w:lang w:val="ka-GE" w:eastAsia="ru-RU"/>
        </w:rPr>
        <w:t>ოთხივე</w:t>
      </w:r>
      <w:r w:rsidRPr="00BA2A5C">
        <w:rPr>
          <w:rFonts w:eastAsia="Times New Roman" w:cs="Times New Roman"/>
          <w:lang w:eastAsia="ru-RU"/>
        </w:rPr>
        <w:t xml:space="preserve"> მხრიდან.(K4 = 1).</w:t>
      </w:r>
      <w:r w:rsidRPr="00BA2A5C">
        <w:rPr>
          <w:rFonts w:eastAsia="Times New Roman" w:cs="Times New Roman"/>
          <w:lang w:eastAsia="ru-RU"/>
        </w:rPr>
        <w:tab/>
        <w:t xml:space="preserve">მასალის გადმოყრის სიმაღლე-1,0მ. (B = 0,5) ზალპური ჩამოცლა ავტოთვითმცლელიდან  ხორციელდება &gt; 10 ტ.(K9 =0, 1). ქარის საანგარიშო სიჩქარეები, მ/წმ: </w:t>
      </w:r>
      <w:r w:rsidRPr="00BA2A5C">
        <w:rPr>
          <w:rFonts w:eastAsia="Times New Roman" w:cs="Times New Roman"/>
          <w:lang w:val="ka-GE" w:eastAsia="ru-RU"/>
        </w:rPr>
        <w:t>4,</w:t>
      </w:r>
      <w:r w:rsidRPr="00BA2A5C">
        <w:rPr>
          <w:rFonts w:eastAsia="Times New Roman" w:cs="Times New Roman"/>
          <w:lang w:eastAsia="ru-RU"/>
        </w:rPr>
        <w:t>7(K3 = 1,</w:t>
      </w:r>
      <w:r w:rsidRPr="00BA2A5C">
        <w:rPr>
          <w:rFonts w:eastAsia="Times New Roman" w:cs="Times New Roman"/>
          <w:lang w:val="ka-GE" w:eastAsia="ru-RU"/>
        </w:rPr>
        <w:t>2</w:t>
      </w:r>
      <w:r w:rsidRPr="00BA2A5C">
        <w:rPr>
          <w:rFonts w:eastAsia="Times New Roman" w:cs="Times New Roman"/>
          <w:lang w:eastAsia="ru-RU"/>
        </w:rPr>
        <w:t xml:space="preserve">). ქარის საშუალო წლიური სიჩქარე, მ/წმ: </w:t>
      </w:r>
      <w:r w:rsidRPr="00BA2A5C">
        <w:rPr>
          <w:rFonts w:eastAsia="Times New Roman" w:cs="Times New Roman"/>
          <w:lang w:val="ka-GE" w:eastAsia="ru-RU"/>
        </w:rPr>
        <w:t>1</w:t>
      </w:r>
      <w:r w:rsidRPr="00BA2A5C">
        <w:rPr>
          <w:rFonts w:eastAsia="Times New Roman" w:cs="Times New Roman"/>
          <w:lang w:eastAsia="ru-RU"/>
        </w:rPr>
        <w:t>,35  (K3 = 1,</w:t>
      </w:r>
      <w:r w:rsidRPr="00BA2A5C">
        <w:rPr>
          <w:rFonts w:eastAsia="Times New Roman" w:cs="Times New Roman"/>
          <w:lang w:val="ka-GE" w:eastAsia="ru-RU"/>
        </w:rPr>
        <w:t>0</w:t>
      </w:r>
      <w:r w:rsidRPr="00BA2A5C">
        <w:rPr>
          <w:rFonts w:eastAsia="Times New Roman" w:cs="Times New Roman"/>
          <w:lang w:eastAsia="ru-RU"/>
        </w:rPr>
        <w:t xml:space="preserve">). </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Pr>
          <w:rFonts w:eastAsia="Times New Roman" w:cs="Times New Roman"/>
          <w:lang w:val="ka-GE" w:eastAsia="ru-RU"/>
        </w:rPr>
        <w:t>5</w:t>
      </w:r>
      <w:r w:rsidRPr="00BA2A5C">
        <w:rPr>
          <w:rFonts w:eastAsia="Times New Roman" w:cs="Times New Roman"/>
          <w:lang w:eastAsia="ru-RU"/>
        </w:rPr>
        <w:t>.1.1</w:t>
      </w:r>
      <w:r w:rsidRPr="00BA2A5C">
        <w:rPr>
          <w:rFonts w:eastAsia="Times New Roman" w:cs="Times New Roman"/>
          <w:lang w:val="ka-GE" w:eastAsia="ru-RU"/>
        </w:rPr>
        <w:t>5.</w:t>
      </w:r>
    </w:p>
    <w:p w:rsidR="00BA2A5C" w:rsidRPr="00BA2A5C" w:rsidRDefault="00BA2A5C" w:rsidP="00BA2A5C">
      <w:pPr>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 xml:space="preserve">.1.15. დამაბინძურებელ ნივთიერებათა ემისიის რაოდენობრივი და თვისობრივი მახასიათებლები </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2189"/>
      </w:tblGrid>
      <w:tr w:rsidR="00BA2A5C" w:rsidRPr="00BA2A5C" w:rsidTr="00BA2A5C">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69"/>
          <w:tblHeader/>
          <w:jc w:val="center"/>
        </w:trPr>
        <w:tc>
          <w:tcPr>
            <w:tcW w:w="821" w:type="dxa"/>
            <w:tcBorders>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79" w:type="dxa"/>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89" w:type="dxa"/>
            <w:vMerge/>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c>
          <w:tcPr>
            <w:tcW w:w="2189" w:type="dxa"/>
            <w:vMerge/>
            <w:tcBorders>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569"/>
          <w:jc w:val="center"/>
        </w:trPr>
        <w:tc>
          <w:tcPr>
            <w:tcW w:w="821"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290</w:t>
            </w:r>
            <w:r w:rsidRPr="00BA2A5C">
              <w:rPr>
                <w:rFonts w:eastAsia="Times New Roman" w:cs="Times New Roman"/>
                <w:sz w:val="20"/>
                <w:szCs w:val="20"/>
                <w:lang w:val="ka-GE" w:eastAsia="ru-RU"/>
              </w:rPr>
              <w:t>2</w:t>
            </w:r>
          </w:p>
        </w:tc>
        <w:tc>
          <w:tcPr>
            <w:tcW w:w="4379"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შეწონილი ნაწილაკები</w:t>
            </w:r>
            <w:r w:rsidRPr="00BA2A5C">
              <w:rPr>
                <w:rFonts w:eastAsia="Times New Roman" w:cs="Times New Roman"/>
                <w:sz w:val="20"/>
                <w:szCs w:val="20"/>
                <w:lang w:eastAsia="ru-RU"/>
              </w:rPr>
              <w:t xml:space="preserve"> </w:t>
            </w:r>
          </w:p>
        </w:tc>
        <w:tc>
          <w:tcPr>
            <w:tcW w:w="2189" w:type="dxa"/>
            <w:tcBorders>
              <w:bottom w:val="single" w:sz="8"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0,1213</w:t>
            </w:r>
          </w:p>
        </w:tc>
        <w:tc>
          <w:tcPr>
            <w:tcW w:w="2189" w:type="dxa"/>
            <w:tcBorders>
              <w:bottom w:val="single" w:sz="8" w:space="0" w:color="auto"/>
              <w:right w:val="single" w:sz="6"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1,4284</w:t>
            </w:r>
          </w:p>
        </w:tc>
      </w:tr>
    </w:tbl>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lastRenderedPageBreak/>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Pr>
          <w:rFonts w:eastAsia="Times New Roman" w:cs="Times New Roman"/>
          <w:lang w:val="ka-GE" w:eastAsia="ru-RU"/>
        </w:rPr>
        <w:t>5</w:t>
      </w:r>
      <w:r w:rsidRPr="00BA2A5C">
        <w:rPr>
          <w:rFonts w:eastAsia="Times New Roman" w:cs="Times New Roman"/>
          <w:lang w:eastAsia="ru-RU"/>
        </w:rPr>
        <w:t>.1.1</w:t>
      </w:r>
      <w:r w:rsidRPr="00BA2A5C">
        <w:rPr>
          <w:rFonts w:eastAsia="Times New Roman" w:cs="Times New Roman"/>
          <w:lang w:val="ka-GE" w:eastAsia="ru-RU"/>
        </w:rPr>
        <w:t>6.</w:t>
      </w:r>
      <w:r w:rsidRPr="00BA2A5C">
        <w:rPr>
          <w:rFonts w:eastAsia="Times New Roman" w:cs="Times New Roman"/>
          <w:lang w:eastAsia="ru-RU"/>
        </w:rPr>
        <w:t xml:space="preserve"> </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.1.1</w:t>
      </w:r>
      <w:r w:rsidRPr="00BA2A5C">
        <w:rPr>
          <w:rFonts w:eastAsia="Times New Roman" w:cs="Times New Roman"/>
          <w:i/>
          <w:sz w:val="20"/>
          <w:lang w:val="ka-GE" w:eastAsia="ru-RU"/>
        </w:rPr>
        <w:t>6.</w:t>
      </w:r>
      <w:r w:rsidRPr="00BA2A5C">
        <w:rPr>
          <w:rFonts w:eastAsia="Times New Roman" w:cs="Times New Roman"/>
          <w:i/>
          <w:sz w:val="20"/>
          <w:lang w:eastAsia="ru-RU"/>
        </w:rPr>
        <w:t xml:space="preserve">  გაანგარიშების საწყისი მონაცემები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3299"/>
        <w:gridCol w:w="5365"/>
        <w:gridCol w:w="958"/>
      </w:tblGrid>
      <w:tr w:rsidR="00BA2A5C" w:rsidRPr="00BA2A5C" w:rsidTr="00BA2A5C">
        <w:trPr>
          <w:cantSplit/>
          <w:trHeight w:val="520"/>
          <w:tblHeader/>
          <w:jc w:val="center"/>
        </w:trPr>
        <w:tc>
          <w:tcPr>
            <w:tcW w:w="3299" w:type="dxa"/>
            <w:tcBorders>
              <w:top w:val="single" w:sz="8" w:space="0" w:color="auto"/>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მასალა</w:t>
            </w:r>
          </w:p>
        </w:tc>
        <w:tc>
          <w:tcPr>
            <w:tcW w:w="5365" w:type="dxa"/>
            <w:tcBorders>
              <w:top w:val="single" w:sz="8"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პარამეტრი</w:t>
            </w:r>
          </w:p>
        </w:tc>
        <w:tc>
          <w:tcPr>
            <w:tcW w:w="958" w:type="dxa"/>
            <w:tcBorders>
              <w:top w:val="single" w:sz="8" w:space="0" w:color="auto"/>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ე</w:t>
            </w:r>
            <w:r w:rsidRPr="00BA2A5C">
              <w:rPr>
                <w:rFonts w:eastAsia="Times New Roman" w:cs="Times New Roman"/>
                <w:sz w:val="20"/>
                <w:szCs w:val="20"/>
                <w:lang w:eastAsia="ru-RU"/>
              </w:rPr>
              <w:t>რთდროულობა</w:t>
            </w:r>
          </w:p>
        </w:tc>
      </w:tr>
      <w:tr w:rsidR="00BA2A5C" w:rsidRPr="00BA2A5C" w:rsidTr="00BA2A5C">
        <w:trPr>
          <w:trHeight w:val="1011"/>
          <w:jc w:val="center"/>
        </w:trPr>
        <w:tc>
          <w:tcPr>
            <w:tcW w:w="3299"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ინერტული მასალა</w:t>
            </w:r>
          </w:p>
        </w:tc>
        <w:tc>
          <w:tcPr>
            <w:tcW w:w="5365"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გადატვირთული მასალის რ-ბა: Gч = 1</w:t>
            </w:r>
            <w:r w:rsidRPr="00BA2A5C">
              <w:rPr>
                <w:rFonts w:eastAsia="Times New Roman" w:cs="Times New Roman"/>
                <w:sz w:val="20"/>
                <w:szCs w:val="20"/>
                <w:lang w:val="ka-GE" w:eastAsia="ru-RU"/>
              </w:rPr>
              <w:t>82</w:t>
            </w:r>
            <w:r w:rsidRPr="00BA2A5C">
              <w:rPr>
                <w:rFonts w:eastAsia="Times New Roman" w:cs="Times New Roman"/>
                <w:sz w:val="20"/>
                <w:szCs w:val="20"/>
                <w:lang w:eastAsia="ru-RU"/>
              </w:rPr>
              <w:t xml:space="preserve"> ტ/სთ; Gгод = </w:t>
            </w:r>
            <w:r w:rsidRPr="00BA2A5C">
              <w:rPr>
                <w:rFonts w:eastAsia="Times New Roman" w:cs="Times New Roman"/>
                <w:sz w:val="20"/>
                <w:szCs w:val="20"/>
                <w:lang w:val="ka-GE" w:eastAsia="ru-RU"/>
              </w:rPr>
              <w:t>714200</w:t>
            </w:r>
            <w:r w:rsidRPr="00BA2A5C">
              <w:rPr>
                <w:rFonts w:eastAsia="Times New Roman" w:cs="Times New Roman"/>
                <w:sz w:val="20"/>
                <w:szCs w:val="20"/>
                <w:lang w:eastAsia="ru-RU"/>
              </w:rPr>
              <w:t>ტ/წელ. მტვრის ფრაქციის მასური წილი მასალაში: K1 = 0,04.  მტვრის წილი, რომელიც გადადის აეროზოლში: K2 = 0,02. ტენიანობა 10% (K5 = 0,1). მასალის ზომები 50-10 მმ (K7 = 0,</w:t>
            </w:r>
            <w:r w:rsidRPr="00BA2A5C">
              <w:rPr>
                <w:rFonts w:eastAsia="Times New Roman" w:cs="Times New Roman"/>
                <w:sz w:val="20"/>
                <w:szCs w:val="20"/>
                <w:lang w:val="ka-GE" w:eastAsia="ru-RU"/>
              </w:rPr>
              <w:t>5</w:t>
            </w:r>
            <w:r w:rsidRPr="00BA2A5C">
              <w:rPr>
                <w:rFonts w:eastAsia="Times New Roman" w:cs="Times New Roman"/>
                <w:sz w:val="20"/>
                <w:szCs w:val="20"/>
                <w:lang w:eastAsia="ru-RU"/>
              </w:rPr>
              <w:t xml:space="preserve">). </w:t>
            </w:r>
          </w:p>
        </w:tc>
        <w:tc>
          <w:tcPr>
            <w:tcW w:w="958" w:type="dxa"/>
            <w:tcBorders>
              <w:bottom w:val="single" w:sz="8" w:space="0" w:color="auto"/>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w:t>
            </w:r>
          </w:p>
        </w:tc>
      </w:tr>
    </w:tbl>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მტვრის მაქსიმალური ერთჯერადი ემისიის გაანგარიშება ხორციელდება ფორმულით:</w:t>
      </w:r>
    </w:p>
    <w:p w:rsidR="00BA2A5C" w:rsidRPr="00BA2A5C" w:rsidRDefault="00BA2A5C" w:rsidP="00BA2A5C">
      <w:pPr>
        <w:spacing w:after="0"/>
        <w:jc w:val="center"/>
        <w:rPr>
          <w:rFonts w:eastAsia="Times New Roman" w:cs="Times New Roman"/>
          <w:lang w:eastAsia="ru-RU"/>
        </w:rPr>
      </w:pPr>
      <w:r w:rsidRPr="00BA2A5C">
        <w:rPr>
          <w:rFonts w:eastAsia="Times New Roman" w:cs="Times New Roman"/>
          <w:lang w:eastAsia="ru-RU"/>
        </w:rPr>
        <w:t>МГР = K1 · K2 · K3 · K4 · K5 · K7 · K8 · K9 · B · Gч · 10</w:t>
      </w:r>
      <w:r w:rsidRPr="00BA2A5C">
        <w:rPr>
          <w:rFonts w:eastAsia="Times New Roman" w:cs="Times New Roman"/>
          <w:vertAlign w:val="superscript"/>
          <w:lang w:eastAsia="ru-RU"/>
        </w:rPr>
        <w:t>6</w:t>
      </w:r>
      <w:r w:rsidRPr="00BA2A5C">
        <w:rPr>
          <w:rFonts w:eastAsia="Times New Roman" w:cs="Times New Roman"/>
          <w:lang w:eastAsia="ru-RU"/>
        </w:rPr>
        <w:t xml:space="preserve"> / 3600, გ/წმ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 xml:space="preserve">სადაც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K1 -მტვრის ფრაქციის (0-200მკმ) წონითი წილი  მასალაში;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K2 - მტვრის წილი (მტვრის მთლიანი წონითი წილიდან), რომელიც გადადის აეროზოლში (0-10მკმ);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K3 - კოეფიციენტი, რომელიც ითვალისწინებს ადგილობრივ მეტეო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K5 - კოეფიციენტი, რომელიც ითვალისწინებს მასალის ტენიანობას;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K7 - კოეფიციენტი, რომელიც ითვალისწინებს მასალის ზომებს;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K8 -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K8 = 1;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K9 - შემასწორებელი კოეფიციენტი ზალპური ჩამოცლისას ავტოთვითმცლელიდან.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B - კოეფიციენტი, რომელიც ითვალისწინებს გადმოყრის სიმაღლეს;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Gч – сგადასატვირთი მასალის რ-ბა სთ-ში, (ტ/სთ).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მტვრის ჯამური წლიური ემისიის გაანგარიშება ხორციელდება ფორმულით: </w:t>
      </w:r>
    </w:p>
    <w:p w:rsidR="00BA2A5C" w:rsidRPr="00BA2A5C" w:rsidRDefault="00BA2A5C" w:rsidP="00BA2A5C">
      <w:pPr>
        <w:spacing w:before="120"/>
        <w:jc w:val="center"/>
        <w:rPr>
          <w:rFonts w:eastAsia="Times New Roman" w:cs="Times New Roman"/>
          <w:lang w:eastAsia="ru-RU"/>
        </w:rPr>
      </w:pPr>
      <w:r w:rsidRPr="00BA2A5C">
        <w:rPr>
          <w:rFonts w:eastAsia="Times New Roman" w:cs="Times New Roman"/>
          <w:lang w:eastAsia="ru-RU"/>
        </w:rPr>
        <w:t>ПГР = K1 · K2 · K3 · K4 · K5 · K7 · K8 · K9 · B · Gгод, ტ/წელ</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სადაც Gгод - გადასატვირთი მასალის წლიური რ-ბა, ტ/წელ;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ღორღი (ხრეში)</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M</w:t>
      </w:r>
      <w:r w:rsidRPr="00BA2A5C">
        <w:rPr>
          <w:rFonts w:eastAsia="Times New Roman" w:cs="Times New Roman"/>
          <w:vertAlign w:val="subscript"/>
          <w:lang w:val="ka-GE" w:eastAsia="ru-RU"/>
        </w:rPr>
        <w:t>2908</w:t>
      </w:r>
      <w:r w:rsidRPr="00BA2A5C">
        <w:rPr>
          <w:rFonts w:eastAsia="Times New Roman" w:cs="Times New Roman"/>
          <w:vertAlign w:val="superscript"/>
          <w:lang w:val="ka-GE" w:eastAsia="ru-RU"/>
        </w:rPr>
        <w:t xml:space="preserve">4,7 </w:t>
      </w:r>
      <w:r w:rsidRPr="00BA2A5C">
        <w:rPr>
          <w:rFonts w:eastAsia="Times New Roman" w:cs="Times New Roman"/>
          <w:vertAlign w:val="superscript"/>
          <w:lang w:eastAsia="ru-RU"/>
        </w:rPr>
        <w:t>მ/წმ</w:t>
      </w:r>
      <w:r w:rsidRPr="00BA2A5C">
        <w:rPr>
          <w:rFonts w:eastAsia="Times New Roman" w:cs="Times New Roman"/>
          <w:vertAlign w:val="superscript"/>
          <w:lang w:val="ka-GE" w:eastAsia="ru-RU"/>
        </w:rPr>
        <w:t xml:space="preserve"> </w:t>
      </w:r>
      <w:r w:rsidRPr="00BA2A5C">
        <w:rPr>
          <w:rFonts w:eastAsia="Times New Roman" w:cs="Times New Roman"/>
          <w:lang w:val="ka-GE" w:eastAsia="ru-RU"/>
        </w:rPr>
        <w:t xml:space="preserve">= </w:t>
      </w:r>
      <w:r w:rsidRPr="00BA2A5C">
        <w:rPr>
          <w:rFonts w:eastAsia="Times New Roman" w:cs="Times New Roman"/>
          <w:lang w:eastAsia="ru-RU"/>
        </w:rPr>
        <w:t>0,04 · 0,02 · 1,2 · 1 · 0,1 · 0,5 · 1 · 0,1 · 0,5 · 182 · 10</w:t>
      </w:r>
      <w:r w:rsidRPr="00BA2A5C">
        <w:rPr>
          <w:rFonts w:eastAsia="Times New Roman" w:cs="Times New Roman"/>
          <w:vertAlign w:val="superscript"/>
          <w:lang w:eastAsia="ru-RU"/>
        </w:rPr>
        <w:t>6</w:t>
      </w:r>
      <w:r w:rsidRPr="00BA2A5C">
        <w:rPr>
          <w:rFonts w:eastAsia="Times New Roman" w:cs="Times New Roman"/>
          <w:lang w:eastAsia="ru-RU"/>
        </w:rPr>
        <w:t xml:space="preserve"> / 3600 = 0,1213 გ/წმ;</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П</w:t>
      </w:r>
      <w:r w:rsidRPr="00BA2A5C">
        <w:rPr>
          <w:rFonts w:eastAsia="Times New Roman" w:cs="Times New Roman"/>
          <w:vertAlign w:val="subscript"/>
          <w:lang w:eastAsia="ru-RU"/>
        </w:rPr>
        <w:t>2908</w:t>
      </w:r>
      <w:r w:rsidRPr="00BA2A5C">
        <w:rPr>
          <w:rFonts w:eastAsia="Times New Roman" w:cs="Times New Roman"/>
          <w:lang w:eastAsia="ru-RU"/>
        </w:rPr>
        <w:t xml:space="preserve"> = 0,04 · 0,02 · 1 · 1 · 0,1 · 0,5 · 1 · 0,1 · 0,5 · 714200 = 1,4284  ტ/წელ.</w:t>
      </w:r>
    </w:p>
    <w:p w:rsidR="00BA2A5C" w:rsidRPr="00BA2A5C" w:rsidRDefault="00BA2A5C" w:rsidP="00BA2A5C">
      <w:pPr>
        <w:spacing w:before="120" w:after="0"/>
        <w:rPr>
          <w:rFonts w:eastAsia="Times New Roman" w:cs="Times New Roman"/>
          <w:u w:val="single"/>
          <w:lang w:eastAsia="ru-RU"/>
        </w:rPr>
      </w:pPr>
      <w:r w:rsidRPr="00BA2A5C">
        <w:rPr>
          <w:rFonts w:eastAsia="Times New Roman" w:cs="Times New Roman"/>
          <w:u w:val="single"/>
          <w:lang w:eastAsia="ru-RU"/>
        </w:rPr>
        <w:t xml:space="preserve">ემისია </w:t>
      </w:r>
      <w:r w:rsidRPr="00BA2A5C">
        <w:rPr>
          <w:rFonts w:eastAsia="Times New Roman" w:cs="Times New Roman"/>
          <w:u w:val="single"/>
          <w:lang w:val="ka-GE" w:eastAsia="ru-RU"/>
        </w:rPr>
        <w:t>ხრეშის</w:t>
      </w:r>
      <w:r w:rsidRPr="00BA2A5C">
        <w:rPr>
          <w:rFonts w:eastAsia="Times New Roman" w:cs="Times New Roman"/>
          <w:u w:val="single"/>
          <w:lang w:eastAsia="ru-RU"/>
        </w:rPr>
        <w:t xml:space="preserve"> შენახვისას</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გაანგარიშება შესრულებულია შემდეგი მეთოდური მითითებების თანახმად [8,9,10]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Pr="00BA2A5C">
        <w:rPr>
          <w:rFonts w:eastAsia="Times New Roman" w:cs="Times New Roman"/>
          <w:lang w:val="ka-GE" w:eastAsia="ru-RU"/>
        </w:rPr>
        <w:t xml:space="preserve"> </w:t>
      </w:r>
      <w:r>
        <w:rPr>
          <w:rFonts w:eastAsia="Times New Roman" w:cs="Times New Roman"/>
          <w:lang w:val="ka-GE" w:eastAsia="ru-RU"/>
        </w:rPr>
        <w:t>5</w:t>
      </w:r>
      <w:r w:rsidRPr="00BA2A5C">
        <w:rPr>
          <w:rFonts w:eastAsia="Times New Roman" w:cs="Times New Roman"/>
          <w:lang w:val="ka-GE" w:eastAsia="ru-RU"/>
        </w:rPr>
        <w:t>.1.17.</w:t>
      </w:r>
      <w:r w:rsidRPr="00BA2A5C">
        <w:rPr>
          <w:rFonts w:eastAsia="Times New Roman" w:cs="Times New Roman"/>
          <w:lang w:eastAsia="ru-RU"/>
        </w:rPr>
        <w:t xml:space="preserve"> </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 xml:space="preserve">.1.17. დამაბინძურებელ ნივთიერებათა ემისიის რაოდენობრივი და თვისობრივი მახასიათებლები </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BA2A5C" w:rsidRPr="00BA2A5C" w:rsidTr="00BA2A5C">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45"/>
          <w:tblHeader/>
          <w:jc w:val="center"/>
        </w:trPr>
        <w:tc>
          <w:tcPr>
            <w:tcW w:w="812" w:type="dxa"/>
            <w:tcBorders>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31" w:type="dxa"/>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65" w:type="dxa"/>
            <w:vMerge/>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c>
          <w:tcPr>
            <w:tcW w:w="2165" w:type="dxa"/>
            <w:vMerge/>
            <w:tcBorders>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518"/>
          <w:jc w:val="center"/>
        </w:trPr>
        <w:tc>
          <w:tcPr>
            <w:tcW w:w="812"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290</w:t>
            </w:r>
            <w:r w:rsidRPr="00BA2A5C">
              <w:rPr>
                <w:rFonts w:eastAsia="Times New Roman" w:cs="Times New Roman"/>
                <w:sz w:val="20"/>
                <w:szCs w:val="20"/>
                <w:lang w:val="ka-GE" w:eastAsia="ru-RU"/>
              </w:rPr>
              <w:t>2</w:t>
            </w:r>
          </w:p>
        </w:tc>
        <w:tc>
          <w:tcPr>
            <w:tcW w:w="4331"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შეწონილი ნაწილაკები</w:t>
            </w:r>
            <w:r w:rsidRPr="00BA2A5C">
              <w:rPr>
                <w:rFonts w:eastAsia="Times New Roman" w:cs="Times New Roman"/>
                <w:sz w:val="20"/>
                <w:szCs w:val="20"/>
                <w:lang w:eastAsia="ru-RU"/>
              </w:rPr>
              <w:t xml:space="preserve"> </w:t>
            </w:r>
          </w:p>
        </w:tc>
        <w:tc>
          <w:tcPr>
            <w:tcW w:w="2165" w:type="dxa"/>
            <w:tcBorders>
              <w:bottom w:val="single" w:sz="8"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0,01592</w:t>
            </w:r>
          </w:p>
        </w:tc>
        <w:tc>
          <w:tcPr>
            <w:tcW w:w="2165" w:type="dxa"/>
            <w:tcBorders>
              <w:bottom w:val="single" w:sz="8" w:space="0" w:color="auto"/>
              <w:right w:val="single" w:sz="6"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0,00623</w:t>
            </w:r>
          </w:p>
        </w:tc>
      </w:tr>
    </w:tbl>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val="ka-GE" w:eastAsia="ru-RU"/>
        </w:rPr>
        <w:lastRenderedPageBreak/>
        <w:t>მტვრის მაქსიმალური ერთჯერადი ემისიის გაანგარიშება ფხვიერი მასალის შენახვისას ხორციელდება ფორმულით:</w:t>
      </w:r>
    </w:p>
    <w:p w:rsidR="00BA2A5C" w:rsidRPr="00BA2A5C" w:rsidRDefault="00BA2A5C" w:rsidP="00BA2A5C">
      <w:pPr>
        <w:spacing w:before="120"/>
        <w:jc w:val="center"/>
        <w:rPr>
          <w:rFonts w:eastAsia="Times New Roman" w:cs="Times New Roman"/>
          <w:lang w:val="ka-GE" w:eastAsia="ru-RU"/>
        </w:rPr>
      </w:pPr>
      <w:r w:rsidRPr="00BA2A5C">
        <w:rPr>
          <w:rFonts w:eastAsia="Times New Roman" w:cs="Times New Roman"/>
          <w:lang w:val="ka-GE" w:eastAsia="ru-RU"/>
        </w:rPr>
        <w:t xml:space="preserve">МХР = K4 · K5 · K6 · K7 · q · Fраб + K4 · K5 · K6 · K7 · 0,11 · q · (Fпл - Fраб) · (1 - </w:t>
      </w:r>
      <w:r w:rsidRPr="00BA2A5C">
        <w:rPr>
          <w:rFonts w:eastAsia="Times New Roman" w:cs="Times New Roman"/>
          <w:lang w:eastAsia="ru-RU"/>
        </w:rPr>
        <w:t>η</w:t>
      </w:r>
      <w:r w:rsidRPr="00BA2A5C">
        <w:rPr>
          <w:rFonts w:eastAsia="Times New Roman" w:cs="Times New Roman"/>
          <w:lang w:val="ka-GE" w:eastAsia="ru-RU"/>
        </w:rPr>
        <w:t>), გ/წმ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სადაც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K5 - კოეფიციენტი, რომელიც ითვალისწინებს მასალის ტენიანობას;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K6 - კოეფიციენტი, რომელიც ითვალისწინებს დასასაწყობებელი მასალის ზედაპირის პროფილს;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K7 -კოეფიციენტი, რომელიც ითვალისწინებს მასალის ზომებს;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Fраб - ფართი გეგმაზე, რომელზედაც სისტემატიურად მიმდინარეობს დასაწყობების სამუშაოები, მ2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Fпл - ამტვერების ზედაპირის ფართი გეგმაზე, მ</w:t>
      </w:r>
      <w:r w:rsidRPr="00BA2A5C">
        <w:rPr>
          <w:rFonts w:eastAsia="Times New Roman" w:cs="Times New Roman"/>
          <w:vertAlign w:val="superscript"/>
          <w:lang w:val="ka-GE" w:eastAsia="ru-RU"/>
        </w:rPr>
        <w:t>2</w:t>
      </w:r>
      <w:r w:rsidRPr="00BA2A5C">
        <w:rPr>
          <w:rFonts w:eastAsia="Times New Roman" w:cs="Times New Roman"/>
          <w:lang w:val="ka-GE" w:eastAsia="ru-RU"/>
        </w:rPr>
        <w:t>;</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q - მტვრის კუთრი ამტვერების მაქსიმალური სიდიდე, გ/(მ2*წმ);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η</w:t>
      </w:r>
      <w:r w:rsidRPr="00BA2A5C">
        <w:rPr>
          <w:rFonts w:eastAsia="Times New Roman" w:cs="Times New Roman"/>
          <w:lang w:val="ka-GE" w:eastAsia="ru-RU"/>
        </w:rPr>
        <w:t xml:space="preserve"> - გაფრქვევის შემცირების ხარისხი მტვერდამხშობი სისტემის გამოყენებისას.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კოეფიციენტ K6 -ის მნიშვნელობა განისაზღვრება ფორმულით: </w:t>
      </w:r>
    </w:p>
    <w:p w:rsidR="00BA2A5C" w:rsidRPr="00BA2A5C" w:rsidRDefault="00BA2A5C" w:rsidP="00BA2A5C">
      <w:pPr>
        <w:spacing w:before="120"/>
        <w:jc w:val="center"/>
        <w:rPr>
          <w:rFonts w:eastAsia="Times New Roman" w:cs="Times New Roman"/>
          <w:lang w:val="ka-GE" w:eastAsia="ru-RU"/>
        </w:rPr>
      </w:pPr>
      <w:r w:rsidRPr="00BA2A5C">
        <w:rPr>
          <w:rFonts w:eastAsia="Times New Roman" w:cs="Times New Roman"/>
          <w:lang w:val="ka-GE" w:eastAsia="ru-RU"/>
        </w:rPr>
        <w:t>K6 = Fмакс / Fпл</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სადაც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Fмакс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მ2;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მტვრის კუთრი ამტვერების მაქსიმალური სიდიდე განისაზღვრება ფორმულით:  გ/(მ2*წმ); </w:t>
      </w:r>
    </w:p>
    <w:p w:rsidR="00BA2A5C" w:rsidRPr="00BA2A5C" w:rsidRDefault="00BA2A5C" w:rsidP="00BA2A5C">
      <w:pPr>
        <w:spacing w:before="120"/>
        <w:jc w:val="center"/>
        <w:rPr>
          <w:rFonts w:eastAsia="Times New Roman" w:cs="Times New Roman"/>
          <w:lang w:val="ka-GE" w:eastAsia="ru-RU"/>
        </w:rPr>
      </w:pPr>
      <w:r w:rsidRPr="00BA2A5C">
        <w:rPr>
          <w:rFonts w:eastAsia="Times New Roman" w:cs="Times New Roman"/>
          <w:lang w:val="ka-GE" w:eastAsia="ru-RU"/>
        </w:rPr>
        <w:t>q = 10</w:t>
      </w:r>
      <w:r w:rsidRPr="00BA2A5C">
        <w:rPr>
          <w:rFonts w:eastAsia="Times New Roman" w:cs="Times New Roman"/>
          <w:vertAlign w:val="superscript"/>
          <w:lang w:val="ka-GE" w:eastAsia="ru-RU"/>
        </w:rPr>
        <w:t>-3</w:t>
      </w:r>
      <w:r w:rsidRPr="00BA2A5C">
        <w:rPr>
          <w:rFonts w:eastAsia="Times New Roman" w:cs="Times New Roman"/>
          <w:lang w:val="ka-GE" w:eastAsia="ru-RU"/>
        </w:rPr>
        <w:t xml:space="preserve"> · a · Ub, გ/(მ</w:t>
      </w:r>
      <w:r w:rsidRPr="00BA2A5C">
        <w:rPr>
          <w:rFonts w:eastAsia="Times New Roman" w:cs="Times New Roman"/>
          <w:vertAlign w:val="superscript"/>
          <w:lang w:val="ka-GE" w:eastAsia="ru-RU"/>
        </w:rPr>
        <w:t>2</w:t>
      </w:r>
      <w:r w:rsidRPr="00BA2A5C">
        <w:rPr>
          <w:rFonts w:eastAsia="Times New Roman" w:cs="Times New Roman"/>
          <w:lang w:val="ka-GE" w:eastAsia="ru-RU"/>
        </w:rPr>
        <w:t>*წმ);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სადაც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a და b – ემპირიული კოეფიციენტებია, რომლებიც დამოკიდებულია გადასატვირთი მასალის ტიპზე; Ub - ქარის სიჩქარე, მ/წმ.</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ab/>
        <w:t xml:space="preserve">ПХР = 0,11 · 8,64 · 10-2 · K4 · K5 · K6 · K7 · q · Fпл · (1 - </w:t>
      </w:r>
      <w:r w:rsidRPr="00BA2A5C">
        <w:rPr>
          <w:rFonts w:eastAsia="Times New Roman" w:cs="Times New Roman"/>
          <w:lang w:eastAsia="ru-RU"/>
        </w:rPr>
        <w:t>η</w:t>
      </w:r>
      <w:r w:rsidRPr="00BA2A5C">
        <w:rPr>
          <w:rFonts w:eastAsia="Times New Roman" w:cs="Times New Roman"/>
          <w:lang w:val="ka-GE" w:eastAsia="ru-RU"/>
        </w:rPr>
        <w:t>) · (T - Tд - Tc) ტ/წელ;</w:t>
      </w:r>
      <w:r w:rsidRPr="00BA2A5C">
        <w:rPr>
          <w:rFonts w:eastAsia="Times New Roman" w:cs="Times New Roman"/>
          <w:lang w:val="ka-GE" w:eastAsia="ru-RU"/>
        </w:rPr>
        <w:tab/>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 xml:space="preserve">სადაც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T – оმასალის შენახვის საერთო დრო განსახილველ პერიოდში (დღე);</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Tд - წვიმიან დღეთა რიცხვი;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Tс - მდგრადი თოვლის საფარიან  დღეთა რიცხვი;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საანგარიშო პარამეტრები და მათი მნიშვნელობები მოცემულია ცხრილში </w:t>
      </w:r>
      <w:r w:rsidRPr="00BA2A5C">
        <w:rPr>
          <w:rFonts w:eastAsia="Times New Roman" w:cs="Times New Roman"/>
          <w:lang w:val="ka-GE" w:eastAsia="ru-RU"/>
        </w:rPr>
        <w:t xml:space="preserve"> </w:t>
      </w:r>
      <w:r>
        <w:rPr>
          <w:rFonts w:eastAsia="Times New Roman" w:cs="Times New Roman"/>
          <w:lang w:val="ka-GE" w:eastAsia="ru-RU"/>
        </w:rPr>
        <w:t>5</w:t>
      </w:r>
      <w:r w:rsidRPr="00BA2A5C">
        <w:rPr>
          <w:rFonts w:eastAsia="Times New Roman" w:cs="Times New Roman"/>
          <w:lang w:val="ka-GE" w:eastAsia="ru-RU"/>
        </w:rPr>
        <w:t>.1.18.</w:t>
      </w:r>
    </w:p>
    <w:p w:rsidR="00BA2A5C" w:rsidRPr="00BA2A5C" w:rsidRDefault="00BA2A5C" w:rsidP="00BA2A5C">
      <w:pPr>
        <w:tabs>
          <w:tab w:val="left" w:pos="3402"/>
        </w:tabs>
        <w:spacing w:before="120"/>
        <w:jc w:val="right"/>
        <w:rPr>
          <w:rFonts w:eastAsia="Times New Roman" w:cs="Times New Roman"/>
          <w:i/>
          <w:lang w:val="ka-GE" w:eastAsia="ru-RU"/>
        </w:rPr>
      </w:pPr>
      <w:r w:rsidRPr="00BA2A5C">
        <w:rPr>
          <w:rFonts w:eastAsia="Times New Roman" w:cs="Times New Roman"/>
          <w:i/>
          <w:sz w:val="20"/>
          <w:lang w:eastAsia="ru-RU"/>
        </w:rPr>
        <w:t xml:space="preserve">ცხრილი </w:t>
      </w:r>
      <w:r w:rsidRPr="00BA2A5C">
        <w:rPr>
          <w:rFonts w:eastAsia="Times New Roman" w:cs="Times New Roman"/>
          <w:i/>
          <w:sz w:val="20"/>
          <w:lang w:val="ka-GE" w:eastAsia="ru-RU"/>
        </w:rPr>
        <w:t xml:space="preserve"> </w:t>
      </w:r>
      <w:r>
        <w:rPr>
          <w:rFonts w:eastAsia="Times New Roman" w:cs="Times New Roman"/>
          <w:i/>
          <w:sz w:val="20"/>
          <w:lang w:val="ka-GE" w:eastAsia="ru-RU"/>
        </w:rPr>
        <w:t>5</w:t>
      </w:r>
      <w:r w:rsidRPr="00BA2A5C">
        <w:rPr>
          <w:rFonts w:eastAsia="Times New Roman" w:cs="Times New Roman"/>
          <w:i/>
          <w:sz w:val="20"/>
          <w:lang w:val="ka-GE" w:eastAsia="ru-RU"/>
        </w:rPr>
        <w:t xml:space="preserve">.1.18. </w:t>
      </w:r>
      <w:r w:rsidRPr="00BA2A5C">
        <w:rPr>
          <w:rFonts w:eastAsia="Times New Roman" w:cs="Times New Roman"/>
          <w:i/>
          <w:sz w:val="20"/>
          <w:lang w:eastAsia="ru-RU"/>
        </w:rPr>
        <w:t xml:space="preserve">საანგარიშო პარამეტრები და მათი მნიშვნელობები </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BA2A5C" w:rsidRPr="00BA2A5C" w:rsidTr="00BA2A5C">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მნიშვნელობები </w:t>
            </w:r>
          </w:p>
        </w:tc>
      </w:tr>
      <w:tr w:rsidR="00BA2A5C" w:rsidRPr="00BA2A5C" w:rsidTr="00BA2A5C">
        <w:trPr>
          <w:trHeight w:val="784"/>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გადასატვირთი მასალა: ღორღი (ხრეში)</w:t>
            </w:r>
          </w:p>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a = 0,0135</w:t>
            </w:r>
          </w:p>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b = 2,987</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K4 = 1</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მასალის ტენიანობა 10%-მდე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K5 = 0,1</w:t>
            </w:r>
          </w:p>
        </w:tc>
      </w:tr>
      <w:tr w:rsidR="00BA2A5C" w:rsidRPr="00BA2A5C" w:rsidTr="00BA2A5C">
        <w:trPr>
          <w:trHeight w:val="266"/>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დასასაწყობებელი მასალის ზედაპირის პროფილი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K6 = 1500 / 1000 = 1,5</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მასალის ზომები  – 50-10 მმ</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K7 = 0,5</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ქარის საანგარიშო სიჩქარეები,მ/წმ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U'</w:t>
            </w:r>
            <w:r w:rsidRPr="00BA2A5C">
              <w:rPr>
                <w:rFonts w:eastAsia="Times New Roman" w:cs="Times New Roman"/>
                <w:sz w:val="20"/>
                <w:szCs w:val="20"/>
                <w:lang w:eastAsia="ru-RU"/>
              </w:rPr>
              <w:t xml:space="preserve"> = 4,7</w:t>
            </w:r>
          </w:p>
        </w:tc>
      </w:tr>
      <w:tr w:rsidR="00BA2A5C" w:rsidRPr="00BA2A5C" w:rsidTr="00BA2A5C">
        <w:trPr>
          <w:trHeight w:val="266"/>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ქარის საშუალო წლიური  სიჩქარე,მ/წმ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U</w:t>
            </w:r>
            <w:r w:rsidRPr="00BA2A5C">
              <w:rPr>
                <w:rFonts w:eastAsia="Times New Roman" w:cs="Times New Roman"/>
                <w:sz w:val="20"/>
                <w:szCs w:val="20"/>
                <w:lang w:eastAsia="ru-RU"/>
              </w:rPr>
              <w:t xml:space="preserve"> = 1,35</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გადატვირთვის სამუშაოების ზედაპირის მუშა ფართი, მ2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F</w:t>
            </w:r>
            <w:r w:rsidRPr="00BA2A5C">
              <w:rPr>
                <w:rFonts w:eastAsia="Times New Roman" w:cs="Times New Roman"/>
                <w:i/>
                <w:sz w:val="20"/>
                <w:szCs w:val="20"/>
                <w:vertAlign w:val="subscript"/>
                <w:lang w:eastAsia="ru-RU"/>
              </w:rPr>
              <w:t>раб</w:t>
            </w:r>
            <w:r w:rsidRPr="00BA2A5C">
              <w:rPr>
                <w:rFonts w:eastAsia="Times New Roman" w:cs="Times New Roman"/>
                <w:sz w:val="20"/>
                <w:szCs w:val="20"/>
                <w:lang w:eastAsia="ru-RU"/>
              </w:rPr>
              <w:t xml:space="preserve"> = 50</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ამტვერების ზედაპირის ფართი გეგმაზე, მ2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F</w:t>
            </w:r>
            <w:r w:rsidRPr="00BA2A5C">
              <w:rPr>
                <w:rFonts w:eastAsia="Times New Roman" w:cs="Times New Roman"/>
                <w:i/>
                <w:sz w:val="20"/>
                <w:szCs w:val="20"/>
                <w:vertAlign w:val="subscript"/>
                <w:lang w:eastAsia="ru-RU"/>
              </w:rPr>
              <w:t>пл</w:t>
            </w:r>
            <w:r w:rsidRPr="00BA2A5C">
              <w:rPr>
                <w:rFonts w:eastAsia="Times New Roman" w:cs="Times New Roman"/>
                <w:sz w:val="20"/>
                <w:szCs w:val="20"/>
                <w:lang w:eastAsia="ru-RU"/>
              </w:rPr>
              <w:t xml:space="preserve"> = 1000</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lastRenderedPageBreak/>
              <w:t xml:space="preserve">ამტვერების ზედაპირის ფაქტიური ფართი გეგმაზე, მ2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F</w:t>
            </w:r>
            <w:r w:rsidRPr="00BA2A5C">
              <w:rPr>
                <w:rFonts w:eastAsia="Times New Roman" w:cs="Times New Roman"/>
                <w:i/>
                <w:sz w:val="20"/>
                <w:szCs w:val="20"/>
                <w:vertAlign w:val="subscript"/>
                <w:lang w:eastAsia="ru-RU"/>
              </w:rPr>
              <w:t>макс</w:t>
            </w:r>
            <w:r w:rsidRPr="00BA2A5C">
              <w:rPr>
                <w:rFonts w:eastAsia="Times New Roman" w:cs="Times New Roman"/>
                <w:sz w:val="20"/>
                <w:szCs w:val="20"/>
                <w:lang w:eastAsia="ru-RU"/>
              </w:rPr>
              <w:t xml:space="preserve"> = 1500</w:t>
            </w:r>
          </w:p>
        </w:tc>
      </w:tr>
      <w:tr w:rsidR="00BA2A5C" w:rsidRPr="00BA2A5C" w:rsidTr="00BA2A5C">
        <w:trPr>
          <w:trHeight w:val="266"/>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T</w:t>
            </w:r>
            <w:r w:rsidRPr="00BA2A5C">
              <w:rPr>
                <w:rFonts w:eastAsia="Times New Roman" w:cs="Times New Roman"/>
                <w:sz w:val="20"/>
                <w:szCs w:val="20"/>
                <w:lang w:eastAsia="ru-RU"/>
              </w:rPr>
              <w:t xml:space="preserve"> = 366</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წვიმიან დღეთა რიცხვი</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T</w:t>
            </w:r>
            <w:r w:rsidRPr="00BA2A5C">
              <w:rPr>
                <w:rFonts w:eastAsia="Times New Roman" w:cs="Times New Roman"/>
                <w:i/>
                <w:sz w:val="20"/>
                <w:szCs w:val="20"/>
                <w:vertAlign w:val="subscript"/>
                <w:lang w:eastAsia="ru-RU"/>
              </w:rPr>
              <w:t>д</w:t>
            </w:r>
            <w:r w:rsidRPr="00BA2A5C">
              <w:rPr>
                <w:rFonts w:eastAsia="Times New Roman" w:cs="Times New Roman"/>
                <w:sz w:val="20"/>
                <w:szCs w:val="20"/>
                <w:lang w:eastAsia="ru-RU"/>
              </w:rPr>
              <w:t xml:space="preserve"> = 80</w:t>
            </w:r>
          </w:p>
        </w:tc>
      </w:tr>
      <w:tr w:rsidR="00BA2A5C" w:rsidRPr="00BA2A5C" w:rsidTr="00BA2A5C">
        <w:trPr>
          <w:trHeight w:val="266"/>
          <w:jc w:val="center"/>
        </w:trPr>
        <w:tc>
          <w:tcPr>
            <w:tcW w:w="7148"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მდგრადი თოვლის საფარიან  დღეთა რიცხვი</w:t>
            </w:r>
          </w:p>
        </w:tc>
        <w:tc>
          <w:tcPr>
            <w:tcW w:w="2475" w:type="dxa"/>
            <w:tcBorders>
              <w:bottom w:val="single" w:sz="8" w:space="0" w:color="auto"/>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T</w:t>
            </w:r>
            <w:r w:rsidRPr="00BA2A5C">
              <w:rPr>
                <w:rFonts w:eastAsia="Times New Roman" w:cs="Times New Roman"/>
                <w:i/>
                <w:sz w:val="20"/>
                <w:szCs w:val="20"/>
                <w:vertAlign w:val="subscript"/>
                <w:lang w:eastAsia="ru-RU"/>
              </w:rPr>
              <w:t>с</w:t>
            </w:r>
            <w:r w:rsidRPr="00BA2A5C">
              <w:rPr>
                <w:rFonts w:eastAsia="Times New Roman" w:cs="Times New Roman"/>
                <w:sz w:val="20"/>
                <w:szCs w:val="20"/>
                <w:lang w:eastAsia="ru-RU"/>
              </w:rPr>
              <w:t xml:space="preserve"> = 22</w:t>
            </w:r>
          </w:p>
        </w:tc>
      </w:tr>
    </w:tbl>
    <w:p w:rsidR="00BA2A5C" w:rsidRPr="00BA2A5C" w:rsidRDefault="00BA2A5C" w:rsidP="00BA2A5C">
      <w:pPr>
        <w:spacing w:before="120" w:after="0"/>
        <w:rPr>
          <w:rFonts w:eastAsia="Times New Roman" w:cs="Times New Roman"/>
          <w:lang w:eastAsia="ru-RU"/>
        </w:rPr>
      </w:pPr>
      <w:r w:rsidRPr="00BA2A5C">
        <w:rPr>
          <w:rFonts w:eastAsia="Times New Roman" w:cs="Times New Roman"/>
          <w:lang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ღორღი (ხრეში)</w:t>
      </w:r>
    </w:p>
    <w:p w:rsidR="00BA2A5C" w:rsidRPr="00BA2A5C" w:rsidRDefault="00BA2A5C" w:rsidP="00BA2A5C">
      <w:pPr>
        <w:spacing w:after="0"/>
        <w:rPr>
          <w:rFonts w:eastAsia="Times New Roman" w:cs="Times New Roman"/>
          <w:lang w:eastAsia="ru-RU"/>
        </w:rPr>
      </w:pPr>
      <w:r w:rsidRPr="00BA2A5C">
        <w:rPr>
          <w:rFonts w:eastAsia="Calibri" w:cs="Times New Roman"/>
          <w:i/>
          <w:lang w:val="ru-RU"/>
        </w:rPr>
        <w:t>q</w:t>
      </w:r>
      <w:r w:rsidRPr="00BA2A5C">
        <w:rPr>
          <w:rFonts w:eastAsia="Calibri" w:cs="Times New Roman"/>
          <w:i/>
          <w:vertAlign w:val="subscript"/>
          <w:lang w:val="ru-RU"/>
        </w:rPr>
        <w:t>290</w:t>
      </w:r>
      <w:r w:rsidRPr="00BA2A5C">
        <w:rPr>
          <w:rFonts w:eastAsia="Calibri" w:cs="Times New Roman"/>
          <w:i/>
          <w:vertAlign w:val="subscript"/>
          <w:lang w:val="ka-GE"/>
        </w:rPr>
        <w:t>2</w:t>
      </w:r>
      <w:r w:rsidRPr="00BA2A5C">
        <w:rPr>
          <w:rFonts w:eastAsia="Calibri" w:cs="Times New Roman"/>
          <w:vertAlign w:val="superscript"/>
          <w:lang w:val="ru-RU"/>
        </w:rPr>
        <w:t xml:space="preserve">4.7 </w:t>
      </w:r>
      <w:r w:rsidRPr="00BA2A5C">
        <w:rPr>
          <w:rFonts w:eastAsia="Times New Roman" w:cs="Times New Roman"/>
          <w:vertAlign w:val="superscript"/>
          <w:lang w:eastAsia="ru-RU"/>
        </w:rPr>
        <w:t>მ/წმ</w:t>
      </w:r>
      <w:r w:rsidRPr="00BA2A5C">
        <w:rPr>
          <w:rFonts w:eastAsia="Times New Roman" w:cs="Times New Roman"/>
          <w:vertAlign w:val="superscript"/>
          <w:lang w:val="ka-GE" w:eastAsia="ru-RU"/>
        </w:rPr>
        <w:t xml:space="preserve"> </w:t>
      </w:r>
      <w:r w:rsidRPr="00BA2A5C">
        <w:rPr>
          <w:rFonts w:eastAsia="Calibri" w:cs="Times New Roman"/>
          <w:lang w:val="ru-RU"/>
        </w:rPr>
        <w:t>= 10</w:t>
      </w:r>
      <w:r w:rsidRPr="00BA2A5C">
        <w:rPr>
          <w:rFonts w:eastAsia="Calibri" w:cs="Times New Roman"/>
          <w:vertAlign w:val="superscript"/>
          <w:lang w:val="ru-RU"/>
        </w:rPr>
        <w:t>-3</w:t>
      </w:r>
      <w:r w:rsidRPr="00BA2A5C">
        <w:rPr>
          <w:rFonts w:eastAsia="Calibri" w:cs="Times New Roman"/>
          <w:lang w:val="ru-RU"/>
        </w:rPr>
        <w:t xml:space="preserve"> · 0,0135 · 4,7</w:t>
      </w:r>
      <w:r w:rsidRPr="00BA2A5C">
        <w:rPr>
          <w:rFonts w:eastAsia="Calibri" w:cs="Times New Roman"/>
          <w:vertAlign w:val="superscript"/>
          <w:lang w:val="ru-RU"/>
        </w:rPr>
        <w:t>2.987</w:t>
      </w:r>
      <w:r w:rsidRPr="00BA2A5C">
        <w:rPr>
          <w:rFonts w:eastAsia="Calibri" w:cs="Times New Roman"/>
          <w:lang w:val="ru-RU"/>
        </w:rPr>
        <w:t xml:space="preserve"> = 0,0013737 </w:t>
      </w:r>
      <w:r w:rsidRPr="00BA2A5C">
        <w:rPr>
          <w:rFonts w:eastAsia="Times New Roman" w:cs="Times New Roman"/>
          <w:lang w:eastAsia="ru-RU"/>
        </w:rPr>
        <w:t>გ/(მ</w:t>
      </w:r>
      <w:r w:rsidRPr="00BA2A5C">
        <w:rPr>
          <w:rFonts w:eastAsia="Times New Roman" w:cs="Times New Roman"/>
          <w:vertAlign w:val="superscript"/>
          <w:lang w:eastAsia="ru-RU"/>
        </w:rPr>
        <w:t>2</w:t>
      </w:r>
      <w:r w:rsidRPr="00BA2A5C">
        <w:rPr>
          <w:rFonts w:eastAsia="Times New Roman" w:cs="Times New Roman"/>
          <w:lang w:eastAsia="ru-RU"/>
        </w:rPr>
        <w:t>*წმ);</w:t>
      </w:r>
    </w:p>
    <w:p w:rsidR="00BA2A5C" w:rsidRPr="00BA2A5C" w:rsidRDefault="00BA2A5C" w:rsidP="00BA2A5C">
      <w:pPr>
        <w:spacing w:after="0" w:line="276" w:lineRule="auto"/>
        <w:jc w:val="both"/>
        <w:rPr>
          <w:rFonts w:eastAsia="Calibri" w:cs="Times New Roman"/>
          <w:lang w:val="ru-RU"/>
        </w:rPr>
      </w:pPr>
      <w:r w:rsidRPr="00BA2A5C">
        <w:rPr>
          <w:rFonts w:eastAsia="Calibri" w:cs="Times New Roman"/>
          <w:i/>
          <w:lang w:val="ru-RU"/>
        </w:rPr>
        <w:t>M</w:t>
      </w:r>
      <w:r w:rsidRPr="00BA2A5C">
        <w:rPr>
          <w:rFonts w:eastAsia="Calibri" w:cs="Times New Roman"/>
          <w:i/>
          <w:vertAlign w:val="subscript"/>
          <w:lang w:val="ru-RU"/>
        </w:rPr>
        <w:t>2902</w:t>
      </w:r>
      <w:r w:rsidRPr="00BA2A5C">
        <w:rPr>
          <w:rFonts w:eastAsia="Calibri" w:cs="Times New Roman"/>
          <w:vertAlign w:val="superscript"/>
          <w:lang w:val="ru-RU"/>
        </w:rPr>
        <w:t xml:space="preserve">4.7 </w:t>
      </w:r>
      <w:r w:rsidRPr="00BA2A5C">
        <w:rPr>
          <w:rFonts w:eastAsia="Times New Roman" w:cs="Times New Roman"/>
          <w:vertAlign w:val="superscript"/>
          <w:lang w:eastAsia="ru-RU"/>
        </w:rPr>
        <w:t>მ/წმ</w:t>
      </w:r>
      <w:r w:rsidRPr="00BA2A5C">
        <w:rPr>
          <w:rFonts w:eastAsia="Times New Roman" w:cs="Times New Roman"/>
          <w:vertAlign w:val="superscript"/>
          <w:lang w:val="ka-GE" w:eastAsia="ru-RU"/>
        </w:rPr>
        <w:t xml:space="preserve"> </w:t>
      </w:r>
      <w:r w:rsidRPr="00BA2A5C">
        <w:rPr>
          <w:rFonts w:eastAsia="Calibri" w:cs="Times New Roman"/>
          <w:lang w:val="ru-RU"/>
        </w:rPr>
        <w:t xml:space="preserve">= 1 · 0,1 · 1,5 · 0,5 · 0,0013737 · 50 + </w:t>
      </w:r>
    </w:p>
    <w:p w:rsidR="00BA2A5C" w:rsidRPr="00BA2A5C" w:rsidRDefault="00BA2A5C" w:rsidP="00BA2A5C">
      <w:pPr>
        <w:spacing w:after="0" w:line="276" w:lineRule="auto"/>
        <w:jc w:val="both"/>
        <w:rPr>
          <w:rFonts w:eastAsia="Calibri" w:cs="Times New Roman"/>
          <w:lang w:val="ka-GE"/>
        </w:rPr>
      </w:pPr>
      <w:r w:rsidRPr="00BA2A5C">
        <w:rPr>
          <w:rFonts w:eastAsia="Calibri" w:cs="Times New Roman"/>
          <w:lang w:val="ru-RU"/>
        </w:rPr>
        <w:tab/>
        <w:t xml:space="preserve"> + 1 · 0,1 · 1,5 · 0,5 · 0,11 · 0,0013737 · (1000 - 50) = 0,01592 </w:t>
      </w:r>
      <w:r w:rsidRPr="00BA2A5C">
        <w:rPr>
          <w:rFonts w:eastAsia="Calibri" w:cs="Times New Roman"/>
          <w:lang w:val="ka-GE"/>
        </w:rPr>
        <w:t>გ/წმ</w:t>
      </w:r>
    </w:p>
    <w:p w:rsidR="00BA2A5C" w:rsidRPr="00BA2A5C" w:rsidRDefault="00BA2A5C" w:rsidP="00BA2A5C">
      <w:pPr>
        <w:spacing w:after="0" w:line="276" w:lineRule="auto"/>
        <w:jc w:val="both"/>
        <w:rPr>
          <w:rFonts w:eastAsia="Calibri" w:cs="Times New Roman"/>
          <w:lang w:val="ru-RU"/>
        </w:rPr>
      </w:pPr>
      <w:r w:rsidRPr="00BA2A5C">
        <w:rPr>
          <w:rFonts w:eastAsia="Calibri" w:cs="Times New Roman"/>
          <w:lang w:val="ru-RU"/>
        </w:rPr>
        <w:t>q</w:t>
      </w:r>
      <w:r w:rsidRPr="00BA2A5C">
        <w:rPr>
          <w:rFonts w:eastAsia="Calibri" w:cs="Times New Roman"/>
          <w:vertAlign w:val="subscript"/>
          <w:lang w:val="ru-RU"/>
        </w:rPr>
        <w:t>2902</w:t>
      </w:r>
      <w:r w:rsidRPr="00BA2A5C">
        <w:rPr>
          <w:rFonts w:eastAsia="Calibri" w:cs="Times New Roman"/>
          <w:lang w:val="ru-RU"/>
        </w:rPr>
        <w:t xml:space="preserve"> = 10</w:t>
      </w:r>
      <w:r w:rsidRPr="00BA2A5C">
        <w:rPr>
          <w:rFonts w:eastAsia="Calibri" w:cs="Times New Roman"/>
          <w:vertAlign w:val="superscript"/>
          <w:lang w:val="ru-RU"/>
        </w:rPr>
        <w:t>-3</w:t>
      </w:r>
      <w:r w:rsidRPr="00BA2A5C">
        <w:rPr>
          <w:rFonts w:eastAsia="Calibri" w:cs="Times New Roman"/>
          <w:lang w:val="ru-RU"/>
        </w:rPr>
        <w:t xml:space="preserve"> · 0,0135 · 1,35</w:t>
      </w:r>
      <w:r w:rsidRPr="00BA2A5C">
        <w:rPr>
          <w:rFonts w:eastAsia="Calibri" w:cs="Times New Roman"/>
          <w:vertAlign w:val="superscript"/>
          <w:lang w:val="ru-RU"/>
        </w:rPr>
        <w:t>2.987</w:t>
      </w:r>
      <w:r w:rsidRPr="00BA2A5C">
        <w:rPr>
          <w:rFonts w:eastAsia="Calibri" w:cs="Times New Roman"/>
          <w:lang w:val="ru-RU"/>
        </w:rPr>
        <w:t xml:space="preserve"> = 0,0000331 </w:t>
      </w:r>
      <w:r w:rsidRPr="00BA2A5C">
        <w:rPr>
          <w:rFonts w:eastAsia="Times New Roman" w:cs="Times New Roman"/>
          <w:lang w:eastAsia="ru-RU"/>
        </w:rPr>
        <w:t>გ/(მ</w:t>
      </w:r>
      <w:r w:rsidRPr="00BA2A5C">
        <w:rPr>
          <w:rFonts w:eastAsia="Times New Roman" w:cs="Times New Roman"/>
          <w:vertAlign w:val="superscript"/>
          <w:lang w:eastAsia="ru-RU"/>
        </w:rPr>
        <w:t>2</w:t>
      </w:r>
      <w:r w:rsidRPr="00BA2A5C">
        <w:rPr>
          <w:rFonts w:eastAsia="Times New Roman" w:cs="Times New Roman"/>
          <w:lang w:eastAsia="ru-RU"/>
        </w:rPr>
        <w:t>*წმ);</w:t>
      </w:r>
    </w:p>
    <w:p w:rsidR="00BA2A5C" w:rsidRPr="00BA2A5C" w:rsidRDefault="00BA2A5C" w:rsidP="00BA2A5C">
      <w:pPr>
        <w:spacing w:after="0" w:line="276" w:lineRule="auto"/>
        <w:jc w:val="both"/>
        <w:rPr>
          <w:rFonts w:eastAsia="Calibri" w:cs="Times New Roman"/>
          <w:lang w:val="ru-RU"/>
        </w:rPr>
      </w:pPr>
      <w:r w:rsidRPr="00BA2A5C">
        <w:rPr>
          <w:rFonts w:eastAsia="Calibri" w:cs="Times New Roman"/>
          <w:lang w:val="ru-RU"/>
        </w:rPr>
        <w:t>П</w:t>
      </w:r>
      <w:r w:rsidRPr="00BA2A5C">
        <w:rPr>
          <w:rFonts w:eastAsia="Calibri" w:cs="Times New Roman"/>
          <w:vertAlign w:val="subscript"/>
          <w:lang w:val="ru-RU"/>
        </w:rPr>
        <w:t>2902</w:t>
      </w:r>
      <w:r w:rsidRPr="00BA2A5C">
        <w:rPr>
          <w:rFonts w:eastAsia="Calibri" w:cs="Times New Roman"/>
          <w:lang w:val="ru-RU"/>
        </w:rPr>
        <w:t xml:space="preserve"> = 0,11∙8,64∙10</w:t>
      </w:r>
      <w:r w:rsidRPr="00BA2A5C">
        <w:rPr>
          <w:rFonts w:eastAsia="Calibri" w:cs="Times New Roman"/>
          <w:vertAlign w:val="superscript"/>
          <w:lang w:val="ru-RU"/>
        </w:rPr>
        <w:t>-2</w:t>
      </w:r>
      <w:r w:rsidRPr="00BA2A5C">
        <w:rPr>
          <w:rFonts w:eastAsia="Calibri" w:cs="Times New Roman"/>
          <w:lang w:val="ru-RU"/>
        </w:rPr>
        <w:t xml:space="preserve">∙1∙0,1∙1,5∙0,5∙0,0000331∙1000∙(366-80-22) = 0,00623 </w:t>
      </w:r>
      <w:r w:rsidRPr="00BA2A5C">
        <w:rPr>
          <w:rFonts w:eastAsia="Calibri" w:cs="Times New Roman"/>
          <w:lang w:val="ka-GE"/>
        </w:rPr>
        <w:t>ტ/წელ</w:t>
      </w:r>
      <w:r w:rsidRPr="00BA2A5C">
        <w:rPr>
          <w:rFonts w:eastAsia="Calibri" w:cs="Times New Roman"/>
          <w:lang w:val="ru-RU"/>
        </w:rPr>
        <w:t>.</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სულ: დასაწყობება + შენახვა = </w:t>
      </w:r>
      <w:r w:rsidRPr="00BA2A5C">
        <w:rPr>
          <w:rFonts w:eastAsia="Times New Roman" w:cs="Times New Roman"/>
          <w:lang w:eastAsia="ru-RU"/>
        </w:rPr>
        <w:t>0,1213</w:t>
      </w:r>
      <w:r w:rsidRPr="00BA2A5C">
        <w:rPr>
          <w:rFonts w:eastAsia="Times New Roman" w:cs="Times New Roman"/>
          <w:lang w:val="ka-GE" w:eastAsia="ru-RU"/>
        </w:rPr>
        <w:t xml:space="preserve">+ </w:t>
      </w:r>
      <w:r w:rsidRPr="00BA2A5C">
        <w:rPr>
          <w:rFonts w:eastAsia="Times New Roman" w:cs="Times New Roman"/>
          <w:lang w:eastAsia="ru-RU"/>
        </w:rPr>
        <w:t>0,01592</w:t>
      </w:r>
      <w:r w:rsidRPr="00BA2A5C">
        <w:rPr>
          <w:rFonts w:eastAsia="Times New Roman" w:cs="Times New Roman"/>
          <w:lang w:val="ka-GE" w:eastAsia="ru-RU"/>
        </w:rPr>
        <w:t xml:space="preserve">= 0.13722 გ/წმ;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სულ: დასაწყობება + შენახვა = </w:t>
      </w:r>
      <w:r w:rsidRPr="00BA2A5C">
        <w:rPr>
          <w:rFonts w:eastAsia="Times New Roman" w:cs="Times New Roman"/>
          <w:lang w:eastAsia="ru-RU"/>
        </w:rPr>
        <w:t>1,4284</w:t>
      </w:r>
      <w:r w:rsidRPr="00BA2A5C">
        <w:rPr>
          <w:rFonts w:eastAsia="Times New Roman" w:cs="Times New Roman"/>
          <w:lang w:val="ka-GE" w:eastAsia="ru-RU"/>
        </w:rPr>
        <w:t xml:space="preserve">+ </w:t>
      </w:r>
      <w:r w:rsidRPr="00BA2A5C">
        <w:rPr>
          <w:rFonts w:eastAsia="Times New Roman" w:cs="Times New Roman"/>
          <w:lang w:eastAsia="ru-RU"/>
        </w:rPr>
        <w:t>0,00623</w:t>
      </w:r>
      <w:r w:rsidRPr="00BA2A5C">
        <w:rPr>
          <w:rFonts w:eastAsia="Times New Roman" w:cs="Times New Roman"/>
          <w:lang w:val="ka-GE" w:eastAsia="ru-RU"/>
        </w:rPr>
        <w:t>= 1.43463ტ/წელ.</w:t>
      </w:r>
    </w:p>
    <w:p w:rsidR="00BA2A5C" w:rsidRPr="00BA2A5C" w:rsidRDefault="00BA2A5C" w:rsidP="00BA2A5C">
      <w:pPr>
        <w:tabs>
          <w:tab w:val="left" w:pos="1134"/>
        </w:tabs>
        <w:jc w:val="both"/>
        <w:rPr>
          <w:rFonts w:eastAsia="Calibri" w:cs="Arial"/>
          <w:b/>
          <w:bCs/>
          <w:lang w:val="ka-GE"/>
        </w:rPr>
      </w:pPr>
    </w:p>
    <w:p w:rsidR="00BA2A5C" w:rsidRPr="00BA2A5C" w:rsidRDefault="00BA2A5C" w:rsidP="00BA2A5C">
      <w:pPr>
        <w:keepNext/>
        <w:keepLines/>
        <w:spacing w:before="120"/>
        <w:outlineLvl w:val="3"/>
        <w:rPr>
          <w:rFonts w:eastAsia="Times New Roman" w:cs="Arial"/>
          <w:b/>
          <w:bCs/>
          <w:szCs w:val="20"/>
          <w:lang w:val="ka-GE"/>
        </w:rPr>
      </w:pPr>
      <w:bookmarkStart w:id="23" w:name="_Toc397094622"/>
      <w:r w:rsidRPr="00BA2A5C">
        <w:rPr>
          <w:rFonts w:eastAsia="Times New Roman" w:cs="Arial"/>
          <w:b/>
          <w:bCs/>
          <w:szCs w:val="20"/>
          <w:lang w:val="ka-GE"/>
        </w:rPr>
        <w:t>ემისიის  გაანგარიშება ცემენტის მიმღები სილოსიდან (გ-8)</w:t>
      </w:r>
      <w:bookmarkEnd w:id="23"/>
    </w:p>
    <w:p w:rsidR="00BA2A5C" w:rsidRPr="00BA2A5C" w:rsidRDefault="00BA2A5C" w:rsidP="00BA2A5C">
      <w:pPr>
        <w:spacing w:before="120"/>
        <w:jc w:val="both"/>
        <w:rPr>
          <w:rFonts w:eastAsia="Times New Roman" w:cs="Sylfaen"/>
          <w:lang w:val="ka-GE" w:eastAsia="ru-RU"/>
        </w:rPr>
      </w:pPr>
      <w:r w:rsidRPr="00BA2A5C">
        <w:rPr>
          <w:rFonts w:eastAsia="Times New Roman" w:cs="Sylfaen"/>
          <w:lang w:val="ka-GE" w:eastAsia="ru-RU"/>
        </w:rPr>
        <w:t>ბეტონის წარმოების ტექნოლოგიური პროცესი მდგომარეობს ცემენტის ცემენტმზიდიდან პნევმატური მეთოდით სილოსში ჩატვირთვაში და შემდგომ იქიდან მის დოზირებულ მიწოდებაში ჭიახრახნული მეთოდით  სასწორის გავლით უშუალოდ მიქსერში, სადაც წინასწარ ხდება ქვიშის, და ღორღის, წყლისა და ქიმ. დანამატის (პლასტიფიკატორის) კომპონენტებით შევსება დადგენილი რეცეპტურის შესაბამისად.</w:t>
      </w:r>
    </w:p>
    <w:p w:rsidR="00BA2A5C" w:rsidRPr="00BA2A5C" w:rsidRDefault="00BA2A5C" w:rsidP="00BA2A5C">
      <w:pPr>
        <w:spacing w:before="120"/>
        <w:jc w:val="both"/>
        <w:rPr>
          <w:rFonts w:eastAsia="Times New Roman" w:cs="Sylfaen"/>
          <w:lang w:val="ka-GE" w:eastAsia="ru-RU"/>
        </w:rPr>
      </w:pPr>
      <w:r w:rsidRPr="00BA2A5C">
        <w:rPr>
          <w:rFonts w:eastAsia="Times New Roman" w:cs="Sylfaen"/>
          <w:lang w:val="ka-GE" w:eastAsia="ru-RU"/>
        </w:rPr>
        <w:t>საწარმოს მონაცემებით  წლის განმავლობაში სილოსში  უნდა მიეწოდოს</w:t>
      </w:r>
      <w:r w:rsidRPr="00BA2A5C">
        <w:rPr>
          <w:rFonts w:eastAsia="Times New Roman" w:cs="Times New Roman"/>
          <w:lang w:val="ka-GE" w:eastAsia="ru-RU"/>
        </w:rPr>
        <w:t xml:space="preserve"> 81 </w:t>
      </w:r>
      <w:r w:rsidRPr="00BA2A5C">
        <w:rPr>
          <w:rFonts w:eastAsia="Times New Roman" w:cs="Sylfaen"/>
          <w:lang w:val="ka-GE" w:eastAsia="ru-RU"/>
        </w:rPr>
        <w:t xml:space="preserve">ათ.ტ  ცემენტი. </w:t>
      </w:r>
    </w:p>
    <w:p w:rsidR="00BA2A5C" w:rsidRPr="00BA2A5C" w:rsidRDefault="00BA2A5C" w:rsidP="00BA2A5C">
      <w:pPr>
        <w:spacing w:before="120"/>
        <w:jc w:val="both"/>
        <w:rPr>
          <w:rFonts w:eastAsia="Times New Roman" w:cs="Arial"/>
          <w:lang w:val="ka-GE" w:eastAsia="ru-RU"/>
        </w:rPr>
      </w:pPr>
      <w:r w:rsidRPr="00BA2A5C">
        <w:rPr>
          <w:rFonts w:eastAsia="Times New Roman" w:cs="Sylfaen"/>
          <w:lang w:val="ka-GE" w:eastAsia="ru-RU"/>
        </w:rPr>
        <w:t xml:space="preserve">სილოსი აღჭურვილია სტანდარტული ქსოვილიანი ფილტრით, საპასპორტო ეფექტურობით-99,8%. </w:t>
      </w:r>
      <w:r w:rsidRPr="00BA2A5C">
        <w:rPr>
          <w:rFonts w:eastAsia="Times New Roman" w:cs="Arial"/>
          <w:lang w:val="ka-GE" w:eastAsia="ru-RU"/>
        </w:rPr>
        <w:t>(მცირე ზომის სახელოებიანი ქსოვილის ფილტრი, მარკა КФЕ-С, ე.წ. „სასილოსე ფილტრები“, განკუთვნილია სილოსების ჭარბი წნევის ასპირაციისათვის. რეგენერაცია შეკუმშული აირით. გაფილტრული მტვერი ბრუნდება უკან სილოსში. ჰაერის ხარჯის დიაპაზონი 300-1000მ</w:t>
      </w:r>
      <w:r w:rsidRPr="00BA2A5C">
        <w:rPr>
          <w:rFonts w:eastAsia="Times New Roman" w:cs="Arial"/>
          <w:vertAlign w:val="superscript"/>
          <w:lang w:val="ka-GE" w:eastAsia="ru-RU"/>
        </w:rPr>
        <w:t>3</w:t>
      </w:r>
      <w:r w:rsidRPr="00BA2A5C">
        <w:rPr>
          <w:rFonts w:eastAsia="Times New Roman" w:cs="Arial"/>
          <w:lang w:val="ka-GE" w:eastAsia="ru-RU"/>
        </w:rPr>
        <w:t xml:space="preserve">/სთ. </w:t>
      </w:r>
    </w:p>
    <w:p w:rsidR="00BA2A5C" w:rsidRPr="00BA2A5C" w:rsidRDefault="00BA2A5C" w:rsidP="00BA2A5C">
      <w:pPr>
        <w:spacing w:after="0"/>
        <w:jc w:val="both"/>
        <w:rPr>
          <w:rFonts w:eastAsia="Times New Roman" w:cs="Sylfaen"/>
          <w:lang w:val="ka-GE" w:eastAsia="ru-RU"/>
        </w:rPr>
      </w:pPr>
      <w:r w:rsidRPr="00BA2A5C">
        <w:rPr>
          <w:rFonts w:eastAsia="Times New Roman" w:cs="Sylfaen"/>
          <w:lang w:val="ka-GE" w:eastAsia="ru-RU"/>
        </w:rPr>
        <w:t>[</w:t>
      </w:r>
      <w:r w:rsidRPr="00BA2A5C">
        <w:rPr>
          <w:rFonts w:eastAsia="Times New Roman" w:cs="Sylfaen"/>
          <w:lang w:eastAsia="ru-RU"/>
        </w:rPr>
        <w:t>6</w:t>
      </w:r>
      <w:r w:rsidRPr="00BA2A5C">
        <w:rPr>
          <w:rFonts w:eastAsia="Times New Roman" w:cs="Sylfaen"/>
          <w:lang w:val="ka-GE" w:eastAsia="ru-RU"/>
        </w:rPr>
        <w:t>]-ს მიხედვით ცემენტის მტვრის წლიური გამოყოფა იქნება  810</w:t>
      </w:r>
      <w:r w:rsidRPr="00BA2A5C">
        <w:rPr>
          <w:rFonts w:eastAsia="Times New Roman" w:cs="Sylfaen"/>
          <w:lang w:eastAsia="ru-RU"/>
        </w:rPr>
        <w:t>00</w:t>
      </w:r>
      <w:r w:rsidRPr="00BA2A5C">
        <w:rPr>
          <w:rFonts w:eastAsia="Times New Roman" w:cs="Sylfaen"/>
          <w:lang w:val="ka-GE" w:eastAsia="ru-RU"/>
        </w:rPr>
        <w:t xml:space="preserve"> ტ * 0,8კგ/ტ  * 10</w:t>
      </w:r>
      <w:r w:rsidRPr="00BA2A5C">
        <w:rPr>
          <w:rFonts w:eastAsia="Times New Roman" w:cs="Sylfaen"/>
          <w:vertAlign w:val="superscript"/>
          <w:lang w:val="ka-GE" w:eastAsia="ru-RU"/>
        </w:rPr>
        <w:t>-3</w:t>
      </w:r>
      <w:r w:rsidRPr="00BA2A5C">
        <w:rPr>
          <w:rFonts w:eastAsia="Times New Roman" w:cs="Sylfaen"/>
          <w:lang w:val="ka-GE" w:eastAsia="ru-RU"/>
        </w:rPr>
        <w:t xml:space="preserve"> = </w:t>
      </w:r>
      <w:r w:rsidRPr="00BA2A5C">
        <w:rPr>
          <w:rFonts w:eastAsia="Times New Roman" w:cs="Sylfaen"/>
          <w:lang w:eastAsia="ru-RU"/>
        </w:rPr>
        <w:t>64.8</w:t>
      </w:r>
      <w:r w:rsidRPr="00BA2A5C">
        <w:rPr>
          <w:rFonts w:eastAsia="Times New Roman" w:cs="Sylfaen"/>
          <w:lang w:val="ka-GE" w:eastAsia="ru-RU"/>
        </w:rPr>
        <w:t>ტ/წელ;  ქსოვილიანი ფილტრის საპასპორტო ეფექტურობის გათვალისწინებით ემისია იქნება:</w:t>
      </w:r>
    </w:p>
    <w:p w:rsidR="00BA2A5C" w:rsidRPr="00BA2A5C" w:rsidRDefault="00BA2A5C" w:rsidP="00BA2A5C">
      <w:pPr>
        <w:spacing w:after="0"/>
        <w:jc w:val="center"/>
        <w:rPr>
          <w:rFonts w:eastAsia="Times New Roman" w:cs="Sylfaen"/>
          <w:lang w:val="ka-GE" w:eastAsia="ru-RU"/>
        </w:rPr>
      </w:pPr>
      <w:r w:rsidRPr="00BA2A5C">
        <w:rPr>
          <w:rFonts w:eastAsia="Times New Roman" w:cs="Sylfaen"/>
          <w:lang w:eastAsia="ru-RU"/>
        </w:rPr>
        <w:t>64.8</w:t>
      </w:r>
      <w:r w:rsidRPr="00BA2A5C">
        <w:rPr>
          <w:rFonts w:eastAsia="Times New Roman" w:cs="Sylfaen"/>
          <w:lang w:val="ka-GE" w:eastAsia="ru-RU"/>
        </w:rPr>
        <w:t>ტ/წელ * (1-0,998)= 0.1296ტ/წელ.</w:t>
      </w:r>
    </w:p>
    <w:p w:rsidR="00BA2A5C" w:rsidRPr="00BA2A5C" w:rsidRDefault="00BA2A5C" w:rsidP="00BA2A5C">
      <w:pPr>
        <w:spacing w:before="120"/>
        <w:jc w:val="both"/>
        <w:rPr>
          <w:rFonts w:eastAsia="Times New Roman" w:cs="Sylfaen"/>
          <w:lang w:val="ka-GE" w:eastAsia="ru-RU"/>
        </w:rPr>
      </w:pPr>
      <w:r w:rsidRPr="00BA2A5C">
        <w:rPr>
          <w:rFonts w:eastAsia="Times New Roman" w:cs="Sylfaen"/>
          <w:lang w:val="ka-GE" w:eastAsia="ru-RU"/>
        </w:rPr>
        <w:t>მაქსიმალური წამური ემისიის გაანგარიშება:</w:t>
      </w:r>
    </w:p>
    <w:p w:rsidR="00BA2A5C" w:rsidRPr="00BA2A5C" w:rsidRDefault="00BA2A5C" w:rsidP="00BA2A5C">
      <w:pPr>
        <w:spacing w:before="120"/>
        <w:jc w:val="both"/>
        <w:rPr>
          <w:rFonts w:eastAsia="Times New Roman" w:cs="Sylfaen"/>
          <w:lang w:val="ka-GE" w:eastAsia="ru-RU"/>
        </w:rPr>
      </w:pPr>
      <w:r w:rsidRPr="00BA2A5C">
        <w:rPr>
          <w:rFonts w:eastAsia="Times New Roman" w:cs="Sylfaen"/>
          <w:lang w:val="ka-GE" w:eastAsia="ru-RU"/>
        </w:rPr>
        <w:t>ერთი ცემენტმზიდის საშუალო ტვირთამწეობაა 32 ტნ, დაცლის დრო 30წთ. (1800 წმ); ცემენტის მტვრის წამური გამოყოფა იქნება 32ტ * 0,8კგ/ტ  * 10</w:t>
      </w:r>
      <w:r w:rsidRPr="00BA2A5C">
        <w:rPr>
          <w:rFonts w:eastAsia="Times New Roman" w:cs="Sylfaen"/>
          <w:vertAlign w:val="superscript"/>
          <w:lang w:val="ka-GE" w:eastAsia="ru-RU"/>
        </w:rPr>
        <w:t>3</w:t>
      </w:r>
      <w:r w:rsidRPr="00BA2A5C">
        <w:rPr>
          <w:rFonts w:eastAsia="Times New Roman" w:cs="Sylfaen"/>
          <w:lang w:val="ka-GE" w:eastAsia="ru-RU"/>
        </w:rPr>
        <w:t xml:space="preserve"> /1800წმ = 14,222 გ/წმ; </w:t>
      </w:r>
    </w:p>
    <w:p w:rsidR="00BA2A5C" w:rsidRPr="00BA2A5C" w:rsidRDefault="00BA2A5C" w:rsidP="00BA2A5C">
      <w:pPr>
        <w:spacing w:before="120"/>
        <w:jc w:val="both"/>
        <w:rPr>
          <w:rFonts w:eastAsia="Times New Roman" w:cs="Sylfaen"/>
          <w:lang w:val="ka-GE" w:eastAsia="ru-RU"/>
        </w:rPr>
      </w:pPr>
      <w:r w:rsidRPr="00BA2A5C">
        <w:rPr>
          <w:rFonts w:eastAsia="Times New Roman" w:cs="Sylfaen"/>
          <w:lang w:val="ka-GE" w:eastAsia="ru-RU"/>
        </w:rPr>
        <w:t>ქსოვილიანი ფილტრის ეფექტურობის გათვალისწინებით გვექნება:  14,222 გ/წმ * (1-0,998)= 0.028გ/წმ.</w:t>
      </w:r>
    </w:p>
    <w:p w:rsidR="00BA2A5C" w:rsidRPr="00BA2A5C" w:rsidRDefault="00BA2A5C" w:rsidP="00BA2A5C">
      <w:pPr>
        <w:spacing w:before="120"/>
        <w:jc w:val="both"/>
        <w:rPr>
          <w:rFonts w:eastAsia="Times New Roman" w:cs="Sylfaen"/>
          <w:lang w:val="ka-GE" w:eastAsia="ru-RU"/>
        </w:rPr>
      </w:pPr>
      <w:r w:rsidRPr="00BA2A5C">
        <w:rPr>
          <w:rFonts w:eastAsia="Times New Roman" w:cs="Sylfaen"/>
          <w:lang w:val="ka-GE" w:eastAsia="ru-RU"/>
        </w:rPr>
        <w:t xml:space="preserve">უშუალოდ ბეტონშემრევი წარმოადგენს ყველა მხრიდან დახურულ სისტემას და მას  არ გააჩნია კავშირი  ატმოსფერულ ჰაერთან, შესაბამისად ატმოსფეროში მტვრის გამოყოფას ადგილი არა აქვს. </w:t>
      </w:r>
    </w:p>
    <w:p w:rsidR="00BA2A5C" w:rsidRPr="00BA2A5C" w:rsidRDefault="00BA2A5C" w:rsidP="00BA2A5C">
      <w:pPr>
        <w:spacing w:before="120"/>
        <w:jc w:val="both"/>
        <w:rPr>
          <w:rFonts w:eastAsia="Times New Roman" w:cs="Sylfaen"/>
          <w:lang w:eastAsia="ru-RU"/>
        </w:rPr>
      </w:pPr>
      <w:r w:rsidRPr="00BA2A5C">
        <w:rPr>
          <w:rFonts w:eastAsia="Times New Roman" w:cs="Sylfaen"/>
          <w:lang w:val="ka-GE" w:eastAsia="ru-RU"/>
        </w:rPr>
        <w:t xml:space="preserve">(ბეტონშემრევზე დამონტაჟებული  დრეკადი მილი  მიერთებულია  ზედა ბუნკერთან და მასალების ჩატვირთვის მომენტში წარმოქმნილი მტვერი მიემართება უკან.) </w:t>
      </w:r>
    </w:p>
    <w:p w:rsidR="00BA2A5C" w:rsidRDefault="00BA2A5C">
      <w:pPr>
        <w:spacing w:after="160" w:line="259" w:lineRule="auto"/>
        <w:rPr>
          <w:rFonts w:eastAsia="Times New Roman" w:cs="Sylfaen"/>
          <w:i/>
          <w:sz w:val="20"/>
          <w:lang w:val="ka-GE" w:eastAsia="ru-RU"/>
        </w:rPr>
      </w:pPr>
      <w:r>
        <w:rPr>
          <w:rFonts w:eastAsia="Times New Roman" w:cs="Sylfaen"/>
          <w:i/>
          <w:sz w:val="20"/>
          <w:lang w:val="ka-GE" w:eastAsia="ru-RU"/>
        </w:rPr>
        <w:br w:type="page"/>
      </w:r>
    </w:p>
    <w:p w:rsidR="00BA2A5C" w:rsidRPr="00BA2A5C" w:rsidRDefault="00BA2A5C" w:rsidP="00BA2A5C">
      <w:pPr>
        <w:spacing w:before="120"/>
        <w:jc w:val="right"/>
        <w:rPr>
          <w:rFonts w:eastAsia="Times New Roman" w:cs="Sylfaen"/>
          <w:i/>
          <w:sz w:val="20"/>
          <w:lang w:val="ka-GE" w:eastAsia="ru-RU"/>
        </w:rPr>
      </w:pPr>
      <w:r w:rsidRPr="00BA2A5C">
        <w:rPr>
          <w:rFonts w:eastAsia="Times New Roman" w:cs="Sylfaen"/>
          <w:i/>
          <w:sz w:val="20"/>
          <w:lang w:val="ka-GE" w:eastAsia="ru-RU"/>
        </w:rPr>
        <w:lastRenderedPageBreak/>
        <w:t xml:space="preserve">ცხრილი </w:t>
      </w:r>
      <w:r>
        <w:rPr>
          <w:rFonts w:eastAsia="Times New Roman" w:cs="Sylfaen"/>
          <w:i/>
          <w:sz w:val="20"/>
          <w:lang w:val="ka-GE" w:eastAsia="ru-RU"/>
        </w:rPr>
        <w:t>5</w:t>
      </w:r>
      <w:r w:rsidRPr="00BA2A5C">
        <w:rPr>
          <w:rFonts w:eastAsia="Times New Roman" w:cs="Sylfaen"/>
          <w:i/>
          <w:sz w:val="20"/>
          <w:lang w:val="ka-GE" w:eastAsia="ru-RU"/>
        </w:rPr>
        <w:t>.1.19</w:t>
      </w:r>
      <w:r w:rsidRPr="00BA2A5C">
        <w:rPr>
          <w:rFonts w:eastAsia="Times New Roman" w:cs="Sylfaen"/>
          <w:i/>
          <w:sz w:val="20"/>
          <w:lang w:eastAsia="ru-RU"/>
        </w:rPr>
        <w:t>.</w:t>
      </w:r>
      <w:r w:rsidRPr="00BA2A5C">
        <w:rPr>
          <w:rFonts w:eastAsia="Times New Roman" w:cs="Sylfaen"/>
          <w:i/>
          <w:sz w:val="20"/>
          <w:lang w:val="ka-GE" w:eastAsia="ru-RU"/>
        </w:rPr>
        <w:t xml:space="preserve"> გაანგარიშებული ემისია</w:t>
      </w:r>
    </w:p>
    <w:tbl>
      <w:tblPr>
        <w:tblW w:w="9699" w:type="dxa"/>
        <w:tblInd w:w="5" w:type="dxa"/>
        <w:tblLayout w:type="fixed"/>
        <w:tblCellMar>
          <w:left w:w="0" w:type="dxa"/>
          <w:right w:w="0" w:type="dxa"/>
        </w:tblCellMar>
        <w:tblLook w:val="0000" w:firstRow="0" w:lastRow="0" w:firstColumn="0" w:lastColumn="0" w:noHBand="0" w:noVBand="0"/>
      </w:tblPr>
      <w:tblGrid>
        <w:gridCol w:w="969"/>
        <w:gridCol w:w="3881"/>
        <w:gridCol w:w="969"/>
        <w:gridCol w:w="1940"/>
        <w:gridCol w:w="1940"/>
      </w:tblGrid>
      <w:tr w:rsidR="00BA2A5C" w:rsidRPr="00BA2A5C" w:rsidTr="00BA2A5C">
        <w:trPr>
          <w:trHeight w:val="291"/>
        </w:trPr>
        <w:tc>
          <w:tcPr>
            <w:tcW w:w="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A2A5C" w:rsidRPr="00BA2A5C" w:rsidRDefault="00BA2A5C" w:rsidP="00BA2A5C">
            <w:pPr>
              <w:widowControl w:val="0"/>
              <w:tabs>
                <w:tab w:val="left" w:pos="1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jc w:val="center"/>
              <w:rPr>
                <w:rFonts w:eastAsia="Times New Roman" w:cs="Times New Roman"/>
                <w:sz w:val="20"/>
                <w:szCs w:val="20"/>
                <w:lang w:val="ka-GE" w:eastAsia="ru-RU"/>
              </w:rPr>
            </w:pPr>
            <w:r w:rsidRPr="00BA2A5C">
              <w:rPr>
                <w:rFonts w:eastAsia="Times New Roman" w:cs="Sylfaen"/>
                <w:sz w:val="20"/>
                <w:szCs w:val="20"/>
                <w:lang w:val="ka-GE" w:eastAsia="ru-RU"/>
              </w:rPr>
              <w:tab/>
              <w:t>კოდი</w:t>
            </w:r>
            <w:r w:rsidRPr="00BA2A5C">
              <w:rPr>
                <w:rFonts w:eastAsia="Times New Roman" w:cs="Sylfaen"/>
                <w:sz w:val="20"/>
                <w:szCs w:val="20"/>
                <w:lang w:val="ka-GE" w:eastAsia="ru-RU"/>
              </w:rPr>
              <w:tab/>
            </w:r>
            <w:r w:rsidRPr="00BA2A5C">
              <w:rPr>
                <w:rFonts w:eastAsia="Times New Roman" w:cs="Sylfaen"/>
                <w:sz w:val="20"/>
                <w:szCs w:val="20"/>
                <w:lang w:val="ka-GE" w:eastAsia="ru-RU"/>
              </w:rPr>
              <w:tab/>
            </w:r>
            <w:r w:rsidRPr="00BA2A5C">
              <w:rPr>
                <w:rFonts w:eastAsia="Times New Roman" w:cs="Sylfaen"/>
                <w:sz w:val="20"/>
                <w:szCs w:val="20"/>
                <w:lang w:val="ka-GE" w:eastAsia="ru-RU"/>
              </w:rPr>
              <w:tab/>
            </w:r>
            <w:r w:rsidRPr="00BA2A5C">
              <w:rPr>
                <w:rFonts w:eastAsia="Times New Roman" w:cs="Sylfaen"/>
                <w:sz w:val="20"/>
                <w:szCs w:val="20"/>
                <w:lang w:val="ka-GE" w:eastAsia="ru-RU"/>
              </w:rPr>
              <w:tab/>
            </w:r>
            <w:r w:rsidRPr="00BA2A5C">
              <w:rPr>
                <w:rFonts w:eastAsia="Times New Roman" w:cs="Sylfaen"/>
                <w:sz w:val="20"/>
                <w:szCs w:val="20"/>
                <w:lang w:val="ka-GE" w:eastAsia="ru-RU"/>
              </w:rPr>
              <w:tab/>
              <w:t>კოდი</w:t>
            </w:r>
          </w:p>
        </w:tc>
        <w:tc>
          <w:tcPr>
            <w:tcW w:w="3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A2A5C" w:rsidRPr="00BA2A5C" w:rsidRDefault="00BA2A5C" w:rsidP="00BA2A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jc w:val="center"/>
              <w:rPr>
                <w:rFonts w:eastAsia="Times New Roman" w:cs="Sylfaen"/>
                <w:sz w:val="20"/>
                <w:szCs w:val="20"/>
                <w:lang w:val="ka-GE" w:eastAsia="ru-RU"/>
              </w:rPr>
            </w:pPr>
            <w:r w:rsidRPr="00BA2A5C">
              <w:rPr>
                <w:rFonts w:eastAsia="Times New Roman" w:cs="Sylfaen"/>
                <w:sz w:val="20"/>
                <w:szCs w:val="20"/>
                <w:lang w:val="ka-GE" w:eastAsia="ru-RU"/>
              </w:rPr>
              <w:t>ნივთიერების დასახელება</w:t>
            </w:r>
          </w:p>
        </w:tc>
        <w:tc>
          <w:tcPr>
            <w:tcW w:w="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A2A5C" w:rsidRPr="00BA2A5C" w:rsidRDefault="00BA2A5C" w:rsidP="00BA2A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jc w:val="center"/>
              <w:rPr>
                <w:rFonts w:eastAsia="Times New Roman" w:cs="Times New Roman"/>
                <w:sz w:val="20"/>
                <w:szCs w:val="20"/>
                <w:lang w:val="ka-GE" w:eastAsia="ru-RU"/>
              </w:rPr>
            </w:pPr>
            <w:r w:rsidRPr="00BA2A5C">
              <w:rPr>
                <w:rFonts w:eastAsia="Times New Roman" w:cs="Times New Roman"/>
                <w:sz w:val="20"/>
                <w:szCs w:val="20"/>
                <w:lang w:val="ka-GE" w:eastAsia="ru-RU"/>
              </w:rPr>
              <w:t>%</w:t>
            </w:r>
          </w:p>
        </w:tc>
        <w:tc>
          <w:tcPr>
            <w:tcW w:w="1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A2A5C" w:rsidRPr="00BA2A5C" w:rsidRDefault="00BA2A5C" w:rsidP="00BA2A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jc w:val="center"/>
              <w:rPr>
                <w:rFonts w:eastAsia="Times New Roman" w:cs="Sylfaen"/>
                <w:sz w:val="20"/>
                <w:szCs w:val="20"/>
                <w:lang w:val="ka-GE" w:eastAsia="ru-RU"/>
              </w:rPr>
            </w:pPr>
            <w:r w:rsidRPr="00BA2A5C">
              <w:rPr>
                <w:rFonts w:eastAsia="Times New Roman" w:cs="Sylfaen"/>
                <w:sz w:val="20"/>
                <w:szCs w:val="20"/>
                <w:lang w:val="ka-GE" w:eastAsia="ru-RU"/>
              </w:rPr>
              <w:t>მასა (გ/წმ)</w:t>
            </w:r>
          </w:p>
        </w:tc>
        <w:tc>
          <w:tcPr>
            <w:tcW w:w="1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A2A5C" w:rsidRPr="00BA2A5C" w:rsidRDefault="00BA2A5C" w:rsidP="00BA2A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jc w:val="center"/>
              <w:rPr>
                <w:rFonts w:eastAsia="Times New Roman" w:cs="Sylfaen"/>
                <w:sz w:val="20"/>
                <w:szCs w:val="20"/>
                <w:lang w:val="ka-GE" w:eastAsia="ru-RU"/>
              </w:rPr>
            </w:pPr>
            <w:r w:rsidRPr="00BA2A5C">
              <w:rPr>
                <w:rFonts w:eastAsia="Times New Roman" w:cs="Sylfaen"/>
                <w:sz w:val="20"/>
                <w:szCs w:val="20"/>
                <w:lang w:val="ka-GE" w:eastAsia="ru-RU"/>
              </w:rPr>
              <w:t>მასა (ტ/წელ)</w:t>
            </w:r>
          </w:p>
        </w:tc>
      </w:tr>
      <w:tr w:rsidR="00BA2A5C" w:rsidRPr="00BA2A5C" w:rsidTr="00BA2A5C">
        <w:trPr>
          <w:trHeight w:val="307"/>
        </w:trPr>
        <w:tc>
          <w:tcPr>
            <w:tcW w:w="969" w:type="dxa"/>
            <w:tcBorders>
              <w:top w:val="single" w:sz="4" w:space="0" w:color="auto"/>
              <w:left w:val="single" w:sz="4" w:space="0" w:color="auto"/>
              <w:bottom w:val="single" w:sz="4" w:space="0" w:color="auto"/>
              <w:right w:val="single" w:sz="4" w:space="0" w:color="auto"/>
            </w:tcBorders>
            <w:vAlign w:val="center"/>
          </w:tcPr>
          <w:p w:rsidR="00BA2A5C" w:rsidRPr="00BA2A5C" w:rsidRDefault="00BA2A5C" w:rsidP="00BA2A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jc w:val="center"/>
              <w:rPr>
                <w:rFonts w:eastAsia="Times New Roman" w:cs="Times New Roman"/>
                <w:sz w:val="20"/>
                <w:szCs w:val="20"/>
                <w:lang w:val="ka-GE" w:eastAsia="ru-RU"/>
              </w:rPr>
            </w:pPr>
            <w:r w:rsidRPr="00BA2A5C">
              <w:rPr>
                <w:rFonts w:eastAsia="Times New Roman" w:cs="Times New Roman"/>
                <w:sz w:val="20"/>
                <w:szCs w:val="20"/>
                <w:lang w:val="ka-GE" w:eastAsia="ru-RU"/>
              </w:rPr>
              <w:t>2908</w:t>
            </w:r>
          </w:p>
        </w:tc>
        <w:tc>
          <w:tcPr>
            <w:tcW w:w="3881" w:type="dxa"/>
            <w:tcBorders>
              <w:top w:val="single" w:sz="4" w:space="0" w:color="auto"/>
              <w:left w:val="single" w:sz="4" w:space="0" w:color="auto"/>
              <w:bottom w:val="single" w:sz="4" w:space="0" w:color="auto"/>
              <w:right w:val="single" w:sz="4" w:space="0" w:color="auto"/>
            </w:tcBorders>
            <w:vAlign w:val="center"/>
          </w:tcPr>
          <w:p w:rsidR="00BA2A5C" w:rsidRPr="00BA2A5C" w:rsidRDefault="00BA2A5C" w:rsidP="00BA2A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jc w:val="center"/>
              <w:rPr>
                <w:rFonts w:eastAsia="Times New Roman" w:cs="Times New Roman"/>
                <w:sz w:val="20"/>
                <w:szCs w:val="20"/>
                <w:lang w:val="ka-GE" w:eastAsia="ru-RU"/>
              </w:rPr>
            </w:pPr>
            <w:r w:rsidRPr="00BA2A5C">
              <w:rPr>
                <w:rFonts w:eastAsia="Times New Roman" w:cs="Sylfaen"/>
                <w:sz w:val="20"/>
                <w:szCs w:val="20"/>
                <w:lang w:val="ka-GE" w:eastAsia="ru-RU"/>
              </w:rPr>
              <w:t>არაორგანული (ცემენტის) მტვერი</w:t>
            </w:r>
          </w:p>
        </w:tc>
        <w:tc>
          <w:tcPr>
            <w:tcW w:w="969" w:type="dxa"/>
            <w:tcBorders>
              <w:top w:val="single" w:sz="4" w:space="0" w:color="auto"/>
              <w:left w:val="single" w:sz="4" w:space="0" w:color="auto"/>
              <w:bottom w:val="single" w:sz="4" w:space="0" w:color="auto"/>
              <w:right w:val="single" w:sz="4" w:space="0" w:color="auto"/>
            </w:tcBorders>
            <w:vAlign w:val="center"/>
          </w:tcPr>
          <w:p w:rsidR="00BA2A5C" w:rsidRPr="00BA2A5C" w:rsidRDefault="00BA2A5C" w:rsidP="00BA2A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jc w:val="center"/>
              <w:rPr>
                <w:rFonts w:eastAsia="Times New Roman" w:cs="Times New Roman"/>
                <w:sz w:val="20"/>
                <w:szCs w:val="20"/>
                <w:lang w:val="ka-GE" w:eastAsia="ru-RU"/>
              </w:rPr>
            </w:pPr>
            <w:r w:rsidRPr="00BA2A5C">
              <w:rPr>
                <w:rFonts w:eastAsia="Times New Roman" w:cs="Times New Roman"/>
                <w:sz w:val="20"/>
                <w:szCs w:val="20"/>
                <w:lang w:val="ka-GE" w:eastAsia="ru-RU"/>
              </w:rPr>
              <w:t>100</w:t>
            </w:r>
          </w:p>
        </w:tc>
        <w:tc>
          <w:tcPr>
            <w:tcW w:w="1940" w:type="dxa"/>
            <w:tcBorders>
              <w:top w:val="single" w:sz="4" w:space="0" w:color="auto"/>
              <w:left w:val="single" w:sz="4" w:space="0" w:color="auto"/>
              <w:bottom w:val="single" w:sz="4" w:space="0" w:color="auto"/>
              <w:right w:val="single" w:sz="4" w:space="0" w:color="auto"/>
            </w:tcBorders>
          </w:tcPr>
          <w:p w:rsidR="00BA2A5C" w:rsidRPr="00BA2A5C" w:rsidRDefault="00BA2A5C" w:rsidP="00BA2A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jc w:val="center"/>
              <w:rPr>
                <w:rFonts w:eastAsia="Times New Roman" w:cs="Times New Roman"/>
                <w:sz w:val="20"/>
                <w:szCs w:val="20"/>
                <w:lang w:val="ka-GE" w:eastAsia="ru-RU"/>
              </w:rPr>
            </w:pPr>
            <w:r w:rsidRPr="00BA2A5C">
              <w:rPr>
                <w:rFonts w:eastAsia="Times New Roman" w:cs="Times New Roman"/>
                <w:sz w:val="20"/>
                <w:szCs w:val="20"/>
                <w:lang w:val="ka-GE" w:eastAsia="ru-RU"/>
              </w:rPr>
              <w:t>0,028</w:t>
            </w:r>
          </w:p>
        </w:tc>
        <w:tc>
          <w:tcPr>
            <w:tcW w:w="1940" w:type="dxa"/>
            <w:tcBorders>
              <w:top w:val="single" w:sz="4" w:space="0" w:color="auto"/>
              <w:left w:val="single" w:sz="4" w:space="0" w:color="auto"/>
              <w:bottom w:val="single" w:sz="4" w:space="0" w:color="auto"/>
              <w:right w:val="single" w:sz="4" w:space="0" w:color="auto"/>
            </w:tcBorders>
          </w:tcPr>
          <w:p w:rsidR="00BA2A5C" w:rsidRPr="00BA2A5C" w:rsidRDefault="00BA2A5C" w:rsidP="00BA2A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jc w:val="center"/>
              <w:rPr>
                <w:rFonts w:eastAsia="Times New Roman" w:cs="Times New Roman"/>
                <w:sz w:val="20"/>
                <w:szCs w:val="20"/>
                <w:lang w:eastAsia="ru-RU"/>
              </w:rPr>
            </w:pPr>
            <w:r w:rsidRPr="00BA2A5C">
              <w:rPr>
                <w:rFonts w:eastAsia="Times New Roman" w:cs="Times New Roman"/>
                <w:sz w:val="20"/>
                <w:szCs w:val="20"/>
                <w:lang w:val="ka-GE" w:eastAsia="ru-RU"/>
              </w:rPr>
              <w:t>0,1296</w:t>
            </w:r>
          </w:p>
        </w:tc>
      </w:tr>
    </w:tbl>
    <w:p w:rsidR="00BA2A5C" w:rsidRPr="00BA2A5C" w:rsidRDefault="00BA2A5C" w:rsidP="00BA2A5C">
      <w:pPr>
        <w:tabs>
          <w:tab w:val="left" w:pos="1134"/>
        </w:tabs>
        <w:jc w:val="both"/>
        <w:rPr>
          <w:rFonts w:eastAsia="Calibri" w:cs="Arial"/>
          <w:b/>
          <w:bCs/>
          <w:lang w:val="ka-GE"/>
        </w:rPr>
      </w:pPr>
    </w:p>
    <w:p w:rsidR="00BA2A5C" w:rsidRPr="00BA2A5C" w:rsidRDefault="00BA2A5C" w:rsidP="00BA2A5C">
      <w:pPr>
        <w:tabs>
          <w:tab w:val="left" w:pos="1134"/>
        </w:tabs>
        <w:jc w:val="both"/>
        <w:rPr>
          <w:rFonts w:eastAsia="Calibri" w:cs="Arial"/>
          <w:b/>
          <w:bCs/>
          <w:lang w:val="ka-GE"/>
        </w:rPr>
      </w:pPr>
    </w:p>
    <w:p w:rsidR="00BA2A5C" w:rsidRPr="00BA2A5C" w:rsidRDefault="00BA2A5C" w:rsidP="00BA2A5C">
      <w:pPr>
        <w:rPr>
          <w:rFonts w:eastAsia="Calibri" w:cs="Arial"/>
          <w:b/>
          <w:lang w:val="ka-GE"/>
        </w:rPr>
      </w:pPr>
      <w:r w:rsidRPr="00BA2A5C">
        <w:rPr>
          <w:rFonts w:eastAsia="Calibri" w:cs="Arial"/>
          <w:b/>
          <w:lang w:val="ka-GE"/>
        </w:rPr>
        <w:t>ემისიის  გაანგარიშება ინერტული მასალების სახარჯი ბუნკერებიდან (გ-9)</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გაანგარიშება შესრულებულია შემდეგი მეთოდური მითითებების თანახმად [8]</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w:t>
      </w:r>
      <w:r w:rsidRPr="00BA2A5C">
        <w:rPr>
          <w:rFonts w:eastAsia="Times New Roman" w:cs="Times New Roman"/>
          <w:lang w:val="ka-GE" w:eastAsia="ru-RU"/>
        </w:rPr>
        <w:t>დახურული</w:t>
      </w:r>
      <w:r w:rsidRPr="00BA2A5C">
        <w:rPr>
          <w:rFonts w:eastAsia="Times New Roman" w:cs="Times New Roman"/>
          <w:lang w:eastAsia="ru-RU"/>
        </w:rPr>
        <w:t xml:space="preserve"> </w:t>
      </w:r>
      <w:r w:rsidRPr="00BA2A5C">
        <w:rPr>
          <w:rFonts w:eastAsia="Times New Roman" w:cs="Times New Roman"/>
          <w:lang w:val="ka-GE" w:eastAsia="ru-RU"/>
        </w:rPr>
        <w:t>ოთხივე</w:t>
      </w:r>
      <w:r w:rsidRPr="00BA2A5C">
        <w:rPr>
          <w:rFonts w:eastAsia="Times New Roman" w:cs="Times New Roman"/>
          <w:lang w:eastAsia="ru-RU"/>
        </w:rPr>
        <w:t xml:space="preserve"> მხრიდან.(K4 = </w:t>
      </w:r>
      <w:r w:rsidRPr="00BA2A5C">
        <w:rPr>
          <w:rFonts w:eastAsia="Times New Roman" w:cs="Times New Roman"/>
          <w:lang w:val="ka-GE" w:eastAsia="ru-RU"/>
        </w:rPr>
        <w:t>0,005</w:t>
      </w:r>
      <w:r w:rsidRPr="00BA2A5C">
        <w:rPr>
          <w:rFonts w:eastAsia="Times New Roman" w:cs="Times New Roman"/>
          <w:lang w:eastAsia="ru-RU"/>
        </w:rPr>
        <w:t>).</w:t>
      </w:r>
      <w:r w:rsidRPr="00BA2A5C">
        <w:rPr>
          <w:rFonts w:eastAsia="Times New Roman" w:cs="Times New Roman"/>
          <w:lang w:eastAsia="ru-RU"/>
        </w:rPr>
        <w:tab/>
        <w:t xml:space="preserve">მასალის გადმოყრის სიმაღლე-1,0მ. (B = 0,5) ზალპური ჩამოცლა ავტოთვითმცლელიდან  ხორციელდება &gt; 10 ტ.(K9 =0, 1). ქარის საანგარიშო სიჩქარეები, მ/წმ: </w:t>
      </w:r>
      <w:r w:rsidRPr="00BA2A5C">
        <w:rPr>
          <w:rFonts w:eastAsia="Times New Roman" w:cs="Times New Roman"/>
          <w:lang w:val="ka-GE" w:eastAsia="ru-RU"/>
        </w:rPr>
        <w:t>4,</w:t>
      </w:r>
      <w:r w:rsidRPr="00BA2A5C">
        <w:rPr>
          <w:rFonts w:eastAsia="Times New Roman" w:cs="Times New Roman"/>
          <w:lang w:eastAsia="ru-RU"/>
        </w:rPr>
        <w:t>7(K3 = 1,</w:t>
      </w:r>
      <w:r w:rsidRPr="00BA2A5C">
        <w:rPr>
          <w:rFonts w:eastAsia="Times New Roman" w:cs="Times New Roman"/>
          <w:lang w:val="ka-GE" w:eastAsia="ru-RU"/>
        </w:rPr>
        <w:t>2</w:t>
      </w:r>
      <w:r w:rsidRPr="00BA2A5C">
        <w:rPr>
          <w:rFonts w:eastAsia="Times New Roman" w:cs="Times New Roman"/>
          <w:lang w:eastAsia="ru-RU"/>
        </w:rPr>
        <w:t xml:space="preserve">). ქარის საშუალო წლიური სიჩქარე, მ/წმ: </w:t>
      </w:r>
      <w:r w:rsidRPr="00BA2A5C">
        <w:rPr>
          <w:rFonts w:eastAsia="Times New Roman" w:cs="Times New Roman"/>
          <w:lang w:val="ka-GE" w:eastAsia="ru-RU"/>
        </w:rPr>
        <w:t>1</w:t>
      </w:r>
      <w:r w:rsidRPr="00BA2A5C">
        <w:rPr>
          <w:rFonts w:eastAsia="Times New Roman" w:cs="Times New Roman"/>
          <w:lang w:eastAsia="ru-RU"/>
        </w:rPr>
        <w:t>,35  (K3 = 1,</w:t>
      </w:r>
      <w:r w:rsidRPr="00BA2A5C">
        <w:rPr>
          <w:rFonts w:eastAsia="Times New Roman" w:cs="Times New Roman"/>
          <w:lang w:val="ka-GE" w:eastAsia="ru-RU"/>
        </w:rPr>
        <w:t>0</w:t>
      </w:r>
      <w:r w:rsidRPr="00BA2A5C">
        <w:rPr>
          <w:rFonts w:eastAsia="Times New Roman" w:cs="Times New Roman"/>
          <w:lang w:eastAsia="ru-RU"/>
        </w:rPr>
        <w:t xml:space="preserve">). </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Pr>
          <w:rFonts w:eastAsia="Times New Roman" w:cs="Times New Roman"/>
          <w:lang w:val="ka-GE" w:eastAsia="ru-RU"/>
        </w:rPr>
        <w:t>5</w:t>
      </w:r>
      <w:r w:rsidRPr="00BA2A5C">
        <w:rPr>
          <w:rFonts w:eastAsia="Times New Roman" w:cs="Times New Roman"/>
          <w:lang w:eastAsia="ru-RU"/>
        </w:rPr>
        <w:t>.1.</w:t>
      </w:r>
      <w:r w:rsidRPr="00BA2A5C">
        <w:rPr>
          <w:rFonts w:eastAsia="Times New Roman" w:cs="Times New Roman"/>
          <w:lang w:val="ka-GE" w:eastAsia="ru-RU"/>
        </w:rPr>
        <w:t>20.</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 xml:space="preserve">.1.20. დამაბინძურებელ ნივთიერებათა ემისიის რაოდენობრივი და თვისობრივი მახასიათებლები </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2189"/>
      </w:tblGrid>
      <w:tr w:rsidR="00BA2A5C" w:rsidRPr="00BA2A5C" w:rsidTr="00BA2A5C">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69"/>
          <w:tblHeader/>
          <w:jc w:val="center"/>
        </w:trPr>
        <w:tc>
          <w:tcPr>
            <w:tcW w:w="821" w:type="dxa"/>
            <w:tcBorders>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79" w:type="dxa"/>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89" w:type="dxa"/>
            <w:vMerge/>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c>
          <w:tcPr>
            <w:tcW w:w="2189" w:type="dxa"/>
            <w:vMerge/>
            <w:tcBorders>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569"/>
          <w:jc w:val="center"/>
        </w:trPr>
        <w:tc>
          <w:tcPr>
            <w:tcW w:w="821"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290</w:t>
            </w:r>
            <w:r w:rsidRPr="00BA2A5C">
              <w:rPr>
                <w:rFonts w:eastAsia="Times New Roman" w:cs="Times New Roman"/>
                <w:sz w:val="20"/>
                <w:szCs w:val="20"/>
                <w:lang w:val="ka-GE" w:eastAsia="ru-RU"/>
              </w:rPr>
              <w:t>2</w:t>
            </w:r>
          </w:p>
        </w:tc>
        <w:tc>
          <w:tcPr>
            <w:tcW w:w="4379"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შეწონილი ნაწილაკები</w:t>
            </w:r>
            <w:r w:rsidRPr="00BA2A5C">
              <w:rPr>
                <w:rFonts w:eastAsia="Times New Roman" w:cs="Times New Roman"/>
                <w:sz w:val="20"/>
                <w:szCs w:val="20"/>
                <w:lang w:eastAsia="ru-RU"/>
              </w:rPr>
              <w:t xml:space="preserve"> </w:t>
            </w:r>
          </w:p>
        </w:tc>
        <w:tc>
          <w:tcPr>
            <w:tcW w:w="2189" w:type="dxa"/>
            <w:tcBorders>
              <w:bottom w:val="single" w:sz="8"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0,0024</w:t>
            </w:r>
          </w:p>
        </w:tc>
        <w:tc>
          <w:tcPr>
            <w:tcW w:w="2189" w:type="dxa"/>
            <w:tcBorders>
              <w:bottom w:val="single" w:sz="8" w:space="0" w:color="auto"/>
              <w:right w:val="single" w:sz="6"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0,0324</w:t>
            </w:r>
          </w:p>
        </w:tc>
      </w:tr>
    </w:tbl>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ცხრილში </w:t>
      </w:r>
      <w:r>
        <w:rPr>
          <w:rFonts w:eastAsia="Times New Roman" w:cs="Times New Roman"/>
          <w:lang w:val="ka-GE" w:eastAsia="ru-RU"/>
        </w:rPr>
        <w:t>5</w:t>
      </w:r>
      <w:r w:rsidRPr="00BA2A5C">
        <w:rPr>
          <w:rFonts w:eastAsia="Times New Roman" w:cs="Times New Roman"/>
          <w:lang w:val="ka-GE" w:eastAsia="ru-RU"/>
        </w:rPr>
        <w:t>.1.21.</w:t>
      </w:r>
      <w:r w:rsidRPr="00BA2A5C">
        <w:rPr>
          <w:rFonts w:eastAsia="Times New Roman" w:cs="Times New Roman"/>
          <w:lang w:eastAsia="ru-RU"/>
        </w:rPr>
        <w:t xml:space="preserve"> </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val="ka-GE" w:eastAsia="ru-RU"/>
        </w:rPr>
        <w:t xml:space="preserve">.1.21. </w:t>
      </w:r>
      <w:r w:rsidRPr="00BA2A5C">
        <w:rPr>
          <w:rFonts w:eastAsia="Times New Roman" w:cs="Times New Roman"/>
          <w:i/>
          <w:sz w:val="20"/>
          <w:lang w:eastAsia="ru-RU"/>
        </w:rPr>
        <w:t>გაანგარიშების საწყისი მონაცემები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3299"/>
        <w:gridCol w:w="5365"/>
        <w:gridCol w:w="958"/>
      </w:tblGrid>
      <w:tr w:rsidR="00BA2A5C" w:rsidRPr="00BA2A5C" w:rsidTr="00BA2A5C">
        <w:trPr>
          <w:cantSplit/>
          <w:trHeight w:val="520"/>
          <w:tblHeader/>
          <w:jc w:val="center"/>
        </w:trPr>
        <w:tc>
          <w:tcPr>
            <w:tcW w:w="3299" w:type="dxa"/>
            <w:tcBorders>
              <w:top w:val="single" w:sz="8" w:space="0" w:color="auto"/>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მასალა</w:t>
            </w:r>
          </w:p>
        </w:tc>
        <w:tc>
          <w:tcPr>
            <w:tcW w:w="5365" w:type="dxa"/>
            <w:tcBorders>
              <w:top w:val="single" w:sz="8"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პარამეტრი</w:t>
            </w:r>
          </w:p>
        </w:tc>
        <w:tc>
          <w:tcPr>
            <w:tcW w:w="958" w:type="dxa"/>
            <w:tcBorders>
              <w:top w:val="single" w:sz="8" w:space="0" w:color="auto"/>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ე</w:t>
            </w:r>
            <w:r w:rsidRPr="00BA2A5C">
              <w:rPr>
                <w:rFonts w:eastAsia="Times New Roman" w:cs="Times New Roman"/>
                <w:sz w:val="20"/>
                <w:szCs w:val="20"/>
                <w:lang w:eastAsia="ru-RU"/>
              </w:rPr>
              <w:t>რთდროულობა</w:t>
            </w:r>
          </w:p>
        </w:tc>
      </w:tr>
      <w:tr w:rsidR="00BA2A5C" w:rsidRPr="00BA2A5C" w:rsidTr="00BA2A5C">
        <w:trPr>
          <w:trHeight w:val="1011"/>
          <w:jc w:val="center"/>
        </w:trPr>
        <w:tc>
          <w:tcPr>
            <w:tcW w:w="3299"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ინერტული მასალა</w:t>
            </w:r>
          </w:p>
        </w:tc>
        <w:tc>
          <w:tcPr>
            <w:tcW w:w="5365"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გადატვირთული მასალის რ-ბა: Gч = </w:t>
            </w:r>
            <w:r w:rsidRPr="00BA2A5C">
              <w:rPr>
                <w:rFonts w:eastAsia="Times New Roman" w:cs="Times New Roman"/>
                <w:sz w:val="20"/>
                <w:szCs w:val="20"/>
                <w:lang w:val="ka-GE" w:eastAsia="ru-RU"/>
              </w:rPr>
              <w:t>72</w:t>
            </w:r>
            <w:r w:rsidRPr="00BA2A5C">
              <w:rPr>
                <w:rFonts w:eastAsia="Times New Roman" w:cs="Times New Roman"/>
                <w:sz w:val="20"/>
                <w:szCs w:val="20"/>
                <w:lang w:eastAsia="ru-RU"/>
              </w:rPr>
              <w:t xml:space="preserve"> ტ/სთ; Gгод = </w:t>
            </w:r>
            <w:r w:rsidRPr="00BA2A5C">
              <w:rPr>
                <w:rFonts w:eastAsia="Times New Roman" w:cs="Times New Roman"/>
                <w:sz w:val="20"/>
                <w:szCs w:val="20"/>
                <w:lang w:val="ka-GE" w:eastAsia="ru-RU"/>
              </w:rPr>
              <w:t>3240</w:t>
            </w:r>
            <w:r w:rsidRPr="00BA2A5C">
              <w:rPr>
                <w:rFonts w:ascii="Times New Roman" w:eastAsia="Times New Roman" w:hAnsi="Times New Roman" w:cs="Times New Roman"/>
                <w:sz w:val="20"/>
                <w:szCs w:val="20"/>
                <w:lang w:eastAsia="ru-RU"/>
              </w:rPr>
              <w:t xml:space="preserve">00 </w:t>
            </w:r>
            <w:r w:rsidRPr="00BA2A5C">
              <w:rPr>
                <w:rFonts w:eastAsia="Times New Roman" w:cs="Times New Roman"/>
                <w:sz w:val="20"/>
                <w:szCs w:val="20"/>
                <w:lang w:eastAsia="ru-RU"/>
              </w:rPr>
              <w:t>ტ/წელ. მტვრის ფრაქციის მასური წილი მასალაში: K1 = 0,04.  მტვრის წილი, რომელიც გადადის აეროზოლში: K2 = 0,02. ტენიანობა 10% (K5 = 0,1). მასალის ზომები 50-1</w:t>
            </w:r>
            <w:r w:rsidRPr="00BA2A5C">
              <w:rPr>
                <w:rFonts w:eastAsia="Times New Roman" w:cs="Times New Roman"/>
                <w:sz w:val="20"/>
                <w:szCs w:val="20"/>
                <w:lang w:val="ka-GE" w:eastAsia="ru-RU"/>
              </w:rPr>
              <w:t>0</w:t>
            </w:r>
            <w:r w:rsidRPr="00BA2A5C">
              <w:rPr>
                <w:rFonts w:eastAsia="Times New Roman" w:cs="Times New Roman"/>
                <w:sz w:val="20"/>
                <w:szCs w:val="20"/>
                <w:lang w:eastAsia="ru-RU"/>
              </w:rPr>
              <w:t xml:space="preserve"> მმ (K7 = 0,</w:t>
            </w:r>
            <w:r w:rsidRPr="00BA2A5C">
              <w:rPr>
                <w:rFonts w:eastAsia="Times New Roman" w:cs="Times New Roman"/>
                <w:sz w:val="20"/>
                <w:szCs w:val="20"/>
                <w:lang w:val="ka-GE" w:eastAsia="ru-RU"/>
              </w:rPr>
              <w:t>5</w:t>
            </w:r>
            <w:r w:rsidRPr="00BA2A5C">
              <w:rPr>
                <w:rFonts w:eastAsia="Times New Roman" w:cs="Times New Roman"/>
                <w:sz w:val="20"/>
                <w:szCs w:val="20"/>
                <w:lang w:eastAsia="ru-RU"/>
              </w:rPr>
              <w:t xml:space="preserve">). </w:t>
            </w:r>
          </w:p>
        </w:tc>
        <w:tc>
          <w:tcPr>
            <w:tcW w:w="958" w:type="dxa"/>
            <w:tcBorders>
              <w:bottom w:val="single" w:sz="8" w:space="0" w:color="auto"/>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w:t>
            </w:r>
          </w:p>
        </w:tc>
      </w:tr>
    </w:tbl>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მტვრის მაქსიმალური ერთჯერადი ემისიის გაანგარიშება ხორციელდება ფორმულით:</w:t>
      </w:r>
    </w:p>
    <w:p w:rsidR="00BA2A5C" w:rsidRPr="00BA2A5C" w:rsidRDefault="00BA2A5C" w:rsidP="00BA2A5C">
      <w:pPr>
        <w:spacing w:before="120"/>
        <w:jc w:val="center"/>
        <w:rPr>
          <w:rFonts w:eastAsia="Times New Roman" w:cs="Times New Roman"/>
          <w:lang w:eastAsia="ru-RU"/>
        </w:rPr>
      </w:pPr>
      <w:r w:rsidRPr="00BA2A5C">
        <w:rPr>
          <w:rFonts w:eastAsia="Times New Roman" w:cs="Times New Roman"/>
          <w:lang w:eastAsia="ru-RU"/>
        </w:rPr>
        <w:t>МГР = K1 · K2 · K3 · K4 · K5 · K7 · K8 · K9 · B · Gч · 10</w:t>
      </w:r>
      <w:r w:rsidRPr="00BA2A5C">
        <w:rPr>
          <w:rFonts w:eastAsia="Times New Roman" w:cs="Times New Roman"/>
          <w:vertAlign w:val="superscript"/>
          <w:lang w:eastAsia="ru-RU"/>
        </w:rPr>
        <w:t>6</w:t>
      </w:r>
      <w:r w:rsidRPr="00BA2A5C">
        <w:rPr>
          <w:rFonts w:eastAsia="Times New Roman" w:cs="Times New Roman"/>
          <w:lang w:eastAsia="ru-RU"/>
        </w:rPr>
        <w:t xml:space="preserve"> / 3600, გ/წმ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 xml:space="preserve">სადაც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K1 -მტვრის ფრაქციის (0-200მკმ) წონითი წილი  მასალაში;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K2 - მტვრის წილი (მტვრის მთლიანი წონითი წილიდან), რომელიც გადადის აეროზოლში (0-10მკმ);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K3 - კოეფიციენტი, რომელიც ითვალისწინებს ადგილობრივ მეტეო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K5 - კოეფიციენტი, რომელიც ითვალისწინებს მასალის ტენიანობას;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K7 - კოეფიციენტი, რომელიც ითვალისწინებს მასალის ზომებს;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lastRenderedPageBreak/>
        <w:t xml:space="preserve">K8 -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K8 = 1;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K9 - შემასწორებელი კოეფიციენტი ზალპური ჩამოცლისას ავტოთვითმცლელიდან.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B - კოეფიციენტი, რომელიც ითვალისწინებს გადმოყრის სიმაღლეს;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Gч – сგადასატვირთი მასალის რ-ბა სთ-ში, (ტ/სთ).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მტვრის ჯამური წლიური ემისიის გაანგარიშება ხორციელდება ფორმულით: </w:t>
      </w:r>
    </w:p>
    <w:p w:rsidR="00BA2A5C" w:rsidRPr="00BA2A5C" w:rsidRDefault="00BA2A5C" w:rsidP="00BA2A5C">
      <w:pPr>
        <w:spacing w:before="120"/>
        <w:jc w:val="center"/>
        <w:rPr>
          <w:rFonts w:eastAsia="Times New Roman" w:cs="Times New Roman"/>
          <w:lang w:eastAsia="ru-RU"/>
        </w:rPr>
      </w:pPr>
      <w:r w:rsidRPr="00BA2A5C">
        <w:rPr>
          <w:rFonts w:eastAsia="Times New Roman" w:cs="Times New Roman"/>
          <w:lang w:eastAsia="ru-RU"/>
        </w:rPr>
        <w:t>ПГР = K1 · K2 · K3 · K4 · K5 · K7 · K8 · K9 · B · Gгод, ტ/წელ</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სადაც</w:t>
      </w:r>
      <w:r w:rsidRPr="00BA2A5C">
        <w:rPr>
          <w:rFonts w:eastAsia="Times New Roman" w:cs="Times New Roman"/>
          <w:lang w:val="ka-GE" w:eastAsia="ru-RU"/>
        </w:rPr>
        <w:t>,</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Gгод - გადასატვირთი მასალის წლიური რ-ბა, ტ/წელ;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ღორღი (ხრეში)</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M</w:t>
      </w:r>
      <w:r w:rsidRPr="00BA2A5C">
        <w:rPr>
          <w:rFonts w:eastAsia="Times New Roman" w:cs="Times New Roman"/>
          <w:vertAlign w:val="subscript"/>
          <w:lang w:val="ka-GE" w:eastAsia="ru-RU"/>
        </w:rPr>
        <w:t>2902</w:t>
      </w:r>
      <w:r w:rsidRPr="00BA2A5C">
        <w:rPr>
          <w:rFonts w:eastAsia="Times New Roman" w:cs="Times New Roman"/>
          <w:vertAlign w:val="superscript"/>
          <w:lang w:val="ka-GE" w:eastAsia="ru-RU"/>
        </w:rPr>
        <w:t xml:space="preserve">4,7 </w:t>
      </w:r>
      <w:r w:rsidRPr="00BA2A5C">
        <w:rPr>
          <w:rFonts w:eastAsia="Times New Roman" w:cs="Times New Roman"/>
          <w:vertAlign w:val="superscript"/>
          <w:lang w:eastAsia="ru-RU"/>
        </w:rPr>
        <w:t>მ/წმ</w:t>
      </w:r>
      <w:r w:rsidRPr="00BA2A5C">
        <w:rPr>
          <w:rFonts w:eastAsia="Times New Roman" w:cs="Times New Roman"/>
          <w:vertAlign w:val="superscript"/>
          <w:lang w:val="ka-GE" w:eastAsia="ru-RU"/>
        </w:rPr>
        <w:t xml:space="preserve"> </w:t>
      </w:r>
      <w:r w:rsidRPr="00BA2A5C">
        <w:rPr>
          <w:rFonts w:eastAsia="Times New Roman" w:cs="Times New Roman"/>
          <w:lang w:val="ka-GE" w:eastAsia="ru-RU"/>
        </w:rPr>
        <w:t xml:space="preserve">= </w:t>
      </w:r>
      <w:r w:rsidRPr="00BA2A5C">
        <w:rPr>
          <w:rFonts w:eastAsia="Times New Roman" w:cs="Times New Roman"/>
          <w:lang w:eastAsia="ru-RU"/>
        </w:rPr>
        <w:t>0,04 · 0,02 · 1,2 · 0,005 · 0,1 · 0,5 · 1 · 1 · 0,5 · 72 · 10</w:t>
      </w:r>
      <w:r w:rsidRPr="00BA2A5C">
        <w:rPr>
          <w:rFonts w:eastAsia="Times New Roman" w:cs="Times New Roman"/>
          <w:vertAlign w:val="superscript"/>
          <w:lang w:eastAsia="ru-RU"/>
        </w:rPr>
        <w:t>6</w:t>
      </w:r>
      <w:r w:rsidRPr="00BA2A5C">
        <w:rPr>
          <w:rFonts w:eastAsia="Times New Roman" w:cs="Times New Roman"/>
          <w:lang w:eastAsia="ru-RU"/>
        </w:rPr>
        <w:t xml:space="preserve"> / 3600 = 0,0024 გ/წმ;</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П</w:t>
      </w:r>
      <w:r w:rsidRPr="00BA2A5C">
        <w:rPr>
          <w:rFonts w:eastAsia="Times New Roman" w:cs="Times New Roman"/>
          <w:vertAlign w:val="subscript"/>
          <w:lang w:eastAsia="ru-RU"/>
        </w:rPr>
        <w:t>290</w:t>
      </w:r>
      <w:r w:rsidRPr="00BA2A5C">
        <w:rPr>
          <w:rFonts w:eastAsia="Times New Roman" w:cs="Times New Roman"/>
          <w:vertAlign w:val="subscript"/>
          <w:lang w:val="ka-GE" w:eastAsia="ru-RU"/>
        </w:rPr>
        <w:t>2</w:t>
      </w:r>
      <w:r w:rsidRPr="00BA2A5C">
        <w:rPr>
          <w:rFonts w:eastAsia="Times New Roman" w:cs="Times New Roman"/>
          <w:lang w:eastAsia="ru-RU"/>
        </w:rPr>
        <w:t xml:space="preserve"> = 0,04 · 0,02 · 1 · 0,005 · 0,1 · 0,5 · 1 · 1 · 0,5 · 324000 = 0,0324 ტ/წელ.</w:t>
      </w:r>
    </w:p>
    <w:p w:rsidR="00BA2A5C" w:rsidRPr="00BA2A5C" w:rsidRDefault="00BA2A5C" w:rsidP="00BA2A5C">
      <w:pPr>
        <w:tabs>
          <w:tab w:val="left" w:pos="1134"/>
        </w:tabs>
        <w:jc w:val="both"/>
        <w:rPr>
          <w:rFonts w:eastAsia="Calibri" w:cs="Arial"/>
          <w:b/>
          <w:bCs/>
          <w:lang w:val="ka-GE"/>
        </w:rPr>
      </w:pPr>
    </w:p>
    <w:p w:rsidR="00BA2A5C" w:rsidRPr="00BA2A5C" w:rsidRDefault="00BA2A5C" w:rsidP="00BA2A5C">
      <w:pPr>
        <w:rPr>
          <w:rFonts w:eastAsia="Calibri" w:cs="Arial"/>
          <w:b/>
          <w:lang w:val="ka-GE"/>
        </w:rPr>
      </w:pPr>
      <w:r w:rsidRPr="00BA2A5C">
        <w:rPr>
          <w:rFonts w:eastAsia="Calibri" w:cs="Arial"/>
          <w:b/>
          <w:lang w:val="ka-GE"/>
        </w:rPr>
        <w:t>ემისიის გაანგარიშება კონვეიერებით ტრანსპორტირებისას (გ-10)</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საანგარიშო ფორმულები [8]-ს მიხედვით</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 xml:space="preserve">ტრანსპორტირება ხორციელდება ღია კონვეირული ლენტების საშუალებით, სიგანით-1მ. საერთო სიგრძე შეადგენს </w:t>
      </w:r>
      <w:r w:rsidRPr="00BA2A5C">
        <w:rPr>
          <w:rFonts w:eastAsia="Times New Roman" w:cs="Times New Roman"/>
          <w:lang w:val="ka-GE" w:eastAsia="ru-RU"/>
        </w:rPr>
        <w:t>2</w:t>
      </w:r>
      <w:r w:rsidRPr="00BA2A5C">
        <w:rPr>
          <w:rFonts w:eastAsia="Times New Roman" w:cs="Times New Roman"/>
          <w:lang w:eastAsia="ru-RU"/>
        </w:rPr>
        <w:t xml:space="preserve">0 მეტრს. ქარის საანგარიშო სიჩქარეები შეადგენს, მ/წმ: </w:t>
      </w:r>
      <w:r w:rsidRPr="00BA2A5C">
        <w:rPr>
          <w:rFonts w:eastAsia="Times New Roman" w:cs="Times New Roman"/>
          <w:lang w:val="ka-GE" w:eastAsia="ru-RU"/>
        </w:rPr>
        <w:t>4,7</w:t>
      </w:r>
      <w:r w:rsidRPr="00BA2A5C">
        <w:rPr>
          <w:rFonts w:eastAsia="Times New Roman" w:cs="Times New Roman"/>
          <w:lang w:eastAsia="ru-RU"/>
        </w:rPr>
        <w:t>(K3 = 1,</w:t>
      </w:r>
      <w:r w:rsidRPr="00BA2A5C">
        <w:rPr>
          <w:rFonts w:eastAsia="Times New Roman" w:cs="Times New Roman"/>
          <w:lang w:val="ka-GE" w:eastAsia="ru-RU"/>
        </w:rPr>
        <w:t>2</w:t>
      </w:r>
      <w:r w:rsidRPr="00BA2A5C">
        <w:rPr>
          <w:rFonts w:eastAsia="Times New Roman" w:cs="Times New Roman"/>
          <w:lang w:eastAsia="ru-RU"/>
        </w:rPr>
        <w:t xml:space="preserve">). ქარის საშუალო წლიური სიჩქარე </w:t>
      </w:r>
      <w:r w:rsidRPr="00BA2A5C">
        <w:rPr>
          <w:rFonts w:eastAsia="Times New Roman" w:cs="Times New Roman"/>
          <w:lang w:val="ka-GE" w:eastAsia="ru-RU"/>
        </w:rPr>
        <w:t>1</w:t>
      </w:r>
      <w:r w:rsidRPr="00BA2A5C">
        <w:rPr>
          <w:rFonts w:eastAsia="Times New Roman" w:cs="Times New Roman"/>
          <w:lang w:eastAsia="ru-RU"/>
        </w:rPr>
        <w:t>,35(K3 = 1,</w:t>
      </w:r>
      <w:r w:rsidRPr="00BA2A5C">
        <w:rPr>
          <w:rFonts w:eastAsia="Times New Roman" w:cs="Times New Roman"/>
          <w:lang w:val="ka-GE" w:eastAsia="ru-RU"/>
        </w:rPr>
        <w:t>0</w:t>
      </w:r>
      <w:r w:rsidRPr="00BA2A5C">
        <w:rPr>
          <w:rFonts w:eastAsia="Times New Roman" w:cs="Times New Roman"/>
          <w:lang w:eastAsia="ru-RU"/>
        </w:rPr>
        <w:t xml:space="preserve">). </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Pr="00BA2A5C">
        <w:rPr>
          <w:rFonts w:eastAsia="Times New Roman" w:cs="Times New Roman"/>
          <w:lang w:val="ka-GE" w:eastAsia="ru-RU"/>
        </w:rPr>
        <w:t xml:space="preserve"> </w:t>
      </w:r>
      <w:r>
        <w:rPr>
          <w:rFonts w:eastAsia="Times New Roman" w:cs="Times New Roman"/>
          <w:lang w:val="ka-GE" w:eastAsia="ru-RU"/>
        </w:rPr>
        <w:t>5</w:t>
      </w:r>
      <w:r w:rsidRPr="00BA2A5C">
        <w:rPr>
          <w:rFonts w:eastAsia="Times New Roman" w:cs="Times New Roman"/>
          <w:lang w:val="ka-GE" w:eastAsia="ru-RU"/>
        </w:rPr>
        <w:t>.1.22</w:t>
      </w:r>
      <w:r w:rsidRPr="00BA2A5C">
        <w:rPr>
          <w:rFonts w:eastAsia="Times New Roman" w:cs="Times New Roman"/>
          <w:lang w:eastAsia="ru-RU"/>
        </w:rPr>
        <w:t>.</w:t>
      </w:r>
    </w:p>
    <w:p w:rsidR="00BA2A5C" w:rsidRPr="00BA2A5C" w:rsidRDefault="00BA2A5C" w:rsidP="00BA2A5C">
      <w:pPr>
        <w:spacing w:before="120"/>
        <w:jc w:val="right"/>
        <w:rPr>
          <w:rFonts w:eastAsia="Times New Roman" w:cs="Times New Roman"/>
          <w:i/>
          <w:sz w:val="18"/>
          <w:szCs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.1.22</w:t>
      </w:r>
      <w:r w:rsidRPr="00BA2A5C">
        <w:rPr>
          <w:rFonts w:eastAsia="Times New Roman" w:cs="Times New Roman"/>
          <w:i/>
          <w:sz w:val="20"/>
          <w:lang w:val="ka-GE" w:eastAsia="ru-RU"/>
        </w:rPr>
        <w:t>.</w:t>
      </w:r>
      <w:r w:rsidRPr="00BA2A5C">
        <w:rPr>
          <w:rFonts w:eastAsia="Times New Roman" w:cs="Times New Roman"/>
          <w:i/>
          <w:sz w:val="20"/>
          <w:lang w:eastAsia="ru-RU"/>
        </w:rPr>
        <w:t xml:space="preserve">  დამაბინძურებელ ნივთიერებათა ემისიის რაოდენობრივი და თვისობრივი მახასიათებლები</w:t>
      </w:r>
      <w:r w:rsidRPr="00BA2A5C">
        <w:rPr>
          <w:rFonts w:eastAsia="Times New Roman" w:cs="Times New Roman"/>
          <w:i/>
          <w:sz w:val="18"/>
          <w:szCs w:val="20"/>
          <w:lang w:eastAsia="ru-RU"/>
        </w:rPr>
        <w:t xml:space="preserve"> </w:t>
      </w:r>
    </w:p>
    <w:tbl>
      <w:tblPr>
        <w:tblW w:w="95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9"/>
        <w:gridCol w:w="4364"/>
        <w:gridCol w:w="2182"/>
        <w:gridCol w:w="2182"/>
      </w:tblGrid>
      <w:tr w:rsidR="00BA2A5C" w:rsidRPr="00BA2A5C" w:rsidTr="00BA2A5C">
        <w:trPr>
          <w:cantSplit/>
          <w:trHeight w:val="263"/>
          <w:tblHeader/>
          <w:jc w:val="center"/>
        </w:trPr>
        <w:tc>
          <w:tcPr>
            <w:tcW w:w="5183" w:type="dxa"/>
            <w:gridSpan w:val="2"/>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82" w:type="dxa"/>
            <w:vMerge w:val="restart"/>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182" w:type="dxa"/>
            <w:vMerge w:val="restart"/>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48"/>
          <w:tblHeader/>
          <w:jc w:val="center"/>
        </w:trPr>
        <w:tc>
          <w:tcPr>
            <w:tcW w:w="819"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64"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82" w:type="dxa"/>
            <w:vMerge/>
            <w:shd w:val="clear" w:color="auto" w:fill="F2F2F2"/>
            <w:vAlign w:val="center"/>
          </w:tcPr>
          <w:p w:rsidR="00BA2A5C" w:rsidRPr="00BA2A5C" w:rsidRDefault="00BA2A5C" w:rsidP="00BA2A5C">
            <w:pPr>
              <w:spacing w:after="0"/>
              <w:rPr>
                <w:rFonts w:eastAsia="Times New Roman" w:cs="Times New Roman"/>
                <w:sz w:val="20"/>
                <w:szCs w:val="20"/>
                <w:lang w:eastAsia="ru-RU"/>
              </w:rPr>
            </w:pPr>
          </w:p>
        </w:tc>
        <w:tc>
          <w:tcPr>
            <w:tcW w:w="2182" w:type="dxa"/>
            <w:vMerge/>
            <w:shd w:val="clear" w:color="auto" w:fill="F2F2F2"/>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51"/>
          <w:jc w:val="center"/>
        </w:trPr>
        <w:tc>
          <w:tcPr>
            <w:tcW w:w="819" w:type="dxa"/>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eastAsia="ru-RU"/>
              </w:rPr>
              <w:t>290</w:t>
            </w:r>
            <w:r w:rsidRPr="00BA2A5C">
              <w:rPr>
                <w:rFonts w:eastAsia="Times New Roman" w:cs="Times New Roman"/>
                <w:sz w:val="20"/>
                <w:szCs w:val="20"/>
                <w:lang w:val="ka-GE" w:eastAsia="ru-RU"/>
              </w:rPr>
              <w:t>2</w:t>
            </w:r>
          </w:p>
        </w:tc>
        <w:tc>
          <w:tcPr>
            <w:tcW w:w="4364"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შეწონილი ნაწილაკები</w:t>
            </w:r>
          </w:p>
        </w:tc>
        <w:tc>
          <w:tcPr>
            <w:tcW w:w="2182" w:type="dxa"/>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0,0054</w:t>
            </w:r>
          </w:p>
        </w:tc>
        <w:tc>
          <w:tcPr>
            <w:tcW w:w="2182" w:type="dxa"/>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0,0583</w:t>
            </w:r>
          </w:p>
        </w:tc>
      </w:tr>
    </w:tbl>
    <w:p w:rsidR="00BA2A5C" w:rsidRPr="00BA2A5C" w:rsidRDefault="00BA2A5C" w:rsidP="00BA2A5C">
      <w:pPr>
        <w:spacing w:before="120" w:after="0"/>
        <w:jc w:val="both"/>
        <w:rPr>
          <w:rFonts w:eastAsia="Times New Roman" w:cs="Times New Roman"/>
          <w:lang w:val="ka-GE" w:eastAsia="ru-RU"/>
        </w:rPr>
      </w:pPr>
      <w:r w:rsidRPr="00BA2A5C">
        <w:rPr>
          <w:rFonts w:eastAsia="Times New Roman" w:cs="Times New Roman"/>
          <w:lang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Pr>
          <w:rFonts w:eastAsia="Times New Roman" w:cs="Times New Roman"/>
          <w:lang w:val="ka-GE" w:eastAsia="ru-RU"/>
        </w:rPr>
        <w:t>5</w:t>
      </w:r>
      <w:r w:rsidRPr="00BA2A5C">
        <w:rPr>
          <w:rFonts w:eastAsia="Times New Roman" w:cs="Times New Roman"/>
          <w:lang w:val="ka-GE" w:eastAsia="ru-RU"/>
        </w:rPr>
        <w:t>.1.23</w:t>
      </w:r>
      <w:r w:rsidRPr="00BA2A5C">
        <w:rPr>
          <w:rFonts w:eastAsia="Times New Roman" w:cs="Times New Roman"/>
          <w:lang w:eastAsia="ru-RU"/>
        </w:rPr>
        <w:t>.</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val="ka-GE" w:eastAsia="ru-RU"/>
        </w:rPr>
        <w:t xml:space="preserve">.1.23. </w:t>
      </w:r>
      <w:r w:rsidRPr="00BA2A5C">
        <w:rPr>
          <w:rFonts w:eastAsia="Times New Roman" w:cs="Times New Roman"/>
          <w:i/>
          <w:sz w:val="20"/>
          <w:lang w:eastAsia="ru-RU"/>
        </w:rPr>
        <w:t>საწყისი მონაცემები დამაბინძურებელ ნივთიერებათა გამოყოფის გაანგარიშებისათვის</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58"/>
        <w:gridCol w:w="4612"/>
        <w:gridCol w:w="1633"/>
      </w:tblGrid>
      <w:tr w:rsidR="00BA2A5C" w:rsidRPr="00BA2A5C" w:rsidTr="00BA2A5C">
        <w:trPr>
          <w:cantSplit/>
          <w:trHeight w:val="86"/>
          <w:tblHeader/>
          <w:jc w:val="center"/>
        </w:trPr>
        <w:tc>
          <w:tcPr>
            <w:tcW w:w="3258"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მასალა</w:t>
            </w:r>
          </w:p>
        </w:tc>
        <w:tc>
          <w:tcPr>
            <w:tcW w:w="4612"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პარამეტრები</w:t>
            </w:r>
          </w:p>
        </w:tc>
        <w:tc>
          <w:tcPr>
            <w:tcW w:w="1633"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ერთდროულობა</w:t>
            </w:r>
          </w:p>
        </w:tc>
      </w:tr>
      <w:tr w:rsidR="00BA2A5C" w:rsidRPr="00BA2A5C" w:rsidTr="00BA2A5C">
        <w:trPr>
          <w:trHeight w:val="817"/>
          <w:jc w:val="center"/>
        </w:trPr>
        <w:tc>
          <w:tcPr>
            <w:tcW w:w="3258"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ღორღი</w:t>
            </w:r>
          </w:p>
        </w:tc>
        <w:tc>
          <w:tcPr>
            <w:tcW w:w="4612"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მუშაობის დრო-</w:t>
            </w:r>
            <w:r w:rsidRPr="00BA2A5C">
              <w:rPr>
                <w:rFonts w:eastAsia="Times New Roman" w:cs="Times New Roman"/>
                <w:sz w:val="20"/>
                <w:szCs w:val="20"/>
                <w:lang w:val="ka-GE" w:eastAsia="ru-RU"/>
              </w:rPr>
              <w:t>36</w:t>
            </w:r>
            <w:r w:rsidRPr="00BA2A5C">
              <w:rPr>
                <w:rFonts w:eastAsia="Times New Roman" w:cs="Times New Roman"/>
                <w:sz w:val="20"/>
                <w:szCs w:val="20"/>
                <w:lang w:eastAsia="ru-RU"/>
              </w:rPr>
              <w:t xml:space="preserve">00სთ/წელ; ტენიანობა 10%-მდე. (K5 = 0,1). ნაწილაკების ზომა-50-10მმ. K7 = 0,5). კუთრი ამტვერება- 0,0000045 კგ/მ2*წმ. </w:t>
            </w:r>
          </w:p>
        </w:tc>
        <w:tc>
          <w:tcPr>
            <w:tcW w:w="1633"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w:t>
            </w:r>
          </w:p>
        </w:tc>
      </w:tr>
    </w:tbl>
    <w:p w:rsidR="00BA2A5C" w:rsidRPr="00BA2A5C" w:rsidRDefault="00BA2A5C" w:rsidP="00BA2A5C">
      <w:pPr>
        <w:spacing w:after="0"/>
        <w:rPr>
          <w:rFonts w:eastAsia="Times New Roman" w:cs="Times New Roman"/>
          <w:sz w:val="20"/>
          <w:szCs w:val="20"/>
          <w:lang w:eastAsia="ru-RU"/>
        </w:rPr>
      </w:pP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მიღებული პირობითი აღნიშვნები, საანგარიშო ფორმულები,აგრეთვე საანგარიშო პარამეტრბი და მათი დასაბუთება მოცემულია ქვემოთ.</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BA2A5C" w:rsidRPr="00BA2A5C" w:rsidRDefault="00BA2A5C" w:rsidP="00BA2A5C">
      <w:pPr>
        <w:spacing w:after="0"/>
        <w:jc w:val="center"/>
        <w:rPr>
          <w:rFonts w:eastAsia="Times New Roman" w:cs="Times New Roman"/>
          <w:lang w:eastAsia="ru-RU"/>
        </w:rPr>
      </w:pPr>
      <w:r w:rsidRPr="00BA2A5C">
        <w:rPr>
          <w:rFonts w:eastAsia="Times New Roman" w:cs="Times New Roman"/>
          <w:lang w:eastAsia="ru-RU"/>
        </w:rPr>
        <w:t>МК = 3,6 · K3 · K5 · WК · L · l · γ · T, ტ/წელ;</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სადაც:</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K3 - კოეფიციენტი, რომელიც ითვალისწინებს ადგილობრივ მეტეო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lastRenderedPageBreak/>
        <w:t xml:space="preserve">K5 - კოეფიციენტი, რომელიც ითვალისწინებს მასალის ტენიანობას;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WК - ლენტური ტრანსპორტიორიდან კუთრი ამტვერება, კგ/მ2*წმ;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L - ლენტური ტრანსპორტიორის სიგანე, 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l - ლენტური ტრანსპორტიორის სიგრძე, 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γ - კოეფიციენტი, რომელიც ითვალისწინებს მასალის დაწვრილმარცვლოვანებას;</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T - მუშაობის წლიური დრო, სთ/წელ;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BA2A5C" w:rsidRPr="00BA2A5C" w:rsidRDefault="00BA2A5C" w:rsidP="00BA2A5C">
      <w:pPr>
        <w:spacing w:before="120"/>
        <w:jc w:val="center"/>
        <w:rPr>
          <w:rFonts w:eastAsia="Times New Roman" w:cs="Times New Roman"/>
          <w:lang w:eastAsia="ru-RU"/>
        </w:rPr>
      </w:pPr>
      <w:r w:rsidRPr="00BA2A5C">
        <w:rPr>
          <w:rFonts w:eastAsia="Times New Roman" w:cs="Times New Roman"/>
          <w:lang w:eastAsia="ru-RU"/>
        </w:rPr>
        <w:t>М'К = K3 · K5 · WК · L · l · γ · 10</w:t>
      </w:r>
      <w:r w:rsidRPr="00BA2A5C">
        <w:rPr>
          <w:rFonts w:eastAsia="Times New Roman" w:cs="Times New Roman"/>
          <w:vertAlign w:val="superscript"/>
          <w:lang w:eastAsia="ru-RU"/>
        </w:rPr>
        <w:t>3</w:t>
      </w:r>
      <w:r w:rsidRPr="00BA2A5C">
        <w:rPr>
          <w:rFonts w:eastAsia="Times New Roman" w:cs="Times New Roman"/>
          <w:lang w:eastAsia="ru-RU"/>
        </w:rPr>
        <w:t>, გ/წმ;</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ღორღი (ხრეში)</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M'</w:t>
      </w:r>
      <w:r w:rsidRPr="00BA2A5C">
        <w:rPr>
          <w:rFonts w:eastAsia="Times New Roman" w:cs="Times New Roman"/>
          <w:vertAlign w:val="subscript"/>
          <w:lang w:eastAsia="ru-RU"/>
        </w:rPr>
        <w:t>290</w:t>
      </w:r>
      <w:r w:rsidRPr="00BA2A5C">
        <w:rPr>
          <w:rFonts w:eastAsia="Times New Roman" w:cs="Times New Roman"/>
          <w:vertAlign w:val="subscript"/>
          <w:lang w:val="ka-GE" w:eastAsia="ru-RU"/>
        </w:rPr>
        <w:t>2</w:t>
      </w:r>
      <w:r w:rsidRPr="00BA2A5C">
        <w:rPr>
          <w:rFonts w:eastAsia="Times New Roman" w:cs="Times New Roman"/>
          <w:vertAlign w:val="superscript"/>
          <w:lang w:val="ka-GE" w:eastAsia="ru-RU"/>
        </w:rPr>
        <w:t>4,7</w:t>
      </w:r>
      <w:r w:rsidRPr="00BA2A5C">
        <w:rPr>
          <w:rFonts w:eastAsia="Times New Roman" w:cs="Times New Roman"/>
          <w:vertAlign w:val="superscript"/>
          <w:lang w:eastAsia="ru-RU"/>
        </w:rPr>
        <w:t xml:space="preserve"> მ/წმ </w:t>
      </w:r>
      <w:r w:rsidRPr="00BA2A5C">
        <w:rPr>
          <w:rFonts w:eastAsia="Times New Roman" w:cs="Times New Roman"/>
          <w:lang w:eastAsia="ru-RU"/>
        </w:rPr>
        <w:t>= 1,2 · 0,1 · 0,0000045 · 20 · 1 · 0,5 · 10</w:t>
      </w:r>
      <w:r w:rsidRPr="00BA2A5C">
        <w:rPr>
          <w:rFonts w:eastAsia="Times New Roman" w:cs="Times New Roman"/>
          <w:vertAlign w:val="superscript"/>
          <w:lang w:eastAsia="ru-RU"/>
        </w:rPr>
        <w:t>3</w:t>
      </w:r>
      <w:r w:rsidRPr="00BA2A5C">
        <w:rPr>
          <w:rFonts w:eastAsia="Times New Roman" w:cs="Times New Roman"/>
          <w:lang w:eastAsia="ru-RU"/>
        </w:rPr>
        <w:t xml:space="preserve"> = 0,0054 გ/წმ;</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M</w:t>
      </w:r>
      <w:r w:rsidRPr="00BA2A5C">
        <w:rPr>
          <w:rFonts w:eastAsia="Times New Roman" w:cs="Times New Roman"/>
          <w:vertAlign w:val="subscript"/>
          <w:lang w:eastAsia="ru-RU"/>
        </w:rPr>
        <w:t>290</w:t>
      </w:r>
      <w:r w:rsidRPr="00BA2A5C">
        <w:rPr>
          <w:rFonts w:eastAsia="Times New Roman" w:cs="Times New Roman"/>
          <w:vertAlign w:val="subscript"/>
          <w:lang w:val="ka-GE" w:eastAsia="ru-RU"/>
        </w:rPr>
        <w:t>2</w:t>
      </w:r>
      <w:r w:rsidRPr="00BA2A5C">
        <w:rPr>
          <w:rFonts w:eastAsia="Times New Roman" w:cs="Times New Roman"/>
          <w:lang w:eastAsia="ru-RU"/>
        </w:rPr>
        <w:t xml:space="preserve"> = 3,6 · 1 · 0,1 · 0,0000045 · 20 · 1 · 0,5 · 3600 = 0,0583 ტ/წელ. </w:t>
      </w:r>
    </w:p>
    <w:p w:rsidR="00BA2A5C" w:rsidRPr="00BA2A5C" w:rsidRDefault="00BA2A5C" w:rsidP="00BA2A5C">
      <w:pPr>
        <w:spacing w:after="0"/>
        <w:rPr>
          <w:rFonts w:eastAsia="Times New Roman" w:cs="Times New Roman"/>
          <w:sz w:val="20"/>
          <w:szCs w:val="20"/>
          <w:lang w:val="ka-GE" w:eastAsia="ru-RU"/>
        </w:rPr>
      </w:pPr>
    </w:p>
    <w:p w:rsidR="00BA2A5C" w:rsidRPr="00BA2A5C" w:rsidRDefault="00BA2A5C" w:rsidP="00BA2A5C">
      <w:pPr>
        <w:spacing w:before="120"/>
        <w:rPr>
          <w:rFonts w:eastAsia="Times New Roman" w:cs="Times New Roman"/>
          <w:u w:val="single"/>
          <w:lang w:val="ka-GE" w:eastAsia="ru-RU"/>
        </w:rPr>
      </w:pPr>
      <w:r w:rsidRPr="00BA2A5C">
        <w:rPr>
          <w:rFonts w:eastAsia="Times New Roman" w:cs="Times New Roman"/>
          <w:u w:val="single"/>
          <w:lang w:val="ka-GE" w:eastAsia="ru-RU"/>
        </w:rPr>
        <w:t>სამსხვრევი კომპლექსი</w:t>
      </w:r>
    </w:p>
    <w:p w:rsidR="00BA2A5C" w:rsidRPr="00BA2A5C" w:rsidRDefault="00BA2A5C" w:rsidP="00BA2A5C">
      <w:pPr>
        <w:spacing w:before="120"/>
        <w:rPr>
          <w:rFonts w:eastAsia="Times New Roman" w:cs="Times New Roman"/>
          <w:szCs w:val="20"/>
          <w:lang w:val="ka-GE" w:eastAsia="ru-RU"/>
        </w:rPr>
      </w:pPr>
      <w:r w:rsidRPr="00BA2A5C">
        <w:rPr>
          <w:rFonts w:eastAsia="Times New Roman" w:cs="Times New Roman"/>
          <w:szCs w:val="20"/>
          <w:lang w:eastAsia="ru-RU"/>
        </w:rPr>
        <w:t xml:space="preserve">ინერტული მასალის  </w:t>
      </w:r>
      <w:r w:rsidRPr="00BA2A5C">
        <w:rPr>
          <w:rFonts w:eastAsia="Times New Roman" w:cs="Times New Roman"/>
          <w:lang w:val="ka-GE" w:eastAsia="ru-RU"/>
        </w:rPr>
        <w:t xml:space="preserve">სამსხვრევი კომპლექსი </w:t>
      </w:r>
      <w:r w:rsidRPr="00BA2A5C">
        <w:rPr>
          <w:rFonts w:eastAsia="Times New Roman" w:cs="Times New Roman"/>
          <w:szCs w:val="20"/>
          <w:lang w:eastAsia="ru-RU"/>
        </w:rPr>
        <w:t>-შენახვ</w:t>
      </w:r>
      <w:r w:rsidRPr="00BA2A5C">
        <w:rPr>
          <w:rFonts w:eastAsia="Times New Roman" w:cs="Times New Roman"/>
          <w:szCs w:val="20"/>
          <w:lang w:val="ka-GE" w:eastAsia="ru-RU"/>
        </w:rPr>
        <w:t xml:space="preserve">ა წარმოადგენს საერთო საწყობს როგორც ასფალტის, ასევე ბეტონის წარმოებისათვის. ცხრილში მოცემულია მასალების ბალანსი ორივე წარმოებისათვის. </w:t>
      </w:r>
    </w:p>
    <w:tbl>
      <w:tblPr>
        <w:tblStyle w:val="TableGrid31"/>
        <w:tblW w:w="0" w:type="auto"/>
        <w:tblLook w:val="04A0" w:firstRow="1" w:lastRow="0" w:firstColumn="1" w:lastColumn="0" w:noHBand="0" w:noVBand="1"/>
      </w:tblPr>
      <w:tblGrid>
        <w:gridCol w:w="2026"/>
        <w:gridCol w:w="2003"/>
        <w:gridCol w:w="2042"/>
        <w:gridCol w:w="1892"/>
        <w:gridCol w:w="1892"/>
      </w:tblGrid>
      <w:tr w:rsidR="00BA2A5C" w:rsidRPr="00BA2A5C" w:rsidTr="00BA2A5C">
        <w:tc>
          <w:tcPr>
            <w:tcW w:w="2026" w:type="dxa"/>
          </w:tcPr>
          <w:p w:rsidR="00BA2A5C" w:rsidRPr="00BA2A5C" w:rsidRDefault="00BA2A5C" w:rsidP="00BA2A5C">
            <w:pPr>
              <w:spacing w:after="0"/>
              <w:rPr>
                <w:lang w:val="ka-GE" w:eastAsia="ru-RU"/>
              </w:rPr>
            </w:pPr>
            <w:r w:rsidRPr="00BA2A5C">
              <w:rPr>
                <w:lang w:val="ka-GE" w:eastAsia="ru-RU"/>
              </w:rPr>
              <w:t>მასალა</w:t>
            </w:r>
          </w:p>
        </w:tc>
        <w:tc>
          <w:tcPr>
            <w:tcW w:w="2003" w:type="dxa"/>
          </w:tcPr>
          <w:p w:rsidR="00BA2A5C" w:rsidRPr="00BA2A5C" w:rsidRDefault="00BA2A5C" w:rsidP="00BA2A5C">
            <w:pPr>
              <w:spacing w:after="0"/>
              <w:rPr>
                <w:lang w:val="ka-GE" w:eastAsia="ru-RU"/>
              </w:rPr>
            </w:pPr>
            <w:r w:rsidRPr="00BA2A5C">
              <w:rPr>
                <w:lang w:val="ka-GE" w:eastAsia="ru-RU"/>
              </w:rPr>
              <w:t>აბქ (ტ/სთ)</w:t>
            </w:r>
          </w:p>
        </w:tc>
        <w:tc>
          <w:tcPr>
            <w:tcW w:w="2042" w:type="dxa"/>
          </w:tcPr>
          <w:p w:rsidR="00BA2A5C" w:rsidRPr="00BA2A5C" w:rsidRDefault="00BA2A5C" w:rsidP="00BA2A5C">
            <w:pPr>
              <w:spacing w:after="0"/>
              <w:rPr>
                <w:lang w:val="ka-GE" w:eastAsia="ru-RU"/>
              </w:rPr>
            </w:pPr>
            <w:r w:rsidRPr="00BA2A5C">
              <w:rPr>
                <w:lang w:val="ka-GE" w:eastAsia="ru-RU"/>
              </w:rPr>
              <w:t>აბქ (ტ/წელ)</w:t>
            </w:r>
          </w:p>
        </w:tc>
        <w:tc>
          <w:tcPr>
            <w:tcW w:w="1892" w:type="dxa"/>
          </w:tcPr>
          <w:p w:rsidR="00BA2A5C" w:rsidRPr="00BA2A5C" w:rsidRDefault="00BA2A5C" w:rsidP="00BA2A5C">
            <w:pPr>
              <w:spacing w:after="0"/>
              <w:rPr>
                <w:lang w:val="ka-GE" w:eastAsia="ru-RU"/>
              </w:rPr>
            </w:pPr>
            <w:r w:rsidRPr="00BA2A5C">
              <w:rPr>
                <w:lang w:val="ka-GE" w:eastAsia="ru-RU"/>
              </w:rPr>
              <w:t>ბეტ.კვანძი</w:t>
            </w:r>
          </w:p>
          <w:p w:rsidR="00BA2A5C" w:rsidRPr="00BA2A5C" w:rsidRDefault="00BA2A5C" w:rsidP="00BA2A5C">
            <w:pPr>
              <w:spacing w:after="0"/>
              <w:rPr>
                <w:lang w:val="ka-GE" w:eastAsia="ru-RU"/>
              </w:rPr>
            </w:pPr>
            <w:r w:rsidRPr="00BA2A5C">
              <w:rPr>
                <w:lang w:val="ka-GE" w:eastAsia="ru-RU"/>
              </w:rPr>
              <w:t>(ტ/სთ)</w:t>
            </w:r>
          </w:p>
        </w:tc>
        <w:tc>
          <w:tcPr>
            <w:tcW w:w="1892" w:type="dxa"/>
          </w:tcPr>
          <w:p w:rsidR="00BA2A5C" w:rsidRPr="00BA2A5C" w:rsidRDefault="00BA2A5C" w:rsidP="00BA2A5C">
            <w:pPr>
              <w:spacing w:after="0"/>
              <w:rPr>
                <w:lang w:val="ka-GE" w:eastAsia="ru-RU"/>
              </w:rPr>
            </w:pPr>
            <w:r w:rsidRPr="00BA2A5C">
              <w:rPr>
                <w:lang w:val="ka-GE" w:eastAsia="ru-RU"/>
              </w:rPr>
              <w:t>ბეტ.კვანძი (ტ/წელ)</w:t>
            </w:r>
          </w:p>
        </w:tc>
      </w:tr>
      <w:tr w:rsidR="00BA2A5C" w:rsidRPr="00BA2A5C" w:rsidTr="00BA2A5C">
        <w:tc>
          <w:tcPr>
            <w:tcW w:w="2026" w:type="dxa"/>
            <w:shd w:val="clear" w:color="auto" w:fill="auto"/>
          </w:tcPr>
          <w:p w:rsidR="00BA2A5C" w:rsidRPr="00BA2A5C" w:rsidRDefault="00BA2A5C" w:rsidP="00BA2A5C">
            <w:pPr>
              <w:spacing w:after="0"/>
              <w:rPr>
                <w:lang w:val="ka-GE" w:eastAsia="ru-RU"/>
              </w:rPr>
            </w:pPr>
            <w:r w:rsidRPr="00BA2A5C">
              <w:rPr>
                <w:lang w:val="ka-GE" w:eastAsia="ru-RU"/>
              </w:rPr>
              <w:t>ქვიშა</w:t>
            </w:r>
          </w:p>
        </w:tc>
        <w:tc>
          <w:tcPr>
            <w:tcW w:w="2003" w:type="dxa"/>
            <w:shd w:val="clear" w:color="auto" w:fill="auto"/>
          </w:tcPr>
          <w:p w:rsidR="00BA2A5C" w:rsidRPr="00BA2A5C" w:rsidRDefault="00BA2A5C" w:rsidP="00BA2A5C">
            <w:pPr>
              <w:spacing w:after="0"/>
              <w:rPr>
                <w:lang w:val="ka-GE" w:eastAsia="ru-RU"/>
              </w:rPr>
            </w:pPr>
            <w:r w:rsidRPr="00BA2A5C">
              <w:rPr>
                <w:lang w:val="ka-GE" w:eastAsia="ru-RU"/>
              </w:rPr>
              <w:t>60</w:t>
            </w:r>
          </w:p>
        </w:tc>
        <w:tc>
          <w:tcPr>
            <w:tcW w:w="2042" w:type="dxa"/>
            <w:shd w:val="clear" w:color="auto" w:fill="auto"/>
          </w:tcPr>
          <w:p w:rsidR="00BA2A5C" w:rsidRPr="00BA2A5C" w:rsidRDefault="00BA2A5C" w:rsidP="00BA2A5C">
            <w:pPr>
              <w:spacing w:after="0"/>
              <w:rPr>
                <w:lang w:val="ka-GE" w:eastAsia="ru-RU"/>
              </w:rPr>
            </w:pPr>
            <w:r w:rsidRPr="00BA2A5C">
              <w:rPr>
                <w:lang w:val="ka-GE" w:eastAsia="ru-RU"/>
              </w:rPr>
              <w:t>214000</w:t>
            </w:r>
          </w:p>
        </w:tc>
        <w:tc>
          <w:tcPr>
            <w:tcW w:w="1892" w:type="dxa"/>
            <w:shd w:val="clear" w:color="auto" w:fill="auto"/>
          </w:tcPr>
          <w:p w:rsidR="00BA2A5C" w:rsidRPr="00BA2A5C" w:rsidRDefault="00BA2A5C" w:rsidP="00BA2A5C">
            <w:pPr>
              <w:spacing w:after="0"/>
              <w:rPr>
                <w:lang w:val="ka-GE" w:eastAsia="ru-RU"/>
              </w:rPr>
            </w:pPr>
            <w:r w:rsidRPr="00BA2A5C">
              <w:rPr>
                <w:lang w:val="ka-GE" w:eastAsia="ru-RU"/>
              </w:rPr>
              <w:t>54</w:t>
            </w:r>
          </w:p>
        </w:tc>
        <w:tc>
          <w:tcPr>
            <w:tcW w:w="1892" w:type="dxa"/>
            <w:shd w:val="clear" w:color="auto" w:fill="auto"/>
          </w:tcPr>
          <w:p w:rsidR="00BA2A5C" w:rsidRPr="00BA2A5C" w:rsidRDefault="00BA2A5C" w:rsidP="00BA2A5C">
            <w:pPr>
              <w:spacing w:after="0"/>
              <w:rPr>
                <w:lang w:val="ka-GE" w:eastAsia="ru-RU"/>
              </w:rPr>
            </w:pPr>
            <w:r w:rsidRPr="00BA2A5C">
              <w:rPr>
                <w:lang w:val="ka-GE" w:eastAsia="ru-RU"/>
              </w:rPr>
              <w:t>243000</w:t>
            </w:r>
          </w:p>
        </w:tc>
      </w:tr>
      <w:tr w:rsidR="00BA2A5C" w:rsidRPr="00BA2A5C" w:rsidTr="00BA2A5C">
        <w:tc>
          <w:tcPr>
            <w:tcW w:w="2026" w:type="dxa"/>
          </w:tcPr>
          <w:p w:rsidR="00BA2A5C" w:rsidRPr="00BA2A5C" w:rsidRDefault="00BA2A5C" w:rsidP="00BA2A5C">
            <w:pPr>
              <w:spacing w:after="0"/>
              <w:rPr>
                <w:lang w:val="ka-GE" w:eastAsia="ru-RU"/>
              </w:rPr>
            </w:pPr>
            <w:r w:rsidRPr="00BA2A5C">
              <w:rPr>
                <w:lang w:val="ka-GE" w:eastAsia="ru-RU"/>
              </w:rPr>
              <w:t>ხრეში</w:t>
            </w:r>
          </w:p>
        </w:tc>
        <w:tc>
          <w:tcPr>
            <w:tcW w:w="2003" w:type="dxa"/>
          </w:tcPr>
          <w:p w:rsidR="00BA2A5C" w:rsidRPr="00BA2A5C" w:rsidRDefault="00BA2A5C" w:rsidP="00BA2A5C">
            <w:pPr>
              <w:spacing w:after="0"/>
              <w:rPr>
                <w:lang w:val="ka-GE" w:eastAsia="ru-RU"/>
              </w:rPr>
            </w:pPr>
            <w:r w:rsidRPr="00BA2A5C">
              <w:rPr>
                <w:lang w:val="ka-GE" w:eastAsia="ru-RU"/>
              </w:rPr>
              <w:t>110</w:t>
            </w:r>
          </w:p>
        </w:tc>
        <w:tc>
          <w:tcPr>
            <w:tcW w:w="2042" w:type="dxa"/>
          </w:tcPr>
          <w:p w:rsidR="00BA2A5C" w:rsidRPr="00BA2A5C" w:rsidRDefault="00BA2A5C" w:rsidP="00BA2A5C">
            <w:pPr>
              <w:spacing w:after="0"/>
              <w:rPr>
                <w:lang w:val="ka-GE" w:eastAsia="ru-RU"/>
              </w:rPr>
            </w:pPr>
            <w:r w:rsidRPr="00BA2A5C">
              <w:rPr>
                <w:lang w:val="ka-GE" w:eastAsia="ru-RU"/>
              </w:rPr>
              <w:t>390200</w:t>
            </w:r>
          </w:p>
        </w:tc>
        <w:tc>
          <w:tcPr>
            <w:tcW w:w="1892" w:type="dxa"/>
          </w:tcPr>
          <w:p w:rsidR="00BA2A5C" w:rsidRPr="00BA2A5C" w:rsidRDefault="00BA2A5C" w:rsidP="00BA2A5C">
            <w:pPr>
              <w:spacing w:after="0"/>
              <w:rPr>
                <w:lang w:val="ka-GE" w:eastAsia="ru-RU"/>
              </w:rPr>
            </w:pPr>
            <w:r w:rsidRPr="00BA2A5C">
              <w:rPr>
                <w:lang w:val="ka-GE" w:eastAsia="ru-RU"/>
              </w:rPr>
              <w:t>72</w:t>
            </w:r>
          </w:p>
        </w:tc>
        <w:tc>
          <w:tcPr>
            <w:tcW w:w="1892" w:type="dxa"/>
          </w:tcPr>
          <w:p w:rsidR="00BA2A5C" w:rsidRPr="00BA2A5C" w:rsidRDefault="00BA2A5C" w:rsidP="00BA2A5C">
            <w:pPr>
              <w:spacing w:after="0"/>
              <w:rPr>
                <w:lang w:val="ka-GE" w:eastAsia="ru-RU"/>
              </w:rPr>
            </w:pPr>
            <w:r w:rsidRPr="00BA2A5C">
              <w:rPr>
                <w:lang w:val="ka-GE" w:eastAsia="ru-RU"/>
              </w:rPr>
              <w:t>324000</w:t>
            </w:r>
          </w:p>
        </w:tc>
      </w:tr>
      <w:tr w:rsidR="00BA2A5C" w:rsidRPr="00BA2A5C" w:rsidTr="00BA2A5C">
        <w:tc>
          <w:tcPr>
            <w:tcW w:w="2026" w:type="dxa"/>
          </w:tcPr>
          <w:p w:rsidR="00BA2A5C" w:rsidRPr="00BA2A5C" w:rsidRDefault="00BA2A5C" w:rsidP="00BA2A5C">
            <w:pPr>
              <w:spacing w:after="0"/>
              <w:rPr>
                <w:lang w:val="ka-GE" w:eastAsia="ru-RU"/>
              </w:rPr>
            </w:pPr>
            <w:r w:rsidRPr="00BA2A5C">
              <w:rPr>
                <w:lang w:val="ka-GE" w:eastAsia="ru-RU"/>
              </w:rPr>
              <w:t>Σ</w:t>
            </w:r>
          </w:p>
        </w:tc>
        <w:tc>
          <w:tcPr>
            <w:tcW w:w="2003" w:type="dxa"/>
            <w:vAlign w:val="bottom"/>
          </w:tcPr>
          <w:p w:rsidR="00BA2A5C" w:rsidRPr="00BA2A5C" w:rsidRDefault="00BA2A5C" w:rsidP="00BA2A5C">
            <w:pPr>
              <w:spacing w:after="0"/>
              <w:rPr>
                <w:lang w:val="ka-GE" w:eastAsia="ru-RU"/>
              </w:rPr>
            </w:pPr>
            <w:r w:rsidRPr="00BA2A5C">
              <w:rPr>
                <w:lang w:val="ka-GE" w:eastAsia="ru-RU"/>
              </w:rPr>
              <w:t>170</w:t>
            </w:r>
          </w:p>
        </w:tc>
        <w:tc>
          <w:tcPr>
            <w:tcW w:w="2042" w:type="dxa"/>
            <w:vAlign w:val="bottom"/>
          </w:tcPr>
          <w:p w:rsidR="00BA2A5C" w:rsidRPr="00BA2A5C" w:rsidRDefault="00BA2A5C" w:rsidP="00BA2A5C">
            <w:pPr>
              <w:spacing w:after="0"/>
              <w:rPr>
                <w:lang w:val="ka-GE" w:eastAsia="ru-RU"/>
              </w:rPr>
            </w:pPr>
            <w:r w:rsidRPr="00BA2A5C">
              <w:rPr>
                <w:lang w:val="ka-GE" w:eastAsia="ru-RU"/>
              </w:rPr>
              <w:t>604200</w:t>
            </w:r>
          </w:p>
        </w:tc>
        <w:tc>
          <w:tcPr>
            <w:tcW w:w="1892" w:type="dxa"/>
            <w:vAlign w:val="bottom"/>
          </w:tcPr>
          <w:p w:rsidR="00BA2A5C" w:rsidRPr="00BA2A5C" w:rsidRDefault="00BA2A5C" w:rsidP="00BA2A5C">
            <w:pPr>
              <w:spacing w:after="0"/>
              <w:rPr>
                <w:lang w:val="ka-GE" w:eastAsia="ru-RU"/>
              </w:rPr>
            </w:pPr>
            <w:r w:rsidRPr="00BA2A5C">
              <w:rPr>
                <w:lang w:val="ka-GE" w:eastAsia="ru-RU"/>
              </w:rPr>
              <w:t>126</w:t>
            </w:r>
          </w:p>
        </w:tc>
        <w:tc>
          <w:tcPr>
            <w:tcW w:w="1892" w:type="dxa"/>
            <w:vAlign w:val="bottom"/>
          </w:tcPr>
          <w:p w:rsidR="00BA2A5C" w:rsidRPr="00BA2A5C" w:rsidRDefault="00BA2A5C" w:rsidP="00BA2A5C">
            <w:pPr>
              <w:spacing w:after="0"/>
              <w:rPr>
                <w:lang w:val="ka-GE" w:eastAsia="ru-RU"/>
              </w:rPr>
            </w:pPr>
            <w:r w:rsidRPr="00BA2A5C">
              <w:rPr>
                <w:lang w:val="ka-GE" w:eastAsia="ru-RU"/>
              </w:rPr>
              <w:t>567000</w:t>
            </w:r>
          </w:p>
        </w:tc>
      </w:tr>
    </w:tbl>
    <w:p w:rsidR="00BA2A5C" w:rsidRPr="00BA2A5C" w:rsidRDefault="00BA2A5C" w:rsidP="00BA2A5C">
      <w:pPr>
        <w:spacing w:before="120"/>
        <w:rPr>
          <w:rFonts w:eastAsia="Times New Roman" w:cs="Times New Roman"/>
          <w:szCs w:val="20"/>
          <w:lang w:val="ka-GE" w:eastAsia="ru-RU"/>
        </w:rPr>
      </w:pPr>
      <w:r w:rsidRPr="00BA2A5C">
        <w:rPr>
          <w:rFonts w:eastAsia="Times New Roman" w:cs="Times New Roman"/>
          <w:szCs w:val="20"/>
          <w:lang w:val="ka-GE" w:eastAsia="ru-RU"/>
        </w:rPr>
        <w:t>Σ(170+126)=296 ტ/სთ; Σ(604200+567000)= 1171200</w:t>
      </w:r>
      <w:r w:rsidRPr="00BA2A5C">
        <w:rPr>
          <w:rFonts w:eastAsia="Times New Roman" w:cs="Times New Roman"/>
          <w:lang w:val="ka-GE" w:eastAsia="ru-RU"/>
        </w:rPr>
        <w:t xml:space="preserve"> </w:t>
      </w:r>
      <w:r w:rsidRPr="00BA2A5C">
        <w:rPr>
          <w:rFonts w:eastAsia="Times New Roman" w:cs="Times New Roman"/>
          <w:szCs w:val="20"/>
          <w:lang w:val="ka-GE" w:eastAsia="ru-RU"/>
        </w:rPr>
        <w:t>ტ/წელ</w:t>
      </w:r>
    </w:p>
    <w:p w:rsidR="00BA2A5C" w:rsidRPr="00BA2A5C" w:rsidRDefault="00BA2A5C" w:rsidP="00BA2A5C">
      <w:pPr>
        <w:tabs>
          <w:tab w:val="left" w:pos="1134"/>
        </w:tabs>
        <w:jc w:val="both"/>
        <w:rPr>
          <w:rFonts w:eastAsia="Calibri" w:cs="Arial"/>
          <w:b/>
          <w:bCs/>
          <w:lang w:val="ka-GE"/>
        </w:rPr>
      </w:pPr>
    </w:p>
    <w:p w:rsidR="00BA2A5C" w:rsidRPr="00BA2A5C" w:rsidRDefault="00BA2A5C" w:rsidP="00BA2A5C">
      <w:pPr>
        <w:rPr>
          <w:rFonts w:eastAsia="Calibri" w:cs="Arial"/>
          <w:b/>
          <w:lang w:val="ka-GE"/>
        </w:rPr>
      </w:pPr>
      <w:r w:rsidRPr="00BA2A5C">
        <w:rPr>
          <w:rFonts w:eastAsia="Calibri" w:cs="Arial"/>
          <w:b/>
          <w:lang w:val="ka-GE"/>
        </w:rPr>
        <w:t>ინერტულის დაყრა+შენახვა (გ-11)</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გაანგარიშება შესრულებულია შემდეგი მეთოდური მითითებების თანახმად [8]</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w:t>
      </w:r>
      <w:r w:rsidRPr="00BA2A5C">
        <w:rPr>
          <w:rFonts w:eastAsia="Times New Roman" w:cs="Times New Roman"/>
          <w:lang w:val="ka-GE" w:eastAsia="ru-RU"/>
        </w:rPr>
        <w:t>ოთხივე</w:t>
      </w:r>
      <w:r w:rsidRPr="00BA2A5C">
        <w:rPr>
          <w:rFonts w:eastAsia="Times New Roman" w:cs="Times New Roman"/>
          <w:lang w:eastAsia="ru-RU"/>
        </w:rPr>
        <w:t xml:space="preserve"> მხრიდან.(K4 = 1).</w:t>
      </w:r>
      <w:r w:rsidRPr="00BA2A5C">
        <w:rPr>
          <w:rFonts w:eastAsia="Times New Roman" w:cs="Times New Roman"/>
          <w:lang w:val="ka-GE" w:eastAsia="ru-RU"/>
        </w:rPr>
        <w:t xml:space="preserve"> </w:t>
      </w:r>
      <w:r w:rsidRPr="00BA2A5C">
        <w:rPr>
          <w:rFonts w:eastAsia="Times New Roman" w:cs="Times New Roman"/>
          <w:lang w:eastAsia="ru-RU"/>
        </w:rPr>
        <w:t xml:space="preserve">მასალის გადმოყრის სიმაღლე-1,0მ. (B = 0,5) ზალპური ჩამოცლა ავტოთვითმცლელიდან  ხორციელდება &gt; 10 ტ.(K9 =0, 1). ქარის საანგარიშო სიჩქარეები, მ/წმ: </w:t>
      </w:r>
      <w:r w:rsidRPr="00BA2A5C">
        <w:rPr>
          <w:rFonts w:eastAsia="Times New Roman" w:cs="Times New Roman"/>
          <w:lang w:val="ka-GE" w:eastAsia="ru-RU"/>
        </w:rPr>
        <w:t>4,</w:t>
      </w:r>
      <w:r w:rsidRPr="00BA2A5C">
        <w:rPr>
          <w:rFonts w:eastAsia="Times New Roman" w:cs="Times New Roman"/>
          <w:lang w:eastAsia="ru-RU"/>
        </w:rPr>
        <w:t>7(K3 = 1,</w:t>
      </w:r>
      <w:r w:rsidRPr="00BA2A5C">
        <w:rPr>
          <w:rFonts w:eastAsia="Times New Roman" w:cs="Times New Roman"/>
          <w:lang w:val="ka-GE" w:eastAsia="ru-RU"/>
        </w:rPr>
        <w:t>2</w:t>
      </w:r>
      <w:r w:rsidRPr="00BA2A5C">
        <w:rPr>
          <w:rFonts w:eastAsia="Times New Roman" w:cs="Times New Roman"/>
          <w:lang w:eastAsia="ru-RU"/>
        </w:rPr>
        <w:t xml:space="preserve">). ქარის საშუალო წლიური სიჩქარე, მ/წმ: </w:t>
      </w:r>
      <w:r w:rsidRPr="00BA2A5C">
        <w:rPr>
          <w:rFonts w:eastAsia="Times New Roman" w:cs="Times New Roman"/>
          <w:lang w:val="ka-GE" w:eastAsia="ru-RU"/>
        </w:rPr>
        <w:t>1</w:t>
      </w:r>
      <w:r w:rsidRPr="00BA2A5C">
        <w:rPr>
          <w:rFonts w:eastAsia="Times New Roman" w:cs="Times New Roman"/>
          <w:lang w:eastAsia="ru-RU"/>
        </w:rPr>
        <w:t>,35  (K3 = 1,</w:t>
      </w:r>
      <w:r w:rsidRPr="00BA2A5C">
        <w:rPr>
          <w:rFonts w:eastAsia="Times New Roman" w:cs="Times New Roman"/>
          <w:lang w:val="ka-GE" w:eastAsia="ru-RU"/>
        </w:rPr>
        <w:t>0</w:t>
      </w:r>
      <w:r w:rsidRPr="00BA2A5C">
        <w:rPr>
          <w:rFonts w:eastAsia="Times New Roman" w:cs="Times New Roman"/>
          <w:lang w:eastAsia="ru-RU"/>
        </w:rPr>
        <w:t xml:space="preserve">). </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Pr>
          <w:rFonts w:eastAsia="Times New Roman" w:cs="Times New Roman"/>
          <w:lang w:val="ka-GE" w:eastAsia="ru-RU"/>
        </w:rPr>
        <w:t>5</w:t>
      </w:r>
      <w:r w:rsidRPr="00BA2A5C">
        <w:rPr>
          <w:rFonts w:eastAsia="Times New Roman" w:cs="Times New Roman"/>
          <w:lang w:eastAsia="ru-RU"/>
        </w:rPr>
        <w:t>.1.2</w:t>
      </w:r>
      <w:r w:rsidRPr="00BA2A5C">
        <w:rPr>
          <w:rFonts w:eastAsia="Times New Roman" w:cs="Times New Roman"/>
          <w:lang w:val="ka-GE" w:eastAsia="ru-RU"/>
        </w:rPr>
        <w:t>4.</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 xml:space="preserve">.1.24. დამაბინძურებელ ნივთიერებათა ემისიის რაოდენობრივი და თვისობრივი მახასიათებლები </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2189"/>
      </w:tblGrid>
      <w:tr w:rsidR="00BA2A5C" w:rsidRPr="00BA2A5C" w:rsidTr="00BA2A5C">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69"/>
          <w:tblHeader/>
          <w:jc w:val="center"/>
        </w:trPr>
        <w:tc>
          <w:tcPr>
            <w:tcW w:w="821" w:type="dxa"/>
            <w:tcBorders>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79" w:type="dxa"/>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89" w:type="dxa"/>
            <w:vMerge/>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c>
          <w:tcPr>
            <w:tcW w:w="2189" w:type="dxa"/>
            <w:vMerge/>
            <w:tcBorders>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569"/>
          <w:jc w:val="center"/>
        </w:trPr>
        <w:tc>
          <w:tcPr>
            <w:tcW w:w="821"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290</w:t>
            </w:r>
            <w:r w:rsidRPr="00BA2A5C">
              <w:rPr>
                <w:rFonts w:eastAsia="Times New Roman" w:cs="Times New Roman"/>
                <w:sz w:val="20"/>
                <w:szCs w:val="20"/>
                <w:lang w:val="ka-GE" w:eastAsia="ru-RU"/>
              </w:rPr>
              <w:t>2</w:t>
            </w:r>
          </w:p>
        </w:tc>
        <w:tc>
          <w:tcPr>
            <w:tcW w:w="4379"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შეწონილი ნაწილაკები</w:t>
            </w:r>
            <w:r w:rsidRPr="00BA2A5C">
              <w:rPr>
                <w:rFonts w:eastAsia="Times New Roman" w:cs="Times New Roman"/>
                <w:sz w:val="20"/>
                <w:szCs w:val="20"/>
                <w:lang w:eastAsia="ru-RU"/>
              </w:rPr>
              <w:t xml:space="preserve"> </w:t>
            </w:r>
          </w:p>
        </w:tc>
        <w:tc>
          <w:tcPr>
            <w:tcW w:w="2189" w:type="dxa"/>
            <w:tcBorders>
              <w:bottom w:val="single" w:sz="8"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0,08</w:t>
            </w:r>
          </w:p>
        </w:tc>
        <w:tc>
          <w:tcPr>
            <w:tcW w:w="2189" w:type="dxa"/>
            <w:tcBorders>
              <w:bottom w:val="single" w:sz="8" w:space="0" w:color="auto"/>
              <w:right w:val="single" w:sz="6"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0,937</w:t>
            </w:r>
          </w:p>
        </w:tc>
      </w:tr>
    </w:tbl>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lastRenderedPageBreak/>
        <w:t>საწყისი მონაცემები დამაბინძურებელ ნივთიერებათა გამოყოფის გაანგარიშებისათვის მოცემულია  ცხრილში</w:t>
      </w:r>
      <w:r w:rsidRPr="00BA2A5C">
        <w:rPr>
          <w:rFonts w:eastAsia="Times New Roman" w:cs="Times New Roman"/>
          <w:lang w:val="ka-GE" w:eastAsia="ru-RU"/>
        </w:rPr>
        <w:t xml:space="preserve"> </w:t>
      </w:r>
      <w:r>
        <w:rPr>
          <w:rFonts w:eastAsia="Times New Roman" w:cs="Times New Roman"/>
          <w:lang w:val="ka-GE" w:eastAsia="ru-RU"/>
        </w:rPr>
        <w:t>5</w:t>
      </w:r>
      <w:r w:rsidRPr="00BA2A5C">
        <w:rPr>
          <w:rFonts w:eastAsia="Times New Roman" w:cs="Times New Roman"/>
          <w:lang w:val="ka-GE" w:eastAsia="ru-RU"/>
        </w:rPr>
        <w:t>.1.25.</w:t>
      </w:r>
      <w:r w:rsidRPr="00BA2A5C">
        <w:rPr>
          <w:rFonts w:eastAsia="Times New Roman" w:cs="Times New Roman"/>
          <w:lang w:eastAsia="ru-RU"/>
        </w:rPr>
        <w:t xml:space="preserve"> </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val="ka-GE" w:eastAsia="ru-RU"/>
        </w:rPr>
        <w:t>.1.25.</w:t>
      </w:r>
      <w:r w:rsidRPr="00BA2A5C">
        <w:rPr>
          <w:rFonts w:eastAsia="Times New Roman" w:cs="Times New Roman"/>
          <w:i/>
          <w:sz w:val="20"/>
          <w:lang w:eastAsia="ru-RU"/>
        </w:rPr>
        <w:t xml:space="preserve"> გაანგარიშების საწყისი მონაცემები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3299"/>
        <w:gridCol w:w="5365"/>
        <w:gridCol w:w="958"/>
      </w:tblGrid>
      <w:tr w:rsidR="00BA2A5C" w:rsidRPr="00BA2A5C" w:rsidTr="00BA2A5C">
        <w:trPr>
          <w:cantSplit/>
          <w:trHeight w:val="520"/>
          <w:tblHeader/>
          <w:jc w:val="center"/>
        </w:trPr>
        <w:tc>
          <w:tcPr>
            <w:tcW w:w="3299" w:type="dxa"/>
            <w:tcBorders>
              <w:top w:val="single" w:sz="8" w:space="0" w:color="auto"/>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მასალა</w:t>
            </w:r>
          </w:p>
        </w:tc>
        <w:tc>
          <w:tcPr>
            <w:tcW w:w="5365" w:type="dxa"/>
            <w:tcBorders>
              <w:top w:val="single" w:sz="8"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პარამეტრი</w:t>
            </w:r>
          </w:p>
        </w:tc>
        <w:tc>
          <w:tcPr>
            <w:tcW w:w="958" w:type="dxa"/>
            <w:tcBorders>
              <w:top w:val="single" w:sz="8" w:space="0" w:color="auto"/>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ე</w:t>
            </w:r>
            <w:r w:rsidRPr="00BA2A5C">
              <w:rPr>
                <w:rFonts w:eastAsia="Times New Roman" w:cs="Times New Roman"/>
                <w:sz w:val="20"/>
                <w:szCs w:val="20"/>
                <w:lang w:eastAsia="ru-RU"/>
              </w:rPr>
              <w:t>რთდროულობა</w:t>
            </w:r>
          </w:p>
        </w:tc>
      </w:tr>
      <w:tr w:rsidR="00BA2A5C" w:rsidRPr="00BA2A5C" w:rsidTr="00BA2A5C">
        <w:trPr>
          <w:trHeight w:val="1011"/>
          <w:jc w:val="center"/>
        </w:trPr>
        <w:tc>
          <w:tcPr>
            <w:tcW w:w="3299"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ინერტული მასალა</w:t>
            </w:r>
          </w:p>
        </w:tc>
        <w:tc>
          <w:tcPr>
            <w:tcW w:w="5365"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გადატვირთული მასალის რ-ბა: Gч = </w:t>
            </w:r>
            <w:r w:rsidRPr="00BA2A5C">
              <w:rPr>
                <w:rFonts w:eastAsia="Times New Roman" w:cs="Times New Roman"/>
                <w:sz w:val="20"/>
                <w:szCs w:val="20"/>
                <w:lang w:val="ka-GE" w:eastAsia="ru-RU"/>
              </w:rPr>
              <w:t>300</w:t>
            </w:r>
            <w:r w:rsidRPr="00BA2A5C">
              <w:rPr>
                <w:rFonts w:eastAsia="Times New Roman" w:cs="Times New Roman"/>
                <w:sz w:val="20"/>
                <w:szCs w:val="20"/>
                <w:lang w:eastAsia="ru-RU"/>
              </w:rPr>
              <w:t xml:space="preserve"> ტ/სთ; Gгод = 1171200 ტ/წელ. მტვრის ფრაქციის მასური წილი მასალაში: K1 = 0,04.  მტვრის წილი, რომელიც გადადის აეროზოლში: K2 = 0,02. ტენიანობა 10% (K5 = 0,1). მასალის ზომები 50</w:t>
            </w:r>
            <w:r w:rsidRPr="00BA2A5C">
              <w:rPr>
                <w:rFonts w:eastAsia="Times New Roman" w:cs="Times New Roman"/>
                <w:sz w:val="20"/>
                <w:szCs w:val="20"/>
                <w:lang w:val="ka-GE" w:eastAsia="ru-RU"/>
              </w:rPr>
              <w:t>0</w:t>
            </w:r>
            <w:r w:rsidRPr="00BA2A5C">
              <w:rPr>
                <w:rFonts w:eastAsia="Times New Roman" w:cs="Times New Roman"/>
                <w:sz w:val="20"/>
                <w:szCs w:val="20"/>
                <w:lang w:eastAsia="ru-RU"/>
              </w:rPr>
              <w:t>-1</w:t>
            </w:r>
            <w:r w:rsidRPr="00BA2A5C">
              <w:rPr>
                <w:rFonts w:eastAsia="Times New Roman" w:cs="Times New Roman"/>
                <w:sz w:val="20"/>
                <w:szCs w:val="20"/>
                <w:lang w:val="ka-GE" w:eastAsia="ru-RU"/>
              </w:rPr>
              <w:t>0</w:t>
            </w:r>
            <w:r w:rsidRPr="00BA2A5C">
              <w:rPr>
                <w:rFonts w:eastAsia="Times New Roman" w:cs="Times New Roman"/>
                <w:sz w:val="20"/>
                <w:szCs w:val="20"/>
                <w:lang w:eastAsia="ru-RU"/>
              </w:rPr>
              <w:t>0 მმ (K7 = 0,</w:t>
            </w:r>
            <w:r w:rsidRPr="00BA2A5C">
              <w:rPr>
                <w:rFonts w:eastAsia="Times New Roman" w:cs="Times New Roman"/>
                <w:sz w:val="20"/>
                <w:szCs w:val="20"/>
                <w:lang w:val="ka-GE" w:eastAsia="ru-RU"/>
              </w:rPr>
              <w:t>2</w:t>
            </w:r>
            <w:r w:rsidRPr="00BA2A5C">
              <w:rPr>
                <w:rFonts w:eastAsia="Times New Roman" w:cs="Times New Roman"/>
                <w:sz w:val="20"/>
                <w:szCs w:val="20"/>
                <w:lang w:eastAsia="ru-RU"/>
              </w:rPr>
              <w:t xml:space="preserve">). </w:t>
            </w:r>
          </w:p>
        </w:tc>
        <w:tc>
          <w:tcPr>
            <w:tcW w:w="958" w:type="dxa"/>
            <w:tcBorders>
              <w:bottom w:val="single" w:sz="8" w:space="0" w:color="auto"/>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w:t>
            </w:r>
          </w:p>
        </w:tc>
      </w:tr>
    </w:tbl>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მტვრის მაქსიმალური ერთჯერადი ემისიის გაანგარიშება ხორციელდება ფორმულით:</w:t>
      </w:r>
    </w:p>
    <w:p w:rsidR="00BA2A5C" w:rsidRPr="00BA2A5C" w:rsidRDefault="00BA2A5C" w:rsidP="00BA2A5C">
      <w:pPr>
        <w:spacing w:before="120"/>
        <w:jc w:val="center"/>
        <w:rPr>
          <w:rFonts w:eastAsia="Times New Roman" w:cs="Times New Roman"/>
          <w:lang w:eastAsia="ru-RU"/>
        </w:rPr>
      </w:pPr>
      <w:r w:rsidRPr="00BA2A5C">
        <w:rPr>
          <w:rFonts w:eastAsia="Times New Roman" w:cs="Times New Roman"/>
          <w:lang w:eastAsia="ru-RU"/>
        </w:rPr>
        <w:t>МГР = K1 · K2 · K3 · K4 · K5 · K7 · K8 · K9 · B · Gч · 10</w:t>
      </w:r>
      <w:r w:rsidRPr="00BA2A5C">
        <w:rPr>
          <w:rFonts w:eastAsia="Times New Roman" w:cs="Times New Roman"/>
          <w:vertAlign w:val="superscript"/>
          <w:lang w:eastAsia="ru-RU"/>
        </w:rPr>
        <w:t>6</w:t>
      </w:r>
      <w:r w:rsidRPr="00BA2A5C">
        <w:rPr>
          <w:rFonts w:eastAsia="Times New Roman" w:cs="Times New Roman"/>
          <w:lang w:eastAsia="ru-RU"/>
        </w:rPr>
        <w:t xml:space="preserve"> / 3600, გ/წმ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სადაც</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K1 -მტვრის ფრაქციის (0-200მკმ) წონითი წილი  მასალაში;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K2 - მტვრის წილი (მტვრის მთლიანი წონითი წილიდან), რომელიც გადადის აეროზოლში (0-10მკმ);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K3 - კოეფიციენტი, რომელიც ითვალისწინებს ადგილობრივ მეტეო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K5 - კოეფიციენტი, რომელიც ითვალისწინებს მასალის ტენიანობას;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K7 - კოეფიციენტი, რომელიც ითვალისწინებს მასალის ზომებს;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K8 -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K8 = 1;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K9 - შემასწორებელი კოეფიციენტი ზალპური ჩამოცლისას ავტოთვითმცლელიდან.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B - კოეფიციენტი, რომელიც ითვალისწინებს გადმოყრის სიმაღლეს;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Gч – сგადასატვირთი მასალის რ-ბა სთ-ში, (ტ/სთ).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მტვრის ჯამური წლიური ემისიის გაანგარიშება ხორციელდება ფორმულით: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ab/>
        <w:t>ПГР = K1 · K2 · K3 · K4 · K5 · K7 · K8 · K9 · B · Gгод, ტ/წელ</w:t>
      </w:r>
      <w:r w:rsidRPr="00BA2A5C">
        <w:rPr>
          <w:rFonts w:eastAsia="Times New Roman" w:cs="Times New Roman"/>
          <w:lang w:eastAsia="ru-RU"/>
        </w:rPr>
        <w:tab/>
      </w:r>
    </w:p>
    <w:p w:rsidR="00BA2A5C" w:rsidRPr="00BA2A5C" w:rsidRDefault="00BA2A5C" w:rsidP="00BA2A5C">
      <w:pPr>
        <w:spacing w:before="120" w:after="0"/>
        <w:rPr>
          <w:rFonts w:eastAsia="Times New Roman" w:cs="Times New Roman"/>
          <w:lang w:val="ka-GE" w:eastAsia="ru-RU"/>
        </w:rPr>
      </w:pPr>
      <w:r w:rsidRPr="00BA2A5C">
        <w:rPr>
          <w:rFonts w:eastAsia="Times New Roman" w:cs="Times New Roman"/>
          <w:lang w:eastAsia="ru-RU"/>
        </w:rPr>
        <w:t xml:space="preserve">სადაც </w:t>
      </w:r>
    </w:p>
    <w:p w:rsidR="00BA2A5C" w:rsidRPr="00BA2A5C" w:rsidRDefault="00BA2A5C" w:rsidP="00BA2A5C">
      <w:pPr>
        <w:rPr>
          <w:rFonts w:eastAsia="Times New Roman" w:cs="Times New Roman"/>
          <w:lang w:eastAsia="ru-RU"/>
        </w:rPr>
      </w:pPr>
      <w:r w:rsidRPr="00BA2A5C">
        <w:rPr>
          <w:rFonts w:eastAsia="Times New Roman" w:cs="Times New Roman"/>
          <w:lang w:eastAsia="ru-RU"/>
        </w:rPr>
        <w:t xml:space="preserve">Gгод - გადასატვირთი მასალის წლიური რ-ბა, ტ/წელ;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ღორღი (ხრეში)</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M</w:t>
      </w:r>
      <w:r w:rsidRPr="00BA2A5C">
        <w:rPr>
          <w:rFonts w:eastAsia="Times New Roman" w:cs="Times New Roman"/>
          <w:vertAlign w:val="subscript"/>
          <w:lang w:val="ka-GE" w:eastAsia="ru-RU"/>
        </w:rPr>
        <w:t>2902</w:t>
      </w:r>
      <w:r w:rsidRPr="00BA2A5C">
        <w:rPr>
          <w:rFonts w:eastAsia="Times New Roman" w:cs="Times New Roman"/>
          <w:vertAlign w:val="superscript"/>
          <w:lang w:val="ka-GE" w:eastAsia="ru-RU"/>
        </w:rPr>
        <w:t xml:space="preserve">4,7 </w:t>
      </w:r>
      <w:r w:rsidRPr="00BA2A5C">
        <w:rPr>
          <w:rFonts w:eastAsia="Times New Roman" w:cs="Times New Roman"/>
          <w:vertAlign w:val="superscript"/>
          <w:lang w:eastAsia="ru-RU"/>
        </w:rPr>
        <w:t>მ/წმ</w:t>
      </w:r>
      <w:r w:rsidRPr="00BA2A5C">
        <w:rPr>
          <w:rFonts w:eastAsia="Times New Roman" w:cs="Times New Roman"/>
          <w:vertAlign w:val="superscript"/>
          <w:lang w:val="ka-GE" w:eastAsia="ru-RU"/>
        </w:rPr>
        <w:t xml:space="preserve"> </w:t>
      </w:r>
      <w:r w:rsidRPr="00BA2A5C">
        <w:rPr>
          <w:rFonts w:eastAsia="Times New Roman" w:cs="Times New Roman"/>
          <w:lang w:val="ka-GE" w:eastAsia="ru-RU"/>
        </w:rPr>
        <w:t xml:space="preserve">= </w:t>
      </w:r>
      <w:r w:rsidRPr="00BA2A5C">
        <w:rPr>
          <w:rFonts w:eastAsia="Times New Roman" w:cs="Times New Roman"/>
          <w:lang w:eastAsia="ru-RU"/>
        </w:rPr>
        <w:t>0,04 · 0,02 · 1,2 · 1 · 0,1 · 0,2 · 1 · 0,1 · 0,5 · 300 · 10</w:t>
      </w:r>
      <w:r w:rsidRPr="00BA2A5C">
        <w:rPr>
          <w:rFonts w:eastAsia="Times New Roman" w:cs="Times New Roman"/>
          <w:vertAlign w:val="superscript"/>
          <w:lang w:eastAsia="ru-RU"/>
        </w:rPr>
        <w:t>6</w:t>
      </w:r>
      <w:r w:rsidRPr="00BA2A5C">
        <w:rPr>
          <w:rFonts w:eastAsia="Times New Roman" w:cs="Times New Roman"/>
          <w:lang w:eastAsia="ru-RU"/>
        </w:rPr>
        <w:t xml:space="preserve"> / 3600 = 0,08 გ/წმ;</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П</w:t>
      </w:r>
      <w:r w:rsidRPr="00BA2A5C">
        <w:rPr>
          <w:rFonts w:eastAsia="Times New Roman" w:cs="Times New Roman"/>
          <w:vertAlign w:val="subscript"/>
          <w:lang w:eastAsia="ru-RU"/>
        </w:rPr>
        <w:t>290</w:t>
      </w:r>
      <w:r w:rsidRPr="00BA2A5C">
        <w:rPr>
          <w:rFonts w:eastAsia="Times New Roman" w:cs="Times New Roman"/>
          <w:vertAlign w:val="subscript"/>
          <w:lang w:val="ka-GE" w:eastAsia="ru-RU"/>
        </w:rPr>
        <w:t>2</w:t>
      </w:r>
      <w:r w:rsidRPr="00BA2A5C">
        <w:rPr>
          <w:rFonts w:eastAsia="Times New Roman" w:cs="Times New Roman"/>
          <w:lang w:eastAsia="ru-RU"/>
        </w:rPr>
        <w:t xml:space="preserve"> = 0,04 · 0,02 · 1 · 1 · 0,1 · 0,2 · 1 · 0,1 · 0,5 · 1171200 = 0,937 ტ/წელ.</w:t>
      </w:r>
    </w:p>
    <w:p w:rsidR="00BA2A5C" w:rsidRPr="00BA2A5C" w:rsidRDefault="00BA2A5C" w:rsidP="00BA2A5C">
      <w:pPr>
        <w:spacing w:after="0"/>
        <w:rPr>
          <w:rFonts w:eastAsia="Times New Roman" w:cs="Times New Roman"/>
          <w:u w:val="single"/>
          <w:lang w:val="ka-GE" w:eastAsia="ru-RU"/>
        </w:rPr>
      </w:pPr>
    </w:p>
    <w:p w:rsidR="00BA2A5C" w:rsidRPr="00BA2A5C" w:rsidRDefault="00BA2A5C" w:rsidP="00BA2A5C">
      <w:pPr>
        <w:spacing w:after="0"/>
        <w:rPr>
          <w:rFonts w:eastAsia="Times New Roman" w:cs="Times New Roman"/>
          <w:u w:val="single"/>
          <w:lang w:eastAsia="ru-RU"/>
        </w:rPr>
      </w:pPr>
      <w:r w:rsidRPr="00BA2A5C">
        <w:rPr>
          <w:rFonts w:eastAsia="Times New Roman" w:cs="Times New Roman"/>
          <w:u w:val="single"/>
          <w:lang w:eastAsia="ru-RU"/>
        </w:rPr>
        <w:t>ემისია ღორღის შენახვისას</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გაანგარიშება შესრულებულია შემდეგი მეთოდური მითითებების თანახმად [8,9,10] </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Pr="00BA2A5C">
        <w:rPr>
          <w:rFonts w:eastAsia="Times New Roman" w:cs="Times New Roman"/>
          <w:lang w:val="ka-GE" w:eastAsia="ru-RU"/>
        </w:rPr>
        <w:t xml:space="preserve"> </w:t>
      </w:r>
      <w:r>
        <w:rPr>
          <w:rFonts w:eastAsia="Times New Roman" w:cs="Times New Roman"/>
          <w:lang w:val="ka-GE" w:eastAsia="ru-RU"/>
        </w:rPr>
        <w:t>5</w:t>
      </w:r>
      <w:r w:rsidRPr="00BA2A5C">
        <w:rPr>
          <w:rFonts w:eastAsia="Times New Roman" w:cs="Times New Roman"/>
          <w:lang w:val="ka-GE" w:eastAsia="ru-RU"/>
        </w:rPr>
        <w:t>.1.26.</w:t>
      </w:r>
      <w:r w:rsidRPr="00BA2A5C">
        <w:rPr>
          <w:rFonts w:eastAsia="Times New Roman" w:cs="Times New Roman"/>
          <w:lang w:eastAsia="ru-RU"/>
        </w:rPr>
        <w:t xml:space="preserve"> </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lastRenderedPageBreak/>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 xml:space="preserve">.1.26. დამაბინძურებელ ნივთიერებათა ემისიის რაოდენობრივი და თვისობრივი მახასიათებლები </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BA2A5C" w:rsidRPr="00BA2A5C" w:rsidTr="00BA2A5C">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45"/>
          <w:tblHeader/>
          <w:jc w:val="center"/>
        </w:trPr>
        <w:tc>
          <w:tcPr>
            <w:tcW w:w="812" w:type="dxa"/>
            <w:tcBorders>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31" w:type="dxa"/>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65" w:type="dxa"/>
            <w:vMerge/>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c>
          <w:tcPr>
            <w:tcW w:w="2165" w:type="dxa"/>
            <w:vMerge/>
            <w:tcBorders>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229"/>
          <w:jc w:val="center"/>
        </w:trPr>
        <w:tc>
          <w:tcPr>
            <w:tcW w:w="812"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290</w:t>
            </w:r>
            <w:r w:rsidRPr="00BA2A5C">
              <w:rPr>
                <w:rFonts w:eastAsia="Times New Roman" w:cs="Times New Roman"/>
                <w:sz w:val="20"/>
                <w:szCs w:val="20"/>
                <w:lang w:val="ka-GE" w:eastAsia="ru-RU"/>
              </w:rPr>
              <w:t>2</w:t>
            </w:r>
          </w:p>
        </w:tc>
        <w:tc>
          <w:tcPr>
            <w:tcW w:w="4331"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შეწონილი ნაწილაკები</w:t>
            </w:r>
          </w:p>
        </w:tc>
        <w:tc>
          <w:tcPr>
            <w:tcW w:w="2165" w:type="dxa"/>
            <w:tcBorders>
              <w:bottom w:val="single" w:sz="8"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0,00637</w:t>
            </w:r>
          </w:p>
        </w:tc>
        <w:tc>
          <w:tcPr>
            <w:tcW w:w="2165" w:type="dxa"/>
            <w:tcBorders>
              <w:bottom w:val="single" w:sz="8" w:space="0" w:color="auto"/>
              <w:right w:val="single" w:sz="6"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0,00249</w:t>
            </w:r>
          </w:p>
        </w:tc>
      </w:tr>
    </w:tbl>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eastAsia="ru-RU"/>
        </w:rPr>
        <w:tab/>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BA2A5C" w:rsidRPr="00BA2A5C" w:rsidRDefault="00BA2A5C" w:rsidP="00BA2A5C">
      <w:pPr>
        <w:jc w:val="center"/>
        <w:rPr>
          <w:rFonts w:eastAsia="Times New Roman" w:cs="Times New Roman"/>
          <w:lang w:val="ka-GE" w:eastAsia="ru-RU"/>
        </w:rPr>
      </w:pPr>
      <w:r w:rsidRPr="00BA2A5C">
        <w:rPr>
          <w:rFonts w:eastAsia="Times New Roman" w:cs="Times New Roman"/>
          <w:lang w:val="ka-GE" w:eastAsia="ru-RU"/>
        </w:rPr>
        <w:t xml:space="preserve">МХР = K4 · K5 · K6 · K7 · q · Fраб + K4 · K5 · K6 · K7 · 0,11 · q · (Fпл - Fраб) · (1 - </w:t>
      </w:r>
      <w:r w:rsidRPr="00BA2A5C">
        <w:rPr>
          <w:rFonts w:eastAsia="Times New Roman" w:cs="Times New Roman"/>
          <w:lang w:eastAsia="ru-RU"/>
        </w:rPr>
        <w:t>η</w:t>
      </w:r>
      <w:r w:rsidRPr="00BA2A5C">
        <w:rPr>
          <w:rFonts w:eastAsia="Times New Roman" w:cs="Times New Roman"/>
          <w:lang w:val="ka-GE" w:eastAsia="ru-RU"/>
        </w:rPr>
        <w:t>), გ/წმ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სადაც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K5 - კოეფიციენტი, რომელიც ითვალისწინებს მასალის ტენიანობას;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K6 - კოეფიციენტი, რომელიც ითვალისწინებს დასასაწყობებელი მასალის ზედაპირის პროფილს;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K7 -კოეფიციენტი, რომელიც ითვალისწინებს მასალის ზომებს;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Fраб - ფართი გეგმაზე, რომელზედაც სისტემატიურად მიმდინარეობს დასაწყობების სამუშაოები, მ2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Fпл - ამტვერების ზედაპირის ფართი გეგმაზე, მ</w:t>
      </w:r>
      <w:r w:rsidRPr="00BA2A5C">
        <w:rPr>
          <w:rFonts w:eastAsia="Times New Roman" w:cs="Times New Roman"/>
          <w:vertAlign w:val="superscript"/>
          <w:lang w:val="ka-GE" w:eastAsia="ru-RU"/>
        </w:rPr>
        <w:t>2</w:t>
      </w:r>
      <w:r w:rsidRPr="00BA2A5C">
        <w:rPr>
          <w:rFonts w:eastAsia="Times New Roman" w:cs="Times New Roman"/>
          <w:lang w:val="ka-GE" w:eastAsia="ru-RU"/>
        </w:rPr>
        <w:t>;</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q - მტვრის კუთრი ამტვერების მაქსიმალური სიდიდე, გ/(მ2*წმ);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η</w:t>
      </w:r>
      <w:r w:rsidRPr="00BA2A5C">
        <w:rPr>
          <w:rFonts w:eastAsia="Times New Roman" w:cs="Times New Roman"/>
          <w:lang w:val="ka-GE" w:eastAsia="ru-RU"/>
        </w:rPr>
        <w:t xml:space="preserve"> - გაფრქვევის შემცირების ხარისხი მტვერდამხშობი სისტემის გამოყენებისას.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კოეფიციენტ K6 -ის მნიშვნელობა განისაზღვრება ფორმულით: </w:t>
      </w:r>
    </w:p>
    <w:p w:rsidR="00BA2A5C" w:rsidRPr="00BA2A5C" w:rsidRDefault="00BA2A5C" w:rsidP="00BA2A5C">
      <w:pPr>
        <w:spacing w:before="120"/>
        <w:jc w:val="center"/>
        <w:rPr>
          <w:rFonts w:eastAsia="Times New Roman" w:cs="Times New Roman"/>
          <w:lang w:val="ka-GE" w:eastAsia="ru-RU"/>
        </w:rPr>
      </w:pPr>
      <w:r w:rsidRPr="00BA2A5C">
        <w:rPr>
          <w:rFonts w:eastAsia="Times New Roman" w:cs="Times New Roman"/>
          <w:lang w:val="ka-GE" w:eastAsia="ru-RU"/>
        </w:rPr>
        <w:t>K6 = Fмакс / Fпл</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სადაც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Fмакс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მ2;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მტვრის კუთრი ამტვერების მაქსიმალური სიდიდე განისაზღვრება ფორმულით:  გ/(მ2*წმ);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ab/>
        <w:t>q = 10</w:t>
      </w:r>
      <w:r w:rsidRPr="00BA2A5C">
        <w:rPr>
          <w:rFonts w:eastAsia="Times New Roman" w:cs="Times New Roman"/>
          <w:vertAlign w:val="superscript"/>
          <w:lang w:val="ka-GE" w:eastAsia="ru-RU"/>
        </w:rPr>
        <w:t>-3</w:t>
      </w:r>
      <w:r w:rsidRPr="00BA2A5C">
        <w:rPr>
          <w:rFonts w:eastAsia="Times New Roman" w:cs="Times New Roman"/>
          <w:lang w:val="ka-GE" w:eastAsia="ru-RU"/>
        </w:rPr>
        <w:t xml:space="preserve"> · a · Ub, გ/(მ</w:t>
      </w:r>
      <w:r w:rsidRPr="00BA2A5C">
        <w:rPr>
          <w:rFonts w:eastAsia="Times New Roman" w:cs="Times New Roman"/>
          <w:vertAlign w:val="superscript"/>
          <w:lang w:val="ka-GE" w:eastAsia="ru-RU"/>
        </w:rPr>
        <w:t>2</w:t>
      </w:r>
      <w:r w:rsidRPr="00BA2A5C">
        <w:rPr>
          <w:rFonts w:eastAsia="Times New Roman" w:cs="Times New Roman"/>
          <w:lang w:val="ka-GE" w:eastAsia="ru-RU"/>
        </w:rPr>
        <w:t xml:space="preserve">*წმ);  </w:t>
      </w:r>
      <w:r w:rsidRPr="00BA2A5C">
        <w:rPr>
          <w:rFonts w:eastAsia="Times New Roman" w:cs="Times New Roman"/>
          <w:lang w:val="ka-GE" w:eastAsia="ru-RU"/>
        </w:rPr>
        <w:tab/>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სადაც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a და b – ემპირიული კოეფიციენტებია, რომლებიც დამოკიდებულია გადასატვირთი მასალის ტიპზე; Ub - ქარის სიჩქარე, მ/წმ.</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ab/>
        <w:t xml:space="preserve">ПХР = 0,11 · 8,64 · 10-2 · K4 · K5 · K6 · K7 · q · Fпл · (1 - </w:t>
      </w:r>
      <w:r w:rsidRPr="00BA2A5C">
        <w:rPr>
          <w:rFonts w:eastAsia="Times New Roman" w:cs="Times New Roman"/>
          <w:lang w:eastAsia="ru-RU"/>
        </w:rPr>
        <w:t>η</w:t>
      </w:r>
      <w:r w:rsidRPr="00BA2A5C">
        <w:rPr>
          <w:rFonts w:eastAsia="Times New Roman" w:cs="Times New Roman"/>
          <w:lang w:val="ka-GE" w:eastAsia="ru-RU"/>
        </w:rPr>
        <w:t>) · (T - Tд - Tc) ტ/წელ;</w:t>
      </w:r>
      <w:r w:rsidRPr="00BA2A5C">
        <w:rPr>
          <w:rFonts w:eastAsia="Times New Roman" w:cs="Times New Roman"/>
          <w:lang w:val="ka-GE" w:eastAsia="ru-RU"/>
        </w:rPr>
        <w:tab/>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 xml:space="preserve">სადაც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T – оმასალის შენახვის საერთო დრო განსახილველ პერიოდში (დღე);</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Tд - წვიმიან დღეთა რიცხვი;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Tс - მდგრადი თოვლის საფარიან  დღეთა რიცხვი; </w:t>
      </w:r>
    </w:p>
    <w:p w:rsidR="00BA2A5C" w:rsidRDefault="00BA2A5C" w:rsidP="00BA2A5C">
      <w:pPr>
        <w:spacing w:before="120"/>
        <w:rPr>
          <w:rFonts w:eastAsia="Times New Roman" w:cs="Times New Roman"/>
          <w:lang w:val="ka-GE" w:eastAsia="ru-RU"/>
        </w:rPr>
      </w:pPr>
      <w:r w:rsidRPr="00BA2A5C">
        <w:rPr>
          <w:rFonts w:eastAsia="Times New Roman" w:cs="Times New Roman"/>
          <w:lang w:eastAsia="ru-RU"/>
        </w:rPr>
        <w:t xml:space="preserve">საანგარიშო პარამეტრები და მათი მნიშვნელობები მოცემულია ცხრილში </w:t>
      </w:r>
      <w:r>
        <w:rPr>
          <w:rFonts w:eastAsia="Times New Roman" w:cs="Times New Roman"/>
          <w:lang w:val="ka-GE" w:eastAsia="ru-RU"/>
        </w:rPr>
        <w:t>5</w:t>
      </w:r>
      <w:r w:rsidRPr="00BA2A5C">
        <w:rPr>
          <w:rFonts w:eastAsia="Times New Roman" w:cs="Times New Roman"/>
          <w:lang w:val="ka-GE" w:eastAsia="ru-RU"/>
        </w:rPr>
        <w:t>.1.27.</w:t>
      </w:r>
    </w:p>
    <w:p w:rsidR="00BA2A5C" w:rsidRDefault="00BA2A5C">
      <w:pPr>
        <w:spacing w:after="160" w:line="259" w:lineRule="auto"/>
        <w:rPr>
          <w:rFonts w:eastAsia="Times New Roman" w:cs="Times New Roman"/>
          <w:lang w:val="ka-GE" w:eastAsia="ru-RU"/>
        </w:rPr>
      </w:pPr>
      <w:r>
        <w:rPr>
          <w:rFonts w:eastAsia="Times New Roman" w:cs="Times New Roman"/>
          <w:lang w:val="ka-GE" w:eastAsia="ru-RU"/>
        </w:rPr>
        <w:br w:type="page"/>
      </w:r>
    </w:p>
    <w:p w:rsidR="00BA2A5C" w:rsidRPr="00BA2A5C" w:rsidRDefault="00BA2A5C" w:rsidP="00BA2A5C">
      <w:pPr>
        <w:spacing w:before="120"/>
        <w:rPr>
          <w:rFonts w:eastAsia="Times New Roman" w:cs="Times New Roman"/>
          <w:lang w:eastAsia="ru-RU"/>
        </w:rPr>
      </w:pP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val="ka-GE" w:eastAsia="ru-RU"/>
        </w:rPr>
        <w:t>.1.27.</w:t>
      </w:r>
      <w:r w:rsidRPr="00BA2A5C">
        <w:rPr>
          <w:rFonts w:eastAsia="Times New Roman" w:cs="Times New Roman"/>
          <w:i/>
          <w:sz w:val="20"/>
          <w:lang w:eastAsia="ru-RU"/>
        </w:rPr>
        <w:t xml:space="preserve">  საანგარიშო პარამეტრები და მათი მნიშვნელობები  </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BA2A5C" w:rsidRPr="00BA2A5C" w:rsidTr="00BA2A5C">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მნიშვნელობები </w:t>
            </w:r>
          </w:p>
        </w:tc>
      </w:tr>
      <w:tr w:rsidR="00BA2A5C" w:rsidRPr="00BA2A5C" w:rsidTr="00BA2A5C">
        <w:trPr>
          <w:trHeight w:val="784"/>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გადასატვირთი მასალა: ღორღი (ხრეში)</w:t>
            </w:r>
          </w:p>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a = 0,0135</w:t>
            </w:r>
          </w:p>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b = 2,987</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K</w:t>
            </w:r>
            <w:r w:rsidRPr="00BA2A5C">
              <w:rPr>
                <w:rFonts w:eastAsia="Times New Roman" w:cs="Times New Roman"/>
                <w:i/>
                <w:sz w:val="20"/>
                <w:szCs w:val="20"/>
                <w:vertAlign w:val="subscript"/>
                <w:lang w:eastAsia="ru-RU"/>
              </w:rPr>
              <w:t>4</w:t>
            </w:r>
            <w:r w:rsidRPr="00BA2A5C">
              <w:rPr>
                <w:rFonts w:eastAsia="Times New Roman" w:cs="Times New Roman"/>
                <w:sz w:val="20"/>
                <w:szCs w:val="20"/>
                <w:lang w:eastAsia="ru-RU"/>
              </w:rPr>
              <w:t xml:space="preserve"> = 1</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მასალის ტენიანობა 10%-მდე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K</w:t>
            </w:r>
            <w:r w:rsidRPr="00BA2A5C">
              <w:rPr>
                <w:rFonts w:eastAsia="Times New Roman" w:cs="Times New Roman"/>
                <w:i/>
                <w:sz w:val="20"/>
                <w:szCs w:val="20"/>
                <w:vertAlign w:val="subscript"/>
                <w:lang w:eastAsia="ru-RU"/>
              </w:rPr>
              <w:t>5</w:t>
            </w:r>
            <w:r w:rsidRPr="00BA2A5C">
              <w:rPr>
                <w:rFonts w:eastAsia="Times New Roman" w:cs="Times New Roman"/>
                <w:sz w:val="20"/>
                <w:szCs w:val="20"/>
                <w:lang w:eastAsia="ru-RU"/>
              </w:rPr>
              <w:t xml:space="preserve"> = 0,1</w:t>
            </w:r>
          </w:p>
        </w:tc>
      </w:tr>
      <w:tr w:rsidR="00BA2A5C" w:rsidRPr="00BA2A5C" w:rsidTr="00BA2A5C">
        <w:trPr>
          <w:trHeight w:val="266"/>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დასასაწყობებელი მასალის ზედაპირის პროფილი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K</w:t>
            </w:r>
            <w:r w:rsidRPr="00BA2A5C">
              <w:rPr>
                <w:rFonts w:eastAsia="Times New Roman" w:cs="Times New Roman"/>
                <w:i/>
                <w:sz w:val="20"/>
                <w:szCs w:val="20"/>
                <w:vertAlign w:val="subscript"/>
                <w:lang w:eastAsia="ru-RU"/>
              </w:rPr>
              <w:t>6</w:t>
            </w:r>
            <w:r w:rsidRPr="00BA2A5C">
              <w:rPr>
                <w:rFonts w:eastAsia="Times New Roman" w:cs="Times New Roman"/>
                <w:sz w:val="20"/>
                <w:szCs w:val="20"/>
                <w:lang w:eastAsia="ru-RU"/>
              </w:rPr>
              <w:t xml:space="preserve"> = 1500 / 1000 = 1,5</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მასალის ზომები  – 50-10 მმ</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K</w:t>
            </w:r>
            <w:r w:rsidRPr="00BA2A5C">
              <w:rPr>
                <w:rFonts w:eastAsia="Times New Roman" w:cs="Times New Roman"/>
                <w:i/>
                <w:sz w:val="20"/>
                <w:szCs w:val="20"/>
                <w:vertAlign w:val="subscript"/>
                <w:lang w:eastAsia="ru-RU"/>
              </w:rPr>
              <w:t>7</w:t>
            </w:r>
            <w:r w:rsidRPr="00BA2A5C">
              <w:rPr>
                <w:rFonts w:eastAsia="Times New Roman" w:cs="Times New Roman"/>
                <w:sz w:val="20"/>
                <w:szCs w:val="20"/>
                <w:lang w:eastAsia="ru-RU"/>
              </w:rPr>
              <w:t xml:space="preserve"> = 0,2</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ქარის საანგარიშო სიჩქარეები,მ/წმ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U'</w:t>
            </w:r>
            <w:r w:rsidRPr="00BA2A5C">
              <w:rPr>
                <w:rFonts w:eastAsia="Times New Roman" w:cs="Times New Roman"/>
                <w:sz w:val="20"/>
                <w:szCs w:val="20"/>
                <w:lang w:eastAsia="ru-RU"/>
              </w:rPr>
              <w:t xml:space="preserve"> = 4,7</w:t>
            </w:r>
          </w:p>
        </w:tc>
      </w:tr>
      <w:tr w:rsidR="00BA2A5C" w:rsidRPr="00BA2A5C" w:rsidTr="00BA2A5C">
        <w:trPr>
          <w:trHeight w:val="266"/>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ქარის საშუალო წლიური  სიჩქარე,მ/წმ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U</w:t>
            </w:r>
            <w:r w:rsidRPr="00BA2A5C">
              <w:rPr>
                <w:rFonts w:eastAsia="Times New Roman" w:cs="Times New Roman"/>
                <w:sz w:val="20"/>
                <w:szCs w:val="20"/>
                <w:lang w:eastAsia="ru-RU"/>
              </w:rPr>
              <w:t xml:space="preserve"> = 1,35</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გადატვირთვის სამუშაოების ზედაპირის მუშა ფართი, მ2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F</w:t>
            </w:r>
            <w:r w:rsidRPr="00BA2A5C">
              <w:rPr>
                <w:rFonts w:eastAsia="Times New Roman" w:cs="Times New Roman"/>
                <w:i/>
                <w:sz w:val="20"/>
                <w:szCs w:val="20"/>
                <w:vertAlign w:val="subscript"/>
                <w:lang w:eastAsia="ru-RU"/>
              </w:rPr>
              <w:t>раб</w:t>
            </w:r>
            <w:r w:rsidRPr="00BA2A5C">
              <w:rPr>
                <w:rFonts w:eastAsia="Times New Roman" w:cs="Times New Roman"/>
                <w:sz w:val="20"/>
                <w:szCs w:val="20"/>
                <w:lang w:eastAsia="ru-RU"/>
              </w:rPr>
              <w:t xml:space="preserve"> = 50</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ამტვერების ზედაპირის ფართი გეგმაზე, მ2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F</w:t>
            </w:r>
            <w:r w:rsidRPr="00BA2A5C">
              <w:rPr>
                <w:rFonts w:eastAsia="Times New Roman" w:cs="Times New Roman"/>
                <w:i/>
                <w:sz w:val="20"/>
                <w:szCs w:val="20"/>
                <w:vertAlign w:val="subscript"/>
                <w:lang w:eastAsia="ru-RU"/>
              </w:rPr>
              <w:t>пл</w:t>
            </w:r>
            <w:r w:rsidRPr="00BA2A5C">
              <w:rPr>
                <w:rFonts w:eastAsia="Times New Roman" w:cs="Times New Roman"/>
                <w:sz w:val="20"/>
                <w:szCs w:val="20"/>
                <w:lang w:eastAsia="ru-RU"/>
              </w:rPr>
              <w:t xml:space="preserve"> = 1000</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ამტვერების ზედაპირის ფაქტიური ფართი გეგმაზე, მ2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F</w:t>
            </w:r>
            <w:r w:rsidRPr="00BA2A5C">
              <w:rPr>
                <w:rFonts w:eastAsia="Times New Roman" w:cs="Times New Roman"/>
                <w:i/>
                <w:sz w:val="20"/>
                <w:szCs w:val="20"/>
                <w:vertAlign w:val="subscript"/>
                <w:lang w:eastAsia="ru-RU"/>
              </w:rPr>
              <w:t>макс</w:t>
            </w:r>
            <w:r w:rsidRPr="00BA2A5C">
              <w:rPr>
                <w:rFonts w:eastAsia="Times New Roman" w:cs="Times New Roman"/>
                <w:sz w:val="20"/>
                <w:szCs w:val="20"/>
                <w:lang w:eastAsia="ru-RU"/>
              </w:rPr>
              <w:t xml:space="preserve"> = 1500</w:t>
            </w:r>
          </w:p>
        </w:tc>
      </w:tr>
      <w:tr w:rsidR="00BA2A5C" w:rsidRPr="00BA2A5C" w:rsidTr="00BA2A5C">
        <w:trPr>
          <w:trHeight w:val="266"/>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T</w:t>
            </w:r>
            <w:r w:rsidRPr="00BA2A5C">
              <w:rPr>
                <w:rFonts w:eastAsia="Times New Roman" w:cs="Times New Roman"/>
                <w:sz w:val="20"/>
                <w:szCs w:val="20"/>
                <w:lang w:eastAsia="ru-RU"/>
              </w:rPr>
              <w:t xml:space="preserve"> = 366</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წვიმიან დღეთა რიცხვი</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T</w:t>
            </w:r>
            <w:r w:rsidRPr="00BA2A5C">
              <w:rPr>
                <w:rFonts w:eastAsia="Times New Roman" w:cs="Times New Roman"/>
                <w:i/>
                <w:sz w:val="20"/>
                <w:szCs w:val="20"/>
                <w:vertAlign w:val="subscript"/>
                <w:lang w:eastAsia="ru-RU"/>
              </w:rPr>
              <w:t>д</w:t>
            </w:r>
            <w:r w:rsidRPr="00BA2A5C">
              <w:rPr>
                <w:rFonts w:eastAsia="Times New Roman" w:cs="Times New Roman"/>
                <w:sz w:val="20"/>
                <w:szCs w:val="20"/>
                <w:lang w:eastAsia="ru-RU"/>
              </w:rPr>
              <w:t xml:space="preserve"> = 80</w:t>
            </w:r>
          </w:p>
        </w:tc>
      </w:tr>
      <w:tr w:rsidR="00BA2A5C" w:rsidRPr="00BA2A5C" w:rsidTr="00BA2A5C">
        <w:trPr>
          <w:trHeight w:val="266"/>
          <w:jc w:val="center"/>
        </w:trPr>
        <w:tc>
          <w:tcPr>
            <w:tcW w:w="7148"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მდგრადი თოვლის საფარიან  დღეთა რიცხვი</w:t>
            </w:r>
          </w:p>
        </w:tc>
        <w:tc>
          <w:tcPr>
            <w:tcW w:w="2475" w:type="dxa"/>
            <w:tcBorders>
              <w:bottom w:val="single" w:sz="8" w:space="0" w:color="auto"/>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T</w:t>
            </w:r>
            <w:r w:rsidRPr="00BA2A5C">
              <w:rPr>
                <w:rFonts w:eastAsia="Times New Roman" w:cs="Times New Roman"/>
                <w:i/>
                <w:sz w:val="20"/>
                <w:szCs w:val="20"/>
                <w:vertAlign w:val="subscript"/>
                <w:lang w:eastAsia="ru-RU"/>
              </w:rPr>
              <w:t>с</w:t>
            </w:r>
            <w:r w:rsidRPr="00BA2A5C">
              <w:rPr>
                <w:rFonts w:eastAsia="Times New Roman" w:cs="Times New Roman"/>
                <w:sz w:val="20"/>
                <w:szCs w:val="20"/>
                <w:lang w:eastAsia="ru-RU"/>
              </w:rPr>
              <w:t xml:space="preserve"> = 22</w:t>
            </w:r>
          </w:p>
        </w:tc>
      </w:tr>
    </w:tbl>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ღორღი (ხრეში)</w:t>
      </w:r>
    </w:p>
    <w:p w:rsidR="00BA2A5C" w:rsidRPr="00BA2A5C" w:rsidRDefault="00BA2A5C" w:rsidP="00BA2A5C">
      <w:pPr>
        <w:spacing w:after="0"/>
        <w:rPr>
          <w:rFonts w:eastAsia="Times New Roman" w:cs="Times New Roman"/>
          <w:lang w:eastAsia="ru-RU"/>
        </w:rPr>
      </w:pPr>
      <w:r w:rsidRPr="00BA2A5C">
        <w:rPr>
          <w:rFonts w:eastAsia="Calibri" w:cs="Times New Roman"/>
          <w:b/>
          <w:i/>
          <w:lang w:val="ru-RU"/>
        </w:rPr>
        <w:t>q</w:t>
      </w:r>
      <w:r w:rsidRPr="00BA2A5C">
        <w:rPr>
          <w:rFonts w:eastAsia="Calibri" w:cs="Times New Roman"/>
          <w:i/>
          <w:vertAlign w:val="subscript"/>
          <w:lang w:val="ru-RU"/>
        </w:rPr>
        <w:t>290</w:t>
      </w:r>
      <w:r w:rsidRPr="00BA2A5C">
        <w:rPr>
          <w:rFonts w:eastAsia="Calibri" w:cs="Times New Roman"/>
          <w:i/>
          <w:vertAlign w:val="subscript"/>
          <w:lang w:val="ka-GE"/>
        </w:rPr>
        <w:t>2</w:t>
      </w:r>
      <w:r w:rsidRPr="00BA2A5C">
        <w:rPr>
          <w:rFonts w:eastAsia="Calibri" w:cs="Times New Roman"/>
          <w:vertAlign w:val="superscript"/>
          <w:lang w:val="ru-RU"/>
        </w:rPr>
        <w:t xml:space="preserve">4.7 </w:t>
      </w:r>
      <w:r w:rsidRPr="00BA2A5C">
        <w:rPr>
          <w:rFonts w:eastAsia="Times New Roman" w:cs="Times New Roman"/>
          <w:vertAlign w:val="superscript"/>
          <w:lang w:eastAsia="ru-RU"/>
        </w:rPr>
        <w:t>მ/წმ</w:t>
      </w:r>
      <w:r w:rsidRPr="00BA2A5C">
        <w:rPr>
          <w:rFonts w:eastAsia="Times New Roman" w:cs="Times New Roman"/>
          <w:vertAlign w:val="superscript"/>
          <w:lang w:val="ka-GE" w:eastAsia="ru-RU"/>
        </w:rPr>
        <w:t xml:space="preserve"> </w:t>
      </w:r>
      <w:r w:rsidRPr="00BA2A5C">
        <w:rPr>
          <w:rFonts w:eastAsia="Calibri" w:cs="Times New Roman"/>
          <w:lang w:val="ru-RU"/>
        </w:rPr>
        <w:t>= 10</w:t>
      </w:r>
      <w:r w:rsidRPr="00BA2A5C">
        <w:rPr>
          <w:rFonts w:eastAsia="Calibri" w:cs="Times New Roman"/>
          <w:vertAlign w:val="superscript"/>
          <w:lang w:val="ru-RU"/>
        </w:rPr>
        <w:t>-3</w:t>
      </w:r>
      <w:r w:rsidRPr="00BA2A5C">
        <w:rPr>
          <w:rFonts w:eastAsia="Calibri" w:cs="Times New Roman"/>
          <w:lang w:val="ru-RU"/>
        </w:rPr>
        <w:t xml:space="preserve"> · 0,0135 · 4,7</w:t>
      </w:r>
      <w:r w:rsidRPr="00BA2A5C">
        <w:rPr>
          <w:rFonts w:eastAsia="Calibri" w:cs="Times New Roman"/>
          <w:vertAlign w:val="superscript"/>
          <w:lang w:val="ru-RU"/>
        </w:rPr>
        <w:t>2.987</w:t>
      </w:r>
      <w:r w:rsidRPr="00BA2A5C">
        <w:rPr>
          <w:rFonts w:eastAsia="Calibri" w:cs="Times New Roman"/>
          <w:lang w:val="ru-RU"/>
        </w:rPr>
        <w:t xml:space="preserve"> = 0,0013737 </w:t>
      </w:r>
      <w:r w:rsidRPr="00BA2A5C">
        <w:rPr>
          <w:rFonts w:eastAsia="Times New Roman" w:cs="Times New Roman"/>
          <w:lang w:eastAsia="ru-RU"/>
        </w:rPr>
        <w:t>გ/(მ</w:t>
      </w:r>
      <w:r w:rsidRPr="00BA2A5C">
        <w:rPr>
          <w:rFonts w:eastAsia="Times New Roman" w:cs="Times New Roman"/>
          <w:vertAlign w:val="superscript"/>
          <w:lang w:eastAsia="ru-RU"/>
        </w:rPr>
        <w:t>2</w:t>
      </w:r>
      <w:r w:rsidRPr="00BA2A5C">
        <w:rPr>
          <w:rFonts w:eastAsia="Times New Roman" w:cs="Times New Roman"/>
          <w:lang w:eastAsia="ru-RU"/>
        </w:rPr>
        <w:t>*წმ);</w:t>
      </w:r>
    </w:p>
    <w:p w:rsidR="00BA2A5C" w:rsidRPr="00BA2A5C" w:rsidRDefault="00BA2A5C" w:rsidP="00BA2A5C">
      <w:pPr>
        <w:spacing w:after="0" w:line="276" w:lineRule="auto"/>
        <w:jc w:val="both"/>
        <w:rPr>
          <w:rFonts w:eastAsia="Calibri" w:cs="Times New Roman"/>
          <w:lang w:val="ru-RU"/>
        </w:rPr>
      </w:pPr>
    </w:p>
    <w:p w:rsidR="00BA2A5C" w:rsidRPr="00BA2A5C" w:rsidRDefault="00BA2A5C" w:rsidP="00BA2A5C">
      <w:pPr>
        <w:spacing w:after="0"/>
        <w:rPr>
          <w:rFonts w:eastAsia="Times New Roman" w:cs="Times New Roman"/>
          <w:lang w:eastAsia="ru-RU"/>
        </w:rPr>
      </w:pPr>
      <w:r w:rsidRPr="00BA2A5C">
        <w:rPr>
          <w:rFonts w:eastAsia="Calibri" w:cs="Times New Roman"/>
          <w:b/>
          <w:i/>
          <w:lang w:val="ru-RU"/>
        </w:rPr>
        <w:t>M</w:t>
      </w:r>
      <w:r w:rsidRPr="00BA2A5C">
        <w:rPr>
          <w:rFonts w:eastAsia="Calibri" w:cs="Times New Roman"/>
          <w:i/>
          <w:vertAlign w:val="subscript"/>
          <w:lang w:val="ru-RU"/>
        </w:rPr>
        <w:t>2902</w:t>
      </w:r>
      <w:r w:rsidRPr="00BA2A5C">
        <w:rPr>
          <w:rFonts w:eastAsia="Calibri" w:cs="Times New Roman"/>
          <w:vertAlign w:val="superscript"/>
          <w:lang w:val="ru-RU"/>
        </w:rPr>
        <w:t xml:space="preserve">4.7 </w:t>
      </w:r>
      <w:r w:rsidRPr="00BA2A5C">
        <w:rPr>
          <w:rFonts w:eastAsia="Times New Roman" w:cs="Times New Roman"/>
          <w:vertAlign w:val="superscript"/>
          <w:lang w:eastAsia="ru-RU"/>
        </w:rPr>
        <w:t>მ/წმ</w:t>
      </w:r>
      <w:r w:rsidRPr="00BA2A5C">
        <w:rPr>
          <w:rFonts w:eastAsia="Times New Roman" w:cs="Times New Roman"/>
          <w:vertAlign w:val="superscript"/>
          <w:lang w:val="ka-GE" w:eastAsia="ru-RU"/>
        </w:rPr>
        <w:t xml:space="preserve"> </w:t>
      </w:r>
      <w:r w:rsidRPr="00BA2A5C">
        <w:rPr>
          <w:rFonts w:eastAsia="Calibri" w:cs="Times New Roman"/>
          <w:lang w:val="ru-RU"/>
        </w:rPr>
        <w:t xml:space="preserve">= </w:t>
      </w:r>
      <w:r w:rsidRPr="00BA2A5C">
        <w:rPr>
          <w:rFonts w:eastAsia="Times New Roman" w:cs="Times New Roman"/>
          <w:lang w:eastAsia="ru-RU"/>
        </w:rPr>
        <w:t xml:space="preserve">1 · 0,1 · 1,5 · 0,2 · 0,0013737 · 50 + </w:t>
      </w:r>
    </w:p>
    <w:p w:rsidR="00BA2A5C" w:rsidRPr="00BA2A5C" w:rsidRDefault="00BA2A5C" w:rsidP="00BA2A5C">
      <w:pPr>
        <w:spacing w:after="0" w:line="276" w:lineRule="auto"/>
        <w:jc w:val="both"/>
        <w:rPr>
          <w:rFonts w:eastAsia="Calibri" w:cs="Times New Roman"/>
          <w:lang w:val="ka-GE"/>
        </w:rPr>
      </w:pPr>
      <w:r w:rsidRPr="00BA2A5C">
        <w:rPr>
          <w:rFonts w:eastAsia="Times New Roman" w:cs="Times New Roman"/>
          <w:lang w:eastAsia="ru-RU"/>
        </w:rPr>
        <w:tab/>
        <w:t xml:space="preserve"> + 1 · 0,1 · 1,5 · 0,2 · 0,11 · 0,0013737 · (1000 - 50) = 0,00637 </w:t>
      </w:r>
      <w:r w:rsidRPr="00BA2A5C">
        <w:rPr>
          <w:rFonts w:eastAsia="Calibri" w:cs="Times New Roman"/>
          <w:lang w:val="ka-GE"/>
        </w:rPr>
        <w:t>გ/წმ</w:t>
      </w:r>
    </w:p>
    <w:p w:rsidR="00BA2A5C" w:rsidRPr="00BA2A5C" w:rsidRDefault="00BA2A5C" w:rsidP="00BA2A5C">
      <w:pPr>
        <w:spacing w:after="0" w:line="276" w:lineRule="auto"/>
        <w:jc w:val="both"/>
        <w:rPr>
          <w:rFonts w:eastAsia="Calibri" w:cs="Times New Roman"/>
          <w:lang w:val="ru-RU"/>
        </w:rPr>
      </w:pPr>
      <w:r w:rsidRPr="00BA2A5C">
        <w:rPr>
          <w:rFonts w:eastAsia="Calibri" w:cs="Times New Roman"/>
          <w:b/>
          <w:lang w:val="ru-RU"/>
        </w:rPr>
        <w:t>q</w:t>
      </w:r>
      <w:r w:rsidRPr="00BA2A5C">
        <w:rPr>
          <w:rFonts w:eastAsia="Calibri" w:cs="Times New Roman"/>
          <w:vertAlign w:val="subscript"/>
          <w:lang w:val="ru-RU"/>
        </w:rPr>
        <w:t>2902</w:t>
      </w:r>
      <w:r w:rsidRPr="00BA2A5C">
        <w:rPr>
          <w:rFonts w:eastAsia="Calibri" w:cs="Times New Roman"/>
          <w:lang w:val="ru-RU"/>
        </w:rPr>
        <w:t xml:space="preserve"> = 10</w:t>
      </w:r>
      <w:r w:rsidRPr="00BA2A5C">
        <w:rPr>
          <w:rFonts w:eastAsia="Calibri" w:cs="Times New Roman"/>
          <w:vertAlign w:val="superscript"/>
          <w:lang w:val="ru-RU"/>
        </w:rPr>
        <w:t>-3</w:t>
      </w:r>
      <w:r w:rsidRPr="00BA2A5C">
        <w:rPr>
          <w:rFonts w:eastAsia="Calibri" w:cs="Times New Roman"/>
          <w:lang w:val="ru-RU"/>
        </w:rPr>
        <w:t xml:space="preserve"> · 0,0135 · 1,35</w:t>
      </w:r>
      <w:r w:rsidRPr="00BA2A5C">
        <w:rPr>
          <w:rFonts w:eastAsia="Calibri" w:cs="Times New Roman"/>
          <w:vertAlign w:val="superscript"/>
          <w:lang w:val="ru-RU"/>
        </w:rPr>
        <w:t>2.987</w:t>
      </w:r>
      <w:r w:rsidRPr="00BA2A5C">
        <w:rPr>
          <w:rFonts w:eastAsia="Calibri" w:cs="Times New Roman"/>
          <w:lang w:val="ru-RU"/>
        </w:rPr>
        <w:t xml:space="preserve"> = 0,0000331 </w:t>
      </w:r>
      <w:r w:rsidRPr="00BA2A5C">
        <w:rPr>
          <w:rFonts w:eastAsia="Times New Roman" w:cs="Times New Roman"/>
          <w:lang w:eastAsia="ru-RU"/>
        </w:rPr>
        <w:t>გ/(მ</w:t>
      </w:r>
      <w:r w:rsidRPr="00BA2A5C">
        <w:rPr>
          <w:rFonts w:eastAsia="Times New Roman" w:cs="Times New Roman"/>
          <w:vertAlign w:val="superscript"/>
          <w:lang w:eastAsia="ru-RU"/>
        </w:rPr>
        <w:t>2</w:t>
      </w:r>
      <w:r w:rsidRPr="00BA2A5C">
        <w:rPr>
          <w:rFonts w:eastAsia="Times New Roman" w:cs="Times New Roman"/>
          <w:lang w:eastAsia="ru-RU"/>
        </w:rPr>
        <w:t>*წმ);</w:t>
      </w:r>
    </w:p>
    <w:p w:rsidR="00BA2A5C" w:rsidRPr="00BA2A5C" w:rsidRDefault="00BA2A5C" w:rsidP="00BA2A5C">
      <w:pPr>
        <w:spacing w:after="0" w:line="276" w:lineRule="auto"/>
        <w:jc w:val="both"/>
        <w:rPr>
          <w:rFonts w:eastAsia="Calibri" w:cs="Times New Roman"/>
          <w:lang w:val="ru-RU"/>
        </w:rPr>
      </w:pPr>
      <w:r w:rsidRPr="00BA2A5C">
        <w:rPr>
          <w:rFonts w:eastAsia="Calibri" w:cs="Times New Roman"/>
          <w:b/>
          <w:lang w:val="ru-RU"/>
        </w:rPr>
        <w:t>П</w:t>
      </w:r>
      <w:r w:rsidRPr="00BA2A5C">
        <w:rPr>
          <w:rFonts w:eastAsia="Calibri" w:cs="Times New Roman"/>
          <w:vertAlign w:val="subscript"/>
          <w:lang w:val="ru-RU"/>
        </w:rPr>
        <w:t>2902</w:t>
      </w:r>
      <w:r w:rsidRPr="00BA2A5C">
        <w:rPr>
          <w:rFonts w:eastAsia="Calibri" w:cs="Times New Roman"/>
          <w:lang w:val="ru-RU"/>
        </w:rPr>
        <w:t xml:space="preserve"> = </w:t>
      </w:r>
      <w:r w:rsidRPr="00BA2A5C">
        <w:rPr>
          <w:rFonts w:eastAsia="Times New Roman" w:cs="Times New Roman"/>
          <w:lang w:eastAsia="ru-RU"/>
        </w:rPr>
        <w:t>0,11∙8,64∙10</w:t>
      </w:r>
      <w:r w:rsidRPr="00BA2A5C">
        <w:rPr>
          <w:rFonts w:eastAsia="Times New Roman" w:cs="Times New Roman"/>
          <w:vertAlign w:val="superscript"/>
          <w:lang w:eastAsia="ru-RU"/>
        </w:rPr>
        <w:t>-2</w:t>
      </w:r>
      <w:r w:rsidRPr="00BA2A5C">
        <w:rPr>
          <w:rFonts w:eastAsia="Times New Roman" w:cs="Times New Roman"/>
          <w:lang w:eastAsia="ru-RU"/>
        </w:rPr>
        <w:t xml:space="preserve">∙1∙0,1∙1,5∙0,2∙0,0000331∙1000∙(366-80-22) = 0,00249 </w:t>
      </w:r>
      <w:r w:rsidRPr="00BA2A5C">
        <w:rPr>
          <w:rFonts w:eastAsia="Calibri" w:cs="Times New Roman"/>
          <w:lang w:val="ka-GE"/>
        </w:rPr>
        <w:t>ტ/წელ</w:t>
      </w:r>
      <w:r w:rsidRPr="00BA2A5C">
        <w:rPr>
          <w:rFonts w:eastAsia="Calibri" w:cs="Times New Roman"/>
          <w:lang w:val="ru-RU"/>
        </w:rPr>
        <w:t>.</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სულ: დასაწყობება + შენახვა = 0,08+ </w:t>
      </w:r>
      <w:r w:rsidRPr="00BA2A5C">
        <w:rPr>
          <w:rFonts w:eastAsia="Times New Roman" w:cs="Times New Roman"/>
          <w:lang w:eastAsia="ru-RU"/>
        </w:rPr>
        <w:t>0,0</w:t>
      </w:r>
      <w:r w:rsidRPr="00BA2A5C">
        <w:rPr>
          <w:rFonts w:eastAsia="Times New Roman" w:cs="Times New Roman"/>
          <w:lang w:val="ka-GE" w:eastAsia="ru-RU"/>
        </w:rPr>
        <w:t xml:space="preserve">0637= 0.08637გ/წმ;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სულ: დასაწყობება + შენახვა = 0,937+ </w:t>
      </w:r>
      <w:r w:rsidRPr="00BA2A5C">
        <w:rPr>
          <w:rFonts w:eastAsia="Times New Roman" w:cs="Times New Roman"/>
          <w:lang w:eastAsia="ru-RU"/>
        </w:rPr>
        <w:t>0,00</w:t>
      </w:r>
      <w:r w:rsidRPr="00BA2A5C">
        <w:rPr>
          <w:rFonts w:eastAsia="Times New Roman" w:cs="Times New Roman"/>
          <w:lang w:val="ka-GE" w:eastAsia="ru-RU"/>
        </w:rPr>
        <w:t>249= 0.93949ტ/წელ.</w:t>
      </w:r>
    </w:p>
    <w:p w:rsidR="00BA2A5C" w:rsidRPr="00BA2A5C" w:rsidRDefault="00BA2A5C" w:rsidP="00BA2A5C">
      <w:pPr>
        <w:spacing w:after="0"/>
        <w:rPr>
          <w:rFonts w:eastAsia="Times New Roman" w:cs="Times New Roman"/>
          <w:lang w:val="ka-GE" w:eastAsia="ru-RU"/>
        </w:rPr>
      </w:pPr>
    </w:p>
    <w:p w:rsidR="00BA2A5C" w:rsidRPr="00BA2A5C" w:rsidRDefault="00BA2A5C" w:rsidP="00BA2A5C">
      <w:pPr>
        <w:rPr>
          <w:rFonts w:eastAsia="Times New Roman" w:cs="Times New Roman"/>
          <w:b/>
          <w:szCs w:val="20"/>
        </w:rPr>
      </w:pPr>
      <w:bookmarkStart w:id="24" w:name="_Toc394486997"/>
      <w:r w:rsidRPr="00BA2A5C">
        <w:rPr>
          <w:rFonts w:eastAsia="Calibri" w:cs="Arial"/>
          <w:b/>
          <w:lang w:val="ka-GE"/>
        </w:rPr>
        <w:t>ემისიის  გაანგარიშება ინერტული მასალის მიმღებ ბუნკერში  ჩაყრისას  (გ-12)</w:t>
      </w:r>
      <w:bookmarkEnd w:id="24"/>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გაანგარიშება შესრულებულია შემდეგი მეთოდური მითითებების თანახმად [8]</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w:t>
      </w:r>
      <w:r w:rsidRPr="00BA2A5C">
        <w:rPr>
          <w:rFonts w:eastAsia="Times New Roman" w:cs="Times New Roman"/>
          <w:lang w:val="ka-GE" w:eastAsia="ru-RU"/>
        </w:rPr>
        <w:t>დახურული</w:t>
      </w:r>
      <w:r w:rsidRPr="00BA2A5C">
        <w:rPr>
          <w:rFonts w:eastAsia="Times New Roman" w:cs="Times New Roman"/>
          <w:lang w:eastAsia="ru-RU"/>
        </w:rPr>
        <w:t xml:space="preserve"> </w:t>
      </w:r>
      <w:r w:rsidRPr="00BA2A5C">
        <w:rPr>
          <w:rFonts w:eastAsia="Times New Roman" w:cs="Times New Roman"/>
          <w:lang w:val="ka-GE" w:eastAsia="ru-RU"/>
        </w:rPr>
        <w:t>ოთხივე</w:t>
      </w:r>
      <w:r w:rsidRPr="00BA2A5C">
        <w:rPr>
          <w:rFonts w:eastAsia="Times New Roman" w:cs="Times New Roman"/>
          <w:lang w:eastAsia="ru-RU"/>
        </w:rPr>
        <w:t xml:space="preserve"> მხრიდან.(K4 = </w:t>
      </w:r>
      <w:r w:rsidRPr="00BA2A5C">
        <w:rPr>
          <w:rFonts w:eastAsia="Times New Roman" w:cs="Times New Roman"/>
          <w:lang w:val="ka-GE" w:eastAsia="ru-RU"/>
        </w:rPr>
        <w:t>0,005</w:t>
      </w:r>
      <w:r w:rsidRPr="00BA2A5C">
        <w:rPr>
          <w:rFonts w:eastAsia="Times New Roman" w:cs="Times New Roman"/>
          <w:lang w:eastAsia="ru-RU"/>
        </w:rPr>
        <w:t>).</w:t>
      </w:r>
      <w:r w:rsidRPr="00BA2A5C">
        <w:rPr>
          <w:rFonts w:eastAsia="Times New Roman" w:cs="Times New Roman"/>
          <w:lang w:eastAsia="ru-RU"/>
        </w:rPr>
        <w:tab/>
        <w:t xml:space="preserve">მასალის გადმოყრის სიმაღლე-1,0მ. (B = 0,5) ზალპური ჩამოცლა ავტოთვითმცლელიდან  ხორციელდება &gt; 10 ტ.(K9 =0, 1). ქარის საანგარიშო სიჩქარეები, მ/წმ: </w:t>
      </w:r>
      <w:r w:rsidRPr="00BA2A5C">
        <w:rPr>
          <w:rFonts w:eastAsia="Times New Roman" w:cs="Times New Roman"/>
          <w:lang w:val="ka-GE" w:eastAsia="ru-RU"/>
        </w:rPr>
        <w:t>4,</w:t>
      </w:r>
      <w:r w:rsidRPr="00BA2A5C">
        <w:rPr>
          <w:rFonts w:eastAsia="Times New Roman" w:cs="Times New Roman"/>
          <w:lang w:eastAsia="ru-RU"/>
        </w:rPr>
        <w:t>7(K3 = 1,</w:t>
      </w:r>
      <w:r w:rsidRPr="00BA2A5C">
        <w:rPr>
          <w:rFonts w:eastAsia="Times New Roman" w:cs="Times New Roman"/>
          <w:lang w:val="ka-GE" w:eastAsia="ru-RU"/>
        </w:rPr>
        <w:t>2</w:t>
      </w:r>
      <w:r w:rsidRPr="00BA2A5C">
        <w:rPr>
          <w:rFonts w:eastAsia="Times New Roman" w:cs="Times New Roman"/>
          <w:lang w:eastAsia="ru-RU"/>
        </w:rPr>
        <w:t xml:space="preserve">). ქარის საშუალო წლიური სიჩქარე, მ/წმ: </w:t>
      </w:r>
      <w:r w:rsidRPr="00BA2A5C">
        <w:rPr>
          <w:rFonts w:eastAsia="Times New Roman" w:cs="Times New Roman"/>
          <w:lang w:val="ka-GE" w:eastAsia="ru-RU"/>
        </w:rPr>
        <w:t>1</w:t>
      </w:r>
      <w:r w:rsidRPr="00BA2A5C">
        <w:rPr>
          <w:rFonts w:eastAsia="Times New Roman" w:cs="Times New Roman"/>
          <w:lang w:eastAsia="ru-RU"/>
        </w:rPr>
        <w:t>,35  (K3 = 1,</w:t>
      </w:r>
      <w:r w:rsidRPr="00BA2A5C">
        <w:rPr>
          <w:rFonts w:eastAsia="Times New Roman" w:cs="Times New Roman"/>
          <w:lang w:val="ka-GE" w:eastAsia="ru-RU"/>
        </w:rPr>
        <w:t>0</w:t>
      </w:r>
      <w:r w:rsidRPr="00BA2A5C">
        <w:rPr>
          <w:rFonts w:eastAsia="Times New Roman" w:cs="Times New Roman"/>
          <w:lang w:eastAsia="ru-RU"/>
        </w:rPr>
        <w:t xml:space="preserve">). </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Pr>
          <w:rFonts w:eastAsia="Times New Roman" w:cs="Times New Roman"/>
          <w:lang w:val="ka-GE" w:eastAsia="ru-RU"/>
        </w:rPr>
        <w:t>5</w:t>
      </w:r>
      <w:r w:rsidRPr="00BA2A5C">
        <w:rPr>
          <w:rFonts w:eastAsia="Times New Roman" w:cs="Times New Roman"/>
          <w:lang w:eastAsia="ru-RU"/>
        </w:rPr>
        <w:t>.1.2</w:t>
      </w:r>
      <w:r w:rsidRPr="00BA2A5C">
        <w:rPr>
          <w:rFonts w:eastAsia="Times New Roman" w:cs="Times New Roman"/>
          <w:lang w:val="ka-GE" w:eastAsia="ru-RU"/>
        </w:rPr>
        <w:t>8.</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.1.2</w:t>
      </w:r>
      <w:r w:rsidRPr="00BA2A5C">
        <w:rPr>
          <w:rFonts w:eastAsia="Times New Roman" w:cs="Times New Roman"/>
          <w:i/>
          <w:sz w:val="20"/>
          <w:lang w:val="ka-GE" w:eastAsia="ru-RU"/>
        </w:rPr>
        <w:t>8.</w:t>
      </w:r>
      <w:r w:rsidRPr="00BA2A5C">
        <w:rPr>
          <w:rFonts w:eastAsia="Times New Roman" w:cs="Times New Roman"/>
          <w:i/>
          <w:sz w:val="20"/>
          <w:lang w:eastAsia="ru-RU"/>
        </w:rPr>
        <w:t xml:space="preserve"> დამაბინძურებელ ნივთიერებათა ემისიის რაოდენობრივი და თვისობრივი მახასიათებლები </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2189"/>
      </w:tblGrid>
      <w:tr w:rsidR="00BA2A5C" w:rsidRPr="00BA2A5C" w:rsidTr="00BA2A5C">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69"/>
          <w:tblHeader/>
          <w:jc w:val="center"/>
        </w:trPr>
        <w:tc>
          <w:tcPr>
            <w:tcW w:w="821" w:type="dxa"/>
            <w:tcBorders>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79" w:type="dxa"/>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89" w:type="dxa"/>
            <w:vMerge/>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c>
          <w:tcPr>
            <w:tcW w:w="2189" w:type="dxa"/>
            <w:vMerge/>
            <w:tcBorders>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569"/>
          <w:jc w:val="center"/>
        </w:trPr>
        <w:tc>
          <w:tcPr>
            <w:tcW w:w="821"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290</w:t>
            </w:r>
            <w:r w:rsidRPr="00BA2A5C">
              <w:rPr>
                <w:rFonts w:eastAsia="Times New Roman" w:cs="Times New Roman"/>
                <w:sz w:val="20"/>
                <w:szCs w:val="20"/>
                <w:lang w:val="ka-GE" w:eastAsia="ru-RU"/>
              </w:rPr>
              <w:t>2</w:t>
            </w:r>
          </w:p>
        </w:tc>
        <w:tc>
          <w:tcPr>
            <w:tcW w:w="4379"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შეწონილი ნაწილაკები</w:t>
            </w:r>
            <w:r w:rsidRPr="00BA2A5C">
              <w:rPr>
                <w:rFonts w:eastAsia="Times New Roman" w:cs="Times New Roman"/>
                <w:sz w:val="20"/>
                <w:szCs w:val="20"/>
                <w:lang w:eastAsia="ru-RU"/>
              </w:rPr>
              <w:t xml:space="preserve"> </w:t>
            </w:r>
          </w:p>
        </w:tc>
        <w:tc>
          <w:tcPr>
            <w:tcW w:w="2189" w:type="dxa"/>
            <w:tcBorders>
              <w:bottom w:val="single" w:sz="8"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0,0004</w:t>
            </w:r>
          </w:p>
        </w:tc>
        <w:tc>
          <w:tcPr>
            <w:tcW w:w="2189" w:type="dxa"/>
            <w:tcBorders>
              <w:bottom w:val="single" w:sz="8" w:space="0" w:color="auto"/>
              <w:right w:val="single" w:sz="6"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0,004685</w:t>
            </w:r>
          </w:p>
        </w:tc>
      </w:tr>
    </w:tbl>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lastRenderedPageBreak/>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Pr>
          <w:rFonts w:eastAsia="Times New Roman" w:cs="Times New Roman"/>
          <w:lang w:val="ka-GE" w:eastAsia="ru-RU"/>
        </w:rPr>
        <w:t>5</w:t>
      </w:r>
      <w:r w:rsidRPr="00BA2A5C">
        <w:rPr>
          <w:rFonts w:eastAsia="Times New Roman" w:cs="Times New Roman"/>
          <w:lang w:eastAsia="ru-RU"/>
        </w:rPr>
        <w:t>.1.2</w:t>
      </w:r>
      <w:r w:rsidRPr="00BA2A5C">
        <w:rPr>
          <w:rFonts w:eastAsia="Times New Roman" w:cs="Times New Roman"/>
          <w:lang w:val="ka-GE" w:eastAsia="ru-RU"/>
        </w:rPr>
        <w:t>9.</w:t>
      </w:r>
      <w:r w:rsidRPr="00BA2A5C">
        <w:rPr>
          <w:rFonts w:eastAsia="Times New Roman" w:cs="Times New Roman"/>
          <w:lang w:eastAsia="ru-RU"/>
        </w:rPr>
        <w:t xml:space="preserve"> </w:t>
      </w:r>
    </w:p>
    <w:p w:rsidR="00BA2A5C" w:rsidRPr="00BA2A5C" w:rsidRDefault="00BA2A5C" w:rsidP="00BA2A5C">
      <w:pPr>
        <w:spacing w:before="120"/>
        <w:jc w:val="right"/>
        <w:rPr>
          <w:rFonts w:eastAsia="Times New Roman" w:cs="Times New Roman"/>
          <w:i/>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.1.2</w:t>
      </w:r>
      <w:r w:rsidRPr="00BA2A5C">
        <w:rPr>
          <w:rFonts w:eastAsia="Times New Roman" w:cs="Times New Roman"/>
          <w:i/>
          <w:sz w:val="20"/>
          <w:lang w:val="ka-GE" w:eastAsia="ru-RU"/>
        </w:rPr>
        <w:t xml:space="preserve">9. </w:t>
      </w:r>
      <w:r w:rsidRPr="00BA2A5C">
        <w:rPr>
          <w:rFonts w:eastAsia="Times New Roman" w:cs="Times New Roman"/>
          <w:i/>
          <w:sz w:val="20"/>
          <w:lang w:eastAsia="ru-RU"/>
        </w:rPr>
        <w:t xml:space="preserve"> გაანგარიშების საწყისი მონაცემები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3299"/>
        <w:gridCol w:w="5365"/>
        <w:gridCol w:w="958"/>
      </w:tblGrid>
      <w:tr w:rsidR="00BA2A5C" w:rsidRPr="00BA2A5C" w:rsidTr="00BA2A5C">
        <w:trPr>
          <w:cantSplit/>
          <w:trHeight w:val="520"/>
          <w:tblHeader/>
          <w:jc w:val="center"/>
        </w:trPr>
        <w:tc>
          <w:tcPr>
            <w:tcW w:w="3299" w:type="dxa"/>
            <w:tcBorders>
              <w:top w:val="single" w:sz="8" w:space="0" w:color="auto"/>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მასალა</w:t>
            </w:r>
          </w:p>
        </w:tc>
        <w:tc>
          <w:tcPr>
            <w:tcW w:w="5365" w:type="dxa"/>
            <w:tcBorders>
              <w:top w:val="single" w:sz="8"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პარამეტრი</w:t>
            </w:r>
          </w:p>
        </w:tc>
        <w:tc>
          <w:tcPr>
            <w:tcW w:w="958" w:type="dxa"/>
            <w:tcBorders>
              <w:top w:val="single" w:sz="8" w:space="0" w:color="auto"/>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ე</w:t>
            </w:r>
            <w:r w:rsidRPr="00BA2A5C">
              <w:rPr>
                <w:rFonts w:eastAsia="Times New Roman" w:cs="Times New Roman"/>
                <w:sz w:val="20"/>
                <w:szCs w:val="20"/>
                <w:lang w:eastAsia="ru-RU"/>
              </w:rPr>
              <w:t>რთდროულობა</w:t>
            </w:r>
          </w:p>
        </w:tc>
      </w:tr>
      <w:tr w:rsidR="00BA2A5C" w:rsidRPr="00BA2A5C" w:rsidTr="00BA2A5C">
        <w:trPr>
          <w:trHeight w:val="1011"/>
          <w:jc w:val="center"/>
        </w:trPr>
        <w:tc>
          <w:tcPr>
            <w:tcW w:w="3299"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ინერტული მასალა</w:t>
            </w:r>
          </w:p>
        </w:tc>
        <w:tc>
          <w:tcPr>
            <w:tcW w:w="5365"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გადატვირთული მასალის რ-ბა: Gч = </w:t>
            </w:r>
            <w:r w:rsidRPr="00BA2A5C">
              <w:rPr>
                <w:rFonts w:eastAsia="Times New Roman" w:cs="Times New Roman"/>
                <w:sz w:val="20"/>
                <w:szCs w:val="20"/>
                <w:lang w:val="ka-GE" w:eastAsia="ru-RU"/>
              </w:rPr>
              <w:t>300</w:t>
            </w:r>
            <w:r w:rsidRPr="00BA2A5C">
              <w:rPr>
                <w:rFonts w:eastAsia="Times New Roman" w:cs="Times New Roman"/>
                <w:sz w:val="20"/>
                <w:szCs w:val="20"/>
                <w:lang w:eastAsia="ru-RU"/>
              </w:rPr>
              <w:t xml:space="preserve"> ტ/სთ; Gгод = 1171200 ტ/წელ. მტვრის ფრაქციის მასური წილი მასალაში: K1 = 0,04.  მტვრის წილი, რომელიც გადადის აეროზოლში: K2 = 0,02. ტენიანობა 10% (K5 = 0,1). მასალის ზომები 50</w:t>
            </w:r>
            <w:r w:rsidRPr="00BA2A5C">
              <w:rPr>
                <w:rFonts w:eastAsia="Times New Roman" w:cs="Times New Roman"/>
                <w:sz w:val="20"/>
                <w:szCs w:val="20"/>
                <w:lang w:val="ka-GE" w:eastAsia="ru-RU"/>
              </w:rPr>
              <w:t>0</w:t>
            </w:r>
            <w:r w:rsidRPr="00BA2A5C">
              <w:rPr>
                <w:rFonts w:eastAsia="Times New Roman" w:cs="Times New Roman"/>
                <w:sz w:val="20"/>
                <w:szCs w:val="20"/>
                <w:lang w:eastAsia="ru-RU"/>
              </w:rPr>
              <w:t>-1</w:t>
            </w:r>
            <w:r w:rsidRPr="00BA2A5C">
              <w:rPr>
                <w:rFonts w:eastAsia="Times New Roman" w:cs="Times New Roman"/>
                <w:sz w:val="20"/>
                <w:szCs w:val="20"/>
                <w:lang w:val="ka-GE" w:eastAsia="ru-RU"/>
              </w:rPr>
              <w:t>0</w:t>
            </w:r>
            <w:r w:rsidRPr="00BA2A5C">
              <w:rPr>
                <w:rFonts w:eastAsia="Times New Roman" w:cs="Times New Roman"/>
                <w:sz w:val="20"/>
                <w:szCs w:val="20"/>
                <w:lang w:eastAsia="ru-RU"/>
              </w:rPr>
              <w:t>0 მმ (K7 = 0,</w:t>
            </w:r>
            <w:r w:rsidRPr="00BA2A5C">
              <w:rPr>
                <w:rFonts w:eastAsia="Times New Roman" w:cs="Times New Roman"/>
                <w:sz w:val="20"/>
                <w:szCs w:val="20"/>
                <w:lang w:val="ka-GE" w:eastAsia="ru-RU"/>
              </w:rPr>
              <w:t>2</w:t>
            </w:r>
            <w:r w:rsidRPr="00BA2A5C">
              <w:rPr>
                <w:rFonts w:eastAsia="Times New Roman" w:cs="Times New Roman"/>
                <w:sz w:val="20"/>
                <w:szCs w:val="20"/>
                <w:lang w:eastAsia="ru-RU"/>
              </w:rPr>
              <w:t xml:space="preserve">). </w:t>
            </w:r>
          </w:p>
        </w:tc>
        <w:tc>
          <w:tcPr>
            <w:tcW w:w="958" w:type="dxa"/>
            <w:tcBorders>
              <w:bottom w:val="single" w:sz="8" w:space="0" w:color="auto"/>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w:t>
            </w:r>
          </w:p>
        </w:tc>
      </w:tr>
    </w:tbl>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მტვრის მაქსიმალური ერთჯერადი ემისიის გაანგარიშება ხორციელდება ფორმულით:</w:t>
      </w:r>
    </w:p>
    <w:p w:rsidR="00BA2A5C" w:rsidRPr="00BA2A5C" w:rsidRDefault="00BA2A5C" w:rsidP="00BA2A5C">
      <w:pPr>
        <w:spacing w:before="120"/>
        <w:jc w:val="center"/>
        <w:rPr>
          <w:rFonts w:eastAsia="Times New Roman" w:cs="Times New Roman"/>
          <w:lang w:eastAsia="ru-RU"/>
        </w:rPr>
      </w:pPr>
      <w:r w:rsidRPr="00BA2A5C">
        <w:rPr>
          <w:rFonts w:eastAsia="Times New Roman" w:cs="Times New Roman"/>
          <w:lang w:eastAsia="ru-RU"/>
        </w:rPr>
        <w:t>МГР = K1 · K2 · K3 · K4 · K5 · K7 · K8 · K9 · B · Gч · 10</w:t>
      </w:r>
      <w:r w:rsidRPr="00BA2A5C">
        <w:rPr>
          <w:rFonts w:eastAsia="Times New Roman" w:cs="Times New Roman"/>
          <w:vertAlign w:val="superscript"/>
          <w:lang w:eastAsia="ru-RU"/>
        </w:rPr>
        <w:t>6</w:t>
      </w:r>
      <w:r w:rsidRPr="00BA2A5C">
        <w:rPr>
          <w:rFonts w:eastAsia="Times New Roman" w:cs="Times New Roman"/>
          <w:lang w:eastAsia="ru-RU"/>
        </w:rPr>
        <w:t xml:space="preserve"> / 3600, გ/წმ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 xml:space="preserve">სადაც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K1 -მტვრის ფრაქციის (0-200მკმ) წონითი წილი  მასალაში;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K2 - მტვრის წილი (მტვრის მთლიანი წონითი წილიდან), რომელიც გადადის აეროზოლში (0-10მკმ);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K3 - კოეფიციენტი, რომელიც ითვალისწინებს ადგილობრივ მეტეო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K5 - კოეფიციენტი, რომელიც ითვალისწინებს მასალის ტენიანობას;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K7 - კოეფიციენტი, რომელიც ითვალისწინებს მასალის ზომებს;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K8 -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K8 = 1;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K9 - შემასწორებელი კოეფიციენტი ზალპური ჩამოცლისას ავტოთვითმცლელიდან.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B - კოეფიციენტი, რომელიც ითვალისწინებს გადმოყრის სიმაღლეს;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Gч – сგადასატვირთი მასალის რ-ბა სთ-ში, (ტ/სთ).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მტვრის ჯამური წლიური ემისიის გაანგარიშება ხორციელდება ფორმულით: </w:t>
      </w:r>
    </w:p>
    <w:p w:rsidR="00BA2A5C" w:rsidRPr="00BA2A5C" w:rsidRDefault="00BA2A5C" w:rsidP="00BA2A5C">
      <w:pPr>
        <w:spacing w:before="120"/>
        <w:jc w:val="center"/>
        <w:rPr>
          <w:rFonts w:eastAsia="Times New Roman" w:cs="Times New Roman"/>
          <w:lang w:eastAsia="ru-RU"/>
        </w:rPr>
      </w:pPr>
      <w:r w:rsidRPr="00BA2A5C">
        <w:rPr>
          <w:rFonts w:eastAsia="Times New Roman" w:cs="Times New Roman"/>
          <w:lang w:eastAsia="ru-RU"/>
        </w:rPr>
        <w:t>ПГР = K1 · K2 · K3 · K4 · K5 · K7 · K8 · K9 · B · Gгод, ტ/წელ</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 xml:space="preserve">სადაც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Gгод - გადასატვირთი მასალის წლიური რ-ბა, ტ/წელ;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ღორღი (ხრეში)</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M</w:t>
      </w:r>
      <w:r w:rsidRPr="00BA2A5C">
        <w:rPr>
          <w:rFonts w:eastAsia="Times New Roman" w:cs="Times New Roman"/>
          <w:vertAlign w:val="subscript"/>
          <w:lang w:val="ka-GE" w:eastAsia="ru-RU"/>
        </w:rPr>
        <w:t>2902</w:t>
      </w:r>
      <w:r w:rsidRPr="00BA2A5C">
        <w:rPr>
          <w:rFonts w:eastAsia="Times New Roman" w:cs="Times New Roman"/>
          <w:vertAlign w:val="superscript"/>
          <w:lang w:val="ka-GE" w:eastAsia="ru-RU"/>
        </w:rPr>
        <w:t xml:space="preserve">4,7 </w:t>
      </w:r>
      <w:r w:rsidRPr="00BA2A5C">
        <w:rPr>
          <w:rFonts w:eastAsia="Times New Roman" w:cs="Times New Roman"/>
          <w:vertAlign w:val="superscript"/>
          <w:lang w:eastAsia="ru-RU"/>
        </w:rPr>
        <w:t>მ/წმ</w:t>
      </w:r>
      <w:r w:rsidRPr="00BA2A5C">
        <w:rPr>
          <w:rFonts w:eastAsia="Times New Roman" w:cs="Times New Roman"/>
          <w:vertAlign w:val="superscript"/>
          <w:lang w:val="ka-GE" w:eastAsia="ru-RU"/>
        </w:rPr>
        <w:t xml:space="preserve"> </w:t>
      </w:r>
      <w:r w:rsidRPr="00BA2A5C">
        <w:rPr>
          <w:rFonts w:eastAsia="Times New Roman" w:cs="Times New Roman"/>
          <w:lang w:val="ka-GE" w:eastAsia="ru-RU"/>
        </w:rPr>
        <w:t xml:space="preserve">= </w:t>
      </w:r>
      <w:r w:rsidRPr="00BA2A5C">
        <w:rPr>
          <w:rFonts w:eastAsia="Times New Roman" w:cs="Times New Roman"/>
          <w:lang w:eastAsia="ru-RU"/>
        </w:rPr>
        <w:t>0,04 · 0,02 · 1,2 · 0,005 · 0,1 · 0,2 · 1 · 0,1 · 0,5 · 300 · 10</w:t>
      </w:r>
      <w:r w:rsidRPr="00BA2A5C">
        <w:rPr>
          <w:rFonts w:eastAsia="Times New Roman" w:cs="Times New Roman"/>
          <w:vertAlign w:val="superscript"/>
          <w:lang w:eastAsia="ru-RU"/>
        </w:rPr>
        <w:t>6</w:t>
      </w:r>
      <w:r w:rsidRPr="00BA2A5C">
        <w:rPr>
          <w:rFonts w:eastAsia="Times New Roman" w:cs="Times New Roman"/>
          <w:lang w:eastAsia="ru-RU"/>
        </w:rPr>
        <w:t xml:space="preserve"> / 3600 = 0,0004 გ/წმ;</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П</w:t>
      </w:r>
      <w:r w:rsidRPr="00BA2A5C">
        <w:rPr>
          <w:rFonts w:eastAsia="Times New Roman" w:cs="Times New Roman"/>
          <w:vertAlign w:val="subscript"/>
          <w:lang w:eastAsia="ru-RU"/>
        </w:rPr>
        <w:t>2902</w:t>
      </w:r>
      <w:r w:rsidRPr="00BA2A5C">
        <w:rPr>
          <w:rFonts w:eastAsia="Times New Roman" w:cs="Times New Roman"/>
          <w:lang w:eastAsia="ru-RU"/>
        </w:rPr>
        <w:t xml:space="preserve"> = 0,04 · 0,02 · 1 · 0,005 · 0,1 · 0,2 · 1 · 0,1 · 0,5 · 1171200 = 0,004685 ტ/წელ.</w:t>
      </w:r>
    </w:p>
    <w:p w:rsidR="00BA2A5C" w:rsidRPr="00BA2A5C" w:rsidRDefault="00BA2A5C" w:rsidP="00BA2A5C">
      <w:pPr>
        <w:tabs>
          <w:tab w:val="left" w:pos="1134"/>
        </w:tabs>
        <w:jc w:val="both"/>
        <w:rPr>
          <w:rFonts w:eastAsia="Calibri" w:cs="Arial"/>
          <w:b/>
          <w:bCs/>
          <w:lang w:val="ka-GE"/>
        </w:rPr>
      </w:pPr>
    </w:p>
    <w:p w:rsidR="00BA2A5C" w:rsidRPr="00BA2A5C" w:rsidRDefault="00BA2A5C" w:rsidP="00BA2A5C">
      <w:pPr>
        <w:tabs>
          <w:tab w:val="left" w:pos="1134"/>
        </w:tabs>
        <w:jc w:val="both"/>
        <w:rPr>
          <w:rFonts w:eastAsia="Calibri" w:cs="Arial"/>
          <w:b/>
          <w:bCs/>
          <w:lang w:val="ka-GE"/>
        </w:rPr>
      </w:pPr>
    </w:p>
    <w:p w:rsidR="00BA2A5C" w:rsidRPr="00BA2A5C" w:rsidRDefault="00BA2A5C" w:rsidP="00BA2A5C">
      <w:pPr>
        <w:spacing w:after="0"/>
        <w:rPr>
          <w:rFonts w:eastAsia="Times New Roman" w:cs="Times New Roman"/>
          <w:b/>
          <w:szCs w:val="20"/>
          <w:lang w:val="ka-GE"/>
        </w:rPr>
      </w:pPr>
      <w:r w:rsidRPr="00BA2A5C">
        <w:rPr>
          <w:rFonts w:eastAsia="Times New Roman" w:cs="Times New Roman"/>
          <w:b/>
          <w:szCs w:val="20"/>
          <w:lang w:val="en-GB"/>
        </w:rPr>
        <w:t>ემისიის</w:t>
      </w:r>
      <w:r w:rsidRPr="00BA2A5C">
        <w:rPr>
          <w:rFonts w:eastAsia="Times New Roman" w:cs="Times New Roman"/>
          <w:b/>
          <w:szCs w:val="20"/>
        </w:rPr>
        <w:t xml:space="preserve">  </w:t>
      </w:r>
      <w:r w:rsidRPr="00BA2A5C">
        <w:rPr>
          <w:rFonts w:eastAsia="Times New Roman" w:cs="Times New Roman"/>
          <w:b/>
          <w:szCs w:val="20"/>
          <w:lang w:val="en-GB"/>
        </w:rPr>
        <w:t>გაანგარიშება</w:t>
      </w:r>
      <w:r w:rsidRPr="00BA2A5C">
        <w:rPr>
          <w:rFonts w:eastAsia="Times New Roman" w:cs="Times New Roman"/>
          <w:b/>
          <w:szCs w:val="20"/>
        </w:rPr>
        <w:t xml:space="preserve"> </w:t>
      </w:r>
      <w:r w:rsidRPr="00BA2A5C">
        <w:rPr>
          <w:rFonts w:eastAsia="Times New Roman" w:cs="Times New Roman"/>
          <w:b/>
          <w:lang w:val="ka-GE" w:eastAsia="ru-RU"/>
        </w:rPr>
        <w:t xml:space="preserve">სამსხვრევი კომპლექსიდან (სამსხვრევი+ლენტური კონვეირები) </w:t>
      </w:r>
      <w:r w:rsidRPr="00BA2A5C">
        <w:rPr>
          <w:rFonts w:eastAsia="Times New Roman" w:cs="Times New Roman"/>
          <w:b/>
          <w:szCs w:val="20"/>
          <w:lang w:val="ka-GE"/>
        </w:rPr>
        <w:t xml:space="preserve"> (გ-13)</w:t>
      </w:r>
    </w:p>
    <w:p w:rsidR="00BA2A5C" w:rsidRPr="00BA2A5C" w:rsidRDefault="00BA2A5C" w:rsidP="00BA2A5C">
      <w:pPr>
        <w:spacing w:before="240"/>
        <w:rPr>
          <w:rFonts w:eastAsia="Calibri" w:cs="Times New Roman"/>
          <w:lang w:val="ka-GE" w:eastAsia="ru-RU"/>
        </w:rPr>
      </w:pPr>
      <w:r w:rsidRPr="00BA2A5C">
        <w:rPr>
          <w:rFonts w:eastAsia="Times New Roman" w:cs="Times New Roman"/>
          <w:lang w:val="ka-GE" w:eastAsia="ru-RU"/>
        </w:rPr>
        <w:t xml:space="preserve">ტექნოლოგიური დანადგარის წარმადობა 300 ტ/სთ; სველი მეთოდით მსხვრევისას კუთრი მტვერგამოყოფა შეადგენს 0,009კგ/ტ [6], მაშინ: 300ტ/სთ * 0,009კგ/ტ = 2,7 კგ/სთ ანუ 0,75 გ/წმ. </w:t>
      </w:r>
      <w:r w:rsidRPr="00BA2A5C">
        <w:rPr>
          <w:rFonts w:eastAsia="Times New Roman" w:cs="Times New Roman"/>
          <w:lang w:val="ka-GE" w:eastAsia="ru-RU"/>
        </w:rPr>
        <w:lastRenderedPageBreak/>
        <w:t xml:space="preserve">დანადგარის მუშობის წლიური დატვირთვა შეადგენს 4500 სთ/წელ, შესაბამისად გვექნება 2,7 კგ/სთ * 4500 </w:t>
      </w:r>
      <w:r w:rsidRPr="00BA2A5C">
        <w:rPr>
          <w:rFonts w:eastAsia="Calibri" w:cs="Times New Roman"/>
          <w:lang w:val="ka-GE" w:eastAsia="ru-RU"/>
        </w:rPr>
        <w:t>სთ/წელ * 10</w:t>
      </w:r>
      <w:r w:rsidRPr="00BA2A5C">
        <w:rPr>
          <w:rFonts w:eastAsia="Calibri" w:cs="Times New Roman"/>
          <w:vertAlign w:val="superscript"/>
          <w:lang w:val="ka-GE" w:eastAsia="ru-RU"/>
        </w:rPr>
        <w:t>-3</w:t>
      </w:r>
      <w:r w:rsidRPr="00BA2A5C">
        <w:rPr>
          <w:rFonts w:eastAsia="Calibri" w:cs="Times New Roman"/>
          <w:lang w:val="ka-GE" w:eastAsia="ru-RU"/>
        </w:rPr>
        <w:t xml:space="preserve"> = 12,15 ტ/წელ</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[7]-ეს  მიხედვით  გამოიყენება კოეფ 0,4 ;</w:t>
      </w:r>
    </w:p>
    <w:p w:rsidR="00BA2A5C" w:rsidRPr="00BA2A5C" w:rsidRDefault="00BA2A5C" w:rsidP="00BA2A5C">
      <w:pPr>
        <w:spacing w:before="120"/>
        <w:jc w:val="center"/>
        <w:rPr>
          <w:rFonts w:eastAsia="Times New Roman" w:cs="Times New Roman"/>
          <w:lang w:val="ka-GE" w:eastAsia="ru-RU"/>
        </w:rPr>
      </w:pPr>
      <w:r w:rsidRPr="00BA2A5C">
        <w:rPr>
          <w:rFonts w:eastAsia="Times New Roman" w:cs="Times New Roman"/>
          <w:lang w:val="ka-GE" w:eastAsia="ru-RU"/>
        </w:rPr>
        <w:t>0,75 * 0,4 = 0,3 გ/წმ. და 0,1 * 3600 * 1000/10^6  = 4,86 ტ/წელ.</w:t>
      </w:r>
    </w:p>
    <w:p w:rsidR="00BA2A5C" w:rsidRPr="00BA2A5C" w:rsidRDefault="00BA2A5C" w:rsidP="00BA2A5C">
      <w:pPr>
        <w:spacing w:before="120"/>
        <w:jc w:val="both"/>
        <w:rPr>
          <w:rFonts w:eastAsia="Times New Roman" w:cs="Times New Roman"/>
          <w:szCs w:val="20"/>
          <w:lang w:val="ka-GE" w:eastAsia="ru-RU"/>
        </w:rPr>
      </w:pPr>
      <w:r w:rsidRPr="00BA2A5C">
        <w:rPr>
          <w:rFonts w:eastAsia="Times New Roman" w:cs="Times New Roman"/>
          <w:szCs w:val="20"/>
          <w:lang w:val="ka-GE" w:eastAsia="ru-RU"/>
        </w:rPr>
        <w:t>ემისიის გაანგარიშება  სამსხვრევიდან ფრაქციონირებული ღორღის კონვეიერებით ტრანსპორტირებისას (გ-13)</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საანგარიშო ფორმულები [8]-ს მიხედვით</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 xml:space="preserve">ტრანსპორტირება ხორციელდება ღია კონვეირული ლენტების საშუალებით, სიგანით-1მ. საერთო სიგრძე შეადგენს </w:t>
      </w:r>
      <w:r w:rsidRPr="00BA2A5C">
        <w:rPr>
          <w:rFonts w:eastAsia="Times New Roman" w:cs="Times New Roman"/>
          <w:lang w:val="ka-GE" w:eastAsia="ru-RU"/>
        </w:rPr>
        <w:t>10</w:t>
      </w:r>
      <w:r w:rsidRPr="00BA2A5C">
        <w:rPr>
          <w:rFonts w:eastAsia="Times New Roman" w:cs="Times New Roman"/>
          <w:lang w:eastAsia="ru-RU"/>
        </w:rPr>
        <w:t xml:space="preserve">0 მეტრს. ქარის საანგარიშო სიჩქარეები შეადგენს, მ/წმ: </w:t>
      </w:r>
      <w:r w:rsidRPr="00BA2A5C">
        <w:rPr>
          <w:rFonts w:eastAsia="Times New Roman" w:cs="Times New Roman"/>
          <w:lang w:val="ka-GE" w:eastAsia="ru-RU"/>
        </w:rPr>
        <w:t>4,7</w:t>
      </w:r>
      <w:r w:rsidRPr="00BA2A5C">
        <w:rPr>
          <w:rFonts w:eastAsia="Times New Roman" w:cs="Times New Roman"/>
          <w:lang w:eastAsia="ru-RU"/>
        </w:rPr>
        <w:t>(K3 = 1,</w:t>
      </w:r>
      <w:r w:rsidRPr="00BA2A5C">
        <w:rPr>
          <w:rFonts w:eastAsia="Times New Roman" w:cs="Times New Roman"/>
          <w:lang w:val="ka-GE" w:eastAsia="ru-RU"/>
        </w:rPr>
        <w:t>2</w:t>
      </w:r>
      <w:r w:rsidRPr="00BA2A5C">
        <w:rPr>
          <w:rFonts w:eastAsia="Times New Roman" w:cs="Times New Roman"/>
          <w:lang w:eastAsia="ru-RU"/>
        </w:rPr>
        <w:t xml:space="preserve">). ქარის საშუალო წლიური სიჩქარე </w:t>
      </w:r>
      <w:r w:rsidRPr="00BA2A5C">
        <w:rPr>
          <w:rFonts w:eastAsia="Times New Roman" w:cs="Times New Roman"/>
          <w:lang w:val="ka-GE" w:eastAsia="ru-RU"/>
        </w:rPr>
        <w:t>1</w:t>
      </w:r>
      <w:r w:rsidRPr="00BA2A5C">
        <w:rPr>
          <w:rFonts w:eastAsia="Times New Roman" w:cs="Times New Roman"/>
          <w:lang w:eastAsia="ru-RU"/>
        </w:rPr>
        <w:t>,35(K3 = 1,</w:t>
      </w:r>
      <w:r w:rsidRPr="00BA2A5C">
        <w:rPr>
          <w:rFonts w:eastAsia="Times New Roman" w:cs="Times New Roman"/>
          <w:lang w:val="ka-GE" w:eastAsia="ru-RU"/>
        </w:rPr>
        <w:t>0</w:t>
      </w:r>
      <w:r w:rsidRPr="00BA2A5C">
        <w:rPr>
          <w:rFonts w:eastAsia="Times New Roman" w:cs="Times New Roman"/>
          <w:lang w:eastAsia="ru-RU"/>
        </w:rPr>
        <w:t xml:space="preserve">). </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Pr="00BA2A5C">
        <w:rPr>
          <w:rFonts w:eastAsia="Times New Roman" w:cs="Times New Roman"/>
          <w:lang w:val="ka-GE" w:eastAsia="ru-RU"/>
        </w:rPr>
        <w:t xml:space="preserve"> </w:t>
      </w:r>
      <w:r>
        <w:rPr>
          <w:rFonts w:eastAsia="Times New Roman" w:cs="Times New Roman"/>
          <w:lang w:val="ka-GE" w:eastAsia="ru-RU"/>
        </w:rPr>
        <w:t>5</w:t>
      </w:r>
      <w:r w:rsidRPr="00BA2A5C">
        <w:rPr>
          <w:rFonts w:eastAsia="Times New Roman" w:cs="Times New Roman"/>
          <w:lang w:val="ka-GE" w:eastAsia="ru-RU"/>
        </w:rPr>
        <w:t>.1.30</w:t>
      </w:r>
      <w:r w:rsidRPr="00BA2A5C">
        <w:rPr>
          <w:rFonts w:eastAsia="Times New Roman" w:cs="Times New Roman"/>
          <w:lang w:eastAsia="ru-RU"/>
        </w:rPr>
        <w:t>.</w:t>
      </w:r>
    </w:p>
    <w:p w:rsidR="00BA2A5C" w:rsidRPr="00BA2A5C" w:rsidRDefault="00BA2A5C" w:rsidP="00BA2A5C">
      <w:pPr>
        <w:spacing w:before="120"/>
        <w:jc w:val="right"/>
        <w:rPr>
          <w:rFonts w:eastAsia="Times New Roman" w:cs="Times New Roman"/>
          <w:i/>
          <w:sz w:val="18"/>
          <w:szCs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val="ka-GE" w:eastAsia="ru-RU"/>
        </w:rPr>
        <w:t>.1.30</w:t>
      </w:r>
      <w:r w:rsidRPr="00BA2A5C">
        <w:rPr>
          <w:rFonts w:eastAsia="Times New Roman" w:cs="Times New Roman"/>
          <w:i/>
          <w:sz w:val="20"/>
          <w:lang w:eastAsia="ru-RU"/>
        </w:rPr>
        <w:t>. დამაბინძურებელ ნივთიერებათა ემისიის რაოდენობრივი და თვისობრივი მახასიათებლები</w:t>
      </w:r>
      <w:r w:rsidRPr="00BA2A5C">
        <w:rPr>
          <w:rFonts w:eastAsia="Times New Roman" w:cs="Times New Roman"/>
          <w:i/>
          <w:sz w:val="18"/>
          <w:szCs w:val="20"/>
          <w:lang w:eastAsia="ru-RU"/>
        </w:rPr>
        <w:t xml:space="preserve"> </w:t>
      </w:r>
    </w:p>
    <w:tbl>
      <w:tblPr>
        <w:tblW w:w="95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9"/>
        <w:gridCol w:w="4364"/>
        <w:gridCol w:w="2182"/>
        <w:gridCol w:w="2182"/>
      </w:tblGrid>
      <w:tr w:rsidR="00BA2A5C" w:rsidRPr="00BA2A5C" w:rsidTr="00BA2A5C">
        <w:trPr>
          <w:cantSplit/>
          <w:trHeight w:val="263"/>
          <w:tblHeader/>
          <w:jc w:val="center"/>
        </w:trPr>
        <w:tc>
          <w:tcPr>
            <w:tcW w:w="5183" w:type="dxa"/>
            <w:gridSpan w:val="2"/>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82" w:type="dxa"/>
            <w:vMerge w:val="restart"/>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182" w:type="dxa"/>
            <w:vMerge w:val="restart"/>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48"/>
          <w:tblHeader/>
          <w:jc w:val="center"/>
        </w:trPr>
        <w:tc>
          <w:tcPr>
            <w:tcW w:w="819"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64"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82" w:type="dxa"/>
            <w:vMerge/>
            <w:shd w:val="clear" w:color="auto" w:fill="F2F2F2"/>
            <w:vAlign w:val="center"/>
          </w:tcPr>
          <w:p w:rsidR="00BA2A5C" w:rsidRPr="00BA2A5C" w:rsidRDefault="00BA2A5C" w:rsidP="00BA2A5C">
            <w:pPr>
              <w:spacing w:after="0"/>
              <w:rPr>
                <w:rFonts w:eastAsia="Times New Roman" w:cs="Times New Roman"/>
                <w:sz w:val="20"/>
                <w:szCs w:val="20"/>
                <w:lang w:eastAsia="ru-RU"/>
              </w:rPr>
            </w:pPr>
          </w:p>
        </w:tc>
        <w:tc>
          <w:tcPr>
            <w:tcW w:w="2182" w:type="dxa"/>
            <w:vMerge/>
            <w:shd w:val="clear" w:color="auto" w:fill="F2F2F2"/>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525"/>
          <w:jc w:val="center"/>
        </w:trPr>
        <w:tc>
          <w:tcPr>
            <w:tcW w:w="819"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290</w:t>
            </w:r>
            <w:r w:rsidRPr="00BA2A5C">
              <w:rPr>
                <w:rFonts w:eastAsia="Times New Roman" w:cs="Times New Roman"/>
                <w:sz w:val="20"/>
                <w:szCs w:val="20"/>
                <w:lang w:val="ka-GE" w:eastAsia="ru-RU"/>
              </w:rPr>
              <w:t>2</w:t>
            </w:r>
          </w:p>
        </w:tc>
        <w:tc>
          <w:tcPr>
            <w:tcW w:w="4364"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შეწონილი ნაწილაკები</w:t>
            </w:r>
            <w:r w:rsidRPr="00BA2A5C">
              <w:rPr>
                <w:rFonts w:eastAsia="Times New Roman" w:cs="Times New Roman"/>
                <w:sz w:val="20"/>
                <w:szCs w:val="20"/>
                <w:lang w:eastAsia="ru-RU"/>
              </w:rPr>
              <w:t xml:space="preserve"> </w:t>
            </w:r>
          </w:p>
        </w:tc>
        <w:tc>
          <w:tcPr>
            <w:tcW w:w="2182" w:type="dxa"/>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0,0027</w:t>
            </w:r>
          </w:p>
        </w:tc>
        <w:tc>
          <w:tcPr>
            <w:tcW w:w="2182" w:type="dxa"/>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0,03645</w:t>
            </w:r>
          </w:p>
        </w:tc>
      </w:tr>
    </w:tbl>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Pr>
          <w:rFonts w:eastAsia="Times New Roman" w:cs="Times New Roman"/>
          <w:lang w:val="ka-GE" w:eastAsia="ru-RU"/>
        </w:rPr>
        <w:t>5</w:t>
      </w:r>
      <w:r w:rsidRPr="00BA2A5C">
        <w:rPr>
          <w:rFonts w:eastAsia="Times New Roman" w:cs="Times New Roman"/>
          <w:lang w:val="ka-GE" w:eastAsia="ru-RU"/>
        </w:rPr>
        <w:t>.1.31</w:t>
      </w:r>
      <w:r w:rsidRPr="00BA2A5C">
        <w:rPr>
          <w:rFonts w:eastAsia="Times New Roman" w:cs="Times New Roman"/>
          <w:lang w:eastAsia="ru-RU"/>
        </w:rPr>
        <w:t>.</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val="ka-GE" w:eastAsia="ru-RU"/>
        </w:rPr>
        <w:t xml:space="preserve">.1.31. </w:t>
      </w:r>
      <w:r w:rsidRPr="00BA2A5C">
        <w:rPr>
          <w:rFonts w:eastAsia="Times New Roman" w:cs="Times New Roman"/>
          <w:i/>
          <w:sz w:val="20"/>
          <w:lang w:eastAsia="ru-RU"/>
        </w:rPr>
        <w:t>საწყისი მონაცემები დამაბინძურებელ ნივთიერებათა გამოყოფის გაანგარიშებისათვის</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58"/>
        <w:gridCol w:w="5430"/>
        <w:gridCol w:w="815"/>
      </w:tblGrid>
      <w:tr w:rsidR="00BA2A5C" w:rsidRPr="00BA2A5C" w:rsidTr="00BA2A5C">
        <w:trPr>
          <w:cantSplit/>
          <w:trHeight w:val="817"/>
          <w:tblHeader/>
          <w:jc w:val="center"/>
        </w:trPr>
        <w:tc>
          <w:tcPr>
            <w:tcW w:w="3258"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მასალა</w:t>
            </w:r>
          </w:p>
        </w:tc>
        <w:tc>
          <w:tcPr>
            <w:tcW w:w="5430"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პარამეტრები</w:t>
            </w:r>
          </w:p>
        </w:tc>
        <w:tc>
          <w:tcPr>
            <w:tcW w:w="815" w:type="dxa"/>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ერთდროულობა</w:t>
            </w:r>
          </w:p>
        </w:tc>
      </w:tr>
      <w:tr w:rsidR="00BA2A5C" w:rsidRPr="00BA2A5C" w:rsidTr="00BA2A5C">
        <w:trPr>
          <w:trHeight w:val="817"/>
          <w:jc w:val="center"/>
        </w:trPr>
        <w:tc>
          <w:tcPr>
            <w:tcW w:w="3258"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ღორღი</w:t>
            </w:r>
          </w:p>
        </w:tc>
        <w:tc>
          <w:tcPr>
            <w:tcW w:w="5430"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მუშაობის დრო-</w:t>
            </w:r>
            <w:r w:rsidRPr="00BA2A5C">
              <w:rPr>
                <w:rFonts w:eastAsia="Times New Roman" w:cs="Times New Roman"/>
                <w:sz w:val="20"/>
                <w:szCs w:val="20"/>
                <w:lang w:val="ka-GE" w:eastAsia="ru-RU"/>
              </w:rPr>
              <w:t>45</w:t>
            </w:r>
            <w:r w:rsidRPr="00BA2A5C">
              <w:rPr>
                <w:rFonts w:eastAsia="Times New Roman" w:cs="Times New Roman"/>
                <w:sz w:val="20"/>
                <w:szCs w:val="20"/>
                <w:lang w:eastAsia="ru-RU"/>
              </w:rPr>
              <w:t xml:space="preserve">00სთ/წელ; ტენიანობა </w:t>
            </w:r>
            <w:r w:rsidRPr="00BA2A5C">
              <w:rPr>
                <w:rFonts w:eastAsia="Times New Roman" w:cs="Times New Roman"/>
                <w:sz w:val="20"/>
                <w:szCs w:val="20"/>
                <w:lang w:val="ka-GE" w:eastAsia="ru-RU"/>
              </w:rPr>
              <w:t>&gt;</w:t>
            </w:r>
            <w:r w:rsidRPr="00BA2A5C">
              <w:rPr>
                <w:rFonts w:eastAsia="Times New Roman" w:cs="Times New Roman"/>
                <w:sz w:val="20"/>
                <w:szCs w:val="20"/>
                <w:lang w:eastAsia="ru-RU"/>
              </w:rPr>
              <w:t>10%-მდე. (K5 = 0,</w:t>
            </w:r>
            <w:r w:rsidRPr="00BA2A5C">
              <w:rPr>
                <w:rFonts w:eastAsia="Times New Roman" w:cs="Times New Roman"/>
                <w:sz w:val="20"/>
                <w:szCs w:val="20"/>
                <w:lang w:val="ka-GE" w:eastAsia="ru-RU"/>
              </w:rPr>
              <w:t>0</w:t>
            </w:r>
            <w:r w:rsidRPr="00BA2A5C">
              <w:rPr>
                <w:rFonts w:eastAsia="Times New Roman" w:cs="Times New Roman"/>
                <w:sz w:val="20"/>
                <w:szCs w:val="20"/>
                <w:lang w:eastAsia="ru-RU"/>
              </w:rPr>
              <w:t xml:space="preserve">1). ნაწილაკების ზომა-50-10მმ. K7 = 0,5). კუთრი ამტვერება- 0,0000045 კგ/მ2*წმ. </w:t>
            </w:r>
          </w:p>
        </w:tc>
        <w:tc>
          <w:tcPr>
            <w:tcW w:w="815" w:type="dxa"/>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w:t>
            </w:r>
          </w:p>
        </w:tc>
      </w:tr>
    </w:tbl>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მიღებული პირობითი აღნიშვნები, საანგარიშო ფორმულები,აგრეთვე საანგარიშო პარამეტრბი და მათი დასაბუთება მოცემულია ქვემოთ.</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BA2A5C" w:rsidRPr="00BA2A5C" w:rsidRDefault="00BA2A5C" w:rsidP="00BA2A5C">
      <w:pPr>
        <w:spacing w:before="120"/>
        <w:jc w:val="center"/>
        <w:rPr>
          <w:rFonts w:eastAsia="Times New Roman" w:cs="Times New Roman"/>
          <w:lang w:eastAsia="ru-RU"/>
        </w:rPr>
      </w:pPr>
      <w:r w:rsidRPr="00BA2A5C">
        <w:rPr>
          <w:rFonts w:eastAsia="Times New Roman" w:cs="Times New Roman"/>
          <w:lang w:eastAsia="ru-RU"/>
        </w:rPr>
        <w:t>МК = 3,6 · K3 · K5 · WК · L · l · γ · T, ტ/წელ;</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სადაც:</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K3 - კოეფიციენტი, რომელიც ითვალისწინებს ადგილობრივ მეტეო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K5 - კოეფიციენტი, რომელიც ითვალისწინებს მასალის ტენიანობას;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WК - ლენტური ტრანსპორტიორიდან კუთრი ამტვერება, კგ/მ2*წმ;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L - ლენტური ტრანსპორტიორის სიგანე, 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l - ლენტური ტრანსპორტიორის სიგრძე, 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γ - კოეფიციენტი, რომელიც ითვალისწინებს მასალის დაწვრილმარცვლოვანებას;</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T - მუშაობის წლიური დრო, სთ/წელ;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BA2A5C" w:rsidRPr="00BA2A5C" w:rsidRDefault="00BA2A5C" w:rsidP="00BA2A5C">
      <w:pPr>
        <w:spacing w:before="120"/>
        <w:jc w:val="center"/>
        <w:rPr>
          <w:rFonts w:eastAsia="Times New Roman" w:cs="Times New Roman"/>
          <w:lang w:eastAsia="ru-RU"/>
        </w:rPr>
      </w:pPr>
      <w:r w:rsidRPr="00BA2A5C">
        <w:rPr>
          <w:rFonts w:eastAsia="Times New Roman" w:cs="Times New Roman"/>
          <w:lang w:eastAsia="ru-RU"/>
        </w:rPr>
        <w:t>М'К = K3 · K5 · WК · L · l · γ · 10</w:t>
      </w:r>
      <w:r w:rsidRPr="00BA2A5C">
        <w:rPr>
          <w:rFonts w:eastAsia="Times New Roman" w:cs="Times New Roman"/>
          <w:vertAlign w:val="superscript"/>
          <w:lang w:eastAsia="ru-RU"/>
        </w:rPr>
        <w:t>3</w:t>
      </w:r>
      <w:r w:rsidRPr="00BA2A5C">
        <w:rPr>
          <w:rFonts w:eastAsia="Times New Roman" w:cs="Times New Roman"/>
          <w:lang w:eastAsia="ru-RU"/>
        </w:rPr>
        <w:t>, გ/წმ;</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lastRenderedPageBreak/>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ღორღი (ხრეში)</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M'</w:t>
      </w:r>
      <w:r w:rsidRPr="00BA2A5C">
        <w:rPr>
          <w:rFonts w:eastAsia="Times New Roman" w:cs="Times New Roman"/>
          <w:vertAlign w:val="subscript"/>
          <w:lang w:eastAsia="ru-RU"/>
        </w:rPr>
        <w:t>290</w:t>
      </w:r>
      <w:r w:rsidRPr="00BA2A5C">
        <w:rPr>
          <w:rFonts w:eastAsia="Times New Roman" w:cs="Times New Roman"/>
          <w:vertAlign w:val="subscript"/>
          <w:lang w:val="ka-GE" w:eastAsia="ru-RU"/>
        </w:rPr>
        <w:t>2</w:t>
      </w:r>
      <w:r w:rsidRPr="00BA2A5C">
        <w:rPr>
          <w:rFonts w:eastAsia="Times New Roman" w:cs="Times New Roman"/>
          <w:vertAlign w:val="superscript"/>
          <w:lang w:val="ka-GE" w:eastAsia="ru-RU"/>
        </w:rPr>
        <w:t>4,7</w:t>
      </w:r>
      <w:r w:rsidRPr="00BA2A5C">
        <w:rPr>
          <w:rFonts w:eastAsia="Times New Roman" w:cs="Times New Roman"/>
          <w:vertAlign w:val="superscript"/>
          <w:lang w:eastAsia="ru-RU"/>
        </w:rPr>
        <w:t xml:space="preserve"> მ/წმ </w:t>
      </w:r>
      <w:r w:rsidRPr="00BA2A5C">
        <w:rPr>
          <w:rFonts w:eastAsia="Times New Roman" w:cs="Times New Roman"/>
          <w:lang w:eastAsia="ru-RU"/>
        </w:rPr>
        <w:t>= 1,2 · 0,01 · 0,0000045 · 100 · 1 · 0,5 · 10</w:t>
      </w:r>
      <w:r w:rsidRPr="00BA2A5C">
        <w:rPr>
          <w:rFonts w:eastAsia="Times New Roman" w:cs="Times New Roman"/>
          <w:vertAlign w:val="superscript"/>
          <w:lang w:eastAsia="ru-RU"/>
        </w:rPr>
        <w:t>3</w:t>
      </w:r>
      <w:r w:rsidRPr="00BA2A5C">
        <w:rPr>
          <w:rFonts w:eastAsia="Times New Roman" w:cs="Times New Roman"/>
          <w:lang w:eastAsia="ru-RU"/>
        </w:rPr>
        <w:t xml:space="preserve"> = 0,0027 გ/წმ;</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M</w:t>
      </w:r>
      <w:r w:rsidRPr="00BA2A5C">
        <w:rPr>
          <w:rFonts w:eastAsia="Times New Roman" w:cs="Times New Roman"/>
          <w:vertAlign w:val="subscript"/>
          <w:lang w:eastAsia="ru-RU"/>
        </w:rPr>
        <w:t>290</w:t>
      </w:r>
      <w:r w:rsidRPr="00BA2A5C">
        <w:rPr>
          <w:rFonts w:eastAsia="Times New Roman" w:cs="Times New Roman"/>
          <w:vertAlign w:val="subscript"/>
          <w:lang w:val="ka-GE" w:eastAsia="ru-RU"/>
        </w:rPr>
        <w:t>2</w:t>
      </w:r>
      <w:r w:rsidRPr="00BA2A5C">
        <w:rPr>
          <w:rFonts w:eastAsia="Times New Roman" w:cs="Times New Roman"/>
          <w:lang w:eastAsia="ru-RU"/>
        </w:rPr>
        <w:t xml:space="preserve"> = 3,6 · 1 · 0,01 · 0,0000045 · 100 · 1 · 0,5 · 4500 = 0,03645 ტ/წელ.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ჯამურად Σ 0.3+0.0027=0.3027გ/წმ;</w:t>
      </w:r>
      <w:r w:rsidRPr="00BA2A5C">
        <w:rPr>
          <w:rFonts w:eastAsia="Times New Roman" w:cs="Times New Roman"/>
          <w:lang w:val="ka-GE" w:eastAsia="ru-RU"/>
        </w:rPr>
        <w:t xml:space="preserve">                          </w:t>
      </w:r>
      <w:r w:rsidRPr="00BA2A5C">
        <w:rPr>
          <w:rFonts w:eastAsia="Times New Roman" w:cs="Times New Roman"/>
          <w:lang w:eastAsia="ru-RU"/>
        </w:rPr>
        <w:t xml:space="preserve"> 4.86+0.03645=4.89645ტ/წელ.</w:t>
      </w:r>
    </w:p>
    <w:p w:rsidR="00BA2A5C" w:rsidRPr="00BA2A5C" w:rsidRDefault="00BA2A5C" w:rsidP="00BA2A5C">
      <w:pPr>
        <w:keepNext/>
        <w:spacing w:before="120"/>
        <w:outlineLvl w:val="1"/>
        <w:rPr>
          <w:rFonts w:eastAsia="Times New Roman" w:cs="Times New Roman"/>
          <w:b/>
          <w:szCs w:val="20"/>
        </w:rPr>
      </w:pPr>
      <w:bookmarkStart w:id="25" w:name="_Toc394487000"/>
    </w:p>
    <w:p w:rsidR="00BA2A5C" w:rsidRPr="00BA2A5C" w:rsidRDefault="00BA2A5C" w:rsidP="00BA2A5C">
      <w:pPr>
        <w:rPr>
          <w:rFonts w:eastAsia="Calibri" w:cs="Arial"/>
          <w:b/>
          <w:lang w:val="ka-GE"/>
        </w:rPr>
      </w:pPr>
      <w:r w:rsidRPr="00BA2A5C">
        <w:rPr>
          <w:rFonts w:eastAsia="Calibri" w:cs="Arial"/>
          <w:b/>
          <w:lang w:val="ka-GE"/>
        </w:rPr>
        <w:t>ემისიის გაანგარიშება   ფრაქციონირებული ღორღის  დასაწყობებისა და  შენახვისას  (გ-14)</w:t>
      </w:r>
      <w:bookmarkEnd w:id="25"/>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szCs w:val="20"/>
          <w:lang w:val="ka-GE" w:eastAsia="ru-RU"/>
        </w:rPr>
        <w:t>ტექნოლოგიური ბალანსის მიხედვით Σ(110+72)=182 ტ/სთ; Σ(390200+324000)= 714200 ტ/წელ</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გაანგარიშება შესრულებულია შემდეგი მეთოდური მითითებების თანახმად [8]</w:t>
      </w:r>
    </w:p>
    <w:p w:rsidR="00BA2A5C" w:rsidRPr="00BA2A5C" w:rsidRDefault="00BA2A5C" w:rsidP="00BA2A5C">
      <w:pPr>
        <w:spacing w:before="120"/>
        <w:jc w:val="both"/>
        <w:rPr>
          <w:rFonts w:eastAsia="Times New Roman" w:cs="Times New Roman"/>
          <w:lang w:eastAsia="ru-RU"/>
        </w:rPr>
      </w:pPr>
      <w:r w:rsidRPr="00BA2A5C">
        <w:rPr>
          <w:rFonts w:eastAsia="Times New Roman" w:cs="Times New Roman"/>
          <w:lang w:eastAsia="ru-RU"/>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w:t>
      </w:r>
      <w:r w:rsidRPr="00BA2A5C">
        <w:rPr>
          <w:rFonts w:eastAsia="Times New Roman" w:cs="Times New Roman"/>
          <w:lang w:val="ka-GE" w:eastAsia="ru-RU"/>
        </w:rPr>
        <w:t>ოთხივე</w:t>
      </w:r>
      <w:r w:rsidRPr="00BA2A5C">
        <w:rPr>
          <w:rFonts w:eastAsia="Times New Roman" w:cs="Times New Roman"/>
          <w:lang w:eastAsia="ru-RU"/>
        </w:rPr>
        <w:t xml:space="preserve"> მხრიდან.(K4 = 1).</w:t>
      </w:r>
      <w:r w:rsidRPr="00BA2A5C">
        <w:rPr>
          <w:rFonts w:eastAsia="Times New Roman" w:cs="Times New Roman"/>
          <w:lang w:eastAsia="ru-RU"/>
        </w:rPr>
        <w:tab/>
        <w:t xml:space="preserve">მასალის გადმოყრის სიმაღლე-1,0მ. (B = 0,5) ზალპური ჩამოცლა ავტოთვითმცლელიდან  </w:t>
      </w:r>
      <w:r w:rsidRPr="00BA2A5C">
        <w:rPr>
          <w:rFonts w:eastAsia="Times New Roman" w:cs="Times New Roman"/>
          <w:lang w:val="ka-GE" w:eastAsia="ru-RU"/>
        </w:rPr>
        <w:t xml:space="preserve">არ </w:t>
      </w:r>
      <w:r w:rsidRPr="00BA2A5C">
        <w:rPr>
          <w:rFonts w:eastAsia="Times New Roman" w:cs="Times New Roman"/>
          <w:lang w:eastAsia="ru-RU"/>
        </w:rPr>
        <w:t xml:space="preserve">ხორციელდება &gt; 10 ტ.(K9 = 1). ქარის საანგარიშო სიჩქარეები, მ/წმ: </w:t>
      </w:r>
      <w:r w:rsidRPr="00BA2A5C">
        <w:rPr>
          <w:rFonts w:eastAsia="Times New Roman" w:cs="Times New Roman"/>
          <w:lang w:val="ka-GE" w:eastAsia="ru-RU"/>
        </w:rPr>
        <w:t>4,</w:t>
      </w:r>
      <w:r w:rsidRPr="00BA2A5C">
        <w:rPr>
          <w:rFonts w:eastAsia="Times New Roman" w:cs="Times New Roman"/>
          <w:lang w:eastAsia="ru-RU"/>
        </w:rPr>
        <w:t>7(K3 = 1,</w:t>
      </w:r>
      <w:r w:rsidRPr="00BA2A5C">
        <w:rPr>
          <w:rFonts w:eastAsia="Times New Roman" w:cs="Times New Roman"/>
          <w:lang w:val="ka-GE" w:eastAsia="ru-RU"/>
        </w:rPr>
        <w:t>2</w:t>
      </w:r>
      <w:r w:rsidRPr="00BA2A5C">
        <w:rPr>
          <w:rFonts w:eastAsia="Times New Roman" w:cs="Times New Roman"/>
          <w:lang w:eastAsia="ru-RU"/>
        </w:rPr>
        <w:t xml:space="preserve">). ქარის საშუალო წლიური სიჩქარე, მ/წმ: </w:t>
      </w:r>
      <w:r w:rsidRPr="00BA2A5C">
        <w:rPr>
          <w:rFonts w:eastAsia="Times New Roman" w:cs="Times New Roman"/>
          <w:lang w:val="ka-GE" w:eastAsia="ru-RU"/>
        </w:rPr>
        <w:t>1</w:t>
      </w:r>
      <w:r w:rsidRPr="00BA2A5C">
        <w:rPr>
          <w:rFonts w:eastAsia="Times New Roman" w:cs="Times New Roman"/>
          <w:lang w:eastAsia="ru-RU"/>
        </w:rPr>
        <w:t>,35  (K3 = 1,</w:t>
      </w:r>
      <w:r w:rsidRPr="00BA2A5C">
        <w:rPr>
          <w:rFonts w:eastAsia="Times New Roman" w:cs="Times New Roman"/>
          <w:lang w:val="ka-GE" w:eastAsia="ru-RU"/>
        </w:rPr>
        <w:t>0</w:t>
      </w:r>
      <w:r w:rsidRPr="00BA2A5C">
        <w:rPr>
          <w:rFonts w:eastAsia="Times New Roman" w:cs="Times New Roman"/>
          <w:lang w:eastAsia="ru-RU"/>
        </w:rPr>
        <w:t xml:space="preserve">). </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Pr>
          <w:rFonts w:eastAsia="Times New Roman" w:cs="Times New Roman"/>
          <w:lang w:val="ka-GE" w:eastAsia="ru-RU"/>
        </w:rPr>
        <w:t>5</w:t>
      </w:r>
      <w:r w:rsidRPr="00BA2A5C">
        <w:rPr>
          <w:rFonts w:eastAsia="Times New Roman" w:cs="Times New Roman"/>
          <w:lang w:eastAsia="ru-RU"/>
        </w:rPr>
        <w:t>.1.3</w:t>
      </w:r>
      <w:r w:rsidRPr="00BA2A5C">
        <w:rPr>
          <w:rFonts w:eastAsia="Times New Roman" w:cs="Times New Roman"/>
          <w:lang w:val="ka-GE" w:eastAsia="ru-RU"/>
        </w:rPr>
        <w:t>2.</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.1.3</w:t>
      </w:r>
      <w:r w:rsidRPr="00BA2A5C">
        <w:rPr>
          <w:rFonts w:eastAsia="Times New Roman" w:cs="Times New Roman"/>
          <w:i/>
          <w:sz w:val="20"/>
          <w:lang w:val="ka-GE" w:eastAsia="ru-RU"/>
        </w:rPr>
        <w:t>2.</w:t>
      </w:r>
      <w:r w:rsidRPr="00BA2A5C">
        <w:rPr>
          <w:rFonts w:eastAsia="Times New Roman" w:cs="Times New Roman"/>
          <w:i/>
          <w:sz w:val="20"/>
          <w:lang w:eastAsia="ru-RU"/>
        </w:rPr>
        <w:t xml:space="preserve"> დამაბინძურებელ ნივთიერებათა ემისიის რაოდენობრივი და თვისობრივი მახასიათებლები </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2189"/>
      </w:tblGrid>
      <w:tr w:rsidR="00BA2A5C" w:rsidRPr="00BA2A5C" w:rsidTr="00BA2A5C">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69"/>
          <w:tblHeader/>
          <w:jc w:val="center"/>
        </w:trPr>
        <w:tc>
          <w:tcPr>
            <w:tcW w:w="821" w:type="dxa"/>
            <w:tcBorders>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79" w:type="dxa"/>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89" w:type="dxa"/>
            <w:vMerge/>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c>
          <w:tcPr>
            <w:tcW w:w="2189" w:type="dxa"/>
            <w:vMerge/>
            <w:tcBorders>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64"/>
          <w:jc w:val="center"/>
        </w:trPr>
        <w:tc>
          <w:tcPr>
            <w:tcW w:w="821"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val="ka-GE" w:eastAsia="ru-RU"/>
              </w:rPr>
            </w:pPr>
            <w:r w:rsidRPr="00BA2A5C">
              <w:rPr>
                <w:rFonts w:eastAsia="Times New Roman" w:cs="Times New Roman"/>
                <w:sz w:val="20"/>
                <w:szCs w:val="20"/>
                <w:lang w:eastAsia="ru-RU"/>
              </w:rPr>
              <w:t>290</w:t>
            </w:r>
            <w:r w:rsidRPr="00BA2A5C">
              <w:rPr>
                <w:rFonts w:eastAsia="Times New Roman" w:cs="Times New Roman"/>
                <w:sz w:val="20"/>
                <w:szCs w:val="20"/>
                <w:lang w:val="ka-GE" w:eastAsia="ru-RU"/>
              </w:rPr>
              <w:t>2</w:t>
            </w:r>
          </w:p>
        </w:tc>
        <w:tc>
          <w:tcPr>
            <w:tcW w:w="4379"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შეწონილი ნაწილაკები</w:t>
            </w:r>
            <w:r w:rsidRPr="00BA2A5C">
              <w:rPr>
                <w:rFonts w:eastAsia="Times New Roman" w:cs="Times New Roman"/>
                <w:sz w:val="20"/>
                <w:szCs w:val="20"/>
                <w:lang w:eastAsia="ru-RU"/>
              </w:rPr>
              <w:t xml:space="preserve"> </w:t>
            </w:r>
          </w:p>
        </w:tc>
        <w:tc>
          <w:tcPr>
            <w:tcW w:w="2189" w:type="dxa"/>
            <w:tcBorders>
              <w:bottom w:val="single" w:sz="8"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0,1213</w:t>
            </w:r>
          </w:p>
        </w:tc>
        <w:tc>
          <w:tcPr>
            <w:tcW w:w="2189" w:type="dxa"/>
            <w:tcBorders>
              <w:bottom w:val="single" w:sz="8" w:space="0" w:color="auto"/>
              <w:right w:val="single" w:sz="6"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1,4284</w:t>
            </w:r>
          </w:p>
        </w:tc>
      </w:tr>
    </w:tbl>
    <w:p w:rsidR="00BA2A5C" w:rsidRPr="00BA2A5C" w:rsidRDefault="00BA2A5C" w:rsidP="00BA2A5C">
      <w:pPr>
        <w:spacing w:before="120" w:after="0"/>
        <w:jc w:val="both"/>
        <w:rPr>
          <w:rFonts w:eastAsia="Times New Roman" w:cs="Times New Roman"/>
          <w:lang w:eastAsia="ru-RU"/>
        </w:rPr>
      </w:pPr>
      <w:r w:rsidRPr="00BA2A5C">
        <w:rPr>
          <w:rFonts w:eastAsia="Times New Roman" w:cs="Times New Roman"/>
          <w:lang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Pr>
          <w:rFonts w:eastAsia="Times New Roman" w:cs="Times New Roman"/>
          <w:lang w:val="ka-GE" w:eastAsia="ru-RU"/>
        </w:rPr>
        <w:t>5</w:t>
      </w:r>
      <w:r w:rsidRPr="00BA2A5C">
        <w:rPr>
          <w:rFonts w:eastAsia="Times New Roman" w:cs="Times New Roman"/>
          <w:lang w:eastAsia="ru-RU"/>
        </w:rPr>
        <w:t>.1.3</w:t>
      </w:r>
      <w:r w:rsidRPr="00BA2A5C">
        <w:rPr>
          <w:rFonts w:eastAsia="Times New Roman" w:cs="Times New Roman"/>
          <w:lang w:val="ka-GE" w:eastAsia="ru-RU"/>
        </w:rPr>
        <w:t>3.</w:t>
      </w:r>
      <w:r w:rsidRPr="00BA2A5C">
        <w:rPr>
          <w:rFonts w:eastAsia="Times New Roman" w:cs="Times New Roman"/>
          <w:lang w:eastAsia="ru-RU"/>
        </w:rPr>
        <w:t xml:space="preserve"> </w:t>
      </w:r>
    </w:p>
    <w:p w:rsidR="00BA2A5C" w:rsidRPr="00BA2A5C" w:rsidRDefault="00BA2A5C" w:rsidP="00BA2A5C">
      <w:pPr>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.1.3</w:t>
      </w:r>
      <w:r w:rsidRPr="00BA2A5C">
        <w:rPr>
          <w:rFonts w:eastAsia="Times New Roman" w:cs="Times New Roman"/>
          <w:i/>
          <w:sz w:val="20"/>
          <w:lang w:val="ka-GE" w:eastAsia="ru-RU"/>
        </w:rPr>
        <w:t>3.</w:t>
      </w:r>
      <w:r w:rsidRPr="00BA2A5C">
        <w:rPr>
          <w:rFonts w:eastAsia="Times New Roman" w:cs="Times New Roman"/>
          <w:i/>
          <w:sz w:val="20"/>
          <w:lang w:eastAsia="ru-RU"/>
        </w:rPr>
        <w:t xml:space="preserve"> გაანგარიშების საწყისი მონაცემები</w:t>
      </w:r>
    </w:p>
    <w:tbl>
      <w:tblPr>
        <w:tblW w:w="9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119"/>
        <w:gridCol w:w="6545"/>
        <w:gridCol w:w="1251"/>
      </w:tblGrid>
      <w:tr w:rsidR="00BA2A5C" w:rsidRPr="00BA2A5C" w:rsidTr="00BA2A5C">
        <w:trPr>
          <w:cantSplit/>
          <w:trHeight w:val="520"/>
          <w:tblHeader/>
          <w:jc w:val="center"/>
        </w:trPr>
        <w:tc>
          <w:tcPr>
            <w:tcW w:w="2119" w:type="dxa"/>
            <w:tcBorders>
              <w:top w:val="single" w:sz="8" w:space="0" w:color="auto"/>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მასალა</w:t>
            </w:r>
          </w:p>
        </w:tc>
        <w:tc>
          <w:tcPr>
            <w:tcW w:w="6545" w:type="dxa"/>
            <w:tcBorders>
              <w:top w:val="single" w:sz="8"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პარამეტრი</w:t>
            </w:r>
          </w:p>
        </w:tc>
        <w:tc>
          <w:tcPr>
            <w:tcW w:w="1251" w:type="dxa"/>
            <w:tcBorders>
              <w:top w:val="single" w:sz="8" w:space="0" w:color="auto"/>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ე</w:t>
            </w:r>
            <w:r w:rsidRPr="00BA2A5C">
              <w:rPr>
                <w:rFonts w:eastAsia="Times New Roman" w:cs="Times New Roman"/>
                <w:sz w:val="20"/>
                <w:szCs w:val="20"/>
                <w:lang w:eastAsia="ru-RU"/>
              </w:rPr>
              <w:t>რთდროულობა</w:t>
            </w:r>
          </w:p>
        </w:tc>
      </w:tr>
      <w:tr w:rsidR="00BA2A5C" w:rsidRPr="00BA2A5C" w:rsidTr="00BA2A5C">
        <w:trPr>
          <w:trHeight w:val="1011"/>
          <w:jc w:val="center"/>
        </w:trPr>
        <w:tc>
          <w:tcPr>
            <w:tcW w:w="2119"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ინერტული მასალა</w:t>
            </w:r>
          </w:p>
        </w:tc>
        <w:tc>
          <w:tcPr>
            <w:tcW w:w="6545"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გადატვირთული მასალის რ-ბა: Gч = </w:t>
            </w:r>
            <w:r w:rsidRPr="00BA2A5C">
              <w:rPr>
                <w:rFonts w:eastAsia="Times New Roman" w:cs="Times New Roman"/>
                <w:sz w:val="20"/>
                <w:szCs w:val="20"/>
                <w:lang w:val="ka-GE" w:eastAsia="ru-RU"/>
              </w:rPr>
              <w:t>182</w:t>
            </w:r>
            <w:r w:rsidRPr="00BA2A5C">
              <w:rPr>
                <w:rFonts w:eastAsia="Times New Roman" w:cs="Times New Roman"/>
                <w:sz w:val="20"/>
                <w:szCs w:val="20"/>
                <w:lang w:eastAsia="ru-RU"/>
              </w:rPr>
              <w:t xml:space="preserve"> ტ/სთ; Gгод = 714200 ტ/წელ. მტვრის ფრაქციის მასური წილი მასალაში: K1 = 0,04.  მტვრის წილი, რომელიც გადადის აეროზოლში: K2 = 0,02. ტენიანობა </w:t>
            </w:r>
            <w:r w:rsidRPr="00BA2A5C">
              <w:rPr>
                <w:rFonts w:eastAsia="Times New Roman" w:cs="Times New Roman"/>
                <w:sz w:val="20"/>
                <w:szCs w:val="20"/>
                <w:lang w:val="ka-GE" w:eastAsia="ru-RU"/>
              </w:rPr>
              <w:t>&gt;</w:t>
            </w:r>
            <w:r w:rsidRPr="00BA2A5C">
              <w:rPr>
                <w:rFonts w:eastAsia="Times New Roman" w:cs="Times New Roman"/>
                <w:sz w:val="20"/>
                <w:szCs w:val="20"/>
                <w:lang w:eastAsia="ru-RU"/>
              </w:rPr>
              <w:t>10% (K5 = 0,</w:t>
            </w:r>
            <w:r w:rsidRPr="00BA2A5C">
              <w:rPr>
                <w:rFonts w:eastAsia="Times New Roman" w:cs="Times New Roman"/>
                <w:sz w:val="20"/>
                <w:szCs w:val="20"/>
                <w:lang w:val="ka-GE" w:eastAsia="ru-RU"/>
              </w:rPr>
              <w:t>0</w:t>
            </w:r>
            <w:r w:rsidRPr="00BA2A5C">
              <w:rPr>
                <w:rFonts w:eastAsia="Times New Roman" w:cs="Times New Roman"/>
                <w:sz w:val="20"/>
                <w:szCs w:val="20"/>
                <w:lang w:eastAsia="ru-RU"/>
              </w:rPr>
              <w:t>1). მასალის ზომები 5</w:t>
            </w:r>
            <w:r w:rsidRPr="00BA2A5C">
              <w:rPr>
                <w:rFonts w:eastAsia="Times New Roman" w:cs="Times New Roman"/>
                <w:sz w:val="20"/>
                <w:szCs w:val="20"/>
                <w:lang w:val="ka-GE" w:eastAsia="ru-RU"/>
              </w:rPr>
              <w:t>0</w:t>
            </w:r>
            <w:r w:rsidRPr="00BA2A5C">
              <w:rPr>
                <w:rFonts w:eastAsia="Times New Roman" w:cs="Times New Roman"/>
                <w:sz w:val="20"/>
                <w:szCs w:val="20"/>
                <w:lang w:eastAsia="ru-RU"/>
              </w:rPr>
              <w:t>-1</w:t>
            </w:r>
            <w:r w:rsidRPr="00BA2A5C">
              <w:rPr>
                <w:rFonts w:eastAsia="Times New Roman" w:cs="Times New Roman"/>
                <w:sz w:val="20"/>
                <w:szCs w:val="20"/>
                <w:lang w:val="ka-GE" w:eastAsia="ru-RU"/>
              </w:rPr>
              <w:t>0</w:t>
            </w:r>
            <w:r w:rsidRPr="00BA2A5C">
              <w:rPr>
                <w:rFonts w:eastAsia="Times New Roman" w:cs="Times New Roman"/>
                <w:sz w:val="20"/>
                <w:szCs w:val="20"/>
                <w:lang w:eastAsia="ru-RU"/>
              </w:rPr>
              <w:t xml:space="preserve"> მმ (K7 = 0,</w:t>
            </w:r>
            <w:r w:rsidRPr="00BA2A5C">
              <w:rPr>
                <w:rFonts w:eastAsia="Times New Roman" w:cs="Times New Roman"/>
                <w:sz w:val="20"/>
                <w:szCs w:val="20"/>
                <w:lang w:val="ka-GE" w:eastAsia="ru-RU"/>
              </w:rPr>
              <w:t>5</w:t>
            </w:r>
            <w:r w:rsidRPr="00BA2A5C">
              <w:rPr>
                <w:rFonts w:eastAsia="Times New Roman" w:cs="Times New Roman"/>
                <w:sz w:val="20"/>
                <w:szCs w:val="20"/>
                <w:lang w:eastAsia="ru-RU"/>
              </w:rPr>
              <w:t xml:space="preserve">). </w:t>
            </w:r>
          </w:p>
        </w:tc>
        <w:tc>
          <w:tcPr>
            <w:tcW w:w="1251" w:type="dxa"/>
            <w:tcBorders>
              <w:bottom w:val="single" w:sz="8" w:space="0" w:color="auto"/>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w:t>
            </w:r>
          </w:p>
        </w:tc>
      </w:tr>
    </w:tbl>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მტვრის მაქსიმალური ერთჯერადი ემისიის გაანგარიშება ხორციელდება ფორმულით:</w:t>
      </w:r>
    </w:p>
    <w:p w:rsidR="00BA2A5C" w:rsidRPr="00BA2A5C" w:rsidRDefault="00BA2A5C" w:rsidP="00BA2A5C">
      <w:pPr>
        <w:spacing w:before="120" w:after="0"/>
        <w:jc w:val="center"/>
        <w:rPr>
          <w:rFonts w:eastAsia="Times New Roman" w:cs="Times New Roman"/>
          <w:lang w:eastAsia="ru-RU"/>
        </w:rPr>
      </w:pPr>
      <w:r w:rsidRPr="00BA2A5C">
        <w:rPr>
          <w:rFonts w:eastAsia="Times New Roman" w:cs="Times New Roman"/>
          <w:lang w:eastAsia="ru-RU"/>
        </w:rPr>
        <w:t>МГР = K1 · K2 · K3 · K4 · K5 · K7 · K8 · K9 · B · Gч · 10</w:t>
      </w:r>
      <w:r w:rsidRPr="00BA2A5C">
        <w:rPr>
          <w:rFonts w:eastAsia="Times New Roman" w:cs="Times New Roman"/>
          <w:vertAlign w:val="superscript"/>
          <w:lang w:eastAsia="ru-RU"/>
        </w:rPr>
        <w:t>6</w:t>
      </w:r>
      <w:r w:rsidRPr="00BA2A5C">
        <w:rPr>
          <w:rFonts w:eastAsia="Times New Roman" w:cs="Times New Roman"/>
          <w:lang w:eastAsia="ru-RU"/>
        </w:rPr>
        <w:t xml:space="preserve"> / 3600, გ/წმ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 xml:space="preserve">სადაც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K1 -მტვრის ფრაქციის (0-200მკმ) წონითი წილი  მასალაში;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K2 - მტვრის წილი (მტვრის მთლიანი წონითი წილიდან), რომელიც გადადის აეროზოლში (0-10მკმ);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K3 - კოეფიციენტი, რომელიც ითვალისწინებს ადგილობრივ მეტეო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K5 - კოეფიციენტი, რომელიც ითვალისწინებს მასალის ტენიანობას;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K7 - კოეფიციენტი, რომელიც ითვალისწინებს მასალის ზომებს;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lastRenderedPageBreak/>
        <w:t xml:space="preserve">K8 -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K8 = 1;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K9 - შემასწორებელი კოეფიციენტი ზალპური ჩამოცლისას ავტოთვითმცლელიდან.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B - კოეფიციენტი, რომელიც ითვალისწინებს გადმოყრის სიმაღლეს;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Gч – сგადასატვირთი მასალის რ-ბა სთ-ში, (ტ/სთ).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მტვრის ჯამური წლიური ემისიის გაანგარიშება ხორციელდება ფორმულით: </w:t>
      </w:r>
    </w:p>
    <w:p w:rsidR="00BA2A5C" w:rsidRPr="00BA2A5C" w:rsidRDefault="00BA2A5C" w:rsidP="00BA2A5C">
      <w:pPr>
        <w:spacing w:before="120" w:after="0"/>
        <w:jc w:val="center"/>
        <w:rPr>
          <w:rFonts w:eastAsia="Times New Roman" w:cs="Times New Roman"/>
          <w:lang w:eastAsia="ru-RU"/>
        </w:rPr>
      </w:pPr>
      <w:r w:rsidRPr="00BA2A5C">
        <w:rPr>
          <w:rFonts w:eastAsia="Times New Roman" w:cs="Times New Roman"/>
          <w:lang w:eastAsia="ru-RU"/>
        </w:rPr>
        <w:t>ПГР = K1 · K2 · K3 · K4 · K5 · K7 · K8 · K9 · B · Gгод, ტ/წელ</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 xml:space="preserve">სადაც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Gгод - გადასატვირთი მასალის წლიური რ-ბა, ტ/წელ;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ღორღი (ხრეში)</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M</w:t>
      </w:r>
      <w:r w:rsidRPr="00BA2A5C">
        <w:rPr>
          <w:rFonts w:eastAsia="Times New Roman" w:cs="Times New Roman"/>
          <w:vertAlign w:val="subscript"/>
          <w:lang w:val="ka-GE" w:eastAsia="ru-RU"/>
        </w:rPr>
        <w:t>2902</w:t>
      </w:r>
      <w:r w:rsidRPr="00BA2A5C">
        <w:rPr>
          <w:rFonts w:eastAsia="Times New Roman" w:cs="Times New Roman"/>
          <w:vertAlign w:val="superscript"/>
          <w:lang w:val="ka-GE" w:eastAsia="ru-RU"/>
        </w:rPr>
        <w:t xml:space="preserve">4,7 </w:t>
      </w:r>
      <w:r w:rsidRPr="00BA2A5C">
        <w:rPr>
          <w:rFonts w:eastAsia="Times New Roman" w:cs="Times New Roman"/>
          <w:vertAlign w:val="superscript"/>
          <w:lang w:eastAsia="ru-RU"/>
        </w:rPr>
        <w:t>მ/წმ</w:t>
      </w:r>
      <w:r w:rsidRPr="00BA2A5C">
        <w:rPr>
          <w:rFonts w:eastAsia="Times New Roman" w:cs="Times New Roman"/>
          <w:vertAlign w:val="superscript"/>
          <w:lang w:val="ka-GE" w:eastAsia="ru-RU"/>
        </w:rPr>
        <w:t xml:space="preserve"> </w:t>
      </w:r>
      <w:r w:rsidRPr="00BA2A5C">
        <w:rPr>
          <w:rFonts w:eastAsia="Times New Roman" w:cs="Times New Roman"/>
          <w:lang w:val="ka-GE" w:eastAsia="ru-RU"/>
        </w:rPr>
        <w:t xml:space="preserve">= </w:t>
      </w:r>
      <w:r w:rsidRPr="00BA2A5C">
        <w:rPr>
          <w:rFonts w:eastAsia="Times New Roman" w:cs="Times New Roman"/>
          <w:lang w:eastAsia="ru-RU"/>
        </w:rPr>
        <w:t>0,04 · 0,02 · 1,2 · 1 · 0,01 · 0,5 · 1 · 1 · 0,5 · 182 · 10</w:t>
      </w:r>
      <w:r w:rsidRPr="00BA2A5C">
        <w:rPr>
          <w:rFonts w:eastAsia="Times New Roman" w:cs="Times New Roman"/>
          <w:vertAlign w:val="superscript"/>
          <w:lang w:eastAsia="ru-RU"/>
        </w:rPr>
        <w:t>6</w:t>
      </w:r>
      <w:r w:rsidRPr="00BA2A5C">
        <w:rPr>
          <w:rFonts w:eastAsia="Times New Roman" w:cs="Times New Roman"/>
          <w:lang w:eastAsia="ru-RU"/>
        </w:rPr>
        <w:t xml:space="preserve"> / 3600 = 0,1213 გ/წმ;</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П</w:t>
      </w:r>
      <w:r w:rsidRPr="00BA2A5C">
        <w:rPr>
          <w:rFonts w:eastAsia="Times New Roman" w:cs="Times New Roman"/>
          <w:vertAlign w:val="subscript"/>
          <w:lang w:eastAsia="ru-RU"/>
        </w:rPr>
        <w:t>290</w:t>
      </w:r>
      <w:r w:rsidRPr="00BA2A5C">
        <w:rPr>
          <w:rFonts w:eastAsia="Times New Roman" w:cs="Times New Roman"/>
          <w:vertAlign w:val="subscript"/>
          <w:lang w:val="ka-GE" w:eastAsia="ru-RU"/>
        </w:rPr>
        <w:t>2</w:t>
      </w:r>
      <w:r w:rsidRPr="00BA2A5C">
        <w:rPr>
          <w:rFonts w:eastAsia="Times New Roman" w:cs="Times New Roman"/>
          <w:lang w:eastAsia="ru-RU"/>
        </w:rPr>
        <w:t xml:space="preserve"> = 0,04 · 0,02 · 1 · 1 · 0,01 · 0,5 · 1 · 1 · 0,5 · 714200 = 1,4284  ტ/წელ.</w:t>
      </w:r>
    </w:p>
    <w:p w:rsidR="00BA2A5C" w:rsidRPr="00BA2A5C" w:rsidRDefault="00BA2A5C" w:rsidP="00BA2A5C">
      <w:pPr>
        <w:spacing w:after="0"/>
        <w:rPr>
          <w:rFonts w:eastAsia="Times New Roman" w:cs="Times New Roman"/>
          <w:u w:val="single"/>
          <w:lang w:val="ka-GE" w:eastAsia="ru-RU"/>
        </w:rPr>
      </w:pPr>
    </w:p>
    <w:p w:rsidR="00BA2A5C" w:rsidRPr="00BA2A5C" w:rsidRDefault="00BA2A5C" w:rsidP="00BA2A5C">
      <w:pPr>
        <w:spacing w:before="120"/>
        <w:rPr>
          <w:rFonts w:eastAsia="Times New Roman" w:cs="Times New Roman"/>
          <w:u w:val="single"/>
          <w:lang w:eastAsia="ru-RU"/>
        </w:rPr>
      </w:pPr>
      <w:r w:rsidRPr="00BA2A5C">
        <w:rPr>
          <w:rFonts w:eastAsia="Times New Roman" w:cs="Times New Roman"/>
          <w:u w:val="single"/>
          <w:lang w:eastAsia="ru-RU"/>
        </w:rPr>
        <w:t>ემისია ღორღის შენახვისას</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გაანგარიშება შესრულებულია შემდეგი მეთოდური მითითებების თანახმად [8,9,10] </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Pr>
          <w:rFonts w:eastAsia="Times New Roman" w:cs="Times New Roman"/>
          <w:lang w:val="ka-GE" w:eastAsia="ru-RU"/>
        </w:rPr>
        <w:t>5</w:t>
      </w:r>
      <w:r w:rsidRPr="00BA2A5C">
        <w:rPr>
          <w:rFonts w:eastAsia="Times New Roman" w:cs="Times New Roman"/>
          <w:lang w:eastAsia="ru-RU"/>
        </w:rPr>
        <w:t>.1.3</w:t>
      </w:r>
      <w:r w:rsidRPr="00BA2A5C">
        <w:rPr>
          <w:rFonts w:eastAsia="Times New Roman" w:cs="Times New Roman"/>
          <w:lang w:val="ka-GE" w:eastAsia="ru-RU"/>
        </w:rPr>
        <w:t>4.</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eastAsia="ru-RU"/>
        </w:rPr>
        <w:t>.1.3</w:t>
      </w:r>
      <w:r w:rsidRPr="00BA2A5C">
        <w:rPr>
          <w:rFonts w:eastAsia="Times New Roman" w:cs="Times New Roman"/>
          <w:i/>
          <w:sz w:val="20"/>
          <w:lang w:val="ka-GE" w:eastAsia="ru-RU"/>
        </w:rPr>
        <w:t>4.</w:t>
      </w:r>
      <w:r w:rsidRPr="00BA2A5C">
        <w:rPr>
          <w:rFonts w:eastAsia="Times New Roman" w:cs="Times New Roman"/>
          <w:i/>
          <w:sz w:val="20"/>
          <w:lang w:eastAsia="ru-RU"/>
        </w:rPr>
        <w:t xml:space="preserve"> დამაბინძურებელ ნივთიერებათა ემისიის რაოდენობრივი და თვისობრივი მახასიათებლები </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BA2A5C" w:rsidRPr="00BA2A5C" w:rsidTr="00BA2A5C">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წლიური ემისია, ტ/წელ</w:t>
            </w:r>
          </w:p>
        </w:tc>
      </w:tr>
      <w:tr w:rsidR="00BA2A5C" w:rsidRPr="00BA2A5C" w:rsidTr="00BA2A5C">
        <w:trPr>
          <w:cantSplit/>
          <w:trHeight w:val="245"/>
          <w:tblHeader/>
          <w:jc w:val="center"/>
        </w:trPr>
        <w:tc>
          <w:tcPr>
            <w:tcW w:w="812" w:type="dxa"/>
            <w:tcBorders>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კოდი</w:t>
            </w:r>
          </w:p>
        </w:tc>
        <w:tc>
          <w:tcPr>
            <w:tcW w:w="4331" w:type="dxa"/>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დასახელება</w:t>
            </w:r>
          </w:p>
        </w:tc>
        <w:tc>
          <w:tcPr>
            <w:tcW w:w="2165" w:type="dxa"/>
            <w:vMerge/>
            <w:tcBorders>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c>
          <w:tcPr>
            <w:tcW w:w="2165" w:type="dxa"/>
            <w:vMerge/>
            <w:tcBorders>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p>
        </w:tc>
      </w:tr>
      <w:tr w:rsidR="00BA2A5C" w:rsidRPr="00BA2A5C" w:rsidTr="00BA2A5C">
        <w:trPr>
          <w:trHeight w:val="176"/>
          <w:jc w:val="center"/>
        </w:trPr>
        <w:tc>
          <w:tcPr>
            <w:tcW w:w="812"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290</w:t>
            </w:r>
            <w:r w:rsidRPr="00BA2A5C">
              <w:rPr>
                <w:rFonts w:eastAsia="Times New Roman" w:cs="Times New Roman"/>
                <w:sz w:val="20"/>
                <w:szCs w:val="20"/>
                <w:lang w:val="ka-GE" w:eastAsia="ru-RU"/>
              </w:rPr>
              <w:t>2</w:t>
            </w:r>
          </w:p>
        </w:tc>
        <w:tc>
          <w:tcPr>
            <w:tcW w:w="4331" w:type="dxa"/>
            <w:tcBorders>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val="ka-GE" w:eastAsia="ru-RU"/>
              </w:rPr>
              <w:t>შეწონილი ნაწილაკები</w:t>
            </w:r>
          </w:p>
        </w:tc>
        <w:tc>
          <w:tcPr>
            <w:tcW w:w="2165" w:type="dxa"/>
            <w:tcBorders>
              <w:bottom w:val="single" w:sz="8"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0,01592</w:t>
            </w:r>
          </w:p>
        </w:tc>
        <w:tc>
          <w:tcPr>
            <w:tcW w:w="2165" w:type="dxa"/>
            <w:tcBorders>
              <w:bottom w:val="single" w:sz="8" w:space="0" w:color="auto"/>
              <w:right w:val="single" w:sz="6" w:space="0" w:color="auto"/>
            </w:tcBorders>
          </w:tcPr>
          <w:p w:rsidR="00BA2A5C" w:rsidRPr="00BA2A5C" w:rsidRDefault="00BA2A5C" w:rsidP="00BA2A5C">
            <w:pPr>
              <w:tabs>
                <w:tab w:val="decimal" w:pos="1134"/>
              </w:tabs>
              <w:spacing w:after="0"/>
              <w:rPr>
                <w:rFonts w:eastAsia="Times New Roman" w:cs="Times New Roman"/>
                <w:sz w:val="20"/>
                <w:szCs w:val="20"/>
                <w:lang w:eastAsia="ru-RU"/>
              </w:rPr>
            </w:pPr>
            <w:r w:rsidRPr="00BA2A5C">
              <w:rPr>
                <w:rFonts w:eastAsia="Times New Roman" w:cs="Times New Roman"/>
                <w:sz w:val="20"/>
                <w:szCs w:val="20"/>
                <w:lang w:eastAsia="ru-RU"/>
              </w:rPr>
              <w:t>0,00623</w:t>
            </w:r>
          </w:p>
        </w:tc>
      </w:tr>
    </w:tbl>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BA2A5C" w:rsidRPr="00BA2A5C" w:rsidRDefault="00BA2A5C" w:rsidP="00BA2A5C">
      <w:pPr>
        <w:spacing w:after="0"/>
        <w:jc w:val="center"/>
        <w:rPr>
          <w:rFonts w:eastAsia="Times New Roman" w:cs="Times New Roman"/>
          <w:lang w:val="ka-GE" w:eastAsia="ru-RU"/>
        </w:rPr>
      </w:pPr>
      <w:r w:rsidRPr="00BA2A5C">
        <w:rPr>
          <w:rFonts w:eastAsia="Times New Roman" w:cs="Times New Roman"/>
          <w:lang w:val="ka-GE" w:eastAsia="ru-RU"/>
        </w:rPr>
        <w:t xml:space="preserve">МХР = K4 · K5 · K6 · K7 · q · Fраб + K4 · K5 · K6 · K7 · 0,11 · q · (Fпл - Fраб) · (1 - </w:t>
      </w:r>
      <w:r w:rsidRPr="00BA2A5C">
        <w:rPr>
          <w:rFonts w:eastAsia="Times New Roman" w:cs="Times New Roman"/>
          <w:lang w:eastAsia="ru-RU"/>
        </w:rPr>
        <w:t>η</w:t>
      </w:r>
      <w:r w:rsidRPr="00BA2A5C">
        <w:rPr>
          <w:rFonts w:eastAsia="Times New Roman" w:cs="Times New Roman"/>
          <w:lang w:val="ka-GE" w:eastAsia="ru-RU"/>
        </w:rPr>
        <w:t>), გ/წმ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სადაც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K5 - კოეფიციენტი, რომელიც ითვალისწინებს მასალის ტენიანობას;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K6 - კოეფიციენტი, რომელიც ითვალისწინებს დასასაწყობებელი მასალის ზედაპირის პროფილს;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K7 -კოეფიციენტი, რომელიც ითვალისწინებს მასალის ზომებს;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Fраб - ფართი გეგმაზე, რომელზედაც სისტემატიურად მიმდინარეობს დასაწყობების სამუშაოები, მ2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Fпл - ამტვერების ზედაპირის ფართი გეგმაზე, მ</w:t>
      </w:r>
      <w:r w:rsidRPr="00BA2A5C">
        <w:rPr>
          <w:rFonts w:eastAsia="Times New Roman" w:cs="Times New Roman"/>
          <w:vertAlign w:val="superscript"/>
          <w:lang w:val="ka-GE" w:eastAsia="ru-RU"/>
        </w:rPr>
        <w:t>2</w:t>
      </w:r>
      <w:r w:rsidRPr="00BA2A5C">
        <w:rPr>
          <w:rFonts w:eastAsia="Times New Roman" w:cs="Times New Roman"/>
          <w:lang w:val="ka-GE" w:eastAsia="ru-RU"/>
        </w:rPr>
        <w:t>;</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q - მტვრის კუთრი ამტვერების მაქსიმალური სიდიდე, გ/(მ</w:t>
      </w:r>
      <w:r w:rsidRPr="00BA2A5C">
        <w:rPr>
          <w:rFonts w:eastAsia="Times New Roman" w:cs="Times New Roman"/>
          <w:vertAlign w:val="superscript"/>
          <w:lang w:val="ka-GE" w:eastAsia="ru-RU"/>
        </w:rPr>
        <w:t>2</w:t>
      </w:r>
      <w:r w:rsidRPr="00BA2A5C">
        <w:rPr>
          <w:rFonts w:eastAsia="Times New Roman" w:cs="Times New Roman"/>
          <w:lang w:val="ka-GE" w:eastAsia="ru-RU"/>
        </w:rPr>
        <w:t xml:space="preserve">*წმ);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η</w:t>
      </w:r>
      <w:r w:rsidRPr="00BA2A5C">
        <w:rPr>
          <w:rFonts w:eastAsia="Times New Roman" w:cs="Times New Roman"/>
          <w:lang w:val="ka-GE" w:eastAsia="ru-RU"/>
        </w:rPr>
        <w:t xml:space="preserve"> - გაფრქვევის შემცირების ხარისხი მტვერდამხშობი სისტემის გამოყენებისას. </w:t>
      </w:r>
    </w:p>
    <w:p w:rsidR="00BA2A5C" w:rsidRPr="00BA2A5C" w:rsidRDefault="00BA2A5C" w:rsidP="00BA2A5C">
      <w:pPr>
        <w:spacing w:before="120"/>
        <w:rPr>
          <w:rFonts w:eastAsia="Times New Roman" w:cs="Times New Roman"/>
          <w:lang w:val="ka-GE" w:eastAsia="ru-RU"/>
        </w:rPr>
      </w:pPr>
      <w:r w:rsidRPr="00BA2A5C">
        <w:rPr>
          <w:rFonts w:eastAsia="Times New Roman" w:cs="Times New Roman"/>
          <w:lang w:val="ka-GE" w:eastAsia="ru-RU"/>
        </w:rPr>
        <w:t xml:space="preserve">კოეფიციენტ K6 -ის მნიშვნელობა განისაზღვრება ფორმულით: </w:t>
      </w:r>
    </w:p>
    <w:p w:rsidR="00BA2A5C" w:rsidRPr="00BA2A5C" w:rsidRDefault="00BA2A5C" w:rsidP="00BA2A5C">
      <w:pPr>
        <w:spacing w:before="120"/>
        <w:jc w:val="center"/>
        <w:rPr>
          <w:rFonts w:eastAsia="Times New Roman" w:cs="Times New Roman"/>
          <w:lang w:val="ka-GE" w:eastAsia="ru-RU"/>
        </w:rPr>
      </w:pPr>
      <w:r w:rsidRPr="00BA2A5C">
        <w:rPr>
          <w:rFonts w:eastAsia="Times New Roman" w:cs="Times New Roman"/>
          <w:lang w:val="ka-GE" w:eastAsia="ru-RU"/>
        </w:rPr>
        <w:t>K6 = Fмакс / Fпл</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სადაც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lastRenderedPageBreak/>
        <w:t xml:space="preserve">Fмакс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მ2;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მტვრის კუთრი ამტვერების მაქსიმალური სიდიდე განისაზღვრება ფორმულით:  გ/(მ2*წმ); </w:t>
      </w:r>
    </w:p>
    <w:p w:rsidR="00BA2A5C" w:rsidRPr="00BA2A5C" w:rsidRDefault="00BA2A5C" w:rsidP="00BA2A5C">
      <w:pPr>
        <w:spacing w:before="120"/>
        <w:jc w:val="center"/>
        <w:rPr>
          <w:rFonts w:eastAsia="Times New Roman" w:cs="Times New Roman"/>
          <w:lang w:val="ka-GE" w:eastAsia="ru-RU"/>
        </w:rPr>
      </w:pPr>
      <w:r w:rsidRPr="00BA2A5C">
        <w:rPr>
          <w:rFonts w:eastAsia="Times New Roman" w:cs="Times New Roman"/>
          <w:lang w:val="ka-GE" w:eastAsia="ru-RU"/>
        </w:rPr>
        <w:t>q = 10</w:t>
      </w:r>
      <w:r w:rsidRPr="00BA2A5C">
        <w:rPr>
          <w:rFonts w:eastAsia="Times New Roman" w:cs="Times New Roman"/>
          <w:vertAlign w:val="superscript"/>
          <w:lang w:val="ka-GE" w:eastAsia="ru-RU"/>
        </w:rPr>
        <w:t>-3</w:t>
      </w:r>
      <w:r w:rsidRPr="00BA2A5C">
        <w:rPr>
          <w:rFonts w:eastAsia="Times New Roman" w:cs="Times New Roman"/>
          <w:lang w:val="ka-GE" w:eastAsia="ru-RU"/>
        </w:rPr>
        <w:t xml:space="preserve"> · a · Ub, გ/(მ</w:t>
      </w:r>
      <w:r w:rsidRPr="00BA2A5C">
        <w:rPr>
          <w:rFonts w:eastAsia="Times New Roman" w:cs="Times New Roman"/>
          <w:vertAlign w:val="superscript"/>
          <w:lang w:val="ka-GE" w:eastAsia="ru-RU"/>
        </w:rPr>
        <w:t>2</w:t>
      </w:r>
      <w:r w:rsidRPr="00BA2A5C">
        <w:rPr>
          <w:rFonts w:eastAsia="Times New Roman" w:cs="Times New Roman"/>
          <w:lang w:val="ka-GE" w:eastAsia="ru-RU"/>
        </w:rPr>
        <w:t>*წმ);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სადაც </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a და b – ემპირიული კოეფიციენტებია, რომლებიც დამოკიდებულია გადასატვირთი მასალის ტიპზე; Ub - ქარის სიჩქარე, მ/წმ.</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BA2A5C" w:rsidRPr="00BA2A5C" w:rsidRDefault="00BA2A5C" w:rsidP="00BA2A5C">
      <w:pPr>
        <w:spacing w:before="120"/>
        <w:jc w:val="center"/>
        <w:rPr>
          <w:rFonts w:eastAsia="Times New Roman" w:cs="Times New Roman"/>
          <w:lang w:val="ka-GE" w:eastAsia="ru-RU"/>
        </w:rPr>
      </w:pPr>
      <w:r w:rsidRPr="00BA2A5C">
        <w:rPr>
          <w:rFonts w:eastAsia="Times New Roman" w:cs="Times New Roman"/>
          <w:lang w:val="ka-GE" w:eastAsia="ru-RU"/>
        </w:rPr>
        <w:t xml:space="preserve">ПХР = 0,11 · 8,64 · 10-2 · K4 · K5 · K6 · K7 · q · Fпл · (1 - </w:t>
      </w:r>
      <w:r w:rsidRPr="00BA2A5C">
        <w:rPr>
          <w:rFonts w:eastAsia="Times New Roman" w:cs="Times New Roman"/>
          <w:lang w:eastAsia="ru-RU"/>
        </w:rPr>
        <w:t>η</w:t>
      </w:r>
      <w:r w:rsidRPr="00BA2A5C">
        <w:rPr>
          <w:rFonts w:eastAsia="Times New Roman" w:cs="Times New Roman"/>
          <w:lang w:val="ka-GE" w:eastAsia="ru-RU"/>
        </w:rPr>
        <w:t>) · (T - Tд - Tc) ტ/წელ;</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eastAsia="ru-RU"/>
        </w:rPr>
        <w:t xml:space="preserve">სადაც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T – оმასალის შენახვის საერთო დრო განსახილველ პერიოდში (დღე);</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Tд - წვიმიან დღეთა რიცხვი; </w:t>
      </w:r>
    </w:p>
    <w:p w:rsidR="00BA2A5C" w:rsidRPr="00BA2A5C" w:rsidRDefault="00BA2A5C" w:rsidP="00BA2A5C">
      <w:pPr>
        <w:spacing w:after="0"/>
        <w:rPr>
          <w:rFonts w:eastAsia="Times New Roman" w:cs="Times New Roman"/>
          <w:lang w:eastAsia="ru-RU"/>
        </w:rPr>
      </w:pPr>
      <w:r w:rsidRPr="00BA2A5C">
        <w:rPr>
          <w:rFonts w:eastAsia="Times New Roman" w:cs="Times New Roman"/>
          <w:lang w:eastAsia="ru-RU"/>
        </w:rPr>
        <w:t xml:space="preserve">Tс - მდგრადი თოვლის საფარიან  დღეთა რიცხვი;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საანგარიშო პარამეტრები და მათი მნიშვნელობები მოცემულია ცხრილში </w:t>
      </w:r>
      <w:r>
        <w:rPr>
          <w:rFonts w:eastAsia="Times New Roman" w:cs="Times New Roman"/>
          <w:lang w:val="ka-GE" w:eastAsia="ru-RU"/>
        </w:rPr>
        <w:t>5</w:t>
      </w:r>
      <w:r w:rsidRPr="00BA2A5C">
        <w:rPr>
          <w:rFonts w:eastAsia="Times New Roman" w:cs="Times New Roman"/>
          <w:lang w:val="ka-GE" w:eastAsia="ru-RU"/>
        </w:rPr>
        <w:t>.1.35.</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eastAsia="ru-RU"/>
        </w:rPr>
        <w:t xml:space="preserve">ცხრილი </w:t>
      </w:r>
      <w:r>
        <w:rPr>
          <w:rFonts w:eastAsia="Times New Roman" w:cs="Times New Roman"/>
          <w:i/>
          <w:sz w:val="20"/>
          <w:lang w:val="ka-GE" w:eastAsia="ru-RU"/>
        </w:rPr>
        <w:t>5</w:t>
      </w:r>
      <w:r w:rsidRPr="00BA2A5C">
        <w:rPr>
          <w:rFonts w:eastAsia="Times New Roman" w:cs="Times New Roman"/>
          <w:i/>
          <w:sz w:val="20"/>
          <w:lang w:val="ka-GE" w:eastAsia="ru-RU"/>
        </w:rPr>
        <w:t xml:space="preserve">.1.35. </w:t>
      </w:r>
      <w:r w:rsidRPr="00BA2A5C">
        <w:rPr>
          <w:rFonts w:eastAsia="Times New Roman" w:cs="Times New Roman"/>
          <w:i/>
          <w:sz w:val="20"/>
          <w:lang w:eastAsia="ru-RU"/>
        </w:rPr>
        <w:t xml:space="preserve">საანგარიშო პარამეტრები და მათი მნიშვნელობები </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BA2A5C" w:rsidRPr="00BA2A5C" w:rsidTr="00BA2A5C">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მნიშვნელობები </w:t>
            </w:r>
          </w:p>
        </w:tc>
      </w:tr>
      <w:tr w:rsidR="00BA2A5C" w:rsidRPr="00BA2A5C" w:rsidTr="00BA2A5C">
        <w:trPr>
          <w:trHeight w:val="784"/>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გადასატვირთი მასალა: ღორღი (ხრეში)</w:t>
            </w:r>
          </w:p>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a = 0,0135</w:t>
            </w:r>
          </w:p>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b = 2,987</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K</w:t>
            </w:r>
            <w:r w:rsidRPr="00BA2A5C">
              <w:rPr>
                <w:rFonts w:eastAsia="Times New Roman" w:cs="Times New Roman"/>
                <w:i/>
                <w:sz w:val="20"/>
                <w:szCs w:val="20"/>
                <w:vertAlign w:val="subscript"/>
                <w:lang w:eastAsia="ru-RU"/>
              </w:rPr>
              <w:t>4</w:t>
            </w:r>
            <w:r w:rsidRPr="00BA2A5C">
              <w:rPr>
                <w:rFonts w:eastAsia="Times New Roman" w:cs="Times New Roman"/>
                <w:sz w:val="20"/>
                <w:szCs w:val="20"/>
                <w:lang w:eastAsia="ru-RU"/>
              </w:rPr>
              <w:t xml:space="preserve"> = 1</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მასალის ტენიანობა 10%-მდე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K</w:t>
            </w:r>
            <w:r w:rsidRPr="00BA2A5C">
              <w:rPr>
                <w:rFonts w:eastAsia="Times New Roman" w:cs="Times New Roman"/>
                <w:i/>
                <w:sz w:val="20"/>
                <w:szCs w:val="20"/>
                <w:vertAlign w:val="subscript"/>
                <w:lang w:eastAsia="ru-RU"/>
              </w:rPr>
              <w:t>5</w:t>
            </w:r>
            <w:r w:rsidRPr="00BA2A5C">
              <w:rPr>
                <w:rFonts w:eastAsia="Times New Roman" w:cs="Times New Roman"/>
                <w:sz w:val="20"/>
                <w:szCs w:val="20"/>
                <w:lang w:eastAsia="ru-RU"/>
              </w:rPr>
              <w:t xml:space="preserve"> = 0,1</w:t>
            </w:r>
          </w:p>
        </w:tc>
      </w:tr>
      <w:tr w:rsidR="00BA2A5C" w:rsidRPr="00BA2A5C" w:rsidTr="00BA2A5C">
        <w:trPr>
          <w:trHeight w:val="266"/>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დასასაწყობებელი მასალის ზედაპირის პროფილი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K</w:t>
            </w:r>
            <w:r w:rsidRPr="00BA2A5C">
              <w:rPr>
                <w:rFonts w:eastAsia="Times New Roman" w:cs="Times New Roman"/>
                <w:i/>
                <w:sz w:val="20"/>
                <w:szCs w:val="20"/>
                <w:vertAlign w:val="subscript"/>
                <w:lang w:eastAsia="ru-RU"/>
              </w:rPr>
              <w:t>6</w:t>
            </w:r>
            <w:r w:rsidRPr="00BA2A5C">
              <w:rPr>
                <w:rFonts w:eastAsia="Times New Roman" w:cs="Times New Roman"/>
                <w:sz w:val="20"/>
                <w:szCs w:val="20"/>
                <w:lang w:eastAsia="ru-RU"/>
              </w:rPr>
              <w:t xml:space="preserve"> = 1500 / 1000 = 1,5</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მასალის ზომები  – 50-10 მმ</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K</w:t>
            </w:r>
            <w:r w:rsidRPr="00BA2A5C">
              <w:rPr>
                <w:rFonts w:eastAsia="Times New Roman" w:cs="Times New Roman"/>
                <w:i/>
                <w:sz w:val="20"/>
                <w:szCs w:val="20"/>
                <w:vertAlign w:val="subscript"/>
                <w:lang w:eastAsia="ru-RU"/>
              </w:rPr>
              <w:t>7</w:t>
            </w:r>
            <w:r w:rsidRPr="00BA2A5C">
              <w:rPr>
                <w:rFonts w:eastAsia="Times New Roman" w:cs="Times New Roman"/>
                <w:sz w:val="20"/>
                <w:szCs w:val="20"/>
                <w:lang w:eastAsia="ru-RU"/>
              </w:rPr>
              <w:t xml:space="preserve"> = 0,5</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ქარის საანგარიშო სიჩქარეები,მ/წმ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U'</w:t>
            </w:r>
            <w:r w:rsidRPr="00BA2A5C">
              <w:rPr>
                <w:rFonts w:eastAsia="Times New Roman" w:cs="Times New Roman"/>
                <w:sz w:val="20"/>
                <w:szCs w:val="20"/>
                <w:lang w:eastAsia="ru-RU"/>
              </w:rPr>
              <w:t xml:space="preserve"> = 4,7</w:t>
            </w:r>
          </w:p>
        </w:tc>
      </w:tr>
      <w:tr w:rsidR="00BA2A5C" w:rsidRPr="00BA2A5C" w:rsidTr="00BA2A5C">
        <w:trPr>
          <w:trHeight w:val="266"/>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ქარის საშუალო წლიური  სიჩქარე,მ/წმ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U</w:t>
            </w:r>
            <w:r w:rsidRPr="00BA2A5C">
              <w:rPr>
                <w:rFonts w:eastAsia="Times New Roman" w:cs="Times New Roman"/>
                <w:sz w:val="20"/>
                <w:szCs w:val="20"/>
                <w:lang w:eastAsia="ru-RU"/>
              </w:rPr>
              <w:t xml:space="preserve"> = 1,35</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გადატვირთვის სამუშაოების ზედაპირის მუშა ფართი, მ2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F</w:t>
            </w:r>
            <w:r w:rsidRPr="00BA2A5C">
              <w:rPr>
                <w:rFonts w:eastAsia="Times New Roman" w:cs="Times New Roman"/>
                <w:i/>
                <w:sz w:val="20"/>
                <w:szCs w:val="20"/>
                <w:vertAlign w:val="subscript"/>
                <w:lang w:eastAsia="ru-RU"/>
              </w:rPr>
              <w:t>раб</w:t>
            </w:r>
            <w:r w:rsidRPr="00BA2A5C">
              <w:rPr>
                <w:rFonts w:eastAsia="Times New Roman" w:cs="Times New Roman"/>
                <w:sz w:val="20"/>
                <w:szCs w:val="20"/>
                <w:lang w:eastAsia="ru-RU"/>
              </w:rPr>
              <w:t xml:space="preserve"> = 50</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ამტვერების ზედაპირის ფართი გეგმაზე, მ2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F</w:t>
            </w:r>
            <w:r w:rsidRPr="00BA2A5C">
              <w:rPr>
                <w:rFonts w:eastAsia="Times New Roman" w:cs="Times New Roman"/>
                <w:i/>
                <w:sz w:val="20"/>
                <w:szCs w:val="20"/>
                <w:vertAlign w:val="subscript"/>
                <w:lang w:eastAsia="ru-RU"/>
              </w:rPr>
              <w:t>пл</w:t>
            </w:r>
            <w:r w:rsidRPr="00BA2A5C">
              <w:rPr>
                <w:rFonts w:eastAsia="Times New Roman" w:cs="Times New Roman"/>
                <w:sz w:val="20"/>
                <w:szCs w:val="20"/>
                <w:lang w:eastAsia="ru-RU"/>
              </w:rPr>
              <w:t xml:space="preserve"> = 1000</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ამტვერების ზედაპირის ფაქტიური ფართი გეგმაზე, მ2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F</w:t>
            </w:r>
            <w:r w:rsidRPr="00BA2A5C">
              <w:rPr>
                <w:rFonts w:eastAsia="Times New Roman" w:cs="Times New Roman"/>
                <w:i/>
                <w:sz w:val="20"/>
                <w:szCs w:val="20"/>
                <w:vertAlign w:val="subscript"/>
                <w:lang w:eastAsia="ru-RU"/>
              </w:rPr>
              <w:t>макс</w:t>
            </w:r>
            <w:r w:rsidRPr="00BA2A5C">
              <w:rPr>
                <w:rFonts w:eastAsia="Times New Roman" w:cs="Times New Roman"/>
                <w:sz w:val="20"/>
                <w:szCs w:val="20"/>
                <w:lang w:eastAsia="ru-RU"/>
              </w:rPr>
              <w:t xml:space="preserve"> = 1500</w:t>
            </w:r>
          </w:p>
        </w:tc>
      </w:tr>
      <w:tr w:rsidR="00BA2A5C" w:rsidRPr="00BA2A5C" w:rsidTr="00BA2A5C">
        <w:trPr>
          <w:trHeight w:val="266"/>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T</w:t>
            </w:r>
            <w:r w:rsidRPr="00BA2A5C">
              <w:rPr>
                <w:rFonts w:eastAsia="Times New Roman" w:cs="Times New Roman"/>
                <w:sz w:val="20"/>
                <w:szCs w:val="20"/>
                <w:lang w:eastAsia="ru-RU"/>
              </w:rPr>
              <w:t xml:space="preserve"> = 366</w:t>
            </w:r>
          </w:p>
        </w:tc>
      </w:tr>
      <w:tr w:rsidR="00BA2A5C" w:rsidRPr="00BA2A5C" w:rsidTr="00BA2A5C">
        <w:trPr>
          <w:trHeight w:val="251"/>
          <w:jc w:val="center"/>
        </w:trPr>
        <w:tc>
          <w:tcPr>
            <w:tcW w:w="7148" w:type="dxa"/>
            <w:tcBorders>
              <w:lef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წვიმიან დღეთა რიცხვი</w:t>
            </w:r>
          </w:p>
        </w:tc>
        <w:tc>
          <w:tcPr>
            <w:tcW w:w="2475" w:type="dxa"/>
            <w:tcBorders>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T</w:t>
            </w:r>
            <w:r w:rsidRPr="00BA2A5C">
              <w:rPr>
                <w:rFonts w:eastAsia="Times New Roman" w:cs="Times New Roman"/>
                <w:i/>
                <w:sz w:val="20"/>
                <w:szCs w:val="20"/>
                <w:vertAlign w:val="subscript"/>
                <w:lang w:eastAsia="ru-RU"/>
              </w:rPr>
              <w:t>д</w:t>
            </w:r>
            <w:r w:rsidRPr="00BA2A5C">
              <w:rPr>
                <w:rFonts w:eastAsia="Times New Roman" w:cs="Times New Roman"/>
                <w:sz w:val="20"/>
                <w:szCs w:val="20"/>
                <w:lang w:eastAsia="ru-RU"/>
              </w:rPr>
              <w:t xml:space="preserve"> = 80</w:t>
            </w:r>
          </w:p>
        </w:tc>
      </w:tr>
      <w:tr w:rsidR="00BA2A5C" w:rsidRPr="00BA2A5C" w:rsidTr="00BA2A5C">
        <w:trPr>
          <w:trHeight w:val="266"/>
          <w:jc w:val="center"/>
        </w:trPr>
        <w:tc>
          <w:tcPr>
            <w:tcW w:w="7148" w:type="dxa"/>
            <w:tcBorders>
              <w:left w:val="single" w:sz="6" w:space="0" w:color="auto"/>
              <w:bottom w:val="single" w:sz="8"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sz w:val="20"/>
                <w:szCs w:val="20"/>
                <w:lang w:eastAsia="ru-RU"/>
              </w:rPr>
              <w:t>მდგრადი თოვლის საფარიან  დღეთა რიცხვი</w:t>
            </w:r>
          </w:p>
        </w:tc>
        <w:tc>
          <w:tcPr>
            <w:tcW w:w="2475" w:type="dxa"/>
            <w:tcBorders>
              <w:bottom w:val="single" w:sz="8" w:space="0" w:color="auto"/>
              <w:right w:val="single" w:sz="6" w:space="0" w:color="auto"/>
            </w:tcBorders>
          </w:tcPr>
          <w:p w:rsidR="00BA2A5C" w:rsidRPr="00BA2A5C" w:rsidRDefault="00BA2A5C" w:rsidP="00BA2A5C">
            <w:pPr>
              <w:spacing w:after="0"/>
              <w:rPr>
                <w:rFonts w:eastAsia="Times New Roman" w:cs="Times New Roman"/>
                <w:sz w:val="20"/>
                <w:szCs w:val="20"/>
                <w:lang w:eastAsia="ru-RU"/>
              </w:rPr>
            </w:pPr>
            <w:r w:rsidRPr="00BA2A5C">
              <w:rPr>
                <w:rFonts w:eastAsia="Times New Roman" w:cs="Times New Roman"/>
                <w:b/>
                <w:i/>
                <w:sz w:val="20"/>
                <w:szCs w:val="20"/>
                <w:lang w:eastAsia="ru-RU"/>
              </w:rPr>
              <w:t>T</w:t>
            </w:r>
            <w:r w:rsidRPr="00BA2A5C">
              <w:rPr>
                <w:rFonts w:eastAsia="Times New Roman" w:cs="Times New Roman"/>
                <w:i/>
                <w:sz w:val="20"/>
                <w:szCs w:val="20"/>
                <w:vertAlign w:val="subscript"/>
                <w:lang w:eastAsia="ru-RU"/>
              </w:rPr>
              <w:t>с</w:t>
            </w:r>
            <w:r w:rsidRPr="00BA2A5C">
              <w:rPr>
                <w:rFonts w:eastAsia="Times New Roman" w:cs="Times New Roman"/>
                <w:sz w:val="20"/>
                <w:szCs w:val="20"/>
                <w:lang w:eastAsia="ru-RU"/>
              </w:rPr>
              <w:t xml:space="preserve"> = 22</w:t>
            </w:r>
          </w:p>
        </w:tc>
      </w:tr>
    </w:tbl>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A2A5C" w:rsidRPr="00BA2A5C" w:rsidRDefault="00BA2A5C" w:rsidP="00BA2A5C">
      <w:pPr>
        <w:spacing w:before="120"/>
        <w:rPr>
          <w:rFonts w:eastAsia="Times New Roman" w:cs="Times New Roman"/>
          <w:lang w:eastAsia="ru-RU"/>
        </w:rPr>
      </w:pPr>
      <w:r w:rsidRPr="00BA2A5C">
        <w:rPr>
          <w:rFonts w:eastAsia="Times New Roman" w:cs="Times New Roman"/>
          <w:lang w:eastAsia="ru-RU"/>
        </w:rPr>
        <w:t>ღორღი (ხრეში)</w:t>
      </w:r>
    </w:p>
    <w:p w:rsidR="00BA2A5C" w:rsidRPr="00BA2A5C" w:rsidRDefault="00BA2A5C" w:rsidP="00BA2A5C">
      <w:pPr>
        <w:spacing w:after="0"/>
        <w:rPr>
          <w:rFonts w:eastAsia="Times New Roman" w:cs="Times New Roman"/>
          <w:lang w:eastAsia="ru-RU"/>
        </w:rPr>
      </w:pPr>
      <w:r w:rsidRPr="00BA2A5C">
        <w:rPr>
          <w:rFonts w:eastAsia="Calibri" w:cs="Times New Roman"/>
          <w:b/>
          <w:i/>
          <w:lang w:val="ru-RU"/>
        </w:rPr>
        <w:t>q</w:t>
      </w:r>
      <w:r w:rsidRPr="00BA2A5C">
        <w:rPr>
          <w:rFonts w:eastAsia="Calibri" w:cs="Times New Roman"/>
          <w:i/>
          <w:vertAlign w:val="subscript"/>
          <w:lang w:val="ru-RU"/>
        </w:rPr>
        <w:t>2902</w:t>
      </w:r>
      <w:r w:rsidRPr="00BA2A5C">
        <w:rPr>
          <w:rFonts w:eastAsia="Calibri" w:cs="Times New Roman"/>
          <w:vertAlign w:val="superscript"/>
          <w:lang w:val="ru-RU"/>
        </w:rPr>
        <w:t xml:space="preserve">4.7 </w:t>
      </w:r>
      <w:r w:rsidRPr="00BA2A5C">
        <w:rPr>
          <w:rFonts w:eastAsia="Times New Roman" w:cs="Times New Roman"/>
          <w:vertAlign w:val="superscript"/>
          <w:lang w:eastAsia="ru-RU"/>
        </w:rPr>
        <w:t>მ/წმ</w:t>
      </w:r>
      <w:r w:rsidRPr="00BA2A5C">
        <w:rPr>
          <w:rFonts w:eastAsia="Times New Roman" w:cs="Times New Roman"/>
          <w:vertAlign w:val="superscript"/>
          <w:lang w:val="ka-GE" w:eastAsia="ru-RU"/>
        </w:rPr>
        <w:t xml:space="preserve"> </w:t>
      </w:r>
      <w:r w:rsidRPr="00BA2A5C">
        <w:rPr>
          <w:rFonts w:eastAsia="Calibri" w:cs="Times New Roman"/>
          <w:lang w:val="ru-RU"/>
        </w:rPr>
        <w:t>= 10</w:t>
      </w:r>
      <w:r w:rsidRPr="00BA2A5C">
        <w:rPr>
          <w:rFonts w:eastAsia="Calibri" w:cs="Times New Roman"/>
          <w:vertAlign w:val="superscript"/>
          <w:lang w:val="ru-RU"/>
        </w:rPr>
        <w:t>-3</w:t>
      </w:r>
      <w:r w:rsidRPr="00BA2A5C">
        <w:rPr>
          <w:rFonts w:eastAsia="Calibri" w:cs="Times New Roman"/>
          <w:lang w:val="ru-RU"/>
        </w:rPr>
        <w:t xml:space="preserve"> · 0,0135 · 4,7</w:t>
      </w:r>
      <w:r w:rsidRPr="00BA2A5C">
        <w:rPr>
          <w:rFonts w:eastAsia="Calibri" w:cs="Times New Roman"/>
          <w:vertAlign w:val="superscript"/>
          <w:lang w:val="ru-RU"/>
        </w:rPr>
        <w:t>2.987</w:t>
      </w:r>
      <w:r w:rsidRPr="00BA2A5C">
        <w:rPr>
          <w:rFonts w:eastAsia="Calibri" w:cs="Times New Roman"/>
          <w:lang w:val="ru-RU"/>
        </w:rPr>
        <w:t xml:space="preserve"> = 0,0013737 </w:t>
      </w:r>
      <w:r w:rsidRPr="00BA2A5C">
        <w:rPr>
          <w:rFonts w:eastAsia="Times New Roman" w:cs="Times New Roman"/>
          <w:lang w:eastAsia="ru-RU"/>
        </w:rPr>
        <w:t>გ/(მ</w:t>
      </w:r>
      <w:r w:rsidRPr="00BA2A5C">
        <w:rPr>
          <w:rFonts w:eastAsia="Times New Roman" w:cs="Times New Roman"/>
          <w:vertAlign w:val="superscript"/>
          <w:lang w:eastAsia="ru-RU"/>
        </w:rPr>
        <w:t>2</w:t>
      </w:r>
      <w:r w:rsidRPr="00BA2A5C">
        <w:rPr>
          <w:rFonts w:eastAsia="Times New Roman" w:cs="Times New Roman"/>
          <w:lang w:eastAsia="ru-RU"/>
        </w:rPr>
        <w:t>*წმ);</w:t>
      </w:r>
    </w:p>
    <w:p w:rsidR="00BA2A5C" w:rsidRPr="00BA2A5C" w:rsidRDefault="00BA2A5C" w:rsidP="00BA2A5C">
      <w:pPr>
        <w:spacing w:after="0"/>
        <w:rPr>
          <w:rFonts w:eastAsia="Times New Roman" w:cs="Times New Roman"/>
          <w:lang w:eastAsia="ru-RU"/>
        </w:rPr>
      </w:pPr>
      <w:r w:rsidRPr="00BA2A5C">
        <w:rPr>
          <w:rFonts w:eastAsia="Calibri" w:cs="Times New Roman"/>
          <w:b/>
          <w:i/>
          <w:lang w:val="ru-RU"/>
        </w:rPr>
        <w:t>M</w:t>
      </w:r>
      <w:r w:rsidRPr="00BA2A5C">
        <w:rPr>
          <w:rFonts w:eastAsia="Calibri" w:cs="Times New Roman"/>
          <w:i/>
          <w:vertAlign w:val="subscript"/>
          <w:lang w:val="ru-RU"/>
        </w:rPr>
        <w:t>2902</w:t>
      </w:r>
      <w:r w:rsidRPr="00BA2A5C">
        <w:rPr>
          <w:rFonts w:eastAsia="Calibri" w:cs="Times New Roman"/>
          <w:vertAlign w:val="superscript"/>
          <w:lang w:val="ru-RU"/>
        </w:rPr>
        <w:t xml:space="preserve">4.7 </w:t>
      </w:r>
      <w:r w:rsidRPr="00BA2A5C">
        <w:rPr>
          <w:rFonts w:eastAsia="Times New Roman" w:cs="Times New Roman"/>
          <w:vertAlign w:val="superscript"/>
          <w:lang w:eastAsia="ru-RU"/>
        </w:rPr>
        <w:t>მ/წმ</w:t>
      </w:r>
      <w:r w:rsidRPr="00BA2A5C">
        <w:rPr>
          <w:rFonts w:eastAsia="Times New Roman" w:cs="Times New Roman"/>
          <w:vertAlign w:val="superscript"/>
          <w:lang w:val="ka-GE" w:eastAsia="ru-RU"/>
        </w:rPr>
        <w:t xml:space="preserve"> </w:t>
      </w:r>
      <w:r w:rsidRPr="00BA2A5C">
        <w:rPr>
          <w:rFonts w:eastAsia="Calibri" w:cs="Times New Roman"/>
          <w:lang w:val="ru-RU"/>
        </w:rPr>
        <w:t xml:space="preserve">= </w:t>
      </w:r>
      <w:r w:rsidRPr="00BA2A5C">
        <w:rPr>
          <w:rFonts w:eastAsia="Times New Roman" w:cs="Times New Roman"/>
          <w:lang w:eastAsia="ru-RU"/>
        </w:rPr>
        <w:t xml:space="preserve">1 · 0,1 · 1,5 · 0,5 · 0,0013737 · 50 + </w:t>
      </w:r>
    </w:p>
    <w:p w:rsidR="00BA2A5C" w:rsidRPr="00BA2A5C" w:rsidRDefault="00BA2A5C" w:rsidP="00BA2A5C">
      <w:pPr>
        <w:spacing w:after="0"/>
        <w:rPr>
          <w:rFonts w:eastAsia="Calibri" w:cs="Times New Roman"/>
          <w:lang w:val="ka-GE"/>
        </w:rPr>
      </w:pPr>
      <w:r w:rsidRPr="00BA2A5C">
        <w:rPr>
          <w:rFonts w:eastAsia="Times New Roman" w:cs="Times New Roman"/>
          <w:lang w:eastAsia="ru-RU"/>
        </w:rPr>
        <w:tab/>
        <w:t xml:space="preserve"> + 1 · 0,1 · 1,5 · 0,5 · 0,11 · 0,0013737 · (1000 - 50) = 0,01592 </w:t>
      </w:r>
      <w:r w:rsidRPr="00BA2A5C">
        <w:rPr>
          <w:rFonts w:eastAsia="Calibri" w:cs="Times New Roman"/>
          <w:lang w:val="ka-GE"/>
        </w:rPr>
        <w:t>გ/წმ</w:t>
      </w:r>
    </w:p>
    <w:p w:rsidR="00BA2A5C" w:rsidRPr="00BA2A5C" w:rsidRDefault="00BA2A5C" w:rsidP="00BA2A5C">
      <w:pPr>
        <w:spacing w:after="0"/>
        <w:jc w:val="both"/>
        <w:rPr>
          <w:rFonts w:eastAsia="Calibri" w:cs="Times New Roman"/>
          <w:lang w:val="ru-RU"/>
        </w:rPr>
      </w:pPr>
      <w:r w:rsidRPr="00BA2A5C">
        <w:rPr>
          <w:rFonts w:eastAsia="Calibri" w:cs="Times New Roman"/>
          <w:b/>
          <w:lang w:val="ru-RU"/>
        </w:rPr>
        <w:t>q</w:t>
      </w:r>
      <w:r w:rsidRPr="00BA2A5C">
        <w:rPr>
          <w:rFonts w:eastAsia="Calibri" w:cs="Times New Roman"/>
          <w:vertAlign w:val="subscript"/>
          <w:lang w:val="ru-RU"/>
        </w:rPr>
        <w:t>2902</w:t>
      </w:r>
      <w:r w:rsidRPr="00BA2A5C">
        <w:rPr>
          <w:rFonts w:eastAsia="Calibri" w:cs="Times New Roman"/>
          <w:lang w:val="ru-RU"/>
        </w:rPr>
        <w:t xml:space="preserve"> = 10</w:t>
      </w:r>
      <w:r w:rsidRPr="00BA2A5C">
        <w:rPr>
          <w:rFonts w:eastAsia="Calibri" w:cs="Times New Roman"/>
          <w:vertAlign w:val="superscript"/>
          <w:lang w:val="ru-RU"/>
        </w:rPr>
        <w:t>-3</w:t>
      </w:r>
      <w:r w:rsidRPr="00BA2A5C">
        <w:rPr>
          <w:rFonts w:eastAsia="Calibri" w:cs="Times New Roman"/>
          <w:lang w:val="ru-RU"/>
        </w:rPr>
        <w:t xml:space="preserve"> · 0,0135 · 1,35</w:t>
      </w:r>
      <w:r w:rsidRPr="00BA2A5C">
        <w:rPr>
          <w:rFonts w:eastAsia="Calibri" w:cs="Times New Roman"/>
          <w:vertAlign w:val="superscript"/>
          <w:lang w:val="ru-RU"/>
        </w:rPr>
        <w:t>2.987</w:t>
      </w:r>
      <w:r w:rsidRPr="00BA2A5C">
        <w:rPr>
          <w:rFonts w:eastAsia="Calibri" w:cs="Times New Roman"/>
          <w:lang w:val="ru-RU"/>
        </w:rPr>
        <w:t xml:space="preserve"> = 0,0000331 </w:t>
      </w:r>
      <w:r w:rsidRPr="00BA2A5C">
        <w:rPr>
          <w:rFonts w:eastAsia="Times New Roman" w:cs="Times New Roman"/>
          <w:lang w:eastAsia="ru-RU"/>
        </w:rPr>
        <w:t>გ/(მ</w:t>
      </w:r>
      <w:r w:rsidRPr="00BA2A5C">
        <w:rPr>
          <w:rFonts w:eastAsia="Times New Roman" w:cs="Times New Roman"/>
          <w:vertAlign w:val="superscript"/>
          <w:lang w:eastAsia="ru-RU"/>
        </w:rPr>
        <w:t>2</w:t>
      </w:r>
      <w:r w:rsidRPr="00BA2A5C">
        <w:rPr>
          <w:rFonts w:eastAsia="Times New Roman" w:cs="Times New Roman"/>
          <w:lang w:eastAsia="ru-RU"/>
        </w:rPr>
        <w:t>*წმ);</w:t>
      </w:r>
    </w:p>
    <w:p w:rsidR="00BA2A5C" w:rsidRPr="00BA2A5C" w:rsidRDefault="00BA2A5C" w:rsidP="00BA2A5C">
      <w:pPr>
        <w:jc w:val="both"/>
        <w:rPr>
          <w:rFonts w:eastAsia="Calibri" w:cs="Times New Roman"/>
          <w:lang w:val="ru-RU"/>
        </w:rPr>
      </w:pPr>
      <w:r w:rsidRPr="00BA2A5C">
        <w:rPr>
          <w:rFonts w:eastAsia="Calibri" w:cs="Times New Roman"/>
          <w:b/>
          <w:lang w:val="ru-RU"/>
        </w:rPr>
        <w:t>П</w:t>
      </w:r>
      <w:r w:rsidRPr="00BA2A5C">
        <w:rPr>
          <w:rFonts w:eastAsia="Calibri" w:cs="Times New Roman"/>
          <w:vertAlign w:val="subscript"/>
          <w:lang w:val="ru-RU"/>
        </w:rPr>
        <w:t>2902</w:t>
      </w:r>
      <w:r w:rsidRPr="00BA2A5C">
        <w:rPr>
          <w:rFonts w:eastAsia="Calibri" w:cs="Times New Roman"/>
          <w:lang w:val="ru-RU"/>
        </w:rPr>
        <w:t xml:space="preserve"> = </w:t>
      </w:r>
      <w:r w:rsidRPr="00BA2A5C">
        <w:rPr>
          <w:rFonts w:eastAsia="Times New Roman" w:cs="Times New Roman"/>
          <w:lang w:eastAsia="ru-RU"/>
        </w:rPr>
        <w:t>0,11∙8,64∙10</w:t>
      </w:r>
      <w:r w:rsidRPr="00BA2A5C">
        <w:rPr>
          <w:rFonts w:eastAsia="Times New Roman" w:cs="Times New Roman"/>
          <w:vertAlign w:val="superscript"/>
          <w:lang w:eastAsia="ru-RU"/>
        </w:rPr>
        <w:t>-2</w:t>
      </w:r>
      <w:r w:rsidRPr="00BA2A5C">
        <w:rPr>
          <w:rFonts w:eastAsia="Times New Roman" w:cs="Times New Roman"/>
          <w:lang w:eastAsia="ru-RU"/>
        </w:rPr>
        <w:t>∙1∙0,1∙1,5∙0,5∙0,0000331∙1000∙(366-80-22) = 0,00623</w:t>
      </w:r>
      <w:r w:rsidRPr="00BA2A5C">
        <w:rPr>
          <w:rFonts w:eastAsia="Calibri" w:cs="Times New Roman"/>
          <w:lang w:val="ka-GE"/>
        </w:rPr>
        <w:t>ტ/წელ</w:t>
      </w:r>
      <w:r w:rsidRPr="00BA2A5C">
        <w:rPr>
          <w:rFonts w:eastAsia="Calibri" w:cs="Times New Roman"/>
          <w:lang w:val="ru-RU"/>
        </w:rPr>
        <w:t>.</w:t>
      </w:r>
    </w:p>
    <w:p w:rsidR="00BA2A5C" w:rsidRPr="00BA2A5C" w:rsidRDefault="00BA2A5C" w:rsidP="00BA2A5C">
      <w:pPr>
        <w:spacing w:after="0"/>
        <w:rPr>
          <w:rFonts w:eastAsia="Times New Roman" w:cs="Times New Roman"/>
          <w:lang w:val="ka-GE" w:eastAsia="ru-RU"/>
        </w:rPr>
      </w:pPr>
      <w:r w:rsidRPr="00BA2A5C">
        <w:rPr>
          <w:rFonts w:eastAsia="Times New Roman" w:cs="Times New Roman"/>
          <w:lang w:val="ka-GE" w:eastAsia="ru-RU"/>
        </w:rPr>
        <w:t xml:space="preserve">სულ: დასაწყობება + შენახვა = </w:t>
      </w:r>
      <w:r w:rsidRPr="00BA2A5C">
        <w:rPr>
          <w:rFonts w:eastAsia="Times New Roman" w:cs="Times New Roman"/>
          <w:lang w:eastAsia="ru-RU"/>
        </w:rPr>
        <w:t>0,1213</w:t>
      </w:r>
      <w:r w:rsidRPr="00BA2A5C">
        <w:rPr>
          <w:rFonts w:eastAsia="Times New Roman" w:cs="Times New Roman"/>
          <w:lang w:val="ka-GE" w:eastAsia="ru-RU"/>
        </w:rPr>
        <w:t xml:space="preserve">+ </w:t>
      </w:r>
      <w:r w:rsidRPr="00BA2A5C">
        <w:rPr>
          <w:rFonts w:eastAsia="Times New Roman" w:cs="Times New Roman"/>
          <w:lang w:eastAsia="ru-RU"/>
        </w:rPr>
        <w:t xml:space="preserve">0,01592 </w:t>
      </w:r>
      <w:r w:rsidRPr="00BA2A5C">
        <w:rPr>
          <w:rFonts w:eastAsia="Times New Roman" w:cs="Times New Roman"/>
          <w:lang w:val="ka-GE" w:eastAsia="ru-RU"/>
        </w:rPr>
        <w:t xml:space="preserve">=  0.13722 გ/წმ; </w:t>
      </w:r>
    </w:p>
    <w:p w:rsidR="00BA2A5C" w:rsidRPr="00BA2A5C" w:rsidRDefault="00BA2A5C" w:rsidP="00BA2A5C">
      <w:pPr>
        <w:spacing w:after="0"/>
        <w:rPr>
          <w:rFonts w:eastAsia="Calibri" w:cs="Arial"/>
          <w:b/>
          <w:bCs/>
          <w:lang w:val="ka-GE"/>
        </w:rPr>
      </w:pPr>
      <w:r w:rsidRPr="00BA2A5C">
        <w:rPr>
          <w:rFonts w:eastAsia="Times New Roman" w:cs="Times New Roman"/>
          <w:lang w:val="ka-GE" w:eastAsia="ru-RU"/>
        </w:rPr>
        <w:t xml:space="preserve">სულ: დასაწყობება + შენახვა = </w:t>
      </w:r>
      <w:r w:rsidRPr="00BA2A5C">
        <w:rPr>
          <w:rFonts w:eastAsia="Times New Roman" w:cs="Times New Roman"/>
          <w:lang w:eastAsia="ru-RU"/>
        </w:rPr>
        <w:t>1,4284</w:t>
      </w:r>
      <w:r w:rsidRPr="00BA2A5C">
        <w:rPr>
          <w:rFonts w:eastAsia="Times New Roman" w:cs="Times New Roman"/>
          <w:lang w:val="ka-GE" w:eastAsia="ru-RU"/>
        </w:rPr>
        <w:t xml:space="preserve"> + </w:t>
      </w:r>
      <w:r w:rsidRPr="00BA2A5C">
        <w:rPr>
          <w:rFonts w:eastAsia="Times New Roman" w:cs="Times New Roman"/>
          <w:lang w:eastAsia="ru-RU"/>
        </w:rPr>
        <w:t>0,00623</w:t>
      </w:r>
      <w:r w:rsidRPr="00BA2A5C">
        <w:rPr>
          <w:rFonts w:eastAsia="Times New Roman" w:cs="Times New Roman"/>
          <w:lang w:val="ka-GE" w:eastAsia="ru-RU"/>
        </w:rPr>
        <w:t>=  1.43463 ტ/წელ.</w:t>
      </w:r>
    </w:p>
    <w:p w:rsidR="00BA2A5C" w:rsidRPr="00BA2A5C" w:rsidRDefault="00BA2A5C" w:rsidP="00BA2A5C">
      <w:pPr>
        <w:tabs>
          <w:tab w:val="left" w:pos="1134"/>
        </w:tabs>
        <w:jc w:val="both"/>
        <w:rPr>
          <w:rFonts w:eastAsia="Calibri" w:cs="Arial"/>
          <w:b/>
          <w:bCs/>
          <w:lang w:val="ka-GE"/>
        </w:rPr>
        <w:sectPr w:rsidR="00BA2A5C" w:rsidRPr="00BA2A5C" w:rsidSect="00BA2A5C">
          <w:pgSz w:w="11907" w:h="16839" w:code="9"/>
          <w:pgMar w:top="1134" w:right="1134" w:bottom="1134" w:left="1134" w:header="397" w:footer="397" w:gutter="0"/>
          <w:cols w:space="720"/>
          <w:titlePg/>
          <w:docGrid w:linePitch="360"/>
        </w:sectPr>
      </w:pPr>
    </w:p>
    <w:p w:rsidR="00BA2A5C" w:rsidRPr="00BA2A5C" w:rsidRDefault="00BA2A5C" w:rsidP="00A72D99">
      <w:pPr>
        <w:pStyle w:val="Heading3"/>
        <w:rPr>
          <w:rFonts w:eastAsia="Times New Roman"/>
          <w:lang w:val="ka-GE"/>
        </w:rPr>
      </w:pPr>
      <w:bookmarkStart w:id="26" w:name="_Toc17153548"/>
      <w:bookmarkStart w:id="27" w:name="_Toc33046685"/>
      <w:r w:rsidRPr="00BA2A5C">
        <w:rPr>
          <w:rFonts w:eastAsia="Times New Roman"/>
          <w:lang w:val="ka-GE"/>
        </w:rPr>
        <w:lastRenderedPageBreak/>
        <w:t>ატმოსფერულ  ჰაერში მავნე ნივთიერებათა გაფრქვევის პარამეტრები</w:t>
      </w:r>
      <w:bookmarkEnd w:id="26"/>
      <w:bookmarkEnd w:id="27"/>
    </w:p>
    <w:p w:rsidR="00BA2A5C" w:rsidRPr="00BA2A5C" w:rsidRDefault="00BA2A5C" w:rsidP="00BA2A5C">
      <w:pPr>
        <w:widowControl w:val="0"/>
        <w:autoSpaceDE w:val="0"/>
        <w:autoSpaceDN w:val="0"/>
        <w:adjustRightInd w:val="0"/>
        <w:spacing w:before="120"/>
        <w:jc w:val="both"/>
        <w:rPr>
          <w:rFonts w:eastAsia="Calibri" w:cs="Arial"/>
          <w:lang w:val="ka-GE" w:eastAsia="ru-RU"/>
        </w:rPr>
      </w:pPr>
      <w:r w:rsidRPr="00BA2A5C">
        <w:rPr>
          <w:rFonts w:eastAsia="Calibri" w:cs="Sylfaen"/>
          <w:lang w:val="ka-GE" w:eastAsia="ru-RU"/>
        </w:rPr>
        <w:t>ატმოსფერულ</w:t>
      </w:r>
      <w:r w:rsidRPr="00BA2A5C">
        <w:rPr>
          <w:rFonts w:eastAsia="Calibri" w:cs="Arial"/>
          <w:lang w:val="ka-GE" w:eastAsia="ru-RU"/>
        </w:rPr>
        <w:t xml:space="preserve"> </w:t>
      </w:r>
      <w:r w:rsidRPr="00BA2A5C">
        <w:rPr>
          <w:rFonts w:eastAsia="Calibri" w:cs="Sylfaen"/>
          <w:lang w:val="ka-GE" w:eastAsia="ru-RU"/>
        </w:rPr>
        <w:t>ჰაერში</w:t>
      </w:r>
      <w:r w:rsidRPr="00BA2A5C">
        <w:rPr>
          <w:rFonts w:eastAsia="Calibri" w:cs="Arial"/>
          <w:lang w:val="ka-GE" w:eastAsia="ru-RU"/>
        </w:rPr>
        <w:t xml:space="preserve"> </w:t>
      </w:r>
      <w:r w:rsidRPr="00BA2A5C">
        <w:rPr>
          <w:rFonts w:eastAsia="Calibri" w:cs="Sylfaen"/>
          <w:lang w:val="ka-GE" w:eastAsia="ru-RU"/>
        </w:rPr>
        <w:t>მავნე</w:t>
      </w:r>
      <w:r w:rsidRPr="00BA2A5C">
        <w:rPr>
          <w:rFonts w:eastAsia="Calibri" w:cs="Arial"/>
          <w:lang w:val="ka-GE" w:eastAsia="ru-RU"/>
        </w:rPr>
        <w:t xml:space="preserve"> </w:t>
      </w:r>
      <w:r w:rsidRPr="00BA2A5C">
        <w:rPr>
          <w:rFonts w:eastAsia="Calibri" w:cs="Sylfaen"/>
          <w:lang w:val="ka-GE" w:eastAsia="ru-RU"/>
        </w:rPr>
        <w:t>ნივთიერებათა</w:t>
      </w:r>
      <w:r w:rsidRPr="00BA2A5C">
        <w:rPr>
          <w:rFonts w:eastAsia="Calibri" w:cs="Arial"/>
          <w:lang w:val="ka-GE" w:eastAsia="ru-RU"/>
        </w:rPr>
        <w:t xml:space="preserve"> </w:t>
      </w:r>
      <w:r w:rsidRPr="00BA2A5C">
        <w:rPr>
          <w:rFonts w:eastAsia="Calibri" w:cs="Sylfaen"/>
          <w:lang w:val="ka-GE" w:eastAsia="ru-RU"/>
        </w:rPr>
        <w:t>გაფრქვევის</w:t>
      </w:r>
      <w:r w:rsidRPr="00BA2A5C">
        <w:rPr>
          <w:rFonts w:eastAsia="Calibri" w:cs="Arial"/>
          <w:lang w:val="ka-GE" w:eastAsia="ru-RU"/>
        </w:rPr>
        <w:t xml:space="preserve"> </w:t>
      </w:r>
      <w:r w:rsidRPr="00BA2A5C">
        <w:rPr>
          <w:rFonts w:eastAsia="Calibri" w:cs="Sylfaen"/>
          <w:lang w:val="ka-GE" w:eastAsia="ru-RU"/>
        </w:rPr>
        <w:t>პარამეტრები</w:t>
      </w:r>
      <w:r w:rsidRPr="00BA2A5C">
        <w:rPr>
          <w:rFonts w:eastAsia="Calibri" w:cs="Arial"/>
          <w:lang w:val="ka-GE" w:eastAsia="ru-RU"/>
        </w:rPr>
        <w:t xml:space="preserve"> </w:t>
      </w:r>
      <w:r w:rsidRPr="00BA2A5C">
        <w:rPr>
          <w:rFonts w:eastAsia="Calibri" w:cs="Sylfaen"/>
          <w:lang w:val="ka-GE" w:eastAsia="ru-RU"/>
        </w:rPr>
        <w:t>წარმოდგენილია</w:t>
      </w:r>
      <w:r w:rsidRPr="00BA2A5C">
        <w:rPr>
          <w:rFonts w:eastAsia="Calibri" w:cs="Arial"/>
          <w:lang w:val="ka-GE" w:eastAsia="ru-RU"/>
        </w:rPr>
        <w:t xml:space="preserve"> </w:t>
      </w:r>
      <w:r w:rsidRPr="00BA2A5C">
        <w:rPr>
          <w:rFonts w:eastAsia="Calibri" w:cs="Sylfaen"/>
          <w:lang w:val="ka-GE" w:eastAsia="ru-RU"/>
        </w:rPr>
        <w:t>ცხრილებში</w:t>
      </w:r>
      <w:r w:rsidRPr="00BA2A5C">
        <w:rPr>
          <w:rFonts w:eastAsia="Calibri" w:cs="Arial"/>
          <w:lang w:val="ka-GE" w:eastAsia="ru-RU"/>
        </w:rPr>
        <w:t xml:space="preserve"> </w:t>
      </w:r>
      <w:r>
        <w:rPr>
          <w:rFonts w:eastAsia="Calibri" w:cs="Arial"/>
          <w:lang w:val="ka-GE" w:eastAsia="ru-RU"/>
        </w:rPr>
        <w:t>5</w:t>
      </w:r>
      <w:r w:rsidRPr="00BA2A5C">
        <w:rPr>
          <w:rFonts w:eastAsia="Calibri" w:cs="Arial"/>
          <w:lang w:val="ka-GE" w:eastAsia="ru-RU"/>
        </w:rPr>
        <w:t>.1.36.-</w:t>
      </w:r>
      <w:r>
        <w:rPr>
          <w:rFonts w:eastAsia="Calibri" w:cs="Arial"/>
          <w:lang w:val="ka-GE" w:eastAsia="ru-RU"/>
        </w:rPr>
        <w:t>5</w:t>
      </w:r>
      <w:r w:rsidRPr="00BA2A5C">
        <w:rPr>
          <w:rFonts w:eastAsia="Calibri" w:cs="Arial"/>
          <w:lang w:val="ka-GE" w:eastAsia="ru-RU"/>
        </w:rPr>
        <w:t>.1.39.</w:t>
      </w:r>
    </w:p>
    <w:p w:rsidR="00BA2A5C" w:rsidRPr="00BA2A5C" w:rsidRDefault="00BA2A5C" w:rsidP="00BA2A5C">
      <w:pPr>
        <w:spacing w:before="120"/>
        <w:jc w:val="right"/>
        <w:rPr>
          <w:rFonts w:eastAsia="Times New Roman" w:cs="Sylfaen"/>
          <w:bCs/>
          <w:i/>
          <w:iCs/>
          <w:lang w:val="ka-GE" w:eastAsia="ru-RU"/>
        </w:rPr>
      </w:pPr>
      <w:r w:rsidRPr="00BA2A5C">
        <w:rPr>
          <w:rFonts w:eastAsia="Times New Roman" w:cs="Sylfaen"/>
          <w:bCs/>
          <w:i/>
          <w:iCs/>
          <w:sz w:val="20"/>
          <w:szCs w:val="20"/>
          <w:lang w:val="ka-GE" w:eastAsia="ru-RU"/>
        </w:rPr>
        <w:t xml:space="preserve">ცხრილი </w:t>
      </w:r>
      <w:r>
        <w:rPr>
          <w:rFonts w:eastAsia="Times New Roman" w:cs="Sylfaen"/>
          <w:bCs/>
          <w:i/>
          <w:iCs/>
          <w:sz w:val="20"/>
          <w:szCs w:val="20"/>
          <w:lang w:val="ka-GE" w:eastAsia="ru-RU"/>
        </w:rPr>
        <w:t>5</w:t>
      </w:r>
      <w:r w:rsidRPr="00BA2A5C">
        <w:rPr>
          <w:rFonts w:eastAsia="Times New Roman" w:cs="Sylfaen"/>
          <w:bCs/>
          <w:i/>
          <w:iCs/>
          <w:sz w:val="20"/>
          <w:szCs w:val="20"/>
          <w:lang w:val="ka-GE" w:eastAsia="ru-RU"/>
        </w:rPr>
        <w:t xml:space="preserve">.1.36. მავნე ნივთიერებათა გამოყოფის წყაროების დახასიათება </w:t>
      </w:r>
    </w:p>
    <w:tbl>
      <w:tblPr>
        <w:tblW w:w="4839" w:type="pct"/>
        <w:jc w:val="center"/>
        <w:tblInd w:w="-1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8"/>
        <w:gridCol w:w="693"/>
        <w:gridCol w:w="1666"/>
        <w:gridCol w:w="985"/>
        <w:gridCol w:w="555"/>
        <w:gridCol w:w="2258"/>
        <w:gridCol w:w="521"/>
        <w:gridCol w:w="841"/>
        <w:gridCol w:w="804"/>
        <w:gridCol w:w="2404"/>
        <w:gridCol w:w="696"/>
        <w:gridCol w:w="1600"/>
      </w:tblGrid>
      <w:tr w:rsidR="00BA2A5C" w:rsidRPr="00BA2A5C" w:rsidTr="00BA2A5C">
        <w:trPr>
          <w:trHeight w:val="54"/>
          <w:jc w:val="center"/>
        </w:trPr>
        <w:tc>
          <w:tcPr>
            <w:tcW w:w="450" w:type="pct"/>
            <w:vMerge w:val="restart"/>
            <w:shd w:val="clear" w:color="auto" w:fill="F2F2F2"/>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წარმოების, საამქროს, უბნის დასახელება</w:t>
            </w:r>
          </w:p>
        </w:tc>
        <w:tc>
          <w:tcPr>
            <w:tcW w:w="1168" w:type="pct"/>
            <w:gridSpan w:val="3"/>
            <w:shd w:val="clear" w:color="auto" w:fill="F2F2F2"/>
            <w:vAlign w:val="center"/>
          </w:tcPr>
          <w:p w:rsidR="00BA2A5C" w:rsidRPr="00BA2A5C" w:rsidRDefault="00BA2A5C" w:rsidP="00BA2A5C">
            <w:pPr>
              <w:spacing w:after="0"/>
              <w:jc w:val="center"/>
              <w:rPr>
                <w:rFonts w:eastAsia="Times New Roman" w:cs="Times New Roman"/>
                <w:sz w:val="16"/>
                <w:szCs w:val="16"/>
                <w:lang w:eastAsia="ru-RU"/>
              </w:rPr>
            </w:pPr>
            <w:r w:rsidRPr="00BA2A5C">
              <w:rPr>
                <w:rFonts w:eastAsia="SimSun" w:cs="Times New Roman"/>
                <w:sz w:val="16"/>
                <w:szCs w:val="16"/>
                <w:lang w:val="ka-GE" w:eastAsia="ru-RU"/>
              </w:rPr>
              <w:t>მავნე ნივთიერებათა გაფრქვევის წყაროს</w:t>
            </w:r>
          </w:p>
        </w:tc>
        <w:tc>
          <w:tcPr>
            <w:tcW w:w="1740" w:type="pct"/>
            <w:gridSpan w:val="5"/>
            <w:shd w:val="clear" w:color="auto" w:fill="F2F2F2"/>
            <w:vAlign w:val="center"/>
          </w:tcPr>
          <w:p w:rsidR="00BA2A5C" w:rsidRPr="00BA2A5C" w:rsidRDefault="00BA2A5C" w:rsidP="00BA2A5C">
            <w:pPr>
              <w:spacing w:after="0"/>
              <w:jc w:val="center"/>
              <w:rPr>
                <w:rFonts w:eastAsia="Times New Roman" w:cs="Times New Roman"/>
                <w:sz w:val="16"/>
                <w:szCs w:val="16"/>
                <w:lang w:eastAsia="ru-RU"/>
              </w:rPr>
            </w:pPr>
            <w:r w:rsidRPr="00BA2A5C">
              <w:rPr>
                <w:rFonts w:eastAsia="SimSun" w:cs="Times New Roman"/>
                <w:sz w:val="16"/>
                <w:szCs w:val="16"/>
                <w:lang w:val="ka-GE" w:eastAsia="ru-RU"/>
              </w:rPr>
              <w:t>მავნე ნივთიერებათა გამოყოფის წყაროს</w:t>
            </w:r>
          </w:p>
        </w:tc>
        <w:tc>
          <w:tcPr>
            <w:tcW w:w="1083" w:type="pct"/>
            <w:gridSpan w:val="2"/>
            <w:shd w:val="clear" w:color="auto" w:fill="F2F2F2"/>
            <w:vAlign w:val="center"/>
          </w:tcPr>
          <w:p w:rsidR="00BA2A5C" w:rsidRPr="00BA2A5C" w:rsidRDefault="00BA2A5C" w:rsidP="00BA2A5C">
            <w:pPr>
              <w:spacing w:after="0"/>
              <w:jc w:val="center"/>
              <w:rPr>
                <w:rFonts w:eastAsia="Times New Roman" w:cs="Times New Roman"/>
                <w:sz w:val="16"/>
                <w:szCs w:val="16"/>
                <w:lang w:eastAsia="ru-RU"/>
              </w:rPr>
            </w:pPr>
            <w:r w:rsidRPr="00BA2A5C">
              <w:rPr>
                <w:rFonts w:eastAsia="SimSun" w:cs="Times New Roman"/>
                <w:sz w:val="16"/>
                <w:szCs w:val="16"/>
                <w:lang w:val="ka-GE" w:eastAsia="ru-RU"/>
              </w:rPr>
              <w:t>მავნე ნივთიერებათა</w:t>
            </w:r>
          </w:p>
        </w:tc>
        <w:tc>
          <w:tcPr>
            <w:tcW w:w="559" w:type="pct"/>
            <w:vMerge w:val="restart"/>
            <w:shd w:val="clear" w:color="auto" w:fill="F2F2F2"/>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გამოწოფის წყაროდან გაფრქვეულ მავნე ნივთიერებათა რაოდენობა, ტ/წელი</w:t>
            </w:r>
          </w:p>
        </w:tc>
      </w:tr>
      <w:tr w:rsidR="00BA2A5C" w:rsidRPr="00BA2A5C" w:rsidTr="00BA2A5C">
        <w:trPr>
          <w:trHeight w:val="378"/>
          <w:jc w:val="center"/>
        </w:trPr>
        <w:tc>
          <w:tcPr>
            <w:tcW w:w="450" w:type="pct"/>
            <w:vMerge/>
            <w:tcBorders>
              <w:bottom w:val="single" w:sz="4"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eastAsia="ru-RU"/>
              </w:rPr>
            </w:pPr>
          </w:p>
        </w:tc>
        <w:tc>
          <w:tcPr>
            <w:tcW w:w="242" w:type="pct"/>
            <w:tcBorders>
              <w:bottom w:val="single" w:sz="4"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ნომერი*</w:t>
            </w:r>
          </w:p>
        </w:tc>
        <w:tc>
          <w:tcPr>
            <w:tcW w:w="582" w:type="pct"/>
            <w:tcBorders>
              <w:bottom w:val="single" w:sz="4"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დასახელება</w:t>
            </w:r>
          </w:p>
        </w:tc>
        <w:tc>
          <w:tcPr>
            <w:tcW w:w="344" w:type="pct"/>
            <w:tcBorders>
              <w:bottom w:val="single" w:sz="4" w:space="0" w:color="auto"/>
            </w:tcBorders>
            <w:shd w:val="clear" w:color="auto" w:fill="F2F2F2"/>
            <w:vAlign w:val="center"/>
          </w:tcPr>
          <w:p w:rsidR="00BA2A5C" w:rsidRPr="00BA2A5C" w:rsidRDefault="00BA2A5C" w:rsidP="00BA2A5C">
            <w:pPr>
              <w:spacing w:after="0"/>
              <w:ind w:left="-108" w:right="-106"/>
              <w:jc w:val="center"/>
              <w:rPr>
                <w:rFonts w:eastAsia="Times New Roman" w:cs="Times New Roman"/>
                <w:sz w:val="16"/>
                <w:szCs w:val="16"/>
                <w:lang w:val="ka-GE" w:eastAsia="ru-RU"/>
              </w:rPr>
            </w:pPr>
            <w:r w:rsidRPr="00BA2A5C">
              <w:rPr>
                <w:rFonts w:eastAsia="Times New Roman" w:cs="Times New Roman"/>
                <w:sz w:val="16"/>
                <w:szCs w:val="16"/>
                <w:lang w:val="ka-GE" w:eastAsia="ru-RU"/>
              </w:rPr>
              <w:t>რაოდენობა</w:t>
            </w:r>
          </w:p>
        </w:tc>
        <w:tc>
          <w:tcPr>
            <w:tcW w:w="194" w:type="pct"/>
            <w:tcBorders>
              <w:bottom w:val="single" w:sz="4"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ნომერი*</w:t>
            </w:r>
          </w:p>
        </w:tc>
        <w:tc>
          <w:tcPr>
            <w:tcW w:w="789" w:type="pct"/>
            <w:tcBorders>
              <w:bottom w:val="single" w:sz="4"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დასახელება</w:t>
            </w:r>
          </w:p>
        </w:tc>
        <w:tc>
          <w:tcPr>
            <w:tcW w:w="182" w:type="pct"/>
            <w:tcBorders>
              <w:bottom w:val="single" w:sz="4"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რაოდენობა</w:t>
            </w:r>
          </w:p>
        </w:tc>
        <w:tc>
          <w:tcPr>
            <w:tcW w:w="294" w:type="pct"/>
            <w:tcBorders>
              <w:bottom w:val="single" w:sz="4" w:space="0" w:color="auto"/>
            </w:tcBorders>
            <w:shd w:val="clear" w:color="auto" w:fill="F2F2F2"/>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მუშაობის დრო დღ/ღმ</w:t>
            </w:r>
          </w:p>
        </w:tc>
        <w:tc>
          <w:tcPr>
            <w:tcW w:w="281" w:type="pct"/>
            <w:tcBorders>
              <w:bottom w:val="single" w:sz="4"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მუშაობის დრო წელიწადში</w:t>
            </w:r>
          </w:p>
        </w:tc>
        <w:tc>
          <w:tcPr>
            <w:tcW w:w="840" w:type="pct"/>
            <w:tcBorders>
              <w:bottom w:val="single" w:sz="4"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დასახელება</w:t>
            </w:r>
          </w:p>
        </w:tc>
        <w:tc>
          <w:tcPr>
            <w:tcW w:w="243" w:type="pct"/>
            <w:tcBorders>
              <w:bottom w:val="single" w:sz="4" w:space="0" w:color="auto"/>
            </w:tcBorders>
            <w:shd w:val="clear" w:color="auto" w:fill="F2F2F2"/>
            <w:vAlign w:val="center"/>
          </w:tcPr>
          <w:p w:rsidR="00BA2A5C" w:rsidRPr="00BA2A5C" w:rsidRDefault="00BA2A5C" w:rsidP="00BA2A5C">
            <w:pPr>
              <w:spacing w:after="0"/>
              <w:ind w:left="-108" w:right="-178"/>
              <w:jc w:val="center"/>
              <w:rPr>
                <w:rFonts w:eastAsia="Times New Roman" w:cs="Times New Roman"/>
                <w:sz w:val="16"/>
                <w:szCs w:val="16"/>
                <w:lang w:val="ka-GE" w:eastAsia="ru-RU"/>
              </w:rPr>
            </w:pPr>
            <w:r w:rsidRPr="00BA2A5C">
              <w:rPr>
                <w:rFonts w:eastAsia="Times New Roman" w:cs="Times New Roman"/>
                <w:sz w:val="16"/>
                <w:szCs w:val="16"/>
                <w:lang w:val="ka-GE" w:eastAsia="ru-RU"/>
              </w:rPr>
              <w:t>კოდი</w:t>
            </w:r>
          </w:p>
        </w:tc>
        <w:tc>
          <w:tcPr>
            <w:tcW w:w="559" w:type="pct"/>
            <w:vMerge/>
            <w:tcBorders>
              <w:bottom w:val="single" w:sz="4"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eastAsia="ru-RU"/>
              </w:rPr>
            </w:pPr>
          </w:p>
        </w:tc>
      </w:tr>
      <w:tr w:rsidR="00BA2A5C" w:rsidRPr="00BA2A5C" w:rsidTr="00BA2A5C">
        <w:trPr>
          <w:trHeight w:val="54"/>
          <w:jc w:val="center"/>
        </w:trPr>
        <w:tc>
          <w:tcPr>
            <w:tcW w:w="450" w:type="pct"/>
            <w:shd w:val="clear" w:color="auto" w:fill="F2F2F2"/>
            <w:vAlign w:val="center"/>
          </w:tcPr>
          <w:p w:rsidR="00BA2A5C" w:rsidRPr="00BA2A5C" w:rsidRDefault="00BA2A5C" w:rsidP="00BA2A5C">
            <w:pPr>
              <w:spacing w:after="0"/>
              <w:ind w:right="-105"/>
              <w:jc w:val="center"/>
              <w:rPr>
                <w:rFonts w:eastAsia="Times New Roman" w:cs="Times New Roman"/>
                <w:sz w:val="16"/>
                <w:szCs w:val="16"/>
                <w:lang w:val="de-DE" w:eastAsia="ru-RU"/>
              </w:rPr>
            </w:pPr>
            <w:r w:rsidRPr="00BA2A5C">
              <w:rPr>
                <w:rFonts w:eastAsia="Times New Roman" w:cs="Times New Roman"/>
                <w:sz w:val="16"/>
                <w:szCs w:val="16"/>
                <w:lang w:val="de-DE" w:eastAsia="ru-RU"/>
              </w:rPr>
              <w:t>1</w:t>
            </w:r>
          </w:p>
        </w:tc>
        <w:tc>
          <w:tcPr>
            <w:tcW w:w="242" w:type="pct"/>
            <w:shd w:val="clear" w:color="auto" w:fill="F2F2F2"/>
            <w:vAlign w:val="center"/>
          </w:tcPr>
          <w:p w:rsidR="00BA2A5C" w:rsidRPr="00BA2A5C" w:rsidRDefault="00BA2A5C" w:rsidP="00BA2A5C">
            <w:pPr>
              <w:spacing w:after="0"/>
              <w:jc w:val="center"/>
              <w:rPr>
                <w:rFonts w:eastAsia="Times New Roman" w:cs="Times New Roman"/>
                <w:sz w:val="16"/>
                <w:szCs w:val="16"/>
                <w:lang w:eastAsia="ru-RU"/>
              </w:rPr>
            </w:pPr>
            <w:r w:rsidRPr="00BA2A5C">
              <w:rPr>
                <w:rFonts w:eastAsia="Times New Roman" w:cs="Times New Roman"/>
                <w:sz w:val="16"/>
                <w:szCs w:val="16"/>
                <w:lang w:eastAsia="ru-RU"/>
              </w:rPr>
              <w:t>2</w:t>
            </w:r>
          </w:p>
        </w:tc>
        <w:tc>
          <w:tcPr>
            <w:tcW w:w="582" w:type="pct"/>
            <w:shd w:val="clear" w:color="auto" w:fill="F2F2F2"/>
            <w:vAlign w:val="center"/>
          </w:tcPr>
          <w:p w:rsidR="00BA2A5C" w:rsidRPr="00BA2A5C" w:rsidRDefault="00BA2A5C" w:rsidP="00BA2A5C">
            <w:pPr>
              <w:spacing w:after="0"/>
              <w:jc w:val="center"/>
              <w:rPr>
                <w:rFonts w:eastAsia="Times New Roman" w:cs="Times New Roman"/>
                <w:sz w:val="16"/>
                <w:szCs w:val="16"/>
                <w:lang w:eastAsia="ru-RU"/>
              </w:rPr>
            </w:pPr>
            <w:r w:rsidRPr="00BA2A5C">
              <w:rPr>
                <w:rFonts w:eastAsia="Times New Roman" w:cs="Times New Roman"/>
                <w:sz w:val="16"/>
                <w:szCs w:val="16"/>
                <w:lang w:eastAsia="ru-RU"/>
              </w:rPr>
              <w:t>3</w:t>
            </w:r>
          </w:p>
        </w:tc>
        <w:tc>
          <w:tcPr>
            <w:tcW w:w="344" w:type="pct"/>
            <w:shd w:val="clear" w:color="auto" w:fill="F2F2F2"/>
            <w:vAlign w:val="center"/>
          </w:tcPr>
          <w:p w:rsidR="00BA2A5C" w:rsidRPr="00BA2A5C" w:rsidRDefault="00BA2A5C" w:rsidP="00BA2A5C">
            <w:pPr>
              <w:spacing w:after="0"/>
              <w:jc w:val="center"/>
              <w:rPr>
                <w:rFonts w:eastAsia="Times New Roman" w:cs="Times New Roman"/>
                <w:sz w:val="16"/>
                <w:szCs w:val="16"/>
                <w:lang w:eastAsia="ru-RU"/>
              </w:rPr>
            </w:pPr>
            <w:r w:rsidRPr="00BA2A5C">
              <w:rPr>
                <w:rFonts w:eastAsia="Times New Roman" w:cs="Times New Roman"/>
                <w:sz w:val="16"/>
                <w:szCs w:val="16"/>
                <w:lang w:eastAsia="ru-RU"/>
              </w:rPr>
              <w:t>4</w:t>
            </w:r>
          </w:p>
        </w:tc>
        <w:tc>
          <w:tcPr>
            <w:tcW w:w="194" w:type="pct"/>
            <w:shd w:val="clear" w:color="auto" w:fill="F2F2F2"/>
            <w:vAlign w:val="center"/>
          </w:tcPr>
          <w:p w:rsidR="00BA2A5C" w:rsidRPr="00BA2A5C" w:rsidRDefault="00BA2A5C" w:rsidP="00BA2A5C">
            <w:pPr>
              <w:spacing w:after="0"/>
              <w:jc w:val="center"/>
              <w:rPr>
                <w:rFonts w:eastAsia="Times New Roman" w:cs="Times New Roman"/>
                <w:sz w:val="16"/>
                <w:szCs w:val="16"/>
                <w:lang w:eastAsia="ru-RU"/>
              </w:rPr>
            </w:pPr>
            <w:r w:rsidRPr="00BA2A5C">
              <w:rPr>
                <w:rFonts w:eastAsia="Times New Roman" w:cs="Times New Roman"/>
                <w:sz w:val="16"/>
                <w:szCs w:val="16"/>
                <w:lang w:eastAsia="ru-RU"/>
              </w:rPr>
              <w:t>5</w:t>
            </w:r>
          </w:p>
        </w:tc>
        <w:tc>
          <w:tcPr>
            <w:tcW w:w="789" w:type="pct"/>
            <w:shd w:val="clear" w:color="auto" w:fill="F2F2F2"/>
            <w:vAlign w:val="center"/>
          </w:tcPr>
          <w:p w:rsidR="00BA2A5C" w:rsidRPr="00BA2A5C" w:rsidRDefault="00BA2A5C" w:rsidP="00BA2A5C">
            <w:pPr>
              <w:spacing w:after="0"/>
              <w:jc w:val="center"/>
              <w:rPr>
                <w:rFonts w:eastAsia="Times New Roman" w:cs="Times New Roman"/>
                <w:sz w:val="16"/>
                <w:szCs w:val="16"/>
                <w:lang w:eastAsia="ru-RU"/>
              </w:rPr>
            </w:pPr>
            <w:r w:rsidRPr="00BA2A5C">
              <w:rPr>
                <w:rFonts w:eastAsia="Times New Roman" w:cs="Times New Roman"/>
                <w:sz w:val="16"/>
                <w:szCs w:val="16"/>
                <w:lang w:eastAsia="ru-RU"/>
              </w:rPr>
              <w:t>6</w:t>
            </w:r>
          </w:p>
        </w:tc>
        <w:tc>
          <w:tcPr>
            <w:tcW w:w="182" w:type="pct"/>
            <w:shd w:val="clear" w:color="auto" w:fill="F2F2F2"/>
            <w:vAlign w:val="center"/>
          </w:tcPr>
          <w:p w:rsidR="00BA2A5C" w:rsidRPr="00BA2A5C" w:rsidRDefault="00BA2A5C" w:rsidP="00BA2A5C">
            <w:pPr>
              <w:spacing w:after="0"/>
              <w:jc w:val="center"/>
              <w:rPr>
                <w:rFonts w:eastAsia="Times New Roman" w:cs="Times New Roman"/>
                <w:sz w:val="16"/>
                <w:szCs w:val="16"/>
                <w:lang w:eastAsia="ru-RU"/>
              </w:rPr>
            </w:pPr>
            <w:r w:rsidRPr="00BA2A5C">
              <w:rPr>
                <w:rFonts w:eastAsia="Times New Roman" w:cs="Times New Roman"/>
                <w:sz w:val="16"/>
                <w:szCs w:val="16"/>
                <w:lang w:eastAsia="ru-RU"/>
              </w:rPr>
              <w:t>7</w:t>
            </w:r>
          </w:p>
        </w:tc>
        <w:tc>
          <w:tcPr>
            <w:tcW w:w="294" w:type="pct"/>
            <w:shd w:val="clear" w:color="auto" w:fill="F2F2F2"/>
            <w:vAlign w:val="center"/>
          </w:tcPr>
          <w:p w:rsidR="00BA2A5C" w:rsidRPr="00BA2A5C" w:rsidRDefault="00BA2A5C" w:rsidP="00BA2A5C">
            <w:pPr>
              <w:spacing w:after="0"/>
              <w:jc w:val="center"/>
              <w:rPr>
                <w:rFonts w:eastAsia="Times New Roman" w:cs="Times New Roman"/>
                <w:sz w:val="16"/>
                <w:szCs w:val="16"/>
                <w:lang w:val="de-DE" w:eastAsia="ru-RU"/>
              </w:rPr>
            </w:pPr>
            <w:r w:rsidRPr="00BA2A5C">
              <w:rPr>
                <w:rFonts w:eastAsia="Times New Roman" w:cs="Times New Roman"/>
                <w:sz w:val="16"/>
                <w:szCs w:val="16"/>
                <w:lang w:val="de-DE" w:eastAsia="ru-RU"/>
              </w:rPr>
              <w:t>8</w:t>
            </w:r>
          </w:p>
        </w:tc>
        <w:tc>
          <w:tcPr>
            <w:tcW w:w="281" w:type="pct"/>
            <w:shd w:val="clear" w:color="auto" w:fill="F2F2F2"/>
            <w:vAlign w:val="center"/>
          </w:tcPr>
          <w:p w:rsidR="00BA2A5C" w:rsidRPr="00BA2A5C" w:rsidRDefault="00BA2A5C" w:rsidP="00BA2A5C">
            <w:pPr>
              <w:spacing w:after="0"/>
              <w:jc w:val="center"/>
              <w:rPr>
                <w:rFonts w:eastAsia="Times New Roman" w:cs="Times New Roman"/>
                <w:sz w:val="16"/>
                <w:szCs w:val="16"/>
                <w:lang w:val="de-DE" w:eastAsia="ru-RU"/>
              </w:rPr>
            </w:pPr>
            <w:r w:rsidRPr="00BA2A5C">
              <w:rPr>
                <w:rFonts w:eastAsia="Times New Roman" w:cs="Times New Roman"/>
                <w:sz w:val="16"/>
                <w:szCs w:val="16"/>
                <w:lang w:val="de-DE" w:eastAsia="ru-RU"/>
              </w:rPr>
              <w:t>9</w:t>
            </w:r>
          </w:p>
        </w:tc>
        <w:tc>
          <w:tcPr>
            <w:tcW w:w="840" w:type="pct"/>
            <w:shd w:val="clear" w:color="auto" w:fill="F2F2F2"/>
            <w:vAlign w:val="center"/>
          </w:tcPr>
          <w:p w:rsidR="00BA2A5C" w:rsidRPr="00BA2A5C" w:rsidRDefault="00BA2A5C" w:rsidP="00BA2A5C">
            <w:pPr>
              <w:spacing w:after="0"/>
              <w:jc w:val="center"/>
              <w:rPr>
                <w:rFonts w:eastAsia="Times New Roman" w:cs="Times New Roman"/>
                <w:sz w:val="16"/>
                <w:szCs w:val="16"/>
                <w:lang w:val="de-DE" w:eastAsia="ru-RU"/>
              </w:rPr>
            </w:pPr>
            <w:r w:rsidRPr="00BA2A5C">
              <w:rPr>
                <w:rFonts w:eastAsia="Times New Roman" w:cs="Times New Roman"/>
                <w:sz w:val="16"/>
                <w:szCs w:val="16"/>
                <w:lang w:val="de-DE" w:eastAsia="ru-RU"/>
              </w:rPr>
              <w:t>10</w:t>
            </w:r>
          </w:p>
        </w:tc>
        <w:tc>
          <w:tcPr>
            <w:tcW w:w="243" w:type="pct"/>
            <w:shd w:val="clear" w:color="auto" w:fill="F2F2F2"/>
            <w:vAlign w:val="center"/>
          </w:tcPr>
          <w:p w:rsidR="00BA2A5C" w:rsidRPr="00BA2A5C" w:rsidRDefault="00BA2A5C" w:rsidP="00BA2A5C">
            <w:pPr>
              <w:spacing w:after="0"/>
              <w:jc w:val="center"/>
              <w:rPr>
                <w:rFonts w:eastAsia="Times New Roman" w:cs="Times New Roman"/>
                <w:sz w:val="16"/>
                <w:szCs w:val="16"/>
                <w:lang w:val="de-DE" w:eastAsia="ru-RU"/>
              </w:rPr>
            </w:pPr>
            <w:r w:rsidRPr="00BA2A5C">
              <w:rPr>
                <w:rFonts w:eastAsia="Times New Roman" w:cs="Times New Roman"/>
                <w:sz w:val="16"/>
                <w:szCs w:val="16"/>
                <w:lang w:val="de-DE" w:eastAsia="ru-RU"/>
              </w:rPr>
              <w:t>11</w:t>
            </w:r>
          </w:p>
        </w:tc>
        <w:tc>
          <w:tcPr>
            <w:tcW w:w="559" w:type="pct"/>
            <w:shd w:val="clear" w:color="auto" w:fill="F2F2F2"/>
            <w:vAlign w:val="center"/>
          </w:tcPr>
          <w:p w:rsidR="00BA2A5C" w:rsidRPr="00BA2A5C" w:rsidRDefault="00BA2A5C" w:rsidP="00BA2A5C">
            <w:pPr>
              <w:spacing w:after="0"/>
              <w:jc w:val="center"/>
              <w:rPr>
                <w:rFonts w:eastAsia="Times New Roman" w:cs="Times New Roman"/>
                <w:sz w:val="16"/>
                <w:szCs w:val="16"/>
                <w:lang w:val="de-DE" w:eastAsia="ru-RU"/>
              </w:rPr>
            </w:pPr>
            <w:r w:rsidRPr="00BA2A5C">
              <w:rPr>
                <w:rFonts w:eastAsia="Times New Roman" w:cs="Times New Roman"/>
                <w:sz w:val="16"/>
                <w:szCs w:val="16"/>
                <w:lang w:val="de-DE" w:eastAsia="ru-RU"/>
              </w:rPr>
              <w:t>12</w:t>
            </w:r>
          </w:p>
        </w:tc>
      </w:tr>
      <w:tr w:rsidR="00BA2A5C" w:rsidRPr="00BA2A5C" w:rsidTr="00BA2A5C">
        <w:trPr>
          <w:trHeight w:val="126"/>
          <w:jc w:val="center"/>
        </w:trPr>
        <w:tc>
          <w:tcPr>
            <w:tcW w:w="450" w:type="pct"/>
            <w:vAlign w:val="center"/>
          </w:tcPr>
          <w:p w:rsidR="00BA2A5C" w:rsidRPr="00BA2A5C" w:rsidRDefault="00BA2A5C" w:rsidP="00BA2A5C">
            <w:pPr>
              <w:spacing w:after="0"/>
              <w:rPr>
                <w:rFonts w:eastAsia="Times New Roman" w:cs="Times New Roman"/>
                <w:sz w:val="16"/>
                <w:szCs w:val="16"/>
                <w:lang w:val="ka-GE" w:eastAsia="ru-RU"/>
              </w:rPr>
            </w:pP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p>
        </w:tc>
        <w:tc>
          <w:tcPr>
            <w:tcW w:w="582" w:type="pct"/>
            <w:vAlign w:val="center"/>
          </w:tcPr>
          <w:p w:rsidR="00BA2A5C" w:rsidRPr="00BA2A5C" w:rsidRDefault="00BA2A5C" w:rsidP="00BA2A5C">
            <w:pPr>
              <w:spacing w:after="0"/>
              <w:rPr>
                <w:rFonts w:eastAsia="Times New Roman" w:cs="Times New Roman"/>
                <w:sz w:val="16"/>
                <w:szCs w:val="16"/>
                <w:lang w:val="ka-GE" w:eastAsia="ru-RU"/>
              </w:rPr>
            </w:pPr>
          </w:p>
        </w:tc>
        <w:tc>
          <w:tcPr>
            <w:tcW w:w="344" w:type="pct"/>
            <w:vAlign w:val="center"/>
          </w:tcPr>
          <w:p w:rsidR="00BA2A5C" w:rsidRPr="00BA2A5C" w:rsidRDefault="00BA2A5C" w:rsidP="00BA2A5C">
            <w:pPr>
              <w:spacing w:after="0"/>
              <w:rPr>
                <w:rFonts w:eastAsia="Times New Roman" w:cs="Times New Roman"/>
                <w:sz w:val="16"/>
                <w:szCs w:val="16"/>
                <w:lang w:val="ka-GE" w:eastAsia="ru-RU"/>
              </w:rPr>
            </w:pPr>
          </w:p>
        </w:tc>
        <w:tc>
          <w:tcPr>
            <w:tcW w:w="194" w:type="pct"/>
            <w:vAlign w:val="center"/>
          </w:tcPr>
          <w:p w:rsidR="00BA2A5C" w:rsidRPr="00BA2A5C" w:rsidRDefault="00BA2A5C" w:rsidP="00BA2A5C">
            <w:pPr>
              <w:spacing w:after="0"/>
              <w:rPr>
                <w:rFonts w:eastAsia="Times New Roman" w:cs="Times New Roman"/>
                <w:sz w:val="16"/>
                <w:szCs w:val="16"/>
                <w:lang w:val="ka-GE" w:eastAsia="ru-RU"/>
              </w:rPr>
            </w:pPr>
          </w:p>
        </w:tc>
        <w:tc>
          <w:tcPr>
            <w:tcW w:w="789" w:type="pct"/>
            <w:vAlign w:val="center"/>
          </w:tcPr>
          <w:p w:rsidR="00BA2A5C" w:rsidRPr="00BA2A5C" w:rsidRDefault="00BA2A5C" w:rsidP="00BA2A5C">
            <w:pPr>
              <w:spacing w:after="0"/>
              <w:ind w:right="-108"/>
              <w:rPr>
                <w:rFonts w:eastAsia="Times New Roman" w:cs="Times New Roman"/>
                <w:sz w:val="18"/>
                <w:szCs w:val="18"/>
                <w:lang w:eastAsia="ru-RU"/>
              </w:rPr>
            </w:pPr>
          </w:p>
        </w:tc>
        <w:tc>
          <w:tcPr>
            <w:tcW w:w="182" w:type="pct"/>
            <w:vAlign w:val="center"/>
          </w:tcPr>
          <w:p w:rsidR="00BA2A5C" w:rsidRPr="00BA2A5C" w:rsidRDefault="00BA2A5C" w:rsidP="00BA2A5C">
            <w:pPr>
              <w:spacing w:after="0"/>
              <w:rPr>
                <w:rFonts w:eastAsia="Times New Roman" w:cs="Times New Roman"/>
                <w:sz w:val="16"/>
                <w:szCs w:val="16"/>
                <w:lang w:val="ka-GE" w:eastAsia="ru-RU"/>
              </w:rPr>
            </w:pPr>
          </w:p>
        </w:tc>
        <w:tc>
          <w:tcPr>
            <w:tcW w:w="294" w:type="pct"/>
            <w:vAlign w:val="center"/>
          </w:tcPr>
          <w:p w:rsidR="00BA2A5C" w:rsidRPr="00BA2A5C" w:rsidRDefault="00BA2A5C" w:rsidP="00BA2A5C">
            <w:pPr>
              <w:spacing w:after="0"/>
              <w:rPr>
                <w:rFonts w:eastAsia="Times New Roman" w:cs="Times New Roman"/>
                <w:sz w:val="16"/>
                <w:szCs w:val="16"/>
                <w:lang w:val="ka-GE" w:eastAsia="ru-RU"/>
              </w:rPr>
            </w:pPr>
          </w:p>
        </w:tc>
        <w:tc>
          <w:tcPr>
            <w:tcW w:w="281" w:type="pct"/>
            <w:vAlign w:val="center"/>
          </w:tcPr>
          <w:p w:rsidR="00BA2A5C" w:rsidRPr="00BA2A5C" w:rsidRDefault="00BA2A5C" w:rsidP="00BA2A5C">
            <w:pPr>
              <w:spacing w:after="0"/>
              <w:rPr>
                <w:rFonts w:eastAsia="Times New Roman" w:cs="Times New Roman"/>
                <w:sz w:val="16"/>
                <w:szCs w:val="16"/>
                <w:lang w:val="ka-GE" w:eastAsia="ru-RU"/>
              </w:rPr>
            </w:pP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აზოტის დიოქსიდი</w:t>
            </w:r>
            <w:r w:rsidRPr="00BA2A5C">
              <w:rPr>
                <w:rFonts w:eastAsia="Times New Roman" w:cs="Times New Roman"/>
                <w:sz w:val="16"/>
                <w:szCs w:val="16"/>
                <w:lang w:eastAsia="ru-RU"/>
              </w:rPr>
              <w:t xml:space="preserve"> (IV)</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301</w:t>
            </w:r>
          </w:p>
        </w:tc>
        <w:tc>
          <w:tcPr>
            <w:tcW w:w="559" w:type="pct"/>
          </w:tcPr>
          <w:p w:rsidR="00BA2A5C" w:rsidRPr="00BA2A5C" w:rsidRDefault="00BA2A5C" w:rsidP="00BA2A5C">
            <w:pPr>
              <w:widowControl w:val="0"/>
              <w:autoSpaceDE w:val="0"/>
              <w:autoSpaceDN w:val="0"/>
              <w:adjustRightInd w:val="0"/>
              <w:spacing w:after="0"/>
              <w:rPr>
                <w:rFonts w:ascii="Arial" w:eastAsia="Times New Roman" w:hAnsi="Arial" w:cs="Arial"/>
                <w:sz w:val="16"/>
                <w:szCs w:val="16"/>
                <w:lang w:eastAsia="ru-RU"/>
              </w:rPr>
            </w:pPr>
            <w:r w:rsidRPr="00BA2A5C">
              <w:rPr>
                <w:rFonts w:eastAsia="Times New Roman" w:cs="Times New Roman"/>
                <w:sz w:val="16"/>
                <w:szCs w:val="16"/>
                <w:lang w:eastAsia="ru-RU"/>
              </w:rPr>
              <w:t>17</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9930000</w:t>
            </w:r>
          </w:p>
        </w:tc>
      </w:tr>
      <w:tr w:rsidR="00BA2A5C" w:rsidRPr="00BA2A5C" w:rsidTr="00BA2A5C">
        <w:trPr>
          <w:trHeight w:val="126"/>
          <w:jc w:val="center"/>
        </w:trPr>
        <w:tc>
          <w:tcPr>
            <w:tcW w:w="450"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საწარმოო მოედანი</w:t>
            </w:r>
          </w:p>
        </w:tc>
        <w:tc>
          <w:tcPr>
            <w:tcW w:w="242" w:type="pct"/>
            <w:vMerge w:val="restar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გ-1</w:t>
            </w:r>
          </w:p>
        </w:tc>
        <w:tc>
          <w:tcPr>
            <w:tcW w:w="582" w:type="pct"/>
            <w:vMerge w:val="restar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ka-GE" w:eastAsia="ru-RU"/>
              </w:rPr>
              <w:t>მილი</w:t>
            </w:r>
          </w:p>
        </w:tc>
        <w:tc>
          <w:tcPr>
            <w:tcW w:w="344"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001</w:t>
            </w:r>
          </w:p>
        </w:tc>
        <w:tc>
          <w:tcPr>
            <w:tcW w:w="789" w:type="pct"/>
            <w:vMerge w:val="restart"/>
            <w:vAlign w:val="center"/>
          </w:tcPr>
          <w:p w:rsidR="00BA2A5C" w:rsidRPr="00BA2A5C" w:rsidRDefault="00BA2A5C" w:rsidP="00BA2A5C">
            <w:pPr>
              <w:spacing w:after="0"/>
              <w:ind w:right="-108"/>
              <w:rPr>
                <w:rFonts w:eastAsia="Times New Roman" w:cs="Times New Roman"/>
                <w:sz w:val="16"/>
                <w:szCs w:val="16"/>
                <w:lang w:val="ka-GE" w:eastAsia="ru-RU"/>
              </w:rPr>
            </w:pPr>
            <w:r w:rsidRPr="00BA2A5C">
              <w:rPr>
                <w:rFonts w:eastAsia="Times New Roman" w:cs="Times New Roman"/>
                <w:sz w:val="18"/>
                <w:szCs w:val="18"/>
                <w:lang w:eastAsia="ru-RU"/>
              </w:rPr>
              <w:t>აბქ</w:t>
            </w:r>
            <w:r w:rsidRPr="00BA2A5C">
              <w:rPr>
                <w:rFonts w:ascii="Arial" w:eastAsia="Times New Roman" w:hAnsi="Arial" w:cs="Arial"/>
                <w:sz w:val="18"/>
                <w:szCs w:val="18"/>
                <w:lang w:eastAsia="ru-RU"/>
              </w:rPr>
              <w:t>_</w:t>
            </w:r>
            <w:r w:rsidRPr="00BA2A5C">
              <w:rPr>
                <w:rFonts w:eastAsia="Times New Roman" w:cs="Times New Roman"/>
                <w:sz w:val="18"/>
                <w:szCs w:val="18"/>
                <w:lang w:eastAsia="ru-RU"/>
              </w:rPr>
              <w:t>მილი</w:t>
            </w:r>
            <w:r w:rsidRPr="00BA2A5C">
              <w:rPr>
                <w:rFonts w:eastAsia="Times New Roman" w:cs="Times New Roman"/>
                <w:sz w:val="18"/>
                <w:szCs w:val="18"/>
                <w:lang w:val="ka-GE" w:eastAsia="ru-RU"/>
              </w:rPr>
              <w:t>-</w:t>
            </w:r>
            <w:r w:rsidRPr="00BA2A5C">
              <w:rPr>
                <w:rFonts w:eastAsia="Times New Roman" w:cs="Times New Roman"/>
                <w:sz w:val="18"/>
                <w:szCs w:val="18"/>
                <w:lang w:eastAsia="ru-RU"/>
              </w:rPr>
              <w:t>ასფალტშემრევის</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საკვამლე</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მილი</w:t>
            </w:r>
          </w:p>
        </w:tc>
        <w:tc>
          <w:tcPr>
            <w:tcW w:w="182"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12</w:t>
            </w:r>
          </w:p>
        </w:tc>
        <w:tc>
          <w:tcPr>
            <w:tcW w:w="281"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3600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ჭვარტლი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328</w:t>
            </w:r>
          </w:p>
        </w:tc>
        <w:tc>
          <w:tcPr>
            <w:tcW w:w="559" w:type="pct"/>
          </w:tcPr>
          <w:p w:rsidR="00BA2A5C" w:rsidRPr="00BA2A5C" w:rsidRDefault="00BA2A5C" w:rsidP="00BA2A5C">
            <w:pPr>
              <w:widowControl w:val="0"/>
              <w:autoSpaceDE w:val="0"/>
              <w:autoSpaceDN w:val="0"/>
              <w:adjustRightInd w:val="0"/>
              <w:spacing w:after="0"/>
              <w:rPr>
                <w:rFonts w:ascii="Arial" w:eastAsia="Times New Roman" w:hAnsi="Arial" w:cs="Arial"/>
                <w:sz w:val="16"/>
                <w:szCs w:val="16"/>
                <w:lang w:eastAsia="ru-RU"/>
              </w:rPr>
            </w:pPr>
            <w:r w:rsidRPr="00BA2A5C">
              <w:rPr>
                <w:rFonts w:eastAsia="Times New Roman" w:cs="Times New Roman"/>
                <w:sz w:val="16"/>
                <w:szCs w:val="16"/>
                <w:lang w:eastAsia="ru-RU"/>
              </w:rPr>
              <w:t>1</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3230000</w:t>
            </w:r>
          </w:p>
        </w:tc>
      </w:tr>
      <w:tr w:rsidR="00BA2A5C" w:rsidRPr="00BA2A5C" w:rsidTr="00BA2A5C">
        <w:trPr>
          <w:trHeight w:val="126"/>
          <w:jc w:val="center"/>
        </w:trPr>
        <w:tc>
          <w:tcPr>
            <w:tcW w:w="450"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42" w:type="pct"/>
            <w:vMerge/>
            <w:vAlign w:val="center"/>
          </w:tcPr>
          <w:p w:rsidR="00BA2A5C" w:rsidRPr="00BA2A5C" w:rsidRDefault="00BA2A5C" w:rsidP="00BA2A5C">
            <w:pPr>
              <w:spacing w:after="0"/>
              <w:ind w:right="-105"/>
              <w:rPr>
                <w:rFonts w:eastAsia="Times New Roman" w:cs="Times New Roman"/>
                <w:sz w:val="16"/>
                <w:szCs w:val="16"/>
                <w:lang w:val="ka-GE" w:eastAsia="ru-RU"/>
              </w:rPr>
            </w:pPr>
          </w:p>
        </w:tc>
        <w:tc>
          <w:tcPr>
            <w:tcW w:w="582"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34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19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789" w:type="pct"/>
            <w:vMerge/>
            <w:vAlign w:val="center"/>
          </w:tcPr>
          <w:p w:rsidR="00BA2A5C" w:rsidRPr="00BA2A5C" w:rsidRDefault="00BA2A5C" w:rsidP="00BA2A5C">
            <w:pPr>
              <w:spacing w:after="0"/>
              <w:ind w:right="-108"/>
              <w:rPr>
                <w:rFonts w:eastAsia="Times New Roman" w:cs="Times New Roman"/>
                <w:sz w:val="18"/>
                <w:szCs w:val="18"/>
                <w:lang w:eastAsia="ru-RU"/>
              </w:rPr>
            </w:pPr>
          </w:p>
        </w:tc>
        <w:tc>
          <w:tcPr>
            <w:tcW w:w="182"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9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81"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გოგირდის დიოქსიდი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330</w:t>
            </w:r>
          </w:p>
        </w:tc>
        <w:tc>
          <w:tcPr>
            <w:tcW w:w="559" w:type="pct"/>
          </w:tcPr>
          <w:p w:rsidR="00BA2A5C" w:rsidRPr="00BA2A5C" w:rsidRDefault="00BA2A5C" w:rsidP="00BA2A5C">
            <w:pPr>
              <w:widowControl w:val="0"/>
              <w:autoSpaceDE w:val="0"/>
              <w:autoSpaceDN w:val="0"/>
              <w:adjustRightInd w:val="0"/>
              <w:spacing w:after="0"/>
              <w:rPr>
                <w:rFonts w:ascii="Arial" w:eastAsia="Times New Roman" w:hAnsi="Arial" w:cs="Arial"/>
                <w:sz w:val="16"/>
                <w:szCs w:val="16"/>
                <w:lang w:eastAsia="ru-RU"/>
              </w:rPr>
            </w:pPr>
            <w:r w:rsidRPr="00BA2A5C">
              <w:rPr>
                <w:rFonts w:eastAsia="Times New Roman" w:cs="Times New Roman"/>
                <w:sz w:val="16"/>
                <w:szCs w:val="16"/>
                <w:lang w:eastAsia="ru-RU"/>
              </w:rPr>
              <w:t>31</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7520000</w:t>
            </w:r>
          </w:p>
        </w:tc>
      </w:tr>
      <w:tr w:rsidR="00BA2A5C" w:rsidRPr="00BA2A5C" w:rsidTr="00BA2A5C">
        <w:trPr>
          <w:trHeight w:val="88"/>
          <w:jc w:val="center"/>
        </w:trPr>
        <w:tc>
          <w:tcPr>
            <w:tcW w:w="450" w:type="pct"/>
            <w:vMerge/>
            <w:vAlign w:val="center"/>
          </w:tcPr>
          <w:p w:rsidR="00BA2A5C" w:rsidRPr="00BA2A5C" w:rsidRDefault="00BA2A5C" w:rsidP="00BA2A5C">
            <w:pPr>
              <w:spacing w:after="0"/>
              <w:rPr>
                <w:rFonts w:eastAsia="Times New Roman" w:cs="Times New Roman"/>
                <w:sz w:val="16"/>
                <w:szCs w:val="16"/>
                <w:lang w:eastAsia="ru-RU"/>
              </w:rPr>
            </w:pPr>
          </w:p>
        </w:tc>
        <w:tc>
          <w:tcPr>
            <w:tcW w:w="242" w:type="pct"/>
            <w:vMerge/>
            <w:vAlign w:val="center"/>
          </w:tcPr>
          <w:p w:rsidR="00BA2A5C" w:rsidRPr="00BA2A5C" w:rsidRDefault="00BA2A5C" w:rsidP="00BA2A5C">
            <w:pPr>
              <w:spacing w:after="0"/>
              <w:ind w:right="-105"/>
              <w:rPr>
                <w:rFonts w:eastAsia="Times New Roman" w:cs="Times New Roman"/>
                <w:sz w:val="16"/>
                <w:szCs w:val="16"/>
                <w:lang w:val="ka-GE" w:eastAsia="ru-RU"/>
              </w:rPr>
            </w:pPr>
          </w:p>
        </w:tc>
        <w:tc>
          <w:tcPr>
            <w:tcW w:w="582" w:type="pct"/>
            <w:vMerge/>
            <w:vAlign w:val="center"/>
          </w:tcPr>
          <w:p w:rsidR="00BA2A5C" w:rsidRPr="00BA2A5C" w:rsidRDefault="00BA2A5C" w:rsidP="00BA2A5C">
            <w:pPr>
              <w:spacing w:after="0"/>
              <w:rPr>
                <w:rFonts w:eastAsia="Times New Roman" w:cs="Times New Roman"/>
                <w:sz w:val="16"/>
                <w:szCs w:val="16"/>
                <w:lang w:eastAsia="ru-RU"/>
              </w:rPr>
            </w:pPr>
          </w:p>
        </w:tc>
        <w:tc>
          <w:tcPr>
            <w:tcW w:w="34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19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789" w:type="pct"/>
            <w:vMerge/>
            <w:vAlign w:val="center"/>
          </w:tcPr>
          <w:p w:rsidR="00BA2A5C" w:rsidRPr="00BA2A5C" w:rsidRDefault="00BA2A5C" w:rsidP="00BA2A5C">
            <w:pPr>
              <w:spacing w:after="0"/>
              <w:ind w:right="-108"/>
              <w:rPr>
                <w:rFonts w:eastAsia="Times New Roman" w:cs="Times New Roman"/>
                <w:sz w:val="16"/>
                <w:szCs w:val="16"/>
                <w:lang w:val="ka-GE" w:eastAsia="ru-RU"/>
              </w:rPr>
            </w:pPr>
          </w:p>
        </w:tc>
        <w:tc>
          <w:tcPr>
            <w:tcW w:w="182"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9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81"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840"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ka-GE" w:eastAsia="ru-RU"/>
              </w:rPr>
              <w:t>ნახშირბადის ოქსიდი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337</w:t>
            </w:r>
          </w:p>
        </w:tc>
        <w:tc>
          <w:tcPr>
            <w:tcW w:w="559" w:type="pct"/>
          </w:tcPr>
          <w:p w:rsidR="00BA2A5C" w:rsidRPr="00BA2A5C" w:rsidRDefault="00BA2A5C" w:rsidP="00BA2A5C">
            <w:pPr>
              <w:widowControl w:val="0"/>
              <w:autoSpaceDE w:val="0"/>
              <w:autoSpaceDN w:val="0"/>
              <w:adjustRightInd w:val="0"/>
              <w:spacing w:after="0"/>
              <w:rPr>
                <w:rFonts w:ascii="Arial" w:eastAsia="Times New Roman" w:hAnsi="Arial" w:cs="Arial"/>
                <w:sz w:val="16"/>
                <w:szCs w:val="16"/>
                <w:lang w:eastAsia="ru-RU"/>
              </w:rPr>
            </w:pPr>
            <w:r w:rsidRPr="00BA2A5C">
              <w:rPr>
                <w:rFonts w:eastAsia="Times New Roman" w:cs="Times New Roman"/>
                <w:sz w:val="16"/>
                <w:szCs w:val="16"/>
                <w:lang w:eastAsia="ru-RU"/>
              </w:rPr>
              <w:t>73</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5590000</w:t>
            </w:r>
          </w:p>
        </w:tc>
      </w:tr>
      <w:tr w:rsidR="00BA2A5C" w:rsidRPr="00BA2A5C" w:rsidTr="00BA2A5C">
        <w:trPr>
          <w:trHeight w:val="168"/>
          <w:jc w:val="center"/>
        </w:trPr>
        <w:tc>
          <w:tcPr>
            <w:tcW w:w="450" w:type="pct"/>
            <w:vMerge/>
            <w:vAlign w:val="center"/>
          </w:tcPr>
          <w:p w:rsidR="00BA2A5C" w:rsidRPr="00BA2A5C" w:rsidRDefault="00BA2A5C" w:rsidP="00BA2A5C">
            <w:pPr>
              <w:spacing w:after="0"/>
              <w:rPr>
                <w:rFonts w:eastAsia="Times New Roman" w:cs="Times New Roman"/>
                <w:sz w:val="16"/>
                <w:szCs w:val="16"/>
                <w:lang w:eastAsia="ru-RU"/>
              </w:rPr>
            </w:pPr>
          </w:p>
        </w:tc>
        <w:tc>
          <w:tcPr>
            <w:tcW w:w="242" w:type="pct"/>
            <w:vMerge/>
            <w:vAlign w:val="center"/>
          </w:tcPr>
          <w:p w:rsidR="00BA2A5C" w:rsidRPr="00BA2A5C" w:rsidRDefault="00BA2A5C" w:rsidP="00BA2A5C">
            <w:pPr>
              <w:spacing w:after="0"/>
              <w:ind w:right="-105"/>
              <w:rPr>
                <w:rFonts w:eastAsia="Times New Roman" w:cs="Times New Roman"/>
                <w:sz w:val="16"/>
                <w:szCs w:val="16"/>
                <w:lang w:val="ka-GE" w:eastAsia="ru-RU"/>
              </w:rPr>
            </w:pPr>
          </w:p>
        </w:tc>
        <w:tc>
          <w:tcPr>
            <w:tcW w:w="582" w:type="pct"/>
            <w:vMerge/>
            <w:vAlign w:val="center"/>
          </w:tcPr>
          <w:p w:rsidR="00BA2A5C" w:rsidRPr="00BA2A5C" w:rsidRDefault="00BA2A5C" w:rsidP="00BA2A5C">
            <w:pPr>
              <w:spacing w:after="0"/>
              <w:rPr>
                <w:rFonts w:eastAsia="Times New Roman" w:cs="Times New Roman"/>
                <w:sz w:val="16"/>
                <w:szCs w:val="16"/>
                <w:lang w:eastAsia="ru-RU"/>
              </w:rPr>
            </w:pPr>
          </w:p>
        </w:tc>
        <w:tc>
          <w:tcPr>
            <w:tcW w:w="34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19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789" w:type="pct"/>
            <w:vMerge/>
            <w:vAlign w:val="center"/>
          </w:tcPr>
          <w:p w:rsidR="00BA2A5C" w:rsidRPr="00BA2A5C" w:rsidRDefault="00BA2A5C" w:rsidP="00BA2A5C">
            <w:pPr>
              <w:spacing w:after="0"/>
              <w:ind w:right="-108"/>
              <w:rPr>
                <w:rFonts w:eastAsia="Times New Roman" w:cs="Times New Roman"/>
                <w:sz w:val="16"/>
                <w:szCs w:val="16"/>
                <w:lang w:val="ka-GE" w:eastAsia="ru-RU"/>
              </w:rPr>
            </w:pPr>
          </w:p>
        </w:tc>
        <w:tc>
          <w:tcPr>
            <w:tcW w:w="182"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9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81"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840"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ka-GE" w:eastAsia="ru-RU"/>
              </w:rPr>
              <w:t>ნაჯერი ნახშირწყალბადები</w:t>
            </w:r>
            <w:r w:rsidRPr="00BA2A5C">
              <w:rPr>
                <w:rFonts w:eastAsia="Times New Roman" w:cs="Times New Roman"/>
                <w:sz w:val="16"/>
                <w:szCs w:val="16"/>
                <w:lang w:eastAsia="ru-RU"/>
              </w:rPr>
              <w:t xml:space="preserve"> C</w:t>
            </w:r>
            <w:r w:rsidRPr="00BA2A5C">
              <w:rPr>
                <w:rFonts w:eastAsia="Times New Roman" w:cs="Times New Roman"/>
                <w:sz w:val="16"/>
                <w:szCs w:val="16"/>
                <w:vertAlign w:val="subscript"/>
                <w:lang w:eastAsia="ru-RU"/>
              </w:rPr>
              <w:t>12</w:t>
            </w:r>
            <w:r w:rsidRPr="00BA2A5C">
              <w:rPr>
                <w:rFonts w:eastAsia="Times New Roman" w:cs="Times New Roman"/>
                <w:sz w:val="16"/>
                <w:szCs w:val="16"/>
                <w:lang w:eastAsia="ru-RU"/>
              </w:rPr>
              <w:t>-C</w:t>
            </w:r>
            <w:r w:rsidRPr="00BA2A5C">
              <w:rPr>
                <w:rFonts w:eastAsia="Times New Roman" w:cs="Times New Roman"/>
                <w:sz w:val="16"/>
                <w:szCs w:val="16"/>
                <w:vertAlign w:val="subscript"/>
                <w:lang w:eastAsia="ru-RU"/>
              </w:rPr>
              <w:t>19</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eastAsia="ru-RU"/>
              </w:rPr>
              <w:t>2754</w:t>
            </w:r>
          </w:p>
        </w:tc>
        <w:tc>
          <w:tcPr>
            <w:tcW w:w="559" w:type="pct"/>
          </w:tcPr>
          <w:p w:rsidR="00BA2A5C" w:rsidRPr="00BA2A5C" w:rsidRDefault="00BA2A5C" w:rsidP="00BA2A5C">
            <w:pPr>
              <w:widowControl w:val="0"/>
              <w:autoSpaceDE w:val="0"/>
              <w:autoSpaceDN w:val="0"/>
              <w:adjustRightInd w:val="0"/>
              <w:spacing w:after="0"/>
              <w:rPr>
                <w:rFonts w:ascii="Arial" w:eastAsia="Times New Roman" w:hAnsi="Arial" w:cs="Arial"/>
                <w:sz w:val="16"/>
                <w:szCs w:val="16"/>
                <w:lang w:eastAsia="ru-RU"/>
              </w:rPr>
            </w:pPr>
            <w:r w:rsidRPr="00BA2A5C">
              <w:rPr>
                <w:rFonts w:eastAsia="Times New Roman" w:cs="Times New Roman"/>
                <w:sz w:val="16"/>
                <w:szCs w:val="16"/>
                <w:lang w:eastAsia="ru-RU"/>
              </w:rPr>
              <w:t>35</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0000000</w:t>
            </w:r>
          </w:p>
        </w:tc>
      </w:tr>
      <w:tr w:rsidR="00BA2A5C" w:rsidRPr="00BA2A5C" w:rsidTr="00BA2A5C">
        <w:trPr>
          <w:trHeight w:val="134"/>
          <w:jc w:val="center"/>
        </w:trPr>
        <w:tc>
          <w:tcPr>
            <w:tcW w:w="450" w:type="pct"/>
            <w:vMerge/>
            <w:vAlign w:val="center"/>
          </w:tcPr>
          <w:p w:rsidR="00BA2A5C" w:rsidRPr="00BA2A5C" w:rsidRDefault="00BA2A5C" w:rsidP="00BA2A5C">
            <w:pPr>
              <w:spacing w:after="0"/>
              <w:rPr>
                <w:rFonts w:eastAsia="Times New Roman" w:cs="Times New Roman"/>
                <w:sz w:val="16"/>
                <w:szCs w:val="16"/>
                <w:lang w:eastAsia="ru-RU"/>
              </w:rPr>
            </w:pPr>
          </w:p>
        </w:tc>
        <w:tc>
          <w:tcPr>
            <w:tcW w:w="242" w:type="pct"/>
            <w:vMerge/>
            <w:vAlign w:val="center"/>
          </w:tcPr>
          <w:p w:rsidR="00BA2A5C" w:rsidRPr="00BA2A5C" w:rsidRDefault="00BA2A5C" w:rsidP="00BA2A5C">
            <w:pPr>
              <w:spacing w:after="0"/>
              <w:ind w:right="-105"/>
              <w:rPr>
                <w:rFonts w:eastAsia="Times New Roman" w:cs="Times New Roman"/>
                <w:sz w:val="16"/>
                <w:szCs w:val="16"/>
                <w:lang w:val="ka-GE" w:eastAsia="ru-RU"/>
              </w:rPr>
            </w:pPr>
          </w:p>
        </w:tc>
        <w:tc>
          <w:tcPr>
            <w:tcW w:w="582" w:type="pct"/>
            <w:vMerge/>
            <w:vAlign w:val="center"/>
          </w:tcPr>
          <w:p w:rsidR="00BA2A5C" w:rsidRPr="00BA2A5C" w:rsidRDefault="00BA2A5C" w:rsidP="00BA2A5C">
            <w:pPr>
              <w:spacing w:after="0"/>
              <w:rPr>
                <w:rFonts w:eastAsia="Times New Roman" w:cs="Times New Roman"/>
                <w:sz w:val="16"/>
                <w:szCs w:val="16"/>
                <w:lang w:eastAsia="ru-RU"/>
              </w:rPr>
            </w:pPr>
          </w:p>
        </w:tc>
        <w:tc>
          <w:tcPr>
            <w:tcW w:w="34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19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789" w:type="pct"/>
            <w:vMerge/>
            <w:vAlign w:val="center"/>
          </w:tcPr>
          <w:p w:rsidR="00BA2A5C" w:rsidRPr="00BA2A5C" w:rsidRDefault="00BA2A5C" w:rsidP="00BA2A5C">
            <w:pPr>
              <w:spacing w:after="0"/>
              <w:ind w:right="-108"/>
              <w:rPr>
                <w:rFonts w:eastAsia="Times New Roman" w:cs="Times New Roman"/>
                <w:sz w:val="16"/>
                <w:szCs w:val="16"/>
                <w:lang w:val="ka-GE" w:eastAsia="ru-RU"/>
              </w:rPr>
            </w:pPr>
          </w:p>
        </w:tc>
        <w:tc>
          <w:tcPr>
            <w:tcW w:w="182"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9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81"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შეწონილი ნაწილაკები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559" w:type="pct"/>
          </w:tcPr>
          <w:p w:rsidR="00BA2A5C" w:rsidRPr="00BA2A5C" w:rsidRDefault="00BA2A5C" w:rsidP="00BA2A5C">
            <w:pPr>
              <w:widowControl w:val="0"/>
              <w:autoSpaceDE w:val="0"/>
              <w:autoSpaceDN w:val="0"/>
              <w:adjustRightInd w:val="0"/>
              <w:spacing w:after="0"/>
              <w:rPr>
                <w:rFonts w:ascii="Arial" w:eastAsia="Times New Roman" w:hAnsi="Arial" w:cs="Arial"/>
                <w:sz w:val="16"/>
                <w:szCs w:val="16"/>
                <w:lang w:eastAsia="ru-RU"/>
              </w:rPr>
            </w:pPr>
            <w:r w:rsidRPr="00BA2A5C">
              <w:rPr>
                <w:rFonts w:eastAsia="Times New Roman" w:cs="Times New Roman"/>
                <w:sz w:val="16"/>
                <w:szCs w:val="16"/>
                <w:lang w:eastAsia="ru-RU"/>
              </w:rPr>
              <w:t>20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3780000</w:t>
            </w:r>
          </w:p>
        </w:tc>
      </w:tr>
      <w:tr w:rsidR="00BA2A5C" w:rsidRPr="00BA2A5C" w:rsidTr="00BA2A5C">
        <w:trPr>
          <w:trHeight w:val="134"/>
          <w:jc w:val="center"/>
        </w:trPr>
        <w:tc>
          <w:tcPr>
            <w:tcW w:w="450" w:type="pct"/>
            <w:vAlign w:val="center"/>
          </w:tcPr>
          <w:p w:rsidR="00BA2A5C" w:rsidRPr="00BA2A5C" w:rsidRDefault="00BA2A5C" w:rsidP="00BA2A5C">
            <w:pPr>
              <w:spacing w:after="0"/>
              <w:rPr>
                <w:rFonts w:ascii="Times New Roman" w:eastAsia="Times New Roman" w:hAnsi="Times New Roman" w:cs="Times New Roman"/>
                <w:sz w:val="20"/>
                <w:szCs w:val="20"/>
                <w:lang w:eastAsia="ru-RU"/>
              </w:rPr>
            </w:pPr>
            <w:r w:rsidRPr="00BA2A5C">
              <w:rPr>
                <w:rFonts w:eastAsia="Times New Roman" w:cs="Times New Roman"/>
                <w:sz w:val="16"/>
                <w:szCs w:val="16"/>
                <w:lang w:val="ka-GE" w:eastAsia="ru-RU"/>
              </w:rPr>
              <w:t>საწარმოო მოედანი</w:t>
            </w: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გ-2</w:t>
            </w:r>
          </w:p>
        </w:tc>
        <w:tc>
          <w:tcPr>
            <w:tcW w:w="582"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ka-GE" w:eastAsia="ru-RU"/>
              </w:rPr>
              <w:t>არაორგანიზებული</w:t>
            </w:r>
          </w:p>
        </w:tc>
        <w:tc>
          <w:tcPr>
            <w:tcW w:w="34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002</w:t>
            </w:r>
          </w:p>
        </w:tc>
        <w:tc>
          <w:tcPr>
            <w:tcW w:w="789" w:type="pct"/>
            <w:vAlign w:val="center"/>
          </w:tcPr>
          <w:p w:rsidR="00BA2A5C" w:rsidRPr="00BA2A5C" w:rsidRDefault="00BA2A5C" w:rsidP="00BA2A5C">
            <w:pPr>
              <w:spacing w:after="0"/>
              <w:ind w:right="-108"/>
              <w:rPr>
                <w:rFonts w:eastAsia="Times New Roman" w:cs="Times New Roman"/>
                <w:sz w:val="16"/>
                <w:szCs w:val="16"/>
                <w:lang w:val="ka-GE" w:eastAsia="ru-RU"/>
              </w:rPr>
            </w:pPr>
            <w:r w:rsidRPr="00BA2A5C">
              <w:rPr>
                <w:rFonts w:eastAsia="Times New Roman" w:cs="Times New Roman"/>
                <w:sz w:val="18"/>
                <w:szCs w:val="18"/>
                <w:lang w:eastAsia="ru-RU"/>
              </w:rPr>
              <w:t>აბქ</w:t>
            </w:r>
            <w:r w:rsidRPr="00BA2A5C">
              <w:rPr>
                <w:rFonts w:ascii="Arial" w:eastAsia="Times New Roman" w:hAnsi="Arial" w:cs="Arial"/>
                <w:sz w:val="18"/>
                <w:szCs w:val="18"/>
                <w:lang w:eastAsia="ru-RU"/>
              </w:rPr>
              <w:t>_</w:t>
            </w:r>
            <w:r w:rsidRPr="00BA2A5C">
              <w:rPr>
                <w:rFonts w:eastAsia="Times New Roman" w:cs="Times New Roman"/>
                <w:sz w:val="18"/>
                <w:szCs w:val="18"/>
                <w:lang w:eastAsia="ru-RU"/>
              </w:rPr>
              <w:t>სახარჯი</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ბუნკერები</w:t>
            </w:r>
          </w:p>
        </w:tc>
        <w:tc>
          <w:tcPr>
            <w:tcW w:w="1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12</w:t>
            </w:r>
          </w:p>
        </w:tc>
        <w:tc>
          <w:tcPr>
            <w:tcW w:w="281"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3600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შეწონილი ნაწილაკები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0600000</w:t>
            </w:r>
          </w:p>
        </w:tc>
      </w:tr>
      <w:tr w:rsidR="00BA2A5C" w:rsidRPr="00BA2A5C" w:rsidTr="00BA2A5C">
        <w:trPr>
          <w:trHeight w:val="134"/>
          <w:jc w:val="center"/>
        </w:trPr>
        <w:tc>
          <w:tcPr>
            <w:tcW w:w="450" w:type="pct"/>
            <w:vAlign w:val="center"/>
          </w:tcPr>
          <w:p w:rsidR="00BA2A5C" w:rsidRPr="00BA2A5C" w:rsidRDefault="00BA2A5C" w:rsidP="00BA2A5C">
            <w:pPr>
              <w:spacing w:after="0"/>
              <w:rPr>
                <w:rFonts w:ascii="Times New Roman" w:eastAsia="Times New Roman" w:hAnsi="Times New Roman" w:cs="Times New Roman"/>
                <w:sz w:val="20"/>
                <w:szCs w:val="20"/>
                <w:lang w:eastAsia="ru-RU"/>
              </w:rPr>
            </w:pPr>
            <w:r w:rsidRPr="00BA2A5C">
              <w:rPr>
                <w:rFonts w:eastAsia="Times New Roman" w:cs="Times New Roman"/>
                <w:sz w:val="16"/>
                <w:szCs w:val="16"/>
                <w:lang w:val="ka-GE" w:eastAsia="ru-RU"/>
              </w:rPr>
              <w:t>საწარმოო მოედანი</w:t>
            </w: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გ-3</w:t>
            </w:r>
          </w:p>
        </w:tc>
        <w:tc>
          <w:tcPr>
            <w:tcW w:w="582"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ka-GE" w:eastAsia="ru-RU"/>
              </w:rPr>
              <w:t>არაორგანიზებული</w:t>
            </w:r>
          </w:p>
        </w:tc>
        <w:tc>
          <w:tcPr>
            <w:tcW w:w="34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003</w:t>
            </w:r>
          </w:p>
        </w:tc>
        <w:tc>
          <w:tcPr>
            <w:tcW w:w="789" w:type="pct"/>
            <w:vAlign w:val="center"/>
          </w:tcPr>
          <w:p w:rsidR="00BA2A5C" w:rsidRPr="00BA2A5C" w:rsidRDefault="00BA2A5C" w:rsidP="00BA2A5C">
            <w:pPr>
              <w:spacing w:after="0"/>
              <w:ind w:right="-108"/>
              <w:rPr>
                <w:rFonts w:eastAsia="Times New Roman" w:cs="Times New Roman"/>
                <w:sz w:val="18"/>
                <w:szCs w:val="18"/>
                <w:lang w:eastAsia="ru-RU"/>
              </w:rPr>
            </w:pPr>
            <w:r w:rsidRPr="00BA2A5C">
              <w:rPr>
                <w:rFonts w:eastAsia="Times New Roman" w:cs="Times New Roman"/>
                <w:sz w:val="18"/>
                <w:szCs w:val="18"/>
                <w:lang w:eastAsia="ru-RU"/>
              </w:rPr>
              <w:t>აბქ</w:t>
            </w:r>
            <w:r w:rsidRPr="00BA2A5C">
              <w:rPr>
                <w:rFonts w:ascii="Arial" w:eastAsia="Times New Roman" w:hAnsi="Arial" w:cs="Arial"/>
                <w:sz w:val="18"/>
                <w:szCs w:val="18"/>
                <w:lang w:eastAsia="ru-RU"/>
              </w:rPr>
              <w:t>_</w:t>
            </w:r>
            <w:r w:rsidRPr="00BA2A5C">
              <w:rPr>
                <w:rFonts w:eastAsia="Times New Roman" w:cs="Times New Roman"/>
                <w:sz w:val="18"/>
                <w:szCs w:val="18"/>
                <w:lang w:eastAsia="ru-RU"/>
              </w:rPr>
              <w:t>კონვეირული</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ლენტები</w:t>
            </w:r>
          </w:p>
        </w:tc>
        <w:tc>
          <w:tcPr>
            <w:tcW w:w="1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12</w:t>
            </w:r>
          </w:p>
        </w:tc>
        <w:tc>
          <w:tcPr>
            <w:tcW w:w="281"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3600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შეწონილი ნაწილაკები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0580000</w:t>
            </w:r>
          </w:p>
        </w:tc>
      </w:tr>
      <w:tr w:rsidR="00BA2A5C" w:rsidRPr="00BA2A5C" w:rsidTr="00BA2A5C">
        <w:trPr>
          <w:trHeight w:val="134"/>
          <w:jc w:val="center"/>
        </w:trPr>
        <w:tc>
          <w:tcPr>
            <w:tcW w:w="450" w:type="pct"/>
            <w:vAlign w:val="center"/>
          </w:tcPr>
          <w:p w:rsidR="00BA2A5C" w:rsidRPr="00BA2A5C" w:rsidRDefault="00BA2A5C" w:rsidP="00BA2A5C">
            <w:pPr>
              <w:spacing w:after="0"/>
              <w:rPr>
                <w:rFonts w:ascii="Times New Roman" w:eastAsia="Times New Roman" w:hAnsi="Times New Roman" w:cs="Times New Roman"/>
                <w:sz w:val="20"/>
                <w:szCs w:val="20"/>
                <w:lang w:eastAsia="ru-RU"/>
              </w:rPr>
            </w:pPr>
            <w:r w:rsidRPr="00BA2A5C">
              <w:rPr>
                <w:rFonts w:eastAsia="Times New Roman" w:cs="Times New Roman"/>
                <w:sz w:val="16"/>
                <w:szCs w:val="16"/>
                <w:lang w:val="ka-GE" w:eastAsia="ru-RU"/>
              </w:rPr>
              <w:t>საწარმოო მოედანი</w:t>
            </w: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გ-4</w:t>
            </w:r>
          </w:p>
        </w:tc>
        <w:tc>
          <w:tcPr>
            <w:tcW w:w="582"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ka-GE" w:eastAsia="ru-RU"/>
              </w:rPr>
              <w:t>მილი</w:t>
            </w:r>
          </w:p>
        </w:tc>
        <w:tc>
          <w:tcPr>
            <w:tcW w:w="34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004</w:t>
            </w:r>
          </w:p>
        </w:tc>
        <w:tc>
          <w:tcPr>
            <w:tcW w:w="789" w:type="pct"/>
            <w:vAlign w:val="center"/>
          </w:tcPr>
          <w:p w:rsidR="00BA2A5C" w:rsidRPr="00BA2A5C" w:rsidRDefault="00BA2A5C" w:rsidP="00BA2A5C">
            <w:pPr>
              <w:spacing w:after="0"/>
              <w:ind w:right="-108"/>
              <w:rPr>
                <w:rFonts w:eastAsia="Times New Roman" w:cs="Times New Roman"/>
                <w:sz w:val="18"/>
                <w:szCs w:val="18"/>
                <w:lang w:eastAsia="ru-RU"/>
              </w:rPr>
            </w:pPr>
            <w:r w:rsidRPr="00BA2A5C">
              <w:rPr>
                <w:rFonts w:eastAsia="Times New Roman" w:cs="Times New Roman"/>
                <w:sz w:val="18"/>
                <w:szCs w:val="18"/>
                <w:lang w:val="ka-GE" w:eastAsia="ru-RU"/>
              </w:rPr>
              <w:t>აბქ_</w:t>
            </w:r>
            <w:r w:rsidRPr="00BA2A5C">
              <w:rPr>
                <w:rFonts w:eastAsia="Times New Roman" w:cs="Times New Roman"/>
                <w:sz w:val="18"/>
                <w:szCs w:val="18"/>
                <w:lang w:eastAsia="ru-RU"/>
              </w:rPr>
              <w:t>მინერალური</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ფხვნილის</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სილოსი</w:t>
            </w:r>
          </w:p>
        </w:tc>
        <w:tc>
          <w:tcPr>
            <w:tcW w:w="1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12</w:t>
            </w:r>
          </w:p>
        </w:tc>
        <w:tc>
          <w:tcPr>
            <w:tcW w:w="281"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3600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შეწონილი ნაწილაკები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ru-RU" w:eastAsia="ru-RU"/>
              </w:rPr>
              <w:t>0</w:t>
            </w:r>
            <w:r w:rsidRPr="00BA2A5C">
              <w:rPr>
                <w:rFonts w:ascii="Arial" w:eastAsia="Times New Roman" w:hAnsi="Arial" w:cs="Arial"/>
                <w:sz w:val="16"/>
                <w:szCs w:val="16"/>
                <w:lang w:val="ru-RU" w:eastAsia="ru-RU"/>
              </w:rPr>
              <w:t>.</w:t>
            </w:r>
            <w:r w:rsidRPr="00BA2A5C">
              <w:rPr>
                <w:rFonts w:eastAsia="Times New Roman" w:cs="Times New Roman"/>
                <w:sz w:val="16"/>
                <w:szCs w:val="16"/>
                <w:lang w:val="ru-RU" w:eastAsia="ru-RU"/>
              </w:rPr>
              <w:t>6480000</w:t>
            </w:r>
          </w:p>
        </w:tc>
      </w:tr>
      <w:tr w:rsidR="00BA2A5C" w:rsidRPr="00BA2A5C" w:rsidTr="00BA2A5C">
        <w:trPr>
          <w:trHeight w:val="184"/>
          <w:jc w:val="center"/>
        </w:trPr>
        <w:tc>
          <w:tcPr>
            <w:tcW w:w="45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საწარმოო მოედანი</w:t>
            </w: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გ-5</w:t>
            </w:r>
          </w:p>
        </w:tc>
        <w:tc>
          <w:tcPr>
            <w:tcW w:w="5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არაორგანიზებული</w:t>
            </w:r>
          </w:p>
        </w:tc>
        <w:tc>
          <w:tcPr>
            <w:tcW w:w="34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005</w:t>
            </w:r>
          </w:p>
        </w:tc>
        <w:tc>
          <w:tcPr>
            <w:tcW w:w="789" w:type="pct"/>
            <w:vAlign w:val="center"/>
          </w:tcPr>
          <w:p w:rsidR="00BA2A5C" w:rsidRPr="00BA2A5C" w:rsidRDefault="00BA2A5C" w:rsidP="00BA2A5C">
            <w:pPr>
              <w:spacing w:after="0"/>
              <w:ind w:right="-108"/>
              <w:rPr>
                <w:rFonts w:eastAsia="Times New Roman" w:cs="Times New Roman"/>
                <w:sz w:val="16"/>
                <w:szCs w:val="16"/>
                <w:lang w:val="ka-GE" w:eastAsia="ru-RU"/>
              </w:rPr>
            </w:pPr>
            <w:r w:rsidRPr="00BA2A5C">
              <w:rPr>
                <w:rFonts w:eastAsia="Times New Roman" w:cs="Times New Roman"/>
                <w:sz w:val="18"/>
                <w:szCs w:val="18"/>
                <w:lang w:val="ka-GE" w:eastAsia="ru-RU"/>
              </w:rPr>
              <w:t>აბქ_</w:t>
            </w:r>
            <w:r w:rsidRPr="00BA2A5C">
              <w:rPr>
                <w:rFonts w:eastAsia="Times New Roman" w:cs="Times New Roman"/>
                <w:sz w:val="16"/>
                <w:szCs w:val="16"/>
                <w:lang w:val="ka-GE" w:eastAsia="ru-RU"/>
              </w:rPr>
              <w:t>ბითუმის საცავი</w:t>
            </w:r>
          </w:p>
        </w:tc>
        <w:tc>
          <w:tcPr>
            <w:tcW w:w="1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12</w:t>
            </w:r>
          </w:p>
        </w:tc>
        <w:tc>
          <w:tcPr>
            <w:tcW w:w="281"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3600</w:t>
            </w:r>
          </w:p>
        </w:tc>
        <w:tc>
          <w:tcPr>
            <w:tcW w:w="840"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ka-GE" w:eastAsia="ru-RU"/>
              </w:rPr>
              <w:t>ნაჯერი ნახშირწყალბადები</w:t>
            </w:r>
            <w:r w:rsidRPr="00BA2A5C">
              <w:rPr>
                <w:rFonts w:eastAsia="Times New Roman" w:cs="Times New Roman"/>
                <w:sz w:val="16"/>
                <w:szCs w:val="16"/>
                <w:lang w:eastAsia="ru-RU"/>
              </w:rPr>
              <w:t xml:space="preserve"> C</w:t>
            </w:r>
            <w:r w:rsidRPr="00BA2A5C">
              <w:rPr>
                <w:rFonts w:eastAsia="Times New Roman" w:cs="Times New Roman"/>
                <w:sz w:val="16"/>
                <w:szCs w:val="16"/>
                <w:vertAlign w:val="subscript"/>
                <w:lang w:eastAsia="ru-RU"/>
              </w:rPr>
              <w:t>12</w:t>
            </w:r>
            <w:r w:rsidRPr="00BA2A5C">
              <w:rPr>
                <w:rFonts w:eastAsia="Times New Roman" w:cs="Times New Roman"/>
                <w:sz w:val="16"/>
                <w:szCs w:val="16"/>
                <w:lang w:eastAsia="ru-RU"/>
              </w:rPr>
              <w:t>-C</w:t>
            </w:r>
            <w:r w:rsidRPr="00BA2A5C">
              <w:rPr>
                <w:rFonts w:eastAsia="Times New Roman" w:cs="Times New Roman"/>
                <w:sz w:val="16"/>
                <w:szCs w:val="16"/>
                <w:vertAlign w:val="subscript"/>
                <w:lang w:eastAsia="ru-RU"/>
              </w:rPr>
              <w:t>19</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eastAsia="ru-RU"/>
              </w:rPr>
              <w:t>2754</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2</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4470000</w:t>
            </w:r>
          </w:p>
        </w:tc>
      </w:tr>
      <w:tr w:rsidR="00BA2A5C" w:rsidRPr="00BA2A5C" w:rsidTr="00BA2A5C">
        <w:trPr>
          <w:trHeight w:val="184"/>
          <w:jc w:val="center"/>
        </w:trPr>
        <w:tc>
          <w:tcPr>
            <w:tcW w:w="450" w:type="pct"/>
            <w:vMerge w:val="restart"/>
            <w:vAlign w:val="center"/>
          </w:tcPr>
          <w:p w:rsidR="00BA2A5C" w:rsidRPr="00BA2A5C" w:rsidRDefault="00BA2A5C" w:rsidP="00BA2A5C">
            <w:pPr>
              <w:spacing w:after="0"/>
              <w:rPr>
                <w:rFonts w:ascii="Times New Roman" w:eastAsia="Times New Roman" w:hAnsi="Times New Roman" w:cs="Times New Roman"/>
                <w:sz w:val="20"/>
                <w:szCs w:val="20"/>
                <w:lang w:eastAsia="ru-RU"/>
              </w:rPr>
            </w:pPr>
            <w:r w:rsidRPr="00BA2A5C">
              <w:rPr>
                <w:rFonts w:eastAsia="Times New Roman" w:cs="Times New Roman"/>
                <w:sz w:val="16"/>
                <w:szCs w:val="16"/>
                <w:lang w:val="ka-GE" w:eastAsia="ru-RU"/>
              </w:rPr>
              <w:t>საწარმოო მოედანი</w:t>
            </w:r>
          </w:p>
        </w:tc>
        <w:tc>
          <w:tcPr>
            <w:tcW w:w="242" w:type="pct"/>
            <w:vMerge w:val="restar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გ-6</w:t>
            </w:r>
          </w:p>
        </w:tc>
        <w:tc>
          <w:tcPr>
            <w:tcW w:w="582" w:type="pct"/>
            <w:vMerge w:val="restar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ka-GE" w:eastAsia="ru-RU"/>
              </w:rPr>
              <w:t>მილი</w:t>
            </w:r>
          </w:p>
        </w:tc>
        <w:tc>
          <w:tcPr>
            <w:tcW w:w="344"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006</w:t>
            </w:r>
          </w:p>
        </w:tc>
        <w:tc>
          <w:tcPr>
            <w:tcW w:w="789" w:type="pct"/>
            <w:vMerge w:val="restart"/>
            <w:vAlign w:val="center"/>
          </w:tcPr>
          <w:p w:rsidR="00BA2A5C" w:rsidRPr="00BA2A5C" w:rsidRDefault="00BA2A5C" w:rsidP="00BA2A5C">
            <w:pPr>
              <w:spacing w:after="0"/>
              <w:ind w:right="-108"/>
              <w:rPr>
                <w:rFonts w:eastAsia="Times New Roman" w:cs="Times New Roman"/>
                <w:sz w:val="16"/>
                <w:szCs w:val="16"/>
                <w:lang w:val="ka-GE" w:eastAsia="ru-RU"/>
              </w:rPr>
            </w:pPr>
            <w:r w:rsidRPr="00BA2A5C">
              <w:rPr>
                <w:rFonts w:eastAsia="Times New Roman" w:cs="Times New Roman"/>
                <w:sz w:val="18"/>
                <w:szCs w:val="18"/>
                <w:lang w:val="ka-GE" w:eastAsia="ru-RU"/>
              </w:rPr>
              <w:t>აბქ_</w:t>
            </w:r>
            <w:r w:rsidRPr="00BA2A5C">
              <w:rPr>
                <w:rFonts w:eastAsia="Times New Roman" w:cs="Times New Roman"/>
                <w:sz w:val="18"/>
                <w:szCs w:val="18"/>
                <w:lang w:eastAsia="ru-RU"/>
              </w:rPr>
              <w:t>დიზელის</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რეზერვუარი</w:t>
            </w:r>
          </w:p>
        </w:tc>
        <w:tc>
          <w:tcPr>
            <w:tcW w:w="182"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24</w:t>
            </w:r>
          </w:p>
        </w:tc>
        <w:tc>
          <w:tcPr>
            <w:tcW w:w="281"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8760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გოგირდწყალბადი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333</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0000400</w:t>
            </w:r>
          </w:p>
        </w:tc>
      </w:tr>
      <w:tr w:rsidR="00BA2A5C" w:rsidRPr="00BA2A5C" w:rsidTr="00BA2A5C">
        <w:trPr>
          <w:trHeight w:val="184"/>
          <w:jc w:val="center"/>
        </w:trPr>
        <w:tc>
          <w:tcPr>
            <w:tcW w:w="450"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42" w:type="pct"/>
            <w:vMerge/>
            <w:vAlign w:val="center"/>
          </w:tcPr>
          <w:p w:rsidR="00BA2A5C" w:rsidRPr="00BA2A5C" w:rsidRDefault="00BA2A5C" w:rsidP="00BA2A5C">
            <w:pPr>
              <w:spacing w:after="0"/>
              <w:ind w:right="-105"/>
              <w:rPr>
                <w:rFonts w:eastAsia="Times New Roman" w:cs="Times New Roman"/>
                <w:sz w:val="16"/>
                <w:szCs w:val="16"/>
                <w:lang w:val="ka-GE" w:eastAsia="ru-RU"/>
              </w:rPr>
            </w:pPr>
          </w:p>
        </w:tc>
        <w:tc>
          <w:tcPr>
            <w:tcW w:w="582"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34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19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789" w:type="pct"/>
            <w:vMerge/>
            <w:vAlign w:val="center"/>
          </w:tcPr>
          <w:p w:rsidR="00BA2A5C" w:rsidRPr="00BA2A5C" w:rsidRDefault="00BA2A5C" w:rsidP="00BA2A5C">
            <w:pPr>
              <w:spacing w:after="0"/>
              <w:ind w:right="-108"/>
              <w:rPr>
                <w:rFonts w:eastAsia="Times New Roman" w:cs="Times New Roman"/>
                <w:sz w:val="18"/>
                <w:szCs w:val="18"/>
                <w:lang w:eastAsia="ru-RU"/>
              </w:rPr>
            </w:pPr>
          </w:p>
        </w:tc>
        <w:tc>
          <w:tcPr>
            <w:tcW w:w="182"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9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81"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840"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ka-GE" w:eastAsia="ru-RU"/>
              </w:rPr>
              <w:t>ნაჯერი ნახშირწყალბადები</w:t>
            </w:r>
            <w:r w:rsidRPr="00BA2A5C">
              <w:rPr>
                <w:rFonts w:eastAsia="Times New Roman" w:cs="Times New Roman"/>
                <w:sz w:val="16"/>
                <w:szCs w:val="16"/>
                <w:lang w:eastAsia="ru-RU"/>
              </w:rPr>
              <w:t xml:space="preserve"> C</w:t>
            </w:r>
            <w:r w:rsidRPr="00BA2A5C">
              <w:rPr>
                <w:rFonts w:eastAsia="Times New Roman" w:cs="Times New Roman"/>
                <w:sz w:val="16"/>
                <w:szCs w:val="16"/>
                <w:vertAlign w:val="subscript"/>
                <w:lang w:eastAsia="ru-RU"/>
              </w:rPr>
              <w:t>12</w:t>
            </w:r>
            <w:r w:rsidRPr="00BA2A5C">
              <w:rPr>
                <w:rFonts w:eastAsia="Times New Roman" w:cs="Times New Roman"/>
                <w:sz w:val="16"/>
                <w:szCs w:val="16"/>
                <w:lang w:eastAsia="ru-RU"/>
              </w:rPr>
              <w:t>-C</w:t>
            </w:r>
            <w:r w:rsidRPr="00BA2A5C">
              <w:rPr>
                <w:rFonts w:eastAsia="Times New Roman" w:cs="Times New Roman"/>
                <w:sz w:val="16"/>
                <w:szCs w:val="16"/>
                <w:vertAlign w:val="subscript"/>
                <w:lang w:eastAsia="ru-RU"/>
              </w:rPr>
              <w:t>19</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eastAsia="ru-RU"/>
              </w:rPr>
              <w:t>2754</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0140000</w:t>
            </w:r>
          </w:p>
        </w:tc>
      </w:tr>
      <w:tr w:rsidR="00BA2A5C" w:rsidRPr="00BA2A5C" w:rsidTr="00BA2A5C">
        <w:trPr>
          <w:trHeight w:val="184"/>
          <w:jc w:val="center"/>
        </w:trPr>
        <w:tc>
          <w:tcPr>
            <w:tcW w:w="45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საწარმოო მოედანი</w:t>
            </w: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გ-7</w:t>
            </w:r>
          </w:p>
        </w:tc>
        <w:tc>
          <w:tcPr>
            <w:tcW w:w="5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არაორგანიზებული</w:t>
            </w:r>
          </w:p>
        </w:tc>
        <w:tc>
          <w:tcPr>
            <w:tcW w:w="34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007</w:t>
            </w:r>
          </w:p>
        </w:tc>
        <w:tc>
          <w:tcPr>
            <w:tcW w:w="789" w:type="pct"/>
            <w:vAlign w:val="center"/>
          </w:tcPr>
          <w:p w:rsidR="00BA2A5C" w:rsidRPr="00BA2A5C" w:rsidRDefault="00BA2A5C" w:rsidP="00BA2A5C">
            <w:pPr>
              <w:spacing w:after="0"/>
              <w:ind w:right="-108"/>
              <w:rPr>
                <w:rFonts w:eastAsia="Times New Roman" w:cs="Times New Roman"/>
                <w:sz w:val="16"/>
                <w:szCs w:val="16"/>
                <w:lang w:val="ka-GE" w:eastAsia="ru-RU"/>
              </w:rPr>
            </w:pPr>
            <w:r w:rsidRPr="00BA2A5C">
              <w:rPr>
                <w:rFonts w:eastAsia="Times New Roman" w:cs="Times New Roman"/>
                <w:sz w:val="18"/>
                <w:szCs w:val="18"/>
                <w:lang w:eastAsia="ru-RU"/>
              </w:rPr>
              <w:t>აბქ</w:t>
            </w:r>
            <w:r w:rsidRPr="00BA2A5C">
              <w:rPr>
                <w:rFonts w:ascii="Arial" w:eastAsia="Times New Roman" w:hAnsi="Arial" w:cs="Arial"/>
                <w:sz w:val="18"/>
                <w:szCs w:val="18"/>
                <w:lang w:eastAsia="ru-RU"/>
              </w:rPr>
              <w:t>+</w:t>
            </w:r>
            <w:r w:rsidRPr="00BA2A5C">
              <w:rPr>
                <w:rFonts w:eastAsia="Times New Roman" w:cs="Times New Roman"/>
                <w:sz w:val="18"/>
                <w:szCs w:val="18"/>
                <w:lang w:eastAsia="ru-RU"/>
              </w:rPr>
              <w:t>ბეტონის</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კვანძი</w:t>
            </w:r>
            <w:r w:rsidRPr="00BA2A5C">
              <w:rPr>
                <w:rFonts w:ascii="Arial" w:eastAsia="Times New Roman" w:hAnsi="Arial" w:cs="Arial"/>
                <w:sz w:val="18"/>
                <w:szCs w:val="18"/>
                <w:lang w:eastAsia="ru-RU"/>
              </w:rPr>
              <w:t>_</w:t>
            </w:r>
            <w:r w:rsidRPr="00BA2A5C">
              <w:rPr>
                <w:rFonts w:eastAsia="Times New Roman" w:cs="Times New Roman"/>
                <w:sz w:val="18"/>
                <w:szCs w:val="18"/>
                <w:lang w:eastAsia="ru-RU"/>
              </w:rPr>
              <w:t>ინერტულის</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საწყობი</w:t>
            </w:r>
          </w:p>
        </w:tc>
        <w:tc>
          <w:tcPr>
            <w:tcW w:w="1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15</w:t>
            </w:r>
          </w:p>
        </w:tc>
        <w:tc>
          <w:tcPr>
            <w:tcW w:w="281"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4500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შეწონილი ნაწილაკები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1</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4340000</w:t>
            </w:r>
          </w:p>
        </w:tc>
      </w:tr>
      <w:tr w:rsidR="00BA2A5C" w:rsidRPr="00BA2A5C" w:rsidTr="00BA2A5C">
        <w:trPr>
          <w:trHeight w:val="184"/>
          <w:jc w:val="center"/>
        </w:trPr>
        <w:tc>
          <w:tcPr>
            <w:tcW w:w="45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საწარმოო მოედანი</w:t>
            </w: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გ-8</w:t>
            </w:r>
          </w:p>
        </w:tc>
        <w:tc>
          <w:tcPr>
            <w:tcW w:w="5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მილი</w:t>
            </w:r>
          </w:p>
        </w:tc>
        <w:tc>
          <w:tcPr>
            <w:tcW w:w="34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008</w:t>
            </w:r>
          </w:p>
        </w:tc>
        <w:tc>
          <w:tcPr>
            <w:tcW w:w="789" w:type="pct"/>
            <w:vAlign w:val="center"/>
          </w:tcPr>
          <w:p w:rsidR="00BA2A5C" w:rsidRPr="00BA2A5C" w:rsidRDefault="00BA2A5C" w:rsidP="00BA2A5C">
            <w:pPr>
              <w:spacing w:after="0"/>
              <w:ind w:right="-108"/>
              <w:rPr>
                <w:rFonts w:eastAsia="Times New Roman" w:cs="Times New Roman"/>
                <w:sz w:val="18"/>
                <w:szCs w:val="18"/>
                <w:lang w:eastAsia="ru-RU"/>
              </w:rPr>
            </w:pPr>
            <w:r w:rsidRPr="00BA2A5C">
              <w:rPr>
                <w:rFonts w:eastAsia="Times New Roman" w:cs="Times New Roman"/>
                <w:sz w:val="18"/>
                <w:szCs w:val="18"/>
                <w:lang w:eastAsia="ru-RU"/>
              </w:rPr>
              <w:t>ბეტონის</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კვანძი</w:t>
            </w:r>
            <w:r w:rsidRPr="00BA2A5C">
              <w:rPr>
                <w:rFonts w:ascii="Arial" w:eastAsia="Times New Roman" w:hAnsi="Arial" w:cs="Arial"/>
                <w:sz w:val="18"/>
                <w:szCs w:val="18"/>
                <w:lang w:eastAsia="ru-RU"/>
              </w:rPr>
              <w:t>_-</w:t>
            </w:r>
            <w:r w:rsidRPr="00BA2A5C">
              <w:rPr>
                <w:rFonts w:eastAsia="Times New Roman" w:cs="Times New Roman"/>
                <w:sz w:val="18"/>
                <w:szCs w:val="18"/>
                <w:lang w:eastAsia="ru-RU"/>
              </w:rPr>
              <w:t>სილოსი</w:t>
            </w:r>
          </w:p>
        </w:tc>
        <w:tc>
          <w:tcPr>
            <w:tcW w:w="1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15</w:t>
            </w:r>
          </w:p>
        </w:tc>
        <w:tc>
          <w:tcPr>
            <w:tcW w:w="281"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4500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არაორგანული მტვერი: 70-20%</w:t>
            </w:r>
            <w:r w:rsidRPr="00BA2A5C">
              <w:rPr>
                <w:rFonts w:ascii="Arial" w:eastAsia="Times New Roman" w:hAnsi="Arial" w:cs="Arial"/>
                <w:sz w:val="16"/>
                <w:szCs w:val="16"/>
                <w:lang w:eastAsia="ru-RU"/>
              </w:rPr>
              <w:t xml:space="preserve"> </w:t>
            </w:r>
            <w:r w:rsidRPr="00BA2A5C">
              <w:rPr>
                <w:rFonts w:ascii="Times New Roman" w:eastAsia="Times New Roman" w:hAnsi="Times New Roman" w:cs="Times New Roman"/>
                <w:sz w:val="16"/>
                <w:szCs w:val="16"/>
                <w:lang w:eastAsia="ru-RU"/>
              </w:rPr>
              <w:t>SiO2</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Times New Roman"/>
                <w:sz w:val="16"/>
                <w:szCs w:val="16"/>
                <w:lang w:eastAsia="ru-RU"/>
              </w:rPr>
              <w:t>2908</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1300000</w:t>
            </w:r>
          </w:p>
        </w:tc>
      </w:tr>
      <w:tr w:rsidR="00BA2A5C" w:rsidRPr="00BA2A5C" w:rsidTr="00BA2A5C">
        <w:trPr>
          <w:trHeight w:val="184"/>
          <w:jc w:val="center"/>
        </w:trPr>
        <w:tc>
          <w:tcPr>
            <w:tcW w:w="45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საწარმოო მოედანი</w:t>
            </w: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გ-9</w:t>
            </w:r>
          </w:p>
        </w:tc>
        <w:tc>
          <w:tcPr>
            <w:tcW w:w="5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არაორგანიზებული</w:t>
            </w:r>
          </w:p>
        </w:tc>
        <w:tc>
          <w:tcPr>
            <w:tcW w:w="34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009</w:t>
            </w:r>
          </w:p>
        </w:tc>
        <w:tc>
          <w:tcPr>
            <w:tcW w:w="789" w:type="pct"/>
            <w:vAlign w:val="center"/>
          </w:tcPr>
          <w:p w:rsidR="00BA2A5C" w:rsidRPr="00BA2A5C" w:rsidRDefault="00BA2A5C" w:rsidP="00BA2A5C">
            <w:pPr>
              <w:spacing w:after="0"/>
              <w:ind w:right="-108"/>
              <w:rPr>
                <w:rFonts w:eastAsia="Times New Roman" w:cs="Times New Roman"/>
                <w:sz w:val="18"/>
                <w:szCs w:val="18"/>
                <w:lang w:eastAsia="ru-RU"/>
              </w:rPr>
            </w:pPr>
            <w:r w:rsidRPr="00BA2A5C">
              <w:rPr>
                <w:rFonts w:eastAsia="Times New Roman" w:cs="Times New Roman"/>
                <w:sz w:val="18"/>
                <w:szCs w:val="18"/>
                <w:lang w:eastAsia="ru-RU"/>
              </w:rPr>
              <w:t>ბეტონის</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კვანძი</w:t>
            </w:r>
            <w:r w:rsidRPr="00BA2A5C">
              <w:rPr>
                <w:rFonts w:ascii="Arial" w:eastAsia="Times New Roman" w:hAnsi="Arial" w:cs="Arial"/>
                <w:sz w:val="18"/>
                <w:szCs w:val="18"/>
                <w:lang w:eastAsia="ru-RU"/>
              </w:rPr>
              <w:t>_</w:t>
            </w:r>
            <w:r w:rsidRPr="00BA2A5C">
              <w:rPr>
                <w:rFonts w:eastAsia="Times New Roman" w:cs="Times New Roman"/>
                <w:sz w:val="18"/>
                <w:szCs w:val="18"/>
                <w:lang w:eastAsia="ru-RU"/>
              </w:rPr>
              <w:t>სახარჯი</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ბუნკერები</w:t>
            </w:r>
          </w:p>
        </w:tc>
        <w:tc>
          <w:tcPr>
            <w:tcW w:w="1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15</w:t>
            </w:r>
          </w:p>
        </w:tc>
        <w:tc>
          <w:tcPr>
            <w:tcW w:w="281"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4500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შეწონილი ნაწილაკები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0320000</w:t>
            </w:r>
          </w:p>
        </w:tc>
      </w:tr>
      <w:tr w:rsidR="00BA2A5C" w:rsidRPr="00BA2A5C" w:rsidTr="00BA2A5C">
        <w:trPr>
          <w:trHeight w:val="184"/>
          <w:jc w:val="center"/>
        </w:trPr>
        <w:tc>
          <w:tcPr>
            <w:tcW w:w="45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საწარმოო მოედანი</w:t>
            </w: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გ-10</w:t>
            </w:r>
          </w:p>
        </w:tc>
        <w:tc>
          <w:tcPr>
            <w:tcW w:w="5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არაორგანიზებული</w:t>
            </w:r>
          </w:p>
        </w:tc>
        <w:tc>
          <w:tcPr>
            <w:tcW w:w="34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010</w:t>
            </w:r>
          </w:p>
        </w:tc>
        <w:tc>
          <w:tcPr>
            <w:tcW w:w="789" w:type="pct"/>
            <w:vAlign w:val="center"/>
          </w:tcPr>
          <w:p w:rsidR="00BA2A5C" w:rsidRPr="00BA2A5C" w:rsidRDefault="00BA2A5C" w:rsidP="00BA2A5C">
            <w:pPr>
              <w:spacing w:after="0"/>
              <w:ind w:right="-108"/>
              <w:rPr>
                <w:rFonts w:eastAsia="Times New Roman" w:cs="Times New Roman"/>
                <w:sz w:val="18"/>
                <w:szCs w:val="18"/>
                <w:lang w:eastAsia="ru-RU"/>
              </w:rPr>
            </w:pPr>
            <w:r w:rsidRPr="00BA2A5C">
              <w:rPr>
                <w:rFonts w:eastAsia="Times New Roman" w:cs="Times New Roman"/>
                <w:sz w:val="18"/>
                <w:szCs w:val="18"/>
                <w:lang w:eastAsia="ru-RU"/>
              </w:rPr>
              <w:t>ბეტონის</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კვანძი</w:t>
            </w:r>
            <w:r w:rsidRPr="00BA2A5C">
              <w:rPr>
                <w:rFonts w:ascii="Arial" w:eastAsia="Times New Roman" w:hAnsi="Arial" w:cs="Arial"/>
                <w:sz w:val="18"/>
                <w:szCs w:val="18"/>
                <w:lang w:eastAsia="ru-RU"/>
              </w:rPr>
              <w:t>_</w:t>
            </w:r>
            <w:r w:rsidRPr="00BA2A5C">
              <w:rPr>
                <w:rFonts w:eastAsia="Times New Roman" w:cs="Times New Roman"/>
                <w:sz w:val="18"/>
                <w:szCs w:val="18"/>
                <w:lang w:eastAsia="ru-RU"/>
              </w:rPr>
              <w:t>ლენტა</w:t>
            </w:r>
          </w:p>
        </w:tc>
        <w:tc>
          <w:tcPr>
            <w:tcW w:w="1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15</w:t>
            </w:r>
          </w:p>
        </w:tc>
        <w:tc>
          <w:tcPr>
            <w:tcW w:w="281"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4500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შეწონილი ნაწილაკები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0580000</w:t>
            </w:r>
          </w:p>
        </w:tc>
      </w:tr>
      <w:tr w:rsidR="00BA2A5C" w:rsidRPr="00BA2A5C" w:rsidTr="00BA2A5C">
        <w:trPr>
          <w:trHeight w:val="184"/>
          <w:jc w:val="center"/>
        </w:trPr>
        <w:tc>
          <w:tcPr>
            <w:tcW w:w="45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საწარმოო მოედანი</w:t>
            </w: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გ-11</w:t>
            </w:r>
          </w:p>
        </w:tc>
        <w:tc>
          <w:tcPr>
            <w:tcW w:w="5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არაორგანიზებული</w:t>
            </w:r>
          </w:p>
        </w:tc>
        <w:tc>
          <w:tcPr>
            <w:tcW w:w="34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011</w:t>
            </w:r>
          </w:p>
        </w:tc>
        <w:tc>
          <w:tcPr>
            <w:tcW w:w="789" w:type="pct"/>
            <w:vAlign w:val="center"/>
          </w:tcPr>
          <w:p w:rsidR="00BA2A5C" w:rsidRPr="00BA2A5C" w:rsidRDefault="00BA2A5C" w:rsidP="00BA2A5C">
            <w:pPr>
              <w:spacing w:after="0"/>
              <w:ind w:right="-108"/>
              <w:rPr>
                <w:rFonts w:eastAsia="Times New Roman" w:cs="Times New Roman"/>
                <w:sz w:val="18"/>
                <w:szCs w:val="18"/>
                <w:lang w:eastAsia="ru-RU"/>
              </w:rPr>
            </w:pPr>
            <w:r w:rsidRPr="00BA2A5C">
              <w:rPr>
                <w:rFonts w:eastAsia="Times New Roman" w:cs="Times New Roman"/>
                <w:sz w:val="18"/>
                <w:szCs w:val="18"/>
                <w:lang w:eastAsia="ru-RU"/>
              </w:rPr>
              <w:t>სამსხვრევი</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კომპლექსი</w:t>
            </w:r>
            <w:r w:rsidRPr="00BA2A5C">
              <w:rPr>
                <w:rFonts w:ascii="Arial" w:eastAsia="Times New Roman" w:hAnsi="Arial" w:cs="Arial"/>
                <w:sz w:val="18"/>
                <w:szCs w:val="18"/>
                <w:lang w:eastAsia="ru-RU"/>
              </w:rPr>
              <w:t>__</w:t>
            </w:r>
            <w:r w:rsidRPr="00BA2A5C">
              <w:rPr>
                <w:rFonts w:eastAsia="Times New Roman" w:cs="Times New Roman"/>
                <w:sz w:val="18"/>
                <w:szCs w:val="18"/>
                <w:lang w:eastAsia="ru-RU"/>
              </w:rPr>
              <w:t>ინერტულის</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საწყობი</w:t>
            </w:r>
          </w:p>
        </w:tc>
        <w:tc>
          <w:tcPr>
            <w:tcW w:w="1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15</w:t>
            </w:r>
          </w:p>
        </w:tc>
        <w:tc>
          <w:tcPr>
            <w:tcW w:w="281"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4500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შეწონილი ნაწილაკები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9400000</w:t>
            </w:r>
          </w:p>
        </w:tc>
      </w:tr>
      <w:tr w:rsidR="00BA2A5C" w:rsidRPr="00BA2A5C" w:rsidTr="00BA2A5C">
        <w:trPr>
          <w:trHeight w:val="184"/>
          <w:jc w:val="center"/>
        </w:trPr>
        <w:tc>
          <w:tcPr>
            <w:tcW w:w="45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lastRenderedPageBreak/>
              <w:t>საწარმოო მოედანი</w:t>
            </w: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გ-12</w:t>
            </w:r>
          </w:p>
        </w:tc>
        <w:tc>
          <w:tcPr>
            <w:tcW w:w="5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არაორგანიზებული</w:t>
            </w:r>
          </w:p>
        </w:tc>
        <w:tc>
          <w:tcPr>
            <w:tcW w:w="34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012</w:t>
            </w:r>
          </w:p>
        </w:tc>
        <w:tc>
          <w:tcPr>
            <w:tcW w:w="789" w:type="pct"/>
            <w:vAlign w:val="center"/>
          </w:tcPr>
          <w:p w:rsidR="00BA2A5C" w:rsidRPr="00BA2A5C" w:rsidRDefault="00BA2A5C" w:rsidP="00BA2A5C">
            <w:pPr>
              <w:spacing w:after="0"/>
              <w:ind w:right="-108"/>
              <w:rPr>
                <w:rFonts w:eastAsia="Times New Roman" w:cs="Times New Roman"/>
                <w:sz w:val="18"/>
                <w:szCs w:val="18"/>
                <w:lang w:eastAsia="ru-RU"/>
              </w:rPr>
            </w:pPr>
            <w:r w:rsidRPr="00BA2A5C">
              <w:rPr>
                <w:rFonts w:eastAsia="Times New Roman" w:cs="Times New Roman"/>
                <w:sz w:val="18"/>
                <w:szCs w:val="18"/>
                <w:lang w:eastAsia="ru-RU"/>
              </w:rPr>
              <w:t>სამსხვრევი</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კომპლექსი</w:t>
            </w:r>
            <w:r w:rsidRPr="00BA2A5C">
              <w:rPr>
                <w:rFonts w:ascii="Arial" w:eastAsia="Times New Roman" w:hAnsi="Arial" w:cs="Arial"/>
                <w:sz w:val="18"/>
                <w:szCs w:val="18"/>
                <w:lang w:eastAsia="ru-RU"/>
              </w:rPr>
              <w:t>_</w:t>
            </w:r>
            <w:r w:rsidRPr="00BA2A5C">
              <w:rPr>
                <w:rFonts w:eastAsia="Times New Roman" w:cs="Times New Roman"/>
                <w:sz w:val="18"/>
                <w:szCs w:val="18"/>
                <w:lang w:eastAsia="ru-RU"/>
              </w:rPr>
              <w:t>იინერტულის</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ჩაყრა</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მიმღებ</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ბუნკერში</w:t>
            </w:r>
          </w:p>
        </w:tc>
        <w:tc>
          <w:tcPr>
            <w:tcW w:w="1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15</w:t>
            </w:r>
          </w:p>
        </w:tc>
        <w:tc>
          <w:tcPr>
            <w:tcW w:w="281"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4500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შეწონილი ნაწილაკები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0050000</w:t>
            </w:r>
          </w:p>
        </w:tc>
      </w:tr>
      <w:tr w:rsidR="00BA2A5C" w:rsidRPr="00BA2A5C" w:rsidTr="00BA2A5C">
        <w:trPr>
          <w:trHeight w:val="184"/>
          <w:jc w:val="center"/>
        </w:trPr>
        <w:tc>
          <w:tcPr>
            <w:tcW w:w="45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საწარმოო მოედანი</w:t>
            </w: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გ-13</w:t>
            </w:r>
          </w:p>
        </w:tc>
        <w:tc>
          <w:tcPr>
            <w:tcW w:w="5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არაორგანიზებული</w:t>
            </w:r>
          </w:p>
        </w:tc>
        <w:tc>
          <w:tcPr>
            <w:tcW w:w="34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013</w:t>
            </w:r>
          </w:p>
        </w:tc>
        <w:tc>
          <w:tcPr>
            <w:tcW w:w="789" w:type="pct"/>
            <w:vAlign w:val="center"/>
          </w:tcPr>
          <w:p w:rsidR="00BA2A5C" w:rsidRPr="00BA2A5C" w:rsidRDefault="00BA2A5C" w:rsidP="00BA2A5C">
            <w:pPr>
              <w:spacing w:after="0"/>
              <w:ind w:right="-108"/>
              <w:rPr>
                <w:rFonts w:eastAsia="Times New Roman" w:cs="Times New Roman"/>
                <w:sz w:val="18"/>
                <w:szCs w:val="18"/>
                <w:lang w:eastAsia="ru-RU"/>
              </w:rPr>
            </w:pPr>
            <w:r w:rsidRPr="00BA2A5C">
              <w:rPr>
                <w:rFonts w:eastAsia="Times New Roman" w:cs="Times New Roman"/>
                <w:sz w:val="18"/>
                <w:szCs w:val="18"/>
                <w:lang w:eastAsia="ru-RU"/>
              </w:rPr>
              <w:t>სამსხვრევი</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კომპლექსი</w:t>
            </w:r>
            <w:r w:rsidRPr="00BA2A5C">
              <w:rPr>
                <w:rFonts w:ascii="Arial" w:eastAsia="Times New Roman" w:hAnsi="Arial" w:cs="Arial"/>
                <w:sz w:val="18"/>
                <w:szCs w:val="18"/>
                <w:lang w:eastAsia="ru-RU"/>
              </w:rPr>
              <w:t xml:space="preserve">_ </w:t>
            </w:r>
            <w:r w:rsidRPr="00BA2A5C">
              <w:rPr>
                <w:rFonts w:eastAsia="Times New Roman" w:cs="Times New Roman"/>
                <w:sz w:val="18"/>
                <w:szCs w:val="18"/>
                <w:lang w:eastAsia="ru-RU"/>
              </w:rPr>
              <w:t>სამსხვრევი</w:t>
            </w:r>
            <w:r w:rsidRPr="00BA2A5C">
              <w:rPr>
                <w:rFonts w:ascii="Arial" w:eastAsia="Times New Roman" w:hAnsi="Arial" w:cs="Arial"/>
                <w:sz w:val="18"/>
                <w:szCs w:val="18"/>
                <w:lang w:eastAsia="ru-RU"/>
              </w:rPr>
              <w:t>+</w:t>
            </w:r>
            <w:r w:rsidRPr="00BA2A5C">
              <w:rPr>
                <w:rFonts w:eastAsia="Times New Roman" w:cs="Times New Roman"/>
                <w:sz w:val="18"/>
                <w:szCs w:val="18"/>
                <w:lang w:eastAsia="ru-RU"/>
              </w:rPr>
              <w:t>ლენტ</w:t>
            </w:r>
            <w:r w:rsidRPr="00BA2A5C">
              <w:rPr>
                <w:rFonts w:ascii="Arial" w:eastAsia="Times New Roman" w:hAnsi="Arial" w:cs="Arial"/>
                <w:sz w:val="18"/>
                <w:szCs w:val="18"/>
                <w:lang w:eastAsia="ru-RU"/>
              </w:rPr>
              <w:t>.</w:t>
            </w:r>
            <w:r w:rsidRPr="00BA2A5C">
              <w:rPr>
                <w:rFonts w:eastAsia="Times New Roman" w:cs="Times New Roman"/>
                <w:sz w:val="18"/>
                <w:szCs w:val="18"/>
                <w:lang w:eastAsia="ru-RU"/>
              </w:rPr>
              <w:t>ტრ</w:t>
            </w:r>
            <w:r w:rsidRPr="00BA2A5C">
              <w:rPr>
                <w:rFonts w:ascii="Arial" w:eastAsia="Times New Roman" w:hAnsi="Arial" w:cs="Arial"/>
                <w:sz w:val="18"/>
                <w:szCs w:val="18"/>
                <w:lang w:eastAsia="ru-RU"/>
              </w:rPr>
              <w:t>-</w:t>
            </w:r>
            <w:r w:rsidRPr="00BA2A5C">
              <w:rPr>
                <w:rFonts w:eastAsia="Times New Roman" w:cs="Times New Roman"/>
                <w:sz w:val="18"/>
                <w:szCs w:val="18"/>
                <w:lang w:eastAsia="ru-RU"/>
              </w:rPr>
              <w:t>ები</w:t>
            </w:r>
          </w:p>
        </w:tc>
        <w:tc>
          <w:tcPr>
            <w:tcW w:w="1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15</w:t>
            </w:r>
          </w:p>
        </w:tc>
        <w:tc>
          <w:tcPr>
            <w:tcW w:w="281"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4500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შეწონილი ნაწილაკები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4</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8960000</w:t>
            </w:r>
          </w:p>
        </w:tc>
      </w:tr>
      <w:tr w:rsidR="00BA2A5C" w:rsidRPr="00BA2A5C" w:rsidTr="00BA2A5C">
        <w:trPr>
          <w:trHeight w:val="184"/>
          <w:jc w:val="center"/>
        </w:trPr>
        <w:tc>
          <w:tcPr>
            <w:tcW w:w="45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საწარმოო მოედანი</w:t>
            </w:r>
          </w:p>
        </w:tc>
        <w:tc>
          <w:tcPr>
            <w:tcW w:w="242" w:type="pct"/>
            <w:vAlign w:val="center"/>
          </w:tcPr>
          <w:p w:rsidR="00BA2A5C" w:rsidRPr="00BA2A5C" w:rsidRDefault="00BA2A5C" w:rsidP="00BA2A5C">
            <w:pPr>
              <w:spacing w:after="0"/>
              <w:ind w:right="-105"/>
              <w:rPr>
                <w:rFonts w:eastAsia="Times New Roman" w:cs="Times New Roman"/>
                <w:sz w:val="16"/>
                <w:szCs w:val="16"/>
                <w:lang w:val="ka-GE" w:eastAsia="ru-RU"/>
              </w:rPr>
            </w:pPr>
            <w:r w:rsidRPr="00BA2A5C">
              <w:rPr>
                <w:rFonts w:eastAsia="Times New Roman" w:cs="Times New Roman"/>
                <w:sz w:val="16"/>
                <w:szCs w:val="16"/>
                <w:lang w:val="ka-GE" w:eastAsia="ru-RU"/>
              </w:rPr>
              <w:t>გ-14</w:t>
            </w:r>
          </w:p>
        </w:tc>
        <w:tc>
          <w:tcPr>
            <w:tcW w:w="5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არაორგანიზებული</w:t>
            </w:r>
          </w:p>
        </w:tc>
        <w:tc>
          <w:tcPr>
            <w:tcW w:w="34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1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014</w:t>
            </w:r>
          </w:p>
        </w:tc>
        <w:tc>
          <w:tcPr>
            <w:tcW w:w="789" w:type="pct"/>
            <w:vAlign w:val="center"/>
          </w:tcPr>
          <w:p w:rsidR="00BA2A5C" w:rsidRPr="00BA2A5C" w:rsidRDefault="00BA2A5C" w:rsidP="00BA2A5C">
            <w:pPr>
              <w:spacing w:after="0"/>
              <w:ind w:right="-108"/>
              <w:rPr>
                <w:rFonts w:eastAsia="Times New Roman" w:cs="Times New Roman"/>
                <w:sz w:val="18"/>
                <w:szCs w:val="18"/>
                <w:lang w:eastAsia="ru-RU"/>
              </w:rPr>
            </w:pPr>
            <w:r w:rsidRPr="00BA2A5C">
              <w:rPr>
                <w:rFonts w:eastAsia="Times New Roman" w:cs="Times New Roman"/>
                <w:sz w:val="18"/>
                <w:szCs w:val="18"/>
                <w:lang w:eastAsia="ru-RU"/>
              </w:rPr>
              <w:t>სამსხვრევი</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კომპლექსი</w:t>
            </w:r>
            <w:r w:rsidRPr="00BA2A5C">
              <w:rPr>
                <w:rFonts w:ascii="Arial" w:eastAsia="Times New Roman" w:hAnsi="Arial" w:cs="Arial"/>
                <w:sz w:val="18"/>
                <w:szCs w:val="18"/>
                <w:lang w:eastAsia="ru-RU"/>
              </w:rPr>
              <w:t xml:space="preserve">_ </w:t>
            </w:r>
            <w:r w:rsidRPr="00BA2A5C">
              <w:rPr>
                <w:rFonts w:eastAsia="Times New Roman" w:cs="Times New Roman"/>
                <w:sz w:val="18"/>
                <w:szCs w:val="18"/>
                <w:lang w:eastAsia="ru-RU"/>
              </w:rPr>
              <w:t>ფრაქციონირებული</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ხრეშის</w:t>
            </w:r>
            <w:r w:rsidRPr="00BA2A5C">
              <w:rPr>
                <w:rFonts w:ascii="Arial" w:eastAsia="Times New Roman" w:hAnsi="Arial" w:cs="Arial"/>
                <w:sz w:val="18"/>
                <w:szCs w:val="18"/>
                <w:lang w:eastAsia="ru-RU"/>
              </w:rPr>
              <w:t xml:space="preserve"> </w:t>
            </w:r>
            <w:r w:rsidRPr="00BA2A5C">
              <w:rPr>
                <w:rFonts w:eastAsia="Times New Roman" w:cs="Times New Roman"/>
                <w:sz w:val="18"/>
                <w:szCs w:val="18"/>
                <w:lang w:eastAsia="ru-RU"/>
              </w:rPr>
              <w:t>გადმოყრა</w:t>
            </w:r>
            <w:r w:rsidRPr="00BA2A5C">
              <w:rPr>
                <w:rFonts w:ascii="Arial" w:eastAsia="Times New Roman" w:hAnsi="Arial" w:cs="Arial"/>
                <w:sz w:val="18"/>
                <w:szCs w:val="18"/>
                <w:lang w:eastAsia="ru-RU"/>
              </w:rPr>
              <w:t>-</w:t>
            </w:r>
            <w:r w:rsidRPr="00BA2A5C">
              <w:rPr>
                <w:rFonts w:eastAsia="Times New Roman" w:cs="Times New Roman"/>
                <w:sz w:val="18"/>
                <w:szCs w:val="18"/>
                <w:lang w:eastAsia="ru-RU"/>
              </w:rPr>
              <w:t>შენახვა</w:t>
            </w:r>
          </w:p>
        </w:tc>
        <w:tc>
          <w:tcPr>
            <w:tcW w:w="18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9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15</w:t>
            </w:r>
          </w:p>
        </w:tc>
        <w:tc>
          <w:tcPr>
            <w:tcW w:w="281"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4500</w:t>
            </w:r>
          </w:p>
        </w:tc>
        <w:tc>
          <w:tcPr>
            <w:tcW w:w="840"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eastAsia="ru-RU"/>
              </w:rPr>
              <w:t>შეწონილი ნაწილაკები</w:t>
            </w:r>
          </w:p>
        </w:tc>
        <w:tc>
          <w:tcPr>
            <w:tcW w:w="243"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559"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1</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4350000</w:t>
            </w:r>
          </w:p>
        </w:tc>
      </w:tr>
    </w:tbl>
    <w:p w:rsidR="00BA2A5C" w:rsidRPr="00BA2A5C" w:rsidRDefault="00BA2A5C" w:rsidP="00BA2A5C">
      <w:pPr>
        <w:spacing w:before="120"/>
        <w:rPr>
          <w:rFonts w:eastAsia="Times New Roman" w:cs="Sylfaen"/>
          <w:b/>
          <w:lang w:val="ka-GE" w:eastAsia="ru-RU"/>
        </w:rPr>
      </w:pPr>
    </w:p>
    <w:p w:rsidR="00BA2A5C" w:rsidRPr="00BA2A5C" w:rsidRDefault="00BA2A5C" w:rsidP="00BA2A5C">
      <w:pPr>
        <w:spacing w:before="120"/>
        <w:jc w:val="right"/>
        <w:rPr>
          <w:rFonts w:eastAsia="Times New Roman" w:cs="Sylfaen"/>
          <w:bCs/>
          <w:i/>
          <w:iCs/>
          <w:sz w:val="20"/>
          <w:lang w:val="ka-GE" w:eastAsia="ru-RU"/>
        </w:rPr>
      </w:pPr>
      <w:r w:rsidRPr="00BA2A5C">
        <w:rPr>
          <w:rFonts w:eastAsia="Times New Roman" w:cs="Sylfaen"/>
          <w:bCs/>
          <w:i/>
          <w:iCs/>
          <w:sz w:val="20"/>
          <w:lang w:val="ka-GE" w:eastAsia="ru-RU"/>
        </w:rPr>
        <w:t xml:space="preserve">ცხრილი </w:t>
      </w:r>
      <w:r>
        <w:rPr>
          <w:rFonts w:eastAsia="Times New Roman" w:cs="Sylfaen"/>
          <w:bCs/>
          <w:i/>
          <w:iCs/>
          <w:sz w:val="20"/>
          <w:lang w:val="ka-GE" w:eastAsia="ru-RU"/>
        </w:rPr>
        <w:t>5</w:t>
      </w:r>
      <w:r w:rsidRPr="00BA2A5C">
        <w:rPr>
          <w:rFonts w:eastAsia="Times New Roman" w:cs="Sylfaen"/>
          <w:bCs/>
          <w:i/>
          <w:iCs/>
          <w:sz w:val="20"/>
          <w:lang w:val="ka-GE" w:eastAsia="ru-RU"/>
        </w:rPr>
        <w:t xml:space="preserve">.1.37.  მავნე ნივთიერებათა გაფრქვევის წყაროების დახასიათება </w:t>
      </w:r>
    </w:p>
    <w:tbl>
      <w:tblPr>
        <w:tblW w:w="4660" w:type="pct"/>
        <w:jc w:val="center"/>
        <w:tblInd w:w="2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7"/>
        <w:gridCol w:w="1116"/>
        <w:gridCol w:w="1122"/>
        <w:gridCol w:w="893"/>
        <w:gridCol w:w="874"/>
        <w:gridCol w:w="805"/>
        <w:gridCol w:w="626"/>
        <w:gridCol w:w="1312"/>
        <w:gridCol w:w="1411"/>
        <w:gridCol w:w="846"/>
        <w:gridCol w:w="642"/>
        <w:gridCol w:w="626"/>
        <w:gridCol w:w="736"/>
        <w:gridCol w:w="700"/>
        <w:gridCol w:w="645"/>
      </w:tblGrid>
      <w:tr w:rsidR="00BA2A5C" w:rsidRPr="00BA2A5C" w:rsidTr="00BA2A5C">
        <w:trPr>
          <w:trHeight w:val="172"/>
          <w:jc w:val="center"/>
        </w:trPr>
        <w:tc>
          <w:tcPr>
            <w:tcW w:w="518" w:type="pct"/>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lang w:val="ka-GE"/>
              </w:rPr>
            </w:pPr>
            <w:r w:rsidRPr="00BA2A5C">
              <w:rPr>
                <w:rFonts w:eastAsia="SimSun" w:cs="Times New Roman"/>
                <w:sz w:val="16"/>
                <w:szCs w:val="16"/>
                <w:lang w:val="ka-GE"/>
              </w:rPr>
              <w:t>მავნე ნივთიერებათა გაფრქვევის წყაროს ნომერი</w:t>
            </w:r>
          </w:p>
        </w:tc>
        <w:tc>
          <w:tcPr>
            <w:tcW w:w="812" w:type="pct"/>
            <w:gridSpan w:val="2"/>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lang w:val="ka-GE"/>
              </w:rPr>
            </w:pPr>
            <w:r w:rsidRPr="00BA2A5C">
              <w:rPr>
                <w:rFonts w:eastAsia="SimSun" w:cs="Times New Roman"/>
                <w:sz w:val="16"/>
                <w:szCs w:val="16"/>
                <w:lang w:val="ka-GE"/>
              </w:rPr>
              <w:t>მავნე ნივთიერებათა გაფრქვევის წყაროს პარამეტრები</w:t>
            </w:r>
          </w:p>
        </w:tc>
        <w:tc>
          <w:tcPr>
            <w:tcW w:w="933" w:type="pct"/>
            <w:gridSpan w:val="3"/>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lang w:val="ka-GE"/>
              </w:rPr>
            </w:pPr>
            <w:r w:rsidRPr="00BA2A5C">
              <w:rPr>
                <w:rFonts w:eastAsia="SimSun" w:cs="Times New Roman"/>
                <w:sz w:val="16"/>
                <w:szCs w:val="16"/>
                <w:lang w:val="ka-GE"/>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27" w:type="pct"/>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lang w:val="ka-GE"/>
              </w:rPr>
              <w:t>მავნე ნივთიერების კოდი</w:t>
            </w:r>
          </w:p>
        </w:tc>
        <w:tc>
          <w:tcPr>
            <w:tcW w:w="988" w:type="pct"/>
            <w:gridSpan w:val="2"/>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lang w:val="ka-GE"/>
              </w:rPr>
              <w:t>გაფრქვეულ მავნე ნივთიერებათა რაოდენობა</w:t>
            </w:r>
          </w:p>
        </w:tc>
        <w:tc>
          <w:tcPr>
            <w:tcW w:w="1522" w:type="pct"/>
            <w:gridSpan w:val="6"/>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lang w:val="ka-GE"/>
              </w:rPr>
              <w:t>მავნე ნივთიერებათა გაფრქვევის წყაროს კოორდინატები ობიექტის კოორდინატთა სისტემაში, მ</w:t>
            </w:r>
          </w:p>
        </w:tc>
      </w:tr>
      <w:tr w:rsidR="00BA2A5C" w:rsidRPr="00BA2A5C" w:rsidTr="00BA2A5C">
        <w:trPr>
          <w:trHeight w:val="129"/>
          <w:jc w:val="center"/>
        </w:trPr>
        <w:tc>
          <w:tcPr>
            <w:tcW w:w="518"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812" w:type="pct"/>
            <w:gridSpan w:val="2"/>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933" w:type="pct"/>
            <w:gridSpan w:val="3"/>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227"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988" w:type="pct"/>
            <w:gridSpan w:val="2"/>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540" w:type="pct"/>
            <w:gridSpan w:val="2"/>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lang w:val="ka-GE"/>
              </w:rPr>
            </w:pPr>
            <w:r w:rsidRPr="00BA2A5C">
              <w:rPr>
                <w:rFonts w:eastAsia="SimSun" w:cs="Times New Roman"/>
                <w:sz w:val="16"/>
                <w:szCs w:val="16"/>
                <w:lang w:val="ka-GE"/>
              </w:rPr>
              <w:t>წერტილოვანი წყაროსთვის</w:t>
            </w:r>
          </w:p>
        </w:tc>
        <w:tc>
          <w:tcPr>
            <w:tcW w:w="982" w:type="pct"/>
            <w:gridSpan w:val="4"/>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lang w:val="ka-GE"/>
              </w:rPr>
            </w:pPr>
            <w:r w:rsidRPr="00BA2A5C">
              <w:rPr>
                <w:rFonts w:eastAsia="SimSun" w:cs="Times New Roman"/>
                <w:sz w:val="16"/>
                <w:szCs w:val="16"/>
                <w:lang w:val="ka-GE"/>
              </w:rPr>
              <w:t>ხაზოვანი წყაროსთვის</w:t>
            </w:r>
          </w:p>
        </w:tc>
      </w:tr>
      <w:tr w:rsidR="00BA2A5C" w:rsidRPr="00BA2A5C" w:rsidTr="00BA2A5C">
        <w:trPr>
          <w:trHeight w:val="129"/>
          <w:jc w:val="center"/>
        </w:trPr>
        <w:tc>
          <w:tcPr>
            <w:tcW w:w="518"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405" w:type="pct"/>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lang w:val="ka-GE"/>
              </w:rPr>
              <w:t>სიმაღლე</w:t>
            </w:r>
          </w:p>
        </w:tc>
        <w:tc>
          <w:tcPr>
            <w:tcW w:w="407" w:type="pct"/>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lang w:val="ka-GE"/>
              </w:rPr>
            </w:pPr>
            <w:r w:rsidRPr="00BA2A5C">
              <w:rPr>
                <w:rFonts w:eastAsia="SimSun" w:cs="Times New Roman"/>
                <w:sz w:val="16"/>
                <w:szCs w:val="16"/>
                <w:lang w:val="ka-GE"/>
              </w:rPr>
              <w:t>დიამეტრი ან კვეთის ზომა</w:t>
            </w:r>
          </w:p>
        </w:tc>
        <w:tc>
          <w:tcPr>
            <w:tcW w:w="324" w:type="pct"/>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lang w:val="ka-GE"/>
              </w:rPr>
            </w:pPr>
            <w:r w:rsidRPr="00BA2A5C">
              <w:rPr>
                <w:rFonts w:eastAsia="SimSun" w:cs="Times New Roman"/>
                <w:sz w:val="16"/>
                <w:szCs w:val="16"/>
                <w:lang w:val="ka-GE"/>
              </w:rPr>
              <w:t>სიჩქარე, მ/წმ.</w:t>
            </w:r>
          </w:p>
        </w:tc>
        <w:tc>
          <w:tcPr>
            <w:tcW w:w="317" w:type="pct"/>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lang w:val="ka-GE"/>
              </w:rPr>
            </w:pPr>
            <w:r w:rsidRPr="00BA2A5C">
              <w:rPr>
                <w:rFonts w:eastAsia="SimSun" w:cs="Times New Roman"/>
                <w:sz w:val="16"/>
                <w:szCs w:val="16"/>
                <w:lang w:val="ka-GE"/>
              </w:rPr>
              <w:t>მოცულობა, მ</w:t>
            </w:r>
            <w:r w:rsidRPr="00BA2A5C">
              <w:rPr>
                <w:rFonts w:eastAsia="SimSun" w:cs="Times New Roman"/>
                <w:sz w:val="16"/>
                <w:szCs w:val="16"/>
                <w:vertAlign w:val="superscript"/>
                <w:lang w:val="ka-GE"/>
              </w:rPr>
              <w:t>3</w:t>
            </w:r>
            <w:r w:rsidRPr="00BA2A5C">
              <w:rPr>
                <w:rFonts w:eastAsia="SimSun" w:cs="Times New Roman"/>
                <w:sz w:val="16"/>
                <w:szCs w:val="16"/>
                <w:lang w:val="ka-GE"/>
              </w:rPr>
              <w:t>/წმ.</w:t>
            </w:r>
          </w:p>
        </w:tc>
        <w:tc>
          <w:tcPr>
            <w:tcW w:w="292" w:type="pct"/>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lang w:val="ka-GE"/>
              </w:rPr>
              <w:t xml:space="preserve">ტემპერატურა, </w:t>
            </w:r>
            <w:r w:rsidRPr="00BA2A5C">
              <w:rPr>
                <w:rFonts w:eastAsia="SimSun" w:cs="Times New Roman"/>
                <w:sz w:val="16"/>
                <w:szCs w:val="16"/>
              </w:rPr>
              <w:t>t</w:t>
            </w:r>
            <w:r w:rsidRPr="00BA2A5C">
              <w:rPr>
                <w:rFonts w:eastAsia="SimSun" w:cs="Times New Roman"/>
                <w:sz w:val="16"/>
                <w:szCs w:val="16"/>
                <w:vertAlign w:val="superscript"/>
              </w:rPr>
              <w:t>0</w:t>
            </w:r>
            <w:r w:rsidRPr="00BA2A5C">
              <w:rPr>
                <w:rFonts w:eastAsia="SimSun" w:cs="Times New Roman"/>
                <w:sz w:val="16"/>
                <w:szCs w:val="16"/>
              </w:rPr>
              <w:t>C</w:t>
            </w:r>
          </w:p>
        </w:tc>
        <w:tc>
          <w:tcPr>
            <w:tcW w:w="227"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476" w:type="pct"/>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lang w:val="ka-GE"/>
              </w:rPr>
            </w:pPr>
            <w:r w:rsidRPr="00BA2A5C">
              <w:rPr>
                <w:rFonts w:eastAsia="SimSun" w:cs="Times New Roman"/>
                <w:sz w:val="16"/>
                <w:szCs w:val="16"/>
                <w:lang w:val="ka-GE"/>
              </w:rPr>
              <w:t>გ/წმ</w:t>
            </w:r>
          </w:p>
        </w:tc>
        <w:tc>
          <w:tcPr>
            <w:tcW w:w="512" w:type="pct"/>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lang w:val="ka-GE"/>
              </w:rPr>
            </w:pPr>
            <w:r w:rsidRPr="00BA2A5C">
              <w:rPr>
                <w:rFonts w:eastAsia="SimSun" w:cs="Times New Roman"/>
                <w:sz w:val="16"/>
                <w:szCs w:val="16"/>
                <w:lang w:val="ka-GE"/>
              </w:rPr>
              <w:t>ტ/წელ</w:t>
            </w:r>
          </w:p>
        </w:tc>
        <w:tc>
          <w:tcPr>
            <w:tcW w:w="307" w:type="pct"/>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X</w:t>
            </w:r>
          </w:p>
        </w:tc>
        <w:tc>
          <w:tcPr>
            <w:tcW w:w="233" w:type="pct"/>
            <w:vMerge w:val="restar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Y</w:t>
            </w:r>
          </w:p>
        </w:tc>
        <w:tc>
          <w:tcPr>
            <w:tcW w:w="494" w:type="pct"/>
            <w:gridSpan w:val="2"/>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lang w:val="ka-GE"/>
              </w:rPr>
            </w:pPr>
            <w:r w:rsidRPr="00BA2A5C">
              <w:rPr>
                <w:rFonts w:eastAsia="SimSun" w:cs="Times New Roman"/>
                <w:sz w:val="16"/>
                <w:szCs w:val="16"/>
                <w:lang w:val="ka-GE"/>
              </w:rPr>
              <w:t>ერთი ბოლოსთვის</w:t>
            </w:r>
          </w:p>
        </w:tc>
        <w:tc>
          <w:tcPr>
            <w:tcW w:w="488" w:type="pct"/>
            <w:gridSpan w:val="2"/>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lang w:val="ka-GE"/>
              </w:rPr>
              <w:t>მეორე ბოლოსთვის</w:t>
            </w:r>
            <w:r w:rsidRPr="00BA2A5C">
              <w:rPr>
                <w:rFonts w:eastAsia="SimSun" w:cs="Times New Roman"/>
                <w:sz w:val="16"/>
                <w:szCs w:val="16"/>
              </w:rPr>
              <w:t xml:space="preserve">, </w:t>
            </w:r>
          </w:p>
        </w:tc>
      </w:tr>
      <w:tr w:rsidR="00BA2A5C" w:rsidRPr="00BA2A5C" w:rsidTr="00BA2A5C">
        <w:trPr>
          <w:trHeight w:val="129"/>
          <w:jc w:val="center"/>
        </w:trPr>
        <w:tc>
          <w:tcPr>
            <w:tcW w:w="518"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405"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407"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324"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317"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292"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227"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476"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512"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307"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233" w:type="pct"/>
            <w:vMerge/>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p>
        </w:tc>
        <w:tc>
          <w:tcPr>
            <w:tcW w:w="227"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X</w:t>
            </w:r>
            <w:r w:rsidRPr="00BA2A5C">
              <w:rPr>
                <w:rFonts w:eastAsia="SimSun" w:cs="Times New Roman"/>
                <w:sz w:val="16"/>
                <w:szCs w:val="16"/>
                <w:vertAlign w:val="subscript"/>
              </w:rPr>
              <w:t>1</w:t>
            </w:r>
          </w:p>
        </w:tc>
        <w:tc>
          <w:tcPr>
            <w:tcW w:w="267"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Y</w:t>
            </w:r>
            <w:r w:rsidRPr="00BA2A5C">
              <w:rPr>
                <w:rFonts w:eastAsia="SimSun" w:cs="Times New Roman"/>
                <w:sz w:val="16"/>
                <w:szCs w:val="16"/>
                <w:vertAlign w:val="subscript"/>
              </w:rPr>
              <w:t>1</w:t>
            </w:r>
          </w:p>
        </w:tc>
        <w:tc>
          <w:tcPr>
            <w:tcW w:w="254"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X</w:t>
            </w:r>
            <w:r w:rsidRPr="00BA2A5C">
              <w:rPr>
                <w:rFonts w:eastAsia="SimSun" w:cs="Times New Roman"/>
                <w:sz w:val="16"/>
                <w:szCs w:val="16"/>
                <w:vertAlign w:val="subscript"/>
              </w:rPr>
              <w:t>2</w:t>
            </w:r>
          </w:p>
        </w:tc>
        <w:tc>
          <w:tcPr>
            <w:tcW w:w="234"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Y</w:t>
            </w:r>
            <w:r w:rsidRPr="00BA2A5C">
              <w:rPr>
                <w:rFonts w:eastAsia="SimSun" w:cs="Times New Roman"/>
                <w:sz w:val="16"/>
                <w:szCs w:val="16"/>
                <w:vertAlign w:val="subscript"/>
              </w:rPr>
              <w:t>2</w:t>
            </w:r>
          </w:p>
        </w:tc>
      </w:tr>
      <w:tr w:rsidR="00BA2A5C" w:rsidRPr="00BA2A5C" w:rsidTr="00BA2A5C">
        <w:trPr>
          <w:trHeight w:val="230"/>
          <w:jc w:val="center"/>
        </w:trPr>
        <w:tc>
          <w:tcPr>
            <w:tcW w:w="518"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1</w:t>
            </w:r>
          </w:p>
        </w:tc>
        <w:tc>
          <w:tcPr>
            <w:tcW w:w="405"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2</w:t>
            </w:r>
          </w:p>
        </w:tc>
        <w:tc>
          <w:tcPr>
            <w:tcW w:w="407"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3</w:t>
            </w:r>
          </w:p>
        </w:tc>
        <w:tc>
          <w:tcPr>
            <w:tcW w:w="324"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4</w:t>
            </w:r>
          </w:p>
        </w:tc>
        <w:tc>
          <w:tcPr>
            <w:tcW w:w="317"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5</w:t>
            </w:r>
          </w:p>
        </w:tc>
        <w:tc>
          <w:tcPr>
            <w:tcW w:w="292"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6</w:t>
            </w:r>
          </w:p>
        </w:tc>
        <w:tc>
          <w:tcPr>
            <w:tcW w:w="227"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7</w:t>
            </w:r>
          </w:p>
        </w:tc>
        <w:tc>
          <w:tcPr>
            <w:tcW w:w="476"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8</w:t>
            </w:r>
          </w:p>
        </w:tc>
        <w:tc>
          <w:tcPr>
            <w:tcW w:w="512"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9</w:t>
            </w:r>
          </w:p>
        </w:tc>
        <w:tc>
          <w:tcPr>
            <w:tcW w:w="307"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10</w:t>
            </w:r>
          </w:p>
        </w:tc>
        <w:tc>
          <w:tcPr>
            <w:tcW w:w="233"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11</w:t>
            </w:r>
          </w:p>
        </w:tc>
        <w:tc>
          <w:tcPr>
            <w:tcW w:w="227"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12</w:t>
            </w:r>
          </w:p>
        </w:tc>
        <w:tc>
          <w:tcPr>
            <w:tcW w:w="267"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13</w:t>
            </w:r>
          </w:p>
        </w:tc>
        <w:tc>
          <w:tcPr>
            <w:tcW w:w="254"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14</w:t>
            </w:r>
          </w:p>
        </w:tc>
        <w:tc>
          <w:tcPr>
            <w:tcW w:w="234" w:type="pct"/>
            <w:shd w:val="clear" w:color="auto" w:fill="F2F2F2"/>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16"/>
                <w:szCs w:val="16"/>
              </w:rPr>
            </w:pPr>
            <w:r w:rsidRPr="00BA2A5C">
              <w:rPr>
                <w:rFonts w:eastAsia="SimSun" w:cs="Times New Roman"/>
                <w:sz w:val="16"/>
                <w:szCs w:val="16"/>
              </w:rPr>
              <w:t>15</w:t>
            </w:r>
          </w:p>
        </w:tc>
      </w:tr>
      <w:tr w:rsidR="00BA2A5C" w:rsidRPr="00BA2A5C" w:rsidTr="00BA2A5C">
        <w:trPr>
          <w:trHeight w:val="230"/>
          <w:jc w:val="center"/>
        </w:trPr>
        <w:tc>
          <w:tcPr>
            <w:tcW w:w="518" w:type="pct"/>
            <w:vMerge w:val="restart"/>
            <w:vAlign w:val="center"/>
          </w:tcPr>
          <w:p w:rsidR="00BA2A5C" w:rsidRPr="00BA2A5C" w:rsidRDefault="00BA2A5C" w:rsidP="00BA2A5C">
            <w:pPr>
              <w:spacing w:after="0"/>
              <w:rPr>
                <w:rFonts w:eastAsia="Times New Roman" w:cs="Sylfaen"/>
                <w:sz w:val="16"/>
                <w:szCs w:val="16"/>
                <w:lang w:eastAsia="ru-RU"/>
              </w:rPr>
            </w:pPr>
            <w:r w:rsidRPr="00BA2A5C">
              <w:rPr>
                <w:rFonts w:eastAsia="Times New Roman" w:cs="Sylfaen"/>
                <w:sz w:val="16"/>
                <w:szCs w:val="16"/>
                <w:lang w:eastAsia="ru-RU"/>
              </w:rPr>
              <w:t>გ</w:t>
            </w:r>
            <w:r w:rsidRPr="00BA2A5C">
              <w:rPr>
                <w:rFonts w:eastAsia="Times New Roman" w:cs="Times New Roman"/>
                <w:sz w:val="16"/>
                <w:szCs w:val="16"/>
                <w:lang w:eastAsia="ru-RU"/>
              </w:rPr>
              <w:t>-1</w:t>
            </w:r>
          </w:p>
        </w:tc>
        <w:tc>
          <w:tcPr>
            <w:tcW w:w="405"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8</w:t>
            </w:r>
          </w:p>
        </w:tc>
        <w:tc>
          <w:tcPr>
            <w:tcW w:w="407"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1,05</w:t>
            </w:r>
          </w:p>
        </w:tc>
        <w:tc>
          <w:tcPr>
            <w:tcW w:w="324" w:type="pct"/>
            <w:vMerge w:val="restart"/>
            <w:shd w:val="clear" w:color="auto" w:fill="auto"/>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18,6</w:t>
            </w:r>
          </w:p>
        </w:tc>
        <w:tc>
          <w:tcPr>
            <w:tcW w:w="317"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16,11</w:t>
            </w:r>
          </w:p>
        </w:tc>
        <w:tc>
          <w:tcPr>
            <w:tcW w:w="292"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130</w:t>
            </w:r>
          </w:p>
        </w:tc>
        <w:tc>
          <w:tcPr>
            <w:tcW w:w="22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301</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1</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0625000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17</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9930000</w:t>
            </w:r>
          </w:p>
        </w:tc>
        <w:tc>
          <w:tcPr>
            <w:tcW w:w="307"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w:t>
            </w:r>
          </w:p>
        </w:tc>
        <w:tc>
          <w:tcPr>
            <w:tcW w:w="233"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w:t>
            </w:r>
          </w:p>
        </w:tc>
        <w:tc>
          <w:tcPr>
            <w:tcW w:w="227"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67"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54"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34"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r>
      <w:tr w:rsidR="00BA2A5C" w:rsidRPr="00BA2A5C" w:rsidTr="00BA2A5C">
        <w:trPr>
          <w:trHeight w:val="230"/>
          <w:jc w:val="center"/>
        </w:trPr>
        <w:tc>
          <w:tcPr>
            <w:tcW w:w="518" w:type="pct"/>
            <w:vMerge/>
            <w:vAlign w:val="center"/>
          </w:tcPr>
          <w:p w:rsidR="00BA2A5C" w:rsidRPr="00BA2A5C" w:rsidRDefault="00BA2A5C" w:rsidP="00BA2A5C">
            <w:pPr>
              <w:spacing w:after="0"/>
              <w:rPr>
                <w:rFonts w:eastAsia="Times New Roman" w:cs="Sylfaen"/>
                <w:sz w:val="16"/>
                <w:szCs w:val="16"/>
                <w:lang w:eastAsia="ru-RU"/>
              </w:rPr>
            </w:pPr>
          </w:p>
        </w:tc>
        <w:tc>
          <w:tcPr>
            <w:tcW w:w="405"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40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324" w:type="pct"/>
            <w:vMerge/>
            <w:shd w:val="clear" w:color="auto" w:fill="auto"/>
            <w:vAlign w:val="center"/>
          </w:tcPr>
          <w:p w:rsidR="00BA2A5C" w:rsidRPr="00BA2A5C" w:rsidRDefault="00BA2A5C" w:rsidP="00BA2A5C">
            <w:pPr>
              <w:spacing w:after="0"/>
              <w:rPr>
                <w:rFonts w:eastAsia="Times New Roman" w:cs="Times New Roman"/>
                <w:sz w:val="16"/>
                <w:szCs w:val="16"/>
                <w:lang w:val="ka-GE" w:eastAsia="ru-RU"/>
              </w:rPr>
            </w:pPr>
          </w:p>
        </w:tc>
        <w:tc>
          <w:tcPr>
            <w:tcW w:w="31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92"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2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328</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0780000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1</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3230000</w:t>
            </w:r>
          </w:p>
        </w:tc>
        <w:tc>
          <w:tcPr>
            <w:tcW w:w="30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33"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2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6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5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34" w:type="pct"/>
            <w:vMerge/>
            <w:vAlign w:val="center"/>
          </w:tcPr>
          <w:p w:rsidR="00BA2A5C" w:rsidRPr="00BA2A5C" w:rsidRDefault="00BA2A5C" w:rsidP="00BA2A5C">
            <w:pPr>
              <w:spacing w:after="0"/>
              <w:rPr>
                <w:rFonts w:eastAsia="Times New Roman" w:cs="Times New Roman"/>
                <w:sz w:val="16"/>
                <w:szCs w:val="16"/>
                <w:lang w:val="ka-GE" w:eastAsia="ru-RU"/>
              </w:rPr>
            </w:pPr>
          </w:p>
        </w:tc>
      </w:tr>
      <w:tr w:rsidR="00BA2A5C" w:rsidRPr="00BA2A5C" w:rsidTr="00BA2A5C">
        <w:trPr>
          <w:trHeight w:val="230"/>
          <w:jc w:val="center"/>
        </w:trPr>
        <w:tc>
          <w:tcPr>
            <w:tcW w:w="518" w:type="pct"/>
            <w:vMerge/>
            <w:vAlign w:val="center"/>
          </w:tcPr>
          <w:p w:rsidR="00BA2A5C" w:rsidRPr="00BA2A5C" w:rsidRDefault="00BA2A5C" w:rsidP="00BA2A5C">
            <w:pPr>
              <w:spacing w:after="0"/>
              <w:rPr>
                <w:rFonts w:eastAsia="Times New Roman" w:cs="Times New Roman"/>
                <w:sz w:val="16"/>
                <w:szCs w:val="16"/>
                <w:lang w:eastAsia="ru-RU"/>
              </w:rPr>
            </w:pPr>
          </w:p>
        </w:tc>
        <w:tc>
          <w:tcPr>
            <w:tcW w:w="405"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40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324" w:type="pct"/>
            <w:vMerge/>
            <w:shd w:val="clear" w:color="auto" w:fill="auto"/>
            <w:vAlign w:val="center"/>
          </w:tcPr>
          <w:p w:rsidR="00BA2A5C" w:rsidRPr="00BA2A5C" w:rsidRDefault="00BA2A5C" w:rsidP="00BA2A5C">
            <w:pPr>
              <w:spacing w:after="0"/>
              <w:rPr>
                <w:rFonts w:eastAsia="Times New Roman" w:cs="Times New Roman"/>
                <w:sz w:val="16"/>
                <w:szCs w:val="16"/>
                <w:lang w:val="ka-GE" w:eastAsia="ru-RU"/>
              </w:rPr>
            </w:pPr>
          </w:p>
        </w:tc>
        <w:tc>
          <w:tcPr>
            <w:tcW w:w="317" w:type="pct"/>
            <w:vMerge/>
            <w:vAlign w:val="center"/>
          </w:tcPr>
          <w:p w:rsidR="00BA2A5C" w:rsidRPr="00BA2A5C" w:rsidRDefault="00BA2A5C" w:rsidP="00BA2A5C">
            <w:pPr>
              <w:spacing w:after="0"/>
              <w:rPr>
                <w:rFonts w:eastAsia="Times New Roman" w:cs="Times New Roman"/>
                <w:sz w:val="16"/>
                <w:szCs w:val="16"/>
                <w:lang w:eastAsia="ru-RU"/>
              </w:rPr>
            </w:pPr>
          </w:p>
        </w:tc>
        <w:tc>
          <w:tcPr>
            <w:tcW w:w="292" w:type="pct"/>
            <w:vMerge/>
            <w:vAlign w:val="center"/>
          </w:tcPr>
          <w:p w:rsidR="00BA2A5C" w:rsidRPr="00BA2A5C" w:rsidRDefault="00BA2A5C" w:rsidP="00BA2A5C">
            <w:pPr>
              <w:spacing w:after="0"/>
              <w:rPr>
                <w:rFonts w:eastAsia="Times New Roman" w:cs="Times New Roman"/>
                <w:sz w:val="16"/>
                <w:szCs w:val="16"/>
                <w:lang w:eastAsia="ru-RU"/>
              </w:rPr>
            </w:pPr>
          </w:p>
        </w:tc>
        <w:tc>
          <w:tcPr>
            <w:tcW w:w="22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330</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1</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8750000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31</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7520000</w:t>
            </w:r>
          </w:p>
        </w:tc>
        <w:tc>
          <w:tcPr>
            <w:tcW w:w="30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33"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2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6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5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34" w:type="pct"/>
            <w:vMerge/>
            <w:vAlign w:val="center"/>
          </w:tcPr>
          <w:p w:rsidR="00BA2A5C" w:rsidRPr="00BA2A5C" w:rsidRDefault="00BA2A5C" w:rsidP="00BA2A5C">
            <w:pPr>
              <w:spacing w:after="0"/>
              <w:rPr>
                <w:rFonts w:eastAsia="Times New Roman" w:cs="Times New Roman"/>
                <w:sz w:val="16"/>
                <w:szCs w:val="16"/>
                <w:lang w:val="ka-GE" w:eastAsia="ru-RU"/>
              </w:rPr>
            </w:pPr>
          </w:p>
        </w:tc>
      </w:tr>
      <w:tr w:rsidR="00BA2A5C" w:rsidRPr="00BA2A5C" w:rsidTr="00BA2A5C">
        <w:trPr>
          <w:trHeight w:val="230"/>
          <w:jc w:val="center"/>
        </w:trPr>
        <w:tc>
          <w:tcPr>
            <w:tcW w:w="518" w:type="pct"/>
            <w:vMerge/>
            <w:vAlign w:val="center"/>
          </w:tcPr>
          <w:p w:rsidR="00BA2A5C" w:rsidRPr="00BA2A5C" w:rsidRDefault="00BA2A5C" w:rsidP="00BA2A5C">
            <w:pPr>
              <w:spacing w:after="0"/>
              <w:rPr>
                <w:rFonts w:eastAsia="Times New Roman" w:cs="Times New Roman"/>
                <w:sz w:val="16"/>
                <w:szCs w:val="16"/>
                <w:lang w:eastAsia="ru-RU"/>
              </w:rPr>
            </w:pPr>
          </w:p>
        </w:tc>
        <w:tc>
          <w:tcPr>
            <w:tcW w:w="405"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40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324" w:type="pct"/>
            <w:vMerge/>
            <w:shd w:val="clear" w:color="auto" w:fill="auto"/>
            <w:vAlign w:val="center"/>
          </w:tcPr>
          <w:p w:rsidR="00BA2A5C" w:rsidRPr="00BA2A5C" w:rsidRDefault="00BA2A5C" w:rsidP="00BA2A5C">
            <w:pPr>
              <w:spacing w:after="0"/>
              <w:rPr>
                <w:rFonts w:eastAsia="Times New Roman" w:cs="Times New Roman"/>
                <w:sz w:val="16"/>
                <w:szCs w:val="16"/>
                <w:lang w:val="ka-GE" w:eastAsia="ru-RU"/>
              </w:rPr>
            </w:pPr>
          </w:p>
        </w:tc>
        <w:tc>
          <w:tcPr>
            <w:tcW w:w="31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92"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2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eastAsia="ru-RU"/>
              </w:rPr>
            </w:pPr>
            <w:r w:rsidRPr="00BA2A5C">
              <w:rPr>
                <w:rFonts w:eastAsia="Times New Roman" w:cs="Arial"/>
                <w:sz w:val="16"/>
                <w:szCs w:val="16"/>
                <w:lang w:eastAsia="ru-RU"/>
              </w:rPr>
              <w:t>337</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4</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3430000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73</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5590000</w:t>
            </w:r>
          </w:p>
        </w:tc>
        <w:tc>
          <w:tcPr>
            <w:tcW w:w="307" w:type="pct"/>
            <w:vMerge/>
            <w:vAlign w:val="center"/>
          </w:tcPr>
          <w:p w:rsidR="00BA2A5C" w:rsidRPr="00BA2A5C" w:rsidRDefault="00BA2A5C" w:rsidP="00BA2A5C">
            <w:pPr>
              <w:spacing w:after="0"/>
              <w:rPr>
                <w:rFonts w:eastAsia="Times New Roman" w:cs="Times New Roman"/>
                <w:sz w:val="16"/>
                <w:szCs w:val="16"/>
                <w:lang w:eastAsia="ru-RU"/>
              </w:rPr>
            </w:pPr>
          </w:p>
        </w:tc>
        <w:tc>
          <w:tcPr>
            <w:tcW w:w="233" w:type="pct"/>
            <w:vMerge/>
            <w:vAlign w:val="center"/>
          </w:tcPr>
          <w:p w:rsidR="00BA2A5C" w:rsidRPr="00BA2A5C" w:rsidRDefault="00BA2A5C" w:rsidP="00BA2A5C">
            <w:pPr>
              <w:spacing w:after="0"/>
              <w:rPr>
                <w:rFonts w:eastAsia="Times New Roman" w:cs="Times New Roman"/>
                <w:sz w:val="16"/>
                <w:szCs w:val="16"/>
                <w:lang w:eastAsia="ru-RU"/>
              </w:rPr>
            </w:pPr>
          </w:p>
        </w:tc>
        <w:tc>
          <w:tcPr>
            <w:tcW w:w="227" w:type="pct"/>
            <w:vMerge/>
            <w:vAlign w:val="center"/>
          </w:tcPr>
          <w:p w:rsidR="00BA2A5C" w:rsidRPr="00BA2A5C" w:rsidRDefault="00BA2A5C" w:rsidP="00BA2A5C">
            <w:pPr>
              <w:spacing w:after="0"/>
              <w:rPr>
                <w:rFonts w:eastAsia="Times New Roman" w:cs="Times New Roman"/>
                <w:sz w:val="16"/>
                <w:szCs w:val="16"/>
                <w:lang w:eastAsia="ru-RU"/>
              </w:rPr>
            </w:pPr>
          </w:p>
        </w:tc>
        <w:tc>
          <w:tcPr>
            <w:tcW w:w="267" w:type="pct"/>
            <w:vMerge/>
            <w:vAlign w:val="center"/>
          </w:tcPr>
          <w:p w:rsidR="00BA2A5C" w:rsidRPr="00BA2A5C" w:rsidRDefault="00BA2A5C" w:rsidP="00BA2A5C">
            <w:pPr>
              <w:spacing w:after="0"/>
              <w:rPr>
                <w:rFonts w:eastAsia="Times New Roman" w:cs="Times New Roman"/>
                <w:sz w:val="16"/>
                <w:szCs w:val="16"/>
                <w:lang w:eastAsia="ru-RU"/>
              </w:rPr>
            </w:pPr>
          </w:p>
        </w:tc>
        <w:tc>
          <w:tcPr>
            <w:tcW w:w="254" w:type="pct"/>
            <w:vMerge/>
            <w:vAlign w:val="center"/>
          </w:tcPr>
          <w:p w:rsidR="00BA2A5C" w:rsidRPr="00BA2A5C" w:rsidRDefault="00BA2A5C" w:rsidP="00BA2A5C">
            <w:pPr>
              <w:spacing w:after="0"/>
              <w:rPr>
                <w:rFonts w:eastAsia="Times New Roman" w:cs="Times New Roman"/>
                <w:sz w:val="16"/>
                <w:szCs w:val="16"/>
                <w:lang w:eastAsia="ru-RU"/>
              </w:rPr>
            </w:pPr>
          </w:p>
        </w:tc>
        <w:tc>
          <w:tcPr>
            <w:tcW w:w="234" w:type="pct"/>
            <w:vMerge/>
            <w:vAlign w:val="center"/>
          </w:tcPr>
          <w:p w:rsidR="00BA2A5C" w:rsidRPr="00BA2A5C" w:rsidRDefault="00BA2A5C" w:rsidP="00BA2A5C">
            <w:pPr>
              <w:spacing w:after="0"/>
              <w:rPr>
                <w:rFonts w:eastAsia="Times New Roman" w:cs="Times New Roman"/>
                <w:sz w:val="16"/>
                <w:szCs w:val="16"/>
                <w:lang w:eastAsia="ru-RU"/>
              </w:rPr>
            </w:pPr>
          </w:p>
        </w:tc>
      </w:tr>
      <w:tr w:rsidR="00BA2A5C" w:rsidRPr="00BA2A5C" w:rsidTr="00BA2A5C">
        <w:trPr>
          <w:trHeight w:val="230"/>
          <w:jc w:val="center"/>
        </w:trPr>
        <w:tc>
          <w:tcPr>
            <w:tcW w:w="518" w:type="pct"/>
            <w:vMerge/>
            <w:vAlign w:val="center"/>
          </w:tcPr>
          <w:p w:rsidR="00BA2A5C" w:rsidRPr="00BA2A5C" w:rsidRDefault="00BA2A5C" w:rsidP="00BA2A5C">
            <w:pPr>
              <w:spacing w:after="0"/>
              <w:rPr>
                <w:rFonts w:eastAsia="Times New Roman" w:cs="Times New Roman"/>
                <w:sz w:val="16"/>
                <w:szCs w:val="16"/>
                <w:lang w:eastAsia="ru-RU"/>
              </w:rPr>
            </w:pPr>
          </w:p>
        </w:tc>
        <w:tc>
          <w:tcPr>
            <w:tcW w:w="405"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40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324" w:type="pct"/>
            <w:vMerge/>
            <w:shd w:val="clear" w:color="auto" w:fill="auto"/>
            <w:vAlign w:val="center"/>
          </w:tcPr>
          <w:p w:rsidR="00BA2A5C" w:rsidRPr="00BA2A5C" w:rsidRDefault="00BA2A5C" w:rsidP="00BA2A5C">
            <w:pPr>
              <w:spacing w:after="0"/>
              <w:rPr>
                <w:rFonts w:eastAsia="Times New Roman" w:cs="Times New Roman"/>
                <w:sz w:val="16"/>
                <w:szCs w:val="16"/>
                <w:lang w:val="ka-GE" w:eastAsia="ru-RU"/>
              </w:rPr>
            </w:pPr>
          </w:p>
        </w:tc>
        <w:tc>
          <w:tcPr>
            <w:tcW w:w="31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92"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2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eastAsia="ru-RU"/>
              </w:rPr>
            </w:pPr>
            <w:r w:rsidRPr="00BA2A5C">
              <w:rPr>
                <w:rFonts w:eastAsia="Times New Roman" w:cs="Arial"/>
                <w:sz w:val="16"/>
                <w:szCs w:val="16"/>
                <w:lang w:val="ka-GE" w:eastAsia="ru-RU"/>
              </w:rPr>
              <w:t>2754</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2</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7000000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35</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0000000</w:t>
            </w:r>
          </w:p>
        </w:tc>
        <w:tc>
          <w:tcPr>
            <w:tcW w:w="307" w:type="pct"/>
            <w:vMerge/>
            <w:vAlign w:val="center"/>
          </w:tcPr>
          <w:p w:rsidR="00BA2A5C" w:rsidRPr="00BA2A5C" w:rsidRDefault="00BA2A5C" w:rsidP="00BA2A5C">
            <w:pPr>
              <w:spacing w:after="0"/>
              <w:rPr>
                <w:rFonts w:eastAsia="Times New Roman" w:cs="Times New Roman"/>
                <w:sz w:val="16"/>
                <w:szCs w:val="16"/>
                <w:lang w:eastAsia="ru-RU"/>
              </w:rPr>
            </w:pPr>
          </w:p>
        </w:tc>
        <w:tc>
          <w:tcPr>
            <w:tcW w:w="233" w:type="pct"/>
            <w:vMerge/>
            <w:vAlign w:val="center"/>
          </w:tcPr>
          <w:p w:rsidR="00BA2A5C" w:rsidRPr="00BA2A5C" w:rsidRDefault="00BA2A5C" w:rsidP="00BA2A5C">
            <w:pPr>
              <w:spacing w:after="0"/>
              <w:rPr>
                <w:rFonts w:eastAsia="Times New Roman" w:cs="Times New Roman"/>
                <w:sz w:val="16"/>
                <w:szCs w:val="16"/>
                <w:lang w:eastAsia="ru-RU"/>
              </w:rPr>
            </w:pPr>
          </w:p>
        </w:tc>
        <w:tc>
          <w:tcPr>
            <w:tcW w:w="227" w:type="pct"/>
            <w:vMerge/>
            <w:vAlign w:val="center"/>
          </w:tcPr>
          <w:p w:rsidR="00BA2A5C" w:rsidRPr="00BA2A5C" w:rsidRDefault="00BA2A5C" w:rsidP="00BA2A5C">
            <w:pPr>
              <w:spacing w:after="0"/>
              <w:rPr>
                <w:rFonts w:eastAsia="Times New Roman" w:cs="Times New Roman"/>
                <w:sz w:val="16"/>
                <w:szCs w:val="16"/>
                <w:lang w:eastAsia="ru-RU"/>
              </w:rPr>
            </w:pPr>
          </w:p>
        </w:tc>
        <w:tc>
          <w:tcPr>
            <w:tcW w:w="267" w:type="pct"/>
            <w:vMerge/>
            <w:vAlign w:val="center"/>
          </w:tcPr>
          <w:p w:rsidR="00BA2A5C" w:rsidRPr="00BA2A5C" w:rsidRDefault="00BA2A5C" w:rsidP="00BA2A5C">
            <w:pPr>
              <w:spacing w:after="0"/>
              <w:rPr>
                <w:rFonts w:eastAsia="Times New Roman" w:cs="Times New Roman"/>
                <w:sz w:val="16"/>
                <w:szCs w:val="16"/>
                <w:lang w:eastAsia="ru-RU"/>
              </w:rPr>
            </w:pPr>
          </w:p>
        </w:tc>
        <w:tc>
          <w:tcPr>
            <w:tcW w:w="254" w:type="pct"/>
            <w:vMerge/>
            <w:vAlign w:val="center"/>
          </w:tcPr>
          <w:p w:rsidR="00BA2A5C" w:rsidRPr="00BA2A5C" w:rsidRDefault="00BA2A5C" w:rsidP="00BA2A5C">
            <w:pPr>
              <w:spacing w:after="0"/>
              <w:rPr>
                <w:rFonts w:eastAsia="Times New Roman" w:cs="Times New Roman"/>
                <w:sz w:val="16"/>
                <w:szCs w:val="16"/>
                <w:lang w:eastAsia="ru-RU"/>
              </w:rPr>
            </w:pPr>
          </w:p>
        </w:tc>
        <w:tc>
          <w:tcPr>
            <w:tcW w:w="234" w:type="pct"/>
            <w:vMerge/>
            <w:vAlign w:val="center"/>
          </w:tcPr>
          <w:p w:rsidR="00BA2A5C" w:rsidRPr="00BA2A5C" w:rsidRDefault="00BA2A5C" w:rsidP="00BA2A5C">
            <w:pPr>
              <w:spacing w:after="0"/>
              <w:rPr>
                <w:rFonts w:eastAsia="Times New Roman" w:cs="Times New Roman"/>
                <w:sz w:val="16"/>
                <w:szCs w:val="16"/>
                <w:lang w:eastAsia="ru-RU"/>
              </w:rPr>
            </w:pPr>
          </w:p>
        </w:tc>
      </w:tr>
      <w:tr w:rsidR="00BA2A5C" w:rsidRPr="00BA2A5C" w:rsidTr="00BA2A5C">
        <w:trPr>
          <w:trHeight w:val="230"/>
          <w:jc w:val="center"/>
        </w:trPr>
        <w:tc>
          <w:tcPr>
            <w:tcW w:w="518" w:type="pct"/>
            <w:vMerge/>
            <w:vAlign w:val="center"/>
          </w:tcPr>
          <w:p w:rsidR="00BA2A5C" w:rsidRPr="00BA2A5C" w:rsidRDefault="00BA2A5C" w:rsidP="00BA2A5C">
            <w:pPr>
              <w:spacing w:after="0"/>
              <w:rPr>
                <w:rFonts w:eastAsia="Times New Roman" w:cs="Times New Roman"/>
                <w:sz w:val="16"/>
                <w:szCs w:val="16"/>
                <w:lang w:eastAsia="ru-RU"/>
              </w:rPr>
            </w:pPr>
          </w:p>
        </w:tc>
        <w:tc>
          <w:tcPr>
            <w:tcW w:w="405"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40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324" w:type="pct"/>
            <w:vMerge/>
            <w:shd w:val="clear" w:color="auto" w:fill="auto"/>
            <w:vAlign w:val="center"/>
          </w:tcPr>
          <w:p w:rsidR="00BA2A5C" w:rsidRPr="00BA2A5C" w:rsidRDefault="00BA2A5C" w:rsidP="00BA2A5C">
            <w:pPr>
              <w:spacing w:after="0"/>
              <w:rPr>
                <w:rFonts w:eastAsia="Times New Roman" w:cs="Times New Roman"/>
                <w:sz w:val="16"/>
                <w:szCs w:val="16"/>
                <w:lang w:val="ka-GE" w:eastAsia="ru-RU"/>
              </w:rPr>
            </w:pPr>
          </w:p>
        </w:tc>
        <w:tc>
          <w:tcPr>
            <w:tcW w:w="31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92"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2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1</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6110000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20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3780000</w:t>
            </w:r>
          </w:p>
        </w:tc>
        <w:tc>
          <w:tcPr>
            <w:tcW w:w="307" w:type="pct"/>
            <w:vMerge/>
            <w:vAlign w:val="center"/>
          </w:tcPr>
          <w:p w:rsidR="00BA2A5C" w:rsidRPr="00BA2A5C" w:rsidRDefault="00BA2A5C" w:rsidP="00BA2A5C">
            <w:pPr>
              <w:spacing w:after="0"/>
              <w:rPr>
                <w:rFonts w:eastAsia="Times New Roman" w:cs="Times New Roman"/>
                <w:sz w:val="16"/>
                <w:szCs w:val="16"/>
                <w:lang w:eastAsia="ru-RU"/>
              </w:rPr>
            </w:pPr>
          </w:p>
        </w:tc>
        <w:tc>
          <w:tcPr>
            <w:tcW w:w="233" w:type="pct"/>
            <w:vMerge/>
            <w:vAlign w:val="center"/>
          </w:tcPr>
          <w:p w:rsidR="00BA2A5C" w:rsidRPr="00BA2A5C" w:rsidRDefault="00BA2A5C" w:rsidP="00BA2A5C">
            <w:pPr>
              <w:spacing w:after="0"/>
              <w:rPr>
                <w:rFonts w:eastAsia="Times New Roman" w:cs="Times New Roman"/>
                <w:sz w:val="16"/>
                <w:szCs w:val="16"/>
                <w:lang w:eastAsia="ru-RU"/>
              </w:rPr>
            </w:pPr>
          </w:p>
        </w:tc>
        <w:tc>
          <w:tcPr>
            <w:tcW w:w="227" w:type="pct"/>
            <w:vMerge/>
            <w:vAlign w:val="center"/>
          </w:tcPr>
          <w:p w:rsidR="00BA2A5C" w:rsidRPr="00BA2A5C" w:rsidRDefault="00BA2A5C" w:rsidP="00BA2A5C">
            <w:pPr>
              <w:spacing w:after="0"/>
              <w:rPr>
                <w:rFonts w:eastAsia="Times New Roman" w:cs="Times New Roman"/>
                <w:sz w:val="16"/>
                <w:szCs w:val="16"/>
                <w:lang w:eastAsia="ru-RU"/>
              </w:rPr>
            </w:pPr>
          </w:p>
        </w:tc>
        <w:tc>
          <w:tcPr>
            <w:tcW w:w="267" w:type="pct"/>
            <w:vMerge/>
            <w:vAlign w:val="center"/>
          </w:tcPr>
          <w:p w:rsidR="00BA2A5C" w:rsidRPr="00BA2A5C" w:rsidRDefault="00BA2A5C" w:rsidP="00BA2A5C">
            <w:pPr>
              <w:spacing w:after="0"/>
              <w:rPr>
                <w:rFonts w:eastAsia="Times New Roman" w:cs="Times New Roman"/>
                <w:sz w:val="16"/>
                <w:szCs w:val="16"/>
                <w:lang w:eastAsia="ru-RU"/>
              </w:rPr>
            </w:pPr>
          </w:p>
        </w:tc>
        <w:tc>
          <w:tcPr>
            <w:tcW w:w="254" w:type="pct"/>
            <w:vMerge/>
            <w:vAlign w:val="center"/>
          </w:tcPr>
          <w:p w:rsidR="00BA2A5C" w:rsidRPr="00BA2A5C" w:rsidRDefault="00BA2A5C" w:rsidP="00BA2A5C">
            <w:pPr>
              <w:spacing w:after="0"/>
              <w:rPr>
                <w:rFonts w:eastAsia="Times New Roman" w:cs="Times New Roman"/>
                <w:sz w:val="16"/>
                <w:szCs w:val="16"/>
                <w:lang w:eastAsia="ru-RU"/>
              </w:rPr>
            </w:pPr>
          </w:p>
        </w:tc>
        <w:tc>
          <w:tcPr>
            <w:tcW w:w="234" w:type="pct"/>
            <w:vMerge/>
            <w:vAlign w:val="center"/>
          </w:tcPr>
          <w:p w:rsidR="00BA2A5C" w:rsidRPr="00BA2A5C" w:rsidRDefault="00BA2A5C" w:rsidP="00BA2A5C">
            <w:pPr>
              <w:spacing w:after="0"/>
              <w:rPr>
                <w:rFonts w:eastAsia="Times New Roman" w:cs="Times New Roman"/>
                <w:sz w:val="16"/>
                <w:szCs w:val="16"/>
                <w:lang w:eastAsia="ru-RU"/>
              </w:rPr>
            </w:pPr>
          </w:p>
        </w:tc>
      </w:tr>
      <w:tr w:rsidR="00BA2A5C" w:rsidRPr="00BA2A5C" w:rsidTr="00BA2A5C">
        <w:trPr>
          <w:trHeight w:val="230"/>
          <w:jc w:val="center"/>
        </w:trPr>
        <w:tc>
          <w:tcPr>
            <w:tcW w:w="518"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Sylfaen"/>
                <w:sz w:val="16"/>
                <w:szCs w:val="16"/>
                <w:lang w:eastAsia="ru-RU"/>
              </w:rPr>
              <w:t>გ</w:t>
            </w:r>
            <w:r w:rsidRPr="00BA2A5C">
              <w:rPr>
                <w:rFonts w:eastAsia="Times New Roman" w:cs="Times New Roman"/>
                <w:sz w:val="16"/>
                <w:szCs w:val="16"/>
                <w:lang w:eastAsia="ru-RU"/>
              </w:rPr>
              <w:t>-2</w:t>
            </w:r>
          </w:p>
        </w:tc>
        <w:tc>
          <w:tcPr>
            <w:tcW w:w="405"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w:t>
            </w:r>
          </w:p>
        </w:tc>
        <w:tc>
          <w:tcPr>
            <w:tcW w:w="4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324" w:type="pct"/>
            <w:shd w:val="clear" w:color="auto" w:fill="auto"/>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31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9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30</w:t>
            </w:r>
          </w:p>
        </w:tc>
        <w:tc>
          <w:tcPr>
            <w:tcW w:w="22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0056700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0600000</w:t>
            </w:r>
          </w:p>
        </w:tc>
        <w:tc>
          <w:tcPr>
            <w:tcW w:w="3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სიგანე</w:t>
            </w:r>
          </w:p>
        </w:tc>
        <w:tc>
          <w:tcPr>
            <w:tcW w:w="233"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4</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w:t>
            </w:r>
          </w:p>
        </w:tc>
        <w:tc>
          <w:tcPr>
            <w:tcW w:w="26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14</w:t>
            </w:r>
          </w:p>
        </w:tc>
        <w:tc>
          <w:tcPr>
            <w:tcW w:w="25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10</w:t>
            </w:r>
          </w:p>
        </w:tc>
        <w:tc>
          <w:tcPr>
            <w:tcW w:w="23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10</w:t>
            </w:r>
          </w:p>
        </w:tc>
      </w:tr>
      <w:tr w:rsidR="00BA2A5C" w:rsidRPr="00BA2A5C" w:rsidTr="00BA2A5C">
        <w:trPr>
          <w:trHeight w:val="230"/>
          <w:jc w:val="center"/>
        </w:trPr>
        <w:tc>
          <w:tcPr>
            <w:tcW w:w="518" w:type="pct"/>
            <w:vAlign w:val="center"/>
          </w:tcPr>
          <w:p w:rsidR="00BA2A5C" w:rsidRPr="00BA2A5C" w:rsidRDefault="00BA2A5C" w:rsidP="00BA2A5C">
            <w:pPr>
              <w:spacing w:after="0"/>
              <w:rPr>
                <w:rFonts w:eastAsia="Times New Roman" w:cs="Sylfaen"/>
                <w:sz w:val="16"/>
                <w:szCs w:val="16"/>
                <w:lang w:val="ka-GE" w:eastAsia="ru-RU"/>
              </w:rPr>
            </w:pPr>
            <w:r w:rsidRPr="00BA2A5C">
              <w:rPr>
                <w:rFonts w:eastAsia="Times New Roman" w:cs="Sylfaen"/>
                <w:sz w:val="16"/>
                <w:szCs w:val="16"/>
                <w:lang w:val="ka-GE" w:eastAsia="ru-RU"/>
              </w:rPr>
              <w:t>გ-3</w:t>
            </w:r>
          </w:p>
        </w:tc>
        <w:tc>
          <w:tcPr>
            <w:tcW w:w="405"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w:t>
            </w:r>
          </w:p>
        </w:tc>
        <w:tc>
          <w:tcPr>
            <w:tcW w:w="4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324" w:type="pct"/>
            <w:shd w:val="clear" w:color="auto" w:fill="auto"/>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31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9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30</w:t>
            </w:r>
          </w:p>
        </w:tc>
        <w:tc>
          <w:tcPr>
            <w:tcW w:w="22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0054000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0580000</w:t>
            </w:r>
          </w:p>
        </w:tc>
        <w:tc>
          <w:tcPr>
            <w:tcW w:w="3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სიგანე</w:t>
            </w:r>
          </w:p>
        </w:tc>
        <w:tc>
          <w:tcPr>
            <w:tcW w:w="233"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6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w:t>
            </w:r>
          </w:p>
        </w:tc>
        <w:tc>
          <w:tcPr>
            <w:tcW w:w="25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5</w:t>
            </w:r>
          </w:p>
        </w:tc>
        <w:tc>
          <w:tcPr>
            <w:tcW w:w="23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10</w:t>
            </w:r>
          </w:p>
        </w:tc>
      </w:tr>
      <w:tr w:rsidR="00BA2A5C" w:rsidRPr="00BA2A5C" w:rsidTr="00BA2A5C">
        <w:trPr>
          <w:trHeight w:val="230"/>
          <w:jc w:val="center"/>
        </w:trPr>
        <w:tc>
          <w:tcPr>
            <w:tcW w:w="518"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Sylfaen"/>
                <w:sz w:val="16"/>
                <w:szCs w:val="16"/>
                <w:lang w:eastAsia="ru-RU"/>
              </w:rPr>
              <w:t>გ</w:t>
            </w:r>
            <w:r w:rsidRPr="00BA2A5C">
              <w:rPr>
                <w:rFonts w:eastAsia="Times New Roman" w:cs="Times New Roman"/>
                <w:sz w:val="16"/>
                <w:szCs w:val="16"/>
                <w:lang w:eastAsia="ru-RU"/>
              </w:rPr>
              <w:t>-4</w:t>
            </w:r>
          </w:p>
        </w:tc>
        <w:tc>
          <w:tcPr>
            <w:tcW w:w="405"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10</w:t>
            </w:r>
          </w:p>
        </w:tc>
        <w:tc>
          <w:tcPr>
            <w:tcW w:w="40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ka-GE" w:eastAsia="ru-RU"/>
              </w:rPr>
              <w:t>0,1</w:t>
            </w:r>
          </w:p>
        </w:tc>
        <w:tc>
          <w:tcPr>
            <w:tcW w:w="324" w:type="pct"/>
            <w:shd w:val="clear" w:color="auto" w:fill="auto"/>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ka-GE" w:eastAsia="ru-RU"/>
              </w:rPr>
              <w:t>1,0</w:t>
            </w:r>
          </w:p>
        </w:tc>
        <w:tc>
          <w:tcPr>
            <w:tcW w:w="31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val="ka-GE" w:eastAsia="ru-RU"/>
              </w:rPr>
              <w:t>0,0075</w:t>
            </w:r>
          </w:p>
        </w:tc>
        <w:tc>
          <w:tcPr>
            <w:tcW w:w="292"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30</w:t>
            </w:r>
          </w:p>
        </w:tc>
        <w:tc>
          <w:tcPr>
            <w:tcW w:w="22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2902</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0500000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6480000</w:t>
            </w:r>
          </w:p>
        </w:tc>
        <w:tc>
          <w:tcPr>
            <w:tcW w:w="3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-4</w:t>
            </w:r>
          </w:p>
        </w:tc>
        <w:tc>
          <w:tcPr>
            <w:tcW w:w="233"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6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5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3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r>
      <w:tr w:rsidR="00BA2A5C" w:rsidRPr="00BA2A5C" w:rsidTr="00BA2A5C">
        <w:trPr>
          <w:trHeight w:val="230"/>
          <w:jc w:val="center"/>
        </w:trPr>
        <w:tc>
          <w:tcPr>
            <w:tcW w:w="518"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Sylfaen"/>
                <w:sz w:val="16"/>
                <w:szCs w:val="16"/>
                <w:lang w:eastAsia="ru-RU"/>
              </w:rPr>
              <w:t>გ</w:t>
            </w:r>
            <w:r w:rsidRPr="00BA2A5C">
              <w:rPr>
                <w:rFonts w:eastAsia="Times New Roman" w:cs="Times New Roman"/>
                <w:sz w:val="16"/>
                <w:szCs w:val="16"/>
                <w:lang w:eastAsia="ru-RU"/>
              </w:rPr>
              <w:t>-5</w:t>
            </w:r>
          </w:p>
        </w:tc>
        <w:tc>
          <w:tcPr>
            <w:tcW w:w="405"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5</w:t>
            </w:r>
          </w:p>
        </w:tc>
        <w:tc>
          <w:tcPr>
            <w:tcW w:w="4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324" w:type="pct"/>
            <w:shd w:val="clear" w:color="auto" w:fill="auto"/>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31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9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30</w:t>
            </w:r>
          </w:p>
        </w:tc>
        <w:tc>
          <w:tcPr>
            <w:tcW w:w="22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2754</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3348000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2</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4470000</w:t>
            </w:r>
          </w:p>
        </w:tc>
        <w:tc>
          <w:tcPr>
            <w:tcW w:w="3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სიგანე</w:t>
            </w:r>
          </w:p>
        </w:tc>
        <w:tc>
          <w:tcPr>
            <w:tcW w:w="233"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w:t>
            </w:r>
          </w:p>
        </w:tc>
        <w:tc>
          <w:tcPr>
            <w:tcW w:w="26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-5</w:t>
            </w:r>
          </w:p>
        </w:tc>
        <w:tc>
          <w:tcPr>
            <w:tcW w:w="25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3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-6</w:t>
            </w:r>
          </w:p>
        </w:tc>
      </w:tr>
      <w:tr w:rsidR="00BA2A5C" w:rsidRPr="00BA2A5C" w:rsidTr="00BA2A5C">
        <w:trPr>
          <w:trHeight w:val="230"/>
          <w:jc w:val="center"/>
        </w:trPr>
        <w:tc>
          <w:tcPr>
            <w:tcW w:w="518" w:type="pct"/>
            <w:vMerge w:val="restar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Sylfaen"/>
                <w:sz w:val="16"/>
                <w:szCs w:val="16"/>
                <w:lang w:eastAsia="ru-RU"/>
              </w:rPr>
              <w:t>გ</w:t>
            </w:r>
            <w:r w:rsidRPr="00BA2A5C">
              <w:rPr>
                <w:rFonts w:eastAsia="Times New Roman" w:cs="Times New Roman"/>
                <w:sz w:val="16"/>
                <w:szCs w:val="16"/>
                <w:lang w:eastAsia="ru-RU"/>
              </w:rPr>
              <w:t>-6</w:t>
            </w:r>
          </w:p>
        </w:tc>
        <w:tc>
          <w:tcPr>
            <w:tcW w:w="405"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w:t>
            </w:r>
          </w:p>
        </w:tc>
        <w:tc>
          <w:tcPr>
            <w:tcW w:w="407" w:type="pct"/>
            <w:vMerge w:val="restar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24" w:type="pct"/>
            <w:vMerge w:val="restart"/>
            <w:shd w:val="clear" w:color="auto" w:fill="auto"/>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17" w:type="pct"/>
            <w:vMerge w:val="restar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292" w:type="pct"/>
            <w:vMerge w:val="restar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30</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333</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0000824</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0000400</w:t>
            </w:r>
          </w:p>
        </w:tc>
        <w:tc>
          <w:tcPr>
            <w:tcW w:w="307"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-7</w:t>
            </w:r>
          </w:p>
        </w:tc>
        <w:tc>
          <w:tcPr>
            <w:tcW w:w="233"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w:t>
            </w:r>
          </w:p>
        </w:tc>
        <w:tc>
          <w:tcPr>
            <w:tcW w:w="227"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67"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54"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34" w:type="pct"/>
            <w:vMerge w:val="restar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r>
      <w:tr w:rsidR="00BA2A5C" w:rsidRPr="00BA2A5C" w:rsidTr="00BA2A5C">
        <w:trPr>
          <w:trHeight w:val="230"/>
          <w:jc w:val="center"/>
        </w:trPr>
        <w:tc>
          <w:tcPr>
            <w:tcW w:w="518" w:type="pct"/>
            <w:vMerge/>
            <w:vAlign w:val="center"/>
          </w:tcPr>
          <w:p w:rsidR="00BA2A5C" w:rsidRPr="00BA2A5C" w:rsidRDefault="00BA2A5C" w:rsidP="00BA2A5C">
            <w:pPr>
              <w:spacing w:after="0"/>
              <w:rPr>
                <w:rFonts w:eastAsia="Times New Roman" w:cs="Sylfaen"/>
                <w:sz w:val="16"/>
                <w:szCs w:val="16"/>
                <w:lang w:eastAsia="ru-RU"/>
              </w:rPr>
            </w:pPr>
          </w:p>
        </w:tc>
        <w:tc>
          <w:tcPr>
            <w:tcW w:w="405"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407" w:type="pct"/>
            <w:vMerge/>
            <w:vAlign w:val="center"/>
          </w:tcPr>
          <w:p w:rsidR="00BA2A5C" w:rsidRPr="00BA2A5C" w:rsidRDefault="00BA2A5C" w:rsidP="00BA2A5C">
            <w:pPr>
              <w:spacing w:after="0"/>
              <w:rPr>
                <w:rFonts w:eastAsia="Times New Roman" w:cs="Times New Roman"/>
                <w:sz w:val="16"/>
                <w:szCs w:val="16"/>
                <w:lang w:eastAsia="ru-RU"/>
              </w:rPr>
            </w:pPr>
          </w:p>
        </w:tc>
        <w:tc>
          <w:tcPr>
            <w:tcW w:w="324" w:type="pct"/>
            <w:vMerge/>
            <w:shd w:val="clear" w:color="auto" w:fill="auto"/>
            <w:vAlign w:val="center"/>
          </w:tcPr>
          <w:p w:rsidR="00BA2A5C" w:rsidRPr="00BA2A5C" w:rsidRDefault="00BA2A5C" w:rsidP="00BA2A5C">
            <w:pPr>
              <w:spacing w:after="0"/>
              <w:rPr>
                <w:rFonts w:eastAsia="Times New Roman" w:cs="Times New Roman"/>
                <w:sz w:val="16"/>
                <w:szCs w:val="16"/>
                <w:lang w:eastAsia="ru-RU"/>
              </w:rPr>
            </w:pPr>
          </w:p>
        </w:tc>
        <w:tc>
          <w:tcPr>
            <w:tcW w:w="317" w:type="pct"/>
            <w:vMerge/>
            <w:vAlign w:val="center"/>
          </w:tcPr>
          <w:p w:rsidR="00BA2A5C" w:rsidRPr="00BA2A5C" w:rsidRDefault="00BA2A5C" w:rsidP="00BA2A5C">
            <w:pPr>
              <w:spacing w:after="0"/>
              <w:rPr>
                <w:rFonts w:eastAsia="Times New Roman" w:cs="Times New Roman"/>
                <w:sz w:val="16"/>
                <w:szCs w:val="16"/>
                <w:lang w:eastAsia="ru-RU"/>
              </w:rPr>
            </w:pPr>
          </w:p>
        </w:tc>
        <w:tc>
          <w:tcPr>
            <w:tcW w:w="292" w:type="pct"/>
            <w:vMerge/>
            <w:vAlign w:val="center"/>
          </w:tcPr>
          <w:p w:rsidR="00BA2A5C" w:rsidRPr="00BA2A5C" w:rsidRDefault="00BA2A5C" w:rsidP="00BA2A5C">
            <w:pPr>
              <w:spacing w:after="0"/>
              <w:rPr>
                <w:rFonts w:eastAsia="Times New Roman" w:cs="Times New Roman"/>
                <w:sz w:val="16"/>
                <w:szCs w:val="16"/>
                <w:lang w:eastAsia="ru-RU"/>
              </w:rPr>
            </w:pP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val="ka-GE" w:eastAsia="ru-RU"/>
              </w:rPr>
              <w:t>2754</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0294000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0140000</w:t>
            </w:r>
          </w:p>
        </w:tc>
        <w:tc>
          <w:tcPr>
            <w:tcW w:w="30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33"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2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67"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54" w:type="pct"/>
            <w:vMerge/>
            <w:vAlign w:val="center"/>
          </w:tcPr>
          <w:p w:rsidR="00BA2A5C" w:rsidRPr="00BA2A5C" w:rsidRDefault="00BA2A5C" w:rsidP="00BA2A5C">
            <w:pPr>
              <w:spacing w:after="0"/>
              <w:rPr>
                <w:rFonts w:eastAsia="Times New Roman" w:cs="Times New Roman"/>
                <w:sz w:val="16"/>
                <w:szCs w:val="16"/>
                <w:lang w:val="ka-GE" w:eastAsia="ru-RU"/>
              </w:rPr>
            </w:pPr>
          </w:p>
        </w:tc>
        <w:tc>
          <w:tcPr>
            <w:tcW w:w="234" w:type="pct"/>
            <w:vMerge/>
            <w:vAlign w:val="center"/>
          </w:tcPr>
          <w:p w:rsidR="00BA2A5C" w:rsidRPr="00BA2A5C" w:rsidRDefault="00BA2A5C" w:rsidP="00BA2A5C">
            <w:pPr>
              <w:spacing w:after="0"/>
              <w:rPr>
                <w:rFonts w:eastAsia="Times New Roman" w:cs="Times New Roman"/>
                <w:sz w:val="16"/>
                <w:szCs w:val="16"/>
                <w:lang w:val="ka-GE" w:eastAsia="ru-RU"/>
              </w:rPr>
            </w:pPr>
          </w:p>
        </w:tc>
      </w:tr>
      <w:tr w:rsidR="00BA2A5C" w:rsidRPr="00BA2A5C" w:rsidTr="00BA2A5C">
        <w:trPr>
          <w:trHeight w:val="237"/>
          <w:jc w:val="center"/>
        </w:trPr>
        <w:tc>
          <w:tcPr>
            <w:tcW w:w="518"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Sylfaen"/>
                <w:sz w:val="16"/>
                <w:szCs w:val="16"/>
                <w:lang w:eastAsia="ru-RU"/>
              </w:rPr>
              <w:t>გ</w:t>
            </w:r>
            <w:r w:rsidRPr="00BA2A5C">
              <w:rPr>
                <w:rFonts w:eastAsia="Times New Roman" w:cs="Times New Roman"/>
                <w:sz w:val="16"/>
                <w:szCs w:val="16"/>
                <w:lang w:eastAsia="ru-RU"/>
              </w:rPr>
              <w:t>-</w:t>
            </w:r>
            <w:r w:rsidRPr="00BA2A5C">
              <w:rPr>
                <w:rFonts w:eastAsia="Times New Roman" w:cs="Times New Roman"/>
                <w:sz w:val="16"/>
                <w:szCs w:val="16"/>
                <w:lang w:val="ka-GE" w:eastAsia="ru-RU"/>
              </w:rPr>
              <w:t>7</w:t>
            </w:r>
          </w:p>
        </w:tc>
        <w:tc>
          <w:tcPr>
            <w:tcW w:w="405"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w:t>
            </w:r>
          </w:p>
        </w:tc>
        <w:tc>
          <w:tcPr>
            <w:tcW w:w="40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24" w:type="pct"/>
            <w:shd w:val="clear" w:color="auto" w:fill="auto"/>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1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29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30</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Arial"/>
                <w:sz w:val="16"/>
                <w:szCs w:val="16"/>
                <w:lang w:val="ka-GE" w:eastAsia="ru-RU"/>
              </w:rPr>
              <w:t>2902</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1372200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1</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4340000</w:t>
            </w:r>
          </w:p>
        </w:tc>
        <w:tc>
          <w:tcPr>
            <w:tcW w:w="3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სიგანე</w:t>
            </w:r>
          </w:p>
        </w:tc>
        <w:tc>
          <w:tcPr>
            <w:tcW w:w="233"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30</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32</w:t>
            </w:r>
          </w:p>
        </w:tc>
        <w:tc>
          <w:tcPr>
            <w:tcW w:w="26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-13</w:t>
            </w:r>
          </w:p>
        </w:tc>
        <w:tc>
          <w:tcPr>
            <w:tcW w:w="25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44</w:t>
            </w:r>
          </w:p>
        </w:tc>
        <w:tc>
          <w:tcPr>
            <w:tcW w:w="23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-19</w:t>
            </w:r>
          </w:p>
        </w:tc>
      </w:tr>
      <w:tr w:rsidR="00BA2A5C" w:rsidRPr="00BA2A5C" w:rsidTr="00BA2A5C">
        <w:trPr>
          <w:trHeight w:val="237"/>
          <w:jc w:val="center"/>
        </w:trPr>
        <w:tc>
          <w:tcPr>
            <w:tcW w:w="518" w:type="pct"/>
            <w:vAlign w:val="center"/>
          </w:tcPr>
          <w:p w:rsidR="00BA2A5C" w:rsidRPr="00BA2A5C" w:rsidRDefault="00BA2A5C" w:rsidP="00BA2A5C">
            <w:pPr>
              <w:spacing w:after="0"/>
              <w:rPr>
                <w:rFonts w:eastAsia="Times New Roman" w:cs="Sylfaen"/>
                <w:sz w:val="16"/>
                <w:szCs w:val="16"/>
                <w:lang w:eastAsia="ru-RU"/>
              </w:rPr>
            </w:pPr>
            <w:r w:rsidRPr="00BA2A5C">
              <w:rPr>
                <w:rFonts w:eastAsia="Times New Roman" w:cs="Sylfaen"/>
                <w:sz w:val="16"/>
                <w:szCs w:val="16"/>
                <w:lang w:eastAsia="ru-RU"/>
              </w:rPr>
              <w:t>გ</w:t>
            </w:r>
            <w:r w:rsidRPr="00BA2A5C">
              <w:rPr>
                <w:rFonts w:eastAsia="Times New Roman" w:cs="Times New Roman"/>
                <w:sz w:val="16"/>
                <w:szCs w:val="16"/>
                <w:lang w:eastAsia="ru-RU"/>
              </w:rPr>
              <w:t>-</w:t>
            </w:r>
            <w:r w:rsidRPr="00BA2A5C">
              <w:rPr>
                <w:rFonts w:eastAsia="Times New Roman" w:cs="Times New Roman"/>
                <w:sz w:val="16"/>
                <w:szCs w:val="16"/>
                <w:lang w:val="ka-GE" w:eastAsia="ru-RU"/>
              </w:rPr>
              <w:t>8</w:t>
            </w:r>
          </w:p>
        </w:tc>
        <w:tc>
          <w:tcPr>
            <w:tcW w:w="405"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10</w:t>
            </w:r>
          </w:p>
        </w:tc>
        <w:tc>
          <w:tcPr>
            <w:tcW w:w="4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0,5</w:t>
            </w:r>
          </w:p>
        </w:tc>
        <w:tc>
          <w:tcPr>
            <w:tcW w:w="324" w:type="pct"/>
            <w:shd w:val="clear" w:color="auto" w:fill="auto"/>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0,083</w:t>
            </w:r>
          </w:p>
        </w:tc>
        <w:tc>
          <w:tcPr>
            <w:tcW w:w="31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0,4</w:t>
            </w:r>
          </w:p>
        </w:tc>
        <w:tc>
          <w:tcPr>
            <w:tcW w:w="29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30</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2908</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0280000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1300000</w:t>
            </w:r>
          </w:p>
        </w:tc>
        <w:tc>
          <w:tcPr>
            <w:tcW w:w="3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9</w:t>
            </w:r>
          </w:p>
        </w:tc>
        <w:tc>
          <w:tcPr>
            <w:tcW w:w="233"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-17</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6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5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c>
          <w:tcPr>
            <w:tcW w:w="23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r>
      <w:tr w:rsidR="00BA2A5C" w:rsidRPr="00BA2A5C" w:rsidTr="00BA2A5C">
        <w:trPr>
          <w:trHeight w:val="237"/>
          <w:jc w:val="center"/>
        </w:trPr>
        <w:tc>
          <w:tcPr>
            <w:tcW w:w="518" w:type="pct"/>
            <w:vAlign w:val="center"/>
          </w:tcPr>
          <w:p w:rsidR="00BA2A5C" w:rsidRPr="00BA2A5C" w:rsidRDefault="00BA2A5C" w:rsidP="00BA2A5C">
            <w:pPr>
              <w:spacing w:after="0"/>
              <w:rPr>
                <w:rFonts w:eastAsia="Times New Roman" w:cs="Sylfaen"/>
                <w:sz w:val="16"/>
                <w:szCs w:val="16"/>
                <w:lang w:eastAsia="ru-RU"/>
              </w:rPr>
            </w:pPr>
            <w:r w:rsidRPr="00BA2A5C">
              <w:rPr>
                <w:rFonts w:eastAsia="Times New Roman" w:cs="Sylfaen"/>
                <w:sz w:val="16"/>
                <w:szCs w:val="16"/>
                <w:lang w:eastAsia="ru-RU"/>
              </w:rPr>
              <w:t>გ</w:t>
            </w:r>
            <w:r w:rsidRPr="00BA2A5C">
              <w:rPr>
                <w:rFonts w:eastAsia="Times New Roman" w:cs="Times New Roman"/>
                <w:sz w:val="16"/>
                <w:szCs w:val="16"/>
                <w:lang w:eastAsia="ru-RU"/>
              </w:rPr>
              <w:t>-</w:t>
            </w:r>
            <w:r w:rsidRPr="00BA2A5C">
              <w:rPr>
                <w:rFonts w:eastAsia="Times New Roman" w:cs="Times New Roman"/>
                <w:sz w:val="16"/>
                <w:szCs w:val="16"/>
                <w:lang w:val="ka-GE" w:eastAsia="ru-RU"/>
              </w:rPr>
              <w:t>9</w:t>
            </w:r>
          </w:p>
        </w:tc>
        <w:tc>
          <w:tcPr>
            <w:tcW w:w="405"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w:t>
            </w:r>
          </w:p>
        </w:tc>
        <w:tc>
          <w:tcPr>
            <w:tcW w:w="40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24" w:type="pct"/>
            <w:shd w:val="clear" w:color="auto" w:fill="auto"/>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1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29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30</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2902</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0024000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0320000</w:t>
            </w:r>
          </w:p>
        </w:tc>
        <w:tc>
          <w:tcPr>
            <w:tcW w:w="3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სიგანე</w:t>
            </w:r>
          </w:p>
        </w:tc>
        <w:tc>
          <w:tcPr>
            <w:tcW w:w="233"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4</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13</w:t>
            </w:r>
          </w:p>
        </w:tc>
        <w:tc>
          <w:tcPr>
            <w:tcW w:w="26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-22</w:t>
            </w:r>
          </w:p>
        </w:tc>
        <w:tc>
          <w:tcPr>
            <w:tcW w:w="25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18</w:t>
            </w:r>
          </w:p>
        </w:tc>
        <w:tc>
          <w:tcPr>
            <w:tcW w:w="23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-25</w:t>
            </w:r>
          </w:p>
        </w:tc>
      </w:tr>
      <w:tr w:rsidR="00BA2A5C" w:rsidRPr="00BA2A5C" w:rsidTr="00BA2A5C">
        <w:trPr>
          <w:trHeight w:val="237"/>
          <w:jc w:val="center"/>
        </w:trPr>
        <w:tc>
          <w:tcPr>
            <w:tcW w:w="518" w:type="pct"/>
            <w:vAlign w:val="center"/>
          </w:tcPr>
          <w:p w:rsidR="00BA2A5C" w:rsidRPr="00BA2A5C" w:rsidRDefault="00BA2A5C" w:rsidP="00BA2A5C">
            <w:pPr>
              <w:spacing w:after="0"/>
              <w:rPr>
                <w:rFonts w:eastAsia="Times New Roman" w:cs="Sylfaen"/>
                <w:sz w:val="16"/>
                <w:szCs w:val="16"/>
                <w:lang w:eastAsia="ru-RU"/>
              </w:rPr>
            </w:pPr>
            <w:r w:rsidRPr="00BA2A5C">
              <w:rPr>
                <w:rFonts w:eastAsia="Times New Roman" w:cs="Sylfaen"/>
                <w:sz w:val="16"/>
                <w:szCs w:val="16"/>
                <w:lang w:eastAsia="ru-RU"/>
              </w:rPr>
              <w:t>გ</w:t>
            </w:r>
            <w:r w:rsidRPr="00BA2A5C">
              <w:rPr>
                <w:rFonts w:eastAsia="Times New Roman" w:cs="Times New Roman"/>
                <w:sz w:val="16"/>
                <w:szCs w:val="16"/>
                <w:lang w:eastAsia="ru-RU"/>
              </w:rPr>
              <w:t>-</w:t>
            </w:r>
            <w:r w:rsidRPr="00BA2A5C">
              <w:rPr>
                <w:rFonts w:eastAsia="Times New Roman" w:cs="Times New Roman"/>
                <w:sz w:val="16"/>
                <w:szCs w:val="16"/>
                <w:lang w:val="ka-GE" w:eastAsia="ru-RU"/>
              </w:rPr>
              <w:t>10</w:t>
            </w:r>
          </w:p>
        </w:tc>
        <w:tc>
          <w:tcPr>
            <w:tcW w:w="405"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w:t>
            </w:r>
          </w:p>
        </w:tc>
        <w:tc>
          <w:tcPr>
            <w:tcW w:w="40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24" w:type="pct"/>
            <w:shd w:val="clear" w:color="auto" w:fill="auto"/>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1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29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30</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2902</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0054000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0580000</w:t>
            </w:r>
          </w:p>
        </w:tc>
        <w:tc>
          <w:tcPr>
            <w:tcW w:w="3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სიგანე</w:t>
            </w:r>
          </w:p>
        </w:tc>
        <w:tc>
          <w:tcPr>
            <w:tcW w:w="233"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23</w:t>
            </w:r>
          </w:p>
        </w:tc>
        <w:tc>
          <w:tcPr>
            <w:tcW w:w="26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-9</w:t>
            </w:r>
          </w:p>
        </w:tc>
        <w:tc>
          <w:tcPr>
            <w:tcW w:w="25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17</w:t>
            </w:r>
          </w:p>
        </w:tc>
        <w:tc>
          <w:tcPr>
            <w:tcW w:w="23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-21</w:t>
            </w:r>
          </w:p>
        </w:tc>
      </w:tr>
      <w:tr w:rsidR="00BA2A5C" w:rsidRPr="00BA2A5C" w:rsidTr="00BA2A5C">
        <w:trPr>
          <w:trHeight w:val="237"/>
          <w:jc w:val="center"/>
        </w:trPr>
        <w:tc>
          <w:tcPr>
            <w:tcW w:w="518" w:type="pct"/>
            <w:vAlign w:val="center"/>
          </w:tcPr>
          <w:p w:rsidR="00BA2A5C" w:rsidRPr="00BA2A5C" w:rsidRDefault="00BA2A5C" w:rsidP="00BA2A5C">
            <w:pPr>
              <w:spacing w:after="0"/>
              <w:rPr>
                <w:rFonts w:eastAsia="Times New Roman" w:cs="Sylfaen"/>
                <w:sz w:val="16"/>
                <w:szCs w:val="16"/>
                <w:lang w:eastAsia="ru-RU"/>
              </w:rPr>
            </w:pPr>
            <w:r w:rsidRPr="00BA2A5C">
              <w:rPr>
                <w:rFonts w:eastAsia="Times New Roman" w:cs="Sylfaen"/>
                <w:sz w:val="16"/>
                <w:szCs w:val="16"/>
                <w:lang w:eastAsia="ru-RU"/>
              </w:rPr>
              <w:t>გ</w:t>
            </w:r>
            <w:r w:rsidRPr="00BA2A5C">
              <w:rPr>
                <w:rFonts w:eastAsia="Times New Roman" w:cs="Times New Roman"/>
                <w:sz w:val="16"/>
                <w:szCs w:val="16"/>
                <w:lang w:eastAsia="ru-RU"/>
              </w:rPr>
              <w:t>-</w:t>
            </w:r>
            <w:r w:rsidRPr="00BA2A5C">
              <w:rPr>
                <w:rFonts w:eastAsia="Times New Roman" w:cs="Times New Roman"/>
                <w:sz w:val="16"/>
                <w:szCs w:val="16"/>
                <w:lang w:val="ka-GE" w:eastAsia="ru-RU"/>
              </w:rPr>
              <w:t>11</w:t>
            </w:r>
          </w:p>
        </w:tc>
        <w:tc>
          <w:tcPr>
            <w:tcW w:w="405"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w:t>
            </w:r>
          </w:p>
        </w:tc>
        <w:tc>
          <w:tcPr>
            <w:tcW w:w="40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24" w:type="pct"/>
            <w:shd w:val="clear" w:color="auto" w:fill="auto"/>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1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29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30</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2902</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0863700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9400000</w:t>
            </w:r>
          </w:p>
        </w:tc>
        <w:tc>
          <w:tcPr>
            <w:tcW w:w="3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სიგანე</w:t>
            </w:r>
          </w:p>
        </w:tc>
        <w:tc>
          <w:tcPr>
            <w:tcW w:w="233"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25</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118</w:t>
            </w:r>
          </w:p>
        </w:tc>
        <w:tc>
          <w:tcPr>
            <w:tcW w:w="26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340</w:t>
            </w:r>
          </w:p>
        </w:tc>
        <w:tc>
          <w:tcPr>
            <w:tcW w:w="25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148</w:t>
            </w:r>
          </w:p>
        </w:tc>
        <w:tc>
          <w:tcPr>
            <w:tcW w:w="23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327</w:t>
            </w:r>
          </w:p>
        </w:tc>
      </w:tr>
      <w:tr w:rsidR="00BA2A5C" w:rsidRPr="00BA2A5C" w:rsidTr="00BA2A5C">
        <w:trPr>
          <w:trHeight w:val="237"/>
          <w:jc w:val="center"/>
        </w:trPr>
        <w:tc>
          <w:tcPr>
            <w:tcW w:w="518" w:type="pct"/>
            <w:vAlign w:val="center"/>
          </w:tcPr>
          <w:p w:rsidR="00BA2A5C" w:rsidRPr="00BA2A5C" w:rsidRDefault="00BA2A5C" w:rsidP="00BA2A5C">
            <w:pPr>
              <w:spacing w:after="0"/>
              <w:rPr>
                <w:rFonts w:eastAsia="Times New Roman" w:cs="Sylfaen"/>
                <w:sz w:val="16"/>
                <w:szCs w:val="16"/>
                <w:lang w:eastAsia="ru-RU"/>
              </w:rPr>
            </w:pPr>
            <w:r w:rsidRPr="00BA2A5C">
              <w:rPr>
                <w:rFonts w:eastAsia="Times New Roman" w:cs="Sylfaen"/>
                <w:sz w:val="16"/>
                <w:szCs w:val="16"/>
                <w:lang w:eastAsia="ru-RU"/>
              </w:rPr>
              <w:t>გ</w:t>
            </w:r>
            <w:r w:rsidRPr="00BA2A5C">
              <w:rPr>
                <w:rFonts w:eastAsia="Times New Roman" w:cs="Times New Roman"/>
                <w:sz w:val="16"/>
                <w:szCs w:val="16"/>
                <w:lang w:eastAsia="ru-RU"/>
              </w:rPr>
              <w:t>-</w:t>
            </w:r>
            <w:r w:rsidRPr="00BA2A5C">
              <w:rPr>
                <w:rFonts w:eastAsia="Times New Roman" w:cs="Times New Roman"/>
                <w:sz w:val="16"/>
                <w:szCs w:val="16"/>
                <w:lang w:val="ka-GE" w:eastAsia="ru-RU"/>
              </w:rPr>
              <w:t>12</w:t>
            </w:r>
          </w:p>
        </w:tc>
        <w:tc>
          <w:tcPr>
            <w:tcW w:w="405"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w:t>
            </w:r>
          </w:p>
        </w:tc>
        <w:tc>
          <w:tcPr>
            <w:tcW w:w="40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24" w:type="pct"/>
            <w:shd w:val="clear" w:color="auto" w:fill="auto"/>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1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29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30</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2902</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0004000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0050000</w:t>
            </w:r>
          </w:p>
        </w:tc>
        <w:tc>
          <w:tcPr>
            <w:tcW w:w="3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სიგანე</w:t>
            </w:r>
          </w:p>
        </w:tc>
        <w:tc>
          <w:tcPr>
            <w:tcW w:w="233"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136</w:t>
            </w:r>
          </w:p>
        </w:tc>
        <w:tc>
          <w:tcPr>
            <w:tcW w:w="26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350</w:t>
            </w:r>
          </w:p>
        </w:tc>
        <w:tc>
          <w:tcPr>
            <w:tcW w:w="25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142</w:t>
            </w:r>
          </w:p>
        </w:tc>
        <w:tc>
          <w:tcPr>
            <w:tcW w:w="23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347</w:t>
            </w:r>
          </w:p>
        </w:tc>
      </w:tr>
      <w:tr w:rsidR="00BA2A5C" w:rsidRPr="00BA2A5C" w:rsidTr="00BA2A5C">
        <w:trPr>
          <w:trHeight w:val="237"/>
          <w:jc w:val="center"/>
        </w:trPr>
        <w:tc>
          <w:tcPr>
            <w:tcW w:w="518" w:type="pct"/>
            <w:vAlign w:val="center"/>
          </w:tcPr>
          <w:p w:rsidR="00BA2A5C" w:rsidRPr="00BA2A5C" w:rsidRDefault="00BA2A5C" w:rsidP="00BA2A5C">
            <w:pPr>
              <w:spacing w:after="0"/>
              <w:rPr>
                <w:rFonts w:eastAsia="Times New Roman" w:cs="Sylfaen"/>
                <w:sz w:val="16"/>
                <w:szCs w:val="16"/>
                <w:lang w:eastAsia="ru-RU"/>
              </w:rPr>
            </w:pPr>
            <w:r w:rsidRPr="00BA2A5C">
              <w:rPr>
                <w:rFonts w:eastAsia="Times New Roman" w:cs="Sylfaen"/>
                <w:sz w:val="16"/>
                <w:szCs w:val="16"/>
                <w:lang w:eastAsia="ru-RU"/>
              </w:rPr>
              <w:lastRenderedPageBreak/>
              <w:t>გ</w:t>
            </w:r>
            <w:r w:rsidRPr="00BA2A5C">
              <w:rPr>
                <w:rFonts w:eastAsia="Times New Roman" w:cs="Times New Roman"/>
                <w:sz w:val="16"/>
                <w:szCs w:val="16"/>
                <w:lang w:eastAsia="ru-RU"/>
              </w:rPr>
              <w:t>-</w:t>
            </w:r>
            <w:r w:rsidRPr="00BA2A5C">
              <w:rPr>
                <w:rFonts w:eastAsia="Times New Roman" w:cs="Times New Roman"/>
                <w:sz w:val="16"/>
                <w:szCs w:val="16"/>
                <w:lang w:val="ka-GE" w:eastAsia="ru-RU"/>
              </w:rPr>
              <w:t>13</w:t>
            </w:r>
          </w:p>
        </w:tc>
        <w:tc>
          <w:tcPr>
            <w:tcW w:w="405"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5</w:t>
            </w:r>
          </w:p>
        </w:tc>
        <w:tc>
          <w:tcPr>
            <w:tcW w:w="40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24" w:type="pct"/>
            <w:shd w:val="clear" w:color="auto" w:fill="auto"/>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1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29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30</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2902</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3027000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4</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8960000</w:t>
            </w:r>
          </w:p>
        </w:tc>
        <w:tc>
          <w:tcPr>
            <w:tcW w:w="3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სიგანე</w:t>
            </w:r>
          </w:p>
        </w:tc>
        <w:tc>
          <w:tcPr>
            <w:tcW w:w="233"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10</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132</w:t>
            </w:r>
          </w:p>
        </w:tc>
        <w:tc>
          <w:tcPr>
            <w:tcW w:w="26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361</w:t>
            </w:r>
          </w:p>
        </w:tc>
        <w:tc>
          <w:tcPr>
            <w:tcW w:w="25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152</w:t>
            </w:r>
          </w:p>
        </w:tc>
        <w:tc>
          <w:tcPr>
            <w:tcW w:w="23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353</w:t>
            </w:r>
          </w:p>
        </w:tc>
      </w:tr>
      <w:tr w:rsidR="00BA2A5C" w:rsidRPr="00BA2A5C" w:rsidTr="00BA2A5C">
        <w:trPr>
          <w:trHeight w:val="237"/>
          <w:jc w:val="center"/>
        </w:trPr>
        <w:tc>
          <w:tcPr>
            <w:tcW w:w="518" w:type="pct"/>
            <w:vAlign w:val="center"/>
          </w:tcPr>
          <w:p w:rsidR="00BA2A5C" w:rsidRPr="00BA2A5C" w:rsidRDefault="00BA2A5C" w:rsidP="00BA2A5C">
            <w:pPr>
              <w:spacing w:after="0"/>
              <w:rPr>
                <w:rFonts w:eastAsia="Times New Roman" w:cs="Sylfaen"/>
                <w:sz w:val="16"/>
                <w:szCs w:val="16"/>
                <w:lang w:eastAsia="ru-RU"/>
              </w:rPr>
            </w:pPr>
            <w:r w:rsidRPr="00BA2A5C">
              <w:rPr>
                <w:rFonts w:eastAsia="Times New Roman" w:cs="Sylfaen"/>
                <w:sz w:val="16"/>
                <w:szCs w:val="16"/>
                <w:lang w:eastAsia="ru-RU"/>
              </w:rPr>
              <w:t>გ</w:t>
            </w:r>
            <w:r w:rsidRPr="00BA2A5C">
              <w:rPr>
                <w:rFonts w:eastAsia="Times New Roman" w:cs="Times New Roman"/>
                <w:sz w:val="16"/>
                <w:szCs w:val="16"/>
                <w:lang w:eastAsia="ru-RU"/>
              </w:rPr>
              <w:t>-</w:t>
            </w:r>
            <w:r w:rsidRPr="00BA2A5C">
              <w:rPr>
                <w:rFonts w:eastAsia="Times New Roman" w:cs="Times New Roman"/>
                <w:sz w:val="16"/>
                <w:szCs w:val="16"/>
                <w:lang w:val="ka-GE" w:eastAsia="ru-RU"/>
              </w:rPr>
              <w:t>14</w:t>
            </w:r>
          </w:p>
        </w:tc>
        <w:tc>
          <w:tcPr>
            <w:tcW w:w="405"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5</w:t>
            </w:r>
          </w:p>
        </w:tc>
        <w:tc>
          <w:tcPr>
            <w:tcW w:w="40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24" w:type="pct"/>
            <w:shd w:val="clear" w:color="auto" w:fill="auto"/>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317"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w:t>
            </w:r>
          </w:p>
        </w:tc>
        <w:tc>
          <w:tcPr>
            <w:tcW w:w="29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30</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2902</w:t>
            </w:r>
          </w:p>
        </w:tc>
        <w:tc>
          <w:tcPr>
            <w:tcW w:w="476"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0</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1372200</w:t>
            </w:r>
          </w:p>
        </w:tc>
        <w:tc>
          <w:tcPr>
            <w:tcW w:w="512" w:type="pct"/>
          </w:tcPr>
          <w:p w:rsidR="00BA2A5C" w:rsidRPr="00BA2A5C" w:rsidRDefault="00BA2A5C" w:rsidP="00BA2A5C">
            <w:pPr>
              <w:widowControl w:val="0"/>
              <w:autoSpaceDE w:val="0"/>
              <w:autoSpaceDN w:val="0"/>
              <w:adjustRightInd w:val="0"/>
              <w:spacing w:after="0"/>
              <w:jc w:val="center"/>
              <w:rPr>
                <w:rFonts w:ascii="Arial" w:eastAsia="Times New Roman" w:hAnsi="Arial" w:cs="Arial"/>
                <w:sz w:val="16"/>
                <w:szCs w:val="16"/>
                <w:lang w:eastAsia="ru-RU"/>
              </w:rPr>
            </w:pPr>
            <w:r w:rsidRPr="00BA2A5C">
              <w:rPr>
                <w:rFonts w:eastAsia="Times New Roman" w:cs="Times New Roman"/>
                <w:sz w:val="16"/>
                <w:szCs w:val="16"/>
                <w:lang w:eastAsia="ru-RU"/>
              </w:rPr>
              <w:t>1</w:t>
            </w:r>
            <w:r w:rsidRPr="00BA2A5C">
              <w:rPr>
                <w:rFonts w:ascii="Arial" w:eastAsia="Times New Roman" w:hAnsi="Arial" w:cs="Arial"/>
                <w:sz w:val="16"/>
                <w:szCs w:val="16"/>
                <w:lang w:eastAsia="ru-RU"/>
              </w:rPr>
              <w:t>.</w:t>
            </w:r>
            <w:r w:rsidRPr="00BA2A5C">
              <w:rPr>
                <w:rFonts w:eastAsia="Times New Roman" w:cs="Times New Roman"/>
                <w:sz w:val="16"/>
                <w:szCs w:val="16"/>
                <w:lang w:eastAsia="ru-RU"/>
              </w:rPr>
              <w:t>4350000</w:t>
            </w:r>
          </w:p>
        </w:tc>
        <w:tc>
          <w:tcPr>
            <w:tcW w:w="30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სიგანე</w:t>
            </w:r>
          </w:p>
        </w:tc>
        <w:tc>
          <w:tcPr>
            <w:tcW w:w="233"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10</w:t>
            </w:r>
          </w:p>
        </w:tc>
        <w:tc>
          <w:tcPr>
            <w:tcW w:w="22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138</w:t>
            </w:r>
          </w:p>
        </w:tc>
        <w:tc>
          <w:tcPr>
            <w:tcW w:w="267"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372</w:t>
            </w:r>
          </w:p>
        </w:tc>
        <w:tc>
          <w:tcPr>
            <w:tcW w:w="25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155</w:t>
            </w:r>
          </w:p>
        </w:tc>
        <w:tc>
          <w:tcPr>
            <w:tcW w:w="234"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365</w:t>
            </w:r>
          </w:p>
        </w:tc>
      </w:tr>
    </w:tbl>
    <w:p w:rsidR="00BA2A5C" w:rsidRPr="00BA2A5C" w:rsidRDefault="00BA2A5C" w:rsidP="00BA2A5C">
      <w:pPr>
        <w:spacing w:after="0"/>
        <w:rPr>
          <w:rFonts w:eastAsia="Times New Roman" w:cs="Sylfaen"/>
          <w:b/>
          <w:lang w:val="ka-GE" w:eastAsia="ru-RU"/>
        </w:rPr>
      </w:pPr>
    </w:p>
    <w:p w:rsidR="00BA2A5C" w:rsidRPr="00BA2A5C" w:rsidRDefault="00BA2A5C" w:rsidP="00BA2A5C">
      <w:pPr>
        <w:spacing w:after="0"/>
        <w:rPr>
          <w:rFonts w:eastAsia="Times New Roman" w:cs="Sylfaen"/>
          <w:b/>
          <w:lang w:val="ka-GE" w:eastAsia="ru-RU"/>
        </w:rPr>
      </w:pPr>
    </w:p>
    <w:p w:rsidR="00BA2A5C" w:rsidRPr="00BA2A5C" w:rsidRDefault="00BA2A5C" w:rsidP="00BA2A5C">
      <w:pPr>
        <w:jc w:val="right"/>
        <w:rPr>
          <w:rFonts w:eastAsia="Times New Roman" w:cs="Sylfaen"/>
          <w:bCs/>
          <w:i/>
          <w:iCs/>
          <w:sz w:val="20"/>
          <w:lang w:val="ka-GE" w:eastAsia="ru-RU"/>
        </w:rPr>
      </w:pPr>
      <w:r w:rsidRPr="00BA2A5C">
        <w:rPr>
          <w:rFonts w:eastAsia="Times New Roman" w:cs="Sylfaen"/>
          <w:bCs/>
          <w:i/>
          <w:iCs/>
          <w:sz w:val="20"/>
          <w:lang w:val="ka-GE" w:eastAsia="ru-RU"/>
        </w:rPr>
        <w:t xml:space="preserve">ცხრილი </w:t>
      </w:r>
      <w:r>
        <w:rPr>
          <w:rFonts w:eastAsia="Times New Roman" w:cs="Sylfaen"/>
          <w:bCs/>
          <w:i/>
          <w:iCs/>
          <w:sz w:val="20"/>
          <w:lang w:val="ka-GE" w:eastAsia="ru-RU"/>
        </w:rPr>
        <w:t>5</w:t>
      </w:r>
      <w:r w:rsidRPr="00BA2A5C">
        <w:rPr>
          <w:rFonts w:eastAsia="Times New Roman" w:cs="Sylfaen"/>
          <w:bCs/>
          <w:i/>
          <w:iCs/>
          <w:sz w:val="20"/>
          <w:lang w:val="ka-GE" w:eastAsia="ru-RU"/>
        </w:rPr>
        <w:t>.1.38.  აირმტვერდამჭერი მოწყობილობების დახასიათება</w:t>
      </w:r>
    </w:p>
    <w:tbl>
      <w:tblPr>
        <w:tblW w:w="4493" w:type="pct"/>
        <w:jc w:val="center"/>
        <w:tblInd w:w="1203" w:type="dxa"/>
        <w:tblLook w:val="0000" w:firstRow="0" w:lastRow="0" w:firstColumn="0" w:lastColumn="0" w:noHBand="0" w:noVBand="0"/>
      </w:tblPr>
      <w:tblGrid>
        <w:gridCol w:w="2102"/>
        <w:gridCol w:w="1350"/>
        <w:gridCol w:w="1225"/>
        <w:gridCol w:w="1953"/>
        <w:gridCol w:w="1557"/>
        <w:gridCol w:w="1690"/>
        <w:gridCol w:w="1369"/>
        <w:gridCol w:w="1045"/>
        <w:gridCol w:w="997"/>
      </w:tblGrid>
      <w:tr w:rsidR="00BA2A5C" w:rsidRPr="00BA2A5C" w:rsidTr="00BA2A5C">
        <w:trPr>
          <w:trHeight w:val="649"/>
          <w:jc w:val="center"/>
        </w:trPr>
        <w:tc>
          <w:tcPr>
            <w:tcW w:w="1768" w:type="pct"/>
            <w:gridSpan w:val="3"/>
            <w:tcBorders>
              <w:top w:val="single" w:sz="6" w:space="0" w:color="auto"/>
              <w:left w:val="single" w:sz="6" w:space="0" w:color="auto"/>
              <w:right w:val="single" w:sz="6"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val="en-GB" w:eastAsia="ru-RU"/>
              </w:rPr>
            </w:pPr>
            <w:r w:rsidRPr="00BA2A5C">
              <w:rPr>
                <w:rFonts w:eastAsia="Times New Roman" w:cs="Times New Roman"/>
                <w:sz w:val="16"/>
                <w:szCs w:val="16"/>
                <w:lang w:val="ka-GE" w:eastAsia="ru-RU"/>
              </w:rPr>
              <w:t>მავნე ნივთიერება</w:t>
            </w:r>
          </w:p>
        </w:tc>
        <w:tc>
          <w:tcPr>
            <w:tcW w:w="1327" w:type="pct"/>
            <w:gridSpan w:val="2"/>
            <w:tcBorders>
              <w:top w:val="single" w:sz="6" w:space="0" w:color="auto"/>
              <w:left w:val="single" w:sz="6" w:space="0" w:color="auto"/>
              <w:right w:val="single" w:sz="6"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აირმტვერდამჭერი მოწყობილობების</w:t>
            </w:r>
          </w:p>
        </w:tc>
        <w:tc>
          <w:tcPr>
            <w:tcW w:w="1157" w:type="pct"/>
            <w:gridSpan w:val="2"/>
            <w:tcBorders>
              <w:top w:val="single" w:sz="6" w:space="0" w:color="auto"/>
              <w:left w:val="single" w:sz="6" w:space="0" w:color="auto"/>
              <w:right w:val="single" w:sz="6"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მავნე ნივთიერებათა კონცენტრაცია, გ/მ</w:t>
            </w:r>
            <w:r w:rsidRPr="00BA2A5C">
              <w:rPr>
                <w:rFonts w:eastAsia="Times New Roman" w:cs="Times New Roman"/>
                <w:sz w:val="16"/>
                <w:szCs w:val="16"/>
                <w:vertAlign w:val="superscript"/>
                <w:lang w:val="ka-GE" w:eastAsia="ru-RU"/>
              </w:rPr>
              <w:t>3</w:t>
            </w:r>
          </w:p>
        </w:tc>
        <w:tc>
          <w:tcPr>
            <w:tcW w:w="748" w:type="pct"/>
            <w:gridSpan w:val="2"/>
            <w:tcBorders>
              <w:top w:val="single" w:sz="6" w:space="0" w:color="auto"/>
              <w:left w:val="single" w:sz="6" w:space="0" w:color="auto"/>
              <w:right w:val="single" w:sz="6" w:space="0" w:color="auto"/>
            </w:tcBorders>
            <w:shd w:val="clear" w:color="auto" w:fill="F2F2F2"/>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აირმტვერდამჭერი მოწყობილობების გაწმენდის ხარისხი, %</w:t>
            </w:r>
          </w:p>
        </w:tc>
      </w:tr>
      <w:tr w:rsidR="00BA2A5C" w:rsidRPr="00BA2A5C" w:rsidTr="00BA2A5C">
        <w:trPr>
          <w:trHeight w:val="649"/>
          <w:jc w:val="center"/>
        </w:trPr>
        <w:tc>
          <w:tcPr>
            <w:tcW w:w="794" w:type="pct"/>
            <w:tcBorders>
              <w:top w:val="single" w:sz="6" w:space="0" w:color="auto"/>
              <w:left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en-GB" w:eastAsia="ru-RU"/>
              </w:rPr>
            </w:pPr>
            <w:r w:rsidRPr="00BA2A5C">
              <w:rPr>
                <w:rFonts w:eastAsia="Times New Roman" w:cs="Times New Roman"/>
                <w:sz w:val="16"/>
                <w:szCs w:val="16"/>
                <w:lang w:val="ka-GE" w:eastAsia="ru-RU"/>
              </w:rPr>
              <w:t>გამოყოფის წყაროს ნომერი</w:t>
            </w:r>
          </w:p>
        </w:tc>
        <w:tc>
          <w:tcPr>
            <w:tcW w:w="511" w:type="pct"/>
            <w:tcBorders>
              <w:top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გაფრქვევის წყაროს ნომერი</w:t>
            </w:r>
          </w:p>
        </w:tc>
        <w:tc>
          <w:tcPr>
            <w:tcW w:w="464" w:type="pct"/>
            <w:tcBorders>
              <w:top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კოდი</w:t>
            </w:r>
          </w:p>
        </w:tc>
        <w:tc>
          <w:tcPr>
            <w:tcW w:w="738" w:type="pct"/>
            <w:tcBorders>
              <w:top w:val="single" w:sz="6" w:space="0" w:color="auto"/>
              <w:left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დასახელება</w:t>
            </w:r>
          </w:p>
        </w:tc>
        <w:tc>
          <w:tcPr>
            <w:tcW w:w="589" w:type="pct"/>
            <w:tcBorders>
              <w:top w:val="single" w:sz="6" w:space="0" w:color="auto"/>
              <w:left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რაოდენობა, ცალი</w:t>
            </w:r>
          </w:p>
        </w:tc>
        <w:tc>
          <w:tcPr>
            <w:tcW w:w="639" w:type="pct"/>
            <w:tcBorders>
              <w:top w:val="single" w:sz="6" w:space="0" w:color="auto"/>
              <w:left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გაწმენდამდე</w:t>
            </w:r>
          </w:p>
        </w:tc>
        <w:tc>
          <w:tcPr>
            <w:tcW w:w="518" w:type="pct"/>
            <w:tcBorders>
              <w:top w:val="single" w:sz="6" w:space="0" w:color="auto"/>
              <w:left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გაწმენდის შემდეგ</w:t>
            </w:r>
          </w:p>
        </w:tc>
        <w:tc>
          <w:tcPr>
            <w:tcW w:w="383" w:type="pct"/>
            <w:tcBorders>
              <w:top w:val="single" w:sz="6" w:space="0" w:color="auto"/>
              <w:left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საპროექტო</w:t>
            </w:r>
          </w:p>
          <w:p w:rsidR="00BA2A5C" w:rsidRPr="00BA2A5C" w:rsidRDefault="00BA2A5C" w:rsidP="00BA2A5C">
            <w:pPr>
              <w:spacing w:after="0"/>
              <w:jc w:val="center"/>
              <w:rPr>
                <w:rFonts w:eastAsia="Times New Roman" w:cs="Times New Roman"/>
                <w:sz w:val="16"/>
                <w:szCs w:val="16"/>
                <w:lang w:val="en-GB" w:eastAsia="ru-RU"/>
              </w:rPr>
            </w:pPr>
          </w:p>
        </w:tc>
        <w:tc>
          <w:tcPr>
            <w:tcW w:w="365" w:type="pct"/>
            <w:tcBorders>
              <w:top w:val="single" w:sz="6" w:space="0" w:color="auto"/>
              <w:left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ფაქტიური</w:t>
            </w:r>
          </w:p>
        </w:tc>
      </w:tr>
      <w:tr w:rsidR="00BA2A5C" w:rsidRPr="00BA2A5C" w:rsidTr="00BA2A5C">
        <w:trPr>
          <w:trHeight w:val="216"/>
          <w:jc w:val="center"/>
        </w:trPr>
        <w:tc>
          <w:tcPr>
            <w:tcW w:w="794" w:type="pct"/>
            <w:tcBorders>
              <w:top w:val="single" w:sz="6" w:space="0" w:color="auto"/>
              <w:left w:val="single" w:sz="6" w:space="0" w:color="auto"/>
              <w:bottom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en-GB" w:eastAsia="ru-RU"/>
              </w:rPr>
            </w:pPr>
            <w:r w:rsidRPr="00BA2A5C">
              <w:rPr>
                <w:rFonts w:eastAsia="Times New Roman" w:cs="Times New Roman"/>
                <w:sz w:val="16"/>
                <w:szCs w:val="16"/>
                <w:lang w:val="en-GB" w:eastAsia="ru-RU"/>
              </w:rPr>
              <w:t>1</w:t>
            </w:r>
          </w:p>
        </w:tc>
        <w:tc>
          <w:tcPr>
            <w:tcW w:w="511" w:type="pct"/>
            <w:tcBorders>
              <w:top w:val="single" w:sz="6" w:space="0" w:color="auto"/>
              <w:left w:val="single" w:sz="6" w:space="0" w:color="auto"/>
              <w:bottom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en-GB" w:eastAsia="ru-RU"/>
              </w:rPr>
            </w:pPr>
            <w:r w:rsidRPr="00BA2A5C">
              <w:rPr>
                <w:rFonts w:eastAsia="Times New Roman" w:cs="Times New Roman"/>
                <w:sz w:val="16"/>
                <w:szCs w:val="16"/>
                <w:lang w:val="en-GB" w:eastAsia="ru-RU"/>
              </w:rPr>
              <w:t>2</w:t>
            </w:r>
          </w:p>
        </w:tc>
        <w:tc>
          <w:tcPr>
            <w:tcW w:w="464" w:type="pct"/>
            <w:tcBorders>
              <w:top w:val="single" w:sz="6" w:space="0" w:color="auto"/>
              <w:left w:val="single" w:sz="6" w:space="0" w:color="auto"/>
              <w:bottom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en-GB" w:eastAsia="ru-RU"/>
              </w:rPr>
            </w:pPr>
            <w:r w:rsidRPr="00BA2A5C">
              <w:rPr>
                <w:rFonts w:eastAsia="Times New Roman" w:cs="Times New Roman"/>
                <w:sz w:val="16"/>
                <w:szCs w:val="16"/>
                <w:lang w:val="en-GB" w:eastAsia="ru-RU"/>
              </w:rPr>
              <w:t>3</w:t>
            </w:r>
          </w:p>
        </w:tc>
        <w:tc>
          <w:tcPr>
            <w:tcW w:w="738" w:type="pct"/>
            <w:tcBorders>
              <w:top w:val="single" w:sz="6" w:space="0" w:color="auto"/>
              <w:left w:val="single" w:sz="6" w:space="0" w:color="auto"/>
              <w:bottom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en-GB" w:eastAsia="ru-RU"/>
              </w:rPr>
            </w:pPr>
            <w:r w:rsidRPr="00BA2A5C">
              <w:rPr>
                <w:rFonts w:eastAsia="Times New Roman" w:cs="Times New Roman"/>
                <w:sz w:val="16"/>
                <w:szCs w:val="16"/>
                <w:lang w:val="en-GB" w:eastAsia="ru-RU"/>
              </w:rPr>
              <w:t>4</w:t>
            </w:r>
          </w:p>
        </w:tc>
        <w:tc>
          <w:tcPr>
            <w:tcW w:w="589" w:type="pct"/>
            <w:tcBorders>
              <w:top w:val="single" w:sz="6" w:space="0" w:color="auto"/>
              <w:left w:val="single" w:sz="6" w:space="0" w:color="auto"/>
              <w:bottom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en-GB" w:eastAsia="ru-RU"/>
              </w:rPr>
            </w:pPr>
            <w:r w:rsidRPr="00BA2A5C">
              <w:rPr>
                <w:rFonts w:eastAsia="Times New Roman" w:cs="Times New Roman"/>
                <w:sz w:val="16"/>
                <w:szCs w:val="16"/>
                <w:lang w:val="en-GB" w:eastAsia="ru-RU"/>
              </w:rPr>
              <w:t>5</w:t>
            </w:r>
          </w:p>
        </w:tc>
        <w:tc>
          <w:tcPr>
            <w:tcW w:w="639" w:type="pct"/>
            <w:tcBorders>
              <w:top w:val="single" w:sz="6" w:space="0" w:color="auto"/>
              <w:left w:val="single" w:sz="6" w:space="0" w:color="auto"/>
              <w:bottom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en-GB" w:eastAsia="ru-RU"/>
              </w:rPr>
            </w:pPr>
            <w:r w:rsidRPr="00BA2A5C">
              <w:rPr>
                <w:rFonts w:eastAsia="Times New Roman" w:cs="Times New Roman"/>
                <w:sz w:val="16"/>
                <w:szCs w:val="16"/>
                <w:lang w:val="en-GB" w:eastAsia="ru-RU"/>
              </w:rPr>
              <w:t>6</w:t>
            </w:r>
          </w:p>
        </w:tc>
        <w:tc>
          <w:tcPr>
            <w:tcW w:w="518" w:type="pct"/>
            <w:tcBorders>
              <w:top w:val="single" w:sz="6" w:space="0" w:color="auto"/>
              <w:left w:val="single" w:sz="6" w:space="0" w:color="auto"/>
              <w:bottom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en-GB" w:eastAsia="ru-RU"/>
              </w:rPr>
            </w:pPr>
            <w:r w:rsidRPr="00BA2A5C">
              <w:rPr>
                <w:rFonts w:eastAsia="Times New Roman" w:cs="Times New Roman"/>
                <w:sz w:val="16"/>
                <w:szCs w:val="16"/>
                <w:lang w:val="en-GB" w:eastAsia="ru-RU"/>
              </w:rPr>
              <w:t>7</w:t>
            </w:r>
          </w:p>
        </w:tc>
        <w:tc>
          <w:tcPr>
            <w:tcW w:w="383" w:type="pct"/>
            <w:tcBorders>
              <w:top w:val="single" w:sz="6" w:space="0" w:color="auto"/>
              <w:left w:val="single" w:sz="6" w:space="0" w:color="auto"/>
              <w:bottom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en-GB" w:eastAsia="ru-RU"/>
              </w:rPr>
            </w:pPr>
            <w:r w:rsidRPr="00BA2A5C">
              <w:rPr>
                <w:rFonts w:eastAsia="Times New Roman" w:cs="Times New Roman"/>
                <w:sz w:val="16"/>
                <w:szCs w:val="16"/>
                <w:lang w:val="en-GB" w:eastAsia="ru-RU"/>
              </w:rPr>
              <w:t>8</w:t>
            </w:r>
          </w:p>
        </w:tc>
        <w:tc>
          <w:tcPr>
            <w:tcW w:w="365" w:type="pct"/>
            <w:tcBorders>
              <w:top w:val="single" w:sz="6" w:space="0" w:color="auto"/>
              <w:left w:val="single" w:sz="6" w:space="0" w:color="auto"/>
              <w:bottom w:val="single" w:sz="6" w:space="0" w:color="auto"/>
              <w:right w:val="single" w:sz="6" w:space="0" w:color="auto"/>
            </w:tcBorders>
            <w:shd w:val="clear" w:color="auto" w:fill="F2F2F2"/>
          </w:tcPr>
          <w:p w:rsidR="00BA2A5C" w:rsidRPr="00BA2A5C" w:rsidRDefault="00BA2A5C" w:rsidP="00BA2A5C">
            <w:pPr>
              <w:spacing w:after="0"/>
              <w:jc w:val="center"/>
              <w:rPr>
                <w:rFonts w:eastAsia="Times New Roman" w:cs="Times New Roman"/>
                <w:sz w:val="16"/>
                <w:szCs w:val="16"/>
                <w:lang w:val="en-GB" w:eastAsia="ru-RU"/>
              </w:rPr>
            </w:pPr>
            <w:r w:rsidRPr="00BA2A5C">
              <w:rPr>
                <w:rFonts w:eastAsia="Times New Roman" w:cs="Times New Roman"/>
                <w:sz w:val="16"/>
                <w:szCs w:val="16"/>
                <w:lang w:val="en-GB" w:eastAsia="ru-RU"/>
              </w:rPr>
              <w:t>9</w:t>
            </w:r>
          </w:p>
        </w:tc>
      </w:tr>
      <w:tr w:rsidR="00BA2A5C" w:rsidRPr="00BA2A5C" w:rsidTr="00BA2A5C">
        <w:trPr>
          <w:trHeight w:val="216"/>
          <w:jc w:val="center"/>
        </w:trPr>
        <w:tc>
          <w:tcPr>
            <w:tcW w:w="794"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ასფალტ-შემრევი მოწყობილობა</w:t>
            </w:r>
          </w:p>
        </w:tc>
        <w:tc>
          <w:tcPr>
            <w:tcW w:w="511"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გ-1</w:t>
            </w:r>
          </w:p>
        </w:tc>
        <w:tc>
          <w:tcPr>
            <w:tcW w:w="464"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2902</w:t>
            </w:r>
          </w:p>
        </w:tc>
        <w:tc>
          <w:tcPr>
            <w:tcW w:w="738"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rPr>
                <w:rFonts w:eastAsia="Times New Roman" w:cs="Sylfaen"/>
                <w:sz w:val="16"/>
                <w:szCs w:val="16"/>
                <w:lang w:val="ka-GE" w:eastAsia="ru-RU"/>
              </w:rPr>
            </w:pPr>
            <w:r w:rsidRPr="00BA2A5C">
              <w:rPr>
                <w:rFonts w:eastAsia="Times New Roman" w:cs="Arial"/>
                <w:sz w:val="16"/>
                <w:szCs w:val="16"/>
                <w:lang w:val="ka-GE" w:eastAsia="ru-RU"/>
              </w:rPr>
              <w:t>ქსოვილიანი ფილტრი</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639"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200,0</w:t>
            </w:r>
          </w:p>
        </w:tc>
        <w:tc>
          <w:tcPr>
            <w:tcW w:w="518"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0,1</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99,95</w:t>
            </w:r>
          </w:p>
        </w:tc>
        <w:tc>
          <w:tcPr>
            <w:tcW w:w="365"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99,95</w:t>
            </w:r>
          </w:p>
        </w:tc>
      </w:tr>
      <w:tr w:rsidR="00BA2A5C" w:rsidRPr="00BA2A5C" w:rsidTr="00BA2A5C">
        <w:trPr>
          <w:trHeight w:val="216"/>
          <w:jc w:val="center"/>
        </w:trPr>
        <w:tc>
          <w:tcPr>
            <w:tcW w:w="794"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მინერალური ფხვნილის სილოსი</w:t>
            </w:r>
          </w:p>
        </w:tc>
        <w:tc>
          <w:tcPr>
            <w:tcW w:w="511"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გ-4</w:t>
            </w:r>
          </w:p>
        </w:tc>
        <w:tc>
          <w:tcPr>
            <w:tcW w:w="464"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2902</w:t>
            </w:r>
          </w:p>
        </w:tc>
        <w:tc>
          <w:tcPr>
            <w:tcW w:w="738"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rPr>
                <w:rFonts w:eastAsia="Times New Roman" w:cs="Sylfaen"/>
                <w:sz w:val="16"/>
                <w:szCs w:val="16"/>
                <w:lang w:val="ka-GE" w:eastAsia="ru-RU"/>
              </w:rPr>
            </w:pPr>
            <w:r w:rsidRPr="00BA2A5C">
              <w:rPr>
                <w:rFonts w:eastAsia="Times New Roman" w:cs="Arial"/>
                <w:sz w:val="16"/>
                <w:szCs w:val="16"/>
                <w:lang w:val="ka-GE" w:eastAsia="ru-RU"/>
              </w:rPr>
              <w:t>ქსოვილიანი ფილტრი</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639"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335,5</w:t>
            </w:r>
          </w:p>
        </w:tc>
        <w:tc>
          <w:tcPr>
            <w:tcW w:w="518"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6,67</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98,0</w:t>
            </w:r>
          </w:p>
        </w:tc>
        <w:tc>
          <w:tcPr>
            <w:tcW w:w="365"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98,0</w:t>
            </w:r>
          </w:p>
        </w:tc>
      </w:tr>
      <w:tr w:rsidR="00BA2A5C" w:rsidRPr="00BA2A5C" w:rsidTr="00BA2A5C">
        <w:trPr>
          <w:trHeight w:val="216"/>
          <w:jc w:val="center"/>
        </w:trPr>
        <w:tc>
          <w:tcPr>
            <w:tcW w:w="794"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ცემენტის სილოსი</w:t>
            </w:r>
          </w:p>
        </w:tc>
        <w:tc>
          <w:tcPr>
            <w:tcW w:w="511"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p>
        </w:tc>
        <w:tc>
          <w:tcPr>
            <w:tcW w:w="464"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2908</w:t>
            </w:r>
          </w:p>
        </w:tc>
        <w:tc>
          <w:tcPr>
            <w:tcW w:w="738"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rPr>
                <w:rFonts w:eastAsia="Times New Roman" w:cs="Sylfaen"/>
                <w:sz w:val="16"/>
                <w:szCs w:val="16"/>
                <w:lang w:val="ka-GE" w:eastAsia="ru-RU"/>
              </w:rPr>
            </w:pPr>
            <w:r w:rsidRPr="00BA2A5C">
              <w:rPr>
                <w:rFonts w:eastAsia="Times New Roman" w:cs="Arial"/>
                <w:sz w:val="16"/>
                <w:szCs w:val="16"/>
                <w:lang w:val="ka-GE" w:eastAsia="ru-RU"/>
              </w:rPr>
              <w:t>ქსოვილიანი ფილტრი</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1</w:t>
            </w:r>
          </w:p>
        </w:tc>
        <w:tc>
          <w:tcPr>
            <w:tcW w:w="639"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168.5</w:t>
            </w:r>
          </w:p>
        </w:tc>
        <w:tc>
          <w:tcPr>
            <w:tcW w:w="518"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0,337</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99,8</w:t>
            </w:r>
          </w:p>
        </w:tc>
        <w:tc>
          <w:tcPr>
            <w:tcW w:w="365" w:type="pct"/>
            <w:tcBorders>
              <w:top w:val="single" w:sz="6" w:space="0" w:color="auto"/>
              <w:left w:val="single" w:sz="6" w:space="0" w:color="auto"/>
              <w:bottom w:val="single" w:sz="6" w:space="0" w:color="auto"/>
              <w:right w:val="single" w:sz="6" w:space="0" w:color="auto"/>
            </w:tcBorders>
            <w:shd w:val="clear" w:color="auto" w:fill="auto"/>
            <w:vAlign w:val="center"/>
          </w:tcPr>
          <w:p w:rsidR="00BA2A5C" w:rsidRPr="00BA2A5C" w:rsidRDefault="00BA2A5C" w:rsidP="00BA2A5C">
            <w:pPr>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99,8</w:t>
            </w:r>
          </w:p>
        </w:tc>
      </w:tr>
    </w:tbl>
    <w:p w:rsidR="00BA2A5C" w:rsidRPr="00BA2A5C" w:rsidRDefault="00BA2A5C" w:rsidP="00BA2A5C">
      <w:pPr>
        <w:spacing w:after="0"/>
        <w:rPr>
          <w:rFonts w:eastAsia="Times New Roman" w:cs="Sylfaen"/>
          <w:b/>
          <w:lang w:val="ka-GE" w:eastAsia="ru-RU"/>
        </w:rPr>
      </w:pPr>
    </w:p>
    <w:p w:rsidR="00BA2A5C" w:rsidRPr="00BA2A5C" w:rsidRDefault="00BA2A5C" w:rsidP="00BA2A5C">
      <w:pPr>
        <w:spacing w:after="0"/>
        <w:rPr>
          <w:rFonts w:eastAsia="Times New Roman" w:cs="Sylfaen"/>
          <w:b/>
          <w:lang w:val="ka-GE" w:eastAsia="ru-RU"/>
        </w:rPr>
      </w:pPr>
    </w:p>
    <w:p w:rsidR="00BA2A5C" w:rsidRPr="00BA2A5C" w:rsidRDefault="00BA2A5C" w:rsidP="00BA2A5C">
      <w:pPr>
        <w:jc w:val="right"/>
        <w:rPr>
          <w:rFonts w:eastAsia="Times New Roman" w:cs="Sylfaen"/>
          <w:bCs/>
          <w:i/>
          <w:iCs/>
          <w:sz w:val="20"/>
          <w:szCs w:val="20"/>
          <w:lang w:val="ka-GE" w:eastAsia="ru-RU"/>
        </w:rPr>
      </w:pPr>
      <w:r w:rsidRPr="00BA2A5C">
        <w:rPr>
          <w:rFonts w:eastAsia="Times New Roman" w:cs="Sylfaen"/>
          <w:bCs/>
          <w:i/>
          <w:iCs/>
          <w:sz w:val="20"/>
          <w:szCs w:val="20"/>
          <w:lang w:val="ka-GE" w:eastAsia="ru-RU"/>
        </w:rPr>
        <w:t xml:space="preserve">ცხრილი </w:t>
      </w:r>
      <w:r>
        <w:rPr>
          <w:rFonts w:eastAsia="Times New Roman" w:cs="Sylfaen"/>
          <w:bCs/>
          <w:i/>
          <w:iCs/>
          <w:sz w:val="20"/>
          <w:szCs w:val="20"/>
          <w:lang w:val="ka-GE" w:eastAsia="ru-RU"/>
        </w:rPr>
        <w:t>5</w:t>
      </w:r>
      <w:r w:rsidRPr="00BA2A5C">
        <w:rPr>
          <w:rFonts w:eastAsia="Times New Roman" w:cs="Sylfaen"/>
          <w:bCs/>
          <w:i/>
          <w:iCs/>
          <w:sz w:val="20"/>
          <w:szCs w:val="20"/>
          <w:lang w:val="ka-GE" w:eastAsia="ru-RU"/>
        </w:rPr>
        <w:t xml:space="preserve">.1.39.  ატმოსფერულ ჰაერში მავნე ნივთიერებათა გაფრქვევა. მათი გაწმენდა და უტილიზება </w:t>
      </w:r>
    </w:p>
    <w:tbl>
      <w:tblPr>
        <w:tblW w:w="4960" w:type="pct"/>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3198"/>
        <w:gridCol w:w="1646"/>
        <w:gridCol w:w="1238"/>
        <w:gridCol w:w="1235"/>
        <w:gridCol w:w="1370"/>
        <w:gridCol w:w="1188"/>
        <w:gridCol w:w="1168"/>
        <w:gridCol w:w="1470"/>
        <w:gridCol w:w="1385"/>
      </w:tblGrid>
      <w:tr w:rsidR="00BA2A5C" w:rsidRPr="00BA2A5C" w:rsidTr="00BA2A5C">
        <w:trPr>
          <w:trHeight w:val="273"/>
          <w:jc w:val="center"/>
        </w:trPr>
        <w:tc>
          <w:tcPr>
            <w:tcW w:w="1353" w:type="pct"/>
            <w:gridSpan w:val="2"/>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მავნე ნივთიერება</w:t>
            </w:r>
          </w:p>
        </w:tc>
        <w:tc>
          <w:tcPr>
            <w:tcW w:w="561" w:type="pct"/>
            <w:vMerge w:val="restar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გამოყოფის წყაროებიდან წარმოქმნილი მავნე ნივთიერებათა რაოდენობა (სვ.4+სვ.6)</w:t>
            </w:r>
          </w:p>
        </w:tc>
        <w:tc>
          <w:tcPr>
            <w:tcW w:w="1310" w:type="pct"/>
            <w:gridSpan w:val="3"/>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მათ შორის</w:t>
            </w:r>
          </w:p>
        </w:tc>
        <w:tc>
          <w:tcPr>
            <w:tcW w:w="803" w:type="pct"/>
            <w:gridSpan w:val="2"/>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გასაწმენდად შემოსულიდან დაჭერილია</w:t>
            </w:r>
          </w:p>
        </w:tc>
        <w:tc>
          <w:tcPr>
            <w:tcW w:w="501" w:type="pct"/>
            <w:vMerge w:val="restar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სულ გაფრქვეულ მავნე ნივთიერებათა რაოდენობა (სვ.3-სვ.7)</w:t>
            </w:r>
          </w:p>
        </w:tc>
        <w:tc>
          <w:tcPr>
            <w:tcW w:w="472" w:type="pct"/>
            <w:vMerge w:val="restar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მავნე ნივთიერებათა დაჭერის % გამოყოფილთან შედარებით</w:t>
            </w:r>
            <w:r w:rsidRPr="00BA2A5C">
              <w:rPr>
                <w:rFonts w:eastAsia="SimSun" w:cs="Times New Roman"/>
                <w:sz w:val="16"/>
                <w:szCs w:val="16"/>
              </w:rPr>
              <w:t xml:space="preserve"> </w:t>
            </w:r>
            <w:r w:rsidRPr="00BA2A5C">
              <w:rPr>
                <w:rFonts w:eastAsia="SimSun" w:cs="Times New Roman"/>
                <w:sz w:val="16"/>
                <w:szCs w:val="16"/>
                <w:lang w:val="ka-GE"/>
              </w:rPr>
              <w:t>(სვ.7/სვ.3)</w:t>
            </w:r>
            <w:r w:rsidRPr="00BA2A5C">
              <w:rPr>
                <w:rFonts w:eastAsia="SimSun" w:cs="Times New Roman"/>
                <w:sz w:val="16"/>
                <w:szCs w:val="16"/>
              </w:rPr>
              <w:t>X</w:t>
            </w:r>
            <w:r w:rsidRPr="00BA2A5C">
              <w:rPr>
                <w:rFonts w:eastAsia="SimSun" w:cs="Times New Roman"/>
                <w:sz w:val="16"/>
                <w:szCs w:val="16"/>
                <w:lang w:val="ka-GE"/>
              </w:rPr>
              <w:t>100</w:t>
            </w:r>
          </w:p>
        </w:tc>
      </w:tr>
      <w:tr w:rsidR="00BA2A5C" w:rsidRPr="00BA2A5C" w:rsidTr="00BA2A5C">
        <w:trPr>
          <w:trHeight w:val="296"/>
          <w:jc w:val="center"/>
        </w:trPr>
        <w:tc>
          <w:tcPr>
            <w:tcW w:w="263" w:type="pct"/>
            <w:vMerge w:val="restar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კოდი</w:t>
            </w:r>
          </w:p>
        </w:tc>
        <w:tc>
          <w:tcPr>
            <w:tcW w:w="1090" w:type="pct"/>
            <w:vMerge w:val="restar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დასახელება</w:t>
            </w:r>
          </w:p>
        </w:tc>
        <w:tc>
          <w:tcPr>
            <w:tcW w:w="561" w:type="pct"/>
            <w:vMerge/>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p>
        </w:tc>
        <w:tc>
          <w:tcPr>
            <w:tcW w:w="843" w:type="pct"/>
            <w:gridSpan w:val="2"/>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გაფრქვეულია გაწმენდის გარეშე</w:t>
            </w:r>
          </w:p>
        </w:tc>
        <w:tc>
          <w:tcPr>
            <w:tcW w:w="467" w:type="pct"/>
            <w:vMerge w:val="restar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სულ მოხვდა გამწმენდ მოწყობილობაში</w:t>
            </w:r>
          </w:p>
        </w:tc>
        <w:tc>
          <w:tcPr>
            <w:tcW w:w="405" w:type="pct"/>
            <w:vMerge w:val="restar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სულ</w:t>
            </w:r>
          </w:p>
        </w:tc>
        <w:tc>
          <w:tcPr>
            <w:tcW w:w="398" w:type="pct"/>
            <w:vMerge w:val="restar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მათ შორის უტილიზებულია</w:t>
            </w:r>
          </w:p>
        </w:tc>
        <w:tc>
          <w:tcPr>
            <w:tcW w:w="501" w:type="pct"/>
            <w:vMerge/>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p>
        </w:tc>
        <w:tc>
          <w:tcPr>
            <w:tcW w:w="472" w:type="pct"/>
            <w:vMerge/>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p>
        </w:tc>
      </w:tr>
      <w:tr w:rsidR="00BA2A5C" w:rsidRPr="00BA2A5C" w:rsidTr="00BA2A5C">
        <w:trPr>
          <w:trHeight w:val="89"/>
          <w:jc w:val="center"/>
        </w:trPr>
        <w:tc>
          <w:tcPr>
            <w:tcW w:w="263" w:type="pct"/>
            <w:vMerge/>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p>
        </w:tc>
        <w:tc>
          <w:tcPr>
            <w:tcW w:w="1090" w:type="pct"/>
            <w:vMerge/>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p>
        </w:tc>
        <w:tc>
          <w:tcPr>
            <w:tcW w:w="561" w:type="pct"/>
            <w:vMerge/>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p>
        </w:tc>
        <w:tc>
          <w:tcPr>
            <w:tcW w:w="422" w:type="pc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სულ</w:t>
            </w:r>
          </w:p>
        </w:tc>
        <w:tc>
          <w:tcPr>
            <w:tcW w:w="421" w:type="pc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lang w:val="ka-GE"/>
              </w:rPr>
            </w:pPr>
            <w:r w:rsidRPr="00BA2A5C">
              <w:rPr>
                <w:rFonts w:eastAsia="SimSun" w:cs="Times New Roman"/>
                <w:sz w:val="16"/>
                <w:szCs w:val="16"/>
                <w:lang w:val="ka-GE"/>
              </w:rPr>
              <w:t>ორგანიზებული გამოყოფის წყაროდან</w:t>
            </w:r>
          </w:p>
        </w:tc>
        <w:tc>
          <w:tcPr>
            <w:tcW w:w="467" w:type="pct"/>
            <w:vMerge/>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p>
        </w:tc>
        <w:tc>
          <w:tcPr>
            <w:tcW w:w="405" w:type="pct"/>
            <w:vMerge/>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p>
        </w:tc>
        <w:tc>
          <w:tcPr>
            <w:tcW w:w="398" w:type="pct"/>
            <w:vMerge/>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p>
        </w:tc>
        <w:tc>
          <w:tcPr>
            <w:tcW w:w="501" w:type="pct"/>
            <w:vMerge/>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p>
        </w:tc>
        <w:tc>
          <w:tcPr>
            <w:tcW w:w="472" w:type="pct"/>
            <w:vMerge/>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p>
        </w:tc>
      </w:tr>
      <w:tr w:rsidR="00BA2A5C" w:rsidRPr="00BA2A5C" w:rsidTr="00BA2A5C">
        <w:trPr>
          <w:trHeight w:val="147"/>
          <w:jc w:val="center"/>
        </w:trPr>
        <w:tc>
          <w:tcPr>
            <w:tcW w:w="263" w:type="pc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r w:rsidRPr="00BA2A5C">
              <w:rPr>
                <w:rFonts w:eastAsia="SimSun" w:cs="Times New Roman"/>
                <w:sz w:val="16"/>
                <w:szCs w:val="16"/>
              </w:rPr>
              <w:t>1</w:t>
            </w:r>
          </w:p>
        </w:tc>
        <w:tc>
          <w:tcPr>
            <w:tcW w:w="1090" w:type="pc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r w:rsidRPr="00BA2A5C">
              <w:rPr>
                <w:rFonts w:eastAsia="SimSun" w:cs="Times New Roman"/>
                <w:sz w:val="16"/>
                <w:szCs w:val="16"/>
              </w:rPr>
              <w:t>2</w:t>
            </w:r>
          </w:p>
        </w:tc>
        <w:tc>
          <w:tcPr>
            <w:tcW w:w="561" w:type="pc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r w:rsidRPr="00BA2A5C">
              <w:rPr>
                <w:rFonts w:eastAsia="SimSun" w:cs="Times New Roman"/>
                <w:sz w:val="16"/>
                <w:szCs w:val="16"/>
              </w:rPr>
              <w:t>3</w:t>
            </w:r>
          </w:p>
        </w:tc>
        <w:tc>
          <w:tcPr>
            <w:tcW w:w="422" w:type="pc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r w:rsidRPr="00BA2A5C">
              <w:rPr>
                <w:rFonts w:eastAsia="SimSun" w:cs="Times New Roman"/>
                <w:sz w:val="16"/>
                <w:szCs w:val="16"/>
              </w:rPr>
              <w:t>4</w:t>
            </w:r>
          </w:p>
        </w:tc>
        <w:tc>
          <w:tcPr>
            <w:tcW w:w="421" w:type="pc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r w:rsidRPr="00BA2A5C">
              <w:rPr>
                <w:rFonts w:eastAsia="SimSun" w:cs="Times New Roman"/>
                <w:sz w:val="16"/>
                <w:szCs w:val="16"/>
              </w:rPr>
              <w:t>5</w:t>
            </w:r>
          </w:p>
        </w:tc>
        <w:tc>
          <w:tcPr>
            <w:tcW w:w="467" w:type="pc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r w:rsidRPr="00BA2A5C">
              <w:rPr>
                <w:rFonts w:eastAsia="SimSun" w:cs="Times New Roman"/>
                <w:sz w:val="16"/>
                <w:szCs w:val="16"/>
              </w:rPr>
              <w:t>6</w:t>
            </w:r>
          </w:p>
        </w:tc>
        <w:tc>
          <w:tcPr>
            <w:tcW w:w="405" w:type="pc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r w:rsidRPr="00BA2A5C">
              <w:rPr>
                <w:rFonts w:eastAsia="SimSun" w:cs="Times New Roman"/>
                <w:sz w:val="16"/>
                <w:szCs w:val="16"/>
              </w:rPr>
              <w:t>7</w:t>
            </w:r>
          </w:p>
        </w:tc>
        <w:tc>
          <w:tcPr>
            <w:tcW w:w="398" w:type="pc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r w:rsidRPr="00BA2A5C">
              <w:rPr>
                <w:rFonts w:eastAsia="SimSun" w:cs="Times New Roman"/>
                <w:sz w:val="16"/>
                <w:szCs w:val="16"/>
              </w:rPr>
              <w:t>8</w:t>
            </w:r>
          </w:p>
        </w:tc>
        <w:tc>
          <w:tcPr>
            <w:tcW w:w="501" w:type="pc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r w:rsidRPr="00BA2A5C">
              <w:rPr>
                <w:rFonts w:eastAsia="SimSun" w:cs="Times New Roman"/>
                <w:sz w:val="16"/>
                <w:szCs w:val="16"/>
              </w:rPr>
              <w:t>9</w:t>
            </w:r>
          </w:p>
        </w:tc>
        <w:tc>
          <w:tcPr>
            <w:tcW w:w="472" w:type="pct"/>
            <w:shd w:val="clear" w:color="auto" w:fill="F2F2F2"/>
            <w:vAlign w:val="center"/>
          </w:tcPr>
          <w:p w:rsidR="00BA2A5C" w:rsidRPr="00BA2A5C" w:rsidRDefault="00BA2A5C" w:rsidP="00BA2A5C">
            <w:pPr>
              <w:widowControl w:val="0"/>
              <w:adjustRightInd w:val="0"/>
              <w:spacing w:after="0" w:line="276" w:lineRule="auto"/>
              <w:contextualSpacing/>
              <w:jc w:val="center"/>
              <w:textAlignment w:val="baseline"/>
              <w:rPr>
                <w:rFonts w:eastAsia="SimSun" w:cs="Times New Roman"/>
                <w:sz w:val="16"/>
                <w:szCs w:val="16"/>
              </w:rPr>
            </w:pPr>
            <w:r w:rsidRPr="00BA2A5C">
              <w:rPr>
                <w:rFonts w:eastAsia="SimSun" w:cs="Times New Roman"/>
                <w:sz w:val="16"/>
                <w:szCs w:val="16"/>
              </w:rPr>
              <w:t>10</w:t>
            </w:r>
          </w:p>
        </w:tc>
      </w:tr>
      <w:tr w:rsidR="00BA2A5C" w:rsidRPr="00BA2A5C" w:rsidTr="00BA2A5C">
        <w:trPr>
          <w:trHeight w:val="130"/>
          <w:jc w:val="center"/>
        </w:trPr>
        <w:tc>
          <w:tcPr>
            <w:tcW w:w="263" w:type="pct"/>
            <w:vAlign w:val="center"/>
          </w:tcPr>
          <w:p w:rsidR="00BA2A5C" w:rsidRPr="00BA2A5C" w:rsidRDefault="00BA2A5C" w:rsidP="00BA2A5C">
            <w:pPr>
              <w:widowControl w:val="0"/>
              <w:autoSpaceDE w:val="0"/>
              <w:autoSpaceDN w:val="0"/>
              <w:adjustRightInd w:val="0"/>
              <w:spacing w:after="0"/>
              <w:jc w:val="center"/>
              <w:rPr>
                <w:rFonts w:eastAsia="Times New Roman" w:cs="Arial"/>
                <w:sz w:val="16"/>
                <w:szCs w:val="16"/>
                <w:lang w:eastAsia="ru-RU"/>
              </w:rPr>
            </w:pPr>
            <w:r w:rsidRPr="00BA2A5C">
              <w:rPr>
                <w:rFonts w:eastAsia="Times New Roman" w:cs="Times New Roman"/>
                <w:sz w:val="16"/>
                <w:szCs w:val="16"/>
                <w:lang w:eastAsia="ru-RU"/>
              </w:rPr>
              <w:t>301</w:t>
            </w:r>
          </w:p>
        </w:tc>
        <w:tc>
          <w:tcPr>
            <w:tcW w:w="1090"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 xml:space="preserve">აზოტის დიოქსიდი </w:t>
            </w:r>
          </w:p>
        </w:tc>
        <w:tc>
          <w:tcPr>
            <w:tcW w:w="561" w:type="pct"/>
            <w:vAlign w:val="bottom"/>
          </w:tcPr>
          <w:p w:rsidR="00BA2A5C" w:rsidRPr="00BA2A5C" w:rsidRDefault="00BA2A5C" w:rsidP="00BA2A5C">
            <w:pPr>
              <w:spacing w:after="0"/>
              <w:rPr>
                <w:rFonts w:eastAsia="Times New Roman" w:cs="Arial"/>
                <w:sz w:val="16"/>
                <w:szCs w:val="16"/>
                <w:lang w:val="ka-GE" w:eastAsia="ru-RU"/>
              </w:rPr>
            </w:pPr>
            <w:r w:rsidRPr="00BA2A5C">
              <w:rPr>
                <w:rFonts w:eastAsia="Times New Roman" w:cs="Times New Roman"/>
                <w:sz w:val="16"/>
                <w:szCs w:val="16"/>
                <w:lang w:eastAsia="ru-RU"/>
              </w:rPr>
              <w:t>17.993</w:t>
            </w:r>
          </w:p>
        </w:tc>
        <w:tc>
          <w:tcPr>
            <w:tcW w:w="422" w:type="pct"/>
            <w:vAlign w:val="bottom"/>
          </w:tcPr>
          <w:p w:rsidR="00BA2A5C" w:rsidRPr="00BA2A5C" w:rsidRDefault="00BA2A5C" w:rsidP="00BA2A5C">
            <w:pPr>
              <w:spacing w:after="0"/>
              <w:rPr>
                <w:rFonts w:eastAsia="Times New Roman" w:cs="Arial"/>
                <w:sz w:val="16"/>
                <w:szCs w:val="16"/>
                <w:lang w:val="ka-GE" w:eastAsia="ru-RU"/>
              </w:rPr>
            </w:pPr>
            <w:r w:rsidRPr="00BA2A5C">
              <w:rPr>
                <w:rFonts w:eastAsia="Times New Roman" w:cs="Times New Roman"/>
                <w:sz w:val="16"/>
                <w:szCs w:val="16"/>
                <w:lang w:eastAsia="ru-RU"/>
              </w:rPr>
              <w:t>17.993</w:t>
            </w:r>
          </w:p>
        </w:tc>
        <w:tc>
          <w:tcPr>
            <w:tcW w:w="42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6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05"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398"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501" w:type="pct"/>
            <w:vAlign w:val="bottom"/>
          </w:tcPr>
          <w:p w:rsidR="00BA2A5C" w:rsidRPr="00BA2A5C" w:rsidRDefault="00BA2A5C" w:rsidP="00BA2A5C">
            <w:pPr>
              <w:spacing w:after="0"/>
              <w:rPr>
                <w:rFonts w:eastAsia="Times New Roman" w:cs="Arial"/>
                <w:sz w:val="16"/>
                <w:szCs w:val="16"/>
                <w:lang w:val="ka-GE" w:eastAsia="ru-RU"/>
              </w:rPr>
            </w:pPr>
            <w:r w:rsidRPr="00BA2A5C">
              <w:rPr>
                <w:rFonts w:eastAsia="Times New Roman" w:cs="Times New Roman"/>
                <w:sz w:val="16"/>
                <w:szCs w:val="16"/>
                <w:lang w:eastAsia="ru-RU"/>
              </w:rPr>
              <w:t>17.993</w:t>
            </w:r>
          </w:p>
        </w:tc>
        <w:tc>
          <w:tcPr>
            <w:tcW w:w="47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r>
      <w:tr w:rsidR="00BA2A5C" w:rsidRPr="00BA2A5C" w:rsidTr="00BA2A5C">
        <w:trPr>
          <w:trHeight w:val="130"/>
          <w:jc w:val="center"/>
        </w:trPr>
        <w:tc>
          <w:tcPr>
            <w:tcW w:w="263" w:type="pct"/>
            <w:vAlign w:val="center"/>
          </w:tcPr>
          <w:p w:rsidR="00BA2A5C" w:rsidRPr="00BA2A5C" w:rsidRDefault="00BA2A5C" w:rsidP="00BA2A5C">
            <w:pPr>
              <w:widowControl w:val="0"/>
              <w:autoSpaceDE w:val="0"/>
              <w:autoSpaceDN w:val="0"/>
              <w:adjustRightInd w:val="0"/>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328</w:t>
            </w:r>
          </w:p>
        </w:tc>
        <w:tc>
          <w:tcPr>
            <w:tcW w:w="1090"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ჭვარტლი</w:t>
            </w:r>
          </w:p>
        </w:tc>
        <w:tc>
          <w:tcPr>
            <w:tcW w:w="561"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1.323</w:t>
            </w:r>
          </w:p>
        </w:tc>
        <w:tc>
          <w:tcPr>
            <w:tcW w:w="422"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1.323</w:t>
            </w:r>
          </w:p>
        </w:tc>
        <w:tc>
          <w:tcPr>
            <w:tcW w:w="42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6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05"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398"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501"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1.323</w:t>
            </w:r>
          </w:p>
        </w:tc>
        <w:tc>
          <w:tcPr>
            <w:tcW w:w="47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r>
      <w:tr w:rsidR="00BA2A5C" w:rsidRPr="00BA2A5C" w:rsidTr="00BA2A5C">
        <w:trPr>
          <w:trHeight w:val="130"/>
          <w:jc w:val="center"/>
        </w:trPr>
        <w:tc>
          <w:tcPr>
            <w:tcW w:w="263" w:type="pct"/>
            <w:vAlign w:val="center"/>
          </w:tcPr>
          <w:p w:rsidR="00BA2A5C" w:rsidRPr="00BA2A5C" w:rsidRDefault="00BA2A5C" w:rsidP="00BA2A5C">
            <w:pPr>
              <w:widowControl w:val="0"/>
              <w:autoSpaceDE w:val="0"/>
              <w:autoSpaceDN w:val="0"/>
              <w:adjustRightInd w:val="0"/>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330</w:t>
            </w:r>
          </w:p>
        </w:tc>
        <w:tc>
          <w:tcPr>
            <w:tcW w:w="1090"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გოგირდის დიოქსიდი</w:t>
            </w:r>
          </w:p>
        </w:tc>
        <w:tc>
          <w:tcPr>
            <w:tcW w:w="561"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31.752</w:t>
            </w:r>
          </w:p>
        </w:tc>
        <w:tc>
          <w:tcPr>
            <w:tcW w:w="422"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31.752</w:t>
            </w:r>
          </w:p>
        </w:tc>
        <w:tc>
          <w:tcPr>
            <w:tcW w:w="42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6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05"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398"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501" w:type="pct"/>
            <w:vAlign w:val="center"/>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31.752</w:t>
            </w:r>
          </w:p>
        </w:tc>
        <w:tc>
          <w:tcPr>
            <w:tcW w:w="47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r>
      <w:tr w:rsidR="00BA2A5C" w:rsidRPr="00BA2A5C" w:rsidTr="00BA2A5C">
        <w:trPr>
          <w:trHeight w:val="130"/>
          <w:jc w:val="center"/>
        </w:trPr>
        <w:tc>
          <w:tcPr>
            <w:tcW w:w="263" w:type="pct"/>
            <w:vAlign w:val="center"/>
          </w:tcPr>
          <w:p w:rsidR="00BA2A5C" w:rsidRPr="00BA2A5C" w:rsidRDefault="00BA2A5C" w:rsidP="00BA2A5C">
            <w:pPr>
              <w:widowControl w:val="0"/>
              <w:autoSpaceDE w:val="0"/>
              <w:autoSpaceDN w:val="0"/>
              <w:adjustRightInd w:val="0"/>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333</w:t>
            </w:r>
          </w:p>
        </w:tc>
        <w:tc>
          <w:tcPr>
            <w:tcW w:w="1090"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გოგირდწყალბადი</w:t>
            </w:r>
          </w:p>
        </w:tc>
        <w:tc>
          <w:tcPr>
            <w:tcW w:w="561" w:type="pct"/>
            <w:vAlign w:val="bottom"/>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0.00004</w:t>
            </w:r>
          </w:p>
        </w:tc>
        <w:tc>
          <w:tcPr>
            <w:tcW w:w="422" w:type="pct"/>
            <w:vAlign w:val="bottom"/>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0.00004</w:t>
            </w:r>
          </w:p>
        </w:tc>
        <w:tc>
          <w:tcPr>
            <w:tcW w:w="42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6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05"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398"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501" w:type="pct"/>
            <w:vAlign w:val="bottom"/>
          </w:tcPr>
          <w:p w:rsidR="00BA2A5C" w:rsidRPr="00BA2A5C" w:rsidRDefault="00BA2A5C" w:rsidP="00BA2A5C">
            <w:pPr>
              <w:spacing w:after="0"/>
              <w:rPr>
                <w:rFonts w:eastAsia="Times New Roman" w:cs="Times New Roman"/>
                <w:sz w:val="16"/>
                <w:szCs w:val="16"/>
                <w:lang w:eastAsia="ru-RU"/>
              </w:rPr>
            </w:pPr>
            <w:r w:rsidRPr="00BA2A5C">
              <w:rPr>
                <w:rFonts w:eastAsia="Times New Roman" w:cs="Times New Roman"/>
                <w:sz w:val="16"/>
                <w:szCs w:val="16"/>
                <w:lang w:eastAsia="ru-RU"/>
              </w:rPr>
              <w:t>0.00004</w:t>
            </w:r>
          </w:p>
        </w:tc>
        <w:tc>
          <w:tcPr>
            <w:tcW w:w="47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r>
      <w:tr w:rsidR="00BA2A5C" w:rsidRPr="00BA2A5C" w:rsidTr="00BA2A5C">
        <w:trPr>
          <w:trHeight w:val="130"/>
          <w:jc w:val="center"/>
        </w:trPr>
        <w:tc>
          <w:tcPr>
            <w:tcW w:w="263" w:type="pct"/>
            <w:vAlign w:val="center"/>
          </w:tcPr>
          <w:p w:rsidR="00BA2A5C" w:rsidRPr="00BA2A5C" w:rsidRDefault="00BA2A5C" w:rsidP="00BA2A5C">
            <w:pPr>
              <w:widowControl w:val="0"/>
              <w:autoSpaceDE w:val="0"/>
              <w:autoSpaceDN w:val="0"/>
              <w:adjustRightInd w:val="0"/>
              <w:spacing w:after="0"/>
              <w:jc w:val="center"/>
              <w:rPr>
                <w:rFonts w:eastAsia="Times New Roman" w:cs="Times New Roman"/>
                <w:sz w:val="16"/>
                <w:szCs w:val="16"/>
                <w:lang w:eastAsia="ru-RU"/>
              </w:rPr>
            </w:pPr>
            <w:r w:rsidRPr="00BA2A5C">
              <w:rPr>
                <w:rFonts w:eastAsia="Times New Roman" w:cs="Times New Roman"/>
                <w:sz w:val="16"/>
                <w:szCs w:val="16"/>
                <w:lang w:eastAsia="ru-RU"/>
              </w:rPr>
              <w:t>337</w:t>
            </w:r>
          </w:p>
        </w:tc>
        <w:tc>
          <w:tcPr>
            <w:tcW w:w="1090"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ნახშირბადის ოქსიდი</w:t>
            </w:r>
          </w:p>
        </w:tc>
        <w:tc>
          <w:tcPr>
            <w:tcW w:w="561" w:type="pct"/>
            <w:vAlign w:val="bottom"/>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73.559</w:t>
            </w:r>
          </w:p>
        </w:tc>
        <w:tc>
          <w:tcPr>
            <w:tcW w:w="422" w:type="pct"/>
            <w:vAlign w:val="bottom"/>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73.559</w:t>
            </w:r>
          </w:p>
        </w:tc>
        <w:tc>
          <w:tcPr>
            <w:tcW w:w="42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6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05"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398"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501" w:type="pct"/>
            <w:vAlign w:val="bottom"/>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73.559</w:t>
            </w:r>
          </w:p>
        </w:tc>
        <w:tc>
          <w:tcPr>
            <w:tcW w:w="47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r>
      <w:tr w:rsidR="00BA2A5C" w:rsidRPr="00BA2A5C" w:rsidTr="00BA2A5C">
        <w:trPr>
          <w:trHeight w:val="130"/>
          <w:jc w:val="center"/>
        </w:trPr>
        <w:tc>
          <w:tcPr>
            <w:tcW w:w="263" w:type="pct"/>
            <w:vAlign w:val="center"/>
          </w:tcPr>
          <w:p w:rsidR="00BA2A5C" w:rsidRPr="00BA2A5C" w:rsidRDefault="00BA2A5C" w:rsidP="00BA2A5C">
            <w:pPr>
              <w:widowControl w:val="0"/>
              <w:autoSpaceDE w:val="0"/>
              <w:autoSpaceDN w:val="0"/>
              <w:adjustRightInd w:val="0"/>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2754</w:t>
            </w:r>
          </w:p>
        </w:tc>
        <w:tc>
          <w:tcPr>
            <w:tcW w:w="1090"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 xml:space="preserve">ნაჯერი ნახშირწყალბადები </w:t>
            </w:r>
          </w:p>
        </w:tc>
        <w:tc>
          <w:tcPr>
            <w:tcW w:w="561" w:type="pct"/>
            <w:vAlign w:val="bottom"/>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37.447</w:t>
            </w:r>
          </w:p>
        </w:tc>
        <w:tc>
          <w:tcPr>
            <w:tcW w:w="422" w:type="pct"/>
            <w:vAlign w:val="bottom"/>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37.447</w:t>
            </w:r>
          </w:p>
        </w:tc>
        <w:tc>
          <w:tcPr>
            <w:tcW w:w="42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6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05"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398"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501" w:type="pct"/>
            <w:vAlign w:val="bottom"/>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37.447</w:t>
            </w:r>
          </w:p>
        </w:tc>
        <w:tc>
          <w:tcPr>
            <w:tcW w:w="47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r>
      <w:tr w:rsidR="00BA2A5C" w:rsidRPr="00BA2A5C" w:rsidTr="00BA2A5C">
        <w:trPr>
          <w:trHeight w:val="130"/>
          <w:jc w:val="center"/>
        </w:trPr>
        <w:tc>
          <w:tcPr>
            <w:tcW w:w="263" w:type="pct"/>
            <w:vAlign w:val="center"/>
          </w:tcPr>
          <w:p w:rsidR="00BA2A5C" w:rsidRPr="00BA2A5C" w:rsidRDefault="00BA2A5C" w:rsidP="00BA2A5C">
            <w:pPr>
              <w:widowControl w:val="0"/>
              <w:autoSpaceDE w:val="0"/>
              <w:autoSpaceDN w:val="0"/>
              <w:adjustRightInd w:val="0"/>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2902</w:t>
            </w:r>
          </w:p>
        </w:tc>
        <w:tc>
          <w:tcPr>
            <w:tcW w:w="1090"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შეწონილი ნაწილაკები</w:t>
            </w:r>
          </w:p>
        </w:tc>
        <w:tc>
          <w:tcPr>
            <w:tcW w:w="56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40797.318</w:t>
            </w:r>
          </w:p>
        </w:tc>
        <w:tc>
          <w:tcPr>
            <w:tcW w:w="422"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8.918</w:t>
            </w:r>
          </w:p>
        </w:tc>
        <w:tc>
          <w:tcPr>
            <w:tcW w:w="42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p>
        </w:tc>
        <w:tc>
          <w:tcPr>
            <w:tcW w:w="46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40788.4</w:t>
            </w:r>
          </w:p>
        </w:tc>
        <w:tc>
          <w:tcPr>
            <w:tcW w:w="405"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40767.374</w:t>
            </w:r>
          </w:p>
        </w:tc>
        <w:tc>
          <w:tcPr>
            <w:tcW w:w="398"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501" w:type="pct"/>
            <w:vAlign w:val="bottom"/>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29.958</w:t>
            </w:r>
          </w:p>
        </w:tc>
        <w:tc>
          <w:tcPr>
            <w:tcW w:w="47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99,92</w:t>
            </w:r>
          </w:p>
        </w:tc>
      </w:tr>
      <w:tr w:rsidR="00BA2A5C" w:rsidRPr="00BA2A5C" w:rsidTr="00BA2A5C">
        <w:trPr>
          <w:trHeight w:val="130"/>
          <w:jc w:val="center"/>
        </w:trPr>
        <w:tc>
          <w:tcPr>
            <w:tcW w:w="263" w:type="pct"/>
            <w:vAlign w:val="center"/>
          </w:tcPr>
          <w:p w:rsidR="00BA2A5C" w:rsidRPr="00BA2A5C" w:rsidRDefault="00BA2A5C" w:rsidP="00BA2A5C">
            <w:pPr>
              <w:widowControl w:val="0"/>
              <w:autoSpaceDE w:val="0"/>
              <w:autoSpaceDN w:val="0"/>
              <w:adjustRightInd w:val="0"/>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2908</w:t>
            </w:r>
          </w:p>
        </w:tc>
        <w:tc>
          <w:tcPr>
            <w:tcW w:w="1090"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არაორგანული მტვერი70-20%</w:t>
            </w:r>
          </w:p>
        </w:tc>
        <w:tc>
          <w:tcPr>
            <w:tcW w:w="56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65.0</w:t>
            </w:r>
          </w:p>
        </w:tc>
        <w:tc>
          <w:tcPr>
            <w:tcW w:w="422"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2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6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65.0</w:t>
            </w:r>
          </w:p>
        </w:tc>
        <w:tc>
          <w:tcPr>
            <w:tcW w:w="405"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64.87</w:t>
            </w:r>
          </w:p>
        </w:tc>
        <w:tc>
          <w:tcPr>
            <w:tcW w:w="398"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501" w:type="pct"/>
            <w:vAlign w:val="bottom"/>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0.13</w:t>
            </w:r>
          </w:p>
        </w:tc>
        <w:tc>
          <w:tcPr>
            <w:tcW w:w="47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99,8</w:t>
            </w:r>
          </w:p>
        </w:tc>
      </w:tr>
      <w:tr w:rsidR="00BA2A5C" w:rsidRPr="00BA2A5C" w:rsidTr="00BA2A5C">
        <w:trPr>
          <w:trHeight w:val="130"/>
          <w:jc w:val="center"/>
        </w:trPr>
        <w:tc>
          <w:tcPr>
            <w:tcW w:w="263" w:type="pct"/>
            <w:vAlign w:val="center"/>
          </w:tcPr>
          <w:p w:rsidR="00BA2A5C" w:rsidRPr="00BA2A5C" w:rsidRDefault="00BA2A5C" w:rsidP="00BA2A5C">
            <w:pPr>
              <w:widowControl w:val="0"/>
              <w:autoSpaceDE w:val="0"/>
              <w:autoSpaceDN w:val="0"/>
              <w:adjustRightInd w:val="0"/>
              <w:spacing w:after="0"/>
              <w:jc w:val="center"/>
              <w:rPr>
                <w:rFonts w:eastAsia="Times New Roman" w:cs="Times New Roman"/>
                <w:sz w:val="16"/>
                <w:szCs w:val="16"/>
                <w:lang w:val="ka-GE" w:eastAsia="ru-RU"/>
              </w:rPr>
            </w:pPr>
            <w:r w:rsidRPr="00BA2A5C">
              <w:rPr>
                <w:rFonts w:eastAsia="Times New Roman" w:cs="Times New Roman"/>
                <w:sz w:val="16"/>
                <w:szCs w:val="16"/>
                <w:lang w:val="ka-GE" w:eastAsia="ru-RU"/>
              </w:rPr>
              <w:t>0000</w:t>
            </w:r>
          </w:p>
        </w:tc>
        <w:tc>
          <w:tcPr>
            <w:tcW w:w="1090"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ნახშირორჟანგი</w:t>
            </w:r>
          </w:p>
        </w:tc>
        <w:tc>
          <w:tcPr>
            <w:tcW w:w="56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16976.74</w:t>
            </w:r>
          </w:p>
        </w:tc>
        <w:tc>
          <w:tcPr>
            <w:tcW w:w="422"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16976.74</w:t>
            </w:r>
          </w:p>
        </w:tc>
        <w:tc>
          <w:tcPr>
            <w:tcW w:w="42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67"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405"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398"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w:t>
            </w:r>
          </w:p>
        </w:tc>
        <w:tc>
          <w:tcPr>
            <w:tcW w:w="501" w:type="pct"/>
            <w:vAlign w:val="center"/>
          </w:tcPr>
          <w:p w:rsidR="00BA2A5C" w:rsidRPr="00BA2A5C" w:rsidRDefault="00BA2A5C" w:rsidP="00BA2A5C">
            <w:pPr>
              <w:widowControl w:val="0"/>
              <w:autoSpaceDE w:val="0"/>
              <w:autoSpaceDN w:val="0"/>
              <w:adjustRightInd w:val="0"/>
              <w:spacing w:after="0"/>
              <w:rPr>
                <w:rFonts w:eastAsia="Times New Roman" w:cs="Arial"/>
                <w:sz w:val="16"/>
                <w:szCs w:val="16"/>
                <w:lang w:val="ka-GE" w:eastAsia="ru-RU"/>
              </w:rPr>
            </w:pPr>
            <w:r w:rsidRPr="00BA2A5C">
              <w:rPr>
                <w:rFonts w:eastAsia="Times New Roman" w:cs="Arial"/>
                <w:sz w:val="16"/>
                <w:szCs w:val="16"/>
                <w:lang w:val="ka-GE" w:eastAsia="ru-RU"/>
              </w:rPr>
              <w:t>16976.74</w:t>
            </w:r>
          </w:p>
        </w:tc>
        <w:tc>
          <w:tcPr>
            <w:tcW w:w="472" w:type="pct"/>
            <w:vAlign w:val="center"/>
          </w:tcPr>
          <w:p w:rsidR="00BA2A5C" w:rsidRPr="00BA2A5C" w:rsidRDefault="00BA2A5C" w:rsidP="00BA2A5C">
            <w:pPr>
              <w:spacing w:after="0"/>
              <w:rPr>
                <w:rFonts w:eastAsia="Times New Roman" w:cs="Times New Roman"/>
                <w:sz w:val="16"/>
                <w:szCs w:val="16"/>
                <w:lang w:val="ka-GE" w:eastAsia="ru-RU"/>
              </w:rPr>
            </w:pPr>
            <w:r w:rsidRPr="00BA2A5C">
              <w:rPr>
                <w:rFonts w:eastAsia="Times New Roman" w:cs="Times New Roman"/>
                <w:sz w:val="16"/>
                <w:szCs w:val="16"/>
                <w:lang w:val="ka-GE" w:eastAsia="ru-RU"/>
              </w:rPr>
              <w:t>-</w:t>
            </w:r>
          </w:p>
        </w:tc>
      </w:tr>
    </w:tbl>
    <w:p w:rsidR="00BA2A5C" w:rsidRPr="00BA2A5C" w:rsidRDefault="00BA2A5C" w:rsidP="00BA2A5C">
      <w:pPr>
        <w:spacing w:after="0"/>
        <w:ind w:left="709"/>
        <w:rPr>
          <w:rFonts w:eastAsia="Times New Roman" w:cs="Sylfaen"/>
          <w:b/>
          <w:sz w:val="16"/>
          <w:szCs w:val="16"/>
          <w:lang w:val="ka-GE" w:eastAsia="ru-RU"/>
        </w:rPr>
      </w:pPr>
      <w:r w:rsidRPr="00BA2A5C">
        <w:rPr>
          <w:rFonts w:eastAsia="Times New Roman" w:cs="Times New Roman"/>
          <w:sz w:val="20"/>
          <w:szCs w:val="20"/>
          <w:lang w:val="ka-GE"/>
        </w:rPr>
        <w:t>*ნახშირორჟანგის ემისია იანგარიშება  {6} -ის დანართი  107 -ს შესაბამისად. 16976.74ტ/წელ</w:t>
      </w:r>
    </w:p>
    <w:p w:rsidR="00BA2A5C" w:rsidRPr="00BA2A5C" w:rsidRDefault="00BA2A5C" w:rsidP="00BA2A5C">
      <w:pPr>
        <w:rPr>
          <w:rFonts w:eastAsia="Calibri" w:cs="Arial"/>
          <w:lang w:val="ka-GE"/>
        </w:rPr>
        <w:sectPr w:rsidR="00BA2A5C" w:rsidRPr="00BA2A5C" w:rsidSect="003A6987">
          <w:pgSz w:w="16839" w:h="11907" w:orient="landscape" w:code="9"/>
          <w:pgMar w:top="1134" w:right="1134" w:bottom="1134" w:left="1134" w:header="397" w:footer="397" w:gutter="0"/>
          <w:cols w:space="720"/>
          <w:titlePg/>
          <w:docGrid w:linePitch="360"/>
        </w:sectPr>
      </w:pPr>
    </w:p>
    <w:p w:rsidR="00BA2A5C" w:rsidRPr="00BA2A5C" w:rsidRDefault="00BA2A5C" w:rsidP="00A72D99">
      <w:pPr>
        <w:pStyle w:val="Heading3"/>
        <w:rPr>
          <w:rFonts w:eastAsia="Times New Roman"/>
          <w:lang w:val="ka-GE"/>
        </w:rPr>
      </w:pPr>
      <w:bookmarkStart w:id="28" w:name="_Toc17153549"/>
      <w:bookmarkStart w:id="29" w:name="_Toc33046686"/>
      <w:r w:rsidRPr="00BA2A5C">
        <w:rPr>
          <w:rFonts w:eastAsia="Times New Roman"/>
          <w:lang w:val="ka-GE"/>
        </w:rPr>
        <w:lastRenderedPageBreak/>
        <w:t>ატმოსფერულ  ჰაერში მავნე ნივთიერებათა გაბნევის ანგარიში</w:t>
      </w:r>
      <w:bookmarkEnd w:id="28"/>
      <w:bookmarkEnd w:id="29"/>
      <w:r w:rsidRPr="00BA2A5C">
        <w:rPr>
          <w:rFonts w:eastAsia="Times New Roman"/>
          <w:lang w:val="ka-GE"/>
        </w:rPr>
        <w:t xml:space="preserve"> </w:t>
      </w:r>
    </w:p>
    <w:p w:rsidR="00A72D99" w:rsidRPr="00200833" w:rsidRDefault="00A72D99" w:rsidP="00BA2A5C">
      <w:pPr>
        <w:spacing w:before="120"/>
        <w:jc w:val="both"/>
        <w:rPr>
          <w:rFonts w:eastAsia="Times New Roman" w:cs="Times New Roman"/>
          <w:lang w:val="ka-GE" w:eastAsia="ru-RU"/>
        </w:rPr>
      </w:pPr>
      <w:r w:rsidRPr="00200833">
        <w:rPr>
          <w:rFonts w:eastAsia="Times New Roman" w:cs="Times New Roman"/>
          <w:lang w:val="ka-GE" w:eastAsia="ru-RU"/>
        </w:rPr>
        <w:t xml:space="preserve">წინამდებარე სკოპინგის ანგარიშში ატმოსფერულ  ჰაერში მავნე ნივთიერებათა გაბნევის ანგარიში შესრულებულია 500 მ-ნი რადიუსის საზღვარზე და უახლოეს საცხოვრებელ სახლებთან. </w:t>
      </w:r>
    </w:p>
    <w:p w:rsidR="00A72D99" w:rsidRPr="00200833" w:rsidRDefault="00A72D99" w:rsidP="00BA2A5C">
      <w:pPr>
        <w:spacing w:before="120"/>
        <w:jc w:val="both"/>
        <w:rPr>
          <w:rFonts w:eastAsia="Times New Roman" w:cs="Times New Roman"/>
          <w:lang w:val="ka-GE" w:eastAsia="ru-RU"/>
        </w:rPr>
      </w:pPr>
      <w:r w:rsidRPr="00200833">
        <w:rPr>
          <w:rFonts w:eastAsia="Times New Roman" w:cs="Times New Roman"/>
          <w:lang w:val="ka-GE" w:eastAsia="ru-RU"/>
        </w:rPr>
        <w:t>შეფასების ამ ეტაპზე გათვალისწინებულია საცხოვრებელი სახლები, რომლებიც მდებარეობს  500 მ და მეტი მანძილის დაშორებით (იხ. პარაგრაფი 2). რაც შეეხება სკრინიგის გადაწყვეტილებაში ნახსენებ, სამსხვრევ-დამახარისხებელი საამქროდან 180 მეტრში დაფიქსირებულ შენობა-ნაგებობებს: შეფასების ამ ეტაპზე დადგენილია, რომ ეს შენობები არ წარმოადგენს მუდმივ საცხოვრებელს და ადგილობრივი მოსახლეობის მიერ გამოიყენება იშვიათად, მხოლოდ სამეურნეო მიზნებისთვის. აღნიშნულთან დაკავშირებით დამატებითი დასაბუთება წარმოდგენილი იქნება გზშ-ს ანგარიშში</w:t>
      </w:r>
      <w:r w:rsidR="000E507F">
        <w:rPr>
          <w:rFonts w:eastAsia="Times New Roman" w:cs="Times New Roman"/>
          <w:lang w:val="ka-GE" w:eastAsia="ru-RU"/>
        </w:rPr>
        <w:t xml:space="preserve">, გზშ-ს ანგარიშის მომზადებისას </w:t>
      </w:r>
      <w:r w:rsidR="000E507F" w:rsidRPr="000E507F">
        <w:rPr>
          <w:rFonts w:eastAsia="Times New Roman" w:cs="Times New Roman"/>
          <w:lang w:val="ka-GE" w:eastAsia="ru-RU"/>
        </w:rPr>
        <w:t>ატმოსფერულ  ჰაერში მავნე ნივთიერებათა გაბნევის ანგარიში</w:t>
      </w:r>
      <w:r w:rsidR="000E507F">
        <w:rPr>
          <w:rFonts w:eastAsia="Times New Roman" w:cs="Times New Roman"/>
          <w:lang w:val="ka-GE" w:eastAsia="ru-RU"/>
        </w:rPr>
        <w:t xml:space="preserve"> შესრულდება სკრინინგის გადაწყვეტილებაში ნახსენებ შენობის გათვალისწინებითაც.</w:t>
      </w:r>
      <w:bookmarkStart w:id="30" w:name="_GoBack"/>
      <w:bookmarkEnd w:id="30"/>
      <w:r w:rsidRPr="00200833">
        <w:rPr>
          <w:rFonts w:eastAsia="Times New Roman" w:cs="Times New Roman"/>
          <w:lang w:val="ka-GE" w:eastAsia="ru-RU"/>
        </w:rPr>
        <w:t xml:space="preserve"> </w:t>
      </w:r>
    </w:p>
    <w:p w:rsidR="00A72D99" w:rsidRDefault="00A72D99" w:rsidP="00BA2A5C">
      <w:pPr>
        <w:spacing w:before="120"/>
        <w:jc w:val="both"/>
        <w:rPr>
          <w:rFonts w:eastAsia="Times New Roman" w:cs="Times New Roman"/>
          <w:lang w:val="ka-GE" w:eastAsia="ru-RU"/>
        </w:rPr>
      </w:pPr>
      <w:r w:rsidRPr="00200833">
        <w:rPr>
          <w:rFonts w:eastAsia="Times New Roman" w:cs="Times New Roman"/>
          <w:lang w:val="ka-GE" w:eastAsia="ru-RU"/>
        </w:rPr>
        <w:t xml:space="preserve">აქვე ხაზგასასმელია, რომ ქვემოთ მოცემულ კომპიუტერული მოდელირების გრაფიკულ მასალაზე </w:t>
      </w:r>
      <w:r w:rsidR="00723136" w:rsidRPr="00200833">
        <w:rPr>
          <w:rFonts w:eastAsia="Times New Roman" w:cs="Times New Roman"/>
          <w:lang w:val="ka-GE" w:eastAsia="ru-RU"/>
        </w:rPr>
        <w:t xml:space="preserve">ნათლად </w:t>
      </w:r>
      <w:r w:rsidRPr="00200833">
        <w:rPr>
          <w:rFonts w:eastAsia="Times New Roman" w:cs="Times New Roman"/>
          <w:lang w:val="ka-GE" w:eastAsia="ru-RU"/>
        </w:rPr>
        <w:t>ჩანს</w:t>
      </w:r>
      <w:r w:rsidR="00723136" w:rsidRPr="00200833">
        <w:rPr>
          <w:rFonts w:eastAsia="Times New Roman" w:cs="Times New Roman"/>
          <w:lang w:val="ka-GE" w:eastAsia="ru-RU"/>
        </w:rPr>
        <w:t xml:space="preserve"> -</w:t>
      </w:r>
      <w:r w:rsidRPr="00200833">
        <w:rPr>
          <w:rFonts w:eastAsia="Times New Roman" w:cs="Times New Roman"/>
          <w:lang w:val="ka-GE" w:eastAsia="ru-RU"/>
        </w:rPr>
        <w:t xml:space="preserve"> მავნე ნივთიერებების </w:t>
      </w:r>
      <w:r w:rsidR="00723136" w:rsidRPr="00200833">
        <w:rPr>
          <w:rFonts w:eastAsia="Times New Roman" w:cs="Times New Roman"/>
          <w:lang w:val="ka-GE" w:eastAsia="ru-RU"/>
        </w:rPr>
        <w:t>კონცენტრაციების დასაშვებ მნიშვნელობებზე გადაჭარბებას, არც ამ შენობის საზღვართან არის მოსალოდნელი.  მაქსიმუმ შეწონილი ნაწილაკების ზღვრულად დასაშვები კონცენტრაციის წილი შეიძლება იყოს 1-ის ტოლი. სხვა დამაბინძურებელი ნივთიერებებისთვის ზდკ-ს წილი კიდევ უფრო ნაკლებია.</w:t>
      </w:r>
      <w:r w:rsidR="00723136">
        <w:rPr>
          <w:rFonts w:eastAsia="Times New Roman" w:cs="Times New Roman"/>
          <w:lang w:val="ka-GE" w:eastAsia="ru-RU"/>
        </w:rPr>
        <w:t xml:space="preserve"> </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val="ka-GE" w:eastAsia="ru-RU"/>
        </w:rPr>
        <w:t xml:space="preserve">საწარმოს  ორივე მოედნის მიმდებარედ და აგრეთვე საწარმოებიდან ნორმირებული 500 მ-ნი ზონის რადიუსში დაბინძურების სხვა წყაროები არ ფიქსირდება. მიუხედავად ამისა გათვალისწინებულია ოზურგეთის მოსახლეობის რაოდენობიდან გამომდინარე ფონური დაბინძურების მახასიათებლები.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460"/>
        <w:gridCol w:w="949"/>
        <w:gridCol w:w="803"/>
        <w:gridCol w:w="14"/>
        <w:gridCol w:w="905"/>
        <w:gridCol w:w="949"/>
        <w:gridCol w:w="14"/>
        <w:gridCol w:w="1125"/>
      </w:tblGrid>
      <w:tr w:rsidR="00BA2A5C" w:rsidRPr="00723136" w:rsidTr="00BA2A5C">
        <w:trPr>
          <w:jc w:val="center"/>
        </w:trPr>
        <w:tc>
          <w:tcPr>
            <w:tcW w:w="1080" w:type="dxa"/>
            <w:vMerge w:val="restart"/>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Arial"/>
                <w:sz w:val="20"/>
                <w:szCs w:val="18"/>
                <w:lang w:eastAsia="ru-RU"/>
              </w:rPr>
              <w:t>ნივთ. კოდი</w:t>
            </w:r>
          </w:p>
        </w:tc>
        <w:tc>
          <w:tcPr>
            <w:tcW w:w="3460" w:type="dxa"/>
            <w:vMerge w:val="restart"/>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Arial"/>
                <w:sz w:val="20"/>
                <w:szCs w:val="18"/>
                <w:lang w:eastAsia="ru-RU"/>
              </w:rPr>
              <w:t>ნივთიერება</w:t>
            </w:r>
          </w:p>
        </w:tc>
        <w:tc>
          <w:tcPr>
            <w:tcW w:w="4759" w:type="dxa"/>
            <w:gridSpan w:val="7"/>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Arial"/>
                <w:sz w:val="20"/>
                <w:szCs w:val="18"/>
                <w:lang w:eastAsia="ru-RU"/>
              </w:rPr>
              <w:t>ფონური კონცენტრაციები</w:t>
            </w:r>
          </w:p>
        </w:tc>
      </w:tr>
      <w:tr w:rsidR="00BA2A5C" w:rsidRPr="00723136" w:rsidTr="00BA2A5C">
        <w:trPr>
          <w:jc w:val="center"/>
        </w:trPr>
        <w:tc>
          <w:tcPr>
            <w:tcW w:w="1080" w:type="dxa"/>
            <w:vMerge/>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p>
        </w:tc>
        <w:tc>
          <w:tcPr>
            <w:tcW w:w="3460" w:type="dxa"/>
            <w:vMerge/>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p>
        </w:tc>
        <w:tc>
          <w:tcPr>
            <w:tcW w:w="949"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Arial"/>
                <w:sz w:val="20"/>
                <w:szCs w:val="18"/>
                <w:lang w:eastAsia="ru-RU"/>
              </w:rPr>
              <w:t>შტილი</w:t>
            </w:r>
          </w:p>
        </w:tc>
        <w:tc>
          <w:tcPr>
            <w:tcW w:w="817" w:type="dxa"/>
            <w:gridSpan w:val="2"/>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Arial"/>
                <w:sz w:val="20"/>
                <w:szCs w:val="18"/>
                <w:lang w:eastAsia="ru-RU"/>
              </w:rPr>
              <w:t>ჩრდილ.</w:t>
            </w:r>
          </w:p>
        </w:tc>
        <w:tc>
          <w:tcPr>
            <w:tcW w:w="905"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Arial"/>
                <w:sz w:val="20"/>
                <w:szCs w:val="18"/>
                <w:lang w:eastAsia="ru-RU"/>
              </w:rPr>
              <w:t>აღმოსავ.</w:t>
            </w:r>
          </w:p>
        </w:tc>
        <w:tc>
          <w:tcPr>
            <w:tcW w:w="949"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Arial"/>
                <w:sz w:val="20"/>
                <w:szCs w:val="18"/>
                <w:lang w:eastAsia="ru-RU"/>
              </w:rPr>
              <w:t>სამხრეთი</w:t>
            </w:r>
          </w:p>
        </w:tc>
        <w:tc>
          <w:tcPr>
            <w:tcW w:w="1139" w:type="dxa"/>
            <w:gridSpan w:val="2"/>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Arial"/>
                <w:sz w:val="20"/>
                <w:szCs w:val="18"/>
                <w:lang w:eastAsia="ru-RU"/>
              </w:rPr>
              <w:t>დასავლეთი</w:t>
            </w:r>
          </w:p>
        </w:tc>
      </w:tr>
      <w:tr w:rsidR="00BA2A5C" w:rsidRPr="00723136" w:rsidTr="00BA2A5C">
        <w:trPr>
          <w:jc w:val="center"/>
        </w:trPr>
        <w:tc>
          <w:tcPr>
            <w:tcW w:w="1080"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0301</w:t>
            </w:r>
          </w:p>
        </w:tc>
        <w:tc>
          <w:tcPr>
            <w:tcW w:w="3460"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Arial"/>
                <w:sz w:val="20"/>
                <w:szCs w:val="18"/>
                <w:lang w:eastAsia="ru-RU"/>
              </w:rPr>
              <w:t>აზოტის დიოქსიდი</w:t>
            </w:r>
          </w:p>
        </w:tc>
        <w:tc>
          <w:tcPr>
            <w:tcW w:w="949"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008</w:t>
            </w:r>
          </w:p>
        </w:tc>
        <w:tc>
          <w:tcPr>
            <w:tcW w:w="803"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008</w:t>
            </w:r>
          </w:p>
        </w:tc>
        <w:tc>
          <w:tcPr>
            <w:tcW w:w="919" w:type="dxa"/>
            <w:gridSpan w:val="2"/>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008</w:t>
            </w:r>
          </w:p>
        </w:tc>
        <w:tc>
          <w:tcPr>
            <w:tcW w:w="963" w:type="dxa"/>
            <w:gridSpan w:val="2"/>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008</w:t>
            </w:r>
          </w:p>
        </w:tc>
        <w:tc>
          <w:tcPr>
            <w:tcW w:w="1125"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008</w:t>
            </w:r>
          </w:p>
        </w:tc>
      </w:tr>
      <w:tr w:rsidR="00BA2A5C" w:rsidRPr="00723136" w:rsidTr="00BA2A5C">
        <w:trPr>
          <w:jc w:val="center"/>
        </w:trPr>
        <w:tc>
          <w:tcPr>
            <w:tcW w:w="1080"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0330</w:t>
            </w:r>
          </w:p>
        </w:tc>
        <w:tc>
          <w:tcPr>
            <w:tcW w:w="3460"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Arial"/>
                <w:sz w:val="20"/>
                <w:szCs w:val="18"/>
                <w:lang w:eastAsia="ru-RU"/>
              </w:rPr>
              <w:t>გოგირდის დიოქსიდი</w:t>
            </w:r>
          </w:p>
        </w:tc>
        <w:tc>
          <w:tcPr>
            <w:tcW w:w="949"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05</w:t>
            </w:r>
          </w:p>
        </w:tc>
        <w:tc>
          <w:tcPr>
            <w:tcW w:w="803"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05</w:t>
            </w:r>
          </w:p>
        </w:tc>
        <w:tc>
          <w:tcPr>
            <w:tcW w:w="919" w:type="dxa"/>
            <w:gridSpan w:val="2"/>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05</w:t>
            </w:r>
          </w:p>
        </w:tc>
        <w:tc>
          <w:tcPr>
            <w:tcW w:w="963" w:type="dxa"/>
            <w:gridSpan w:val="2"/>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05</w:t>
            </w:r>
          </w:p>
        </w:tc>
        <w:tc>
          <w:tcPr>
            <w:tcW w:w="1125"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05</w:t>
            </w:r>
          </w:p>
        </w:tc>
      </w:tr>
      <w:tr w:rsidR="00BA2A5C" w:rsidRPr="00723136" w:rsidTr="00BA2A5C">
        <w:trPr>
          <w:jc w:val="center"/>
        </w:trPr>
        <w:tc>
          <w:tcPr>
            <w:tcW w:w="1080"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0337</w:t>
            </w:r>
          </w:p>
        </w:tc>
        <w:tc>
          <w:tcPr>
            <w:tcW w:w="3460"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Arial"/>
                <w:sz w:val="20"/>
                <w:szCs w:val="18"/>
                <w:lang w:eastAsia="ru-RU"/>
              </w:rPr>
              <w:t>ნახშირბადის ოქსიდი</w:t>
            </w:r>
          </w:p>
        </w:tc>
        <w:tc>
          <w:tcPr>
            <w:tcW w:w="949"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4</w:t>
            </w:r>
          </w:p>
        </w:tc>
        <w:tc>
          <w:tcPr>
            <w:tcW w:w="803"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4</w:t>
            </w:r>
          </w:p>
        </w:tc>
        <w:tc>
          <w:tcPr>
            <w:tcW w:w="919" w:type="dxa"/>
            <w:gridSpan w:val="2"/>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4</w:t>
            </w:r>
          </w:p>
        </w:tc>
        <w:tc>
          <w:tcPr>
            <w:tcW w:w="963" w:type="dxa"/>
            <w:gridSpan w:val="2"/>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4</w:t>
            </w:r>
          </w:p>
        </w:tc>
        <w:tc>
          <w:tcPr>
            <w:tcW w:w="1125"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4</w:t>
            </w:r>
          </w:p>
        </w:tc>
      </w:tr>
      <w:tr w:rsidR="00BA2A5C" w:rsidRPr="00723136" w:rsidTr="00BA2A5C">
        <w:trPr>
          <w:jc w:val="center"/>
        </w:trPr>
        <w:tc>
          <w:tcPr>
            <w:tcW w:w="1080"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2902</w:t>
            </w:r>
          </w:p>
        </w:tc>
        <w:tc>
          <w:tcPr>
            <w:tcW w:w="3460"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Arial"/>
                <w:sz w:val="20"/>
                <w:szCs w:val="18"/>
                <w:lang w:eastAsia="ru-RU"/>
              </w:rPr>
              <w:t>შეწონილი ნაწილაკები</w:t>
            </w:r>
          </w:p>
        </w:tc>
        <w:tc>
          <w:tcPr>
            <w:tcW w:w="949"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1</w:t>
            </w:r>
          </w:p>
        </w:tc>
        <w:tc>
          <w:tcPr>
            <w:tcW w:w="803"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1</w:t>
            </w:r>
          </w:p>
        </w:tc>
        <w:tc>
          <w:tcPr>
            <w:tcW w:w="919" w:type="dxa"/>
            <w:gridSpan w:val="2"/>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1</w:t>
            </w:r>
          </w:p>
        </w:tc>
        <w:tc>
          <w:tcPr>
            <w:tcW w:w="963" w:type="dxa"/>
            <w:gridSpan w:val="2"/>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1</w:t>
            </w:r>
          </w:p>
        </w:tc>
        <w:tc>
          <w:tcPr>
            <w:tcW w:w="1125" w:type="dxa"/>
          </w:tcPr>
          <w:p w:rsidR="00BA2A5C" w:rsidRPr="00723136" w:rsidRDefault="00BA2A5C" w:rsidP="00BA2A5C">
            <w:pPr>
              <w:widowControl w:val="0"/>
              <w:autoSpaceDE w:val="0"/>
              <w:autoSpaceDN w:val="0"/>
              <w:adjustRightInd w:val="0"/>
              <w:spacing w:after="0"/>
              <w:jc w:val="center"/>
              <w:rPr>
                <w:rFonts w:eastAsia="Times New Roman" w:cs="Arial"/>
                <w:sz w:val="20"/>
                <w:szCs w:val="18"/>
                <w:lang w:eastAsia="ru-RU"/>
              </w:rPr>
            </w:pPr>
            <w:r w:rsidRPr="00723136">
              <w:rPr>
                <w:rFonts w:eastAsia="Times New Roman" w:cs="Times New Roman"/>
                <w:sz w:val="20"/>
                <w:szCs w:val="18"/>
                <w:lang w:eastAsia="ru-RU"/>
              </w:rPr>
              <w:t>0</w:t>
            </w:r>
            <w:r w:rsidRPr="00723136">
              <w:rPr>
                <w:rFonts w:eastAsia="Times New Roman" w:cs="Arial"/>
                <w:sz w:val="20"/>
                <w:szCs w:val="18"/>
                <w:lang w:eastAsia="ru-RU"/>
              </w:rPr>
              <w:t>.</w:t>
            </w:r>
            <w:r w:rsidRPr="00723136">
              <w:rPr>
                <w:rFonts w:eastAsia="Times New Roman" w:cs="Times New Roman"/>
                <w:sz w:val="20"/>
                <w:szCs w:val="18"/>
                <w:lang w:eastAsia="ru-RU"/>
              </w:rPr>
              <w:t>1</w:t>
            </w:r>
          </w:p>
        </w:tc>
      </w:tr>
    </w:tbl>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val="ka-GE" w:eastAsia="ru-RU"/>
        </w:rPr>
        <w:t>ამ მონაცემებით შესრულებულია გაბნევის ანგარიში [</w:t>
      </w:r>
      <w:r w:rsidRPr="00BA2A5C">
        <w:rPr>
          <w:rFonts w:eastAsia="Times New Roman" w:cs="Times New Roman"/>
          <w:lang w:eastAsia="ru-RU"/>
        </w:rPr>
        <w:t>11</w:t>
      </w:r>
      <w:r w:rsidRPr="00BA2A5C">
        <w:rPr>
          <w:rFonts w:eastAsia="Times New Roman" w:cs="Times New Roman"/>
          <w:lang w:val="ka-GE" w:eastAsia="ru-RU"/>
        </w:rPr>
        <w:t xml:space="preserve">]-ის შესაბამისად. საანგარიშო სწორკუთხედი 3000  *  1700, ბიჯი 100 მ. </w:t>
      </w:r>
    </w:p>
    <w:p w:rsidR="00BA2A5C" w:rsidRPr="00BA2A5C" w:rsidRDefault="00BA2A5C" w:rsidP="00BA2A5C">
      <w:pPr>
        <w:spacing w:before="120"/>
        <w:jc w:val="both"/>
        <w:rPr>
          <w:rFonts w:eastAsia="Times New Roman" w:cs="Times New Roman"/>
          <w:lang w:val="ka-GE" w:eastAsia="ru-RU"/>
        </w:rPr>
      </w:pPr>
      <w:r w:rsidRPr="00BA2A5C">
        <w:rPr>
          <w:rFonts w:eastAsia="Times New Roman" w:cs="Times New Roman"/>
          <w:lang w:val="ka-GE" w:eastAsia="ru-RU"/>
        </w:rPr>
        <w:t xml:space="preserve">შემაჯამებელ ცხრილში </w:t>
      </w:r>
      <w:r w:rsidR="00723136">
        <w:rPr>
          <w:rFonts w:eastAsia="Times New Roman" w:cs="Times New Roman"/>
          <w:lang w:val="ka-GE" w:eastAsia="ru-RU"/>
        </w:rPr>
        <w:t>5</w:t>
      </w:r>
      <w:r w:rsidRPr="00BA2A5C">
        <w:rPr>
          <w:rFonts w:eastAsia="Times New Roman" w:cs="Times New Roman"/>
          <w:lang w:val="ka-GE" w:eastAsia="ru-RU"/>
        </w:rPr>
        <w:t xml:space="preserve">.1.40. მოცემულია საკონტროლო წერტილებში გაანგარიშებულ  დამაბინძურებელ ნივთიერებათა მაქსიმალური კონცენტრაციები ზდკ-წილებში. </w:t>
      </w:r>
    </w:p>
    <w:p w:rsidR="00BA2A5C" w:rsidRPr="00BA2A5C" w:rsidRDefault="00BA2A5C" w:rsidP="00BA2A5C">
      <w:pPr>
        <w:spacing w:before="120"/>
        <w:jc w:val="right"/>
        <w:rPr>
          <w:rFonts w:eastAsia="Times New Roman" w:cs="Times New Roman"/>
          <w:i/>
          <w:sz w:val="20"/>
          <w:lang w:val="ka-GE" w:eastAsia="ru-RU"/>
        </w:rPr>
      </w:pPr>
      <w:r w:rsidRPr="00BA2A5C">
        <w:rPr>
          <w:rFonts w:eastAsia="Times New Roman" w:cs="Times New Roman"/>
          <w:i/>
          <w:sz w:val="20"/>
          <w:lang w:val="ka-GE" w:eastAsia="ru-RU"/>
        </w:rPr>
        <w:t xml:space="preserve">ცხრილი </w:t>
      </w:r>
      <w:r w:rsidR="00723136">
        <w:rPr>
          <w:rFonts w:eastAsia="Times New Roman" w:cs="Times New Roman"/>
          <w:i/>
          <w:sz w:val="20"/>
          <w:lang w:val="ka-GE" w:eastAsia="ru-RU"/>
        </w:rPr>
        <w:t>5</w:t>
      </w:r>
      <w:r w:rsidRPr="00BA2A5C">
        <w:rPr>
          <w:rFonts w:eastAsia="Times New Roman" w:cs="Times New Roman"/>
          <w:i/>
          <w:sz w:val="20"/>
          <w:lang w:val="ka-GE" w:eastAsia="ru-RU"/>
        </w:rPr>
        <w:t>.1.40. დამაბინძურებელ ნივთიერებათა მაქსიმალური კონცენტრაციები ზდკ-წილებში</w:t>
      </w:r>
    </w:p>
    <w:tbl>
      <w:tblPr>
        <w:tblW w:w="4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9"/>
        <w:gridCol w:w="1935"/>
        <w:gridCol w:w="1881"/>
      </w:tblGrid>
      <w:tr w:rsidR="00BA2A5C" w:rsidRPr="00BA2A5C" w:rsidTr="00BA2A5C">
        <w:trPr>
          <w:trHeight w:val="367"/>
          <w:jc w:val="center"/>
        </w:trPr>
        <w:tc>
          <w:tcPr>
            <w:tcW w:w="3040" w:type="pct"/>
            <w:vMerge w:val="restart"/>
            <w:shd w:val="clear" w:color="auto" w:fill="D9D9D9" w:themeFill="background1" w:themeFillShade="D9"/>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20"/>
                <w:szCs w:val="20"/>
                <w:lang w:val="ka-GE"/>
              </w:rPr>
            </w:pPr>
            <w:r w:rsidRPr="00BA2A5C">
              <w:rPr>
                <w:rFonts w:eastAsia="SimSun" w:cs="Times New Roman"/>
                <w:sz w:val="20"/>
                <w:szCs w:val="20"/>
                <w:lang w:val="ka-GE"/>
              </w:rPr>
              <w:t>მავნე ნივთიერების დასახელება</w:t>
            </w:r>
          </w:p>
        </w:tc>
        <w:tc>
          <w:tcPr>
            <w:tcW w:w="1960" w:type="pct"/>
            <w:gridSpan w:val="2"/>
            <w:shd w:val="clear" w:color="auto" w:fill="D9D9D9" w:themeFill="background1" w:themeFillShade="D9"/>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20"/>
                <w:szCs w:val="20"/>
              </w:rPr>
            </w:pPr>
            <w:r w:rsidRPr="00BA2A5C">
              <w:rPr>
                <w:rFonts w:eastAsia="SimSun" w:cs="Sylfaen"/>
                <w:sz w:val="20"/>
                <w:szCs w:val="20"/>
              </w:rPr>
              <w:t>მავნე</w:t>
            </w:r>
            <w:r w:rsidRPr="00BA2A5C">
              <w:rPr>
                <w:rFonts w:eastAsia="SimSun" w:cs="Times New Roman"/>
                <w:sz w:val="20"/>
                <w:szCs w:val="20"/>
              </w:rPr>
              <w:t xml:space="preserve"> </w:t>
            </w:r>
            <w:r w:rsidRPr="00BA2A5C">
              <w:rPr>
                <w:rFonts w:eastAsia="SimSun" w:cs="Sylfaen"/>
                <w:sz w:val="20"/>
                <w:szCs w:val="20"/>
              </w:rPr>
              <w:t>ნივთიერებათა</w:t>
            </w:r>
            <w:r w:rsidRPr="00BA2A5C">
              <w:rPr>
                <w:rFonts w:eastAsia="SimSun" w:cs="Times New Roman"/>
                <w:sz w:val="20"/>
                <w:szCs w:val="20"/>
              </w:rPr>
              <w:t xml:space="preserve"> </w:t>
            </w:r>
            <w:r w:rsidRPr="00BA2A5C">
              <w:rPr>
                <w:rFonts w:eastAsia="SimSun" w:cs="Sylfaen"/>
                <w:sz w:val="20"/>
                <w:szCs w:val="20"/>
              </w:rPr>
              <w:t>ზღვრულად</w:t>
            </w:r>
            <w:r w:rsidRPr="00BA2A5C">
              <w:rPr>
                <w:rFonts w:eastAsia="SimSun" w:cs="Times New Roman"/>
                <w:sz w:val="20"/>
                <w:szCs w:val="20"/>
              </w:rPr>
              <w:t xml:space="preserve"> </w:t>
            </w:r>
            <w:r w:rsidRPr="00BA2A5C">
              <w:rPr>
                <w:rFonts w:eastAsia="SimSun" w:cs="Sylfaen"/>
                <w:sz w:val="20"/>
                <w:szCs w:val="20"/>
              </w:rPr>
              <w:t>დასაშვები</w:t>
            </w:r>
            <w:r w:rsidRPr="00BA2A5C">
              <w:rPr>
                <w:rFonts w:eastAsia="SimSun" w:cs="Times New Roman"/>
                <w:sz w:val="20"/>
                <w:szCs w:val="20"/>
              </w:rPr>
              <w:t xml:space="preserve"> </w:t>
            </w:r>
            <w:r w:rsidRPr="00BA2A5C">
              <w:rPr>
                <w:rFonts w:eastAsia="SimSun" w:cs="Sylfaen"/>
                <w:sz w:val="20"/>
                <w:szCs w:val="20"/>
              </w:rPr>
              <w:t>კონცენტრაციის</w:t>
            </w:r>
            <w:r w:rsidRPr="00BA2A5C">
              <w:rPr>
                <w:rFonts w:eastAsia="SimSun" w:cs="Times New Roman"/>
                <w:sz w:val="20"/>
                <w:szCs w:val="20"/>
              </w:rPr>
              <w:t xml:space="preserve"> </w:t>
            </w:r>
            <w:r w:rsidRPr="00BA2A5C">
              <w:rPr>
                <w:rFonts w:eastAsia="SimSun" w:cs="Sylfaen"/>
                <w:sz w:val="20"/>
                <w:szCs w:val="20"/>
              </w:rPr>
              <w:t>წილი</w:t>
            </w:r>
            <w:r w:rsidRPr="00BA2A5C">
              <w:rPr>
                <w:rFonts w:eastAsia="SimSun" w:cs="Times New Roman"/>
                <w:sz w:val="20"/>
                <w:szCs w:val="20"/>
              </w:rPr>
              <w:t xml:space="preserve"> </w:t>
            </w:r>
            <w:r w:rsidRPr="00BA2A5C">
              <w:rPr>
                <w:rFonts w:eastAsia="SimSun" w:cs="Sylfaen"/>
                <w:sz w:val="20"/>
                <w:szCs w:val="20"/>
              </w:rPr>
              <w:t>ობიექტიდან</w:t>
            </w:r>
          </w:p>
        </w:tc>
      </w:tr>
      <w:tr w:rsidR="00BA2A5C" w:rsidRPr="00BA2A5C" w:rsidTr="00BA2A5C">
        <w:trPr>
          <w:trHeight w:val="133"/>
          <w:jc w:val="center"/>
        </w:trPr>
        <w:tc>
          <w:tcPr>
            <w:tcW w:w="3040" w:type="pct"/>
            <w:vMerge/>
            <w:shd w:val="clear" w:color="auto" w:fill="D9D9D9" w:themeFill="background1" w:themeFillShade="D9"/>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20"/>
                <w:szCs w:val="20"/>
              </w:rPr>
            </w:pPr>
          </w:p>
        </w:tc>
        <w:tc>
          <w:tcPr>
            <w:tcW w:w="994" w:type="pct"/>
            <w:shd w:val="clear" w:color="auto" w:fill="D9D9D9" w:themeFill="background1" w:themeFillShade="D9"/>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20"/>
                <w:szCs w:val="20"/>
              </w:rPr>
            </w:pPr>
            <w:r w:rsidRPr="00BA2A5C">
              <w:rPr>
                <w:rFonts w:eastAsia="SimSun" w:cs="Sylfaen"/>
                <w:sz w:val="20"/>
                <w:szCs w:val="20"/>
              </w:rPr>
              <w:t>უახლოესი</w:t>
            </w:r>
            <w:r w:rsidRPr="00BA2A5C">
              <w:rPr>
                <w:rFonts w:eastAsia="SimSun" w:cs="Times New Roman"/>
                <w:sz w:val="20"/>
                <w:szCs w:val="20"/>
              </w:rPr>
              <w:t xml:space="preserve"> </w:t>
            </w:r>
            <w:r w:rsidRPr="00BA2A5C">
              <w:rPr>
                <w:rFonts w:eastAsia="SimSun" w:cs="Sylfaen"/>
                <w:sz w:val="20"/>
                <w:szCs w:val="20"/>
              </w:rPr>
              <w:t>დასახლებული</w:t>
            </w:r>
            <w:r w:rsidRPr="00BA2A5C">
              <w:rPr>
                <w:rFonts w:eastAsia="SimSun" w:cs="Times New Roman"/>
                <w:sz w:val="20"/>
                <w:szCs w:val="20"/>
              </w:rPr>
              <w:t xml:space="preserve"> </w:t>
            </w:r>
            <w:r w:rsidRPr="00BA2A5C">
              <w:rPr>
                <w:rFonts w:eastAsia="SimSun" w:cs="Sylfaen"/>
                <w:sz w:val="20"/>
                <w:szCs w:val="20"/>
              </w:rPr>
              <w:t>პუნქტის</w:t>
            </w:r>
            <w:r w:rsidRPr="00BA2A5C">
              <w:rPr>
                <w:rFonts w:eastAsia="SimSun" w:cs="Times New Roman"/>
                <w:sz w:val="20"/>
                <w:szCs w:val="20"/>
              </w:rPr>
              <w:t xml:space="preserve"> </w:t>
            </w:r>
            <w:r w:rsidRPr="00BA2A5C">
              <w:rPr>
                <w:rFonts w:eastAsia="SimSun" w:cs="Sylfaen"/>
                <w:sz w:val="20"/>
                <w:szCs w:val="20"/>
              </w:rPr>
              <w:t>საზღვარზე</w:t>
            </w:r>
          </w:p>
        </w:tc>
        <w:tc>
          <w:tcPr>
            <w:tcW w:w="966" w:type="pct"/>
            <w:shd w:val="clear" w:color="auto" w:fill="D9D9D9" w:themeFill="background1" w:themeFillShade="D9"/>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20"/>
                <w:szCs w:val="20"/>
              </w:rPr>
            </w:pPr>
            <w:r w:rsidRPr="00BA2A5C">
              <w:rPr>
                <w:rFonts w:eastAsia="SimSun" w:cs="Times New Roman"/>
                <w:sz w:val="20"/>
                <w:szCs w:val="20"/>
              </w:rPr>
              <w:t xml:space="preserve">500 </w:t>
            </w:r>
            <w:r w:rsidRPr="00BA2A5C">
              <w:rPr>
                <w:rFonts w:eastAsia="SimSun" w:cs="Sylfaen"/>
                <w:sz w:val="20"/>
                <w:szCs w:val="20"/>
              </w:rPr>
              <w:t>მ</w:t>
            </w:r>
            <w:r w:rsidRPr="00BA2A5C">
              <w:rPr>
                <w:rFonts w:eastAsia="SimSun" w:cs="Times New Roman"/>
                <w:sz w:val="20"/>
                <w:szCs w:val="20"/>
              </w:rPr>
              <w:t xml:space="preserve"> </w:t>
            </w:r>
            <w:r w:rsidRPr="00BA2A5C">
              <w:rPr>
                <w:rFonts w:eastAsia="SimSun" w:cs="Sylfaen"/>
                <w:sz w:val="20"/>
                <w:szCs w:val="20"/>
              </w:rPr>
              <w:t>რადიუსის</w:t>
            </w:r>
            <w:r w:rsidRPr="00BA2A5C">
              <w:rPr>
                <w:rFonts w:eastAsia="SimSun" w:cs="Times New Roman"/>
                <w:sz w:val="20"/>
                <w:szCs w:val="20"/>
              </w:rPr>
              <w:t xml:space="preserve"> </w:t>
            </w:r>
            <w:r w:rsidRPr="00BA2A5C">
              <w:rPr>
                <w:rFonts w:eastAsia="SimSun" w:cs="Sylfaen"/>
                <w:sz w:val="20"/>
                <w:szCs w:val="20"/>
              </w:rPr>
              <w:t>საზღვარზე</w:t>
            </w:r>
          </w:p>
        </w:tc>
      </w:tr>
      <w:tr w:rsidR="00BA2A5C" w:rsidRPr="00BA2A5C" w:rsidTr="00BA2A5C">
        <w:trPr>
          <w:trHeight w:val="195"/>
          <w:jc w:val="center"/>
        </w:trPr>
        <w:tc>
          <w:tcPr>
            <w:tcW w:w="3040" w:type="pct"/>
            <w:shd w:val="clear" w:color="auto" w:fill="D9D9D9" w:themeFill="background1" w:themeFillShade="D9"/>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20"/>
                <w:szCs w:val="20"/>
              </w:rPr>
            </w:pPr>
            <w:r w:rsidRPr="00BA2A5C">
              <w:rPr>
                <w:rFonts w:eastAsia="SimSun" w:cs="Times New Roman"/>
                <w:sz w:val="20"/>
                <w:szCs w:val="20"/>
              </w:rPr>
              <w:t>1</w:t>
            </w:r>
          </w:p>
        </w:tc>
        <w:tc>
          <w:tcPr>
            <w:tcW w:w="994" w:type="pct"/>
            <w:shd w:val="clear" w:color="auto" w:fill="D9D9D9" w:themeFill="background1" w:themeFillShade="D9"/>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20"/>
                <w:szCs w:val="20"/>
              </w:rPr>
            </w:pPr>
            <w:r w:rsidRPr="00BA2A5C">
              <w:rPr>
                <w:rFonts w:eastAsia="SimSun" w:cs="Times New Roman"/>
                <w:sz w:val="20"/>
                <w:szCs w:val="20"/>
              </w:rPr>
              <w:t>2</w:t>
            </w:r>
          </w:p>
        </w:tc>
        <w:tc>
          <w:tcPr>
            <w:tcW w:w="966" w:type="pct"/>
            <w:shd w:val="clear" w:color="auto" w:fill="D9D9D9" w:themeFill="background1" w:themeFillShade="D9"/>
            <w:vAlign w:val="center"/>
          </w:tcPr>
          <w:p w:rsidR="00BA2A5C" w:rsidRPr="00BA2A5C" w:rsidRDefault="00BA2A5C" w:rsidP="00BA2A5C">
            <w:pPr>
              <w:widowControl w:val="0"/>
              <w:adjustRightInd w:val="0"/>
              <w:spacing w:after="0"/>
              <w:contextualSpacing/>
              <w:jc w:val="center"/>
              <w:textAlignment w:val="baseline"/>
              <w:rPr>
                <w:rFonts w:eastAsia="SimSun" w:cs="Times New Roman"/>
                <w:sz w:val="20"/>
                <w:szCs w:val="20"/>
              </w:rPr>
            </w:pPr>
            <w:r w:rsidRPr="00BA2A5C">
              <w:rPr>
                <w:rFonts w:eastAsia="SimSun" w:cs="Times New Roman"/>
                <w:sz w:val="20"/>
                <w:szCs w:val="20"/>
              </w:rPr>
              <w:t>3</w:t>
            </w:r>
          </w:p>
        </w:tc>
      </w:tr>
      <w:tr w:rsidR="00BA2A5C" w:rsidRPr="00BA2A5C" w:rsidTr="00BA2A5C">
        <w:trPr>
          <w:trHeight w:val="127"/>
          <w:jc w:val="center"/>
        </w:trPr>
        <w:tc>
          <w:tcPr>
            <w:tcW w:w="3040" w:type="pct"/>
          </w:tcPr>
          <w:p w:rsidR="00BA2A5C" w:rsidRPr="00BA2A5C" w:rsidRDefault="00BA2A5C" w:rsidP="00BA2A5C">
            <w:pPr>
              <w:widowControl w:val="0"/>
              <w:autoSpaceDE w:val="0"/>
              <w:autoSpaceDN w:val="0"/>
              <w:adjustRightInd w:val="0"/>
              <w:spacing w:after="0"/>
              <w:ind w:left="11"/>
              <w:rPr>
                <w:rFonts w:eastAsia="Times New Roman" w:cs="Arial"/>
                <w:sz w:val="20"/>
                <w:szCs w:val="20"/>
                <w:lang w:val="ka-GE" w:eastAsia="ru-RU"/>
              </w:rPr>
            </w:pPr>
            <w:r w:rsidRPr="00BA2A5C">
              <w:rPr>
                <w:rFonts w:eastAsia="Times New Roman" w:cs="Arial"/>
                <w:sz w:val="20"/>
                <w:szCs w:val="20"/>
                <w:lang w:val="ka-GE" w:eastAsia="ru-RU"/>
              </w:rPr>
              <w:t>აზოტის დიოქსიდი</w:t>
            </w:r>
          </w:p>
        </w:tc>
        <w:tc>
          <w:tcPr>
            <w:tcW w:w="994"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0,35</w:t>
            </w:r>
          </w:p>
        </w:tc>
        <w:tc>
          <w:tcPr>
            <w:tcW w:w="966" w:type="pct"/>
          </w:tcPr>
          <w:p w:rsidR="00BA2A5C" w:rsidRPr="00BA2A5C" w:rsidRDefault="00BA2A5C" w:rsidP="00A72D99">
            <w:pPr>
              <w:widowControl w:val="0"/>
              <w:autoSpaceDE w:val="0"/>
              <w:autoSpaceDN w:val="0"/>
              <w:adjustRightInd w:val="0"/>
              <w:spacing w:after="0"/>
              <w:ind w:left="11"/>
              <w:contextualSpacing/>
              <w:jc w:val="center"/>
              <w:textAlignment w:val="baseline"/>
              <w:rPr>
                <w:rFonts w:eastAsia="Calibri" w:cs="Arial"/>
                <w:sz w:val="20"/>
                <w:szCs w:val="20"/>
                <w:lang w:val="ka-GE"/>
              </w:rPr>
            </w:pPr>
            <w:r w:rsidRPr="00BA2A5C">
              <w:rPr>
                <w:rFonts w:eastAsia="Calibri" w:cs="Arial"/>
                <w:sz w:val="20"/>
                <w:szCs w:val="20"/>
                <w:lang w:val="ka-GE"/>
              </w:rPr>
              <w:t>0,4</w:t>
            </w:r>
          </w:p>
        </w:tc>
      </w:tr>
      <w:tr w:rsidR="00BA2A5C" w:rsidRPr="00BA2A5C" w:rsidTr="00BA2A5C">
        <w:trPr>
          <w:trHeight w:val="127"/>
          <w:jc w:val="center"/>
        </w:trPr>
        <w:tc>
          <w:tcPr>
            <w:tcW w:w="3040" w:type="pct"/>
          </w:tcPr>
          <w:p w:rsidR="00BA2A5C" w:rsidRPr="00BA2A5C" w:rsidRDefault="00BA2A5C" w:rsidP="00BA2A5C">
            <w:pPr>
              <w:widowControl w:val="0"/>
              <w:autoSpaceDE w:val="0"/>
              <w:autoSpaceDN w:val="0"/>
              <w:adjustRightInd w:val="0"/>
              <w:spacing w:after="0"/>
              <w:ind w:left="11"/>
              <w:rPr>
                <w:rFonts w:eastAsia="Times New Roman" w:cs="Arial"/>
                <w:sz w:val="20"/>
                <w:szCs w:val="20"/>
                <w:lang w:val="ka-GE" w:eastAsia="ru-RU"/>
              </w:rPr>
            </w:pPr>
            <w:r w:rsidRPr="00BA2A5C">
              <w:rPr>
                <w:rFonts w:eastAsia="Times New Roman" w:cs="Arial"/>
                <w:bCs/>
                <w:sz w:val="20"/>
                <w:szCs w:val="20"/>
                <w:lang w:eastAsia="ru-RU"/>
              </w:rPr>
              <w:t>ჭვარტლი</w:t>
            </w:r>
          </w:p>
        </w:tc>
        <w:tc>
          <w:tcPr>
            <w:tcW w:w="994"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0,03</w:t>
            </w:r>
          </w:p>
        </w:tc>
        <w:tc>
          <w:tcPr>
            <w:tcW w:w="966" w:type="pct"/>
          </w:tcPr>
          <w:p w:rsidR="00BA2A5C" w:rsidRPr="00BA2A5C" w:rsidRDefault="00BA2A5C" w:rsidP="00A72D99">
            <w:pPr>
              <w:widowControl w:val="0"/>
              <w:autoSpaceDE w:val="0"/>
              <w:autoSpaceDN w:val="0"/>
              <w:adjustRightInd w:val="0"/>
              <w:spacing w:after="0"/>
              <w:ind w:left="11"/>
              <w:contextualSpacing/>
              <w:jc w:val="center"/>
              <w:textAlignment w:val="baseline"/>
              <w:rPr>
                <w:rFonts w:eastAsia="Calibri" w:cs="Arial"/>
                <w:sz w:val="20"/>
                <w:szCs w:val="20"/>
                <w:lang w:val="ka-GE"/>
              </w:rPr>
            </w:pPr>
            <w:r w:rsidRPr="00BA2A5C">
              <w:rPr>
                <w:rFonts w:eastAsia="Calibri" w:cs="Arial"/>
                <w:sz w:val="20"/>
                <w:szCs w:val="20"/>
                <w:lang w:val="ka-GE"/>
              </w:rPr>
              <w:t>0,04</w:t>
            </w:r>
          </w:p>
        </w:tc>
      </w:tr>
      <w:tr w:rsidR="00BA2A5C" w:rsidRPr="00BA2A5C" w:rsidTr="00BA2A5C">
        <w:trPr>
          <w:trHeight w:val="127"/>
          <w:jc w:val="center"/>
        </w:trPr>
        <w:tc>
          <w:tcPr>
            <w:tcW w:w="3040" w:type="pct"/>
          </w:tcPr>
          <w:p w:rsidR="00BA2A5C" w:rsidRPr="00BA2A5C" w:rsidRDefault="00BA2A5C" w:rsidP="00BA2A5C">
            <w:pPr>
              <w:widowControl w:val="0"/>
              <w:autoSpaceDE w:val="0"/>
              <w:autoSpaceDN w:val="0"/>
              <w:adjustRightInd w:val="0"/>
              <w:spacing w:after="0"/>
              <w:ind w:left="11"/>
              <w:rPr>
                <w:rFonts w:eastAsia="Times New Roman" w:cs="Arial"/>
                <w:sz w:val="20"/>
                <w:szCs w:val="20"/>
                <w:lang w:val="ka-GE" w:eastAsia="ru-RU"/>
              </w:rPr>
            </w:pPr>
            <w:r w:rsidRPr="00BA2A5C">
              <w:rPr>
                <w:rFonts w:eastAsia="Times New Roman" w:cs="Arial"/>
                <w:bCs/>
                <w:sz w:val="20"/>
                <w:szCs w:val="20"/>
                <w:lang w:eastAsia="ru-RU"/>
              </w:rPr>
              <w:t>გოგირდის დიოქსიდი</w:t>
            </w:r>
          </w:p>
        </w:tc>
        <w:tc>
          <w:tcPr>
            <w:tcW w:w="994"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0,46</w:t>
            </w:r>
          </w:p>
        </w:tc>
        <w:tc>
          <w:tcPr>
            <w:tcW w:w="966" w:type="pct"/>
          </w:tcPr>
          <w:p w:rsidR="00BA2A5C" w:rsidRPr="00BA2A5C" w:rsidRDefault="00BA2A5C" w:rsidP="00A72D99">
            <w:pPr>
              <w:widowControl w:val="0"/>
              <w:autoSpaceDE w:val="0"/>
              <w:autoSpaceDN w:val="0"/>
              <w:adjustRightInd w:val="0"/>
              <w:spacing w:after="0"/>
              <w:ind w:left="11"/>
              <w:contextualSpacing/>
              <w:jc w:val="center"/>
              <w:textAlignment w:val="baseline"/>
              <w:rPr>
                <w:rFonts w:eastAsia="Calibri" w:cs="Arial"/>
                <w:sz w:val="20"/>
                <w:szCs w:val="20"/>
                <w:lang w:val="ka-GE"/>
              </w:rPr>
            </w:pPr>
            <w:r w:rsidRPr="00BA2A5C">
              <w:rPr>
                <w:rFonts w:eastAsia="Calibri" w:cs="Arial"/>
                <w:sz w:val="20"/>
                <w:szCs w:val="20"/>
                <w:lang w:val="ka-GE"/>
              </w:rPr>
              <w:t>0,51</w:t>
            </w:r>
          </w:p>
        </w:tc>
      </w:tr>
      <w:tr w:rsidR="00BA2A5C" w:rsidRPr="00BA2A5C" w:rsidTr="00BA2A5C">
        <w:trPr>
          <w:trHeight w:val="127"/>
          <w:jc w:val="center"/>
        </w:trPr>
        <w:tc>
          <w:tcPr>
            <w:tcW w:w="3040" w:type="pct"/>
          </w:tcPr>
          <w:p w:rsidR="00BA2A5C" w:rsidRPr="00BA2A5C" w:rsidRDefault="00BA2A5C" w:rsidP="00BA2A5C">
            <w:pPr>
              <w:widowControl w:val="0"/>
              <w:autoSpaceDE w:val="0"/>
              <w:autoSpaceDN w:val="0"/>
              <w:adjustRightInd w:val="0"/>
              <w:spacing w:after="0"/>
              <w:ind w:left="11"/>
              <w:rPr>
                <w:rFonts w:eastAsia="Times New Roman" w:cs="Arial"/>
                <w:sz w:val="20"/>
                <w:szCs w:val="20"/>
                <w:lang w:val="ka-GE" w:eastAsia="ru-RU"/>
              </w:rPr>
            </w:pPr>
            <w:r w:rsidRPr="00BA2A5C">
              <w:rPr>
                <w:rFonts w:eastAsia="Times New Roman" w:cs="Arial"/>
                <w:bCs/>
                <w:sz w:val="20"/>
                <w:szCs w:val="20"/>
                <w:lang w:eastAsia="ru-RU"/>
              </w:rPr>
              <w:t>გოგირდწყალბადი</w:t>
            </w:r>
          </w:p>
        </w:tc>
        <w:tc>
          <w:tcPr>
            <w:tcW w:w="994"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0,0029</w:t>
            </w:r>
          </w:p>
        </w:tc>
        <w:tc>
          <w:tcPr>
            <w:tcW w:w="966" w:type="pct"/>
          </w:tcPr>
          <w:p w:rsidR="00BA2A5C" w:rsidRPr="00BA2A5C" w:rsidRDefault="00BA2A5C" w:rsidP="00A72D99">
            <w:pPr>
              <w:widowControl w:val="0"/>
              <w:autoSpaceDE w:val="0"/>
              <w:autoSpaceDN w:val="0"/>
              <w:adjustRightInd w:val="0"/>
              <w:spacing w:after="0"/>
              <w:ind w:left="11"/>
              <w:contextualSpacing/>
              <w:jc w:val="center"/>
              <w:textAlignment w:val="baseline"/>
              <w:rPr>
                <w:rFonts w:eastAsia="Calibri" w:cs="Arial"/>
                <w:sz w:val="20"/>
                <w:szCs w:val="20"/>
                <w:lang w:val="ka-GE"/>
              </w:rPr>
            </w:pPr>
            <w:r w:rsidRPr="00BA2A5C">
              <w:rPr>
                <w:rFonts w:eastAsia="Calibri" w:cs="Arial"/>
                <w:sz w:val="20"/>
                <w:szCs w:val="20"/>
                <w:lang w:val="ka-GE"/>
              </w:rPr>
              <w:t>0,0043</w:t>
            </w:r>
          </w:p>
        </w:tc>
      </w:tr>
      <w:tr w:rsidR="00BA2A5C" w:rsidRPr="00BA2A5C" w:rsidTr="00BA2A5C">
        <w:trPr>
          <w:trHeight w:val="236"/>
          <w:jc w:val="center"/>
        </w:trPr>
        <w:tc>
          <w:tcPr>
            <w:tcW w:w="3040" w:type="pct"/>
          </w:tcPr>
          <w:p w:rsidR="00BA2A5C" w:rsidRPr="00BA2A5C" w:rsidRDefault="00BA2A5C" w:rsidP="00BA2A5C">
            <w:pPr>
              <w:widowControl w:val="0"/>
              <w:autoSpaceDE w:val="0"/>
              <w:autoSpaceDN w:val="0"/>
              <w:adjustRightInd w:val="0"/>
              <w:spacing w:after="0"/>
              <w:ind w:left="11"/>
              <w:rPr>
                <w:rFonts w:eastAsia="Times New Roman" w:cs="Arial"/>
                <w:sz w:val="20"/>
                <w:szCs w:val="20"/>
                <w:lang w:val="ka-GE" w:eastAsia="ru-RU"/>
              </w:rPr>
            </w:pPr>
            <w:r w:rsidRPr="00BA2A5C">
              <w:rPr>
                <w:rFonts w:eastAsia="Times New Roman" w:cs="Arial"/>
                <w:sz w:val="20"/>
                <w:szCs w:val="20"/>
                <w:lang w:val="ka-GE" w:eastAsia="ru-RU"/>
              </w:rPr>
              <w:t>ნახშირბადის ოქსიდი</w:t>
            </w:r>
          </w:p>
        </w:tc>
        <w:tc>
          <w:tcPr>
            <w:tcW w:w="994"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0,13</w:t>
            </w:r>
          </w:p>
        </w:tc>
        <w:tc>
          <w:tcPr>
            <w:tcW w:w="966"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0,14</w:t>
            </w:r>
          </w:p>
        </w:tc>
      </w:tr>
      <w:tr w:rsidR="00BA2A5C" w:rsidRPr="00BA2A5C" w:rsidTr="00BA2A5C">
        <w:trPr>
          <w:trHeight w:val="236"/>
          <w:jc w:val="center"/>
        </w:trPr>
        <w:tc>
          <w:tcPr>
            <w:tcW w:w="3040" w:type="pct"/>
          </w:tcPr>
          <w:p w:rsidR="00BA2A5C" w:rsidRPr="00BA2A5C" w:rsidRDefault="00BA2A5C" w:rsidP="00BA2A5C">
            <w:pPr>
              <w:widowControl w:val="0"/>
              <w:autoSpaceDE w:val="0"/>
              <w:autoSpaceDN w:val="0"/>
              <w:adjustRightInd w:val="0"/>
              <w:spacing w:after="0"/>
              <w:ind w:left="11"/>
              <w:rPr>
                <w:rFonts w:eastAsia="Times New Roman" w:cs="Arial"/>
                <w:sz w:val="20"/>
                <w:szCs w:val="20"/>
                <w:lang w:val="ka-GE" w:eastAsia="ru-RU"/>
              </w:rPr>
            </w:pPr>
            <w:r w:rsidRPr="00BA2A5C">
              <w:rPr>
                <w:rFonts w:eastAsia="Times New Roman" w:cs="Arial"/>
                <w:sz w:val="20"/>
                <w:szCs w:val="20"/>
                <w:lang w:val="ka-GE" w:eastAsia="ru-RU"/>
              </w:rPr>
              <w:t>ნაჯერი ნახშირწყალბადები</w:t>
            </w:r>
          </w:p>
        </w:tc>
        <w:tc>
          <w:tcPr>
            <w:tcW w:w="994"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0,22</w:t>
            </w:r>
          </w:p>
        </w:tc>
        <w:tc>
          <w:tcPr>
            <w:tcW w:w="966"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0,26</w:t>
            </w:r>
          </w:p>
        </w:tc>
      </w:tr>
      <w:tr w:rsidR="00BA2A5C" w:rsidRPr="00BA2A5C" w:rsidTr="00BA2A5C">
        <w:trPr>
          <w:trHeight w:val="236"/>
          <w:jc w:val="center"/>
        </w:trPr>
        <w:tc>
          <w:tcPr>
            <w:tcW w:w="3040" w:type="pct"/>
          </w:tcPr>
          <w:p w:rsidR="00BA2A5C" w:rsidRPr="00BA2A5C" w:rsidRDefault="00BA2A5C" w:rsidP="00BA2A5C">
            <w:pPr>
              <w:widowControl w:val="0"/>
              <w:autoSpaceDE w:val="0"/>
              <w:autoSpaceDN w:val="0"/>
              <w:adjustRightInd w:val="0"/>
              <w:spacing w:after="0"/>
              <w:ind w:left="11"/>
              <w:rPr>
                <w:rFonts w:eastAsia="Times New Roman" w:cs="Arial"/>
                <w:sz w:val="20"/>
                <w:szCs w:val="20"/>
                <w:lang w:val="ka-GE" w:eastAsia="ru-RU"/>
              </w:rPr>
            </w:pPr>
            <w:r w:rsidRPr="00BA2A5C">
              <w:rPr>
                <w:rFonts w:eastAsia="Times New Roman" w:cs="Arial"/>
                <w:sz w:val="20"/>
                <w:szCs w:val="20"/>
                <w:lang w:val="ka-GE" w:eastAsia="ru-RU"/>
              </w:rPr>
              <w:lastRenderedPageBreak/>
              <w:t>შეწონილი ნაწილაკები</w:t>
            </w:r>
          </w:p>
        </w:tc>
        <w:tc>
          <w:tcPr>
            <w:tcW w:w="994"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0,49</w:t>
            </w:r>
          </w:p>
        </w:tc>
        <w:tc>
          <w:tcPr>
            <w:tcW w:w="966"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0,51</w:t>
            </w:r>
          </w:p>
        </w:tc>
      </w:tr>
      <w:tr w:rsidR="00BA2A5C" w:rsidRPr="00BA2A5C" w:rsidTr="00BA2A5C">
        <w:trPr>
          <w:trHeight w:val="236"/>
          <w:jc w:val="center"/>
        </w:trPr>
        <w:tc>
          <w:tcPr>
            <w:tcW w:w="3040" w:type="pct"/>
          </w:tcPr>
          <w:p w:rsidR="00BA2A5C" w:rsidRPr="00BA2A5C" w:rsidRDefault="00BA2A5C" w:rsidP="00BA2A5C">
            <w:pPr>
              <w:widowControl w:val="0"/>
              <w:autoSpaceDE w:val="0"/>
              <w:autoSpaceDN w:val="0"/>
              <w:adjustRightInd w:val="0"/>
              <w:spacing w:after="0"/>
              <w:ind w:left="11"/>
              <w:rPr>
                <w:rFonts w:eastAsia="Times New Roman" w:cs="Arial"/>
                <w:sz w:val="20"/>
                <w:szCs w:val="20"/>
                <w:lang w:val="ka-GE" w:eastAsia="ru-RU"/>
              </w:rPr>
            </w:pPr>
            <w:r w:rsidRPr="00BA2A5C">
              <w:rPr>
                <w:rFonts w:eastAsia="Times New Roman" w:cs="Arial"/>
                <w:sz w:val="20"/>
                <w:szCs w:val="20"/>
                <w:lang w:val="ka-GE" w:eastAsia="ru-RU"/>
              </w:rPr>
              <w:t>არაორგანული მტვერი -2908</w:t>
            </w:r>
          </w:p>
        </w:tc>
        <w:tc>
          <w:tcPr>
            <w:tcW w:w="994"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0,01</w:t>
            </w:r>
          </w:p>
        </w:tc>
        <w:tc>
          <w:tcPr>
            <w:tcW w:w="966"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0,01</w:t>
            </w:r>
          </w:p>
        </w:tc>
      </w:tr>
      <w:tr w:rsidR="00BA2A5C" w:rsidRPr="00BA2A5C" w:rsidTr="00BA2A5C">
        <w:trPr>
          <w:trHeight w:val="236"/>
          <w:jc w:val="center"/>
        </w:trPr>
        <w:tc>
          <w:tcPr>
            <w:tcW w:w="3040" w:type="pct"/>
          </w:tcPr>
          <w:p w:rsidR="00BA2A5C" w:rsidRPr="00BA2A5C" w:rsidRDefault="00BA2A5C" w:rsidP="00BA2A5C">
            <w:pPr>
              <w:widowControl w:val="0"/>
              <w:autoSpaceDE w:val="0"/>
              <w:autoSpaceDN w:val="0"/>
              <w:adjustRightInd w:val="0"/>
              <w:spacing w:after="0"/>
              <w:ind w:left="11"/>
              <w:rPr>
                <w:rFonts w:eastAsia="Times New Roman" w:cs="Arial"/>
                <w:sz w:val="20"/>
                <w:szCs w:val="20"/>
                <w:lang w:val="ka-GE" w:eastAsia="ru-RU"/>
              </w:rPr>
            </w:pPr>
            <w:r w:rsidRPr="00BA2A5C">
              <w:rPr>
                <w:rFonts w:eastAsia="Times New Roman" w:cs="Arial"/>
                <w:bCs/>
                <w:sz w:val="20"/>
                <w:szCs w:val="20"/>
                <w:lang w:eastAsia="ru-RU"/>
              </w:rPr>
              <w:t xml:space="preserve">  ჯამური ზემოქმედების </w:t>
            </w:r>
            <w:r w:rsidRPr="00BA2A5C">
              <w:rPr>
                <w:rFonts w:eastAsia="Times New Roman" w:cs="Times New Roman"/>
                <w:bCs/>
                <w:sz w:val="20"/>
                <w:szCs w:val="20"/>
                <w:lang w:eastAsia="ru-RU"/>
              </w:rPr>
              <w:t>6009</w:t>
            </w:r>
            <w:r w:rsidRPr="00BA2A5C">
              <w:rPr>
                <w:rFonts w:eastAsia="Times New Roman" w:cs="Arial"/>
                <w:bCs/>
                <w:sz w:val="20"/>
                <w:szCs w:val="20"/>
                <w:lang w:eastAsia="ru-RU"/>
              </w:rPr>
              <w:t xml:space="preserve"> ჯგუფი (</w:t>
            </w:r>
            <w:r w:rsidRPr="00BA2A5C">
              <w:rPr>
                <w:rFonts w:eastAsia="Times New Roman" w:cs="Times New Roman"/>
                <w:bCs/>
                <w:sz w:val="20"/>
                <w:szCs w:val="20"/>
                <w:lang w:eastAsia="ru-RU"/>
              </w:rPr>
              <w:t>2</w:t>
            </w:r>
            <w:r w:rsidRPr="00BA2A5C">
              <w:rPr>
                <w:rFonts w:eastAsia="Times New Roman" w:cs="Arial"/>
                <w:bCs/>
                <w:sz w:val="20"/>
                <w:szCs w:val="20"/>
                <w:lang w:eastAsia="ru-RU"/>
              </w:rPr>
              <w:t xml:space="preserve">) </w:t>
            </w:r>
            <w:r w:rsidRPr="00BA2A5C">
              <w:rPr>
                <w:rFonts w:eastAsia="Times New Roman" w:cs="Times New Roman"/>
                <w:bCs/>
                <w:sz w:val="20"/>
                <w:szCs w:val="20"/>
                <w:lang w:eastAsia="ru-RU"/>
              </w:rPr>
              <w:t>301</w:t>
            </w:r>
            <w:r w:rsidRPr="00BA2A5C">
              <w:rPr>
                <w:rFonts w:eastAsia="Times New Roman" w:cs="Arial"/>
                <w:bCs/>
                <w:sz w:val="20"/>
                <w:szCs w:val="20"/>
                <w:lang w:eastAsia="ru-RU"/>
              </w:rPr>
              <w:t xml:space="preserve"> </w:t>
            </w:r>
            <w:r w:rsidRPr="00BA2A5C">
              <w:rPr>
                <w:rFonts w:eastAsia="Times New Roman" w:cs="Times New Roman"/>
                <w:bCs/>
                <w:sz w:val="20"/>
                <w:szCs w:val="20"/>
                <w:lang w:eastAsia="ru-RU"/>
              </w:rPr>
              <w:t>330</w:t>
            </w:r>
          </w:p>
        </w:tc>
        <w:tc>
          <w:tcPr>
            <w:tcW w:w="994"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0,51</w:t>
            </w:r>
          </w:p>
        </w:tc>
        <w:tc>
          <w:tcPr>
            <w:tcW w:w="966"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0,57</w:t>
            </w:r>
          </w:p>
        </w:tc>
      </w:tr>
      <w:tr w:rsidR="00BA2A5C" w:rsidRPr="00BA2A5C" w:rsidTr="00BA2A5C">
        <w:trPr>
          <w:trHeight w:val="236"/>
          <w:jc w:val="center"/>
        </w:trPr>
        <w:tc>
          <w:tcPr>
            <w:tcW w:w="3040" w:type="pct"/>
          </w:tcPr>
          <w:p w:rsidR="00BA2A5C" w:rsidRPr="00BA2A5C" w:rsidRDefault="00BA2A5C" w:rsidP="00BA2A5C">
            <w:pPr>
              <w:widowControl w:val="0"/>
              <w:autoSpaceDE w:val="0"/>
              <w:autoSpaceDN w:val="0"/>
              <w:adjustRightInd w:val="0"/>
              <w:spacing w:after="0"/>
              <w:rPr>
                <w:rFonts w:eastAsia="Times New Roman" w:cs="Arial"/>
                <w:sz w:val="20"/>
                <w:szCs w:val="20"/>
                <w:lang w:val="ka-GE" w:eastAsia="ru-RU"/>
              </w:rPr>
            </w:pPr>
            <w:r w:rsidRPr="00BA2A5C">
              <w:rPr>
                <w:rFonts w:eastAsia="Times New Roman" w:cs="Arial"/>
                <w:bCs/>
                <w:sz w:val="20"/>
                <w:szCs w:val="20"/>
                <w:lang w:eastAsia="ru-RU"/>
              </w:rPr>
              <w:t xml:space="preserve">  ჯამური ზემოქმედების </w:t>
            </w:r>
            <w:r w:rsidRPr="00BA2A5C">
              <w:rPr>
                <w:rFonts w:eastAsia="Times New Roman" w:cs="Times New Roman"/>
                <w:bCs/>
                <w:sz w:val="20"/>
                <w:szCs w:val="20"/>
                <w:lang w:eastAsia="ru-RU"/>
              </w:rPr>
              <w:t>6043</w:t>
            </w:r>
            <w:r w:rsidRPr="00BA2A5C">
              <w:rPr>
                <w:rFonts w:eastAsia="Times New Roman" w:cs="Arial"/>
                <w:bCs/>
                <w:sz w:val="20"/>
                <w:szCs w:val="20"/>
                <w:lang w:eastAsia="ru-RU"/>
              </w:rPr>
              <w:t xml:space="preserve"> ჯგუფი (</w:t>
            </w:r>
            <w:r w:rsidRPr="00BA2A5C">
              <w:rPr>
                <w:rFonts w:eastAsia="Times New Roman" w:cs="Times New Roman"/>
                <w:bCs/>
                <w:sz w:val="20"/>
                <w:szCs w:val="20"/>
                <w:lang w:eastAsia="ru-RU"/>
              </w:rPr>
              <w:t>2</w:t>
            </w:r>
            <w:r w:rsidRPr="00BA2A5C">
              <w:rPr>
                <w:rFonts w:eastAsia="Times New Roman" w:cs="Arial"/>
                <w:bCs/>
                <w:sz w:val="20"/>
                <w:szCs w:val="20"/>
                <w:lang w:eastAsia="ru-RU"/>
              </w:rPr>
              <w:t xml:space="preserve">) </w:t>
            </w:r>
            <w:r w:rsidRPr="00BA2A5C">
              <w:rPr>
                <w:rFonts w:eastAsia="Times New Roman" w:cs="Times New Roman"/>
                <w:bCs/>
                <w:sz w:val="20"/>
                <w:szCs w:val="20"/>
                <w:lang w:eastAsia="ru-RU"/>
              </w:rPr>
              <w:t>330</w:t>
            </w:r>
            <w:r w:rsidRPr="00BA2A5C">
              <w:rPr>
                <w:rFonts w:eastAsia="Times New Roman" w:cs="Arial"/>
                <w:bCs/>
                <w:sz w:val="20"/>
                <w:szCs w:val="20"/>
                <w:lang w:eastAsia="ru-RU"/>
              </w:rPr>
              <w:t xml:space="preserve"> </w:t>
            </w:r>
            <w:r w:rsidRPr="00BA2A5C">
              <w:rPr>
                <w:rFonts w:eastAsia="Times New Roman" w:cs="Times New Roman"/>
                <w:bCs/>
                <w:sz w:val="20"/>
                <w:szCs w:val="20"/>
                <w:lang w:eastAsia="ru-RU"/>
              </w:rPr>
              <w:t>333</w:t>
            </w:r>
          </w:p>
        </w:tc>
        <w:tc>
          <w:tcPr>
            <w:tcW w:w="994"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0,32</w:t>
            </w:r>
          </w:p>
        </w:tc>
        <w:tc>
          <w:tcPr>
            <w:tcW w:w="966"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0,37</w:t>
            </w:r>
          </w:p>
        </w:tc>
      </w:tr>
      <w:tr w:rsidR="00BA2A5C" w:rsidRPr="00BA2A5C" w:rsidTr="00BA2A5C">
        <w:trPr>
          <w:trHeight w:val="236"/>
          <w:jc w:val="center"/>
        </w:trPr>
        <w:tc>
          <w:tcPr>
            <w:tcW w:w="3040" w:type="pct"/>
          </w:tcPr>
          <w:p w:rsidR="00BA2A5C" w:rsidRPr="00BA2A5C" w:rsidRDefault="00BA2A5C" w:rsidP="00BA2A5C">
            <w:pPr>
              <w:widowControl w:val="0"/>
              <w:autoSpaceDE w:val="0"/>
              <w:autoSpaceDN w:val="0"/>
              <w:adjustRightInd w:val="0"/>
              <w:spacing w:after="0"/>
              <w:rPr>
                <w:rFonts w:eastAsia="Times New Roman" w:cs="Arial"/>
                <w:sz w:val="20"/>
                <w:szCs w:val="20"/>
                <w:lang w:val="ka-GE" w:eastAsia="ru-RU"/>
              </w:rPr>
            </w:pPr>
            <w:r w:rsidRPr="00BA2A5C">
              <w:rPr>
                <w:rFonts w:eastAsia="Times New Roman" w:cs="Arial"/>
                <w:bCs/>
                <w:sz w:val="20"/>
                <w:szCs w:val="20"/>
                <w:lang w:eastAsia="ru-RU"/>
              </w:rPr>
              <w:t xml:space="preserve">  ჯამური ზემოქმედების </w:t>
            </w:r>
            <w:r w:rsidRPr="00BA2A5C">
              <w:rPr>
                <w:rFonts w:eastAsia="Times New Roman" w:cs="Times New Roman"/>
                <w:bCs/>
                <w:sz w:val="20"/>
                <w:szCs w:val="20"/>
                <w:lang w:eastAsia="ru-RU"/>
              </w:rPr>
              <w:t>6046</w:t>
            </w:r>
            <w:r w:rsidRPr="00BA2A5C">
              <w:rPr>
                <w:rFonts w:eastAsia="Times New Roman" w:cs="Arial"/>
                <w:bCs/>
                <w:sz w:val="20"/>
                <w:szCs w:val="20"/>
                <w:lang w:eastAsia="ru-RU"/>
              </w:rPr>
              <w:t xml:space="preserve"> ჯგუფი (</w:t>
            </w:r>
            <w:r w:rsidRPr="00BA2A5C">
              <w:rPr>
                <w:rFonts w:eastAsia="Times New Roman" w:cs="Times New Roman"/>
                <w:bCs/>
                <w:sz w:val="20"/>
                <w:szCs w:val="20"/>
                <w:lang w:eastAsia="ru-RU"/>
              </w:rPr>
              <w:t>2</w:t>
            </w:r>
            <w:r w:rsidRPr="00BA2A5C">
              <w:rPr>
                <w:rFonts w:eastAsia="Times New Roman" w:cs="Arial"/>
                <w:bCs/>
                <w:sz w:val="20"/>
                <w:szCs w:val="20"/>
                <w:lang w:eastAsia="ru-RU"/>
              </w:rPr>
              <w:t xml:space="preserve">) </w:t>
            </w:r>
            <w:r w:rsidRPr="00BA2A5C">
              <w:rPr>
                <w:rFonts w:eastAsia="Times New Roman" w:cs="Times New Roman"/>
                <w:bCs/>
                <w:sz w:val="20"/>
                <w:szCs w:val="20"/>
                <w:lang w:eastAsia="ru-RU"/>
              </w:rPr>
              <w:t>337</w:t>
            </w:r>
            <w:r w:rsidRPr="00BA2A5C">
              <w:rPr>
                <w:rFonts w:eastAsia="Times New Roman" w:cs="Arial"/>
                <w:bCs/>
                <w:sz w:val="20"/>
                <w:szCs w:val="20"/>
                <w:lang w:eastAsia="ru-RU"/>
              </w:rPr>
              <w:t xml:space="preserve"> </w:t>
            </w:r>
            <w:r w:rsidRPr="00BA2A5C">
              <w:rPr>
                <w:rFonts w:eastAsia="Times New Roman" w:cs="Times New Roman"/>
                <w:bCs/>
                <w:sz w:val="20"/>
                <w:szCs w:val="20"/>
                <w:lang w:eastAsia="ru-RU"/>
              </w:rPr>
              <w:t>2908</w:t>
            </w:r>
          </w:p>
        </w:tc>
        <w:tc>
          <w:tcPr>
            <w:tcW w:w="994"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0,06</w:t>
            </w:r>
          </w:p>
        </w:tc>
        <w:tc>
          <w:tcPr>
            <w:tcW w:w="966" w:type="pct"/>
          </w:tcPr>
          <w:p w:rsidR="00BA2A5C" w:rsidRPr="00BA2A5C" w:rsidRDefault="00BA2A5C" w:rsidP="00A72D99">
            <w:pPr>
              <w:widowControl w:val="0"/>
              <w:autoSpaceDE w:val="0"/>
              <w:autoSpaceDN w:val="0"/>
              <w:adjustRightInd w:val="0"/>
              <w:spacing w:after="0"/>
              <w:ind w:left="11"/>
              <w:jc w:val="center"/>
              <w:rPr>
                <w:rFonts w:eastAsia="Times New Roman" w:cs="Arial"/>
                <w:sz w:val="20"/>
                <w:szCs w:val="20"/>
                <w:lang w:val="ka-GE" w:eastAsia="ru-RU"/>
              </w:rPr>
            </w:pPr>
            <w:r w:rsidRPr="00BA2A5C">
              <w:rPr>
                <w:rFonts w:eastAsia="Times New Roman" w:cs="Arial"/>
                <w:sz w:val="20"/>
                <w:szCs w:val="20"/>
                <w:lang w:val="ka-GE" w:eastAsia="ru-RU"/>
              </w:rPr>
              <w:t>0,07</w:t>
            </w:r>
          </w:p>
        </w:tc>
      </w:tr>
    </w:tbl>
    <w:p w:rsidR="00BA2A5C" w:rsidRPr="00BA2A5C" w:rsidRDefault="00BA2A5C" w:rsidP="00BA2A5C">
      <w:pPr>
        <w:widowControl w:val="0"/>
        <w:autoSpaceDE w:val="0"/>
        <w:autoSpaceDN w:val="0"/>
        <w:adjustRightInd w:val="0"/>
        <w:spacing w:before="120"/>
        <w:jc w:val="both"/>
        <w:rPr>
          <w:rFonts w:eastAsia="Times New Roman" w:cs="Times New Roman"/>
          <w:lang w:val="ka-GE" w:eastAsia="ru-RU"/>
        </w:rPr>
      </w:pPr>
      <w:r w:rsidRPr="00BA2A5C">
        <w:rPr>
          <w:rFonts w:eastAsia="Times New Roman" w:cs="Times New Roman"/>
          <w:lang w:val="ka-GE" w:eastAsia="ru-RU"/>
        </w:rPr>
        <w:t>გაანგარიშების შედეგების ანალიზით ირკვევა, რომ საწარმოს ექსპლ</w:t>
      </w:r>
      <w:r w:rsidR="00723136">
        <w:rPr>
          <w:rFonts w:eastAsia="Times New Roman" w:cs="Times New Roman"/>
          <w:lang w:val="ka-GE" w:eastAsia="ru-RU"/>
        </w:rPr>
        <w:t>უ</w:t>
      </w:r>
      <w:r w:rsidRPr="00BA2A5C">
        <w:rPr>
          <w:rFonts w:eastAsia="Times New Roman" w:cs="Times New Roman"/>
          <w:lang w:val="ka-GE" w:eastAsia="ru-RU"/>
        </w:rPr>
        <w:t xml:space="preserve">ატაციის პროცესში მიმდებარე ტერიტორიების ატმოსფერული ჰაერის ხარისხი როგორც </w:t>
      </w:r>
      <w:r w:rsidRPr="00BA2A5C">
        <w:rPr>
          <w:rFonts w:eastAsia="Times New Roman" w:cs="Arial"/>
          <w:bCs/>
          <w:lang w:val="ka-GE" w:eastAsia="ru-RU"/>
        </w:rPr>
        <w:t>500 მ-ნი ნორმირებული ზონის მიმართ, აგრეთვე უახლოესი დასახლებული ზონის მიმართ</w:t>
      </w:r>
      <w:r w:rsidRPr="00BA2A5C">
        <w:rPr>
          <w:rFonts w:eastAsia="Times New Roman" w:cs="Times New Roman"/>
          <w:lang w:val="ka-GE" w:eastAsia="ru-RU"/>
        </w:rPr>
        <w:t xml:space="preserve"> არ გადააჭარბებს კანონმდებლობით გათვალისწინებულ ნორმებს.  </w:t>
      </w:r>
    </w:p>
    <w:p w:rsidR="00BA2A5C" w:rsidRPr="00BA2A5C" w:rsidRDefault="00BA2A5C" w:rsidP="00BA2A5C">
      <w:pPr>
        <w:spacing w:before="120"/>
        <w:jc w:val="both"/>
        <w:rPr>
          <w:rFonts w:eastAsia="Times New Roman" w:cs="Times New Roman"/>
          <w:lang w:val="ka-GE" w:eastAsia="ru-RU"/>
        </w:rPr>
      </w:pPr>
    </w:p>
    <w:p w:rsidR="00723136" w:rsidRDefault="00723136">
      <w:pPr>
        <w:spacing w:after="160" w:line="259" w:lineRule="auto"/>
        <w:rPr>
          <w:rFonts w:eastAsia="Times New Roman" w:cs="Times New Roman"/>
          <w:lang w:val="ka-GE" w:eastAsia="ru-RU"/>
        </w:rPr>
      </w:pPr>
      <w:r>
        <w:rPr>
          <w:rFonts w:eastAsia="Times New Roman" w:cs="Times New Roman"/>
          <w:lang w:val="ka-GE" w:eastAsia="ru-RU"/>
        </w:rPr>
        <w:br w:type="page"/>
      </w:r>
    </w:p>
    <w:p w:rsidR="00723136" w:rsidRDefault="00723136" w:rsidP="00BA2A5C">
      <w:pPr>
        <w:spacing w:before="120"/>
        <w:jc w:val="both"/>
        <w:rPr>
          <w:rFonts w:eastAsia="Times New Roman" w:cs="Times New Roman"/>
          <w:lang w:val="ka-GE" w:eastAsia="ru-RU"/>
        </w:rPr>
        <w:sectPr w:rsidR="00723136" w:rsidSect="00BB110B">
          <w:pgSz w:w="11907" w:h="16839" w:code="9"/>
          <w:pgMar w:top="1134" w:right="1134" w:bottom="1134" w:left="1134" w:header="397" w:footer="397" w:gutter="0"/>
          <w:cols w:space="720"/>
          <w:titlePg/>
          <w:docGrid w:linePitch="360"/>
        </w:sectPr>
      </w:pPr>
    </w:p>
    <w:p w:rsidR="00BA2A5C" w:rsidRDefault="00723136" w:rsidP="00723136">
      <w:pPr>
        <w:pStyle w:val="Heading3"/>
        <w:rPr>
          <w:rFonts w:eastAsia="Times New Roman"/>
          <w:lang w:val="ka-GE" w:eastAsia="ru-RU"/>
        </w:rPr>
      </w:pPr>
      <w:bookmarkStart w:id="31" w:name="_Toc33046687"/>
      <w:r w:rsidRPr="00723136">
        <w:rPr>
          <w:rFonts w:eastAsia="Times New Roman"/>
          <w:lang w:val="ka-GE" w:eastAsia="ru-RU"/>
        </w:rPr>
        <w:lastRenderedPageBreak/>
        <w:t>კომპიუტერული მოდელირების შედეგები</w:t>
      </w:r>
      <w:bookmarkEnd w:id="31"/>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4"/>
      </w:tblGrid>
      <w:tr w:rsidR="00723136" w:rsidRPr="00723136" w:rsidTr="00723136">
        <w:tc>
          <w:tcPr>
            <w:tcW w:w="7393" w:type="dxa"/>
          </w:tcPr>
          <w:p w:rsidR="00723136" w:rsidRPr="00723136" w:rsidRDefault="00723136" w:rsidP="00723136">
            <w:pPr>
              <w:spacing w:after="0"/>
              <w:jc w:val="center"/>
              <w:rPr>
                <w:rFonts w:eastAsia="Calibri" w:cs="Arial"/>
                <w:lang w:val="ka-GE" w:eastAsia="ru-RU"/>
              </w:rPr>
            </w:pPr>
            <w:r w:rsidRPr="00723136">
              <w:rPr>
                <w:rFonts w:ascii="Calibri" w:eastAsia="Calibri" w:hAnsi="Calibri" w:cs="Times New Roman"/>
                <w:noProof/>
              </w:rPr>
              <w:drawing>
                <wp:inline distT="0" distB="0" distL="0" distR="0" wp14:anchorId="0522EE6E" wp14:editId="2821A01E">
                  <wp:extent cx="4447686" cy="2880000"/>
                  <wp:effectExtent l="0" t="0" r="0"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4447686" cy="2880000"/>
                          </a:xfrm>
                          <a:prstGeom prst="rect">
                            <a:avLst/>
                          </a:prstGeom>
                        </pic:spPr>
                      </pic:pic>
                    </a:graphicData>
                  </a:graphic>
                </wp:inline>
              </w:drawing>
            </w:r>
          </w:p>
        </w:tc>
        <w:tc>
          <w:tcPr>
            <w:tcW w:w="7394" w:type="dxa"/>
          </w:tcPr>
          <w:p w:rsidR="00723136" w:rsidRPr="00723136" w:rsidRDefault="00723136" w:rsidP="00723136">
            <w:pPr>
              <w:spacing w:after="0"/>
              <w:jc w:val="center"/>
              <w:rPr>
                <w:rFonts w:eastAsia="Calibri" w:cs="Arial"/>
                <w:lang w:val="ka-GE" w:eastAsia="ru-RU"/>
              </w:rPr>
            </w:pPr>
            <w:r w:rsidRPr="00723136">
              <w:rPr>
                <w:rFonts w:ascii="Calibri" w:eastAsia="Calibri" w:hAnsi="Calibri" w:cs="Times New Roman"/>
                <w:noProof/>
              </w:rPr>
              <w:drawing>
                <wp:inline distT="0" distB="0" distL="0" distR="0" wp14:anchorId="2D08748B" wp14:editId="386BC393">
                  <wp:extent cx="4436757" cy="2880000"/>
                  <wp:effectExtent l="0" t="0" r="1905" b="0"/>
                  <wp:docPr id="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436757" cy="2880000"/>
                          </a:xfrm>
                          <a:prstGeom prst="rect">
                            <a:avLst/>
                          </a:prstGeom>
                        </pic:spPr>
                      </pic:pic>
                    </a:graphicData>
                  </a:graphic>
                </wp:inline>
              </w:drawing>
            </w:r>
          </w:p>
        </w:tc>
      </w:tr>
      <w:tr w:rsidR="00723136" w:rsidRPr="00723136" w:rsidTr="00723136">
        <w:tc>
          <w:tcPr>
            <w:tcW w:w="7393" w:type="dxa"/>
          </w:tcPr>
          <w:p w:rsidR="00723136" w:rsidRPr="00723136" w:rsidRDefault="00723136" w:rsidP="00723136">
            <w:pPr>
              <w:spacing w:after="0"/>
              <w:jc w:val="center"/>
              <w:rPr>
                <w:rFonts w:eastAsia="Calibri" w:cs="Arial"/>
                <w:lang w:val="ka-GE" w:eastAsia="ru-RU"/>
              </w:rPr>
            </w:pPr>
            <w:r w:rsidRPr="00723136">
              <w:rPr>
                <w:rFonts w:ascii="Calibri" w:eastAsia="Calibri" w:hAnsi="Calibri" w:cs="Times New Roman"/>
                <w:noProof/>
              </w:rPr>
              <w:drawing>
                <wp:inline distT="0" distB="0" distL="0" distR="0" wp14:anchorId="193AB865" wp14:editId="7CC0B3EF">
                  <wp:extent cx="4147466" cy="2880000"/>
                  <wp:effectExtent l="0" t="0" r="5715" b="0"/>
                  <wp:docPr id="6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4147466" cy="2880000"/>
                          </a:xfrm>
                          <a:prstGeom prst="rect">
                            <a:avLst/>
                          </a:prstGeom>
                        </pic:spPr>
                      </pic:pic>
                    </a:graphicData>
                  </a:graphic>
                </wp:inline>
              </w:drawing>
            </w:r>
          </w:p>
        </w:tc>
        <w:tc>
          <w:tcPr>
            <w:tcW w:w="7394" w:type="dxa"/>
          </w:tcPr>
          <w:p w:rsidR="00723136" w:rsidRPr="00723136" w:rsidRDefault="00723136" w:rsidP="00723136">
            <w:pPr>
              <w:spacing w:after="0"/>
              <w:jc w:val="center"/>
              <w:rPr>
                <w:rFonts w:eastAsia="Calibri" w:cs="Arial"/>
                <w:lang w:val="ka-GE" w:eastAsia="ru-RU"/>
              </w:rPr>
            </w:pPr>
            <w:r w:rsidRPr="00723136">
              <w:rPr>
                <w:rFonts w:eastAsia="Calibri" w:cs="Arial"/>
                <w:noProof/>
              </w:rPr>
              <w:drawing>
                <wp:inline distT="0" distB="0" distL="0" distR="0" wp14:anchorId="07C3CF57" wp14:editId="7DF5E54A">
                  <wp:extent cx="4382568" cy="28800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2568" cy="2880000"/>
                          </a:xfrm>
                          <a:prstGeom prst="rect">
                            <a:avLst/>
                          </a:prstGeom>
                          <a:noFill/>
                        </pic:spPr>
                      </pic:pic>
                    </a:graphicData>
                  </a:graphic>
                </wp:inline>
              </w:drawing>
            </w:r>
          </w:p>
        </w:tc>
      </w:tr>
      <w:tr w:rsidR="00723136" w:rsidRPr="00723136" w:rsidTr="00723136">
        <w:tc>
          <w:tcPr>
            <w:tcW w:w="7393" w:type="dxa"/>
          </w:tcPr>
          <w:p w:rsidR="00723136" w:rsidRPr="00723136" w:rsidRDefault="00723136" w:rsidP="00723136">
            <w:pPr>
              <w:spacing w:after="0"/>
              <w:jc w:val="center"/>
              <w:rPr>
                <w:rFonts w:eastAsia="Calibri" w:cs="Arial"/>
                <w:lang w:val="ka-GE" w:eastAsia="ru-RU"/>
              </w:rPr>
            </w:pPr>
            <w:r w:rsidRPr="00723136">
              <w:rPr>
                <w:rFonts w:ascii="Calibri" w:eastAsia="Calibri" w:hAnsi="Calibri" w:cs="Times New Roman"/>
                <w:noProof/>
              </w:rPr>
              <w:lastRenderedPageBreak/>
              <w:drawing>
                <wp:inline distT="0" distB="0" distL="0" distR="0" wp14:anchorId="5D6A39EC" wp14:editId="4F3CFE42">
                  <wp:extent cx="4172651" cy="2880000"/>
                  <wp:effectExtent l="0" t="0" r="0" b="0"/>
                  <wp:docPr id="6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172651" cy="2880000"/>
                          </a:xfrm>
                          <a:prstGeom prst="rect">
                            <a:avLst/>
                          </a:prstGeom>
                        </pic:spPr>
                      </pic:pic>
                    </a:graphicData>
                  </a:graphic>
                </wp:inline>
              </w:drawing>
            </w:r>
          </w:p>
        </w:tc>
        <w:tc>
          <w:tcPr>
            <w:tcW w:w="7394" w:type="dxa"/>
          </w:tcPr>
          <w:p w:rsidR="00723136" w:rsidRPr="00723136" w:rsidRDefault="00723136" w:rsidP="00723136">
            <w:pPr>
              <w:spacing w:after="0"/>
              <w:jc w:val="center"/>
              <w:rPr>
                <w:rFonts w:eastAsia="Calibri" w:cs="Arial"/>
                <w:lang w:val="ka-GE" w:eastAsia="ru-RU"/>
              </w:rPr>
            </w:pPr>
            <w:r w:rsidRPr="00723136">
              <w:rPr>
                <w:rFonts w:ascii="Calibri" w:eastAsia="Calibri" w:hAnsi="Calibri" w:cs="Times New Roman"/>
                <w:noProof/>
              </w:rPr>
              <w:drawing>
                <wp:inline distT="0" distB="0" distL="0" distR="0" wp14:anchorId="71F2F68D" wp14:editId="10E9717E">
                  <wp:extent cx="4196380" cy="2880000"/>
                  <wp:effectExtent l="0" t="0" r="0" b="0"/>
                  <wp:docPr id="6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196380" cy="2880000"/>
                          </a:xfrm>
                          <a:prstGeom prst="rect">
                            <a:avLst/>
                          </a:prstGeom>
                        </pic:spPr>
                      </pic:pic>
                    </a:graphicData>
                  </a:graphic>
                </wp:inline>
              </w:drawing>
            </w:r>
          </w:p>
        </w:tc>
      </w:tr>
      <w:tr w:rsidR="00723136" w:rsidRPr="00723136" w:rsidTr="00723136">
        <w:tc>
          <w:tcPr>
            <w:tcW w:w="7393" w:type="dxa"/>
          </w:tcPr>
          <w:p w:rsidR="00723136" w:rsidRPr="00723136" w:rsidRDefault="00723136" w:rsidP="00723136">
            <w:pPr>
              <w:spacing w:after="0"/>
              <w:jc w:val="center"/>
              <w:rPr>
                <w:rFonts w:eastAsia="Calibri" w:cs="Arial"/>
                <w:lang w:val="ka-GE" w:eastAsia="ru-RU"/>
              </w:rPr>
            </w:pPr>
            <w:r w:rsidRPr="00723136">
              <w:rPr>
                <w:rFonts w:ascii="Calibri" w:eastAsia="Calibri" w:hAnsi="Calibri" w:cs="Times New Roman"/>
                <w:noProof/>
              </w:rPr>
              <w:drawing>
                <wp:inline distT="0" distB="0" distL="0" distR="0" wp14:anchorId="66B3A266" wp14:editId="146A02AB">
                  <wp:extent cx="4147466" cy="2880000"/>
                  <wp:effectExtent l="0" t="0" r="5715" b="0"/>
                  <wp:docPr id="7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147466" cy="2880000"/>
                          </a:xfrm>
                          <a:prstGeom prst="rect">
                            <a:avLst/>
                          </a:prstGeom>
                        </pic:spPr>
                      </pic:pic>
                    </a:graphicData>
                  </a:graphic>
                </wp:inline>
              </w:drawing>
            </w:r>
          </w:p>
        </w:tc>
        <w:tc>
          <w:tcPr>
            <w:tcW w:w="7394" w:type="dxa"/>
          </w:tcPr>
          <w:p w:rsidR="00723136" w:rsidRPr="00723136" w:rsidRDefault="00723136" w:rsidP="00723136">
            <w:pPr>
              <w:spacing w:after="0"/>
              <w:jc w:val="center"/>
              <w:rPr>
                <w:rFonts w:eastAsia="Calibri" w:cs="Arial"/>
                <w:lang w:val="ka-GE" w:eastAsia="ru-RU"/>
              </w:rPr>
            </w:pPr>
            <w:r w:rsidRPr="00723136">
              <w:rPr>
                <w:rFonts w:ascii="Calibri" w:eastAsia="Calibri" w:hAnsi="Calibri" w:cs="Times New Roman"/>
                <w:noProof/>
              </w:rPr>
              <w:drawing>
                <wp:inline distT="0" distB="0" distL="0" distR="0" wp14:anchorId="41F504E8" wp14:editId="6FCA0741">
                  <wp:extent cx="4222202" cy="2880000"/>
                  <wp:effectExtent l="0" t="0" r="6985" b="0"/>
                  <wp:docPr id="7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4222202" cy="2880000"/>
                          </a:xfrm>
                          <a:prstGeom prst="rect">
                            <a:avLst/>
                          </a:prstGeom>
                        </pic:spPr>
                      </pic:pic>
                    </a:graphicData>
                  </a:graphic>
                </wp:inline>
              </w:drawing>
            </w:r>
          </w:p>
        </w:tc>
      </w:tr>
      <w:tr w:rsidR="00723136" w:rsidRPr="00723136" w:rsidTr="00723136">
        <w:tc>
          <w:tcPr>
            <w:tcW w:w="7393" w:type="dxa"/>
          </w:tcPr>
          <w:p w:rsidR="00723136" w:rsidRPr="00723136" w:rsidRDefault="00723136" w:rsidP="00723136">
            <w:pPr>
              <w:spacing w:after="0"/>
              <w:jc w:val="center"/>
              <w:rPr>
                <w:rFonts w:eastAsia="Calibri" w:cs="Arial"/>
                <w:lang w:val="ka-GE" w:eastAsia="ru-RU"/>
              </w:rPr>
            </w:pPr>
            <w:r w:rsidRPr="00723136">
              <w:rPr>
                <w:rFonts w:ascii="Calibri" w:eastAsia="Calibri" w:hAnsi="Calibri" w:cs="Times New Roman"/>
                <w:noProof/>
              </w:rPr>
              <w:lastRenderedPageBreak/>
              <w:drawing>
                <wp:inline distT="0" distB="0" distL="0" distR="0" wp14:anchorId="348533B0" wp14:editId="751CB024">
                  <wp:extent cx="4113348" cy="2880000"/>
                  <wp:effectExtent l="0" t="0" r="1905" b="0"/>
                  <wp:docPr id="7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4113348" cy="2880000"/>
                          </a:xfrm>
                          <a:prstGeom prst="rect">
                            <a:avLst/>
                          </a:prstGeom>
                        </pic:spPr>
                      </pic:pic>
                    </a:graphicData>
                  </a:graphic>
                </wp:inline>
              </w:drawing>
            </w:r>
          </w:p>
        </w:tc>
        <w:tc>
          <w:tcPr>
            <w:tcW w:w="7394" w:type="dxa"/>
          </w:tcPr>
          <w:p w:rsidR="00723136" w:rsidRPr="00723136" w:rsidRDefault="00723136" w:rsidP="00723136">
            <w:pPr>
              <w:spacing w:after="0"/>
              <w:jc w:val="center"/>
              <w:rPr>
                <w:rFonts w:eastAsia="Calibri" w:cs="Arial"/>
                <w:lang w:val="ka-GE" w:eastAsia="ru-RU"/>
              </w:rPr>
            </w:pPr>
            <w:r w:rsidRPr="00723136">
              <w:rPr>
                <w:rFonts w:ascii="Calibri" w:eastAsia="Calibri" w:hAnsi="Calibri" w:cs="Times New Roman"/>
                <w:noProof/>
              </w:rPr>
              <w:drawing>
                <wp:inline distT="0" distB="0" distL="0" distR="0" wp14:anchorId="689E40AC" wp14:editId="1A240065">
                  <wp:extent cx="4180000" cy="2880000"/>
                  <wp:effectExtent l="0" t="0" r="0" b="0"/>
                  <wp:docPr id="7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4180000" cy="2880000"/>
                          </a:xfrm>
                          <a:prstGeom prst="rect">
                            <a:avLst/>
                          </a:prstGeom>
                        </pic:spPr>
                      </pic:pic>
                    </a:graphicData>
                  </a:graphic>
                </wp:inline>
              </w:drawing>
            </w:r>
          </w:p>
        </w:tc>
      </w:tr>
      <w:tr w:rsidR="00723136" w:rsidRPr="00723136" w:rsidTr="00723136">
        <w:tc>
          <w:tcPr>
            <w:tcW w:w="14787" w:type="dxa"/>
            <w:gridSpan w:val="2"/>
          </w:tcPr>
          <w:p w:rsidR="00723136" w:rsidRPr="00723136" w:rsidRDefault="00723136" w:rsidP="00723136">
            <w:pPr>
              <w:spacing w:after="0"/>
              <w:jc w:val="center"/>
              <w:rPr>
                <w:rFonts w:eastAsia="Calibri" w:cs="Arial"/>
                <w:lang w:val="ka-GE" w:eastAsia="ru-RU"/>
              </w:rPr>
            </w:pPr>
            <w:r w:rsidRPr="00723136">
              <w:rPr>
                <w:rFonts w:ascii="Calibri" w:eastAsia="Calibri" w:hAnsi="Calibri" w:cs="Times New Roman"/>
                <w:noProof/>
              </w:rPr>
              <w:drawing>
                <wp:inline distT="0" distB="0" distL="0" distR="0" wp14:anchorId="722FEA78" wp14:editId="3342FE3F">
                  <wp:extent cx="4226233" cy="2880000"/>
                  <wp:effectExtent l="0" t="0" r="3175" b="0"/>
                  <wp:docPr id="7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4226233" cy="2880000"/>
                          </a:xfrm>
                          <a:prstGeom prst="rect">
                            <a:avLst/>
                          </a:prstGeom>
                        </pic:spPr>
                      </pic:pic>
                    </a:graphicData>
                  </a:graphic>
                </wp:inline>
              </w:drawing>
            </w:r>
          </w:p>
        </w:tc>
      </w:tr>
    </w:tbl>
    <w:p w:rsidR="00723136" w:rsidRDefault="00723136" w:rsidP="00BA2A5C">
      <w:pPr>
        <w:spacing w:before="120"/>
        <w:jc w:val="both"/>
        <w:rPr>
          <w:rFonts w:eastAsia="Times New Roman" w:cs="Times New Roman"/>
          <w:lang w:val="ka-GE" w:eastAsia="ru-RU"/>
        </w:rPr>
      </w:pPr>
    </w:p>
    <w:p w:rsidR="00723136" w:rsidRDefault="00723136" w:rsidP="00BA2A5C">
      <w:pPr>
        <w:spacing w:before="120"/>
        <w:jc w:val="both"/>
        <w:rPr>
          <w:rFonts w:eastAsia="Times New Roman" w:cs="Times New Roman"/>
          <w:lang w:val="ka-GE" w:eastAsia="ru-RU"/>
        </w:rPr>
        <w:sectPr w:rsidR="00723136" w:rsidSect="00723136">
          <w:pgSz w:w="16839" w:h="11907" w:orient="landscape" w:code="9"/>
          <w:pgMar w:top="1134" w:right="1134" w:bottom="1134" w:left="1134" w:header="397" w:footer="397" w:gutter="0"/>
          <w:cols w:space="720"/>
          <w:titlePg/>
          <w:docGrid w:linePitch="360"/>
        </w:sectPr>
      </w:pPr>
    </w:p>
    <w:p w:rsidR="008F094A" w:rsidRPr="00D14E0F" w:rsidRDefault="008F094A" w:rsidP="008F094A">
      <w:pPr>
        <w:pStyle w:val="Heading2"/>
        <w:rPr>
          <w:rFonts w:eastAsia="Times New Roman"/>
          <w:lang w:eastAsia="ru-RU"/>
        </w:rPr>
      </w:pPr>
      <w:bookmarkStart w:id="32" w:name="_Toc33046688"/>
      <w:r w:rsidRPr="00D14E0F">
        <w:rPr>
          <w:rFonts w:eastAsia="Times New Roman"/>
          <w:lang w:eastAsia="ru-RU"/>
        </w:rPr>
        <w:lastRenderedPageBreak/>
        <w:t>ხმაურის გავრცელება</w:t>
      </w:r>
      <w:bookmarkEnd w:id="32"/>
    </w:p>
    <w:p w:rsidR="00723136" w:rsidRPr="00723136" w:rsidRDefault="00723136" w:rsidP="00723136">
      <w:pPr>
        <w:jc w:val="both"/>
        <w:rPr>
          <w:rFonts w:eastAsia="Calibri" w:cs="Arial"/>
          <w:lang w:val="ka-GE"/>
        </w:rPr>
      </w:pPr>
      <w:r w:rsidRPr="00723136">
        <w:rPr>
          <w:rFonts w:eastAsia="Calibri" w:cs="Arial"/>
          <w:lang w:val="ka-GE"/>
        </w:rPr>
        <w:t xml:space="preserve">საწარმოს მოწყობის ეტაპი არ გაგრძელდება 1 თვეზე მეტი პერიოდი. ამასთანავე ამ ეტაპზე დაგეგმილი სამუშაოები არ ითვალისწინებს მაღალი დონის ხმაურის გაგმომწვევი ოპერაციების ინტენსიურ წარმოებას. აქედან გამომდინარე საწარმოს მოწყობის პროცესში მოსახლეობაზე, რომელიც საკმაოდ მოშორებით არის განლაგებული, მნიშვნელოვან ზემოქმედებას ადგილი არ ექნება. </w:t>
      </w:r>
    </w:p>
    <w:p w:rsidR="00723136" w:rsidRPr="00723136" w:rsidRDefault="00723136" w:rsidP="00723136">
      <w:pPr>
        <w:spacing w:after="0"/>
        <w:jc w:val="both"/>
        <w:rPr>
          <w:rFonts w:eastAsia="Calibri" w:cs="Arial"/>
          <w:lang w:val="ka-GE"/>
        </w:rPr>
      </w:pPr>
      <w:r w:rsidRPr="00723136">
        <w:rPr>
          <w:rFonts w:eastAsia="Calibri" w:cs="Arial"/>
          <w:lang w:val="ka-GE"/>
        </w:rPr>
        <w:t>შედარებით მნიშვნელოვანი ხმაურის წარმოქმნას და გავრცელებას ადგილი ექნება საწარმოს  ექსპლუატაციის ეტაპზე. ექსპლუატაციის ეტაპისთვის საწარმოო ტერიტორიაზე განსაზღვრული იქნა ხმაურის წარმომქმნელი 12 წყარო, მათ შორის 5 - სამსხვრევ-დამხარისხებელი საამქროს განთავსების მოედანზე და 7 - ბეტონის და ასფალტის საწარმოო დანადგარების განთავსების მოედანზე. ტექნოლოგიური პროცესებიდან გამომდინარე ეს წყაროები იქნება:</w:t>
      </w:r>
    </w:p>
    <w:p w:rsidR="00723136" w:rsidRPr="00723136" w:rsidRDefault="00723136" w:rsidP="00723136">
      <w:pPr>
        <w:numPr>
          <w:ilvl w:val="0"/>
          <w:numId w:val="32"/>
        </w:numPr>
        <w:spacing w:after="0"/>
        <w:contextualSpacing/>
        <w:jc w:val="both"/>
        <w:rPr>
          <w:rFonts w:eastAsia="Calibri" w:cs="Arial"/>
          <w:lang w:val="ka-GE"/>
        </w:rPr>
      </w:pPr>
      <w:r w:rsidRPr="00723136">
        <w:rPr>
          <w:rFonts w:eastAsia="Calibri" w:cs="Arial"/>
          <w:lang w:val="ka-GE"/>
        </w:rPr>
        <w:t>ასფალტშემრევი დანადგარი;</w:t>
      </w:r>
    </w:p>
    <w:p w:rsidR="00723136" w:rsidRPr="00723136" w:rsidRDefault="00723136" w:rsidP="00723136">
      <w:pPr>
        <w:numPr>
          <w:ilvl w:val="0"/>
          <w:numId w:val="32"/>
        </w:numPr>
        <w:spacing w:after="0"/>
        <w:contextualSpacing/>
        <w:jc w:val="both"/>
        <w:rPr>
          <w:rFonts w:eastAsia="Calibri" w:cs="Arial"/>
          <w:lang w:val="ka-GE"/>
        </w:rPr>
      </w:pPr>
      <w:r w:rsidRPr="00723136">
        <w:rPr>
          <w:rFonts w:eastAsia="Calibri" w:cs="Arial"/>
          <w:lang w:val="ka-GE"/>
        </w:rPr>
        <w:t>აბქ-ს მიმღები ბუნკერი;</w:t>
      </w:r>
    </w:p>
    <w:p w:rsidR="00723136" w:rsidRPr="00723136" w:rsidRDefault="00723136" w:rsidP="00723136">
      <w:pPr>
        <w:numPr>
          <w:ilvl w:val="0"/>
          <w:numId w:val="32"/>
        </w:numPr>
        <w:spacing w:after="0"/>
        <w:contextualSpacing/>
        <w:jc w:val="both"/>
        <w:rPr>
          <w:rFonts w:eastAsia="Calibri" w:cs="Arial"/>
          <w:lang w:val="ka-GE"/>
        </w:rPr>
      </w:pPr>
      <w:r w:rsidRPr="00723136">
        <w:rPr>
          <w:rFonts w:eastAsia="Calibri" w:cs="Arial"/>
          <w:lang w:val="ka-GE"/>
        </w:rPr>
        <w:t>აბქ-ს ლენტური ტრანსპორტიორები;</w:t>
      </w:r>
    </w:p>
    <w:p w:rsidR="00723136" w:rsidRPr="00723136" w:rsidRDefault="00723136" w:rsidP="00723136">
      <w:pPr>
        <w:numPr>
          <w:ilvl w:val="0"/>
          <w:numId w:val="32"/>
        </w:numPr>
        <w:spacing w:after="0"/>
        <w:contextualSpacing/>
        <w:jc w:val="both"/>
        <w:rPr>
          <w:rFonts w:eastAsia="Calibri" w:cs="Arial"/>
          <w:lang w:val="ka-GE"/>
        </w:rPr>
      </w:pPr>
      <w:r w:rsidRPr="00723136">
        <w:rPr>
          <w:rFonts w:eastAsia="Calibri" w:cs="Arial"/>
          <w:lang w:val="ka-GE"/>
        </w:rPr>
        <w:t>ბეტონის საამქროს ინერტული მასალების სახარჯი ბუნკერები;</w:t>
      </w:r>
    </w:p>
    <w:p w:rsidR="00723136" w:rsidRPr="00723136" w:rsidRDefault="00723136" w:rsidP="00723136">
      <w:pPr>
        <w:numPr>
          <w:ilvl w:val="0"/>
          <w:numId w:val="32"/>
        </w:numPr>
        <w:spacing w:after="0"/>
        <w:contextualSpacing/>
        <w:jc w:val="both"/>
        <w:rPr>
          <w:rFonts w:eastAsia="Calibri" w:cs="Arial"/>
          <w:lang w:val="ka-GE"/>
        </w:rPr>
      </w:pPr>
      <w:r w:rsidRPr="00723136">
        <w:rPr>
          <w:rFonts w:eastAsia="Calibri" w:cs="Arial"/>
          <w:lang w:val="ka-GE"/>
        </w:rPr>
        <w:t>ბეტონის საამქროს კონვეიერები;</w:t>
      </w:r>
    </w:p>
    <w:p w:rsidR="00723136" w:rsidRPr="00723136" w:rsidRDefault="00723136" w:rsidP="00723136">
      <w:pPr>
        <w:numPr>
          <w:ilvl w:val="0"/>
          <w:numId w:val="32"/>
        </w:numPr>
        <w:spacing w:after="0"/>
        <w:contextualSpacing/>
        <w:jc w:val="both"/>
        <w:rPr>
          <w:rFonts w:eastAsia="Calibri" w:cs="Arial"/>
          <w:lang w:val="ka-GE"/>
        </w:rPr>
      </w:pPr>
      <w:r w:rsidRPr="00723136">
        <w:rPr>
          <w:rFonts w:eastAsia="Calibri" w:cs="Arial"/>
          <w:lang w:val="ka-GE"/>
        </w:rPr>
        <w:t>ინერტული მასალების მიმღები ბუნკერი;</w:t>
      </w:r>
    </w:p>
    <w:p w:rsidR="00723136" w:rsidRPr="00723136" w:rsidRDefault="00723136" w:rsidP="00723136">
      <w:pPr>
        <w:numPr>
          <w:ilvl w:val="0"/>
          <w:numId w:val="32"/>
        </w:numPr>
        <w:spacing w:after="0"/>
        <w:contextualSpacing/>
        <w:jc w:val="both"/>
        <w:rPr>
          <w:rFonts w:eastAsia="Calibri" w:cs="Arial"/>
          <w:lang w:val="ka-GE"/>
        </w:rPr>
      </w:pPr>
      <w:r w:rsidRPr="00723136">
        <w:rPr>
          <w:rFonts w:eastAsia="Calibri" w:cs="Arial"/>
          <w:lang w:val="ka-GE"/>
        </w:rPr>
        <w:t>სატრანსპორტო საშუალებები, რომლებიც ნედლეულს შემოიტანს ტერიტორიაზე და დამზადებულ პროდუქციას გაიტანს ტერიტორიიდან, ასევე ინერტული მასალების დასაწყობების პროცესი (6 უბანზე).</w:t>
      </w:r>
    </w:p>
    <w:p w:rsidR="00723136" w:rsidRPr="00723136" w:rsidRDefault="00723136" w:rsidP="00723136">
      <w:pPr>
        <w:spacing w:before="120"/>
        <w:jc w:val="both"/>
        <w:rPr>
          <w:rFonts w:eastAsia="Calibri" w:cs="Arial"/>
          <w:lang w:val="ka-GE"/>
        </w:rPr>
      </w:pPr>
      <w:r w:rsidRPr="00723136">
        <w:rPr>
          <w:rFonts w:eastAsia="Calibri" w:cs="Arial"/>
          <w:lang w:val="ka-GE"/>
        </w:rPr>
        <w:t>მოსალოდნელი ზემოქმედებების მასშტაბების და გავრცელების არეალის განსაზღვრისთვის ჩატარდა ხმაურის გავრცელების გაანგარიშება. გაანგარიშება ჩატარდა კომპიუტერული პროგრამა ШУМ «ЭКО центр» - ვერსია 1.1.0-ის გამოყენებით.</w:t>
      </w:r>
    </w:p>
    <w:p w:rsidR="00723136" w:rsidRPr="00723136" w:rsidRDefault="00723136" w:rsidP="00723136">
      <w:pPr>
        <w:jc w:val="both"/>
        <w:rPr>
          <w:rFonts w:eastAsia="Calibri" w:cs="Arial"/>
          <w:lang w:val="ka-GE"/>
        </w:rPr>
      </w:pPr>
      <w:r w:rsidRPr="00723136">
        <w:rPr>
          <w:rFonts w:eastAsia="Calibri" w:cs="Arial"/>
          <w:lang w:val="ka-GE"/>
        </w:rPr>
        <w:t>პროგრამა იძლევა შესაძლებლობას შეფასდეს ხმაურის გავრცელების გავლენა ხმაურის წყაროებიდან სხვადასხვა მანძილზე, შესაბამის მეტეროლოგიურ პირობებში. გაანგარიშების მეთოდი შესაბამისობაშია ГОСТ 31295.2-2005 (ISO 9613-2:1996) და СНиП 23-03-2003-ს მოთხოვნებთან. პროგრამაში გათვალისწინებულია ხმაურის ჩახშობის შესაძლებლობა გეომეტრიული დივერგენციის, ატმოსფეროს ხმაურშთანთქმის, მიწის ზედაპირის გავლენის და  ეკრენირების (მათ შორის მწვანე საფარი და სხვ.) შედეგად. აღსანიშნავია, რომ, პროგრამას აქვს პროგრამა Google Earth-ის მხარდაჭერა, რომლის გამოყენებითაც შესაძლებელია პროგრამაში აეროფოტოსურათის იმპორტი და ხმაურის გავრცელების მოდელირება. პროგრამას აქვს რა მონაცემების რედაქტირების და დამუშავების ფართო შესაძლებლობა ის პირველ რიგში ორიენტირებულია გაანგარიშება შეასრულოს მაქსიმალური სიზუსტით, თანამედროვე ნორმატიული დოკუმენტების მოთხოვნებთან შესაბამისად.</w:t>
      </w:r>
    </w:p>
    <w:p w:rsidR="00723136" w:rsidRDefault="00723136" w:rsidP="002013D3">
      <w:pPr>
        <w:jc w:val="both"/>
        <w:rPr>
          <w:lang w:val="ka-GE"/>
        </w:rPr>
      </w:pPr>
    </w:p>
    <w:p w:rsidR="00A72D99" w:rsidRDefault="00A72D99" w:rsidP="002013D3">
      <w:pPr>
        <w:jc w:val="both"/>
        <w:rPr>
          <w:lang w:val="ka-GE"/>
        </w:rPr>
      </w:pPr>
    </w:p>
    <w:p w:rsidR="008F094A" w:rsidRPr="00F86952" w:rsidRDefault="008F0402" w:rsidP="008F0402">
      <w:pPr>
        <w:pStyle w:val="Heading3"/>
        <w:rPr>
          <w:lang w:val="ka-GE"/>
        </w:rPr>
      </w:pPr>
      <w:bookmarkStart w:id="33" w:name="_Toc33046689"/>
      <w:r w:rsidRPr="00F86952">
        <w:rPr>
          <w:lang w:val="ka-GE"/>
        </w:rPr>
        <w:t>ძირითადი საანგარიშო პარამეტრები</w:t>
      </w:r>
      <w:bookmarkEnd w:id="33"/>
    </w:p>
    <w:p w:rsidR="00723136" w:rsidRPr="00723136" w:rsidRDefault="00723136" w:rsidP="00723136">
      <w:pPr>
        <w:spacing w:after="0"/>
        <w:jc w:val="both"/>
        <w:rPr>
          <w:rFonts w:eastAsia="Times New Roman" w:cs="Times New Roman"/>
          <w:lang w:val="ka-GE"/>
        </w:rPr>
      </w:pPr>
      <w:r w:rsidRPr="00723136">
        <w:rPr>
          <w:rFonts w:eastAsia="Times New Roman" w:cs="Times New Roman"/>
          <w:lang w:val="ka-GE"/>
        </w:rPr>
        <w:t>ხმაურის გავრცელებით მოსალოდნელი ზემოქმედებების მასშტაბების და გავრცელების არეალის განსაზღვრისთვის კომპიუტერულ პროგრამაში შეყვანილი იქნა შემდეგი ძირითადი საანგარიშო პარამეტრები:</w:t>
      </w:r>
    </w:p>
    <w:p w:rsidR="00723136" w:rsidRPr="00723136" w:rsidRDefault="00723136" w:rsidP="00723136">
      <w:pPr>
        <w:numPr>
          <w:ilvl w:val="0"/>
          <w:numId w:val="11"/>
        </w:numPr>
        <w:spacing w:after="0"/>
        <w:jc w:val="both"/>
        <w:rPr>
          <w:rFonts w:eastAsia="Times New Roman" w:cs="Times New Roman"/>
          <w:lang w:val="ka-GE"/>
        </w:rPr>
      </w:pPr>
      <w:r w:rsidRPr="00723136">
        <w:rPr>
          <w:rFonts w:eastAsia="Times New Roman" w:cs="Times New Roman"/>
          <w:lang w:val="ka-GE"/>
        </w:rPr>
        <w:t>ხმაურის წყაროები და მათი მახასიათებლები;</w:t>
      </w:r>
    </w:p>
    <w:p w:rsidR="00723136" w:rsidRPr="00200833" w:rsidRDefault="00723136" w:rsidP="00723136">
      <w:pPr>
        <w:numPr>
          <w:ilvl w:val="0"/>
          <w:numId w:val="11"/>
        </w:numPr>
        <w:spacing w:after="0"/>
        <w:jc w:val="both"/>
        <w:rPr>
          <w:rFonts w:ascii="Batang" w:eastAsia="Batang" w:hAnsi="Batang" w:cs="Batang"/>
          <w:lang w:val="ka-GE"/>
        </w:rPr>
      </w:pPr>
      <w:r w:rsidRPr="00200833">
        <w:rPr>
          <w:rFonts w:eastAsia="Times New Roman" w:cs="Times New Roman"/>
          <w:lang w:val="ka-GE"/>
        </w:rPr>
        <w:t>საანგარიშო წერტილი და დაშორების მანძილი (</w:t>
      </w:r>
      <w:r w:rsidR="00212054" w:rsidRPr="00200833">
        <w:rPr>
          <w:rFonts w:eastAsia="Times New Roman" w:cs="Times New Roman"/>
          <w:lang w:val="ka-GE"/>
        </w:rPr>
        <w:t xml:space="preserve">ზემოთ წარმოდგენილი გარემოებების გათვალისწინებით, გაანგარიშებისას საანგარიშო წერტილად აღებული იქნა 500 მ და მეტი მანძილით დაშორებული საცხოვრებელი სახლები. შეფასების ამ ეტაპზე 180 მ მანძილში არსებული შენობა არ იქნა გათვალისწინებული.  გზშ-ს ანგარიშში საჭიროების </w:t>
      </w:r>
      <w:r w:rsidR="00212054" w:rsidRPr="00200833">
        <w:rPr>
          <w:rFonts w:eastAsia="Times New Roman" w:cs="Times New Roman"/>
          <w:lang w:val="ka-GE"/>
        </w:rPr>
        <w:lastRenderedPageBreak/>
        <w:t>შემთხვევაში წარმოდგენილი იქნება დამატებითი დასაბუთება, თუმცა წინასწარი ანალიზით არც ამ შესაძლო საანგარიშო წერტილთან ექნება ადგილი ხმაურის ნორმირებულ დონეებზე გადაჭარბებას</w:t>
      </w:r>
      <w:r w:rsidRPr="00200833">
        <w:rPr>
          <w:rFonts w:eastAsia="Times New Roman" w:cs="Times New Roman"/>
          <w:lang w:val="ka-GE"/>
        </w:rPr>
        <w:t>)</w:t>
      </w:r>
      <w:r w:rsidR="00212054" w:rsidRPr="00200833">
        <w:rPr>
          <w:rFonts w:eastAsia="Times New Roman" w:cs="Times New Roman"/>
          <w:lang w:val="ka-GE"/>
        </w:rPr>
        <w:t>.</w:t>
      </w:r>
    </w:p>
    <w:p w:rsidR="00723136" w:rsidRPr="00723136" w:rsidRDefault="00723136" w:rsidP="00723136">
      <w:pPr>
        <w:spacing w:before="120"/>
        <w:jc w:val="both"/>
        <w:rPr>
          <w:rFonts w:eastAsia="Calibri" w:cs="Arial"/>
          <w:lang w:val="ka-GE"/>
        </w:rPr>
      </w:pPr>
      <w:r w:rsidRPr="00723136">
        <w:rPr>
          <w:rFonts w:eastAsia="Calibri" w:cs="Arial"/>
          <w:lang w:val="ka-GE"/>
        </w:rPr>
        <w:t>გაანგარიშებისას გათვალისწინებული იქნა ხმაურის წყაროების მაქსიმალური დატვირთვით მუშაობის შესაძლებლობა.</w:t>
      </w:r>
    </w:p>
    <w:p w:rsidR="00723136" w:rsidRPr="00723136" w:rsidRDefault="00723136" w:rsidP="00723136">
      <w:pPr>
        <w:spacing w:before="120"/>
        <w:jc w:val="both"/>
        <w:rPr>
          <w:rFonts w:eastAsia="Calibri" w:cs="Arial"/>
          <w:lang w:val="ka-GE"/>
        </w:rPr>
      </w:pPr>
      <w:r w:rsidRPr="00723136">
        <w:rPr>
          <w:rFonts w:eastAsia="Calibri" w:cs="Arial"/>
          <w:lang w:val="ka-GE"/>
        </w:rPr>
        <w:t xml:space="preserve">ხმაურის წყაროების მახასიათებლები განისაზღვრა კომპიუტერულ პროგრამაში მოცემული კატალოგის მიხედვით, რაც მოცემულია ცხრილში </w:t>
      </w:r>
      <w:r w:rsidR="00212054">
        <w:rPr>
          <w:rFonts w:eastAsia="Calibri" w:cs="Arial"/>
          <w:lang w:val="ka-GE"/>
        </w:rPr>
        <w:t>5</w:t>
      </w:r>
      <w:r w:rsidRPr="00723136">
        <w:rPr>
          <w:rFonts w:eastAsia="Calibri" w:cs="Arial"/>
          <w:lang w:val="ka-GE"/>
        </w:rPr>
        <w:t xml:space="preserve">.2.1. </w:t>
      </w:r>
    </w:p>
    <w:p w:rsidR="00723136" w:rsidRPr="00723136" w:rsidRDefault="00723136" w:rsidP="00723136">
      <w:pPr>
        <w:spacing w:before="120"/>
        <w:jc w:val="right"/>
        <w:rPr>
          <w:rFonts w:eastAsia="Calibri" w:cs="Arial"/>
          <w:i/>
          <w:iCs/>
          <w:sz w:val="20"/>
          <w:szCs w:val="20"/>
          <w:lang w:val="ka-GE"/>
        </w:rPr>
      </w:pPr>
      <w:r w:rsidRPr="00723136">
        <w:rPr>
          <w:rFonts w:eastAsia="Calibri" w:cs="Arial"/>
          <w:i/>
          <w:iCs/>
          <w:sz w:val="20"/>
          <w:szCs w:val="20"/>
          <w:lang w:val="ka-GE"/>
        </w:rPr>
        <w:t xml:space="preserve">ცხრილი </w:t>
      </w:r>
      <w:r w:rsidR="00212054">
        <w:rPr>
          <w:rFonts w:eastAsia="Calibri" w:cs="Arial"/>
          <w:i/>
          <w:iCs/>
          <w:sz w:val="20"/>
          <w:szCs w:val="20"/>
          <w:lang w:val="ka-GE"/>
        </w:rPr>
        <w:t>5</w:t>
      </w:r>
      <w:r w:rsidRPr="00723136">
        <w:rPr>
          <w:rFonts w:eastAsia="Calibri" w:cs="Arial"/>
          <w:i/>
          <w:iCs/>
          <w:sz w:val="20"/>
          <w:szCs w:val="20"/>
          <w:lang w:val="ka-GE"/>
        </w:rPr>
        <w:t>.2.1. საწარმოს ექსპლუატაციის პროცესში სავარაუდოდ მოქმედი ხმაურის წყაროების მახასიათებლები</w:t>
      </w:r>
    </w:p>
    <w:tbl>
      <w:tblPr>
        <w:tblW w:w="9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644"/>
        <w:gridCol w:w="454"/>
        <w:gridCol w:w="1021"/>
        <w:gridCol w:w="1021"/>
        <w:gridCol w:w="454"/>
        <w:gridCol w:w="510"/>
        <w:gridCol w:w="510"/>
        <w:gridCol w:w="510"/>
        <w:gridCol w:w="510"/>
        <w:gridCol w:w="510"/>
        <w:gridCol w:w="510"/>
        <w:gridCol w:w="510"/>
        <w:gridCol w:w="510"/>
        <w:gridCol w:w="513"/>
        <w:gridCol w:w="764"/>
      </w:tblGrid>
      <w:tr w:rsidR="00723136" w:rsidRPr="00723136" w:rsidTr="00723136">
        <w:trPr>
          <w:cantSplit/>
          <w:tblHeader/>
        </w:trPr>
        <w:tc>
          <w:tcPr>
            <w:tcW w:w="1644" w:type="dxa"/>
            <w:vMerge w:val="restart"/>
            <w:tcBorders>
              <w:left w:val="single" w:sz="6"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16"/>
                <w:szCs w:val="16"/>
                <w:lang w:val="ka-GE"/>
              </w:rPr>
            </w:pPr>
            <w:r w:rsidRPr="00723136">
              <w:rPr>
                <w:rFonts w:eastAsia="Calibri" w:cs="Times New Roman"/>
                <w:color w:val="000000"/>
                <w:sz w:val="16"/>
                <w:szCs w:val="16"/>
                <w:lang w:val="ka-GE"/>
              </w:rPr>
              <w:t>წყარო</w:t>
            </w:r>
          </w:p>
        </w:tc>
        <w:tc>
          <w:tcPr>
            <w:tcW w:w="454" w:type="dxa"/>
            <w:vMerge w:val="restart"/>
            <w:shd w:val="clear" w:color="auto" w:fill="F2F2F2"/>
            <w:vAlign w:val="center"/>
          </w:tcPr>
          <w:p w:rsidR="00723136" w:rsidRPr="00723136" w:rsidRDefault="00723136" w:rsidP="00723136">
            <w:pPr>
              <w:keepNext/>
              <w:spacing w:after="0"/>
              <w:jc w:val="center"/>
              <w:rPr>
                <w:rFonts w:eastAsia="Calibri" w:cs="Times New Roman"/>
                <w:color w:val="000000"/>
                <w:sz w:val="16"/>
                <w:szCs w:val="16"/>
                <w:lang w:val="ka-GE"/>
              </w:rPr>
            </w:pPr>
            <w:r w:rsidRPr="00723136">
              <w:rPr>
                <w:rFonts w:eastAsia="Calibri" w:cs="Times New Roman"/>
                <w:color w:val="000000"/>
                <w:sz w:val="16"/>
                <w:szCs w:val="16"/>
                <w:lang w:val="ka-GE"/>
              </w:rPr>
              <w:t>სიმაღლე</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მ</w:t>
            </w:r>
          </w:p>
        </w:tc>
        <w:tc>
          <w:tcPr>
            <w:tcW w:w="2496" w:type="dxa"/>
            <w:gridSpan w:val="3"/>
            <w:shd w:val="clear" w:color="auto" w:fill="F2F2F2"/>
            <w:vAlign w:val="center"/>
          </w:tcPr>
          <w:p w:rsidR="00723136" w:rsidRPr="00723136" w:rsidRDefault="00723136" w:rsidP="00723136">
            <w:pPr>
              <w:keepNext/>
              <w:spacing w:after="0"/>
              <w:jc w:val="center"/>
              <w:rPr>
                <w:rFonts w:eastAsia="Calibri" w:cs="Times New Roman"/>
                <w:color w:val="000000"/>
                <w:sz w:val="16"/>
                <w:szCs w:val="16"/>
                <w:lang w:val="ka-GE"/>
              </w:rPr>
            </w:pPr>
            <w:r w:rsidRPr="00723136">
              <w:rPr>
                <w:rFonts w:eastAsia="Calibri" w:cs="Times New Roman"/>
                <w:color w:val="000000"/>
                <w:sz w:val="16"/>
                <w:szCs w:val="16"/>
                <w:lang w:val="ka-GE"/>
              </w:rPr>
              <w:t>კოორდინატები</w:t>
            </w:r>
          </w:p>
        </w:tc>
        <w:tc>
          <w:tcPr>
            <w:tcW w:w="4593" w:type="dxa"/>
            <w:gridSpan w:val="9"/>
            <w:vMerge w:val="restart"/>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eastAsia="Calibri" w:cs="Sylfaen"/>
                <w:color w:val="000000"/>
                <w:sz w:val="16"/>
                <w:szCs w:val="16"/>
                <w:lang w:val="ru-RU"/>
              </w:rPr>
              <w:t>ხმაურის</w:t>
            </w:r>
            <w:r w:rsidRPr="00723136">
              <w:rPr>
                <w:rFonts w:ascii="Calibri" w:eastAsia="Calibri" w:hAnsi="Calibri" w:cs="Times New Roman"/>
                <w:color w:val="000000"/>
                <w:sz w:val="16"/>
                <w:szCs w:val="16"/>
                <w:lang w:val="ru-RU"/>
              </w:rPr>
              <w:t xml:space="preserve"> </w:t>
            </w:r>
            <w:r w:rsidRPr="00723136">
              <w:rPr>
                <w:rFonts w:eastAsia="Calibri" w:cs="Sylfaen"/>
                <w:color w:val="000000"/>
                <w:sz w:val="16"/>
                <w:szCs w:val="16"/>
                <w:lang w:val="ru-RU"/>
              </w:rPr>
              <w:t>სიმძლავრის</w:t>
            </w:r>
            <w:r w:rsidRPr="00723136">
              <w:rPr>
                <w:rFonts w:ascii="Calibri" w:eastAsia="Calibri" w:hAnsi="Calibri" w:cs="Times New Roman"/>
                <w:color w:val="000000"/>
                <w:sz w:val="16"/>
                <w:szCs w:val="16"/>
                <w:lang w:val="ru-RU"/>
              </w:rPr>
              <w:t xml:space="preserve"> </w:t>
            </w:r>
            <w:r w:rsidRPr="00723136">
              <w:rPr>
                <w:rFonts w:eastAsia="Calibri" w:cs="Sylfaen"/>
                <w:color w:val="000000"/>
                <w:sz w:val="16"/>
                <w:szCs w:val="16"/>
                <w:lang w:val="ru-RU"/>
              </w:rPr>
              <w:t>დონე</w:t>
            </w:r>
            <w:r w:rsidRPr="00723136">
              <w:rPr>
                <w:rFonts w:ascii="Calibri" w:eastAsia="Calibri" w:hAnsi="Calibri" w:cs="Times New Roman"/>
                <w:color w:val="000000"/>
                <w:sz w:val="16"/>
                <w:szCs w:val="16"/>
                <w:lang w:val="ru-RU"/>
              </w:rPr>
              <w:t xml:space="preserve"> (</w:t>
            </w:r>
            <w:r w:rsidRPr="00723136">
              <w:rPr>
                <w:rFonts w:eastAsia="Calibri" w:cs="Sylfaen"/>
                <w:color w:val="000000"/>
                <w:sz w:val="16"/>
                <w:szCs w:val="16"/>
                <w:lang w:val="ru-RU"/>
              </w:rPr>
              <w:t>დბ</w:t>
            </w:r>
            <w:r w:rsidRPr="00723136">
              <w:rPr>
                <w:rFonts w:ascii="Calibri" w:eastAsia="Calibri" w:hAnsi="Calibri" w:cs="Times New Roman"/>
                <w:color w:val="000000"/>
                <w:sz w:val="16"/>
                <w:szCs w:val="16"/>
                <w:lang w:val="ru-RU"/>
              </w:rPr>
              <w:t xml:space="preserve">, </w:t>
            </w:r>
            <w:r w:rsidRPr="00723136">
              <w:rPr>
                <w:rFonts w:eastAsia="Calibri" w:cs="Sylfaen"/>
                <w:color w:val="000000"/>
                <w:sz w:val="16"/>
                <w:szCs w:val="16"/>
                <w:lang w:val="ru-RU"/>
              </w:rPr>
              <w:t>დბ</w:t>
            </w:r>
            <w:r w:rsidRPr="00723136">
              <w:rPr>
                <w:rFonts w:ascii="Calibri" w:eastAsia="Calibri" w:hAnsi="Calibri" w:cs="Times New Roman"/>
                <w:color w:val="000000"/>
                <w:sz w:val="16"/>
                <w:szCs w:val="16"/>
                <w:lang w:val="ru-RU"/>
              </w:rPr>
              <w:t>/</w:t>
            </w:r>
            <w:r w:rsidRPr="00723136">
              <w:rPr>
                <w:rFonts w:eastAsia="Calibri" w:cs="Sylfaen"/>
                <w:color w:val="000000"/>
                <w:sz w:val="16"/>
                <w:szCs w:val="16"/>
                <w:lang w:val="ru-RU"/>
              </w:rPr>
              <w:t>მ</w:t>
            </w:r>
            <w:r w:rsidRPr="00723136">
              <w:rPr>
                <w:rFonts w:ascii="Calibri" w:eastAsia="Calibri" w:hAnsi="Calibri" w:cs="Times New Roman"/>
                <w:color w:val="000000"/>
                <w:sz w:val="16"/>
                <w:szCs w:val="16"/>
                <w:lang w:val="ru-RU"/>
              </w:rPr>
              <w:t xml:space="preserve">, </w:t>
            </w:r>
            <w:r w:rsidRPr="00723136">
              <w:rPr>
                <w:rFonts w:eastAsia="Calibri" w:cs="Sylfaen"/>
                <w:color w:val="000000"/>
                <w:sz w:val="16"/>
                <w:szCs w:val="16"/>
                <w:lang w:val="ru-RU"/>
              </w:rPr>
              <w:t>დბ</w:t>
            </w:r>
            <w:r w:rsidRPr="00723136">
              <w:rPr>
                <w:rFonts w:ascii="Calibri" w:eastAsia="Calibri" w:hAnsi="Calibri" w:cs="Times New Roman"/>
                <w:color w:val="000000"/>
                <w:sz w:val="16"/>
                <w:szCs w:val="16"/>
                <w:lang w:val="ru-RU"/>
              </w:rPr>
              <w:t>/</w:t>
            </w:r>
            <w:r w:rsidRPr="00723136">
              <w:rPr>
                <w:rFonts w:eastAsia="Calibri" w:cs="Sylfaen"/>
                <w:color w:val="000000"/>
                <w:sz w:val="16"/>
                <w:szCs w:val="16"/>
                <w:lang w:val="ru-RU"/>
              </w:rPr>
              <w:t>მ</w:t>
            </w:r>
            <w:r w:rsidRPr="00723136">
              <w:rPr>
                <w:rFonts w:ascii="Calibri" w:eastAsia="Calibri" w:hAnsi="Calibri" w:cs="Times New Roman"/>
                <w:color w:val="000000"/>
                <w:sz w:val="16"/>
                <w:szCs w:val="16"/>
                <w:lang w:val="ru-RU"/>
              </w:rPr>
              <w:t xml:space="preserve">²) </w:t>
            </w:r>
            <w:r w:rsidRPr="00723136">
              <w:rPr>
                <w:rFonts w:eastAsia="Calibri" w:cs="Sylfaen"/>
                <w:color w:val="000000"/>
                <w:sz w:val="16"/>
                <w:szCs w:val="16"/>
                <w:lang w:val="ru-RU"/>
              </w:rPr>
              <w:t>ოქტავურ</w:t>
            </w:r>
            <w:r w:rsidRPr="00723136">
              <w:rPr>
                <w:rFonts w:ascii="Calibri" w:eastAsia="Calibri" w:hAnsi="Calibri" w:cs="Times New Roman"/>
                <w:color w:val="000000"/>
                <w:sz w:val="16"/>
                <w:szCs w:val="16"/>
                <w:lang w:val="ru-RU"/>
              </w:rPr>
              <w:t xml:space="preserve"> </w:t>
            </w:r>
            <w:r w:rsidRPr="00723136">
              <w:rPr>
                <w:rFonts w:eastAsia="Calibri" w:cs="Sylfaen"/>
                <w:color w:val="000000"/>
                <w:sz w:val="16"/>
                <w:szCs w:val="16"/>
                <w:lang w:val="ru-RU"/>
              </w:rPr>
              <w:t>ზოლებში</w:t>
            </w:r>
            <w:r w:rsidRPr="00723136">
              <w:rPr>
                <w:rFonts w:ascii="Calibri" w:eastAsia="Calibri" w:hAnsi="Calibri" w:cs="Times New Roman"/>
                <w:color w:val="000000"/>
                <w:sz w:val="16"/>
                <w:szCs w:val="16"/>
                <w:lang w:val="ru-RU"/>
              </w:rPr>
              <w:t xml:space="preserve"> </w:t>
            </w:r>
            <w:r w:rsidRPr="00723136">
              <w:rPr>
                <w:rFonts w:eastAsia="Calibri" w:cs="Sylfaen"/>
                <w:color w:val="000000"/>
                <w:sz w:val="16"/>
                <w:szCs w:val="16"/>
                <w:lang w:val="ru-RU"/>
              </w:rPr>
              <w:t>საშუალო</w:t>
            </w:r>
            <w:r w:rsidRPr="00723136">
              <w:rPr>
                <w:rFonts w:ascii="Calibri" w:eastAsia="Calibri" w:hAnsi="Calibri" w:cs="Times New Roman"/>
                <w:color w:val="000000"/>
                <w:sz w:val="16"/>
                <w:szCs w:val="16"/>
                <w:lang w:val="ru-RU"/>
              </w:rPr>
              <w:t xml:space="preserve"> </w:t>
            </w:r>
            <w:r w:rsidRPr="00723136">
              <w:rPr>
                <w:rFonts w:eastAsia="Calibri" w:cs="Sylfaen"/>
                <w:color w:val="000000"/>
                <w:sz w:val="16"/>
                <w:szCs w:val="16"/>
                <w:lang w:val="ru-RU"/>
              </w:rPr>
              <w:t>გეომეტრიულ</w:t>
            </w:r>
            <w:r w:rsidRPr="00723136">
              <w:rPr>
                <w:rFonts w:ascii="Calibri" w:eastAsia="Calibri" w:hAnsi="Calibri" w:cs="Times New Roman"/>
                <w:color w:val="000000"/>
                <w:sz w:val="16"/>
                <w:szCs w:val="16"/>
                <w:lang w:val="ru-RU"/>
              </w:rPr>
              <w:t xml:space="preserve"> </w:t>
            </w:r>
            <w:r w:rsidRPr="00723136">
              <w:rPr>
                <w:rFonts w:eastAsia="Calibri" w:cs="Sylfaen"/>
                <w:color w:val="000000"/>
                <w:sz w:val="16"/>
                <w:szCs w:val="16"/>
                <w:lang w:val="ru-RU"/>
              </w:rPr>
              <w:t>სიხშირესთან</w:t>
            </w:r>
            <w:r w:rsidRPr="00723136">
              <w:rPr>
                <w:rFonts w:ascii="Calibri" w:eastAsia="Calibri" w:hAnsi="Calibri" w:cs="Times New Roman"/>
                <w:color w:val="000000"/>
                <w:sz w:val="16"/>
                <w:szCs w:val="16"/>
                <w:lang w:val="ru-RU"/>
              </w:rPr>
              <w:t xml:space="preserve">, </w:t>
            </w:r>
            <w:r w:rsidRPr="00723136">
              <w:rPr>
                <w:rFonts w:eastAsia="Calibri" w:cs="Sylfaen"/>
                <w:color w:val="000000"/>
                <w:sz w:val="16"/>
                <w:szCs w:val="16"/>
                <w:lang w:val="ru-RU"/>
              </w:rPr>
              <w:t>ჰც</w:t>
            </w:r>
          </w:p>
        </w:tc>
        <w:tc>
          <w:tcPr>
            <w:tcW w:w="764" w:type="dxa"/>
            <w:vMerge w:val="restart"/>
            <w:tcBorders>
              <w:right w:val="single" w:sz="6"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16"/>
                <w:szCs w:val="16"/>
                <w:lang w:val="ka-GE"/>
              </w:rPr>
            </w:pPr>
            <w:r w:rsidRPr="00723136">
              <w:rPr>
                <w:rFonts w:eastAsia="Calibri" w:cs="Times New Roman"/>
                <w:color w:val="000000"/>
                <w:sz w:val="16"/>
                <w:szCs w:val="16"/>
                <w:lang w:val="ka-GE"/>
              </w:rPr>
              <w:t>დბა</w:t>
            </w:r>
          </w:p>
        </w:tc>
      </w:tr>
      <w:tr w:rsidR="00723136" w:rsidRPr="00723136" w:rsidTr="00723136">
        <w:trPr>
          <w:cantSplit/>
          <w:tblHeader/>
        </w:trPr>
        <w:tc>
          <w:tcPr>
            <w:tcW w:w="1644" w:type="dxa"/>
            <w:vMerge/>
            <w:tcBorders>
              <w:left w:val="single" w:sz="6" w:space="0" w:color="auto"/>
            </w:tcBorders>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p>
        </w:tc>
        <w:tc>
          <w:tcPr>
            <w:tcW w:w="454" w:type="dxa"/>
            <w:vMerge/>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p>
        </w:tc>
        <w:tc>
          <w:tcPr>
            <w:tcW w:w="1021"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x</w:t>
            </w:r>
            <w:r w:rsidRPr="00723136">
              <w:rPr>
                <w:rFonts w:ascii="Calibri" w:eastAsia="Calibri" w:hAnsi="Calibri" w:cs="Times New Roman"/>
                <w:color w:val="000000"/>
                <w:sz w:val="16"/>
                <w:szCs w:val="16"/>
                <w:vertAlign w:val="subscript"/>
                <w:lang w:val="ru-RU"/>
              </w:rPr>
              <w:t>1</w:t>
            </w:r>
          </w:p>
        </w:tc>
        <w:tc>
          <w:tcPr>
            <w:tcW w:w="1021"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y</w:t>
            </w:r>
            <w:r w:rsidRPr="00723136">
              <w:rPr>
                <w:rFonts w:ascii="Calibri" w:eastAsia="Calibri" w:hAnsi="Calibri" w:cs="Times New Roman"/>
                <w:color w:val="000000"/>
                <w:sz w:val="16"/>
                <w:szCs w:val="16"/>
                <w:vertAlign w:val="subscript"/>
                <w:lang w:val="ru-RU"/>
              </w:rPr>
              <w:t>1</w:t>
            </w:r>
          </w:p>
        </w:tc>
        <w:tc>
          <w:tcPr>
            <w:tcW w:w="454" w:type="dxa"/>
            <w:vMerge w:val="restart"/>
            <w:shd w:val="clear" w:color="auto" w:fill="F2F2F2"/>
            <w:vAlign w:val="center"/>
          </w:tcPr>
          <w:p w:rsidR="00723136" w:rsidRPr="00723136" w:rsidRDefault="00723136" w:rsidP="00723136">
            <w:pPr>
              <w:keepNext/>
              <w:spacing w:after="0"/>
              <w:jc w:val="center"/>
              <w:rPr>
                <w:rFonts w:eastAsia="Calibri" w:cs="Times New Roman"/>
                <w:color w:val="000000"/>
                <w:sz w:val="16"/>
                <w:szCs w:val="16"/>
                <w:lang w:val="ka-GE"/>
              </w:rPr>
            </w:pPr>
            <w:r w:rsidRPr="00723136">
              <w:rPr>
                <w:rFonts w:eastAsia="Calibri" w:cs="Times New Roman"/>
                <w:color w:val="000000"/>
                <w:sz w:val="16"/>
                <w:szCs w:val="16"/>
                <w:lang w:val="ka-GE"/>
              </w:rPr>
              <w:t>სიგანე, მ</w:t>
            </w:r>
          </w:p>
        </w:tc>
        <w:tc>
          <w:tcPr>
            <w:tcW w:w="4593" w:type="dxa"/>
            <w:gridSpan w:val="9"/>
            <w:vMerge/>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p>
        </w:tc>
        <w:tc>
          <w:tcPr>
            <w:tcW w:w="764" w:type="dxa"/>
            <w:vMerge/>
            <w:tcBorders>
              <w:right w:val="single" w:sz="6" w:space="0" w:color="auto"/>
            </w:tcBorders>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p>
        </w:tc>
      </w:tr>
      <w:tr w:rsidR="00723136" w:rsidRPr="00723136" w:rsidTr="00723136">
        <w:trPr>
          <w:cantSplit/>
          <w:tblHeader/>
        </w:trPr>
        <w:tc>
          <w:tcPr>
            <w:tcW w:w="1644" w:type="dxa"/>
            <w:vMerge/>
            <w:tcBorders>
              <w:left w:val="single" w:sz="6" w:space="0" w:color="auto"/>
            </w:tcBorders>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p>
        </w:tc>
        <w:tc>
          <w:tcPr>
            <w:tcW w:w="454" w:type="dxa"/>
            <w:vMerge/>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p>
        </w:tc>
        <w:tc>
          <w:tcPr>
            <w:tcW w:w="1021"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x</w:t>
            </w:r>
            <w:r w:rsidRPr="00723136">
              <w:rPr>
                <w:rFonts w:ascii="Calibri" w:eastAsia="Calibri" w:hAnsi="Calibri" w:cs="Times New Roman"/>
                <w:color w:val="000000"/>
                <w:sz w:val="16"/>
                <w:szCs w:val="16"/>
                <w:vertAlign w:val="subscript"/>
                <w:lang w:val="ru-RU"/>
              </w:rPr>
              <w:t>2</w:t>
            </w:r>
          </w:p>
        </w:tc>
        <w:tc>
          <w:tcPr>
            <w:tcW w:w="1021"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y</w:t>
            </w:r>
            <w:r w:rsidRPr="00723136">
              <w:rPr>
                <w:rFonts w:ascii="Calibri" w:eastAsia="Calibri" w:hAnsi="Calibri" w:cs="Times New Roman"/>
                <w:color w:val="000000"/>
                <w:sz w:val="16"/>
                <w:szCs w:val="16"/>
                <w:vertAlign w:val="subscript"/>
                <w:lang w:val="ru-RU"/>
              </w:rPr>
              <w:t>2</w:t>
            </w:r>
          </w:p>
        </w:tc>
        <w:tc>
          <w:tcPr>
            <w:tcW w:w="454" w:type="dxa"/>
            <w:vMerge/>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p>
        </w:tc>
        <w:tc>
          <w:tcPr>
            <w:tcW w:w="510"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31,5</w:t>
            </w:r>
          </w:p>
        </w:tc>
        <w:tc>
          <w:tcPr>
            <w:tcW w:w="510"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63</w:t>
            </w:r>
          </w:p>
        </w:tc>
        <w:tc>
          <w:tcPr>
            <w:tcW w:w="510"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125</w:t>
            </w:r>
          </w:p>
        </w:tc>
        <w:tc>
          <w:tcPr>
            <w:tcW w:w="510"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250</w:t>
            </w:r>
          </w:p>
        </w:tc>
        <w:tc>
          <w:tcPr>
            <w:tcW w:w="510"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500</w:t>
            </w:r>
          </w:p>
        </w:tc>
        <w:tc>
          <w:tcPr>
            <w:tcW w:w="510"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1000</w:t>
            </w:r>
          </w:p>
        </w:tc>
        <w:tc>
          <w:tcPr>
            <w:tcW w:w="510"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2000</w:t>
            </w:r>
          </w:p>
        </w:tc>
        <w:tc>
          <w:tcPr>
            <w:tcW w:w="510"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4000</w:t>
            </w:r>
          </w:p>
        </w:tc>
        <w:tc>
          <w:tcPr>
            <w:tcW w:w="513" w:type="dxa"/>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8000</w:t>
            </w:r>
          </w:p>
        </w:tc>
        <w:tc>
          <w:tcPr>
            <w:tcW w:w="764" w:type="dxa"/>
            <w:vMerge/>
            <w:tcBorders>
              <w:right w:val="single" w:sz="6" w:space="0" w:color="auto"/>
            </w:tcBorders>
            <w:shd w:val="clear" w:color="auto" w:fill="F2F2F2"/>
            <w:vAlign w:val="center"/>
          </w:tcPr>
          <w:p w:rsidR="00723136" w:rsidRPr="00723136" w:rsidRDefault="00723136" w:rsidP="00723136">
            <w:pPr>
              <w:keepNext/>
              <w:spacing w:after="0"/>
              <w:jc w:val="center"/>
              <w:rPr>
                <w:rFonts w:ascii="Calibri" w:eastAsia="Calibri" w:hAnsi="Calibri" w:cs="Times New Roman"/>
                <w:color w:val="000000"/>
                <w:sz w:val="16"/>
                <w:szCs w:val="16"/>
                <w:lang w:val="ru-RU"/>
              </w:rPr>
            </w:pPr>
          </w:p>
        </w:tc>
      </w:tr>
      <w:tr w:rsidR="00723136" w:rsidRPr="00723136" w:rsidTr="00723136">
        <w:tc>
          <w:tcPr>
            <w:tcW w:w="1644" w:type="dxa"/>
            <w:tcBorders>
              <w:left w:val="single" w:sz="6" w:space="0" w:color="auto"/>
            </w:tcBorders>
            <w:shd w:val="clear" w:color="auto" w:fill="auto"/>
          </w:tcPr>
          <w:p w:rsidR="00723136" w:rsidRPr="00723136" w:rsidRDefault="00723136" w:rsidP="00723136">
            <w:pPr>
              <w:keepNext/>
              <w:spacing w:after="0"/>
              <w:jc w:val="both"/>
              <w:rPr>
                <w:rFonts w:eastAsia="Calibri" w:cs="Times New Roman"/>
                <w:color w:val="000000"/>
                <w:sz w:val="16"/>
                <w:szCs w:val="16"/>
                <w:lang w:val="ka-GE"/>
              </w:rPr>
            </w:pPr>
            <w:r w:rsidRPr="00723136">
              <w:rPr>
                <w:rFonts w:ascii="Calibri" w:eastAsia="Calibri" w:hAnsi="Calibri" w:cs="Times New Roman"/>
                <w:color w:val="000000"/>
                <w:sz w:val="16"/>
                <w:szCs w:val="16"/>
                <w:lang w:val="ru-RU"/>
              </w:rPr>
              <w:t xml:space="preserve">1. </w:t>
            </w:r>
            <w:r w:rsidRPr="00723136">
              <w:rPr>
                <w:rFonts w:eastAsia="Calibri" w:cs="Times New Roman"/>
                <w:color w:val="000000"/>
                <w:sz w:val="16"/>
                <w:szCs w:val="16"/>
                <w:lang w:val="ka-GE"/>
              </w:rPr>
              <w:t>წყარო</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0001</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1,5</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-516</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328</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82</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81</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87</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92</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95</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97</w:t>
            </w:r>
          </w:p>
        </w:tc>
        <w:tc>
          <w:tcPr>
            <w:tcW w:w="513"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96</w:t>
            </w:r>
          </w:p>
        </w:tc>
        <w:tc>
          <w:tcPr>
            <w:tcW w:w="764" w:type="dxa"/>
            <w:tcBorders>
              <w:right w:val="single" w:sz="6"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101,96</w:t>
            </w:r>
          </w:p>
        </w:tc>
      </w:tr>
      <w:tr w:rsidR="00723136" w:rsidRPr="00723136" w:rsidTr="00723136">
        <w:tc>
          <w:tcPr>
            <w:tcW w:w="1644" w:type="dxa"/>
            <w:tcBorders>
              <w:left w:val="single" w:sz="6" w:space="0" w:color="auto"/>
            </w:tcBorders>
            <w:shd w:val="clear" w:color="auto" w:fill="auto"/>
          </w:tcPr>
          <w:p w:rsidR="00723136" w:rsidRPr="00723136" w:rsidRDefault="00723136" w:rsidP="00723136">
            <w:pPr>
              <w:spacing w:after="0"/>
              <w:jc w:val="both"/>
              <w:rPr>
                <w:rFonts w:eastAsia="Calibri" w:cs="Times New Roman"/>
                <w:color w:val="000000"/>
                <w:sz w:val="16"/>
                <w:szCs w:val="16"/>
                <w:lang w:val="ka-GE"/>
              </w:rPr>
            </w:pPr>
            <w:r w:rsidRPr="00723136">
              <w:rPr>
                <w:rFonts w:ascii="Calibri" w:eastAsia="Calibri" w:hAnsi="Calibri" w:cs="Times New Roman"/>
                <w:color w:val="000000"/>
                <w:sz w:val="16"/>
                <w:szCs w:val="16"/>
                <w:lang w:val="ru-RU"/>
              </w:rPr>
              <w:t xml:space="preserve">2. </w:t>
            </w:r>
            <w:r w:rsidRPr="00723136">
              <w:rPr>
                <w:rFonts w:eastAsia="Calibri" w:cs="Times New Roman"/>
                <w:color w:val="000000"/>
                <w:sz w:val="16"/>
                <w:szCs w:val="16"/>
                <w:lang w:val="ka-GE"/>
              </w:rPr>
              <w:t>წყარო</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0002</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1,5</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-524</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305</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82</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81</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87</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92</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95</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97</w:t>
            </w:r>
          </w:p>
        </w:tc>
        <w:tc>
          <w:tcPr>
            <w:tcW w:w="513"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96</w:t>
            </w:r>
          </w:p>
        </w:tc>
        <w:tc>
          <w:tcPr>
            <w:tcW w:w="764" w:type="dxa"/>
            <w:tcBorders>
              <w:right w:val="single" w:sz="6"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101,96</w:t>
            </w:r>
          </w:p>
        </w:tc>
      </w:tr>
      <w:tr w:rsidR="00723136" w:rsidRPr="00723136" w:rsidTr="00723136">
        <w:tc>
          <w:tcPr>
            <w:tcW w:w="1644" w:type="dxa"/>
            <w:tcBorders>
              <w:left w:val="single" w:sz="6" w:space="0" w:color="auto"/>
            </w:tcBorders>
            <w:shd w:val="clear" w:color="auto" w:fill="auto"/>
          </w:tcPr>
          <w:p w:rsidR="00723136" w:rsidRPr="00723136" w:rsidRDefault="00723136" w:rsidP="00723136">
            <w:pPr>
              <w:spacing w:after="0"/>
              <w:jc w:val="both"/>
              <w:rPr>
                <w:rFonts w:eastAsia="Calibri" w:cs="Times New Roman"/>
                <w:color w:val="000000"/>
                <w:sz w:val="16"/>
                <w:szCs w:val="16"/>
                <w:lang w:val="ka-GE"/>
              </w:rPr>
            </w:pPr>
            <w:r w:rsidRPr="00723136">
              <w:rPr>
                <w:rFonts w:ascii="Calibri" w:eastAsia="Calibri" w:hAnsi="Calibri" w:cs="Times New Roman"/>
                <w:color w:val="000000"/>
                <w:sz w:val="16"/>
                <w:szCs w:val="16"/>
                <w:lang w:val="ru-RU"/>
              </w:rPr>
              <w:t xml:space="preserve">3. </w:t>
            </w:r>
            <w:r w:rsidRPr="00723136">
              <w:rPr>
                <w:rFonts w:eastAsia="Calibri" w:cs="Times New Roman"/>
                <w:color w:val="000000"/>
                <w:sz w:val="16"/>
                <w:szCs w:val="16"/>
                <w:lang w:val="ka-GE"/>
              </w:rPr>
              <w:t>წყარო</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0003</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1,5</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-653</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78</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81</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83</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85</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85</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86</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89</w:t>
            </w:r>
          </w:p>
        </w:tc>
        <w:tc>
          <w:tcPr>
            <w:tcW w:w="513"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85</w:t>
            </w:r>
          </w:p>
        </w:tc>
        <w:tc>
          <w:tcPr>
            <w:tcW w:w="764" w:type="dxa"/>
            <w:tcBorders>
              <w:right w:val="single" w:sz="6"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93,558</w:t>
            </w:r>
          </w:p>
        </w:tc>
      </w:tr>
      <w:tr w:rsidR="00723136" w:rsidRPr="00723136" w:rsidTr="00723136">
        <w:tc>
          <w:tcPr>
            <w:tcW w:w="1644" w:type="dxa"/>
            <w:tcBorders>
              <w:left w:val="single" w:sz="6" w:space="0" w:color="auto"/>
            </w:tcBorders>
            <w:shd w:val="clear" w:color="auto" w:fill="auto"/>
          </w:tcPr>
          <w:p w:rsidR="00723136" w:rsidRPr="00723136" w:rsidRDefault="00723136" w:rsidP="00723136">
            <w:pPr>
              <w:spacing w:after="0"/>
              <w:jc w:val="both"/>
              <w:rPr>
                <w:rFonts w:eastAsia="Calibri" w:cs="Times New Roman"/>
                <w:color w:val="000000"/>
                <w:sz w:val="16"/>
                <w:szCs w:val="16"/>
                <w:lang w:val="ka-GE"/>
              </w:rPr>
            </w:pPr>
            <w:r w:rsidRPr="00723136">
              <w:rPr>
                <w:rFonts w:ascii="Calibri" w:eastAsia="Calibri" w:hAnsi="Calibri" w:cs="Times New Roman"/>
                <w:color w:val="000000"/>
                <w:sz w:val="16"/>
                <w:szCs w:val="16"/>
                <w:lang w:val="ru-RU"/>
              </w:rPr>
              <w:t xml:space="preserve">4. </w:t>
            </w:r>
            <w:r w:rsidRPr="00723136">
              <w:rPr>
                <w:rFonts w:eastAsia="Calibri" w:cs="Times New Roman"/>
                <w:color w:val="000000"/>
                <w:sz w:val="16"/>
                <w:szCs w:val="16"/>
                <w:lang w:val="ka-GE"/>
              </w:rPr>
              <w:t>წყარო</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0004</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1,5</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-661</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-33</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117</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110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104</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101</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98</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96</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94</w:t>
            </w:r>
          </w:p>
        </w:tc>
        <w:tc>
          <w:tcPr>
            <w:tcW w:w="513"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92</w:t>
            </w:r>
          </w:p>
        </w:tc>
        <w:tc>
          <w:tcPr>
            <w:tcW w:w="764" w:type="dxa"/>
            <w:tcBorders>
              <w:right w:val="single" w:sz="6"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104,639</w:t>
            </w:r>
          </w:p>
        </w:tc>
      </w:tr>
      <w:tr w:rsidR="00723136" w:rsidRPr="00723136" w:rsidTr="00723136">
        <w:tc>
          <w:tcPr>
            <w:tcW w:w="1644" w:type="dxa"/>
            <w:tcBorders>
              <w:left w:val="single" w:sz="6" w:space="0" w:color="auto"/>
            </w:tcBorders>
            <w:shd w:val="clear" w:color="auto" w:fill="auto"/>
          </w:tcPr>
          <w:p w:rsidR="00723136" w:rsidRPr="00723136" w:rsidRDefault="00723136" w:rsidP="00723136">
            <w:pPr>
              <w:spacing w:after="0"/>
              <w:jc w:val="both"/>
              <w:rPr>
                <w:rFonts w:ascii="Calibri" w:eastAsia="Calibri" w:hAnsi="Calibri" w:cs="Times New Roman"/>
                <w:color w:val="000000"/>
                <w:sz w:val="16"/>
                <w:szCs w:val="16"/>
                <w:lang w:val="ru-RU"/>
              </w:rPr>
            </w:pPr>
            <w:r w:rsidRPr="00723136">
              <w:rPr>
                <w:rFonts w:eastAsia="Calibri" w:cs="Times New Roman"/>
                <w:color w:val="000000"/>
                <w:sz w:val="16"/>
                <w:szCs w:val="16"/>
                <w:lang w:val="ka-GE"/>
              </w:rPr>
              <w:t>5</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წყარო</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0005</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1,5</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-620</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-37</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89</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89</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86</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86</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95</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92</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84</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78</w:t>
            </w:r>
          </w:p>
        </w:tc>
        <w:tc>
          <w:tcPr>
            <w:tcW w:w="513"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71</w:t>
            </w:r>
          </w:p>
        </w:tc>
        <w:tc>
          <w:tcPr>
            <w:tcW w:w="764" w:type="dxa"/>
            <w:tcBorders>
              <w:right w:val="single" w:sz="6"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95,546</w:t>
            </w:r>
          </w:p>
        </w:tc>
      </w:tr>
      <w:tr w:rsidR="00723136" w:rsidRPr="00723136" w:rsidTr="00723136">
        <w:tc>
          <w:tcPr>
            <w:tcW w:w="1644" w:type="dxa"/>
            <w:tcBorders>
              <w:left w:val="single" w:sz="6" w:space="0" w:color="auto"/>
            </w:tcBorders>
            <w:shd w:val="clear" w:color="auto" w:fill="auto"/>
          </w:tcPr>
          <w:p w:rsidR="00723136" w:rsidRPr="00723136" w:rsidRDefault="00723136" w:rsidP="00723136">
            <w:pPr>
              <w:spacing w:after="0"/>
              <w:jc w:val="both"/>
              <w:rPr>
                <w:rFonts w:ascii="Calibri" w:eastAsia="Calibri" w:hAnsi="Calibri" w:cs="Times New Roman"/>
                <w:color w:val="000000"/>
                <w:sz w:val="16"/>
                <w:szCs w:val="16"/>
                <w:lang w:val="ru-RU"/>
              </w:rPr>
            </w:pPr>
            <w:r w:rsidRPr="00723136">
              <w:rPr>
                <w:rFonts w:eastAsia="Calibri" w:cs="Times New Roman"/>
                <w:color w:val="000000"/>
                <w:sz w:val="16"/>
                <w:szCs w:val="16"/>
                <w:lang w:val="ka-GE"/>
              </w:rPr>
              <w:t>6</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წყარო</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0006</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1,5</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-522</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357</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62</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64</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74</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72</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68</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68</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67</w:t>
            </w:r>
          </w:p>
        </w:tc>
        <w:tc>
          <w:tcPr>
            <w:tcW w:w="513"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67</w:t>
            </w:r>
          </w:p>
        </w:tc>
        <w:tc>
          <w:tcPr>
            <w:tcW w:w="764" w:type="dxa"/>
            <w:tcBorders>
              <w:right w:val="single" w:sz="6"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75,556</w:t>
            </w:r>
          </w:p>
        </w:tc>
      </w:tr>
      <w:tr w:rsidR="00723136" w:rsidRPr="00723136" w:rsidTr="00723136">
        <w:tc>
          <w:tcPr>
            <w:tcW w:w="1644" w:type="dxa"/>
            <w:tcBorders>
              <w:left w:val="single" w:sz="6" w:space="0" w:color="auto"/>
            </w:tcBorders>
            <w:shd w:val="clear" w:color="auto" w:fill="auto"/>
          </w:tcPr>
          <w:p w:rsidR="00723136" w:rsidRPr="00723136" w:rsidRDefault="00723136" w:rsidP="00723136">
            <w:pPr>
              <w:spacing w:after="0"/>
              <w:jc w:val="both"/>
              <w:rPr>
                <w:rFonts w:ascii="Calibri" w:eastAsia="Calibri" w:hAnsi="Calibri" w:cs="Times New Roman"/>
                <w:color w:val="000000"/>
                <w:sz w:val="16"/>
                <w:szCs w:val="16"/>
                <w:lang w:val="ru-RU"/>
              </w:rPr>
            </w:pPr>
            <w:r w:rsidRPr="00723136">
              <w:rPr>
                <w:rFonts w:eastAsia="Calibri" w:cs="Times New Roman"/>
                <w:color w:val="000000"/>
                <w:sz w:val="16"/>
                <w:szCs w:val="16"/>
                <w:lang w:val="ka-GE"/>
              </w:rPr>
              <w:t>7</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წყარო</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0007</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1,5</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-534</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332</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103</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105</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106</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104</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101</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95</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92</w:t>
            </w:r>
          </w:p>
        </w:tc>
        <w:tc>
          <w:tcPr>
            <w:tcW w:w="513"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90</w:t>
            </w:r>
          </w:p>
        </w:tc>
        <w:tc>
          <w:tcPr>
            <w:tcW w:w="764" w:type="dxa"/>
            <w:tcBorders>
              <w:right w:val="single" w:sz="6"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105,783</w:t>
            </w:r>
          </w:p>
        </w:tc>
      </w:tr>
      <w:tr w:rsidR="00723136" w:rsidRPr="00723136" w:rsidTr="00723136">
        <w:tc>
          <w:tcPr>
            <w:tcW w:w="1644" w:type="dxa"/>
            <w:tcBorders>
              <w:left w:val="single" w:sz="6" w:space="0" w:color="auto"/>
            </w:tcBorders>
            <w:shd w:val="clear" w:color="auto" w:fill="auto"/>
          </w:tcPr>
          <w:p w:rsidR="00723136" w:rsidRPr="00723136" w:rsidRDefault="00723136" w:rsidP="00723136">
            <w:pPr>
              <w:spacing w:after="0"/>
              <w:jc w:val="both"/>
              <w:rPr>
                <w:rFonts w:ascii="Calibri" w:eastAsia="Calibri" w:hAnsi="Calibri" w:cs="Times New Roman"/>
                <w:color w:val="000000"/>
                <w:sz w:val="16"/>
                <w:szCs w:val="16"/>
                <w:lang w:val="ru-RU"/>
              </w:rPr>
            </w:pPr>
            <w:r w:rsidRPr="00723136">
              <w:rPr>
                <w:rFonts w:eastAsia="Calibri" w:cs="Times New Roman"/>
                <w:color w:val="000000"/>
                <w:sz w:val="16"/>
                <w:szCs w:val="16"/>
                <w:lang w:val="ka-GE"/>
              </w:rPr>
              <w:t>8</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წყარო</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0008</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1,5</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-544</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311</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103</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105</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106</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104</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101</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95</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92</w:t>
            </w:r>
          </w:p>
        </w:tc>
        <w:tc>
          <w:tcPr>
            <w:tcW w:w="513"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90</w:t>
            </w:r>
          </w:p>
        </w:tc>
        <w:tc>
          <w:tcPr>
            <w:tcW w:w="764" w:type="dxa"/>
            <w:tcBorders>
              <w:right w:val="single" w:sz="6"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105,783</w:t>
            </w:r>
          </w:p>
        </w:tc>
      </w:tr>
      <w:tr w:rsidR="00723136" w:rsidRPr="00723136" w:rsidTr="00723136">
        <w:tc>
          <w:tcPr>
            <w:tcW w:w="1644" w:type="dxa"/>
            <w:tcBorders>
              <w:left w:val="single" w:sz="6" w:space="0" w:color="auto"/>
            </w:tcBorders>
            <w:shd w:val="clear" w:color="auto" w:fill="auto"/>
          </w:tcPr>
          <w:p w:rsidR="00723136" w:rsidRPr="00723136" w:rsidRDefault="00723136" w:rsidP="00723136">
            <w:pPr>
              <w:spacing w:after="0"/>
              <w:jc w:val="both"/>
              <w:rPr>
                <w:rFonts w:ascii="Calibri" w:eastAsia="Calibri" w:hAnsi="Calibri" w:cs="Times New Roman"/>
                <w:color w:val="000000"/>
                <w:sz w:val="16"/>
                <w:szCs w:val="16"/>
                <w:lang w:val="ru-RU"/>
              </w:rPr>
            </w:pPr>
            <w:r w:rsidRPr="00723136">
              <w:rPr>
                <w:rFonts w:eastAsia="Calibri" w:cs="Times New Roman"/>
                <w:color w:val="000000"/>
                <w:sz w:val="16"/>
                <w:szCs w:val="16"/>
                <w:lang w:val="ka-GE"/>
              </w:rPr>
              <w:t>9</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წყარო</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0009</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1,5</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-634</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84</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88</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98</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92</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83</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80</w:t>
            </w:r>
          </w:p>
        </w:tc>
        <w:tc>
          <w:tcPr>
            <w:tcW w:w="513"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76</w:t>
            </w:r>
          </w:p>
        </w:tc>
        <w:tc>
          <w:tcPr>
            <w:tcW w:w="764" w:type="dxa"/>
            <w:tcBorders>
              <w:right w:val="single" w:sz="6"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94,865</w:t>
            </w:r>
          </w:p>
        </w:tc>
      </w:tr>
      <w:tr w:rsidR="00723136" w:rsidRPr="00723136" w:rsidTr="00723136">
        <w:tc>
          <w:tcPr>
            <w:tcW w:w="1644" w:type="dxa"/>
            <w:tcBorders>
              <w:left w:val="single" w:sz="6" w:space="0" w:color="auto"/>
            </w:tcBorders>
            <w:shd w:val="clear" w:color="auto" w:fill="auto"/>
          </w:tcPr>
          <w:p w:rsidR="00723136" w:rsidRPr="00723136" w:rsidRDefault="00723136" w:rsidP="00723136">
            <w:pPr>
              <w:spacing w:after="0"/>
              <w:jc w:val="both"/>
              <w:rPr>
                <w:rFonts w:ascii="Calibri" w:eastAsia="Calibri" w:hAnsi="Calibri" w:cs="Times New Roman"/>
                <w:color w:val="000000"/>
                <w:sz w:val="16"/>
                <w:szCs w:val="16"/>
                <w:lang w:val="ru-RU"/>
              </w:rPr>
            </w:pPr>
            <w:r w:rsidRPr="00723136">
              <w:rPr>
                <w:rFonts w:eastAsia="Calibri" w:cs="Times New Roman"/>
                <w:color w:val="000000"/>
                <w:sz w:val="16"/>
                <w:szCs w:val="16"/>
                <w:lang w:val="ka-GE"/>
              </w:rPr>
              <w:t>10</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წყარო</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00010</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1,5</w:t>
            </w:r>
          </w:p>
        </w:tc>
        <w:tc>
          <w:tcPr>
            <w:tcW w:w="1021"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-663</w:t>
            </w:r>
          </w:p>
        </w:tc>
        <w:tc>
          <w:tcPr>
            <w:tcW w:w="1021"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-16</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56</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66</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76</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78</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80</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76</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70</w:t>
            </w:r>
          </w:p>
        </w:tc>
        <w:tc>
          <w:tcPr>
            <w:tcW w:w="513"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68</w:t>
            </w:r>
          </w:p>
        </w:tc>
        <w:tc>
          <w:tcPr>
            <w:tcW w:w="764" w:type="dxa"/>
            <w:tcBorders>
              <w:bottom w:val="single" w:sz="8" w:space="0" w:color="auto"/>
              <w:right w:val="single" w:sz="6"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83,134</w:t>
            </w:r>
          </w:p>
        </w:tc>
      </w:tr>
      <w:tr w:rsidR="00723136" w:rsidRPr="00723136" w:rsidTr="00723136">
        <w:tc>
          <w:tcPr>
            <w:tcW w:w="1644" w:type="dxa"/>
            <w:tcBorders>
              <w:left w:val="single" w:sz="6" w:space="0" w:color="auto"/>
            </w:tcBorders>
            <w:shd w:val="clear" w:color="auto" w:fill="auto"/>
          </w:tcPr>
          <w:p w:rsidR="00723136" w:rsidRPr="00723136" w:rsidRDefault="00723136" w:rsidP="00723136">
            <w:pPr>
              <w:spacing w:after="0"/>
              <w:jc w:val="both"/>
              <w:rPr>
                <w:rFonts w:ascii="Calibri" w:eastAsia="Calibri" w:hAnsi="Calibri" w:cs="Times New Roman"/>
                <w:color w:val="000000"/>
                <w:sz w:val="16"/>
                <w:szCs w:val="16"/>
                <w:lang w:val="ru-RU"/>
              </w:rPr>
            </w:pPr>
            <w:r w:rsidRPr="00723136">
              <w:rPr>
                <w:rFonts w:eastAsia="Calibri" w:cs="Times New Roman"/>
                <w:color w:val="000000"/>
                <w:sz w:val="16"/>
                <w:szCs w:val="16"/>
                <w:lang w:val="ka-GE"/>
              </w:rPr>
              <w:t>11</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წყარო</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00011</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1,5</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-640</w:t>
            </w:r>
          </w:p>
        </w:tc>
        <w:tc>
          <w:tcPr>
            <w:tcW w:w="1021"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-40</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63</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68</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73</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73</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70</w:t>
            </w:r>
          </w:p>
        </w:tc>
        <w:tc>
          <w:tcPr>
            <w:tcW w:w="510"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69</w:t>
            </w:r>
          </w:p>
        </w:tc>
        <w:tc>
          <w:tcPr>
            <w:tcW w:w="513" w:type="dxa"/>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65</w:t>
            </w:r>
          </w:p>
        </w:tc>
        <w:tc>
          <w:tcPr>
            <w:tcW w:w="764" w:type="dxa"/>
            <w:tcBorders>
              <w:right w:val="single" w:sz="6"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76,822</w:t>
            </w:r>
          </w:p>
        </w:tc>
      </w:tr>
      <w:tr w:rsidR="00723136" w:rsidRPr="00723136" w:rsidTr="00723136">
        <w:tc>
          <w:tcPr>
            <w:tcW w:w="1644" w:type="dxa"/>
            <w:tcBorders>
              <w:left w:val="single" w:sz="6" w:space="0" w:color="auto"/>
            </w:tcBorders>
            <w:shd w:val="clear" w:color="auto" w:fill="auto"/>
          </w:tcPr>
          <w:p w:rsidR="00723136" w:rsidRPr="00723136" w:rsidRDefault="00723136" w:rsidP="00723136">
            <w:pPr>
              <w:spacing w:after="0"/>
              <w:jc w:val="both"/>
              <w:rPr>
                <w:rFonts w:eastAsia="Calibri" w:cs="Times New Roman"/>
                <w:color w:val="000000"/>
                <w:sz w:val="16"/>
                <w:szCs w:val="16"/>
                <w:lang w:val="ka-GE"/>
              </w:rPr>
            </w:pPr>
            <w:r w:rsidRPr="00723136">
              <w:rPr>
                <w:rFonts w:eastAsia="Calibri" w:cs="Times New Roman"/>
                <w:color w:val="000000"/>
                <w:sz w:val="16"/>
                <w:szCs w:val="16"/>
                <w:lang w:val="ka-GE"/>
              </w:rPr>
              <w:t>12</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წყარო</w:t>
            </w:r>
            <w:r w:rsidRPr="00723136">
              <w:rPr>
                <w:rFonts w:ascii="Calibri" w:eastAsia="Calibri" w:hAnsi="Calibri" w:cs="Times New Roman"/>
                <w:color w:val="000000"/>
                <w:sz w:val="16"/>
                <w:szCs w:val="16"/>
                <w:lang w:val="ru-RU"/>
              </w:rPr>
              <w:t xml:space="preserve"> </w:t>
            </w:r>
            <w:r w:rsidRPr="00723136">
              <w:rPr>
                <w:rFonts w:eastAsia="Calibri" w:cs="Times New Roman"/>
                <w:color w:val="000000"/>
                <w:sz w:val="16"/>
                <w:szCs w:val="16"/>
                <w:lang w:val="ka-GE"/>
              </w:rPr>
              <w:t>00012</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lang w:val="ru-RU"/>
              </w:rPr>
            </w:pPr>
            <w:r w:rsidRPr="00723136">
              <w:rPr>
                <w:rFonts w:ascii="Calibri" w:eastAsia="Calibri" w:hAnsi="Calibri" w:cs="Times New Roman"/>
                <w:color w:val="000000"/>
                <w:sz w:val="16"/>
                <w:szCs w:val="16"/>
                <w:lang w:val="ru-RU"/>
              </w:rPr>
              <w:t>1,5</w:t>
            </w:r>
          </w:p>
        </w:tc>
        <w:tc>
          <w:tcPr>
            <w:tcW w:w="1021"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-621</w:t>
            </w:r>
          </w:p>
        </w:tc>
        <w:tc>
          <w:tcPr>
            <w:tcW w:w="1021"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-55</w:t>
            </w:r>
          </w:p>
        </w:tc>
        <w:tc>
          <w:tcPr>
            <w:tcW w:w="454" w:type="dxa"/>
            <w:shd w:val="clear" w:color="auto" w:fill="auto"/>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0</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76</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79</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78</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84</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82</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76</w:t>
            </w:r>
          </w:p>
        </w:tc>
        <w:tc>
          <w:tcPr>
            <w:tcW w:w="510"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71</w:t>
            </w:r>
          </w:p>
        </w:tc>
        <w:tc>
          <w:tcPr>
            <w:tcW w:w="513" w:type="dxa"/>
            <w:tcBorders>
              <w:bottom w:val="single" w:sz="8"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70</w:t>
            </w:r>
          </w:p>
        </w:tc>
        <w:tc>
          <w:tcPr>
            <w:tcW w:w="764" w:type="dxa"/>
            <w:tcBorders>
              <w:bottom w:val="single" w:sz="8" w:space="0" w:color="auto"/>
              <w:right w:val="single" w:sz="6" w:space="0" w:color="auto"/>
            </w:tcBorders>
          </w:tcPr>
          <w:p w:rsidR="00723136" w:rsidRPr="00723136" w:rsidRDefault="00723136" w:rsidP="00723136">
            <w:pPr>
              <w:spacing w:after="0"/>
              <w:jc w:val="center"/>
              <w:rPr>
                <w:rFonts w:ascii="Calibri" w:eastAsia="Calibri" w:hAnsi="Calibri" w:cs="Times New Roman"/>
                <w:color w:val="000000"/>
                <w:sz w:val="16"/>
                <w:szCs w:val="16"/>
              </w:rPr>
            </w:pPr>
            <w:r w:rsidRPr="00723136">
              <w:rPr>
                <w:rFonts w:ascii="Calibri" w:eastAsia="Calibri" w:hAnsi="Calibri" w:cs="Times New Roman"/>
                <w:color w:val="000000"/>
                <w:sz w:val="16"/>
                <w:szCs w:val="16"/>
              </w:rPr>
              <w:t>85,63</w:t>
            </w:r>
          </w:p>
        </w:tc>
      </w:tr>
    </w:tbl>
    <w:p w:rsidR="00723136" w:rsidRPr="00723136" w:rsidRDefault="00723136" w:rsidP="00723136">
      <w:pPr>
        <w:spacing w:before="120"/>
        <w:jc w:val="both"/>
        <w:rPr>
          <w:rFonts w:eastAsia="Calibri" w:cs="Arial"/>
        </w:rPr>
      </w:pPr>
      <w:r w:rsidRPr="00723136">
        <w:rPr>
          <w:rFonts w:eastAsia="Calibri" w:cs="Arial"/>
          <w:lang w:val="ka-GE"/>
        </w:rPr>
        <w:t xml:space="preserve">საანგარიშო წერტილების (უახლოესი საცხოვრებელი სახლები) პარამეტრები მოცემულია ცხრილში </w:t>
      </w:r>
      <w:r w:rsidR="00212054">
        <w:rPr>
          <w:rFonts w:eastAsia="Calibri" w:cs="Arial"/>
          <w:lang w:val="ka-GE"/>
        </w:rPr>
        <w:t>5</w:t>
      </w:r>
      <w:r w:rsidRPr="00723136">
        <w:rPr>
          <w:rFonts w:eastAsia="Calibri" w:cs="Arial"/>
          <w:lang w:val="ka-GE"/>
        </w:rPr>
        <w:t xml:space="preserve">.2.2. საანგარიშო მოედნის პარამეტრები იხ. ცხრილში </w:t>
      </w:r>
      <w:r w:rsidR="00212054">
        <w:rPr>
          <w:rFonts w:eastAsia="Calibri" w:cs="Arial"/>
          <w:lang w:val="ka-GE"/>
        </w:rPr>
        <w:t>5</w:t>
      </w:r>
      <w:r w:rsidRPr="00723136">
        <w:rPr>
          <w:rFonts w:eastAsia="Calibri" w:cs="Arial"/>
          <w:lang w:val="ka-GE"/>
        </w:rPr>
        <w:t>.2.3.</w:t>
      </w:r>
    </w:p>
    <w:p w:rsidR="00723136" w:rsidRPr="00723136" w:rsidRDefault="00723136" w:rsidP="00723136">
      <w:pPr>
        <w:spacing w:before="120"/>
        <w:jc w:val="right"/>
        <w:rPr>
          <w:rFonts w:eastAsia="Calibri" w:cs="Arial"/>
          <w:i/>
          <w:iCs/>
          <w:sz w:val="20"/>
          <w:szCs w:val="20"/>
          <w:lang w:val="ka-GE"/>
        </w:rPr>
      </w:pPr>
      <w:r w:rsidRPr="00723136">
        <w:rPr>
          <w:rFonts w:eastAsia="Calibri" w:cs="Arial"/>
          <w:i/>
          <w:iCs/>
          <w:sz w:val="20"/>
          <w:szCs w:val="20"/>
          <w:lang w:val="ka-GE"/>
        </w:rPr>
        <w:t xml:space="preserve">ცხრილი </w:t>
      </w:r>
      <w:r w:rsidR="00212054">
        <w:rPr>
          <w:rFonts w:eastAsia="Calibri" w:cs="Arial"/>
          <w:i/>
          <w:iCs/>
          <w:sz w:val="20"/>
          <w:szCs w:val="20"/>
          <w:lang w:val="ka-GE"/>
        </w:rPr>
        <w:t>5</w:t>
      </w:r>
      <w:r w:rsidRPr="00723136">
        <w:rPr>
          <w:rFonts w:eastAsia="Calibri" w:cs="Arial"/>
          <w:i/>
          <w:iCs/>
          <w:sz w:val="20"/>
          <w:szCs w:val="20"/>
          <w:lang w:val="ka-GE"/>
        </w:rPr>
        <w:t>.2.2. საანგარიშო წერტილების პარამეტრები (განლაგება ხმაურის წყაროებთან მიმართებაში)</w:t>
      </w:r>
    </w:p>
    <w:tbl>
      <w:tblPr>
        <w:tblW w:w="8151" w:type="dxa"/>
        <w:jc w:val="center"/>
        <w:tblInd w:w="2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041"/>
        <w:gridCol w:w="1247"/>
        <w:gridCol w:w="1248"/>
        <w:gridCol w:w="1559"/>
        <w:gridCol w:w="2056"/>
      </w:tblGrid>
      <w:tr w:rsidR="00723136" w:rsidRPr="00723136" w:rsidTr="00723136">
        <w:trPr>
          <w:cantSplit/>
          <w:tblHeader/>
          <w:jc w:val="center"/>
        </w:trPr>
        <w:tc>
          <w:tcPr>
            <w:tcW w:w="2041" w:type="dxa"/>
            <w:vMerge w:val="restart"/>
            <w:tcBorders>
              <w:left w:val="single" w:sz="6"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18"/>
                <w:lang w:val="ka-GE"/>
              </w:rPr>
            </w:pPr>
            <w:r w:rsidRPr="00723136">
              <w:rPr>
                <w:rFonts w:eastAsia="Calibri" w:cs="Times New Roman"/>
                <w:color w:val="000000"/>
                <w:sz w:val="20"/>
                <w:szCs w:val="18"/>
                <w:lang w:val="ka-GE"/>
              </w:rPr>
              <w:t>საანგარიშო წერტილის ნომერი</w:t>
            </w:r>
          </w:p>
        </w:tc>
        <w:tc>
          <w:tcPr>
            <w:tcW w:w="2495" w:type="dxa"/>
            <w:gridSpan w:val="2"/>
            <w:shd w:val="clear" w:color="auto" w:fill="F2F2F2"/>
            <w:vAlign w:val="center"/>
          </w:tcPr>
          <w:p w:rsidR="00723136" w:rsidRPr="00723136" w:rsidRDefault="00723136" w:rsidP="00723136">
            <w:pPr>
              <w:keepNext/>
              <w:spacing w:after="0"/>
              <w:jc w:val="center"/>
              <w:rPr>
                <w:rFonts w:eastAsia="Calibri" w:cs="Times New Roman"/>
                <w:color w:val="000000"/>
                <w:sz w:val="20"/>
                <w:szCs w:val="18"/>
                <w:lang w:val="ka-GE"/>
              </w:rPr>
            </w:pPr>
            <w:r w:rsidRPr="00723136">
              <w:rPr>
                <w:rFonts w:eastAsia="Calibri" w:cs="Times New Roman"/>
                <w:color w:val="000000"/>
                <w:sz w:val="20"/>
                <w:szCs w:val="18"/>
                <w:lang w:val="ka-GE"/>
              </w:rPr>
              <w:t>კოორდინატები</w:t>
            </w:r>
          </w:p>
        </w:tc>
        <w:tc>
          <w:tcPr>
            <w:tcW w:w="1559" w:type="dxa"/>
            <w:vMerge w:val="restart"/>
            <w:shd w:val="clear" w:color="auto" w:fill="F2F2F2"/>
            <w:vAlign w:val="center"/>
          </w:tcPr>
          <w:p w:rsidR="00723136" w:rsidRPr="00723136" w:rsidRDefault="00723136" w:rsidP="00723136">
            <w:pPr>
              <w:keepNext/>
              <w:spacing w:after="0"/>
              <w:jc w:val="center"/>
              <w:rPr>
                <w:rFonts w:eastAsia="Calibri" w:cs="Times New Roman"/>
                <w:color w:val="000000"/>
                <w:sz w:val="20"/>
                <w:szCs w:val="18"/>
                <w:lang w:val="ka-GE"/>
              </w:rPr>
            </w:pPr>
            <w:r w:rsidRPr="00723136">
              <w:rPr>
                <w:rFonts w:eastAsia="Calibri" w:cs="Times New Roman"/>
                <w:color w:val="000000"/>
                <w:sz w:val="20"/>
                <w:szCs w:val="18"/>
                <w:lang w:val="ka-GE"/>
              </w:rPr>
              <w:t>სიმაღლე, მ</w:t>
            </w:r>
          </w:p>
        </w:tc>
        <w:tc>
          <w:tcPr>
            <w:tcW w:w="2056" w:type="dxa"/>
            <w:vMerge w:val="restart"/>
            <w:shd w:val="clear" w:color="auto" w:fill="F2F2F2"/>
            <w:vAlign w:val="center"/>
          </w:tcPr>
          <w:p w:rsidR="00723136" w:rsidRPr="00723136" w:rsidRDefault="00723136" w:rsidP="00723136">
            <w:pPr>
              <w:keepNext/>
              <w:spacing w:after="0"/>
              <w:jc w:val="center"/>
              <w:rPr>
                <w:rFonts w:eastAsia="Calibri" w:cs="Times New Roman"/>
                <w:color w:val="000000"/>
                <w:sz w:val="20"/>
                <w:szCs w:val="18"/>
                <w:lang w:val="ka-GE"/>
              </w:rPr>
            </w:pPr>
            <w:r w:rsidRPr="00723136">
              <w:rPr>
                <w:rFonts w:eastAsia="Calibri" w:cs="Times New Roman"/>
                <w:color w:val="000000"/>
                <w:sz w:val="20"/>
                <w:szCs w:val="18"/>
                <w:lang w:val="ka-GE"/>
              </w:rPr>
              <w:t>ტიპი</w:t>
            </w:r>
          </w:p>
        </w:tc>
      </w:tr>
      <w:tr w:rsidR="00723136" w:rsidRPr="00723136" w:rsidTr="00723136">
        <w:trPr>
          <w:cantSplit/>
          <w:tblHeader/>
          <w:jc w:val="center"/>
        </w:trPr>
        <w:tc>
          <w:tcPr>
            <w:tcW w:w="2041" w:type="dxa"/>
            <w:vMerge/>
            <w:tcBorders>
              <w:left w:val="single" w:sz="6"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18"/>
                <w:lang w:val="ru-RU"/>
              </w:rPr>
            </w:pPr>
          </w:p>
        </w:tc>
        <w:tc>
          <w:tcPr>
            <w:tcW w:w="1247" w:type="dxa"/>
            <w:shd w:val="clear" w:color="auto" w:fill="F2F2F2"/>
            <w:vAlign w:val="center"/>
          </w:tcPr>
          <w:p w:rsidR="00723136" w:rsidRPr="00723136" w:rsidRDefault="00723136" w:rsidP="00723136">
            <w:pPr>
              <w:keepNext/>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x</w:t>
            </w:r>
          </w:p>
        </w:tc>
        <w:tc>
          <w:tcPr>
            <w:tcW w:w="1248" w:type="dxa"/>
            <w:shd w:val="clear" w:color="auto" w:fill="F2F2F2"/>
            <w:vAlign w:val="center"/>
          </w:tcPr>
          <w:p w:rsidR="00723136" w:rsidRPr="00723136" w:rsidRDefault="00723136" w:rsidP="00723136">
            <w:pPr>
              <w:keepNext/>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y</w:t>
            </w:r>
          </w:p>
        </w:tc>
        <w:tc>
          <w:tcPr>
            <w:tcW w:w="1559" w:type="dxa"/>
            <w:vMerge/>
            <w:shd w:val="clear" w:color="auto" w:fill="F2F2F2"/>
            <w:vAlign w:val="center"/>
          </w:tcPr>
          <w:p w:rsidR="00723136" w:rsidRPr="00723136" w:rsidRDefault="00723136" w:rsidP="00723136">
            <w:pPr>
              <w:keepNext/>
              <w:spacing w:after="0"/>
              <w:jc w:val="center"/>
              <w:rPr>
                <w:rFonts w:eastAsia="Calibri" w:cs="Times New Roman"/>
                <w:color w:val="000000"/>
                <w:sz w:val="20"/>
                <w:szCs w:val="18"/>
                <w:lang w:val="ru-RU"/>
              </w:rPr>
            </w:pPr>
          </w:p>
        </w:tc>
        <w:tc>
          <w:tcPr>
            <w:tcW w:w="2056" w:type="dxa"/>
            <w:vMerge/>
            <w:shd w:val="clear" w:color="auto" w:fill="F2F2F2"/>
          </w:tcPr>
          <w:p w:rsidR="00723136" w:rsidRPr="00723136" w:rsidRDefault="00723136" w:rsidP="00723136">
            <w:pPr>
              <w:keepNext/>
              <w:spacing w:after="0"/>
              <w:jc w:val="center"/>
              <w:rPr>
                <w:rFonts w:eastAsia="Calibri" w:cs="Times New Roman"/>
                <w:color w:val="000000"/>
                <w:sz w:val="20"/>
                <w:szCs w:val="18"/>
                <w:lang w:val="ru-RU"/>
              </w:rPr>
            </w:pPr>
          </w:p>
        </w:tc>
      </w:tr>
      <w:tr w:rsidR="00723136" w:rsidRPr="00723136" w:rsidTr="00723136">
        <w:trPr>
          <w:cantSplit/>
          <w:tblHeader/>
          <w:jc w:val="center"/>
        </w:trPr>
        <w:tc>
          <w:tcPr>
            <w:tcW w:w="2041" w:type="dxa"/>
            <w:tcBorders>
              <w:left w:val="single" w:sz="6" w:space="0" w:color="auto"/>
              <w:bottom w:val="single" w:sz="8"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1</w:t>
            </w:r>
          </w:p>
        </w:tc>
        <w:tc>
          <w:tcPr>
            <w:tcW w:w="1247" w:type="dxa"/>
            <w:tcBorders>
              <w:bottom w:val="single" w:sz="8"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2</w:t>
            </w:r>
          </w:p>
        </w:tc>
        <w:tc>
          <w:tcPr>
            <w:tcW w:w="1248" w:type="dxa"/>
            <w:tcBorders>
              <w:bottom w:val="single" w:sz="8"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3</w:t>
            </w:r>
          </w:p>
        </w:tc>
        <w:tc>
          <w:tcPr>
            <w:tcW w:w="1559" w:type="dxa"/>
            <w:tcBorders>
              <w:bottom w:val="single" w:sz="8"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4</w:t>
            </w:r>
          </w:p>
        </w:tc>
        <w:tc>
          <w:tcPr>
            <w:tcW w:w="2056" w:type="dxa"/>
            <w:tcBorders>
              <w:bottom w:val="single" w:sz="8" w:space="0" w:color="auto"/>
            </w:tcBorders>
            <w:shd w:val="clear" w:color="auto" w:fill="F2F2F2"/>
          </w:tcPr>
          <w:p w:rsidR="00723136" w:rsidRPr="00723136" w:rsidRDefault="00723136" w:rsidP="00723136">
            <w:pPr>
              <w:keepNext/>
              <w:spacing w:after="0"/>
              <w:jc w:val="center"/>
              <w:rPr>
                <w:rFonts w:eastAsia="Calibri" w:cs="Times New Roman"/>
                <w:color w:val="000000"/>
                <w:sz w:val="20"/>
                <w:szCs w:val="18"/>
                <w:lang w:val="ka-GE"/>
              </w:rPr>
            </w:pPr>
            <w:r w:rsidRPr="00723136">
              <w:rPr>
                <w:rFonts w:eastAsia="Calibri" w:cs="Times New Roman"/>
                <w:color w:val="000000"/>
                <w:sz w:val="20"/>
                <w:szCs w:val="18"/>
                <w:lang w:val="ka-GE"/>
              </w:rPr>
              <w:t>5</w:t>
            </w:r>
          </w:p>
        </w:tc>
      </w:tr>
      <w:tr w:rsidR="00723136" w:rsidRPr="00723136" w:rsidTr="00723136">
        <w:trPr>
          <w:jc w:val="center"/>
        </w:trPr>
        <w:tc>
          <w:tcPr>
            <w:tcW w:w="2041" w:type="dxa"/>
            <w:tcBorders>
              <w:left w:val="single" w:sz="6" w:space="0" w:color="auto"/>
            </w:tcBorders>
            <w:shd w:val="clear" w:color="auto" w:fill="auto"/>
          </w:tcPr>
          <w:p w:rsidR="00723136" w:rsidRPr="00723136" w:rsidRDefault="00723136" w:rsidP="00723136">
            <w:pPr>
              <w:keepNext/>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1.</w:t>
            </w:r>
          </w:p>
        </w:tc>
        <w:tc>
          <w:tcPr>
            <w:tcW w:w="1247" w:type="dxa"/>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-38</w:t>
            </w:r>
          </w:p>
        </w:tc>
        <w:tc>
          <w:tcPr>
            <w:tcW w:w="1248" w:type="dxa"/>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829</w:t>
            </w:r>
          </w:p>
        </w:tc>
        <w:tc>
          <w:tcPr>
            <w:tcW w:w="1559" w:type="dxa"/>
            <w:shd w:val="clear" w:color="auto" w:fill="auto"/>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1,5</w:t>
            </w:r>
          </w:p>
        </w:tc>
        <w:tc>
          <w:tcPr>
            <w:tcW w:w="2056" w:type="dxa"/>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ka-GE"/>
              </w:rPr>
              <w:t>დასახლ. პუნქტი</w:t>
            </w:r>
          </w:p>
        </w:tc>
      </w:tr>
      <w:tr w:rsidR="00723136" w:rsidRPr="00723136" w:rsidTr="00723136">
        <w:trPr>
          <w:jc w:val="center"/>
        </w:trPr>
        <w:tc>
          <w:tcPr>
            <w:tcW w:w="2041" w:type="dxa"/>
            <w:tcBorders>
              <w:left w:val="single" w:sz="6" w:space="0" w:color="auto"/>
            </w:tcBorders>
            <w:shd w:val="clear" w:color="auto" w:fill="auto"/>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2.</w:t>
            </w:r>
          </w:p>
        </w:tc>
        <w:tc>
          <w:tcPr>
            <w:tcW w:w="1247" w:type="dxa"/>
            <w:tcBorders>
              <w:bottom w:val="single" w:sz="8" w:space="0" w:color="auto"/>
            </w:tcBorders>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211</w:t>
            </w:r>
          </w:p>
        </w:tc>
        <w:tc>
          <w:tcPr>
            <w:tcW w:w="1248" w:type="dxa"/>
            <w:tcBorders>
              <w:bottom w:val="single" w:sz="8" w:space="0" w:color="auto"/>
            </w:tcBorders>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152</w:t>
            </w:r>
          </w:p>
        </w:tc>
        <w:tc>
          <w:tcPr>
            <w:tcW w:w="1559" w:type="dxa"/>
            <w:shd w:val="clear" w:color="auto" w:fill="auto"/>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1,5</w:t>
            </w:r>
          </w:p>
        </w:tc>
        <w:tc>
          <w:tcPr>
            <w:tcW w:w="2056" w:type="dxa"/>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ka-GE"/>
              </w:rPr>
              <w:t>დასახლ. პუნქტი</w:t>
            </w:r>
          </w:p>
        </w:tc>
      </w:tr>
      <w:tr w:rsidR="00723136" w:rsidRPr="00723136" w:rsidTr="00723136">
        <w:trPr>
          <w:jc w:val="center"/>
        </w:trPr>
        <w:tc>
          <w:tcPr>
            <w:tcW w:w="2041" w:type="dxa"/>
            <w:tcBorders>
              <w:left w:val="single" w:sz="6" w:space="0" w:color="auto"/>
            </w:tcBorders>
            <w:shd w:val="clear" w:color="auto" w:fill="auto"/>
          </w:tcPr>
          <w:p w:rsidR="00723136" w:rsidRPr="00723136" w:rsidRDefault="00723136" w:rsidP="00723136">
            <w:pPr>
              <w:spacing w:after="0"/>
              <w:jc w:val="center"/>
              <w:rPr>
                <w:rFonts w:eastAsia="Calibri" w:cs="Times New Roman"/>
                <w:color w:val="000000"/>
                <w:sz w:val="20"/>
                <w:szCs w:val="18"/>
                <w:lang w:val="ka-GE"/>
              </w:rPr>
            </w:pPr>
            <w:r w:rsidRPr="00723136">
              <w:rPr>
                <w:rFonts w:eastAsia="Calibri" w:cs="Times New Roman"/>
                <w:color w:val="000000"/>
                <w:sz w:val="20"/>
                <w:szCs w:val="18"/>
                <w:lang w:val="ka-GE"/>
              </w:rPr>
              <w:t>3.</w:t>
            </w:r>
          </w:p>
        </w:tc>
        <w:tc>
          <w:tcPr>
            <w:tcW w:w="1247" w:type="dxa"/>
            <w:tcBorders>
              <w:bottom w:val="single" w:sz="8" w:space="0" w:color="auto"/>
            </w:tcBorders>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-382</w:t>
            </w:r>
          </w:p>
        </w:tc>
        <w:tc>
          <w:tcPr>
            <w:tcW w:w="1248" w:type="dxa"/>
            <w:tcBorders>
              <w:bottom w:val="single" w:sz="8" w:space="0" w:color="auto"/>
            </w:tcBorders>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-547</w:t>
            </w:r>
          </w:p>
        </w:tc>
        <w:tc>
          <w:tcPr>
            <w:tcW w:w="1559" w:type="dxa"/>
            <w:shd w:val="clear" w:color="auto" w:fill="auto"/>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ru-RU"/>
              </w:rPr>
              <w:t>1,5</w:t>
            </w:r>
          </w:p>
        </w:tc>
        <w:tc>
          <w:tcPr>
            <w:tcW w:w="2056" w:type="dxa"/>
          </w:tcPr>
          <w:p w:rsidR="00723136" w:rsidRPr="00723136" w:rsidRDefault="00723136" w:rsidP="00723136">
            <w:pPr>
              <w:spacing w:after="0"/>
              <w:jc w:val="center"/>
              <w:rPr>
                <w:rFonts w:eastAsia="Calibri" w:cs="Times New Roman"/>
                <w:color w:val="000000"/>
                <w:sz w:val="20"/>
                <w:szCs w:val="18"/>
                <w:lang w:val="ru-RU"/>
              </w:rPr>
            </w:pPr>
            <w:r w:rsidRPr="00723136">
              <w:rPr>
                <w:rFonts w:eastAsia="Calibri" w:cs="Times New Roman"/>
                <w:color w:val="000000"/>
                <w:sz w:val="20"/>
                <w:szCs w:val="18"/>
                <w:lang w:val="ka-GE"/>
              </w:rPr>
              <w:t>დასახლ. პუნქტი</w:t>
            </w:r>
          </w:p>
        </w:tc>
      </w:tr>
    </w:tbl>
    <w:p w:rsidR="00723136" w:rsidRPr="00723136" w:rsidRDefault="00723136" w:rsidP="00723136">
      <w:pPr>
        <w:spacing w:before="120"/>
        <w:jc w:val="right"/>
        <w:rPr>
          <w:rFonts w:eastAsia="Calibri" w:cs="Arial"/>
          <w:i/>
          <w:iCs/>
          <w:sz w:val="20"/>
          <w:szCs w:val="20"/>
          <w:lang w:val="ka-GE"/>
        </w:rPr>
      </w:pPr>
      <w:r w:rsidRPr="00723136">
        <w:rPr>
          <w:rFonts w:eastAsia="Calibri" w:cs="Arial"/>
          <w:i/>
          <w:iCs/>
          <w:sz w:val="20"/>
          <w:szCs w:val="20"/>
          <w:lang w:val="ka-GE"/>
        </w:rPr>
        <w:t xml:space="preserve">ცხრილი </w:t>
      </w:r>
      <w:r w:rsidR="00212054">
        <w:rPr>
          <w:rFonts w:eastAsia="Calibri" w:cs="Arial"/>
          <w:i/>
          <w:iCs/>
          <w:sz w:val="20"/>
          <w:szCs w:val="20"/>
          <w:lang w:val="ka-GE"/>
        </w:rPr>
        <w:t>5</w:t>
      </w:r>
      <w:r w:rsidRPr="00723136">
        <w:rPr>
          <w:rFonts w:eastAsia="Calibri" w:cs="Arial"/>
          <w:i/>
          <w:iCs/>
          <w:sz w:val="20"/>
          <w:szCs w:val="20"/>
          <w:lang w:val="ka-GE"/>
        </w:rPr>
        <w:t xml:space="preserve">.2.3. საანგარიშო მოედნის პარამეტრები </w:t>
      </w:r>
    </w:p>
    <w:tbl>
      <w:tblPr>
        <w:tblW w:w="85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498"/>
        <w:gridCol w:w="1499"/>
        <w:gridCol w:w="1498"/>
        <w:gridCol w:w="1499"/>
        <w:gridCol w:w="817"/>
        <w:gridCol w:w="817"/>
        <w:gridCol w:w="921"/>
      </w:tblGrid>
      <w:tr w:rsidR="00723136" w:rsidRPr="00723136" w:rsidTr="00723136">
        <w:trPr>
          <w:cantSplit/>
          <w:trHeight w:val="245"/>
          <w:tblHeader/>
          <w:jc w:val="center"/>
        </w:trPr>
        <w:tc>
          <w:tcPr>
            <w:tcW w:w="5993" w:type="dxa"/>
            <w:gridSpan w:val="4"/>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ka-GE"/>
              </w:rPr>
            </w:pPr>
            <w:r w:rsidRPr="00723136">
              <w:rPr>
                <w:rFonts w:eastAsia="Calibri" w:cs="Times New Roman"/>
                <w:color w:val="000000"/>
                <w:sz w:val="20"/>
                <w:szCs w:val="20"/>
                <w:lang w:val="ka-GE"/>
              </w:rPr>
              <w:t>გასაშუალოებული ხაზის კოორდინატები</w:t>
            </w:r>
          </w:p>
        </w:tc>
        <w:tc>
          <w:tcPr>
            <w:tcW w:w="817" w:type="dxa"/>
            <w:vMerge w:val="restart"/>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ka-GE"/>
              </w:rPr>
            </w:pPr>
            <w:r w:rsidRPr="00723136">
              <w:rPr>
                <w:rFonts w:eastAsia="Calibri" w:cs="Times New Roman"/>
                <w:color w:val="000000"/>
                <w:sz w:val="20"/>
                <w:szCs w:val="20"/>
                <w:lang w:val="ka-GE"/>
              </w:rPr>
              <w:t>სიგანე, მ</w:t>
            </w:r>
          </w:p>
        </w:tc>
        <w:tc>
          <w:tcPr>
            <w:tcW w:w="817" w:type="dxa"/>
            <w:vMerge w:val="restart"/>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ka-GE"/>
              </w:rPr>
            </w:pPr>
            <w:r w:rsidRPr="00723136">
              <w:rPr>
                <w:rFonts w:eastAsia="Calibri" w:cs="Times New Roman"/>
                <w:color w:val="000000"/>
                <w:sz w:val="20"/>
                <w:szCs w:val="20"/>
                <w:lang w:val="ka-GE"/>
              </w:rPr>
              <w:t>სიმაღლე, მ</w:t>
            </w:r>
          </w:p>
        </w:tc>
        <w:tc>
          <w:tcPr>
            <w:tcW w:w="921" w:type="dxa"/>
            <w:vMerge w:val="restart"/>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ka-GE"/>
              </w:rPr>
            </w:pPr>
            <w:r w:rsidRPr="00723136">
              <w:rPr>
                <w:rFonts w:eastAsia="Calibri" w:cs="Times New Roman"/>
                <w:color w:val="000000"/>
                <w:sz w:val="20"/>
                <w:szCs w:val="20"/>
                <w:lang w:val="ka-GE"/>
              </w:rPr>
              <w:t>ბიჯი, მ</w:t>
            </w:r>
          </w:p>
        </w:tc>
      </w:tr>
      <w:tr w:rsidR="00723136" w:rsidRPr="00723136" w:rsidTr="00723136">
        <w:trPr>
          <w:cantSplit/>
          <w:trHeight w:val="233"/>
          <w:tblHeader/>
          <w:jc w:val="center"/>
        </w:trPr>
        <w:tc>
          <w:tcPr>
            <w:tcW w:w="2996" w:type="dxa"/>
            <w:gridSpan w:val="2"/>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ru-RU"/>
              </w:rPr>
            </w:pPr>
            <w:r w:rsidRPr="00723136">
              <w:rPr>
                <w:rFonts w:eastAsia="Calibri" w:cs="Times New Roman"/>
                <w:color w:val="000000"/>
                <w:sz w:val="20"/>
                <w:szCs w:val="20"/>
                <w:lang w:val="ka-GE"/>
              </w:rPr>
              <w:t>წერტილი</w:t>
            </w:r>
            <w:r w:rsidRPr="00723136">
              <w:rPr>
                <w:rFonts w:eastAsia="Calibri" w:cs="Times New Roman"/>
                <w:color w:val="000000"/>
                <w:sz w:val="20"/>
                <w:szCs w:val="20"/>
                <w:lang w:val="ru-RU"/>
              </w:rPr>
              <w:t xml:space="preserve"> 1</w:t>
            </w:r>
          </w:p>
        </w:tc>
        <w:tc>
          <w:tcPr>
            <w:tcW w:w="2996" w:type="dxa"/>
            <w:gridSpan w:val="2"/>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ru-RU"/>
              </w:rPr>
            </w:pPr>
            <w:r w:rsidRPr="00723136">
              <w:rPr>
                <w:rFonts w:eastAsia="Calibri" w:cs="Times New Roman"/>
                <w:color w:val="000000"/>
                <w:sz w:val="20"/>
                <w:szCs w:val="20"/>
                <w:lang w:val="ka-GE"/>
              </w:rPr>
              <w:t>წერტილი</w:t>
            </w:r>
            <w:r w:rsidRPr="00723136">
              <w:rPr>
                <w:rFonts w:eastAsia="Calibri" w:cs="Times New Roman"/>
                <w:color w:val="000000"/>
                <w:sz w:val="20"/>
                <w:szCs w:val="20"/>
                <w:lang w:val="ru-RU"/>
              </w:rPr>
              <w:t xml:space="preserve"> 2</w:t>
            </w:r>
          </w:p>
        </w:tc>
        <w:tc>
          <w:tcPr>
            <w:tcW w:w="817" w:type="dxa"/>
            <w:vMerge/>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ru-RU"/>
              </w:rPr>
            </w:pPr>
          </w:p>
        </w:tc>
        <w:tc>
          <w:tcPr>
            <w:tcW w:w="817" w:type="dxa"/>
            <w:vMerge/>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ru-RU"/>
              </w:rPr>
            </w:pPr>
          </w:p>
        </w:tc>
        <w:tc>
          <w:tcPr>
            <w:tcW w:w="921" w:type="dxa"/>
            <w:vMerge/>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ru-RU"/>
              </w:rPr>
            </w:pPr>
          </w:p>
        </w:tc>
      </w:tr>
      <w:tr w:rsidR="00723136" w:rsidRPr="00723136" w:rsidTr="00723136">
        <w:trPr>
          <w:cantSplit/>
          <w:trHeight w:val="245"/>
          <w:tblHeader/>
          <w:jc w:val="center"/>
        </w:trPr>
        <w:tc>
          <w:tcPr>
            <w:tcW w:w="1498" w:type="dxa"/>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ru-RU"/>
              </w:rPr>
            </w:pPr>
            <w:r w:rsidRPr="00723136">
              <w:rPr>
                <w:rFonts w:eastAsia="Calibri" w:cs="Times New Roman"/>
                <w:color w:val="000000"/>
                <w:sz w:val="20"/>
                <w:szCs w:val="20"/>
                <w:lang w:val="ru-RU"/>
              </w:rPr>
              <w:t>x</w:t>
            </w:r>
            <w:r w:rsidRPr="00723136">
              <w:rPr>
                <w:rFonts w:eastAsia="Calibri" w:cs="Times New Roman"/>
                <w:color w:val="000000"/>
                <w:sz w:val="20"/>
                <w:szCs w:val="20"/>
                <w:vertAlign w:val="subscript"/>
                <w:lang w:val="ru-RU"/>
              </w:rPr>
              <w:t>1</w:t>
            </w:r>
          </w:p>
        </w:tc>
        <w:tc>
          <w:tcPr>
            <w:tcW w:w="1499" w:type="dxa"/>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ru-RU"/>
              </w:rPr>
            </w:pPr>
            <w:r w:rsidRPr="00723136">
              <w:rPr>
                <w:rFonts w:eastAsia="Calibri" w:cs="Times New Roman"/>
                <w:color w:val="000000"/>
                <w:sz w:val="20"/>
                <w:szCs w:val="20"/>
                <w:lang w:val="ru-RU"/>
              </w:rPr>
              <w:t>y</w:t>
            </w:r>
            <w:r w:rsidRPr="00723136">
              <w:rPr>
                <w:rFonts w:eastAsia="Calibri" w:cs="Times New Roman"/>
                <w:color w:val="000000"/>
                <w:sz w:val="20"/>
                <w:szCs w:val="20"/>
                <w:vertAlign w:val="subscript"/>
                <w:lang w:val="ru-RU"/>
              </w:rPr>
              <w:t>1</w:t>
            </w:r>
          </w:p>
        </w:tc>
        <w:tc>
          <w:tcPr>
            <w:tcW w:w="1498" w:type="dxa"/>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ru-RU"/>
              </w:rPr>
            </w:pPr>
            <w:r w:rsidRPr="00723136">
              <w:rPr>
                <w:rFonts w:eastAsia="Calibri" w:cs="Times New Roman"/>
                <w:color w:val="000000"/>
                <w:sz w:val="20"/>
                <w:szCs w:val="20"/>
                <w:lang w:val="ru-RU"/>
              </w:rPr>
              <w:t>x</w:t>
            </w:r>
            <w:r w:rsidRPr="00723136">
              <w:rPr>
                <w:rFonts w:eastAsia="Calibri" w:cs="Times New Roman"/>
                <w:color w:val="000000"/>
                <w:sz w:val="20"/>
                <w:szCs w:val="20"/>
                <w:vertAlign w:val="subscript"/>
                <w:lang w:val="ru-RU"/>
              </w:rPr>
              <w:t>2</w:t>
            </w:r>
          </w:p>
        </w:tc>
        <w:tc>
          <w:tcPr>
            <w:tcW w:w="1499" w:type="dxa"/>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ru-RU"/>
              </w:rPr>
            </w:pPr>
            <w:r w:rsidRPr="00723136">
              <w:rPr>
                <w:rFonts w:eastAsia="Calibri" w:cs="Times New Roman"/>
                <w:color w:val="000000"/>
                <w:sz w:val="20"/>
                <w:szCs w:val="20"/>
                <w:lang w:val="ru-RU"/>
              </w:rPr>
              <w:t>y</w:t>
            </w:r>
            <w:r w:rsidRPr="00723136">
              <w:rPr>
                <w:rFonts w:eastAsia="Calibri" w:cs="Times New Roman"/>
                <w:color w:val="000000"/>
                <w:sz w:val="20"/>
                <w:szCs w:val="20"/>
                <w:vertAlign w:val="subscript"/>
                <w:lang w:val="ru-RU"/>
              </w:rPr>
              <w:t>2</w:t>
            </w:r>
          </w:p>
        </w:tc>
        <w:tc>
          <w:tcPr>
            <w:tcW w:w="817" w:type="dxa"/>
            <w:vMerge/>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ru-RU"/>
              </w:rPr>
            </w:pPr>
          </w:p>
        </w:tc>
        <w:tc>
          <w:tcPr>
            <w:tcW w:w="817" w:type="dxa"/>
            <w:vMerge/>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ru-RU"/>
              </w:rPr>
            </w:pPr>
          </w:p>
        </w:tc>
        <w:tc>
          <w:tcPr>
            <w:tcW w:w="921" w:type="dxa"/>
            <w:vMerge/>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ru-RU"/>
              </w:rPr>
            </w:pPr>
          </w:p>
        </w:tc>
      </w:tr>
      <w:tr w:rsidR="00723136" w:rsidRPr="00723136" w:rsidTr="00723136">
        <w:trPr>
          <w:cantSplit/>
          <w:trHeight w:val="245"/>
          <w:tblHeader/>
          <w:jc w:val="center"/>
        </w:trPr>
        <w:tc>
          <w:tcPr>
            <w:tcW w:w="1498" w:type="dxa"/>
            <w:tcBorders>
              <w:bottom w:val="single" w:sz="8"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ka-GE"/>
              </w:rPr>
            </w:pPr>
            <w:r w:rsidRPr="00723136">
              <w:rPr>
                <w:rFonts w:eastAsia="Calibri" w:cs="Times New Roman"/>
                <w:color w:val="000000"/>
                <w:sz w:val="20"/>
                <w:szCs w:val="20"/>
                <w:lang w:val="ka-GE"/>
              </w:rPr>
              <w:t>1</w:t>
            </w:r>
          </w:p>
        </w:tc>
        <w:tc>
          <w:tcPr>
            <w:tcW w:w="1499" w:type="dxa"/>
            <w:tcBorders>
              <w:bottom w:val="single" w:sz="8"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ka-GE"/>
              </w:rPr>
            </w:pPr>
            <w:r w:rsidRPr="00723136">
              <w:rPr>
                <w:rFonts w:eastAsia="Calibri" w:cs="Times New Roman"/>
                <w:color w:val="000000"/>
                <w:sz w:val="20"/>
                <w:szCs w:val="20"/>
                <w:lang w:val="ka-GE"/>
              </w:rPr>
              <w:t>2</w:t>
            </w:r>
          </w:p>
        </w:tc>
        <w:tc>
          <w:tcPr>
            <w:tcW w:w="1498" w:type="dxa"/>
            <w:tcBorders>
              <w:bottom w:val="single" w:sz="8"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ka-GE"/>
              </w:rPr>
            </w:pPr>
            <w:r w:rsidRPr="00723136">
              <w:rPr>
                <w:rFonts w:eastAsia="Calibri" w:cs="Times New Roman"/>
                <w:color w:val="000000"/>
                <w:sz w:val="20"/>
                <w:szCs w:val="20"/>
                <w:lang w:val="ka-GE"/>
              </w:rPr>
              <w:t>3</w:t>
            </w:r>
          </w:p>
        </w:tc>
        <w:tc>
          <w:tcPr>
            <w:tcW w:w="1499" w:type="dxa"/>
            <w:tcBorders>
              <w:bottom w:val="single" w:sz="8"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ka-GE"/>
              </w:rPr>
            </w:pPr>
            <w:r w:rsidRPr="00723136">
              <w:rPr>
                <w:rFonts w:eastAsia="Calibri" w:cs="Times New Roman"/>
                <w:color w:val="000000"/>
                <w:sz w:val="20"/>
                <w:szCs w:val="20"/>
                <w:lang w:val="ka-GE"/>
              </w:rPr>
              <w:t>4</w:t>
            </w:r>
          </w:p>
        </w:tc>
        <w:tc>
          <w:tcPr>
            <w:tcW w:w="817" w:type="dxa"/>
            <w:tcBorders>
              <w:bottom w:val="single" w:sz="8"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ka-GE"/>
              </w:rPr>
            </w:pPr>
            <w:r w:rsidRPr="00723136">
              <w:rPr>
                <w:rFonts w:eastAsia="Calibri" w:cs="Times New Roman"/>
                <w:color w:val="000000"/>
                <w:sz w:val="20"/>
                <w:szCs w:val="20"/>
                <w:lang w:val="ka-GE"/>
              </w:rPr>
              <w:t>5</w:t>
            </w:r>
          </w:p>
        </w:tc>
        <w:tc>
          <w:tcPr>
            <w:tcW w:w="817" w:type="dxa"/>
            <w:tcBorders>
              <w:bottom w:val="single" w:sz="8"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ka-GE"/>
              </w:rPr>
            </w:pPr>
            <w:r w:rsidRPr="00723136">
              <w:rPr>
                <w:rFonts w:eastAsia="Calibri" w:cs="Times New Roman"/>
                <w:color w:val="000000"/>
                <w:sz w:val="20"/>
                <w:szCs w:val="20"/>
                <w:lang w:val="ka-GE"/>
              </w:rPr>
              <w:t>6</w:t>
            </w:r>
          </w:p>
        </w:tc>
        <w:tc>
          <w:tcPr>
            <w:tcW w:w="921" w:type="dxa"/>
            <w:tcBorders>
              <w:bottom w:val="single" w:sz="8" w:space="0" w:color="auto"/>
            </w:tcBorders>
            <w:shd w:val="clear" w:color="auto" w:fill="F2F2F2"/>
            <w:vAlign w:val="center"/>
          </w:tcPr>
          <w:p w:rsidR="00723136" w:rsidRPr="00723136" w:rsidRDefault="00723136" w:rsidP="00723136">
            <w:pPr>
              <w:keepNext/>
              <w:spacing w:after="0"/>
              <w:jc w:val="center"/>
              <w:rPr>
                <w:rFonts w:eastAsia="Calibri" w:cs="Times New Roman"/>
                <w:color w:val="000000"/>
                <w:sz w:val="20"/>
                <w:szCs w:val="20"/>
                <w:lang w:val="ka-GE"/>
              </w:rPr>
            </w:pPr>
            <w:r w:rsidRPr="00723136">
              <w:rPr>
                <w:rFonts w:eastAsia="Calibri" w:cs="Times New Roman"/>
                <w:color w:val="000000"/>
                <w:sz w:val="20"/>
                <w:szCs w:val="20"/>
                <w:lang w:val="ka-GE"/>
              </w:rPr>
              <w:t>7</w:t>
            </w:r>
          </w:p>
        </w:tc>
      </w:tr>
      <w:tr w:rsidR="00723136" w:rsidRPr="00723136" w:rsidTr="00723136">
        <w:trPr>
          <w:trHeight w:val="319"/>
          <w:jc w:val="center"/>
        </w:trPr>
        <w:tc>
          <w:tcPr>
            <w:tcW w:w="1498" w:type="dxa"/>
            <w:tcBorders>
              <w:bottom w:val="single" w:sz="8" w:space="0" w:color="auto"/>
            </w:tcBorders>
          </w:tcPr>
          <w:p w:rsidR="00723136" w:rsidRPr="00723136" w:rsidRDefault="00723136" w:rsidP="00723136">
            <w:pPr>
              <w:spacing w:after="0"/>
              <w:rPr>
                <w:rFonts w:eastAsia="Calibri" w:cs="Arial"/>
                <w:sz w:val="20"/>
                <w:szCs w:val="20"/>
              </w:rPr>
            </w:pPr>
            <w:r w:rsidRPr="00723136">
              <w:rPr>
                <w:rFonts w:eastAsia="Calibri" w:cs="Arial"/>
                <w:sz w:val="20"/>
                <w:szCs w:val="20"/>
              </w:rPr>
              <w:t>1735,958</w:t>
            </w:r>
          </w:p>
        </w:tc>
        <w:tc>
          <w:tcPr>
            <w:tcW w:w="1499" w:type="dxa"/>
            <w:tcBorders>
              <w:bottom w:val="single" w:sz="8" w:space="0" w:color="auto"/>
            </w:tcBorders>
          </w:tcPr>
          <w:p w:rsidR="00723136" w:rsidRPr="00723136" w:rsidRDefault="00723136" w:rsidP="00723136">
            <w:pPr>
              <w:spacing w:after="0"/>
              <w:rPr>
                <w:rFonts w:eastAsia="Calibri" w:cs="Arial"/>
                <w:sz w:val="20"/>
                <w:szCs w:val="20"/>
              </w:rPr>
            </w:pPr>
            <w:r w:rsidRPr="00723136">
              <w:rPr>
                <w:rFonts w:eastAsia="Calibri" w:cs="Arial"/>
                <w:sz w:val="20"/>
                <w:szCs w:val="20"/>
              </w:rPr>
              <w:t>-27,164</w:t>
            </w:r>
          </w:p>
        </w:tc>
        <w:tc>
          <w:tcPr>
            <w:tcW w:w="1498" w:type="dxa"/>
            <w:tcBorders>
              <w:bottom w:val="single" w:sz="8" w:space="0" w:color="auto"/>
            </w:tcBorders>
          </w:tcPr>
          <w:p w:rsidR="00723136" w:rsidRPr="00723136" w:rsidRDefault="00723136" w:rsidP="00723136">
            <w:pPr>
              <w:spacing w:after="0"/>
              <w:rPr>
                <w:rFonts w:eastAsia="Calibri" w:cs="Arial"/>
                <w:sz w:val="20"/>
                <w:szCs w:val="20"/>
              </w:rPr>
            </w:pPr>
            <w:r w:rsidRPr="00723136">
              <w:rPr>
                <w:rFonts w:eastAsia="Calibri" w:cs="Arial"/>
                <w:sz w:val="20"/>
                <w:szCs w:val="20"/>
              </w:rPr>
              <w:t>-1746,717</w:t>
            </w:r>
          </w:p>
        </w:tc>
        <w:tc>
          <w:tcPr>
            <w:tcW w:w="1499" w:type="dxa"/>
            <w:tcBorders>
              <w:bottom w:val="single" w:sz="8" w:space="0" w:color="auto"/>
            </w:tcBorders>
          </w:tcPr>
          <w:p w:rsidR="00723136" w:rsidRPr="00723136" w:rsidRDefault="00723136" w:rsidP="00723136">
            <w:pPr>
              <w:spacing w:after="0"/>
              <w:rPr>
                <w:rFonts w:eastAsia="Calibri" w:cs="Arial"/>
                <w:sz w:val="20"/>
                <w:szCs w:val="20"/>
              </w:rPr>
            </w:pPr>
            <w:r w:rsidRPr="00723136">
              <w:rPr>
                <w:rFonts w:eastAsia="Calibri" w:cs="Arial"/>
                <w:sz w:val="20"/>
                <w:szCs w:val="20"/>
              </w:rPr>
              <w:t>-27,164</w:t>
            </w:r>
          </w:p>
        </w:tc>
        <w:tc>
          <w:tcPr>
            <w:tcW w:w="817" w:type="dxa"/>
            <w:tcBorders>
              <w:bottom w:val="single" w:sz="8" w:space="0" w:color="auto"/>
            </w:tcBorders>
          </w:tcPr>
          <w:p w:rsidR="00723136" w:rsidRPr="00723136" w:rsidRDefault="00723136" w:rsidP="00723136">
            <w:pPr>
              <w:spacing w:after="0"/>
              <w:jc w:val="center"/>
              <w:rPr>
                <w:rFonts w:eastAsia="Calibri" w:cs="Times New Roman"/>
                <w:color w:val="000000"/>
                <w:sz w:val="20"/>
                <w:szCs w:val="20"/>
                <w:lang w:val="ru-RU"/>
              </w:rPr>
            </w:pPr>
            <w:r w:rsidRPr="00723136">
              <w:rPr>
                <w:rFonts w:eastAsia="Calibri" w:cs="Times New Roman"/>
                <w:color w:val="000000"/>
                <w:sz w:val="20"/>
                <w:szCs w:val="20"/>
                <w:lang w:val="ru-RU"/>
              </w:rPr>
              <w:t>1922,653</w:t>
            </w:r>
          </w:p>
        </w:tc>
        <w:tc>
          <w:tcPr>
            <w:tcW w:w="817" w:type="dxa"/>
            <w:tcBorders>
              <w:bottom w:val="single" w:sz="8" w:space="0" w:color="auto"/>
            </w:tcBorders>
          </w:tcPr>
          <w:p w:rsidR="00723136" w:rsidRPr="00723136" w:rsidRDefault="00723136" w:rsidP="00723136">
            <w:pPr>
              <w:spacing w:after="0"/>
              <w:jc w:val="center"/>
              <w:rPr>
                <w:rFonts w:eastAsia="Calibri" w:cs="Times New Roman"/>
                <w:color w:val="000000"/>
                <w:sz w:val="20"/>
                <w:szCs w:val="20"/>
                <w:lang w:val="ru-RU"/>
              </w:rPr>
            </w:pPr>
            <w:r w:rsidRPr="00723136">
              <w:rPr>
                <w:rFonts w:eastAsia="Calibri" w:cs="Times New Roman"/>
                <w:color w:val="000000"/>
                <w:sz w:val="20"/>
                <w:szCs w:val="20"/>
                <w:lang w:val="ru-RU"/>
              </w:rPr>
              <w:t>1,5</w:t>
            </w:r>
          </w:p>
        </w:tc>
        <w:tc>
          <w:tcPr>
            <w:tcW w:w="921" w:type="dxa"/>
            <w:tcBorders>
              <w:bottom w:val="single" w:sz="8" w:space="0" w:color="auto"/>
            </w:tcBorders>
          </w:tcPr>
          <w:p w:rsidR="00723136" w:rsidRPr="00723136" w:rsidRDefault="00723136" w:rsidP="00723136">
            <w:pPr>
              <w:spacing w:after="0"/>
              <w:jc w:val="center"/>
              <w:rPr>
                <w:rFonts w:eastAsia="Calibri" w:cs="Times New Roman"/>
                <w:color w:val="000000"/>
                <w:sz w:val="20"/>
                <w:szCs w:val="20"/>
                <w:lang w:val="ru-RU"/>
              </w:rPr>
            </w:pPr>
            <w:r w:rsidRPr="00723136">
              <w:rPr>
                <w:rFonts w:eastAsia="Calibri" w:cs="Times New Roman"/>
                <w:color w:val="000000"/>
                <w:sz w:val="20"/>
                <w:szCs w:val="20"/>
                <w:lang w:val="ru-RU"/>
              </w:rPr>
              <w:t>100</w:t>
            </w:r>
          </w:p>
        </w:tc>
      </w:tr>
    </w:tbl>
    <w:p w:rsidR="00723136" w:rsidRPr="00723136" w:rsidRDefault="00723136" w:rsidP="00723136">
      <w:pPr>
        <w:spacing w:before="120" w:after="0"/>
        <w:jc w:val="both"/>
        <w:rPr>
          <w:rFonts w:eastAsia="Batang" w:cs="Batang"/>
          <w:lang w:val="ka-GE"/>
        </w:rPr>
      </w:pPr>
      <w:r w:rsidRPr="00723136">
        <w:rPr>
          <w:rFonts w:eastAsia="Batang" w:cs="Batang"/>
          <w:u w:val="single"/>
          <w:lang w:val="ka-GE"/>
        </w:rPr>
        <w:t>ხმაურ ჩახშობის</w:t>
      </w:r>
      <w:r w:rsidRPr="00723136">
        <w:rPr>
          <w:rFonts w:eastAsia="Batang" w:cs="Batang"/>
          <w:lang w:val="ka-GE"/>
        </w:rPr>
        <w:t xml:space="preserve"> თვალსაზრისით კომპიუტერულ პროგრამაში გათვალისწინებული იქნა:</w:t>
      </w:r>
    </w:p>
    <w:p w:rsidR="00723136" w:rsidRPr="00723136" w:rsidRDefault="00723136" w:rsidP="00723136">
      <w:pPr>
        <w:numPr>
          <w:ilvl w:val="0"/>
          <w:numId w:val="12"/>
        </w:numPr>
        <w:spacing w:before="120" w:after="0"/>
        <w:contextualSpacing/>
        <w:rPr>
          <w:rFonts w:eastAsia="Batang" w:cs="Batang"/>
          <w:lang w:val="ka-GE"/>
        </w:rPr>
      </w:pPr>
      <w:r w:rsidRPr="00723136">
        <w:rPr>
          <w:rFonts w:eastAsia="Batang" w:cs="Batang"/>
          <w:lang w:val="ka-GE"/>
        </w:rPr>
        <w:t>ხმაურის მილევადობის შესაძლებლობა ატმოსფეროს ხმაურშთანთქმის (ტემპერატურის, ტენიანობის და ატმოსფერული წნევის გავლენით) და დაცილების მანძილის გათვალისწინებით;</w:t>
      </w:r>
    </w:p>
    <w:p w:rsidR="00723136" w:rsidRPr="00723136" w:rsidRDefault="00723136" w:rsidP="00723136">
      <w:pPr>
        <w:numPr>
          <w:ilvl w:val="0"/>
          <w:numId w:val="12"/>
        </w:numPr>
        <w:spacing w:before="120" w:after="0"/>
        <w:contextualSpacing/>
        <w:rPr>
          <w:rFonts w:eastAsia="Batang" w:cs="Batang"/>
          <w:lang w:val="ka-GE"/>
        </w:rPr>
      </w:pPr>
      <w:r w:rsidRPr="00723136">
        <w:rPr>
          <w:rFonts w:eastAsia="Batang" w:cs="Batang"/>
          <w:lang w:val="ka-GE"/>
        </w:rPr>
        <w:t>ხმაურის წყაროებსა და საანგარიშო წერილს შორის არსებული ბუნებრივი ეკრანი რელიეფის და მაღალი სიხშირის მცენარეული საფარის სახით.</w:t>
      </w:r>
    </w:p>
    <w:p w:rsidR="00723136" w:rsidRPr="00723136" w:rsidRDefault="00723136" w:rsidP="00723136">
      <w:pPr>
        <w:spacing w:before="120"/>
        <w:jc w:val="both"/>
        <w:rPr>
          <w:rFonts w:eastAsia="Calibri" w:cs="Arial"/>
          <w:lang w:val="ka-GE"/>
        </w:rPr>
      </w:pPr>
      <w:r w:rsidRPr="00723136">
        <w:rPr>
          <w:rFonts w:eastAsia="Calibri" w:cs="Arial"/>
          <w:lang w:val="ka-GE"/>
        </w:rPr>
        <w:t xml:space="preserve">ნახაზებზე </w:t>
      </w:r>
      <w:r w:rsidR="00212054">
        <w:rPr>
          <w:rFonts w:eastAsia="Calibri" w:cs="Arial"/>
          <w:lang w:val="ka-GE"/>
        </w:rPr>
        <w:t>5</w:t>
      </w:r>
      <w:r w:rsidRPr="00723136">
        <w:rPr>
          <w:rFonts w:eastAsia="Calibri" w:cs="Arial"/>
          <w:lang w:val="ka-GE"/>
        </w:rPr>
        <w:t>.2.1. ხმაურის სხივის გავრცელების მარშრუტი სხვადასხვა საანგარიშო წერტილების მიმართულებით.</w:t>
      </w:r>
    </w:p>
    <w:p w:rsidR="00212054" w:rsidRDefault="00212054">
      <w:pPr>
        <w:spacing w:after="160" w:line="259" w:lineRule="auto"/>
        <w:rPr>
          <w:rFonts w:eastAsia="Calibri" w:cs="Arial"/>
          <w:lang w:val="ka-GE"/>
        </w:rPr>
      </w:pPr>
      <w:r>
        <w:rPr>
          <w:rFonts w:eastAsia="Calibri" w:cs="Arial"/>
          <w:lang w:val="ka-GE"/>
        </w:rPr>
        <w:br w:type="page"/>
      </w:r>
    </w:p>
    <w:p w:rsidR="00212054" w:rsidRDefault="00212054" w:rsidP="00723136">
      <w:pPr>
        <w:rPr>
          <w:rFonts w:eastAsia="Calibri" w:cs="Arial"/>
          <w:lang w:val="ka-GE"/>
        </w:rPr>
        <w:sectPr w:rsidR="00212054" w:rsidSect="00BB110B">
          <w:pgSz w:w="11907" w:h="16839" w:code="9"/>
          <w:pgMar w:top="1134" w:right="1134" w:bottom="1134" w:left="1134" w:header="397" w:footer="397" w:gutter="0"/>
          <w:cols w:space="720"/>
          <w:titlePg/>
          <w:docGrid w:linePitch="360"/>
        </w:sectPr>
      </w:pPr>
    </w:p>
    <w:p w:rsidR="00212054" w:rsidRPr="00212054" w:rsidRDefault="00212054" w:rsidP="00212054">
      <w:pPr>
        <w:jc w:val="right"/>
        <w:rPr>
          <w:rFonts w:eastAsia="Calibri" w:cs="Arial"/>
          <w:lang w:val="ka-GE"/>
        </w:rPr>
      </w:pPr>
      <w:r w:rsidRPr="00212054">
        <w:rPr>
          <w:rFonts w:eastAsia="Calibri" w:cs="Arial"/>
          <w:i/>
          <w:iCs/>
          <w:sz w:val="20"/>
          <w:szCs w:val="20"/>
          <w:lang w:val="ka-GE"/>
        </w:rPr>
        <w:lastRenderedPageBreak/>
        <w:t xml:space="preserve">ნახაზი </w:t>
      </w:r>
      <w:r>
        <w:rPr>
          <w:rFonts w:eastAsia="Calibri" w:cs="Arial"/>
          <w:i/>
          <w:iCs/>
          <w:sz w:val="20"/>
          <w:szCs w:val="20"/>
          <w:lang w:val="ka-GE"/>
        </w:rPr>
        <w:t>5</w:t>
      </w:r>
      <w:r w:rsidRPr="00212054">
        <w:rPr>
          <w:rFonts w:eastAsia="Calibri" w:cs="Arial"/>
          <w:i/>
          <w:iCs/>
          <w:sz w:val="20"/>
          <w:szCs w:val="20"/>
          <w:lang w:val="ka-GE"/>
        </w:rPr>
        <w:t>.2.1. ხმაურის სხივის გავრცელების მარშრუტები სხვადასხვა საანგარიშო წერტილების მიმართულებით</w:t>
      </w: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4"/>
      </w:tblGrid>
      <w:tr w:rsidR="00212054" w:rsidRPr="00212054" w:rsidTr="00C11837">
        <w:tc>
          <w:tcPr>
            <w:tcW w:w="7393" w:type="dxa"/>
          </w:tcPr>
          <w:p w:rsidR="00212054" w:rsidRPr="00212054" w:rsidRDefault="00212054" w:rsidP="00212054">
            <w:pPr>
              <w:spacing w:after="0"/>
              <w:jc w:val="center"/>
              <w:rPr>
                <w:rFonts w:eastAsia="Calibri" w:cs="Arial"/>
                <w:lang w:val="ka-GE"/>
              </w:rPr>
            </w:pPr>
            <w:r w:rsidRPr="00212054">
              <w:rPr>
                <w:rFonts w:eastAsia="Calibri" w:cs="Arial"/>
                <w:lang w:val="ka-GE"/>
              </w:rPr>
              <w:t>საანგარიშო წერტილი 1.</w:t>
            </w:r>
          </w:p>
          <w:p w:rsidR="00212054" w:rsidRPr="00212054" w:rsidRDefault="00212054" w:rsidP="00212054">
            <w:pPr>
              <w:spacing w:after="0"/>
              <w:jc w:val="center"/>
              <w:rPr>
                <w:rFonts w:eastAsia="Calibri" w:cs="Arial"/>
                <w:lang w:val="ka-GE"/>
              </w:rPr>
            </w:pPr>
            <w:r w:rsidRPr="00212054">
              <w:rPr>
                <w:rFonts w:eastAsia="Calibri" w:cs="Arial"/>
                <w:noProof/>
              </w:rPr>
              <w:drawing>
                <wp:inline distT="0" distB="0" distL="0" distR="0" wp14:anchorId="2C208C15" wp14:editId="77AAC942">
                  <wp:extent cx="4419813" cy="5040000"/>
                  <wp:effectExtent l="0" t="0" r="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19813" cy="5040000"/>
                          </a:xfrm>
                          <a:prstGeom prst="rect">
                            <a:avLst/>
                          </a:prstGeom>
                          <a:noFill/>
                          <a:ln>
                            <a:noFill/>
                          </a:ln>
                        </pic:spPr>
                      </pic:pic>
                    </a:graphicData>
                  </a:graphic>
                </wp:inline>
              </w:drawing>
            </w:r>
          </w:p>
        </w:tc>
        <w:tc>
          <w:tcPr>
            <w:tcW w:w="7394" w:type="dxa"/>
          </w:tcPr>
          <w:p w:rsidR="00212054" w:rsidRPr="00212054" w:rsidRDefault="00212054" w:rsidP="00212054">
            <w:pPr>
              <w:spacing w:after="0"/>
              <w:jc w:val="center"/>
              <w:rPr>
                <w:rFonts w:eastAsia="Calibri" w:cs="Arial"/>
                <w:lang w:val="ka-GE"/>
              </w:rPr>
            </w:pPr>
            <w:r w:rsidRPr="00212054">
              <w:rPr>
                <w:rFonts w:eastAsia="Calibri" w:cs="Arial"/>
                <w:lang w:val="ka-GE"/>
              </w:rPr>
              <w:t>საანგარიშო წერტილი 2.</w:t>
            </w:r>
          </w:p>
          <w:p w:rsidR="00212054" w:rsidRPr="00212054" w:rsidRDefault="00212054" w:rsidP="00212054">
            <w:pPr>
              <w:spacing w:after="0"/>
              <w:jc w:val="center"/>
              <w:rPr>
                <w:rFonts w:eastAsia="Calibri" w:cs="Arial"/>
                <w:lang w:val="ka-GE"/>
              </w:rPr>
            </w:pPr>
            <w:r w:rsidRPr="00212054">
              <w:rPr>
                <w:rFonts w:eastAsia="Calibri" w:cs="Arial"/>
                <w:noProof/>
              </w:rPr>
              <w:drawing>
                <wp:inline distT="0" distB="0" distL="0" distR="0" wp14:anchorId="6DF7DBB0" wp14:editId="58B3F2BC">
                  <wp:extent cx="4404112" cy="5040000"/>
                  <wp:effectExtent l="0" t="0" r="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4404112" cy="5040000"/>
                          </a:xfrm>
                          <a:prstGeom prst="rect">
                            <a:avLst/>
                          </a:prstGeom>
                          <a:noFill/>
                          <a:ln>
                            <a:noFill/>
                          </a:ln>
                        </pic:spPr>
                      </pic:pic>
                    </a:graphicData>
                  </a:graphic>
                </wp:inline>
              </w:drawing>
            </w:r>
          </w:p>
        </w:tc>
      </w:tr>
      <w:tr w:rsidR="00212054" w:rsidRPr="00212054" w:rsidTr="00C11837">
        <w:tc>
          <w:tcPr>
            <w:tcW w:w="14787" w:type="dxa"/>
            <w:gridSpan w:val="2"/>
          </w:tcPr>
          <w:p w:rsidR="00212054" w:rsidRPr="00212054" w:rsidRDefault="00212054" w:rsidP="00212054">
            <w:pPr>
              <w:spacing w:after="0"/>
              <w:jc w:val="center"/>
              <w:rPr>
                <w:rFonts w:eastAsia="Calibri" w:cs="Arial"/>
                <w:lang w:val="ka-GE"/>
              </w:rPr>
            </w:pPr>
            <w:r w:rsidRPr="00212054">
              <w:rPr>
                <w:rFonts w:eastAsia="Calibri" w:cs="Arial"/>
                <w:noProof/>
              </w:rPr>
              <w:lastRenderedPageBreak/>
              <w:drawing>
                <wp:inline distT="0" distB="0" distL="0" distR="0" wp14:anchorId="0A74039F" wp14:editId="1FBB9EC4">
                  <wp:extent cx="4435514" cy="5040000"/>
                  <wp:effectExtent l="0" t="0" r="3175" b="825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35514" cy="5040000"/>
                          </a:xfrm>
                          <a:prstGeom prst="rect">
                            <a:avLst/>
                          </a:prstGeom>
                          <a:noFill/>
                          <a:ln>
                            <a:noFill/>
                          </a:ln>
                        </pic:spPr>
                      </pic:pic>
                    </a:graphicData>
                  </a:graphic>
                </wp:inline>
              </w:drawing>
            </w:r>
          </w:p>
        </w:tc>
      </w:tr>
    </w:tbl>
    <w:p w:rsidR="00212054" w:rsidRPr="00212054" w:rsidRDefault="00212054" w:rsidP="00212054">
      <w:pPr>
        <w:rPr>
          <w:rFonts w:eastAsia="Calibri" w:cs="Arial"/>
          <w:lang w:val="ka-GE"/>
        </w:rPr>
      </w:pPr>
    </w:p>
    <w:p w:rsidR="00212054" w:rsidRPr="00212054" w:rsidRDefault="00212054" w:rsidP="00212054">
      <w:pPr>
        <w:rPr>
          <w:rFonts w:eastAsia="Calibri" w:cs="Arial"/>
          <w:lang w:val="ka-GE"/>
        </w:rPr>
      </w:pPr>
    </w:p>
    <w:p w:rsidR="00212054" w:rsidRDefault="00212054" w:rsidP="00723136">
      <w:pPr>
        <w:rPr>
          <w:rFonts w:eastAsia="Calibri" w:cs="Arial"/>
          <w:lang w:val="ka-GE"/>
        </w:rPr>
      </w:pPr>
    </w:p>
    <w:p w:rsidR="00212054" w:rsidRPr="00723136" w:rsidRDefault="00212054" w:rsidP="00723136">
      <w:pPr>
        <w:rPr>
          <w:rFonts w:eastAsia="Calibri" w:cs="Arial"/>
          <w:lang w:val="ka-GE"/>
        </w:rPr>
      </w:pPr>
    </w:p>
    <w:p w:rsidR="00212054" w:rsidRDefault="00212054" w:rsidP="008F0402">
      <w:pPr>
        <w:rPr>
          <w:highlight w:val="yellow"/>
          <w:lang w:val="ka-GE"/>
        </w:rPr>
        <w:sectPr w:rsidR="00212054" w:rsidSect="00212054">
          <w:pgSz w:w="16839" w:h="11907" w:orient="landscape" w:code="9"/>
          <w:pgMar w:top="1134" w:right="1134" w:bottom="1134" w:left="1134" w:header="397" w:footer="397" w:gutter="0"/>
          <w:cols w:space="720"/>
          <w:titlePg/>
          <w:docGrid w:linePitch="360"/>
        </w:sectPr>
      </w:pPr>
    </w:p>
    <w:p w:rsidR="002F4554" w:rsidRPr="00C156C8" w:rsidRDefault="00970FF9" w:rsidP="00970FF9">
      <w:pPr>
        <w:pStyle w:val="Heading3"/>
        <w:rPr>
          <w:lang w:val="ka-GE"/>
        </w:rPr>
      </w:pPr>
      <w:bookmarkStart w:id="34" w:name="_Toc33046690"/>
      <w:r w:rsidRPr="00C156C8">
        <w:rPr>
          <w:lang w:val="ka-GE"/>
        </w:rPr>
        <w:lastRenderedPageBreak/>
        <w:t>გაანგარიშების შედეგები</w:t>
      </w:r>
      <w:bookmarkEnd w:id="34"/>
    </w:p>
    <w:p w:rsidR="00212054" w:rsidRPr="00212054" w:rsidRDefault="00212054" w:rsidP="00212054">
      <w:pPr>
        <w:spacing w:before="120"/>
        <w:jc w:val="both"/>
        <w:rPr>
          <w:rFonts w:eastAsia="Times New Roman" w:cs="Times New Roman"/>
          <w:lang w:val="ka-GE"/>
        </w:rPr>
      </w:pPr>
      <w:r w:rsidRPr="00212054">
        <w:rPr>
          <w:rFonts w:eastAsia="Times New Roman" w:cs="Times New Roman"/>
          <w:lang w:val="ka-GE"/>
        </w:rPr>
        <w:t xml:space="preserve">კომპიუტერულ პროგრამაში შესაბამისი საანგარიშო პარამეტრების შეყვანის შედეგად განისაზღვრა ხმაურის მოსალოდნელი დონეები საანგარიშო წერტილებში. გაანგარიშებით მიღებული შედეგები მოცემულია ცხრილში </w:t>
      </w:r>
      <w:r>
        <w:rPr>
          <w:rFonts w:eastAsia="Times New Roman" w:cs="Times New Roman"/>
          <w:lang w:val="ka-GE"/>
        </w:rPr>
        <w:t>5</w:t>
      </w:r>
      <w:r w:rsidRPr="00212054">
        <w:rPr>
          <w:rFonts w:eastAsia="Times New Roman" w:cs="Times New Roman"/>
          <w:lang w:val="ka-GE"/>
        </w:rPr>
        <w:t>.2.</w:t>
      </w:r>
      <w:r>
        <w:rPr>
          <w:rFonts w:eastAsia="Times New Roman" w:cs="Times New Roman"/>
          <w:lang w:val="ka-GE"/>
        </w:rPr>
        <w:t>2.1</w:t>
      </w:r>
      <w:r w:rsidRPr="00212054">
        <w:rPr>
          <w:rFonts w:eastAsia="Times New Roman" w:cs="Times New Roman"/>
          <w:lang w:val="ka-GE"/>
        </w:rPr>
        <w:t xml:space="preserve">. ნახაზზე </w:t>
      </w:r>
      <w:r>
        <w:rPr>
          <w:rFonts w:eastAsia="Times New Roman" w:cs="Times New Roman"/>
          <w:lang w:val="ka-GE"/>
        </w:rPr>
        <w:t>5</w:t>
      </w:r>
      <w:r w:rsidRPr="00212054">
        <w:rPr>
          <w:rFonts w:eastAsia="Times New Roman" w:cs="Times New Roman"/>
          <w:lang w:val="ka-GE"/>
        </w:rPr>
        <w:t>.2.2.</w:t>
      </w:r>
      <w:r>
        <w:rPr>
          <w:rFonts w:eastAsia="Times New Roman" w:cs="Times New Roman"/>
          <w:lang w:val="ka-GE"/>
        </w:rPr>
        <w:t>1.</w:t>
      </w:r>
      <w:r w:rsidRPr="00212054">
        <w:rPr>
          <w:rFonts w:eastAsia="Times New Roman" w:cs="Times New Roman"/>
          <w:lang w:val="ka-GE"/>
        </w:rPr>
        <w:t xml:space="preserve"> ასახულია ხმაურის წარმოქმნის წყაროებიდან მიმდებარე ტერიტორიებზე ხმაურის  გავრცელების მოდელირება მანძილის დამოკიდებულებით.</w:t>
      </w:r>
    </w:p>
    <w:p w:rsidR="00212054" w:rsidRPr="00212054" w:rsidRDefault="00212054" w:rsidP="00212054">
      <w:pPr>
        <w:spacing w:before="120"/>
        <w:jc w:val="right"/>
        <w:rPr>
          <w:rFonts w:eastAsia="Times New Roman" w:cs="Times New Roman"/>
          <w:bCs/>
          <w:i/>
          <w:iCs/>
          <w:sz w:val="20"/>
          <w:lang w:val="ka-GE"/>
        </w:rPr>
      </w:pPr>
      <w:r w:rsidRPr="00212054">
        <w:rPr>
          <w:rFonts w:eastAsia="Times New Roman" w:cs="Times New Roman"/>
          <w:bCs/>
          <w:i/>
          <w:iCs/>
          <w:sz w:val="20"/>
          <w:lang w:val="ka-GE"/>
        </w:rPr>
        <w:t>ცხრილი 5.2.2.1. ექსპლუატაციის ეტაპზე ხმაურის გავრცელების გაანგარიშების შედეგები</w:t>
      </w:r>
    </w:p>
    <w:tbl>
      <w:tblPr>
        <w:tblW w:w="9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270"/>
        <w:gridCol w:w="1040"/>
        <w:gridCol w:w="1040"/>
        <w:gridCol w:w="520"/>
        <w:gridCol w:w="578"/>
        <w:gridCol w:w="578"/>
        <w:gridCol w:w="578"/>
        <w:gridCol w:w="578"/>
        <w:gridCol w:w="578"/>
        <w:gridCol w:w="578"/>
        <w:gridCol w:w="578"/>
        <w:gridCol w:w="578"/>
        <w:gridCol w:w="578"/>
        <w:gridCol w:w="578"/>
      </w:tblGrid>
      <w:tr w:rsidR="00212054" w:rsidRPr="00212054" w:rsidTr="00C11837">
        <w:trPr>
          <w:cantSplit/>
          <w:trHeight w:val="324"/>
          <w:tblHeader/>
          <w:jc w:val="center"/>
        </w:trPr>
        <w:tc>
          <w:tcPr>
            <w:tcW w:w="1270" w:type="dxa"/>
            <w:vMerge w:val="restart"/>
            <w:tcBorders>
              <w:left w:val="single" w:sz="6"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ka-GE"/>
              </w:rPr>
            </w:pPr>
            <w:r w:rsidRPr="00212054">
              <w:rPr>
                <w:rFonts w:eastAsia="Calibri" w:cs="Times New Roman"/>
                <w:color w:val="000000"/>
                <w:sz w:val="20"/>
                <w:szCs w:val="20"/>
                <w:lang w:val="ka-GE"/>
              </w:rPr>
              <w:t>საანგარიშო წერტილი</w:t>
            </w:r>
          </w:p>
        </w:tc>
        <w:tc>
          <w:tcPr>
            <w:tcW w:w="2080" w:type="dxa"/>
            <w:gridSpan w:val="2"/>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ka-GE"/>
              </w:rPr>
            </w:pPr>
            <w:r w:rsidRPr="00212054">
              <w:rPr>
                <w:rFonts w:eastAsia="Calibri" w:cs="Times New Roman"/>
                <w:color w:val="000000"/>
                <w:sz w:val="20"/>
                <w:szCs w:val="20"/>
                <w:lang w:val="ka-GE"/>
              </w:rPr>
              <w:t>კოორდინატები</w:t>
            </w:r>
          </w:p>
        </w:tc>
        <w:tc>
          <w:tcPr>
            <w:tcW w:w="520" w:type="dxa"/>
            <w:vMerge w:val="restart"/>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ka-GE"/>
              </w:rPr>
            </w:pPr>
            <w:r w:rsidRPr="00212054">
              <w:rPr>
                <w:rFonts w:eastAsia="Calibri" w:cs="Times New Roman"/>
                <w:color w:val="000000"/>
                <w:sz w:val="20"/>
                <w:szCs w:val="20"/>
                <w:lang w:val="ka-GE"/>
              </w:rPr>
              <w:t>სიმ, მ</w:t>
            </w:r>
          </w:p>
        </w:tc>
        <w:tc>
          <w:tcPr>
            <w:tcW w:w="5776" w:type="dxa"/>
            <w:gridSpan w:val="10"/>
            <w:tcBorders>
              <w:right w:val="single" w:sz="6"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Sylfaen"/>
                <w:color w:val="000000"/>
                <w:sz w:val="20"/>
                <w:szCs w:val="20"/>
                <w:lang w:val="ru-RU"/>
              </w:rPr>
              <w:t>ხმაურის</w:t>
            </w:r>
            <w:r w:rsidRPr="00212054">
              <w:rPr>
                <w:rFonts w:eastAsia="Calibri" w:cs="Times New Roman"/>
                <w:color w:val="000000"/>
                <w:sz w:val="20"/>
                <w:szCs w:val="20"/>
                <w:lang w:val="ru-RU"/>
              </w:rPr>
              <w:t xml:space="preserve"> </w:t>
            </w:r>
            <w:r w:rsidRPr="00212054">
              <w:rPr>
                <w:rFonts w:eastAsia="Calibri" w:cs="Sylfaen"/>
                <w:color w:val="000000"/>
                <w:sz w:val="20"/>
                <w:szCs w:val="20"/>
                <w:lang w:val="ru-RU"/>
              </w:rPr>
              <w:t>წნევის</w:t>
            </w:r>
            <w:r w:rsidRPr="00212054">
              <w:rPr>
                <w:rFonts w:eastAsia="Calibri" w:cs="Times New Roman"/>
                <w:color w:val="000000"/>
                <w:sz w:val="20"/>
                <w:szCs w:val="20"/>
                <w:lang w:val="ru-RU"/>
              </w:rPr>
              <w:t xml:space="preserve"> </w:t>
            </w:r>
            <w:r w:rsidRPr="00212054">
              <w:rPr>
                <w:rFonts w:eastAsia="Calibri" w:cs="Sylfaen"/>
                <w:color w:val="000000"/>
                <w:sz w:val="20"/>
                <w:szCs w:val="20"/>
                <w:lang w:val="ru-RU"/>
              </w:rPr>
              <w:t>დონე</w:t>
            </w:r>
            <w:r w:rsidRPr="00212054">
              <w:rPr>
                <w:rFonts w:eastAsia="Calibri" w:cs="Times New Roman"/>
                <w:color w:val="000000"/>
                <w:sz w:val="20"/>
                <w:szCs w:val="20"/>
                <w:lang w:val="ru-RU"/>
              </w:rPr>
              <w:t xml:space="preserve">, </w:t>
            </w:r>
            <w:r w:rsidRPr="00212054">
              <w:rPr>
                <w:rFonts w:eastAsia="Calibri" w:cs="Sylfaen"/>
                <w:color w:val="000000"/>
                <w:sz w:val="20"/>
                <w:szCs w:val="20"/>
                <w:lang w:val="ru-RU"/>
              </w:rPr>
              <w:t>დბ</w:t>
            </w:r>
          </w:p>
        </w:tc>
      </w:tr>
      <w:tr w:rsidR="00212054" w:rsidRPr="00212054" w:rsidTr="00C11837">
        <w:trPr>
          <w:cantSplit/>
          <w:trHeight w:val="181"/>
          <w:tblHeader/>
          <w:jc w:val="center"/>
        </w:trPr>
        <w:tc>
          <w:tcPr>
            <w:tcW w:w="1270" w:type="dxa"/>
            <w:vMerge/>
            <w:tcBorders>
              <w:left w:val="single" w:sz="6"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p>
        </w:tc>
        <w:tc>
          <w:tcPr>
            <w:tcW w:w="1040" w:type="dxa"/>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x</w:t>
            </w:r>
          </w:p>
        </w:tc>
        <w:tc>
          <w:tcPr>
            <w:tcW w:w="1040" w:type="dxa"/>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y</w:t>
            </w:r>
          </w:p>
        </w:tc>
        <w:tc>
          <w:tcPr>
            <w:tcW w:w="520" w:type="dxa"/>
            <w:vMerge/>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p>
        </w:tc>
        <w:tc>
          <w:tcPr>
            <w:tcW w:w="578" w:type="dxa"/>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31,5</w:t>
            </w:r>
          </w:p>
        </w:tc>
        <w:tc>
          <w:tcPr>
            <w:tcW w:w="578" w:type="dxa"/>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63</w:t>
            </w:r>
          </w:p>
        </w:tc>
        <w:tc>
          <w:tcPr>
            <w:tcW w:w="578" w:type="dxa"/>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125</w:t>
            </w:r>
          </w:p>
        </w:tc>
        <w:tc>
          <w:tcPr>
            <w:tcW w:w="578" w:type="dxa"/>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250</w:t>
            </w:r>
          </w:p>
        </w:tc>
        <w:tc>
          <w:tcPr>
            <w:tcW w:w="578" w:type="dxa"/>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500</w:t>
            </w:r>
          </w:p>
        </w:tc>
        <w:tc>
          <w:tcPr>
            <w:tcW w:w="578" w:type="dxa"/>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1000</w:t>
            </w:r>
          </w:p>
        </w:tc>
        <w:tc>
          <w:tcPr>
            <w:tcW w:w="578" w:type="dxa"/>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2000</w:t>
            </w:r>
          </w:p>
        </w:tc>
        <w:tc>
          <w:tcPr>
            <w:tcW w:w="578" w:type="dxa"/>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4000</w:t>
            </w:r>
          </w:p>
        </w:tc>
        <w:tc>
          <w:tcPr>
            <w:tcW w:w="578" w:type="dxa"/>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8000</w:t>
            </w:r>
          </w:p>
        </w:tc>
        <w:tc>
          <w:tcPr>
            <w:tcW w:w="578" w:type="dxa"/>
            <w:tcBorders>
              <w:right w:val="single" w:sz="6"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ka-GE"/>
              </w:rPr>
            </w:pPr>
            <w:r w:rsidRPr="00212054">
              <w:rPr>
                <w:rFonts w:eastAsia="Calibri" w:cs="Times New Roman"/>
                <w:color w:val="000000"/>
                <w:sz w:val="20"/>
                <w:szCs w:val="20"/>
                <w:lang w:val="ka-GE"/>
              </w:rPr>
              <w:t>დბა</w:t>
            </w:r>
          </w:p>
        </w:tc>
      </w:tr>
      <w:tr w:rsidR="00212054" w:rsidRPr="00212054" w:rsidTr="00C11837">
        <w:trPr>
          <w:cantSplit/>
          <w:trHeight w:val="290"/>
          <w:tblHeader/>
          <w:jc w:val="center"/>
        </w:trPr>
        <w:tc>
          <w:tcPr>
            <w:tcW w:w="1270" w:type="dxa"/>
            <w:tcBorders>
              <w:left w:val="single" w:sz="6" w:space="0" w:color="auto"/>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w:t>
            </w:r>
          </w:p>
        </w:tc>
        <w:tc>
          <w:tcPr>
            <w:tcW w:w="1040" w:type="dxa"/>
            <w:tcBorders>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3</w:t>
            </w:r>
          </w:p>
        </w:tc>
        <w:tc>
          <w:tcPr>
            <w:tcW w:w="1040" w:type="dxa"/>
            <w:tcBorders>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4</w:t>
            </w:r>
          </w:p>
        </w:tc>
        <w:tc>
          <w:tcPr>
            <w:tcW w:w="520" w:type="dxa"/>
            <w:tcBorders>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5</w:t>
            </w:r>
          </w:p>
        </w:tc>
        <w:tc>
          <w:tcPr>
            <w:tcW w:w="578" w:type="dxa"/>
            <w:tcBorders>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6</w:t>
            </w:r>
          </w:p>
        </w:tc>
        <w:tc>
          <w:tcPr>
            <w:tcW w:w="578" w:type="dxa"/>
            <w:tcBorders>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7</w:t>
            </w:r>
          </w:p>
        </w:tc>
        <w:tc>
          <w:tcPr>
            <w:tcW w:w="578" w:type="dxa"/>
            <w:tcBorders>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8</w:t>
            </w:r>
          </w:p>
        </w:tc>
        <w:tc>
          <w:tcPr>
            <w:tcW w:w="578" w:type="dxa"/>
            <w:tcBorders>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9</w:t>
            </w:r>
          </w:p>
        </w:tc>
        <w:tc>
          <w:tcPr>
            <w:tcW w:w="578" w:type="dxa"/>
            <w:tcBorders>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10</w:t>
            </w:r>
          </w:p>
        </w:tc>
        <w:tc>
          <w:tcPr>
            <w:tcW w:w="578" w:type="dxa"/>
            <w:tcBorders>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11</w:t>
            </w:r>
          </w:p>
        </w:tc>
        <w:tc>
          <w:tcPr>
            <w:tcW w:w="578" w:type="dxa"/>
            <w:tcBorders>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12</w:t>
            </w:r>
          </w:p>
        </w:tc>
        <w:tc>
          <w:tcPr>
            <w:tcW w:w="578" w:type="dxa"/>
            <w:tcBorders>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13</w:t>
            </w:r>
          </w:p>
        </w:tc>
        <w:tc>
          <w:tcPr>
            <w:tcW w:w="578" w:type="dxa"/>
            <w:tcBorders>
              <w:bottom w:val="single" w:sz="8"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14</w:t>
            </w:r>
          </w:p>
        </w:tc>
        <w:tc>
          <w:tcPr>
            <w:tcW w:w="578" w:type="dxa"/>
            <w:tcBorders>
              <w:bottom w:val="single" w:sz="8" w:space="0" w:color="auto"/>
              <w:right w:val="single" w:sz="6" w:space="0" w:color="auto"/>
            </w:tcBorders>
            <w:shd w:val="clear" w:color="auto" w:fill="F2F2F2"/>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15</w:t>
            </w:r>
          </w:p>
        </w:tc>
      </w:tr>
      <w:tr w:rsidR="00212054" w:rsidRPr="00212054" w:rsidTr="00C11837">
        <w:trPr>
          <w:trHeight w:val="324"/>
          <w:jc w:val="center"/>
        </w:trPr>
        <w:tc>
          <w:tcPr>
            <w:tcW w:w="1270" w:type="dxa"/>
            <w:tcBorders>
              <w:left w:val="single" w:sz="6" w:space="0" w:color="auto"/>
            </w:tcBorders>
            <w:shd w:val="clear" w:color="auto" w:fill="auto"/>
            <w:vAlign w:val="center"/>
          </w:tcPr>
          <w:p w:rsidR="00212054" w:rsidRPr="00212054" w:rsidRDefault="00212054" w:rsidP="00212054">
            <w:pPr>
              <w:keepNext/>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w:t>
            </w:r>
          </w:p>
        </w:tc>
        <w:tc>
          <w:tcPr>
            <w:tcW w:w="1040"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-38</w:t>
            </w:r>
          </w:p>
        </w:tc>
        <w:tc>
          <w:tcPr>
            <w:tcW w:w="1040"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829</w:t>
            </w:r>
          </w:p>
        </w:tc>
        <w:tc>
          <w:tcPr>
            <w:tcW w:w="520"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1,5</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17,6</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46,1</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42</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40,9</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37,6</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33,4</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27</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17,1</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0</w:t>
            </w:r>
          </w:p>
        </w:tc>
        <w:tc>
          <w:tcPr>
            <w:tcW w:w="578" w:type="dxa"/>
            <w:tcBorders>
              <w:right w:val="single" w:sz="6" w:space="0" w:color="auto"/>
            </w:tcBorders>
            <w:vAlign w:val="center"/>
          </w:tcPr>
          <w:p w:rsidR="00212054" w:rsidRPr="00212054" w:rsidRDefault="00212054" w:rsidP="00212054">
            <w:pPr>
              <w:spacing w:after="0"/>
              <w:jc w:val="center"/>
              <w:rPr>
                <w:rFonts w:eastAsia="Calibri" w:cs="Times New Roman"/>
                <w:b/>
                <w:color w:val="FF0000"/>
                <w:sz w:val="20"/>
                <w:szCs w:val="20"/>
                <w:lang w:val="ru-RU"/>
              </w:rPr>
            </w:pPr>
            <w:r w:rsidRPr="00212054">
              <w:rPr>
                <w:rFonts w:eastAsia="Calibri" w:cs="Times New Roman"/>
                <w:b/>
                <w:color w:val="FF0000"/>
                <w:sz w:val="20"/>
                <w:szCs w:val="20"/>
                <w:lang w:val="ru-RU"/>
              </w:rPr>
              <w:t>38,9</w:t>
            </w:r>
          </w:p>
        </w:tc>
      </w:tr>
      <w:tr w:rsidR="00212054" w:rsidRPr="00212054" w:rsidTr="00C11837">
        <w:trPr>
          <w:trHeight w:val="290"/>
          <w:jc w:val="center"/>
        </w:trPr>
        <w:tc>
          <w:tcPr>
            <w:tcW w:w="1270" w:type="dxa"/>
            <w:tcBorders>
              <w:left w:val="single" w:sz="6" w:space="0" w:color="auto"/>
            </w:tcBorders>
            <w:shd w:val="clear" w:color="auto" w:fill="auto"/>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2.</w:t>
            </w:r>
          </w:p>
        </w:tc>
        <w:tc>
          <w:tcPr>
            <w:tcW w:w="1040"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211</w:t>
            </w:r>
          </w:p>
        </w:tc>
        <w:tc>
          <w:tcPr>
            <w:tcW w:w="1040"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152</w:t>
            </w:r>
          </w:p>
        </w:tc>
        <w:tc>
          <w:tcPr>
            <w:tcW w:w="520"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1,5</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19,4</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47,4</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42,4</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40,6</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37,3</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32,9</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26,4</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15,7</w:t>
            </w:r>
          </w:p>
        </w:tc>
        <w:tc>
          <w:tcPr>
            <w:tcW w:w="578" w:type="dxa"/>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0</w:t>
            </w:r>
          </w:p>
        </w:tc>
        <w:tc>
          <w:tcPr>
            <w:tcW w:w="578" w:type="dxa"/>
            <w:tcBorders>
              <w:right w:val="single" w:sz="6" w:space="0" w:color="auto"/>
            </w:tcBorders>
            <w:vAlign w:val="center"/>
          </w:tcPr>
          <w:p w:rsidR="00212054" w:rsidRPr="00212054" w:rsidRDefault="00212054" w:rsidP="00212054">
            <w:pPr>
              <w:spacing w:after="0"/>
              <w:jc w:val="center"/>
              <w:rPr>
                <w:rFonts w:eastAsia="Calibri" w:cs="Times New Roman"/>
                <w:b/>
                <w:color w:val="FF0000"/>
                <w:sz w:val="20"/>
                <w:szCs w:val="20"/>
                <w:lang w:val="ru-RU"/>
              </w:rPr>
            </w:pPr>
            <w:r w:rsidRPr="00212054">
              <w:rPr>
                <w:rFonts w:eastAsia="Calibri" w:cs="Times New Roman"/>
                <w:b/>
                <w:color w:val="FF0000"/>
                <w:sz w:val="20"/>
                <w:szCs w:val="20"/>
                <w:lang w:val="ru-RU"/>
              </w:rPr>
              <w:t>38,6</w:t>
            </w:r>
          </w:p>
        </w:tc>
      </w:tr>
      <w:tr w:rsidR="00212054" w:rsidRPr="00212054" w:rsidTr="00C11837">
        <w:trPr>
          <w:trHeight w:val="342"/>
          <w:jc w:val="center"/>
        </w:trPr>
        <w:tc>
          <w:tcPr>
            <w:tcW w:w="1270" w:type="dxa"/>
            <w:tcBorders>
              <w:left w:val="single" w:sz="6" w:space="0" w:color="auto"/>
            </w:tcBorders>
            <w:shd w:val="clear" w:color="auto" w:fill="auto"/>
            <w:vAlign w:val="center"/>
          </w:tcPr>
          <w:p w:rsidR="00212054" w:rsidRPr="00212054" w:rsidRDefault="00212054" w:rsidP="00212054">
            <w:pPr>
              <w:spacing w:after="0"/>
              <w:jc w:val="center"/>
              <w:rPr>
                <w:rFonts w:eastAsia="Calibri" w:cs="Times New Roman"/>
                <w:color w:val="000000"/>
                <w:sz w:val="20"/>
                <w:szCs w:val="20"/>
                <w:lang w:val="ka-GE"/>
              </w:rPr>
            </w:pPr>
            <w:r w:rsidRPr="00212054">
              <w:rPr>
                <w:rFonts w:eastAsia="Calibri" w:cs="Times New Roman"/>
                <w:color w:val="000000"/>
                <w:sz w:val="20"/>
                <w:szCs w:val="20"/>
                <w:lang w:val="ka-GE"/>
              </w:rPr>
              <w:t>3.</w:t>
            </w:r>
          </w:p>
        </w:tc>
        <w:tc>
          <w:tcPr>
            <w:tcW w:w="1040" w:type="dxa"/>
            <w:tcBorders>
              <w:bottom w:val="single" w:sz="8" w:space="0" w:color="auto"/>
            </w:tcBorders>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-382</w:t>
            </w:r>
          </w:p>
        </w:tc>
        <w:tc>
          <w:tcPr>
            <w:tcW w:w="1040" w:type="dxa"/>
            <w:tcBorders>
              <w:bottom w:val="single" w:sz="8" w:space="0" w:color="auto"/>
            </w:tcBorders>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-547</w:t>
            </w:r>
          </w:p>
        </w:tc>
        <w:tc>
          <w:tcPr>
            <w:tcW w:w="520" w:type="dxa"/>
            <w:tcBorders>
              <w:bottom w:val="single" w:sz="8" w:space="0" w:color="auto"/>
            </w:tcBorders>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1,5</w:t>
            </w:r>
          </w:p>
        </w:tc>
        <w:tc>
          <w:tcPr>
            <w:tcW w:w="578" w:type="dxa"/>
            <w:tcBorders>
              <w:bottom w:val="single" w:sz="8" w:space="0" w:color="auto"/>
            </w:tcBorders>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23</w:t>
            </w:r>
          </w:p>
        </w:tc>
        <w:tc>
          <w:tcPr>
            <w:tcW w:w="578" w:type="dxa"/>
            <w:tcBorders>
              <w:bottom w:val="single" w:sz="8" w:space="0" w:color="auto"/>
            </w:tcBorders>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50,8</w:t>
            </w:r>
          </w:p>
        </w:tc>
        <w:tc>
          <w:tcPr>
            <w:tcW w:w="578" w:type="dxa"/>
            <w:tcBorders>
              <w:bottom w:val="single" w:sz="8" w:space="0" w:color="auto"/>
            </w:tcBorders>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44,6</w:t>
            </w:r>
          </w:p>
        </w:tc>
        <w:tc>
          <w:tcPr>
            <w:tcW w:w="578" w:type="dxa"/>
            <w:tcBorders>
              <w:bottom w:val="single" w:sz="8" w:space="0" w:color="auto"/>
            </w:tcBorders>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41,1</w:t>
            </w:r>
          </w:p>
        </w:tc>
        <w:tc>
          <w:tcPr>
            <w:tcW w:w="578" w:type="dxa"/>
            <w:tcBorders>
              <w:bottom w:val="single" w:sz="8" w:space="0" w:color="auto"/>
            </w:tcBorders>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37,7</w:t>
            </w:r>
          </w:p>
        </w:tc>
        <w:tc>
          <w:tcPr>
            <w:tcW w:w="578" w:type="dxa"/>
            <w:tcBorders>
              <w:bottom w:val="single" w:sz="8" w:space="0" w:color="auto"/>
            </w:tcBorders>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33,4</w:t>
            </w:r>
          </w:p>
        </w:tc>
        <w:tc>
          <w:tcPr>
            <w:tcW w:w="578" w:type="dxa"/>
            <w:tcBorders>
              <w:bottom w:val="single" w:sz="8" w:space="0" w:color="auto"/>
            </w:tcBorders>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27,4</w:t>
            </w:r>
          </w:p>
        </w:tc>
        <w:tc>
          <w:tcPr>
            <w:tcW w:w="578" w:type="dxa"/>
            <w:tcBorders>
              <w:bottom w:val="single" w:sz="8" w:space="0" w:color="auto"/>
            </w:tcBorders>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16,7</w:t>
            </w:r>
          </w:p>
        </w:tc>
        <w:tc>
          <w:tcPr>
            <w:tcW w:w="578" w:type="dxa"/>
            <w:tcBorders>
              <w:bottom w:val="single" w:sz="8" w:space="0" w:color="auto"/>
            </w:tcBorders>
            <w:vAlign w:val="center"/>
          </w:tcPr>
          <w:p w:rsidR="00212054" w:rsidRPr="00212054" w:rsidRDefault="00212054" w:rsidP="00212054">
            <w:pPr>
              <w:spacing w:after="0"/>
              <w:jc w:val="center"/>
              <w:rPr>
                <w:rFonts w:eastAsia="Calibri" w:cs="Times New Roman"/>
                <w:color w:val="000000"/>
                <w:sz w:val="20"/>
                <w:szCs w:val="20"/>
                <w:lang w:val="ru-RU"/>
              </w:rPr>
            </w:pPr>
            <w:r w:rsidRPr="00212054">
              <w:rPr>
                <w:rFonts w:eastAsia="Calibri" w:cs="Times New Roman"/>
                <w:color w:val="000000"/>
                <w:sz w:val="20"/>
                <w:szCs w:val="20"/>
                <w:lang w:val="ru-RU"/>
              </w:rPr>
              <w:t>0</w:t>
            </w:r>
          </w:p>
        </w:tc>
        <w:tc>
          <w:tcPr>
            <w:tcW w:w="578" w:type="dxa"/>
            <w:tcBorders>
              <w:bottom w:val="single" w:sz="8" w:space="0" w:color="auto"/>
              <w:right w:val="single" w:sz="6" w:space="0" w:color="auto"/>
            </w:tcBorders>
            <w:vAlign w:val="center"/>
          </w:tcPr>
          <w:p w:rsidR="00212054" w:rsidRPr="00212054" w:rsidRDefault="00212054" w:rsidP="00212054">
            <w:pPr>
              <w:spacing w:after="0"/>
              <w:jc w:val="center"/>
              <w:rPr>
                <w:rFonts w:eastAsia="Calibri" w:cs="Times New Roman"/>
                <w:b/>
                <w:color w:val="FF0000"/>
                <w:sz w:val="20"/>
                <w:szCs w:val="20"/>
                <w:lang w:val="ru-RU"/>
              </w:rPr>
            </w:pPr>
            <w:r w:rsidRPr="00212054">
              <w:rPr>
                <w:rFonts w:eastAsia="Calibri" w:cs="Times New Roman"/>
                <w:b/>
                <w:color w:val="FF0000"/>
                <w:sz w:val="20"/>
                <w:szCs w:val="20"/>
                <w:lang w:val="ru-RU"/>
              </w:rPr>
              <w:t>39,3</w:t>
            </w:r>
          </w:p>
        </w:tc>
      </w:tr>
    </w:tbl>
    <w:p w:rsidR="00212054" w:rsidRPr="00212054" w:rsidRDefault="00212054" w:rsidP="00212054">
      <w:pPr>
        <w:spacing w:before="120"/>
        <w:jc w:val="both"/>
        <w:rPr>
          <w:rFonts w:eastAsia="Calibri" w:cs="Arial"/>
          <w:lang w:val="ka-GE"/>
        </w:rPr>
      </w:pPr>
      <w:r w:rsidRPr="00212054">
        <w:rPr>
          <w:rFonts w:eastAsia="Calibri" w:cs="Arial"/>
          <w:lang w:val="ka-GE"/>
        </w:rPr>
        <w:t xml:space="preserve">შესრულებული გაანგარიშებების მიხედვით დადგინდა, რომ საწარმოს მაქსიმალური დატვირტვით ფუნქციონირების შემთხვევაში (უარესი სცენარი) უახლოეს საცხოვრებელ სახლებთან ხმაურის დონე არ გასცდება 39,3 დბა-ს, რაც აკმაყოფილებს საქართველოს ნორმატიური დოკუმენტით (საქართველოში ხმაურის გავრცელების დონეები რეგულირდება საქართველოს მთავრობის 2017  წლის 15 აგვისტოს #398 დადგენილებით დამტკიცებული ტექნიკური რეგლამენტი - „საცხოვრებელი სახლების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განსაზღვრულ მოთხოვნებს, როგორც დღის, ასევე ღამის საათებისთვის. </w:t>
      </w:r>
    </w:p>
    <w:p w:rsidR="00212054" w:rsidRPr="00212054" w:rsidRDefault="00212054" w:rsidP="00212054">
      <w:pPr>
        <w:jc w:val="both"/>
        <w:rPr>
          <w:rFonts w:eastAsia="Calibri" w:cs="Arial"/>
          <w:lang w:val="ka-GE"/>
        </w:rPr>
      </w:pPr>
      <w:r w:rsidRPr="00212054">
        <w:rPr>
          <w:rFonts w:eastAsia="Calibri" w:cs="Arial"/>
          <w:lang w:val="ka-GE"/>
        </w:rPr>
        <w:t>დამატებით აღსანიშნავია, რომ საწარმოს ექსპლუატაცია ძირითადად განხორციელდება დღის საათებში, ყველა წყაროს ერთდროული ფუნქციონირება კი ნაკლებად მოსალოდნელია.</w:t>
      </w:r>
    </w:p>
    <w:p w:rsidR="00212054" w:rsidRDefault="00212054" w:rsidP="008F094A">
      <w:pPr>
        <w:rPr>
          <w:highlight w:val="yellow"/>
          <w:lang w:val="ka-GE"/>
        </w:rPr>
      </w:pPr>
    </w:p>
    <w:p w:rsidR="00212054" w:rsidRPr="00A77714" w:rsidRDefault="00212054" w:rsidP="008F094A">
      <w:pPr>
        <w:rPr>
          <w:highlight w:val="yellow"/>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212054" w:rsidRPr="00212054" w:rsidRDefault="00212054" w:rsidP="00212054">
      <w:pPr>
        <w:jc w:val="right"/>
        <w:rPr>
          <w:rFonts w:eastAsia="Calibri" w:cs="Arial"/>
          <w:i/>
          <w:sz w:val="20"/>
          <w:lang w:val="ka-GE"/>
        </w:rPr>
      </w:pPr>
      <w:r w:rsidRPr="00212054">
        <w:rPr>
          <w:rFonts w:eastAsia="Calibri" w:cs="Arial"/>
          <w:i/>
          <w:sz w:val="20"/>
          <w:lang w:val="ka-GE"/>
        </w:rPr>
        <w:lastRenderedPageBreak/>
        <w:t xml:space="preserve">ნახაზი </w:t>
      </w:r>
      <w:r>
        <w:rPr>
          <w:rFonts w:eastAsia="Calibri" w:cs="Arial"/>
          <w:i/>
          <w:sz w:val="20"/>
          <w:lang w:val="ka-GE"/>
        </w:rPr>
        <w:t>5</w:t>
      </w:r>
      <w:r w:rsidRPr="00212054">
        <w:rPr>
          <w:rFonts w:eastAsia="Calibri" w:cs="Arial"/>
          <w:i/>
          <w:sz w:val="20"/>
          <w:lang w:val="ka-GE"/>
        </w:rPr>
        <w:t>.2.2.</w:t>
      </w:r>
      <w:r>
        <w:rPr>
          <w:rFonts w:eastAsia="Calibri" w:cs="Arial"/>
          <w:i/>
          <w:sz w:val="20"/>
          <w:lang w:val="ka-GE"/>
        </w:rPr>
        <w:t>1.</w:t>
      </w:r>
      <w:r w:rsidRPr="00212054">
        <w:rPr>
          <w:rFonts w:eastAsia="Calibri" w:cs="Arial"/>
          <w:i/>
          <w:sz w:val="20"/>
          <w:lang w:val="ka-GE"/>
        </w:rPr>
        <w:t xml:space="preserve"> ხმაურის გავრცელების მოდელირების შედეგები</w:t>
      </w:r>
    </w:p>
    <w:p w:rsidR="00212054" w:rsidRPr="00212054" w:rsidRDefault="00212054" w:rsidP="00212054">
      <w:pPr>
        <w:jc w:val="center"/>
        <w:rPr>
          <w:rFonts w:eastAsia="Calibri" w:cs="Arial"/>
          <w:lang w:val="ka-GE"/>
        </w:rPr>
      </w:pPr>
      <w:r w:rsidRPr="00212054">
        <w:rPr>
          <w:rFonts w:eastAsia="Calibri" w:cs="Arial"/>
          <w:noProof/>
        </w:rPr>
        <w:drawing>
          <wp:inline distT="0" distB="0" distL="0" distR="0" wp14:anchorId="7BC67AEC" wp14:editId="0866B902">
            <wp:extent cx="6120765" cy="8251839"/>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0765" cy="8251839"/>
                    </a:xfrm>
                    <a:prstGeom prst="rect">
                      <a:avLst/>
                    </a:prstGeom>
                    <a:noFill/>
                    <a:ln>
                      <a:noFill/>
                    </a:ln>
                  </pic:spPr>
                </pic:pic>
              </a:graphicData>
            </a:graphic>
          </wp:inline>
        </w:drawing>
      </w:r>
    </w:p>
    <w:p w:rsidR="00212054" w:rsidRDefault="00212054" w:rsidP="00C262C9">
      <w:pPr>
        <w:jc w:val="right"/>
        <w:rPr>
          <w:i/>
          <w:sz w:val="20"/>
          <w:lang w:val="ka-GE"/>
        </w:rPr>
      </w:pPr>
    </w:p>
    <w:p w:rsidR="00212054" w:rsidRDefault="00212054" w:rsidP="00C262C9">
      <w:pPr>
        <w:jc w:val="right"/>
        <w:rPr>
          <w:i/>
          <w:sz w:val="20"/>
          <w:lang w:val="ka-GE"/>
        </w:rPr>
      </w:pPr>
    </w:p>
    <w:p w:rsidR="00212054" w:rsidRDefault="00212054" w:rsidP="00C262C9">
      <w:pPr>
        <w:jc w:val="right"/>
        <w:rPr>
          <w:i/>
          <w:sz w:val="20"/>
          <w:lang w:val="ka-GE"/>
        </w:rPr>
      </w:pPr>
    </w:p>
    <w:p w:rsidR="00C262C9" w:rsidRDefault="006C7DD1" w:rsidP="006C7DD1">
      <w:pPr>
        <w:pStyle w:val="Heading2"/>
      </w:pPr>
      <w:bookmarkStart w:id="35" w:name="_Toc33046691"/>
      <w:r w:rsidRPr="006C7DD1">
        <w:lastRenderedPageBreak/>
        <w:t>ნიადაგის და გრუნტის დაბინძურების რისკი</w:t>
      </w:r>
      <w:bookmarkEnd w:id="35"/>
    </w:p>
    <w:p w:rsidR="00A615AE" w:rsidRPr="00A615AE" w:rsidRDefault="00A615AE" w:rsidP="00A615AE">
      <w:pPr>
        <w:spacing w:before="120"/>
        <w:jc w:val="both"/>
        <w:rPr>
          <w:rFonts w:eastAsia="Times New Roman" w:cs="Times New Roman"/>
          <w:szCs w:val="20"/>
          <w:lang w:val="ka-GE"/>
        </w:rPr>
      </w:pPr>
      <w:r w:rsidRPr="00A615AE">
        <w:rPr>
          <w:rFonts w:eastAsia="Times New Roman" w:cs="Times New Roman"/>
          <w:szCs w:val="20"/>
          <w:lang w:val="ka-GE"/>
        </w:rPr>
        <w:t xml:space="preserve">საკვლევი ტერიტორია დასავლეთ საქართველოს ნიადაგური ოლქის ფარგლებშია მოქცეული. მის თავისებურებას წარმოადგენს კოლხეთის ნოტიო ჰავისა და ვაკის ბრტყელ რელიეფთან დაკავშირებით, ქვედა ზონაში - ჭაობის, ხოლო გორაკ-ბორცვებზე წითელმიწა, ყვითელმიწა, ეწერი და ნეშომპალა-კარბონატული ნიადაგების გავრცელება. </w:t>
      </w:r>
    </w:p>
    <w:p w:rsidR="00A615AE" w:rsidRPr="00A615AE" w:rsidRDefault="00A615AE" w:rsidP="00A615AE">
      <w:pPr>
        <w:spacing w:before="120"/>
        <w:jc w:val="both"/>
        <w:rPr>
          <w:rFonts w:eastAsia="Times New Roman" w:cs="Times New Roman"/>
          <w:szCs w:val="20"/>
          <w:lang w:val="ka-GE"/>
        </w:rPr>
      </w:pPr>
      <w:r w:rsidRPr="00A615AE">
        <w:rPr>
          <w:rFonts w:eastAsia="Times New Roman" w:cs="Times New Roman"/>
          <w:szCs w:val="20"/>
          <w:lang w:val="ka-GE"/>
        </w:rPr>
        <w:t xml:space="preserve">კოლხეთის დაბლობზე ძირითადად წარმოდგენილია ალუვიური და ჭარბტენიანი ნიადაგები. კერძოდ, მის დასავლეთ ნაწილში ფართო გავრცელებით სარგებლობს ლამიან-ჭაობიანი ნიადაგების სახესხვაობები. მდინარეთა ხეობების გასწვრივ ფართოდაა განვითარებული ალუვიური ნიადაგები, რომლებიც სახესხვაობების სიმრავლით (უკარბონატო, ქვიშიანი, დაჭაობებული) გამოირჩევიან. </w:t>
      </w:r>
    </w:p>
    <w:p w:rsidR="00A615AE" w:rsidRPr="00A615AE" w:rsidRDefault="00A615AE" w:rsidP="00A615AE">
      <w:pPr>
        <w:jc w:val="both"/>
        <w:rPr>
          <w:rFonts w:eastAsia="Times New Roman" w:cs="Times New Roman"/>
          <w:szCs w:val="20"/>
          <w:lang w:val="ka-GE"/>
        </w:rPr>
      </w:pPr>
      <w:r w:rsidRPr="00A615AE">
        <w:rPr>
          <w:rFonts w:eastAsia="Times New Roman" w:cs="Times New Roman"/>
          <w:szCs w:val="20"/>
          <w:lang w:val="ka-GE"/>
        </w:rPr>
        <w:t>საკვლევი ტერიტორიის ფარგლებში ნაყოფიერი ფენის საშუალო სიმძლავრე 20 სმ-ია. მოქმედი კანონმდებლობის მიხედვით საქმიანობის დაწყებამდე აუცილებელია ნაყოფიერი ფენის მოხსნა, მისი ხარისხობრივი მდგომარეობის და ეკოლოგიური მდგომარეობის მაქსიმალურად შენარჩუნების მიზნით. როგორც აღინიშნა საწარმოო უბნების საერთო ფართობი შეადგენს 2700+3000=5700 მ</w:t>
      </w:r>
      <w:r w:rsidRPr="00A615AE">
        <w:rPr>
          <w:rFonts w:eastAsia="Times New Roman" w:cs="Times New Roman"/>
          <w:szCs w:val="20"/>
          <w:vertAlign w:val="superscript"/>
          <w:lang w:val="ka-GE"/>
        </w:rPr>
        <w:t>2</w:t>
      </w:r>
      <w:r w:rsidRPr="00A615AE">
        <w:rPr>
          <w:rFonts w:eastAsia="Times New Roman" w:cs="Times New Roman"/>
          <w:szCs w:val="20"/>
          <w:lang w:val="ka-GE"/>
        </w:rPr>
        <w:t>-ს. საქმიანობისთვის საჭირო ინფრასტრუქტურის განთავსების მიზნით ნაყოფიერი ფენის მოხსნა საჭიროა ტერიტორიის დაახლოებით 70%-ზე. მაშასადამე საქმიანობის დაწყებამდე მოხსნილი ნაყოფიერი ფენის მიახლოებითი მოცულობა იქნება:</w:t>
      </w:r>
    </w:p>
    <w:p w:rsidR="00A615AE" w:rsidRPr="00A615AE" w:rsidRDefault="00A615AE" w:rsidP="00A615AE">
      <w:pPr>
        <w:spacing w:after="0"/>
        <w:jc w:val="center"/>
        <w:rPr>
          <w:rFonts w:eastAsia="Times New Roman" w:cs="Times New Roman"/>
          <w:szCs w:val="20"/>
          <w:lang w:val="ka-GE"/>
        </w:rPr>
      </w:pPr>
      <w:r w:rsidRPr="00A615AE">
        <w:rPr>
          <w:rFonts w:eastAsia="Times New Roman" w:cs="Times New Roman"/>
          <w:szCs w:val="20"/>
          <w:lang w:val="ka-GE"/>
        </w:rPr>
        <w:t xml:space="preserve">5700 </w:t>
      </w:r>
      <w:r w:rsidRPr="00A615AE">
        <w:rPr>
          <w:rFonts w:eastAsia="Times New Roman" w:cs="Times New Roman"/>
          <w:szCs w:val="20"/>
        </w:rPr>
        <w:t>x</w:t>
      </w:r>
      <w:r w:rsidRPr="00A615AE">
        <w:rPr>
          <w:rFonts w:eastAsia="Times New Roman" w:cs="Times New Roman"/>
          <w:szCs w:val="20"/>
          <w:lang w:val="ka-GE"/>
        </w:rPr>
        <w:t xml:space="preserve"> 0,7 </w:t>
      </w:r>
      <w:r w:rsidRPr="00A615AE">
        <w:rPr>
          <w:rFonts w:eastAsia="Times New Roman" w:cs="Times New Roman"/>
          <w:szCs w:val="20"/>
        </w:rPr>
        <w:t>x</w:t>
      </w:r>
      <w:r w:rsidRPr="00A615AE">
        <w:rPr>
          <w:rFonts w:eastAsia="Times New Roman" w:cs="Times New Roman"/>
          <w:szCs w:val="20"/>
          <w:lang w:val="ka-GE"/>
        </w:rPr>
        <w:t xml:space="preserve"> 0,2 ≈ 800 მ</w:t>
      </w:r>
      <w:r w:rsidRPr="00A615AE">
        <w:rPr>
          <w:rFonts w:eastAsia="Times New Roman" w:cs="Times New Roman"/>
          <w:szCs w:val="20"/>
          <w:vertAlign w:val="superscript"/>
          <w:lang w:val="ka-GE"/>
        </w:rPr>
        <w:t>3</w:t>
      </w:r>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წინასწარ მოხსნილი ნაყოფიერი ფენა დროებით დასაწყობდება საწარმოო ტერიტორიის საზღვრებში, განცალკევებით და შემდგომ გამოყენებული იქნება სარეკულტივაციო სამუშაოებში.</w:t>
      </w:r>
    </w:p>
    <w:p w:rsidR="00A615AE" w:rsidRPr="00A615AE" w:rsidRDefault="00A615AE" w:rsidP="00A615AE">
      <w:pPr>
        <w:spacing w:before="120" w:after="0"/>
        <w:jc w:val="both"/>
        <w:rPr>
          <w:rFonts w:eastAsia="Times New Roman" w:cs="Times New Roman"/>
          <w:lang w:val="ka-GE"/>
        </w:rPr>
      </w:pPr>
      <w:r w:rsidRPr="00A615AE">
        <w:rPr>
          <w:rFonts w:eastAsia="Times New Roman" w:cs="Times New Roman"/>
          <w:lang w:val="ka-GE"/>
        </w:rPr>
        <w:t>საქმიანობის სპეციფიკის გათვალისწინებით ნიადაგის და გრუნტის დაბინძურება მოსალოდნელია შემდეგ გაუთვალისწინებელ შემთხვევებში:</w:t>
      </w:r>
    </w:p>
    <w:p w:rsidR="00A615AE" w:rsidRPr="00A615AE" w:rsidRDefault="00A615AE" w:rsidP="00A615AE">
      <w:pPr>
        <w:numPr>
          <w:ilvl w:val="0"/>
          <w:numId w:val="13"/>
        </w:numPr>
        <w:spacing w:after="0"/>
        <w:ind w:left="714" w:hanging="357"/>
        <w:contextualSpacing/>
        <w:rPr>
          <w:rFonts w:eastAsia="Times New Roman" w:cs="Times New Roman"/>
          <w:lang w:val="ka-GE"/>
        </w:rPr>
      </w:pPr>
      <w:r w:rsidRPr="00A615AE">
        <w:rPr>
          <w:rFonts w:eastAsia="Times New Roman" w:cs="Times New Roman"/>
          <w:lang w:val="ka-GE"/>
        </w:rPr>
        <w:t>ტექნიკის, სატრანსპორტო საშუალებებიდან, სხვადასხვა დანადგარ-მექანიზმებიდან (მათ შორის დიზელის სამარაგო რეზერვარიდან) საწვავის ან ზეთების ჟონვის შემთხვევაში;</w:t>
      </w:r>
    </w:p>
    <w:p w:rsidR="00A615AE" w:rsidRPr="00A615AE" w:rsidRDefault="00A615AE" w:rsidP="00A615AE">
      <w:pPr>
        <w:numPr>
          <w:ilvl w:val="0"/>
          <w:numId w:val="13"/>
        </w:numPr>
        <w:spacing w:after="0"/>
        <w:ind w:left="714" w:hanging="357"/>
        <w:contextualSpacing/>
        <w:rPr>
          <w:rFonts w:eastAsia="Times New Roman" w:cs="Times New Roman"/>
          <w:lang w:val="ka-GE"/>
        </w:rPr>
      </w:pPr>
      <w:r w:rsidRPr="00A615AE">
        <w:rPr>
          <w:rFonts w:eastAsia="Times New Roman" w:cs="Times New Roman"/>
          <w:lang w:val="ka-GE"/>
        </w:rPr>
        <w:t>გამდნარი ბიტუმის ავარიული დაღვრის შემთხვევაში;</w:t>
      </w:r>
    </w:p>
    <w:p w:rsidR="00A615AE" w:rsidRPr="00A615AE" w:rsidRDefault="00A615AE" w:rsidP="00A615AE">
      <w:pPr>
        <w:numPr>
          <w:ilvl w:val="0"/>
          <w:numId w:val="13"/>
        </w:numPr>
        <w:spacing w:before="120" w:after="0"/>
        <w:contextualSpacing/>
        <w:rPr>
          <w:rFonts w:eastAsia="Times New Roman" w:cs="Times New Roman"/>
          <w:lang w:val="ka-GE"/>
        </w:rPr>
      </w:pPr>
      <w:r w:rsidRPr="00A615AE">
        <w:rPr>
          <w:rFonts w:eastAsia="Times New Roman" w:cs="Times New Roman"/>
          <w:lang w:val="ka-GE"/>
        </w:rPr>
        <w:t>სამეურნეო-ფეკალური წყლების მართვის წესების დარღვევის შემთხვევაში;</w:t>
      </w:r>
    </w:p>
    <w:p w:rsidR="00A615AE" w:rsidRPr="00A615AE" w:rsidRDefault="00A615AE" w:rsidP="00A615AE">
      <w:pPr>
        <w:numPr>
          <w:ilvl w:val="0"/>
          <w:numId w:val="13"/>
        </w:numPr>
        <w:spacing w:before="120" w:after="0"/>
        <w:contextualSpacing/>
        <w:rPr>
          <w:rFonts w:eastAsia="Times New Roman" w:cs="Times New Roman"/>
          <w:lang w:val="ka-GE"/>
        </w:rPr>
      </w:pPr>
      <w:r w:rsidRPr="00A615AE">
        <w:rPr>
          <w:rFonts w:eastAsia="Times New Roman" w:cs="Times New Roman"/>
          <w:lang w:val="ka-GE"/>
        </w:rPr>
        <w:t>საყოფაცხოვრებო და საწარმოო ნარჩენების არასწორი მართვის შემთხვევაში.</w:t>
      </w:r>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 xml:space="preserve">საქმიანობის პროცესში დიდი რაოდენობით საყოფაცხოვრებო და საწარმოო ნარჩენების წარმოქმნა მოსალოდნელი არ არის (საწარმოო ნარჩენების დიდი ნაწილი ბრუნდება წარმოების ციკლში). სახიფათო ნარჩენების მართვის პროცესში გათვალისწინებულია დროებითი დასაწყობების დაცული ადგილები. </w:t>
      </w:r>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დიზელის სამარაგო რეზერვუარს და სხვა მსგავს სტაციონალურ ობიექტს ექნება შემოზუდვა ავარიული დაღვრის შემთხვევაში ნავთობპროდუქტების შეკავების მიზნით. ე.წ. შემაკავებელი აბაზანა იქნება წყალგაუმტარი მასალისგან მოწყობილი, რომელიც გამორიცხავს ავარიული დაღვრის შემთხვევაში დამაბინძურებელი ნივთიერებების გრუნტში გაჟონვას.</w:t>
      </w:r>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 xml:space="preserve">სამეურნეო-ფეკალური წყლები შეგროვდება საასენიზაციო ორმოებში. მათ ჰერმეტულობას და გამართულ მდგომარეობაში ექსპლუატაციას დიდი ყურადღება დაეთმობა. შევსებისთანავე მოხდება მათი დაცლა და დამაბინძურებლების ტერიტორიიდან გატანა. აღსანიშნავია, რომ საქმიანობის პროცესში დიდი რაოდენობით სამეურნეო-ფეკალური წყლების წარმოქმნას ადგილი არ ექნება. </w:t>
      </w:r>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 xml:space="preserve">საერთო ჯამში ნორმალური ექსპლუატაციის პირობებში და მომსახურე პერსონალის მხრიდან სიფრთხილის ზომების მიღების შემთხვევაში გრუნტის დაბინძურების რისკი არ არის მნიშვნელოვანი. გრუნტის დაბინძურება მოსალოდნელია მხოლოდ მცირე რაოდენობით და ასეთ შემთხვევაში საქმიანობის განმახორციელებელი მოახდენს დროულ რეაგირებას </w:t>
      </w:r>
      <w:r w:rsidRPr="00A615AE">
        <w:rPr>
          <w:rFonts w:eastAsia="Times New Roman" w:cs="Times New Roman"/>
          <w:lang w:val="ka-GE"/>
        </w:rPr>
        <w:lastRenderedPageBreak/>
        <w:t xml:space="preserve">(დაბინძურებული ფენის მოხსნა და გატანა ტერიტორიიდან). გარემოსდაცვით რისკებს ამცირებს ისიც, რომ საქმიანობის განხორციელების ტერიტორიის სიახლოვეს ზედაპირული წყლის ობიექტები წარმოდგენილი არ არის. </w:t>
      </w:r>
    </w:p>
    <w:p w:rsidR="00A615AE" w:rsidRDefault="00A615AE" w:rsidP="006C7DD1">
      <w:pPr>
        <w:spacing w:before="120"/>
        <w:jc w:val="both"/>
        <w:rPr>
          <w:rFonts w:eastAsia="Times New Roman" w:cs="Times New Roman"/>
          <w:lang w:val="ka-GE"/>
        </w:rPr>
      </w:pPr>
    </w:p>
    <w:p w:rsidR="00231292" w:rsidRPr="00A615AE" w:rsidRDefault="00231292" w:rsidP="00231292">
      <w:pPr>
        <w:pStyle w:val="Heading2"/>
        <w:rPr>
          <w:rFonts w:eastAsia="Times New Roman"/>
        </w:rPr>
      </w:pPr>
      <w:bookmarkStart w:id="36" w:name="_Toc33046692"/>
      <w:r w:rsidRPr="00A615AE">
        <w:rPr>
          <w:rFonts w:eastAsia="Times New Roman"/>
        </w:rPr>
        <w:t>ზემოქმედება გეოლოგიურ პირობებზე</w:t>
      </w:r>
      <w:bookmarkEnd w:id="36"/>
      <w:r w:rsidR="00E43453" w:rsidRPr="00A615AE">
        <w:rPr>
          <w:rFonts w:eastAsia="Times New Roman"/>
        </w:rPr>
        <w:t xml:space="preserve"> </w:t>
      </w:r>
    </w:p>
    <w:p w:rsidR="00A615AE" w:rsidRPr="00A615AE" w:rsidRDefault="00A615AE" w:rsidP="00A615AE">
      <w:pPr>
        <w:spacing w:before="120"/>
        <w:jc w:val="both"/>
        <w:rPr>
          <w:rFonts w:eastAsia="Times New Roman" w:cs="Times New Roman"/>
          <w:lang w:val="ka-GE"/>
        </w:rPr>
      </w:pPr>
      <w:r w:rsidRPr="00A615AE">
        <w:rPr>
          <w:rFonts w:eastAsia="Calibri" w:cs="Times New Roman"/>
          <w:color w:val="000000"/>
          <w:lang w:val="ka-GE"/>
        </w:rPr>
        <w:t xml:space="preserve">გეომორფოლოგიური თვალსაზრისით საქმიანობის განხორციელებისთვის შერჩეული ტერიტორია კოლხეთის დაბლობის დასავლეთ ნაწილს მიეკუთვნება. </w:t>
      </w:r>
      <w:r w:rsidRPr="00A615AE">
        <w:rPr>
          <w:rFonts w:eastAsia="Times New Roman" w:cs="Times New Roman"/>
          <w:lang w:val="ka-GE"/>
        </w:rPr>
        <w:t xml:space="preserve">უშუალოდ საწარმოო უბნები მდებარეობს კოლხეთის დაბლობის სამხრეთ-დასავლეთ ნაწილში,  მდინარეების ნატანებისა და სუფსის შესართავებს შორის. ლ. მარუაშვილის ფიზიკურ-გეოგრაფიული დარაიონების მიხედვით აღნიშნული ტერიტორია შედის ოდიშ-გურიის დაბლობის ფარგლებში. ეს არის კოლხეთის ყველაზე ახალგაზრდა ნაწილი, რომელიც მეოთხეული პერიოდის ბოლოში ჩამოყალიბდა. აკუმულაციური პროცესების შედეგად წარმოქმნილია სავსებით ბრტყელი, ჰორიზონტალური რელიეფი. აბსოლუტური ნიშნულები აქ 20 მ-ს არ აღემატება. </w:t>
      </w:r>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საწარმოების მოწყობისათვის შერჩეული ნაკვეთი ზ.დ. 4-6 მ სიმაღლეზე მდებარეობს. მისი ზედაპირი სწორია და არ აღინიშნება რელიეფის უარყოფითი ან დადებითი ფორმები.</w:t>
      </w:r>
    </w:p>
    <w:p w:rsidR="00A615AE" w:rsidRPr="00A615AE" w:rsidRDefault="00A615AE" w:rsidP="00A615AE">
      <w:pPr>
        <w:spacing w:before="120"/>
        <w:jc w:val="both"/>
        <w:rPr>
          <w:rFonts w:eastAsia="Times New Roman" w:cs="Times New Roman"/>
          <w:color w:val="000000"/>
          <w:szCs w:val="20"/>
          <w:lang w:val="ka-GE"/>
        </w:rPr>
      </w:pPr>
      <w:r w:rsidRPr="00A615AE">
        <w:rPr>
          <w:rFonts w:eastAsia="Times New Roman" w:cs="Times New Roman"/>
          <w:color w:val="000000"/>
          <w:szCs w:val="20"/>
          <w:lang w:val="ka-GE"/>
        </w:rPr>
        <w:t>საკვლევი ტერიტორიის შემოგარენის გეოლოგიურ აგებულებაში მონაწილეობენ მესამეული და მეოთხეული ნალექები. მესამეული ნალექებით აგებულია გურიის ქედის დასავლეთი ნაწილი, მეოთხეულით კი შავი ზღვისპირა ტერიტორია და მსხვილი მდინარეების დაბლობები.</w:t>
      </w:r>
    </w:p>
    <w:p w:rsidR="00A615AE" w:rsidRPr="00A615AE" w:rsidRDefault="00A615AE" w:rsidP="00A615AE">
      <w:pPr>
        <w:spacing w:before="120" w:after="0"/>
        <w:jc w:val="both"/>
        <w:rPr>
          <w:rFonts w:eastAsia="Times New Roman" w:cs="Times New Roman"/>
          <w:lang w:val="ka-GE"/>
        </w:rPr>
      </w:pPr>
      <w:r w:rsidRPr="00A615AE">
        <w:rPr>
          <w:rFonts w:eastAsia="Times New Roman" w:cs="Times New Roman"/>
          <w:lang w:val="ka-GE"/>
        </w:rPr>
        <w:t>განსახილველი ტერიტორიის საინჟინრო-გეოლოგიური პირობების შესახებ შეიძლება ვიმსჯელოთ მიმდებარე უბნებზე ადრე ჩატარებული კვლევების შედეგების მიხედვით. არეალში გაბურღული 10 მ სიღრმის ჭაბურღილების მონაცემების მიხედვით ტერიტორიაზე გამოიყოფა გრუნტის 5 სახესხვაობა:</w:t>
      </w:r>
    </w:p>
    <w:p w:rsidR="00A615AE" w:rsidRPr="00A615AE" w:rsidRDefault="00A615AE" w:rsidP="00A615AE">
      <w:pPr>
        <w:numPr>
          <w:ilvl w:val="0"/>
          <w:numId w:val="37"/>
        </w:numPr>
        <w:spacing w:after="0"/>
        <w:ind w:left="567"/>
        <w:jc w:val="both"/>
        <w:rPr>
          <w:rFonts w:eastAsia="Times New Roman" w:cs="Sylfaen"/>
          <w:szCs w:val="20"/>
          <w:lang w:val="ka-GE"/>
        </w:rPr>
      </w:pPr>
      <w:r w:rsidRPr="00A615AE">
        <w:rPr>
          <w:rFonts w:eastAsia="Times New Roman" w:cs="Sylfaen"/>
          <w:szCs w:val="20"/>
          <w:lang w:val="ka-GE"/>
        </w:rPr>
        <w:t>თიხა ყავისფერი, მცენარეები ფესვების ჩანართებით, ძნელპლასტიკური;</w:t>
      </w:r>
    </w:p>
    <w:p w:rsidR="00A615AE" w:rsidRPr="00A615AE" w:rsidRDefault="00A615AE" w:rsidP="00A615AE">
      <w:pPr>
        <w:numPr>
          <w:ilvl w:val="0"/>
          <w:numId w:val="37"/>
        </w:numPr>
        <w:spacing w:after="0"/>
        <w:ind w:left="567"/>
        <w:jc w:val="both"/>
        <w:rPr>
          <w:rFonts w:eastAsia="Times New Roman" w:cs="Sylfaen"/>
          <w:szCs w:val="20"/>
          <w:lang w:val="ka-GE"/>
        </w:rPr>
      </w:pPr>
      <w:r w:rsidRPr="00A615AE">
        <w:rPr>
          <w:rFonts w:eastAsia="Times New Roman" w:cs="Sylfaen"/>
          <w:szCs w:val="20"/>
          <w:lang w:val="ka-GE"/>
        </w:rPr>
        <w:t>თიხა ნაცრისფერი, მოლურჯო, ტენიანი, რბილპლასტიკური;</w:t>
      </w:r>
    </w:p>
    <w:p w:rsidR="00A615AE" w:rsidRPr="00A615AE" w:rsidRDefault="00A615AE" w:rsidP="00A615AE">
      <w:pPr>
        <w:numPr>
          <w:ilvl w:val="0"/>
          <w:numId w:val="37"/>
        </w:numPr>
        <w:spacing w:after="0"/>
        <w:ind w:left="567"/>
        <w:jc w:val="both"/>
        <w:rPr>
          <w:rFonts w:eastAsia="Times New Roman" w:cs="Sylfaen"/>
          <w:szCs w:val="20"/>
          <w:lang w:val="ka-GE"/>
        </w:rPr>
      </w:pPr>
      <w:r w:rsidRPr="00A615AE">
        <w:rPr>
          <w:rFonts w:eastAsia="Times New Roman" w:cs="Sylfaen"/>
          <w:szCs w:val="20"/>
          <w:lang w:val="ka-GE"/>
        </w:rPr>
        <w:t>ტორფი შავი ფერის, სპეციფიური სუნით ტენიანი, ძლიერ გახრწნილი;</w:t>
      </w:r>
    </w:p>
    <w:p w:rsidR="00A615AE" w:rsidRPr="00A615AE" w:rsidRDefault="00A615AE" w:rsidP="00A615AE">
      <w:pPr>
        <w:numPr>
          <w:ilvl w:val="0"/>
          <w:numId w:val="37"/>
        </w:numPr>
        <w:spacing w:after="0"/>
        <w:ind w:left="567"/>
        <w:jc w:val="both"/>
        <w:rPr>
          <w:rFonts w:eastAsia="Times New Roman" w:cs="Sylfaen"/>
          <w:szCs w:val="20"/>
          <w:lang w:val="ka-GE"/>
        </w:rPr>
      </w:pPr>
      <w:r w:rsidRPr="00A615AE">
        <w:rPr>
          <w:rFonts w:eastAsia="Times New Roman" w:cs="Sylfaen"/>
          <w:szCs w:val="20"/>
          <w:lang w:val="ka-GE"/>
        </w:rPr>
        <w:t>ქვიშა მუქი ნაცრისფერი, წვრილმარცვოვანი, წყალგაჯერებული, სუსტად კარბონატული;</w:t>
      </w:r>
    </w:p>
    <w:p w:rsidR="00A615AE" w:rsidRPr="00A615AE" w:rsidRDefault="00A615AE" w:rsidP="00A615AE">
      <w:pPr>
        <w:numPr>
          <w:ilvl w:val="0"/>
          <w:numId w:val="37"/>
        </w:numPr>
        <w:spacing w:after="0"/>
        <w:ind w:left="567" w:hanging="357"/>
        <w:jc w:val="both"/>
        <w:rPr>
          <w:rFonts w:eastAsia="Times New Roman" w:cs="Sylfaen"/>
          <w:szCs w:val="20"/>
          <w:lang w:val="ka-GE"/>
        </w:rPr>
      </w:pPr>
      <w:r w:rsidRPr="00A615AE">
        <w:rPr>
          <w:rFonts w:eastAsia="Times New Roman" w:cs="Sylfaen"/>
          <w:szCs w:val="20"/>
          <w:lang w:val="ka-GE"/>
        </w:rPr>
        <w:t xml:space="preserve">ქვიშა მუქი ნაცრისფერი, საშუალომარცვლოვანი, წყალგაჯერებბული, სუსტად კარბონატული, გალებებული თიხის მცირე სიმძლავრის (0.5-1.5 სმ) შუაშრეებით და ლინზებით. </w:t>
      </w:r>
    </w:p>
    <w:p w:rsidR="00A615AE" w:rsidRPr="00A615AE" w:rsidRDefault="00A615AE" w:rsidP="00A615AE">
      <w:pPr>
        <w:spacing w:before="120"/>
        <w:jc w:val="both"/>
        <w:rPr>
          <w:rFonts w:eastAsia="Calibri" w:cs="Arial"/>
          <w:lang w:val="ka-GE"/>
        </w:rPr>
      </w:pPr>
      <w:r w:rsidRPr="00A615AE">
        <w:rPr>
          <w:rFonts w:eastAsia="Calibri" w:cs="Arial"/>
        </w:rPr>
        <w:t xml:space="preserve">ტერიტორიაზე და მის მიმდებარედ გავრცელებულ მეოთხეულ და მესამეულ ნალექებში გამოიყოფა რამდენიმე წყალშემცველი კომპლექსი და ჰორიზონტი, რომლებიც შეიცავენ ერთმანეთთან ჰიდრავლიკურად მეტნაკლებად დაკავშირებულ გრუნტის და წნევიან წყლებს. </w:t>
      </w:r>
      <w:r w:rsidRPr="00A615AE">
        <w:rPr>
          <w:rFonts w:eastAsia="Calibri" w:cs="Arial"/>
          <w:lang w:val="ka-GE"/>
        </w:rPr>
        <w:t>გრუნტის წყლები საკმაოდ ახლოს არის მიწის ზედაპირთან და ფიქსირდება ფიქსირდება 1,1-1,3 მ სიღრმეზე.</w:t>
      </w:r>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 xml:space="preserve">ტერიტორიის ფარგლებში რაიმე სახის საშიში მოვლენების განვითარების რისკები არ არსებობს. </w:t>
      </w:r>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 xml:space="preserve">საწარმოო ობიექტების მოწყობა არ ითვალისწინებს მნიშვნელოვან სამშენებლო სამუშაოების (მითუმეტეს მიწის სამუშაოებს). სამივე საამქრო წარმოადგენს მობილური ტიპის ობიექტებს - მათი  ექსპლუატაციისთვის მომზადება ძირითადად მარტივ სამონტაჟო სამუშაოებს საჭიროებს, მიწის სამუშაოების და ღრმა ფუნდამენტების მოწყობის გარეშე. გამომდინარე აღნიშნულიდან დაგეგმილი საქმიანობის განხორციელების დროს საშიში გეოდინამიკური პროცესების განვითარება პრაქტიკულად გამორიცხულია.  </w:t>
      </w:r>
    </w:p>
    <w:p w:rsidR="00A615AE" w:rsidRPr="00A615AE" w:rsidRDefault="00A615AE" w:rsidP="00A615AE">
      <w:pPr>
        <w:spacing w:before="120"/>
        <w:jc w:val="both"/>
        <w:rPr>
          <w:rFonts w:eastAsia="Times New Roman" w:cs="Times New Roman"/>
          <w:lang w:val="ka-GE"/>
        </w:rPr>
      </w:pPr>
    </w:p>
    <w:p w:rsidR="00A615AE" w:rsidRDefault="00A615AE" w:rsidP="00231292">
      <w:pPr>
        <w:spacing w:before="120"/>
        <w:jc w:val="both"/>
        <w:rPr>
          <w:rFonts w:eastAsia="Times New Roman" w:cs="Times New Roman"/>
          <w:lang w:val="ka-GE"/>
        </w:rPr>
      </w:pPr>
    </w:p>
    <w:p w:rsidR="00231292" w:rsidRDefault="00231292" w:rsidP="00231292">
      <w:pPr>
        <w:pStyle w:val="Heading2"/>
        <w:rPr>
          <w:rFonts w:eastAsia="Times New Roman"/>
        </w:rPr>
      </w:pPr>
      <w:bookmarkStart w:id="37" w:name="_Toc33046693"/>
      <w:r w:rsidRPr="00231292">
        <w:rPr>
          <w:rFonts w:eastAsia="Times New Roman"/>
        </w:rPr>
        <w:lastRenderedPageBreak/>
        <w:t>წყლის გარემოს დაბინძურების რისკი</w:t>
      </w:r>
      <w:bookmarkEnd w:id="37"/>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საქმიანობის ტექნიკური წყლით მომარაგება მოხდება ჭაბურღილის მეშვეობით შესაბამისი სალიცენზიო პირობებით. ტექნოლოგიური პროცესისი ერთ-ერთი გარემოსდაცვითი უპირატესობაა, რომ სამსხვრევ-დამხარისხებელი საამქროსთვის საჭირო ტექნიკური წყალი მოხმარებული იქნება ბრუნვითი სქემით. სამეურნეო-ფეკალური წყლები კი შეგროვდება ჰერმეტულ საასენიზაციო ორმოში. ამდენად ჩამდინარე წყლების ზედაპირული წყლის ობიექტში ჩაშვებას ადგილი არ ექნება.</w:t>
      </w:r>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 xml:space="preserve">საქმიანობის განხორციელებისთვის შერჩეული ტერიტორიის სიახლოვეს ზედაპირული წყლის ობიექტი წარმოდგენილი არ არის (უახლოესი - მდ. ნატანები დაშორებულია 1.6 კმ და მეტი მანძილით). შესაბამისად გაუთვალისწინებელი და ავარიული სიტუაციების შემთხვევაშიც კი ზედაპრული წყლის დაბინძურების რისკი ძალზედ დაბალია. </w:t>
      </w:r>
    </w:p>
    <w:p w:rsidR="00A615AE" w:rsidRPr="00A615AE" w:rsidRDefault="00A615AE" w:rsidP="00A615AE">
      <w:pPr>
        <w:spacing w:before="120"/>
        <w:jc w:val="both"/>
        <w:rPr>
          <w:rFonts w:eastAsia="Times New Roman" w:cs="Sylfaen"/>
          <w:lang w:val="ka-GE"/>
        </w:rPr>
      </w:pPr>
      <w:r w:rsidRPr="00A615AE">
        <w:rPr>
          <w:rFonts w:eastAsia="Times New Roman" w:cs="Times New Roman"/>
          <w:szCs w:val="20"/>
          <w:lang w:val="ka-GE"/>
        </w:rPr>
        <w:t xml:space="preserve">ყურადღებას საჭიროებს გრუნტის წყლების დაბინძურების რისკები. გრუნტის წყლების ხარისხის გაუარესება შესაძლოა გამოიწვიოს </w:t>
      </w:r>
      <w:r w:rsidRPr="00A615AE">
        <w:rPr>
          <w:rFonts w:eastAsia="Times New Roman" w:cs="Sylfaen"/>
          <w:lang w:val="ka-GE"/>
        </w:rPr>
        <w:t xml:space="preserve">ნავთობპროდუქტების ავარიულმა დაღვრამ და დამაბინძურებლების ნიადაგის ღრმა ფენებში გადაადგილებამ. როგორც ზემოთ აღინიშნა, საქმიანობა ითვალისწინებს მსგავსი რისკების რეალიზაციის პრევენციულ ღონისძიებებს - ნავთობპროდუქტის შემცველ ობიექტებს ექნებათ მეორადი დამცავები, რაც მაქსიმალურად უზრუნველყობს ავარიული დაღვრების შეკავებას. საქმიანობის ნომინალური რეჟიმით წარმართვის შემთხვევაში გრუნტის წყლების დაბინძურება მოსალოდნელი არ არის. </w:t>
      </w:r>
    </w:p>
    <w:p w:rsidR="00A615AE" w:rsidRPr="00A615AE" w:rsidRDefault="00A615AE" w:rsidP="00231292">
      <w:pPr>
        <w:spacing w:before="120"/>
        <w:jc w:val="both"/>
        <w:rPr>
          <w:rFonts w:eastAsia="Times New Roman" w:cs="Times New Roman"/>
          <w:sz w:val="20"/>
          <w:lang w:val="ka-GE"/>
        </w:rPr>
      </w:pPr>
    </w:p>
    <w:p w:rsidR="00A615AE" w:rsidRPr="00A615AE" w:rsidRDefault="00A615AE" w:rsidP="00231292">
      <w:pPr>
        <w:spacing w:before="120"/>
        <w:jc w:val="both"/>
        <w:rPr>
          <w:rFonts w:eastAsia="Times New Roman" w:cs="Times New Roman"/>
          <w:sz w:val="20"/>
          <w:lang w:val="ka-GE"/>
        </w:rPr>
      </w:pPr>
    </w:p>
    <w:p w:rsidR="00231292" w:rsidRDefault="00231292" w:rsidP="00231292">
      <w:pPr>
        <w:pStyle w:val="Heading2"/>
        <w:rPr>
          <w:rFonts w:eastAsia="Times New Roman"/>
        </w:rPr>
      </w:pPr>
      <w:bookmarkStart w:id="38" w:name="_Toc33046694"/>
      <w:r w:rsidRPr="00231292">
        <w:rPr>
          <w:rFonts w:eastAsia="Times New Roman"/>
        </w:rPr>
        <w:t>ნარჩენებით გარემოს დაბინძურების რისკი</w:t>
      </w:r>
      <w:bookmarkEnd w:id="38"/>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საქმიანობის განხორციელების პროცესში წარმოიქმნება როგორც საყოფაცხოვრებო, ისე საწარმოო ნარჩენები (მოსალოდნელი ნარჩენების სახეები და მიახლოებითი რაოდენობები მოცემულია საქმიანობის აღწერის ქვეთავში).</w:t>
      </w:r>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საყოფაცხოვრებო ნარჩენების შეგროვება მოხდება შესაბამის კონტეინერებში. საწარმოს ტერიტორიიდან საყოფაცხოვრებო ნარჩენების გატანა მოხდება საყოფაცხოვრებო ნარჩენების პოლიგონზე.</w:t>
      </w:r>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 xml:space="preserve">სახიფათო ნარჩენების დროებითი დასაწყობება მოხდება საწარმოს ტერიტორიაზე ცალკე გამოყოფილ სათავსოში, რომელიც მოეწყობა გარემოსდაცვითი მოთხოვნების შესაბამისად (დაცული იქნება ადამიანის და ამინდის ზემოქმედებისგან, გაკრული იქნება სახიფათოობის აღმნიშვნელი ბანერები). </w:t>
      </w:r>
    </w:p>
    <w:p w:rsidR="00A615AE" w:rsidRPr="00A615AE" w:rsidRDefault="00A615AE" w:rsidP="00A615AE">
      <w:pPr>
        <w:spacing w:before="120"/>
        <w:jc w:val="both"/>
        <w:rPr>
          <w:rFonts w:eastAsia="Times New Roman" w:cs="Times New Roman"/>
          <w:lang w:val="ka-GE"/>
        </w:rPr>
      </w:pPr>
      <w:r w:rsidRPr="00A615AE">
        <w:rPr>
          <w:rFonts w:eastAsia="Times New Roman" w:cs="Times New Roman"/>
          <w:lang w:val="ka-GE"/>
        </w:rPr>
        <w:t xml:space="preserve">საწარმოო ნარჩენებიდან აღსანიშნავია აირგამწმენდ დანადგარში და სალექარში დაგროვლი  შლამი, რომელიც გამოყენებული იქნება ტექნოლოგიურ ციკლში. </w:t>
      </w:r>
    </w:p>
    <w:p w:rsidR="00A615AE" w:rsidRPr="00A615AE" w:rsidRDefault="00A615AE" w:rsidP="00231292">
      <w:pPr>
        <w:rPr>
          <w:rFonts w:eastAsia="Times New Roman" w:cs="Times New Roman"/>
          <w:sz w:val="20"/>
          <w:lang w:val="ka-GE"/>
        </w:rPr>
      </w:pPr>
    </w:p>
    <w:p w:rsidR="00A615AE" w:rsidRPr="00A615AE" w:rsidRDefault="00A615AE" w:rsidP="00231292">
      <w:pPr>
        <w:rPr>
          <w:rFonts w:eastAsia="Times New Roman" w:cs="Times New Roman"/>
          <w:sz w:val="20"/>
          <w:lang w:val="ka-GE"/>
        </w:rPr>
      </w:pPr>
    </w:p>
    <w:p w:rsidR="00231292" w:rsidRPr="00A6110F" w:rsidRDefault="00231292" w:rsidP="00231292">
      <w:pPr>
        <w:pStyle w:val="Heading2"/>
        <w:rPr>
          <w:rFonts w:eastAsia="Times New Roman"/>
        </w:rPr>
      </w:pPr>
      <w:bookmarkStart w:id="39" w:name="_Toc33046695"/>
      <w:r w:rsidRPr="00A6110F">
        <w:rPr>
          <w:rFonts w:eastAsia="Times New Roman"/>
        </w:rPr>
        <w:t>ზემოქმედება ბიოლოგიურ გარემოზე</w:t>
      </w:r>
      <w:bookmarkEnd w:id="39"/>
    </w:p>
    <w:p w:rsidR="00A615AE" w:rsidRPr="00A615AE" w:rsidRDefault="00A615AE" w:rsidP="00A615AE">
      <w:pPr>
        <w:spacing w:before="120"/>
        <w:jc w:val="both"/>
        <w:rPr>
          <w:rFonts w:eastAsia="Times New Roman" w:cs="Sylfaen"/>
          <w:noProof/>
          <w:lang w:val="ka-GE" w:eastAsia="ru-RU"/>
        </w:rPr>
      </w:pPr>
      <w:r w:rsidRPr="00A615AE">
        <w:rPr>
          <w:rFonts w:eastAsia="Times New Roman" w:cs="Sylfaen"/>
          <w:noProof/>
          <w:lang w:val="ka-GE" w:eastAsia="ru-RU"/>
        </w:rPr>
        <w:t xml:space="preserve">კოლხეთის ვაკე დაბლობზე ბუნებრივი მცენარეული საფარი შემორჩენილია ცალკეული ნაკვეთების, უფრო იშვიათად საკმაოდ მოზრდილი მასივების სახითაც, რომლებიც  ხასიათდება ფიტოცენოლოგიური და გენეტიკური მრავალფეროვნებით. </w:t>
      </w:r>
    </w:p>
    <w:p w:rsidR="00A615AE" w:rsidRPr="00A615AE" w:rsidRDefault="00A615AE" w:rsidP="00A615AE">
      <w:pPr>
        <w:spacing w:before="120"/>
        <w:jc w:val="both"/>
        <w:rPr>
          <w:rFonts w:eastAsia="Times New Roman" w:cs="Sylfaen"/>
          <w:noProof/>
          <w:lang w:val="ka-GE" w:eastAsia="ru-RU"/>
        </w:rPr>
      </w:pPr>
      <w:r w:rsidRPr="00A615AE">
        <w:rPr>
          <w:rFonts w:eastAsia="Times New Roman" w:cs="Sylfaen"/>
          <w:noProof/>
          <w:lang w:val="ka-GE" w:eastAsia="ru-RU"/>
        </w:rPr>
        <w:t xml:space="preserve">მხარის ლანდშაფტები ძლიერ არის გარდაქმნილი. ადამიანის მოთხოვნილებამ მერქანსა და საკვებზე, ბიომრავალფეროვნების გაღარიბება და ზოგ შემთხვევაში, მისი მოსპობაც გამოიწვია,  განსაკუთრებით ბარის ზონაში. მათ ნაალაგარზე ტყეები წარმოდგენილია მონოდომინანტური შედგენილობის სწრაფად მზარდი მურყნარებით </w:t>
      </w:r>
      <w:r w:rsidRPr="00A615AE">
        <w:rPr>
          <w:rFonts w:eastAsia="Times New Roman" w:cs="Sylfaen"/>
          <w:i/>
          <w:noProof/>
          <w:lang w:val="ka-GE" w:eastAsia="ru-RU"/>
        </w:rPr>
        <w:t>Alnus barbata.</w:t>
      </w:r>
      <w:r w:rsidRPr="00A615AE">
        <w:rPr>
          <w:rFonts w:eastAsia="Times New Roman" w:cs="Sylfaen"/>
          <w:noProof/>
          <w:lang w:val="ka-GE" w:eastAsia="ru-RU"/>
        </w:rPr>
        <w:t xml:space="preserve"> მსხვილი ხეების გადანაჭრებზე კი ბუჩქნარული ტიპის აღმონაცენებია განვითარებული. გზების მიმდებარედ, მწკრივებად </w:t>
      </w:r>
      <w:r w:rsidRPr="00A615AE">
        <w:rPr>
          <w:rFonts w:eastAsia="Times New Roman" w:cs="Sylfaen"/>
          <w:noProof/>
          <w:lang w:val="ka-GE" w:eastAsia="ru-RU"/>
        </w:rPr>
        <w:lastRenderedPageBreak/>
        <w:t xml:space="preserve">განლაგებულია ფიჭვის, ჩვეულებრივი ჭადრის, კედარის, ოლეანდრის, ევკალიპტის, კვიპაროსის და სხვა დეკორატიული ღირებულების მსხვილვარჯოვანი ხეები და ბუჩქები. ზოგიერთი მათგანი შემოტანილია დაჭაობებული ტერიტორიების ამოსაშრობად და მისი ფიტონციდური თვისებების გამო, სამკურნალოდაც გამოიყენება (ევკალიპტი </w:t>
      </w:r>
      <w:r w:rsidRPr="00A615AE">
        <w:rPr>
          <w:rFonts w:eastAsia="Times New Roman" w:cs="Sylfaen"/>
          <w:i/>
          <w:noProof/>
          <w:lang w:val="ka-GE" w:eastAsia="ru-RU"/>
        </w:rPr>
        <w:t>Eucalyptus sp.</w:t>
      </w:r>
      <w:r w:rsidRPr="00A615AE">
        <w:rPr>
          <w:rFonts w:eastAsia="Times New Roman" w:cs="Sylfaen"/>
          <w:noProof/>
          <w:lang w:val="ka-GE" w:eastAsia="ru-RU"/>
        </w:rPr>
        <w:t>); გარდა ამისა, მცენარეებს ტერიტორიის ქარისაგან დაცვის ფუნქცია აკისრია.</w:t>
      </w:r>
    </w:p>
    <w:p w:rsidR="00A615AE" w:rsidRPr="00A615AE" w:rsidRDefault="00A615AE" w:rsidP="00A615AE">
      <w:pPr>
        <w:spacing w:before="120"/>
        <w:jc w:val="both"/>
        <w:rPr>
          <w:rFonts w:eastAsia="Times New Roman" w:cs="Sylfaen"/>
          <w:noProof/>
          <w:lang w:val="ka-GE" w:eastAsia="ru-RU"/>
        </w:rPr>
      </w:pPr>
      <w:r w:rsidRPr="00A615AE">
        <w:rPr>
          <w:rFonts w:eastAsia="Times New Roman" w:cs="Sylfaen"/>
          <w:noProof/>
          <w:lang w:val="ka-GE" w:eastAsia="ru-RU"/>
        </w:rPr>
        <w:t xml:space="preserve">საწარმოების განთავსებისთვის შერჩეულ ორივე ნაკვეთზე გაბატონებული ადგილი უჭირავს გვიმრას </w:t>
      </w:r>
      <w:r w:rsidRPr="00A615AE">
        <w:rPr>
          <w:rFonts w:eastAsia="Times New Roman" w:cs="Sylfaen"/>
          <w:i/>
          <w:noProof/>
          <w:lang w:val="ka-GE" w:eastAsia="ru-RU"/>
        </w:rPr>
        <w:t xml:space="preserve">(Matteucia struthiopteris). </w:t>
      </w:r>
      <w:r w:rsidRPr="00A615AE">
        <w:rPr>
          <w:rFonts w:eastAsia="Times New Roman" w:cs="Sylfaen"/>
          <w:noProof/>
          <w:lang w:val="ka-GE" w:eastAsia="ru-RU"/>
        </w:rPr>
        <w:t xml:space="preserve">ალაგ-ალაგ წარმოდგენილია ჭილი </w:t>
      </w:r>
      <w:r w:rsidRPr="00A615AE">
        <w:rPr>
          <w:rFonts w:eastAsia="Times New Roman" w:cs="Sylfaen"/>
          <w:i/>
          <w:noProof/>
          <w:lang w:val="ka-GE" w:eastAsia="ru-RU"/>
        </w:rPr>
        <w:t>(Juncus effuses),</w:t>
      </w:r>
      <w:r w:rsidRPr="00A615AE">
        <w:rPr>
          <w:rFonts w:eastAsia="Times New Roman" w:cs="Sylfaen"/>
          <w:noProof/>
          <w:lang w:val="ka-GE" w:eastAsia="ru-RU"/>
        </w:rPr>
        <w:t xml:space="preserve"> მაყვალი </w:t>
      </w:r>
      <w:r w:rsidRPr="00A615AE">
        <w:rPr>
          <w:rFonts w:eastAsia="Times New Roman" w:cs="Sylfaen"/>
          <w:i/>
          <w:noProof/>
          <w:lang w:val="ka-GE" w:eastAsia="ru-RU"/>
        </w:rPr>
        <w:t xml:space="preserve">(Rubus hirtus) </w:t>
      </w:r>
      <w:r w:rsidRPr="00A615AE">
        <w:rPr>
          <w:rFonts w:eastAsia="Times New Roman" w:cs="Sylfaen"/>
          <w:noProof/>
          <w:lang w:val="ka-GE" w:eastAsia="ru-RU"/>
        </w:rPr>
        <w:t xml:space="preserve">(იხ. სურათი </w:t>
      </w:r>
      <w:r>
        <w:rPr>
          <w:rFonts w:eastAsia="Times New Roman" w:cs="Sylfaen"/>
          <w:noProof/>
          <w:lang w:val="ka-GE" w:eastAsia="ru-RU"/>
        </w:rPr>
        <w:t>5</w:t>
      </w:r>
      <w:r w:rsidRPr="00A615AE">
        <w:rPr>
          <w:rFonts w:eastAsia="Times New Roman" w:cs="Sylfaen"/>
          <w:noProof/>
          <w:lang w:val="ka-GE" w:eastAsia="ru-RU"/>
        </w:rPr>
        <w:t xml:space="preserve">.7.1.). ასევე ვხდებით შქერს </w:t>
      </w:r>
      <w:r w:rsidRPr="00A615AE">
        <w:rPr>
          <w:rFonts w:eastAsia="Calibri" w:cs="Arial"/>
          <w:i/>
          <w:lang w:val="ka-GE"/>
        </w:rPr>
        <w:t xml:space="preserve">(Rhododendron ponticum), </w:t>
      </w:r>
      <w:r w:rsidRPr="00A615AE">
        <w:rPr>
          <w:rFonts w:eastAsia="Calibri" w:cs="Arial"/>
          <w:lang w:val="ka-GE"/>
        </w:rPr>
        <w:t xml:space="preserve">ანწლს </w:t>
      </w:r>
      <w:r w:rsidRPr="00A615AE">
        <w:rPr>
          <w:rFonts w:eastAsia="Calibri" w:cs="Arial"/>
          <w:i/>
          <w:lang w:val="ka-GE"/>
        </w:rPr>
        <w:t xml:space="preserve">(Sambucus ebulus), </w:t>
      </w:r>
      <w:r w:rsidRPr="00A615AE">
        <w:rPr>
          <w:rFonts w:eastAsia="Calibri" w:cs="Arial"/>
          <w:lang w:val="ka-GE"/>
        </w:rPr>
        <w:t xml:space="preserve">იმერულ ისლს </w:t>
      </w:r>
      <w:r w:rsidRPr="00A615AE">
        <w:rPr>
          <w:rFonts w:eastAsia="Calibri" w:cs="Arial"/>
          <w:i/>
          <w:lang w:val="ka-GE"/>
        </w:rPr>
        <w:t xml:space="preserve">(Molinia litoralis). </w:t>
      </w:r>
      <w:r w:rsidRPr="00A615AE">
        <w:rPr>
          <w:rFonts w:eastAsia="Calibri" w:cs="Arial"/>
          <w:lang w:val="ka-GE"/>
        </w:rPr>
        <w:t>უშუალოდ დაგეგმილი საქმიანობის გავლენის ზონაში</w:t>
      </w:r>
      <w:r w:rsidRPr="00A615AE">
        <w:rPr>
          <w:rFonts w:eastAsia="Calibri" w:cs="Arial"/>
          <w:i/>
          <w:lang w:val="ka-GE"/>
        </w:rPr>
        <w:t xml:space="preserve"> </w:t>
      </w:r>
      <w:r w:rsidRPr="00A615AE">
        <w:rPr>
          <w:rFonts w:eastAsia="Calibri" w:cs="Arial"/>
          <w:lang w:val="ka-GE"/>
        </w:rPr>
        <w:t>მერქნული სახეობები წარმოდგენილი არ არის.</w:t>
      </w:r>
      <w:r w:rsidRPr="00A615AE">
        <w:rPr>
          <w:rFonts w:eastAsia="Calibri" w:cs="Arial"/>
          <w:i/>
          <w:lang w:val="ka-GE"/>
        </w:rPr>
        <w:t xml:space="preserve"> </w:t>
      </w:r>
      <w:r w:rsidRPr="00A615AE">
        <w:rPr>
          <w:rFonts w:eastAsia="Calibri" w:cs="Arial"/>
          <w:lang w:val="ka-GE"/>
        </w:rPr>
        <w:t xml:space="preserve">ტერიტორიების განაპირა ზოლში ძირითადად ხარობს ჩვეულებრივი მურყანი </w:t>
      </w:r>
      <w:r w:rsidRPr="00A615AE">
        <w:rPr>
          <w:rFonts w:eastAsia="Calibri" w:cs="Arial"/>
          <w:i/>
          <w:lang w:val="ka-GE"/>
        </w:rPr>
        <w:t xml:space="preserve">(Alnus barbata), </w:t>
      </w:r>
      <w:r w:rsidRPr="00A615AE">
        <w:rPr>
          <w:rFonts w:eastAsia="Calibri" w:cs="Arial"/>
          <w:lang w:val="ka-GE"/>
        </w:rPr>
        <w:t xml:space="preserve">რომლებიც უმეტესად დაბალი წარმადობისაა და ვარჯის დიამეტრი 8 სმ-ს არ აღემატება </w:t>
      </w:r>
      <w:r w:rsidRPr="00A615AE">
        <w:rPr>
          <w:rFonts w:eastAsia="Times New Roman" w:cs="Sylfaen"/>
          <w:noProof/>
          <w:lang w:val="ka-GE" w:eastAsia="ru-RU"/>
        </w:rPr>
        <w:t xml:space="preserve">(იხ. სურათი </w:t>
      </w:r>
      <w:r>
        <w:rPr>
          <w:rFonts w:eastAsia="Times New Roman" w:cs="Sylfaen"/>
          <w:noProof/>
          <w:lang w:val="ka-GE" w:eastAsia="ru-RU"/>
        </w:rPr>
        <w:t>5</w:t>
      </w:r>
      <w:r w:rsidRPr="00A615AE">
        <w:rPr>
          <w:rFonts w:eastAsia="Times New Roman" w:cs="Sylfaen"/>
          <w:noProof/>
          <w:lang w:val="ka-GE" w:eastAsia="ru-RU"/>
        </w:rPr>
        <w:t>.7.2.).</w:t>
      </w:r>
      <w:r w:rsidRPr="00A615AE">
        <w:rPr>
          <w:rFonts w:eastAsia="Calibri" w:cs="Arial"/>
          <w:lang w:val="ka-GE"/>
        </w:rPr>
        <w:t xml:space="preserve"> ასევე ერთეული ეგზემპლარების სახით ვხვდებით მანჯურიული კაკალის ხეს </w:t>
      </w:r>
      <w:r w:rsidRPr="00A615AE">
        <w:rPr>
          <w:rFonts w:eastAsia="Calibri" w:cs="Arial"/>
          <w:i/>
          <w:lang w:val="ka-GE"/>
        </w:rPr>
        <w:t>(Juglans mandshurica)</w:t>
      </w:r>
      <w:r w:rsidRPr="00A615AE">
        <w:rPr>
          <w:rFonts w:eastAsia="Calibri" w:cs="Arial"/>
          <w:lang w:val="ka-GE"/>
        </w:rPr>
        <w:t xml:space="preserve"> </w:t>
      </w:r>
      <w:r w:rsidRPr="00A615AE">
        <w:rPr>
          <w:rFonts w:eastAsia="Times New Roman" w:cs="Sylfaen"/>
          <w:noProof/>
          <w:lang w:val="ka-GE" w:eastAsia="ru-RU"/>
        </w:rPr>
        <w:t xml:space="preserve">(იხ. სურათი </w:t>
      </w:r>
      <w:r>
        <w:rPr>
          <w:rFonts w:eastAsia="Times New Roman" w:cs="Sylfaen"/>
          <w:noProof/>
          <w:lang w:val="ka-GE" w:eastAsia="ru-RU"/>
        </w:rPr>
        <w:t>5</w:t>
      </w:r>
      <w:r w:rsidRPr="00A615AE">
        <w:rPr>
          <w:rFonts w:eastAsia="Times New Roman" w:cs="Sylfaen"/>
          <w:noProof/>
          <w:lang w:val="ka-GE" w:eastAsia="ru-RU"/>
        </w:rPr>
        <w:t xml:space="preserve">.7.3.). შერჩეული ტერიტორიების გულდასმით დათვალიერების შედეგად საქართველოს წითელი ნუსხის მცენარეთა სახეობები დაფიქსირებული არ ყოფილა. </w:t>
      </w:r>
    </w:p>
    <w:p w:rsidR="00A615AE" w:rsidRPr="00A615AE" w:rsidRDefault="00A615AE" w:rsidP="00A615AE">
      <w:pPr>
        <w:spacing w:before="120"/>
        <w:jc w:val="both"/>
        <w:rPr>
          <w:rFonts w:eastAsia="Times New Roman" w:cs="Sylfaen"/>
          <w:noProof/>
          <w:lang w:val="ka-GE" w:eastAsia="ru-RU"/>
        </w:rPr>
      </w:pPr>
      <w:r w:rsidRPr="00A615AE">
        <w:rPr>
          <w:rFonts w:eastAsia="Times New Roman" w:cs="Sylfaen"/>
          <w:noProof/>
          <w:lang w:val="ka-GE" w:eastAsia="ru-RU"/>
        </w:rPr>
        <w:t xml:space="preserve">ზოგადად შეიძლება ითქვას, რომ საქმიანობისთვის შერჩეული ტერიტორიების მცენარეული საფარი არ გამოირჩევა მაღალი ღირებულებით.  მსგავსი სახეობრივი შემადგენლობის მქონე ჰაბიტატები ვრცელდება პროექტის მიღმა, საკმაოდ დიდ ფართობზე და შესაბამისად საწარმოს ინფრასტრუქტურის მოწყობის შედეგად დანაკარგი არ იქნება მაღალი. </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7"/>
        <w:gridCol w:w="4928"/>
      </w:tblGrid>
      <w:tr w:rsidR="00A615AE" w:rsidRPr="007F2618" w:rsidTr="00A615AE">
        <w:trPr>
          <w:trHeight w:val="2931"/>
        </w:trPr>
        <w:tc>
          <w:tcPr>
            <w:tcW w:w="9855" w:type="dxa"/>
            <w:gridSpan w:val="2"/>
          </w:tcPr>
          <w:p w:rsidR="00A615AE" w:rsidRPr="00A615AE" w:rsidRDefault="00A615AE" w:rsidP="00A615AE">
            <w:pPr>
              <w:spacing w:after="0"/>
              <w:jc w:val="center"/>
              <w:rPr>
                <w:rFonts w:eastAsia="Times New Roman" w:cs="Sylfaen"/>
                <w:noProof/>
                <w:color w:val="000000"/>
                <w:sz w:val="20"/>
                <w:szCs w:val="20"/>
                <w:lang w:val="ka-GE"/>
              </w:rPr>
            </w:pPr>
            <w:r w:rsidRPr="00A615AE">
              <w:rPr>
                <w:rFonts w:eastAsia="Times New Roman" w:cs="Sylfaen"/>
                <w:noProof/>
                <w:color w:val="000000"/>
                <w:sz w:val="20"/>
                <w:szCs w:val="20"/>
              </w:rPr>
              <w:drawing>
                <wp:inline distT="0" distB="0" distL="0" distR="0" wp14:anchorId="67D42C35" wp14:editId="51B0ED15">
                  <wp:extent cx="5226975" cy="1802603"/>
                  <wp:effectExtent l="0" t="0" r="0" b="7620"/>
                  <wp:docPr id="79" name="Picture 79" descr="C:\Users\giorgi\Downloads\asfaltis qarxana shekvetili\Suratebi\68409797_1671961969602507_36637524795410350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orgi\Downloads\asfaltis qarxana shekvetili\Suratebi\68409797_1671961969602507_3663752479541035008_n.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3176"/>
                          <a:stretch/>
                        </pic:blipFill>
                        <pic:spPr bwMode="auto">
                          <a:xfrm>
                            <a:off x="0" y="0"/>
                            <a:ext cx="5237007" cy="1806063"/>
                          </a:xfrm>
                          <a:prstGeom prst="rect">
                            <a:avLst/>
                          </a:prstGeom>
                          <a:noFill/>
                          <a:ln>
                            <a:noFill/>
                          </a:ln>
                          <a:extLst>
                            <a:ext uri="{53640926-AAD7-44D8-BBD7-CCE9431645EC}">
                              <a14:shadowObscured xmlns:a14="http://schemas.microsoft.com/office/drawing/2010/main"/>
                            </a:ext>
                          </a:extLst>
                        </pic:spPr>
                      </pic:pic>
                    </a:graphicData>
                  </a:graphic>
                </wp:inline>
              </w:drawing>
            </w:r>
          </w:p>
          <w:p w:rsidR="00A615AE" w:rsidRPr="00A615AE" w:rsidRDefault="00A615AE" w:rsidP="00A615AE">
            <w:pPr>
              <w:spacing w:after="0"/>
              <w:jc w:val="center"/>
              <w:rPr>
                <w:rFonts w:ascii="Calibri" w:eastAsia="Times New Roman" w:hAnsi="Calibri" w:cs="Sylfaen"/>
                <w:noProof/>
                <w:highlight w:val="yellow"/>
                <w:lang w:val="ka-GE" w:eastAsia="ru-RU"/>
              </w:rPr>
            </w:pPr>
            <w:r w:rsidRPr="00A615AE">
              <w:rPr>
                <w:rFonts w:eastAsia="Times New Roman" w:cs="Sylfaen"/>
                <w:noProof/>
                <w:sz w:val="20"/>
                <w:lang w:val="ka-GE" w:eastAsia="ru-RU"/>
              </w:rPr>
              <w:t xml:space="preserve">სურათი </w:t>
            </w:r>
            <w:r>
              <w:rPr>
                <w:rFonts w:eastAsia="Times New Roman" w:cs="Sylfaen"/>
                <w:noProof/>
                <w:sz w:val="20"/>
                <w:lang w:val="ka-GE" w:eastAsia="ru-RU"/>
              </w:rPr>
              <w:t>5</w:t>
            </w:r>
            <w:r w:rsidRPr="00A615AE">
              <w:rPr>
                <w:rFonts w:eastAsia="Times New Roman" w:cs="Sylfaen"/>
                <w:noProof/>
                <w:sz w:val="20"/>
                <w:lang w:val="ka-GE" w:eastAsia="ru-RU"/>
              </w:rPr>
              <w:t xml:space="preserve">.7.1. </w:t>
            </w:r>
            <w:r w:rsidRPr="00A615AE">
              <w:rPr>
                <w:rFonts w:eastAsia="Times New Roman" w:cs="Sylfaen"/>
                <w:noProof/>
                <w:color w:val="000000"/>
                <w:sz w:val="20"/>
                <w:szCs w:val="20"/>
                <w:lang w:val="ka-GE" w:eastAsia="ru-RU"/>
              </w:rPr>
              <w:t xml:space="preserve">გვიმრა </w:t>
            </w:r>
            <w:r w:rsidRPr="00A615AE">
              <w:rPr>
                <w:rFonts w:eastAsia="Calibri" w:cs="Arial"/>
                <w:i/>
                <w:color w:val="000000"/>
                <w:sz w:val="20"/>
                <w:szCs w:val="20"/>
                <w:shd w:val="clear" w:color="auto" w:fill="FFFFFF"/>
                <w:lang w:val="ka-GE"/>
              </w:rPr>
              <w:t>(</w:t>
            </w:r>
            <w:r w:rsidRPr="00A615AE">
              <w:rPr>
                <w:rFonts w:eastAsia="Calibri" w:cs="Arial"/>
                <w:bCs/>
                <w:i/>
                <w:color w:val="000000"/>
                <w:sz w:val="20"/>
                <w:szCs w:val="20"/>
                <w:shd w:val="clear" w:color="auto" w:fill="FFFFFF"/>
                <w:lang w:val="ka-GE"/>
              </w:rPr>
              <w:t>Matteuccia struthiopteris</w:t>
            </w:r>
            <w:r w:rsidRPr="00A615AE">
              <w:rPr>
                <w:rFonts w:eastAsia="Calibri" w:cs="Arial"/>
                <w:i/>
                <w:color w:val="000000"/>
                <w:sz w:val="20"/>
                <w:szCs w:val="20"/>
                <w:shd w:val="clear" w:color="auto" w:fill="FFFFFF"/>
                <w:lang w:val="ka-GE"/>
              </w:rPr>
              <w:t>)</w:t>
            </w:r>
            <w:r w:rsidRPr="00A615AE">
              <w:rPr>
                <w:rFonts w:eastAsia="Calibri" w:cs="Arial"/>
                <w:color w:val="000000"/>
                <w:sz w:val="20"/>
                <w:szCs w:val="20"/>
                <w:shd w:val="clear" w:color="auto" w:fill="FFFFFF"/>
                <w:lang w:val="ka-GE"/>
              </w:rPr>
              <w:t xml:space="preserve"> ჭილის </w:t>
            </w:r>
            <w:r w:rsidRPr="00A615AE">
              <w:rPr>
                <w:rFonts w:eastAsia="Calibri" w:cs="Arial"/>
                <w:i/>
                <w:color w:val="000000"/>
                <w:sz w:val="20"/>
                <w:szCs w:val="20"/>
                <w:lang w:val="ka-GE"/>
              </w:rPr>
              <w:t>(Juncus effuses)</w:t>
            </w:r>
            <w:r w:rsidRPr="00A615AE">
              <w:rPr>
                <w:rFonts w:eastAsia="Calibri" w:cs="Arial"/>
                <w:color w:val="000000"/>
                <w:sz w:val="20"/>
                <w:szCs w:val="20"/>
                <w:lang w:val="ka-GE"/>
              </w:rPr>
              <w:t xml:space="preserve"> და მაყვლის </w:t>
            </w:r>
            <w:r w:rsidRPr="00A615AE">
              <w:rPr>
                <w:rFonts w:eastAsia="Calibri" w:cs="Arial"/>
                <w:i/>
                <w:color w:val="000000"/>
                <w:sz w:val="20"/>
                <w:szCs w:val="20"/>
                <w:lang w:val="ka-GE"/>
              </w:rPr>
              <w:t>(Rubus hirtus)</w:t>
            </w:r>
            <w:r w:rsidRPr="00A615AE">
              <w:rPr>
                <w:rFonts w:eastAsia="Calibri" w:cs="Arial"/>
                <w:color w:val="000000"/>
                <w:sz w:val="20"/>
                <w:szCs w:val="20"/>
                <w:lang w:val="ka-GE"/>
              </w:rPr>
              <w:t xml:space="preserve"> შერევით</w:t>
            </w:r>
          </w:p>
        </w:tc>
      </w:tr>
      <w:tr w:rsidR="00A615AE" w:rsidRPr="00A615AE" w:rsidTr="00C11837">
        <w:tc>
          <w:tcPr>
            <w:tcW w:w="4927" w:type="dxa"/>
          </w:tcPr>
          <w:p w:rsidR="00A615AE" w:rsidRPr="00A615AE" w:rsidRDefault="00A615AE" w:rsidP="00A615AE">
            <w:pPr>
              <w:spacing w:after="0"/>
              <w:jc w:val="center"/>
              <w:rPr>
                <w:rFonts w:eastAsia="Times New Roman" w:cs="Sylfaen"/>
                <w:noProof/>
                <w:highlight w:val="yellow"/>
                <w:lang w:eastAsia="ru-RU"/>
              </w:rPr>
            </w:pPr>
            <w:r w:rsidRPr="00A615AE">
              <w:rPr>
                <w:rFonts w:eastAsia="Times New Roman" w:cs="Sylfaen"/>
                <w:noProof/>
              </w:rPr>
              <w:drawing>
                <wp:inline distT="0" distB="0" distL="0" distR="0" wp14:anchorId="0B8413D3" wp14:editId="64F94D48">
                  <wp:extent cx="2539124" cy="3148641"/>
                  <wp:effectExtent l="0" t="0" r="0" b="0"/>
                  <wp:docPr id="80" name="Picture 80" descr="C:\Users\giorgi\Downloads\asfaltis qarxana shekvetili\Suratebi\68938008_458341584762018_21654260757425029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orgi\Downloads\asfaltis qarxana shekvetili\Suratebi\68938008_458341584762018_2165426075742502912_n.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2563300" cy="3178621"/>
                          </a:xfrm>
                          <a:prstGeom prst="rect">
                            <a:avLst/>
                          </a:prstGeom>
                          <a:noFill/>
                          <a:ln>
                            <a:noFill/>
                          </a:ln>
                          <a:extLst>
                            <a:ext uri="{53640926-AAD7-44D8-BBD7-CCE9431645EC}">
                              <a14:shadowObscured xmlns:a14="http://schemas.microsoft.com/office/drawing/2010/main"/>
                            </a:ext>
                          </a:extLst>
                        </pic:spPr>
                      </pic:pic>
                    </a:graphicData>
                  </a:graphic>
                </wp:inline>
              </w:drawing>
            </w:r>
          </w:p>
          <w:p w:rsidR="00A615AE" w:rsidRPr="00A615AE" w:rsidRDefault="00A615AE" w:rsidP="00A615AE">
            <w:pPr>
              <w:spacing w:after="0"/>
              <w:jc w:val="center"/>
              <w:rPr>
                <w:rFonts w:eastAsia="Times New Roman" w:cs="Sylfaen"/>
                <w:noProof/>
                <w:highlight w:val="yellow"/>
                <w:lang w:eastAsia="ru-RU"/>
              </w:rPr>
            </w:pPr>
            <w:r w:rsidRPr="00A615AE">
              <w:rPr>
                <w:rFonts w:eastAsia="Times New Roman" w:cs="Sylfaen"/>
                <w:noProof/>
                <w:sz w:val="20"/>
                <w:lang w:eastAsia="ru-RU"/>
              </w:rPr>
              <w:t xml:space="preserve">სურათი </w:t>
            </w:r>
            <w:r>
              <w:rPr>
                <w:rFonts w:eastAsia="Times New Roman" w:cs="Sylfaen"/>
                <w:noProof/>
                <w:sz w:val="20"/>
                <w:lang w:val="ka-GE" w:eastAsia="ru-RU"/>
              </w:rPr>
              <w:t>5</w:t>
            </w:r>
            <w:r w:rsidRPr="00A615AE">
              <w:rPr>
                <w:rFonts w:eastAsia="Times New Roman" w:cs="Sylfaen"/>
                <w:noProof/>
                <w:sz w:val="20"/>
                <w:lang w:eastAsia="ru-RU"/>
              </w:rPr>
              <w:t>.7.</w:t>
            </w:r>
            <w:r w:rsidRPr="00A615AE">
              <w:rPr>
                <w:rFonts w:eastAsia="Times New Roman" w:cs="Sylfaen"/>
                <w:noProof/>
                <w:sz w:val="20"/>
                <w:lang w:val="ka-GE" w:eastAsia="ru-RU"/>
              </w:rPr>
              <w:t>2</w:t>
            </w:r>
            <w:r w:rsidRPr="00A615AE">
              <w:rPr>
                <w:rFonts w:eastAsia="Times New Roman" w:cs="Sylfaen"/>
                <w:noProof/>
                <w:sz w:val="20"/>
                <w:lang w:eastAsia="ru-RU"/>
              </w:rPr>
              <w:t>.</w:t>
            </w:r>
            <w:r w:rsidRPr="00A615AE">
              <w:rPr>
                <w:rFonts w:eastAsia="Times New Roman" w:cs="Sylfaen"/>
                <w:noProof/>
                <w:sz w:val="20"/>
                <w:lang w:val="ka-GE" w:eastAsia="ru-RU"/>
              </w:rPr>
              <w:t xml:space="preserve"> ჩვეულებრივი მურყანი </w:t>
            </w:r>
            <w:r w:rsidRPr="00A615AE">
              <w:rPr>
                <w:rFonts w:eastAsia="Times New Roman" w:cs="Sylfaen"/>
                <w:i/>
                <w:noProof/>
                <w:sz w:val="20"/>
                <w:lang w:val="ka-GE" w:eastAsia="ru-RU"/>
              </w:rPr>
              <w:t>(</w:t>
            </w:r>
            <w:r w:rsidRPr="00A615AE">
              <w:rPr>
                <w:rFonts w:eastAsia="Calibri" w:cs="Arial"/>
                <w:i/>
                <w:sz w:val="20"/>
              </w:rPr>
              <w:t>Alnus barbata</w:t>
            </w:r>
            <w:r w:rsidRPr="00A615AE">
              <w:rPr>
                <w:rFonts w:eastAsia="Times New Roman" w:cs="Sylfaen"/>
                <w:i/>
                <w:noProof/>
                <w:sz w:val="20"/>
                <w:lang w:val="ka-GE" w:eastAsia="ru-RU"/>
              </w:rPr>
              <w:t>)</w:t>
            </w:r>
          </w:p>
        </w:tc>
        <w:tc>
          <w:tcPr>
            <w:tcW w:w="4928" w:type="dxa"/>
          </w:tcPr>
          <w:p w:rsidR="00A615AE" w:rsidRPr="00A615AE" w:rsidRDefault="00A615AE" w:rsidP="00A615AE">
            <w:pPr>
              <w:spacing w:after="0"/>
              <w:jc w:val="center"/>
              <w:rPr>
                <w:rFonts w:eastAsia="Times New Roman" w:cs="Sylfaen"/>
                <w:noProof/>
                <w:highlight w:val="yellow"/>
                <w:lang w:eastAsia="ru-RU"/>
              </w:rPr>
            </w:pPr>
            <w:r w:rsidRPr="00A615AE">
              <w:rPr>
                <w:rFonts w:eastAsia="Times New Roman" w:cs="Sylfaen"/>
                <w:noProof/>
              </w:rPr>
              <w:drawing>
                <wp:inline distT="0" distB="0" distL="0" distR="0" wp14:anchorId="4B16B5DF" wp14:editId="414C095F">
                  <wp:extent cx="2620908" cy="3148641"/>
                  <wp:effectExtent l="0" t="0" r="8255" b="0"/>
                  <wp:docPr id="81" name="Picture 81" descr="C:\Users\giorgi\Downloads\asfaltis qarxana shekvetili\Suratebi\68415310_417716235753894_7825895326341922816_n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orgi\Downloads\asfaltis qarxana shekvetili\Suratebi\68415310_417716235753894_7825895326341922816_n - Copy.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2655908" cy="3190688"/>
                          </a:xfrm>
                          <a:prstGeom prst="rect">
                            <a:avLst/>
                          </a:prstGeom>
                          <a:noFill/>
                          <a:ln>
                            <a:noFill/>
                          </a:ln>
                          <a:extLst>
                            <a:ext uri="{53640926-AAD7-44D8-BBD7-CCE9431645EC}">
                              <a14:shadowObscured xmlns:a14="http://schemas.microsoft.com/office/drawing/2010/main"/>
                            </a:ext>
                          </a:extLst>
                        </pic:spPr>
                      </pic:pic>
                    </a:graphicData>
                  </a:graphic>
                </wp:inline>
              </w:drawing>
            </w:r>
          </w:p>
          <w:p w:rsidR="00A615AE" w:rsidRPr="00A615AE" w:rsidRDefault="00A615AE" w:rsidP="00A615AE">
            <w:pPr>
              <w:spacing w:after="0"/>
              <w:jc w:val="center"/>
              <w:rPr>
                <w:rFonts w:eastAsia="Times New Roman" w:cs="Sylfaen"/>
                <w:noProof/>
                <w:sz w:val="20"/>
                <w:lang w:eastAsia="ru-RU"/>
              </w:rPr>
            </w:pPr>
            <w:r w:rsidRPr="00A615AE">
              <w:rPr>
                <w:rFonts w:eastAsia="Times New Roman" w:cs="Sylfaen"/>
                <w:noProof/>
                <w:sz w:val="20"/>
                <w:lang w:eastAsia="ru-RU"/>
              </w:rPr>
              <w:t xml:space="preserve">სურათი </w:t>
            </w:r>
            <w:r>
              <w:rPr>
                <w:rFonts w:eastAsia="Times New Roman" w:cs="Sylfaen"/>
                <w:noProof/>
                <w:sz w:val="20"/>
                <w:lang w:val="ka-GE" w:eastAsia="ru-RU"/>
              </w:rPr>
              <w:t>5</w:t>
            </w:r>
            <w:r w:rsidRPr="00A615AE">
              <w:rPr>
                <w:rFonts w:eastAsia="Times New Roman" w:cs="Sylfaen"/>
                <w:noProof/>
                <w:sz w:val="20"/>
                <w:lang w:eastAsia="ru-RU"/>
              </w:rPr>
              <w:t>.7.3.</w:t>
            </w:r>
            <w:r w:rsidRPr="00A615AE">
              <w:rPr>
                <w:rFonts w:eastAsia="Times New Roman" w:cs="Sylfaen"/>
                <w:noProof/>
                <w:sz w:val="20"/>
                <w:lang w:val="ka-GE" w:eastAsia="ru-RU"/>
              </w:rPr>
              <w:t xml:space="preserve"> </w:t>
            </w:r>
            <w:r w:rsidRPr="00A615AE">
              <w:rPr>
                <w:rFonts w:eastAsia="Times New Roman" w:cs="Sylfaen"/>
                <w:noProof/>
                <w:sz w:val="20"/>
                <w:lang w:eastAsia="ru-RU"/>
              </w:rPr>
              <w:t>მანჯურიული კაკალის</w:t>
            </w:r>
          </w:p>
          <w:p w:rsidR="00A615AE" w:rsidRPr="00A615AE" w:rsidRDefault="00A615AE" w:rsidP="00A615AE">
            <w:pPr>
              <w:spacing w:after="0"/>
              <w:jc w:val="center"/>
              <w:rPr>
                <w:rFonts w:eastAsia="Times New Roman" w:cs="Sylfaen"/>
                <w:noProof/>
                <w:highlight w:val="yellow"/>
                <w:lang w:val="ka-GE" w:eastAsia="ru-RU"/>
              </w:rPr>
            </w:pPr>
            <w:r w:rsidRPr="00A615AE">
              <w:rPr>
                <w:rFonts w:eastAsia="Times New Roman" w:cs="Sylfaen"/>
                <w:noProof/>
                <w:sz w:val="20"/>
                <w:lang w:eastAsia="ru-RU"/>
              </w:rPr>
              <w:t>ხე (</w:t>
            </w:r>
            <w:r w:rsidRPr="00A615AE">
              <w:rPr>
                <w:rFonts w:eastAsia="Times New Roman" w:cs="Sylfaen"/>
                <w:i/>
                <w:noProof/>
                <w:sz w:val="20"/>
                <w:lang w:eastAsia="ru-RU"/>
              </w:rPr>
              <w:t>Juglans mandshurica)</w:t>
            </w:r>
          </w:p>
        </w:tc>
      </w:tr>
    </w:tbl>
    <w:p w:rsidR="00A615AE" w:rsidRPr="00A615AE" w:rsidRDefault="00A615AE" w:rsidP="00A615AE">
      <w:pPr>
        <w:spacing w:before="120"/>
        <w:jc w:val="both"/>
        <w:rPr>
          <w:rFonts w:eastAsia="Times New Roman" w:cs="Sylfaen"/>
          <w:noProof/>
          <w:highlight w:val="yellow"/>
          <w:lang w:val="ka-GE" w:eastAsia="ru-RU"/>
        </w:rPr>
      </w:pPr>
      <w:r w:rsidRPr="00A615AE">
        <w:rPr>
          <w:rFonts w:eastAsia="Times New Roman" w:cs="Sylfaen"/>
          <w:noProof/>
          <w:lang w:val="ka-GE" w:eastAsia="ru-RU"/>
        </w:rPr>
        <w:lastRenderedPageBreak/>
        <w:t xml:space="preserve">რაც შეეხება ფაუნას: საკვლევი ტერიტორიის დათვალიერებისას ვერცერთი ველური ხმელეთის ცხოველის დაფიქსირება ვერ შევძელით. ხე-მცენარეული საფარის სიმწირის და მიმდებარე ტერიტორიების სასოფლო-სამეურნეო სავარგულებად გამოყენების გამო საკვლევი ტერიტორია ნაკლებად მიმზიდველია მსხვილი ძუძუმწოვრებისთვის. განსაკუთრებით ეს შეიძლება ითქვას  რეგიონში მობინადრე წითელი ნუსხის სახეობებზე. ლანდშაფტური სპეციფიკის გათვალისწინებით ტერიტორიაზე შეიძლება შევხვდეთ მცირე ძუძუმწოვრებს (მაგ. მინდვრის თაგვი </w:t>
      </w:r>
      <w:r w:rsidRPr="00A615AE">
        <w:rPr>
          <w:rFonts w:eastAsia="Times New Roman" w:cs="Sylfaen"/>
          <w:i/>
          <w:noProof/>
          <w:lang w:val="ka-GE" w:eastAsia="ru-RU"/>
        </w:rPr>
        <w:t>Apodemus agrarius,</w:t>
      </w:r>
      <w:r w:rsidRPr="00A615AE">
        <w:rPr>
          <w:rFonts w:eastAsia="Times New Roman" w:cs="Sylfaen"/>
          <w:noProof/>
          <w:lang w:val="ka-GE" w:eastAsia="ru-RU"/>
        </w:rPr>
        <w:t xml:space="preserve">  კავკასიური თხუნელა </w:t>
      </w:r>
      <w:r w:rsidRPr="00A615AE">
        <w:rPr>
          <w:rFonts w:eastAsia="Times New Roman" w:cs="Sylfaen"/>
          <w:i/>
          <w:noProof/>
          <w:lang w:val="ka-GE" w:eastAsia="ru-RU"/>
        </w:rPr>
        <w:t>Talpa caucasica,</w:t>
      </w:r>
      <w:r w:rsidRPr="00A615AE">
        <w:rPr>
          <w:rFonts w:eastAsia="Times New Roman" w:cs="Sylfaen"/>
          <w:noProof/>
          <w:lang w:val="ka-GE" w:eastAsia="ru-RU"/>
        </w:rPr>
        <w:t xml:space="preserve"> ევროპული ზღარბი </w:t>
      </w:r>
      <w:r w:rsidRPr="00A615AE">
        <w:rPr>
          <w:rFonts w:eastAsia="Times New Roman" w:cs="Sylfaen"/>
          <w:i/>
          <w:noProof/>
          <w:lang w:val="ka-GE" w:eastAsia="ru-RU"/>
        </w:rPr>
        <w:t xml:space="preserve">Erinaceus europaeus). </w:t>
      </w:r>
      <w:r w:rsidRPr="00A615AE">
        <w:rPr>
          <w:rFonts w:eastAsia="Times New Roman" w:cs="Sylfaen"/>
          <w:noProof/>
          <w:lang w:val="ka-GE" w:eastAsia="ru-RU"/>
        </w:rPr>
        <w:t>საქმიანობის განხორციელების შედეგად შეშფოთების წყაროებისადმი შედარებით მგრძნობიარენი ასევე შეიძლება იყვნებს ქვეწარმავლები და ამფიბიები. თუმცა მნიშვნელოვანია, რომ პროექტს მიღმა ანალოგიური ტიპის ჰაბიტატები საკმაოდ ვრცელ ფართობზეა წარმოდგენილი. ამიტომ მათ შეეძლებათ განერიდონ ზემოქმედების წყაროებს.</w:t>
      </w:r>
    </w:p>
    <w:p w:rsidR="00A615AE" w:rsidRPr="00A615AE" w:rsidRDefault="00A615AE" w:rsidP="00A615AE">
      <w:pPr>
        <w:spacing w:before="120"/>
        <w:jc w:val="both"/>
        <w:rPr>
          <w:rFonts w:eastAsia="Calibri" w:cs="Sylfaen"/>
          <w:szCs w:val="20"/>
          <w:lang w:val="ka-GE"/>
        </w:rPr>
      </w:pPr>
      <w:r w:rsidRPr="00A615AE">
        <w:rPr>
          <w:rFonts w:eastAsia="Calibri" w:cs="Sylfaen"/>
          <w:szCs w:val="20"/>
          <w:lang w:val="ka-GE"/>
        </w:rPr>
        <w:t xml:space="preserve">რადგან </w:t>
      </w:r>
      <w:r w:rsidRPr="00A615AE">
        <w:rPr>
          <w:rFonts w:eastAsia="Times New Roman" w:cs="Sylfaen"/>
          <w:szCs w:val="20"/>
          <w:lang w:val="ka-GE"/>
        </w:rPr>
        <w:t>ტერიტორია მიეკუთვნება კოლხეთის დაბლობს, რომელიც წარმოადგენს</w:t>
      </w:r>
      <w:r w:rsidRPr="00A615AE">
        <w:rPr>
          <w:rFonts w:eastAsia="Calibri" w:cs="Sylfaen"/>
          <w:szCs w:val="20"/>
          <w:lang w:val="ka-GE"/>
        </w:rPr>
        <w:t xml:space="preserve"> გადამფრენ ფრინველთა ევრაზია-აფრიკის სამიგრაციო </w:t>
      </w:r>
      <w:r w:rsidRPr="00A615AE">
        <w:rPr>
          <w:rFonts w:eastAsia="Times New Roman" w:cs="Sylfaen"/>
          <w:szCs w:val="20"/>
          <w:lang w:val="ka-GE"/>
        </w:rPr>
        <w:t>მარშრუტს</w:t>
      </w:r>
      <w:r w:rsidRPr="00A615AE">
        <w:rPr>
          <w:rFonts w:eastAsia="Calibri" w:cs="Sylfaen"/>
          <w:szCs w:val="20"/>
          <w:lang w:val="ka-GE"/>
        </w:rPr>
        <w:t xml:space="preserve">, </w:t>
      </w:r>
      <w:r w:rsidRPr="00A615AE">
        <w:rPr>
          <w:rFonts w:eastAsia="Times New Roman" w:cs="Sylfaen"/>
          <w:szCs w:val="20"/>
          <w:lang w:val="ka-GE"/>
        </w:rPr>
        <w:t xml:space="preserve">აქ </w:t>
      </w:r>
      <w:r w:rsidRPr="00A615AE">
        <w:rPr>
          <w:rFonts w:eastAsia="Calibri" w:cs="Sylfaen"/>
          <w:szCs w:val="20"/>
          <w:lang w:val="ka-GE"/>
        </w:rPr>
        <w:t>შეიძლება მოხვდეს გადამფრენი ფრინველებიც. ფრინველთა სახეობებზე უარყოფითი ზემოქმედების მთავარი წყარო შეიძლება იყოს საწარმოს ტერიტორიაზე მოწყობილი ღამის განათების სიტემა. მაგრამ თუ გავითვალისწინებთ, რომ საწარმო იმუშავებს ძირითადად დღის საათებში, ღამის განათების ინტენსივობა და შესაბამისად ზემოქმედების მნიშვნელოვნება არ იქნება მაღალი. საქმიანობის განმახორციელებელი იღებს ვალდებულებას მოახდინოს განათების სისტემის ოპტიმიზაცია, რაც გულისხმობს: ღამის განათების მინიმალურ გამოყენებას და სინათლის სხივის მიმართვას მაქსიმალურად შიდა პერიმეტრისკენ. აქვე უნდა აღინიშნოს, რომ ამ არეალში ღამის განათების მქონე გაცილებით მნიშვნელოვანი ობიექტებია წარმოდგენილი (საერთაშორისო მნიშვნელობის გზატკეცილი, საკონცერტო დარბაზი და სხვ.)</w:t>
      </w:r>
    </w:p>
    <w:p w:rsidR="00A615AE" w:rsidRPr="00A615AE" w:rsidRDefault="00A615AE" w:rsidP="00A615AE">
      <w:pPr>
        <w:spacing w:before="120"/>
        <w:jc w:val="both"/>
        <w:rPr>
          <w:rFonts w:eastAsia="Times New Roman" w:cs="Sylfaen"/>
          <w:lang w:val="ka-GE"/>
        </w:rPr>
      </w:pPr>
      <w:r w:rsidRPr="00A615AE">
        <w:rPr>
          <w:rFonts w:eastAsia="Times New Roman" w:cs="Sylfaen"/>
          <w:noProof/>
          <w:lang w:val="ka-GE" w:eastAsia="ru-RU"/>
        </w:rPr>
        <w:t xml:space="preserve">შერჩეული ადგილის ფონური მდგომარეობიდან და საქმიანობის მასშტაბიდან გამომდინარე ზოგადად ცხოველთა სახეობებზე ზემოქმედება დასაშვებ დონეს არ გასცდება. ტერიტორია არ წარმოადგენს ცხოველთა რომელიმე სახეობისთვის უნიკალურ საარსებო გარემოს. </w:t>
      </w:r>
      <w:r w:rsidRPr="00A615AE">
        <w:rPr>
          <w:rFonts w:eastAsia="Times New Roman" w:cs="Sylfaen"/>
          <w:lang w:val="ka-GE"/>
        </w:rPr>
        <w:t xml:space="preserve">საქმიანობის განხორიციელების შედეგად ზემოქმედების განსაკუთრებული შერბილების ღონისძიებების დაგეგმვა-გატარების საჭიროება არ არსებობს. </w:t>
      </w:r>
    </w:p>
    <w:p w:rsidR="00A615AE" w:rsidRDefault="00A615AE" w:rsidP="00B244D6">
      <w:pPr>
        <w:spacing w:before="120"/>
        <w:jc w:val="both"/>
        <w:rPr>
          <w:rFonts w:eastAsia="Times New Roman" w:cs="Sylfaen"/>
          <w:noProof/>
          <w:lang w:val="ka-GE" w:eastAsia="ru-RU"/>
        </w:rPr>
      </w:pPr>
    </w:p>
    <w:p w:rsidR="00A615AE" w:rsidRDefault="00A615AE" w:rsidP="00B244D6">
      <w:pPr>
        <w:spacing w:before="120"/>
        <w:jc w:val="both"/>
        <w:rPr>
          <w:rFonts w:eastAsia="Times New Roman" w:cs="Sylfaen"/>
          <w:lang w:val="ka-GE"/>
        </w:rPr>
      </w:pPr>
    </w:p>
    <w:p w:rsidR="005021C0" w:rsidRPr="00B244D6" w:rsidRDefault="005021C0" w:rsidP="005021C0">
      <w:pPr>
        <w:pStyle w:val="Heading2"/>
        <w:rPr>
          <w:rFonts w:eastAsia="Times New Roman"/>
        </w:rPr>
      </w:pPr>
      <w:bookmarkStart w:id="40" w:name="_Toc33046696"/>
      <w:r>
        <w:rPr>
          <w:rFonts w:eastAsia="Times New Roman"/>
        </w:rPr>
        <w:t>ზემოქმედება დაცულ ტერიტორიებზე</w:t>
      </w:r>
      <w:bookmarkEnd w:id="40"/>
    </w:p>
    <w:p w:rsidR="005021C0" w:rsidRDefault="00A615AE" w:rsidP="00231292">
      <w:pPr>
        <w:spacing w:before="120"/>
        <w:jc w:val="both"/>
        <w:rPr>
          <w:rFonts w:eastAsia="Times New Roman" w:cs="Times New Roman"/>
          <w:lang w:val="ka-GE"/>
        </w:rPr>
      </w:pPr>
      <w:r w:rsidRPr="00A615AE">
        <w:rPr>
          <w:rFonts w:eastAsia="Times New Roman" w:cs="Times New Roman"/>
          <w:lang w:val="ka-GE"/>
        </w:rPr>
        <w:t>საქმიანობის განხორციელების ადგილი ქობულეთის და კოლხეთის დაცული ტერიტორიებიდან რამდენიმე კილომეტრით არის დაშორებული. მის სიახლოვეს წარმოდგენილი არ არის საერთაშორისო კონვენციებით დაცული ტერიტორიები. ამრიგად დაცულ ტერიტორიებზე რაიმე სახის ზემოქმედება პრაქტიკულად გამორიცხულია.</w:t>
      </w:r>
    </w:p>
    <w:p w:rsidR="00A615AE" w:rsidRDefault="00A615AE" w:rsidP="00231292">
      <w:pPr>
        <w:spacing w:before="120"/>
        <w:jc w:val="both"/>
        <w:rPr>
          <w:rFonts w:eastAsia="Times New Roman" w:cs="Times New Roman"/>
          <w:lang w:val="ka-GE"/>
        </w:rPr>
      </w:pPr>
    </w:p>
    <w:p w:rsidR="00A615AE" w:rsidRDefault="00A615AE" w:rsidP="00231292">
      <w:pPr>
        <w:spacing w:before="120"/>
        <w:jc w:val="both"/>
        <w:rPr>
          <w:rFonts w:eastAsia="Times New Roman" w:cs="Times New Roman"/>
          <w:lang w:val="ka-GE"/>
        </w:rPr>
      </w:pPr>
    </w:p>
    <w:p w:rsidR="00231292" w:rsidRDefault="00231292" w:rsidP="00231292">
      <w:pPr>
        <w:pStyle w:val="Heading2"/>
        <w:rPr>
          <w:rFonts w:eastAsia="Times New Roman"/>
        </w:rPr>
      </w:pPr>
      <w:bookmarkStart w:id="41" w:name="_Toc33046697"/>
      <w:r w:rsidRPr="00231292">
        <w:rPr>
          <w:rFonts w:eastAsia="Times New Roman"/>
        </w:rPr>
        <w:t>შესაძლო ვიზუალურ-ლანდშაფტური ცვლილება</w:t>
      </w:r>
      <w:bookmarkEnd w:id="41"/>
    </w:p>
    <w:p w:rsidR="00CC32A5" w:rsidRDefault="00A615AE" w:rsidP="00847EBD">
      <w:pPr>
        <w:spacing w:after="0"/>
        <w:jc w:val="both"/>
        <w:rPr>
          <w:rFonts w:eastAsia="Times New Roman" w:cs="Times New Roman"/>
          <w:szCs w:val="20"/>
          <w:lang w:val="ka-GE"/>
        </w:rPr>
      </w:pPr>
      <w:r w:rsidRPr="00A615AE">
        <w:rPr>
          <w:rFonts w:eastAsia="Times New Roman" w:cs="Times New Roman"/>
          <w:szCs w:val="20"/>
          <w:lang w:val="ka-GE"/>
        </w:rPr>
        <w:t>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 ცენტრალურ საავტომობილო გზაზე მოძრავი მგზავრები) ნაკლებასდ შესამჩნევია. ამასთანავე აღსანიშნავია, რომ საქმიანობის განხორციელების ნაკვეთები გარშემორტყმულია სასოფლო-სამეურნეო სავარგულებით და მას მნიშვნელოვანი ესთეტიური ღირებულება არ გააჩნია. აღნიშნულის შესაბამისად საქმიანობის განხორციელებას მნიშვნელოვანი ვიზუალურ-ლანდშაფტურ ზემოქმედება არ ექნება. საქმიანობის განმახორციელებელი იმოქმედებს შესაბამისი გარეოსდაცვითი კანონმდებლობის შესაბამისად და მთლიანი ციკლის განმავლობაში მაქსიმალურად შეინარჩუნებს ტერიტორიის სანიტარულ და ეკოლოგიურ მდგომარეობას.</w:t>
      </w:r>
    </w:p>
    <w:p w:rsidR="00231292" w:rsidRDefault="00231292" w:rsidP="00231292">
      <w:pPr>
        <w:spacing w:before="120"/>
        <w:jc w:val="both"/>
        <w:rPr>
          <w:rFonts w:eastAsia="Times New Roman" w:cs="Times New Roman"/>
          <w:lang w:val="ka-GE"/>
        </w:rPr>
      </w:pPr>
    </w:p>
    <w:p w:rsidR="00A615AE" w:rsidRDefault="00A615AE" w:rsidP="00231292">
      <w:pPr>
        <w:spacing w:before="120"/>
        <w:jc w:val="both"/>
        <w:rPr>
          <w:rFonts w:eastAsia="Times New Roman" w:cs="Times New Roman"/>
          <w:lang w:val="ka-GE"/>
        </w:rPr>
      </w:pPr>
    </w:p>
    <w:p w:rsidR="0001096D" w:rsidRDefault="00231292" w:rsidP="00231292">
      <w:pPr>
        <w:pStyle w:val="Heading2"/>
        <w:rPr>
          <w:rFonts w:eastAsia="Times New Roman"/>
        </w:rPr>
      </w:pPr>
      <w:bookmarkStart w:id="42" w:name="_Toc33046698"/>
      <w:r w:rsidRPr="00231292">
        <w:rPr>
          <w:rFonts w:eastAsia="Times New Roman"/>
        </w:rPr>
        <w:t>ზემოქმედება ადამიანის ჯანმრთელობაზე</w:t>
      </w:r>
      <w:bookmarkEnd w:id="42"/>
    </w:p>
    <w:p w:rsidR="00A615AE" w:rsidRPr="00CC32A5" w:rsidRDefault="00A615AE" w:rsidP="00A615AE">
      <w:pPr>
        <w:jc w:val="both"/>
        <w:rPr>
          <w:rFonts w:eastAsia="Times New Roman" w:cs="Times New Roman"/>
          <w:lang w:val="ka-GE"/>
        </w:rPr>
      </w:pPr>
      <w:r w:rsidRPr="00CC32A5">
        <w:rPr>
          <w:rFonts w:eastAsia="Times New Roman" w:cs="Times New Roman"/>
          <w:lang w:val="ka-GE"/>
        </w:rPr>
        <w:t>ატმოსფერულ ჰაერში მავნე ნივთიერებათა გაბნევის გაანგარიშების და ხმაურის გავრცელების მოდელირების შედეგების მიხე</w:t>
      </w:r>
      <w:r>
        <w:rPr>
          <w:rFonts w:eastAsia="Times New Roman" w:cs="Times New Roman"/>
          <w:lang w:val="ka-GE"/>
        </w:rPr>
        <w:t>დვით, უახლოესი საცხოვრებელი ზონ</w:t>
      </w:r>
      <w:r w:rsidRPr="00CC32A5">
        <w:rPr>
          <w:rFonts w:eastAsia="Times New Roman" w:cs="Times New Roman"/>
          <w:lang w:val="ka-GE"/>
        </w:rPr>
        <w:t xml:space="preserve">ის ტერიტორიებზე მავნე ნივთიერებათა მიწისპირა კონცენტრაციების და ხმაურის დონეების გადაჭარბება მოსალოდნელი არ არის.  </w:t>
      </w:r>
    </w:p>
    <w:p w:rsidR="00A615AE" w:rsidRDefault="00A615AE" w:rsidP="00A615AE">
      <w:pPr>
        <w:jc w:val="both"/>
        <w:rPr>
          <w:rFonts w:eastAsia="Times New Roman" w:cs="Times New Roman"/>
          <w:lang w:val="ka-GE"/>
        </w:rPr>
      </w:pPr>
      <w:r w:rsidRPr="00CC32A5">
        <w:rPr>
          <w:rFonts w:eastAsia="Times New Roman" w:cs="Times New Roman"/>
          <w:lang w:val="ka-GE"/>
        </w:rPr>
        <w:t>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w:t>
      </w:r>
      <w:r>
        <w:rPr>
          <w:rFonts w:eastAsia="Times New Roman" w:cs="Times New Roman"/>
          <w:lang w:val="ka-GE"/>
        </w:rPr>
        <w:t xml:space="preserve">. </w:t>
      </w:r>
      <w:r w:rsidRPr="00CC32A5">
        <w:rPr>
          <w:rFonts w:eastAsia="Times New Roman" w:cs="Times New Roman"/>
          <w:lang w:val="ka-GE"/>
        </w:rPr>
        <w:t xml:space="preserve">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A615AE" w:rsidRPr="00CC32A5" w:rsidRDefault="00A615AE" w:rsidP="00A615AE">
      <w:pPr>
        <w:jc w:val="both"/>
        <w:rPr>
          <w:rFonts w:eastAsia="Times New Roman" w:cs="Times New Roman"/>
          <w:lang w:val="ka-GE"/>
        </w:rPr>
      </w:pPr>
      <w:r>
        <w:rPr>
          <w:rFonts w:eastAsia="Times New Roman" w:cs="Times New Roman"/>
          <w:lang w:val="ka-GE"/>
        </w:rPr>
        <w:t xml:space="preserve">აღსანიშნავია, რომ ტერიტორია სათანადოდ იქნება დაცული გარეშე პირების ხელყოფისაგან, ხოლო მომსახურე პერსონალი მკაცრად გაკონტროლდება უსაფრთხოების ნორმების შესრულების საკითხებში. </w:t>
      </w:r>
    </w:p>
    <w:p w:rsidR="005021C0" w:rsidRDefault="005021C0" w:rsidP="006C7DD1">
      <w:pPr>
        <w:spacing w:before="120"/>
        <w:jc w:val="both"/>
        <w:rPr>
          <w:rFonts w:eastAsia="Times New Roman" w:cs="Times New Roman"/>
          <w:lang w:val="ka-GE"/>
        </w:rPr>
      </w:pPr>
    </w:p>
    <w:p w:rsidR="00A615AE" w:rsidRDefault="00A615AE" w:rsidP="006C7DD1">
      <w:pPr>
        <w:spacing w:before="120"/>
        <w:jc w:val="both"/>
        <w:rPr>
          <w:rFonts w:eastAsia="Times New Roman" w:cs="Times New Roman"/>
          <w:lang w:val="ka-GE"/>
        </w:rPr>
      </w:pPr>
    </w:p>
    <w:p w:rsidR="005021C0" w:rsidRPr="005021C0" w:rsidRDefault="005021C0" w:rsidP="005021C0">
      <w:pPr>
        <w:pStyle w:val="Heading2"/>
        <w:rPr>
          <w:rFonts w:eastAsia="Times New Roman"/>
          <w:lang w:eastAsia="ru-RU"/>
        </w:rPr>
      </w:pPr>
      <w:bookmarkStart w:id="43" w:name="_Toc33046699"/>
      <w:r w:rsidRPr="005021C0">
        <w:rPr>
          <w:rFonts w:eastAsia="Times New Roman"/>
          <w:lang w:eastAsia="ru-RU"/>
        </w:rPr>
        <w:t>ისტორიულ-არქეოლოგიურ ძეგლებზე ზემოქმედების რისკები</w:t>
      </w:r>
      <w:bookmarkEnd w:id="43"/>
    </w:p>
    <w:p w:rsidR="005021C0" w:rsidRDefault="00A615AE" w:rsidP="005021C0">
      <w:pPr>
        <w:spacing w:before="120"/>
        <w:rPr>
          <w:rFonts w:eastAsia="Times New Roman" w:cs="Times New Roman"/>
          <w:lang w:val="ka-GE"/>
        </w:rPr>
      </w:pPr>
      <w:r w:rsidRPr="00A615AE">
        <w:rPr>
          <w:rFonts w:eastAsia="Times New Roman" w:cs="Times New Roman"/>
          <w:lang w:val="ka-GE"/>
        </w:rPr>
        <w:t>საწარმოს ზემოქმედების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w:t>
      </w:r>
    </w:p>
    <w:p w:rsidR="00A615AE" w:rsidRDefault="00A615AE" w:rsidP="005021C0">
      <w:pPr>
        <w:spacing w:before="120"/>
        <w:rPr>
          <w:rFonts w:eastAsia="Times New Roman" w:cs="Times New Roman"/>
          <w:lang w:val="ka-GE"/>
        </w:rPr>
      </w:pPr>
    </w:p>
    <w:p w:rsidR="00A615AE" w:rsidRDefault="00A615AE" w:rsidP="005021C0">
      <w:pPr>
        <w:spacing w:before="120"/>
        <w:rPr>
          <w:lang w:val="ka-GE" w:eastAsia="ru-RU"/>
        </w:rPr>
      </w:pPr>
    </w:p>
    <w:p w:rsidR="005021C0" w:rsidRPr="005021C0" w:rsidRDefault="005021C0" w:rsidP="005021C0">
      <w:pPr>
        <w:pStyle w:val="Heading2"/>
        <w:rPr>
          <w:rFonts w:eastAsia="Times New Roman"/>
          <w:lang w:eastAsia="ru-RU"/>
        </w:rPr>
      </w:pPr>
      <w:bookmarkStart w:id="44" w:name="_Toc33046700"/>
      <w:r w:rsidRPr="005021C0">
        <w:rPr>
          <w:rFonts w:eastAsia="Times New Roman"/>
          <w:lang w:eastAsia="ru-RU"/>
        </w:rPr>
        <w:t>ტრანსსასაზღვრო ზემოქმედება</w:t>
      </w:r>
      <w:bookmarkEnd w:id="44"/>
    </w:p>
    <w:p w:rsidR="005021C0" w:rsidRDefault="005021C0" w:rsidP="005021C0">
      <w:pPr>
        <w:widowControl w:val="0"/>
        <w:jc w:val="both"/>
        <w:rPr>
          <w:lang w:val="ka-GE"/>
        </w:rPr>
      </w:pPr>
      <w:r>
        <w:rPr>
          <w:lang w:val="ka-GE"/>
        </w:rPr>
        <w:t xml:space="preserve">საქმიანობის სპეციფიკის, მასშტაბების და ადგილმდებარეობის გათვალისწინებით ტრანსსასაზღვრო </w:t>
      </w:r>
      <w:r w:rsidRPr="009E3645">
        <w:rPr>
          <w:rFonts w:eastAsia="Times New Roman" w:cs="Sylfaen"/>
          <w:lang w:val="ka-GE" w:eastAsia="ru-RU"/>
        </w:rPr>
        <w:t>ზემოქმედება მოსალოდნელი არ არის.</w:t>
      </w:r>
    </w:p>
    <w:p w:rsidR="005021C0" w:rsidRDefault="005021C0" w:rsidP="005021C0">
      <w:pPr>
        <w:rPr>
          <w:lang w:val="ka-GE" w:eastAsia="ru-RU"/>
        </w:rPr>
      </w:pPr>
    </w:p>
    <w:p w:rsidR="00A615AE" w:rsidRDefault="00A615AE" w:rsidP="005021C0">
      <w:pPr>
        <w:rPr>
          <w:lang w:val="ka-GE" w:eastAsia="ru-RU"/>
        </w:rPr>
      </w:pPr>
    </w:p>
    <w:p w:rsidR="005021C0" w:rsidRPr="005021C0" w:rsidRDefault="005021C0" w:rsidP="005021C0">
      <w:pPr>
        <w:pStyle w:val="Heading2"/>
        <w:rPr>
          <w:rFonts w:eastAsia="Times New Roman"/>
          <w:lang w:eastAsia="ru-RU"/>
        </w:rPr>
      </w:pPr>
      <w:bookmarkStart w:id="45" w:name="_Toc33046701"/>
      <w:r w:rsidRPr="005021C0">
        <w:rPr>
          <w:rFonts w:eastAsia="Times New Roman"/>
          <w:lang w:eastAsia="ru-RU"/>
        </w:rPr>
        <w:t>კუმულაციური ზემოქმედების რისკები</w:t>
      </w:r>
      <w:bookmarkEnd w:id="45"/>
    </w:p>
    <w:p w:rsidR="005021C0" w:rsidRDefault="00A615AE" w:rsidP="005021C0">
      <w:pPr>
        <w:widowControl w:val="0"/>
        <w:jc w:val="both"/>
        <w:rPr>
          <w:rFonts w:eastAsia="Times New Roman" w:cs="Sylfaen"/>
          <w:lang w:val="ka-GE" w:eastAsia="ru-RU"/>
        </w:rPr>
      </w:pPr>
      <w:r w:rsidRPr="00A615AE">
        <w:rPr>
          <w:rFonts w:eastAsia="Times New Roman" w:cs="Sylfaen"/>
          <w:lang w:val="ka-GE" w:eastAsia="ru-RU"/>
        </w:rPr>
        <w:t xml:space="preserve">საქმიანობის განხორციელების ტერიტორიის სიახლოვეს, 500 მ-იანი რადიუსის საზღვრებში მსგავსი ტიპის ობიექტები, რომლებიც ხასიათდება მავნე ნივთიერებების ემისიებისთ, ხმაურით და სხვა სახის ზემოქმედებით, წარმოდგენილი არ არის. ამდენად განსახილველი საწარმო კუმულაციური ზემოქმედების  გამომწვევი არ იქნება. </w:t>
      </w:r>
      <w:r w:rsidR="005021C0">
        <w:rPr>
          <w:rFonts w:eastAsia="Times New Roman" w:cs="Sylfaen"/>
          <w:lang w:val="ka-GE" w:eastAsia="ru-RU"/>
        </w:rPr>
        <w:t xml:space="preserve">გარდა ამისა, ემისიების გაანგარიშებებში გათვალისწინებულია ანსახილველი ტერიტორიის მიმდებარედ არსებული ფონური მდგომარეობა. </w:t>
      </w:r>
    </w:p>
    <w:p w:rsidR="00A615AE" w:rsidRDefault="00A615AE" w:rsidP="005021C0">
      <w:pPr>
        <w:widowControl w:val="0"/>
        <w:jc w:val="both"/>
        <w:rPr>
          <w:rFonts w:eastAsia="Times New Roman" w:cs="Sylfaen"/>
          <w:lang w:val="ka-GE" w:eastAsia="ru-RU"/>
        </w:rPr>
      </w:pPr>
    </w:p>
    <w:p w:rsidR="00A615AE" w:rsidRPr="00026FE4" w:rsidRDefault="00A615AE" w:rsidP="005021C0">
      <w:pPr>
        <w:widowControl w:val="0"/>
        <w:jc w:val="both"/>
        <w:rPr>
          <w:rFonts w:eastAsia="Times New Roman" w:cs="Sylfaen"/>
          <w:i/>
          <w:u w:val="single"/>
          <w:lang w:val="ka-GE" w:eastAsia="ru-RU"/>
        </w:rPr>
      </w:pPr>
    </w:p>
    <w:p w:rsidR="005021C0" w:rsidRDefault="0032698E" w:rsidP="0032698E">
      <w:pPr>
        <w:pStyle w:val="Heading1"/>
        <w:rPr>
          <w:lang w:eastAsia="ru-RU"/>
        </w:rPr>
      </w:pPr>
      <w:bookmarkStart w:id="46" w:name="_Toc33046702"/>
      <w:r w:rsidRPr="0032698E">
        <w:rPr>
          <w:lang w:eastAsia="ru-RU"/>
        </w:rPr>
        <w:lastRenderedPageBreak/>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46"/>
    </w:p>
    <w:p w:rsidR="0032698E" w:rsidRDefault="0032698E" w:rsidP="0032698E">
      <w:pPr>
        <w:jc w:val="both"/>
        <w:rPr>
          <w:rFonts w:eastAsia="Calibri" w:cs="Arial"/>
          <w:lang w:val="ka-GE"/>
        </w:rPr>
      </w:pPr>
      <w:r w:rsidRPr="0032698E">
        <w:rPr>
          <w:rFonts w:eastAsia="Calibri" w:cs="Arial"/>
          <w:lang w:val="ka-GE"/>
        </w:rPr>
        <w:t xml:space="preserve">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w:t>
      </w:r>
    </w:p>
    <w:p w:rsidR="0032698E" w:rsidRDefault="0032698E" w:rsidP="0032698E">
      <w:pPr>
        <w:jc w:val="both"/>
        <w:rPr>
          <w:rFonts w:eastAsia="Calibri" w:cs="Arial"/>
          <w:lang w:val="ka-GE"/>
        </w:rPr>
      </w:pPr>
      <w:r w:rsidRPr="0032698E">
        <w:rPr>
          <w:rFonts w:eastAsia="Calibri" w:cs="Arial"/>
          <w:lang w:val="ka-GE"/>
        </w:rPr>
        <w:t xml:space="preserve">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 </w:t>
      </w:r>
      <w:r>
        <w:rPr>
          <w:rFonts w:eastAsia="Calibri" w:cs="Arial"/>
          <w:lang w:val="ka-GE"/>
        </w:rPr>
        <w:t>გათვალისწინებული იქნება სკოპინგის ანგარიშის საჯარო განხილვის პროცესში საზოგადოების მხრიდან გამოთქმული შენიშვნები და მოსაზრებები.</w:t>
      </w:r>
    </w:p>
    <w:p w:rsidR="0032698E" w:rsidRPr="0032698E" w:rsidRDefault="0032698E" w:rsidP="0032698E">
      <w:pPr>
        <w:jc w:val="both"/>
        <w:rPr>
          <w:rFonts w:eastAsia="Calibri" w:cs="Arial"/>
          <w:lang w:val="ka-GE"/>
        </w:rPr>
      </w:pPr>
      <w:r>
        <w:rPr>
          <w:rFonts w:eastAsia="Calibri" w:cs="Arial"/>
          <w:lang w:val="ka-GE"/>
        </w:rPr>
        <w:t>გზშ-ს ანგარიშში დამატებითი ყურადღება დაეთმობა ნარჩენების მართვის საკითხებს. მოსალოდნელი ნარჩენების შესახებ საქმიანობის განმახორციელებლისგან მიღებული ინფორმაციის საფუძველზე საჭიროები</w:t>
      </w:r>
      <w:r w:rsidR="00A615AE">
        <w:rPr>
          <w:rFonts w:eastAsia="Calibri" w:cs="Arial"/>
          <w:lang w:val="ka-GE"/>
        </w:rPr>
        <w:t>ს</w:t>
      </w:r>
      <w:r>
        <w:rPr>
          <w:rFonts w:eastAsia="Calibri" w:cs="Arial"/>
          <w:lang w:val="ka-GE"/>
        </w:rPr>
        <w:t xml:space="preserve"> შემთხვევაში მომზადდება ნარჩენების მართვის გეგმა. ნარჩენების მართვის გეგმა, სადაც მოსალოდნელი ნარჩენების სახეობების მიხედვით გაიწერება დროებითი შენახვის, გატანის და საბოლოო განთავსების პირობები. </w:t>
      </w:r>
    </w:p>
    <w:p w:rsidR="0032698E" w:rsidRDefault="0032698E" w:rsidP="0032698E">
      <w:pPr>
        <w:jc w:val="both"/>
        <w:rPr>
          <w:rFonts w:eastAsia="Calibri" w:cs="Arial"/>
          <w:lang w:val="ka-GE"/>
        </w:rPr>
      </w:pPr>
      <w:r>
        <w:rPr>
          <w:rFonts w:eastAsia="Calibri" w:cs="Arial"/>
          <w:lang w:val="ka-GE"/>
        </w:rPr>
        <w:t>გზშ-ს ანგარიშში ასევე წარმოდგენილი იქნება ავარიულ სიტუაციებზე რეაგირების გეგმა. თუმცა საქმიანობის ადგილმდებარეობიდან და სპეციფიკიდან გამომდინარე მასშტაბურ ავარიული სიტუაციების განვითარების რისკები არ არსებობს.</w:t>
      </w:r>
    </w:p>
    <w:p w:rsidR="0032698E" w:rsidRDefault="0032698E" w:rsidP="0032698E">
      <w:pPr>
        <w:spacing w:after="0"/>
        <w:jc w:val="both"/>
        <w:rPr>
          <w:rFonts w:eastAsia="Calibri" w:cs="Arial"/>
          <w:lang w:val="ka-GE"/>
        </w:rPr>
      </w:pPr>
      <w:r>
        <w:rPr>
          <w:rFonts w:eastAsia="Calibri" w:cs="Arial"/>
          <w:lang w:val="ka-GE"/>
        </w:rPr>
        <w:t>საქმიანობის შესახებ დაზუსტებული ინფორმაციის საფუძველზე განსაზღვრული იქნება მოსალოდნელი ზემოქმედებების:</w:t>
      </w:r>
    </w:p>
    <w:p w:rsidR="0032698E" w:rsidRPr="0032698E" w:rsidRDefault="0032698E" w:rsidP="00E52466">
      <w:pPr>
        <w:pStyle w:val="ListParagraph"/>
        <w:numPr>
          <w:ilvl w:val="0"/>
          <w:numId w:val="18"/>
        </w:numPr>
        <w:jc w:val="both"/>
        <w:rPr>
          <w:rFonts w:eastAsia="Calibri" w:cs="Arial"/>
          <w:lang w:val="ka-GE"/>
        </w:rPr>
      </w:pPr>
      <w:r w:rsidRPr="0032698E">
        <w:rPr>
          <w:rFonts w:eastAsia="Calibri" w:cs="Arial"/>
          <w:lang w:val="ka-GE"/>
        </w:rPr>
        <w:t>ზემოქმედების გეოგრაფიული გავრცელება;</w:t>
      </w:r>
    </w:p>
    <w:p w:rsidR="0032698E" w:rsidRPr="0032698E" w:rsidRDefault="0032698E" w:rsidP="00E52466">
      <w:pPr>
        <w:pStyle w:val="ListParagraph"/>
        <w:numPr>
          <w:ilvl w:val="0"/>
          <w:numId w:val="18"/>
        </w:numPr>
        <w:jc w:val="both"/>
        <w:rPr>
          <w:rFonts w:eastAsia="Calibri" w:cs="Arial"/>
          <w:lang w:val="ka-GE"/>
        </w:rPr>
      </w:pPr>
      <w:r w:rsidRPr="0032698E">
        <w:rPr>
          <w:rFonts w:eastAsia="Calibri" w:cs="Arial"/>
          <w:lang w:val="ka-GE"/>
        </w:rPr>
        <w:t>ზემოქმედების საწყისი სიდიდე;</w:t>
      </w:r>
      <w:r w:rsidRPr="0032698E">
        <w:rPr>
          <w:rFonts w:eastAsia="Calibri" w:cs="Arial"/>
          <w:lang w:val="ka-GE"/>
        </w:rPr>
        <w:tab/>
      </w:r>
    </w:p>
    <w:p w:rsidR="0032698E" w:rsidRPr="0032698E" w:rsidRDefault="0032698E" w:rsidP="00E52466">
      <w:pPr>
        <w:pStyle w:val="ListParagraph"/>
        <w:numPr>
          <w:ilvl w:val="0"/>
          <w:numId w:val="18"/>
        </w:numPr>
        <w:jc w:val="both"/>
        <w:rPr>
          <w:rFonts w:eastAsia="Calibri" w:cs="Arial"/>
          <w:lang w:val="ka-GE"/>
        </w:rPr>
      </w:pPr>
      <w:r w:rsidRPr="0032698E">
        <w:rPr>
          <w:rFonts w:eastAsia="Calibri" w:cs="Arial"/>
          <w:lang w:val="ka-GE"/>
        </w:rPr>
        <w:t>ზემოქმედების ხანგრძლივობა;</w:t>
      </w:r>
    </w:p>
    <w:p w:rsidR="0032698E" w:rsidRPr="0032698E" w:rsidRDefault="0032698E" w:rsidP="00E52466">
      <w:pPr>
        <w:pStyle w:val="ListParagraph"/>
        <w:numPr>
          <w:ilvl w:val="0"/>
          <w:numId w:val="18"/>
        </w:numPr>
        <w:jc w:val="both"/>
        <w:rPr>
          <w:rFonts w:eastAsia="Calibri" w:cs="Arial"/>
          <w:lang w:val="ka-GE"/>
        </w:rPr>
      </w:pPr>
      <w:r w:rsidRPr="0032698E">
        <w:rPr>
          <w:rFonts w:eastAsia="Calibri" w:cs="Arial"/>
          <w:lang w:val="ka-GE"/>
        </w:rPr>
        <w:t>ზემოქმედების რევერსულობა (შექცევადობა);</w:t>
      </w:r>
    </w:p>
    <w:p w:rsidR="0032698E" w:rsidRPr="0032698E" w:rsidRDefault="0032698E" w:rsidP="00E52466">
      <w:pPr>
        <w:pStyle w:val="ListParagraph"/>
        <w:numPr>
          <w:ilvl w:val="0"/>
          <w:numId w:val="18"/>
        </w:numPr>
        <w:jc w:val="both"/>
        <w:rPr>
          <w:rFonts w:eastAsia="Calibri" w:cs="Arial"/>
          <w:lang w:val="ka-GE"/>
        </w:rPr>
      </w:pPr>
      <w:r w:rsidRPr="0032698E">
        <w:rPr>
          <w:rFonts w:eastAsia="Calibri" w:cs="Arial"/>
          <w:lang w:val="ka-GE"/>
        </w:rPr>
        <w:t>შერბილების ეფექტურობა;</w:t>
      </w:r>
    </w:p>
    <w:p w:rsidR="0032698E" w:rsidRPr="0032698E" w:rsidRDefault="0032698E" w:rsidP="00E52466">
      <w:pPr>
        <w:pStyle w:val="ListParagraph"/>
        <w:numPr>
          <w:ilvl w:val="0"/>
          <w:numId w:val="18"/>
        </w:numPr>
        <w:jc w:val="both"/>
        <w:rPr>
          <w:rFonts w:eastAsia="Calibri" w:cs="Arial"/>
          <w:lang w:val="ka-GE"/>
        </w:rPr>
      </w:pPr>
      <w:r w:rsidRPr="0032698E">
        <w:rPr>
          <w:rFonts w:eastAsia="Calibri" w:cs="Arial"/>
          <w:lang w:val="ka-GE"/>
        </w:rPr>
        <w:t>ზემოქმედების საბოლოო რეიტინგი</w:t>
      </w:r>
      <w:r>
        <w:rPr>
          <w:rFonts w:eastAsia="Calibri" w:cs="Arial"/>
          <w:lang w:val="ka-GE"/>
        </w:rPr>
        <w:t>.</w:t>
      </w:r>
    </w:p>
    <w:p w:rsidR="00B9652D" w:rsidRDefault="0032698E" w:rsidP="0032698E">
      <w:pPr>
        <w:jc w:val="both"/>
        <w:rPr>
          <w:rFonts w:eastAsia="Calibri" w:cs="Arial"/>
          <w:lang w:val="ka-GE"/>
        </w:rPr>
      </w:pPr>
      <w:r>
        <w:rPr>
          <w:rFonts w:eastAsia="Calibri" w:cs="Arial"/>
          <w:lang w:val="ka-GE"/>
        </w:rPr>
        <w:t>ანგარიშში საქმიანობის ეტაპების მიხედვით წარმოდგენილი იქნება პარალელურად გასატარებელი შემარბილებელი ღონისძიებების გეგმა და გარემოსდაცვითი მონიტორინგის გეგა. მოცემული იქნება ძირითადი დასკვნები და რეკომენდაციები.</w:t>
      </w:r>
      <w:r w:rsidR="00B9652D">
        <w:rPr>
          <w:rFonts w:eastAsia="Calibri" w:cs="Arial"/>
          <w:lang w:val="ka-GE"/>
        </w:rPr>
        <w:t xml:space="preserve"> </w:t>
      </w:r>
    </w:p>
    <w:p w:rsidR="0032698E" w:rsidRDefault="00B9652D" w:rsidP="0032698E">
      <w:pPr>
        <w:jc w:val="both"/>
        <w:rPr>
          <w:rFonts w:eastAsia="Calibri" w:cs="Arial"/>
          <w:lang w:val="ka-GE"/>
        </w:rPr>
      </w:pPr>
      <w:r>
        <w:rPr>
          <w:rFonts w:eastAsia="Calibri" w:cs="Arial"/>
          <w:lang w:val="ka-GE"/>
        </w:rPr>
        <w:t>ცალკე დოკუმენტის სახით მომზადდება და სამინისტროს შესათანხმებლად წარედგინება შესაბამისი ჰაერდაცვითი დოკუმენტაცია.</w:t>
      </w:r>
    </w:p>
    <w:p w:rsidR="00C235D1" w:rsidRDefault="00C235D1" w:rsidP="00C235D1">
      <w:pPr>
        <w:widowControl w:val="0"/>
        <w:spacing w:after="0"/>
        <w:jc w:val="both"/>
        <w:rPr>
          <w:lang w:val="ka-GE"/>
        </w:rPr>
      </w:pPr>
    </w:p>
    <w:p w:rsidR="00C235D1" w:rsidRDefault="00C235D1" w:rsidP="00C235D1">
      <w:pPr>
        <w:widowControl w:val="0"/>
        <w:spacing w:after="0"/>
        <w:jc w:val="both"/>
        <w:rPr>
          <w:lang w:val="ka-GE"/>
        </w:rPr>
      </w:pPr>
    </w:p>
    <w:p w:rsidR="00870982" w:rsidRDefault="00870982" w:rsidP="00C235D1">
      <w:pPr>
        <w:widowControl w:val="0"/>
        <w:spacing w:after="0"/>
        <w:jc w:val="both"/>
        <w:rPr>
          <w:lang w:val="ka-GE"/>
        </w:rPr>
      </w:pPr>
    </w:p>
    <w:p w:rsidR="00870982" w:rsidRDefault="00870982" w:rsidP="00C235D1">
      <w:pPr>
        <w:widowControl w:val="0"/>
        <w:spacing w:after="0"/>
        <w:jc w:val="both"/>
        <w:rPr>
          <w:lang w:val="ka-GE"/>
        </w:rPr>
      </w:pPr>
    </w:p>
    <w:p w:rsidR="00870982" w:rsidRDefault="00870982" w:rsidP="00C235D1">
      <w:pPr>
        <w:widowControl w:val="0"/>
        <w:spacing w:after="0"/>
        <w:jc w:val="both"/>
        <w:rPr>
          <w:lang w:val="ka-GE"/>
        </w:rPr>
      </w:pPr>
    </w:p>
    <w:p w:rsidR="00870982" w:rsidRDefault="00870982" w:rsidP="00C235D1">
      <w:pPr>
        <w:widowControl w:val="0"/>
        <w:spacing w:after="0"/>
        <w:jc w:val="both"/>
        <w:rPr>
          <w:lang w:val="ka-GE"/>
        </w:rPr>
      </w:pPr>
    </w:p>
    <w:p w:rsidR="005021C0" w:rsidRDefault="005021C0">
      <w:pPr>
        <w:spacing w:after="160" w:line="259" w:lineRule="auto"/>
        <w:rPr>
          <w:lang w:val="ka-GE"/>
        </w:rPr>
      </w:pPr>
      <w:r>
        <w:rPr>
          <w:lang w:val="ka-GE"/>
        </w:rPr>
        <w:br w:type="page"/>
      </w:r>
    </w:p>
    <w:p w:rsidR="00870982" w:rsidRDefault="0032698E" w:rsidP="0032698E">
      <w:pPr>
        <w:pStyle w:val="Heading1"/>
        <w:rPr>
          <w:lang w:val="ka-GE"/>
        </w:rPr>
      </w:pPr>
      <w:bookmarkStart w:id="47" w:name="_Toc33046703"/>
      <w:r>
        <w:rPr>
          <w:lang w:val="ka-GE"/>
        </w:rPr>
        <w:lastRenderedPageBreak/>
        <w:t>გარემოზე ზემოქმედების</w:t>
      </w:r>
      <w:r w:rsidRPr="0032698E">
        <w:rPr>
          <w:lang w:val="ka-GE"/>
        </w:rPr>
        <w:t xml:space="preserve"> შერბილების ღონისძიებების წინასწარი მონახაზი</w:t>
      </w:r>
      <w:bookmarkEnd w:id="47"/>
    </w:p>
    <w:p w:rsidR="00C235D1" w:rsidRDefault="00310058" w:rsidP="00774916">
      <w:pPr>
        <w:widowControl w:val="0"/>
        <w:jc w:val="both"/>
        <w:rPr>
          <w:lang w:val="ka-GE"/>
        </w:rPr>
      </w:pPr>
      <w:r>
        <w:rPr>
          <w:lang w:val="ka-GE"/>
        </w:rPr>
        <w:t xml:space="preserve">ქვემოთ წარმოდგენილ ცხრილებში მოყვანილია საქმიანობის განხორციელების </w:t>
      </w:r>
      <w:r w:rsidR="00774916">
        <w:rPr>
          <w:lang w:val="ka-GE"/>
        </w:rPr>
        <w:t xml:space="preserve">პროცესში </w:t>
      </w:r>
      <w:r>
        <w:rPr>
          <w:lang w:val="ka-GE"/>
        </w:rPr>
        <w:t xml:space="preserve">გარემოზე ზემოქმედების შერბილების ღონისძიებების წინასწარი მონახაზი. შერბილების ღონისძიებები ძირითადად მიმართული იქნება ატმოსფერულ </w:t>
      </w:r>
      <w:r w:rsidR="00774916">
        <w:rPr>
          <w:lang w:val="ka-GE"/>
        </w:rPr>
        <w:t xml:space="preserve">ჰაერში ემისიების, ხმაურის გავრცელების, წყლის/ნიადაგის დაბინძრების რისკების შემცირებისკენ. </w:t>
      </w:r>
      <w:r w:rsidR="006A648A">
        <w:rPr>
          <w:lang w:val="ka-GE"/>
        </w:rPr>
        <w:t>ა</w:t>
      </w:r>
      <w:r w:rsidR="00774916">
        <w:rPr>
          <w:lang w:val="ka-GE"/>
        </w:rPr>
        <w:t xml:space="preserve">სეთი სახის ზემოქმედებები მეტწილად დამახასიათებელია ექსპლუატაციის ეტაპისთვის. </w:t>
      </w:r>
    </w:p>
    <w:p w:rsidR="00774916" w:rsidRDefault="00774916" w:rsidP="00774916">
      <w:pPr>
        <w:widowControl w:val="0"/>
        <w:jc w:val="both"/>
        <w:rPr>
          <w:lang w:val="ka-GE"/>
        </w:rPr>
      </w:pPr>
    </w:p>
    <w:p w:rsidR="00774916" w:rsidRDefault="00774916" w:rsidP="00C235D1">
      <w:pPr>
        <w:widowControl w:val="0"/>
        <w:spacing w:after="0"/>
        <w:jc w:val="both"/>
        <w:rPr>
          <w:lang w:val="ka-GE"/>
        </w:rPr>
        <w:sectPr w:rsidR="00774916" w:rsidSect="00BB110B">
          <w:pgSz w:w="11907" w:h="16839" w:code="9"/>
          <w:pgMar w:top="1134" w:right="1134" w:bottom="1134" w:left="1134" w:header="397" w:footer="397" w:gutter="0"/>
          <w:cols w:space="720"/>
          <w:titlePg/>
          <w:docGrid w:linePitch="360"/>
        </w:sectPr>
      </w:pPr>
    </w:p>
    <w:p w:rsidR="00774916" w:rsidRDefault="00774916" w:rsidP="00774916">
      <w:pPr>
        <w:pStyle w:val="Heading2"/>
      </w:pPr>
      <w:bookmarkStart w:id="48" w:name="_Toc33046704"/>
      <w:r>
        <w:lastRenderedPageBreak/>
        <w:t>გარემოზე ზემოქმედების შერბილების ღონისძიებების წინასწარი მონახაზი</w:t>
      </w:r>
      <w:bookmarkEnd w:id="48"/>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9697"/>
        <w:gridCol w:w="2368"/>
      </w:tblGrid>
      <w:tr w:rsidR="00774916" w:rsidRPr="00774916" w:rsidTr="006A648A">
        <w:trPr>
          <w:trHeight w:val="60"/>
          <w:jc w:val="center"/>
        </w:trPr>
        <w:tc>
          <w:tcPr>
            <w:tcW w:w="2891"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774916" w:rsidRPr="00774916" w:rsidRDefault="00774916" w:rsidP="00774916">
            <w:pPr>
              <w:spacing w:after="0"/>
              <w:jc w:val="center"/>
              <w:rPr>
                <w:rFonts w:eastAsia="Calibri" w:cs="Times New Roman"/>
                <w:b/>
                <w:sz w:val="20"/>
                <w:szCs w:val="20"/>
                <w:lang w:val="ka-GE"/>
              </w:rPr>
            </w:pPr>
            <w:r w:rsidRPr="00774916">
              <w:rPr>
                <w:rFonts w:eastAsia="Calibri" w:cs="Times New Roman"/>
                <w:b/>
                <w:sz w:val="20"/>
                <w:szCs w:val="20"/>
                <w:lang w:val="ka-GE"/>
              </w:rPr>
              <w:t>ნეგატიური ზემოქმედება</w:t>
            </w:r>
          </w:p>
        </w:tc>
        <w:tc>
          <w:tcPr>
            <w:tcW w:w="9697"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774916" w:rsidRPr="00774916" w:rsidRDefault="00774916" w:rsidP="00774916">
            <w:pPr>
              <w:spacing w:after="0"/>
              <w:jc w:val="center"/>
              <w:rPr>
                <w:rFonts w:eastAsia="Calibri" w:cs="Times New Roman"/>
                <w:b/>
                <w:sz w:val="20"/>
                <w:szCs w:val="20"/>
                <w:lang w:val="ka-GE"/>
              </w:rPr>
            </w:pPr>
            <w:r w:rsidRPr="00774916">
              <w:rPr>
                <w:rFonts w:eastAsia="Calibri" w:cs="Times New Roman"/>
                <w:b/>
                <w:sz w:val="20"/>
                <w:szCs w:val="20"/>
                <w:lang w:val="ka-GE"/>
              </w:rPr>
              <w:t>შემარბილებელი ღონისძიება</w:t>
            </w:r>
          </w:p>
        </w:tc>
        <w:tc>
          <w:tcPr>
            <w:tcW w:w="2368"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774916" w:rsidRPr="00774916" w:rsidRDefault="00774916" w:rsidP="00774916">
            <w:pPr>
              <w:spacing w:after="0"/>
              <w:jc w:val="center"/>
              <w:rPr>
                <w:rFonts w:eastAsia="Calibri" w:cs="Times New Roman"/>
                <w:b/>
                <w:sz w:val="20"/>
                <w:szCs w:val="20"/>
                <w:lang w:val="ka-GE"/>
              </w:rPr>
            </w:pPr>
            <w:r>
              <w:rPr>
                <w:rFonts w:eastAsia="Calibri" w:cs="Times New Roman"/>
                <w:b/>
                <w:sz w:val="20"/>
                <w:szCs w:val="20"/>
                <w:lang w:val="ka-GE"/>
              </w:rPr>
              <w:t>შესრულების ვადები</w:t>
            </w:r>
          </w:p>
        </w:tc>
      </w:tr>
      <w:tr w:rsidR="00FC0B7F" w:rsidRPr="00774916" w:rsidTr="006A648A">
        <w:trPr>
          <w:trHeight w:val="60"/>
          <w:jc w:val="center"/>
        </w:trPr>
        <w:tc>
          <w:tcPr>
            <w:tcW w:w="2891" w:type="dxa"/>
            <w:vMerge w:val="restart"/>
            <w:tcBorders>
              <w:top w:val="single" w:sz="4" w:space="0" w:color="auto"/>
              <w:left w:val="single" w:sz="4" w:space="0" w:color="auto"/>
              <w:right w:val="single" w:sz="4" w:space="0" w:color="auto"/>
            </w:tcBorders>
            <w:shd w:val="clear" w:color="auto" w:fill="auto"/>
          </w:tcPr>
          <w:p w:rsidR="00FC0B7F" w:rsidRPr="00774916" w:rsidRDefault="00FC0B7F" w:rsidP="00FC0B7F">
            <w:pPr>
              <w:spacing w:after="0"/>
              <w:rPr>
                <w:rFonts w:eastAsia="Calibri" w:cs="Times New Roman"/>
                <w:b/>
                <w:sz w:val="20"/>
                <w:szCs w:val="20"/>
                <w:lang w:val="ka-GE"/>
              </w:rPr>
            </w:pPr>
            <w:r w:rsidRPr="00774916">
              <w:rPr>
                <w:rFonts w:eastAsia="Calibri" w:cs="Times New Roman"/>
                <w:sz w:val="20"/>
                <w:szCs w:val="20"/>
                <w:lang w:val="ka-GE"/>
              </w:rPr>
              <w:t>ატმოსფერულ ჰაერში მავნე ნივთიერებ</w:t>
            </w:r>
            <w:r>
              <w:rPr>
                <w:rFonts w:eastAsia="Calibri" w:cs="Times New Roman"/>
                <w:sz w:val="20"/>
                <w:szCs w:val="20"/>
                <w:lang w:val="ka-GE"/>
              </w:rPr>
              <w:t xml:space="preserve">ების </w:t>
            </w:r>
            <w:r w:rsidRPr="00774916">
              <w:rPr>
                <w:rFonts w:eastAsia="Calibri" w:cs="Times New Roman"/>
                <w:sz w:val="20"/>
                <w:szCs w:val="20"/>
                <w:lang w:val="ka-GE"/>
              </w:rPr>
              <w:t>გავრცელება</w:t>
            </w:r>
          </w:p>
        </w:tc>
        <w:tc>
          <w:tcPr>
            <w:tcW w:w="9697" w:type="dxa"/>
            <w:tcBorders>
              <w:top w:val="single" w:sz="4" w:space="0" w:color="auto"/>
              <w:left w:val="single" w:sz="4" w:space="0" w:color="auto"/>
              <w:right w:val="single" w:sz="4" w:space="0" w:color="auto"/>
            </w:tcBorders>
            <w:shd w:val="clear" w:color="auto" w:fill="auto"/>
          </w:tcPr>
          <w:p w:rsidR="00FC0B7F" w:rsidRPr="00FC0B7F" w:rsidRDefault="00FC0B7F" w:rsidP="00E52466">
            <w:pPr>
              <w:numPr>
                <w:ilvl w:val="0"/>
                <w:numId w:val="19"/>
              </w:numPr>
              <w:spacing w:after="0"/>
              <w:contextualSpacing/>
              <w:rPr>
                <w:rFonts w:eastAsia="Calibri" w:cs="Times New Roman"/>
                <w:sz w:val="20"/>
                <w:lang w:val="ka-GE"/>
              </w:rPr>
            </w:pPr>
            <w:r>
              <w:rPr>
                <w:rFonts w:eastAsia="Calibri" w:cs="Times New Roman"/>
                <w:sz w:val="20"/>
                <w:lang w:val="ka-GE"/>
              </w:rPr>
              <w:t>დასაქმებული პერსონალის ტრეინინგები ატმოსფერული ჰაერის დაცვის საკითხებზე;</w:t>
            </w:r>
          </w:p>
        </w:tc>
        <w:tc>
          <w:tcPr>
            <w:tcW w:w="2368" w:type="dxa"/>
            <w:tcBorders>
              <w:top w:val="single" w:sz="4" w:space="0" w:color="auto"/>
              <w:left w:val="single" w:sz="4" w:space="0" w:color="auto"/>
              <w:right w:val="single" w:sz="4" w:space="0" w:color="auto"/>
            </w:tcBorders>
            <w:shd w:val="clear" w:color="auto" w:fill="auto"/>
          </w:tcPr>
          <w:p w:rsidR="00FC0B7F" w:rsidRPr="00774916" w:rsidRDefault="00FC0B7F" w:rsidP="00FC0B7F">
            <w:pPr>
              <w:spacing w:after="0"/>
              <w:jc w:val="center"/>
              <w:rPr>
                <w:rFonts w:eastAsia="Calibri" w:cs="Times New Roman"/>
                <w:sz w:val="20"/>
                <w:szCs w:val="20"/>
                <w:lang w:val="ka-GE"/>
              </w:rPr>
            </w:pPr>
            <w:r>
              <w:rPr>
                <w:rFonts w:eastAsia="Calibri" w:cs="Times New Roman"/>
                <w:sz w:val="20"/>
                <w:szCs w:val="20"/>
                <w:lang w:val="ka-GE"/>
              </w:rPr>
              <w:t>სამუშაოების დაწყებამდე</w:t>
            </w:r>
          </w:p>
        </w:tc>
      </w:tr>
      <w:tr w:rsidR="00FC0B7F" w:rsidRPr="00774916" w:rsidTr="006A648A">
        <w:trPr>
          <w:trHeight w:val="615"/>
          <w:jc w:val="center"/>
        </w:trPr>
        <w:tc>
          <w:tcPr>
            <w:tcW w:w="2891" w:type="dxa"/>
            <w:vMerge/>
            <w:tcBorders>
              <w:left w:val="single" w:sz="4" w:space="0" w:color="auto"/>
              <w:right w:val="single" w:sz="4" w:space="0" w:color="auto"/>
            </w:tcBorders>
            <w:shd w:val="clear" w:color="auto" w:fill="auto"/>
          </w:tcPr>
          <w:p w:rsidR="00FC0B7F" w:rsidRPr="00774916" w:rsidRDefault="00FC0B7F" w:rsidP="00FC0B7F">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rsidR="00FC0B7F" w:rsidRPr="00FC0B7F" w:rsidRDefault="00FC0B7F" w:rsidP="00E52466">
            <w:pPr>
              <w:numPr>
                <w:ilvl w:val="0"/>
                <w:numId w:val="19"/>
              </w:numPr>
              <w:spacing w:after="0"/>
              <w:contextualSpacing/>
              <w:rPr>
                <w:rFonts w:eastAsia="Calibri" w:cs="Times New Roman"/>
                <w:sz w:val="20"/>
                <w:lang w:val="ka-GE"/>
              </w:rPr>
            </w:pPr>
            <w:r w:rsidRPr="00FC0B7F">
              <w:rPr>
                <w:rFonts w:eastAsia="Calibri" w:cs="Times New Roman"/>
                <w:sz w:val="20"/>
                <w:lang w:val="ka-GE"/>
              </w:rPr>
              <w:t>ტექნიკურად გამართული ტექნიკის და სატრანსპორტო საშუალებების შერჩევა</w:t>
            </w:r>
            <w:r>
              <w:rPr>
                <w:rFonts w:eastAsia="Calibri" w:cs="Times New Roman"/>
                <w:sz w:val="20"/>
                <w:lang w:val="ka-GE"/>
              </w:rPr>
              <w:t xml:space="preserve"> და გამოყენება</w:t>
            </w:r>
            <w:r w:rsidRPr="00FC0B7F">
              <w:rPr>
                <w:rFonts w:eastAsia="Calibri" w:cs="Times New Roman"/>
                <w:sz w:val="20"/>
                <w:lang w:val="ka-GE"/>
              </w:rPr>
              <w:t>;</w:t>
            </w:r>
          </w:p>
        </w:tc>
        <w:tc>
          <w:tcPr>
            <w:tcW w:w="2368" w:type="dxa"/>
            <w:tcBorders>
              <w:top w:val="single" w:sz="4" w:space="0" w:color="auto"/>
              <w:left w:val="single" w:sz="4" w:space="0" w:color="auto"/>
              <w:right w:val="single" w:sz="4" w:space="0" w:color="auto"/>
            </w:tcBorders>
            <w:shd w:val="clear" w:color="auto" w:fill="auto"/>
          </w:tcPr>
          <w:p w:rsidR="00FC0B7F" w:rsidRPr="00FC0B7F" w:rsidRDefault="00FC0B7F" w:rsidP="00FC0B7F">
            <w:pPr>
              <w:spacing w:after="0"/>
              <w:contextualSpacing/>
              <w:jc w:val="center"/>
              <w:rPr>
                <w:rFonts w:eastAsia="Calibri" w:cs="Times New Roman"/>
                <w:sz w:val="20"/>
                <w:lang w:val="ka-GE"/>
              </w:rPr>
            </w:pPr>
            <w:r w:rsidRPr="00FC0B7F">
              <w:rPr>
                <w:rFonts w:eastAsia="Calibri" w:cs="Times New Roman"/>
                <w:sz w:val="20"/>
                <w:lang w:val="ka-GE"/>
              </w:rPr>
              <w:t>სამუშაოების</w:t>
            </w:r>
            <w:r>
              <w:rPr>
                <w:rFonts w:eastAsia="Calibri" w:cs="Times New Roman"/>
                <w:sz w:val="20"/>
                <w:lang w:val="ka-GE"/>
              </w:rPr>
              <w:t xml:space="preserve"> </w:t>
            </w:r>
            <w:r w:rsidRPr="00FC0B7F">
              <w:rPr>
                <w:rFonts w:eastAsia="Calibri" w:cs="Times New Roman"/>
                <w:sz w:val="20"/>
                <w:lang w:val="ka-GE"/>
              </w:rPr>
              <w:t>დაწყებამდე</w:t>
            </w:r>
            <w:r>
              <w:rPr>
                <w:rFonts w:eastAsia="Calibri" w:cs="Times New Roman"/>
                <w:sz w:val="20"/>
                <w:lang w:val="ka-GE"/>
              </w:rPr>
              <w:t xml:space="preserve"> და ყ</w:t>
            </w:r>
            <w:r w:rsidRPr="00FC0B7F">
              <w:rPr>
                <w:rFonts w:eastAsia="Calibri" w:cs="Times New Roman"/>
                <w:sz w:val="20"/>
                <w:lang w:val="ka-GE"/>
              </w:rPr>
              <w:t>ოველდღიურად</w:t>
            </w:r>
            <w:r>
              <w:rPr>
                <w:rFonts w:eastAsia="Calibri" w:cs="Times New Roman"/>
                <w:sz w:val="20"/>
                <w:lang w:val="ka-GE"/>
              </w:rPr>
              <w:t>.</w:t>
            </w:r>
          </w:p>
        </w:tc>
      </w:tr>
      <w:tr w:rsidR="00FC0B7F" w:rsidRPr="00774916" w:rsidTr="006A648A">
        <w:trPr>
          <w:trHeight w:val="2644"/>
          <w:jc w:val="center"/>
        </w:trPr>
        <w:tc>
          <w:tcPr>
            <w:tcW w:w="2891" w:type="dxa"/>
            <w:vMerge/>
            <w:tcBorders>
              <w:left w:val="single" w:sz="4" w:space="0" w:color="auto"/>
              <w:right w:val="single" w:sz="4" w:space="0" w:color="auto"/>
            </w:tcBorders>
            <w:shd w:val="clear" w:color="auto" w:fill="auto"/>
          </w:tcPr>
          <w:p w:rsidR="00FC0B7F" w:rsidRPr="00774916" w:rsidRDefault="00FC0B7F" w:rsidP="00FC0B7F">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rsidR="00FC0B7F" w:rsidRPr="00FC0B7F" w:rsidRDefault="00FC0B7F"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მანქანების ძრავების შეძლებისდაგვარად მინიმალურ</w:t>
            </w:r>
            <w:r w:rsidR="00416015">
              <w:rPr>
                <w:rFonts w:eastAsia="Calibri" w:cs="Times New Roman"/>
                <w:sz w:val="20"/>
                <w:lang w:val="ka-GE"/>
              </w:rPr>
              <w:t xml:space="preserve"> </w:t>
            </w:r>
            <w:r w:rsidRPr="00FC0B7F">
              <w:rPr>
                <w:rFonts w:eastAsia="Calibri" w:cs="Times New Roman"/>
                <w:sz w:val="20"/>
                <w:lang w:val="ka-GE"/>
              </w:rPr>
              <w:t>ბრუნზე მუშაობა ან ჩაქრობა, როცა</w:t>
            </w:r>
            <w:r>
              <w:rPr>
                <w:rFonts w:eastAsia="Calibri" w:cs="Times New Roman"/>
                <w:sz w:val="20"/>
                <w:lang w:val="ka-GE"/>
              </w:rPr>
              <w:t xml:space="preserve"> </w:t>
            </w:r>
            <w:r w:rsidRPr="00FC0B7F">
              <w:rPr>
                <w:rFonts w:eastAsia="Calibri" w:cs="Times New Roman"/>
                <w:sz w:val="20"/>
                <w:lang w:val="ka-GE"/>
              </w:rPr>
              <w:t>არ ხდება მათი გამოყენება;</w:t>
            </w:r>
          </w:p>
          <w:p w:rsidR="00FC0B7F" w:rsidRPr="00FC0B7F" w:rsidRDefault="00FC0B7F"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მასალების დატვირთვა-გადმოტვირთვისას მტვრის ჭარბიემისიის თავიდან ასაცილებლად სიფრთხილის ზომების მიღება (მაგ. დატვირთვა-გადმოტვირთვისას დიდი სიმაღლიდან მასალის დაყრის აკრძალვა);</w:t>
            </w:r>
          </w:p>
          <w:p w:rsidR="00FC0B7F" w:rsidRDefault="00FC0B7F"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ტრანსპორტის მოძრაობის ოპტიმალური სიჩქარის დაცვა;</w:t>
            </w:r>
          </w:p>
          <w:p w:rsidR="00FC0B7F" w:rsidRPr="00FC0B7F" w:rsidRDefault="00FC0B7F" w:rsidP="00E52466">
            <w:pPr>
              <w:pStyle w:val="ListParagraph"/>
              <w:numPr>
                <w:ilvl w:val="0"/>
                <w:numId w:val="19"/>
              </w:numPr>
              <w:spacing w:after="0"/>
              <w:ind w:left="357" w:hanging="357"/>
              <w:rPr>
                <w:rFonts w:eastAsia="Calibri" w:cs="Times New Roman"/>
                <w:sz w:val="20"/>
                <w:lang w:val="ka-GE"/>
              </w:rPr>
            </w:pPr>
            <w:r w:rsidRPr="00FC0B7F">
              <w:rPr>
                <w:rFonts w:eastAsia="Calibri" w:cs="Times New Roman"/>
                <w:sz w:val="20"/>
                <w:lang w:val="ka-GE"/>
              </w:rPr>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r>
              <w:rPr>
                <w:rFonts w:eastAsia="Calibri" w:cs="Times New Roman"/>
                <w:sz w:val="20"/>
                <w:lang w:val="ka-GE"/>
              </w:rPr>
              <w:t>.</w:t>
            </w:r>
          </w:p>
          <w:p w:rsidR="00FC0B7F" w:rsidRDefault="00FC0B7F" w:rsidP="00E52466">
            <w:pPr>
              <w:numPr>
                <w:ilvl w:val="0"/>
                <w:numId w:val="19"/>
              </w:numPr>
              <w:spacing w:after="0"/>
              <w:contextualSpacing/>
              <w:rPr>
                <w:rFonts w:eastAsia="Calibri" w:cs="Times New Roman"/>
                <w:sz w:val="20"/>
                <w:lang w:val="ka-GE"/>
              </w:rPr>
            </w:pPr>
            <w:r w:rsidRPr="00FC0B7F">
              <w:rPr>
                <w:rFonts w:eastAsia="Calibri" w:cs="Times New Roman"/>
                <w:sz w:val="20"/>
                <w:lang w:val="ka-GE"/>
              </w:rPr>
              <w:t>ასფალტშემრევის მტვერდამჭერი დანადგარების</w:t>
            </w:r>
            <w:r w:rsidR="00C11837">
              <w:rPr>
                <w:rFonts w:eastAsia="Calibri" w:cs="Times New Roman"/>
                <w:sz w:val="20"/>
                <w:lang w:val="ka-GE"/>
              </w:rPr>
              <w:t xml:space="preserve"> და ბეტონის კვანძის ცემენტის სილოსების ფილტრების </w:t>
            </w:r>
            <w:r w:rsidRPr="00FC0B7F">
              <w:rPr>
                <w:rFonts w:eastAsia="Calibri" w:cs="Times New Roman"/>
                <w:sz w:val="20"/>
                <w:lang w:val="ka-GE"/>
              </w:rPr>
              <w:t>ტექნიკური გამართულობის კონტროლი და მუშაობის ეფექტურობის მონიტორინგი</w:t>
            </w:r>
            <w:r w:rsidR="00C11837">
              <w:rPr>
                <w:rFonts w:eastAsia="Calibri" w:cs="Times New Roman"/>
                <w:sz w:val="20"/>
                <w:lang w:val="ka-GE"/>
              </w:rPr>
              <w:t>. მათი დროული გასუფთავება და წესრიგში მოყვანა;</w:t>
            </w:r>
          </w:p>
          <w:p w:rsidR="00FC0B7F" w:rsidRPr="00FC0B7F" w:rsidRDefault="00416015" w:rsidP="00E52466">
            <w:pPr>
              <w:numPr>
                <w:ilvl w:val="0"/>
                <w:numId w:val="19"/>
              </w:numPr>
              <w:spacing w:after="0"/>
              <w:contextualSpacing/>
              <w:rPr>
                <w:rFonts w:eastAsia="Calibri" w:cs="Times New Roman"/>
                <w:sz w:val="20"/>
                <w:lang w:val="ka-GE"/>
              </w:rPr>
            </w:pPr>
            <w:r>
              <w:rPr>
                <w:rFonts w:eastAsia="Calibri" w:cs="Times New Roman"/>
                <w:sz w:val="20"/>
                <w:lang w:val="ka-GE"/>
              </w:rPr>
              <w:t>სამინისტროსთან შეთანხმებული ჰაერდაცვითი დოკუმენტაციის ნორმების დაცვა და ყოველკვარტალური ანგარიშების მომზადება-წარდგენა;</w:t>
            </w:r>
          </w:p>
        </w:tc>
        <w:tc>
          <w:tcPr>
            <w:tcW w:w="2368" w:type="dxa"/>
            <w:tcBorders>
              <w:top w:val="single" w:sz="4" w:space="0" w:color="auto"/>
              <w:left w:val="single" w:sz="4" w:space="0" w:color="auto"/>
              <w:right w:val="single" w:sz="4" w:space="0" w:color="auto"/>
            </w:tcBorders>
            <w:shd w:val="clear" w:color="auto" w:fill="auto"/>
          </w:tcPr>
          <w:p w:rsidR="00FC0B7F" w:rsidRPr="00FC0B7F" w:rsidRDefault="00FC0B7F" w:rsidP="00FC0B7F">
            <w:pPr>
              <w:spacing w:after="0"/>
              <w:contextualSpacing/>
              <w:jc w:val="center"/>
              <w:rPr>
                <w:rFonts w:eastAsia="Calibri" w:cs="Times New Roman"/>
                <w:sz w:val="20"/>
                <w:lang w:val="ka-GE"/>
              </w:rPr>
            </w:pPr>
            <w:r w:rsidRPr="00FC0B7F">
              <w:rPr>
                <w:rFonts w:eastAsia="Calibri" w:cs="Times New Roman"/>
                <w:sz w:val="20"/>
                <w:lang w:val="ka-GE"/>
              </w:rPr>
              <w:t>სისტემატურად</w:t>
            </w:r>
          </w:p>
          <w:p w:rsidR="00FC0B7F" w:rsidRPr="00FC0B7F" w:rsidRDefault="00FC0B7F" w:rsidP="00FC0B7F">
            <w:pPr>
              <w:spacing w:after="0"/>
              <w:contextualSpacing/>
              <w:jc w:val="center"/>
              <w:rPr>
                <w:rFonts w:eastAsia="Calibri" w:cs="Times New Roman"/>
                <w:sz w:val="20"/>
                <w:lang w:val="ka-GE"/>
              </w:rPr>
            </w:pPr>
          </w:p>
        </w:tc>
      </w:tr>
      <w:tr w:rsidR="00416015" w:rsidRPr="00774916" w:rsidTr="006A648A">
        <w:trPr>
          <w:trHeight w:val="473"/>
          <w:jc w:val="center"/>
        </w:trPr>
        <w:tc>
          <w:tcPr>
            <w:tcW w:w="2891" w:type="dxa"/>
            <w:vMerge w:val="restart"/>
            <w:tcBorders>
              <w:left w:val="single" w:sz="4" w:space="0" w:color="auto"/>
              <w:right w:val="single" w:sz="4" w:space="0" w:color="auto"/>
            </w:tcBorders>
            <w:shd w:val="clear" w:color="auto" w:fill="auto"/>
          </w:tcPr>
          <w:p w:rsidR="00416015" w:rsidRPr="00774916" w:rsidRDefault="00416015" w:rsidP="00FC0B7F">
            <w:pPr>
              <w:spacing w:after="0"/>
              <w:rPr>
                <w:rFonts w:eastAsia="Calibri" w:cs="Times New Roman"/>
                <w:sz w:val="20"/>
                <w:szCs w:val="20"/>
                <w:lang w:val="ka-GE"/>
              </w:rPr>
            </w:pPr>
            <w:r>
              <w:rPr>
                <w:rFonts w:eastAsia="Calibri" w:cs="Times New Roman"/>
                <w:sz w:val="20"/>
                <w:szCs w:val="20"/>
                <w:lang w:val="ka-GE"/>
              </w:rPr>
              <w:t>ხმაურის და ვიბრაციის გავრცელება</w:t>
            </w:r>
          </w:p>
        </w:tc>
        <w:tc>
          <w:tcPr>
            <w:tcW w:w="9697" w:type="dxa"/>
            <w:tcBorders>
              <w:top w:val="single" w:sz="4" w:space="0" w:color="auto"/>
              <w:left w:val="single" w:sz="4" w:space="0" w:color="auto"/>
              <w:right w:val="single" w:sz="4" w:space="0" w:color="auto"/>
            </w:tcBorders>
            <w:shd w:val="clear" w:color="auto" w:fill="auto"/>
          </w:tcPr>
          <w:p w:rsidR="00416015" w:rsidRPr="00416015" w:rsidRDefault="00416015"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ტექნიკურად გამართული ტექნიკის და სატრანსპორტო საშუალებების შერჩევა</w:t>
            </w:r>
            <w:r>
              <w:rPr>
                <w:rFonts w:eastAsia="Calibri" w:cs="Times New Roman"/>
                <w:sz w:val="20"/>
                <w:lang w:val="ka-GE"/>
              </w:rPr>
              <w:t xml:space="preserve"> და გამოყენება</w:t>
            </w:r>
            <w:r w:rsidRPr="00FC0B7F">
              <w:rPr>
                <w:rFonts w:eastAsia="Calibri" w:cs="Times New Roman"/>
                <w:sz w:val="20"/>
                <w:lang w:val="ka-GE"/>
              </w:rPr>
              <w:t>;</w:t>
            </w:r>
          </w:p>
        </w:tc>
        <w:tc>
          <w:tcPr>
            <w:tcW w:w="2368" w:type="dxa"/>
            <w:tcBorders>
              <w:top w:val="single" w:sz="4" w:space="0" w:color="auto"/>
              <w:left w:val="single" w:sz="4" w:space="0" w:color="auto"/>
              <w:right w:val="single" w:sz="4" w:space="0" w:color="auto"/>
            </w:tcBorders>
            <w:shd w:val="clear" w:color="auto" w:fill="auto"/>
          </w:tcPr>
          <w:p w:rsidR="00416015" w:rsidRPr="00FC0B7F" w:rsidRDefault="00416015" w:rsidP="00FC0B7F">
            <w:pPr>
              <w:spacing w:after="0"/>
              <w:contextualSpacing/>
              <w:jc w:val="center"/>
              <w:rPr>
                <w:rFonts w:eastAsia="Calibri" w:cs="Times New Roman"/>
                <w:sz w:val="20"/>
                <w:lang w:val="ka-GE"/>
              </w:rPr>
            </w:pPr>
            <w:r w:rsidRPr="00FC0B7F">
              <w:rPr>
                <w:rFonts w:eastAsia="Calibri" w:cs="Times New Roman"/>
                <w:sz w:val="20"/>
                <w:lang w:val="ka-GE"/>
              </w:rPr>
              <w:t>სამუშაოების</w:t>
            </w:r>
            <w:r>
              <w:rPr>
                <w:rFonts w:eastAsia="Calibri" w:cs="Times New Roman"/>
                <w:sz w:val="20"/>
                <w:lang w:val="ka-GE"/>
              </w:rPr>
              <w:t xml:space="preserve"> </w:t>
            </w:r>
            <w:r w:rsidRPr="00FC0B7F">
              <w:rPr>
                <w:rFonts w:eastAsia="Calibri" w:cs="Times New Roman"/>
                <w:sz w:val="20"/>
                <w:lang w:val="ka-GE"/>
              </w:rPr>
              <w:t>დაწყებამდე</w:t>
            </w:r>
            <w:r>
              <w:rPr>
                <w:rFonts w:eastAsia="Calibri" w:cs="Times New Roman"/>
                <w:sz w:val="20"/>
                <w:lang w:val="ka-GE"/>
              </w:rPr>
              <w:t xml:space="preserve"> და ყ</w:t>
            </w:r>
            <w:r w:rsidRPr="00FC0B7F">
              <w:rPr>
                <w:rFonts w:eastAsia="Calibri" w:cs="Times New Roman"/>
                <w:sz w:val="20"/>
                <w:lang w:val="ka-GE"/>
              </w:rPr>
              <w:t>ოველდღიურად</w:t>
            </w:r>
            <w:r>
              <w:rPr>
                <w:rFonts w:eastAsia="Calibri" w:cs="Times New Roman"/>
                <w:sz w:val="20"/>
                <w:lang w:val="ka-GE"/>
              </w:rPr>
              <w:t>.</w:t>
            </w:r>
          </w:p>
        </w:tc>
      </w:tr>
      <w:tr w:rsidR="00416015" w:rsidRPr="00774916" w:rsidTr="006A648A">
        <w:trPr>
          <w:trHeight w:val="473"/>
          <w:jc w:val="center"/>
        </w:trPr>
        <w:tc>
          <w:tcPr>
            <w:tcW w:w="2891" w:type="dxa"/>
            <w:vMerge/>
            <w:tcBorders>
              <w:left w:val="single" w:sz="4" w:space="0" w:color="auto"/>
              <w:right w:val="single" w:sz="4" w:space="0" w:color="auto"/>
            </w:tcBorders>
            <w:shd w:val="clear" w:color="auto" w:fill="auto"/>
          </w:tcPr>
          <w:p w:rsidR="00416015" w:rsidRDefault="00416015" w:rsidP="00FC0B7F">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rsidR="00416015" w:rsidRPr="00FC0B7F" w:rsidRDefault="00416015"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მანქანების ძრავების შეძლებისდაგვარად მინიმალურ</w:t>
            </w:r>
            <w:r>
              <w:rPr>
                <w:rFonts w:eastAsia="Calibri" w:cs="Times New Roman"/>
                <w:sz w:val="20"/>
                <w:lang w:val="ka-GE"/>
              </w:rPr>
              <w:t xml:space="preserve"> </w:t>
            </w:r>
            <w:r w:rsidRPr="00FC0B7F">
              <w:rPr>
                <w:rFonts w:eastAsia="Calibri" w:cs="Times New Roman"/>
                <w:sz w:val="20"/>
                <w:lang w:val="ka-GE"/>
              </w:rPr>
              <w:t>ბრუნზე მუშაობა ან ჩაქრობა, როცა</w:t>
            </w:r>
            <w:r>
              <w:rPr>
                <w:rFonts w:eastAsia="Calibri" w:cs="Times New Roman"/>
                <w:sz w:val="20"/>
                <w:lang w:val="ka-GE"/>
              </w:rPr>
              <w:t xml:space="preserve"> </w:t>
            </w:r>
            <w:r w:rsidRPr="00FC0B7F">
              <w:rPr>
                <w:rFonts w:eastAsia="Calibri" w:cs="Times New Roman"/>
                <w:sz w:val="20"/>
                <w:lang w:val="ka-GE"/>
              </w:rPr>
              <w:t>არ ხდება მათი გამოყენება;</w:t>
            </w:r>
          </w:p>
          <w:p w:rsidR="00416015" w:rsidRDefault="00416015"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ტრანსპორტის მოძრაობის ოპტიმალური სიჩქარის დაცვა;</w:t>
            </w:r>
          </w:p>
          <w:p w:rsidR="00C11837" w:rsidRDefault="00C11837" w:rsidP="00E52466">
            <w:pPr>
              <w:numPr>
                <w:ilvl w:val="0"/>
                <w:numId w:val="19"/>
              </w:numPr>
              <w:spacing w:after="0"/>
              <w:ind w:left="357" w:hanging="357"/>
              <w:contextualSpacing/>
              <w:rPr>
                <w:rFonts w:eastAsia="Calibri" w:cs="Times New Roman"/>
                <w:sz w:val="20"/>
                <w:lang w:val="ka-GE"/>
              </w:rPr>
            </w:pPr>
            <w:r>
              <w:rPr>
                <w:rFonts w:eastAsia="Calibri" w:cs="Times New Roman"/>
                <w:sz w:val="20"/>
                <w:lang w:val="ka-GE"/>
              </w:rPr>
              <w:t>საწარმოო ობიექტების ტექნიკური გამართულობის უზრუნველყოფა. ყველა დანადგარი უნდა აკმაყოფილებდეს პასპორტში მითითებულ ტექნიკურ მოთხოვნებს;</w:t>
            </w:r>
          </w:p>
          <w:p w:rsidR="00416015" w:rsidRPr="00FC0B7F" w:rsidRDefault="00416015" w:rsidP="00E52466">
            <w:pPr>
              <w:numPr>
                <w:ilvl w:val="0"/>
                <w:numId w:val="19"/>
              </w:numPr>
              <w:spacing w:after="0"/>
              <w:ind w:left="357" w:hanging="357"/>
              <w:contextualSpacing/>
              <w:rPr>
                <w:rFonts w:eastAsia="Calibri" w:cs="Times New Roman"/>
                <w:sz w:val="20"/>
                <w:lang w:val="ka-GE"/>
              </w:rPr>
            </w:pPr>
            <w:r w:rsidRPr="00FC0B7F">
              <w:rPr>
                <w:rFonts w:eastAsia="Calibri" w:cs="Times New Roman"/>
                <w:sz w:val="20"/>
                <w:lang w:val="ka-GE"/>
              </w:rPr>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r>
              <w:rPr>
                <w:rFonts w:eastAsia="Calibri" w:cs="Times New Roman"/>
                <w:sz w:val="20"/>
                <w:lang w:val="ka-GE"/>
              </w:rPr>
              <w:t>.</w:t>
            </w:r>
          </w:p>
        </w:tc>
        <w:tc>
          <w:tcPr>
            <w:tcW w:w="2368" w:type="dxa"/>
            <w:tcBorders>
              <w:top w:val="single" w:sz="4" w:space="0" w:color="auto"/>
              <w:left w:val="single" w:sz="4" w:space="0" w:color="auto"/>
              <w:right w:val="single" w:sz="4" w:space="0" w:color="auto"/>
            </w:tcBorders>
            <w:shd w:val="clear" w:color="auto" w:fill="auto"/>
          </w:tcPr>
          <w:p w:rsidR="00416015" w:rsidRPr="00FC0B7F" w:rsidRDefault="00416015" w:rsidP="00416015">
            <w:pPr>
              <w:spacing w:after="0"/>
              <w:contextualSpacing/>
              <w:jc w:val="center"/>
              <w:rPr>
                <w:rFonts w:eastAsia="Calibri" w:cs="Times New Roman"/>
                <w:sz w:val="20"/>
                <w:lang w:val="ka-GE"/>
              </w:rPr>
            </w:pPr>
            <w:r w:rsidRPr="00FC0B7F">
              <w:rPr>
                <w:rFonts w:eastAsia="Calibri" w:cs="Times New Roman"/>
                <w:sz w:val="20"/>
                <w:lang w:val="ka-GE"/>
              </w:rPr>
              <w:t>სისტემატურად</w:t>
            </w:r>
          </w:p>
          <w:p w:rsidR="00416015" w:rsidRPr="00FC0B7F" w:rsidRDefault="00416015" w:rsidP="00FC0B7F">
            <w:pPr>
              <w:spacing w:after="0"/>
              <w:contextualSpacing/>
              <w:jc w:val="center"/>
              <w:rPr>
                <w:rFonts w:eastAsia="Calibri" w:cs="Times New Roman"/>
                <w:sz w:val="20"/>
                <w:lang w:val="ka-GE"/>
              </w:rPr>
            </w:pPr>
          </w:p>
        </w:tc>
      </w:tr>
      <w:tr w:rsidR="00416015" w:rsidRPr="00774916" w:rsidTr="006A648A">
        <w:trPr>
          <w:trHeight w:val="475"/>
          <w:jc w:val="center"/>
        </w:trPr>
        <w:tc>
          <w:tcPr>
            <w:tcW w:w="2891" w:type="dxa"/>
            <w:vMerge w:val="restart"/>
            <w:tcBorders>
              <w:top w:val="single" w:sz="4" w:space="0" w:color="auto"/>
              <w:left w:val="single" w:sz="4" w:space="0" w:color="auto"/>
              <w:right w:val="single" w:sz="4" w:space="0" w:color="auto"/>
            </w:tcBorders>
            <w:shd w:val="clear" w:color="auto" w:fill="auto"/>
          </w:tcPr>
          <w:p w:rsidR="00416015" w:rsidRPr="00774916" w:rsidRDefault="00416015" w:rsidP="00774916">
            <w:pPr>
              <w:spacing w:after="0"/>
              <w:rPr>
                <w:rFonts w:eastAsia="Calibri" w:cs="Times New Roman"/>
                <w:sz w:val="20"/>
                <w:szCs w:val="20"/>
                <w:lang w:val="ka-GE"/>
              </w:rPr>
            </w:pPr>
            <w:r w:rsidRPr="00774916">
              <w:rPr>
                <w:rFonts w:eastAsia="Calibri" w:cs="Times New Roman"/>
                <w:sz w:val="20"/>
                <w:szCs w:val="20"/>
                <w:lang w:val="ka-GE"/>
              </w:rPr>
              <w:t>ზემოქმედება წყლის გარემოზე</w:t>
            </w:r>
            <w:r>
              <w:rPr>
                <w:rFonts w:eastAsia="Calibri" w:cs="Times New Roman"/>
                <w:sz w:val="20"/>
                <w:szCs w:val="20"/>
                <w:lang w:val="ka-GE"/>
              </w:rPr>
              <w:t>, ნიადაგის და გრუნტის დაბინძრების რისკები</w:t>
            </w:r>
          </w:p>
        </w:tc>
        <w:tc>
          <w:tcPr>
            <w:tcW w:w="9697" w:type="dxa"/>
            <w:tcBorders>
              <w:top w:val="single" w:sz="4" w:space="0" w:color="auto"/>
              <w:left w:val="single" w:sz="4" w:space="0" w:color="auto"/>
              <w:bottom w:val="single" w:sz="4" w:space="0" w:color="auto"/>
              <w:right w:val="single" w:sz="4" w:space="0" w:color="auto"/>
            </w:tcBorders>
            <w:shd w:val="clear" w:color="auto" w:fill="auto"/>
          </w:tcPr>
          <w:p w:rsidR="00416015" w:rsidRDefault="00416015" w:rsidP="00E52466">
            <w:pPr>
              <w:numPr>
                <w:ilvl w:val="0"/>
                <w:numId w:val="19"/>
              </w:numPr>
              <w:spacing w:after="0"/>
              <w:ind w:left="317" w:hanging="284"/>
              <w:contextualSpacing/>
              <w:rPr>
                <w:rFonts w:eastAsia="Calibri" w:cs="Times New Roman"/>
                <w:sz w:val="20"/>
                <w:lang w:val="ka-GE"/>
              </w:rPr>
            </w:pPr>
            <w:r w:rsidRPr="00774916">
              <w:rPr>
                <w:rFonts w:eastAsia="Calibri" w:cs="Times New Roman"/>
                <w:sz w:val="20"/>
                <w:lang w:val="ka-GE"/>
              </w:rPr>
              <w:t>სამეურნეო-ფეკალური წყლების შეგროვებისთვის</w:t>
            </w:r>
            <w:r>
              <w:rPr>
                <w:rFonts w:eastAsia="Calibri" w:cs="Times New Roman"/>
                <w:sz w:val="20"/>
                <w:lang w:val="ka-GE"/>
              </w:rPr>
              <w:t xml:space="preserve"> საასენიზაციო რეზერვუარების მოწყობა;</w:t>
            </w:r>
          </w:p>
          <w:p w:rsidR="00416015" w:rsidRDefault="00416015"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ტერიტორიაზე ნავთობპროდუქტების დაღვრის საწინააღმდეგო ნაკრების არსებობა;</w:t>
            </w:r>
          </w:p>
          <w:p w:rsidR="00815E27" w:rsidRDefault="00815E2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სანიაღვრე წყლების პოტენციურად დამაბინძრებელი ტერიტორიების/ობიექტების ატმოსფერული ნალექებისგან დაცვა, მაგ ფარდულის ტიპის ნაგებობებით და სხვა ღონისძიებებით</w:t>
            </w:r>
            <w:r w:rsidR="00C11837">
              <w:rPr>
                <w:rFonts w:eastAsia="Calibri" w:cs="Times New Roman"/>
                <w:sz w:val="20"/>
                <w:lang w:val="ka-GE"/>
              </w:rPr>
              <w:t>;</w:t>
            </w:r>
          </w:p>
          <w:p w:rsidR="00C11837" w:rsidRPr="00815E27" w:rsidRDefault="00C1183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 xml:space="preserve">სამსხვრევ-დამხარისხებელი საამქროსთვის ბრუნვითი წყალმომარაგების სისტემის და შესაბამისი </w:t>
            </w:r>
            <w:r>
              <w:rPr>
                <w:rFonts w:eastAsia="Calibri" w:cs="Times New Roman"/>
                <w:sz w:val="20"/>
                <w:lang w:val="ka-GE"/>
              </w:rPr>
              <w:lastRenderedPageBreak/>
              <w:t>ტევადობის და კონსტრუქციის სალექარის მოწყობა (იხ. სკოპინგის ანგარიშის შესაბამისი პარაგრაფი).</w:t>
            </w:r>
          </w:p>
        </w:tc>
        <w:tc>
          <w:tcPr>
            <w:tcW w:w="2368" w:type="dxa"/>
            <w:tcBorders>
              <w:top w:val="single" w:sz="4" w:space="0" w:color="auto"/>
              <w:left w:val="single" w:sz="4" w:space="0" w:color="auto"/>
              <w:bottom w:val="single" w:sz="4" w:space="0" w:color="auto"/>
              <w:right w:val="single" w:sz="4" w:space="0" w:color="auto"/>
            </w:tcBorders>
            <w:shd w:val="clear" w:color="auto" w:fill="auto"/>
          </w:tcPr>
          <w:p w:rsidR="00416015" w:rsidRPr="00774916" w:rsidRDefault="00416015" w:rsidP="00774916">
            <w:pPr>
              <w:spacing w:after="0"/>
              <w:jc w:val="center"/>
              <w:rPr>
                <w:rFonts w:eastAsia="Calibri" w:cs="Times New Roman"/>
                <w:sz w:val="20"/>
                <w:szCs w:val="20"/>
                <w:lang w:val="ka-GE"/>
              </w:rPr>
            </w:pPr>
            <w:r w:rsidRPr="00FC0B7F">
              <w:rPr>
                <w:rFonts w:eastAsia="Calibri" w:cs="Times New Roman"/>
                <w:sz w:val="20"/>
                <w:lang w:val="ka-GE"/>
              </w:rPr>
              <w:lastRenderedPageBreak/>
              <w:t>სამუშაოების</w:t>
            </w:r>
            <w:r>
              <w:rPr>
                <w:rFonts w:eastAsia="Calibri" w:cs="Times New Roman"/>
                <w:sz w:val="20"/>
                <w:lang w:val="ka-GE"/>
              </w:rPr>
              <w:t xml:space="preserve"> </w:t>
            </w:r>
            <w:r w:rsidRPr="00FC0B7F">
              <w:rPr>
                <w:rFonts w:eastAsia="Calibri" w:cs="Times New Roman"/>
                <w:sz w:val="20"/>
                <w:lang w:val="ka-GE"/>
              </w:rPr>
              <w:t>დაწყებამდე</w:t>
            </w:r>
          </w:p>
        </w:tc>
      </w:tr>
      <w:tr w:rsidR="00416015" w:rsidRPr="00774916" w:rsidTr="006A648A">
        <w:trPr>
          <w:trHeight w:val="273"/>
          <w:jc w:val="center"/>
        </w:trPr>
        <w:tc>
          <w:tcPr>
            <w:tcW w:w="2891" w:type="dxa"/>
            <w:vMerge/>
            <w:tcBorders>
              <w:left w:val="single" w:sz="4" w:space="0" w:color="auto"/>
              <w:right w:val="single" w:sz="4" w:space="0" w:color="auto"/>
            </w:tcBorders>
            <w:shd w:val="clear" w:color="auto" w:fill="auto"/>
          </w:tcPr>
          <w:p w:rsidR="00416015" w:rsidRPr="00774916" w:rsidRDefault="00416015" w:rsidP="00774916">
            <w:pPr>
              <w:spacing w:after="0"/>
              <w:rPr>
                <w:rFonts w:eastAsia="Calibri" w:cs="Times New Roman"/>
                <w:sz w:val="20"/>
                <w:szCs w:val="20"/>
                <w:lang w:val="ka-GE"/>
              </w:rPr>
            </w:pPr>
          </w:p>
        </w:tc>
        <w:tc>
          <w:tcPr>
            <w:tcW w:w="9697" w:type="dxa"/>
            <w:tcBorders>
              <w:top w:val="single" w:sz="4" w:space="0" w:color="auto"/>
              <w:left w:val="single" w:sz="4" w:space="0" w:color="auto"/>
              <w:bottom w:val="single" w:sz="4" w:space="0" w:color="auto"/>
              <w:right w:val="single" w:sz="4" w:space="0" w:color="auto"/>
            </w:tcBorders>
            <w:shd w:val="clear" w:color="auto" w:fill="auto"/>
          </w:tcPr>
          <w:p w:rsidR="00416015" w:rsidRDefault="00416015"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 xml:space="preserve">სამეურნეო-ფეკალური წყლების შესაგროვებელი რეზერვუარების და </w:t>
            </w:r>
            <w:r w:rsidR="00815E27">
              <w:rPr>
                <w:rFonts w:eastAsia="Calibri" w:cs="Times New Roman"/>
                <w:sz w:val="20"/>
                <w:lang w:val="ka-GE"/>
              </w:rPr>
              <w:t xml:space="preserve">ბიტუმის </w:t>
            </w:r>
            <w:r>
              <w:rPr>
                <w:rFonts w:eastAsia="Calibri" w:cs="Times New Roman"/>
                <w:sz w:val="20"/>
                <w:lang w:val="ka-GE"/>
              </w:rPr>
              <w:t>რეზერვუარების გამართულ მდგომარეობაში ექსპლუატაცია;</w:t>
            </w:r>
          </w:p>
          <w:p w:rsidR="00C11837" w:rsidRDefault="00C1183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სამსხვრევ-დამხარისხებელი საამქროს ბრუნვითი წყალმომარაგების სისტემის და სალექარის გამართულ მდგომარეობაში ექსპლუატაცია. სალექარის დროული გაწმენდა დაგროვილი შლამისგან;</w:t>
            </w:r>
          </w:p>
          <w:p w:rsidR="00416015" w:rsidRDefault="00416015"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ტექნოლოგიური მილსადენების და ნავთობპროდუქტების შესანახი მოცულობების ჰერმეტულობის უზრუნველყოფა;</w:t>
            </w:r>
          </w:p>
          <w:p w:rsidR="00815E27" w:rsidRPr="00815E27"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t>ნარჩენების მართვის წესების დაცვაზე სისტემატური ზედამხედველობა;</w:t>
            </w:r>
          </w:p>
          <w:p w:rsidR="00416015" w:rsidRPr="00774916" w:rsidRDefault="00C1183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 xml:space="preserve">საწარმოს </w:t>
            </w:r>
            <w:r w:rsidR="00815E27" w:rsidRPr="00815E27">
              <w:rPr>
                <w:rFonts w:eastAsia="Calibri" w:cs="Times New Roman"/>
                <w:sz w:val="20"/>
                <w:lang w:val="ka-GE"/>
              </w:rPr>
              <w:t xml:space="preserve">ხელმძღვანელობის მიერ გამოიყოფა პერსონალი, რომელსაც დაევალება ტერიტორიის სანიტარულ-ეკოლოგიურ მდგომარეობასა და ნარჩენების მართვაზე მეთვალყურეობა. </w:t>
            </w:r>
          </w:p>
        </w:tc>
        <w:tc>
          <w:tcPr>
            <w:tcW w:w="2368" w:type="dxa"/>
            <w:tcBorders>
              <w:top w:val="single" w:sz="4" w:space="0" w:color="auto"/>
              <w:left w:val="single" w:sz="4" w:space="0" w:color="auto"/>
              <w:bottom w:val="single" w:sz="4" w:space="0" w:color="auto"/>
              <w:right w:val="single" w:sz="4" w:space="0" w:color="auto"/>
            </w:tcBorders>
            <w:shd w:val="clear" w:color="auto" w:fill="auto"/>
          </w:tcPr>
          <w:p w:rsidR="00416015" w:rsidRPr="00FC0B7F" w:rsidRDefault="00416015" w:rsidP="00416015">
            <w:pPr>
              <w:spacing w:after="0"/>
              <w:contextualSpacing/>
              <w:jc w:val="center"/>
              <w:rPr>
                <w:rFonts w:eastAsia="Calibri" w:cs="Times New Roman"/>
                <w:sz w:val="20"/>
                <w:lang w:val="ka-GE"/>
              </w:rPr>
            </w:pPr>
            <w:r w:rsidRPr="00FC0B7F">
              <w:rPr>
                <w:rFonts w:eastAsia="Calibri" w:cs="Times New Roman"/>
                <w:sz w:val="20"/>
                <w:lang w:val="ka-GE"/>
              </w:rPr>
              <w:t>სისტემატურად</w:t>
            </w:r>
          </w:p>
          <w:p w:rsidR="00416015" w:rsidRPr="00FC0B7F" w:rsidRDefault="00416015" w:rsidP="00774916">
            <w:pPr>
              <w:spacing w:after="0"/>
              <w:jc w:val="center"/>
              <w:rPr>
                <w:rFonts w:eastAsia="Calibri" w:cs="Times New Roman"/>
                <w:sz w:val="20"/>
                <w:lang w:val="ka-GE"/>
              </w:rPr>
            </w:pPr>
          </w:p>
        </w:tc>
      </w:tr>
      <w:tr w:rsidR="00815E27" w:rsidRPr="00774916" w:rsidTr="006A648A">
        <w:trPr>
          <w:trHeight w:val="1580"/>
          <w:jc w:val="center"/>
        </w:trPr>
        <w:tc>
          <w:tcPr>
            <w:tcW w:w="2891" w:type="dxa"/>
            <w:vMerge/>
            <w:tcBorders>
              <w:left w:val="single" w:sz="4" w:space="0" w:color="auto"/>
              <w:right w:val="single" w:sz="4" w:space="0" w:color="auto"/>
            </w:tcBorders>
            <w:shd w:val="clear" w:color="auto" w:fill="auto"/>
          </w:tcPr>
          <w:p w:rsidR="00815E27" w:rsidRPr="00774916" w:rsidRDefault="00815E27" w:rsidP="00774916">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rsidR="00815E27" w:rsidRPr="00815E27"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t>საწარმოს ტერიტორია ზემოქმედი ტექნიკა და დანადგარ-მექანიზმები უნდა აღიჭურვოს წვეთშესაგროვებელი საშუალებებით</w:t>
            </w:r>
            <w:r>
              <w:rPr>
                <w:rFonts w:eastAsia="Calibri" w:cs="Times New Roman"/>
                <w:sz w:val="20"/>
                <w:lang w:val="ka-GE"/>
              </w:rPr>
              <w:t>;</w:t>
            </w:r>
          </w:p>
          <w:p w:rsidR="00815E27" w:rsidRDefault="00815E2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ნავთობპროდუქტებისგან შემთხვევით დაბინძურებული ტერიტორიების უმოკლეს დროში გასუფთავება;</w:t>
            </w:r>
          </w:p>
          <w:p w:rsidR="00815E27"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t>ნავთობპროდუქტებით დაბინძურებული გრუნტი შესაძლებელია დაბრუნდეს საწარმოო</w:t>
            </w:r>
            <w:r>
              <w:rPr>
                <w:rFonts w:eastAsia="Calibri" w:cs="Times New Roman"/>
                <w:sz w:val="20"/>
                <w:lang w:val="ka-GE"/>
              </w:rPr>
              <w:t xml:space="preserve"> </w:t>
            </w:r>
            <w:r w:rsidRPr="00815E27">
              <w:rPr>
                <w:rFonts w:eastAsia="Calibri" w:cs="Times New Roman"/>
                <w:sz w:val="20"/>
                <w:lang w:val="ka-GE"/>
              </w:rPr>
              <w:t>ციკლში.</w:t>
            </w:r>
          </w:p>
        </w:tc>
        <w:tc>
          <w:tcPr>
            <w:tcW w:w="2368" w:type="dxa"/>
            <w:tcBorders>
              <w:top w:val="single" w:sz="4" w:space="0" w:color="auto"/>
              <w:left w:val="single" w:sz="4" w:space="0" w:color="auto"/>
              <w:right w:val="single" w:sz="4" w:space="0" w:color="auto"/>
            </w:tcBorders>
            <w:shd w:val="clear" w:color="auto" w:fill="auto"/>
          </w:tcPr>
          <w:p w:rsidR="00815E27" w:rsidRPr="00FC0B7F" w:rsidRDefault="00815E27" w:rsidP="00815E27">
            <w:pPr>
              <w:spacing w:after="0"/>
              <w:jc w:val="center"/>
              <w:rPr>
                <w:rFonts w:eastAsia="Calibri" w:cs="Times New Roman"/>
                <w:sz w:val="20"/>
                <w:lang w:val="ka-GE"/>
              </w:rPr>
            </w:pPr>
            <w:r>
              <w:rPr>
                <w:rFonts w:eastAsia="Calibri" w:cs="Times New Roman"/>
                <w:sz w:val="20"/>
                <w:szCs w:val="20"/>
                <w:lang w:val="ka-GE"/>
              </w:rPr>
              <w:t>დაღვრის შემთხვევაში უმოკლეს ვადებში</w:t>
            </w:r>
          </w:p>
        </w:tc>
      </w:tr>
      <w:tr w:rsidR="00815E27" w:rsidRPr="00774916" w:rsidTr="006A648A">
        <w:trPr>
          <w:trHeight w:val="607"/>
          <w:jc w:val="center"/>
        </w:trPr>
        <w:tc>
          <w:tcPr>
            <w:tcW w:w="2891" w:type="dxa"/>
            <w:tcBorders>
              <w:left w:val="single" w:sz="4" w:space="0" w:color="auto"/>
              <w:right w:val="single" w:sz="4" w:space="0" w:color="auto"/>
            </w:tcBorders>
            <w:shd w:val="clear" w:color="auto" w:fill="auto"/>
          </w:tcPr>
          <w:p w:rsidR="00815E27" w:rsidRPr="00815E27" w:rsidRDefault="00815E27" w:rsidP="00815E27">
            <w:pPr>
              <w:spacing w:after="0"/>
              <w:rPr>
                <w:rFonts w:eastAsia="Calibri" w:cs="Times New Roman"/>
                <w:sz w:val="20"/>
                <w:szCs w:val="20"/>
                <w:lang w:val="ka-GE"/>
              </w:rPr>
            </w:pPr>
            <w:r w:rsidRPr="00815E27">
              <w:rPr>
                <w:rFonts w:eastAsia="Calibri" w:cs="Times New Roman"/>
                <w:sz w:val="20"/>
                <w:szCs w:val="20"/>
                <w:lang w:val="ka-GE"/>
              </w:rPr>
              <w:t>ადგილობრივი</w:t>
            </w:r>
          </w:p>
          <w:p w:rsidR="00815E27" w:rsidRPr="00815E27" w:rsidRDefault="00815E27" w:rsidP="00815E27">
            <w:pPr>
              <w:spacing w:after="0"/>
              <w:rPr>
                <w:rFonts w:eastAsia="Calibri" w:cs="Times New Roman"/>
                <w:sz w:val="20"/>
                <w:szCs w:val="20"/>
                <w:lang w:val="ka-GE"/>
              </w:rPr>
            </w:pPr>
            <w:r w:rsidRPr="00815E27">
              <w:rPr>
                <w:rFonts w:eastAsia="Calibri" w:cs="Times New Roman"/>
                <w:sz w:val="20"/>
                <w:szCs w:val="20"/>
                <w:lang w:val="ka-GE"/>
              </w:rPr>
              <w:t>ველური ბუნების</w:t>
            </w:r>
          </w:p>
          <w:p w:rsidR="00815E27" w:rsidRPr="00774916" w:rsidRDefault="00815E27" w:rsidP="00815E27">
            <w:pPr>
              <w:spacing w:after="0"/>
              <w:rPr>
                <w:rFonts w:eastAsia="Calibri" w:cs="Times New Roman"/>
                <w:sz w:val="20"/>
                <w:szCs w:val="20"/>
                <w:lang w:val="ka-GE"/>
              </w:rPr>
            </w:pPr>
            <w:r w:rsidRPr="00815E27">
              <w:rPr>
                <w:rFonts w:eastAsia="Calibri" w:cs="Times New Roman"/>
                <w:sz w:val="20"/>
                <w:szCs w:val="20"/>
                <w:lang w:val="ka-GE"/>
              </w:rPr>
              <w:t>შეშფოთება</w:t>
            </w:r>
          </w:p>
        </w:tc>
        <w:tc>
          <w:tcPr>
            <w:tcW w:w="9697" w:type="dxa"/>
            <w:tcBorders>
              <w:top w:val="single" w:sz="4" w:space="0" w:color="auto"/>
              <w:left w:val="single" w:sz="4" w:space="0" w:color="auto"/>
              <w:right w:val="single" w:sz="4" w:space="0" w:color="auto"/>
            </w:tcBorders>
            <w:shd w:val="clear" w:color="auto" w:fill="auto"/>
          </w:tcPr>
          <w:p w:rsidR="00815E27" w:rsidRPr="00815E27"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t>ადგილობრივი ველური ბუნების შეშფოთების რისკის შემცირების მიზნით ადმინისტრაცია უზრუნველყოფს  საწარმოო ობიექტიდან ხმაურის გავრცელების და ატმოსფერულ ჰაერში მავნე ნვთიერებათა ემისიების მინიმიზაციის ღონისძიებების სისტემატურ განხორციელებას</w:t>
            </w:r>
          </w:p>
          <w:p w:rsidR="00815E27" w:rsidRPr="00815E27"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t>ღამის განათების სისტემის ოპტიმიზაცია. შუქის მიმართვა საწარმოს შიდა ზედაპირისკენ.</w:t>
            </w:r>
          </w:p>
        </w:tc>
        <w:tc>
          <w:tcPr>
            <w:tcW w:w="2368" w:type="dxa"/>
            <w:tcBorders>
              <w:top w:val="single" w:sz="4" w:space="0" w:color="auto"/>
              <w:left w:val="single" w:sz="4" w:space="0" w:color="auto"/>
              <w:right w:val="single" w:sz="4" w:space="0" w:color="auto"/>
            </w:tcBorders>
            <w:shd w:val="clear" w:color="auto" w:fill="auto"/>
          </w:tcPr>
          <w:p w:rsidR="00815E27" w:rsidRDefault="00815E27" w:rsidP="00815E27">
            <w:pPr>
              <w:spacing w:after="0"/>
              <w:jc w:val="center"/>
              <w:rPr>
                <w:rFonts w:eastAsia="Calibri" w:cs="Times New Roman"/>
                <w:sz w:val="20"/>
                <w:szCs w:val="20"/>
                <w:lang w:val="ka-GE"/>
              </w:rPr>
            </w:pPr>
            <w:r w:rsidRPr="00815E27">
              <w:rPr>
                <w:rFonts w:eastAsia="Calibri" w:cs="Times New Roman"/>
                <w:sz w:val="20"/>
                <w:szCs w:val="20"/>
                <w:lang w:val="ka-GE"/>
              </w:rPr>
              <w:t>სისტემატურად</w:t>
            </w:r>
          </w:p>
        </w:tc>
      </w:tr>
      <w:tr w:rsidR="00815E27" w:rsidRPr="00774916" w:rsidTr="006A648A">
        <w:trPr>
          <w:trHeight w:val="607"/>
          <w:jc w:val="center"/>
        </w:trPr>
        <w:tc>
          <w:tcPr>
            <w:tcW w:w="2891" w:type="dxa"/>
            <w:vMerge w:val="restart"/>
            <w:tcBorders>
              <w:left w:val="single" w:sz="4" w:space="0" w:color="auto"/>
              <w:right w:val="single" w:sz="4" w:space="0" w:color="auto"/>
            </w:tcBorders>
            <w:shd w:val="clear" w:color="auto" w:fill="auto"/>
          </w:tcPr>
          <w:p w:rsidR="00815E27" w:rsidRPr="00815E27" w:rsidRDefault="00815E27" w:rsidP="00815E27">
            <w:pPr>
              <w:spacing w:after="0"/>
              <w:rPr>
                <w:rFonts w:eastAsia="Calibri" w:cs="Times New Roman"/>
                <w:sz w:val="20"/>
                <w:szCs w:val="20"/>
                <w:lang w:val="ka-GE"/>
              </w:rPr>
            </w:pPr>
            <w:r>
              <w:rPr>
                <w:rFonts w:eastAsia="Calibri" w:cs="Times New Roman"/>
                <w:sz w:val="20"/>
                <w:szCs w:val="20"/>
                <w:lang w:val="ka-GE"/>
              </w:rPr>
              <w:t>ნარჩენების მართვა</w:t>
            </w:r>
          </w:p>
        </w:tc>
        <w:tc>
          <w:tcPr>
            <w:tcW w:w="9697" w:type="dxa"/>
            <w:tcBorders>
              <w:top w:val="single" w:sz="4" w:space="0" w:color="auto"/>
              <w:left w:val="single" w:sz="4" w:space="0" w:color="auto"/>
              <w:right w:val="single" w:sz="4" w:space="0" w:color="auto"/>
            </w:tcBorders>
            <w:shd w:val="clear" w:color="auto" w:fill="auto"/>
          </w:tcPr>
          <w:p w:rsidR="00815E27" w:rsidRPr="00815E27" w:rsidRDefault="00815E2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საჭიროების შემთხვევაში ნარჩენების მართვის გეგმის მომზადება და მისი შესრულება. ნარჩენების მართვაზე პასუხისმგებელი პირის გამოყოფა;</w:t>
            </w:r>
          </w:p>
        </w:tc>
        <w:tc>
          <w:tcPr>
            <w:tcW w:w="2368" w:type="dxa"/>
            <w:tcBorders>
              <w:top w:val="single" w:sz="4" w:space="0" w:color="auto"/>
              <w:left w:val="single" w:sz="4" w:space="0" w:color="auto"/>
              <w:right w:val="single" w:sz="4" w:space="0" w:color="auto"/>
            </w:tcBorders>
            <w:shd w:val="clear" w:color="auto" w:fill="auto"/>
          </w:tcPr>
          <w:p w:rsidR="00815E27" w:rsidRPr="00815E27" w:rsidRDefault="00815E27" w:rsidP="00815E27">
            <w:pPr>
              <w:spacing w:after="0"/>
              <w:jc w:val="center"/>
              <w:rPr>
                <w:rFonts w:eastAsia="Calibri" w:cs="Times New Roman"/>
                <w:sz w:val="20"/>
                <w:szCs w:val="20"/>
                <w:lang w:val="ka-GE"/>
              </w:rPr>
            </w:pPr>
            <w:r w:rsidRPr="00815E27">
              <w:rPr>
                <w:rFonts w:eastAsia="Calibri" w:cs="Times New Roman"/>
                <w:sz w:val="20"/>
                <w:szCs w:val="20"/>
                <w:lang w:val="ka-GE"/>
              </w:rPr>
              <w:t>სამუშაოების დაწყებამდე</w:t>
            </w:r>
            <w:r>
              <w:rPr>
                <w:rFonts w:eastAsia="Calibri" w:cs="Times New Roman"/>
                <w:sz w:val="20"/>
                <w:szCs w:val="20"/>
                <w:lang w:val="ka-GE"/>
              </w:rPr>
              <w:t xml:space="preserve"> და შემდგომ მუდმივად</w:t>
            </w:r>
          </w:p>
        </w:tc>
      </w:tr>
      <w:tr w:rsidR="00815E27" w:rsidRPr="00774916" w:rsidTr="006A648A">
        <w:trPr>
          <w:trHeight w:val="293"/>
          <w:jc w:val="center"/>
        </w:trPr>
        <w:tc>
          <w:tcPr>
            <w:tcW w:w="2891" w:type="dxa"/>
            <w:vMerge/>
            <w:tcBorders>
              <w:left w:val="single" w:sz="4" w:space="0" w:color="auto"/>
              <w:right w:val="single" w:sz="4" w:space="0" w:color="auto"/>
            </w:tcBorders>
            <w:shd w:val="clear" w:color="auto" w:fill="auto"/>
          </w:tcPr>
          <w:p w:rsidR="00815E27" w:rsidRDefault="00815E27" w:rsidP="00815E2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rsidR="00815E27" w:rsidRPr="00815E27" w:rsidRDefault="00815E27" w:rsidP="00E52466">
            <w:pPr>
              <w:numPr>
                <w:ilvl w:val="0"/>
                <w:numId w:val="19"/>
              </w:numPr>
              <w:spacing w:after="0"/>
              <w:ind w:left="317" w:hanging="284"/>
              <w:contextualSpacing/>
              <w:rPr>
                <w:rFonts w:eastAsia="Calibri" w:cs="Times New Roman"/>
                <w:sz w:val="20"/>
                <w:lang w:val="ka-GE"/>
              </w:rPr>
            </w:pPr>
            <w:r w:rsidRPr="00815E27">
              <w:rPr>
                <w:rFonts w:eastAsia="Calibri" w:cs="Times New Roman"/>
                <w:sz w:val="20"/>
                <w:lang w:val="ka-GE"/>
              </w:rPr>
              <w:t xml:space="preserve">საწარმოში დანერგილი იქნას ნარჩენების სეპარირებული შეგროვების მეთოდის დანერგვა, რისთვისაც ობიექტი უზრუნველყოფილი </w:t>
            </w:r>
            <w:r>
              <w:rPr>
                <w:rFonts w:eastAsia="Calibri" w:cs="Times New Roman"/>
                <w:sz w:val="20"/>
                <w:lang w:val="ka-GE"/>
              </w:rPr>
              <w:t>იქნება</w:t>
            </w:r>
            <w:r w:rsidRPr="00815E27">
              <w:rPr>
                <w:rFonts w:eastAsia="Calibri" w:cs="Times New Roman"/>
                <w:sz w:val="20"/>
                <w:lang w:val="ka-GE"/>
              </w:rPr>
              <w:t xml:space="preserve"> </w:t>
            </w:r>
            <w:r>
              <w:rPr>
                <w:rFonts w:eastAsia="Calibri" w:cs="Times New Roman"/>
                <w:sz w:val="20"/>
                <w:lang w:val="ka-GE"/>
              </w:rPr>
              <w:t xml:space="preserve">შესაბამისი </w:t>
            </w:r>
            <w:r w:rsidRPr="00815E27">
              <w:rPr>
                <w:rFonts w:eastAsia="Calibri" w:cs="Times New Roman"/>
                <w:sz w:val="20"/>
                <w:lang w:val="ka-GE"/>
              </w:rPr>
              <w:t>კონტეინერებით;</w:t>
            </w:r>
          </w:p>
        </w:tc>
        <w:tc>
          <w:tcPr>
            <w:tcW w:w="2368" w:type="dxa"/>
            <w:tcBorders>
              <w:top w:val="single" w:sz="4" w:space="0" w:color="auto"/>
              <w:left w:val="single" w:sz="4" w:space="0" w:color="auto"/>
              <w:right w:val="single" w:sz="4" w:space="0" w:color="auto"/>
            </w:tcBorders>
            <w:shd w:val="clear" w:color="auto" w:fill="auto"/>
          </w:tcPr>
          <w:p w:rsidR="00815E27" w:rsidRPr="00815E27" w:rsidRDefault="00815E27" w:rsidP="00815E27">
            <w:pPr>
              <w:spacing w:after="0"/>
              <w:jc w:val="center"/>
              <w:rPr>
                <w:rFonts w:eastAsia="Calibri" w:cs="Times New Roman"/>
                <w:sz w:val="20"/>
                <w:szCs w:val="20"/>
                <w:lang w:val="ka-GE"/>
              </w:rPr>
            </w:pPr>
            <w:r w:rsidRPr="00815E27">
              <w:rPr>
                <w:rFonts w:eastAsia="Calibri" w:cs="Times New Roman"/>
                <w:sz w:val="20"/>
                <w:szCs w:val="20"/>
                <w:lang w:val="ka-GE"/>
              </w:rPr>
              <w:t>სისტემატურად</w:t>
            </w:r>
          </w:p>
        </w:tc>
      </w:tr>
      <w:tr w:rsidR="00815E27" w:rsidRPr="00774916" w:rsidTr="006A648A">
        <w:trPr>
          <w:trHeight w:val="244"/>
          <w:jc w:val="center"/>
        </w:trPr>
        <w:tc>
          <w:tcPr>
            <w:tcW w:w="2891" w:type="dxa"/>
            <w:vMerge w:val="restart"/>
            <w:tcBorders>
              <w:top w:val="single" w:sz="4" w:space="0" w:color="auto"/>
              <w:left w:val="single" w:sz="4" w:space="0" w:color="auto"/>
              <w:right w:val="single" w:sz="4" w:space="0" w:color="auto"/>
            </w:tcBorders>
            <w:shd w:val="clear" w:color="auto" w:fill="auto"/>
          </w:tcPr>
          <w:p w:rsidR="00815E27" w:rsidRPr="00774916" w:rsidRDefault="00815E27" w:rsidP="00774916">
            <w:pPr>
              <w:spacing w:after="0"/>
              <w:rPr>
                <w:rFonts w:eastAsia="Calibri" w:cs="Times New Roman"/>
                <w:sz w:val="20"/>
                <w:szCs w:val="20"/>
                <w:lang w:val="ka-GE"/>
              </w:rPr>
            </w:pPr>
            <w:r w:rsidRPr="00774916">
              <w:rPr>
                <w:rFonts w:eastAsia="Calibri" w:cs="Times New Roman"/>
                <w:sz w:val="20"/>
                <w:szCs w:val="20"/>
                <w:lang w:val="ka-GE"/>
              </w:rPr>
              <w:t>ვიზუალურ-ლანდშაფტური ცვლილება</w:t>
            </w:r>
          </w:p>
        </w:tc>
        <w:tc>
          <w:tcPr>
            <w:tcW w:w="9697" w:type="dxa"/>
            <w:tcBorders>
              <w:top w:val="single" w:sz="4" w:space="0" w:color="auto"/>
              <w:left w:val="single" w:sz="4" w:space="0" w:color="auto"/>
              <w:bottom w:val="single" w:sz="4" w:space="0" w:color="auto"/>
              <w:right w:val="single" w:sz="4" w:space="0" w:color="auto"/>
            </w:tcBorders>
            <w:shd w:val="clear" w:color="auto" w:fill="auto"/>
          </w:tcPr>
          <w:p w:rsidR="00815E27" w:rsidRPr="006A648A" w:rsidRDefault="00815E27" w:rsidP="00E52466">
            <w:pPr>
              <w:numPr>
                <w:ilvl w:val="0"/>
                <w:numId w:val="19"/>
              </w:numPr>
              <w:spacing w:after="0"/>
              <w:ind w:left="317" w:hanging="284"/>
              <w:contextualSpacing/>
              <w:rPr>
                <w:rFonts w:eastAsia="Calibri" w:cs="Times New Roman"/>
                <w:sz w:val="20"/>
                <w:lang w:val="ka-GE"/>
              </w:rPr>
            </w:pPr>
            <w:r w:rsidRPr="00774916">
              <w:rPr>
                <w:rFonts w:eastAsia="Calibri" w:cs="Times New Roman"/>
                <w:sz w:val="20"/>
                <w:lang w:val="ka-GE"/>
              </w:rPr>
              <w:t>ინფრასტრუქტურის ფერის და დიზაინის შერჩევა გარემოსთან შეხამებულად.</w:t>
            </w:r>
          </w:p>
        </w:tc>
        <w:tc>
          <w:tcPr>
            <w:tcW w:w="2368" w:type="dxa"/>
            <w:tcBorders>
              <w:top w:val="single" w:sz="4" w:space="0" w:color="auto"/>
              <w:left w:val="single" w:sz="4" w:space="0" w:color="auto"/>
              <w:bottom w:val="single" w:sz="4" w:space="0" w:color="auto"/>
              <w:right w:val="single" w:sz="4" w:space="0" w:color="auto"/>
            </w:tcBorders>
            <w:shd w:val="clear" w:color="auto" w:fill="auto"/>
          </w:tcPr>
          <w:p w:rsidR="00815E27" w:rsidRPr="00774916" w:rsidRDefault="00815E27" w:rsidP="00774916">
            <w:pPr>
              <w:spacing w:after="0"/>
              <w:jc w:val="center"/>
              <w:rPr>
                <w:rFonts w:eastAsia="Calibri" w:cs="Times New Roman"/>
                <w:sz w:val="20"/>
                <w:szCs w:val="20"/>
                <w:lang w:val="ka-GE"/>
              </w:rPr>
            </w:pPr>
            <w:r w:rsidRPr="00815E27">
              <w:rPr>
                <w:rFonts w:eastAsia="Calibri" w:cs="Times New Roman"/>
                <w:sz w:val="20"/>
                <w:szCs w:val="20"/>
                <w:lang w:val="ka-GE"/>
              </w:rPr>
              <w:t>სამუშაოების დაწყებამდე</w:t>
            </w:r>
          </w:p>
        </w:tc>
      </w:tr>
      <w:tr w:rsidR="00815E27" w:rsidRPr="00774916" w:rsidTr="006A648A">
        <w:trPr>
          <w:trHeight w:val="244"/>
          <w:jc w:val="center"/>
        </w:trPr>
        <w:tc>
          <w:tcPr>
            <w:tcW w:w="2891" w:type="dxa"/>
            <w:vMerge/>
            <w:tcBorders>
              <w:left w:val="single" w:sz="4" w:space="0" w:color="auto"/>
              <w:bottom w:val="single" w:sz="4" w:space="0" w:color="auto"/>
              <w:right w:val="single" w:sz="4" w:space="0" w:color="auto"/>
            </w:tcBorders>
            <w:shd w:val="clear" w:color="auto" w:fill="auto"/>
          </w:tcPr>
          <w:p w:rsidR="00815E27" w:rsidRPr="00774916" w:rsidRDefault="00815E27" w:rsidP="00774916">
            <w:pPr>
              <w:spacing w:after="0"/>
              <w:rPr>
                <w:rFonts w:eastAsia="Calibri" w:cs="Times New Roman"/>
                <w:sz w:val="20"/>
                <w:szCs w:val="20"/>
                <w:lang w:val="ka-GE"/>
              </w:rPr>
            </w:pPr>
          </w:p>
        </w:tc>
        <w:tc>
          <w:tcPr>
            <w:tcW w:w="9697" w:type="dxa"/>
            <w:tcBorders>
              <w:top w:val="single" w:sz="4" w:space="0" w:color="auto"/>
              <w:left w:val="single" w:sz="4" w:space="0" w:color="auto"/>
              <w:bottom w:val="single" w:sz="4" w:space="0" w:color="auto"/>
              <w:right w:val="single" w:sz="4" w:space="0" w:color="auto"/>
            </w:tcBorders>
            <w:shd w:val="clear" w:color="auto" w:fill="auto"/>
          </w:tcPr>
          <w:p w:rsidR="00815E27" w:rsidRPr="00774916" w:rsidRDefault="00815E2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საქმიანობის შეწყვეტის შემთხვევაში დაზიანებული ტერიტორიების აღდგენა და წესრიგში მოყვანა</w:t>
            </w:r>
          </w:p>
        </w:tc>
        <w:tc>
          <w:tcPr>
            <w:tcW w:w="2368" w:type="dxa"/>
            <w:tcBorders>
              <w:top w:val="single" w:sz="4" w:space="0" w:color="auto"/>
              <w:left w:val="single" w:sz="4" w:space="0" w:color="auto"/>
              <w:bottom w:val="single" w:sz="4" w:space="0" w:color="auto"/>
              <w:right w:val="single" w:sz="4" w:space="0" w:color="auto"/>
            </w:tcBorders>
            <w:shd w:val="clear" w:color="auto" w:fill="auto"/>
          </w:tcPr>
          <w:p w:rsidR="00815E27" w:rsidRPr="00815E27" w:rsidRDefault="00815E27" w:rsidP="00774916">
            <w:pPr>
              <w:spacing w:after="0"/>
              <w:jc w:val="center"/>
              <w:rPr>
                <w:rFonts w:eastAsia="Calibri" w:cs="Times New Roman"/>
                <w:sz w:val="20"/>
                <w:szCs w:val="20"/>
                <w:lang w:val="ka-GE"/>
              </w:rPr>
            </w:pPr>
            <w:r>
              <w:rPr>
                <w:rFonts w:eastAsia="Calibri" w:cs="Times New Roman"/>
                <w:sz w:val="20"/>
                <w:szCs w:val="20"/>
                <w:lang w:val="ka-GE"/>
              </w:rPr>
              <w:t>საქმიანობის შეწყვეტის შემთხვევაში</w:t>
            </w:r>
          </w:p>
        </w:tc>
      </w:tr>
      <w:tr w:rsidR="006A648A" w:rsidRPr="00774916" w:rsidTr="006A648A">
        <w:trPr>
          <w:trHeight w:val="244"/>
          <w:jc w:val="center"/>
        </w:trPr>
        <w:tc>
          <w:tcPr>
            <w:tcW w:w="2891" w:type="dxa"/>
            <w:vMerge w:val="restart"/>
            <w:tcBorders>
              <w:left w:val="single" w:sz="4" w:space="0" w:color="auto"/>
              <w:right w:val="single" w:sz="4" w:space="0" w:color="auto"/>
            </w:tcBorders>
            <w:shd w:val="clear" w:color="auto" w:fill="auto"/>
          </w:tcPr>
          <w:p w:rsidR="006A648A" w:rsidRPr="00774916" w:rsidRDefault="006A648A" w:rsidP="00774916">
            <w:pPr>
              <w:spacing w:after="0"/>
              <w:rPr>
                <w:rFonts w:eastAsia="Calibri" w:cs="Times New Roman"/>
                <w:sz w:val="20"/>
                <w:szCs w:val="20"/>
                <w:lang w:val="ka-GE"/>
              </w:rPr>
            </w:pPr>
            <w:r>
              <w:rPr>
                <w:rFonts w:eastAsia="Calibri" w:cs="Times New Roman"/>
                <w:sz w:val="20"/>
                <w:szCs w:val="20"/>
                <w:lang w:val="ka-GE"/>
              </w:rPr>
              <w:t>ზემოქმედება ადამიანის (მოსახლეობა და მომსახურე პერსონალი) ჯანმრთელობასა და უსაფრთხოებაზე</w:t>
            </w:r>
          </w:p>
        </w:tc>
        <w:tc>
          <w:tcPr>
            <w:tcW w:w="9697" w:type="dxa"/>
            <w:tcBorders>
              <w:top w:val="single" w:sz="4" w:space="0" w:color="auto"/>
              <w:left w:val="single" w:sz="4" w:space="0" w:color="auto"/>
              <w:bottom w:val="single" w:sz="4" w:space="0" w:color="auto"/>
              <w:right w:val="single" w:sz="4" w:space="0" w:color="auto"/>
            </w:tcBorders>
            <w:shd w:val="clear" w:color="auto" w:fill="auto"/>
          </w:tcPr>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საწარმოს მომსახურე პერსონალის საჭირო ინვენტარ-მოწყობილობით უზრუნველყოფა; უმოკლესვადებში</w:t>
            </w:r>
          </w:p>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მომსახურე პერსონალის მომარაგება სპეცტანსაცმლით და ინდივიდუალური დაცვის</w:t>
            </w:r>
          </w:p>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საშუალებებით; სისტემატურად</w:t>
            </w:r>
          </w:p>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მომსახურე პერსონალისთ</w:t>
            </w:r>
            <w:r>
              <w:rPr>
                <w:rFonts w:eastAsia="Calibri" w:cs="Times New Roman"/>
                <w:sz w:val="20"/>
                <w:lang w:val="ka-GE"/>
              </w:rPr>
              <w:t xml:space="preserve"> ტრეინინგები </w:t>
            </w:r>
            <w:r w:rsidRPr="006A648A">
              <w:rPr>
                <w:rFonts w:eastAsia="Calibri" w:cs="Times New Roman"/>
                <w:sz w:val="20"/>
                <w:lang w:val="ka-GE"/>
              </w:rPr>
              <w:t>პროფესიული უსაფრთხოების საკითხებზე</w:t>
            </w:r>
          </w:p>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ყველა სამუშაო ადგილზე პროფესიული უსაფრთხოების გამაფრხილებელი ნიშნების</w:t>
            </w:r>
          </w:p>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lastRenderedPageBreak/>
              <w:t>განთავსება;</w:t>
            </w:r>
          </w:p>
        </w:tc>
        <w:tc>
          <w:tcPr>
            <w:tcW w:w="2368" w:type="dxa"/>
            <w:tcBorders>
              <w:top w:val="single" w:sz="4" w:space="0" w:color="auto"/>
              <w:left w:val="single" w:sz="4" w:space="0" w:color="auto"/>
              <w:bottom w:val="single" w:sz="4" w:space="0" w:color="auto"/>
              <w:right w:val="single" w:sz="4" w:space="0" w:color="auto"/>
            </w:tcBorders>
            <w:shd w:val="clear" w:color="auto" w:fill="auto"/>
          </w:tcPr>
          <w:p w:rsidR="006A648A" w:rsidRDefault="006A648A" w:rsidP="00774916">
            <w:pPr>
              <w:spacing w:after="0"/>
              <w:jc w:val="center"/>
              <w:rPr>
                <w:rFonts w:eastAsia="Calibri" w:cs="Times New Roman"/>
                <w:sz w:val="20"/>
                <w:szCs w:val="20"/>
                <w:lang w:val="ka-GE"/>
              </w:rPr>
            </w:pPr>
            <w:r>
              <w:rPr>
                <w:rFonts w:eastAsia="Calibri" w:cs="Times New Roman"/>
                <w:sz w:val="20"/>
                <w:szCs w:val="20"/>
                <w:lang w:val="ka-GE"/>
              </w:rPr>
              <w:lastRenderedPageBreak/>
              <w:t>სამუშაოების დაწყებამდე</w:t>
            </w:r>
          </w:p>
        </w:tc>
      </w:tr>
      <w:tr w:rsidR="006A648A" w:rsidRPr="00774916" w:rsidTr="006A648A">
        <w:trPr>
          <w:trHeight w:val="790"/>
          <w:jc w:val="center"/>
        </w:trPr>
        <w:tc>
          <w:tcPr>
            <w:tcW w:w="2891" w:type="dxa"/>
            <w:vMerge/>
            <w:tcBorders>
              <w:left w:val="single" w:sz="4" w:space="0" w:color="auto"/>
              <w:right w:val="single" w:sz="4" w:space="0" w:color="auto"/>
            </w:tcBorders>
            <w:shd w:val="clear" w:color="auto" w:fill="auto"/>
          </w:tcPr>
          <w:p w:rsidR="006A648A" w:rsidRDefault="006A648A" w:rsidP="00774916">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rsidR="006A648A" w:rsidRDefault="006A648A"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საზოგადოებრივი გზების გამოყენების მინიმუმამდე დაყვანა;</w:t>
            </w:r>
          </w:p>
          <w:p w:rsidR="006A648A" w:rsidRPr="006A648A" w:rsidRDefault="006A648A" w:rsidP="00E52466">
            <w:pPr>
              <w:numPr>
                <w:ilvl w:val="0"/>
                <w:numId w:val="19"/>
              </w:numPr>
              <w:spacing w:after="0"/>
              <w:ind w:left="317" w:hanging="284"/>
              <w:contextualSpacing/>
              <w:rPr>
                <w:rFonts w:eastAsia="Calibri" w:cs="Times New Roman"/>
                <w:sz w:val="20"/>
                <w:lang w:val="ka-GE"/>
              </w:rPr>
            </w:pPr>
            <w:r w:rsidRPr="006A648A">
              <w:rPr>
                <w:rFonts w:eastAsia="Calibri" w:cs="Times New Roman"/>
                <w:sz w:val="20"/>
                <w:lang w:val="ka-GE"/>
              </w:rPr>
              <w:t>მომსახურეპე რსონალის მიერ სპეცტანსაცმლის და ინდივიდუალური დაცვის საშუალებების გამოყენებაზე სისტემატური ზედამხედველობა;</w:t>
            </w:r>
          </w:p>
        </w:tc>
        <w:tc>
          <w:tcPr>
            <w:tcW w:w="2368" w:type="dxa"/>
            <w:tcBorders>
              <w:top w:val="single" w:sz="4" w:space="0" w:color="auto"/>
              <w:left w:val="single" w:sz="4" w:space="0" w:color="auto"/>
              <w:right w:val="single" w:sz="4" w:space="0" w:color="auto"/>
            </w:tcBorders>
            <w:shd w:val="clear" w:color="auto" w:fill="auto"/>
          </w:tcPr>
          <w:p w:rsidR="006A648A" w:rsidRDefault="006A648A" w:rsidP="00774916">
            <w:pPr>
              <w:spacing w:after="0"/>
              <w:jc w:val="center"/>
              <w:rPr>
                <w:rFonts w:eastAsia="Calibri" w:cs="Times New Roman"/>
                <w:sz w:val="20"/>
                <w:szCs w:val="20"/>
                <w:lang w:val="ka-GE"/>
              </w:rPr>
            </w:pPr>
            <w:r>
              <w:rPr>
                <w:rFonts w:eastAsia="Calibri" w:cs="Times New Roman"/>
                <w:sz w:val="20"/>
                <w:szCs w:val="20"/>
                <w:lang w:val="ka-GE"/>
              </w:rPr>
              <w:t>სისტემატურად</w:t>
            </w:r>
          </w:p>
        </w:tc>
      </w:tr>
      <w:tr w:rsidR="00774916" w:rsidRPr="00774916" w:rsidTr="006A648A">
        <w:trPr>
          <w:trHeight w:val="244"/>
          <w:jc w:val="center"/>
        </w:trPr>
        <w:tc>
          <w:tcPr>
            <w:tcW w:w="2891" w:type="dxa"/>
            <w:tcBorders>
              <w:top w:val="single" w:sz="4" w:space="0" w:color="auto"/>
              <w:left w:val="single" w:sz="4" w:space="0" w:color="auto"/>
              <w:bottom w:val="single" w:sz="4" w:space="0" w:color="auto"/>
              <w:right w:val="single" w:sz="4" w:space="0" w:color="auto"/>
            </w:tcBorders>
            <w:shd w:val="clear" w:color="auto" w:fill="auto"/>
          </w:tcPr>
          <w:p w:rsidR="00774916" w:rsidRPr="00774916" w:rsidRDefault="00815E27" w:rsidP="00815E27">
            <w:pPr>
              <w:spacing w:after="0"/>
              <w:rPr>
                <w:rFonts w:eastAsia="Calibri" w:cs="Times New Roman"/>
                <w:sz w:val="20"/>
                <w:szCs w:val="20"/>
                <w:lang w:val="ka-GE"/>
              </w:rPr>
            </w:pPr>
            <w:r>
              <w:rPr>
                <w:rFonts w:eastAsia="Calibri" w:cs="Times New Roman"/>
                <w:sz w:val="20"/>
                <w:szCs w:val="20"/>
                <w:lang w:val="ka-GE"/>
              </w:rPr>
              <w:t>ზემოქმედება გამოყენებული გზების მდგომარეობაზე</w:t>
            </w:r>
          </w:p>
        </w:tc>
        <w:tc>
          <w:tcPr>
            <w:tcW w:w="9697" w:type="dxa"/>
            <w:tcBorders>
              <w:top w:val="single" w:sz="4" w:space="0" w:color="auto"/>
              <w:left w:val="single" w:sz="4" w:space="0" w:color="auto"/>
              <w:bottom w:val="single" w:sz="4" w:space="0" w:color="auto"/>
              <w:right w:val="single" w:sz="4" w:space="0" w:color="auto"/>
            </w:tcBorders>
            <w:shd w:val="clear" w:color="auto" w:fill="auto"/>
          </w:tcPr>
          <w:p w:rsidR="00774916" w:rsidRPr="00774916" w:rsidRDefault="00815E27" w:rsidP="00E52466">
            <w:pPr>
              <w:numPr>
                <w:ilvl w:val="0"/>
                <w:numId w:val="19"/>
              </w:numPr>
              <w:spacing w:after="0"/>
              <w:ind w:left="317" w:hanging="284"/>
              <w:contextualSpacing/>
              <w:rPr>
                <w:rFonts w:eastAsia="Calibri" w:cs="Times New Roman"/>
                <w:sz w:val="20"/>
                <w:lang w:val="ka-GE"/>
              </w:rPr>
            </w:pPr>
            <w:r>
              <w:rPr>
                <w:rFonts w:eastAsia="Calibri" w:cs="Times New Roman"/>
                <w:sz w:val="20"/>
                <w:lang w:val="ka-GE"/>
              </w:rPr>
              <w:t>სამოძრაო გზების ტექნიკურ მდგომარეობაზე ზრუნვა. საჭიროების შემთხვევაში აღგდენითი ღონისძიებების გატარება</w:t>
            </w:r>
            <w:r w:rsidR="006A648A">
              <w:rPr>
                <w:rFonts w:eastAsia="Calibri" w:cs="Times New Roman"/>
                <w:sz w:val="20"/>
                <w:lang w:val="ka-GE"/>
              </w:rPr>
              <w:t>.</w:t>
            </w:r>
          </w:p>
        </w:tc>
        <w:tc>
          <w:tcPr>
            <w:tcW w:w="2368" w:type="dxa"/>
            <w:tcBorders>
              <w:top w:val="single" w:sz="4" w:space="0" w:color="auto"/>
              <w:left w:val="single" w:sz="4" w:space="0" w:color="auto"/>
              <w:bottom w:val="single" w:sz="4" w:space="0" w:color="auto"/>
              <w:right w:val="single" w:sz="4" w:space="0" w:color="auto"/>
            </w:tcBorders>
            <w:shd w:val="clear" w:color="auto" w:fill="auto"/>
          </w:tcPr>
          <w:p w:rsidR="00774916" w:rsidRPr="00774916" w:rsidRDefault="00815E27" w:rsidP="00815E27">
            <w:pPr>
              <w:spacing w:after="0"/>
              <w:jc w:val="center"/>
              <w:rPr>
                <w:rFonts w:eastAsia="Calibri" w:cs="Times New Roman"/>
                <w:sz w:val="20"/>
                <w:szCs w:val="20"/>
                <w:lang w:val="ka-GE"/>
              </w:rPr>
            </w:pPr>
            <w:r>
              <w:rPr>
                <w:rFonts w:eastAsia="Calibri" w:cs="Times New Roman"/>
                <w:sz w:val="20"/>
                <w:szCs w:val="20"/>
                <w:lang w:val="ka-GE"/>
              </w:rPr>
              <w:t>სისტემატურად და საქმიანობის დასრულების შემდგომ</w:t>
            </w:r>
          </w:p>
        </w:tc>
      </w:tr>
    </w:tbl>
    <w:p w:rsidR="00B9652D" w:rsidRDefault="00B9652D" w:rsidP="00C235D1">
      <w:pPr>
        <w:widowControl w:val="0"/>
        <w:spacing w:after="0"/>
        <w:jc w:val="both"/>
        <w:rPr>
          <w:lang w:val="ka-GE"/>
        </w:rPr>
      </w:pPr>
    </w:p>
    <w:p w:rsidR="00990AB4" w:rsidRDefault="00990AB4" w:rsidP="00C235D1">
      <w:pPr>
        <w:widowControl w:val="0"/>
        <w:spacing w:after="0"/>
        <w:jc w:val="both"/>
        <w:rPr>
          <w:lang w:val="ka-GE"/>
        </w:rPr>
      </w:pPr>
    </w:p>
    <w:p w:rsidR="00990AB4" w:rsidRDefault="00990AB4" w:rsidP="00C235D1">
      <w:pPr>
        <w:widowControl w:val="0"/>
        <w:spacing w:after="0"/>
        <w:jc w:val="both"/>
        <w:rPr>
          <w:lang w:val="ka-GE"/>
        </w:rPr>
        <w:sectPr w:rsidR="00990AB4" w:rsidSect="00774916">
          <w:pgSz w:w="16839" w:h="11907" w:orient="landscape" w:code="9"/>
          <w:pgMar w:top="1134" w:right="1134" w:bottom="1134" w:left="1134" w:header="397" w:footer="397" w:gutter="0"/>
          <w:cols w:space="720"/>
          <w:titlePg/>
          <w:docGrid w:linePitch="360"/>
        </w:sectPr>
      </w:pPr>
    </w:p>
    <w:p w:rsidR="00990AB4" w:rsidRDefault="00990AB4" w:rsidP="00990AB4">
      <w:pPr>
        <w:pStyle w:val="Heading1"/>
        <w:rPr>
          <w:lang w:val="ka-GE"/>
        </w:rPr>
      </w:pPr>
      <w:r w:rsidRPr="00990AB4">
        <w:rPr>
          <w:lang w:val="ka-GE"/>
        </w:rPr>
        <w:lastRenderedPageBreak/>
        <w:t>ძირითადი დასკვნები</w:t>
      </w:r>
    </w:p>
    <w:p w:rsidR="00990AB4" w:rsidRPr="00990AB4" w:rsidRDefault="00990AB4" w:rsidP="00990AB4">
      <w:pPr>
        <w:numPr>
          <w:ilvl w:val="0"/>
          <w:numId w:val="31"/>
        </w:numPr>
        <w:spacing w:before="120"/>
        <w:contextualSpacing/>
        <w:rPr>
          <w:rFonts w:eastAsia="Times New Roman" w:cs="Times New Roman"/>
          <w:lang w:val="ka-GE"/>
        </w:rPr>
      </w:pPr>
      <w:r w:rsidRPr="00990AB4">
        <w:rPr>
          <w:rFonts w:eastAsia="Times New Roman" w:cs="Times New Roman"/>
          <w:lang w:val="ka-GE"/>
        </w:rPr>
        <w:t>დაგეგმილი საწარმოო ობიექტები მოემსახურება დასავლეთ საქართველოში დაგეგმილ სახელმწიფოებრივი მნიშვნელობის ინფრასტრუქტურულ პროექტებს;</w:t>
      </w:r>
    </w:p>
    <w:p w:rsidR="00990AB4" w:rsidRPr="00990AB4" w:rsidRDefault="00990AB4" w:rsidP="00990AB4">
      <w:pPr>
        <w:numPr>
          <w:ilvl w:val="0"/>
          <w:numId w:val="31"/>
        </w:numPr>
        <w:spacing w:before="120"/>
        <w:contextualSpacing/>
        <w:rPr>
          <w:rFonts w:eastAsia="Times New Roman" w:cs="Times New Roman"/>
          <w:lang w:val="ka-GE"/>
        </w:rPr>
      </w:pPr>
      <w:r w:rsidRPr="00990AB4">
        <w:rPr>
          <w:rFonts w:eastAsia="Times New Roman" w:cs="Times New Roman"/>
          <w:lang w:val="ka-GE"/>
        </w:rPr>
        <w:t>შემოთავაზებული საამქროების და მისი დამხმარე ინფრასტრუქტურის მოწყობა არ მოითხოვს მნიშვნელოვანი მოცულობის სამშენებლო სამუშაოებს. ობიექტები წარმოადგენს კომპაქტურ დანადგარებს, რომლის მართვა ხდება ავტომატურად, მართვის პულტის საშუალებით;</w:t>
      </w:r>
    </w:p>
    <w:p w:rsidR="00990AB4" w:rsidRPr="00990AB4" w:rsidRDefault="00990AB4" w:rsidP="00990AB4">
      <w:pPr>
        <w:numPr>
          <w:ilvl w:val="0"/>
          <w:numId w:val="31"/>
        </w:numPr>
        <w:spacing w:before="120"/>
        <w:contextualSpacing/>
        <w:rPr>
          <w:rFonts w:eastAsia="Times New Roman" w:cs="Times New Roman"/>
          <w:lang w:val="ka-GE"/>
        </w:rPr>
      </w:pPr>
      <w:r w:rsidRPr="00990AB4">
        <w:rPr>
          <w:rFonts w:eastAsia="Times New Roman" w:cs="Times New Roman"/>
          <w:lang w:val="ka-GE"/>
        </w:rPr>
        <w:t>საქმიანობისთვის შერჩეული ნაკვეთი წარმოადგენს სახელმწიფო საკუთრებაში არსებულ არასასოფლო-სამეურნეო დანიშნულების მიწის ნაკვეთს. ტერიტორიაზე ბუნებრივი გარემო მნიშვნელოვნად დეგრადირებულია და შესაბამისად საქმიანობის განხორციელება ბიომრავალფეროვნებაზე მნიშვნელოვან ზემოქმედებას ვერ მოახდენს;</w:t>
      </w:r>
    </w:p>
    <w:p w:rsidR="00990AB4" w:rsidRPr="00990AB4" w:rsidRDefault="00990AB4" w:rsidP="00990AB4">
      <w:pPr>
        <w:numPr>
          <w:ilvl w:val="0"/>
          <w:numId w:val="31"/>
        </w:numPr>
        <w:spacing w:before="120"/>
        <w:contextualSpacing/>
        <w:rPr>
          <w:rFonts w:eastAsia="Times New Roman" w:cs="Times New Roman"/>
          <w:lang w:val="ka-GE"/>
        </w:rPr>
      </w:pPr>
      <w:r w:rsidRPr="00990AB4">
        <w:rPr>
          <w:rFonts w:eastAsia="Times New Roman" w:cs="Times New Roman"/>
          <w:lang w:val="ka-GE"/>
        </w:rPr>
        <w:t>საქმიანობის განხორციელების ტერიტორიაზე წარმოდგენილია ნიადაგის ნაყოფიერი ფენა. შესაბამისად საქმიანობის დაწყებამდე მოხდება ნაყოფიერი ფენის მოხსნამ დროებით დასაწყობება განცალკევებით და შემდგომ დანიშნულებისამებრ გამოყენება (სარეკულტივაციო სამუშაოებში);</w:t>
      </w:r>
    </w:p>
    <w:p w:rsidR="00990AB4" w:rsidRPr="00990AB4" w:rsidRDefault="00990AB4" w:rsidP="00990AB4">
      <w:pPr>
        <w:numPr>
          <w:ilvl w:val="0"/>
          <w:numId w:val="31"/>
        </w:numPr>
        <w:spacing w:before="120"/>
        <w:contextualSpacing/>
        <w:rPr>
          <w:rFonts w:eastAsia="Times New Roman" w:cs="Times New Roman"/>
          <w:lang w:val="ka-GE"/>
        </w:rPr>
      </w:pPr>
      <w:r w:rsidRPr="00990AB4">
        <w:rPr>
          <w:rFonts w:eastAsia="Times New Roman" w:cs="Times New Roman"/>
          <w:lang w:val="ka-GE"/>
        </w:rPr>
        <w:t>საქმიანობის განხორციელების ტერიტორიის სიახლოვეს ზედაპირული წყლის ობიექტი წარმოდგენილი არ არის. წარმოებაში დანერგილი იქნება ბრუნვითი წყალმომარაგების სისტემა, რაც მნიშვნელოვნად ამცირებს წყლის გარემოს დაბინძრების ალბათობას და ხელს უწყობს წყლის რესურსების რაციონალურ გამოყენებას;</w:t>
      </w:r>
    </w:p>
    <w:p w:rsidR="00990AB4" w:rsidRPr="00990AB4" w:rsidRDefault="00990AB4" w:rsidP="00990AB4">
      <w:pPr>
        <w:numPr>
          <w:ilvl w:val="0"/>
          <w:numId w:val="31"/>
        </w:numPr>
        <w:spacing w:before="120"/>
        <w:contextualSpacing/>
        <w:rPr>
          <w:rFonts w:eastAsia="Times New Roman" w:cs="Times New Roman"/>
          <w:lang w:val="ka-GE"/>
        </w:rPr>
      </w:pPr>
      <w:r w:rsidRPr="00990AB4">
        <w:rPr>
          <w:rFonts w:eastAsia="Times New Roman" w:cs="Times New Roman"/>
          <w:lang w:val="ka-GE"/>
        </w:rPr>
        <w:t>დაცული იქნება აირმტვერდამჭერი დანადგარის და ჩამდინარე წყლების გამწმენდი სალექარების ტექნიკური მდგომარეობა;</w:t>
      </w:r>
    </w:p>
    <w:p w:rsidR="00990AB4" w:rsidRPr="00990AB4" w:rsidRDefault="00990AB4" w:rsidP="00990AB4">
      <w:pPr>
        <w:numPr>
          <w:ilvl w:val="0"/>
          <w:numId w:val="31"/>
        </w:numPr>
        <w:spacing w:before="120"/>
        <w:contextualSpacing/>
        <w:rPr>
          <w:rFonts w:eastAsia="Times New Roman" w:cs="Times New Roman"/>
          <w:lang w:val="ka-GE"/>
        </w:rPr>
      </w:pPr>
      <w:r w:rsidRPr="00990AB4">
        <w:rPr>
          <w:rFonts w:eastAsia="Times New Roman" w:cs="Times New Roman"/>
          <w:lang w:val="ka-GE"/>
        </w:rPr>
        <w:t>მომსახურე პერსონალის მომარაგება სპეცტანსაცმლით და ინდივიდუალური დაცვის საშუალებებით. მკაცრად გაკონტროლდება უსაფრთხოების ნორმების შესრულება;</w:t>
      </w:r>
    </w:p>
    <w:p w:rsidR="00990AB4" w:rsidRPr="00990AB4" w:rsidRDefault="00990AB4" w:rsidP="00990AB4">
      <w:pPr>
        <w:numPr>
          <w:ilvl w:val="0"/>
          <w:numId w:val="31"/>
        </w:numPr>
        <w:spacing w:before="120"/>
        <w:contextualSpacing/>
        <w:rPr>
          <w:rFonts w:eastAsia="Times New Roman" w:cs="Times New Roman"/>
          <w:lang w:val="ka-GE"/>
        </w:rPr>
      </w:pPr>
      <w:r w:rsidRPr="00990AB4">
        <w:rPr>
          <w:rFonts w:eastAsia="Times New Roman" w:cs="Times New Roman"/>
          <w:lang w:val="ka-GE"/>
        </w:rPr>
        <w:t>მოსახლეობის მხრიდან საჩივრის შემოსვლის შემთხვევაში მოხდება მისი ჩანიშვნა და სათანადო რეაგირება.</w:t>
      </w:r>
    </w:p>
    <w:p w:rsidR="00990AB4" w:rsidRDefault="00990AB4" w:rsidP="00990AB4">
      <w:pPr>
        <w:rPr>
          <w:lang w:val="ka-GE"/>
        </w:rPr>
      </w:pPr>
    </w:p>
    <w:p w:rsidR="00990AB4" w:rsidRPr="00990AB4" w:rsidRDefault="00990AB4" w:rsidP="00990AB4">
      <w:pPr>
        <w:rPr>
          <w:lang w:val="ka-GE"/>
        </w:rPr>
      </w:pPr>
    </w:p>
    <w:sectPr w:rsidR="00990AB4" w:rsidRPr="00990AB4" w:rsidSect="00990AB4">
      <w:pgSz w:w="11907" w:h="16839" w:code="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2FB" w:rsidRDefault="00F662FB" w:rsidP="003F5274">
      <w:pPr>
        <w:spacing w:after="0"/>
      </w:pPr>
      <w:r>
        <w:separator/>
      </w:r>
    </w:p>
  </w:endnote>
  <w:endnote w:type="continuationSeparator" w:id="0">
    <w:p w:rsidR="00F662FB" w:rsidRDefault="00F662FB" w:rsidP="003F52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00000287" w:usb1="00000000" w:usb2="00000000" w:usb3="00000000" w:csb0="0000009F" w:csb1="00000000"/>
  </w:font>
  <w:font w:name="Arial CYR">
    <w:charset w:val="00"/>
    <w:family w:val="swiss"/>
    <w:pitch w:val="variable"/>
    <w:sig w:usb0="00000287" w:usb1="00000000" w:usb2="00000000" w:usb3="00000000" w:csb0="0000009F" w:csb1="00000000"/>
  </w:font>
  <w:font w:name="Times New Roman CYR">
    <w:altName w:val="Times New Roman"/>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2FB" w:rsidRDefault="00F662FB" w:rsidP="003F5274">
      <w:pPr>
        <w:spacing w:after="0"/>
      </w:pPr>
      <w:r>
        <w:separator/>
      </w:r>
    </w:p>
  </w:footnote>
  <w:footnote w:type="continuationSeparator" w:id="0">
    <w:p w:rsidR="00F662FB" w:rsidRDefault="00F662FB" w:rsidP="003F527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66365"/>
      <w:docPartObj>
        <w:docPartGallery w:val="Page Numbers (Top of Page)"/>
        <w:docPartUnique/>
      </w:docPartObj>
    </w:sdtPr>
    <w:sdtEndPr>
      <w:rPr>
        <w:noProof/>
      </w:rPr>
    </w:sdtEndPr>
    <w:sdtContent>
      <w:p w:rsidR="007F2618" w:rsidRDefault="007F2618">
        <w:pPr>
          <w:pStyle w:val="Header"/>
          <w:jc w:val="right"/>
        </w:pPr>
        <w:r>
          <w:fldChar w:fldCharType="begin"/>
        </w:r>
        <w:r>
          <w:instrText xml:space="preserve"> PAGE   \* MERGEFORMAT </w:instrText>
        </w:r>
        <w:r>
          <w:fldChar w:fldCharType="separate"/>
        </w:r>
        <w:r w:rsidR="000E507F">
          <w:rPr>
            <w:noProof/>
          </w:rPr>
          <w:t>19</w:t>
        </w:r>
        <w:r>
          <w:rPr>
            <w:noProof/>
          </w:rPr>
          <w:fldChar w:fldCharType="end"/>
        </w:r>
      </w:p>
    </w:sdtContent>
  </w:sdt>
  <w:p w:rsidR="007F2618" w:rsidRDefault="007F26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415278"/>
      <w:docPartObj>
        <w:docPartGallery w:val="Page Numbers (Top of Page)"/>
        <w:docPartUnique/>
      </w:docPartObj>
    </w:sdtPr>
    <w:sdtEndPr>
      <w:rPr>
        <w:noProof/>
      </w:rPr>
    </w:sdtEndPr>
    <w:sdtContent>
      <w:p w:rsidR="007F2618" w:rsidRDefault="007F2618" w:rsidP="005F5C76">
        <w:pPr>
          <w:pStyle w:val="Header"/>
          <w:jc w:val="right"/>
        </w:pPr>
        <w:r>
          <w:fldChar w:fldCharType="begin"/>
        </w:r>
        <w:r>
          <w:instrText xml:space="preserve"> PAGE   \* MERGEFORMAT </w:instrText>
        </w:r>
        <w:r>
          <w:fldChar w:fldCharType="separate"/>
        </w:r>
        <w:r w:rsidR="000E507F">
          <w:rPr>
            <w:noProof/>
          </w:rPr>
          <w:t>20</w:t>
        </w:r>
        <w:r>
          <w:rPr>
            <w:noProof/>
          </w:rPr>
          <w:fldChar w:fldCharType="end"/>
        </w:r>
      </w:p>
    </w:sdtContent>
  </w:sdt>
  <w:p w:rsidR="007F2618" w:rsidRDefault="007F26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392021"/>
      <w:docPartObj>
        <w:docPartGallery w:val="Page Numbers (Top of Page)"/>
        <w:docPartUnique/>
      </w:docPartObj>
    </w:sdtPr>
    <w:sdtEndPr>
      <w:rPr>
        <w:noProof/>
      </w:rPr>
    </w:sdtEndPr>
    <w:sdtContent>
      <w:p w:rsidR="007F2618" w:rsidRDefault="007F2618">
        <w:pPr>
          <w:pStyle w:val="Header"/>
          <w:jc w:val="right"/>
        </w:pPr>
        <w:r>
          <w:fldChar w:fldCharType="begin"/>
        </w:r>
        <w:r>
          <w:instrText xml:space="preserve"> PAGE   \* MERGEFORMAT </w:instrText>
        </w:r>
        <w:r>
          <w:fldChar w:fldCharType="separate"/>
        </w:r>
        <w:r w:rsidR="000E507F">
          <w:rPr>
            <w:noProof/>
          </w:rPr>
          <w:t>51</w:t>
        </w:r>
        <w:r>
          <w:rPr>
            <w:noProof/>
          </w:rPr>
          <w:fldChar w:fldCharType="end"/>
        </w:r>
      </w:p>
    </w:sdtContent>
  </w:sdt>
  <w:p w:rsidR="007F2618" w:rsidRDefault="007F261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430758"/>
      <w:docPartObj>
        <w:docPartGallery w:val="Page Numbers (Top of Page)"/>
        <w:docPartUnique/>
      </w:docPartObj>
    </w:sdtPr>
    <w:sdtEndPr>
      <w:rPr>
        <w:noProof/>
      </w:rPr>
    </w:sdtEndPr>
    <w:sdtContent>
      <w:p w:rsidR="007F2618" w:rsidRDefault="007F2618" w:rsidP="005F5C76">
        <w:pPr>
          <w:pStyle w:val="Header"/>
          <w:jc w:val="right"/>
        </w:pPr>
        <w:r>
          <w:fldChar w:fldCharType="begin"/>
        </w:r>
        <w:r>
          <w:instrText xml:space="preserve"> PAGE   \* MERGEFORMAT </w:instrText>
        </w:r>
        <w:r>
          <w:fldChar w:fldCharType="separate"/>
        </w:r>
        <w:r w:rsidR="000E507F">
          <w:rPr>
            <w:noProof/>
          </w:rPr>
          <w:t>52</w:t>
        </w:r>
        <w:r>
          <w:rPr>
            <w:noProof/>
          </w:rPr>
          <w:fldChar w:fldCharType="end"/>
        </w:r>
      </w:p>
    </w:sdtContent>
  </w:sdt>
  <w:p w:rsidR="007F2618" w:rsidRDefault="007F26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536A"/>
    <w:multiLevelType w:val="hybridMultilevel"/>
    <w:tmpl w:val="9B20C3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CC07FC"/>
    <w:multiLevelType w:val="hybridMultilevel"/>
    <w:tmpl w:val="223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D039A2"/>
    <w:multiLevelType w:val="hybridMultilevel"/>
    <w:tmpl w:val="5DFC1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452798"/>
    <w:multiLevelType w:val="hybridMultilevel"/>
    <w:tmpl w:val="4B60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B17721"/>
    <w:multiLevelType w:val="hybridMultilevel"/>
    <w:tmpl w:val="FC1C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791A85"/>
    <w:multiLevelType w:val="hybridMultilevel"/>
    <w:tmpl w:val="6B40ED86"/>
    <w:lvl w:ilvl="0" w:tplc="04090001">
      <w:start w:val="1"/>
      <w:numFmt w:val="decimal"/>
      <w:lvlText w:val="%1."/>
      <w:lvlJc w:val="left"/>
      <w:pPr>
        <w:tabs>
          <w:tab w:val="num" w:pos="720"/>
        </w:tabs>
        <w:ind w:left="720" w:hanging="360"/>
      </w:pPr>
    </w:lvl>
    <w:lvl w:ilvl="1" w:tplc="CA5E1226">
      <w:start w:val="1"/>
      <w:numFmt w:val="decimal"/>
      <w:lvlText w:val="%2)"/>
      <w:lvlJc w:val="left"/>
      <w:pPr>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
    <w:nsid w:val="1FA003AE"/>
    <w:multiLevelType w:val="hybridMultilevel"/>
    <w:tmpl w:val="E55EC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0B2E0E"/>
    <w:multiLevelType w:val="hybridMultilevel"/>
    <w:tmpl w:val="3AE25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1176C3"/>
    <w:multiLevelType w:val="hybridMultilevel"/>
    <w:tmpl w:val="B492CD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63A40D4"/>
    <w:multiLevelType w:val="hybridMultilevel"/>
    <w:tmpl w:val="AB10F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4C2B6B"/>
    <w:multiLevelType w:val="hybridMultilevel"/>
    <w:tmpl w:val="D65E84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060496"/>
    <w:multiLevelType w:val="hybridMultilevel"/>
    <w:tmpl w:val="367A4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9A7BDD"/>
    <w:multiLevelType w:val="hybridMultilevel"/>
    <w:tmpl w:val="57D60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B56939"/>
    <w:multiLevelType w:val="hybridMultilevel"/>
    <w:tmpl w:val="00AA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70660F"/>
    <w:multiLevelType w:val="hybridMultilevel"/>
    <w:tmpl w:val="3E04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D85A11"/>
    <w:multiLevelType w:val="hybridMultilevel"/>
    <w:tmpl w:val="1E1EA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CF6821"/>
    <w:multiLevelType w:val="hybridMultilevel"/>
    <w:tmpl w:val="1460E3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8203675"/>
    <w:multiLevelType w:val="hybridMultilevel"/>
    <w:tmpl w:val="D5C8E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D950A1"/>
    <w:multiLevelType w:val="hybridMultilevel"/>
    <w:tmpl w:val="D34EF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F37C49"/>
    <w:multiLevelType w:val="hybridMultilevel"/>
    <w:tmpl w:val="9776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6C02BD"/>
    <w:multiLevelType w:val="hybridMultilevel"/>
    <w:tmpl w:val="5EBA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A3009F"/>
    <w:multiLevelType w:val="hybridMultilevel"/>
    <w:tmpl w:val="DF0A4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8E6E03"/>
    <w:multiLevelType w:val="hybridMultilevel"/>
    <w:tmpl w:val="4B2E7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1A315A"/>
    <w:multiLevelType w:val="hybridMultilevel"/>
    <w:tmpl w:val="FEA6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6C3D3F"/>
    <w:multiLevelType w:val="hybridMultilevel"/>
    <w:tmpl w:val="A166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952E0C"/>
    <w:multiLevelType w:val="hybridMultilevel"/>
    <w:tmpl w:val="8F0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7E2474"/>
    <w:multiLevelType w:val="hybridMultilevel"/>
    <w:tmpl w:val="404E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7F2E8B"/>
    <w:multiLevelType w:val="hybridMultilevel"/>
    <w:tmpl w:val="91444C94"/>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11506A"/>
    <w:multiLevelType w:val="multilevel"/>
    <w:tmpl w:val="03203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75BC112D"/>
    <w:multiLevelType w:val="hybridMultilevel"/>
    <w:tmpl w:val="1BD62F4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3">
    <w:nsid w:val="760458C8"/>
    <w:multiLevelType w:val="hybridMultilevel"/>
    <w:tmpl w:val="98E4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35">
    <w:nsid w:val="79185328"/>
    <w:multiLevelType w:val="hybridMultilevel"/>
    <w:tmpl w:val="BB54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6"/>
  </w:num>
  <w:num w:numId="2">
    <w:abstractNumId w:val="31"/>
  </w:num>
  <w:num w:numId="3">
    <w:abstractNumId w:val="33"/>
  </w:num>
  <w:num w:numId="4">
    <w:abstractNumId w:val="0"/>
  </w:num>
  <w:num w:numId="5">
    <w:abstractNumId w:val="29"/>
  </w:num>
  <w:num w:numId="6">
    <w:abstractNumId w:val="12"/>
  </w:num>
  <w:num w:numId="7">
    <w:abstractNumId w:val="14"/>
  </w:num>
  <w:num w:numId="8">
    <w:abstractNumId w:val="2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18"/>
  </w:num>
  <w:num w:numId="12">
    <w:abstractNumId w:val="13"/>
  </w:num>
  <w:num w:numId="13">
    <w:abstractNumId w:val="3"/>
  </w:num>
  <w:num w:numId="14">
    <w:abstractNumId w:val="8"/>
  </w:num>
  <w:num w:numId="15">
    <w:abstractNumId w:val="16"/>
  </w:num>
  <w:num w:numId="16">
    <w:abstractNumId w:val="20"/>
  </w:num>
  <w:num w:numId="17">
    <w:abstractNumId w:val="9"/>
  </w:num>
  <w:num w:numId="18">
    <w:abstractNumId w:val="5"/>
  </w:num>
  <w:num w:numId="19">
    <w:abstractNumId w:val="34"/>
  </w:num>
  <w:num w:numId="20">
    <w:abstractNumId w:val="35"/>
  </w:num>
  <w:num w:numId="21">
    <w:abstractNumId w:val="30"/>
  </w:num>
  <w:num w:numId="22">
    <w:abstractNumId w:val="17"/>
  </w:num>
  <w:num w:numId="23">
    <w:abstractNumId w:val="19"/>
  </w:num>
  <w:num w:numId="24">
    <w:abstractNumId w:val="26"/>
  </w:num>
  <w:num w:numId="25">
    <w:abstractNumId w:val="4"/>
  </w:num>
  <w:num w:numId="26">
    <w:abstractNumId w:val="25"/>
  </w:num>
  <w:num w:numId="27">
    <w:abstractNumId w:val="22"/>
  </w:num>
  <w:num w:numId="28">
    <w:abstractNumId w:val="15"/>
  </w:num>
  <w:num w:numId="29">
    <w:abstractNumId w:val="2"/>
  </w:num>
  <w:num w:numId="30">
    <w:abstractNumId w:val="10"/>
  </w:num>
  <w:num w:numId="31">
    <w:abstractNumId w:val="27"/>
  </w:num>
  <w:num w:numId="32">
    <w:abstractNumId w:val="21"/>
  </w:num>
  <w:num w:numId="33">
    <w:abstractNumId w:val="1"/>
  </w:num>
  <w:num w:numId="34">
    <w:abstractNumId w:val="6"/>
  </w:num>
  <w:num w:numId="35">
    <w:abstractNumId w:val="24"/>
  </w:num>
  <w:num w:numId="36">
    <w:abstractNumId w:val="11"/>
  </w:num>
  <w:num w:numId="37">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DF"/>
    <w:rsid w:val="000106DF"/>
    <w:rsid w:val="0001096D"/>
    <w:rsid w:val="00012CAC"/>
    <w:rsid w:val="0001419B"/>
    <w:rsid w:val="00015651"/>
    <w:rsid w:val="00024BA0"/>
    <w:rsid w:val="00026FE4"/>
    <w:rsid w:val="0004610D"/>
    <w:rsid w:val="00046F61"/>
    <w:rsid w:val="000607DB"/>
    <w:rsid w:val="00075C68"/>
    <w:rsid w:val="00090012"/>
    <w:rsid w:val="000C6A95"/>
    <w:rsid w:val="000D176E"/>
    <w:rsid w:val="000E507F"/>
    <w:rsid w:val="000F2A71"/>
    <w:rsid w:val="00136284"/>
    <w:rsid w:val="00157EC3"/>
    <w:rsid w:val="001A2AE3"/>
    <w:rsid w:val="001B6CB6"/>
    <w:rsid w:val="001C17C2"/>
    <w:rsid w:val="001C6251"/>
    <w:rsid w:val="001D2ED6"/>
    <w:rsid w:val="001D57C8"/>
    <w:rsid w:val="001F7C31"/>
    <w:rsid w:val="00200833"/>
    <w:rsid w:val="002013D3"/>
    <w:rsid w:val="00206412"/>
    <w:rsid w:val="00212054"/>
    <w:rsid w:val="00223F35"/>
    <w:rsid w:val="002255A5"/>
    <w:rsid w:val="00231292"/>
    <w:rsid w:val="00240C6F"/>
    <w:rsid w:val="002463C6"/>
    <w:rsid w:val="002668FD"/>
    <w:rsid w:val="00272FD1"/>
    <w:rsid w:val="00292475"/>
    <w:rsid w:val="002A2BD2"/>
    <w:rsid w:val="002A5945"/>
    <w:rsid w:val="002B49EA"/>
    <w:rsid w:val="002C6CCA"/>
    <w:rsid w:val="002D59FE"/>
    <w:rsid w:val="002F4554"/>
    <w:rsid w:val="00301794"/>
    <w:rsid w:val="003018C2"/>
    <w:rsid w:val="00306C39"/>
    <w:rsid w:val="00310058"/>
    <w:rsid w:val="00323DB2"/>
    <w:rsid w:val="0032698E"/>
    <w:rsid w:val="003308FA"/>
    <w:rsid w:val="00337847"/>
    <w:rsid w:val="00337D16"/>
    <w:rsid w:val="00365CB2"/>
    <w:rsid w:val="0039057F"/>
    <w:rsid w:val="003A6987"/>
    <w:rsid w:val="003C2D82"/>
    <w:rsid w:val="003E14BA"/>
    <w:rsid w:val="003E2341"/>
    <w:rsid w:val="003F1F78"/>
    <w:rsid w:val="003F5274"/>
    <w:rsid w:val="0040163D"/>
    <w:rsid w:val="00416015"/>
    <w:rsid w:val="00421EC2"/>
    <w:rsid w:val="00444FB9"/>
    <w:rsid w:val="00453B7C"/>
    <w:rsid w:val="00457745"/>
    <w:rsid w:val="00466636"/>
    <w:rsid w:val="0047403C"/>
    <w:rsid w:val="0049212D"/>
    <w:rsid w:val="004F53CC"/>
    <w:rsid w:val="00500576"/>
    <w:rsid w:val="005021C0"/>
    <w:rsid w:val="00510202"/>
    <w:rsid w:val="00533D82"/>
    <w:rsid w:val="00544B22"/>
    <w:rsid w:val="00552905"/>
    <w:rsid w:val="00556E5B"/>
    <w:rsid w:val="005B5B75"/>
    <w:rsid w:val="005D13F2"/>
    <w:rsid w:val="005D4BF6"/>
    <w:rsid w:val="005F017F"/>
    <w:rsid w:val="005F5C76"/>
    <w:rsid w:val="00602783"/>
    <w:rsid w:val="00602D75"/>
    <w:rsid w:val="006239D1"/>
    <w:rsid w:val="006354D8"/>
    <w:rsid w:val="00637ABF"/>
    <w:rsid w:val="00640DC5"/>
    <w:rsid w:val="006553EC"/>
    <w:rsid w:val="00663C10"/>
    <w:rsid w:val="00686B0C"/>
    <w:rsid w:val="006A1357"/>
    <w:rsid w:val="006A196C"/>
    <w:rsid w:val="006A648A"/>
    <w:rsid w:val="006A6F8D"/>
    <w:rsid w:val="006B3CDB"/>
    <w:rsid w:val="006C7DD1"/>
    <w:rsid w:val="006D4609"/>
    <w:rsid w:val="006D5A2A"/>
    <w:rsid w:val="006E6777"/>
    <w:rsid w:val="006F6703"/>
    <w:rsid w:val="006F797F"/>
    <w:rsid w:val="00715F55"/>
    <w:rsid w:val="007170B9"/>
    <w:rsid w:val="00717362"/>
    <w:rsid w:val="00723136"/>
    <w:rsid w:val="00734733"/>
    <w:rsid w:val="00774916"/>
    <w:rsid w:val="00780400"/>
    <w:rsid w:val="007B0522"/>
    <w:rsid w:val="007B415F"/>
    <w:rsid w:val="007D3E0A"/>
    <w:rsid w:val="007D5D11"/>
    <w:rsid w:val="007F132C"/>
    <w:rsid w:val="007F2618"/>
    <w:rsid w:val="00801675"/>
    <w:rsid w:val="008018A8"/>
    <w:rsid w:val="008023A2"/>
    <w:rsid w:val="008065DB"/>
    <w:rsid w:val="00815E27"/>
    <w:rsid w:val="0083583A"/>
    <w:rsid w:val="00843996"/>
    <w:rsid w:val="00843F6A"/>
    <w:rsid w:val="00847EBD"/>
    <w:rsid w:val="00866103"/>
    <w:rsid w:val="00870982"/>
    <w:rsid w:val="00870AE9"/>
    <w:rsid w:val="008822F9"/>
    <w:rsid w:val="00895997"/>
    <w:rsid w:val="008A0229"/>
    <w:rsid w:val="008A22B5"/>
    <w:rsid w:val="008B0AE1"/>
    <w:rsid w:val="008B2079"/>
    <w:rsid w:val="008D151D"/>
    <w:rsid w:val="008E3085"/>
    <w:rsid w:val="008E3B0D"/>
    <w:rsid w:val="008F0402"/>
    <w:rsid w:val="008F094A"/>
    <w:rsid w:val="008F0EBC"/>
    <w:rsid w:val="008F3AF1"/>
    <w:rsid w:val="00922B8C"/>
    <w:rsid w:val="00925547"/>
    <w:rsid w:val="00944EF4"/>
    <w:rsid w:val="00952919"/>
    <w:rsid w:val="00970FF9"/>
    <w:rsid w:val="00972CCB"/>
    <w:rsid w:val="009827AD"/>
    <w:rsid w:val="00990AB4"/>
    <w:rsid w:val="009A4859"/>
    <w:rsid w:val="009E1E32"/>
    <w:rsid w:val="009E3645"/>
    <w:rsid w:val="009F2E7A"/>
    <w:rsid w:val="00A0209A"/>
    <w:rsid w:val="00A0353F"/>
    <w:rsid w:val="00A04CE7"/>
    <w:rsid w:val="00A15853"/>
    <w:rsid w:val="00A20FE7"/>
    <w:rsid w:val="00A40629"/>
    <w:rsid w:val="00A41BB5"/>
    <w:rsid w:val="00A57894"/>
    <w:rsid w:val="00A6110F"/>
    <w:rsid w:val="00A615AE"/>
    <w:rsid w:val="00A61B13"/>
    <w:rsid w:val="00A72D99"/>
    <w:rsid w:val="00A77714"/>
    <w:rsid w:val="00AA6C7C"/>
    <w:rsid w:val="00AC2D71"/>
    <w:rsid w:val="00AC5B26"/>
    <w:rsid w:val="00AD010D"/>
    <w:rsid w:val="00B1744E"/>
    <w:rsid w:val="00B179D5"/>
    <w:rsid w:val="00B244D6"/>
    <w:rsid w:val="00B43002"/>
    <w:rsid w:val="00B47CC5"/>
    <w:rsid w:val="00B82849"/>
    <w:rsid w:val="00B9358F"/>
    <w:rsid w:val="00B9652D"/>
    <w:rsid w:val="00BA0738"/>
    <w:rsid w:val="00BA2A5C"/>
    <w:rsid w:val="00BB110B"/>
    <w:rsid w:val="00BB5B12"/>
    <w:rsid w:val="00BC15CB"/>
    <w:rsid w:val="00BC666D"/>
    <w:rsid w:val="00BD2205"/>
    <w:rsid w:val="00BE74CB"/>
    <w:rsid w:val="00BF57C5"/>
    <w:rsid w:val="00C11837"/>
    <w:rsid w:val="00C156C8"/>
    <w:rsid w:val="00C22618"/>
    <w:rsid w:val="00C235D1"/>
    <w:rsid w:val="00C262C9"/>
    <w:rsid w:val="00C31186"/>
    <w:rsid w:val="00C738E3"/>
    <w:rsid w:val="00C92AA2"/>
    <w:rsid w:val="00CA7736"/>
    <w:rsid w:val="00CB2AB0"/>
    <w:rsid w:val="00CC32A5"/>
    <w:rsid w:val="00CC49D1"/>
    <w:rsid w:val="00CC5A02"/>
    <w:rsid w:val="00CF1468"/>
    <w:rsid w:val="00CF1D15"/>
    <w:rsid w:val="00CF2748"/>
    <w:rsid w:val="00D0067F"/>
    <w:rsid w:val="00D029B0"/>
    <w:rsid w:val="00D14E0F"/>
    <w:rsid w:val="00D15967"/>
    <w:rsid w:val="00D25A36"/>
    <w:rsid w:val="00D41431"/>
    <w:rsid w:val="00D57A1C"/>
    <w:rsid w:val="00D81C71"/>
    <w:rsid w:val="00DB2162"/>
    <w:rsid w:val="00DC2558"/>
    <w:rsid w:val="00DC4C6D"/>
    <w:rsid w:val="00DC58DC"/>
    <w:rsid w:val="00DD0395"/>
    <w:rsid w:val="00E0254A"/>
    <w:rsid w:val="00E17443"/>
    <w:rsid w:val="00E203CE"/>
    <w:rsid w:val="00E225EB"/>
    <w:rsid w:val="00E43453"/>
    <w:rsid w:val="00E46AF1"/>
    <w:rsid w:val="00E52466"/>
    <w:rsid w:val="00E60860"/>
    <w:rsid w:val="00E60F77"/>
    <w:rsid w:val="00E6694E"/>
    <w:rsid w:val="00E73303"/>
    <w:rsid w:val="00EA3FCE"/>
    <w:rsid w:val="00ED2E81"/>
    <w:rsid w:val="00ED7975"/>
    <w:rsid w:val="00EE11CC"/>
    <w:rsid w:val="00EE14A0"/>
    <w:rsid w:val="00EE1924"/>
    <w:rsid w:val="00EE51F6"/>
    <w:rsid w:val="00EF4A57"/>
    <w:rsid w:val="00F556BF"/>
    <w:rsid w:val="00F662FB"/>
    <w:rsid w:val="00F70B51"/>
    <w:rsid w:val="00F7235F"/>
    <w:rsid w:val="00F74293"/>
    <w:rsid w:val="00F74F17"/>
    <w:rsid w:val="00F772D4"/>
    <w:rsid w:val="00F804D4"/>
    <w:rsid w:val="00F86952"/>
    <w:rsid w:val="00F97108"/>
    <w:rsid w:val="00FB7904"/>
    <w:rsid w:val="00FC0B7F"/>
    <w:rsid w:val="00FC5A5E"/>
    <w:rsid w:val="00FD3420"/>
    <w:rsid w:val="00FE792D"/>
    <w:rsid w:val="00FF48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C6F"/>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2"/>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240C6F"/>
    <w:pPr>
      <w:keepNext/>
      <w:keepLines/>
      <w:numPr>
        <w:ilvl w:val="1"/>
        <w:numId w:val="2"/>
      </w:numPr>
      <w:outlineLvl w:val="1"/>
    </w:pPr>
    <w:rPr>
      <w:rFonts w:eastAsiaTheme="majorEastAsia" w:cstheme="majorBidi"/>
      <w:b/>
      <w:color w:val="000000" w:themeColor="text1"/>
      <w:szCs w:val="26"/>
      <w:lang w:val="ka-GE"/>
    </w:rPr>
  </w:style>
  <w:style w:type="paragraph" w:styleId="Heading3">
    <w:name w:val="heading 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240C6F"/>
    <w:rPr>
      <w:rFonts w:ascii="Sylfaen" w:eastAsiaTheme="majorEastAsia" w:hAnsi="Sylfaen" w:cstheme="majorBidi"/>
      <w:b/>
      <w:color w:val="000000" w:themeColor="text1"/>
      <w:szCs w:val="26"/>
      <w:lang w:val="ka-GE"/>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3308FA"/>
    <w:pPr>
      <w:spacing w:before="120" w:after="0"/>
    </w:p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ListParagraph">
    <w:name w:val="List Paragraph"/>
    <w:basedOn w:val="Normal"/>
    <w:link w:val="ListParagraphChar"/>
    <w:uiPriority w:val="34"/>
    <w:qFormat/>
    <w:rsid w:val="00E60860"/>
    <w:pPr>
      <w:ind w:left="720"/>
      <w:contextualSpacing/>
    </w:pPr>
  </w:style>
  <w:style w:type="paragraph" w:styleId="NormalWeb">
    <w:name w:val="Normal (Web)"/>
    <w:basedOn w:val="Normal"/>
    <w:uiPriority w:val="99"/>
    <w:semiHidden/>
    <w:unhideWhenUsed/>
    <w:rsid w:val="002B49E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08FA"/>
    <w:rPr>
      <w:color w:val="0563C1" w:themeColor="hyperlink"/>
      <w:u w:val="single"/>
    </w:rPr>
  </w:style>
  <w:style w:type="paragraph" w:styleId="Header">
    <w:name w:val="header"/>
    <w:basedOn w:val="Normal"/>
    <w:link w:val="HeaderChar"/>
    <w:uiPriority w:val="99"/>
    <w:unhideWhenUsed/>
    <w:rsid w:val="003F5274"/>
    <w:pPr>
      <w:tabs>
        <w:tab w:val="center" w:pos="4844"/>
        <w:tab w:val="right" w:pos="9689"/>
      </w:tabs>
      <w:spacing w:after="0"/>
    </w:pPr>
  </w:style>
  <w:style w:type="character" w:customStyle="1" w:styleId="HeaderChar">
    <w:name w:val="Header Char"/>
    <w:basedOn w:val="DefaultParagraphFont"/>
    <w:link w:val="Header"/>
    <w:uiPriority w:val="99"/>
    <w:rsid w:val="003F5274"/>
    <w:rPr>
      <w:rFonts w:ascii="Sylfaen" w:hAnsi="Sylfaen"/>
    </w:rPr>
  </w:style>
  <w:style w:type="paragraph" w:styleId="Footer">
    <w:name w:val="footer"/>
    <w:basedOn w:val="Normal"/>
    <w:link w:val="FooterChar"/>
    <w:uiPriority w:val="99"/>
    <w:unhideWhenUsed/>
    <w:rsid w:val="003F5274"/>
    <w:pPr>
      <w:tabs>
        <w:tab w:val="center" w:pos="4844"/>
        <w:tab w:val="right" w:pos="9689"/>
      </w:tabs>
      <w:spacing w:after="0"/>
    </w:pPr>
  </w:style>
  <w:style w:type="character" w:customStyle="1" w:styleId="FooterChar">
    <w:name w:val="Footer Char"/>
    <w:basedOn w:val="DefaultParagraphFont"/>
    <w:link w:val="Footer"/>
    <w:uiPriority w:val="99"/>
    <w:rsid w:val="003F5274"/>
    <w:rPr>
      <w:rFonts w:ascii="Sylfaen" w:hAnsi="Sylfaen"/>
    </w:rPr>
  </w:style>
  <w:style w:type="table" w:styleId="TableGrid">
    <w:name w:val="Table Grid"/>
    <w:basedOn w:val="TableNormal"/>
    <w:uiPriority w:val="39"/>
    <w:rsid w:val="00060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TableNormal"/>
    <w:next w:val="TableGrid"/>
    <w:uiPriority w:val="59"/>
    <w:rsid w:val="00715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83583A"/>
    <w:rPr>
      <w:rFonts w:ascii="Sylfaen" w:hAnsi="Sylfaen"/>
    </w:r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Знак, Знак Char Char Char Char Char, Знак Char Char Char"/>
    <w:basedOn w:val="Normal"/>
    <w:link w:val="PlainTextChar"/>
    <w:rsid w:val="00870AE9"/>
    <w:pPr>
      <w:widowControl w:val="0"/>
      <w:spacing w:after="0"/>
      <w:jc w:val="both"/>
    </w:pPr>
    <w:rPr>
      <w:rFonts w:ascii="AcadNusx" w:eastAsia="Times New Roman" w:hAnsi="AcadNusx" w:cs="Sylfaen"/>
      <w:sz w:val="20"/>
      <w:szCs w:val="20"/>
      <w:lang w:eastAsia="ru-RU"/>
    </w:rPr>
  </w:style>
  <w:style w:type="character" w:customStyle="1" w:styleId="PlainTextChar">
    <w:name w:val="Plain Text Char"/>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3 Char,Char4 Char"/>
    <w:basedOn w:val="DefaultParagraphFont"/>
    <w:link w:val="PlainText"/>
    <w:rsid w:val="00870AE9"/>
    <w:rPr>
      <w:rFonts w:ascii="AcadNusx" w:eastAsia="Times New Roman" w:hAnsi="AcadNusx" w:cs="Sylfaen"/>
      <w:sz w:val="20"/>
      <w:szCs w:val="20"/>
      <w:lang w:eastAsia="ru-RU"/>
    </w:rPr>
  </w:style>
  <w:style w:type="paragraph" w:styleId="BalloonText">
    <w:name w:val="Balloon Text"/>
    <w:basedOn w:val="Normal"/>
    <w:link w:val="BalloonTextChar"/>
    <w:uiPriority w:val="99"/>
    <w:semiHidden/>
    <w:unhideWhenUsed/>
    <w:rsid w:val="00E203C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3CE"/>
    <w:rPr>
      <w:rFonts w:ascii="Tahoma" w:hAnsi="Tahoma" w:cs="Tahoma"/>
      <w:sz w:val="16"/>
      <w:szCs w:val="16"/>
    </w:rPr>
  </w:style>
  <w:style w:type="table" w:customStyle="1" w:styleId="TableGrid1">
    <w:name w:val="Table Grid1"/>
    <w:basedOn w:val="TableNormal"/>
    <w:next w:val="TableGrid"/>
    <w:rsid w:val="007B05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
    <w:name w:val="Report Table 2"/>
    <w:uiPriority w:val="98"/>
    <w:semiHidden/>
    <w:qFormat/>
    <w:rsid w:val="007B0522"/>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7B0522"/>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qFormat/>
    <w:rsid w:val="00A61B13"/>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
    <w:name w:val="ЭКОцентр Таблица (8пт)"/>
    <w:qFormat/>
    <w:rsid w:val="008F0402"/>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0">
    <w:name w:val="ЭКОцентр текст таблицы (8пт)"/>
    <w:basedOn w:val="Normal"/>
    <w:qFormat/>
    <w:rsid w:val="00EE51F6"/>
    <w:pPr>
      <w:spacing w:after="0"/>
      <w:jc w:val="both"/>
    </w:pPr>
    <w:rPr>
      <w:rFonts w:ascii="Calibri" w:hAnsi="Calibri"/>
      <w:color w:val="000000"/>
      <w:sz w:val="16"/>
      <w:szCs w:val="16"/>
      <w:lang w:val="ru-RU"/>
    </w:rPr>
  </w:style>
  <w:style w:type="paragraph" w:styleId="Title">
    <w:name w:val="Title"/>
    <w:basedOn w:val="Normal"/>
    <w:next w:val="Normal"/>
    <w:link w:val="TitleChar"/>
    <w:uiPriority w:val="10"/>
    <w:qFormat/>
    <w:rsid w:val="001B6CB6"/>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1B6CB6"/>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1B6CB6"/>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1B6CB6"/>
    <w:rPr>
      <w:rFonts w:asciiTheme="majorHAnsi" w:eastAsiaTheme="majorEastAsia" w:hAnsiTheme="majorHAnsi" w:cstheme="majorBidi"/>
      <w:i/>
      <w:iCs/>
      <w:color w:val="5B9BD5" w:themeColor="accent1"/>
      <w:spacing w:val="15"/>
      <w:sz w:val="24"/>
      <w:szCs w:val="24"/>
      <w:lang w:eastAsia="ja-JP"/>
    </w:rPr>
  </w:style>
  <w:style w:type="table" w:customStyle="1" w:styleId="TableGrid2">
    <w:name w:val="Table Grid2"/>
    <w:basedOn w:val="TableNormal"/>
    <w:next w:val="TableGrid"/>
    <w:uiPriority w:val="59"/>
    <w:rsid w:val="00A04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A3F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BA2A5C"/>
  </w:style>
  <w:style w:type="table" w:customStyle="1" w:styleId="TableGrid4">
    <w:name w:val="Table Grid4"/>
    <w:basedOn w:val="TableNormal"/>
    <w:next w:val="TableGrid"/>
    <w:uiPriority w:val="39"/>
    <w:rsid w:val="00BA2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TableNormal"/>
    <w:next w:val="TableGrid"/>
    <w:uiPriority w:val="59"/>
    <w:rsid w:val="00BA2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BA2A5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
    <w:name w:val="Report Table 21"/>
    <w:uiPriority w:val="98"/>
    <w:semiHidden/>
    <w:qFormat/>
    <w:rsid w:val="00BA2A5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1">
    <w:name w:val="Report Table 2941"/>
    <w:uiPriority w:val="98"/>
    <w:semiHidden/>
    <w:qFormat/>
    <w:rsid w:val="00BA2A5C"/>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
    <w:name w:val="Report Table 2191"/>
    <w:uiPriority w:val="98"/>
    <w:semiHidden/>
    <w:qFormat/>
    <w:rsid w:val="00BA2A5C"/>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
    <w:name w:val="ЭКОцентр Таблица (8пт)1"/>
    <w:qFormat/>
    <w:rsid w:val="00BA2A5C"/>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BA2A5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1">
    <w:name w:val="Table Grid21"/>
    <w:basedOn w:val="TableNormal"/>
    <w:next w:val="TableGrid"/>
    <w:uiPriority w:val="59"/>
    <w:rsid w:val="00BA2A5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A2A5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ЭКОцентр Таблица (8пт)2"/>
    <w:qFormat/>
    <w:rsid w:val="00BA2A5C"/>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3">
    <w:name w:val="ЭКОцентр Таблица (8пт)3"/>
    <w:qFormat/>
    <w:rsid w:val="00BA2A5C"/>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4">
    <w:name w:val="ЭКОцентр Таблица (8пт)4"/>
    <w:qFormat/>
    <w:rsid w:val="00BA2A5C"/>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
    <w:name w:val="Table Grid5"/>
    <w:basedOn w:val="TableNormal"/>
    <w:next w:val="TableGrid"/>
    <w:uiPriority w:val="39"/>
    <w:rsid w:val="007231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2120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A615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C6F"/>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2"/>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240C6F"/>
    <w:pPr>
      <w:keepNext/>
      <w:keepLines/>
      <w:numPr>
        <w:ilvl w:val="1"/>
        <w:numId w:val="2"/>
      </w:numPr>
      <w:outlineLvl w:val="1"/>
    </w:pPr>
    <w:rPr>
      <w:rFonts w:eastAsiaTheme="majorEastAsia" w:cstheme="majorBidi"/>
      <w:b/>
      <w:color w:val="000000" w:themeColor="text1"/>
      <w:szCs w:val="26"/>
      <w:lang w:val="ka-GE"/>
    </w:rPr>
  </w:style>
  <w:style w:type="paragraph" w:styleId="Heading3">
    <w:name w:val="heading 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240C6F"/>
    <w:rPr>
      <w:rFonts w:ascii="Sylfaen" w:eastAsiaTheme="majorEastAsia" w:hAnsi="Sylfaen" w:cstheme="majorBidi"/>
      <w:b/>
      <w:color w:val="000000" w:themeColor="text1"/>
      <w:szCs w:val="26"/>
      <w:lang w:val="ka-GE"/>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3308FA"/>
    <w:pPr>
      <w:spacing w:before="120" w:after="0"/>
    </w:p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ListParagraph">
    <w:name w:val="List Paragraph"/>
    <w:basedOn w:val="Normal"/>
    <w:link w:val="ListParagraphChar"/>
    <w:uiPriority w:val="34"/>
    <w:qFormat/>
    <w:rsid w:val="00E60860"/>
    <w:pPr>
      <w:ind w:left="720"/>
      <w:contextualSpacing/>
    </w:pPr>
  </w:style>
  <w:style w:type="paragraph" w:styleId="NormalWeb">
    <w:name w:val="Normal (Web)"/>
    <w:basedOn w:val="Normal"/>
    <w:uiPriority w:val="99"/>
    <w:semiHidden/>
    <w:unhideWhenUsed/>
    <w:rsid w:val="002B49E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08FA"/>
    <w:rPr>
      <w:color w:val="0563C1" w:themeColor="hyperlink"/>
      <w:u w:val="single"/>
    </w:rPr>
  </w:style>
  <w:style w:type="paragraph" w:styleId="Header">
    <w:name w:val="header"/>
    <w:basedOn w:val="Normal"/>
    <w:link w:val="HeaderChar"/>
    <w:uiPriority w:val="99"/>
    <w:unhideWhenUsed/>
    <w:rsid w:val="003F5274"/>
    <w:pPr>
      <w:tabs>
        <w:tab w:val="center" w:pos="4844"/>
        <w:tab w:val="right" w:pos="9689"/>
      </w:tabs>
      <w:spacing w:after="0"/>
    </w:pPr>
  </w:style>
  <w:style w:type="character" w:customStyle="1" w:styleId="HeaderChar">
    <w:name w:val="Header Char"/>
    <w:basedOn w:val="DefaultParagraphFont"/>
    <w:link w:val="Header"/>
    <w:uiPriority w:val="99"/>
    <w:rsid w:val="003F5274"/>
    <w:rPr>
      <w:rFonts w:ascii="Sylfaen" w:hAnsi="Sylfaen"/>
    </w:rPr>
  </w:style>
  <w:style w:type="paragraph" w:styleId="Footer">
    <w:name w:val="footer"/>
    <w:basedOn w:val="Normal"/>
    <w:link w:val="FooterChar"/>
    <w:uiPriority w:val="99"/>
    <w:unhideWhenUsed/>
    <w:rsid w:val="003F5274"/>
    <w:pPr>
      <w:tabs>
        <w:tab w:val="center" w:pos="4844"/>
        <w:tab w:val="right" w:pos="9689"/>
      </w:tabs>
      <w:spacing w:after="0"/>
    </w:pPr>
  </w:style>
  <w:style w:type="character" w:customStyle="1" w:styleId="FooterChar">
    <w:name w:val="Footer Char"/>
    <w:basedOn w:val="DefaultParagraphFont"/>
    <w:link w:val="Footer"/>
    <w:uiPriority w:val="99"/>
    <w:rsid w:val="003F5274"/>
    <w:rPr>
      <w:rFonts w:ascii="Sylfaen" w:hAnsi="Sylfaen"/>
    </w:rPr>
  </w:style>
  <w:style w:type="table" w:styleId="TableGrid">
    <w:name w:val="Table Grid"/>
    <w:basedOn w:val="TableNormal"/>
    <w:uiPriority w:val="39"/>
    <w:rsid w:val="00060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TableNormal"/>
    <w:next w:val="TableGrid"/>
    <w:uiPriority w:val="59"/>
    <w:rsid w:val="00715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83583A"/>
    <w:rPr>
      <w:rFonts w:ascii="Sylfaen" w:hAnsi="Sylfaen"/>
    </w:r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Знак, Знак Char Char Char Char Char, Знак Char Char Char"/>
    <w:basedOn w:val="Normal"/>
    <w:link w:val="PlainTextChar"/>
    <w:rsid w:val="00870AE9"/>
    <w:pPr>
      <w:widowControl w:val="0"/>
      <w:spacing w:after="0"/>
      <w:jc w:val="both"/>
    </w:pPr>
    <w:rPr>
      <w:rFonts w:ascii="AcadNusx" w:eastAsia="Times New Roman" w:hAnsi="AcadNusx" w:cs="Sylfaen"/>
      <w:sz w:val="20"/>
      <w:szCs w:val="20"/>
      <w:lang w:eastAsia="ru-RU"/>
    </w:rPr>
  </w:style>
  <w:style w:type="character" w:customStyle="1" w:styleId="PlainTextChar">
    <w:name w:val="Plain Text Char"/>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3 Char,Char4 Char"/>
    <w:basedOn w:val="DefaultParagraphFont"/>
    <w:link w:val="PlainText"/>
    <w:rsid w:val="00870AE9"/>
    <w:rPr>
      <w:rFonts w:ascii="AcadNusx" w:eastAsia="Times New Roman" w:hAnsi="AcadNusx" w:cs="Sylfaen"/>
      <w:sz w:val="20"/>
      <w:szCs w:val="20"/>
      <w:lang w:eastAsia="ru-RU"/>
    </w:rPr>
  </w:style>
  <w:style w:type="paragraph" w:styleId="BalloonText">
    <w:name w:val="Balloon Text"/>
    <w:basedOn w:val="Normal"/>
    <w:link w:val="BalloonTextChar"/>
    <w:uiPriority w:val="99"/>
    <w:semiHidden/>
    <w:unhideWhenUsed/>
    <w:rsid w:val="00E203C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3CE"/>
    <w:rPr>
      <w:rFonts w:ascii="Tahoma" w:hAnsi="Tahoma" w:cs="Tahoma"/>
      <w:sz w:val="16"/>
      <w:szCs w:val="16"/>
    </w:rPr>
  </w:style>
  <w:style w:type="table" w:customStyle="1" w:styleId="TableGrid1">
    <w:name w:val="Table Grid1"/>
    <w:basedOn w:val="TableNormal"/>
    <w:next w:val="TableGrid"/>
    <w:rsid w:val="007B05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
    <w:name w:val="Report Table 2"/>
    <w:uiPriority w:val="98"/>
    <w:semiHidden/>
    <w:qFormat/>
    <w:rsid w:val="007B0522"/>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7B0522"/>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qFormat/>
    <w:rsid w:val="00A61B13"/>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
    <w:name w:val="ЭКОцентр Таблица (8пт)"/>
    <w:qFormat/>
    <w:rsid w:val="008F0402"/>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0">
    <w:name w:val="ЭКОцентр текст таблицы (8пт)"/>
    <w:basedOn w:val="Normal"/>
    <w:qFormat/>
    <w:rsid w:val="00EE51F6"/>
    <w:pPr>
      <w:spacing w:after="0"/>
      <w:jc w:val="both"/>
    </w:pPr>
    <w:rPr>
      <w:rFonts w:ascii="Calibri" w:hAnsi="Calibri"/>
      <w:color w:val="000000"/>
      <w:sz w:val="16"/>
      <w:szCs w:val="16"/>
      <w:lang w:val="ru-RU"/>
    </w:rPr>
  </w:style>
  <w:style w:type="paragraph" w:styleId="Title">
    <w:name w:val="Title"/>
    <w:basedOn w:val="Normal"/>
    <w:next w:val="Normal"/>
    <w:link w:val="TitleChar"/>
    <w:uiPriority w:val="10"/>
    <w:qFormat/>
    <w:rsid w:val="001B6CB6"/>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1B6CB6"/>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1B6CB6"/>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1B6CB6"/>
    <w:rPr>
      <w:rFonts w:asciiTheme="majorHAnsi" w:eastAsiaTheme="majorEastAsia" w:hAnsiTheme="majorHAnsi" w:cstheme="majorBidi"/>
      <w:i/>
      <w:iCs/>
      <w:color w:val="5B9BD5" w:themeColor="accent1"/>
      <w:spacing w:val="15"/>
      <w:sz w:val="24"/>
      <w:szCs w:val="24"/>
      <w:lang w:eastAsia="ja-JP"/>
    </w:rPr>
  </w:style>
  <w:style w:type="table" w:customStyle="1" w:styleId="TableGrid2">
    <w:name w:val="Table Grid2"/>
    <w:basedOn w:val="TableNormal"/>
    <w:next w:val="TableGrid"/>
    <w:uiPriority w:val="59"/>
    <w:rsid w:val="00A04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A3F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BA2A5C"/>
  </w:style>
  <w:style w:type="table" w:customStyle="1" w:styleId="TableGrid4">
    <w:name w:val="Table Grid4"/>
    <w:basedOn w:val="TableNormal"/>
    <w:next w:val="TableGrid"/>
    <w:uiPriority w:val="39"/>
    <w:rsid w:val="00BA2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TableNormal"/>
    <w:next w:val="TableGrid"/>
    <w:uiPriority w:val="59"/>
    <w:rsid w:val="00BA2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BA2A5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
    <w:name w:val="Report Table 21"/>
    <w:uiPriority w:val="98"/>
    <w:semiHidden/>
    <w:qFormat/>
    <w:rsid w:val="00BA2A5C"/>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1">
    <w:name w:val="Report Table 2941"/>
    <w:uiPriority w:val="98"/>
    <w:semiHidden/>
    <w:qFormat/>
    <w:rsid w:val="00BA2A5C"/>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
    <w:name w:val="Report Table 2191"/>
    <w:uiPriority w:val="98"/>
    <w:semiHidden/>
    <w:qFormat/>
    <w:rsid w:val="00BA2A5C"/>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
    <w:name w:val="ЭКОцентр Таблица (8пт)1"/>
    <w:qFormat/>
    <w:rsid w:val="00BA2A5C"/>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BA2A5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1">
    <w:name w:val="Table Grid21"/>
    <w:basedOn w:val="TableNormal"/>
    <w:next w:val="TableGrid"/>
    <w:uiPriority w:val="59"/>
    <w:rsid w:val="00BA2A5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A2A5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ЭКОцентр Таблица (8пт)2"/>
    <w:qFormat/>
    <w:rsid w:val="00BA2A5C"/>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3">
    <w:name w:val="ЭКОцентр Таблица (8пт)3"/>
    <w:qFormat/>
    <w:rsid w:val="00BA2A5C"/>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4">
    <w:name w:val="ЭКОцентр Таблица (8пт)4"/>
    <w:qFormat/>
    <w:rsid w:val="00BA2A5C"/>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
    <w:name w:val="Table Grid5"/>
    <w:basedOn w:val="TableNormal"/>
    <w:next w:val="TableGrid"/>
    <w:uiPriority w:val="39"/>
    <w:rsid w:val="007231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2120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A615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9940">
      <w:bodyDiv w:val="1"/>
      <w:marLeft w:val="0"/>
      <w:marRight w:val="0"/>
      <w:marTop w:val="0"/>
      <w:marBottom w:val="0"/>
      <w:divBdr>
        <w:top w:val="none" w:sz="0" w:space="0" w:color="auto"/>
        <w:left w:val="none" w:sz="0" w:space="0" w:color="auto"/>
        <w:bottom w:val="none" w:sz="0" w:space="0" w:color="auto"/>
        <w:right w:val="none" w:sz="0" w:space="0" w:color="auto"/>
      </w:divBdr>
    </w:div>
    <w:div w:id="214439479">
      <w:bodyDiv w:val="1"/>
      <w:marLeft w:val="0"/>
      <w:marRight w:val="0"/>
      <w:marTop w:val="0"/>
      <w:marBottom w:val="0"/>
      <w:divBdr>
        <w:top w:val="none" w:sz="0" w:space="0" w:color="auto"/>
        <w:left w:val="none" w:sz="0" w:space="0" w:color="auto"/>
        <w:bottom w:val="none" w:sz="0" w:space="0" w:color="auto"/>
        <w:right w:val="none" w:sz="0" w:space="0" w:color="auto"/>
      </w:divBdr>
    </w:div>
    <w:div w:id="367880167">
      <w:bodyDiv w:val="1"/>
      <w:marLeft w:val="0"/>
      <w:marRight w:val="0"/>
      <w:marTop w:val="0"/>
      <w:marBottom w:val="0"/>
      <w:divBdr>
        <w:top w:val="none" w:sz="0" w:space="0" w:color="auto"/>
        <w:left w:val="none" w:sz="0" w:space="0" w:color="auto"/>
        <w:bottom w:val="none" w:sz="0" w:space="0" w:color="auto"/>
        <w:right w:val="none" w:sz="0" w:space="0" w:color="auto"/>
      </w:divBdr>
    </w:div>
    <w:div w:id="528907522">
      <w:bodyDiv w:val="1"/>
      <w:marLeft w:val="0"/>
      <w:marRight w:val="0"/>
      <w:marTop w:val="0"/>
      <w:marBottom w:val="0"/>
      <w:divBdr>
        <w:top w:val="none" w:sz="0" w:space="0" w:color="auto"/>
        <w:left w:val="none" w:sz="0" w:space="0" w:color="auto"/>
        <w:bottom w:val="none" w:sz="0" w:space="0" w:color="auto"/>
        <w:right w:val="none" w:sz="0" w:space="0" w:color="auto"/>
      </w:divBdr>
    </w:div>
    <w:div w:id="674497072">
      <w:bodyDiv w:val="1"/>
      <w:marLeft w:val="0"/>
      <w:marRight w:val="0"/>
      <w:marTop w:val="0"/>
      <w:marBottom w:val="0"/>
      <w:divBdr>
        <w:top w:val="none" w:sz="0" w:space="0" w:color="auto"/>
        <w:left w:val="none" w:sz="0" w:space="0" w:color="auto"/>
        <w:bottom w:val="none" w:sz="0" w:space="0" w:color="auto"/>
        <w:right w:val="none" w:sz="0" w:space="0" w:color="auto"/>
      </w:divBdr>
    </w:div>
    <w:div w:id="680161637">
      <w:bodyDiv w:val="1"/>
      <w:marLeft w:val="0"/>
      <w:marRight w:val="0"/>
      <w:marTop w:val="0"/>
      <w:marBottom w:val="0"/>
      <w:divBdr>
        <w:top w:val="none" w:sz="0" w:space="0" w:color="auto"/>
        <w:left w:val="none" w:sz="0" w:space="0" w:color="auto"/>
        <w:bottom w:val="none" w:sz="0" w:space="0" w:color="auto"/>
        <w:right w:val="none" w:sz="0" w:space="0" w:color="auto"/>
      </w:divBdr>
    </w:div>
    <w:div w:id="847407321">
      <w:bodyDiv w:val="1"/>
      <w:marLeft w:val="0"/>
      <w:marRight w:val="0"/>
      <w:marTop w:val="0"/>
      <w:marBottom w:val="0"/>
      <w:divBdr>
        <w:top w:val="none" w:sz="0" w:space="0" w:color="auto"/>
        <w:left w:val="none" w:sz="0" w:space="0" w:color="auto"/>
        <w:bottom w:val="none" w:sz="0" w:space="0" w:color="auto"/>
        <w:right w:val="none" w:sz="0" w:space="0" w:color="auto"/>
      </w:divBdr>
    </w:div>
    <w:div w:id="873468166">
      <w:bodyDiv w:val="1"/>
      <w:marLeft w:val="0"/>
      <w:marRight w:val="0"/>
      <w:marTop w:val="0"/>
      <w:marBottom w:val="0"/>
      <w:divBdr>
        <w:top w:val="none" w:sz="0" w:space="0" w:color="auto"/>
        <w:left w:val="none" w:sz="0" w:space="0" w:color="auto"/>
        <w:bottom w:val="none" w:sz="0" w:space="0" w:color="auto"/>
        <w:right w:val="none" w:sz="0" w:space="0" w:color="auto"/>
      </w:divBdr>
    </w:div>
    <w:div w:id="934019645">
      <w:bodyDiv w:val="1"/>
      <w:marLeft w:val="0"/>
      <w:marRight w:val="0"/>
      <w:marTop w:val="0"/>
      <w:marBottom w:val="0"/>
      <w:divBdr>
        <w:top w:val="none" w:sz="0" w:space="0" w:color="auto"/>
        <w:left w:val="none" w:sz="0" w:space="0" w:color="auto"/>
        <w:bottom w:val="none" w:sz="0" w:space="0" w:color="auto"/>
        <w:right w:val="none" w:sz="0" w:space="0" w:color="auto"/>
      </w:divBdr>
    </w:div>
    <w:div w:id="1342392362">
      <w:bodyDiv w:val="1"/>
      <w:marLeft w:val="0"/>
      <w:marRight w:val="0"/>
      <w:marTop w:val="0"/>
      <w:marBottom w:val="0"/>
      <w:divBdr>
        <w:top w:val="none" w:sz="0" w:space="0" w:color="auto"/>
        <w:left w:val="none" w:sz="0" w:space="0" w:color="auto"/>
        <w:bottom w:val="none" w:sz="0" w:space="0" w:color="auto"/>
        <w:right w:val="none" w:sz="0" w:space="0" w:color="auto"/>
      </w:divBdr>
    </w:div>
    <w:div w:id="1523006814">
      <w:bodyDiv w:val="1"/>
      <w:marLeft w:val="0"/>
      <w:marRight w:val="0"/>
      <w:marTop w:val="0"/>
      <w:marBottom w:val="0"/>
      <w:divBdr>
        <w:top w:val="none" w:sz="0" w:space="0" w:color="auto"/>
        <w:left w:val="none" w:sz="0" w:space="0" w:color="auto"/>
        <w:bottom w:val="none" w:sz="0" w:space="0" w:color="auto"/>
        <w:right w:val="none" w:sz="0" w:space="0" w:color="auto"/>
      </w:divBdr>
    </w:div>
    <w:div w:id="1558664653">
      <w:bodyDiv w:val="1"/>
      <w:marLeft w:val="0"/>
      <w:marRight w:val="0"/>
      <w:marTop w:val="0"/>
      <w:marBottom w:val="0"/>
      <w:divBdr>
        <w:top w:val="none" w:sz="0" w:space="0" w:color="auto"/>
        <w:left w:val="none" w:sz="0" w:space="0" w:color="auto"/>
        <w:bottom w:val="none" w:sz="0" w:space="0" w:color="auto"/>
        <w:right w:val="none" w:sz="0" w:space="0" w:color="auto"/>
      </w:divBdr>
    </w:div>
    <w:div w:id="1559897092">
      <w:bodyDiv w:val="1"/>
      <w:marLeft w:val="0"/>
      <w:marRight w:val="0"/>
      <w:marTop w:val="0"/>
      <w:marBottom w:val="0"/>
      <w:divBdr>
        <w:top w:val="none" w:sz="0" w:space="0" w:color="auto"/>
        <w:left w:val="none" w:sz="0" w:space="0" w:color="auto"/>
        <w:bottom w:val="none" w:sz="0" w:space="0" w:color="auto"/>
        <w:right w:val="none" w:sz="0" w:space="0" w:color="auto"/>
      </w:divBdr>
    </w:div>
    <w:div w:id="1664627786">
      <w:bodyDiv w:val="1"/>
      <w:marLeft w:val="0"/>
      <w:marRight w:val="0"/>
      <w:marTop w:val="0"/>
      <w:marBottom w:val="0"/>
      <w:divBdr>
        <w:top w:val="none" w:sz="0" w:space="0" w:color="auto"/>
        <w:left w:val="none" w:sz="0" w:space="0" w:color="auto"/>
        <w:bottom w:val="none" w:sz="0" w:space="0" w:color="auto"/>
        <w:right w:val="none" w:sz="0" w:space="0" w:color="auto"/>
      </w:divBdr>
    </w:div>
    <w:div w:id="1670982887">
      <w:bodyDiv w:val="1"/>
      <w:marLeft w:val="0"/>
      <w:marRight w:val="0"/>
      <w:marTop w:val="0"/>
      <w:marBottom w:val="0"/>
      <w:divBdr>
        <w:top w:val="none" w:sz="0" w:space="0" w:color="auto"/>
        <w:left w:val="none" w:sz="0" w:space="0" w:color="auto"/>
        <w:bottom w:val="none" w:sz="0" w:space="0" w:color="auto"/>
        <w:right w:val="none" w:sz="0" w:space="0" w:color="auto"/>
      </w:divBdr>
    </w:div>
    <w:div w:id="1702392552">
      <w:bodyDiv w:val="1"/>
      <w:marLeft w:val="0"/>
      <w:marRight w:val="0"/>
      <w:marTop w:val="0"/>
      <w:marBottom w:val="0"/>
      <w:divBdr>
        <w:top w:val="none" w:sz="0" w:space="0" w:color="auto"/>
        <w:left w:val="none" w:sz="0" w:space="0" w:color="auto"/>
        <w:bottom w:val="none" w:sz="0" w:space="0" w:color="auto"/>
        <w:right w:val="none" w:sz="0" w:space="0" w:color="auto"/>
      </w:divBdr>
    </w:div>
    <w:div w:id="1757439948">
      <w:bodyDiv w:val="1"/>
      <w:marLeft w:val="0"/>
      <w:marRight w:val="0"/>
      <w:marTop w:val="0"/>
      <w:marBottom w:val="0"/>
      <w:divBdr>
        <w:top w:val="none" w:sz="0" w:space="0" w:color="auto"/>
        <w:left w:val="none" w:sz="0" w:space="0" w:color="auto"/>
        <w:bottom w:val="none" w:sz="0" w:space="0" w:color="auto"/>
        <w:right w:val="none" w:sz="0" w:space="0" w:color="auto"/>
      </w:divBdr>
    </w:div>
    <w:div w:id="191288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eader" Target="header2.xml"/><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diagramData" Target="diagrams/data1.xml"/><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emf"/><Relationship Id="rId50" Type="http://schemas.openxmlformats.org/officeDocument/2006/relationships/image" Target="media/image32.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G"/><Relationship Id="rId29" Type="http://schemas.openxmlformats.org/officeDocument/2006/relationships/image" Target="media/image13.png"/><Relationship Id="rId11" Type="http://schemas.openxmlformats.org/officeDocument/2006/relationships/image" Target="media/image2.jpeg"/><Relationship Id="rId24" Type="http://schemas.openxmlformats.org/officeDocument/2006/relationships/diagramColors" Target="diagrams/colors1.xml"/><Relationship Id="rId32" Type="http://schemas.openxmlformats.org/officeDocument/2006/relationships/header" Target="header4.xml"/><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emf"/><Relationship Id="rId53"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image" Target="media/image1.jpeg"/><Relationship Id="rId19" Type="http://schemas.openxmlformats.org/officeDocument/2006/relationships/image" Target="media/image8.png"/><Relationship Id="rId31" Type="http://schemas.openxmlformats.org/officeDocument/2006/relationships/header" Target="header3.xml"/><Relationship Id="rId44" Type="http://schemas.openxmlformats.org/officeDocument/2006/relationships/image" Target="media/image26.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diagramLayout" Target="diagrams/layout1.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emf"/><Relationship Id="rId8" Type="http://schemas.openxmlformats.org/officeDocument/2006/relationships/footnotes" Target="footnotes.xml"/><Relationship Id="rId51" Type="http://schemas.openxmlformats.org/officeDocument/2006/relationships/image" Target="media/image33.jpeg"/><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header" Target="header1.xml"/><Relationship Id="rId25" Type="http://schemas.microsoft.com/office/2007/relationships/diagramDrawing" Target="diagrams/drawing1.xm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emf"/><Relationship Id="rId20" Type="http://schemas.openxmlformats.org/officeDocument/2006/relationships/image" Target="media/image9.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diagramQuickStyle" Target="diagrams/quickStyle1.xml"/><Relationship Id="rId28" Type="http://schemas.openxmlformats.org/officeDocument/2006/relationships/image" Target="media/image12.emf"/><Relationship Id="rId36" Type="http://schemas.openxmlformats.org/officeDocument/2006/relationships/image" Target="media/image18.png"/><Relationship Id="rId49" Type="http://schemas.openxmlformats.org/officeDocument/2006/relationships/image" Target="media/image3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8C4795-2386-4BEA-AA57-69870E62DCA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61700E6E-0A76-41C1-B18C-C63F3F005CDB}">
      <dgm:prSet phldrT="[Text]" custT="1"/>
      <dgm:spPr>
        <a:xfrm>
          <a:off x="2243851" y="121489"/>
          <a:ext cx="1123533" cy="7134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ka-GE" sz="1100">
              <a:solidFill>
                <a:sysClr val="windowText" lastClr="000000">
                  <a:hueOff val="0"/>
                  <a:satOff val="0"/>
                  <a:lumOff val="0"/>
                  <a:alphaOff val="0"/>
                </a:sysClr>
              </a:solidFill>
              <a:latin typeface="Sylfaen"/>
              <a:ea typeface="+mn-ea"/>
              <a:cs typeface="+mn-cs"/>
            </a:rPr>
            <a:t>ინერტული მასალა</a:t>
          </a:r>
          <a:endParaRPr lang="en-US" sz="1100">
            <a:solidFill>
              <a:sysClr val="windowText" lastClr="000000">
                <a:hueOff val="0"/>
                <a:satOff val="0"/>
                <a:lumOff val="0"/>
                <a:alphaOff val="0"/>
              </a:sysClr>
            </a:solidFill>
            <a:latin typeface="Calibri"/>
            <a:ea typeface="+mn-ea"/>
            <a:cs typeface="+mn-cs"/>
          </a:endParaRPr>
        </a:p>
      </dgm:t>
    </dgm:pt>
    <dgm:pt modelId="{A50186BF-B468-44F1-B3C5-E2E083C387D7}" type="parTrans" cxnId="{A3F1E4F9-DA31-4E4C-B8C0-E0EDA875A62F}">
      <dgm:prSet/>
      <dgm:spPr/>
      <dgm:t>
        <a:bodyPr/>
        <a:lstStyle/>
        <a:p>
          <a:endParaRPr lang="en-US"/>
        </a:p>
      </dgm:t>
    </dgm:pt>
    <dgm:pt modelId="{C9D0C380-2526-4FE9-885B-15678B9EFBCC}" type="sibTrans" cxnId="{A3F1E4F9-DA31-4E4C-B8C0-E0EDA875A62F}">
      <dgm:prSet/>
      <dgm:spPr/>
      <dgm:t>
        <a:bodyPr/>
        <a:lstStyle/>
        <a:p>
          <a:endParaRPr lang="en-US"/>
        </a:p>
      </dgm:t>
    </dgm:pt>
    <dgm:pt modelId="{ECEB2D80-3939-4FE2-A1F2-6E1B379BB6F4}">
      <dgm:prSet phldrT="[Text]" custT="1"/>
      <dgm:spPr>
        <a:xfrm>
          <a:off x="2243851" y="1161693"/>
          <a:ext cx="1123533" cy="7134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ka-GE" sz="1100">
              <a:solidFill>
                <a:sysClr val="windowText" lastClr="000000">
                  <a:hueOff val="0"/>
                  <a:satOff val="0"/>
                  <a:lumOff val="0"/>
                  <a:alphaOff val="0"/>
                </a:sysClr>
              </a:solidFill>
              <a:latin typeface="Sylfaen"/>
              <a:ea typeface="+mn-ea"/>
              <a:cs typeface="+mn-cs"/>
            </a:rPr>
            <a:t>მიმღები ბუნკერი</a:t>
          </a:r>
          <a:endParaRPr lang="en-US" sz="1100">
            <a:solidFill>
              <a:sysClr val="windowText" lastClr="000000">
                <a:hueOff val="0"/>
                <a:satOff val="0"/>
                <a:lumOff val="0"/>
                <a:alphaOff val="0"/>
              </a:sysClr>
            </a:solidFill>
            <a:latin typeface="Calibri"/>
            <a:ea typeface="+mn-ea"/>
            <a:cs typeface="+mn-cs"/>
          </a:endParaRPr>
        </a:p>
      </dgm:t>
    </dgm:pt>
    <dgm:pt modelId="{7650239A-F588-4E08-A2D3-261BB56A6783}" type="parTrans" cxnId="{CAE51684-8B5B-4800-B6B8-9B7900EA0582}">
      <dgm:prSet/>
      <dgm:spPr>
        <a:xfrm>
          <a:off x="2635061" y="716337"/>
          <a:ext cx="91440" cy="326760"/>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981F57C9-4197-411C-82AD-3CC846E2DA40}" type="sibTrans" cxnId="{CAE51684-8B5B-4800-B6B8-9B7900EA0582}">
      <dgm:prSet/>
      <dgm:spPr/>
      <dgm:t>
        <a:bodyPr/>
        <a:lstStyle/>
        <a:p>
          <a:endParaRPr lang="en-US"/>
        </a:p>
      </dgm:t>
    </dgm:pt>
    <dgm:pt modelId="{F6308D39-A39F-48C0-B698-85D35084864D}">
      <dgm:prSet phldrT="[Text]" custT="1"/>
      <dgm:spPr>
        <a:xfrm>
          <a:off x="2243851" y="2201898"/>
          <a:ext cx="1123533" cy="7134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ka-GE" sz="1100">
              <a:solidFill>
                <a:sysClr val="windowText" lastClr="000000">
                  <a:hueOff val="0"/>
                  <a:satOff val="0"/>
                  <a:lumOff val="0"/>
                  <a:alphaOff val="0"/>
                </a:sysClr>
              </a:solidFill>
              <a:latin typeface="Sylfaen"/>
              <a:ea typeface="+mn-ea"/>
              <a:cs typeface="+mn-cs"/>
            </a:rPr>
            <a:t>საშრობი დოლი</a:t>
          </a:r>
          <a:endParaRPr lang="en-US" sz="1100">
            <a:solidFill>
              <a:sysClr val="windowText" lastClr="000000">
                <a:hueOff val="0"/>
                <a:satOff val="0"/>
                <a:lumOff val="0"/>
                <a:alphaOff val="0"/>
              </a:sysClr>
            </a:solidFill>
            <a:latin typeface="Calibri"/>
            <a:ea typeface="+mn-ea"/>
            <a:cs typeface="+mn-cs"/>
          </a:endParaRPr>
        </a:p>
      </dgm:t>
    </dgm:pt>
    <dgm:pt modelId="{87529138-C9D6-4BDD-A7AB-709C86AC0C94}" type="parTrans" cxnId="{D845DFAC-C83F-4C55-B86F-9BA300518E34}">
      <dgm:prSet/>
      <dgm:spPr>
        <a:xfrm>
          <a:off x="2635061" y="1756542"/>
          <a:ext cx="91440" cy="326760"/>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6126D8FD-5211-4129-B04F-089CD10AB697}" type="sibTrans" cxnId="{D845DFAC-C83F-4C55-B86F-9BA300518E34}">
      <dgm:prSet/>
      <dgm:spPr/>
      <dgm:t>
        <a:bodyPr/>
        <a:lstStyle/>
        <a:p>
          <a:endParaRPr lang="en-US"/>
        </a:p>
      </dgm:t>
    </dgm:pt>
    <dgm:pt modelId="{6ADED10E-677E-40E2-8F99-05FFC98C25B0}">
      <dgm:prSet custT="1"/>
      <dgm:spPr>
        <a:xfrm>
          <a:off x="2243851" y="3242103"/>
          <a:ext cx="1123533" cy="7134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ka-GE" sz="1100">
              <a:solidFill>
                <a:sysClr val="windowText" lastClr="000000">
                  <a:hueOff val="0"/>
                  <a:satOff val="0"/>
                  <a:lumOff val="0"/>
                  <a:alphaOff val="0"/>
                </a:sysClr>
              </a:solidFill>
              <a:latin typeface="Sylfaen"/>
              <a:ea typeface="+mn-ea"/>
              <a:cs typeface="+mn-cs"/>
            </a:rPr>
            <a:t>შემრევი</a:t>
          </a:r>
          <a:endParaRPr lang="en-US" sz="1100">
            <a:solidFill>
              <a:sysClr val="windowText" lastClr="000000">
                <a:hueOff val="0"/>
                <a:satOff val="0"/>
                <a:lumOff val="0"/>
                <a:alphaOff val="0"/>
              </a:sysClr>
            </a:solidFill>
            <a:latin typeface="Calibri"/>
            <a:ea typeface="+mn-ea"/>
            <a:cs typeface="+mn-cs"/>
          </a:endParaRPr>
        </a:p>
      </dgm:t>
    </dgm:pt>
    <dgm:pt modelId="{9712EAA2-DEF3-486B-B9B3-9D0874F49C6D}" type="parTrans" cxnId="{A8E2E658-E104-481D-BF86-553C1EBE7331}">
      <dgm:prSet/>
      <dgm:spPr>
        <a:xfrm>
          <a:off x="2635061" y="2796746"/>
          <a:ext cx="91440" cy="326760"/>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423ECCA9-555F-4353-A05A-54112EA94697}" type="sibTrans" cxnId="{A8E2E658-E104-481D-BF86-553C1EBE7331}">
      <dgm:prSet/>
      <dgm:spPr/>
      <dgm:t>
        <a:bodyPr/>
        <a:lstStyle/>
        <a:p>
          <a:endParaRPr lang="en-US"/>
        </a:p>
      </dgm:t>
    </dgm:pt>
    <dgm:pt modelId="{71693B87-D507-4495-AC45-9C25A08266F1}">
      <dgm:prSet custT="1"/>
      <dgm:spPr>
        <a:xfrm>
          <a:off x="2243851" y="4282307"/>
          <a:ext cx="1123533" cy="7134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ka-GE" sz="1100">
              <a:solidFill>
                <a:sysClr val="windowText" lastClr="000000">
                  <a:hueOff val="0"/>
                  <a:satOff val="0"/>
                  <a:lumOff val="0"/>
                  <a:alphaOff val="0"/>
                </a:sysClr>
              </a:solidFill>
              <a:latin typeface="Sylfaen"/>
              <a:ea typeface="+mn-ea"/>
              <a:cs typeface="+mn-cs"/>
            </a:rPr>
            <a:t>მზა პროდუქცია</a:t>
          </a:r>
          <a:endParaRPr lang="en-US" sz="1100">
            <a:solidFill>
              <a:sysClr val="windowText" lastClr="000000">
                <a:hueOff val="0"/>
                <a:satOff val="0"/>
                <a:lumOff val="0"/>
                <a:alphaOff val="0"/>
              </a:sysClr>
            </a:solidFill>
            <a:latin typeface="Calibri"/>
            <a:ea typeface="+mn-ea"/>
            <a:cs typeface="+mn-cs"/>
          </a:endParaRPr>
        </a:p>
      </dgm:t>
    </dgm:pt>
    <dgm:pt modelId="{F67267AF-CD19-4C5D-8074-D75F6820E6B3}" type="parTrans" cxnId="{945A7F5C-3B13-4F80-ADA7-A0548158752A}">
      <dgm:prSet/>
      <dgm:spPr>
        <a:xfrm>
          <a:off x="2635061" y="3836951"/>
          <a:ext cx="91440" cy="326760"/>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F5003ED5-5CDD-4B0A-9BD1-7C4EB8EFB7B0}" type="sibTrans" cxnId="{945A7F5C-3B13-4F80-ADA7-A0548158752A}">
      <dgm:prSet/>
      <dgm:spPr/>
      <dgm:t>
        <a:bodyPr/>
        <a:lstStyle/>
        <a:p>
          <a:endParaRPr lang="en-US"/>
        </a:p>
      </dgm:t>
    </dgm:pt>
    <dgm:pt modelId="{77AF261B-E6F9-468E-B1BB-470CEB502312}">
      <dgm:prSet custT="1"/>
      <dgm:spPr>
        <a:xfrm>
          <a:off x="2243851" y="5322512"/>
          <a:ext cx="1123533" cy="7134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ka-GE" sz="1050">
              <a:solidFill>
                <a:sysClr val="windowText" lastClr="000000">
                  <a:hueOff val="0"/>
                  <a:satOff val="0"/>
                  <a:lumOff val="0"/>
                  <a:alphaOff val="0"/>
                </a:sysClr>
              </a:solidFill>
              <a:latin typeface="Sylfaen"/>
              <a:ea typeface="+mn-ea"/>
              <a:cs typeface="+mn-cs"/>
            </a:rPr>
            <a:t>ჩატვირთვა სატრანსპორტო საშუალებებში და გატანა</a:t>
          </a:r>
          <a:endParaRPr lang="en-US" sz="1050">
            <a:solidFill>
              <a:sysClr val="windowText" lastClr="000000">
                <a:hueOff val="0"/>
                <a:satOff val="0"/>
                <a:lumOff val="0"/>
                <a:alphaOff val="0"/>
              </a:sysClr>
            </a:solidFill>
            <a:latin typeface="Calibri"/>
            <a:ea typeface="+mn-ea"/>
            <a:cs typeface="+mn-cs"/>
          </a:endParaRPr>
        </a:p>
      </dgm:t>
    </dgm:pt>
    <dgm:pt modelId="{A9091C0E-C2F3-4F53-B7B3-C3CB71295150}" type="parTrans" cxnId="{33D389A1-28BC-48CC-93CD-C6B1FF5AABB1}">
      <dgm:prSet/>
      <dgm:spPr>
        <a:xfrm>
          <a:off x="2635061" y="4877156"/>
          <a:ext cx="91440" cy="326760"/>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D216A3F7-F0D5-4FC1-A6C6-93BBC8A1C45E}" type="sibTrans" cxnId="{33D389A1-28BC-48CC-93CD-C6B1FF5AABB1}">
      <dgm:prSet/>
      <dgm:spPr/>
      <dgm:t>
        <a:bodyPr/>
        <a:lstStyle/>
        <a:p>
          <a:endParaRPr lang="en-US"/>
        </a:p>
      </dgm:t>
    </dgm:pt>
    <dgm:pt modelId="{AD55C611-9D92-4E5C-9EBF-84F98E48AC00}" type="pres">
      <dgm:prSet presAssocID="{E98C4795-2386-4BEA-AA57-69870E62DCA2}" presName="hierChild1" presStyleCnt="0">
        <dgm:presLayoutVars>
          <dgm:chPref val="1"/>
          <dgm:dir/>
          <dgm:animOne val="branch"/>
          <dgm:animLvl val="lvl"/>
          <dgm:resizeHandles/>
        </dgm:presLayoutVars>
      </dgm:prSet>
      <dgm:spPr/>
      <dgm:t>
        <a:bodyPr/>
        <a:lstStyle/>
        <a:p>
          <a:endParaRPr lang="en-US"/>
        </a:p>
      </dgm:t>
    </dgm:pt>
    <dgm:pt modelId="{A4EB79C9-E1E7-436A-BA35-FBA1D02FD03F}" type="pres">
      <dgm:prSet presAssocID="{61700E6E-0A76-41C1-B18C-C63F3F005CDB}" presName="hierRoot1" presStyleCnt="0"/>
      <dgm:spPr/>
    </dgm:pt>
    <dgm:pt modelId="{533608B8-62AB-40C8-9322-011ECAFE7277}" type="pres">
      <dgm:prSet presAssocID="{61700E6E-0A76-41C1-B18C-C63F3F005CDB}" presName="composite" presStyleCnt="0"/>
      <dgm:spPr/>
    </dgm:pt>
    <dgm:pt modelId="{6E21EA90-AACC-4CD8-A5AA-54395FF25C79}" type="pres">
      <dgm:prSet presAssocID="{61700E6E-0A76-41C1-B18C-C63F3F005CDB}" presName="background" presStyleLbl="node0" presStyleIdx="0" presStyleCnt="1"/>
      <dgm:spPr>
        <a:xfrm>
          <a:off x="2119014" y="2894"/>
          <a:ext cx="1123533" cy="7134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460D0B36-0D3C-4676-B7FE-88547E57CACF}" type="pres">
      <dgm:prSet presAssocID="{61700E6E-0A76-41C1-B18C-C63F3F005CDB}" presName="text" presStyleLbl="fgAcc0" presStyleIdx="0" presStyleCnt="1">
        <dgm:presLayoutVars>
          <dgm:chPref val="3"/>
        </dgm:presLayoutVars>
      </dgm:prSet>
      <dgm:spPr>
        <a:prstGeom prst="roundRect">
          <a:avLst>
            <a:gd name="adj" fmla="val 10000"/>
          </a:avLst>
        </a:prstGeom>
      </dgm:spPr>
      <dgm:t>
        <a:bodyPr/>
        <a:lstStyle/>
        <a:p>
          <a:endParaRPr lang="en-US"/>
        </a:p>
      </dgm:t>
    </dgm:pt>
    <dgm:pt modelId="{F31AFCC0-F7F2-4D24-9494-7ED0B938D1F3}" type="pres">
      <dgm:prSet presAssocID="{61700E6E-0A76-41C1-B18C-C63F3F005CDB}" presName="hierChild2" presStyleCnt="0"/>
      <dgm:spPr/>
    </dgm:pt>
    <dgm:pt modelId="{6913767A-680A-49BA-ACAB-27C61112DA2D}" type="pres">
      <dgm:prSet presAssocID="{7650239A-F588-4E08-A2D3-261BB56A6783}" presName="Name10" presStyleLbl="parChTrans1D2" presStyleIdx="0" presStyleCnt="1"/>
      <dgm:spPr>
        <a:custGeom>
          <a:avLst/>
          <a:gdLst/>
          <a:ahLst/>
          <a:cxnLst/>
          <a:rect l="0" t="0" r="0" b="0"/>
          <a:pathLst>
            <a:path>
              <a:moveTo>
                <a:pt x="45720" y="0"/>
              </a:moveTo>
              <a:lnTo>
                <a:pt x="45720" y="326760"/>
              </a:lnTo>
            </a:path>
          </a:pathLst>
        </a:custGeom>
      </dgm:spPr>
      <dgm:t>
        <a:bodyPr/>
        <a:lstStyle/>
        <a:p>
          <a:endParaRPr lang="en-US"/>
        </a:p>
      </dgm:t>
    </dgm:pt>
    <dgm:pt modelId="{16769D1B-DE11-4CD0-858F-7415E0F4FF54}" type="pres">
      <dgm:prSet presAssocID="{ECEB2D80-3939-4FE2-A1F2-6E1B379BB6F4}" presName="hierRoot2" presStyleCnt="0"/>
      <dgm:spPr/>
    </dgm:pt>
    <dgm:pt modelId="{601A34D0-4800-4B1B-89C7-CB996235496C}" type="pres">
      <dgm:prSet presAssocID="{ECEB2D80-3939-4FE2-A1F2-6E1B379BB6F4}" presName="composite2" presStyleCnt="0"/>
      <dgm:spPr/>
    </dgm:pt>
    <dgm:pt modelId="{C4A46DA6-6C54-4A65-A8F3-F56C63555DF1}" type="pres">
      <dgm:prSet presAssocID="{ECEB2D80-3939-4FE2-A1F2-6E1B379BB6F4}" presName="background2" presStyleLbl="node2" presStyleIdx="0" presStyleCnt="1"/>
      <dgm:spPr>
        <a:xfrm>
          <a:off x="2119014" y="1043098"/>
          <a:ext cx="1123533" cy="7134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098519BB-6C99-4DAA-8FE7-13E0A590BDD5}" type="pres">
      <dgm:prSet presAssocID="{ECEB2D80-3939-4FE2-A1F2-6E1B379BB6F4}" presName="text2" presStyleLbl="fgAcc2" presStyleIdx="0" presStyleCnt="1">
        <dgm:presLayoutVars>
          <dgm:chPref val="3"/>
        </dgm:presLayoutVars>
      </dgm:prSet>
      <dgm:spPr>
        <a:prstGeom prst="roundRect">
          <a:avLst>
            <a:gd name="adj" fmla="val 10000"/>
          </a:avLst>
        </a:prstGeom>
      </dgm:spPr>
      <dgm:t>
        <a:bodyPr/>
        <a:lstStyle/>
        <a:p>
          <a:endParaRPr lang="en-US"/>
        </a:p>
      </dgm:t>
    </dgm:pt>
    <dgm:pt modelId="{62E7D2DC-A106-49A0-AB5D-6470C34D84DD}" type="pres">
      <dgm:prSet presAssocID="{ECEB2D80-3939-4FE2-A1F2-6E1B379BB6F4}" presName="hierChild3" presStyleCnt="0"/>
      <dgm:spPr/>
    </dgm:pt>
    <dgm:pt modelId="{5F35E660-4225-454C-A134-C8853F484E3B}" type="pres">
      <dgm:prSet presAssocID="{87529138-C9D6-4BDD-A7AB-709C86AC0C94}" presName="Name17" presStyleLbl="parChTrans1D3" presStyleIdx="0" presStyleCnt="1"/>
      <dgm:spPr>
        <a:custGeom>
          <a:avLst/>
          <a:gdLst/>
          <a:ahLst/>
          <a:cxnLst/>
          <a:rect l="0" t="0" r="0" b="0"/>
          <a:pathLst>
            <a:path>
              <a:moveTo>
                <a:pt x="45720" y="0"/>
              </a:moveTo>
              <a:lnTo>
                <a:pt x="45720" y="326760"/>
              </a:lnTo>
            </a:path>
          </a:pathLst>
        </a:custGeom>
      </dgm:spPr>
      <dgm:t>
        <a:bodyPr/>
        <a:lstStyle/>
        <a:p>
          <a:endParaRPr lang="en-US"/>
        </a:p>
      </dgm:t>
    </dgm:pt>
    <dgm:pt modelId="{77E85CCA-3258-4254-8D3D-3D44AA5EB781}" type="pres">
      <dgm:prSet presAssocID="{F6308D39-A39F-48C0-B698-85D35084864D}" presName="hierRoot3" presStyleCnt="0"/>
      <dgm:spPr/>
    </dgm:pt>
    <dgm:pt modelId="{2BA76F35-3D97-4B6F-910B-A44120E5B27A}" type="pres">
      <dgm:prSet presAssocID="{F6308D39-A39F-48C0-B698-85D35084864D}" presName="composite3" presStyleCnt="0"/>
      <dgm:spPr/>
    </dgm:pt>
    <dgm:pt modelId="{C90B7FAC-7E34-4BB5-98C8-4177576C80BD}" type="pres">
      <dgm:prSet presAssocID="{F6308D39-A39F-48C0-B698-85D35084864D}" presName="background3" presStyleLbl="node3" presStyleIdx="0" presStyleCnt="1"/>
      <dgm:spPr>
        <a:xfrm>
          <a:off x="2119014" y="2083303"/>
          <a:ext cx="1123533" cy="7134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E4ADB3E1-03F5-4EE5-B1A4-B909F3B05695}" type="pres">
      <dgm:prSet presAssocID="{F6308D39-A39F-48C0-B698-85D35084864D}" presName="text3" presStyleLbl="fgAcc3" presStyleIdx="0" presStyleCnt="1">
        <dgm:presLayoutVars>
          <dgm:chPref val="3"/>
        </dgm:presLayoutVars>
      </dgm:prSet>
      <dgm:spPr>
        <a:prstGeom prst="roundRect">
          <a:avLst>
            <a:gd name="adj" fmla="val 10000"/>
          </a:avLst>
        </a:prstGeom>
      </dgm:spPr>
      <dgm:t>
        <a:bodyPr/>
        <a:lstStyle/>
        <a:p>
          <a:endParaRPr lang="en-US"/>
        </a:p>
      </dgm:t>
    </dgm:pt>
    <dgm:pt modelId="{175AEAFD-5C79-47B5-AFD8-58DD5C80EC84}" type="pres">
      <dgm:prSet presAssocID="{F6308D39-A39F-48C0-B698-85D35084864D}" presName="hierChild4" presStyleCnt="0"/>
      <dgm:spPr/>
    </dgm:pt>
    <dgm:pt modelId="{5F9B33EE-6492-4220-8D8E-BCE609DED6AA}" type="pres">
      <dgm:prSet presAssocID="{9712EAA2-DEF3-486B-B9B3-9D0874F49C6D}" presName="Name23" presStyleLbl="parChTrans1D4" presStyleIdx="0" presStyleCnt="3"/>
      <dgm:spPr>
        <a:custGeom>
          <a:avLst/>
          <a:gdLst/>
          <a:ahLst/>
          <a:cxnLst/>
          <a:rect l="0" t="0" r="0" b="0"/>
          <a:pathLst>
            <a:path>
              <a:moveTo>
                <a:pt x="45720" y="0"/>
              </a:moveTo>
              <a:lnTo>
                <a:pt x="45720" y="326760"/>
              </a:lnTo>
            </a:path>
          </a:pathLst>
        </a:custGeom>
      </dgm:spPr>
      <dgm:t>
        <a:bodyPr/>
        <a:lstStyle/>
        <a:p>
          <a:endParaRPr lang="en-US"/>
        </a:p>
      </dgm:t>
    </dgm:pt>
    <dgm:pt modelId="{3CABA8E7-8A2A-44A2-8D43-A03BDD9BCDD4}" type="pres">
      <dgm:prSet presAssocID="{6ADED10E-677E-40E2-8F99-05FFC98C25B0}" presName="hierRoot4" presStyleCnt="0"/>
      <dgm:spPr/>
    </dgm:pt>
    <dgm:pt modelId="{610D3E50-484A-4D28-8F64-8FD4805F0B6D}" type="pres">
      <dgm:prSet presAssocID="{6ADED10E-677E-40E2-8F99-05FFC98C25B0}" presName="composite4" presStyleCnt="0"/>
      <dgm:spPr/>
    </dgm:pt>
    <dgm:pt modelId="{2E3F4056-8C4C-4CA8-AA7B-D3F888929E72}" type="pres">
      <dgm:prSet presAssocID="{6ADED10E-677E-40E2-8F99-05FFC98C25B0}" presName="background4" presStyleLbl="node4" presStyleIdx="0" presStyleCnt="3"/>
      <dgm:spPr>
        <a:xfrm>
          <a:off x="2119014" y="3123507"/>
          <a:ext cx="1123533" cy="7134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6ACA01C5-5CFF-40CA-B6AC-1572D55292BC}" type="pres">
      <dgm:prSet presAssocID="{6ADED10E-677E-40E2-8F99-05FFC98C25B0}" presName="text4" presStyleLbl="fgAcc4" presStyleIdx="0" presStyleCnt="3">
        <dgm:presLayoutVars>
          <dgm:chPref val="3"/>
        </dgm:presLayoutVars>
      </dgm:prSet>
      <dgm:spPr>
        <a:prstGeom prst="roundRect">
          <a:avLst>
            <a:gd name="adj" fmla="val 10000"/>
          </a:avLst>
        </a:prstGeom>
      </dgm:spPr>
      <dgm:t>
        <a:bodyPr/>
        <a:lstStyle/>
        <a:p>
          <a:endParaRPr lang="en-US"/>
        </a:p>
      </dgm:t>
    </dgm:pt>
    <dgm:pt modelId="{B0A62582-27B6-468C-B868-1CE175D0D119}" type="pres">
      <dgm:prSet presAssocID="{6ADED10E-677E-40E2-8F99-05FFC98C25B0}" presName="hierChild5" presStyleCnt="0"/>
      <dgm:spPr/>
    </dgm:pt>
    <dgm:pt modelId="{1F9EB0D5-F5EA-4292-A299-109D7A0B285C}" type="pres">
      <dgm:prSet presAssocID="{F67267AF-CD19-4C5D-8074-D75F6820E6B3}" presName="Name23" presStyleLbl="parChTrans1D4" presStyleIdx="1" presStyleCnt="3"/>
      <dgm:spPr>
        <a:custGeom>
          <a:avLst/>
          <a:gdLst/>
          <a:ahLst/>
          <a:cxnLst/>
          <a:rect l="0" t="0" r="0" b="0"/>
          <a:pathLst>
            <a:path>
              <a:moveTo>
                <a:pt x="45720" y="0"/>
              </a:moveTo>
              <a:lnTo>
                <a:pt x="45720" y="326760"/>
              </a:lnTo>
            </a:path>
          </a:pathLst>
        </a:custGeom>
      </dgm:spPr>
      <dgm:t>
        <a:bodyPr/>
        <a:lstStyle/>
        <a:p>
          <a:endParaRPr lang="en-US"/>
        </a:p>
      </dgm:t>
    </dgm:pt>
    <dgm:pt modelId="{98C507A0-DC40-4AFF-89D4-B2DAC5EB4FB5}" type="pres">
      <dgm:prSet presAssocID="{71693B87-D507-4495-AC45-9C25A08266F1}" presName="hierRoot4" presStyleCnt="0"/>
      <dgm:spPr/>
    </dgm:pt>
    <dgm:pt modelId="{15BBE408-11AE-4E56-9DCD-07C297672ED9}" type="pres">
      <dgm:prSet presAssocID="{71693B87-D507-4495-AC45-9C25A08266F1}" presName="composite4" presStyleCnt="0"/>
      <dgm:spPr/>
    </dgm:pt>
    <dgm:pt modelId="{105B276B-6E05-4C8A-B9FB-38035B881205}" type="pres">
      <dgm:prSet presAssocID="{71693B87-D507-4495-AC45-9C25A08266F1}" presName="background4" presStyleLbl="node4" presStyleIdx="1" presStyleCnt="3"/>
      <dgm:spPr>
        <a:xfrm>
          <a:off x="2119014" y="4163712"/>
          <a:ext cx="1123533" cy="7134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C2DB99EB-41F4-4BD9-9902-39494482944B}" type="pres">
      <dgm:prSet presAssocID="{71693B87-D507-4495-AC45-9C25A08266F1}" presName="text4" presStyleLbl="fgAcc4" presStyleIdx="1" presStyleCnt="3">
        <dgm:presLayoutVars>
          <dgm:chPref val="3"/>
        </dgm:presLayoutVars>
      </dgm:prSet>
      <dgm:spPr>
        <a:prstGeom prst="roundRect">
          <a:avLst>
            <a:gd name="adj" fmla="val 10000"/>
          </a:avLst>
        </a:prstGeom>
      </dgm:spPr>
      <dgm:t>
        <a:bodyPr/>
        <a:lstStyle/>
        <a:p>
          <a:endParaRPr lang="en-US"/>
        </a:p>
      </dgm:t>
    </dgm:pt>
    <dgm:pt modelId="{A86E9B56-32AF-449D-A0DB-6BBCD1FB4FA0}" type="pres">
      <dgm:prSet presAssocID="{71693B87-D507-4495-AC45-9C25A08266F1}" presName="hierChild5" presStyleCnt="0"/>
      <dgm:spPr/>
    </dgm:pt>
    <dgm:pt modelId="{19230C07-E27B-44A1-888B-9BC3962DCE42}" type="pres">
      <dgm:prSet presAssocID="{A9091C0E-C2F3-4F53-B7B3-C3CB71295150}" presName="Name23" presStyleLbl="parChTrans1D4" presStyleIdx="2" presStyleCnt="3"/>
      <dgm:spPr>
        <a:custGeom>
          <a:avLst/>
          <a:gdLst/>
          <a:ahLst/>
          <a:cxnLst/>
          <a:rect l="0" t="0" r="0" b="0"/>
          <a:pathLst>
            <a:path>
              <a:moveTo>
                <a:pt x="45720" y="0"/>
              </a:moveTo>
              <a:lnTo>
                <a:pt x="45720" y="326760"/>
              </a:lnTo>
            </a:path>
          </a:pathLst>
        </a:custGeom>
      </dgm:spPr>
      <dgm:t>
        <a:bodyPr/>
        <a:lstStyle/>
        <a:p>
          <a:endParaRPr lang="en-US"/>
        </a:p>
      </dgm:t>
    </dgm:pt>
    <dgm:pt modelId="{561E03C4-5F84-43B2-BC38-A12C1D9CE34F}" type="pres">
      <dgm:prSet presAssocID="{77AF261B-E6F9-468E-B1BB-470CEB502312}" presName="hierRoot4" presStyleCnt="0"/>
      <dgm:spPr/>
    </dgm:pt>
    <dgm:pt modelId="{7F331AF2-5A52-45B1-99F2-05B9B8819F2E}" type="pres">
      <dgm:prSet presAssocID="{77AF261B-E6F9-468E-B1BB-470CEB502312}" presName="composite4" presStyleCnt="0"/>
      <dgm:spPr/>
    </dgm:pt>
    <dgm:pt modelId="{31E3B21D-A7F6-43E7-963F-15331C5AB6F6}" type="pres">
      <dgm:prSet presAssocID="{77AF261B-E6F9-468E-B1BB-470CEB502312}" presName="background4" presStyleLbl="node4" presStyleIdx="2" presStyleCnt="3"/>
      <dgm:spPr>
        <a:xfrm>
          <a:off x="2119014" y="5203917"/>
          <a:ext cx="1123533" cy="7134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13DA49FE-A250-40CD-BB32-11D047AE6B16}" type="pres">
      <dgm:prSet presAssocID="{77AF261B-E6F9-468E-B1BB-470CEB502312}" presName="text4" presStyleLbl="fgAcc4" presStyleIdx="2" presStyleCnt="3">
        <dgm:presLayoutVars>
          <dgm:chPref val="3"/>
        </dgm:presLayoutVars>
      </dgm:prSet>
      <dgm:spPr>
        <a:prstGeom prst="roundRect">
          <a:avLst>
            <a:gd name="adj" fmla="val 10000"/>
          </a:avLst>
        </a:prstGeom>
      </dgm:spPr>
      <dgm:t>
        <a:bodyPr/>
        <a:lstStyle/>
        <a:p>
          <a:endParaRPr lang="en-US"/>
        </a:p>
      </dgm:t>
    </dgm:pt>
    <dgm:pt modelId="{5886A58A-5D79-4526-8D2A-7C9D35EA3D67}" type="pres">
      <dgm:prSet presAssocID="{77AF261B-E6F9-468E-B1BB-470CEB502312}" presName="hierChild5" presStyleCnt="0"/>
      <dgm:spPr/>
    </dgm:pt>
  </dgm:ptLst>
  <dgm:cxnLst>
    <dgm:cxn modelId="{CF38CFF1-2AEB-4963-AAF8-A7BD3B9D0352}" type="presOf" srcId="{F67267AF-CD19-4C5D-8074-D75F6820E6B3}" destId="{1F9EB0D5-F5EA-4292-A299-109D7A0B285C}" srcOrd="0" destOrd="0" presId="urn:microsoft.com/office/officeart/2005/8/layout/hierarchy1"/>
    <dgm:cxn modelId="{9084CBCF-4A96-4CE1-881D-A66A2A5562FA}" type="presOf" srcId="{71693B87-D507-4495-AC45-9C25A08266F1}" destId="{C2DB99EB-41F4-4BD9-9902-39494482944B}" srcOrd="0" destOrd="0" presId="urn:microsoft.com/office/officeart/2005/8/layout/hierarchy1"/>
    <dgm:cxn modelId="{33D389A1-28BC-48CC-93CD-C6B1FF5AABB1}" srcId="{71693B87-D507-4495-AC45-9C25A08266F1}" destId="{77AF261B-E6F9-468E-B1BB-470CEB502312}" srcOrd="0" destOrd="0" parTransId="{A9091C0E-C2F3-4F53-B7B3-C3CB71295150}" sibTransId="{D216A3F7-F0D5-4FC1-A6C6-93BBC8A1C45E}"/>
    <dgm:cxn modelId="{022E4A29-8040-48ED-B1B7-E0BB6F5F362D}" type="presOf" srcId="{7650239A-F588-4E08-A2D3-261BB56A6783}" destId="{6913767A-680A-49BA-ACAB-27C61112DA2D}" srcOrd="0" destOrd="0" presId="urn:microsoft.com/office/officeart/2005/8/layout/hierarchy1"/>
    <dgm:cxn modelId="{E1D3AEEE-456B-4B4B-96FA-3F1494282D74}" type="presOf" srcId="{87529138-C9D6-4BDD-A7AB-709C86AC0C94}" destId="{5F35E660-4225-454C-A134-C8853F484E3B}" srcOrd="0" destOrd="0" presId="urn:microsoft.com/office/officeart/2005/8/layout/hierarchy1"/>
    <dgm:cxn modelId="{F2FB2514-BEB5-4004-8D03-28FDC8E024E3}" type="presOf" srcId="{E98C4795-2386-4BEA-AA57-69870E62DCA2}" destId="{AD55C611-9D92-4E5C-9EBF-84F98E48AC00}" srcOrd="0" destOrd="0" presId="urn:microsoft.com/office/officeart/2005/8/layout/hierarchy1"/>
    <dgm:cxn modelId="{4C702E4A-D10C-4C63-B671-D3F6D307781D}" type="presOf" srcId="{ECEB2D80-3939-4FE2-A1F2-6E1B379BB6F4}" destId="{098519BB-6C99-4DAA-8FE7-13E0A590BDD5}" srcOrd="0" destOrd="0" presId="urn:microsoft.com/office/officeart/2005/8/layout/hierarchy1"/>
    <dgm:cxn modelId="{F96B4DEE-C174-411A-87D2-B81C61ECC491}" type="presOf" srcId="{A9091C0E-C2F3-4F53-B7B3-C3CB71295150}" destId="{19230C07-E27B-44A1-888B-9BC3962DCE42}" srcOrd="0" destOrd="0" presId="urn:microsoft.com/office/officeart/2005/8/layout/hierarchy1"/>
    <dgm:cxn modelId="{A3F1E4F9-DA31-4E4C-B8C0-E0EDA875A62F}" srcId="{E98C4795-2386-4BEA-AA57-69870E62DCA2}" destId="{61700E6E-0A76-41C1-B18C-C63F3F005CDB}" srcOrd="0" destOrd="0" parTransId="{A50186BF-B468-44F1-B3C5-E2E083C387D7}" sibTransId="{C9D0C380-2526-4FE9-885B-15678B9EFBCC}"/>
    <dgm:cxn modelId="{A8E2E658-E104-481D-BF86-553C1EBE7331}" srcId="{F6308D39-A39F-48C0-B698-85D35084864D}" destId="{6ADED10E-677E-40E2-8F99-05FFC98C25B0}" srcOrd="0" destOrd="0" parTransId="{9712EAA2-DEF3-486B-B9B3-9D0874F49C6D}" sibTransId="{423ECCA9-555F-4353-A05A-54112EA94697}"/>
    <dgm:cxn modelId="{110E4461-DEF9-414B-858F-9036660EB3EE}" type="presOf" srcId="{77AF261B-E6F9-468E-B1BB-470CEB502312}" destId="{13DA49FE-A250-40CD-BB32-11D047AE6B16}" srcOrd="0" destOrd="0" presId="urn:microsoft.com/office/officeart/2005/8/layout/hierarchy1"/>
    <dgm:cxn modelId="{A75306C3-0C56-4175-ABEC-46CE6DD7665B}" type="presOf" srcId="{F6308D39-A39F-48C0-B698-85D35084864D}" destId="{E4ADB3E1-03F5-4EE5-B1A4-B909F3B05695}" srcOrd="0" destOrd="0" presId="urn:microsoft.com/office/officeart/2005/8/layout/hierarchy1"/>
    <dgm:cxn modelId="{CAE51684-8B5B-4800-B6B8-9B7900EA0582}" srcId="{61700E6E-0A76-41C1-B18C-C63F3F005CDB}" destId="{ECEB2D80-3939-4FE2-A1F2-6E1B379BB6F4}" srcOrd="0" destOrd="0" parTransId="{7650239A-F588-4E08-A2D3-261BB56A6783}" sibTransId="{981F57C9-4197-411C-82AD-3CC846E2DA40}"/>
    <dgm:cxn modelId="{5F2AAA84-AB3F-4743-B3ED-B4D5E432D761}" type="presOf" srcId="{9712EAA2-DEF3-486B-B9B3-9D0874F49C6D}" destId="{5F9B33EE-6492-4220-8D8E-BCE609DED6AA}" srcOrd="0" destOrd="0" presId="urn:microsoft.com/office/officeart/2005/8/layout/hierarchy1"/>
    <dgm:cxn modelId="{945A7F5C-3B13-4F80-ADA7-A0548158752A}" srcId="{6ADED10E-677E-40E2-8F99-05FFC98C25B0}" destId="{71693B87-D507-4495-AC45-9C25A08266F1}" srcOrd="0" destOrd="0" parTransId="{F67267AF-CD19-4C5D-8074-D75F6820E6B3}" sibTransId="{F5003ED5-5CDD-4B0A-9BD1-7C4EB8EFB7B0}"/>
    <dgm:cxn modelId="{9BE5CE61-D6FC-4938-B44E-4F41EEB0DE95}" type="presOf" srcId="{6ADED10E-677E-40E2-8F99-05FFC98C25B0}" destId="{6ACA01C5-5CFF-40CA-B6AC-1572D55292BC}" srcOrd="0" destOrd="0" presId="urn:microsoft.com/office/officeart/2005/8/layout/hierarchy1"/>
    <dgm:cxn modelId="{0BF7BA6B-16A3-49BF-975E-66ED019FD7CD}" type="presOf" srcId="{61700E6E-0A76-41C1-B18C-C63F3F005CDB}" destId="{460D0B36-0D3C-4676-B7FE-88547E57CACF}" srcOrd="0" destOrd="0" presId="urn:microsoft.com/office/officeart/2005/8/layout/hierarchy1"/>
    <dgm:cxn modelId="{D845DFAC-C83F-4C55-B86F-9BA300518E34}" srcId="{ECEB2D80-3939-4FE2-A1F2-6E1B379BB6F4}" destId="{F6308D39-A39F-48C0-B698-85D35084864D}" srcOrd="0" destOrd="0" parTransId="{87529138-C9D6-4BDD-A7AB-709C86AC0C94}" sibTransId="{6126D8FD-5211-4129-B04F-089CD10AB697}"/>
    <dgm:cxn modelId="{4745A69A-1530-4712-9D7A-92088D8456FC}" type="presParOf" srcId="{AD55C611-9D92-4E5C-9EBF-84F98E48AC00}" destId="{A4EB79C9-E1E7-436A-BA35-FBA1D02FD03F}" srcOrd="0" destOrd="0" presId="urn:microsoft.com/office/officeart/2005/8/layout/hierarchy1"/>
    <dgm:cxn modelId="{EB97D362-AE00-49AE-BAC6-C8B0E7136348}" type="presParOf" srcId="{A4EB79C9-E1E7-436A-BA35-FBA1D02FD03F}" destId="{533608B8-62AB-40C8-9322-011ECAFE7277}" srcOrd="0" destOrd="0" presId="urn:microsoft.com/office/officeart/2005/8/layout/hierarchy1"/>
    <dgm:cxn modelId="{339EED99-9C4E-49F7-A13F-ED0F5003B9B1}" type="presParOf" srcId="{533608B8-62AB-40C8-9322-011ECAFE7277}" destId="{6E21EA90-AACC-4CD8-A5AA-54395FF25C79}" srcOrd="0" destOrd="0" presId="urn:microsoft.com/office/officeart/2005/8/layout/hierarchy1"/>
    <dgm:cxn modelId="{06DA400C-28F5-4151-9B80-326A096E0374}" type="presParOf" srcId="{533608B8-62AB-40C8-9322-011ECAFE7277}" destId="{460D0B36-0D3C-4676-B7FE-88547E57CACF}" srcOrd="1" destOrd="0" presId="urn:microsoft.com/office/officeart/2005/8/layout/hierarchy1"/>
    <dgm:cxn modelId="{52AC2781-CBD9-469A-AD85-0BD8825550D4}" type="presParOf" srcId="{A4EB79C9-E1E7-436A-BA35-FBA1D02FD03F}" destId="{F31AFCC0-F7F2-4D24-9494-7ED0B938D1F3}" srcOrd="1" destOrd="0" presId="urn:microsoft.com/office/officeart/2005/8/layout/hierarchy1"/>
    <dgm:cxn modelId="{CC5A7DFC-FBB3-4937-99C8-C702460604E2}" type="presParOf" srcId="{F31AFCC0-F7F2-4D24-9494-7ED0B938D1F3}" destId="{6913767A-680A-49BA-ACAB-27C61112DA2D}" srcOrd="0" destOrd="0" presId="urn:microsoft.com/office/officeart/2005/8/layout/hierarchy1"/>
    <dgm:cxn modelId="{C0715115-7A0C-45C5-8979-3D909A1859EA}" type="presParOf" srcId="{F31AFCC0-F7F2-4D24-9494-7ED0B938D1F3}" destId="{16769D1B-DE11-4CD0-858F-7415E0F4FF54}" srcOrd="1" destOrd="0" presId="urn:microsoft.com/office/officeart/2005/8/layout/hierarchy1"/>
    <dgm:cxn modelId="{53576F62-3448-4AAC-B024-37E7D08893E2}" type="presParOf" srcId="{16769D1B-DE11-4CD0-858F-7415E0F4FF54}" destId="{601A34D0-4800-4B1B-89C7-CB996235496C}" srcOrd="0" destOrd="0" presId="urn:microsoft.com/office/officeart/2005/8/layout/hierarchy1"/>
    <dgm:cxn modelId="{278DE8BA-C073-4B68-9BD9-C57CD6F8A658}" type="presParOf" srcId="{601A34D0-4800-4B1B-89C7-CB996235496C}" destId="{C4A46DA6-6C54-4A65-A8F3-F56C63555DF1}" srcOrd="0" destOrd="0" presId="urn:microsoft.com/office/officeart/2005/8/layout/hierarchy1"/>
    <dgm:cxn modelId="{A0B7C92E-13D0-4D55-A152-71CC35A4FA59}" type="presParOf" srcId="{601A34D0-4800-4B1B-89C7-CB996235496C}" destId="{098519BB-6C99-4DAA-8FE7-13E0A590BDD5}" srcOrd="1" destOrd="0" presId="urn:microsoft.com/office/officeart/2005/8/layout/hierarchy1"/>
    <dgm:cxn modelId="{E88F2A5D-F151-4C52-AA4B-6DB6A0A47448}" type="presParOf" srcId="{16769D1B-DE11-4CD0-858F-7415E0F4FF54}" destId="{62E7D2DC-A106-49A0-AB5D-6470C34D84DD}" srcOrd="1" destOrd="0" presId="urn:microsoft.com/office/officeart/2005/8/layout/hierarchy1"/>
    <dgm:cxn modelId="{EB292388-F4C6-419A-8CA4-F7E7F7759601}" type="presParOf" srcId="{62E7D2DC-A106-49A0-AB5D-6470C34D84DD}" destId="{5F35E660-4225-454C-A134-C8853F484E3B}" srcOrd="0" destOrd="0" presId="urn:microsoft.com/office/officeart/2005/8/layout/hierarchy1"/>
    <dgm:cxn modelId="{35F24D0A-5B91-4B2F-A2E8-D015AAC6A759}" type="presParOf" srcId="{62E7D2DC-A106-49A0-AB5D-6470C34D84DD}" destId="{77E85CCA-3258-4254-8D3D-3D44AA5EB781}" srcOrd="1" destOrd="0" presId="urn:microsoft.com/office/officeart/2005/8/layout/hierarchy1"/>
    <dgm:cxn modelId="{25481214-B7B9-4C28-93F7-97B5DF1E9E53}" type="presParOf" srcId="{77E85CCA-3258-4254-8D3D-3D44AA5EB781}" destId="{2BA76F35-3D97-4B6F-910B-A44120E5B27A}" srcOrd="0" destOrd="0" presId="urn:microsoft.com/office/officeart/2005/8/layout/hierarchy1"/>
    <dgm:cxn modelId="{D47A0963-A56A-47E4-B548-9E2C9957116D}" type="presParOf" srcId="{2BA76F35-3D97-4B6F-910B-A44120E5B27A}" destId="{C90B7FAC-7E34-4BB5-98C8-4177576C80BD}" srcOrd="0" destOrd="0" presId="urn:microsoft.com/office/officeart/2005/8/layout/hierarchy1"/>
    <dgm:cxn modelId="{3A4691F5-E5BA-4504-810D-9F8E1E9EA2CA}" type="presParOf" srcId="{2BA76F35-3D97-4B6F-910B-A44120E5B27A}" destId="{E4ADB3E1-03F5-4EE5-B1A4-B909F3B05695}" srcOrd="1" destOrd="0" presId="urn:microsoft.com/office/officeart/2005/8/layout/hierarchy1"/>
    <dgm:cxn modelId="{44DAC71E-FFA2-4E37-A21C-7E8248DFCF73}" type="presParOf" srcId="{77E85CCA-3258-4254-8D3D-3D44AA5EB781}" destId="{175AEAFD-5C79-47B5-AFD8-58DD5C80EC84}" srcOrd="1" destOrd="0" presId="urn:microsoft.com/office/officeart/2005/8/layout/hierarchy1"/>
    <dgm:cxn modelId="{C43A7381-742D-45E2-8445-122D282AD000}" type="presParOf" srcId="{175AEAFD-5C79-47B5-AFD8-58DD5C80EC84}" destId="{5F9B33EE-6492-4220-8D8E-BCE609DED6AA}" srcOrd="0" destOrd="0" presId="urn:microsoft.com/office/officeart/2005/8/layout/hierarchy1"/>
    <dgm:cxn modelId="{36512C87-6F99-4E9F-BEE3-80A31A27C744}" type="presParOf" srcId="{175AEAFD-5C79-47B5-AFD8-58DD5C80EC84}" destId="{3CABA8E7-8A2A-44A2-8D43-A03BDD9BCDD4}" srcOrd="1" destOrd="0" presId="urn:microsoft.com/office/officeart/2005/8/layout/hierarchy1"/>
    <dgm:cxn modelId="{4327F0BE-CB6E-423B-B58C-0D6CAF72920A}" type="presParOf" srcId="{3CABA8E7-8A2A-44A2-8D43-A03BDD9BCDD4}" destId="{610D3E50-484A-4D28-8F64-8FD4805F0B6D}" srcOrd="0" destOrd="0" presId="urn:microsoft.com/office/officeart/2005/8/layout/hierarchy1"/>
    <dgm:cxn modelId="{684D94D4-5116-48EB-B29A-796D6A01CD5B}" type="presParOf" srcId="{610D3E50-484A-4D28-8F64-8FD4805F0B6D}" destId="{2E3F4056-8C4C-4CA8-AA7B-D3F888929E72}" srcOrd="0" destOrd="0" presId="urn:microsoft.com/office/officeart/2005/8/layout/hierarchy1"/>
    <dgm:cxn modelId="{9D7737B3-CC09-450B-B1EB-7753FEDB9DFC}" type="presParOf" srcId="{610D3E50-484A-4D28-8F64-8FD4805F0B6D}" destId="{6ACA01C5-5CFF-40CA-B6AC-1572D55292BC}" srcOrd="1" destOrd="0" presId="urn:microsoft.com/office/officeart/2005/8/layout/hierarchy1"/>
    <dgm:cxn modelId="{9AC0A681-AA92-4174-8559-7012DE6BBB0E}" type="presParOf" srcId="{3CABA8E7-8A2A-44A2-8D43-A03BDD9BCDD4}" destId="{B0A62582-27B6-468C-B868-1CE175D0D119}" srcOrd="1" destOrd="0" presId="urn:microsoft.com/office/officeart/2005/8/layout/hierarchy1"/>
    <dgm:cxn modelId="{6034A6C9-42E5-4AB0-8479-87AF20DBAF99}" type="presParOf" srcId="{B0A62582-27B6-468C-B868-1CE175D0D119}" destId="{1F9EB0D5-F5EA-4292-A299-109D7A0B285C}" srcOrd="0" destOrd="0" presId="urn:microsoft.com/office/officeart/2005/8/layout/hierarchy1"/>
    <dgm:cxn modelId="{7C6545C6-9491-4AF7-9164-E84086D310A5}" type="presParOf" srcId="{B0A62582-27B6-468C-B868-1CE175D0D119}" destId="{98C507A0-DC40-4AFF-89D4-B2DAC5EB4FB5}" srcOrd="1" destOrd="0" presId="urn:microsoft.com/office/officeart/2005/8/layout/hierarchy1"/>
    <dgm:cxn modelId="{40DFFAE7-5112-4FB5-97DA-D965DCA3B1AE}" type="presParOf" srcId="{98C507A0-DC40-4AFF-89D4-B2DAC5EB4FB5}" destId="{15BBE408-11AE-4E56-9DCD-07C297672ED9}" srcOrd="0" destOrd="0" presId="urn:microsoft.com/office/officeart/2005/8/layout/hierarchy1"/>
    <dgm:cxn modelId="{014B3FED-FFAA-4F4F-81FD-E653187AB5F9}" type="presParOf" srcId="{15BBE408-11AE-4E56-9DCD-07C297672ED9}" destId="{105B276B-6E05-4C8A-B9FB-38035B881205}" srcOrd="0" destOrd="0" presId="urn:microsoft.com/office/officeart/2005/8/layout/hierarchy1"/>
    <dgm:cxn modelId="{EDA269D0-1F46-426E-943F-7ECCAEB3EAD2}" type="presParOf" srcId="{15BBE408-11AE-4E56-9DCD-07C297672ED9}" destId="{C2DB99EB-41F4-4BD9-9902-39494482944B}" srcOrd="1" destOrd="0" presId="urn:microsoft.com/office/officeart/2005/8/layout/hierarchy1"/>
    <dgm:cxn modelId="{48ACB112-64F6-4188-9766-594062040C25}" type="presParOf" srcId="{98C507A0-DC40-4AFF-89D4-B2DAC5EB4FB5}" destId="{A86E9B56-32AF-449D-A0DB-6BBCD1FB4FA0}" srcOrd="1" destOrd="0" presId="urn:microsoft.com/office/officeart/2005/8/layout/hierarchy1"/>
    <dgm:cxn modelId="{49A84E20-5EF2-42AC-AE10-776F8C5949D1}" type="presParOf" srcId="{A86E9B56-32AF-449D-A0DB-6BBCD1FB4FA0}" destId="{19230C07-E27B-44A1-888B-9BC3962DCE42}" srcOrd="0" destOrd="0" presId="urn:microsoft.com/office/officeart/2005/8/layout/hierarchy1"/>
    <dgm:cxn modelId="{D47D3411-C737-4D7B-A490-C6750BAEC977}" type="presParOf" srcId="{A86E9B56-32AF-449D-A0DB-6BBCD1FB4FA0}" destId="{561E03C4-5F84-43B2-BC38-A12C1D9CE34F}" srcOrd="1" destOrd="0" presId="urn:microsoft.com/office/officeart/2005/8/layout/hierarchy1"/>
    <dgm:cxn modelId="{7556215C-7FF8-4FDC-80AB-4E06589C5A2E}" type="presParOf" srcId="{561E03C4-5F84-43B2-BC38-A12C1D9CE34F}" destId="{7F331AF2-5A52-45B1-99F2-05B9B8819F2E}" srcOrd="0" destOrd="0" presId="urn:microsoft.com/office/officeart/2005/8/layout/hierarchy1"/>
    <dgm:cxn modelId="{CF5ADE5B-4002-4D62-B57F-9D7052675EB3}" type="presParOf" srcId="{7F331AF2-5A52-45B1-99F2-05B9B8819F2E}" destId="{31E3B21D-A7F6-43E7-963F-15331C5AB6F6}" srcOrd="0" destOrd="0" presId="urn:microsoft.com/office/officeart/2005/8/layout/hierarchy1"/>
    <dgm:cxn modelId="{6750133F-9EAA-4454-869F-DE27BFD7F14B}" type="presParOf" srcId="{7F331AF2-5A52-45B1-99F2-05B9B8819F2E}" destId="{13DA49FE-A250-40CD-BB32-11D047AE6B16}" srcOrd="1" destOrd="0" presId="urn:microsoft.com/office/officeart/2005/8/layout/hierarchy1"/>
    <dgm:cxn modelId="{4E601332-5387-4EF0-AECB-C424E3F138B4}" type="presParOf" srcId="{561E03C4-5F84-43B2-BC38-A12C1D9CE34F}" destId="{5886A58A-5D79-4526-8D2A-7C9D35EA3D67}" srcOrd="1" destOrd="0" presId="urn:microsoft.com/office/officeart/2005/8/layout/hierarchy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230C07-E27B-44A1-888B-9BC3962DCE42}">
      <dsp:nvSpPr>
        <dsp:cNvPr id="0" name=""/>
        <dsp:cNvSpPr/>
      </dsp:nvSpPr>
      <dsp:spPr>
        <a:xfrm>
          <a:off x="2635061" y="4877156"/>
          <a:ext cx="91440" cy="326760"/>
        </a:xfrm>
        <a:custGeom>
          <a:avLst/>
          <a:gdLst/>
          <a:ahLst/>
          <a:cxnLst/>
          <a:rect l="0" t="0" r="0" b="0"/>
          <a:pathLst>
            <a:path>
              <a:moveTo>
                <a:pt x="45720" y="0"/>
              </a:moveTo>
              <a:lnTo>
                <a:pt x="45720" y="32676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F9EB0D5-F5EA-4292-A299-109D7A0B285C}">
      <dsp:nvSpPr>
        <dsp:cNvPr id="0" name=""/>
        <dsp:cNvSpPr/>
      </dsp:nvSpPr>
      <dsp:spPr>
        <a:xfrm>
          <a:off x="2635061" y="3836951"/>
          <a:ext cx="91440" cy="326760"/>
        </a:xfrm>
        <a:custGeom>
          <a:avLst/>
          <a:gdLst/>
          <a:ahLst/>
          <a:cxnLst/>
          <a:rect l="0" t="0" r="0" b="0"/>
          <a:pathLst>
            <a:path>
              <a:moveTo>
                <a:pt x="45720" y="0"/>
              </a:moveTo>
              <a:lnTo>
                <a:pt x="45720" y="32676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F9B33EE-6492-4220-8D8E-BCE609DED6AA}">
      <dsp:nvSpPr>
        <dsp:cNvPr id="0" name=""/>
        <dsp:cNvSpPr/>
      </dsp:nvSpPr>
      <dsp:spPr>
        <a:xfrm>
          <a:off x="2635061" y="2796746"/>
          <a:ext cx="91440" cy="326760"/>
        </a:xfrm>
        <a:custGeom>
          <a:avLst/>
          <a:gdLst/>
          <a:ahLst/>
          <a:cxnLst/>
          <a:rect l="0" t="0" r="0" b="0"/>
          <a:pathLst>
            <a:path>
              <a:moveTo>
                <a:pt x="45720" y="0"/>
              </a:moveTo>
              <a:lnTo>
                <a:pt x="45720" y="32676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F35E660-4225-454C-A134-C8853F484E3B}">
      <dsp:nvSpPr>
        <dsp:cNvPr id="0" name=""/>
        <dsp:cNvSpPr/>
      </dsp:nvSpPr>
      <dsp:spPr>
        <a:xfrm>
          <a:off x="2635061" y="1756542"/>
          <a:ext cx="91440" cy="326760"/>
        </a:xfrm>
        <a:custGeom>
          <a:avLst/>
          <a:gdLst/>
          <a:ahLst/>
          <a:cxnLst/>
          <a:rect l="0" t="0" r="0" b="0"/>
          <a:pathLst>
            <a:path>
              <a:moveTo>
                <a:pt x="45720" y="0"/>
              </a:moveTo>
              <a:lnTo>
                <a:pt x="45720" y="32676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913767A-680A-49BA-ACAB-27C61112DA2D}">
      <dsp:nvSpPr>
        <dsp:cNvPr id="0" name=""/>
        <dsp:cNvSpPr/>
      </dsp:nvSpPr>
      <dsp:spPr>
        <a:xfrm>
          <a:off x="2635061" y="716337"/>
          <a:ext cx="91440" cy="326760"/>
        </a:xfrm>
        <a:custGeom>
          <a:avLst/>
          <a:gdLst/>
          <a:ahLst/>
          <a:cxnLst/>
          <a:rect l="0" t="0" r="0" b="0"/>
          <a:pathLst>
            <a:path>
              <a:moveTo>
                <a:pt x="45720" y="0"/>
              </a:moveTo>
              <a:lnTo>
                <a:pt x="45720" y="32676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21EA90-AACC-4CD8-A5AA-54395FF25C79}">
      <dsp:nvSpPr>
        <dsp:cNvPr id="0" name=""/>
        <dsp:cNvSpPr/>
      </dsp:nvSpPr>
      <dsp:spPr>
        <a:xfrm>
          <a:off x="2119014" y="2894"/>
          <a:ext cx="1123533" cy="7134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0D0B36-0D3C-4676-B7FE-88547E57CACF}">
      <dsp:nvSpPr>
        <dsp:cNvPr id="0" name=""/>
        <dsp:cNvSpPr/>
      </dsp:nvSpPr>
      <dsp:spPr>
        <a:xfrm>
          <a:off x="2243851" y="121489"/>
          <a:ext cx="1123533" cy="713443"/>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solidFill>
                <a:sysClr val="windowText" lastClr="000000">
                  <a:hueOff val="0"/>
                  <a:satOff val="0"/>
                  <a:lumOff val="0"/>
                  <a:alphaOff val="0"/>
                </a:sysClr>
              </a:solidFill>
              <a:latin typeface="Sylfaen"/>
              <a:ea typeface="+mn-ea"/>
              <a:cs typeface="+mn-cs"/>
            </a:rPr>
            <a:t>ინერტული მასალა</a:t>
          </a:r>
          <a:endParaRPr lang="en-US" sz="1100" kern="1200">
            <a:solidFill>
              <a:sysClr val="windowText" lastClr="000000">
                <a:hueOff val="0"/>
                <a:satOff val="0"/>
                <a:lumOff val="0"/>
                <a:alphaOff val="0"/>
              </a:sysClr>
            </a:solidFill>
            <a:latin typeface="Calibri"/>
            <a:ea typeface="+mn-ea"/>
            <a:cs typeface="+mn-cs"/>
          </a:endParaRPr>
        </a:p>
      </dsp:txBody>
      <dsp:txXfrm>
        <a:off x="2264747" y="142385"/>
        <a:ext cx="1081741" cy="671651"/>
      </dsp:txXfrm>
    </dsp:sp>
    <dsp:sp modelId="{C4A46DA6-6C54-4A65-A8F3-F56C63555DF1}">
      <dsp:nvSpPr>
        <dsp:cNvPr id="0" name=""/>
        <dsp:cNvSpPr/>
      </dsp:nvSpPr>
      <dsp:spPr>
        <a:xfrm>
          <a:off x="2119014" y="1043098"/>
          <a:ext cx="1123533" cy="7134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8519BB-6C99-4DAA-8FE7-13E0A590BDD5}">
      <dsp:nvSpPr>
        <dsp:cNvPr id="0" name=""/>
        <dsp:cNvSpPr/>
      </dsp:nvSpPr>
      <dsp:spPr>
        <a:xfrm>
          <a:off x="2243851" y="1161693"/>
          <a:ext cx="1123533" cy="713443"/>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solidFill>
                <a:sysClr val="windowText" lastClr="000000">
                  <a:hueOff val="0"/>
                  <a:satOff val="0"/>
                  <a:lumOff val="0"/>
                  <a:alphaOff val="0"/>
                </a:sysClr>
              </a:solidFill>
              <a:latin typeface="Sylfaen"/>
              <a:ea typeface="+mn-ea"/>
              <a:cs typeface="+mn-cs"/>
            </a:rPr>
            <a:t>მიმღები ბუნკერი</a:t>
          </a:r>
          <a:endParaRPr lang="en-US" sz="1100" kern="1200">
            <a:solidFill>
              <a:sysClr val="windowText" lastClr="000000">
                <a:hueOff val="0"/>
                <a:satOff val="0"/>
                <a:lumOff val="0"/>
                <a:alphaOff val="0"/>
              </a:sysClr>
            </a:solidFill>
            <a:latin typeface="Calibri"/>
            <a:ea typeface="+mn-ea"/>
            <a:cs typeface="+mn-cs"/>
          </a:endParaRPr>
        </a:p>
      </dsp:txBody>
      <dsp:txXfrm>
        <a:off x="2264747" y="1182589"/>
        <a:ext cx="1081741" cy="671651"/>
      </dsp:txXfrm>
    </dsp:sp>
    <dsp:sp modelId="{C90B7FAC-7E34-4BB5-98C8-4177576C80BD}">
      <dsp:nvSpPr>
        <dsp:cNvPr id="0" name=""/>
        <dsp:cNvSpPr/>
      </dsp:nvSpPr>
      <dsp:spPr>
        <a:xfrm>
          <a:off x="2119014" y="2083303"/>
          <a:ext cx="1123533" cy="7134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ADB3E1-03F5-4EE5-B1A4-B909F3B05695}">
      <dsp:nvSpPr>
        <dsp:cNvPr id="0" name=""/>
        <dsp:cNvSpPr/>
      </dsp:nvSpPr>
      <dsp:spPr>
        <a:xfrm>
          <a:off x="2243851" y="2201898"/>
          <a:ext cx="1123533" cy="713443"/>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solidFill>
                <a:sysClr val="windowText" lastClr="000000">
                  <a:hueOff val="0"/>
                  <a:satOff val="0"/>
                  <a:lumOff val="0"/>
                  <a:alphaOff val="0"/>
                </a:sysClr>
              </a:solidFill>
              <a:latin typeface="Sylfaen"/>
              <a:ea typeface="+mn-ea"/>
              <a:cs typeface="+mn-cs"/>
            </a:rPr>
            <a:t>საშრობი დოლი</a:t>
          </a:r>
          <a:endParaRPr lang="en-US" sz="1100" kern="1200">
            <a:solidFill>
              <a:sysClr val="windowText" lastClr="000000">
                <a:hueOff val="0"/>
                <a:satOff val="0"/>
                <a:lumOff val="0"/>
                <a:alphaOff val="0"/>
              </a:sysClr>
            </a:solidFill>
            <a:latin typeface="Calibri"/>
            <a:ea typeface="+mn-ea"/>
            <a:cs typeface="+mn-cs"/>
          </a:endParaRPr>
        </a:p>
      </dsp:txBody>
      <dsp:txXfrm>
        <a:off x="2264747" y="2222794"/>
        <a:ext cx="1081741" cy="671651"/>
      </dsp:txXfrm>
    </dsp:sp>
    <dsp:sp modelId="{2E3F4056-8C4C-4CA8-AA7B-D3F888929E72}">
      <dsp:nvSpPr>
        <dsp:cNvPr id="0" name=""/>
        <dsp:cNvSpPr/>
      </dsp:nvSpPr>
      <dsp:spPr>
        <a:xfrm>
          <a:off x="2119014" y="3123507"/>
          <a:ext cx="1123533" cy="7134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CA01C5-5CFF-40CA-B6AC-1572D55292BC}">
      <dsp:nvSpPr>
        <dsp:cNvPr id="0" name=""/>
        <dsp:cNvSpPr/>
      </dsp:nvSpPr>
      <dsp:spPr>
        <a:xfrm>
          <a:off x="2243851" y="3242103"/>
          <a:ext cx="1123533" cy="713443"/>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solidFill>
                <a:sysClr val="windowText" lastClr="000000">
                  <a:hueOff val="0"/>
                  <a:satOff val="0"/>
                  <a:lumOff val="0"/>
                  <a:alphaOff val="0"/>
                </a:sysClr>
              </a:solidFill>
              <a:latin typeface="Sylfaen"/>
              <a:ea typeface="+mn-ea"/>
              <a:cs typeface="+mn-cs"/>
            </a:rPr>
            <a:t>შემრევი</a:t>
          </a:r>
          <a:endParaRPr lang="en-US" sz="1100" kern="1200">
            <a:solidFill>
              <a:sysClr val="windowText" lastClr="000000">
                <a:hueOff val="0"/>
                <a:satOff val="0"/>
                <a:lumOff val="0"/>
                <a:alphaOff val="0"/>
              </a:sysClr>
            </a:solidFill>
            <a:latin typeface="Calibri"/>
            <a:ea typeface="+mn-ea"/>
            <a:cs typeface="+mn-cs"/>
          </a:endParaRPr>
        </a:p>
      </dsp:txBody>
      <dsp:txXfrm>
        <a:off x="2264747" y="3262999"/>
        <a:ext cx="1081741" cy="671651"/>
      </dsp:txXfrm>
    </dsp:sp>
    <dsp:sp modelId="{105B276B-6E05-4C8A-B9FB-38035B881205}">
      <dsp:nvSpPr>
        <dsp:cNvPr id="0" name=""/>
        <dsp:cNvSpPr/>
      </dsp:nvSpPr>
      <dsp:spPr>
        <a:xfrm>
          <a:off x="2119014" y="4163712"/>
          <a:ext cx="1123533" cy="7134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DB99EB-41F4-4BD9-9902-39494482944B}">
      <dsp:nvSpPr>
        <dsp:cNvPr id="0" name=""/>
        <dsp:cNvSpPr/>
      </dsp:nvSpPr>
      <dsp:spPr>
        <a:xfrm>
          <a:off x="2243851" y="4282307"/>
          <a:ext cx="1123533" cy="713443"/>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solidFill>
                <a:sysClr val="windowText" lastClr="000000">
                  <a:hueOff val="0"/>
                  <a:satOff val="0"/>
                  <a:lumOff val="0"/>
                  <a:alphaOff val="0"/>
                </a:sysClr>
              </a:solidFill>
              <a:latin typeface="Sylfaen"/>
              <a:ea typeface="+mn-ea"/>
              <a:cs typeface="+mn-cs"/>
            </a:rPr>
            <a:t>მზა პროდუქცია</a:t>
          </a:r>
          <a:endParaRPr lang="en-US" sz="1100" kern="1200">
            <a:solidFill>
              <a:sysClr val="windowText" lastClr="000000">
                <a:hueOff val="0"/>
                <a:satOff val="0"/>
                <a:lumOff val="0"/>
                <a:alphaOff val="0"/>
              </a:sysClr>
            </a:solidFill>
            <a:latin typeface="Calibri"/>
            <a:ea typeface="+mn-ea"/>
            <a:cs typeface="+mn-cs"/>
          </a:endParaRPr>
        </a:p>
      </dsp:txBody>
      <dsp:txXfrm>
        <a:off x="2264747" y="4303203"/>
        <a:ext cx="1081741" cy="671651"/>
      </dsp:txXfrm>
    </dsp:sp>
    <dsp:sp modelId="{31E3B21D-A7F6-43E7-963F-15331C5AB6F6}">
      <dsp:nvSpPr>
        <dsp:cNvPr id="0" name=""/>
        <dsp:cNvSpPr/>
      </dsp:nvSpPr>
      <dsp:spPr>
        <a:xfrm>
          <a:off x="2119014" y="5203917"/>
          <a:ext cx="1123533" cy="7134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3DA49FE-A250-40CD-BB32-11D047AE6B16}">
      <dsp:nvSpPr>
        <dsp:cNvPr id="0" name=""/>
        <dsp:cNvSpPr/>
      </dsp:nvSpPr>
      <dsp:spPr>
        <a:xfrm>
          <a:off x="2243851" y="5322512"/>
          <a:ext cx="1123533" cy="713443"/>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ka-GE" sz="1050" kern="1200">
              <a:solidFill>
                <a:sysClr val="windowText" lastClr="000000">
                  <a:hueOff val="0"/>
                  <a:satOff val="0"/>
                  <a:lumOff val="0"/>
                  <a:alphaOff val="0"/>
                </a:sysClr>
              </a:solidFill>
              <a:latin typeface="Sylfaen"/>
              <a:ea typeface="+mn-ea"/>
              <a:cs typeface="+mn-cs"/>
            </a:rPr>
            <a:t>ჩატვირთვა სატრანსპორტო საშუალებებში და გატანა</a:t>
          </a:r>
          <a:endParaRPr lang="en-US" sz="1050" kern="1200">
            <a:solidFill>
              <a:sysClr val="windowText" lastClr="000000">
                <a:hueOff val="0"/>
                <a:satOff val="0"/>
                <a:lumOff val="0"/>
                <a:alphaOff val="0"/>
              </a:sysClr>
            </a:solidFill>
            <a:latin typeface="Calibri"/>
            <a:ea typeface="+mn-ea"/>
            <a:cs typeface="+mn-cs"/>
          </a:endParaRPr>
        </a:p>
      </dsp:txBody>
      <dsp:txXfrm>
        <a:off x="2264747" y="5343408"/>
        <a:ext cx="1081741" cy="6716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ოზურგეთის მუნიციპალიტეტში, სოფ. ნატანებში  ასფალტის საწარმოსა და სასარგებლო წიაღისეულის გადამამუშავებელი საწარმოს მოწყობისა და ექსპლუატაციის გარემოსდაცვითი სკოპინგის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CD1721-BD71-4F7F-B035-7416BC5B6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Pages>73</Pages>
  <Words>19018</Words>
  <Characters>108405</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შპს „ნიუ როად ჯგუფი“</vt:lpstr>
    </vt:vector>
  </TitlesOfParts>
  <Company/>
  <LinksUpToDate>false</LinksUpToDate>
  <CharactersWithSpaces>127169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შპს „ნიუ როად ჯგუფი“</dc:title>
  <dc:subject/>
  <dc:creator>Giorgi</dc:creator>
  <cp:keywords/>
  <dc:description/>
  <cp:lastModifiedBy>Nika</cp:lastModifiedBy>
  <cp:revision>22</cp:revision>
  <dcterms:created xsi:type="dcterms:W3CDTF">2018-04-04T13:31:00Z</dcterms:created>
  <dcterms:modified xsi:type="dcterms:W3CDTF">2020-02-21T07:45:00Z</dcterms:modified>
</cp:coreProperties>
</file>