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400" w:rsidRPr="007A1400" w:rsidRDefault="007A1400" w:rsidP="007A1400">
      <w:pPr>
        <w:spacing w:after="0" w:line="240" w:lineRule="auto"/>
        <w:jc w:val="center"/>
        <w:rPr>
          <w:rFonts w:ascii="AcadMtavr" w:eastAsia="Times New Roman" w:hAnsi="AcadMtavr" w:cs="Times New Roman"/>
          <w:b/>
          <w:sz w:val="28"/>
          <w:szCs w:val="28"/>
          <w:lang w:val="it-IT" w:eastAsia="ru-RU"/>
        </w:rPr>
      </w:pPr>
      <w:r w:rsidRPr="007A1400">
        <w:rPr>
          <w:rFonts w:ascii="Sylfaen" w:eastAsia="Times New Roman" w:hAnsi="Sylfaen" w:cs="Times New Roman"/>
          <w:b/>
          <w:sz w:val="28"/>
          <w:szCs w:val="28"/>
          <w:lang w:val="ka-GE" w:eastAsia="ru-RU"/>
        </w:rPr>
        <w:t>ნ ა პ ი რ დ ა ც ვ ა</w:t>
      </w:r>
    </w:p>
    <w:p w:rsidR="007A1400" w:rsidRPr="007A1400" w:rsidRDefault="007A1400" w:rsidP="007A1400">
      <w:pPr>
        <w:spacing w:after="0" w:line="240" w:lineRule="auto"/>
        <w:jc w:val="center"/>
        <w:rPr>
          <w:rFonts w:ascii="Sylfaen" w:eastAsia="Times New Roman" w:hAnsi="Sylfaen" w:cs="Times New Roman"/>
          <w:b/>
          <w:sz w:val="24"/>
          <w:szCs w:val="24"/>
          <w:lang w:val="ka-GE" w:eastAsia="ru-RU"/>
        </w:rPr>
      </w:pPr>
      <w:r w:rsidRPr="007A1400">
        <w:rPr>
          <w:rFonts w:ascii="Sylfaen" w:eastAsia="Times New Roman" w:hAnsi="Sylfaen" w:cs="Times New Roman"/>
          <w:b/>
          <w:sz w:val="24"/>
          <w:szCs w:val="24"/>
          <w:lang w:val="ka-GE" w:eastAsia="ru-RU"/>
        </w:rPr>
        <w:t>შეზღუდული პასუხისმგებლობის საზოგადოება</w:t>
      </w:r>
    </w:p>
    <w:p w:rsidR="007A1400" w:rsidRPr="007A1400" w:rsidRDefault="007A1400" w:rsidP="007A1400">
      <w:pPr>
        <w:spacing w:after="0" w:line="240" w:lineRule="auto"/>
        <w:jc w:val="center"/>
        <w:rPr>
          <w:rFonts w:ascii="Times New Roman" w:eastAsia="Times New Roman" w:hAnsi="Times New Roman" w:cs="Times New Roman"/>
          <w:b/>
          <w:sz w:val="28"/>
          <w:szCs w:val="28"/>
          <w:lang w:val="it-IT" w:eastAsia="ru-RU"/>
        </w:rPr>
      </w:pPr>
      <w:r w:rsidRPr="007A1400">
        <w:rPr>
          <w:rFonts w:ascii="Times New Roman" w:eastAsia="Times New Roman" w:hAnsi="Times New Roman" w:cs="Times New Roman"/>
          <w:b/>
          <w:sz w:val="28"/>
          <w:szCs w:val="28"/>
          <w:lang w:val="it-IT" w:eastAsia="ru-RU"/>
        </w:rPr>
        <w:t>LTD “NAPIRDATSVA”</w:t>
      </w:r>
    </w:p>
    <w:p w:rsidR="007A1400" w:rsidRPr="007A1400" w:rsidRDefault="007A1400" w:rsidP="007A1400">
      <w:pPr>
        <w:spacing w:after="0" w:line="240" w:lineRule="auto"/>
        <w:jc w:val="center"/>
        <w:rPr>
          <w:rFonts w:ascii="GrigoliaMtavr" w:eastAsia="Times New Roman" w:hAnsi="GrigoliaMtavr" w:cs="Times New Roman"/>
          <w:b/>
          <w:sz w:val="28"/>
          <w:szCs w:val="28"/>
          <w:lang w:val="it-IT" w:eastAsia="ru-RU"/>
        </w:rPr>
      </w:pPr>
    </w:p>
    <w:p w:rsidR="007A1400" w:rsidRPr="007A1400" w:rsidRDefault="007A1400" w:rsidP="007A1400">
      <w:pPr>
        <w:spacing w:after="0" w:line="240" w:lineRule="auto"/>
        <w:jc w:val="center"/>
        <w:rPr>
          <w:rFonts w:ascii="Grigolia" w:eastAsia="Times New Roman" w:hAnsi="Grigolia" w:cs="Times New Roman"/>
          <w:sz w:val="16"/>
          <w:szCs w:val="16"/>
          <w:lang w:val="it-IT" w:eastAsia="ru-RU"/>
        </w:rPr>
      </w:pPr>
      <w:r w:rsidRPr="007A1400">
        <w:rPr>
          <w:noProof/>
        </w:rPr>
        <mc:AlternateContent>
          <mc:Choice Requires="wps">
            <w:drawing>
              <wp:anchor distT="4294967295" distB="4294967295" distL="114300" distR="114300" simplePos="0" relativeHeight="251659264" behindDoc="0" locked="0" layoutInCell="1" allowOverlap="1" wp14:anchorId="494972F9" wp14:editId="21CCA130">
                <wp:simplePos x="0" y="0"/>
                <wp:positionH relativeFrom="column">
                  <wp:posOffset>-287020</wp:posOffset>
                </wp:positionH>
                <wp:positionV relativeFrom="paragraph">
                  <wp:posOffset>0</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D144E"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7A1400" w:rsidRPr="007A1400" w:rsidRDefault="007A1400" w:rsidP="007A1400">
      <w:pPr>
        <w:spacing w:after="0" w:line="240" w:lineRule="auto"/>
        <w:rPr>
          <w:rFonts w:ascii="Verdana" w:eastAsia="Times New Roman" w:hAnsi="Verdana" w:cs="Arial"/>
          <w:color w:val="0000FF"/>
          <w:sz w:val="16"/>
          <w:szCs w:val="16"/>
          <w:lang w:val="sv-SE" w:eastAsia="ru-RU"/>
        </w:rPr>
      </w:pPr>
      <w:r w:rsidRPr="007A1400">
        <w:rPr>
          <w:rFonts w:ascii="Sylfaen" w:eastAsia="Times New Roman" w:hAnsi="Sylfaen" w:cs="Times New Roman"/>
          <w:sz w:val="16"/>
          <w:szCs w:val="16"/>
          <w:lang w:val="ka-GE" w:eastAsia="ru-RU"/>
        </w:rPr>
        <w:t>რეგ.</w:t>
      </w:r>
      <w:r w:rsidRPr="007A1400">
        <w:rPr>
          <w:rFonts w:ascii="AcadNusx" w:eastAsia="Times New Roman" w:hAnsi="AcadNusx" w:cs="Times New Roman"/>
          <w:sz w:val="16"/>
          <w:szCs w:val="16"/>
          <w:lang w:val="sv-SE" w:eastAsia="ru-RU"/>
        </w:rPr>
        <w:t xml:space="preserve"> #204527146 </w:t>
      </w:r>
      <w:r w:rsidRPr="007A1400">
        <w:rPr>
          <w:rFonts w:ascii="Sylfaen" w:eastAsia="Times New Roman" w:hAnsi="Sylfaen" w:cs="Times New Roman"/>
          <w:sz w:val="16"/>
          <w:szCs w:val="16"/>
          <w:lang w:val="ka-GE" w:eastAsia="ru-RU"/>
        </w:rPr>
        <w:t>მის</w:t>
      </w:r>
      <w:r w:rsidRPr="007A1400">
        <w:rPr>
          <w:rFonts w:ascii="AcadNusx" w:eastAsia="Times New Roman" w:hAnsi="AcadNusx" w:cs="Times New Roman"/>
          <w:sz w:val="16"/>
          <w:szCs w:val="16"/>
          <w:lang w:val="sv-SE" w:eastAsia="ru-RU"/>
        </w:rPr>
        <w:t xml:space="preserve">: </w:t>
      </w:r>
      <w:r w:rsidRPr="007A1400">
        <w:rPr>
          <w:rFonts w:ascii="Sylfaen" w:eastAsia="Times New Roman" w:hAnsi="Sylfaen" w:cs="Times New Roman"/>
          <w:sz w:val="16"/>
          <w:szCs w:val="16"/>
          <w:lang w:val="ka-GE" w:eastAsia="ru-RU"/>
        </w:rPr>
        <w:t>ქ.თბილისი, ყიფშიძის ქ. # 4. ტელ. 599 491 600</w:t>
      </w:r>
    </w:p>
    <w:p w:rsidR="007A1400" w:rsidRPr="007A1400" w:rsidRDefault="007A1400" w:rsidP="007A1400">
      <w:pPr>
        <w:spacing w:after="0" w:line="240" w:lineRule="auto"/>
        <w:rPr>
          <w:rFonts w:ascii="Verdana" w:eastAsia="Times New Roman" w:hAnsi="Verdana" w:cs="Arial"/>
          <w:color w:val="0000FF"/>
          <w:sz w:val="16"/>
          <w:szCs w:val="16"/>
          <w:lang w:val="it-IT" w:eastAsia="ru-RU"/>
        </w:rPr>
      </w:pPr>
      <w:r w:rsidRPr="007A1400">
        <w:rPr>
          <w:rFonts w:ascii="Verdana" w:eastAsia="Times New Roman" w:hAnsi="Verdana" w:cs="Arial"/>
          <w:sz w:val="16"/>
          <w:szCs w:val="16"/>
          <w:lang w:val="it-IT" w:eastAsia="ru-RU"/>
        </w:rPr>
        <w:t xml:space="preserve">reg.N204527146Georgia, Tbilisi kiphshidze str.N4 tel. 599 49 16 00;  E-mail   </w:t>
      </w:r>
      <w:r w:rsidRPr="007A1400">
        <w:rPr>
          <w:rFonts w:ascii="Verdana" w:eastAsia="Times New Roman" w:hAnsi="Verdana" w:cs="Arial"/>
          <w:color w:val="002060"/>
          <w:sz w:val="16"/>
          <w:szCs w:val="16"/>
          <w:u w:val="single"/>
          <w:lang w:val="it-IT" w:eastAsia="ru-RU"/>
        </w:rPr>
        <w:t>napirdatsva@gmail.com</w:t>
      </w:r>
    </w:p>
    <w:p w:rsidR="007A1400" w:rsidRPr="007A1400" w:rsidRDefault="007A1400" w:rsidP="007A1400">
      <w:pPr>
        <w:spacing w:after="0" w:line="240" w:lineRule="auto"/>
        <w:rPr>
          <w:rFonts w:ascii="AcadNusx" w:eastAsia="Times New Roman" w:hAnsi="AcadNusx" w:cs="Arial"/>
          <w:sz w:val="24"/>
          <w:szCs w:val="24"/>
          <w:lang w:val="it-IT" w:eastAsia="ru-RU"/>
        </w:rPr>
      </w:pPr>
    </w:p>
    <w:p w:rsidR="007A1400" w:rsidRPr="007A1400" w:rsidRDefault="007A1400" w:rsidP="007A1400">
      <w:pPr>
        <w:spacing w:after="0" w:line="240" w:lineRule="auto"/>
        <w:ind w:right="180"/>
        <w:jc w:val="right"/>
        <w:rPr>
          <w:rFonts w:ascii="AcadNusx" w:eastAsia="Times New Roman" w:hAnsi="AcadNusx" w:cs="Arial"/>
          <w:sz w:val="24"/>
          <w:szCs w:val="24"/>
          <w:lang w:val="it-IT" w:eastAsia="ru-RU"/>
        </w:rPr>
      </w:pPr>
      <w:r w:rsidRPr="007A1400">
        <w:rPr>
          <w:rFonts w:ascii="Sylfaen" w:eastAsia="Times New Roman" w:hAnsi="Sylfaen" w:cs="Arial"/>
          <w:sz w:val="24"/>
          <w:szCs w:val="24"/>
          <w:lang w:val="ka-GE" w:eastAsia="ru-RU"/>
        </w:rPr>
        <w:t>31.07</w:t>
      </w:r>
      <w:r w:rsidRPr="007A1400">
        <w:rPr>
          <w:rFonts w:ascii="Sylfaen" w:eastAsia="Times New Roman" w:hAnsi="Sylfaen" w:cs="Arial"/>
          <w:sz w:val="24"/>
          <w:szCs w:val="24"/>
          <w:lang w:val="it-IT" w:eastAsia="ru-RU"/>
        </w:rPr>
        <w:t>.</w:t>
      </w:r>
      <w:r w:rsidRPr="007A1400">
        <w:rPr>
          <w:rFonts w:ascii="Sylfaen" w:eastAsia="Times New Roman" w:hAnsi="Sylfaen" w:cs="Arial"/>
          <w:sz w:val="24"/>
          <w:szCs w:val="24"/>
          <w:lang w:val="ka-GE" w:eastAsia="ru-RU"/>
        </w:rPr>
        <w:t>2</w:t>
      </w:r>
      <w:r w:rsidRPr="007A1400">
        <w:rPr>
          <w:rFonts w:ascii="Sylfaen" w:eastAsia="Times New Roman" w:hAnsi="Sylfaen" w:cs="Arial"/>
          <w:sz w:val="24"/>
          <w:szCs w:val="24"/>
          <w:lang w:val="it-IT" w:eastAsia="ru-RU"/>
        </w:rPr>
        <w:t>01</w:t>
      </w:r>
      <w:r w:rsidRPr="007A1400">
        <w:rPr>
          <w:rFonts w:ascii="Sylfaen" w:eastAsia="Times New Roman" w:hAnsi="Sylfaen" w:cs="Arial"/>
          <w:sz w:val="24"/>
          <w:szCs w:val="24"/>
          <w:lang w:val="ka-GE" w:eastAsia="ru-RU"/>
        </w:rPr>
        <w:t>9 წ</w:t>
      </w:r>
      <w:r w:rsidRPr="007A1400">
        <w:rPr>
          <w:rFonts w:ascii="AcadNusx" w:eastAsia="Times New Roman" w:hAnsi="AcadNusx" w:cs="Arial"/>
          <w:sz w:val="24"/>
          <w:szCs w:val="24"/>
          <w:lang w:val="it-IT" w:eastAsia="ru-RU"/>
        </w:rPr>
        <w:t>.</w:t>
      </w:r>
    </w:p>
    <w:p w:rsidR="007A1400" w:rsidRPr="007A1400" w:rsidRDefault="007A1400" w:rsidP="007A1400">
      <w:pPr>
        <w:spacing w:after="0" w:line="276" w:lineRule="auto"/>
        <w:ind w:right="9"/>
        <w:jc w:val="right"/>
        <w:rPr>
          <w:rFonts w:ascii="Sylfaen" w:eastAsia="Times New Roman" w:hAnsi="Sylfaen" w:cs="Sylfaen"/>
          <w:sz w:val="24"/>
          <w:szCs w:val="24"/>
          <w:lang w:val="it-IT" w:eastAsia="ru-RU"/>
        </w:rPr>
      </w:pPr>
    </w:p>
    <w:p w:rsidR="007A1400" w:rsidRPr="00396553" w:rsidRDefault="007A1400" w:rsidP="00396553">
      <w:pPr>
        <w:spacing w:after="0" w:line="360" w:lineRule="auto"/>
        <w:ind w:right="180"/>
        <w:jc w:val="right"/>
        <w:rPr>
          <w:rFonts w:ascii="Sylfaen" w:eastAsia="Times New Roman" w:hAnsi="Sylfaen" w:cs="Sylfaen"/>
          <w:lang w:val="it-IT" w:eastAsia="ru-RU"/>
        </w:rPr>
      </w:pPr>
      <w:r w:rsidRPr="00396553">
        <w:rPr>
          <w:rFonts w:ascii="Sylfaen" w:eastAsia="Times New Roman" w:hAnsi="Sylfaen" w:cs="Sylfaen"/>
          <w:lang w:val="it-IT" w:eastAsia="ru-RU"/>
        </w:rPr>
        <w:t>საქართველოს საავტომობილო გზების დეპარტამენტ</w:t>
      </w:r>
      <w:r w:rsidRPr="00396553">
        <w:rPr>
          <w:rFonts w:ascii="Sylfaen" w:eastAsia="Times New Roman" w:hAnsi="Sylfaen" w:cs="Sylfaen"/>
          <w:lang w:val="ka-GE" w:eastAsia="ru-RU"/>
        </w:rPr>
        <w:t>ი</w:t>
      </w:r>
      <w:r w:rsidRPr="00396553">
        <w:rPr>
          <w:rFonts w:ascii="Sylfaen" w:eastAsia="Times New Roman" w:hAnsi="Sylfaen" w:cs="Sylfaen"/>
          <w:lang w:val="it-IT" w:eastAsia="ru-RU"/>
        </w:rPr>
        <w:t>ს</w:t>
      </w:r>
    </w:p>
    <w:p w:rsidR="007A1400" w:rsidRPr="00396553" w:rsidRDefault="007A1400" w:rsidP="00396553">
      <w:pPr>
        <w:spacing w:after="0" w:line="360" w:lineRule="auto"/>
        <w:ind w:right="180"/>
        <w:jc w:val="right"/>
        <w:rPr>
          <w:rFonts w:ascii="Sylfaen" w:eastAsia="Times New Roman" w:hAnsi="Sylfaen" w:cs="Sylfaen"/>
          <w:lang w:val="ka-GE" w:eastAsia="ru-RU"/>
        </w:rPr>
      </w:pPr>
      <w:r w:rsidRPr="00396553">
        <w:rPr>
          <w:rFonts w:ascii="Sylfaen" w:eastAsia="Times New Roman" w:hAnsi="Sylfaen" w:cs="Sylfaen"/>
          <w:lang w:val="ka-GE" w:eastAsia="ru-RU"/>
        </w:rPr>
        <w:t>თავმჯდომარის მოადგილეს ბატონ ლევან კუპატაშვილს</w:t>
      </w:r>
    </w:p>
    <w:p w:rsidR="007A1400" w:rsidRPr="00396553" w:rsidRDefault="007A1400" w:rsidP="00396553">
      <w:pPr>
        <w:spacing w:after="0" w:line="360" w:lineRule="auto"/>
        <w:ind w:right="180"/>
        <w:jc w:val="both"/>
        <w:rPr>
          <w:rFonts w:ascii="Sylfaen" w:eastAsia="Times New Roman" w:hAnsi="Sylfaen" w:cs="Times New Roman"/>
          <w:lang w:val="ka-GE" w:eastAsia="ru-RU"/>
        </w:rPr>
      </w:pPr>
    </w:p>
    <w:p w:rsidR="007A1400" w:rsidRPr="00396553" w:rsidRDefault="007A1400" w:rsidP="00396553">
      <w:pPr>
        <w:spacing w:after="0" w:line="360" w:lineRule="auto"/>
        <w:ind w:right="180"/>
        <w:jc w:val="both"/>
        <w:rPr>
          <w:rFonts w:ascii="Sylfaen" w:eastAsia="Times New Roman" w:hAnsi="Sylfaen" w:cs="Times New Roman"/>
          <w:lang w:val="ka-GE" w:eastAsia="ru-RU"/>
        </w:rPr>
      </w:pPr>
      <w:r w:rsidRPr="00396553">
        <w:rPr>
          <w:rFonts w:ascii="Sylfaen" w:eastAsia="Times New Roman" w:hAnsi="Sylfaen" w:cs="Times New Roman"/>
          <w:lang w:val="ka-GE" w:eastAsia="ru-RU"/>
        </w:rPr>
        <w:t>ბატონო ლევან,</w:t>
      </w:r>
    </w:p>
    <w:p w:rsidR="007A1400" w:rsidRPr="00396553" w:rsidRDefault="007A1400" w:rsidP="00396553">
      <w:pPr>
        <w:pStyle w:val="BodyText"/>
        <w:spacing w:line="360" w:lineRule="auto"/>
        <w:jc w:val="both"/>
        <w:rPr>
          <w:rFonts w:ascii="Sylfaen" w:hAnsi="Sylfaen" w:cs="Sylfaen"/>
          <w:sz w:val="22"/>
          <w:szCs w:val="22"/>
          <w:lang w:val="ka-GE"/>
        </w:rPr>
      </w:pPr>
      <w:r w:rsidRPr="00396553">
        <w:rPr>
          <w:rFonts w:ascii="Sylfaen" w:hAnsi="Sylfaen" w:cs="Sylfaen"/>
          <w:sz w:val="22"/>
          <w:szCs w:val="22"/>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Pr="00396553">
        <w:rPr>
          <w:rFonts w:ascii="Sylfaen" w:hAnsi="Sylfaen"/>
          <w:sz w:val="22"/>
          <w:szCs w:val="22"/>
          <w:lang w:val="ka-GE"/>
        </w:rPr>
        <w:t xml:space="preserve">(ე.ტ.#136-18, 07.12.2018 წ.) </w:t>
      </w:r>
      <w:r w:rsidRPr="00396553">
        <w:rPr>
          <w:rFonts w:ascii="AcadNusx" w:hAnsi="AcadNusx"/>
          <w:sz w:val="22"/>
          <w:szCs w:val="22"/>
          <w:lang w:val="it-IT"/>
        </w:rPr>
        <w:t>S</w:t>
      </w:r>
      <w:r w:rsidRPr="00396553">
        <w:rPr>
          <w:rFonts w:ascii="Sylfaen" w:hAnsi="Sylfaen" w:cs="Sylfaen"/>
          <w:sz w:val="22"/>
          <w:szCs w:val="22"/>
          <w:lang w:val="it-IT"/>
        </w:rPr>
        <w:t xml:space="preserve">ესაბამისად, საპროექტომ მოამზადა </w:t>
      </w:r>
      <w:r w:rsidRPr="00396553">
        <w:rPr>
          <w:rFonts w:ascii="Sylfaen" w:hAnsi="Sylfaen" w:cs="Sylfaen"/>
          <w:b/>
          <w:sz w:val="22"/>
          <w:szCs w:val="22"/>
          <w:lang w:val="it-IT"/>
        </w:rPr>
        <w:t>-</w:t>
      </w:r>
      <w:r w:rsidRPr="00396553">
        <w:rPr>
          <w:rFonts w:ascii="Sylfaen" w:hAnsi="Sylfaen" w:cs="Sylfaen"/>
          <w:b/>
          <w:sz w:val="22"/>
          <w:szCs w:val="22"/>
          <w:lang w:val="ka-GE"/>
        </w:rPr>
        <w:t xml:space="preserve"> </w:t>
      </w:r>
      <w:r w:rsidRPr="00396553">
        <w:rPr>
          <w:rFonts w:ascii="Sylfaen" w:hAnsi="Sylfaen" w:cs="Sylfaen"/>
          <w:sz w:val="22"/>
          <w:szCs w:val="22"/>
          <w:lang w:val="it-IT"/>
        </w:rPr>
        <w:t>“</w:t>
      </w:r>
      <w:bookmarkStart w:id="0" w:name="OLE_LINK1"/>
      <w:bookmarkStart w:id="1" w:name="OLE_LINK2"/>
      <w:r w:rsidRPr="00396553">
        <w:rPr>
          <w:rFonts w:ascii="Sylfaen" w:hAnsi="Sylfaen"/>
          <w:sz w:val="22"/>
          <w:szCs w:val="22"/>
          <w:lang w:val="ka-GE"/>
        </w:rPr>
        <w:t>სენაკის</w:t>
      </w:r>
      <w:r w:rsidRPr="00396553">
        <w:rPr>
          <w:rFonts w:ascii="AcadNusx" w:hAnsi="AcadNusx"/>
          <w:sz w:val="22"/>
          <w:szCs w:val="22"/>
          <w:lang w:val="it-IT"/>
        </w:rPr>
        <w:t xml:space="preserve"> </w:t>
      </w:r>
      <w:r w:rsidRPr="00396553">
        <w:rPr>
          <w:rFonts w:ascii="Sylfaen" w:hAnsi="Sylfaen"/>
          <w:sz w:val="22"/>
          <w:szCs w:val="22"/>
          <w:lang w:val="ka-GE"/>
        </w:rPr>
        <w:t>მუნიციპალიტეტის სოფ.</w:t>
      </w:r>
      <w:r w:rsidRPr="00396553">
        <w:rPr>
          <w:rFonts w:ascii="Sylfaen" w:hAnsi="Sylfaen"/>
          <w:sz w:val="22"/>
          <w:szCs w:val="22"/>
          <w:lang w:val="it-IT"/>
        </w:rPr>
        <w:t xml:space="preserve"> </w:t>
      </w:r>
      <w:r w:rsidRPr="00396553">
        <w:rPr>
          <w:rFonts w:ascii="Sylfaen" w:hAnsi="Sylfaen"/>
          <w:sz w:val="22"/>
          <w:szCs w:val="22"/>
          <w:lang w:val="ka-GE"/>
        </w:rPr>
        <w:t>ზედა ჭალადიდში მდინარე რიონის ნაპირსამაგრი</w:t>
      </w:r>
      <w:r w:rsidRPr="00396553">
        <w:rPr>
          <w:rFonts w:ascii="AcadNusx" w:hAnsi="AcadNusx"/>
          <w:sz w:val="22"/>
          <w:szCs w:val="22"/>
          <w:lang w:val="it-IT"/>
        </w:rPr>
        <w:t xml:space="preserve"> </w:t>
      </w:r>
      <w:bookmarkEnd w:id="0"/>
      <w:bookmarkEnd w:id="1"/>
      <w:r w:rsidRPr="00396553">
        <w:rPr>
          <w:rFonts w:ascii="Sylfaen" w:hAnsi="Sylfaen" w:cs="Sylfaen"/>
          <w:sz w:val="22"/>
          <w:szCs w:val="22"/>
          <w:lang w:val="ka-GE"/>
        </w:rPr>
        <w:t>სამუშაოების პროექტი</w:t>
      </w:r>
      <w:r w:rsidRPr="00396553">
        <w:rPr>
          <w:rFonts w:ascii="Sylfaen" w:hAnsi="Sylfaen" w:cs="Sylfaen"/>
          <w:sz w:val="22"/>
          <w:szCs w:val="22"/>
        </w:rPr>
        <w:t>”</w:t>
      </w:r>
      <w:r w:rsidRPr="00396553">
        <w:rPr>
          <w:rFonts w:ascii="Sylfaen" w:hAnsi="Sylfaen" w:cs="Sylfaen"/>
          <w:sz w:val="22"/>
          <w:szCs w:val="22"/>
          <w:lang w:val="it-IT"/>
        </w:rPr>
        <w:t xml:space="preserve">, </w:t>
      </w:r>
      <w:r w:rsidRPr="00396553">
        <w:rPr>
          <w:rFonts w:ascii="Sylfaen" w:hAnsi="Sylfaen" w:cs="Sylfaen"/>
          <w:sz w:val="22"/>
          <w:szCs w:val="22"/>
          <w:lang w:val="ka-GE"/>
        </w:rPr>
        <w:t xml:space="preserve">რომელიც შედგება განმარტებითი ბარათის, კონსტრუქციული ნახაზებისა და ხარჯთაღრიცხვისგან. </w:t>
      </w:r>
    </w:p>
    <w:p w:rsidR="007A1400" w:rsidRPr="00396553" w:rsidRDefault="007A1400" w:rsidP="00396553">
      <w:pPr>
        <w:pStyle w:val="BodyText"/>
        <w:spacing w:line="360" w:lineRule="auto"/>
        <w:jc w:val="both"/>
        <w:rPr>
          <w:rFonts w:ascii="AcadNusx" w:hAnsi="AcadNusx"/>
          <w:sz w:val="22"/>
          <w:szCs w:val="22"/>
          <w:lang w:val="it-IT"/>
        </w:rPr>
      </w:pPr>
      <w:r w:rsidRPr="00396553">
        <w:rPr>
          <w:rFonts w:ascii="Sylfaen" w:hAnsi="Sylfaen"/>
          <w:sz w:val="22"/>
          <w:szCs w:val="22"/>
          <w:lang w:val="ka-GE"/>
        </w:rPr>
        <w:t xml:space="preserve">ავარიული უბანი მდებარეობს სენაკის მუნიციპალიტეტის სოფ.ზედა ჭალადიდში მდინარე რიონის მარჯვენა ნაპირზე. ინტენსიური ეროზიის შედეგად მდინარის ნაპირი იწევს უკან და საფრთხეს უკმნის ადგილობრივ მოსახლეობას და სოფლის სკოლის შენობას. </w:t>
      </w:r>
    </w:p>
    <w:p w:rsidR="007A1400" w:rsidRPr="00396553" w:rsidRDefault="007A1400" w:rsidP="00396553">
      <w:pPr>
        <w:spacing w:line="360" w:lineRule="auto"/>
        <w:ind w:right="-6"/>
        <w:jc w:val="both"/>
        <w:rPr>
          <w:rFonts w:ascii="Sylfaen" w:hAnsi="Sylfaen" w:cs="Sylfaen"/>
          <w:lang w:val="ka-GE"/>
        </w:rPr>
      </w:pPr>
      <w:r w:rsidRPr="00396553">
        <w:rPr>
          <w:rFonts w:ascii="Sylfaen" w:hAnsi="Sylfaen" w:cs="Sylfaen"/>
          <w:lang w:val="it-IT"/>
        </w:rPr>
        <w:t>პროექტით</w:t>
      </w:r>
      <w:r w:rsidRPr="00396553">
        <w:rPr>
          <w:rFonts w:ascii="AcadNusx" w:hAnsi="AcadNusx" w:cs="Sylfaen"/>
          <w:lang w:val="it-IT"/>
        </w:rPr>
        <w:t xml:space="preserve"> </w:t>
      </w:r>
      <w:r w:rsidRPr="00396553">
        <w:rPr>
          <w:rFonts w:ascii="Sylfaen" w:hAnsi="Sylfaen" w:cs="Sylfaen"/>
          <w:lang w:val="it-IT"/>
        </w:rPr>
        <w:t>გათვალისწინებულია</w:t>
      </w:r>
      <w:r w:rsidRPr="00396553">
        <w:rPr>
          <w:rFonts w:ascii="AcadNusx" w:hAnsi="AcadNusx" w:cs="Sylfaen"/>
          <w:lang w:val="it-IT"/>
        </w:rPr>
        <w:t xml:space="preserve">  </w:t>
      </w:r>
      <w:r w:rsidRPr="00396553">
        <w:rPr>
          <w:rFonts w:ascii="Sylfaen" w:hAnsi="Sylfaen" w:cs="Sylfaen"/>
          <w:lang w:val="ka-GE"/>
        </w:rPr>
        <w:t xml:space="preserve">დატბორვის საწინააღმდეგო </w:t>
      </w:r>
      <w:r w:rsidRPr="00396553">
        <w:rPr>
          <w:rFonts w:ascii="Sylfaen" w:hAnsi="Sylfaen" w:cs="Sylfaen"/>
          <w:lang w:val="it-IT"/>
        </w:rPr>
        <w:t>ნაყარი</w:t>
      </w:r>
      <w:r w:rsidRPr="00396553">
        <w:rPr>
          <w:rFonts w:ascii="AcadNusx" w:hAnsi="AcadNusx" w:cs="Sylfaen"/>
          <w:lang w:val="it-IT"/>
        </w:rPr>
        <w:t xml:space="preserve"> </w:t>
      </w:r>
      <w:r w:rsidRPr="00396553">
        <w:rPr>
          <w:rFonts w:ascii="Sylfaen" w:hAnsi="Sylfaen" w:cs="Sylfaen"/>
          <w:lang w:val="it-IT"/>
        </w:rPr>
        <w:t>დამბის</w:t>
      </w:r>
      <w:r w:rsidRPr="00396553">
        <w:rPr>
          <w:rFonts w:ascii="AcadNusx" w:hAnsi="AcadNusx" w:cs="Sylfaen"/>
          <w:lang w:val="it-IT"/>
        </w:rPr>
        <w:t xml:space="preserve"> </w:t>
      </w:r>
      <w:r w:rsidRPr="00396553">
        <w:rPr>
          <w:rFonts w:ascii="Sylfaen" w:hAnsi="Sylfaen" w:cs="Sylfaen"/>
          <w:lang w:val="it-IT"/>
        </w:rPr>
        <w:t>აღდგენა</w:t>
      </w:r>
      <w:r w:rsidRPr="00396553">
        <w:rPr>
          <w:rFonts w:ascii="AcadNusx" w:hAnsi="AcadNusx" w:cs="Sylfaen"/>
          <w:lang w:val="it-IT"/>
        </w:rPr>
        <w:t xml:space="preserve"> </w:t>
      </w:r>
      <w:r w:rsidRPr="00396553">
        <w:rPr>
          <w:rFonts w:ascii="Sylfaen" w:hAnsi="Sylfaen" w:cs="Sylfaen"/>
          <w:lang w:val="ka-GE"/>
        </w:rPr>
        <w:t xml:space="preserve">და ნაპირის ეროზიული პროცესების შესაცერებლად ამავე მონაკვეთზე ქვანაყარი ბერმის მოწყობა. </w:t>
      </w:r>
    </w:p>
    <w:p w:rsidR="00E3418F" w:rsidRPr="00396553" w:rsidRDefault="007A1400" w:rsidP="00396553">
      <w:pPr>
        <w:spacing w:line="360" w:lineRule="auto"/>
        <w:jc w:val="both"/>
        <w:rPr>
          <w:rFonts w:ascii="Sylfaen" w:eastAsia="Times New Roman" w:hAnsi="Sylfaen" w:cs="Times New Roman"/>
          <w:lang w:val="ka-GE"/>
        </w:rPr>
      </w:pPr>
      <w:r w:rsidRPr="00396553">
        <w:rPr>
          <w:rFonts w:ascii="Sylfaen" w:eastAsia="Times New Roman" w:hAnsi="Sylfaen" w:cs="Sylfaen"/>
          <w:lang w:val="ka-GE" w:eastAsia="ru-RU"/>
        </w:rPr>
        <w:t xml:space="preserve">საპროექტო  ობიექტის გეოგრაფიული კოორდინატებია:  </w:t>
      </w:r>
      <w:r w:rsidRPr="00396553">
        <w:rPr>
          <w:rFonts w:ascii="AcadNusx" w:eastAsia="Times New Roman" w:hAnsi="AcadNusx" w:cs="Times New Roman"/>
        </w:rPr>
        <w:t>X</w:t>
      </w:r>
      <w:r w:rsidRPr="00396553">
        <w:rPr>
          <w:rFonts w:ascii="Sylfaen" w:eastAsia="Times New Roman" w:hAnsi="Sylfaen" w:cs="Times New Roman"/>
          <w:lang w:val="ka-GE"/>
        </w:rPr>
        <w:t xml:space="preserve">=   </w:t>
      </w:r>
      <w:r w:rsidRPr="00396553">
        <w:rPr>
          <w:rFonts w:ascii="AcadNusx" w:eastAsia="Times New Roman" w:hAnsi="AcadNusx" w:cs="Times New Roman"/>
        </w:rPr>
        <w:t>248411.850</w:t>
      </w:r>
      <w:r w:rsidRPr="00396553">
        <w:rPr>
          <w:rFonts w:ascii="Sylfaen" w:eastAsia="Times New Roman" w:hAnsi="Sylfaen" w:cs="Times New Roman"/>
          <w:lang w:val="ka-GE"/>
        </w:rPr>
        <w:t xml:space="preserve">; </w:t>
      </w:r>
      <w:r w:rsidR="00E3418F" w:rsidRPr="00396553">
        <w:rPr>
          <w:rFonts w:ascii="Sylfaen" w:eastAsia="Times New Roman" w:hAnsi="Sylfaen" w:cs="Times New Roman"/>
          <w:lang w:val="ka-GE"/>
        </w:rPr>
        <w:t xml:space="preserve"> </w:t>
      </w:r>
      <w:r w:rsidRPr="00396553">
        <w:rPr>
          <w:rFonts w:ascii="Times New Roman" w:eastAsia="Times New Roman" w:hAnsi="Times New Roman" w:cs="Times New Roman"/>
        </w:rPr>
        <w:t>Y</w:t>
      </w:r>
      <w:r w:rsidR="00E3418F" w:rsidRPr="00396553">
        <w:rPr>
          <w:rFonts w:ascii="Sylfaen" w:eastAsia="Times New Roman" w:hAnsi="Sylfaen" w:cs="Times New Roman"/>
          <w:lang w:val="ka-GE"/>
        </w:rPr>
        <w:t>=</w:t>
      </w:r>
      <w:r w:rsidRPr="00396553">
        <w:rPr>
          <w:rFonts w:ascii="Sylfaen" w:eastAsia="Times New Roman" w:hAnsi="Sylfaen" w:cs="Times New Roman"/>
          <w:lang w:val="ka-GE"/>
        </w:rPr>
        <w:t xml:space="preserve">  </w:t>
      </w:r>
      <w:r w:rsidR="00E3418F" w:rsidRPr="00396553">
        <w:rPr>
          <w:rFonts w:ascii="AcadNusx" w:eastAsia="Times New Roman" w:hAnsi="AcadNusx" w:cs="Times New Roman"/>
        </w:rPr>
        <w:t>4677335.634</w:t>
      </w:r>
      <w:r w:rsidR="00E3418F" w:rsidRPr="00396553">
        <w:rPr>
          <w:rFonts w:ascii="Sylfaen" w:eastAsia="Times New Roman" w:hAnsi="Sylfaen" w:cs="Times New Roman"/>
          <w:lang w:val="ka-GE"/>
        </w:rPr>
        <w:t>;</w:t>
      </w:r>
    </w:p>
    <w:p w:rsidR="007A1400" w:rsidRPr="00396553" w:rsidRDefault="007A1400" w:rsidP="00396553">
      <w:pPr>
        <w:spacing w:line="360" w:lineRule="auto"/>
        <w:jc w:val="both"/>
        <w:rPr>
          <w:rFonts w:ascii="Sylfaen" w:eastAsia="Times New Roman" w:hAnsi="Sylfaen" w:cs="Sylfaen"/>
          <w:lang w:val="ka-GE" w:eastAsia="ru-RU"/>
        </w:rPr>
      </w:pPr>
      <w:r w:rsidRPr="00396553">
        <w:rPr>
          <w:rFonts w:ascii="Sylfaen" w:eastAsia="Times New Roman" w:hAnsi="Sylfaen" w:cs="Times New Roman"/>
          <w:lang w:val="ka-GE"/>
        </w:rPr>
        <w:t xml:space="preserve"> </w:t>
      </w:r>
      <w:r w:rsidRPr="00396553">
        <w:rPr>
          <w:rFonts w:ascii="AcadNusx" w:eastAsia="Times New Roman" w:hAnsi="AcadNusx" w:cs="Times New Roman"/>
        </w:rPr>
        <w:t>X</w:t>
      </w:r>
      <w:r w:rsidR="00E3418F" w:rsidRPr="00396553">
        <w:rPr>
          <w:rFonts w:ascii="Sylfaen" w:eastAsia="Times New Roman" w:hAnsi="Sylfaen" w:cs="Times New Roman"/>
          <w:lang w:val="ka-GE"/>
        </w:rPr>
        <w:t>=</w:t>
      </w:r>
      <w:r w:rsidRPr="00396553">
        <w:rPr>
          <w:rFonts w:ascii="Sylfaen" w:eastAsia="Times New Roman" w:hAnsi="Sylfaen" w:cs="Times New Roman"/>
          <w:lang w:val="ka-GE"/>
        </w:rPr>
        <w:t xml:space="preserve"> </w:t>
      </w:r>
      <w:r w:rsidR="00E3418F" w:rsidRPr="00396553">
        <w:rPr>
          <w:rFonts w:ascii="AcadNusx" w:eastAsia="Times New Roman" w:hAnsi="AcadNusx" w:cs="Times New Roman"/>
        </w:rPr>
        <w:t>248098.74</w:t>
      </w:r>
      <w:proofErr w:type="gramStart"/>
      <w:r w:rsidR="00E3418F" w:rsidRPr="00396553">
        <w:rPr>
          <w:rFonts w:ascii="Sylfaen" w:eastAsia="Times New Roman" w:hAnsi="Sylfaen" w:cs="Times New Roman"/>
          <w:lang w:val="ka-GE"/>
        </w:rPr>
        <w:t>;</w:t>
      </w:r>
      <w:r w:rsidRPr="00396553">
        <w:rPr>
          <w:rFonts w:ascii="Sylfaen" w:eastAsia="Times New Roman" w:hAnsi="Sylfaen" w:cs="Times New Roman"/>
          <w:lang w:val="ka-GE"/>
        </w:rPr>
        <w:t xml:space="preserve">  </w:t>
      </w:r>
      <w:r w:rsidRPr="00396553">
        <w:rPr>
          <w:rFonts w:ascii="Times New Roman" w:eastAsia="Times New Roman" w:hAnsi="Times New Roman" w:cs="Times New Roman"/>
        </w:rPr>
        <w:t>Y</w:t>
      </w:r>
      <w:proofErr w:type="gramEnd"/>
      <w:r w:rsidR="00E3418F" w:rsidRPr="00396553">
        <w:rPr>
          <w:rFonts w:ascii="Sylfaen" w:eastAsia="Times New Roman" w:hAnsi="Sylfaen" w:cs="Times New Roman"/>
          <w:lang w:val="ka-GE"/>
        </w:rPr>
        <w:t xml:space="preserve">= </w:t>
      </w:r>
      <w:r w:rsidR="00E3418F" w:rsidRPr="00396553">
        <w:rPr>
          <w:rFonts w:ascii="AcadNusx" w:eastAsia="Times New Roman" w:hAnsi="AcadNusx" w:cs="Times New Roman"/>
        </w:rPr>
        <w:t>4677183.072</w:t>
      </w:r>
    </w:p>
    <w:p w:rsidR="007A1400" w:rsidRPr="00396553" w:rsidRDefault="007A1400" w:rsidP="00396553">
      <w:pPr>
        <w:spacing w:after="120" w:line="360" w:lineRule="auto"/>
        <w:ind w:right="180"/>
        <w:jc w:val="both"/>
        <w:rPr>
          <w:rFonts w:ascii="Sylfaen" w:eastAsia="Times New Roman" w:hAnsi="Sylfaen" w:cs="Times New Roman"/>
          <w:lang w:val="ka-GE" w:eastAsia="ru-RU"/>
        </w:rPr>
      </w:pPr>
      <w:r w:rsidRPr="00396553">
        <w:rPr>
          <w:rFonts w:ascii="Sylfaen" w:eastAsia="Times New Roman" w:hAnsi="Sylfaen" w:cs="Times New Roman"/>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7A1400" w:rsidRPr="00FA2EF1" w:rsidRDefault="007A1400" w:rsidP="00396553">
      <w:pPr>
        <w:spacing w:after="0" w:line="360" w:lineRule="auto"/>
        <w:ind w:right="180"/>
        <w:jc w:val="both"/>
        <w:rPr>
          <w:rFonts w:ascii="Sylfaen" w:eastAsia="Times New Roman" w:hAnsi="Sylfaen" w:cs="Arial"/>
          <w:lang w:val="ka-GE" w:eastAsia="ru-RU"/>
        </w:rPr>
      </w:pPr>
      <w:r w:rsidRPr="00FA2EF1">
        <w:rPr>
          <w:rFonts w:ascii="Sylfaen" w:eastAsia="Times New Roman" w:hAnsi="Sylfaen" w:cs="Arial"/>
          <w:lang w:val="ka-GE" w:eastAsia="ru-RU"/>
        </w:rPr>
        <w:t xml:space="preserve">დანართი  </w:t>
      </w:r>
      <w:r w:rsidRPr="00FA2EF1">
        <w:rPr>
          <w:rFonts w:ascii="Sylfaen" w:eastAsia="Times New Roman" w:hAnsi="Sylfaen" w:cs="Arial"/>
          <w:lang w:val="it-IT" w:eastAsia="ru-RU"/>
        </w:rPr>
        <w:t xml:space="preserve">  </w:t>
      </w:r>
      <w:r w:rsidRPr="00FA2EF1">
        <w:rPr>
          <w:rFonts w:ascii="Sylfaen" w:eastAsia="Times New Roman" w:hAnsi="Sylfaen" w:cs="Arial"/>
          <w:lang w:val="ka-GE" w:eastAsia="ru-RU"/>
        </w:rPr>
        <w:t xml:space="preserve">  </w:t>
      </w:r>
      <w:r w:rsidR="00FA2EF1" w:rsidRPr="00FA2EF1">
        <w:rPr>
          <w:rFonts w:ascii="Sylfaen" w:eastAsia="Times New Roman" w:hAnsi="Sylfaen" w:cs="Arial"/>
          <w:lang w:eastAsia="ru-RU"/>
        </w:rPr>
        <w:t>14</w:t>
      </w:r>
      <w:r w:rsidRPr="00FA2EF1">
        <w:rPr>
          <w:rFonts w:ascii="Sylfaen" w:eastAsia="Times New Roman" w:hAnsi="Sylfaen" w:cs="Arial"/>
          <w:lang w:val="ka-GE" w:eastAsia="ru-RU"/>
        </w:rPr>
        <w:t xml:space="preserve">  გვ.</w:t>
      </w:r>
    </w:p>
    <w:p w:rsidR="007A1400" w:rsidRPr="00396553" w:rsidRDefault="007A1400" w:rsidP="00396553">
      <w:pPr>
        <w:spacing w:after="0" w:line="360" w:lineRule="auto"/>
        <w:ind w:right="180"/>
        <w:jc w:val="both"/>
        <w:rPr>
          <w:rFonts w:ascii="Sylfaen" w:eastAsia="Times New Roman" w:hAnsi="Sylfaen" w:cs="Arial"/>
          <w:lang w:val="ka-GE" w:eastAsia="ru-RU"/>
        </w:rPr>
      </w:pPr>
    </w:p>
    <w:p w:rsidR="007A1400" w:rsidRPr="00396553" w:rsidRDefault="007A1400" w:rsidP="00396553">
      <w:pPr>
        <w:spacing w:after="0" w:line="360" w:lineRule="auto"/>
        <w:ind w:right="180"/>
        <w:rPr>
          <w:rFonts w:ascii="Sylfaen" w:eastAsia="Times New Roman" w:hAnsi="Sylfaen" w:cs="Arial"/>
          <w:color w:val="000000"/>
          <w:lang w:val="ka-GE" w:eastAsia="ru-RU"/>
        </w:rPr>
      </w:pPr>
      <w:r w:rsidRPr="00396553">
        <w:rPr>
          <w:rFonts w:ascii="Sylfaen" w:eastAsia="Times New Roman" w:hAnsi="Sylfaen" w:cs="Arial"/>
          <w:color w:val="000000"/>
          <w:lang w:val="ka-GE" w:eastAsia="ru-RU"/>
        </w:rPr>
        <w:t>პატივისცემით,</w:t>
      </w:r>
    </w:p>
    <w:p w:rsidR="007A1400" w:rsidRPr="00396553" w:rsidRDefault="007A1400" w:rsidP="00396553">
      <w:pPr>
        <w:spacing w:after="0" w:line="360" w:lineRule="auto"/>
        <w:ind w:right="180"/>
        <w:rPr>
          <w:rFonts w:ascii="Sylfaen" w:eastAsia="Times New Roman" w:hAnsi="Sylfaen" w:cs="Arial"/>
          <w:lang w:val="ka-GE" w:eastAsia="ru-RU"/>
        </w:rPr>
      </w:pPr>
      <w:r w:rsidRPr="00396553">
        <w:rPr>
          <w:rFonts w:ascii="Sylfaen" w:eastAsia="Times New Roman" w:hAnsi="Sylfaen" w:cs="Arial"/>
          <w:lang w:val="ka-GE" w:eastAsia="ru-RU"/>
        </w:rPr>
        <w:t>ივანე დგებუაძე</w:t>
      </w:r>
    </w:p>
    <w:p w:rsidR="007A1400" w:rsidRPr="00396553" w:rsidRDefault="007A1400" w:rsidP="00396553">
      <w:pPr>
        <w:spacing w:after="0" w:line="360" w:lineRule="auto"/>
        <w:ind w:right="180"/>
        <w:rPr>
          <w:rFonts w:ascii="Sylfaen" w:eastAsia="Times New Roman" w:hAnsi="Sylfaen" w:cs="Arial"/>
          <w:lang w:val="ka-GE" w:eastAsia="ru-RU"/>
        </w:rPr>
      </w:pPr>
      <w:r w:rsidRPr="00396553">
        <w:rPr>
          <w:rFonts w:ascii="Sylfaen" w:eastAsia="Times New Roman" w:hAnsi="Sylfaen" w:cs="Arial"/>
          <w:lang w:val="ka-GE" w:eastAsia="ru-RU"/>
        </w:rPr>
        <w:t>დირექტორი</w:t>
      </w:r>
    </w:p>
    <w:p w:rsidR="007A1400" w:rsidRDefault="007A1400" w:rsidP="00E3418F">
      <w:pPr>
        <w:spacing w:after="0" w:line="276" w:lineRule="auto"/>
        <w:ind w:right="180"/>
        <w:rPr>
          <w:rFonts w:ascii="Sylfaen" w:eastAsia="Times New Roman" w:hAnsi="Sylfaen" w:cs="Arial"/>
          <w:lang w:val="ka-GE" w:eastAsia="ru-RU"/>
        </w:rPr>
      </w:pPr>
    </w:p>
    <w:p w:rsidR="007A1400" w:rsidRDefault="007A1400" w:rsidP="00E3418F">
      <w:pPr>
        <w:spacing w:after="0" w:line="276" w:lineRule="auto"/>
        <w:ind w:right="180"/>
        <w:rPr>
          <w:rFonts w:ascii="Sylfaen" w:eastAsia="Times New Roman" w:hAnsi="Sylfaen" w:cs="Arial"/>
          <w:lang w:val="ka-GE" w:eastAsia="ru-RU"/>
        </w:rPr>
      </w:pPr>
    </w:p>
    <w:p w:rsidR="007A1400" w:rsidRPr="007A1400" w:rsidRDefault="007A1400" w:rsidP="007A1400">
      <w:pPr>
        <w:spacing w:after="120" w:line="276" w:lineRule="auto"/>
        <w:ind w:right="180"/>
        <w:jc w:val="center"/>
        <w:rPr>
          <w:rFonts w:ascii="Sylfaen" w:hAnsi="Sylfaen"/>
          <w:b/>
          <w:lang w:val="ka-GE"/>
        </w:rPr>
      </w:pPr>
      <w:r w:rsidRPr="007A1400">
        <w:rPr>
          <w:rFonts w:ascii="Sylfaen" w:hAnsi="Sylfaen"/>
          <w:b/>
          <w:lang w:val="ka-GE"/>
        </w:rPr>
        <w:t>საქართველოს რეგიონული განვითარების და ინფრასტრუქტურის სამინისტრო</w:t>
      </w:r>
    </w:p>
    <w:p w:rsidR="007A1400" w:rsidRPr="007A1400" w:rsidRDefault="007A1400" w:rsidP="007A1400">
      <w:pPr>
        <w:spacing w:after="120" w:line="276" w:lineRule="auto"/>
        <w:ind w:right="180"/>
        <w:jc w:val="center"/>
        <w:rPr>
          <w:rFonts w:ascii="Sylfaen" w:hAnsi="Sylfaen"/>
          <w:b/>
          <w:lang w:val="ka-GE"/>
        </w:rPr>
      </w:pPr>
    </w:p>
    <w:p w:rsidR="007A1400" w:rsidRPr="007A1400" w:rsidRDefault="007A1400" w:rsidP="007A1400">
      <w:pPr>
        <w:spacing w:after="120" w:line="276" w:lineRule="auto"/>
        <w:ind w:right="180"/>
        <w:jc w:val="center"/>
        <w:rPr>
          <w:rFonts w:ascii="Sylfaen" w:hAnsi="Sylfaen"/>
          <w:b/>
          <w:lang w:val="ka-GE"/>
        </w:rPr>
      </w:pPr>
      <w:r w:rsidRPr="007A1400">
        <w:rPr>
          <w:rFonts w:ascii="Sylfaen" w:hAnsi="Sylfaen"/>
          <w:b/>
          <w:lang w:val="ka-GE"/>
        </w:rPr>
        <w:t>საქართველოს საავტომობილო გზების დეპარტამენტი</w:t>
      </w:r>
    </w:p>
    <w:p w:rsidR="007A1400" w:rsidRPr="007A1400" w:rsidRDefault="007A1400" w:rsidP="007A1400">
      <w:pPr>
        <w:spacing w:after="120" w:line="276" w:lineRule="auto"/>
        <w:ind w:right="180"/>
        <w:jc w:val="center"/>
        <w:rPr>
          <w:rFonts w:ascii="Sylfaen" w:hAnsi="Sylfaen"/>
          <w:b/>
          <w:lang w:val="ka-GE"/>
        </w:rPr>
      </w:pPr>
    </w:p>
    <w:p w:rsidR="007A1400" w:rsidRPr="007A1400" w:rsidRDefault="007A1400" w:rsidP="007A1400">
      <w:pPr>
        <w:spacing w:after="120" w:line="276" w:lineRule="auto"/>
        <w:ind w:right="180"/>
        <w:jc w:val="right"/>
        <w:rPr>
          <w:rFonts w:ascii="Sylfaen" w:eastAsia="Times New Roman" w:hAnsi="Sylfaen" w:cs="Times New Roman"/>
          <w:b/>
          <w:lang w:val="ka-GE" w:eastAsia="ru-RU"/>
        </w:rPr>
      </w:pPr>
    </w:p>
    <w:p w:rsidR="007A1400" w:rsidRPr="007A1400" w:rsidRDefault="007A1400" w:rsidP="007A1400">
      <w:pPr>
        <w:spacing w:after="0" w:line="276" w:lineRule="auto"/>
        <w:ind w:right="180"/>
        <w:jc w:val="center"/>
        <w:rPr>
          <w:rFonts w:ascii="Grigolia" w:eastAsia="Times New Roman" w:hAnsi="Grigolia" w:cs="Times New Roman"/>
          <w:sz w:val="24"/>
          <w:szCs w:val="24"/>
          <w:lang w:val="ka-GE" w:eastAsia="ru-RU"/>
        </w:rPr>
      </w:pPr>
    </w:p>
    <w:p w:rsidR="007A1400" w:rsidRPr="007A1400" w:rsidRDefault="007A1400" w:rsidP="007A1400">
      <w:pPr>
        <w:spacing w:after="0" w:line="276" w:lineRule="auto"/>
        <w:ind w:right="180"/>
        <w:jc w:val="center"/>
        <w:rPr>
          <w:rFonts w:ascii="Grigolia" w:eastAsia="Times New Roman" w:hAnsi="Grigolia" w:cs="Times New Roman"/>
          <w:sz w:val="24"/>
          <w:szCs w:val="24"/>
          <w:lang w:val="ka-GE" w:eastAsia="ru-RU"/>
        </w:rPr>
      </w:pPr>
    </w:p>
    <w:p w:rsidR="007A1400" w:rsidRPr="007A1400" w:rsidRDefault="007A1400" w:rsidP="007A1400">
      <w:pPr>
        <w:spacing w:after="120" w:line="276" w:lineRule="auto"/>
        <w:ind w:right="180"/>
        <w:jc w:val="center"/>
        <w:rPr>
          <w:rFonts w:ascii="Sylfaen" w:hAnsi="Sylfaen" w:cs="Sylfaen"/>
          <w:b/>
          <w:lang w:val="it-IT"/>
        </w:rPr>
      </w:pPr>
    </w:p>
    <w:p w:rsidR="00E3418F" w:rsidRPr="00E3418F" w:rsidRDefault="00E3418F" w:rsidP="007A1400">
      <w:pPr>
        <w:spacing w:after="120" w:line="276" w:lineRule="auto"/>
        <w:ind w:right="180"/>
        <w:jc w:val="center"/>
        <w:rPr>
          <w:rFonts w:ascii="Sylfaen" w:hAnsi="Sylfaen" w:cs="Sylfaen"/>
          <w:b/>
          <w:lang w:val="it-IT"/>
        </w:rPr>
      </w:pPr>
      <w:r w:rsidRPr="00E3418F">
        <w:rPr>
          <w:rFonts w:ascii="Sylfaen" w:hAnsi="Sylfaen"/>
          <w:b/>
          <w:lang w:val="ka-GE"/>
        </w:rPr>
        <w:t>სენაკის</w:t>
      </w:r>
      <w:r w:rsidRPr="00E3418F">
        <w:rPr>
          <w:rFonts w:ascii="AcadNusx" w:hAnsi="AcadNusx"/>
          <w:b/>
          <w:lang w:val="it-IT"/>
        </w:rPr>
        <w:t xml:space="preserve"> </w:t>
      </w:r>
      <w:r w:rsidRPr="00E3418F">
        <w:rPr>
          <w:rFonts w:ascii="Sylfaen" w:hAnsi="Sylfaen"/>
          <w:b/>
          <w:lang w:val="ka-GE"/>
        </w:rPr>
        <w:t>მუნიციპალიტეტის სოფ.</w:t>
      </w:r>
      <w:r w:rsidRPr="00E3418F">
        <w:rPr>
          <w:rFonts w:ascii="Sylfaen" w:hAnsi="Sylfaen"/>
          <w:b/>
          <w:lang w:val="it-IT"/>
        </w:rPr>
        <w:t xml:space="preserve"> </w:t>
      </w:r>
      <w:r w:rsidRPr="00E3418F">
        <w:rPr>
          <w:rFonts w:ascii="Sylfaen" w:hAnsi="Sylfaen"/>
          <w:b/>
          <w:lang w:val="ka-GE"/>
        </w:rPr>
        <w:t>ზედა ჭალადიდში მდინარე რიონის ნაპირსამაგრი</w:t>
      </w:r>
      <w:r w:rsidRPr="00E3418F">
        <w:rPr>
          <w:rFonts w:ascii="AcadNusx" w:hAnsi="AcadNusx"/>
          <w:b/>
          <w:lang w:val="it-IT"/>
        </w:rPr>
        <w:t xml:space="preserve"> </w:t>
      </w:r>
      <w:r w:rsidRPr="007A1400">
        <w:rPr>
          <w:rFonts w:ascii="Sylfaen" w:eastAsia="Times New Roman" w:hAnsi="Sylfaen" w:cs="Sylfaen"/>
          <w:b/>
          <w:sz w:val="24"/>
          <w:szCs w:val="24"/>
          <w:lang w:val="ka-GE" w:eastAsia="ru-RU"/>
        </w:rPr>
        <w:t>სამუშაოების პროექტი</w:t>
      </w:r>
    </w:p>
    <w:p w:rsidR="00E3418F" w:rsidRDefault="00E3418F" w:rsidP="007A1400">
      <w:pPr>
        <w:spacing w:after="120" w:line="276" w:lineRule="auto"/>
        <w:ind w:right="180"/>
        <w:jc w:val="center"/>
        <w:rPr>
          <w:rFonts w:ascii="Sylfaen" w:hAnsi="Sylfaen" w:cs="Sylfaen"/>
          <w:b/>
          <w:lang w:val="it-IT"/>
        </w:rPr>
      </w:pPr>
    </w:p>
    <w:p w:rsidR="007A1400" w:rsidRPr="007A1400" w:rsidRDefault="007A1400" w:rsidP="007A1400">
      <w:pPr>
        <w:spacing w:after="120" w:line="276" w:lineRule="auto"/>
        <w:ind w:right="180"/>
        <w:jc w:val="center"/>
        <w:rPr>
          <w:rFonts w:ascii="Sylfaen" w:hAnsi="Sylfaen"/>
          <w:b/>
          <w:lang w:val="ka-GE"/>
        </w:rPr>
      </w:pPr>
      <w:r w:rsidRPr="007A1400">
        <w:rPr>
          <w:rFonts w:ascii="Sylfaen" w:hAnsi="Sylfaen" w:cs="Sylfaen"/>
          <w:b/>
          <w:lang w:val="it-IT"/>
        </w:rPr>
        <w:t xml:space="preserve"> </w:t>
      </w:r>
      <w:r w:rsidRPr="007A1400">
        <w:rPr>
          <w:rFonts w:ascii="Sylfaen" w:hAnsi="Sylfaen" w:cs="Sylfaen"/>
          <w:lang w:val="it-IT"/>
        </w:rPr>
        <w:t xml:space="preserve">  </w:t>
      </w:r>
      <w:r w:rsidRPr="007A1400">
        <w:rPr>
          <w:rFonts w:ascii="Sylfaen" w:hAnsi="Sylfaen" w:cs="Sylfaen"/>
          <w:b/>
          <w:lang w:val="ka-GE"/>
        </w:rPr>
        <w:t>სკრინინგის</w:t>
      </w:r>
      <w:r w:rsidRPr="007A1400">
        <w:rPr>
          <w:rFonts w:ascii="AcadNusx" w:hAnsi="AcadNusx"/>
          <w:b/>
          <w:lang w:val="ka-GE"/>
        </w:rPr>
        <w:t xml:space="preserve"> </w:t>
      </w:r>
      <w:r w:rsidRPr="007A1400">
        <w:rPr>
          <w:rFonts w:ascii="Sylfaen" w:hAnsi="Sylfaen" w:cs="Sylfaen"/>
          <w:b/>
          <w:lang w:val="ka-GE"/>
        </w:rPr>
        <w:t>ანგარიში</w:t>
      </w:r>
    </w:p>
    <w:p w:rsidR="007A1400" w:rsidRPr="007A1400" w:rsidRDefault="007A1400" w:rsidP="007A1400">
      <w:pPr>
        <w:spacing w:after="120" w:line="276" w:lineRule="auto"/>
        <w:ind w:right="180"/>
        <w:jc w:val="center"/>
        <w:rPr>
          <w:rFonts w:ascii="Sylfaen" w:hAnsi="Sylfaen"/>
          <w:b/>
          <w:lang w:val="ka-GE"/>
        </w:rPr>
      </w:pPr>
    </w:p>
    <w:p w:rsidR="007A1400" w:rsidRPr="007A1400" w:rsidRDefault="007A1400" w:rsidP="007A1400">
      <w:pPr>
        <w:spacing w:after="120" w:line="276" w:lineRule="auto"/>
        <w:ind w:right="180"/>
        <w:jc w:val="center"/>
        <w:rPr>
          <w:rFonts w:ascii="Sylfaen" w:hAnsi="Sylfaen"/>
          <w:b/>
          <w:lang w:val="ka-GE"/>
        </w:rPr>
      </w:pPr>
    </w:p>
    <w:p w:rsidR="007A1400" w:rsidRPr="007A1400" w:rsidRDefault="007A1400" w:rsidP="007A1400">
      <w:pPr>
        <w:spacing w:after="120" w:line="276" w:lineRule="auto"/>
        <w:ind w:right="180"/>
        <w:jc w:val="center"/>
        <w:rPr>
          <w:rFonts w:ascii="Sylfaen" w:hAnsi="Sylfaen"/>
          <w:b/>
          <w:lang w:val="ka-GE"/>
        </w:rPr>
      </w:pPr>
    </w:p>
    <w:p w:rsidR="007A1400" w:rsidRDefault="007A1400" w:rsidP="007A1400">
      <w:pPr>
        <w:spacing w:after="120" w:line="276" w:lineRule="auto"/>
        <w:ind w:right="180"/>
        <w:jc w:val="center"/>
        <w:rPr>
          <w:rFonts w:ascii="Sylfaen" w:hAnsi="Sylfaen"/>
          <w:b/>
          <w:lang w:val="ka-GE"/>
        </w:rPr>
      </w:pPr>
    </w:p>
    <w:p w:rsidR="00396553" w:rsidRPr="007A1400" w:rsidRDefault="00396553" w:rsidP="007A1400">
      <w:pPr>
        <w:spacing w:after="120" w:line="276" w:lineRule="auto"/>
        <w:ind w:right="180"/>
        <w:jc w:val="center"/>
        <w:rPr>
          <w:rFonts w:ascii="Sylfaen" w:hAnsi="Sylfaen"/>
          <w:b/>
          <w:lang w:val="ka-GE"/>
        </w:rPr>
      </w:pPr>
    </w:p>
    <w:p w:rsidR="007A1400" w:rsidRPr="007A1400" w:rsidRDefault="007A1400" w:rsidP="007A1400">
      <w:pPr>
        <w:spacing w:after="120" w:line="276" w:lineRule="auto"/>
        <w:ind w:right="180"/>
        <w:jc w:val="right"/>
        <w:rPr>
          <w:rFonts w:ascii="Sylfaen" w:hAnsi="Sylfaen"/>
          <w:b/>
          <w:lang w:val="ka-GE"/>
        </w:rPr>
      </w:pPr>
      <w:r w:rsidRPr="007A1400">
        <w:rPr>
          <w:rFonts w:ascii="Sylfaen" w:hAnsi="Sylfaen"/>
          <w:b/>
          <w:lang w:val="ka-GE"/>
        </w:rPr>
        <w:t xml:space="preserve">შემსრულებელი: </w:t>
      </w:r>
    </w:p>
    <w:p w:rsidR="007A1400" w:rsidRPr="007A1400" w:rsidRDefault="007A1400" w:rsidP="007A1400">
      <w:pPr>
        <w:spacing w:after="120" w:line="276" w:lineRule="auto"/>
        <w:ind w:right="180"/>
        <w:jc w:val="right"/>
        <w:rPr>
          <w:rFonts w:ascii="Sylfaen" w:hAnsi="Sylfaen"/>
          <w:b/>
          <w:lang w:val="ka-GE"/>
        </w:rPr>
      </w:pPr>
      <w:r w:rsidRPr="007A1400">
        <w:rPr>
          <w:rFonts w:ascii="Sylfaen" w:hAnsi="Sylfaen"/>
          <w:b/>
          <w:lang w:val="ka-GE"/>
        </w:rPr>
        <w:t>საპროექტო კომპანია</w:t>
      </w:r>
      <w:r w:rsidRPr="007A1400">
        <w:rPr>
          <w:rFonts w:ascii="Sylfaen" w:hAnsi="Sylfaen"/>
          <w:b/>
        </w:rPr>
        <w:t xml:space="preserve"> </w:t>
      </w:r>
      <w:r w:rsidRPr="007A1400">
        <w:rPr>
          <w:rFonts w:ascii="Sylfaen" w:hAnsi="Sylfaen"/>
          <w:b/>
          <w:lang w:val="ka-GE"/>
        </w:rPr>
        <w:t xml:space="preserve">შპს </w:t>
      </w:r>
      <w:r w:rsidRPr="007A1400">
        <w:rPr>
          <w:rFonts w:ascii="Sylfaen" w:hAnsi="Sylfaen"/>
          <w:b/>
        </w:rPr>
        <w:t>“</w:t>
      </w:r>
      <w:r w:rsidRPr="007A1400">
        <w:rPr>
          <w:rFonts w:ascii="Sylfaen" w:hAnsi="Sylfaen"/>
          <w:b/>
          <w:lang w:val="ka-GE"/>
        </w:rPr>
        <w:t>ნაპირდაცვა“</w:t>
      </w:r>
    </w:p>
    <w:p w:rsidR="007A1400" w:rsidRPr="007A1400" w:rsidRDefault="007A1400" w:rsidP="007A1400">
      <w:pPr>
        <w:spacing w:after="120" w:line="276" w:lineRule="auto"/>
        <w:ind w:right="180"/>
        <w:jc w:val="right"/>
        <w:rPr>
          <w:rFonts w:ascii="Sylfaen" w:hAnsi="Sylfaen"/>
          <w:b/>
          <w:lang w:val="ka-GE"/>
        </w:rPr>
      </w:pPr>
      <w:r w:rsidRPr="007A1400">
        <w:rPr>
          <w:rFonts w:ascii="Sylfaen" w:hAnsi="Sylfaen"/>
          <w:b/>
          <w:lang w:val="ka-GE"/>
        </w:rPr>
        <w:t>დირექტორი      ი.დგებუაძე</w:t>
      </w:r>
    </w:p>
    <w:p w:rsidR="007A1400" w:rsidRPr="007A1400" w:rsidRDefault="007A1400" w:rsidP="007A1400">
      <w:pPr>
        <w:spacing w:after="120" w:line="276" w:lineRule="auto"/>
        <w:ind w:right="180"/>
        <w:jc w:val="center"/>
        <w:rPr>
          <w:rFonts w:ascii="Sylfaen" w:hAnsi="Sylfaen"/>
          <w:b/>
          <w:lang w:val="ka-GE"/>
        </w:rPr>
      </w:pPr>
    </w:p>
    <w:p w:rsidR="007A1400" w:rsidRPr="007A1400" w:rsidRDefault="007A1400" w:rsidP="007A1400">
      <w:pPr>
        <w:spacing w:after="0" w:line="276" w:lineRule="auto"/>
        <w:ind w:right="180"/>
        <w:jc w:val="center"/>
        <w:rPr>
          <w:rFonts w:ascii="Grigolia" w:eastAsia="Times New Roman" w:hAnsi="Grigolia" w:cs="Times New Roman"/>
          <w:sz w:val="24"/>
          <w:szCs w:val="24"/>
          <w:lang w:val="ka-GE" w:eastAsia="ru-RU"/>
        </w:rPr>
      </w:pPr>
    </w:p>
    <w:p w:rsidR="007A1400" w:rsidRPr="007A1400" w:rsidRDefault="007A1400" w:rsidP="007A1400">
      <w:pPr>
        <w:spacing w:after="0" w:line="276" w:lineRule="auto"/>
        <w:ind w:right="180"/>
        <w:jc w:val="center"/>
        <w:rPr>
          <w:rFonts w:ascii="Sylfaen" w:eastAsia="Times New Roman" w:hAnsi="Sylfaen" w:cs="Times New Roman"/>
          <w:sz w:val="24"/>
          <w:szCs w:val="24"/>
          <w:lang w:val="ka-GE" w:eastAsia="ru-RU"/>
        </w:rPr>
      </w:pPr>
    </w:p>
    <w:p w:rsidR="007A1400" w:rsidRPr="007A1400" w:rsidRDefault="007A1400" w:rsidP="007A1400">
      <w:pPr>
        <w:spacing w:after="0" w:line="276" w:lineRule="auto"/>
        <w:ind w:right="180"/>
        <w:jc w:val="center"/>
        <w:rPr>
          <w:rFonts w:ascii="Sylfaen" w:eastAsia="Times New Roman" w:hAnsi="Sylfaen" w:cs="Times New Roman"/>
          <w:sz w:val="24"/>
          <w:szCs w:val="24"/>
          <w:lang w:val="ka-GE" w:eastAsia="ru-RU"/>
        </w:rPr>
      </w:pPr>
    </w:p>
    <w:p w:rsidR="007A1400" w:rsidRPr="007A1400" w:rsidRDefault="007A1400" w:rsidP="007A1400">
      <w:pPr>
        <w:spacing w:after="0" w:line="276" w:lineRule="auto"/>
        <w:ind w:right="180"/>
        <w:jc w:val="center"/>
        <w:rPr>
          <w:rFonts w:ascii="Grigolia" w:eastAsia="Times New Roman" w:hAnsi="Grigolia" w:cs="Times New Roman"/>
          <w:sz w:val="24"/>
          <w:szCs w:val="24"/>
          <w:lang w:val="ka-GE" w:eastAsia="ru-RU"/>
        </w:rPr>
      </w:pPr>
    </w:p>
    <w:p w:rsidR="007A1400" w:rsidRPr="007A1400" w:rsidRDefault="007A1400" w:rsidP="007A1400">
      <w:pPr>
        <w:spacing w:after="0" w:line="276" w:lineRule="auto"/>
        <w:ind w:right="180"/>
        <w:jc w:val="center"/>
        <w:rPr>
          <w:rFonts w:ascii="Grigolia" w:eastAsia="Times New Roman" w:hAnsi="Grigolia" w:cs="Times New Roman"/>
          <w:sz w:val="24"/>
          <w:szCs w:val="24"/>
          <w:lang w:val="ka-GE" w:eastAsia="ru-RU"/>
        </w:rPr>
      </w:pPr>
    </w:p>
    <w:p w:rsidR="007A1400" w:rsidRPr="007A1400" w:rsidRDefault="007A1400" w:rsidP="007A1400">
      <w:pPr>
        <w:spacing w:after="0" w:line="276" w:lineRule="auto"/>
        <w:ind w:right="180"/>
        <w:jc w:val="center"/>
        <w:rPr>
          <w:rFonts w:ascii="Grigolia" w:eastAsia="Times New Roman" w:hAnsi="Grigolia" w:cs="Times New Roman"/>
          <w:b/>
          <w:sz w:val="24"/>
          <w:szCs w:val="24"/>
          <w:lang w:val="ka-GE" w:eastAsia="ru-RU"/>
        </w:rPr>
      </w:pPr>
      <w:r w:rsidRPr="007A1400">
        <w:rPr>
          <w:rFonts w:ascii="Sylfaen" w:eastAsia="Times New Roman" w:hAnsi="Sylfaen" w:cs="Sylfaen"/>
          <w:b/>
          <w:sz w:val="24"/>
          <w:szCs w:val="24"/>
          <w:lang w:val="ka-GE" w:eastAsia="ru-RU"/>
        </w:rPr>
        <w:t>თბილისი</w:t>
      </w:r>
      <w:r w:rsidRPr="007A1400">
        <w:rPr>
          <w:rFonts w:ascii="Grigolia" w:eastAsia="Times New Roman" w:hAnsi="Grigolia" w:cs="Times New Roman"/>
          <w:b/>
          <w:sz w:val="24"/>
          <w:szCs w:val="24"/>
          <w:lang w:val="ka-GE" w:eastAsia="ru-RU"/>
        </w:rPr>
        <w:t xml:space="preserve"> </w:t>
      </w:r>
    </w:p>
    <w:p w:rsidR="007A1400" w:rsidRPr="007A1400" w:rsidRDefault="007A1400" w:rsidP="007A1400">
      <w:pPr>
        <w:spacing w:after="0" w:line="276" w:lineRule="auto"/>
        <w:ind w:right="180"/>
        <w:jc w:val="center"/>
        <w:rPr>
          <w:rFonts w:ascii="Sylfaen" w:eastAsia="Times New Roman" w:hAnsi="Sylfaen" w:cs="Times New Roman"/>
          <w:b/>
          <w:sz w:val="24"/>
          <w:szCs w:val="24"/>
          <w:lang w:val="ka-GE" w:eastAsia="ru-RU"/>
        </w:rPr>
      </w:pPr>
      <w:r w:rsidRPr="007A1400">
        <w:rPr>
          <w:rFonts w:ascii="Grigolia" w:eastAsia="Times New Roman" w:hAnsi="Grigolia" w:cs="Times New Roman"/>
          <w:b/>
          <w:sz w:val="24"/>
          <w:szCs w:val="24"/>
          <w:lang w:val="ka-GE" w:eastAsia="ru-RU"/>
        </w:rPr>
        <w:t>201</w:t>
      </w:r>
      <w:r w:rsidRPr="007A1400">
        <w:rPr>
          <w:rFonts w:ascii="Sylfaen" w:eastAsia="Times New Roman" w:hAnsi="Sylfaen" w:cs="Times New Roman"/>
          <w:b/>
          <w:sz w:val="24"/>
          <w:szCs w:val="24"/>
          <w:lang w:val="ka-GE" w:eastAsia="ru-RU"/>
        </w:rPr>
        <w:t>9</w:t>
      </w:r>
      <w:r w:rsidRPr="007A1400">
        <w:rPr>
          <w:rFonts w:ascii="Grigolia" w:eastAsia="Times New Roman" w:hAnsi="Grigolia" w:cs="Times New Roman"/>
          <w:b/>
          <w:sz w:val="24"/>
          <w:szCs w:val="24"/>
          <w:lang w:val="ka-GE" w:eastAsia="ru-RU"/>
        </w:rPr>
        <w:t xml:space="preserve"> </w:t>
      </w:r>
      <w:r w:rsidRPr="007A1400">
        <w:rPr>
          <w:rFonts w:ascii="Sylfaen" w:eastAsia="Times New Roman" w:hAnsi="Sylfaen" w:cs="Sylfaen"/>
          <w:b/>
          <w:sz w:val="24"/>
          <w:szCs w:val="24"/>
          <w:lang w:val="ka-GE" w:eastAsia="ru-RU"/>
        </w:rPr>
        <w:t>წ</w:t>
      </w:r>
      <w:r w:rsidRPr="007A1400">
        <w:rPr>
          <w:rFonts w:ascii="Grigolia" w:eastAsia="Times New Roman" w:hAnsi="Grigolia" w:cs="Times New Roman"/>
          <w:b/>
          <w:sz w:val="24"/>
          <w:szCs w:val="24"/>
          <w:lang w:val="ka-GE" w:eastAsia="ru-RU"/>
        </w:rPr>
        <w:t>.</w:t>
      </w:r>
    </w:p>
    <w:p w:rsidR="007A1400" w:rsidRPr="007A1400" w:rsidRDefault="007A1400" w:rsidP="007A1400">
      <w:pPr>
        <w:spacing w:after="0" w:line="276" w:lineRule="auto"/>
        <w:ind w:right="180"/>
        <w:jc w:val="center"/>
        <w:rPr>
          <w:rFonts w:ascii="Sylfaen" w:eastAsia="Times New Roman" w:hAnsi="Sylfaen" w:cs="Times New Roman"/>
          <w:b/>
          <w:sz w:val="24"/>
          <w:szCs w:val="24"/>
          <w:lang w:val="ka-GE" w:eastAsia="ru-RU"/>
        </w:rPr>
      </w:pPr>
    </w:p>
    <w:p w:rsidR="007A1400" w:rsidRPr="007A1400" w:rsidRDefault="007A1400" w:rsidP="007A1400">
      <w:pPr>
        <w:spacing w:after="0" w:line="276" w:lineRule="auto"/>
        <w:ind w:right="180"/>
        <w:jc w:val="center"/>
        <w:rPr>
          <w:rFonts w:ascii="Sylfaen" w:eastAsia="Times New Roman" w:hAnsi="Sylfaen" w:cs="Times New Roman"/>
          <w:b/>
          <w:sz w:val="24"/>
          <w:szCs w:val="24"/>
          <w:lang w:val="ka-GE" w:eastAsia="ru-RU"/>
        </w:rPr>
      </w:pPr>
    </w:p>
    <w:p w:rsidR="007A1400" w:rsidRPr="007A1400" w:rsidRDefault="007A1400" w:rsidP="007A1400">
      <w:pPr>
        <w:spacing w:after="120" w:line="276" w:lineRule="auto"/>
        <w:ind w:right="180"/>
        <w:jc w:val="both"/>
      </w:pPr>
    </w:p>
    <w:p w:rsidR="00E3418F" w:rsidRPr="00E3418F" w:rsidRDefault="00E3418F" w:rsidP="00E3418F">
      <w:pPr>
        <w:spacing w:after="120" w:line="276" w:lineRule="auto"/>
        <w:ind w:right="180"/>
        <w:jc w:val="both"/>
        <w:rPr>
          <w:rFonts w:ascii="Sylfaen" w:eastAsia="Times New Roman" w:hAnsi="Sylfaen" w:cs="Sylfaen"/>
          <w:b/>
          <w:sz w:val="24"/>
          <w:szCs w:val="24"/>
          <w:lang w:val="ka-GE" w:eastAsia="ru-RU"/>
        </w:rPr>
      </w:pPr>
      <w:r w:rsidRPr="00E3418F">
        <w:rPr>
          <w:rFonts w:ascii="Sylfaen" w:hAnsi="Sylfaen"/>
          <w:b/>
          <w:lang w:val="ka-GE"/>
        </w:rPr>
        <w:lastRenderedPageBreak/>
        <w:t>სენაკის</w:t>
      </w:r>
      <w:r w:rsidRPr="00E3418F">
        <w:rPr>
          <w:rFonts w:ascii="AcadNusx" w:hAnsi="AcadNusx"/>
          <w:b/>
          <w:lang w:val="it-IT"/>
        </w:rPr>
        <w:t xml:space="preserve"> </w:t>
      </w:r>
      <w:r w:rsidRPr="00E3418F">
        <w:rPr>
          <w:rFonts w:ascii="Sylfaen" w:hAnsi="Sylfaen"/>
          <w:b/>
          <w:lang w:val="ka-GE"/>
        </w:rPr>
        <w:t>მუნიციპალიტეტის სოფ.</w:t>
      </w:r>
      <w:r w:rsidRPr="00E3418F">
        <w:rPr>
          <w:rFonts w:ascii="Sylfaen" w:hAnsi="Sylfaen"/>
          <w:b/>
          <w:lang w:val="it-IT"/>
        </w:rPr>
        <w:t xml:space="preserve"> </w:t>
      </w:r>
      <w:r w:rsidRPr="00E3418F">
        <w:rPr>
          <w:rFonts w:ascii="Sylfaen" w:hAnsi="Sylfaen"/>
          <w:b/>
          <w:lang w:val="ka-GE"/>
        </w:rPr>
        <w:t>ზედა ჭალადიდში მდინარე რიონის ნაპირსამაგრი</w:t>
      </w:r>
      <w:r w:rsidRPr="00E3418F">
        <w:rPr>
          <w:rFonts w:ascii="AcadNusx" w:hAnsi="AcadNusx"/>
          <w:b/>
          <w:lang w:val="it-IT"/>
        </w:rPr>
        <w:t xml:space="preserve"> </w:t>
      </w:r>
      <w:r w:rsidRPr="007A1400">
        <w:rPr>
          <w:rFonts w:ascii="Sylfaen" w:eastAsia="Times New Roman" w:hAnsi="Sylfaen" w:cs="Sylfaen"/>
          <w:b/>
          <w:sz w:val="24"/>
          <w:szCs w:val="24"/>
          <w:lang w:val="ka-GE" w:eastAsia="ru-RU"/>
        </w:rPr>
        <w:t>სამუშაოების პროექტი</w:t>
      </w:r>
      <w:r w:rsidRPr="00E3418F">
        <w:rPr>
          <w:rFonts w:ascii="Sylfaen" w:eastAsia="Times New Roman" w:hAnsi="Sylfaen" w:cs="Sylfaen"/>
          <w:b/>
          <w:sz w:val="24"/>
          <w:szCs w:val="24"/>
          <w:lang w:val="ka-GE" w:eastAsia="ru-RU"/>
        </w:rPr>
        <w:t>ს სკრინინგის</w:t>
      </w:r>
      <w:r w:rsidRPr="00E3418F">
        <w:rPr>
          <w:rFonts w:ascii="AcadNusx" w:eastAsia="Times New Roman" w:hAnsi="AcadNusx" w:cs="Times New Roman"/>
          <w:b/>
          <w:sz w:val="24"/>
          <w:szCs w:val="24"/>
          <w:lang w:val="ka-GE" w:eastAsia="ru-RU"/>
        </w:rPr>
        <w:t xml:space="preserve"> </w:t>
      </w:r>
      <w:r w:rsidRPr="00E3418F">
        <w:rPr>
          <w:rFonts w:ascii="Sylfaen" w:eastAsia="Times New Roman" w:hAnsi="Sylfaen" w:cs="Sylfaen"/>
          <w:b/>
          <w:sz w:val="24"/>
          <w:szCs w:val="24"/>
          <w:lang w:val="ka-GE" w:eastAsia="ru-RU"/>
        </w:rPr>
        <w:t>განაცხადის</w:t>
      </w:r>
      <w:r w:rsidRPr="00E3418F">
        <w:rPr>
          <w:rFonts w:ascii="Sylfaen" w:eastAsia="Times New Roman" w:hAnsi="Sylfaen" w:cs="Sylfaen"/>
          <w:b/>
          <w:sz w:val="24"/>
          <w:szCs w:val="24"/>
          <w:lang w:eastAsia="ru-RU"/>
        </w:rPr>
        <w:t xml:space="preserve"> </w:t>
      </w:r>
      <w:r w:rsidRPr="00E3418F">
        <w:rPr>
          <w:rFonts w:ascii="Sylfaen" w:eastAsia="Times New Roman" w:hAnsi="Sylfaen" w:cs="Sylfaen"/>
          <w:b/>
          <w:sz w:val="24"/>
          <w:szCs w:val="24"/>
          <w:lang w:val="ka-GE" w:eastAsia="ru-RU"/>
        </w:rPr>
        <w:t>დანართი</w:t>
      </w:r>
    </w:p>
    <w:p w:rsidR="00E3418F" w:rsidRPr="00E3418F" w:rsidRDefault="00E3418F" w:rsidP="00E3418F">
      <w:pPr>
        <w:spacing w:line="240" w:lineRule="auto"/>
        <w:ind w:right="180"/>
        <w:jc w:val="center"/>
        <w:rPr>
          <w:rFonts w:ascii="Sylfaen" w:eastAsia="Times New Roman" w:hAnsi="Sylfaen" w:cs="Sylfaen"/>
          <w:b/>
          <w:sz w:val="24"/>
          <w:szCs w:val="24"/>
          <w:lang w:val="ka-GE" w:eastAsia="ru-RU"/>
        </w:rPr>
      </w:pPr>
      <w:proofErr w:type="gramStart"/>
      <w:r w:rsidRPr="00E3418F">
        <w:rPr>
          <w:rFonts w:ascii="Sylfaen" w:hAnsi="Sylfaen" w:cs="Sylfaen"/>
          <w:b/>
        </w:rPr>
        <w:t>ინფორმაცია</w:t>
      </w:r>
      <w:proofErr w:type="gramEnd"/>
      <w:r w:rsidRPr="00E3418F">
        <w:rPr>
          <w:b/>
          <w:lang w:val="it-IT"/>
        </w:rPr>
        <w:t xml:space="preserve"> </w:t>
      </w:r>
      <w:r w:rsidRPr="00E3418F">
        <w:rPr>
          <w:rFonts w:ascii="Sylfaen" w:hAnsi="Sylfaen" w:cs="Sylfaen"/>
          <w:b/>
        </w:rPr>
        <w:t>დაგეგმილი</w:t>
      </w:r>
      <w:r w:rsidRPr="00E3418F">
        <w:rPr>
          <w:b/>
          <w:lang w:val="it-IT"/>
        </w:rPr>
        <w:t xml:space="preserve"> </w:t>
      </w:r>
      <w:r w:rsidRPr="00E3418F">
        <w:rPr>
          <w:rFonts w:ascii="Sylfaen" w:hAnsi="Sylfaen" w:cs="Sylfaen"/>
          <w:b/>
        </w:rPr>
        <w:t>საქმიანობის</w:t>
      </w:r>
      <w:r w:rsidRPr="00E3418F">
        <w:rPr>
          <w:b/>
          <w:lang w:val="it-IT"/>
        </w:rPr>
        <w:t xml:space="preserve"> </w:t>
      </w:r>
      <w:r w:rsidRPr="00E3418F">
        <w:rPr>
          <w:rFonts w:ascii="Sylfaen" w:hAnsi="Sylfaen" w:cs="Sylfaen"/>
          <w:b/>
        </w:rPr>
        <w:t>შესახებ</w:t>
      </w:r>
    </w:p>
    <w:p w:rsidR="00E3418F" w:rsidRPr="00396553" w:rsidRDefault="00E3418F" w:rsidP="00396553">
      <w:pPr>
        <w:spacing w:after="120" w:line="276" w:lineRule="auto"/>
        <w:ind w:right="180"/>
        <w:jc w:val="both"/>
        <w:rPr>
          <w:rFonts w:ascii="Sylfaen" w:hAnsi="Sylfaen" w:cs="Sylfaen"/>
          <w:lang w:val="it-IT"/>
        </w:rPr>
      </w:pPr>
      <w:r w:rsidRPr="00396553">
        <w:rPr>
          <w:rFonts w:ascii="Sylfaen" w:hAnsi="Sylfaen"/>
          <w:lang w:val="ka-GE"/>
        </w:rPr>
        <w:t>სენაკის</w:t>
      </w:r>
      <w:r w:rsidRPr="00396553">
        <w:rPr>
          <w:rFonts w:ascii="AcadNusx" w:hAnsi="AcadNusx"/>
          <w:lang w:val="it-IT"/>
        </w:rPr>
        <w:t xml:space="preserve"> </w:t>
      </w:r>
      <w:r w:rsidRPr="00396553">
        <w:rPr>
          <w:rFonts w:ascii="Sylfaen" w:hAnsi="Sylfaen"/>
          <w:lang w:val="ka-GE"/>
        </w:rPr>
        <w:t>მუნიციპალიტეტის სოფ.</w:t>
      </w:r>
      <w:r w:rsidRPr="00396553">
        <w:rPr>
          <w:rFonts w:ascii="Sylfaen" w:hAnsi="Sylfaen"/>
          <w:lang w:val="it-IT"/>
        </w:rPr>
        <w:t xml:space="preserve"> </w:t>
      </w:r>
      <w:r w:rsidRPr="00396553">
        <w:rPr>
          <w:rFonts w:ascii="Sylfaen" w:hAnsi="Sylfaen"/>
          <w:lang w:val="ka-GE"/>
        </w:rPr>
        <w:t xml:space="preserve">ზედა ჭალადიდში მდინარე რიონის </w:t>
      </w:r>
      <w:r w:rsidRPr="00396553">
        <w:rPr>
          <w:rFonts w:ascii="Sylfaen" w:hAnsi="Sylfaen" w:cs="Sylfaen"/>
          <w:lang w:val="it-IT"/>
        </w:rPr>
        <w:t xml:space="preserve">ნაპირსამაგრი სამუშაოების პროექტი  </w:t>
      </w:r>
      <w:r w:rsidRPr="00396553">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Pr="00396553">
        <w:rPr>
          <w:rFonts w:ascii="Sylfaen" w:hAnsi="Sylfaen"/>
          <w:lang w:val="ka-GE"/>
        </w:rPr>
        <w:t>(ე.ტ.#136-18, 07.12.2018 წ.) თანახმად</w:t>
      </w:r>
      <w:r w:rsidRPr="00396553">
        <w:rPr>
          <w:rFonts w:ascii="Sylfaen" w:eastAsia="Times New Roman" w:hAnsi="Sylfaen" w:cs="Times New Roman"/>
          <w:lang w:val="ka-GE" w:eastAsia="ru-RU"/>
        </w:rPr>
        <w:t>.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E3418F" w:rsidRPr="00396553" w:rsidRDefault="00E3418F" w:rsidP="00396553">
      <w:pPr>
        <w:pStyle w:val="BodyText"/>
        <w:spacing w:line="276" w:lineRule="auto"/>
        <w:jc w:val="both"/>
        <w:rPr>
          <w:rFonts w:ascii="AcadNusx" w:hAnsi="AcadNusx"/>
          <w:sz w:val="22"/>
          <w:szCs w:val="22"/>
          <w:lang w:val="it-IT"/>
        </w:rPr>
      </w:pPr>
      <w:r w:rsidRPr="00396553">
        <w:rPr>
          <w:rFonts w:ascii="Sylfaen" w:hAnsi="Sylfaen"/>
          <w:sz w:val="22"/>
          <w:szCs w:val="22"/>
          <w:lang w:val="ka-GE"/>
        </w:rPr>
        <w:t xml:space="preserve">ავარიული უბანი მდებარეობს სენაკის მუნიციპალიტეტის სოფ.ზედა ჭალადიდში მდინარე რიონის მარჯვენა ნაპირზე. ინტენსიური ეროზიის შედეგად მდინარის ნაპირი იწევს უკან და საფრთხეს უკმნის ადგილობრივ მოსახლეობას და სოფლის სკოლის შენობას. </w:t>
      </w:r>
    </w:p>
    <w:p w:rsidR="00E3418F" w:rsidRPr="00396553" w:rsidRDefault="00E3418F" w:rsidP="00396553">
      <w:pPr>
        <w:spacing w:line="276" w:lineRule="auto"/>
        <w:ind w:right="-6"/>
        <w:jc w:val="both"/>
        <w:rPr>
          <w:rFonts w:ascii="Sylfaen" w:hAnsi="Sylfaen" w:cs="Sylfaen"/>
          <w:lang w:val="ka-GE"/>
        </w:rPr>
      </w:pPr>
      <w:r w:rsidRPr="00396553">
        <w:rPr>
          <w:rFonts w:ascii="Sylfaen" w:hAnsi="Sylfaen" w:cs="Sylfaen"/>
          <w:lang w:val="it-IT"/>
        </w:rPr>
        <w:t>პროექტით</w:t>
      </w:r>
      <w:r w:rsidRPr="00396553">
        <w:rPr>
          <w:rFonts w:ascii="AcadNusx" w:hAnsi="AcadNusx" w:cs="Sylfaen"/>
          <w:lang w:val="it-IT"/>
        </w:rPr>
        <w:t xml:space="preserve"> </w:t>
      </w:r>
      <w:r w:rsidRPr="00396553">
        <w:rPr>
          <w:rFonts w:ascii="Sylfaen" w:hAnsi="Sylfaen" w:cs="Sylfaen"/>
          <w:lang w:val="it-IT"/>
        </w:rPr>
        <w:t>გათვალისწინებულია</w:t>
      </w:r>
      <w:r w:rsidRPr="00396553">
        <w:rPr>
          <w:rFonts w:ascii="AcadNusx" w:hAnsi="AcadNusx" w:cs="Sylfaen"/>
          <w:lang w:val="it-IT"/>
        </w:rPr>
        <w:t xml:space="preserve">  </w:t>
      </w:r>
      <w:r w:rsidRPr="00396553">
        <w:rPr>
          <w:rFonts w:ascii="Sylfaen" w:hAnsi="Sylfaen" w:cs="Sylfaen"/>
          <w:lang w:val="ka-GE"/>
        </w:rPr>
        <w:t xml:space="preserve">დატბორვის საწინააღმდეგო </w:t>
      </w:r>
      <w:r w:rsidRPr="00396553">
        <w:rPr>
          <w:rFonts w:ascii="Sylfaen" w:hAnsi="Sylfaen" w:cs="Sylfaen"/>
          <w:lang w:val="it-IT"/>
        </w:rPr>
        <w:t>ნაყარი</w:t>
      </w:r>
      <w:r w:rsidRPr="00396553">
        <w:rPr>
          <w:rFonts w:ascii="AcadNusx" w:hAnsi="AcadNusx" w:cs="Sylfaen"/>
          <w:lang w:val="it-IT"/>
        </w:rPr>
        <w:t xml:space="preserve"> </w:t>
      </w:r>
      <w:r w:rsidRPr="00396553">
        <w:rPr>
          <w:rFonts w:ascii="Sylfaen" w:hAnsi="Sylfaen" w:cs="Sylfaen"/>
          <w:lang w:val="it-IT"/>
        </w:rPr>
        <w:t>დამბის</w:t>
      </w:r>
      <w:r w:rsidRPr="00396553">
        <w:rPr>
          <w:rFonts w:ascii="AcadNusx" w:hAnsi="AcadNusx" w:cs="Sylfaen"/>
          <w:lang w:val="it-IT"/>
        </w:rPr>
        <w:t xml:space="preserve"> </w:t>
      </w:r>
      <w:r w:rsidRPr="00396553">
        <w:rPr>
          <w:rFonts w:ascii="Sylfaen" w:hAnsi="Sylfaen" w:cs="Sylfaen"/>
          <w:lang w:val="it-IT"/>
        </w:rPr>
        <w:t>აღდგენა</w:t>
      </w:r>
      <w:r w:rsidRPr="00396553">
        <w:rPr>
          <w:rFonts w:ascii="AcadNusx" w:hAnsi="AcadNusx" w:cs="Sylfaen"/>
          <w:lang w:val="it-IT"/>
        </w:rPr>
        <w:t xml:space="preserve"> </w:t>
      </w:r>
      <w:r w:rsidRPr="00396553">
        <w:rPr>
          <w:rFonts w:ascii="Sylfaen" w:hAnsi="Sylfaen" w:cs="Sylfaen"/>
          <w:lang w:val="ka-GE"/>
        </w:rPr>
        <w:t xml:space="preserve">და ნაპირის ეროზიული პროცესების შესაჩერებლად ამავე მონაკვეთზე ქვანაყარი ბერმის მოწყობა. </w:t>
      </w:r>
    </w:p>
    <w:p w:rsidR="00E3418F" w:rsidRPr="00396553" w:rsidRDefault="00E3418F" w:rsidP="00396553">
      <w:pPr>
        <w:spacing w:after="120" w:line="276" w:lineRule="auto"/>
        <w:ind w:right="180"/>
        <w:jc w:val="both"/>
        <w:rPr>
          <w:rFonts w:ascii="Sylfaen" w:eastAsia="Times New Roman" w:hAnsi="Sylfaen" w:cs="Times New Roman"/>
          <w:lang w:val="it-IT" w:eastAsia="ru-RU"/>
        </w:rPr>
      </w:pPr>
      <w:r w:rsidRPr="00396553">
        <w:rPr>
          <w:rFonts w:ascii="Sylfaen" w:eastAsia="Times New Roman" w:hAnsi="Sylfaen" w:cs="Sylfaen"/>
          <w:lang w:val="ka-GE" w:eastAsia="ru-RU"/>
        </w:rPr>
        <w:t>საპროექტომ დაამუშავა</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არსებული</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ფონდური</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და</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ლიტერატურული</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მასალა</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საკვლევი</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უბნის</w:t>
      </w:r>
      <w:r w:rsidRPr="00396553">
        <w:rPr>
          <w:rFonts w:ascii="Sylfaen" w:eastAsia="Times New Roman" w:hAnsi="Sylfaen" w:cs="Times New Roman"/>
          <w:lang w:val="it-IT" w:eastAsia="ru-RU"/>
        </w:rPr>
        <w:t xml:space="preserve"> </w:t>
      </w:r>
      <w:r w:rsidRPr="00396553">
        <w:rPr>
          <w:rFonts w:ascii="Sylfaen" w:eastAsia="Times New Roman" w:hAnsi="Sylfaen" w:cs="Times New Roman"/>
          <w:lang w:val="ka-GE" w:eastAsia="ru-RU"/>
        </w:rPr>
        <w:t xml:space="preserve">რელიეფის, </w:t>
      </w:r>
      <w:r w:rsidRPr="00396553">
        <w:rPr>
          <w:rFonts w:ascii="Sylfaen" w:eastAsia="Times New Roman" w:hAnsi="Sylfaen" w:cs="Sylfaen"/>
          <w:lang w:val="ka-GE" w:eastAsia="ru-RU"/>
        </w:rPr>
        <w:t>საინჟინრო</w:t>
      </w:r>
      <w:r w:rsidRPr="00396553">
        <w:rPr>
          <w:rFonts w:ascii="Sylfaen" w:eastAsia="Times New Roman" w:hAnsi="Sylfaen" w:cs="Times New Roman"/>
          <w:lang w:val="it-IT" w:eastAsia="ru-RU"/>
        </w:rPr>
        <w:t>-</w:t>
      </w:r>
      <w:r w:rsidRPr="00396553">
        <w:rPr>
          <w:rFonts w:ascii="Sylfaen" w:eastAsia="Times New Roman" w:hAnsi="Sylfaen" w:cs="Sylfaen"/>
          <w:lang w:val="ka-GE" w:eastAsia="ru-RU"/>
        </w:rPr>
        <w:t>გეოლოგიური</w:t>
      </w:r>
      <w:r w:rsidRPr="00396553">
        <w:rPr>
          <w:rFonts w:ascii="Sylfaen" w:eastAsia="Times New Roman" w:hAnsi="Sylfaen" w:cs="Times New Roman"/>
          <w:lang w:val="it-IT" w:eastAsia="ru-RU"/>
        </w:rPr>
        <w:t xml:space="preserve"> </w:t>
      </w:r>
      <w:r w:rsidRPr="00396553">
        <w:rPr>
          <w:rFonts w:ascii="Sylfaen" w:eastAsia="Times New Roman" w:hAnsi="Sylfaen" w:cs="Times New Roman"/>
          <w:lang w:val="ka-GE" w:eastAsia="ru-RU"/>
        </w:rPr>
        <w:t>და</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ჰიდროლოგიური</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პირობების</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შესახებ</w:t>
      </w:r>
      <w:r w:rsidRPr="00396553">
        <w:rPr>
          <w:rFonts w:ascii="Sylfaen" w:eastAsia="Times New Roman" w:hAnsi="Sylfaen" w:cs="Times New Roman"/>
          <w:lang w:val="it-IT" w:eastAsia="ru-RU"/>
        </w:rPr>
        <w:t xml:space="preserve">. </w:t>
      </w:r>
    </w:p>
    <w:p w:rsidR="00E3418F" w:rsidRPr="00396553" w:rsidRDefault="00E3418F" w:rsidP="00396553">
      <w:pPr>
        <w:spacing w:after="120" w:line="276" w:lineRule="auto"/>
        <w:ind w:right="180"/>
        <w:jc w:val="both"/>
        <w:rPr>
          <w:rFonts w:ascii="Sylfaen" w:eastAsia="Times New Roman" w:hAnsi="Sylfaen" w:cs="Times New Roman"/>
          <w:lang w:val="it-IT" w:eastAsia="ru-RU"/>
        </w:rPr>
      </w:pPr>
      <w:r w:rsidRPr="00396553">
        <w:rPr>
          <w:rFonts w:ascii="Sylfaen" w:eastAsia="Times New Roman" w:hAnsi="Sylfaen" w:cs="Sylfaen"/>
          <w:lang w:val="ka-GE" w:eastAsia="ru-RU"/>
        </w:rPr>
        <w:t>დამუშავებული მასალისა</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და</w:t>
      </w:r>
      <w:r w:rsidRPr="00396553">
        <w:rPr>
          <w:rFonts w:ascii="Sylfaen" w:eastAsia="Times New Roman" w:hAnsi="Sylfaen" w:cs="Times New Roman"/>
          <w:lang w:val="it-IT" w:eastAsia="ru-RU"/>
        </w:rPr>
        <w:t xml:space="preserve"> </w:t>
      </w:r>
      <w:r w:rsidRPr="00396553">
        <w:rPr>
          <w:rFonts w:ascii="Sylfaen" w:eastAsia="Times New Roman" w:hAnsi="Sylfaen" w:cs="Times New Roman"/>
          <w:lang w:val="ka-GE" w:eastAsia="ru-RU"/>
        </w:rPr>
        <w:t>სა</w:t>
      </w:r>
      <w:r w:rsidRPr="00396553">
        <w:rPr>
          <w:rFonts w:ascii="Sylfaen" w:eastAsia="Times New Roman" w:hAnsi="Sylfaen" w:cs="Sylfaen"/>
          <w:lang w:val="ka-GE" w:eastAsia="ru-RU"/>
        </w:rPr>
        <w:t>ველე</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კვლევის</w:t>
      </w:r>
      <w:r w:rsidRPr="00396553">
        <w:rPr>
          <w:rFonts w:ascii="Sylfaen" w:eastAsia="Times New Roman" w:hAnsi="Sylfaen" w:cs="Times New Roman"/>
          <w:lang w:val="it-IT" w:eastAsia="ru-RU"/>
        </w:rPr>
        <w:t xml:space="preserve"> </w:t>
      </w:r>
      <w:r w:rsidRPr="00396553">
        <w:rPr>
          <w:rFonts w:ascii="Sylfaen" w:eastAsia="Times New Roman" w:hAnsi="Sylfaen" w:cs="Times New Roman"/>
          <w:lang w:val="ka-GE" w:eastAsia="ru-RU"/>
        </w:rPr>
        <w:t xml:space="preserve">შედეგების </w:t>
      </w:r>
      <w:r w:rsidRPr="00396553">
        <w:rPr>
          <w:rFonts w:ascii="Sylfaen" w:eastAsia="Times New Roman" w:hAnsi="Sylfaen" w:cs="Sylfaen"/>
          <w:lang w:val="ka-GE" w:eastAsia="ru-RU"/>
        </w:rPr>
        <w:t>ანალიზის</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საფუძველზე</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ქვეყანაში</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მოქმედი</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სტანდარტებითა</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და</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ნორმებით</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შემუშავდა</w:t>
      </w:r>
      <w:r w:rsidRPr="00396553">
        <w:rPr>
          <w:rFonts w:ascii="Sylfaen" w:eastAsia="Times New Roman" w:hAnsi="Sylfaen" w:cs="Times New Roman"/>
          <w:lang w:val="it-IT" w:eastAsia="ru-RU"/>
        </w:rPr>
        <w:t xml:space="preserve"> </w:t>
      </w:r>
      <w:r w:rsidRPr="00396553">
        <w:rPr>
          <w:rFonts w:ascii="Sylfaen" w:eastAsia="Times New Roman" w:hAnsi="Sylfaen" w:cs="Times New Roman"/>
          <w:lang w:val="ka-GE" w:eastAsia="ru-RU"/>
        </w:rPr>
        <w:t xml:space="preserve">წინამდებარე </w:t>
      </w:r>
      <w:r w:rsidRPr="00396553">
        <w:rPr>
          <w:rFonts w:ascii="Sylfaen" w:eastAsia="Times New Roman" w:hAnsi="Sylfaen" w:cs="Sylfaen"/>
          <w:lang w:val="ka-GE" w:eastAsia="ru-RU"/>
        </w:rPr>
        <w:t>საინჟინრო</w:t>
      </w:r>
      <w:r w:rsidRPr="00396553">
        <w:rPr>
          <w:rFonts w:ascii="Sylfaen" w:eastAsia="Times New Roman" w:hAnsi="Sylfaen" w:cs="Times New Roman"/>
          <w:lang w:val="it-IT" w:eastAsia="ru-RU"/>
        </w:rPr>
        <w:t xml:space="preserve"> </w:t>
      </w:r>
      <w:r w:rsidRPr="00396553">
        <w:rPr>
          <w:rFonts w:ascii="Sylfaen" w:eastAsia="Times New Roman" w:hAnsi="Sylfaen" w:cs="Sylfaen"/>
          <w:lang w:val="ka-GE" w:eastAsia="ru-RU"/>
        </w:rPr>
        <w:t>გადაწყვეტა.</w:t>
      </w:r>
      <w:r w:rsidRPr="00396553">
        <w:rPr>
          <w:rFonts w:ascii="Sylfaen" w:eastAsia="Times New Roman" w:hAnsi="Sylfaen" w:cs="Times New Roman"/>
          <w:lang w:val="it-IT" w:eastAsia="ru-RU"/>
        </w:rPr>
        <w:t xml:space="preserve"> </w:t>
      </w:r>
    </w:p>
    <w:p w:rsidR="00E3418F" w:rsidRPr="00396553" w:rsidRDefault="00E3418F" w:rsidP="00396553">
      <w:pPr>
        <w:spacing w:after="120" w:line="276" w:lineRule="auto"/>
        <w:ind w:right="180"/>
        <w:jc w:val="both"/>
        <w:rPr>
          <w:rFonts w:ascii="Sylfaen" w:eastAsia="Times New Roman" w:hAnsi="Sylfaen" w:cs="Times New Roman"/>
          <w:lang w:val="ka-GE" w:eastAsia="ru-RU"/>
        </w:rPr>
      </w:pPr>
      <w:r w:rsidRPr="00396553">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E3418F" w:rsidRPr="00E3418F" w:rsidRDefault="00E3418F" w:rsidP="00E3418F">
      <w:pPr>
        <w:spacing w:after="120" w:line="276" w:lineRule="auto"/>
        <w:ind w:right="180"/>
        <w:jc w:val="right"/>
        <w:rPr>
          <w:rFonts w:ascii="Sylfaen" w:hAnsi="Sylfaen"/>
          <w:b/>
          <w:lang w:val="ka-GE"/>
        </w:rPr>
      </w:pPr>
      <w:r w:rsidRPr="00E3418F">
        <w:rPr>
          <w:rFonts w:ascii="Sylfaen" w:eastAsia="Times New Roman" w:hAnsi="Sylfaen" w:cs="Times New Roman"/>
          <w:lang w:val="ka-GE" w:eastAsia="ru-RU"/>
        </w:rPr>
        <w:t xml:space="preserve"> </w:t>
      </w:r>
      <w:r w:rsidRPr="00E3418F">
        <w:rPr>
          <w:rFonts w:ascii="Sylfaen" w:hAnsi="Sylfaen"/>
          <w:lang w:val="ka-GE"/>
        </w:rPr>
        <w:t xml:space="preserve"> </w:t>
      </w:r>
      <w:r w:rsidRPr="00E3418F">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E3418F" w:rsidRPr="00E3418F" w:rsidTr="00FA2EF1">
        <w:trPr>
          <w:trHeight w:val="119"/>
          <w:jc w:val="center"/>
        </w:trPr>
        <w:tc>
          <w:tcPr>
            <w:tcW w:w="3988" w:type="dxa"/>
            <w:vAlign w:val="center"/>
          </w:tcPr>
          <w:p w:rsidR="00E3418F" w:rsidRPr="00E3418F" w:rsidRDefault="00E3418F" w:rsidP="00E3418F">
            <w:pPr>
              <w:spacing w:line="276" w:lineRule="auto"/>
              <w:ind w:right="180"/>
              <w:jc w:val="right"/>
              <w:rPr>
                <w:rFonts w:ascii="Sylfaen" w:eastAsia="Calibri" w:hAnsi="Sylfaen"/>
                <w:b/>
                <w:lang w:val="ka-GE"/>
              </w:rPr>
            </w:pPr>
            <w:r w:rsidRPr="00E3418F">
              <w:rPr>
                <w:rFonts w:ascii="Sylfaen" w:eastAsia="Calibri" w:hAnsi="Sylfaen"/>
                <w:b/>
                <w:lang w:val="ka-GE"/>
              </w:rPr>
              <w:t xml:space="preserve">საქმიანობის განმხორციელებელი </w:t>
            </w:r>
          </w:p>
        </w:tc>
        <w:tc>
          <w:tcPr>
            <w:tcW w:w="5232" w:type="dxa"/>
            <w:vAlign w:val="center"/>
          </w:tcPr>
          <w:p w:rsidR="00E3418F" w:rsidRPr="00E3418F" w:rsidRDefault="00E3418F" w:rsidP="00E3418F">
            <w:pPr>
              <w:spacing w:line="276" w:lineRule="auto"/>
              <w:ind w:right="180"/>
              <w:rPr>
                <w:rFonts w:ascii="Sylfaen" w:eastAsia="Calibri" w:hAnsi="Sylfaen"/>
                <w:lang w:val="ka-GE"/>
              </w:rPr>
            </w:pPr>
            <w:r w:rsidRPr="00E3418F">
              <w:rPr>
                <w:rFonts w:ascii="Sylfaen" w:eastAsia="Calibri" w:hAnsi="Sylfaen"/>
                <w:lang w:val="ka-GE"/>
              </w:rPr>
              <w:t>საავტომობილო გზების დეპარტამენტი</w:t>
            </w:r>
          </w:p>
        </w:tc>
      </w:tr>
      <w:tr w:rsidR="00E3418F" w:rsidRPr="00E3418F" w:rsidTr="00FA2EF1">
        <w:trPr>
          <w:trHeight w:val="125"/>
          <w:jc w:val="center"/>
        </w:trPr>
        <w:tc>
          <w:tcPr>
            <w:tcW w:w="3988" w:type="dxa"/>
            <w:vAlign w:val="center"/>
          </w:tcPr>
          <w:p w:rsidR="00E3418F" w:rsidRPr="00E3418F" w:rsidRDefault="00E3418F" w:rsidP="00E3418F">
            <w:pPr>
              <w:spacing w:line="276" w:lineRule="auto"/>
              <w:ind w:right="180"/>
              <w:jc w:val="right"/>
              <w:rPr>
                <w:rFonts w:ascii="Sylfaen" w:eastAsia="Calibri" w:hAnsi="Sylfaen"/>
                <w:b/>
                <w:lang w:val="ka-GE"/>
              </w:rPr>
            </w:pPr>
            <w:r w:rsidRPr="00E3418F">
              <w:rPr>
                <w:rFonts w:ascii="Sylfaen" w:eastAsia="Calibri" w:hAnsi="Sylfaen"/>
                <w:b/>
                <w:lang w:val="ka-GE"/>
              </w:rPr>
              <w:t>იურიდიული მისამართი</w:t>
            </w:r>
          </w:p>
        </w:tc>
        <w:tc>
          <w:tcPr>
            <w:tcW w:w="5232" w:type="dxa"/>
            <w:vAlign w:val="center"/>
          </w:tcPr>
          <w:p w:rsidR="00E3418F" w:rsidRPr="00E3418F" w:rsidRDefault="00E3418F" w:rsidP="00E3418F">
            <w:pPr>
              <w:spacing w:line="276" w:lineRule="auto"/>
              <w:ind w:right="180"/>
              <w:rPr>
                <w:rFonts w:ascii="Sylfaen" w:eastAsia="Calibri" w:hAnsi="Sylfaen"/>
                <w:lang w:val="ka-GE"/>
              </w:rPr>
            </w:pPr>
            <w:r w:rsidRPr="00E3418F">
              <w:rPr>
                <w:rFonts w:ascii="Sylfaen" w:eastAsia="Calibri" w:hAnsi="Sylfaen"/>
                <w:lang w:val="ka-GE"/>
              </w:rPr>
              <w:t>საქართველო 0160, ქ. თბილისი, ალ ყაზბეგის №12</w:t>
            </w:r>
          </w:p>
        </w:tc>
      </w:tr>
      <w:tr w:rsidR="00E3418F" w:rsidRPr="00E3418F" w:rsidTr="00FA2EF1">
        <w:trPr>
          <w:trHeight w:val="241"/>
          <w:jc w:val="center"/>
        </w:trPr>
        <w:tc>
          <w:tcPr>
            <w:tcW w:w="3988" w:type="dxa"/>
            <w:vAlign w:val="center"/>
          </w:tcPr>
          <w:p w:rsidR="00E3418F" w:rsidRPr="00E3418F" w:rsidRDefault="00E3418F" w:rsidP="00E3418F">
            <w:pPr>
              <w:spacing w:line="276" w:lineRule="auto"/>
              <w:ind w:right="180"/>
              <w:jc w:val="right"/>
              <w:rPr>
                <w:rFonts w:ascii="Sylfaen" w:eastAsia="Calibri" w:hAnsi="Sylfaen"/>
                <w:b/>
                <w:lang w:val="ka-GE"/>
              </w:rPr>
            </w:pPr>
            <w:r w:rsidRPr="00E3418F">
              <w:rPr>
                <w:rFonts w:ascii="Sylfaen" w:eastAsia="Calibri" w:hAnsi="Sylfaen"/>
                <w:b/>
                <w:lang w:val="ka-GE"/>
              </w:rPr>
              <w:t>საქმიანობის განხორციელების ადგილი</w:t>
            </w:r>
          </w:p>
        </w:tc>
        <w:tc>
          <w:tcPr>
            <w:tcW w:w="5232" w:type="dxa"/>
            <w:vAlign w:val="center"/>
          </w:tcPr>
          <w:p w:rsidR="00E3418F" w:rsidRPr="00E3418F" w:rsidRDefault="00E3418F" w:rsidP="00E3418F">
            <w:pPr>
              <w:spacing w:line="276" w:lineRule="auto"/>
              <w:ind w:right="180"/>
              <w:rPr>
                <w:rFonts w:ascii="Sylfaen" w:eastAsia="Calibri" w:hAnsi="Sylfaen"/>
                <w:color w:val="FF0000"/>
                <w:lang w:val="ka-GE"/>
              </w:rPr>
            </w:pPr>
            <w:r w:rsidRPr="00E3418F">
              <w:rPr>
                <w:rFonts w:ascii="Sylfaen" w:hAnsi="Sylfaen"/>
                <w:lang w:val="ka-GE"/>
              </w:rPr>
              <w:t>სენაკის</w:t>
            </w:r>
            <w:r w:rsidRPr="00E3418F">
              <w:rPr>
                <w:rFonts w:ascii="AcadNusx" w:hAnsi="AcadNusx"/>
                <w:lang w:val="it-IT"/>
              </w:rPr>
              <w:t xml:space="preserve"> </w:t>
            </w:r>
            <w:r w:rsidRPr="00E3418F">
              <w:rPr>
                <w:rFonts w:ascii="Sylfaen" w:hAnsi="Sylfaen"/>
                <w:lang w:val="ka-GE"/>
              </w:rPr>
              <w:t>მუნიციპალიტეტის სოფ.</w:t>
            </w:r>
            <w:r w:rsidRPr="00E3418F">
              <w:rPr>
                <w:rFonts w:ascii="Sylfaen" w:hAnsi="Sylfaen"/>
                <w:lang w:val="it-IT"/>
              </w:rPr>
              <w:t xml:space="preserve"> </w:t>
            </w:r>
            <w:r w:rsidRPr="00E3418F">
              <w:rPr>
                <w:rFonts w:ascii="Sylfaen" w:hAnsi="Sylfaen"/>
                <w:lang w:val="ka-GE"/>
              </w:rPr>
              <w:t>ზედა ჭალადიდი</w:t>
            </w:r>
          </w:p>
        </w:tc>
      </w:tr>
      <w:tr w:rsidR="00E3418F" w:rsidRPr="00E3418F" w:rsidTr="00FA2EF1">
        <w:trPr>
          <w:trHeight w:val="235"/>
          <w:jc w:val="center"/>
        </w:trPr>
        <w:tc>
          <w:tcPr>
            <w:tcW w:w="3988" w:type="dxa"/>
            <w:vAlign w:val="center"/>
          </w:tcPr>
          <w:p w:rsidR="00E3418F" w:rsidRPr="00E3418F" w:rsidRDefault="00E3418F" w:rsidP="00E3418F">
            <w:pPr>
              <w:spacing w:line="276" w:lineRule="auto"/>
              <w:ind w:right="180"/>
              <w:jc w:val="right"/>
              <w:rPr>
                <w:rFonts w:ascii="Sylfaen" w:eastAsia="Calibri" w:hAnsi="Sylfaen"/>
                <w:b/>
                <w:lang w:val="ka-GE"/>
              </w:rPr>
            </w:pPr>
            <w:r w:rsidRPr="00E3418F">
              <w:rPr>
                <w:rFonts w:ascii="Sylfaen" w:eastAsia="Calibri" w:hAnsi="Sylfaen"/>
                <w:b/>
                <w:lang w:val="ka-GE"/>
              </w:rPr>
              <w:t>საქმიანობის სახე</w:t>
            </w:r>
          </w:p>
        </w:tc>
        <w:tc>
          <w:tcPr>
            <w:tcW w:w="5232" w:type="dxa"/>
            <w:vAlign w:val="center"/>
          </w:tcPr>
          <w:p w:rsidR="00E3418F" w:rsidRPr="00E3418F" w:rsidRDefault="00E3418F" w:rsidP="00E3418F">
            <w:pPr>
              <w:spacing w:line="276" w:lineRule="auto"/>
              <w:ind w:right="180"/>
              <w:jc w:val="both"/>
              <w:rPr>
                <w:rFonts w:ascii="Sylfaen" w:eastAsia="Calibri" w:hAnsi="Sylfaen"/>
                <w:lang w:val="ka-GE"/>
              </w:rPr>
            </w:pPr>
            <w:r w:rsidRPr="00E3418F">
              <w:rPr>
                <w:rFonts w:ascii="Sylfaen" w:eastAsia="Calibri" w:hAnsi="Sylfaen"/>
                <w:lang w:val="ka-GE"/>
              </w:rPr>
              <w:t>მდინარე  რიონის</w:t>
            </w:r>
            <w:r w:rsidRPr="00E3418F">
              <w:rPr>
                <w:rFonts w:ascii="Sylfaen" w:eastAsia="Times New Roman" w:hAnsi="Sylfaen" w:cs="Times New Roman"/>
                <w:lang w:val="ka-GE" w:eastAsia="ru-RU"/>
              </w:rPr>
              <w:t xml:space="preserve"> ნაპირსამაგრი სამუშაოები </w:t>
            </w:r>
            <w:r w:rsidRPr="00E3418F">
              <w:rPr>
                <w:rFonts w:ascii="Sylfaen" w:eastAsia="Calibri" w:hAnsi="Sylfaen"/>
                <w:lang w:val="ka-GE"/>
              </w:rPr>
              <w:t>(გარემოსდაცვითი შეფასების კოდექსის მუხლი 7)</w:t>
            </w:r>
          </w:p>
        </w:tc>
      </w:tr>
      <w:tr w:rsidR="00E3418F" w:rsidRPr="00E3418F" w:rsidTr="00FA2EF1">
        <w:trPr>
          <w:trHeight w:val="235"/>
          <w:jc w:val="center"/>
        </w:trPr>
        <w:tc>
          <w:tcPr>
            <w:tcW w:w="3988" w:type="dxa"/>
            <w:vAlign w:val="center"/>
          </w:tcPr>
          <w:p w:rsidR="00E3418F" w:rsidRPr="00E3418F" w:rsidRDefault="00E3418F" w:rsidP="00E3418F">
            <w:pPr>
              <w:spacing w:line="276" w:lineRule="auto"/>
              <w:ind w:right="180"/>
              <w:jc w:val="right"/>
              <w:rPr>
                <w:rFonts w:ascii="Sylfaen" w:eastAsia="Calibri" w:hAnsi="Sylfaen"/>
                <w:b/>
                <w:lang w:val="ka-GE"/>
              </w:rPr>
            </w:pPr>
            <w:r w:rsidRPr="00E3418F">
              <w:rPr>
                <w:rFonts w:ascii="Sylfaen" w:eastAsia="Calibri" w:hAnsi="Sylfaen"/>
                <w:b/>
                <w:lang w:val="ka-GE"/>
              </w:rPr>
              <w:t>საკონტაქტო პირი:</w:t>
            </w:r>
          </w:p>
        </w:tc>
        <w:tc>
          <w:tcPr>
            <w:tcW w:w="5232" w:type="dxa"/>
            <w:vAlign w:val="center"/>
          </w:tcPr>
          <w:p w:rsidR="00E3418F" w:rsidRPr="00E3418F" w:rsidRDefault="00E3418F" w:rsidP="00E3418F">
            <w:pPr>
              <w:spacing w:line="276" w:lineRule="auto"/>
              <w:ind w:right="180"/>
              <w:jc w:val="both"/>
              <w:rPr>
                <w:rFonts w:ascii="Sylfaen" w:eastAsia="Calibri" w:hAnsi="Sylfaen"/>
                <w:lang w:val="ka-GE"/>
              </w:rPr>
            </w:pPr>
            <w:r w:rsidRPr="00E3418F">
              <w:rPr>
                <w:rFonts w:ascii="Sylfaen" w:eastAsia="Calibri" w:hAnsi="Sylfaen"/>
                <w:lang w:val="ka-GE"/>
              </w:rPr>
              <w:t>გია სოფაძე</w:t>
            </w:r>
          </w:p>
        </w:tc>
      </w:tr>
      <w:tr w:rsidR="00E3418F" w:rsidRPr="00E3418F" w:rsidTr="00FA2EF1">
        <w:trPr>
          <w:trHeight w:val="62"/>
          <w:jc w:val="center"/>
        </w:trPr>
        <w:tc>
          <w:tcPr>
            <w:tcW w:w="3988" w:type="dxa"/>
            <w:vAlign w:val="center"/>
          </w:tcPr>
          <w:p w:rsidR="00E3418F" w:rsidRPr="00E3418F" w:rsidRDefault="00E3418F" w:rsidP="00E3418F">
            <w:pPr>
              <w:spacing w:line="276" w:lineRule="auto"/>
              <w:ind w:right="180"/>
              <w:jc w:val="right"/>
              <w:rPr>
                <w:rFonts w:ascii="Sylfaen" w:eastAsia="Times New Roman" w:hAnsi="Sylfaen"/>
                <w:b/>
                <w:lang w:val="ka-GE"/>
              </w:rPr>
            </w:pPr>
            <w:r w:rsidRPr="00E3418F">
              <w:rPr>
                <w:rFonts w:ascii="Sylfaen" w:eastAsia="Times New Roman" w:hAnsi="Sylfaen" w:cs="Sylfaen"/>
                <w:b/>
                <w:lang w:val="ka-GE"/>
              </w:rPr>
              <w:t>საკონტაქტო</w:t>
            </w:r>
            <w:r w:rsidRPr="00E3418F">
              <w:rPr>
                <w:rFonts w:ascii="Sylfaen" w:eastAsia="Times New Roman" w:hAnsi="Sylfaen"/>
                <w:b/>
                <w:lang w:val="ka-GE"/>
              </w:rPr>
              <w:t xml:space="preserve"> </w:t>
            </w:r>
            <w:r w:rsidRPr="00E3418F">
              <w:rPr>
                <w:rFonts w:ascii="Sylfaen" w:eastAsia="Times New Roman" w:hAnsi="Sylfaen" w:cs="Sylfaen"/>
                <w:b/>
                <w:lang w:val="ka-GE"/>
              </w:rPr>
              <w:t>ტელეფონი:</w:t>
            </w:r>
          </w:p>
        </w:tc>
        <w:tc>
          <w:tcPr>
            <w:tcW w:w="5232" w:type="dxa"/>
            <w:vAlign w:val="center"/>
          </w:tcPr>
          <w:p w:rsidR="00E3418F" w:rsidRPr="00E3418F" w:rsidRDefault="00E3418F" w:rsidP="00E3418F">
            <w:pPr>
              <w:spacing w:line="276" w:lineRule="auto"/>
              <w:ind w:right="180"/>
              <w:jc w:val="both"/>
              <w:rPr>
                <w:rFonts w:ascii="Sylfaen" w:eastAsia="Calibri" w:hAnsi="Sylfaen"/>
              </w:rPr>
            </w:pPr>
            <w:r w:rsidRPr="00E3418F">
              <w:rPr>
                <w:rFonts w:ascii="Sylfaen" w:eastAsia="Calibri" w:hAnsi="Sylfaen"/>
                <w:lang w:val="ka-GE"/>
              </w:rPr>
              <w:t>599939209</w:t>
            </w:r>
          </w:p>
        </w:tc>
      </w:tr>
      <w:tr w:rsidR="00E3418F" w:rsidRPr="00E3418F" w:rsidTr="00FA2EF1">
        <w:trPr>
          <w:trHeight w:val="62"/>
          <w:jc w:val="center"/>
        </w:trPr>
        <w:tc>
          <w:tcPr>
            <w:tcW w:w="3988" w:type="dxa"/>
            <w:vAlign w:val="center"/>
          </w:tcPr>
          <w:p w:rsidR="00E3418F" w:rsidRPr="00E3418F" w:rsidRDefault="00E3418F" w:rsidP="00E3418F">
            <w:pPr>
              <w:spacing w:line="276" w:lineRule="auto"/>
              <w:ind w:right="180"/>
              <w:jc w:val="right"/>
              <w:rPr>
                <w:rFonts w:ascii="Sylfaen" w:eastAsia="Times New Roman" w:hAnsi="Sylfaen" w:cs="Sylfaen"/>
                <w:b/>
                <w:lang w:val="ka-GE"/>
              </w:rPr>
            </w:pPr>
            <w:r w:rsidRPr="00E3418F">
              <w:rPr>
                <w:rFonts w:ascii="Sylfaen" w:eastAsia="Times New Roman" w:hAnsi="Sylfaen" w:cs="Sylfaen"/>
                <w:b/>
                <w:lang w:val="ka-GE"/>
              </w:rPr>
              <w:t>ელ-ფოსტა:</w:t>
            </w:r>
          </w:p>
        </w:tc>
        <w:tc>
          <w:tcPr>
            <w:tcW w:w="5232" w:type="dxa"/>
            <w:vAlign w:val="center"/>
          </w:tcPr>
          <w:p w:rsidR="00E3418F" w:rsidRPr="00E3418F" w:rsidRDefault="00E3418F" w:rsidP="00E3418F">
            <w:pPr>
              <w:spacing w:line="276" w:lineRule="auto"/>
              <w:ind w:right="180"/>
              <w:jc w:val="both"/>
              <w:rPr>
                <w:rFonts w:ascii="Sylfaen" w:eastAsia="Calibri" w:hAnsi="Sylfaen"/>
              </w:rPr>
            </w:pPr>
            <w:r w:rsidRPr="00E3418F">
              <w:rPr>
                <w:rFonts w:ascii="Sylfaen" w:eastAsia="Calibri" w:hAnsi="Sylfaen"/>
              </w:rPr>
              <w:t>Giasopadze@georoad.ge</w:t>
            </w:r>
          </w:p>
        </w:tc>
      </w:tr>
    </w:tbl>
    <w:p w:rsidR="00FA2EF1" w:rsidRDefault="00FA2EF1"/>
    <w:p w:rsidR="00E3418F" w:rsidRDefault="00E3418F"/>
    <w:p w:rsidR="00E3418F" w:rsidRDefault="00E3418F"/>
    <w:p w:rsidR="00E3418F" w:rsidRDefault="00E3418F"/>
    <w:p w:rsidR="00E3418F" w:rsidRPr="00E3418F" w:rsidRDefault="00E3418F" w:rsidP="00E3418F">
      <w:pPr>
        <w:keepNext/>
        <w:keepLines/>
        <w:spacing w:after="120" w:line="276" w:lineRule="auto"/>
        <w:outlineLvl w:val="0"/>
        <w:rPr>
          <w:rFonts w:ascii="Sylfaen" w:eastAsia="Calibri" w:hAnsi="Sylfaen" w:cstheme="majorBidi"/>
          <w:b/>
          <w:lang w:val="ka-GE"/>
        </w:rPr>
      </w:pPr>
      <w:r w:rsidRPr="00E3418F">
        <w:rPr>
          <w:rFonts w:ascii="Sylfaen" w:eastAsia="Calibri" w:hAnsi="Sylfaen" w:cstheme="majorBidi"/>
          <w:b/>
          <w:lang w:val="ka-GE"/>
        </w:rPr>
        <w:lastRenderedPageBreak/>
        <w:t>გარემოსდაცვითი კოდექსის მე-7 მუხლით გათვალისწინებული კრიტერიუმები</w:t>
      </w:r>
    </w:p>
    <w:p w:rsidR="00E3418F" w:rsidRPr="00E3418F" w:rsidRDefault="00E3418F" w:rsidP="00E3418F">
      <w:pPr>
        <w:tabs>
          <w:tab w:val="left" w:pos="3570"/>
        </w:tabs>
        <w:spacing w:line="276" w:lineRule="auto"/>
        <w:jc w:val="both"/>
        <w:rPr>
          <w:rFonts w:ascii="Sylfaen" w:hAnsi="Sylfaen" w:cs="Sylfaen"/>
          <w:b/>
          <w:lang w:val="ka-GE"/>
        </w:rPr>
      </w:pPr>
      <w:r w:rsidRPr="00E3418F">
        <w:rPr>
          <w:rFonts w:ascii="Sylfaen" w:hAnsi="Sylfaen" w:cs="Sylfaen"/>
          <w:b/>
          <w:lang w:val="ka-GE"/>
        </w:rPr>
        <w:t xml:space="preserve">საქმიანობის მახასიათებლები  </w:t>
      </w:r>
      <w:r w:rsidRPr="00E3418F">
        <w:rPr>
          <w:rFonts w:ascii="Sylfaen" w:hAnsi="Sylfaen" w:cs="Sylfaen"/>
          <w:b/>
          <w:lang w:val="ka-GE"/>
        </w:rPr>
        <w:tab/>
      </w:r>
    </w:p>
    <w:p w:rsidR="00A66A0F" w:rsidRDefault="00A66A0F" w:rsidP="00A66A0F">
      <w:pPr>
        <w:spacing w:line="276" w:lineRule="auto"/>
        <w:ind w:right="-6"/>
        <w:jc w:val="both"/>
        <w:rPr>
          <w:rFonts w:ascii="Sylfaen" w:hAnsi="Sylfaen" w:cs="Sylfaen"/>
          <w:lang w:val="ka-GE"/>
        </w:rPr>
      </w:pPr>
      <w:r w:rsidRPr="00A66A0F">
        <w:rPr>
          <w:rFonts w:ascii="Sylfaen" w:hAnsi="Sylfaen" w:cs="Sylfaen"/>
          <w:b/>
          <w:lang w:val="it-IT"/>
        </w:rPr>
        <w:t>პროექტით</w:t>
      </w:r>
      <w:r w:rsidRPr="00981672">
        <w:rPr>
          <w:rFonts w:ascii="AcadNusx" w:hAnsi="AcadNusx" w:cs="Sylfaen"/>
          <w:lang w:val="it-IT"/>
        </w:rPr>
        <w:t xml:space="preserve"> </w:t>
      </w:r>
      <w:r w:rsidRPr="00981672">
        <w:rPr>
          <w:rFonts w:ascii="Sylfaen" w:hAnsi="Sylfaen" w:cs="Sylfaen"/>
          <w:lang w:val="it-IT"/>
        </w:rPr>
        <w:t>გათვალისწინებულია</w:t>
      </w:r>
      <w:r w:rsidRPr="00981672">
        <w:rPr>
          <w:rFonts w:ascii="AcadNusx" w:hAnsi="AcadNusx" w:cs="Sylfaen"/>
          <w:lang w:val="it-IT"/>
        </w:rPr>
        <w:t xml:space="preserve">  </w:t>
      </w:r>
      <w:r>
        <w:rPr>
          <w:rFonts w:ascii="Sylfaen" w:hAnsi="Sylfaen" w:cs="Sylfaen"/>
          <w:lang w:val="ka-GE"/>
        </w:rPr>
        <w:t xml:space="preserve">დატბორვის საწინააღმდეგო </w:t>
      </w:r>
      <w:r w:rsidRPr="00981672">
        <w:rPr>
          <w:rFonts w:ascii="Sylfaen" w:hAnsi="Sylfaen" w:cs="Sylfaen"/>
          <w:lang w:val="it-IT"/>
        </w:rPr>
        <w:t>ნაყარი</w:t>
      </w:r>
      <w:r w:rsidRPr="00981672">
        <w:rPr>
          <w:rFonts w:ascii="AcadNusx" w:hAnsi="AcadNusx" w:cs="Sylfaen"/>
          <w:lang w:val="it-IT"/>
        </w:rPr>
        <w:t xml:space="preserve"> </w:t>
      </w:r>
      <w:r w:rsidRPr="00981672">
        <w:rPr>
          <w:rFonts w:ascii="Sylfaen" w:hAnsi="Sylfaen" w:cs="Sylfaen"/>
          <w:lang w:val="it-IT"/>
        </w:rPr>
        <w:t>დამბის</w:t>
      </w:r>
      <w:r w:rsidRPr="00981672">
        <w:rPr>
          <w:rFonts w:ascii="AcadNusx" w:hAnsi="AcadNusx" w:cs="Sylfaen"/>
          <w:lang w:val="it-IT"/>
        </w:rPr>
        <w:t xml:space="preserve"> </w:t>
      </w:r>
      <w:r w:rsidRPr="00981672">
        <w:rPr>
          <w:rFonts w:ascii="Sylfaen" w:hAnsi="Sylfaen" w:cs="Sylfaen"/>
          <w:lang w:val="it-IT"/>
        </w:rPr>
        <w:t>აღდგენა</w:t>
      </w:r>
      <w:r>
        <w:rPr>
          <w:rFonts w:ascii="AcadNusx" w:hAnsi="AcadNusx" w:cs="Sylfaen"/>
          <w:lang w:val="it-IT"/>
        </w:rPr>
        <w:t xml:space="preserve"> </w:t>
      </w:r>
      <w:r>
        <w:rPr>
          <w:rFonts w:ascii="Sylfaen" w:hAnsi="Sylfaen" w:cs="Sylfaen"/>
          <w:lang w:val="ka-GE"/>
        </w:rPr>
        <w:t>და ნაპირის ეროზიული პროცესების შესაჩერებლად ამავე მონაკვეთზე ქვანაყარი ბერმის მოწყობა. ეს ღონისძიება დაიცავს მოსახლეობას და მის ქონებას წყლის აგრესიისგან.</w:t>
      </w:r>
    </w:p>
    <w:p w:rsidR="00E3418F" w:rsidRPr="00E3418F" w:rsidRDefault="00E3418F" w:rsidP="00E3418F">
      <w:pPr>
        <w:spacing w:line="276" w:lineRule="auto"/>
        <w:jc w:val="both"/>
        <w:rPr>
          <w:rFonts w:ascii="Sylfaen" w:hAnsi="Sylfaen"/>
          <w:lang w:val="ka-GE"/>
        </w:rPr>
      </w:pPr>
      <w:r w:rsidRPr="00E3418F">
        <w:rPr>
          <w:rFonts w:ascii="Sylfaen" w:eastAsia="Times New Roman" w:hAnsi="Sylfaen" w:cs="Times New Roman"/>
          <w:b/>
          <w:lang w:val="ka-GE" w:eastAsia="ru-RU"/>
        </w:rPr>
        <w:t xml:space="preserve">საქმიანობის მასშტაბი შეზღუდულია - </w:t>
      </w:r>
      <w:r w:rsidRPr="00E3418F">
        <w:rPr>
          <w:rFonts w:ascii="Sylfaen" w:eastAsia="Times New Roman" w:hAnsi="Sylfaen" w:cs="Sylfaen"/>
          <w:lang w:val="ka-GE" w:eastAsia="ru-RU"/>
        </w:rPr>
        <w:t>საპროექტო</w:t>
      </w:r>
      <w:r w:rsidRPr="00E3418F">
        <w:rPr>
          <w:rFonts w:ascii="Sylfaen" w:eastAsia="Times New Roman" w:hAnsi="Sylfaen" w:cs="Times New Roman"/>
          <w:lang w:val="it-IT" w:eastAsia="ru-RU"/>
        </w:rPr>
        <w:t xml:space="preserve"> </w:t>
      </w:r>
      <w:r w:rsidRPr="00E3418F">
        <w:rPr>
          <w:rFonts w:ascii="Sylfaen" w:eastAsia="Times New Roman" w:hAnsi="Sylfaen" w:cs="Times New Roman"/>
          <w:lang w:val="ka-GE" w:eastAsia="ru-RU"/>
        </w:rPr>
        <w:t xml:space="preserve">სამუშაოები შემოიფარგლება მარტივი კონსტრუქციის </w:t>
      </w:r>
      <w:r w:rsidRPr="00E3418F">
        <w:rPr>
          <w:rFonts w:ascii="Sylfaen" w:hAnsi="Sylfaen" w:cs="Sylfaen"/>
          <w:lang w:val="ka-GE"/>
        </w:rPr>
        <w:t>ნაპირგასწვრივი</w:t>
      </w:r>
      <w:r w:rsidRPr="00E3418F">
        <w:rPr>
          <w:lang w:val="ka-GE"/>
        </w:rPr>
        <w:t xml:space="preserve"> </w:t>
      </w:r>
      <w:r w:rsidR="00A66A0F">
        <w:rPr>
          <w:rFonts w:ascii="Sylfaen" w:hAnsi="Sylfaen"/>
          <w:lang w:val="ka-GE"/>
        </w:rPr>
        <w:t xml:space="preserve">მიწაყრილი დამბისა და </w:t>
      </w:r>
      <w:r w:rsidR="00A66A0F" w:rsidRPr="00A66A0F">
        <w:rPr>
          <w:rFonts w:ascii="Sylfaen" w:hAnsi="Sylfaen"/>
          <w:lang w:val="ka-GE"/>
        </w:rPr>
        <w:t xml:space="preserve">ქვის </w:t>
      </w:r>
      <w:r w:rsidRPr="00E3418F">
        <w:rPr>
          <w:rFonts w:ascii="Sylfaen" w:hAnsi="Sylfaen"/>
          <w:lang w:val="ka-GE"/>
        </w:rPr>
        <w:t xml:space="preserve"> ნაგებობ</w:t>
      </w:r>
      <w:r w:rsidRPr="00E3418F">
        <w:rPr>
          <w:rFonts w:ascii="Sylfaen" w:hAnsi="Sylfaen" w:cs="Sylfaen"/>
          <w:lang w:val="ka-GE"/>
        </w:rPr>
        <w:t>ის</w:t>
      </w:r>
      <w:r w:rsidRPr="00E3418F">
        <w:rPr>
          <w:lang w:val="ka-GE"/>
        </w:rPr>
        <w:t xml:space="preserve">  </w:t>
      </w:r>
      <w:r w:rsidRPr="00E3418F">
        <w:rPr>
          <w:rFonts w:ascii="Sylfaen" w:hAnsi="Sylfaen" w:cs="Sylfaen"/>
          <w:lang w:val="ka-GE"/>
        </w:rPr>
        <w:t>მოწყობით.</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b/>
          <w:lang w:val="ka-GE" w:eastAsia="ru-RU"/>
        </w:rPr>
        <w:t>პროექტით გათვალისწინებული</w:t>
      </w:r>
      <w:r w:rsidRPr="00E3418F">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შეტანილი არავითარი სხვა სახის სამშენებლო მასალა, პროექტით გათვალისწინებული </w:t>
      </w:r>
      <w:r w:rsidR="00A66A0F">
        <w:rPr>
          <w:rFonts w:ascii="Sylfaen" w:eastAsia="Times New Roman" w:hAnsi="Sylfaen" w:cs="Times New Roman"/>
          <w:lang w:val="ka-GE" w:eastAsia="ru-RU"/>
        </w:rPr>
        <w:t>ბერმის ასაგები</w:t>
      </w:r>
      <w:r w:rsidRPr="00E3418F">
        <w:rPr>
          <w:rFonts w:ascii="Sylfaen" w:eastAsia="Times New Roman" w:hAnsi="Sylfaen" w:cs="Times New Roman"/>
          <w:color w:val="FF0000"/>
          <w:lang w:val="ka-GE" w:eastAsia="ru-RU"/>
        </w:rPr>
        <w:t xml:space="preserve"> </w:t>
      </w:r>
      <w:r w:rsidRPr="00E3418F">
        <w:rPr>
          <w:rFonts w:ascii="Sylfaen" w:eastAsia="Times New Roman" w:hAnsi="Sylfaen" w:cs="Times New Roman"/>
          <w:lang w:val="ka-GE" w:eastAsia="ru-RU"/>
        </w:rPr>
        <w:t xml:space="preserve">ქვისა და </w:t>
      </w:r>
      <w:r w:rsidR="00A66A0F" w:rsidRPr="00A66A0F">
        <w:rPr>
          <w:rFonts w:ascii="Sylfaen" w:eastAsia="Times New Roman" w:hAnsi="Sylfaen" w:cs="Times New Roman"/>
          <w:lang w:val="ka-GE" w:eastAsia="ru-RU"/>
        </w:rPr>
        <w:t xml:space="preserve">დამბის აღსადგენი </w:t>
      </w:r>
      <w:r w:rsidRPr="00E3418F">
        <w:rPr>
          <w:rFonts w:ascii="Sylfaen" w:eastAsia="Times New Roman" w:hAnsi="Sylfaen" w:cs="Times New Roman"/>
          <w:lang w:val="ka-GE" w:eastAsia="ru-RU"/>
        </w:rPr>
        <w:t>ბა</w:t>
      </w:r>
      <w:r w:rsidR="00A66A0F" w:rsidRPr="00A66A0F">
        <w:rPr>
          <w:rFonts w:ascii="Sylfaen" w:eastAsia="Times New Roman" w:hAnsi="Sylfaen" w:cs="Times New Roman"/>
          <w:lang w:val="ka-GE" w:eastAsia="ru-RU"/>
        </w:rPr>
        <w:t>ლასტის გარდა</w:t>
      </w:r>
      <w:r w:rsidRPr="00E3418F">
        <w:rPr>
          <w:rFonts w:ascii="Sylfaen" w:eastAsia="Times New Roman" w:hAnsi="Sylfaen" w:cs="Times New Roman"/>
          <w:lang w:val="ka-GE" w:eastAsia="ru-RU"/>
        </w:rPr>
        <w:t>.</w:t>
      </w:r>
    </w:p>
    <w:p w:rsidR="00E3418F" w:rsidRPr="00E3418F" w:rsidRDefault="00E3418F" w:rsidP="00E3418F">
      <w:pPr>
        <w:spacing w:after="120" w:line="276" w:lineRule="auto"/>
        <w:jc w:val="both"/>
        <w:rPr>
          <w:rFonts w:ascii="Sylfaen" w:eastAsia="Times New Roman" w:hAnsi="Sylfaen" w:cs="Times New Roman"/>
          <w:lang w:val="ka-GE"/>
        </w:rPr>
      </w:pPr>
      <w:r w:rsidRPr="00E3418F">
        <w:rPr>
          <w:rFonts w:ascii="Sylfaen" w:eastAsia="Times New Roman" w:hAnsi="Sylfaen" w:cs="Times New Roman"/>
          <w:b/>
          <w:lang w:val="ka-GE" w:eastAsia="ru-RU"/>
        </w:rPr>
        <w:t>ბუნებრივი რესურსებიდან</w:t>
      </w:r>
      <w:r w:rsidRPr="00E3418F">
        <w:rPr>
          <w:rFonts w:ascii="Sylfaen" w:eastAsia="Times New Roman" w:hAnsi="Sylfaen" w:cs="Times New Roman"/>
          <w:lang w:val="ka-GE" w:eastAsia="ru-RU"/>
        </w:rPr>
        <w:t xml:space="preserve"> უშუალო შეხება შესაძლებელია იყოს მდინარის წყალთან </w:t>
      </w:r>
      <w:r w:rsidR="00A66A0F">
        <w:rPr>
          <w:rFonts w:ascii="Sylfaen" w:eastAsia="Times New Roman" w:hAnsi="Sylfaen" w:cs="Times New Roman"/>
          <w:lang w:val="ka-GE" w:eastAsia="ru-RU"/>
        </w:rPr>
        <w:t>ბერმის</w:t>
      </w:r>
      <w:r w:rsidRPr="00E3418F">
        <w:rPr>
          <w:rFonts w:ascii="Sylfaen" w:eastAsia="Times New Roman" w:hAnsi="Sylfaen" w:cs="Times New Roman"/>
          <w:color w:val="FF0000"/>
          <w:lang w:val="ka-GE" w:eastAsia="ru-RU"/>
        </w:rPr>
        <w:t xml:space="preserve"> </w:t>
      </w:r>
      <w:r w:rsidRPr="00E3418F">
        <w:rPr>
          <w:rFonts w:ascii="Sylfaen" w:eastAsia="Times New Roman" w:hAnsi="Sylfaen" w:cs="Times New Roman"/>
          <w:lang w:val="ka-GE" w:eastAsia="ru-RU"/>
        </w:rPr>
        <w:t xml:space="preserve">ნაპირზე განთავსების პროცესში. </w:t>
      </w:r>
      <w:r w:rsidRPr="00E3418F">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lang w:val="ka-GE" w:eastAsia="ru-RU"/>
        </w:rPr>
        <w:t>სამშენებლო სამუშაოები ჩატარდება წყალმცირობის პერიოდში, რაც იძლევა  ტექნიკის წყალში  ხანგრძლივად დგომის გარეშე ექსპლუატაციის საშუალებას. სხვა სახის რაიმე არსებითი ზეგავლენა  შესაძლო ბიომრავალფეროვნებაზე არ არის მოსალოდნელი.</w:t>
      </w:r>
    </w:p>
    <w:p w:rsidR="00E3418F" w:rsidRPr="00E3418F" w:rsidRDefault="00E3418F" w:rsidP="00E3418F">
      <w:pPr>
        <w:spacing w:after="120" w:line="276" w:lineRule="auto"/>
        <w:jc w:val="both"/>
        <w:rPr>
          <w:rFonts w:ascii="Sylfaen" w:eastAsia="Times New Roman" w:hAnsi="Sylfaen" w:cs="Times New Roman"/>
          <w:lang w:val="ka-GE"/>
        </w:rPr>
      </w:pPr>
      <w:r w:rsidRPr="00E3418F">
        <w:rPr>
          <w:rFonts w:ascii="Sylfaen" w:eastAsia="Times New Roman" w:hAnsi="Sylfaen" w:cs="Times New Roman"/>
          <w:b/>
          <w:lang w:val="ka-GE" w:eastAsia="ru-RU"/>
        </w:rPr>
        <w:t xml:space="preserve">ნაპირსამაგრი </w:t>
      </w:r>
      <w:r w:rsidRPr="00E3418F">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Pr="00E3418F">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E3418F" w:rsidRPr="00E3418F" w:rsidRDefault="00E3418F" w:rsidP="00E3418F">
      <w:pPr>
        <w:spacing w:after="120" w:line="276" w:lineRule="auto"/>
        <w:jc w:val="both"/>
        <w:rPr>
          <w:rFonts w:ascii="Sylfaen" w:hAnsi="Sylfaen"/>
          <w:lang w:val="ka-GE"/>
        </w:rPr>
      </w:pPr>
      <w:r w:rsidRPr="00E3418F">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E3418F" w:rsidRPr="00E3418F" w:rsidRDefault="00E3418F" w:rsidP="00E3418F">
      <w:pPr>
        <w:spacing w:before="120" w:after="120" w:line="276" w:lineRule="auto"/>
        <w:jc w:val="both"/>
        <w:rPr>
          <w:rFonts w:ascii="Sylfaen" w:eastAsia="Times New Roman" w:hAnsi="Sylfaen" w:cs="Times New Roman"/>
          <w:lang w:val="ka-GE"/>
        </w:rPr>
      </w:pPr>
      <w:r w:rsidRPr="00E3418F">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ასეთის არსებობის შემთხვევაში,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E3418F" w:rsidRPr="00E3418F" w:rsidRDefault="00E3418F" w:rsidP="00E3418F">
      <w:pPr>
        <w:spacing w:before="120" w:after="120" w:line="276" w:lineRule="auto"/>
        <w:jc w:val="both"/>
        <w:rPr>
          <w:rFonts w:ascii="Sylfaen" w:eastAsia="Times New Roman" w:hAnsi="Sylfaen" w:cs="Times New Roman"/>
          <w:lang w:val="ka-GE" w:eastAsia="ru-RU"/>
        </w:rPr>
      </w:pPr>
      <w:r w:rsidRPr="00E3418F">
        <w:rPr>
          <w:rFonts w:ascii="Sylfaen" w:hAnsi="Sylfaen"/>
          <w:lang w:val="ka-GE"/>
        </w:rPr>
        <w:t xml:space="preserve">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w:t>
      </w:r>
      <w:r w:rsidRPr="00E3418F">
        <w:rPr>
          <w:rFonts w:ascii="Sylfaen" w:hAnsi="Sylfaen"/>
          <w:lang w:val="ka-GE"/>
        </w:rPr>
        <w:lastRenderedPageBreak/>
        <w:t>სამუშაოების დასრულების შემდგომ ტერიტორიები</w:t>
      </w:r>
      <w:r w:rsidRPr="00E3418F">
        <w:rPr>
          <w:rFonts w:ascii="Sylfaen" w:hAnsi="Sylfaen"/>
        </w:rPr>
        <w:t xml:space="preserve"> </w:t>
      </w:r>
      <w:r w:rsidRPr="00E3418F">
        <w:rPr>
          <w:rFonts w:ascii="Sylfaen" w:eastAsia="Times New Roman" w:hAnsi="Sylfaen" w:cs="Times New Roman"/>
          <w:lang w:val="ka-GE"/>
        </w:rPr>
        <w:t xml:space="preserve">მოწესრიგდება და აღდგება სანიტარული მდგომარეობა. </w:t>
      </w:r>
      <w:r w:rsidRPr="00E3418F">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b/>
          <w:lang w:val="ka-GE" w:eastAsia="ru-RU"/>
        </w:rPr>
        <w:t>გარემოზე უარყოფითი</w:t>
      </w:r>
      <w:r w:rsidRPr="00E3418F">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E3418F" w:rsidRPr="00E3418F" w:rsidRDefault="00E3418F" w:rsidP="00E3418F">
      <w:pPr>
        <w:spacing w:before="120" w:after="120" w:line="276" w:lineRule="auto"/>
        <w:jc w:val="both"/>
        <w:rPr>
          <w:rFonts w:ascii="Sylfaen" w:hAnsi="Sylfaen"/>
          <w:lang w:val="ka-GE"/>
        </w:rPr>
      </w:pPr>
      <w:r w:rsidRPr="00E3418F">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E3418F">
        <w:rPr>
          <w:rFonts w:ascii="Sylfaen" w:eastAsia="Times New Roman" w:hAnsi="Sylfaen" w:cs="Times New Roman"/>
          <w:lang w:val="ka-GE" w:eastAsia="ru-RU"/>
        </w:rPr>
        <w:t>ჰაერში</w:t>
      </w:r>
      <w:r w:rsidRPr="00E3418F">
        <w:rPr>
          <w:rFonts w:ascii="Times New Roman" w:eastAsia="Times New Roman" w:hAnsi="Times New Roman" w:cs="Times New Roman"/>
          <w:lang w:val="ka-GE" w:eastAsia="ru-RU"/>
        </w:rPr>
        <w:t xml:space="preserve"> </w:t>
      </w:r>
      <w:r w:rsidRPr="00E3418F">
        <w:rPr>
          <w:rFonts w:ascii="Sylfaen" w:eastAsia="Times New Roman" w:hAnsi="Sylfaen" w:cs="Times New Roman"/>
          <w:lang w:val="ka-GE" w:eastAsia="ru-RU"/>
        </w:rPr>
        <w:t>C</w:t>
      </w:r>
      <w:r w:rsidRPr="00E3418F">
        <w:rPr>
          <w:rFonts w:ascii="Times New Roman" w:eastAsia="Times New Roman" w:hAnsi="Times New Roman" w:cs="Times New Roman"/>
          <w:lang w:val="ka-GE" w:eastAsia="ru-RU"/>
        </w:rPr>
        <w:t>O</w:t>
      </w:r>
      <w:r w:rsidRPr="00E3418F">
        <w:rPr>
          <w:rFonts w:ascii="Times New Roman" w:eastAsia="Times New Roman" w:hAnsi="Times New Roman" w:cs="Times New Roman"/>
          <w:vertAlign w:val="subscript"/>
          <w:lang w:val="ka-GE" w:eastAsia="ru-RU"/>
        </w:rPr>
        <w:t>2</w:t>
      </w:r>
      <w:r w:rsidRPr="00E3418F">
        <w:rPr>
          <w:rFonts w:ascii="Times New Roman" w:eastAsia="Times New Roman" w:hAnsi="Times New Roman" w:cs="Times New Roman"/>
          <w:lang w:val="ka-GE" w:eastAsia="ru-RU"/>
        </w:rPr>
        <w:t>-</w:t>
      </w:r>
      <w:r w:rsidRPr="00E3418F">
        <w:rPr>
          <w:rFonts w:ascii="Sylfaen" w:eastAsia="Times New Roman" w:hAnsi="Sylfaen" w:cs="Times New Roman"/>
          <w:lang w:val="ka-GE" w:eastAsia="ru-RU"/>
        </w:rPr>
        <w:t>ის</w:t>
      </w:r>
      <w:r w:rsidRPr="00E3418F">
        <w:rPr>
          <w:rFonts w:ascii="Times New Roman" w:eastAsia="Times New Roman" w:hAnsi="Times New Roman" w:cs="Times New Roman"/>
          <w:lang w:val="ka-GE" w:eastAsia="ru-RU"/>
        </w:rPr>
        <w:t xml:space="preserve"> </w:t>
      </w:r>
      <w:r w:rsidRPr="00E3418F">
        <w:rPr>
          <w:rFonts w:ascii="Sylfaen" w:eastAsia="Times New Roman" w:hAnsi="Sylfaen" w:cs="Times New Roman"/>
          <w:lang w:val="ka-GE" w:eastAsia="ru-RU"/>
        </w:rPr>
        <w:t>გაფრქვევა</w:t>
      </w:r>
      <w:r w:rsidRPr="00E3418F">
        <w:rPr>
          <w:rFonts w:ascii="Times New Roman" w:eastAsia="Times New Roman" w:hAnsi="Times New Roman" w:cs="Times New Roman"/>
          <w:lang w:val="ka-GE" w:eastAsia="ru-RU"/>
        </w:rPr>
        <w:t xml:space="preserve"> </w:t>
      </w:r>
      <w:r w:rsidRPr="00E3418F">
        <w:rPr>
          <w:rFonts w:ascii="Sylfaen" w:eastAsia="Times New Roman" w:hAnsi="Sylfaen" w:cs="Times New Roman"/>
          <w:lang w:val="ka-GE" w:eastAsia="ru-RU"/>
        </w:rPr>
        <w:t>მოხდება</w:t>
      </w:r>
      <w:r w:rsidRPr="00E3418F">
        <w:rPr>
          <w:rFonts w:ascii="Times New Roman" w:eastAsia="Times New Roman" w:hAnsi="Times New Roman" w:cs="Times New Roman"/>
          <w:lang w:val="ka-GE" w:eastAsia="ru-RU"/>
        </w:rPr>
        <w:t xml:space="preserve"> </w:t>
      </w:r>
      <w:r w:rsidRPr="00E3418F">
        <w:rPr>
          <w:rFonts w:ascii="Sylfaen" w:eastAsia="Times New Roman" w:hAnsi="Sylfaen" w:cs="Times New Roman"/>
          <w:lang w:val="ka-GE" w:eastAsia="ru-RU"/>
        </w:rPr>
        <w:t>სამშენებლო</w:t>
      </w:r>
      <w:r w:rsidRPr="00E3418F">
        <w:rPr>
          <w:rFonts w:ascii="Times New Roman" w:eastAsia="Times New Roman" w:hAnsi="Times New Roman" w:cs="Times New Roman"/>
          <w:lang w:val="ka-GE" w:eastAsia="ru-RU"/>
        </w:rPr>
        <w:t xml:space="preserve"> </w:t>
      </w:r>
      <w:r w:rsidRPr="00E3418F">
        <w:rPr>
          <w:rFonts w:ascii="Sylfaen" w:eastAsia="Times New Roman" w:hAnsi="Sylfaen" w:cs="Times New Roman"/>
          <w:lang w:val="ka-GE" w:eastAsia="ru-RU"/>
        </w:rPr>
        <w:t>ტექნიკის მუშაობის</w:t>
      </w:r>
      <w:r w:rsidRPr="00E3418F">
        <w:rPr>
          <w:rFonts w:ascii="Times New Roman" w:eastAsia="Times New Roman" w:hAnsi="Times New Roman" w:cs="Times New Roman"/>
          <w:lang w:val="ka-GE" w:eastAsia="ru-RU"/>
        </w:rPr>
        <w:t xml:space="preserve"> </w:t>
      </w:r>
      <w:r w:rsidRPr="00E3418F">
        <w:rPr>
          <w:rFonts w:ascii="Sylfaen" w:eastAsia="Times New Roman" w:hAnsi="Sylfaen" w:cs="Times New Roman"/>
          <w:lang w:val="ka-GE" w:eastAsia="ru-RU"/>
        </w:rPr>
        <w:t>შედეგად</w:t>
      </w:r>
      <w:r w:rsidRPr="00E3418F">
        <w:rPr>
          <w:rFonts w:ascii="Times New Roman" w:eastAsia="Times New Roman" w:hAnsi="Times New Roman" w:cs="Times New Roman"/>
          <w:lang w:val="ka-GE" w:eastAsia="ru-RU"/>
        </w:rPr>
        <w:t>.</w:t>
      </w:r>
    </w:p>
    <w:p w:rsidR="00E3418F" w:rsidRPr="00E3418F" w:rsidRDefault="00E3418F" w:rsidP="00E3418F">
      <w:pPr>
        <w:spacing w:before="120" w:after="120" w:line="276" w:lineRule="auto"/>
        <w:jc w:val="both"/>
        <w:rPr>
          <w:rFonts w:ascii="Sylfaen" w:hAnsi="Sylfaen"/>
          <w:lang w:val="ka-GE"/>
        </w:rPr>
      </w:pPr>
      <w:r w:rsidRPr="00E3418F">
        <w:rPr>
          <w:rFonts w:ascii="Sylfaen" w:hAnsi="Sylfaen"/>
          <w:lang w:val="ka-GE"/>
        </w:rPr>
        <w:t xml:space="preserve">ასევე, უმნიშვნელო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E3418F" w:rsidRPr="00E3418F" w:rsidRDefault="00E3418F" w:rsidP="00E3418F">
      <w:pPr>
        <w:spacing w:after="120" w:line="276" w:lineRule="auto"/>
        <w:jc w:val="both"/>
        <w:rPr>
          <w:rFonts w:ascii="Sylfaen" w:hAnsi="Sylfaen"/>
          <w:lang w:val="ka-GE"/>
        </w:rPr>
      </w:pPr>
      <w:r w:rsidRPr="00E3418F">
        <w:rPr>
          <w:rFonts w:ascii="Sylfaen" w:hAnsi="Sylfaen" w:cs="Sylfaen"/>
          <w:b/>
          <w:noProof/>
          <w:lang w:val="ka-GE"/>
        </w:rPr>
        <w:t>საპროექტო ტერიტორიაზე</w:t>
      </w:r>
      <w:r w:rsidRPr="00E3418F">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E3418F">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lang w:val="ka-GE" w:eastAsia="ru-RU"/>
        </w:rPr>
        <w:t>ნაპირსამაგრი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E3418F" w:rsidRPr="00E3418F" w:rsidRDefault="00E3418F" w:rsidP="00E3418F">
      <w:pPr>
        <w:spacing w:after="120" w:line="276" w:lineRule="auto"/>
        <w:jc w:val="both"/>
        <w:rPr>
          <w:rFonts w:ascii="Sylfaen" w:hAnsi="Sylfaen"/>
          <w:lang w:val="ka-GE"/>
        </w:rPr>
      </w:pPr>
      <w:r w:rsidRPr="00E3418F">
        <w:rPr>
          <w:rFonts w:ascii="Sylfaen" w:hAnsi="Sylfaen"/>
          <w:b/>
          <w:lang w:val="ka-GE"/>
        </w:rPr>
        <w:t xml:space="preserve">დაგეგმილი </w:t>
      </w:r>
      <w:r w:rsidR="00A66A0F">
        <w:rPr>
          <w:rFonts w:ascii="Sylfaen" w:hAnsi="Sylfaen"/>
          <w:b/>
          <w:lang w:val="ka-GE"/>
        </w:rPr>
        <w:t xml:space="preserve">ბერმის </w:t>
      </w:r>
      <w:r w:rsidRPr="00E3418F">
        <w:rPr>
          <w:rFonts w:ascii="Sylfaen" w:hAnsi="Sylfaen"/>
          <w:lang w:val="ka-GE"/>
        </w:rPr>
        <w:t>აგების</w:t>
      </w:r>
      <w:r w:rsidR="00A66A0F">
        <w:rPr>
          <w:rFonts w:ascii="Sylfaen" w:hAnsi="Sylfaen"/>
          <w:lang w:val="ka-GE"/>
        </w:rPr>
        <w:t>ა და დამბის აღდგენის</w:t>
      </w:r>
      <w:r w:rsidRPr="00E3418F">
        <w:rPr>
          <w:rFonts w:ascii="Sylfaen" w:hAnsi="Sylfaen"/>
          <w:lang w:val="ka-GE"/>
        </w:rPr>
        <w:t xml:space="preserve"> სამუშაოების</w:t>
      </w:r>
      <w:r w:rsidRPr="00E3418F">
        <w:rPr>
          <w:rFonts w:ascii="Sylfaen" w:hAnsi="Sylfaen"/>
          <w:b/>
          <w:lang w:val="ka-GE"/>
        </w:rPr>
        <w:t xml:space="preserve"> </w:t>
      </w:r>
      <w:r w:rsidRPr="00E3418F">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E3418F" w:rsidRPr="00E3418F" w:rsidRDefault="00E3418F" w:rsidP="00E3418F">
      <w:pPr>
        <w:spacing w:after="120" w:line="276" w:lineRule="auto"/>
        <w:jc w:val="both"/>
        <w:rPr>
          <w:rFonts w:ascii="Sylfaen" w:eastAsia="Times New Roman" w:hAnsi="Sylfaen" w:cs="Times New Roman"/>
          <w:lang w:val="ka-GE" w:eastAsia="ru-RU"/>
        </w:rPr>
      </w:pPr>
      <w:r w:rsidRPr="00E3418F">
        <w:rPr>
          <w:rFonts w:ascii="Sylfaen" w:eastAsia="Times New Roman" w:hAnsi="Sylfaen" w:cs="Times New Roman"/>
          <w:lang w:val="ka-GE" w:eastAsia="ru-RU"/>
        </w:rPr>
        <w:t>გარემოზე უარყოფითი ზემოქმედებები გაბიონის ნაგებობის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E3418F" w:rsidRDefault="00E3418F"/>
    <w:p w:rsidR="00814961" w:rsidRDefault="00814961"/>
    <w:p w:rsidR="00814961" w:rsidRPr="00814961" w:rsidRDefault="00814961" w:rsidP="00814961">
      <w:pPr>
        <w:spacing w:after="120" w:line="276" w:lineRule="auto"/>
        <w:jc w:val="both"/>
        <w:rPr>
          <w:rFonts w:ascii="Sylfaen" w:eastAsia="Times New Roman" w:hAnsi="Sylfaen" w:cs="Times New Roman"/>
          <w:b/>
          <w:lang w:val="ka-GE" w:eastAsia="ru-RU"/>
        </w:rPr>
      </w:pPr>
      <w:r w:rsidRPr="00814961">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814961" w:rsidRPr="00814961" w:rsidRDefault="00814961" w:rsidP="00814961">
      <w:pPr>
        <w:spacing w:after="0" w:line="276" w:lineRule="auto"/>
        <w:jc w:val="both"/>
        <w:rPr>
          <w:rFonts w:ascii="Sylfaen" w:hAnsi="Sylfaen" w:cs="Sylfaen"/>
          <w:lang w:val="ka-GE"/>
        </w:rPr>
      </w:pPr>
      <w:r w:rsidRPr="00814961">
        <w:rPr>
          <w:rFonts w:ascii="Sylfaen" w:hAnsi="Sylfaen"/>
          <w:lang w:val="ka-GE"/>
        </w:rPr>
        <w:t>დაგეგმილი საქმიანობის ადგილი განსაზღვრა ბუნებრივად განვითარებულმა მდინარის ნაპირის ეროზიამ. ეროზიისა და დატბორვის საწინააღმდეგო ღონისძიებები გახორციელდება</w:t>
      </w:r>
      <w:r w:rsidRPr="00814961">
        <w:rPr>
          <w:rFonts w:ascii="Sylfaen" w:hAnsi="Sylfaen" w:cs="Sylfaen"/>
          <w:lang w:val="ka-GE"/>
        </w:rPr>
        <w:t xml:space="preserve"> </w:t>
      </w:r>
      <w:r w:rsidRPr="00814961">
        <w:rPr>
          <w:rFonts w:ascii="Sylfaen" w:hAnsi="Sylfaen"/>
          <w:lang w:val="ka-GE"/>
        </w:rPr>
        <w:t>სენაკის</w:t>
      </w:r>
      <w:r w:rsidRPr="00814961">
        <w:rPr>
          <w:rFonts w:ascii="AcadNusx" w:hAnsi="AcadNusx"/>
          <w:lang w:val="it-IT"/>
        </w:rPr>
        <w:t xml:space="preserve"> </w:t>
      </w:r>
      <w:r w:rsidRPr="00814961">
        <w:rPr>
          <w:rFonts w:ascii="Sylfaen" w:hAnsi="Sylfaen"/>
          <w:lang w:val="ka-GE"/>
        </w:rPr>
        <w:t>მუნიციპალიტეტის სოფ.</w:t>
      </w:r>
      <w:r w:rsidRPr="00814961">
        <w:rPr>
          <w:rFonts w:ascii="Sylfaen" w:hAnsi="Sylfaen"/>
          <w:lang w:val="it-IT"/>
        </w:rPr>
        <w:t xml:space="preserve"> </w:t>
      </w:r>
      <w:r w:rsidRPr="00814961">
        <w:rPr>
          <w:rFonts w:ascii="Sylfaen" w:hAnsi="Sylfaen"/>
          <w:lang w:val="ka-GE"/>
        </w:rPr>
        <w:t xml:space="preserve">ზედა ჭალადიდში მდინარე რიონზე. </w:t>
      </w:r>
    </w:p>
    <w:p w:rsidR="00814961" w:rsidRPr="00814961" w:rsidRDefault="00814961" w:rsidP="00814961">
      <w:pPr>
        <w:spacing w:line="276" w:lineRule="auto"/>
        <w:jc w:val="both"/>
        <w:rPr>
          <w:rFonts w:ascii="Sylfaen" w:eastAsia="Times New Roman" w:hAnsi="Sylfaen" w:cs="Sylfaen"/>
          <w:sz w:val="24"/>
          <w:szCs w:val="24"/>
          <w:lang w:val="ka-GE" w:eastAsia="ru-RU"/>
        </w:rPr>
      </w:pPr>
      <w:r w:rsidRPr="00814961">
        <w:rPr>
          <w:rFonts w:ascii="Sylfaen" w:eastAsia="Times New Roman" w:hAnsi="Sylfaen" w:cs="Sylfaen"/>
          <w:b/>
          <w:sz w:val="24"/>
          <w:szCs w:val="24"/>
          <w:lang w:val="ka-GE" w:eastAsia="ru-RU"/>
        </w:rPr>
        <w:t>გეოგრაფიული კოორდინატებია:</w:t>
      </w:r>
      <w:r w:rsidRPr="00814961">
        <w:rPr>
          <w:rFonts w:ascii="Sylfaen" w:eastAsia="Times New Roman" w:hAnsi="Sylfaen" w:cs="Sylfaen"/>
          <w:sz w:val="24"/>
          <w:szCs w:val="24"/>
          <w:lang w:val="ka-GE" w:eastAsia="ru-RU"/>
        </w:rPr>
        <w:t xml:space="preserve">  </w:t>
      </w:r>
    </w:p>
    <w:p w:rsidR="00814961" w:rsidRPr="00814961" w:rsidRDefault="00814961" w:rsidP="00814961">
      <w:pPr>
        <w:spacing w:line="240" w:lineRule="auto"/>
        <w:jc w:val="both"/>
        <w:rPr>
          <w:rFonts w:ascii="Sylfaen" w:eastAsia="Times New Roman" w:hAnsi="Sylfaen" w:cs="Sylfaen"/>
          <w:sz w:val="24"/>
          <w:szCs w:val="24"/>
          <w:lang w:val="ka-GE" w:eastAsia="ru-RU"/>
        </w:rPr>
      </w:pPr>
      <w:r w:rsidRPr="00814961">
        <w:rPr>
          <w:rFonts w:ascii="Sylfaen" w:eastAsia="Times New Roman" w:hAnsi="Sylfaen" w:cs="Sylfaen"/>
          <w:sz w:val="24"/>
          <w:szCs w:val="24"/>
          <w:lang w:val="ka-GE" w:eastAsia="ru-RU"/>
        </w:rPr>
        <w:t>საპროექტო  ობიექტის გეოგრაფიული კოორდინატებია:</w:t>
      </w:r>
    </w:p>
    <w:p w:rsidR="00814961" w:rsidRDefault="00814961" w:rsidP="00814961">
      <w:pPr>
        <w:spacing w:after="120" w:line="276" w:lineRule="auto"/>
        <w:jc w:val="both"/>
        <w:rPr>
          <w:rFonts w:ascii="Sylfaen" w:eastAsiaTheme="minorEastAsia" w:hAnsi="Sylfaen"/>
          <w:b/>
          <w:lang w:val="ka-GE" w:eastAsia="ru-RU"/>
        </w:rPr>
      </w:pPr>
    </w:p>
    <w:tbl>
      <w:tblPr>
        <w:tblW w:w="0" w:type="auto"/>
        <w:tblInd w:w="-38" w:type="dxa"/>
        <w:tblLayout w:type="fixed"/>
        <w:tblCellMar>
          <w:left w:w="30" w:type="dxa"/>
          <w:right w:w="30" w:type="dxa"/>
        </w:tblCellMar>
        <w:tblLook w:val="0000" w:firstRow="0" w:lastRow="0" w:firstColumn="0" w:lastColumn="0" w:noHBand="0" w:noVBand="0"/>
      </w:tblPr>
      <w:tblGrid>
        <w:gridCol w:w="1725"/>
        <w:gridCol w:w="1830"/>
      </w:tblGrid>
      <w:tr w:rsidR="00814961" w:rsidRPr="00814961">
        <w:trPr>
          <w:trHeight w:val="300"/>
        </w:trPr>
        <w:tc>
          <w:tcPr>
            <w:tcW w:w="1725" w:type="dxa"/>
            <w:tcBorders>
              <w:top w:val="single" w:sz="6" w:space="0" w:color="auto"/>
              <w:left w:val="single" w:sz="6" w:space="0" w:color="auto"/>
              <w:bottom w:val="single" w:sz="6" w:space="0" w:color="auto"/>
              <w:right w:val="single" w:sz="6" w:space="0" w:color="auto"/>
            </w:tcBorders>
          </w:tcPr>
          <w:p w:rsidR="00814961" w:rsidRPr="00814961" w:rsidRDefault="00814961" w:rsidP="00814961">
            <w:pPr>
              <w:autoSpaceDE w:val="0"/>
              <w:autoSpaceDN w:val="0"/>
              <w:adjustRightInd w:val="0"/>
              <w:spacing w:after="0" w:line="240" w:lineRule="auto"/>
              <w:jc w:val="center"/>
              <w:rPr>
                <w:rFonts w:ascii="AcadNusx" w:hAnsi="AcadNusx" w:cs="AcadNusx"/>
              </w:rPr>
            </w:pPr>
            <w:r w:rsidRPr="00814961">
              <w:rPr>
                <w:rFonts w:ascii="AcadNusx" w:hAnsi="AcadNusx" w:cs="AcadNusx"/>
              </w:rPr>
              <w:t>X</w:t>
            </w:r>
          </w:p>
        </w:tc>
        <w:tc>
          <w:tcPr>
            <w:tcW w:w="1830" w:type="dxa"/>
            <w:tcBorders>
              <w:top w:val="single" w:sz="6" w:space="0" w:color="auto"/>
              <w:left w:val="single" w:sz="6" w:space="0" w:color="auto"/>
              <w:bottom w:val="single" w:sz="6" w:space="0" w:color="auto"/>
              <w:right w:val="single" w:sz="6" w:space="0" w:color="auto"/>
            </w:tcBorders>
          </w:tcPr>
          <w:p w:rsidR="00814961" w:rsidRPr="00814961" w:rsidRDefault="00814961" w:rsidP="00814961">
            <w:pPr>
              <w:autoSpaceDE w:val="0"/>
              <w:autoSpaceDN w:val="0"/>
              <w:adjustRightInd w:val="0"/>
              <w:spacing w:after="0" w:line="240" w:lineRule="auto"/>
              <w:jc w:val="center"/>
              <w:rPr>
                <w:rFonts w:ascii="Times New Roman" w:hAnsi="Times New Roman" w:cs="Times New Roman"/>
              </w:rPr>
            </w:pPr>
            <w:r w:rsidRPr="00814961">
              <w:rPr>
                <w:rFonts w:ascii="AcadNusx" w:hAnsi="AcadNusx" w:cs="AcadNusx"/>
              </w:rPr>
              <w:t>Y</w:t>
            </w:r>
            <w:r w:rsidRPr="00814961">
              <w:rPr>
                <w:rFonts w:ascii="Times New Roman" w:hAnsi="Times New Roman" w:cs="Times New Roman"/>
              </w:rPr>
              <w:t>Y</w:t>
            </w:r>
          </w:p>
        </w:tc>
      </w:tr>
      <w:tr w:rsidR="00814961" w:rsidRPr="00814961">
        <w:trPr>
          <w:trHeight w:val="300"/>
        </w:trPr>
        <w:tc>
          <w:tcPr>
            <w:tcW w:w="1725" w:type="dxa"/>
            <w:tcBorders>
              <w:top w:val="single" w:sz="6" w:space="0" w:color="auto"/>
              <w:left w:val="single" w:sz="6" w:space="0" w:color="auto"/>
              <w:bottom w:val="single" w:sz="6" w:space="0" w:color="auto"/>
              <w:right w:val="single" w:sz="6" w:space="0" w:color="auto"/>
            </w:tcBorders>
          </w:tcPr>
          <w:p w:rsidR="00814961" w:rsidRPr="00814961" w:rsidRDefault="00814961" w:rsidP="00814961">
            <w:pPr>
              <w:autoSpaceDE w:val="0"/>
              <w:autoSpaceDN w:val="0"/>
              <w:adjustRightInd w:val="0"/>
              <w:spacing w:after="0" w:line="240" w:lineRule="auto"/>
              <w:jc w:val="center"/>
              <w:rPr>
                <w:rFonts w:ascii="AcadNusx" w:hAnsi="AcadNusx" w:cs="AcadNusx"/>
              </w:rPr>
            </w:pPr>
            <w:r w:rsidRPr="00814961">
              <w:rPr>
                <w:rFonts w:ascii="AcadNusx" w:hAnsi="AcadNusx" w:cs="AcadNusx"/>
              </w:rPr>
              <w:t>248411.850</w:t>
            </w:r>
          </w:p>
        </w:tc>
        <w:tc>
          <w:tcPr>
            <w:tcW w:w="1830" w:type="dxa"/>
            <w:tcBorders>
              <w:top w:val="single" w:sz="6" w:space="0" w:color="auto"/>
              <w:left w:val="single" w:sz="6" w:space="0" w:color="auto"/>
              <w:bottom w:val="single" w:sz="6" w:space="0" w:color="auto"/>
              <w:right w:val="single" w:sz="6" w:space="0" w:color="auto"/>
            </w:tcBorders>
          </w:tcPr>
          <w:p w:rsidR="00814961" w:rsidRPr="00814961" w:rsidRDefault="00814961" w:rsidP="00814961">
            <w:pPr>
              <w:autoSpaceDE w:val="0"/>
              <w:autoSpaceDN w:val="0"/>
              <w:adjustRightInd w:val="0"/>
              <w:spacing w:after="0" w:line="240" w:lineRule="auto"/>
              <w:jc w:val="center"/>
              <w:rPr>
                <w:rFonts w:ascii="AcadNusx" w:hAnsi="AcadNusx" w:cs="AcadNusx"/>
              </w:rPr>
            </w:pPr>
            <w:r w:rsidRPr="00814961">
              <w:rPr>
                <w:rFonts w:ascii="AcadNusx" w:hAnsi="AcadNusx" w:cs="AcadNusx"/>
              </w:rPr>
              <w:t>4677335.634</w:t>
            </w:r>
          </w:p>
        </w:tc>
      </w:tr>
      <w:tr w:rsidR="00814961" w:rsidRPr="00814961">
        <w:trPr>
          <w:trHeight w:val="300"/>
        </w:trPr>
        <w:tc>
          <w:tcPr>
            <w:tcW w:w="1725" w:type="dxa"/>
            <w:tcBorders>
              <w:top w:val="single" w:sz="6" w:space="0" w:color="auto"/>
              <w:left w:val="single" w:sz="6" w:space="0" w:color="auto"/>
              <w:bottom w:val="single" w:sz="6" w:space="0" w:color="auto"/>
              <w:right w:val="single" w:sz="6" w:space="0" w:color="auto"/>
            </w:tcBorders>
          </w:tcPr>
          <w:p w:rsidR="00814961" w:rsidRPr="00814961" w:rsidRDefault="00814961" w:rsidP="00814961">
            <w:pPr>
              <w:autoSpaceDE w:val="0"/>
              <w:autoSpaceDN w:val="0"/>
              <w:adjustRightInd w:val="0"/>
              <w:spacing w:after="0" w:line="240" w:lineRule="auto"/>
              <w:jc w:val="center"/>
              <w:rPr>
                <w:rFonts w:ascii="AcadNusx" w:hAnsi="AcadNusx" w:cs="AcadNusx"/>
              </w:rPr>
            </w:pPr>
            <w:r w:rsidRPr="00814961">
              <w:rPr>
                <w:rFonts w:ascii="AcadNusx" w:hAnsi="AcadNusx" w:cs="AcadNusx"/>
              </w:rPr>
              <w:t>248304.977</w:t>
            </w:r>
          </w:p>
        </w:tc>
        <w:tc>
          <w:tcPr>
            <w:tcW w:w="1830" w:type="dxa"/>
            <w:tcBorders>
              <w:top w:val="single" w:sz="6" w:space="0" w:color="auto"/>
              <w:left w:val="single" w:sz="6" w:space="0" w:color="auto"/>
              <w:bottom w:val="single" w:sz="6" w:space="0" w:color="auto"/>
              <w:right w:val="single" w:sz="6" w:space="0" w:color="auto"/>
            </w:tcBorders>
          </w:tcPr>
          <w:p w:rsidR="00814961" w:rsidRPr="00814961" w:rsidRDefault="00814961" w:rsidP="00814961">
            <w:pPr>
              <w:autoSpaceDE w:val="0"/>
              <w:autoSpaceDN w:val="0"/>
              <w:adjustRightInd w:val="0"/>
              <w:spacing w:after="0" w:line="240" w:lineRule="auto"/>
              <w:jc w:val="center"/>
              <w:rPr>
                <w:rFonts w:ascii="AcadNusx" w:hAnsi="AcadNusx" w:cs="AcadNusx"/>
              </w:rPr>
            </w:pPr>
            <w:r w:rsidRPr="00814961">
              <w:rPr>
                <w:rFonts w:ascii="AcadNusx" w:hAnsi="AcadNusx" w:cs="AcadNusx"/>
              </w:rPr>
              <w:t>4677296.546</w:t>
            </w:r>
          </w:p>
        </w:tc>
      </w:tr>
      <w:tr w:rsidR="00814961" w:rsidRPr="00814961">
        <w:trPr>
          <w:trHeight w:val="300"/>
        </w:trPr>
        <w:tc>
          <w:tcPr>
            <w:tcW w:w="1725" w:type="dxa"/>
            <w:tcBorders>
              <w:top w:val="single" w:sz="6" w:space="0" w:color="auto"/>
              <w:left w:val="single" w:sz="6" w:space="0" w:color="auto"/>
              <w:bottom w:val="single" w:sz="6" w:space="0" w:color="auto"/>
              <w:right w:val="single" w:sz="6" w:space="0" w:color="auto"/>
            </w:tcBorders>
          </w:tcPr>
          <w:p w:rsidR="00814961" w:rsidRPr="00814961" w:rsidRDefault="00814961" w:rsidP="00814961">
            <w:pPr>
              <w:autoSpaceDE w:val="0"/>
              <w:autoSpaceDN w:val="0"/>
              <w:adjustRightInd w:val="0"/>
              <w:spacing w:after="0" w:line="240" w:lineRule="auto"/>
              <w:jc w:val="center"/>
              <w:rPr>
                <w:rFonts w:ascii="AcadNusx" w:hAnsi="AcadNusx" w:cs="AcadNusx"/>
              </w:rPr>
            </w:pPr>
            <w:r w:rsidRPr="00814961">
              <w:rPr>
                <w:rFonts w:ascii="AcadNusx" w:hAnsi="AcadNusx" w:cs="AcadNusx"/>
              </w:rPr>
              <w:t>248216.471</w:t>
            </w:r>
          </w:p>
        </w:tc>
        <w:tc>
          <w:tcPr>
            <w:tcW w:w="1830" w:type="dxa"/>
            <w:tcBorders>
              <w:top w:val="single" w:sz="6" w:space="0" w:color="auto"/>
              <w:left w:val="single" w:sz="6" w:space="0" w:color="auto"/>
              <w:bottom w:val="single" w:sz="6" w:space="0" w:color="auto"/>
              <w:right w:val="single" w:sz="6" w:space="0" w:color="auto"/>
            </w:tcBorders>
          </w:tcPr>
          <w:p w:rsidR="00814961" w:rsidRPr="00814961" w:rsidRDefault="00814961" w:rsidP="00814961">
            <w:pPr>
              <w:autoSpaceDE w:val="0"/>
              <w:autoSpaceDN w:val="0"/>
              <w:adjustRightInd w:val="0"/>
              <w:spacing w:after="0" w:line="240" w:lineRule="auto"/>
              <w:jc w:val="center"/>
              <w:rPr>
                <w:rFonts w:ascii="AcadNusx" w:hAnsi="AcadNusx" w:cs="AcadNusx"/>
              </w:rPr>
            </w:pPr>
            <w:r w:rsidRPr="00814961">
              <w:rPr>
                <w:rFonts w:ascii="AcadNusx" w:hAnsi="AcadNusx" w:cs="AcadNusx"/>
              </w:rPr>
              <w:t>4677242.606</w:t>
            </w:r>
          </w:p>
        </w:tc>
      </w:tr>
      <w:tr w:rsidR="00814961" w:rsidRPr="00814961">
        <w:trPr>
          <w:trHeight w:val="300"/>
        </w:trPr>
        <w:tc>
          <w:tcPr>
            <w:tcW w:w="1725" w:type="dxa"/>
            <w:tcBorders>
              <w:top w:val="single" w:sz="6" w:space="0" w:color="auto"/>
              <w:left w:val="single" w:sz="6" w:space="0" w:color="auto"/>
              <w:bottom w:val="single" w:sz="6" w:space="0" w:color="auto"/>
              <w:right w:val="single" w:sz="6" w:space="0" w:color="auto"/>
            </w:tcBorders>
          </w:tcPr>
          <w:p w:rsidR="00814961" w:rsidRPr="00814961" w:rsidRDefault="00814961" w:rsidP="00814961">
            <w:pPr>
              <w:autoSpaceDE w:val="0"/>
              <w:autoSpaceDN w:val="0"/>
              <w:adjustRightInd w:val="0"/>
              <w:spacing w:after="0" w:line="240" w:lineRule="auto"/>
              <w:jc w:val="center"/>
              <w:rPr>
                <w:rFonts w:ascii="AcadNusx" w:hAnsi="AcadNusx" w:cs="AcadNusx"/>
              </w:rPr>
            </w:pPr>
            <w:r w:rsidRPr="00814961">
              <w:rPr>
                <w:rFonts w:ascii="AcadNusx" w:hAnsi="AcadNusx" w:cs="AcadNusx"/>
              </w:rPr>
              <w:t>248098.74</w:t>
            </w:r>
          </w:p>
        </w:tc>
        <w:tc>
          <w:tcPr>
            <w:tcW w:w="1830" w:type="dxa"/>
            <w:tcBorders>
              <w:top w:val="single" w:sz="6" w:space="0" w:color="auto"/>
              <w:left w:val="single" w:sz="6" w:space="0" w:color="auto"/>
              <w:bottom w:val="single" w:sz="6" w:space="0" w:color="auto"/>
              <w:right w:val="single" w:sz="6" w:space="0" w:color="auto"/>
            </w:tcBorders>
          </w:tcPr>
          <w:p w:rsidR="00814961" w:rsidRPr="00814961" w:rsidRDefault="00814961" w:rsidP="00814961">
            <w:pPr>
              <w:autoSpaceDE w:val="0"/>
              <w:autoSpaceDN w:val="0"/>
              <w:adjustRightInd w:val="0"/>
              <w:spacing w:after="0" w:line="240" w:lineRule="auto"/>
              <w:jc w:val="center"/>
              <w:rPr>
                <w:rFonts w:ascii="AcadNusx" w:hAnsi="AcadNusx" w:cs="AcadNusx"/>
              </w:rPr>
            </w:pPr>
            <w:r w:rsidRPr="00814961">
              <w:rPr>
                <w:rFonts w:ascii="AcadNusx" w:hAnsi="AcadNusx" w:cs="AcadNusx"/>
              </w:rPr>
              <w:t>4677183.072</w:t>
            </w:r>
          </w:p>
        </w:tc>
      </w:tr>
    </w:tbl>
    <w:p w:rsidR="00814961" w:rsidRPr="00814961" w:rsidRDefault="00814961" w:rsidP="00814961">
      <w:pPr>
        <w:spacing w:after="120" w:line="276" w:lineRule="auto"/>
        <w:jc w:val="both"/>
        <w:rPr>
          <w:rFonts w:ascii="Sylfaen" w:eastAsiaTheme="minorEastAsia" w:hAnsi="Sylfaen"/>
          <w:b/>
          <w:lang w:val="ka-GE" w:eastAsia="ru-RU"/>
        </w:rPr>
      </w:pPr>
    </w:p>
    <w:p w:rsidR="00814961" w:rsidRPr="00814961" w:rsidRDefault="00814961" w:rsidP="00814961">
      <w:pPr>
        <w:spacing w:after="120" w:line="276" w:lineRule="auto"/>
        <w:jc w:val="both"/>
        <w:rPr>
          <w:rFonts w:ascii="Sylfaen" w:eastAsiaTheme="minorEastAsia" w:hAnsi="Sylfaen"/>
          <w:b/>
          <w:lang w:val="ka-GE" w:eastAsia="ru-RU"/>
        </w:rPr>
      </w:pPr>
      <w:r w:rsidRPr="00814961">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814961" w:rsidRPr="00814961" w:rsidRDefault="00814961" w:rsidP="00814961">
      <w:pPr>
        <w:numPr>
          <w:ilvl w:val="0"/>
          <w:numId w:val="1"/>
        </w:numPr>
        <w:spacing w:after="120" w:line="276" w:lineRule="auto"/>
        <w:contextualSpacing/>
        <w:jc w:val="both"/>
        <w:rPr>
          <w:rFonts w:ascii="Sylfaen" w:eastAsiaTheme="minorEastAsia" w:hAnsi="Sylfaen"/>
          <w:lang w:val="ka-GE" w:eastAsia="ru-RU"/>
        </w:rPr>
      </w:pPr>
      <w:r w:rsidRPr="00814961">
        <w:rPr>
          <w:rFonts w:ascii="Sylfaen" w:eastAsiaTheme="minorEastAsia" w:hAnsi="Sylfaen"/>
          <w:lang w:val="ka-GE" w:eastAsia="ru-RU"/>
        </w:rPr>
        <w:t>ჭარბტენიან ტერიტორიებთან;</w:t>
      </w:r>
    </w:p>
    <w:p w:rsidR="00814961" w:rsidRPr="00814961" w:rsidRDefault="00814961" w:rsidP="00814961">
      <w:pPr>
        <w:numPr>
          <w:ilvl w:val="0"/>
          <w:numId w:val="1"/>
        </w:numPr>
        <w:spacing w:after="120" w:line="276" w:lineRule="auto"/>
        <w:contextualSpacing/>
        <w:jc w:val="both"/>
        <w:rPr>
          <w:rFonts w:ascii="Sylfaen" w:eastAsiaTheme="minorEastAsia" w:hAnsi="Sylfaen"/>
          <w:lang w:val="ka-GE" w:eastAsia="ru-RU"/>
        </w:rPr>
      </w:pPr>
      <w:r w:rsidRPr="00814961">
        <w:rPr>
          <w:rFonts w:ascii="Sylfaen" w:eastAsiaTheme="minorEastAsia" w:hAnsi="Sylfaen"/>
          <w:lang w:val="ka-GE" w:eastAsia="ru-RU"/>
        </w:rPr>
        <w:t>შავი ზღვის სანაპირო ზოლთან;</w:t>
      </w:r>
    </w:p>
    <w:p w:rsidR="00814961" w:rsidRPr="00814961" w:rsidRDefault="00814961" w:rsidP="00814961">
      <w:pPr>
        <w:numPr>
          <w:ilvl w:val="0"/>
          <w:numId w:val="1"/>
        </w:numPr>
        <w:tabs>
          <w:tab w:val="left" w:pos="8730"/>
        </w:tabs>
        <w:spacing w:after="120" w:line="276" w:lineRule="auto"/>
        <w:contextualSpacing/>
        <w:jc w:val="both"/>
        <w:rPr>
          <w:rFonts w:ascii="Sylfaen" w:eastAsiaTheme="minorEastAsia" w:hAnsi="Sylfaen"/>
          <w:lang w:val="ka-GE" w:eastAsia="ru-RU"/>
        </w:rPr>
      </w:pPr>
      <w:r w:rsidRPr="00814961">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814961" w:rsidRPr="00814961" w:rsidRDefault="00814961" w:rsidP="00814961">
      <w:pPr>
        <w:numPr>
          <w:ilvl w:val="0"/>
          <w:numId w:val="1"/>
        </w:numPr>
        <w:tabs>
          <w:tab w:val="left" w:pos="8730"/>
        </w:tabs>
        <w:spacing w:after="120" w:line="276" w:lineRule="auto"/>
        <w:contextualSpacing/>
        <w:jc w:val="both"/>
        <w:rPr>
          <w:rFonts w:ascii="Sylfaen" w:eastAsiaTheme="minorEastAsia" w:hAnsi="Sylfaen"/>
          <w:lang w:val="ka-GE" w:eastAsia="ru-RU"/>
        </w:rPr>
      </w:pPr>
      <w:r w:rsidRPr="00814961">
        <w:rPr>
          <w:rFonts w:ascii="Sylfaen" w:eastAsiaTheme="minorEastAsia" w:hAnsi="Sylfaen"/>
          <w:lang w:val="ka-GE" w:eastAsia="ru-RU"/>
        </w:rPr>
        <w:t>დაცულ ტერიტორიებთან;</w:t>
      </w:r>
    </w:p>
    <w:p w:rsidR="00814961" w:rsidRPr="00814961" w:rsidRDefault="00814961" w:rsidP="00814961">
      <w:pPr>
        <w:numPr>
          <w:ilvl w:val="0"/>
          <w:numId w:val="1"/>
        </w:numPr>
        <w:tabs>
          <w:tab w:val="left" w:pos="8730"/>
        </w:tabs>
        <w:spacing w:after="120" w:line="276" w:lineRule="auto"/>
        <w:contextualSpacing/>
        <w:jc w:val="both"/>
        <w:rPr>
          <w:rFonts w:ascii="Sylfaen" w:eastAsiaTheme="minorEastAsia" w:hAnsi="Sylfaen"/>
          <w:lang w:val="ka-GE" w:eastAsia="ru-RU"/>
        </w:rPr>
      </w:pPr>
      <w:r w:rsidRPr="00814961">
        <w:rPr>
          <w:rFonts w:ascii="Sylfaen" w:eastAsiaTheme="minorEastAsia" w:hAnsi="Sylfaen"/>
          <w:lang w:val="ka-GE" w:eastAsia="ru-RU"/>
        </w:rPr>
        <w:t>პროექტი ხორციელდება სოფლის ტერიტორიაზე, საკარმიდამო სასოფლო სავარგულების დასაცავად;</w:t>
      </w:r>
    </w:p>
    <w:p w:rsidR="00814961" w:rsidRPr="00814961" w:rsidRDefault="00814961" w:rsidP="00814961">
      <w:pPr>
        <w:numPr>
          <w:ilvl w:val="0"/>
          <w:numId w:val="1"/>
        </w:numPr>
        <w:tabs>
          <w:tab w:val="left" w:pos="8730"/>
        </w:tabs>
        <w:spacing w:after="120" w:line="276" w:lineRule="auto"/>
        <w:contextualSpacing/>
        <w:jc w:val="both"/>
        <w:rPr>
          <w:rFonts w:ascii="Sylfaen" w:eastAsiaTheme="minorEastAsia" w:hAnsi="Sylfaen"/>
          <w:lang w:val="ka-GE" w:eastAsia="ru-RU"/>
        </w:rPr>
      </w:pPr>
      <w:r w:rsidRPr="00814961">
        <w:rPr>
          <w:rFonts w:ascii="Sylfaen" w:eastAsiaTheme="minorEastAsia" w:hAnsi="Sylfaen"/>
          <w:lang w:val="ka-GE" w:eastAsia="ru-RU"/>
        </w:rPr>
        <w:t>კულტურული მემკვიდრეობის ძეგლთან;</w:t>
      </w:r>
    </w:p>
    <w:p w:rsidR="00814961" w:rsidRPr="00814961" w:rsidRDefault="00814961" w:rsidP="00814961">
      <w:pPr>
        <w:spacing w:after="120" w:line="276" w:lineRule="auto"/>
        <w:jc w:val="both"/>
        <w:rPr>
          <w:rFonts w:ascii="Sylfaen" w:eastAsiaTheme="minorEastAsia" w:hAnsi="Sylfaen"/>
          <w:lang w:val="ka-GE" w:eastAsia="ru-RU"/>
        </w:rPr>
      </w:pPr>
      <w:r w:rsidRPr="00814961">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p>
    <w:p w:rsidR="00814961" w:rsidRPr="00814961" w:rsidRDefault="00814961" w:rsidP="00814961">
      <w:pPr>
        <w:spacing w:after="120" w:line="276" w:lineRule="auto"/>
        <w:jc w:val="both"/>
        <w:rPr>
          <w:rFonts w:ascii="Sylfaen" w:hAnsi="Sylfaen"/>
          <w:lang w:val="ka-GE"/>
        </w:rPr>
      </w:pPr>
      <w:r w:rsidRPr="00814961">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814961" w:rsidRDefault="00814961" w:rsidP="00814961">
      <w:pPr>
        <w:tabs>
          <w:tab w:val="left" w:pos="9180"/>
        </w:tabs>
        <w:spacing w:after="120" w:line="276" w:lineRule="auto"/>
        <w:jc w:val="both"/>
        <w:rPr>
          <w:rFonts w:ascii="Sylfaen" w:eastAsia="Calibri" w:hAnsi="Sylfaen" w:cs="LitNusx"/>
          <w:snapToGrid w:val="0"/>
          <w:lang w:val="ka-GE"/>
        </w:rPr>
      </w:pPr>
      <w:r w:rsidRPr="00814961">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FF617E" w:rsidRPr="00814961" w:rsidRDefault="00FF617E" w:rsidP="00FF617E">
      <w:pPr>
        <w:tabs>
          <w:tab w:val="left" w:pos="9180"/>
        </w:tabs>
        <w:spacing w:after="120" w:line="276" w:lineRule="auto"/>
        <w:jc w:val="center"/>
        <w:rPr>
          <w:rFonts w:ascii="Sylfaen" w:eastAsia="Calibri" w:hAnsi="Sylfaen" w:cs="LitNusx"/>
          <w:snapToGrid w:val="0"/>
          <w:lang w:val="ka-GE"/>
        </w:rPr>
      </w:pPr>
    </w:p>
    <w:p w:rsidR="00FF617E" w:rsidRDefault="00FF617E" w:rsidP="00FF617E">
      <w:pPr>
        <w:spacing w:after="120" w:line="276" w:lineRule="auto"/>
        <w:jc w:val="center"/>
        <w:rPr>
          <w:rFonts w:ascii="Sylfaen" w:eastAsia="Calibri" w:hAnsi="Sylfaen" w:cs="LitNusx"/>
          <w:b/>
          <w:snapToGrid w:val="0"/>
          <w:lang w:val="ka-GE"/>
        </w:rPr>
      </w:pPr>
    </w:p>
    <w:p w:rsidR="00FF617E" w:rsidRDefault="00FF617E" w:rsidP="00FF617E">
      <w:pPr>
        <w:spacing w:after="120" w:line="276" w:lineRule="auto"/>
        <w:jc w:val="center"/>
        <w:rPr>
          <w:rFonts w:ascii="Sylfaen" w:eastAsia="Calibri" w:hAnsi="Sylfaen" w:cs="LitNusx"/>
          <w:b/>
          <w:snapToGrid w:val="0"/>
          <w:lang w:val="ka-GE"/>
        </w:rPr>
      </w:pPr>
    </w:p>
    <w:p w:rsidR="00FF617E" w:rsidRDefault="00FF617E" w:rsidP="00FF617E">
      <w:pPr>
        <w:spacing w:after="120" w:line="276" w:lineRule="auto"/>
        <w:jc w:val="center"/>
        <w:rPr>
          <w:rFonts w:ascii="Sylfaen" w:eastAsia="Calibri" w:hAnsi="Sylfaen" w:cs="LitNusx"/>
          <w:b/>
          <w:snapToGrid w:val="0"/>
          <w:lang w:val="ka-GE"/>
        </w:rPr>
      </w:pPr>
    </w:p>
    <w:p w:rsidR="00FF617E" w:rsidRPr="00FF617E" w:rsidRDefault="00FF617E" w:rsidP="00396553">
      <w:pPr>
        <w:spacing w:after="120" w:line="276" w:lineRule="auto"/>
        <w:jc w:val="center"/>
        <w:rPr>
          <w:rFonts w:ascii="Sylfaen" w:eastAsia="Calibri" w:hAnsi="Sylfaen" w:cs="LitNusx"/>
          <w:b/>
          <w:snapToGrid w:val="0"/>
          <w:lang w:val="ka-GE"/>
        </w:rPr>
      </w:pPr>
      <w:r w:rsidRPr="00FF617E">
        <w:rPr>
          <w:rFonts w:ascii="Sylfaen" w:eastAsia="Calibri" w:hAnsi="Sylfaen" w:cs="LitNusx"/>
          <w:b/>
          <w:snapToGrid w:val="0"/>
          <w:lang w:val="ka-GE"/>
        </w:rPr>
        <w:t>საქმიანობის შესაძლო ზემოქმედების ხასიათი</w:t>
      </w:r>
    </w:p>
    <w:p w:rsidR="00FF617E" w:rsidRPr="00FF617E" w:rsidRDefault="00FF617E" w:rsidP="00396553">
      <w:pPr>
        <w:spacing w:after="120" w:line="276" w:lineRule="auto"/>
        <w:jc w:val="both"/>
        <w:rPr>
          <w:rFonts w:ascii="Sylfaen" w:eastAsia="Times New Roman" w:hAnsi="Sylfaen" w:cs="Times New Roman"/>
          <w:lang w:val="ka-GE" w:eastAsia="ru-RU"/>
        </w:rPr>
      </w:pPr>
      <w:r w:rsidRPr="00FF617E">
        <w:rPr>
          <w:rFonts w:ascii="Sylfaen" w:eastAsia="Times New Roman" w:hAnsi="Sylfaen" w:cs="Times New Roman"/>
          <w:lang w:val="ka-GE" w:eastAsia="ru-RU"/>
        </w:rPr>
        <w:t xml:space="preserve">მდ. რიონზე საპროექტო სამუშაოების ჩატარებას არ გააჩნია </w:t>
      </w:r>
      <w:r w:rsidRPr="00FF617E">
        <w:rPr>
          <w:rFonts w:ascii="Sylfaen" w:eastAsiaTheme="minorEastAsia" w:hAnsi="Sylfaen"/>
          <w:lang w:val="ka-GE" w:eastAsia="ru-RU"/>
        </w:rPr>
        <w:t>ზემოქმედების ტრანსსასაზღვრო ხასიათი;</w:t>
      </w:r>
    </w:p>
    <w:p w:rsidR="00FF617E" w:rsidRPr="00FF617E" w:rsidRDefault="00FF617E" w:rsidP="00396553">
      <w:pPr>
        <w:spacing w:after="120" w:line="276" w:lineRule="auto"/>
        <w:jc w:val="both"/>
        <w:rPr>
          <w:rFonts w:ascii="Sylfaen" w:eastAsia="Times New Roman" w:hAnsi="Sylfaen" w:cs="Times New Roman"/>
          <w:lang w:val="ka-GE" w:eastAsia="ru-RU"/>
        </w:rPr>
      </w:pPr>
      <w:r w:rsidRPr="00FF617E">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FF617E" w:rsidRPr="00FF617E" w:rsidRDefault="00FF617E" w:rsidP="00396553">
      <w:pPr>
        <w:spacing w:after="120" w:line="276" w:lineRule="auto"/>
        <w:jc w:val="both"/>
        <w:rPr>
          <w:rFonts w:ascii="Sylfaen" w:hAnsi="Sylfaen"/>
          <w:lang w:val="ka-GE"/>
        </w:rPr>
      </w:pPr>
      <w:r w:rsidRPr="00FF617E">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უარყოფით ზემოქმედებას ვერ მოახდენს ვიზუალურ-ლანდშაფტურ მდგომარეობაზე.  </w:t>
      </w:r>
    </w:p>
    <w:p w:rsidR="00FF617E" w:rsidRPr="00FF617E" w:rsidRDefault="00FF617E" w:rsidP="00396553">
      <w:pPr>
        <w:spacing w:after="120" w:line="276" w:lineRule="auto"/>
        <w:jc w:val="both"/>
        <w:rPr>
          <w:rFonts w:ascii="Sylfaen" w:hAnsi="Sylfaen"/>
          <w:lang w:val="ka-GE"/>
        </w:rPr>
      </w:pPr>
      <w:r w:rsidRPr="00FF617E">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FF617E" w:rsidRPr="00FF617E" w:rsidRDefault="00FF617E" w:rsidP="00396553">
      <w:pPr>
        <w:spacing w:after="120" w:line="276" w:lineRule="auto"/>
        <w:jc w:val="both"/>
        <w:rPr>
          <w:rFonts w:ascii="Sylfaen" w:hAnsi="Sylfaen"/>
          <w:lang w:val="ka-GE"/>
        </w:rPr>
      </w:pPr>
      <w:r w:rsidRPr="00FF617E">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FF617E" w:rsidRPr="00FF617E" w:rsidRDefault="00FF617E" w:rsidP="00396553">
      <w:pPr>
        <w:spacing w:after="120" w:line="276" w:lineRule="auto"/>
        <w:jc w:val="both"/>
        <w:rPr>
          <w:rFonts w:ascii="Sylfaen" w:hAnsi="Sylfaen"/>
          <w:lang w:val="ka-GE"/>
        </w:rPr>
      </w:pPr>
      <w:r w:rsidRPr="00FF617E">
        <w:rPr>
          <w:rFonts w:ascii="Sylfaen" w:hAnsi="Sylfaen"/>
          <w:lang w:val="ka-GE"/>
        </w:rPr>
        <w:t>შეიძლება ითქვას - პროექტის დასრულების შემდეგ მნიშვნელოვნად გაუმჯობესდება რეაბილიტირებული საპროექტო მონაკვეთის არსებული მდგომარეობა და ბუნებრივი მასალით მოწყობილი ნაგებობა 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FF617E" w:rsidRPr="00FF617E" w:rsidRDefault="00FF617E" w:rsidP="00396553">
      <w:pPr>
        <w:spacing w:after="120" w:line="276" w:lineRule="auto"/>
        <w:jc w:val="both"/>
        <w:rPr>
          <w:rFonts w:ascii="Sylfaen" w:hAnsi="Sylfaen"/>
          <w:lang w:val="ka-GE"/>
        </w:rPr>
      </w:pPr>
      <w:r w:rsidRPr="00FF617E">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FF617E" w:rsidRPr="00FF617E" w:rsidRDefault="00FF617E" w:rsidP="00396553">
      <w:pPr>
        <w:spacing w:after="120" w:line="276" w:lineRule="auto"/>
        <w:jc w:val="both"/>
        <w:rPr>
          <w:rFonts w:ascii="Sylfaen" w:hAnsi="Sylfaen"/>
          <w:lang w:val="ka-GE"/>
        </w:rPr>
      </w:pPr>
      <w:r w:rsidRPr="00FF617E">
        <w:rPr>
          <w:rFonts w:ascii="Sylfaen" w:hAnsi="Sylfaen"/>
          <w:lang w:val="ka-GE"/>
        </w:rPr>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FF617E" w:rsidRDefault="00FF617E" w:rsidP="00396553">
      <w:pPr>
        <w:spacing w:after="120" w:line="276" w:lineRule="auto"/>
        <w:jc w:val="both"/>
        <w:rPr>
          <w:rFonts w:ascii="Sylfaen" w:eastAsia="Calibri" w:hAnsi="Sylfaen" w:cs="LitNusx"/>
          <w:snapToGrid w:val="0"/>
          <w:lang w:val="ka-GE"/>
        </w:rPr>
      </w:pPr>
      <w:r w:rsidRPr="00FF617E">
        <w:rPr>
          <w:rFonts w:ascii="Sylfaen" w:eastAsia="Calibri" w:hAnsi="Sylfaen" w:cs="LitNusx"/>
          <w:snapToGrid w:val="0"/>
          <w:lang w:val="ka-GE"/>
        </w:rPr>
        <w:t>მშენებლობაზე ძირითადად დასაქმდება ადგილობრივი მოსახლეობა.  ნაპირის გამაგრება დადებით გავლენას მოახდენს სოფლის მოსახლეობის სოციალურ-ეკონომიკურ გარემოზე.</w:t>
      </w:r>
    </w:p>
    <w:p w:rsidR="00FF617E" w:rsidRDefault="00FF617E" w:rsidP="00FF617E">
      <w:pPr>
        <w:spacing w:after="120" w:line="276" w:lineRule="auto"/>
        <w:jc w:val="both"/>
        <w:rPr>
          <w:rFonts w:ascii="Sylfaen" w:eastAsia="Calibri" w:hAnsi="Sylfaen" w:cs="LitNusx"/>
          <w:snapToGrid w:val="0"/>
          <w:lang w:val="ka-GE"/>
        </w:rPr>
      </w:pPr>
    </w:p>
    <w:p w:rsidR="00FF617E" w:rsidRPr="00FF617E" w:rsidRDefault="00FF617E" w:rsidP="00FF617E">
      <w:pPr>
        <w:spacing w:after="120" w:line="276" w:lineRule="auto"/>
        <w:jc w:val="both"/>
        <w:rPr>
          <w:rFonts w:ascii="Sylfaen" w:eastAsia="Calibri" w:hAnsi="Sylfaen" w:cs="LitNusx"/>
          <w:snapToGrid w:val="0"/>
          <w:lang w:val="ka-GE"/>
        </w:rPr>
      </w:pPr>
    </w:p>
    <w:p w:rsidR="00FF617E" w:rsidRPr="00FF617E" w:rsidRDefault="00FF617E" w:rsidP="00FF617E">
      <w:pPr>
        <w:spacing w:after="120" w:line="276" w:lineRule="auto"/>
        <w:jc w:val="center"/>
        <w:rPr>
          <w:rFonts w:ascii="Sylfaen" w:eastAsia="Calibri" w:hAnsi="Sylfaen" w:cs="LitNusx"/>
          <w:snapToGrid w:val="0"/>
          <w:lang w:val="ka-GE"/>
        </w:rPr>
      </w:pPr>
      <w:r w:rsidRPr="00FF617E">
        <w:rPr>
          <w:rFonts w:ascii="Sylfaen" w:hAnsi="Sylfaen"/>
          <w:b/>
          <w:lang w:val="ka-GE"/>
        </w:rPr>
        <w:t>საკვლევი უბნის ბუნებრივი მახასიათებლები</w:t>
      </w:r>
    </w:p>
    <w:p w:rsidR="00396553" w:rsidRDefault="00396553" w:rsidP="00396553">
      <w:pPr>
        <w:spacing w:line="276" w:lineRule="auto"/>
        <w:jc w:val="both"/>
        <w:rPr>
          <w:rFonts w:ascii="Sylfaen" w:hAnsi="Sylfaen"/>
          <w:lang w:val="ka-GE"/>
        </w:rPr>
      </w:pPr>
      <w:r w:rsidRPr="00396553">
        <w:rPr>
          <w:rFonts w:ascii="Sylfaen" w:hAnsi="Sylfaen"/>
          <w:lang w:val="ka-GE"/>
        </w:rPr>
        <w:t>გეომორფოლოგიურად საკვლევი ტერიტორია მდებარეობს კოლხეთის დაბლობის სამხრეთი პერიფერიის საზღვარზე. ობიექტის ფარგლებში მდ. რიონს გამომუშავებული აქვს ჭალისზედა ტერასები, რომლებიც კალაპოტიდან მაღლდებიან 2-3 მეტრით. ტერასებს აქვს მოსწორებული ზედაპირები, ათვისებულია სასოფლო-სამეურნეო სავარგულებით, მოსახლეობის საცხოვრებელი სახლებით და საკარმიდამო ნაკვეთებით. მარცხენა ნაპირის გასწვრივ მიმდინარეობს ინტენსიური ნაპირების წარეცხვები.</w:t>
      </w:r>
    </w:p>
    <w:p w:rsidR="00FF617E" w:rsidRPr="00396553" w:rsidRDefault="00FF617E" w:rsidP="00396553">
      <w:pPr>
        <w:spacing w:line="276" w:lineRule="auto"/>
        <w:jc w:val="both"/>
        <w:rPr>
          <w:rFonts w:ascii="AcadNusx" w:hAnsi="AcadNusx"/>
          <w:lang w:val="ka-GE"/>
        </w:rPr>
      </w:pPr>
      <w:r w:rsidRPr="00FF617E">
        <w:rPr>
          <w:rFonts w:ascii="AcadNusx" w:hAnsi="AcadNusx"/>
          <w:b/>
          <w:lang w:val="ka-GE"/>
        </w:rPr>
        <w:t>geologiuri agebuleba</w:t>
      </w:r>
      <w:r>
        <w:rPr>
          <w:rFonts w:ascii="Sylfaen" w:hAnsi="Sylfaen"/>
          <w:b/>
          <w:lang w:val="ka-GE"/>
        </w:rPr>
        <w:t xml:space="preserve">. </w:t>
      </w:r>
      <w:r w:rsidR="00396553" w:rsidRPr="00396553">
        <w:rPr>
          <w:rFonts w:ascii="Sylfaen" w:hAnsi="Sylfaen" w:cs="Sylfaen"/>
          <w:lang w:val="ka-GE"/>
        </w:rPr>
        <w:t>საკვლევი</w:t>
      </w:r>
      <w:r w:rsidR="00396553" w:rsidRPr="00396553">
        <w:rPr>
          <w:rFonts w:ascii="AcadNusx" w:hAnsi="AcadNusx"/>
          <w:lang w:val="ka-GE"/>
        </w:rPr>
        <w:t xml:space="preserve"> </w:t>
      </w:r>
      <w:r w:rsidR="00396553" w:rsidRPr="00396553">
        <w:rPr>
          <w:rFonts w:ascii="Sylfaen" w:hAnsi="Sylfaen" w:cs="Sylfaen"/>
          <w:lang w:val="ka-GE"/>
        </w:rPr>
        <w:t>უბანი</w:t>
      </w:r>
      <w:r w:rsidR="00396553" w:rsidRPr="00396553">
        <w:rPr>
          <w:rFonts w:ascii="AcadNusx" w:hAnsi="AcadNusx"/>
          <w:lang w:val="ka-GE"/>
        </w:rPr>
        <w:t xml:space="preserve"> </w:t>
      </w:r>
      <w:r w:rsidR="00396553" w:rsidRPr="00396553">
        <w:rPr>
          <w:rFonts w:ascii="Sylfaen" w:hAnsi="Sylfaen" w:cs="Sylfaen"/>
          <w:lang w:val="ka-GE"/>
        </w:rPr>
        <w:t>და</w:t>
      </w:r>
      <w:r w:rsidR="00396553" w:rsidRPr="00396553">
        <w:rPr>
          <w:rFonts w:ascii="AcadNusx" w:hAnsi="AcadNusx"/>
          <w:lang w:val="ka-GE"/>
        </w:rPr>
        <w:t xml:space="preserve"> </w:t>
      </w:r>
      <w:r w:rsidR="00396553" w:rsidRPr="00396553">
        <w:rPr>
          <w:rFonts w:ascii="Sylfaen" w:hAnsi="Sylfaen" w:cs="Sylfaen"/>
          <w:lang w:val="ka-GE"/>
        </w:rPr>
        <w:t>მდ</w:t>
      </w:r>
      <w:r w:rsidR="00396553" w:rsidRPr="00396553">
        <w:rPr>
          <w:rFonts w:ascii="AcadNusx" w:hAnsi="AcadNusx"/>
          <w:lang w:val="ka-GE"/>
        </w:rPr>
        <w:t xml:space="preserve">. </w:t>
      </w:r>
      <w:r w:rsidR="00396553" w:rsidRPr="00396553">
        <w:rPr>
          <w:rFonts w:ascii="Sylfaen" w:hAnsi="Sylfaen" w:cs="Sylfaen"/>
          <w:lang w:val="ka-GE"/>
        </w:rPr>
        <w:t>რიონის</w:t>
      </w:r>
      <w:r w:rsidR="00396553" w:rsidRPr="00396553">
        <w:rPr>
          <w:rFonts w:ascii="AcadNusx" w:hAnsi="AcadNusx"/>
          <w:lang w:val="ka-GE"/>
        </w:rPr>
        <w:t xml:space="preserve"> </w:t>
      </w:r>
      <w:r w:rsidR="00396553" w:rsidRPr="00396553">
        <w:rPr>
          <w:rFonts w:ascii="Sylfaen" w:hAnsi="Sylfaen" w:cs="Sylfaen"/>
          <w:lang w:val="ka-GE"/>
        </w:rPr>
        <w:t>მარჯვენა</w:t>
      </w:r>
      <w:r w:rsidR="00396553" w:rsidRPr="00396553">
        <w:rPr>
          <w:rFonts w:ascii="AcadNusx" w:hAnsi="AcadNusx"/>
          <w:lang w:val="ka-GE"/>
        </w:rPr>
        <w:t xml:space="preserve"> </w:t>
      </w:r>
      <w:r w:rsidR="00396553" w:rsidRPr="00396553">
        <w:rPr>
          <w:rFonts w:ascii="Sylfaen" w:hAnsi="Sylfaen" w:cs="Sylfaen"/>
          <w:lang w:val="ka-GE"/>
        </w:rPr>
        <w:t>მხარე</w:t>
      </w:r>
      <w:r w:rsidR="00396553" w:rsidRPr="00396553">
        <w:rPr>
          <w:rFonts w:ascii="AcadNusx" w:hAnsi="AcadNusx"/>
          <w:lang w:val="ka-GE"/>
        </w:rPr>
        <w:t xml:space="preserve"> </w:t>
      </w:r>
      <w:r w:rsidR="00396553" w:rsidRPr="00396553">
        <w:rPr>
          <w:rFonts w:ascii="Sylfaen" w:hAnsi="Sylfaen" w:cs="Sylfaen"/>
          <w:lang w:val="ka-GE"/>
        </w:rPr>
        <w:t>აგებულია</w:t>
      </w:r>
      <w:r w:rsidR="00396553" w:rsidRPr="00396553">
        <w:rPr>
          <w:rFonts w:ascii="AcadNusx" w:hAnsi="AcadNusx"/>
          <w:lang w:val="ka-GE"/>
        </w:rPr>
        <w:t xml:space="preserve"> </w:t>
      </w:r>
      <w:r w:rsidR="00396553" w:rsidRPr="00396553">
        <w:rPr>
          <w:rFonts w:ascii="Sylfaen" w:hAnsi="Sylfaen" w:cs="Sylfaen"/>
          <w:lang w:val="ka-GE"/>
        </w:rPr>
        <w:t>დაუნაწევრებელი</w:t>
      </w:r>
      <w:r w:rsidR="00396553" w:rsidRPr="00396553">
        <w:rPr>
          <w:rFonts w:ascii="AcadNusx" w:hAnsi="AcadNusx"/>
          <w:lang w:val="ka-GE"/>
        </w:rPr>
        <w:t xml:space="preserve"> </w:t>
      </w:r>
      <w:r w:rsidR="00396553" w:rsidRPr="00396553">
        <w:rPr>
          <w:rFonts w:ascii="Sylfaen" w:hAnsi="Sylfaen" w:cs="Sylfaen"/>
          <w:lang w:val="ka-GE"/>
        </w:rPr>
        <w:t>მეოთხეული</w:t>
      </w:r>
      <w:r w:rsidR="00396553" w:rsidRPr="00396553">
        <w:rPr>
          <w:rFonts w:ascii="AcadNusx" w:hAnsi="AcadNusx"/>
          <w:lang w:val="ka-GE"/>
        </w:rPr>
        <w:t xml:space="preserve"> </w:t>
      </w:r>
      <w:r w:rsidR="00396553" w:rsidRPr="00396553">
        <w:rPr>
          <w:rFonts w:ascii="Sylfaen" w:hAnsi="Sylfaen" w:cs="Sylfaen"/>
          <w:lang w:val="ka-GE"/>
        </w:rPr>
        <w:t>ასაკის</w:t>
      </w:r>
      <w:r w:rsidR="00396553" w:rsidRPr="00396553">
        <w:rPr>
          <w:rFonts w:ascii="AcadNusx" w:hAnsi="AcadNusx"/>
          <w:lang w:val="ka-GE"/>
        </w:rPr>
        <w:t xml:space="preserve"> </w:t>
      </w:r>
      <w:r w:rsidR="00396553" w:rsidRPr="00396553">
        <w:rPr>
          <w:rFonts w:ascii="Sylfaen" w:hAnsi="Sylfaen" w:cs="Sylfaen"/>
          <w:lang w:val="ka-GE"/>
        </w:rPr>
        <w:t>ნალექებით</w:t>
      </w:r>
      <w:r w:rsidR="00396553" w:rsidRPr="00396553">
        <w:rPr>
          <w:rFonts w:ascii="AcadNusx" w:hAnsi="AcadNusx"/>
          <w:lang w:val="ka-GE"/>
        </w:rPr>
        <w:t xml:space="preserve"> _ </w:t>
      </w:r>
      <w:r w:rsidR="00396553" w:rsidRPr="00396553">
        <w:rPr>
          <w:rFonts w:ascii="Sylfaen" w:hAnsi="Sylfaen" w:cs="Sylfaen"/>
          <w:lang w:val="ka-GE"/>
        </w:rPr>
        <w:t>ალუვიური</w:t>
      </w:r>
      <w:r w:rsidR="00396553" w:rsidRPr="00396553">
        <w:rPr>
          <w:rFonts w:ascii="AcadNusx" w:hAnsi="AcadNusx"/>
          <w:lang w:val="ka-GE"/>
        </w:rPr>
        <w:t xml:space="preserve"> </w:t>
      </w:r>
      <w:r w:rsidR="00396553" w:rsidRPr="00396553">
        <w:rPr>
          <w:rFonts w:ascii="Sylfaen" w:hAnsi="Sylfaen" w:cs="Sylfaen"/>
          <w:lang w:val="ka-GE"/>
        </w:rPr>
        <w:t>წვრილი</w:t>
      </w:r>
      <w:r w:rsidR="00396553" w:rsidRPr="00396553">
        <w:rPr>
          <w:rFonts w:ascii="AcadNusx" w:hAnsi="AcadNusx"/>
          <w:lang w:val="ka-GE"/>
        </w:rPr>
        <w:t xml:space="preserve"> </w:t>
      </w:r>
      <w:r w:rsidR="00396553" w:rsidRPr="00396553">
        <w:rPr>
          <w:rFonts w:ascii="Sylfaen" w:hAnsi="Sylfaen" w:cs="Sylfaen"/>
          <w:lang w:val="ka-GE"/>
        </w:rPr>
        <w:t>და</w:t>
      </w:r>
      <w:r w:rsidR="00396553" w:rsidRPr="00396553">
        <w:rPr>
          <w:rFonts w:ascii="AcadNusx" w:hAnsi="AcadNusx"/>
          <w:lang w:val="ka-GE"/>
        </w:rPr>
        <w:t xml:space="preserve"> </w:t>
      </w:r>
      <w:r w:rsidR="00396553" w:rsidRPr="00396553">
        <w:rPr>
          <w:rFonts w:ascii="Sylfaen" w:hAnsi="Sylfaen" w:cs="Sylfaen"/>
          <w:lang w:val="ka-GE"/>
        </w:rPr>
        <w:t>საშუალო</w:t>
      </w:r>
      <w:r w:rsidR="00396553" w:rsidRPr="00396553">
        <w:rPr>
          <w:rFonts w:ascii="AcadNusx" w:hAnsi="AcadNusx"/>
          <w:lang w:val="ka-GE"/>
        </w:rPr>
        <w:t xml:space="preserve"> </w:t>
      </w:r>
      <w:r w:rsidR="00396553" w:rsidRPr="00396553">
        <w:rPr>
          <w:rFonts w:ascii="Sylfaen" w:hAnsi="Sylfaen" w:cs="Sylfaen"/>
          <w:lang w:val="ka-GE"/>
        </w:rPr>
        <w:t>მარცვლოვანი</w:t>
      </w:r>
      <w:r w:rsidR="00396553" w:rsidRPr="00396553">
        <w:rPr>
          <w:rFonts w:ascii="AcadNusx" w:hAnsi="AcadNusx"/>
          <w:lang w:val="ka-GE"/>
        </w:rPr>
        <w:t xml:space="preserve"> </w:t>
      </w:r>
      <w:r w:rsidR="00396553" w:rsidRPr="00396553">
        <w:rPr>
          <w:rFonts w:ascii="Sylfaen" w:hAnsi="Sylfaen" w:cs="Sylfaen"/>
          <w:lang w:val="ka-GE"/>
        </w:rPr>
        <w:t>ქვიშებით</w:t>
      </w:r>
      <w:r w:rsidR="00396553">
        <w:rPr>
          <w:rFonts w:ascii="AcadNusx" w:hAnsi="AcadNusx"/>
          <w:lang w:val="ka-GE"/>
        </w:rPr>
        <w:t xml:space="preserve">. </w:t>
      </w:r>
      <w:r w:rsidR="00396553" w:rsidRPr="00396553">
        <w:rPr>
          <w:rFonts w:ascii="Sylfaen" w:hAnsi="Sylfaen" w:cs="Sylfaen"/>
          <w:lang w:val="ka-GE"/>
        </w:rPr>
        <w:t>ობიექტის</w:t>
      </w:r>
      <w:r w:rsidR="00396553" w:rsidRPr="00396553">
        <w:rPr>
          <w:rFonts w:ascii="AcadNusx" w:hAnsi="AcadNusx"/>
          <w:lang w:val="ka-GE"/>
        </w:rPr>
        <w:t xml:space="preserve"> </w:t>
      </w:r>
      <w:r w:rsidR="00396553" w:rsidRPr="00396553">
        <w:rPr>
          <w:rFonts w:ascii="Sylfaen" w:hAnsi="Sylfaen" w:cs="Sylfaen"/>
          <w:lang w:val="ka-GE"/>
        </w:rPr>
        <w:t>ფარგლებში</w:t>
      </w:r>
      <w:r w:rsidR="00396553" w:rsidRPr="00396553">
        <w:rPr>
          <w:rFonts w:ascii="AcadNusx" w:hAnsi="AcadNusx"/>
          <w:lang w:val="ka-GE"/>
        </w:rPr>
        <w:t xml:space="preserve"> </w:t>
      </w:r>
      <w:r w:rsidR="00396553" w:rsidRPr="00396553">
        <w:rPr>
          <w:rFonts w:ascii="Sylfaen" w:hAnsi="Sylfaen" w:cs="Sylfaen"/>
          <w:lang w:val="ka-GE"/>
        </w:rPr>
        <w:t>გრუნტის</w:t>
      </w:r>
      <w:r w:rsidR="00396553" w:rsidRPr="00396553">
        <w:rPr>
          <w:rFonts w:ascii="AcadNusx" w:hAnsi="AcadNusx"/>
          <w:lang w:val="ka-GE"/>
        </w:rPr>
        <w:t xml:space="preserve"> </w:t>
      </w:r>
      <w:r w:rsidR="00396553" w:rsidRPr="00396553">
        <w:rPr>
          <w:rFonts w:ascii="Sylfaen" w:hAnsi="Sylfaen" w:cs="Sylfaen"/>
          <w:lang w:val="ka-GE"/>
        </w:rPr>
        <w:t>წყლების</w:t>
      </w:r>
      <w:r w:rsidR="00396553" w:rsidRPr="00396553">
        <w:rPr>
          <w:rFonts w:ascii="AcadNusx" w:hAnsi="AcadNusx"/>
          <w:lang w:val="ka-GE"/>
        </w:rPr>
        <w:t xml:space="preserve"> </w:t>
      </w:r>
      <w:r w:rsidR="00396553" w:rsidRPr="00396553">
        <w:rPr>
          <w:rFonts w:ascii="Sylfaen" w:hAnsi="Sylfaen" w:cs="Sylfaen"/>
          <w:lang w:val="ka-GE"/>
        </w:rPr>
        <w:t>ზედაპირული</w:t>
      </w:r>
      <w:r w:rsidR="00396553" w:rsidRPr="00396553">
        <w:rPr>
          <w:rFonts w:ascii="AcadNusx" w:hAnsi="AcadNusx"/>
          <w:lang w:val="ka-GE"/>
        </w:rPr>
        <w:t xml:space="preserve"> </w:t>
      </w:r>
      <w:r w:rsidR="00396553" w:rsidRPr="00396553">
        <w:rPr>
          <w:rFonts w:ascii="Sylfaen" w:hAnsi="Sylfaen" w:cs="Sylfaen"/>
          <w:lang w:val="ka-GE"/>
        </w:rPr>
        <w:t>გამოსავლები</w:t>
      </w:r>
      <w:r w:rsidR="00396553" w:rsidRPr="00396553">
        <w:rPr>
          <w:rFonts w:ascii="AcadNusx" w:hAnsi="AcadNusx"/>
          <w:lang w:val="ka-GE"/>
        </w:rPr>
        <w:t xml:space="preserve"> </w:t>
      </w:r>
      <w:r w:rsidR="00396553" w:rsidRPr="00396553">
        <w:rPr>
          <w:rFonts w:ascii="Sylfaen" w:hAnsi="Sylfaen" w:cs="Sylfaen"/>
          <w:lang w:val="ka-GE"/>
        </w:rPr>
        <w:t>არ</w:t>
      </w:r>
      <w:r w:rsidR="00396553" w:rsidRPr="00396553">
        <w:rPr>
          <w:rFonts w:ascii="AcadNusx" w:hAnsi="AcadNusx"/>
          <w:lang w:val="ka-GE"/>
        </w:rPr>
        <w:t xml:space="preserve"> </w:t>
      </w:r>
      <w:r w:rsidR="00396553" w:rsidRPr="00396553">
        <w:rPr>
          <w:rFonts w:ascii="Sylfaen" w:hAnsi="Sylfaen" w:cs="Sylfaen"/>
          <w:lang w:val="ka-GE"/>
        </w:rPr>
        <w:t>დაფიქსირებულა</w:t>
      </w:r>
      <w:r w:rsidR="00396553" w:rsidRPr="00396553">
        <w:rPr>
          <w:rFonts w:ascii="AcadNusx" w:hAnsi="AcadNusx"/>
          <w:lang w:val="ka-GE"/>
        </w:rPr>
        <w:t>.</w:t>
      </w:r>
    </w:p>
    <w:p w:rsidR="00FF617E" w:rsidRPr="00396553" w:rsidRDefault="00FF617E" w:rsidP="00396553">
      <w:pPr>
        <w:spacing w:line="276" w:lineRule="auto"/>
        <w:jc w:val="center"/>
        <w:rPr>
          <w:rFonts w:ascii="AcadNusx" w:hAnsi="AcadNusx"/>
          <w:b/>
          <w:lang w:val="ka-GE"/>
        </w:rPr>
      </w:pPr>
      <w:r w:rsidRPr="00396553">
        <w:rPr>
          <w:rFonts w:ascii="AcadNusx" w:hAnsi="AcadNusx"/>
          <w:b/>
          <w:lang w:val="ka-GE"/>
        </w:rPr>
        <w:t>samSeneblo moednis sainJinro-geologiuri pirobebi</w:t>
      </w:r>
    </w:p>
    <w:p w:rsidR="00396553" w:rsidRPr="00396553" w:rsidRDefault="00396553" w:rsidP="00396553">
      <w:pPr>
        <w:spacing w:line="276" w:lineRule="auto"/>
        <w:jc w:val="both"/>
        <w:rPr>
          <w:rFonts w:ascii="AcadNusx" w:hAnsi="AcadNusx"/>
          <w:lang w:val="ka-GE"/>
        </w:rPr>
      </w:pPr>
      <w:r w:rsidRPr="00396553">
        <w:rPr>
          <w:rFonts w:ascii="Sylfaen" w:hAnsi="Sylfaen" w:cs="Sylfaen"/>
          <w:lang w:val="ka-GE"/>
        </w:rPr>
        <w:t>მდ</w:t>
      </w:r>
      <w:r w:rsidRPr="00396553">
        <w:rPr>
          <w:rFonts w:ascii="AcadNusx" w:hAnsi="AcadNusx"/>
          <w:lang w:val="ka-GE"/>
        </w:rPr>
        <w:t xml:space="preserve">. </w:t>
      </w:r>
      <w:r w:rsidRPr="00396553">
        <w:rPr>
          <w:rFonts w:ascii="Sylfaen" w:hAnsi="Sylfaen" w:cs="Sylfaen"/>
          <w:lang w:val="ka-GE"/>
        </w:rPr>
        <w:t>რიონის</w:t>
      </w:r>
      <w:r w:rsidRPr="00396553">
        <w:rPr>
          <w:rFonts w:ascii="AcadNusx" w:hAnsi="AcadNusx"/>
          <w:lang w:val="ka-GE"/>
        </w:rPr>
        <w:t xml:space="preserve"> </w:t>
      </w:r>
      <w:r w:rsidRPr="00396553">
        <w:rPr>
          <w:rFonts w:ascii="Sylfaen" w:hAnsi="Sylfaen" w:cs="Sylfaen"/>
          <w:lang w:val="ka-GE"/>
        </w:rPr>
        <w:t>გასწვრივ</w:t>
      </w:r>
      <w:r w:rsidRPr="00396553">
        <w:rPr>
          <w:rFonts w:ascii="AcadNusx" w:hAnsi="AcadNusx"/>
          <w:lang w:val="ka-GE"/>
        </w:rPr>
        <w:t xml:space="preserve"> </w:t>
      </w:r>
      <w:r w:rsidRPr="00396553">
        <w:rPr>
          <w:rFonts w:ascii="Sylfaen" w:hAnsi="Sylfaen" w:cs="Sylfaen"/>
          <w:lang w:val="ka-GE"/>
        </w:rPr>
        <w:t>მარჯვენა</w:t>
      </w:r>
      <w:r w:rsidRPr="00396553">
        <w:rPr>
          <w:rFonts w:ascii="AcadNusx" w:hAnsi="AcadNusx"/>
          <w:lang w:val="ka-GE"/>
        </w:rPr>
        <w:t xml:space="preserve"> </w:t>
      </w:r>
      <w:r w:rsidRPr="00396553">
        <w:rPr>
          <w:rFonts w:ascii="Sylfaen" w:hAnsi="Sylfaen" w:cs="Sylfaen"/>
          <w:lang w:val="ka-GE"/>
        </w:rPr>
        <w:t>ნაპირის</w:t>
      </w:r>
      <w:r w:rsidRPr="00396553">
        <w:rPr>
          <w:rFonts w:ascii="AcadNusx" w:hAnsi="AcadNusx"/>
          <w:lang w:val="ka-GE"/>
        </w:rPr>
        <w:t xml:space="preserve"> </w:t>
      </w:r>
      <w:r w:rsidRPr="00396553">
        <w:rPr>
          <w:rFonts w:ascii="Sylfaen" w:hAnsi="Sylfaen" w:cs="Sylfaen"/>
          <w:lang w:val="ka-GE"/>
        </w:rPr>
        <w:t>გასამაგრებლად</w:t>
      </w:r>
      <w:r w:rsidRPr="00396553">
        <w:rPr>
          <w:rFonts w:ascii="AcadNusx" w:hAnsi="AcadNusx"/>
          <w:lang w:val="ka-GE"/>
        </w:rPr>
        <w:t xml:space="preserve"> </w:t>
      </w:r>
      <w:r w:rsidRPr="00396553">
        <w:rPr>
          <w:rFonts w:ascii="Sylfaen" w:hAnsi="Sylfaen" w:cs="Sylfaen"/>
          <w:lang w:val="ka-GE"/>
        </w:rPr>
        <w:t>შერჩეული</w:t>
      </w:r>
      <w:r w:rsidRPr="00396553">
        <w:rPr>
          <w:rFonts w:ascii="AcadNusx" w:hAnsi="AcadNusx"/>
          <w:lang w:val="ka-GE"/>
        </w:rPr>
        <w:t xml:space="preserve"> </w:t>
      </w:r>
      <w:r w:rsidRPr="00396553">
        <w:rPr>
          <w:rFonts w:ascii="Sylfaen" w:hAnsi="Sylfaen" w:cs="Sylfaen"/>
          <w:lang w:val="ka-GE"/>
        </w:rPr>
        <w:t>უბნის</w:t>
      </w:r>
      <w:r w:rsidRPr="00396553">
        <w:rPr>
          <w:rFonts w:ascii="AcadNusx" w:hAnsi="AcadNusx"/>
          <w:lang w:val="ka-GE"/>
        </w:rPr>
        <w:t xml:space="preserve"> </w:t>
      </w:r>
      <w:r w:rsidRPr="00396553">
        <w:rPr>
          <w:rFonts w:ascii="Sylfaen" w:hAnsi="Sylfaen" w:cs="Sylfaen"/>
          <w:lang w:val="ka-GE"/>
        </w:rPr>
        <w:t>საინჟინრო</w:t>
      </w:r>
      <w:r w:rsidRPr="00396553">
        <w:rPr>
          <w:rFonts w:ascii="AcadNusx" w:hAnsi="AcadNusx"/>
          <w:lang w:val="ka-GE"/>
        </w:rPr>
        <w:t>-</w:t>
      </w:r>
      <w:r w:rsidRPr="00396553">
        <w:rPr>
          <w:rFonts w:ascii="Sylfaen" w:hAnsi="Sylfaen" w:cs="Sylfaen"/>
          <w:lang w:val="ka-GE"/>
        </w:rPr>
        <w:t>გეოლოგიური</w:t>
      </w:r>
      <w:r w:rsidRPr="00396553">
        <w:rPr>
          <w:rFonts w:ascii="AcadNusx" w:hAnsi="AcadNusx"/>
          <w:lang w:val="ka-GE"/>
        </w:rPr>
        <w:t xml:space="preserve"> </w:t>
      </w:r>
      <w:r w:rsidRPr="00396553">
        <w:rPr>
          <w:rFonts w:ascii="Sylfaen" w:hAnsi="Sylfaen" w:cs="Sylfaen"/>
          <w:lang w:val="ka-GE"/>
        </w:rPr>
        <w:t>პირობები</w:t>
      </w:r>
      <w:r w:rsidRPr="00396553">
        <w:rPr>
          <w:rFonts w:ascii="AcadNusx" w:hAnsi="AcadNusx"/>
          <w:lang w:val="ka-GE"/>
        </w:rPr>
        <w:t xml:space="preserve"> </w:t>
      </w:r>
      <w:r w:rsidRPr="00396553">
        <w:rPr>
          <w:rFonts w:ascii="Sylfaen" w:hAnsi="Sylfaen" w:cs="Sylfaen"/>
          <w:lang w:val="ka-GE"/>
        </w:rPr>
        <w:t>განპირობებულია</w:t>
      </w:r>
      <w:r w:rsidRPr="00396553">
        <w:rPr>
          <w:rFonts w:ascii="AcadNusx" w:hAnsi="AcadNusx"/>
          <w:lang w:val="ka-GE"/>
        </w:rPr>
        <w:t xml:space="preserve"> </w:t>
      </w:r>
      <w:r w:rsidRPr="00396553">
        <w:rPr>
          <w:rFonts w:ascii="Sylfaen" w:hAnsi="Sylfaen" w:cs="Sylfaen"/>
          <w:lang w:val="ka-GE"/>
        </w:rPr>
        <w:t>ამგები</w:t>
      </w:r>
      <w:r w:rsidRPr="00396553">
        <w:rPr>
          <w:rFonts w:ascii="AcadNusx" w:hAnsi="AcadNusx"/>
          <w:lang w:val="ka-GE"/>
        </w:rPr>
        <w:t xml:space="preserve"> </w:t>
      </w:r>
      <w:r w:rsidRPr="00396553">
        <w:rPr>
          <w:rFonts w:ascii="Sylfaen" w:hAnsi="Sylfaen" w:cs="Sylfaen"/>
          <w:lang w:val="ka-GE"/>
        </w:rPr>
        <w:t>გრუნტების</w:t>
      </w:r>
      <w:r w:rsidRPr="00396553">
        <w:rPr>
          <w:rFonts w:ascii="AcadNusx" w:hAnsi="AcadNusx"/>
          <w:lang w:val="ka-GE"/>
        </w:rPr>
        <w:t xml:space="preserve"> </w:t>
      </w:r>
      <w:r w:rsidRPr="00396553">
        <w:rPr>
          <w:rFonts w:ascii="Sylfaen" w:hAnsi="Sylfaen" w:cs="Sylfaen"/>
          <w:lang w:val="ka-GE"/>
        </w:rPr>
        <w:t>შემადგენლობით</w:t>
      </w:r>
      <w:r w:rsidRPr="00396553">
        <w:rPr>
          <w:rFonts w:ascii="AcadNusx" w:hAnsi="AcadNusx"/>
          <w:lang w:val="ka-GE"/>
        </w:rPr>
        <w:t xml:space="preserve"> </w:t>
      </w:r>
      <w:r w:rsidRPr="00396553">
        <w:rPr>
          <w:rFonts w:ascii="Sylfaen" w:hAnsi="Sylfaen" w:cs="Sylfaen"/>
          <w:lang w:val="ka-GE"/>
        </w:rPr>
        <w:t>და</w:t>
      </w:r>
      <w:r w:rsidRPr="00396553">
        <w:rPr>
          <w:rFonts w:ascii="AcadNusx" w:hAnsi="AcadNusx"/>
          <w:lang w:val="ka-GE"/>
        </w:rPr>
        <w:t xml:space="preserve"> </w:t>
      </w:r>
      <w:r w:rsidRPr="00396553">
        <w:rPr>
          <w:rFonts w:ascii="Sylfaen" w:hAnsi="Sylfaen" w:cs="Sylfaen"/>
          <w:lang w:val="ka-GE"/>
        </w:rPr>
        <w:t>მდინარის</w:t>
      </w:r>
      <w:r w:rsidRPr="00396553">
        <w:rPr>
          <w:rFonts w:ascii="AcadNusx" w:hAnsi="AcadNusx"/>
          <w:lang w:val="ka-GE"/>
        </w:rPr>
        <w:t xml:space="preserve"> </w:t>
      </w:r>
      <w:r w:rsidRPr="00396553">
        <w:rPr>
          <w:rFonts w:ascii="Sylfaen" w:hAnsi="Sylfaen" w:cs="Sylfaen"/>
          <w:lang w:val="ka-GE"/>
        </w:rPr>
        <w:t>კალაპოტში</w:t>
      </w:r>
      <w:r w:rsidRPr="00396553">
        <w:rPr>
          <w:rFonts w:ascii="AcadNusx" w:hAnsi="AcadNusx"/>
          <w:lang w:val="ka-GE"/>
        </w:rPr>
        <w:t xml:space="preserve"> </w:t>
      </w:r>
      <w:r w:rsidRPr="00396553">
        <w:rPr>
          <w:rFonts w:ascii="Sylfaen" w:hAnsi="Sylfaen" w:cs="Sylfaen"/>
          <w:lang w:val="ka-GE"/>
        </w:rPr>
        <w:t>მიმდინარე</w:t>
      </w:r>
      <w:r w:rsidRPr="00396553">
        <w:rPr>
          <w:rFonts w:ascii="AcadNusx" w:hAnsi="AcadNusx"/>
          <w:lang w:val="ka-GE"/>
        </w:rPr>
        <w:t xml:space="preserve"> </w:t>
      </w:r>
      <w:r w:rsidRPr="00396553">
        <w:rPr>
          <w:rFonts w:ascii="Sylfaen" w:hAnsi="Sylfaen" w:cs="Sylfaen"/>
          <w:lang w:val="ka-GE"/>
        </w:rPr>
        <w:t>პროცესების</w:t>
      </w:r>
      <w:r w:rsidRPr="00396553">
        <w:rPr>
          <w:rFonts w:ascii="AcadNusx" w:hAnsi="AcadNusx"/>
          <w:lang w:val="ka-GE"/>
        </w:rPr>
        <w:t xml:space="preserve"> </w:t>
      </w:r>
      <w:r w:rsidRPr="00396553">
        <w:rPr>
          <w:rFonts w:ascii="Sylfaen" w:hAnsi="Sylfaen" w:cs="Sylfaen"/>
          <w:lang w:val="ka-GE"/>
        </w:rPr>
        <w:t>ერთობლიობით</w:t>
      </w:r>
      <w:r w:rsidRPr="00396553">
        <w:rPr>
          <w:rFonts w:ascii="AcadNusx" w:hAnsi="AcadNusx"/>
          <w:lang w:val="ka-GE"/>
        </w:rPr>
        <w:t>.</w:t>
      </w:r>
    </w:p>
    <w:p w:rsidR="00396553" w:rsidRPr="00396553" w:rsidRDefault="00396553" w:rsidP="00396553">
      <w:pPr>
        <w:spacing w:line="276" w:lineRule="auto"/>
        <w:jc w:val="both"/>
        <w:rPr>
          <w:rFonts w:ascii="AcadNusx" w:hAnsi="AcadNusx"/>
          <w:lang w:val="ka-GE"/>
        </w:rPr>
      </w:pPr>
      <w:r w:rsidRPr="00396553">
        <w:rPr>
          <w:rFonts w:ascii="Sylfaen" w:hAnsi="Sylfaen" w:cs="Sylfaen"/>
          <w:lang w:val="ka-GE"/>
        </w:rPr>
        <w:t>მდინარის</w:t>
      </w:r>
      <w:r w:rsidRPr="00396553">
        <w:rPr>
          <w:rFonts w:ascii="AcadNusx" w:hAnsi="AcadNusx"/>
          <w:lang w:val="ka-GE"/>
        </w:rPr>
        <w:t xml:space="preserve"> </w:t>
      </w:r>
      <w:r w:rsidRPr="00396553">
        <w:rPr>
          <w:rFonts w:ascii="Sylfaen" w:hAnsi="Sylfaen" w:cs="Sylfaen"/>
          <w:lang w:val="ka-GE"/>
        </w:rPr>
        <w:t>კალაპოტის</w:t>
      </w:r>
      <w:r w:rsidRPr="00396553">
        <w:rPr>
          <w:rFonts w:ascii="AcadNusx" w:hAnsi="AcadNusx"/>
          <w:lang w:val="ka-GE"/>
        </w:rPr>
        <w:t xml:space="preserve"> </w:t>
      </w:r>
      <w:r w:rsidRPr="00396553">
        <w:rPr>
          <w:rFonts w:ascii="Sylfaen" w:hAnsi="Sylfaen" w:cs="Sylfaen"/>
          <w:lang w:val="ka-GE"/>
        </w:rPr>
        <w:t>გასწვრივ</w:t>
      </w:r>
      <w:r w:rsidRPr="00396553">
        <w:rPr>
          <w:rFonts w:ascii="AcadNusx" w:hAnsi="AcadNusx"/>
          <w:lang w:val="ka-GE"/>
        </w:rPr>
        <w:t xml:space="preserve"> (</w:t>
      </w:r>
      <w:r w:rsidRPr="00396553">
        <w:rPr>
          <w:rFonts w:ascii="Sylfaen" w:hAnsi="Sylfaen" w:cs="Sylfaen"/>
          <w:lang w:val="ka-GE"/>
        </w:rPr>
        <w:t>სადაც</w:t>
      </w:r>
      <w:r w:rsidRPr="00396553">
        <w:rPr>
          <w:rFonts w:ascii="AcadNusx" w:hAnsi="AcadNusx"/>
          <w:lang w:val="ka-GE"/>
        </w:rPr>
        <w:t xml:space="preserve"> </w:t>
      </w:r>
      <w:r w:rsidRPr="00396553">
        <w:rPr>
          <w:rFonts w:ascii="Sylfaen" w:hAnsi="Sylfaen" w:cs="Sylfaen"/>
          <w:lang w:val="ka-GE"/>
        </w:rPr>
        <w:t>ნაპირსამაგრი</w:t>
      </w:r>
      <w:r w:rsidRPr="00396553">
        <w:rPr>
          <w:rFonts w:ascii="AcadNusx" w:hAnsi="AcadNusx"/>
          <w:lang w:val="ka-GE"/>
        </w:rPr>
        <w:t xml:space="preserve"> </w:t>
      </w:r>
      <w:r w:rsidRPr="00396553">
        <w:rPr>
          <w:rFonts w:ascii="Sylfaen" w:hAnsi="Sylfaen" w:cs="Sylfaen"/>
          <w:lang w:val="ka-GE"/>
        </w:rPr>
        <w:t>ნაგებობაა</w:t>
      </w:r>
      <w:r w:rsidRPr="00396553">
        <w:rPr>
          <w:rFonts w:ascii="AcadNusx" w:hAnsi="AcadNusx"/>
          <w:lang w:val="ka-GE"/>
        </w:rPr>
        <w:t xml:space="preserve"> </w:t>
      </w:r>
      <w:r w:rsidRPr="00396553">
        <w:rPr>
          <w:rFonts w:ascii="Sylfaen" w:hAnsi="Sylfaen" w:cs="Sylfaen"/>
          <w:lang w:val="ka-GE"/>
        </w:rPr>
        <w:t>გათვალისწინებული</w:t>
      </w:r>
      <w:r w:rsidRPr="00396553">
        <w:rPr>
          <w:rFonts w:ascii="AcadNusx" w:hAnsi="AcadNusx"/>
          <w:lang w:val="ka-GE"/>
        </w:rPr>
        <w:t xml:space="preserve">) </w:t>
      </w:r>
      <w:r w:rsidRPr="00396553">
        <w:rPr>
          <w:rFonts w:ascii="Sylfaen" w:hAnsi="Sylfaen" w:cs="Sylfaen"/>
          <w:lang w:val="ka-GE"/>
        </w:rPr>
        <w:t>და</w:t>
      </w:r>
      <w:r w:rsidRPr="00396553">
        <w:rPr>
          <w:rFonts w:ascii="AcadNusx" w:hAnsi="AcadNusx"/>
          <w:lang w:val="ka-GE"/>
        </w:rPr>
        <w:t xml:space="preserve"> </w:t>
      </w:r>
      <w:r w:rsidRPr="00396553">
        <w:rPr>
          <w:rFonts w:ascii="Sylfaen" w:hAnsi="Sylfaen" w:cs="Sylfaen"/>
          <w:lang w:val="ka-GE"/>
        </w:rPr>
        <w:t>მარცხენა</w:t>
      </w:r>
      <w:r w:rsidRPr="00396553">
        <w:rPr>
          <w:rFonts w:ascii="AcadNusx" w:hAnsi="AcadNusx"/>
          <w:lang w:val="ka-GE"/>
        </w:rPr>
        <w:t xml:space="preserve"> </w:t>
      </w:r>
      <w:r w:rsidRPr="00396553">
        <w:rPr>
          <w:rFonts w:ascii="Sylfaen" w:hAnsi="Sylfaen" w:cs="Sylfaen"/>
          <w:lang w:val="ka-GE"/>
        </w:rPr>
        <w:t>ტერასაზე</w:t>
      </w:r>
      <w:r w:rsidRPr="00396553">
        <w:rPr>
          <w:rFonts w:ascii="AcadNusx" w:hAnsi="AcadNusx"/>
          <w:lang w:val="ka-GE"/>
        </w:rPr>
        <w:t xml:space="preserve"> </w:t>
      </w:r>
      <w:r w:rsidRPr="00396553">
        <w:rPr>
          <w:rFonts w:ascii="Sylfaen" w:hAnsi="Sylfaen" w:cs="Sylfaen"/>
          <w:lang w:val="ka-GE"/>
        </w:rPr>
        <w:t>ჩატარებულმა</w:t>
      </w:r>
      <w:r w:rsidRPr="00396553">
        <w:rPr>
          <w:rFonts w:ascii="AcadNusx" w:hAnsi="AcadNusx"/>
          <w:lang w:val="ka-GE"/>
        </w:rPr>
        <w:t xml:space="preserve"> </w:t>
      </w:r>
      <w:r w:rsidRPr="00396553">
        <w:rPr>
          <w:rFonts w:ascii="Sylfaen" w:hAnsi="Sylfaen" w:cs="Sylfaen"/>
          <w:lang w:val="ka-GE"/>
        </w:rPr>
        <w:t>საველე</w:t>
      </w:r>
      <w:r w:rsidRPr="00396553">
        <w:rPr>
          <w:rFonts w:ascii="AcadNusx" w:hAnsi="AcadNusx"/>
          <w:lang w:val="ka-GE"/>
        </w:rPr>
        <w:t xml:space="preserve"> </w:t>
      </w:r>
      <w:r w:rsidRPr="00396553">
        <w:rPr>
          <w:rFonts w:ascii="Sylfaen" w:hAnsi="Sylfaen" w:cs="Sylfaen"/>
          <w:lang w:val="ka-GE"/>
        </w:rPr>
        <w:t>გეოლოგიურმა</w:t>
      </w:r>
      <w:r w:rsidRPr="00396553">
        <w:rPr>
          <w:rFonts w:ascii="AcadNusx" w:hAnsi="AcadNusx"/>
          <w:lang w:val="ka-GE"/>
        </w:rPr>
        <w:t xml:space="preserve"> </w:t>
      </w:r>
      <w:r w:rsidRPr="00396553">
        <w:rPr>
          <w:rFonts w:ascii="Sylfaen" w:hAnsi="Sylfaen" w:cs="Sylfaen"/>
          <w:lang w:val="ka-GE"/>
        </w:rPr>
        <w:t>გამოკვლევებმა</w:t>
      </w:r>
      <w:r w:rsidRPr="00396553">
        <w:rPr>
          <w:rFonts w:ascii="AcadNusx" w:hAnsi="AcadNusx"/>
          <w:lang w:val="ka-GE"/>
        </w:rPr>
        <w:t xml:space="preserve"> </w:t>
      </w:r>
      <w:r w:rsidRPr="00396553">
        <w:rPr>
          <w:rFonts w:ascii="Sylfaen" w:hAnsi="Sylfaen" w:cs="Sylfaen"/>
          <w:lang w:val="ka-GE"/>
        </w:rPr>
        <w:t>და</w:t>
      </w:r>
      <w:r w:rsidRPr="00396553">
        <w:rPr>
          <w:rFonts w:ascii="AcadNusx" w:hAnsi="AcadNusx"/>
          <w:lang w:val="ka-GE"/>
        </w:rPr>
        <w:t xml:space="preserve"> </w:t>
      </w:r>
      <w:r w:rsidRPr="00396553">
        <w:rPr>
          <w:rFonts w:ascii="Sylfaen" w:hAnsi="Sylfaen" w:cs="Sylfaen"/>
          <w:lang w:val="ka-GE"/>
        </w:rPr>
        <w:t>რეგიონში</w:t>
      </w:r>
      <w:r w:rsidRPr="00396553">
        <w:rPr>
          <w:rFonts w:ascii="AcadNusx" w:hAnsi="AcadNusx"/>
          <w:lang w:val="ka-GE"/>
        </w:rPr>
        <w:t xml:space="preserve"> (</w:t>
      </w:r>
      <w:r w:rsidRPr="00396553">
        <w:rPr>
          <w:rFonts w:ascii="Sylfaen" w:hAnsi="Sylfaen" w:cs="Sylfaen"/>
          <w:lang w:val="ka-GE"/>
        </w:rPr>
        <w:t>მათ</w:t>
      </w:r>
      <w:r w:rsidRPr="00396553">
        <w:rPr>
          <w:rFonts w:ascii="AcadNusx" w:hAnsi="AcadNusx"/>
          <w:lang w:val="ka-GE"/>
        </w:rPr>
        <w:t xml:space="preserve"> </w:t>
      </w:r>
      <w:r w:rsidRPr="00396553">
        <w:rPr>
          <w:rFonts w:ascii="Sylfaen" w:hAnsi="Sylfaen" w:cs="Sylfaen"/>
          <w:lang w:val="ka-GE"/>
        </w:rPr>
        <w:t>შორის</w:t>
      </w:r>
      <w:r w:rsidRPr="00396553">
        <w:rPr>
          <w:rFonts w:ascii="AcadNusx" w:hAnsi="AcadNusx"/>
          <w:lang w:val="ka-GE"/>
        </w:rPr>
        <w:t xml:space="preserve"> </w:t>
      </w:r>
      <w:r w:rsidRPr="00396553">
        <w:rPr>
          <w:rFonts w:ascii="Sylfaen" w:hAnsi="Sylfaen" w:cs="Sylfaen"/>
          <w:lang w:val="ka-GE"/>
        </w:rPr>
        <w:t>საჯავახოს</w:t>
      </w:r>
      <w:r w:rsidRPr="00396553">
        <w:rPr>
          <w:rFonts w:ascii="AcadNusx" w:hAnsi="AcadNusx"/>
          <w:lang w:val="ka-GE"/>
        </w:rPr>
        <w:t xml:space="preserve"> </w:t>
      </w:r>
      <w:r w:rsidRPr="00396553">
        <w:rPr>
          <w:rFonts w:ascii="Sylfaen" w:hAnsi="Sylfaen" w:cs="Sylfaen"/>
          <w:lang w:val="ka-GE"/>
        </w:rPr>
        <w:t>ტერიტორიაზე</w:t>
      </w:r>
      <w:r w:rsidRPr="00396553">
        <w:rPr>
          <w:rFonts w:ascii="AcadNusx" w:hAnsi="AcadNusx"/>
          <w:lang w:val="ka-GE"/>
        </w:rPr>
        <w:t xml:space="preserve">) </w:t>
      </w:r>
      <w:r w:rsidRPr="00396553">
        <w:rPr>
          <w:rFonts w:ascii="Sylfaen" w:hAnsi="Sylfaen" w:cs="Sylfaen"/>
          <w:lang w:val="ka-GE"/>
        </w:rPr>
        <w:t>გასულ</w:t>
      </w:r>
      <w:r w:rsidRPr="00396553">
        <w:rPr>
          <w:rFonts w:ascii="AcadNusx" w:hAnsi="AcadNusx"/>
          <w:lang w:val="ka-GE"/>
        </w:rPr>
        <w:t xml:space="preserve"> </w:t>
      </w:r>
      <w:r w:rsidRPr="00396553">
        <w:rPr>
          <w:rFonts w:ascii="Sylfaen" w:hAnsi="Sylfaen" w:cs="Sylfaen"/>
          <w:lang w:val="ka-GE"/>
        </w:rPr>
        <w:t>წლებში</w:t>
      </w:r>
      <w:r w:rsidRPr="00396553">
        <w:rPr>
          <w:rFonts w:ascii="AcadNusx" w:hAnsi="AcadNusx"/>
          <w:lang w:val="ka-GE"/>
        </w:rPr>
        <w:t xml:space="preserve"> </w:t>
      </w:r>
      <w:r w:rsidRPr="00396553">
        <w:rPr>
          <w:rFonts w:ascii="Sylfaen" w:hAnsi="Sylfaen" w:cs="Sylfaen"/>
          <w:lang w:val="ka-GE"/>
        </w:rPr>
        <w:t>გეოლოგიური</w:t>
      </w:r>
      <w:r w:rsidRPr="00396553">
        <w:rPr>
          <w:rFonts w:ascii="AcadNusx" w:hAnsi="AcadNusx"/>
          <w:lang w:val="ka-GE"/>
        </w:rPr>
        <w:t xml:space="preserve"> </w:t>
      </w:r>
      <w:r w:rsidRPr="00396553">
        <w:rPr>
          <w:rFonts w:ascii="Sylfaen" w:hAnsi="Sylfaen" w:cs="Sylfaen"/>
          <w:lang w:val="ka-GE"/>
        </w:rPr>
        <w:t>სამსახურის</w:t>
      </w:r>
      <w:r w:rsidRPr="00396553">
        <w:rPr>
          <w:rFonts w:ascii="AcadNusx" w:hAnsi="AcadNusx"/>
          <w:lang w:val="ka-GE"/>
        </w:rPr>
        <w:t xml:space="preserve"> </w:t>
      </w:r>
      <w:r w:rsidRPr="00396553">
        <w:rPr>
          <w:rFonts w:ascii="Sylfaen" w:hAnsi="Sylfaen" w:cs="Sylfaen"/>
          <w:lang w:val="ka-GE"/>
        </w:rPr>
        <w:t>მიერ</w:t>
      </w:r>
      <w:r w:rsidRPr="00396553">
        <w:rPr>
          <w:rFonts w:ascii="AcadNusx" w:hAnsi="AcadNusx"/>
          <w:lang w:val="ka-GE"/>
        </w:rPr>
        <w:t xml:space="preserve"> </w:t>
      </w:r>
      <w:r w:rsidRPr="00396553">
        <w:rPr>
          <w:rFonts w:ascii="Sylfaen" w:hAnsi="Sylfaen" w:cs="Sylfaen"/>
          <w:lang w:val="ka-GE"/>
        </w:rPr>
        <w:t>ჩატარებულმა</w:t>
      </w:r>
      <w:r w:rsidRPr="00396553">
        <w:rPr>
          <w:rFonts w:ascii="AcadNusx" w:hAnsi="AcadNusx"/>
          <w:lang w:val="ka-GE"/>
        </w:rPr>
        <w:t xml:space="preserve"> </w:t>
      </w:r>
      <w:r w:rsidRPr="00396553">
        <w:rPr>
          <w:rFonts w:ascii="Sylfaen" w:hAnsi="Sylfaen" w:cs="Sylfaen"/>
          <w:lang w:val="ka-GE"/>
        </w:rPr>
        <w:t>სამუშაოებმა</w:t>
      </w:r>
      <w:r w:rsidRPr="00396553">
        <w:rPr>
          <w:rFonts w:ascii="AcadNusx" w:hAnsi="AcadNusx"/>
          <w:lang w:val="ka-GE"/>
        </w:rPr>
        <w:t xml:space="preserve"> </w:t>
      </w:r>
      <w:r w:rsidRPr="00396553">
        <w:rPr>
          <w:rFonts w:ascii="Sylfaen" w:hAnsi="Sylfaen" w:cs="Sylfaen"/>
          <w:lang w:val="ka-GE"/>
        </w:rPr>
        <w:t>გამოავლინა</w:t>
      </w:r>
      <w:r w:rsidRPr="00396553">
        <w:rPr>
          <w:rFonts w:ascii="AcadNusx" w:hAnsi="AcadNusx"/>
          <w:lang w:val="ka-GE"/>
        </w:rPr>
        <w:t xml:space="preserve"> </w:t>
      </w:r>
      <w:r w:rsidRPr="00396553">
        <w:rPr>
          <w:rFonts w:ascii="Sylfaen" w:hAnsi="Sylfaen" w:cs="Sylfaen"/>
          <w:lang w:val="ka-GE"/>
        </w:rPr>
        <w:t>გრუნტების</w:t>
      </w:r>
      <w:r w:rsidRPr="00396553">
        <w:rPr>
          <w:rFonts w:ascii="AcadNusx" w:hAnsi="AcadNusx"/>
          <w:lang w:val="ka-GE"/>
        </w:rPr>
        <w:t xml:space="preserve"> </w:t>
      </w:r>
      <w:r w:rsidRPr="00396553">
        <w:rPr>
          <w:rFonts w:ascii="Sylfaen" w:hAnsi="Sylfaen" w:cs="Sylfaen"/>
          <w:lang w:val="ka-GE"/>
        </w:rPr>
        <w:t>ორი</w:t>
      </w:r>
      <w:r w:rsidRPr="00396553">
        <w:rPr>
          <w:rFonts w:ascii="AcadNusx" w:hAnsi="AcadNusx"/>
          <w:lang w:val="ka-GE"/>
        </w:rPr>
        <w:t xml:space="preserve"> </w:t>
      </w:r>
      <w:r w:rsidRPr="00396553">
        <w:rPr>
          <w:rFonts w:ascii="Sylfaen" w:hAnsi="Sylfaen" w:cs="Sylfaen"/>
          <w:lang w:val="ka-GE"/>
        </w:rPr>
        <w:t>სახესხვაობა</w:t>
      </w:r>
      <w:r w:rsidRPr="00396553">
        <w:rPr>
          <w:rFonts w:ascii="AcadNusx" w:hAnsi="AcadNusx"/>
          <w:lang w:val="ka-GE"/>
        </w:rPr>
        <w:t xml:space="preserve">: 1. </w:t>
      </w:r>
      <w:r w:rsidRPr="00396553">
        <w:rPr>
          <w:rFonts w:ascii="Sylfaen" w:hAnsi="Sylfaen" w:cs="Sylfaen"/>
          <w:lang w:val="ka-GE"/>
        </w:rPr>
        <w:t>ქვიშა</w:t>
      </w:r>
      <w:r w:rsidRPr="00396553">
        <w:rPr>
          <w:rFonts w:ascii="AcadNusx" w:hAnsi="AcadNusx"/>
          <w:lang w:val="ka-GE"/>
        </w:rPr>
        <w:t xml:space="preserve"> </w:t>
      </w:r>
      <w:r w:rsidRPr="00396553">
        <w:rPr>
          <w:rFonts w:ascii="Sylfaen" w:hAnsi="Sylfaen" w:cs="Sylfaen"/>
          <w:lang w:val="ka-GE"/>
        </w:rPr>
        <w:t>წვრილმარცვლოვანი</w:t>
      </w:r>
      <w:r w:rsidRPr="00396553">
        <w:rPr>
          <w:rFonts w:ascii="AcadNusx" w:hAnsi="AcadNusx"/>
          <w:lang w:val="ka-GE"/>
        </w:rPr>
        <w:t xml:space="preserve">, </w:t>
      </w:r>
      <w:r w:rsidRPr="00396553">
        <w:rPr>
          <w:rFonts w:ascii="Sylfaen" w:hAnsi="Sylfaen" w:cs="Sylfaen"/>
          <w:lang w:val="ka-GE"/>
        </w:rPr>
        <w:t>ფხვიერი</w:t>
      </w:r>
      <w:r w:rsidRPr="00396553">
        <w:rPr>
          <w:rFonts w:ascii="AcadNusx" w:hAnsi="AcadNusx"/>
          <w:lang w:val="ka-GE"/>
        </w:rPr>
        <w:t xml:space="preserve">, </w:t>
      </w:r>
      <w:r w:rsidRPr="00396553">
        <w:rPr>
          <w:rFonts w:ascii="Sylfaen" w:hAnsi="Sylfaen" w:cs="Sylfaen"/>
          <w:lang w:val="ka-GE"/>
        </w:rPr>
        <w:t>ტენიანი</w:t>
      </w:r>
      <w:r w:rsidRPr="00396553">
        <w:rPr>
          <w:rFonts w:ascii="AcadNusx" w:hAnsi="AcadNusx"/>
          <w:lang w:val="ka-GE"/>
        </w:rPr>
        <w:t xml:space="preserve">, </w:t>
      </w:r>
      <w:r w:rsidRPr="00396553">
        <w:rPr>
          <w:rFonts w:ascii="Sylfaen" w:hAnsi="Sylfaen" w:cs="Sylfaen"/>
          <w:lang w:val="ka-GE"/>
        </w:rPr>
        <w:t>რომელიც</w:t>
      </w:r>
      <w:r w:rsidRPr="00396553">
        <w:rPr>
          <w:rFonts w:ascii="AcadNusx" w:hAnsi="AcadNusx"/>
          <w:lang w:val="ka-GE"/>
        </w:rPr>
        <w:t xml:space="preserve"> </w:t>
      </w:r>
      <w:r w:rsidRPr="00396553">
        <w:rPr>
          <w:rFonts w:ascii="Sylfaen" w:hAnsi="Sylfaen" w:cs="Sylfaen"/>
          <w:lang w:val="ka-GE"/>
        </w:rPr>
        <w:t>ნიადაგის</w:t>
      </w:r>
      <w:r w:rsidRPr="00396553">
        <w:rPr>
          <w:rFonts w:ascii="AcadNusx" w:hAnsi="AcadNusx"/>
          <w:lang w:val="ka-GE"/>
        </w:rPr>
        <w:t xml:space="preserve"> </w:t>
      </w:r>
      <w:r w:rsidRPr="00396553">
        <w:rPr>
          <w:rFonts w:ascii="Sylfaen" w:hAnsi="Sylfaen" w:cs="Sylfaen"/>
          <w:lang w:val="ka-GE"/>
        </w:rPr>
        <w:t>ფენაა</w:t>
      </w:r>
      <w:r w:rsidRPr="00396553">
        <w:rPr>
          <w:rFonts w:ascii="AcadNusx" w:hAnsi="AcadNusx"/>
          <w:lang w:val="ka-GE"/>
        </w:rPr>
        <w:t xml:space="preserve"> </w:t>
      </w:r>
      <w:r w:rsidRPr="00396553">
        <w:rPr>
          <w:rFonts w:ascii="Sylfaen" w:hAnsi="Sylfaen" w:cs="Sylfaen"/>
          <w:lang w:val="ka-GE"/>
        </w:rPr>
        <w:t>და</w:t>
      </w:r>
      <w:r w:rsidRPr="00396553">
        <w:rPr>
          <w:rFonts w:ascii="AcadNusx" w:hAnsi="AcadNusx"/>
          <w:lang w:val="ka-GE"/>
        </w:rPr>
        <w:t xml:space="preserve"> </w:t>
      </w:r>
      <w:r w:rsidRPr="00396553">
        <w:rPr>
          <w:rFonts w:ascii="Sylfaen" w:hAnsi="Sylfaen" w:cs="Sylfaen"/>
          <w:lang w:val="ka-GE"/>
        </w:rPr>
        <w:t>მცირე</w:t>
      </w:r>
      <w:r w:rsidRPr="00396553">
        <w:rPr>
          <w:rFonts w:ascii="AcadNusx" w:hAnsi="AcadNusx"/>
          <w:lang w:val="ka-GE"/>
        </w:rPr>
        <w:t xml:space="preserve"> </w:t>
      </w:r>
      <w:r w:rsidRPr="00396553">
        <w:rPr>
          <w:rFonts w:ascii="Sylfaen" w:hAnsi="Sylfaen" w:cs="Sylfaen"/>
          <w:lang w:val="ka-GE"/>
        </w:rPr>
        <w:t>სიმძლავრის</w:t>
      </w:r>
      <w:r w:rsidRPr="00396553">
        <w:rPr>
          <w:rFonts w:ascii="AcadNusx" w:hAnsi="AcadNusx"/>
          <w:lang w:val="ka-GE"/>
        </w:rPr>
        <w:t xml:space="preserve"> </w:t>
      </w:r>
      <w:r w:rsidRPr="00396553">
        <w:rPr>
          <w:rFonts w:ascii="Sylfaen" w:hAnsi="Sylfaen" w:cs="Sylfaen"/>
          <w:lang w:val="ka-GE"/>
        </w:rPr>
        <w:t>გამო</w:t>
      </w:r>
      <w:r w:rsidRPr="00396553">
        <w:rPr>
          <w:rFonts w:ascii="AcadNusx" w:hAnsi="AcadNusx"/>
          <w:lang w:val="ka-GE"/>
        </w:rPr>
        <w:t xml:space="preserve"> </w:t>
      </w:r>
      <w:r w:rsidRPr="00396553">
        <w:rPr>
          <w:rFonts w:ascii="Sylfaen" w:hAnsi="Sylfaen" w:cs="Sylfaen"/>
          <w:lang w:val="ka-GE"/>
        </w:rPr>
        <w:t>ცალკე</w:t>
      </w:r>
      <w:r w:rsidRPr="00396553">
        <w:rPr>
          <w:rFonts w:ascii="AcadNusx" w:hAnsi="AcadNusx"/>
          <w:lang w:val="ka-GE"/>
        </w:rPr>
        <w:t xml:space="preserve"> </w:t>
      </w:r>
      <w:r w:rsidRPr="00396553">
        <w:rPr>
          <w:rFonts w:ascii="Sylfaen" w:hAnsi="Sylfaen" w:cs="Sylfaen"/>
          <w:lang w:val="ka-GE"/>
        </w:rPr>
        <w:t>ელემენტად</w:t>
      </w:r>
      <w:r w:rsidRPr="00396553">
        <w:rPr>
          <w:rFonts w:ascii="AcadNusx" w:hAnsi="AcadNusx"/>
          <w:lang w:val="ka-GE"/>
        </w:rPr>
        <w:t xml:space="preserve"> </w:t>
      </w:r>
      <w:r w:rsidRPr="00396553">
        <w:rPr>
          <w:rFonts w:ascii="Sylfaen" w:hAnsi="Sylfaen" w:cs="Sylfaen"/>
          <w:lang w:val="ka-GE"/>
        </w:rPr>
        <w:t>არ</w:t>
      </w:r>
      <w:r w:rsidRPr="00396553">
        <w:rPr>
          <w:rFonts w:ascii="AcadNusx" w:hAnsi="AcadNusx"/>
          <w:lang w:val="ka-GE"/>
        </w:rPr>
        <w:t xml:space="preserve"> </w:t>
      </w:r>
      <w:r w:rsidRPr="00396553">
        <w:rPr>
          <w:rFonts w:ascii="Sylfaen" w:hAnsi="Sylfaen" w:cs="Sylfaen"/>
          <w:lang w:val="ka-GE"/>
        </w:rPr>
        <w:t>განიხილება</w:t>
      </w:r>
      <w:r w:rsidRPr="00396553">
        <w:rPr>
          <w:rFonts w:ascii="AcadNusx" w:hAnsi="AcadNusx"/>
          <w:lang w:val="ka-GE"/>
        </w:rPr>
        <w:t xml:space="preserve"> </w:t>
      </w:r>
      <w:r w:rsidRPr="00396553">
        <w:rPr>
          <w:rFonts w:ascii="Sylfaen" w:hAnsi="Sylfaen" w:cs="Sylfaen"/>
          <w:lang w:val="ka-GE"/>
        </w:rPr>
        <w:t>და</w:t>
      </w:r>
      <w:r w:rsidRPr="00396553">
        <w:rPr>
          <w:rFonts w:ascii="AcadNusx" w:hAnsi="AcadNusx"/>
          <w:lang w:val="ka-GE"/>
        </w:rPr>
        <w:t xml:space="preserve"> 2. </w:t>
      </w:r>
      <w:r w:rsidRPr="00396553">
        <w:rPr>
          <w:rFonts w:ascii="Sylfaen" w:hAnsi="Sylfaen" w:cs="Sylfaen"/>
          <w:lang w:val="ka-GE"/>
        </w:rPr>
        <w:t>ქვიშა</w:t>
      </w:r>
      <w:r w:rsidRPr="00396553">
        <w:rPr>
          <w:rFonts w:ascii="AcadNusx" w:hAnsi="AcadNusx"/>
          <w:lang w:val="ka-GE"/>
        </w:rPr>
        <w:t xml:space="preserve"> </w:t>
      </w:r>
      <w:r w:rsidRPr="00396553">
        <w:rPr>
          <w:rFonts w:ascii="Sylfaen" w:hAnsi="Sylfaen" w:cs="Sylfaen"/>
          <w:lang w:val="ka-GE"/>
        </w:rPr>
        <w:t>საშუალო</w:t>
      </w:r>
      <w:r w:rsidRPr="00396553">
        <w:rPr>
          <w:rFonts w:ascii="AcadNusx" w:hAnsi="AcadNusx"/>
          <w:lang w:val="ka-GE"/>
        </w:rPr>
        <w:t xml:space="preserve"> </w:t>
      </w:r>
      <w:r w:rsidRPr="00396553">
        <w:rPr>
          <w:rFonts w:ascii="Sylfaen" w:hAnsi="Sylfaen" w:cs="Sylfaen"/>
          <w:lang w:val="ka-GE"/>
        </w:rPr>
        <w:t>მარცვლოვანი</w:t>
      </w:r>
      <w:r w:rsidRPr="00396553">
        <w:rPr>
          <w:rFonts w:ascii="AcadNusx" w:hAnsi="AcadNusx"/>
          <w:lang w:val="ka-GE"/>
        </w:rPr>
        <w:t xml:space="preserve">, </w:t>
      </w:r>
      <w:r w:rsidRPr="00396553">
        <w:rPr>
          <w:rFonts w:ascii="Sylfaen" w:hAnsi="Sylfaen" w:cs="Sylfaen"/>
          <w:lang w:val="ka-GE"/>
        </w:rPr>
        <w:t>საშუალო</w:t>
      </w:r>
      <w:r w:rsidRPr="00396553">
        <w:rPr>
          <w:rFonts w:ascii="AcadNusx" w:hAnsi="AcadNusx"/>
          <w:lang w:val="ka-GE"/>
        </w:rPr>
        <w:t xml:space="preserve"> </w:t>
      </w:r>
      <w:r w:rsidRPr="00396553">
        <w:rPr>
          <w:rFonts w:ascii="Sylfaen" w:hAnsi="Sylfaen" w:cs="Sylfaen"/>
          <w:lang w:val="ka-GE"/>
        </w:rPr>
        <w:t>სიმკვრივის</w:t>
      </w:r>
      <w:r w:rsidRPr="00396553">
        <w:rPr>
          <w:rFonts w:ascii="AcadNusx" w:hAnsi="AcadNusx"/>
          <w:lang w:val="ka-GE"/>
        </w:rPr>
        <w:t>.</w:t>
      </w:r>
    </w:p>
    <w:p w:rsidR="00396553" w:rsidRPr="00396553" w:rsidRDefault="00396553" w:rsidP="00396553">
      <w:pPr>
        <w:spacing w:line="276" w:lineRule="auto"/>
        <w:jc w:val="both"/>
        <w:rPr>
          <w:rFonts w:ascii="AcadNusx" w:hAnsi="AcadNusx"/>
          <w:lang w:val="ka-GE"/>
        </w:rPr>
      </w:pPr>
      <w:r w:rsidRPr="00396553">
        <w:rPr>
          <w:rFonts w:ascii="Sylfaen" w:hAnsi="Sylfaen" w:cs="Sylfaen"/>
          <w:lang w:val="ka-GE"/>
        </w:rPr>
        <w:t>სგე</w:t>
      </w:r>
      <w:r w:rsidRPr="00396553">
        <w:rPr>
          <w:rFonts w:ascii="AcadNusx" w:hAnsi="AcadNusx"/>
          <w:lang w:val="ka-GE"/>
        </w:rPr>
        <w:t xml:space="preserve">-1 - </w:t>
      </w:r>
      <w:r w:rsidRPr="00396553">
        <w:rPr>
          <w:rFonts w:ascii="Sylfaen" w:hAnsi="Sylfaen" w:cs="Sylfaen"/>
          <w:lang w:val="ka-GE"/>
        </w:rPr>
        <w:t>ქვიშა</w:t>
      </w:r>
      <w:r w:rsidRPr="00396553">
        <w:rPr>
          <w:rFonts w:ascii="AcadNusx" w:hAnsi="AcadNusx"/>
          <w:lang w:val="ka-GE"/>
        </w:rPr>
        <w:t xml:space="preserve"> </w:t>
      </w:r>
      <w:r w:rsidRPr="00396553">
        <w:rPr>
          <w:rFonts w:ascii="Sylfaen" w:hAnsi="Sylfaen" w:cs="Sylfaen"/>
          <w:lang w:val="ka-GE"/>
        </w:rPr>
        <w:t>საშუალო</w:t>
      </w:r>
      <w:r w:rsidRPr="00396553">
        <w:rPr>
          <w:rFonts w:ascii="AcadNusx" w:hAnsi="AcadNusx"/>
          <w:lang w:val="ka-GE"/>
        </w:rPr>
        <w:t xml:space="preserve"> </w:t>
      </w:r>
      <w:r w:rsidRPr="00396553">
        <w:rPr>
          <w:rFonts w:ascii="Sylfaen" w:hAnsi="Sylfaen" w:cs="Sylfaen"/>
          <w:lang w:val="ka-GE"/>
        </w:rPr>
        <w:t>მარცვლოვანი</w:t>
      </w:r>
      <w:r w:rsidRPr="00396553">
        <w:rPr>
          <w:rFonts w:ascii="AcadNusx" w:hAnsi="AcadNusx"/>
          <w:lang w:val="ka-GE"/>
        </w:rPr>
        <w:t xml:space="preserve">, </w:t>
      </w:r>
      <w:r w:rsidRPr="00396553">
        <w:rPr>
          <w:rFonts w:ascii="Sylfaen" w:hAnsi="Sylfaen" w:cs="Sylfaen"/>
          <w:lang w:val="ka-GE"/>
        </w:rPr>
        <w:t>რუხი</w:t>
      </w:r>
      <w:r w:rsidRPr="00396553">
        <w:rPr>
          <w:rFonts w:ascii="AcadNusx" w:hAnsi="AcadNusx"/>
          <w:lang w:val="ka-GE"/>
        </w:rPr>
        <w:t xml:space="preserve"> </w:t>
      </w:r>
      <w:r w:rsidRPr="00396553">
        <w:rPr>
          <w:rFonts w:ascii="Sylfaen" w:hAnsi="Sylfaen" w:cs="Sylfaen"/>
          <w:lang w:val="ka-GE"/>
        </w:rPr>
        <w:t>ფერის</w:t>
      </w:r>
      <w:r w:rsidRPr="00396553">
        <w:rPr>
          <w:rFonts w:ascii="AcadNusx" w:hAnsi="AcadNusx"/>
          <w:lang w:val="ka-GE"/>
        </w:rPr>
        <w:t xml:space="preserve">, </w:t>
      </w:r>
      <w:r w:rsidRPr="00396553">
        <w:rPr>
          <w:rFonts w:ascii="Sylfaen" w:hAnsi="Sylfaen" w:cs="Sylfaen"/>
          <w:lang w:val="ka-GE"/>
        </w:rPr>
        <w:t>ტენიანი</w:t>
      </w:r>
      <w:r w:rsidRPr="00396553">
        <w:rPr>
          <w:rFonts w:ascii="AcadNusx" w:hAnsi="AcadNusx"/>
          <w:lang w:val="ka-GE"/>
        </w:rPr>
        <w:t>.</w:t>
      </w:r>
    </w:p>
    <w:p w:rsidR="00FF617E" w:rsidRPr="00396553" w:rsidRDefault="00396553" w:rsidP="00396553">
      <w:pPr>
        <w:spacing w:line="276" w:lineRule="auto"/>
        <w:jc w:val="both"/>
        <w:rPr>
          <w:rFonts w:ascii="AcadNusx" w:hAnsi="AcadNusx"/>
          <w:lang w:val="ka-GE"/>
        </w:rPr>
      </w:pPr>
      <w:r w:rsidRPr="00396553">
        <w:rPr>
          <w:rFonts w:ascii="Sylfaen" w:hAnsi="Sylfaen" w:cs="Sylfaen"/>
          <w:lang w:val="ka-GE"/>
        </w:rPr>
        <w:t>გრუნტების</w:t>
      </w:r>
      <w:r w:rsidRPr="00396553">
        <w:rPr>
          <w:rFonts w:ascii="AcadNusx" w:hAnsi="AcadNusx"/>
          <w:lang w:val="ka-GE"/>
        </w:rPr>
        <w:t xml:space="preserve"> </w:t>
      </w:r>
      <w:r w:rsidRPr="00396553">
        <w:rPr>
          <w:rFonts w:ascii="Sylfaen" w:hAnsi="Sylfaen" w:cs="Sylfaen"/>
          <w:lang w:val="ka-GE"/>
        </w:rPr>
        <w:t>ფიზიკურ</w:t>
      </w:r>
      <w:r w:rsidRPr="00396553">
        <w:rPr>
          <w:rFonts w:ascii="AcadNusx" w:hAnsi="AcadNusx"/>
          <w:lang w:val="ka-GE"/>
        </w:rPr>
        <w:t>-</w:t>
      </w:r>
      <w:r w:rsidRPr="00396553">
        <w:rPr>
          <w:rFonts w:ascii="Sylfaen" w:hAnsi="Sylfaen" w:cs="Sylfaen"/>
          <w:lang w:val="ka-GE"/>
        </w:rPr>
        <w:t>მექანიკური</w:t>
      </w:r>
      <w:r w:rsidRPr="00396553">
        <w:rPr>
          <w:rFonts w:ascii="AcadNusx" w:hAnsi="AcadNusx"/>
          <w:lang w:val="ka-GE"/>
        </w:rPr>
        <w:t xml:space="preserve"> </w:t>
      </w:r>
      <w:r w:rsidRPr="00396553">
        <w:rPr>
          <w:rFonts w:ascii="Sylfaen" w:hAnsi="Sylfaen" w:cs="Sylfaen"/>
          <w:lang w:val="ka-GE"/>
        </w:rPr>
        <w:t>მახასიათებლებია</w:t>
      </w:r>
      <w:r w:rsidRPr="00396553">
        <w:rPr>
          <w:rFonts w:ascii="AcadNusx" w:hAnsi="AcadNusx"/>
          <w:lang w:val="ka-GE"/>
        </w:rPr>
        <w:t xml:space="preserve">: </w:t>
      </w:r>
      <w:r w:rsidRPr="00396553">
        <w:rPr>
          <w:rFonts w:ascii="Sylfaen" w:hAnsi="Sylfaen" w:cs="Sylfaen"/>
          <w:lang w:val="ka-GE"/>
        </w:rPr>
        <w:t>სიმკვრივე</w:t>
      </w:r>
      <w:r w:rsidRPr="00396553">
        <w:rPr>
          <w:rFonts w:ascii="AcadNusx" w:hAnsi="AcadNusx"/>
          <w:lang w:val="ka-GE"/>
        </w:rPr>
        <w:t xml:space="preserve"> </w:t>
      </w:r>
      <w:r w:rsidR="00FF617E" w:rsidRPr="00396553">
        <w:t>ϱ</w:t>
      </w:r>
      <w:r w:rsidR="00FF617E" w:rsidRPr="00396553">
        <w:rPr>
          <w:rFonts w:ascii="AcadNusx" w:hAnsi="AcadNusx"/>
          <w:lang w:val="ka-GE"/>
        </w:rPr>
        <w:t>-1.76gr/sm</w:t>
      </w:r>
      <w:r w:rsidR="00FF617E" w:rsidRPr="00396553">
        <w:rPr>
          <w:rFonts w:ascii="AcadNusx" w:hAnsi="AcadNusx"/>
          <w:vertAlign w:val="superscript"/>
          <w:lang w:val="ka-GE"/>
        </w:rPr>
        <w:t>3</w:t>
      </w:r>
      <w:r w:rsidR="00FF617E" w:rsidRPr="00396553">
        <w:rPr>
          <w:rFonts w:ascii="AcadNusx" w:hAnsi="AcadNusx"/>
          <w:lang w:val="ka-GE"/>
        </w:rPr>
        <w:t xml:space="preserve">, forianoba 48.6%, forianobis koeficienti </w:t>
      </w:r>
      <w:r w:rsidR="00FF617E" w:rsidRPr="00396553">
        <w:rPr>
          <w:lang w:val="ka-GE"/>
        </w:rPr>
        <w:t>e</w:t>
      </w:r>
      <w:r w:rsidR="00FF617E" w:rsidRPr="00396553">
        <w:rPr>
          <w:rFonts w:ascii="AcadNusx" w:hAnsi="AcadNusx"/>
          <w:lang w:val="ka-GE"/>
        </w:rPr>
        <w:t xml:space="preserve">-0.944, Sinagani xaxunis kuTxe </w:t>
      </w:r>
      <w:r w:rsidR="00FF617E" w:rsidRPr="00396553">
        <w:t>φ</w:t>
      </w:r>
      <w:r w:rsidR="00FF617E" w:rsidRPr="00396553">
        <w:rPr>
          <w:rFonts w:ascii="AcadNusx" w:hAnsi="AcadNusx"/>
          <w:lang w:val="ka-GE"/>
        </w:rPr>
        <w:t>_22</w:t>
      </w:r>
      <w:r w:rsidR="00FF617E" w:rsidRPr="00396553">
        <w:rPr>
          <w:rFonts w:ascii="AcadNusx" w:hAnsi="AcadNusx"/>
          <w:vertAlign w:val="superscript"/>
          <w:lang w:val="ka-GE"/>
        </w:rPr>
        <w:t>0</w:t>
      </w:r>
      <w:r w:rsidR="00FF617E" w:rsidRPr="00396553">
        <w:rPr>
          <w:rFonts w:ascii="AcadNusx" w:hAnsi="AcadNusx"/>
          <w:lang w:val="ka-GE"/>
        </w:rPr>
        <w:t xml:space="preserve">, SeWiduloba </w:t>
      </w:r>
      <w:r w:rsidR="00FF617E" w:rsidRPr="00396553">
        <w:rPr>
          <w:lang w:val="ka-GE"/>
        </w:rPr>
        <w:t>C</w:t>
      </w:r>
      <w:r w:rsidR="00FF617E" w:rsidRPr="00396553">
        <w:rPr>
          <w:rFonts w:ascii="AcadNusx" w:hAnsi="AcadNusx"/>
          <w:lang w:val="ka-GE"/>
        </w:rPr>
        <w:t>-0.01kg/sm</w:t>
      </w:r>
      <w:r w:rsidR="00FF617E" w:rsidRPr="00396553">
        <w:rPr>
          <w:rFonts w:ascii="AcadNusx" w:hAnsi="AcadNusx"/>
          <w:vertAlign w:val="superscript"/>
          <w:lang w:val="ka-GE"/>
        </w:rPr>
        <w:t>2</w:t>
      </w:r>
      <w:r w:rsidR="00FF617E" w:rsidRPr="00396553">
        <w:rPr>
          <w:rFonts w:ascii="AcadNusx" w:hAnsi="AcadNusx"/>
          <w:lang w:val="ka-GE"/>
        </w:rPr>
        <w:t xml:space="preserve">, deformaciis moduli </w:t>
      </w:r>
      <w:r w:rsidR="00FF617E" w:rsidRPr="00396553">
        <w:rPr>
          <w:lang w:val="ka-GE"/>
        </w:rPr>
        <w:t>E</w:t>
      </w:r>
      <w:r w:rsidR="00FF617E" w:rsidRPr="00396553">
        <w:rPr>
          <w:rFonts w:ascii="AcadNusx" w:hAnsi="AcadNusx"/>
          <w:lang w:val="ka-GE"/>
        </w:rPr>
        <w:t>-100kg/sm</w:t>
      </w:r>
      <w:r w:rsidR="00FF617E" w:rsidRPr="00396553">
        <w:rPr>
          <w:rFonts w:ascii="AcadNusx" w:hAnsi="AcadNusx"/>
          <w:vertAlign w:val="superscript"/>
          <w:lang w:val="ka-GE"/>
        </w:rPr>
        <w:t>2</w:t>
      </w:r>
      <w:r w:rsidR="00FF617E" w:rsidRPr="00396553">
        <w:rPr>
          <w:rFonts w:ascii="AcadNusx" w:hAnsi="AcadNusx"/>
          <w:lang w:val="ka-GE"/>
        </w:rPr>
        <w:t xml:space="preserve">, pirobiTi saangariSo winaRoba </w:t>
      </w:r>
      <w:r w:rsidR="00FF617E" w:rsidRPr="00396553">
        <w:rPr>
          <w:lang w:val="ka-GE"/>
        </w:rPr>
        <w:t>Ro</w:t>
      </w:r>
      <w:r w:rsidR="00FF617E" w:rsidRPr="00396553">
        <w:rPr>
          <w:rFonts w:ascii="AcadNusx" w:hAnsi="AcadNusx"/>
          <w:lang w:val="ka-GE"/>
        </w:rPr>
        <w:t>-2kgZ/sm</w:t>
      </w:r>
      <w:r w:rsidR="00FF617E" w:rsidRPr="00396553">
        <w:rPr>
          <w:rFonts w:ascii="AcadNusx" w:hAnsi="AcadNusx"/>
          <w:vertAlign w:val="superscript"/>
          <w:lang w:val="ka-GE"/>
        </w:rPr>
        <w:t>2</w:t>
      </w:r>
      <w:r w:rsidR="00FF617E" w:rsidRPr="00396553">
        <w:rPr>
          <w:rFonts w:ascii="AcadNusx" w:hAnsi="AcadNusx"/>
          <w:lang w:val="ka-GE"/>
        </w:rPr>
        <w:t>.</w:t>
      </w:r>
    </w:p>
    <w:p w:rsidR="00396553" w:rsidRPr="00396553" w:rsidRDefault="00396553" w:rsidP="00396553">
      <w:pPr>
        <w:spacing w:line="276" w:lineRule="auto"/>
        <w:jc w:val="both"/>
        <w:rPr>
          <w:rFonts w:ascii="AcadNusx" w:hAnsi="AcadNusx"/>
        </w:rPr>
      </w:pPr>
      <w:proofErr w:type="gramStart"/>
      <w:r w:rsidRPr="00396553">
        <w:rPr>
          <w:rFonts w:ascii="Sylfaen" w:hAnsi="Sylfaen" w:cs="Sylfaen"/>
        </w:rPr>
        <w:t>დამუშავების</w:t>
      </w:r>
      <w:proofErr w:type="gramEnd"/>
      <w:r w:rsidRPr="00396553">
        <w:rPr>
          <w:rFonts w:ascii="AcadNusx" w:hAnsi="AcadNusx"/>
        </w:rPr>
        <w:t xml:space="preserve"> </w:t>
      </w:r>
      <w:r w:rsidRPr="00396553">
        <w:rPr>
          <w:rFonts w:ascii="Sylfaen" w:hAnsi="Sylfaen" w:cs="Sylfaen"/>
        </w:rPr>
        <w:t>სიძნელის</w:t>
      </w:r>
      <w:r w:rsidRPr="00396553">
        <w:rPr>
          <w:rFonts w:ascii="AcadNusx" w:hAnsi="AcadNusx"/>
        </w:rPr>
        <w:t xml:space="preserve"> </w:t>
      </w:r>
      <w:r w:rsidRPr="00396553">
        <w:rPr>
          <w:rFonts w:ascii="Sylfaen" w:hAnsi="Sylfaen" w:cs="Sylfaen"/>
        </w:rPr>
        <w:t>მიხედვით</w:t>
      </w:r>
      <w:r w:rsidRPr="00396553">
        <w:rPr>
          <w:rFonts w:ascii="AcadNusx" w:hAnsi="AcadNusx"/>
        </w:rPr>
        <w:t xml:space="preserve"> </w:t>
      </w:r>
      <w:r w:rsidRPr="00396553">
        <w:rPr>
          <w:rFonts w:ascii="Sylfaen" w:hAnsi="Sylfaen" w:cs="Sylfaen"/>
        </w:rPr>
        <w:t>მიეკუთვნება</w:t>
      </w:r>
      <w:r w:rsidRPr="00396553">
        <w:rPr>
          <w:rFonts w:ascii="AcadNusx" w:hAnsi="AcadNusx"/>
        </w:rPr>
        <w:t xml:space="preserve"> 27</w:t>
      </w:r>
      <w:r w:rsidRPr="00396553">
        <w:rPr>
          <w:rFonts w:ascii="Sylfaen" w:hAnsi="Sylfaen" w:cs="Sylfaen"/>
        </w:rPr>
        <w:t>ა</w:t>
      </w:r>
      <w:r w:rsidRPr="00396553">
        <w:rPr>
          <w:rFonts w:ascii="AcadNusx" w:hAnsi="AcadNusx"/>
        </w:rPr>
        <w:t xml:space="preserve"> </w:t>
      </w:r>
      <w:r w:rsidRPr="00396553">
        <w:rPr>
          <w:rFonts w:ascii="Sylfaen" w:hAnsi="Sylfaen" w:cs="Sylfaen"/>
        </w:rPr>
        <w:t>რიგს</w:t>
      </w:r>
      <w:r w:rsidRPr="00396553">
        <w:rPr>
          <w:rFonts w:ascii="AcadNusx" w:hAnsi="AcadNusx"/>
        </w:rPr>
        <w:t xml:space="preserve">, </w:t>
      </w:r>
      <w:r w:rsidRPr="00396553">
        <w:rPr>
          <w:rFonts w:ascii="Sylfaen" w:hAnsi="Sylfaen" w:cs="Sylfaen"/>
        </w:rPr>
        <w:t>ერთციცხვიანი</w:t>
      </w:r>
      <w:r w:rsidRPr="00396553">
        <w:rPr>
          <w:rFonts w:ascii="AcadNusx" w:hAnsi="AcadNusx"/>
        </w:rPr>
        <w:t xml:space="preserve"> </w:t>
      </w:r>
      <w:r w:rsidRPr="00396553">
        <w:rPr>
          <w:rFonts w:ascii="Sylfaen" w:hAnsi="Sylfaen" w:cs="Sylfaen"/>
        </w:rPr>
        <w:t>ექსკავატორით</w:t>
      </w:r>
      <w:r w:rsidRPr="00396553">
        <w:rPr>
          <w:rFonts w:ascii="AcadNusx" w:hAnsi="AcadNusx"/>
        </w:rPr>
        <w:t xml:space="preserve"> </w:t>
      </w:r>
      <w:r w:rsidRPr="00396553">
        <w:rPr>
          <w:rFonts w:ascii="Sylfaen" w:hAnsi="Sylfaen" w:cs="Sylfaen"/>
        </w:rPr>
        <w:t>დამუშავების</w:t>
      </w:r>
      <w:r w:rsidRPr="00396553">
        <w:rPr>
          <w:rFonts w:ascii="AcadNusx" w:hAnsi="AcadNusx"/>
        </w:rPr>
        <w:t xml:space="preserve"> I </w:t>
      </w:r>
      <w:r w:rsidRPr="00396553">
        <w:rPr>
          <w:rFonts w:ascii="Sylfaen" w:hAnsi="Sylfaen" w:cs="Sylfaen"/>
        </w:rPr>
        <w:t>კატეგორია</w:t>
      </w:r>
      <w:r w:rsidRPr="00396553">
        <w:rPr>
          <w:rFonts w:ascii="AcadNusx" w:hAnsi="AcadNusx"/>
        </w:rPr>
        <w:t xml:space="preserve">, </w:t>
      </w:r>
      <w:r w:rsidRPr="00396553">
        <w:rPr>
          <w:rFonts w:ascii="Sylfaen" w:hAnsi="Sylfaen" w:cs="Sylfaen"/>
        </w:rPr>
        <w:t>ხელით</w:t>
      </w:r>
      <w:r w:rsidRPr="00396553">
        <w:rPr>
          <w:rFonts w:ascii="AcadNusx" w:hAnsi="AcadNusx"/>
        </w:rPr>
        <w:t xml:space="preserve"> </w:t>
      </w:r>
      <w:r w:rsidRPr="00396553">
        <w:rPr>
          <w:rFonts w:ascii="Sylfaen" w:hAnsi="Sylfaen" w:cs="Sylfaen"/>
        </w:rPr>
        <w:t>დამუშავების</w:t>
      </w:r>
      <w:r w:rsidRPr="00396553">
        <w:rPr>
          <w:rFonts w:ascii="AcadNusx" w:hAnsi="AcadNusx"/>
        </w:rPr>
        <w:t xml:space="preserve"> I </w:t>
      </w:r>
      <w:r w:rsidRPr="00396553">
        <w:rPr>
          <w:rFonts w:ascii="Sylfaen" w:hAnsi="Sylfaen" w:cs="Sylfaen"/>
        </w:rPr>
        <w:t>კატეგორია</w:t>
      </w:r>
      <w:r w:rsidRPr="00396553">
        <w:rPr>
          <w:rFonts w:ascii="AcadNusx" w:hAnsi="AcadNusx"/>
        </w:rPr>
        <w:t xml:space="preserve"> (</w:t>
      </w:r>
      <w:r w:rsidRPr="00396553">
        <w:rPr>
          <w:rFonts w:ascii="Sylfaen" w:hAnsi="Sylfaen" w:cs="Sylfaen"/>
        </w:rPr>
        <w:t>სნ</w:t>
      </w:r>
      <w:r w:rsidRPr="00396553">
        <w:rPr>
          <w:rFonts w:ascii="AcadNusx" w:hAnsi="AcadNusx"/>
        </w:rPr>
        <w:t xml:space="preserve"> </w:t>
      </w:r>
      <w:r w:rsidRPr="00396553">
        <w:rPr>
          <w:rFonts w:ascii="Sylfaen" w:hAnsi="Sylfaen" w:cs="Sylfaen"/>
        </w:rPr>
        <w:t>და</w:t>
      </w:r>
      <w:r w:rsidRPr="00396553">
        <w:rPr>
          <w:rFonts w:ascii="AcadNusx" w:hAnsi="AcadNusx"/>
        </w:rPr>
        <w:t xml:space="preserve"> </w:t>
      </w:r>
      <w:r w:rsidRPr="00396553">
        <w:rPr>
          <w:rFonts w:ascii="Sylfaen" w:hAnsi="Sylfaen" w:cs="Sylfaen"/>
        </w:rPr>
        <w:t>წ</w:t>
      </w:r>
      <w:r w:rsidRPr="00396553">
        <w:rPr>
          <w:rFonts w:ascii="AcadNusx" w:hAnsi="AcadNusx"/>
        </w:rPr>
        <w:t xml:space="preserve"> IV-5-82).</w:t>
      </w:r>
    </w:p>
    <w:p w:rsidR="00FF617E" w:rsidRPr="00FA1B5A" w:rsidRDefault="00396553" w:rsidP="00396553">
      <w:pPr>
        <w:spacing w:line="276" w:lineRule="auto"/>
        <w:jc w:val="both"/>
        <w:rPr>
          <w:rFonts w:ascii="AcadNusx" w:hAnsi="AcadNusx"/>
          <w:b/>
        </w:rPr>
      </w:pPr>
      <w:proofErr w:type="gramStart"/>
      <w:r w:rsidRPr="00396553">
        <w:rPr>
          <w:rFonts w:ascii="Sylfaen" w:hAnsi="Sylfaen" w:cs="Sylfaen"/>
        </w:rPr>
        <w:t>საშიში</w:t>
      </w:r>
      <w:proofErr w:type="gramEnd"/>
      <w:r w:rsidRPr="00396553">
        <w:rPr>
          <w:rFonts w:ascii="AcadNusx" w:hAnsi="AcadNusx"/>
        </w:rPr>
        <w:t xml:space="preserve"> </w:t>
      </w:r>
      <w:r w:rsidRPr="00396553">
        <w:rPr>
          <w:rFonts w:ascii="Sylfaen" w:hAnsi="Sylfaen" w:cs="Sylfaen"/>
        </w:rPr>
        <w:t>გეოლოგიური</w:t>
      </w:r>
      <w:r w:rsidRPr="00396553">
        <w:rPr>
          <w:rFonts w:ascii="AcadNusx" w:hAnsi="AcadNusx"/>
        </w:rPr>
        <w:t xml:space="preserve"> </w:t>
      </w:r>
      <w:r w:rsidRPr="00396553">
        <w:rPr>
          <w:rFonts w:ascii="Sylfaen" w:hAnsi="Sylfaen" w:cs="Sylfaen"/>
        </w:rPr>
        <w:t>პროცესებისგან</w:t>
      </w:r>
      <w:r w:rsidRPr="00396553">
        <w:rPr>
          <w:rFonts w:ascii="AcadNusx" w:hAnsi="AcadNusx"/>
        </w:rPr>
        <w:t xml:space="preserve"> </w:t>
      </w:r>
      <w:r w:rsidRPr="00396553">
        <w:rPr>
          <w:rFonts w:ascii="Sylfaen" w:hAnsi="Sylfaen" w:cs="Sylfaen"/>
        </w:rPr>
        <w:t>ობიექტის</w:t>
      </w:r>
      <w:r w:rsidRPr="00396553">
        <w:rPr>
          <w:rFonts w:ascii="AcadNusx" w:hAnsi="AcadNusx"/>
        </w:rPr>
        <w:t xml:space="preserve"> </w:t>
      </w:r>
      <w:r w:rsidRPr="00396553">
        <w:rPr>
          <w:rFonts w:ascii="Sylfaen" w:hAnsi="Sylfaen" w:cs="Sylfaen"/>
        </w:rPr>
        <w:t>ფარგლებში</w:t>
      </w:r>
      <w:r w:rsidRPr="00396553">
        <w:rPr>
          <w:rFonts w:ascii="AcadNusx" w:hAnsi="AcadNusx"/>
        </w:rPr>
        <w:t xml:space="preserve"> </w:t>
      </w:r>
      <w:r w:rsidRPr="00396553">
        <w:rPr>
          <w:rFonts w:ascii="Sylfaen" w:hAnsi="Sylfaen" w:cs="Sylfaen"/>
        </w:rPr>
        <w:t>ფიქსირდება</w:t>
      </w:r>
      <w:r w:rsidRPr="00396553">
        <w:rPr>
          <w:rFonts w:ascii="AcadNusx" w:hAnsi="AcadNusx"/>
        </w:rPr>
        <w:t xml:space="preserve"> </w:t>
      </w:r>
      <w:r w:rsidRPr="00396553">
        <w:rPr>
          <w:rFonts w:ascii="Sylfaen" w:hAnsi="Sylfaen" w:cs="Sylfaen"/>
        </w:rPr>
        <w:t>ნაპირის</w:t>
      </w:r>
      <w:r w:rsidRPr="00396553">
        <w:rPr>
          <w:rFonts w:ascii="AcadNusx" w:hAnsi="AcadNusx"/>
        </w:rPr>
        <w:t xml:space="preserve"> </w:t>
      </w:r>
      <w:r w:rsidRPr="00396553">
        <w:rPr>
          <w:rFonts w:ascii="Sylfaen" w:hAnsi="Sylfaen" w:cs="Sylfaen"/>
        </w:rPr>
        <w:t>გამორეცხვა</w:t>
      </w:r>
      <w:r w:rsidRPr="00396553">
        <w:rPr>
          <w:rFonts w:ascii="AcadNusx" w:hAnsi="AcadNusx"/>
        </w:rPr>
        <w:t xml:space="preserve"> </w:t>
      </w:r>
      <w:r w:rsidRPr="00396553">
        <w:rPr>
          <w:rFonts w:ascii="Sylfaen" w:hAnsi="Sylfaen" w:cs="Sylfaen"/>
        </w:rPr>
        <w:t>და</w:t>
      </w:r>
      <w:r w:rsidRPr="00396553">
        <w:rPr>
          <w:rFonts w:ascii="AcadNusx" w:hAnsi="AcadNusx"/>
        </w:rPr>
        <w:t xml:space="preserve"> </w:t>
      </w:r>
      <w:r w:rsidRPr="00396553">
        <w:rPr>
          <w:rFonts w:ascii="Sylfaen" w:hAnsi="Sylfaen" w:cs="Sylfaen"/>
        </w:rPr>
        <w:t>ჩამოშლები</w:t>
      </w:r>
      <w:r w:rsidRPr="00396553">
        <w:rPr>
          <w:rFonts w:ascii="AcadNusx" w:hAnsi="AcadNusx"/>
        </w:rPr>
        <w:t xml:space="preserve">, </w:t>
      </w:r>
      <w:r w:rsidRPr="00396553">
        <w:rPr>
          <w:rFonts w:ascii="Sylfaen" w:hAnsi="Sylfaen" w:cs="Sylfaen"/>
        </w:rPr>
        <w:t>რაც</w:t>
      </w:r>
      <w:r w:rsidRPr="00396553">
        <w:rPr>
          <w:rFonts w:ascii="AcadNusx" w:hAnsi="AcadNusx"/>
        </w:rPr>
        <w:t xml:space="preserve"> </w:t>
      </w:r>
      <w:r w:rsidRPr="00396553">
        <w:rPr>
          <w:rFonts w:ascii="Sylfaen" w:hAnsi="Sylfaen" w:cs="Sylfaen"/>
        </w:rPr>
        <w:t>საშიშროებას</w:t>
      </w:r>
      <w:r w:rsidRPr="00396553">
        <w:rPr>
          <w:rFonts w:ascii="AcadNusx" w:hAnsi="AcadNusx"/>
        </w:rPr>
        <w:t xml:space="preserve"> </w:t>
      </w:r>
      <w:r w:rsidRPr="00396553">
        <w:rPr>
          <w:rFonts w:ascii="Sylfaen" w:hAnsi="Sylfaen" w:cs="Sylfaen"/>
        </w:rPr>
        <w:t>უქმნის</w:t>
      </w:r>
      <w:r w:rsidRPr="00396553">
        <w:rPr>
          <w:rFonts w:ascii="AcadNusx" w:hAnsi="AcadNusx"/>
        </w:rPr>
        <w:t xml:space="preserve"> </w:t>
      </w:r>
      <w:r w:rsidRPr="00396553">
        <w:rPr>
          <w:rFonts w:ascii="Sylfaen" w:hAnsi="Sylfaen" w:cs="Sylfaen"/>
        </w:rPr>
        <w:t>საკარმიდამო</w:t>
      </w:r>
      <w:r w:rsidRPr="00396553">
        <w:rPr>
          <w:rFonts w:ascii="AcadNusx" w:hAnsi="AcadNusx"/>
        </w:rPr>
        <w:t xml:space="preserve"> </w:t>
      </w:r>
      <w:r w:rsidRPr="00396553">
        <w:rPr>
          <w:rFonts w:ascii="Sylfaen" w:hAnsi="Sylfaen" w:cs="Sylfaen"/>
        </w:rPr>
        <w:t>ნაკვეთებს</w:t>
      </w:r>
      <w:r w:rsidRPr="00396553">
        <w:rPr>
          <w:rFonts w:ascii="AcadNusx" w:hAnsi="AcadNusx"/>
        </w:rPr>
        <w:t xml:space="preserve">, </w:t>
      </w:r>
      <w:r w:rsidRPr="00396553">
        <w:rPr>
          <w:rFonts w:ascii="Sylfaen" w:hAnsi="Sylfaen" w:cs="Sylfaen"/>
        </w:rPr>
        <w:t>სარკინიგზო</w:t>
      </w:r>
      <w:r w:rsidRPr="00396553">
        <w:rPr>
          <w:rFonts w:ascii="AcadNusx" w:hAnsi="AcadNusx"/>
        </w:rPr>
        <w:t xml:space="preserve"> </w:t>
      </w:r>
      <w:r w:rsidRPr="00396553">
        <w:rPr>
          <w:rFonts w:ascii="Sylfaen" w:hAnsi="Sylfaen" w:cs="Sylfaen"/>
        </w:rPr>
        <w:t>მაგისტრალს</w:t>
      </w:r>
      <w:r w:rsidRPr="00396553">
        <w:rPr>
          <w:rFonts w:ascii="AcadNusx" w:hAnsi="AcadNusx"/>
        </w:rPr>
        <w:t xml:space="preserve"> </w:t>
      </w:r>
      <w:r w:rsidRPr="00396553">
        <w:rPr>
          <w:rFonts w:ascii="Sylfaen" w:hAnsi="Sylfaen" w:cs="Sylfaen"/>
        </w:rPr>
        <w:t>და</w:t>
      </w:r>
      <w:r w:rsidRPr="00396553">
        <w:rPr>
          <w:rFonts w:ascii="AcadNusx" w:hAnsi="AcadNusx"/>
        </w:rPr>
        <w:t xml:space="preserve"> </w:t>
      </w:r>
      <w:r w:rsidRPr="00396553">
        <w:rPr>
          <w:rFonts w:ascii="Sylfaen" w:hAnsi="Sylfaen" w:cs="Sylfaen"/>
        </w:rPr>
        <w:t>რკინიგზის</w:t>
      </w:r>
      <w:r w:rsidRPr="00396553">
        <w:rPr>
          <w:rFonts w:ascii="AcadNusx" w:hAnsi="AcadNusx"/>
        </w:rPr>
        <w:t xml:space="preserve"> </w:t>
      </w:r>
      <w:r w:rsidRPr="00396553">
        <w:rPr>
          <w:rFonts w:ascii="Sylfaen" w:hAnsi="Sylfaen" w:cs="Sylfaen"/>
        </w:rPr>
        <w:t>სადგურს</w:t>
      </w:r>
      <w:r w:rsidRPr="00396553">
        <w:rPr>
          <w:rFonts w:ascii="AcadNusx" w:hAnsi="AcadNusx"/>
        </w:rPr>
        <w:t xml:space="preserve">. </w:t>
      </w:r>
      <w:proofErr w:type="gramStart"/>
      <w:r w:rsidRPr="00396553">
        <w:rPr>
          <w:rFonts w:ascii="Sylfaen" w:hAnsi="Sylfaen" w:cs="Sylfaen"/>
        </w:rPr>
        <w:t>ნაპირის</w:t>
      </w:r>
      <w:proofErr w:type="gramEnd"/>
      <w:r w:rsidRPr="00396553">
        <w:rPr>
          <w:rFonts w:ascii="AcadNusx" w:hAnsi="AcadNusx"/>
        </w:rPr>
        <w:t xml:space="preserve"> </w:t>
      </w:r>
      <w:r w:rsidRPr="00396553">
        <w:rPr>
          <w:rFonts w:ascii="Sylfaen" w:hAnsi="Sylfaen" w:cs="Sylfaen"/>
        </w:rPr>
        <w:t>დაცვის</w:t>
      </w:r>
      <w:r w:rsidRPr="00396553">
        <w:rPr>
          <w:rFonts w:ascii="AcadNusx" w:hAnsi="AcadNusx"/>
        </w:rPr>
        <w:t xml:space="preserve"> </w:t>
      </w:r>
      <w:r w:rsidRPr="00396553">
        <w:rPr>
          <w:rFonts w:ascii="Sylfaen" w:hAnsi="Sylfaen" w:cs="Sylfaen"/>
        </w:rPr>
        <w:t>მიზნით</w:t>
      </w:r>
      <w:r w:rsidRPr="00396553">
        <w:rPr>
          <w:rFonts w:ascii="AcadNusx" w:hAnsi="AcadNusx"/>
        </w:rPr>
        <w:t xml:space="preserve"> </w:t>
      </w:r>
      <w:r w:rsidRPr="00396553">
        <w:rPr>
          <w:rFonts w:ascii="Sylfaen" w:hAnsi="Sylfaen" w:cs="Sylfaen"/>
        </w:rPr>
        <w:t>საჭიროა</w:t>
      </w:r>
      <w:r w:rsidRPr="00396553">
        <w:rPr>
          <w:rFonts w:ascii="AcadNusx" w:hAnsi="AcadNusx"/>
        </w:rPr>
        <w:t xml:space="preserve"> </w:t>
      </w:r>
      <w:r w:rsidRPr="00396553">
        <w:rPr>
          <w:rFonts w:ascii="Sylfaen" w:hAnsi="Sylfaen" w:cs="Sylfaen"/>
        </w:rPr>
        <w:t>ნაპირსამაგრის</w:t>
      </w:r>
      <w:r w:rsidRPr="00396553">
        <w:rPr>
          <w:rFonts w:ascii="AcadNusx" w:hAnsi="AcadNusx"/>
        </w:rPr>
        <w:t xml:space="preserve"> </w:t>
      </w:r>
      <w:r w:rsidRPr="00396553">
        <w:rPr>
          <w:rFonts w:ascii="Sylfaen" w:hAnsi="Sylfaen" w:cs="Sylfaen"/>
        </w:rPr>
        <w:t>მოწყობა</w:t>
      </w:r>
      <w:r w:rsidRPr="00396553">
        <w:rPr>
          <w:rFonts w:ascii="AcadNusx" w:hAnsi="AcadNusx"/>
        </w:rPr>
        <w:t>.</w:t>
      </w:r>
      <w:r w:rsidR="00FF617E" w:rsidRPr="00FA1B5A">
        <w:rPr>
          <w:rFonts w:ascii="AcadNusx" w:hAnsi="AcadNusx"/>
          <w:b/>
        </w:rPr>
        <w:t>daskvnebi</w:t>
      </w:r>
    </w:p>
    <w:p w:rsidR="00FF617E" w:rsidRPr="00681E81" w:rsidRDefault="00FF617E" w:rsidP="00396553">
      <w:pPr>
        <w:pStyle w:val="ListParagraph"/>
        <w:numPr>
          <w:ilvl w:val="0"/>
          <w:numId w:val="2"/>
        </w:numPr>
        <w:spacing w:line="276" w:lineRule="auto"/>
        <w:ind w:left="0" w:firstLine="0"/>
        <w:jc w:val="both"/>
        <w:rPr>
          <w:rFonts w:ascii="AcadNusx" w:hAnsi="AcadNusx"/>
        </w:rPr>
      </w:pPr>
      <w:r w:rsidRPr="00681E81">
        <w:rPr>
          <w:rFonts w:ascii="AcadNusx" w:hAnsi="AcadNusx"/>
        </w:rPr>
        <w:t>sainJinro-geologiuri pirobebis sirTulis mixedviT miekuTvneba II (saSualo sirTulis) kategorias (sn da w 1.02.07.87 danarTi 10);</w:t>
      </w:r>
    </w:p>
    <w:p w:rsidR="00FF617E" w:rsidRPr="00681E81" w:rsidRDefault="00FF617E" w:rsidP="00396553">
      <w:pPr>
        <w:pStyle w:val="ListParagraph"/>
        <w:numPr>
          <w:ilvl w:val="0"/>
          <w:numId w:val="2"/>
        </w:numPr>
        <w:spacing w:line="276" w:lineRule="auto"/>
        <w:ind w:left="0" w:firstLine="0"/>
        <w:jc w:val="both"/>
        <w:rPr>
          <w:rFonts w:ascii="AcadNusx" w:hAnsi="AcadNusx"/>
        </w:rPr>
      </w:pPr>
      <w:r w:rsidRPr="00681E81">
        <w:rPr>
          <w:rFonts w:ascii="AcadNusx" w:hAnsi="AcadNusx"/>
        </w:rPr>
        <w:lastRenderedPageBreak/>
        <w:t>amgebi qanebis gavrcelebis mixedviT gamoiyofa 1 sainJinro-geologiuri elementi: sge-1 qviSa saSualo marcvlovani, ruxi, teniani;</w:t>
      </w:r>
    </w:p>
    <w:p w:rsidR="00FF617E" w:rsidRPr="00396553" w:rsidRDefault="00FF617E" w:rsidP="00396553">
      <w:pPr>
        <w:pStyle w:val="ListParagraph"/>
        <w:numPr>
          <w:ilvl w:val="0"/>
          <w:numId w:val="2"/>
        </w:numPr>
        <w:spacing w:line="276" w:lineRule="auto"/>
        <w:ind w:left="0" w:firstLine="0"/>
        <w:jc w:val="both"/>
        <w:rPr>
          <w:rFonts w:ascii="AcadNusx" w:hAnsi="AcadNusx"/>
        </w:rPr>
      </w:pPr>
      <w:proofErr w:type="gramStart"/>
      <w:r w:rsidRPr="00681E81">
        <w:rPr>
          <w:rFonts w:ascii="AcadNusx" w:hAnsi="AcadNusx"/>
        </w:rPr>
        <w:t>gruntebis</w:t>
      </w:r>
      <w:proofErr w:type="gramEnd"/>
      <w:r w:rsidRPr="00681E81">
        <w:rPr>
          <w:rFonts w:ascii="AcadNusx" w:hAnsi="AcadNusx"/>
        </w:rPr>
        <w:t xml:space="preserve"> simkvrive da saangariSo winaRoba  Seadgens:</w:t>
      </w:r>
      <w:r w:rsidR="00396553">
        <w:rPr>
          <w:rFonts w:ascii="AcadNusx" w:hAnsi="AcadNusx"/>
        </w:rPr>
        <w:t xml:space="preserve"> </w:t>
      </w:r>
      <w:r w:rsidRPr="00396553">
        <w:rPr>
          <w:rFonts w:ascii="AcadNusx" w:hAnsi="AcadNusx"/>
        </w:rPr>
        <w:t>1.</w:t>
      </w:r>
      <w:r w:rsidRPr="00FA1B5A">
        <w:t xml:space="preserve"> ϱ</w:t>
      </w:r>
      <w:r w:rsidRPr="00396553">
        <w:rPr>
          <w:rFonts w:ascii="AcadNusx" w:hAnsi="AcadNusx"/>
        </w:rPr>
        <w:t>-1.76gr/sm</w:t>
      </w:r>
      <w:r w:rsidRPr="00396553">
        <w:rPr>
          <w:rFonts w:ascii="AcadNusx" w:hAnsi="AcadNusx"/>
          <w:vertAlign w:val="superscript"/>
        </w:rPr>
        <w:t xml:space="preserve">3 </w:t>
      </w:r>
      <w:r w:rsidRPr="00FA1B5A">
        <w:t xml:space="preserve">  Ro</w:t>
      </w:r>
      <w:r w:rsidRPr="00396553">
        <w:rPr>
          <w:rFonts w:ascii="AcadNusx" w:hAnsi="AcadNusx"/>
        </w:rPr>
        <w:t>-2kgZ/sm</w:t>
      </w:r>
      <w:r w:rsidRPr="00396553">
        <w:rPr>
          <w:rFonts w:ascii="AcadNusx" w:hAnsi="AcadNusx"/>
          <w:vertAlign w:val="superscript"/>
        </w:rPr>
        <w:t>2</w:t>
      </w:r>
      <w:r w:rsidRPr="00396553">
        <w:rPr>
          <w:rFonts w:ascii="AcadNusx" w:hAnsi="AcadNusx"/>
        </w:rPr>
        <w:t>.</w:t>
      </w:r>
    </w:p>
    <w:p w:rsidR="00FF617E" w:rsidRPr="00396553" w:rsidRDefault="00FF617E" w:rsidP="00396553">
      <w:pPr>
        <w:pStyle w:val="ListParagraph"/>
        <w:numPr>
          <w:ilvl w:val="0"/>
          <w:numId w:val="3"/>
        </w:numPr>
        <w:spacing w:line="276" w:lineRule="auto"/>
        <w:ind w:left="0" w:firstLine="0"/>
        <w:jc w:val="both"/>
        <w:rPr>
          <w:rFonts w:ascii="AcadNusx" w:hAnsi="AcadNusx"/>
        </w:rPr>
      </w:pPr>
      <w:r w:rsidRPr="00681E81">
        <w:rPr>
          <w:rFonts w:ascii="AcadNusx" w:hAnsi="AcadNusx"/>
        </w:rPr>
        <w:t>damuSavebis sirTulis mixedviT gruntebi miekuTvneba:</w:t>
      </w:r>
      <w:r w:rsidR="00396553">
        <w:rPr>
          <w:rFonts w:ascii="AcadNusx" w:hAnsi="AcadNusx"/>
        </w:rPr>
        <w:t xml:space="preserve"> </w:t>
      </w:r>
      <w:r w:rsidRPr="00396553">
        <w:rPr>
          <w:rFonts w:ascii="AcadNusx" w:hAnsi="AcadNusx"/>
        </w:rPr>
        <w:t>sge-1 27</w:t>
      </w:r>
      <w:r w:rsidRPr="00396553">
        <w:rPr>
          <w:rFonts w:ascii="AcadNusx" w:hAnsi="AcadNusx"/>
          <w:vertAlign w:val="subscript"/>
        </w:rPr>
        <w:t>a</w:t>
      </w:r>
      <w:r w:rsidRPr="00396553">
        <w:rPr>
          <w:rFonts w:ascii="AcadNusx" w:hAnsi="AcadNusx"/>
        </w:rPr>
        <w:t xml:space="preserve"> rigs, erTcicxviani eqskavatoriT da xeliT damuSavebis I kategoria (sn da w IV-5-82);</w:t>
      </w:r>
    </w:p>
    <w:p w:rsidR="00FF617E" w:rsidRDefault="00FF617E" w:rsidP="00396553">
      <w:pPr>
        <w:pStyle w:val="ListParagraph"/>
        <w:numPr>
          <w:ilvl w:val="0"/>
          <w:numId w:val="3"/>
        </w:numPr>
        <w:spacing w:line="276" w:lineRule="auto"/>
        <w:ind w:left="0" w:firstLine="0"/>
        <w:jc w:val="both"/>
        <w:rPr>
          <w:rFonts w:ascii="AcadNusx" w:hAnsi="AcadNusx"/>
        </w:rPr>
      </w:pPr>
      <w:r w:rsidRPr="00681E81">
        <w:rPr>
          <w:rFonts w:ascii="AcadNusx" w:hAnsi="AcadNusx"/>
        </w:rPr>
        <w:t>saqarTvelos ekonomikuri ganviTarebis ministris brZaneba #1-1/2284 2009 wlis 7 oqtomberi q. Tbilisi, samSeneblo normebisa da wesebis _ "seismomedegi mSenebloba" (pn 01.01-09) damtkicebis Sesaxeb, Tanaxmad teritoria miekuTvneba 7 baliani intensivobis zonas, seismurobis uganzomilebo koeficienti 0.12.</w:t>
      </w:r>
    </w:p>
    <w:p w:rsidR="002041F8" w:rsidRDefault="002041F8" w:rsidP="002041F8">
      <w:pPr>
        <w:spacing w:after="0" w:line="360" w:lineRule="auto"/>
        <w:ind w:right="-6"/>
        <w:jc w:val="both"/>
        <w:rPr>
          <w:rFonts w:ascii="AcadNusx" w:hAnsi="AcadNusx"/>
          <w:b/>
        </w:rPr>
      </w:pPr>
      <w:proofErr w:type="gramStart"/>
      <w:r>
        <w:rPr>
          <w:rFonts w:ascii="AcadNusx" w:hAnsi="AcadNusx"/>
          <w:b/>
        </w:rPr>
        <w:t>md.rionis</w:t>
      </w:r>
      <w:proofErr w:type="gramEnd"/>
      <w:r>
        <w:rPr>
          <w:rFonts w:ascii="AcadNusx" w:hAnsi="AcadNusx"/>
          <w:b/>
        </w:rPr>
        <w:t xml:space="preserve"> sainJinro hidrologiuri maCveneblebi</w:t>
      </w:r>
    </w:p>
    <w:p w:rsidR="00396553" w:rsidRPr="00396553" w:rsidRDefault="00396553" w:rsidP="00396553">
      <w:pPr>
        <w:spacing w:after="0" w:line="276" w:lineRule="auto"/>
        <w:ind w:right="-6"/>
        <w:jc w:val="both"/>
        <w:rPr>
          <w:rFonts w:ascii="AcadNusx" w:hAnsi="AcadNusx"/>
        </w:rPr>
      </w:pPr>
      <w:proofErr w:type="gramStart"/>
      <w:r w:rsidRPr="00396553">
        <w:rPr>
          <w:rFonts w:ascii="Sylfaen" w:hAnsi="Sylfaen" w:cs="Sylfaen"/>
          <w:b/>
        </w:rPr>
        <w:t>მდინარე</w:t>
      </w:r>
      <w:proofErr w:type="gramEnd"/>
      <w:r w:rsidRPr="00396553">
        <w:rPr>
          <w:rFonts w:ascii="AcadNusx" w:hAnsi="AcadNusx"/>
          <w:b/>
        </w:rPr>
        <w:t xml:space="preserve"> </w:t>
      </w:r>
      <w:r w:rsidRPr="00396553">
        <w:rPr>
          <w:rFonts w:ascii="Sylfaen" w:hAnsi="Sylfaen" w:cs="Sylfaen"/>
          <w:b/>
        </w:rPr>
        <w:t>რიონის</w:t>
      </w:r>
      <w:r w:rsidRPr="00396553">
        <w:rPr>
          <w:rFonts w:ascii="AcadNusx" w:hAnsi="AcadNusx"/>
          <w:b/>
        </w:rPr>
        <w:t xml:space="preserve"> </w:t>
      </w:r>
      <w:r w:rsidRPr="00396553">
        <w:rPr>
          <w:rFonts w:ascii="Sylfaen" w:hAnsi="Sylfaen" w:cs="Sylfaen"/>
          <w:b/>
        </w:rPr>
        <w:t>მოკლე</w:t>
      </w:r>
      <w:r w:rsidRPr="00396553">
        <w:rPr>
          <w:rFonts w:ascii="AcadNusx" w:hAnsi="AcadNusx"/>
          <w:b/>
        </w:rPr>
        <w:t xml:space="preserve"> </w:t>
      </w:r>
      <w:r w:rsidRPr="00396553">
        <w:rPr>
          <w:rFonts w:ascii="Sylfaen" w:hAnsi="Sylfaen" w:cs="Sylfaen"/>
          <w:b/>
        </w:rPr>
        <w:t>ჰიდროგრაფიული</w:t>
      </w:r>
      <w:r w:rsidRPr="00396553">
        <w:rPr>
          <w:rFonts w:ascii="AcadNusx" w:hAnsi="AcadNusx"/>
          <w:b/>
        </w:rPr>
        <w:t xml:space="preserve"> </w:t>
      </w:r>
      <w:r w:rsidRPr="00396553">
        <w:rPr>
          <w:rFonts w:ascii="Sylfaen" w:hAnsi="Sylfaen" w:cs="Sylfaen"/>
          <w:b/>
        </w:rPr>
        <w:t>დახასიათება</w:t>
      </w:r>
      <w:r w:rsidRPr="00396553">
        <w:rPr>
          <w:rFonts w:ascii="AcadNusx" w:hAnsi="AcadNusx"/>
          <w:b/>
        </w:rPr>
        <w:t xml:space="preserve">. </w:t>
      </w:r>
      <w:proofErr w:type="gramStart"/>
      <w:r w:rsidRPr="00396553">
        <w:rPr>
          <w:rFonts w:ascii="Sylfaen" w:hAnsi="Sylfaen" w:cs="Sylfaen"/>
        </w:rPr>
        <w:t>მდინარე</w:t>
      </w:r>
      <w:proofErr w:type="gramEnd"/>
      <w:r w:rsidRPr="00396553">
        <w:rPr>
          <w:rFonts w:ascii="AcadNusx" w:hAnsi="AcadNusx"/>
        </w:rPr>
        <w:t xml:space="preserve"> </w:t>
      </w:r>
      <w:r w:rsidRPr="00396553">
        <w:rPr>
          <w:rFonts w:ascii="Sylfaen" w:hAnsi="Sylfaen" w:cs="Sylfaen"/>
        </w:rPr>
        <w:t>რიონი</w:t>
      </w:r>
      <w:r w:rsidRPr="00396553">
        <w:rPr>
          <w:rFonts w:ascii="AcadNusx" w:hAnsi="AcadNusx"/>
        </w:rPr>
        <w:t xml:space="preserve"> </w:t>
      </w:r>
      <w:r w:rsidRPr="00396553">
        <w:rPr>
          <w:rFonts w:ascii="Sylfaen" w:hAnsi="Sylfaen" w:cs="Sylfaen"/>
        </w:rPr>
        <w:t>სათავეს</w:t>
      </w:r>
      <w:r w:rsidRPr="00396553">
        <w:rPr>
          <w:rFonts w:ascii="AcadNusx" w:hAnsi="AcadNusx"/>
        </w:rPr>
        <w:t xml:space="preserve"> </w:t>
      </w:r>
      <w:r w:rsidRPr="00396553">
        <w:rPr>
          <w:rFonts w:ascii="Sylfaen" w:hAnsi="Sylfaen" w:cs="Sylfaen"/>
        </w:rPr>
        <w:t>იღებს</w:t>
      </w:r>
      <w:r w:rsidRPr="00396553">
        <w:rPr>
          <w:rFonts w:ascii="AcadNusx" w:hAnsi="AcadNusx"/>
        </w:rPr>
        <w:t xml:space="preserve"> </w:t>
      </w:r>
      <w:r w:rsidRPr="00396553">
        <w:rPr>
          <w:rFonts w:ascii="Sylfaen" w:hAnsi="Sylfaen" w:cs="Sylfaen"/>
        </w:rPr>
        <w:t>კავკასიონის</w:t>
      </w:r>
      <w:r w:rsidRPr="00396553">
        <w:rPr>
          <w:rFonts w:ascii="AcadNusx" w:hAnsi="AcadNusx"/>
        </w:rPr>
        <w:t xml:space="preserve"> </w:t>
      </w:r>
      <w:r w:rsidRPr="00396553">
        <w:rPr>
          <w:rFonts w:ascii="Sylfaen" w:hAnsi="Sylfaen" w:cs="Sylfaen"/>
        </w:rPr>
        <w:t>ქედის</w:t>
      </w:r>
      <w:r w:rsidRPr="00396553">
        <w:rPr>
          <w:rFonts w:ascii="AcadNusx" w:hAnsi="AcadNusx"/>
        </w:rPr>
        <w:t xml:space="preserve"> </w:t>
      </w:r>
      <w:r w:rsidRPr="00396553">
        <w:rPr>
          <w:rFonts w:ascii="Sylfaen" w:hAnsi="Sylfaen" w:cs="Sylfaen"/>
        </w:rPr>
        <w:t>სამხრეთ</w:t>
      </w:r>
      <w:r w:rsidRPr="00396553">
        <w:rPr>
          <w:rFonts w:ascii="AcadNusx" w:hAnsi="AcadNusx"/>
        </w:rPr>
        <w:t xml:space="preserve"> </w:t>
      </w:r>
      <w:r w:rsidRPr="00396553">
        <w:rPr>
          <w:rFonts w:ascii="Sylfaen" w:hAnsi="Sylfaen" w:cs="Sylfaen"/>
        </w:rPr>
        <w:t>ფერდობზე</w:t>
      </w:r>
      <w:r w:rsidRPr="00396553">
        <w:rPr>
          <w:rFonts w:ascii="AcadNusx" w:hAnsi="AcadNusx"/>
        </w:rPr>
        <w:t xml:space="preserve">, </w:t>
      </w:r>
      <w:r w:rsidRPr="00396553">
        <w:rPr>
          <w:rFonts w:ascii="Sylfaen" w:hAnsi="Sylfaen" w:cs="Sylfaen"/>
        </w:rPr>
        <w:t>ფასის</w:t>
      </w:r>
      <w:r w:rsidRPr="00396553">
        <w:rPr>
          <w:rFonts w:ascii="AcadNusx" w:hAnsi="AcadNusx"/>
        </w:rPr>
        <w:t xml:space="preserve"> </w:t>
      </w:r>
      <w:r w:rsidRPr="00396553">
        <w:rPr>
          <w:rFonts w:ascii="Sylfaen" w:hAnsi="Sylfaen" w:cs="Sylfaen"/>
        </w:rPr>
        <w:t>მთასთან</w:t>
      </w:r>
      <w:r w:rsidRPr="00396553">
        <w:rPr>
          <w:rFonts w:ascii="AcadNusx" w:hAnsi="AcadNusx"/>
        </w:rPr>
        <w:t xml:space="preserve"> 2620 </w:t>
      </w:r>
      <w:r w:rsidRPr="00396553">
        <w:rPr>
          <w:rFonts w:ascii="Sylfaen" w:hAnsi="Sylfaen" w:cs="Sylfaen"/>
        </w:rPr>
        <w:t>მეტრის</w:t>
      </w:r>
      <w:r w:rsidRPr="00396553">
        <w:rPr>
          <w:rFonts w:ascii="AcadNusx" w:hAnsi="AcadNusx"/>
        </w:rPr>
        <w:t xml:space="preserve"> </w:t>
      </w:r>
      <w:r w:rsidRPr="00396553">
        <w:rPr>
          <w:rFonts w:ascii="Sylfaen" w:hAnsi="Sylfaen" w:cs="Sylfaen"/>
        </w:rPr>
        <w:t>სიმაღლეზე</w:t>
      </w:r>
      <w:r w:rsidRPr="00396553">
        <w:rPr>
          <w:rFonts w:ascii="AcadNusx" w:hAnsi="AcadNusx"/>
        </w:rPr>
        <w:t xml:space="preserve"> </w:t>
      </w:r>
      <w:r w:rsidRPr="00396553">
        <w:rPr>
          <w:rFonts w:ascii="Sylfaen" w:hAnsi="Sylfaen" w:cs="Sylfaen"/>
        </w:rPr>
        <w:t>და</w:t>
      </w:r>
      <w:r w:rsidRPr="00396553">
        <w:rPr>
          <w:rFonts w:ascii="AcadNusx" w:hAnsi="AcadNusx"/>
        </w:rPr>
        <w:t xml:space="preserve"> </w:t>
      </w:r>
      <w:r w:rsidRPr="00396553">
        <w:rPr>
          <w:rFonts w:ascii="Sylfaen" w:hAnsi="Sylfaen" w:cs="Sylfaen"/>
        </w:rPr>
        <w:t>ერთვის</w:t>
      </w:r>
      <w:r w:rsidRPr="00396553">
        <w:rPr>
          <w:rFonts w:ascii="AcadNusx" w:hAnsi="AcadNusx"/>
        </w:rPr>
        <w:t xml:space="preserve"> </w:t>
      </w:r>
      <w:r w:rsidRPr="00396553">
        <w:rPr>
          <w:rFonts w:ascii="Sylfaen" w:hAnsi="Sylfaen" w:cs="Sylfaen"/>
        </w:rPr>
        <w:t>შავ</w:t>
      </w:r>
      <w:r w:rsidRPr="00396553">
        <w:rPr>
          <w:rFonts w:ascii="AcadNusx" w:hAnsi="AcadNusx"/>
        </w:rPr>
        <w:t xml:space="preserve"> </w:t>
      </w:r>
      <w:r w:rsidRPr="00396553">
        <w:rPr>
          <w:rFonts w:ascii="Sylfaen" w:hAnsi="Sylfaen" w:cs="Sylfaen"/>
        </w:rPr>
        <w:t>ზღვას</w:t>
      </w:r>
      <w:r w:rsidRPr="00396553">
        <w:rPr>
          <w:rFonts w:ascii="AcadNusx" w:hAnsi="AcadNusx"/>
        </w:rPr>
        <w:t xml:space="preserve"> P</w:t>
      </w:r>
      <w:r w:rsidRPr="00396553">
        <w:rPr>
          <w:rFonts w:ascii="Sylfaen" w:hAnsi="Sylfaen" w:cs="Sylfaen"/>
        </w:rPr>
        <w:t>ქალაქ</w:t>
      </w:r>
      <w:r w:rsidRPr="00396553">
        <w:rPr>
          <w:rFonts w:ascii="AcadNusx" w:hAnsi="AcadNusx"/>
        </w:rPr>
        <w:t xml:space="preserve"> </w:t>
      </w:r>
      <w:r w:rsidRPr="00396553">
        <w:rPr>
          <w:rFonts w:ascii="Sylfaen" w:hAnsi="Sylfaen" w:cs="Sylfaen"/>
        </w:rPr>
        <w:t>ფოთთან</w:t>
      </w:r>
      <w:r w:rsidRPr="00396553">
        <w:rPr>
          <w:rFonts w:ascii="AcadNusx" w:hAnsi="AcadNusx"/>
        </w:rPr>
        <w:t xml:space="preserve">. </w:t>
      </w:r>
      <w:proofErr w:type="gramStart"/>
      <w:r w:rsidRPr="00396553">
        <w:rPr>
          <w:rFonts w:ascii="Sylfaen" w:hAnsi="Sylfaen" w:cs="Sylfaen"/>
        </w:rPr>
        <w:t>მდინარის</w:t>
      </w:r>
      <w:proofErr w:type="gramEnd"/>
      <w:r w:rsidRPr="00396553">
        <w:rPr>
          <w:rFonts w:ascii="AcadNusx" w:hAnsi="AcadNusx"/>
        </w:rPr>
        <w:t xml:space="preserve"> </w:t>
      </w:r>
      <w:r w:rsidRPr="00396553">
        <w:rPr>
          <w:rFonts w:ascii="Sylfaen" w:hAnsi="Sylfaen" w:cs="Sylfaen"/>
        </w:rPr>
        <w:t>სიგრძე</w:t>
      </w:r>
      <w:r w:rsidRPr="00396553">
        <w:rPr>
          <w:rFonts w:ascii="AcadNusx" w:hAnsi="AcadNusx"/>
        </w:rPr>
        <w:t xml:space="preserve"> 327</w:t>
      </w:r>
      <w:r w:rsidRPr="00396553">
        <w:rPr>
          <w:rFonts w:ascii="Sylfaen" w:hAnsi="Sylfaen" w:cs="Sylfaen"/>
        </w:rPr>
        <w:t>კმ</w:t>
      </w:r>
      <w:r w:rsidRPr="00396553">
        <w:rPr>
          <w:rFonts w:ascii="AcadNusx" w:hAnsi="AcadNusx"/>
        </w:rPr>
        <w:t xml:space="preserve">, </w:t>
      </w:r>
      <w:r w:rsidRPr="00396553">
        <w:rPr>
          <w:rFonts w:ascii="Sylfaen" w:hAnsi="Sylfaen" w:cs="Sylfaen"/>
        </w:rPr>
        <w:t>წყალშემკრები</w:t>
      </w:r>
      <w:r w:rsidRPr="00396553">
        <w:rPr>
          <w:rFonts w:ascii="AcadNusx" w:hAnsi="AcadNusx"/>
        </w:rPr>
        <w:t xml:space="preserve"> </w:t>
      </w:r>
      <w:r w:rsidRPr="00396553">
        <w:rPr>
          <w:rFonts w:ascii="Sylfaen" w:hAnsi="Sylfaen" w:cs="Sylfaen"/>
        </w:rPr>
        <w:t>უბნის</w:t>
      </w:r>
      <w:r w:rsidRPr="00396553">
        <w:rPr>
          <w:rFonts w:ascii="AcadNusx" w:hAnsi="AcadNusx"/>
        </w:rPr>
        <w:t xml:space="preserve"> </w:t>
      </w:r>
      <w:r w:rsidRPr="00396553">
        <w:rPr>
          <w:rFonts w:ascii="Sylfaen" w:hAnsi="Sylfaen" w:cs="Sylfaen"/>
        </w:rPr>
        <w:t>ფართობი</w:t>
      </w:r>
      <w:r w:rsidRPr="00396553">
        <w:rPr>
          <w:rFonts w:ascii="AcadNusx" w:hAnsi="AcadNusx"/>
        </w:rPr>
        <w:t xml:space="preserve"> 13400 </w:t>
      </w:r>
      <w:r w:rsidRPr="00396553">
        <w:rPr>
          <w:rFonts w:ascii="Sylfaen" w:hAnsi="Sylfaen" w:cs="Sylfaen"/>
        </w:rPr>
        <w:t>კმ</w:t>
      </w:r>
      <w:r w:rsidRPr="00396553">
        <w:rPr>
          <w:rFonts w:ascii="AcadNusx" w:hAnsi="AcadNusx"/>
        </w:rPr>
        <w:t>2.</w:t>
      </w:r>
    </w:p>
    <w:p w:rsidR="00396553" w:rsidRPr="00396553" w:rsidRDefault="00396553" w:rsidP="00396553">
      <w:pPr>
        <w:spacing w:after="0" w:line="276" w:lineRule="auto"/>
        <w:ind w:right="-6"/>
        <w:jc w:val="both"/>
        <w:rPr>
          <w:rFonts w:ascii="AcadNusx" w:hAnsi="AcadNusx"/>
        </w:rPr>
      </w:pPr>
      <w:proofErr w:type="gramStart"/>
      <w:r w:rsidRPr="00396553">
        <w:rPr>
          <w:rFonts w:ascii="Sylfaen" w:hAnsi="Sylfaen" w:cs="Sylfaen"/>
        </w:rPr>
        <w:t>მდინარის</w:t>
      </w:r>
      <w:proofErr w:type="gramEnd"/>
      <w:r w:rsidRPr="00396553">
        <w:rPr>
          <w:rFonts w:ascii="AcadNusx" w:hAnsi="AcadNusx"/>
        </w:rPr>
        <w:t xml:space="preserve"> </w:t>
      </w:r>
      <w:r w:rsidRPr="00396553">
        <w:rPr>
          <w:rFonts w:ascii="Sylfaen" w:hAnsi="Sylfaen" w:cs="Sylfaen"/>
        </w:rPr>
        <w:t>დიდი</w:t>
      </w:r>
      <w:r w:rsidRPr="00396553">
        <w:rPr>
          <w:rFonts w:ascii="AcadNusx" w:hAnsi="AcadNusx"/>
        </w:rPr>
        <w:t xml:space="preserve"> </w:t>
      </w:r>
      <w:r w:rsidRPr="00396553">
        <w:rPr>
          <w:rFonts w:ascii="Sylfaen" w:hAnsi="Sylfaen" w:cs="Sylfaen"/>
        </w:rPr>
        <w:t>შენაკადებია</w:t>
      </w:r>
      <w:r w:rsidRPr="00396553">
        <w:rPr>
          <w:rFonts w:ascii="AcadNusx" w:hAnsi="AcadNusx"/>
        </w:rPr>
        <w:t xml:space="preserve">: </w:t>
      </w:r>
      <w:r w:rsidRPr="00396553">
        <w:rPr>
          <w:rFonts w:ascii="Sylfaen" w:hAnsi="Sylfaen" w:cs="Sylfaen"/>
        </w:rPr>
        <w:t>ჯოჯორა</w:t>
      </w:r>
      <w:r w:rsidRPr="00396553">
        <w:rPr>
          <w:rFonts w:ascii="AcadNusx" w:hAnsi="AcadNusx"/>
        </w:rPr>
        <w:t xml:space="preserve"> (</w:t>
      </w:r>
      <w:r w:rsidRPr="00396553">
        <w:rPr>
          <w:rFonts w:ascii="Sylfaen" w:hAnsi="Sylfaen" w:cs="Sylfaen"/>
        </w:rPr>
        <w:t>სიგრძით</w:t>
      </w:r>
      <w:r w:rsidRPr="00396553">
        <w:rPr>
          <w:rFonts w:ascii="AcadNusx" w:hAnsi="AcadNusx"/>
        </w:rPr>
        <w:t xml:space="preserve"> 50</w:t>
      </w:r>
      <w:r w:rsidRPr="00396553">
        <w:rPr>
          <w:rFonts w:ascii="Sylfaen" w:hAnsi="Sylfaen" w:cs="Sylfaen"/>
        </w:rPr>
        <w:t>კმ</w:t>
      </w:r>
      <w:r w:rsidRPr="00396553">
        <w:rPr>
          <w:rFonts w:ascii="AcadNusx" w:hAnsi="AcadNusx"/>
        </w:rPr>
        <w:t xml:space="preserve">), </w:t>
      </w:r>
      <w:r w:rsidRPr="00396553">
        <w:rPr>
          <w:rFonts w:ascii="Sylfaen" w:hAnsi="Sylfaen" w:cs="Sylfaen"/>
        </w:rPr>
        <w:t>ყვირილა</w:t>
      </w:r>
      <w:r w:rsidRPr="00396553">
        <w:rPr>
          <w:rFonts w:ascii="AcadNusx" w:hAnsi="AcadNusx"/>
        </w:rPr>
        <w:t xml:space="preserve"> (140</w:t>
      </w:r>
      <w:r w:rsidRPr="00396553">
        <w:rPr>
          <w:rFonts w:ascii="Sylfaen" w:hAnsi="Sylfaen" w:cs="Sylfaen"/>
        </w:rPr>
        <w:t>კმ</w:t>
      </w:r>
      <w:r w:rsidRPr="00396553">
        <w:rPr>
          <w:rFonts w:ascii="AcadNusx" w:hAnsi="AcadNusx"/>
        </w:rPr>
        <w:t xml:space="preserve">), </w:t>
      </w:r>
      <w:r w:rsidRPr="00396553">
        <w:rPr>
          <w:rFonts w:ascii="Sylfaen" w:hAnsi="Sylfaen" w:cs="Sylfaen"/>
        </w:rPr>
        <w:t>ხანისწყალი</w:t>
      </w:r>
      <w:r w:rsidRPr="00396553">
        <w:rPr>
          <w:rFonts w:ascii="AcadNusx" w:hAnsi="AcadNusx"/>
        </w:rPr>
        <w:t xml:space="preserve"> (57</w:t>
      </w:r>
      <w:r w:rsidRPr="00396553">
        <w:rPr>
          <w:rFonts w:ascii="Sylfaen" w:hAnsi="Sylfaen" w:cs="Sylfaen"/>
        </w:rPr>
        <w:t>კმ</w:t>
      </w:r>
      <w:r w:rsidRPr="00396553">
        <w:rPr>
          <w:rFonts w:ascii="AcadNusx" w:hAnsi="AcadNusx"/>
        </w:rPr>
        <w:t xml:space="preserve">), </w:t>
      </w:r>
      <w:r w:rsidRPr="00396553">
        <w:rPr>
          <w:rFonts w:ascii="Sylfaen" w:hAnsi="Sylfaen" w:cs="Sylfaen"/>
        </w:rPr>
        <w:t>ცხენისწყალი</w:t>
      </w:r>
      <w:r w:rsidRPr="00396553">
        <w:rPr>
          <w:rFonts w:ascii="AcadNusx" w:hAnsi="AcadNusx"/>
        </w:rPr>
        <w:t xml:space="preserve"> (176</w:t>
      </w:r>
      <w:r w:rsidRPr="00396553">
        <w:rPr>
          <w:rFonts w:ascii="Sylfaen" w:hAnsi="Sylfaen" w:cs="Sylfaen"/>
        </w:rPr>
        <w:t>კმ</w:t>
      </w:r>
      <w:r w:rsidRPr="00396553">
        <w:rPr>
          <w:rFonts w:ascii="AcadNusx" w:hAnsi="AcadNusx"/>
        </w:rPr>
        <w:t xml:space="preserve">), </w:t>
      </w:r>
      <w:r w:rsidRPr="00396553">
        <w:rPr>
          <w:rFonts w:ascii="Sylfaen" w:hAnsi="Sylfaen" w:cs="Sylfaen"/>
        </w:rPr>
        <w:t>ნოღელა</w:t>
      </w:r>
      <w:r w:rsidRPr="00396553">
        <w:rPr>
          <w:rFonts w:ascii="AcadNusx" w:hAnsi="AcadNusx"/>
        </w:rPr>
        <w:t xml:space="preserve"> (59</w:t>
      </w:r>
      <w:r w:rsidRPr="00396553">
        <w:rPr>
          <w:rFonts w:ascii="Sylfaen" w:hAnsi="Sylfaen" w:cs="Sylfaen"/>
        </w:rPr>
        <w:t>კმ</w:t>
      </w:r>
      <w:r w:rsidRPr="00396553">
        <w:rPr>
          <w:rFonts w:ascii="AcadNusx" w:hAnsi="AcadNusx"/>
        </w:rPr>
        <w:t xml:space="preserve">), </w:t>
      </w:r>
      <w:r w:rsidRPr="00396553">
        <w:rPr>
          <w:rFonts w:ascii="Sylfaen" w:hAnsi="Sylfaen" w:cs="Sylfaen"/>
        </w:rPr>
        <w:t>ტეხურა</w:t>
      </w:r>
      <w:r w:rsidRPr="00396553">
        <w:rPr>
          <w:rFonts w:ascii="AcadNusx" w:hAnsi="AcadNusx"/>
        </w:rPr>
        <w:t xml:space="preserve"> (101</w:t>
      </w:r>
      <w:r w:rsidRPr="00396553">
        <w:rPr>
          <w:rFonts w:ascii="Sylfaen" w:hAnsi="Sylfaen" w:cs="Sylfaen"/>
        </w:rPr>
        <w:t>კმ</w:t>
      </w:r>
      <w:r w:rsidRPr="00396553">
        <w:rPr>
          <w:rFonts w:ascii="AcadNusx" w:hAnsi="AcadNusx"/>
        </w:rPr>
        <w:t xml:space="preserve">), </w:t>
      </w:r>
      <w:r w:rsidRPr="00396553">
        <w:rPr>
          <w:rFonts w:ascii="Sylfaen" w:hAnsi="Sylfaen" w:cs="Sylfaen"/>
        </w:rPr>
        <w:t>ცივი</w:t>
      </w:r>
      <w:r w:rsidRPr="00396553">
        <w:rPr>
          <w:rFonts w:ascii="AcadNusx" w:hAnsi="AcadNusx"/>
        </w:rPr>
        <w:t xml:space="preserve"> (60</w:t>
      </w:r>
      <w:r w:rsidRPr="00396553">
        <w:rPr>
          <w:rFonts w:ascii="Sylfaen" w:hAnsi="Sylfaen" w:cs="Sylfaen"/>
        </w:rPr>
        <w:t>კმ</w:t>
      </w:r>
      <w:r w:rsidRPr="00396553">
        <w:rPr>
          <w:rFonts w:ascii="AcadNusx" w:hAnsi="AcadNusx"/>
        </w:rPr>
        <w:t xml:space="preserve">). </w:t>
      </w:r>
    </w:p>
    <w:p w:rsidR="00396553" w:rsidRPr="00396553" w:rsidRDefault="00396553" w:rsidP="00396553">
      <w:pPr>
        <w:spacing w:after="0" w:line="276" w:lineRule="auto"/>
        <w:ind w:right="-6"/>
        <w:jc w:val="both"/>
        <w:rPr>
          <w:rFonts w:ascii="AcadNusx" w:hAnsi="AcadNusx"/>
        </w:rPr>
      </w:pPr>
      <w:proofErr w:type="gramStart"/>
      <w:r w:rsidRPr="00396553">
        <w:rPr>
          <w:rFonts w:ascii="Sylfaen" w:hAnsi="Sylfaen" w:cs="Sylfaen"/>
        </w:rPr>
        <w:t>მდინარის</w:t>
      </w:r>
      <w:proofErr w:type="gramEnd"/>
      <w:r w:rsidRPr="00396553">
        <w:rPr>
          <w:rFonts w:ascii="AcadNusx" w:hAnsi="AcadNusx"/>
        </w:rPr>
        <w:t xml:space="preserve"> </w:t>
      </w:r>
      <w:r w:rsidRPr="00396553">
        <w:rPr>
          <w:rFonts w:ascii="Sylfaen" w:hAnsi="Sylfaen" w:cs="Sylfaen"/>
        </w:rPr>
        <w:t>წყალშემკრები</w:t>
      </w:r>
      <w:r w:rsidRPr="00396553">
        <w:rPr>
          <w:rFonts w:ascii="AcadNusx" w:hAnsi="AcadNusx"/>
        </w:rPr>
        <w:t xml:space="preserve"> </w:t>
      </w:r>
      <w:r w:rsidRPr="00396553">
        <w:rPr>
          <w:rFonts w:ascii="Sylfaen" w:hAnsi="Sylfaen" w:cs="Sylfaen"/>
        </w:rPr>
        <w:t>აუზს</w:t>
      </w:r>
      <w:r w:rsidRPr="00396553">
        <w:rPr>
          <w:rFonts w:ascii="AcadNusx" w:hAnsi="AcadNusx"/>
        </w:rPr>
        <w:t xml:space="preserve"> </w:t>
      </w:r>
      <w:r w:rsidRPr="00396553">
        <w:rPr>
          <w:rFonts w:ascii="Sylfaen" w:hAnsi="Sylfaen" w:cs="Sylfaen"/>
        </w:rPr>
        <w:t>დასავლეთ</w:t>
      </w:r>
      <w:r w:rsidRPr="00396553">
        <w:rPr>
          <w:rFonts w:ascii="AcadNusx" w:hAnsi="AcadNusx"/>
        </w:rPr>
        <w:t xml:space="preserve"> </w:t>
      </w:r>
      <w:r w:rsidRPr="00396553">
        <w:rPr>
          <w:rFonts w:ascii="Sylfaen" w:hAnsi="Sylfaen" w:cs="Sylfaen"/>
        </w:rPr>
        <w:t>საკართველოს</w:t>
      </w:r>
      <w:r w:rsidRPr="00396553">
        <w:rPr>
          <w:rFonts w:ascii="AcadNusx" w:hAnsi="AcadNusx"/>
        </w:rPr>
        <w:t xml:space="preserve"> </w:t>
      </w:r>
      <w:r w:rsidRPr="00396553">
        <w:rPr>
          <w:rFonts w:ascii="Sylfaen" w:hAnsi="Sylfaen" w:cs="Sylfaen"/>
        </w:rPr>
        <w:t>ნახევარი</w:t>
      </w:r>
      <w:r w:rsidRPr="00396553">
        <w:rPr>
          <w:rFonts w:ascii="AcadNusx" w:hAnsi="AcadNusx"/>
        </w:rPr>
        <w:t xml:space="preserve"> </w:t>
      </w:r>
      <w:r w:rsidRPr="00396553">
        <w:rPr>
          <w:rFonts w:ascii="Sylfaen" w:hAnsi="Sylfaen" w:cs="Sylfaen"/>
        </w:rPr>
        <w:t>უკავია</w:t>
      </w:r>
      <w:r w:rsidRPr="00396553">
        <w:rPr>
          <w:rFonts w:ascii="AcadNusx" w:hAnsi="AcadNusx"/>
        </w:rPr>
        <w:t xml:space="preserve">. </w:t>
      </w:r>
      <w:proofErr w:type="gramStart"/>
      <w:r w:rsidRPr="00396553">
        <w:rPr>
          <w:rFonts w:ascii="Sylfaen" w:hAnsi="Sylfaen" w:cs="Sylfaen"/>
        </w:rPr>
        <w:t>აუზის</w:t>
      </w:r>
      <w:proofErr w:type="gramEnd"/>
      <w:r w:rsidRPr="00396553">
        <w:rPr>
          <w:rFonts w:ascii="AcadNusx" w:hAnsi="AcadNusx"/>
        </w:rPr>
        <w:t xml:space="preserve"> 68% </w:t>
      </w:r>
      <w:r w:rsidRPr="00396553">
        <w:rPr>
          <w:rFonts w:ascii="Sylfaen" w:hAnsi="Sylfaen" w:cs="Sylfaen"/>
        </w:rPr>
        <w:t>კავკასიონის</w:t>
      </w:r>
      <w:r w:rsidRPr="00396553">
        <w:rPr>
          <w:rFonts w:ascii="AcadNusx" w:hAnsi="AcadNusx"/>
        </w:rPr>
        <w:t xml:space="preserve"> </w:t>
      </w:r>
      <w:r w:rsidRPr="00396553">
        <w:rPr>
          <w:rFonts w:ascii="Sylfaen" w:hAnsi="Sylfaen" w:cs="Sylfaen"/>
        </w:rPr>
        <w:t>ქედის</w:t>
      </w:r>
      <w:r w:rsidRPr="00396553">
        <w:rPr>
          <w:rFonts w:ascii="AcadNusx" w:hAnsi="AcadNusx"/>
        </w:rPr>
        <w:t xml:space="preserve"> </w:t>
      </w:r>
      <w:r w:rsidRPr="00396553">
        <w:rPr>
          <w:rFonts w:ascii="Sylfaen" w:hAnsi="Sylfaen" w:cs="Sylfaen"/>
        </w:rPr>
        <w:t>სამხრეთკალთაზე</w:t>
      </w:r>
      <w:r w:rsidRPr="00396553">
        <w:rPr>
          <w:rFonts w:ascii="AcadNusx" w:hAnsi="AcadNusx"/>
        </w:rPr>
        <w:t xml:space="preserve">, 19% </w:t>
      </w:r>
      <w:r w:rsidRPr="00396553">
        <w:rPr>
          <w:rFonts w:ascii="Sylfaen" w:hAnsi="Sylfaen" w:cs="Sylfaen"/>
        </w:rPr>
        <w:t>კოლხეთის</w:t>
      </w:r>
      <w:r w:rsidRPr="00396553">
        <w:rPr>
          <w:rFonts w:ascii="AcadNusx" w:hAnsi="AcadNusx"/>
        </w:rPr>
        <w:t xml:space="preserve"> </w:t>
      </w:r>
      <w:r w:rsidRPr="00396553">
        <w:rPr>
          <w:rFonts w:ascii="Sylfaen" w:hAnsi="Sylfaen" w:cs="Sylfaen"/>
        </w:rPr>
        <w:t>დაბლობის</w:t>
      </w:r>
      <w:r w:rsidRPr="00396553">
        <w:rPr>
          <w:rFonts w:ascii="AcadNusx" w:hAnsi="AcadNusx"/>
        </w:rPr>
        <w:t xml:space="preserve"> </w:t>
      </w:r>
      <w:r w:rsidRPr="00396553">
        <w:rPr>
          <w:rFonts w:ascii="Sylfaen" w:hAnsi="Sylfaen" w:cs="Sylfaen"/>
        </w:rPr>
        <w:t>ფარგლებშია</w:t>
      </w:r>
      <w:r w:rsidRPr="00396553">
        <w:rPr>
          <w:rFonts w:ascii="AcadNusx" w:hAnsi="AcadNusx"/>
        </w:rPr>
        <w:t>.</w:t>
      </w:r>
    </w:p>
    <w:p w:rsidR="00396553" w:rsidRPr="00396553" w:rsidRDefault="00396553" w:rsidP="00396553">
      <w:pPr>
        <w:spacing w:after="0" w:line="276" w:lineRule="auto"/>
        <w:ind w:right="-6"/>
        <w:jc w:val="both"/>
        <w:rPr>
          <w:rFonts w:ascii="AcadNusx" w:hAnsi="AcadNusx"/>
        </w:rPr>
      </w:pPr>
      <w:proofErr w:type="gramStart"/>
      <w:r w:rsidRPr="00396553">
        <w:rPr>
          <w:rFonts w:ascii="Sylfaen" w:hAnsi="Sylfaen" w:cs="Sylfaen"/>
        </w:rPr>
        <w:t>მდინარე</w:t>
      </w:r>
      <w:proofErr w:type="gramEnd"/>
      <w:r w:rsidRPr="00396553">
        <w:rPr>
          <w:rFonts w:ascii="AcadNusx" w:hAnsi="AcadNusx"/>
        </w:rPr>
        <w:t xml:space="preserve"> </w:t>
      </w:r>
      <w:r w:rsidRPr="00396553">
        <w:rPr>
          <w:rFonts w:ascii="Sylfaen" w:hAnsi="Sylfaen" w:cs="Sylfaen"/>
        </w:rPr>
        <w:t>რიონი</w:t>
      </w:r>
      <w:r w:rsidRPr="00396553">
        <w:rPr>
          <w:rFonts w:ascii="AcadNusx" w:hAnsi="AcadNusx"/>
        </w:rPr>
        <w:t xml:space="preserve"> </w:t>
      </w:r>
      <w:r w:rsidRPr="00396553">
        <w:rPr>
          <w:rFonts w:ascii="Sylfaen" w:hAnsi="Sylfaen" w:cs="Sylfaen"/>
        </w:rPr>
        <w:t>საზრდოობს</w:t>
      </w:r>
      <w:r w:rsidRPr="00396553">
        <w:rPr>
          <w:rFonts w:ascii="AcadNusx" w:hAnsi="AcadNusx"/>
        </w:rPr>
        <w:t xml:space="preserve"> </w:t>
      </w:r>
      <w:r w:rsidRPr="00396553">
        <w:rPr>
          <w:rFonts w:ascii="Sylfaen" w:hAnsi="Sylfaen" w:cs="Sylfaen"/>
        </w:rPr>
        <w:t>მყინვარების</w:t>
      </w:r>
      <w:r w:rsidRPr="00396553">
        <w:rPr>
          <w:rFonts w:ascii="AcadNusx" w:hAnsi="AcadNusx"/>
        </w:rPr>
        <w:t xml:space="preserve">, </w:t>
      </w:r>
      <w:r w:rsidRPr="00396553">
        <w:rPr>
          <w:rFonts w:ascii="Sylfaen" w:hAnsi="Sylfaen" w:cs="Sylfaen"/>
        </w:rPr>
        <w:t>თოვლის</w:t>
      </w:r>
      <w:r w:rsidRPr="00396553">
        <w:rPr>
          <w:rFonts w:ascii="AcadNusx" w:hAnsi="AcadNusx"/>
        </w:rPr>
        <w:t xml:space="preserve">, </w:t>
      </w:r>
      <w:r w:rsidRPr="00396553">
        <w:rPr>
          <w:rFonts w:ascii="Sylfaen" w:hAnsi="Sylfaen" w:cs="Sylfaen"/>
        </w:rPr>
        <w:t>წვიმის</w:t>
      </w:r>
      <w:r w:rsidRPr="00396553">
        <w:rPr>
          <w:rFonts w:ascii="AcadNusx" w:hAnsi="AcadNusx"/>
        </w:rPr>
        <w:t xml:space="preserve"> </w:t>
      </w:r>
      <w:r w:rsidRPr="00396553">
        <w:rPr>
          <w:rFonts w:ascii="Sylfaen" w:hAnsi="Sylfaen" w:cs="Sylfaen"/>
        </w:rPr>
        <w:t>და</w:t>
      </w:r>
      <w:r w:rsidRPr="00396553">
        <w:rPr>
          <w:rFonts w:ascii="AcadNusx" w:hAnsi="AcadNusx"/>
        </w:rPr>
        <w:t xml:space="preserve"> </w:t>
      </w:r>
      <w:r w:rsidRPr="00396553">
        <w:rPr>
          <w:rFonts w:ascii="Sylfaen" w:hAnsi="Sylfaen" w:cs="Sylfaen"/>
        </w:rPr>
        <w:t>გრუნტის</w:t>
      </w:r>
      <w:r w:rsidRPr="00396553">
        <w:rPr>
          <w:rFonts w:ascii="AcadNusx" w:hAnsi="AcadNusx"/>
        </w:rPr>
        <w:t xml:space="preserve"> </w:t>
      </w:r>
      <w:r w:rsidRPr="00396553">
        <w:rPr>
          <w:rFonts w:ascii="Sylfaen" w:hAnsi="Sylfaen" w:cs="Sylfaen"/>
        </w:rPr>
        <w:t>წყლებით</w:t>
      </w:r>
      <w:r w:rsidRPr="00396553">
        <w:rPr>
          <w:rFonts w:ascii="AcadNusx" w:hAnsi="AcadNusx"/>
        </w:rPr>
        <w:t xml:space="preserve">. </w:t>
      </w:r>
      <w:proofErr w:type="gramStart"/>
      <w:r w:rsidRPr="00396553">
        <w:rPr>
          <w:rFonts w:ascii="Sylfaen" w:hAnsi="Sylfaen" w:cs="Sylfaen"/>
        </w:rPr>
        <w:t>მისი</w:t>
      </w:r>
      <w:proofErr w:type="gramEnd"/>
      <w:r w:rsidRPr="00396553">
        <w:rPr>
          <w:rFonts w:ascii="AcadNusx" w:hAnsi="AcadNusx"/>
        </w:rPr>
        <w:t xml:space="preserve"> </w:t>
      </w:r>
      <w:r w:rsidRPr="00396553">
        <w:rPr>
          <w:rFonts w:ascii="Sylfaen" w:hAnsi="Sylfaen" w:cs="Sylfaen"/>
        </w:rPr>
        <w:t>წყლიანობის</w:t>
      </w:r>
      <w:r w:rsidRPr="00396553">
        <w:rPr>
          <w:rFonts w:ascii="AcadNusx" w:hAnsi="AcadNusx"/>
        </w:rPr>
        <w:t xml:space="preserve"> </w:t>
      </w:r>
      <w:r w:rsidRPr="00396553">
        <w:rPr>
          <w:rFonts w:ascii="Sylfaen" w:hAnsi="Sylfaen" w:cs="Sylfaen"/>
        </w:rPr>
        <w:t>რეჟიმი</w:t>
      </w:r>
      <w:r w:rsidRPr="00396553">
        <w:rPr>
          <w:rFonts w:ascii="AcadNusx" w:hAnsi="AcadNusx"/>
        </w:rPr>
        <w:t xml:space="preserve"> </w:t>
      </w:r>
      <w:r w:rsidRPr="00396553">
        <w:rPr>
          <w:rFonts w:ascii="Sylfaen" w:hAnsi="Sylfaen" w:cs="Sylfaen"/>
        </w:rPr>
        <w:t>ხასიათდება</w:t>
      </w:r>
      <w:r w:rsidRPr="00396553">
        <w:rPr>
          <w:rFonts w:ascii="AcadNusx" w:hAnsi="AcadNusx"/>
        </w:rPr>
        <w:t xml:space="preserve"> </w:t>
      </w:r>
      <w:r w:rsidRPr="00396553">
        <w:rPr>
          <w:rFonts w:ascii="Sylfaen" w:hAnsi="Sylfaen" w:cs="Sylfaen"/>
        </w:rPr>
        <w:t>გაზაფხულის</w:t>
      </w:r>
      <w:r w:rsidRPr="00396553">
        <w:rPr>
          <w:rFonts w:ascii="AcadNusx" w:hAnsi="AcadNusx"/>
        </w:rPr>
        <w:t xml:space="preserve"> </w:t>
      </w:r>
      <w:r w:rsidRPr="00396553">
        <w:rPr>
          <w:rFonts w:ascii="Sylfaen" w:hAnsi="Sylfaen" w:cs="Sylfaen"/>
        </w:rPr>
        <w:t>წყალდიდობით</w:t>
      </w:r>
      <w:r w:rsidRPr="00396553">
        <w:rPr>
          <w:rFonts w:ascii="AcadNusx" w:hAnsi="AcadNusx"/>
        </w:rPr>
        <w:t xml:space="preserve"> </w:t>
      </w:r>
      <w:r w:rsidRPr="00396553">
        <w:rPr>
          <w:rFonts w:ascii="Sylfaen" w:hAnsi="Sylfaen" w:cs="Sylfaen"/>
        </w:rPr>
        <w:t>და</w:t>
      </w:r>
      <w:r w:rsidRPr="00396553">
        <w:rPr>
          <w:rFonts w:ascii="AcadNusx" w:hAnsi="AcadNusx"/>
        </w:rPr>
        <w:t xml:space="preserve"> </w:t>
      </w:r>
      <w:r w:rsidRPr="00396553">
        <w:rPr>
          <w:rFonts w:ascii="Sylfaen" w:hAnsi="Sylfaen" w:cs="Sylfaen"/>
        </w:rPr>
        <w:t>წყალმოვარდნებით</w:t>
      </w:r>
      <w:r w:rsidRPr="00396553">
        <w:rPr>
          <w:rFonts w:ascii="AcadNusx" w:hAnsi="AcadNusx"/>
        </w:rPr>
        <w:t xml:space="preserve"> </w:t>
      </w:r>
      <w:r w:rsidRPr="00396553">
        <w:rPr>
          <w:rFonts w:ascii="Sylfaen" w:hAnsi="Sylfaen" w:cs="Sylfaen"/>
        </w:rPr>
        <w:t>მთელი</w:t>
      </w:r>
      <w:r w:rsidRPr="00396553">
        <w:rPr>
          <w:rFonts w:ascii="AcadNusx" w:hAnsi="AcadNusx"/>
        </w:rPr>
        <w:t xml:space="preserve"> </w:t>
      </w:r>
      <w:r w:rsidRPr="00396553">
        <w:rPr>
          <w:rFonts w:ascii="Sylfaen" w:hAnsi="Sylfaen" w:cs="Sylfaen"/>
        </w:rPr>
        <w:t>წლის</w:t>
      </w:r>
      <w:r w:rsidRPr="00396553">
        <w:rPr>
          <w:rFonts w:ascii="AcadNusx" w:hAnsi="AcadNusx"/>
        </w:rPr>
        <w:t xml:space="preserve"> </w:t>
      </w:r>
      <w:r w:rsidRPr="00396553">
        <w:rPr>
          <w:rFonts w:ascii="Sylfaen" w:hAnsi="Sylfaen" w:cs="Sylfaen"/>
        </w:rPr>
        <w:t>განმავლობაში</w:t>
      </w:r>
      <w:r w:rsidRPr="00396553">
        <w:rPr>
          <w:rFonts w:ascii="AcadNusx" w:hAnsi="AcadNusx"/>
        </w:rPr>
        <w:t xml:space="preserve">. </w:t>
      </w:r>
      <w:proofErr w:type="gramStart"/>
      <w:r w:rsidRPr="00396553">
        <w:rPr>
          <w:rFonts w:ascii="Sylfaen" w:hAnsi="Sylfaen" w:cs="Sylfaen"/>
        </w:rPr>
        <w:t>შედარებით</w:t>
      </w:r>
      <w:proofErr w:type="gramEnd"/>
      <w:r w:rsidRPr="00396553">
        <w:rPr>
          <w:rFonts w:ascii="AcadNusx" w:hAnsi="AcadNusx"/>
        </w:rPr>
        <w:t xml:space="preserve"> </w:t>
      </w:r>
      <w:r w:rsidRPr="00396553">
        <w:rPr>
          <w:rFonts w:ascii="Sylfaen" w:hAnsi="Sylfaen" w:cs="Sylfaen"/>
        </w:rPr>
        <w:t>მდგრადი</w:t>
      </w:r>
      <w:r w:rsidRPr="00396553">
        <w:rPr>
          <w:rFonts w:ascii="AcadNusx" w:hAnsi="AcadNusx"/>
        </w:rPr>
        <w:t xml:space="preserve"> </w:t>
      </w:r>
      <w:r w:rsidRPr="00396553">
        <w:rPr>
          <w:rFonts w:ascii="Sylfaen" w:hAnsi="Sylfaen" w:cs="Sylfaen"/>
        </w:rPr>
        <w:t>წყალმცირობაა</w:t>
      </w:r>
      <w:r w:rsidRPr="00396553">
        <w:rPr>
          <w:rFonts w:ascii="AcadNusx" w:hAnsi="AcadNusx"/>
        </w:rPr>
        <w:t xml:space="preserve"> </w:t>
      </w:r>
      <w:r w:rsidRPr="00396553">
        <w:rPr>
          <w:rFonts w:ascii="Sylfaen" w:hAnsi="Sylfaen" w:cs="Sylfaen"/>
        </w:rPr>
        <w:t>ზამთრის</w:t>
      </w:r>
      <w:r w:rsidRPr="00396553">
        <w:rPr>
          <w:rFonts w:ascii="AcadNusx" w:hAnsi="AcadNusx"/>
        </w:rPr>
        <w:t xml:space="preserve"> </w:t>
      </w:r>
      <w:r w:rsidRPr="00396553">
        <w:rPr>
          <w:rFonts w:ascii="Sylfaen" w:hAnsi="Sylfaen" w:cs="Sylfaen"/>
        </w:rPr>
        <w:t>თვეებში</w:t>
      </w:r>
      <w:r w:rsidRPr="00396553">
        <w:rPr>
          <w:rFonts w:ascii="AcadNusx" w:hAnsi="AcadNusx"/>
        </w:rPr>
        <w:t xml:space="preserve">. </w:t>
      </w:r>
      <w:proofErr w:type="gramStart"/>
      <w:r w:rsidRPr="00396553">
        <w:rPr>
          <w:rFonts w:ascii="Sylfaen" w:hAnsi="Sylfaen" w:cs="Sylfaen"/>
        </w:rPr>
        <w:t>გაზაფხულის</w:t>
      </w:r>
      <w:proofErr w:type="gramEnd"/>
      <w:r w:rsidRPr="00396553">
        <w:rPr>
          <w:rFonts w:ascii="AcadNusx" w:hAnsi="AcadNusx"/>
        </w:rPr>
        <w:t xml:space="preserve"> </w:t>
      </w:r>
      <w:r w:rsidRPr="00396553">
        <w:rPr>
          <w:rFonts w:ascii="Sylfaen" w:hAnsi="Sylfaen" w:cs="Sylfaen"/>
        </w:rPr>
        <w:t>წყალდიდობისას</w:t>
      </w:r>
      <w:r w:rsidRPr="00396553">
        <w:rPr>
          <w:rFonts w:ascii="AcadNusx" w:hAnsi="AcadNusx"/>
        </w:rPr>
        <w:t xml:space="preserve"> </w:t>
      </w:r>
      <w:r w:rsidRPr="00396553">
        <w:rPr>
          <w:rFonts w:ascii="Sylfaen" w:hAnsi="Sylfaen" w:cs="Sylfaen"/>
        </w:rPr>
        <w:t>მდინარის</w:t>
      </w:r>
      <w:r w:rsidRPr="00396553">
        <w:rPr>
          <w:rFonts w:ascii="AcadNusx" w:hAnsi="AcadNusx"/>
        </w:rPr>
        <w:t xml:space="preserve"> </w:t>
      </w:r>
      <w:r w:rsidRPr="00396553">
        <w:rPr>
          <w:rFonts w:ascii="Sylfaen" w:hAnsi="Sylfaen" w:cs="Sylfaen"/>
        </w:rPr>
        <w:t>ჩამონადენი</w:t>
      </w:r>
      <w:r w:rsidRPr="00396553">
        <w:rPr>
          <w:rFonts w:ascii="AcadNusx" w:hAnsi="AcadNusx"/>
        </w:rPr>
        <w:t xml:space="preserve"> </w:t>
      </w:r>
      <w:r w:rsidRPr="00396553">
        <w:rPr>
          <w:rFonts w:ascii="Sylfaen" w:hAnsi="Sylfaen" w:cs="Sylfaen"/>
        </w:rPr>
        <w:t>შეადგენს</w:t>
      </w:r>
      <w:r w:rsidRPr="00396553">
        <w:rPr>
          <w:rFonts w:ascii="AcadNusx" w:hAnsi="AcadNusx"/>
        </w:rPr>
        <w:t xml:space="preserve"> </w:t>
      </w:r>
      <w:r w:rsidRPr="00396553">
        <w:rPr>
          <w:rFonts w:ascii="Sylfaen" w:hAnsi="Sylfaen" w:cs="Sylfaen"/>
        </w:rPr>
        <w:t>წლიური</w:t>
      </w:r>
      <w:r w:rsidRPr="00396553">
        <w:rPr>
          <w:rFonts w:ascii="AcadNusx" w:hAnsi="AcadNusx"/>
        </w:rPr>
        <w:t xml:space="preserve"> </w:t>
      </w:r>
      <w:r w:rsidRPr="00396553">
        <w:rPr>
          <w:rFonts w:ascii="Sylfaen" w:hAnsi="Sylfaen" w:cs="Sylfaen"/>
        </w:rPr>
        <w:t>ჩამონადენის</w:t>
      </w:r>
      <w:r w:rsidRPr="00396553">
        <w:rPr>
          <w:rFonts w:ascii="AcadNusx" w:hAnsi="AcadNusx"/>
        </w:rPr>
        <w:t xml:space="preserve"> 39%. </w:t>
      </w:r>
    </w:p>
    <w:p w:rsidR="002041F8" w:rsidRPr="008C154E" w:rsidRDefault="00396553" w:rsidP="00396553">
      <w:pPr>
        <w:tabs>
          <w:tab w:val="left" w:pos="3885"/>
        </w:tabs>
        <w:spacing w:line="276" w:lineRule="auto"/>
        <w:jc w:val="both"/>
        <w:rPr>
          <w:rFonts w:ascii="AcadNusx" w:hAnsi="AcadNusx"/>
          <w:lang w:val="ka-GE"/>
        </w:rPr>
      </w:pPr>
      <w:proofErr w:type="gramStart"/>
      <w:r w:rsidRPr="00396553">
        <w:rPr>
          <w:rFonts w:ascii="Sylfaen" w:hAnsi="Sylfaen" w:cs="Sylfaen"/>
        </w:rPr>
        <w:t>წყლის</w:t>
      </w:r>
      <w:proofErr w:type="gramEnd"/>
      <w:r w:rsidRPr="00396553">
        <w:rPr>
          <w:rFonts w:ascii="AcadNusx" w:hAnsi="AcadNusx"/>
        </w:rPr>
        <w:t xml:space="preserve"> </w:t>
      </w:r>
      <w:r w:rsidRPr="00396553">
        <w:rPr>
          <w:rFonts w:ascii="Sylfaen" w:hAnsi="Sylfaen" w:cs="Sylfaen"/>
        </w:rPr>
        <w:t>მაქსიმალური</w:t>
      </w:r>
      <w:r w:rsidRPr="00396553">
        <w:rPr>
          <w:rFonts w:ascii="AcadNusx" w:hAnsi="AcadNusx"/>
        </w:rPr>
        <w:t xml:space="preserve"> </w:t>
      </w:r>
      <w:r w:rsidRPr="00396553">
        <w:rPr>
          <w:rFonts w:ascii="Sylfaen" w:hAnsi="Sylfaen" w:cs="Sylfaen"/>
        </w:rPr>
        <w:t>ხარჯები</w:t>
      </w:r>
      <w:r w:rsidRPr="00396553">
        <w:rPr>
          <w:rFonts w:ascii="AcadNusx" w:hAnsi="AcadNusx"/>
        </w:rPr>
        <w:t xml:space="preserve">. </w:t>
      </w:r>
      <w:proofErr w:type="gramStart"/>
      <w:r w:rsidRPr="00396553">
        <w:rPr>
          <w:rFonts w:ascii="Sylfaen" w:hAnsi="Sylfaen" w:cs="Sylfaen"/>
        </w:rPr>
        <w:t>საპროექტო</w:t>
      </w:r>
      <w:proofErr w:type="gramEnd"/>
      <w:r w:rsidRPr="00396553">
        <w:rPr>
          <w:rFonts w:ascii="AcadNusx" w:hAnsi="AcadNusx"/>
        </w:rPr>
        <w:t xml:space="preserve"> </w:t>
      </w:r>
      <w:r w:rsidRPr="00396553">
        <w:rPr>
          <w:rFonts w:ascii="Sylfaen" w:hAnsi="Sylfaen" w:cs="Sylfaen"/>
        </w:rPr>
        <w:t>კვეთში</w:t>
      </w:r>
      <w:r w:rsidRPr="00396553">
        <w:rPr>
          <w:rFonts w:ascii="AcadNusx" w:hAnsi="AcadNusx"/>
        </w:rPr>
        <w:t xml:space="preserve"> </w:t>
      </w:r>
      <w:r w:rsidRPr="00396553">
        <w:rPr>
          <w:rFonts w:ascii="Sylfaen" w:hAnsi="Sylfaen" w:cs="Sylfaen"/>
        </w:rPr>
        <w:t>მიღებული</w:t>
      </w:r>
      <w:r w:rsidRPr="00396553">
        <w:rPr>
          <w:rFonts w:ascii="AcadNusx" w:hAnsi="AcadNusx"/>
        </w:rPr>
        <w:t xml:space="preserve"> </w:t>
      </w:r>
      <w:r w:rsidRPr="00396553">
        <w:rPr>
          <w:rFonts w:ascii="Sylfaen" w:hAnsi="Sylfaen" w:cs="Sylfaen"/>
        </w:rPr>
        <w:t>წყლის</w:t>
      </w:r>
      <w:r w:rsidRPr="00396553">
        <w:rPr>
          <w:rFonts w:ascii="AcadNusx" w:hAnsi="AcadNusx"/>
        </w:rPr>
        <w:t xml:space="preserve"> </w:t>
      </w:r>
      <w:r w:rsidRPr="00396553">
        <w:rPr>
          <w:rFonts w:ascii="Sylfaen" w:hAnsi="Sylfaen" w:cs="Sylfaen"/>
        </w:rPr>
        <w:t>მაქსიმალური</w:t>
      </w:r>
      <w:r w:rsidRPr="00396553">
        <w:rPr>
          <w:rFonts w:ascii="AcadNusx" w:hAnsi="AcadNusx"/>
        </w:rPr>
        <w:t xml:space="preserve"> </w:t>
      </w:r>
      <w:r w:rsidRPr="00396553">
        <w:rPr>
          <w:rFonts w:ascii="Sylfaen" w:hAnsi="Sylfaen" w:cs="Sylfaen"/>
        </w:rPr>
        <w:t>ხარჯების</w:t>
      </w:r>
      <w:r w:rsidRPr="00396553">
        <w:rPr>
          <w:rFonts w:ascii="AcadNusx" w:hAnsi="AcadNusx"/>
        </w:rPr>
        <w:t xml:space="preserve"> </w:t>
      </w:r>
      <w:r w:rsidRPr="00396553">
        <w:rPr>
          <w:rFonts w:ascii="Sylfaen" w:hAnsi="Sylfaen" w:cs="Sylfaen"/>
        </w:rPr>
        <w:t>გააგარიშება</w:t>
      </w:r>
      <w:r w:rsidRPr="00396553">
        <w:rPr>
          <w:rFonts w:ascii="AcadNusx" w:hAnsi="AcadNusx"/>
        </w:rPr>
        <w:t xml:space="preserve"> </w:t>
      </w:r>
      <w:r w:rsidRPr="00396553">
        <w:rPr>
          <w:rFonts w:ascii="Sylfaen" w:hAnsi="Sylfaen" w:cs="Sylfaen"/>
        </w:rPr>
        <w:t>ხდება</w:t>
      </w:r>
      <w:r w:rsidRPr="00396553">
        <w:rPr>
          <w:rFonts w:ascii="AcadNusx" w:hAnsi="AcadNusx"/>
        </w:rPr>
        <w:t xml:space="preserve"> </w:t>
      </w:r>
      <w:r w:rsidRPr="00396553">
        <w:rPr>
          <w:rFonts w:ascii="Sylfaen" w:hAnsi="Sylfaen" w:cs="Sylfaen"/>
        </w:rPr>
        <w:t>რეგიონალური</w:t>
      </w:r>
      <w:r w:rsidRPr="00396553">
        <w:rPr>
          <w:rFonts w:ascii="AcadNusx" w:hAnsi="AcadNusx"/>
        </w:rPr>
        <w:t xml:space="preserve">, </w:t>
      </w:r>
      <w:r w:rsidRPr="00396553">
        <w:rPr>
          <w:rFonts w:ascii="Sylfaen" w:hAnsi="Sylfaen" w:cs="Sylfaen"/>
        </w:rPr>
        <w:t>ემპირიული</w:t>
      </w:r>
      <w:r w:rsidRPr="00396553">
        <w:rPr>
          <w:rFonts w:ascii="AcadNusx" w:hAnsi="AcadNusx"/>
        </w:rPr>
        <w:t xml:space="preserve"> </w:t>
      </w:r>
      <w:r w:rsidRPr="00396553">
        <w:rPr>
          <w:rFonts w:ascii="Sylfaen" w:hAnsi="Sylfaen" w:cs="Sylfaen"/>
        </w:rPr>
        <w:t>ფორმულით</w:t>
      </w:r>
      <w:r w:rsidRPr="00396553">
        <w:rPr>
          <w:rFonts w:ascii="AcadNusx" w:hAnsi="AcadNusx"/>
        </w:rPr>
        <w:t xml:space="preserve">. </w:t>
      </w:r>
      <w:proofErr w:type="gramStart"/>
      <w:r w:rsidRPr="00396553">
        <w:rPr>
          <w:rFonts w:ascii="Sylfaen" w:hAnsi="Sylfaen" w:cs="Sylfaen"/>
        </w:rPr>
        <w:t>აღნიშნულ</w:t>
      </w:r>
      <w:proofErr w:type="gramEnd"/>
      <w:r w:rsidRPr="00396553">
        <w:rPr>
          <w:rFonts w:ascii="AcadNusx" w:hAnsi="AcadNusx"/>
        </w:rPr>
        <w:t xml:space="preserve"> </w:t>
      </w:r>
      <w:r w:rsidRPr="00396553">
        <w:rPr>
          <w:rFonts w:ascii="Sylfaen" w:hAnsi="Sylfaen" w:cs="Sylfaen"/>
        </w:rPr>
        <w:t>ფორმულას</w:t>
      </w:r>
      <w:r w:rsidRPr="00396553">
        <w:rPr>
          <w:rFonts w:ascii="AcadNusx" w:hAnsi="AcadNusx"/>
        </w:rPr>
        <w:t xml:space="preserve">, </w:t>
      </w:r>
      <w:r w:rsidRPr="00396553">
        <w:rPr>
          <w:rFonts w:ascii="Sylfaen" w:hAnsi="Sylfaen" w:cs="Sylfaen"/>
        </w:rPr>
        <w:t>რომელიც</w:t>
      </w:r>
      <w:r w:rsidRPr="00396553">
        <w:rPr>
          <w:rFonts w:ascii="AcadNusx" w:hAnsi="AcadNusx"/>
        </w:rPr>
        <w:t xml:space="preserve"> </w:t>
      </w:r>
      <w:r w:rsidRPr="00396553">
        <w:rPr>
          <w:rFonts w:ascii="Sylfaen" w:hAnsi="Sylfaen" w:cs="Sylfaen"/>
        </w:rPr>
        <w:t>გამოყვანილია</w:t>
      </w:r>
      <w:r w:rsidRPr="00396553">
        <w:rPr>
          <w:rFonts w:ascii="AcadNusx" w:hAnsi="AcadNusx"/>
        </w:rPr>
        <w:t xml:space="preserve"> </w:t>
      </w:r>
      <w:r w:rsidRPr="00396553">
        <w:rPr>
          <w:rFonts w:ascii="Sylfaen" w:hAnsi="Sylfaen" w:cs="Sylfaen"/>
        </w:rPr>
        <w:t>სპეციალურად</w:t>
      </w:r>
      <w:r w:rsidRPr="00396553">
        <w:rPr>
          <w:rFonts w:ascii="AcadNusx" w:hAnsi="AcadNusx"/>
        </w:rPr>
        <w:t xml:space="preserve"> </w:t>
      </w:r>
      <w:r w:rsidRPr="00396553">
        <w:rPr>
          <w:rFonts w:ascii="Sylfaen" w:hAnsi="Sylfaen" w:cs="Sylfaen"/>
        </w:rPr>
        <w:t>მდ</w:t>
      </w:r>
      <w:r w:rsidRPr="00396553">
        <w:rPr>
          <w:rFonts w:ascii="AcadNusx" w:hAnsi="AcadNusx"/>
        </w:rPr>
        <w:t xml:space="preserve">. </w:t>
      </w:r>
      <w:proofErr w:type="gramStart"/>
      <w:r w:rsidRPr="00396553">
        <w:rPr>
          <w:rFonts w:ascii="Sylfaen" w:hAnsi="Sylfaen" w:cs="Sylfaen"/>
        </w:rPr>
        <w:t>რიონის</w:t>
      </w:r>
      <w:proofErr w:type="gramEnd"/>
      <w:r w:rsidRPr="00396553">
        <w:rPr>
          <w:rFonts w:ascii="AcadNusx" w:hAnsi="AcadNusx"/>
        </w:rPr>
        <w:t xml:space="preserve"> </w:t>
      </w:r>
      <w:r w:rsidRPr="00396553">
        <w:rPr>
          <w:rFonts w:ascii="Sylfaen" w:hAnsi="Sylfaen" w:cs="Sylfaen"/>
        </w:rPr>
        <w:t>აუზისათვის</w:t>
      </w:r>
      <w:r w:rsidRPr="00396553">
        <w:rPr>
          <w:rFonts w:ascii="AcadNusx" w:hAnsi="AcadNusx"/>
        </w:rPr>
        <w:t xml:space="preserve">, </w:t>
      </w:r>
      <w:r w:rsidRPr="00396553">
        <w:rPr>
          <w:rFonts w:ascii="Sylfaen" w:hAnsi="Sylfaen" w:cs="Sylfaen"/>
        </w:rPr>
        <w:t>გააჩნია</w:t>
      </w:r>
      <w:r w:rsidRPr="00396553">
        <w:rPr>
          <w:rFonts w:ascii="AcadNusx" w:hAnsi="AcadNusx"/>
        </w:rPr>
        <w:t xml:space="preserve"> </w:t>
      </w:r>
      <w:r w:rsidRPr="00396553">
        <w:rPr>
          <w:rFonts w:ascii="Sylfaen" w:hAnsi="Sylfaen" w:cs="Sylfaen"/>
        </w:rPr>
        <w:t>შემდეგი</w:t>
      </w:r>
      <w:r w:rsidRPr="00396553">
        <w:rPr>
          <w:rFonts w:ascii="AcadNusx" w:hAnsi="AcadNusx"/>
        </w:rPr>
        <w:t xml:space="preserve"> </w:t>
      </w:r>
      <w:r w:rsidRPr="00396553">
        <w:rPr>
          <w:rFonts w:ascii="Sylfaen" w:hAnsi="Sylfaen" w:cs="Sylfaen"/>
        </w:rPr>
        <w:t>სახე</w:t>
      </w:r>
      <w:r w:rsidRPr="00396553">
        <w:rPr>
          <w:rFonts w:ascii="AcadNusx" w:hAnsi="AcadNusx"/>
        </w:rPr>
        <w:t>:</w:t>
      </w:r>
      <w:r>
        <w:rPr>
          <w:rFonts w:ascii="AcadNusx" w:hAnsi="AcadNusx"/>
        </w:rPr>
        <w:t xml:space="preserve"> </w:t>
      </w:r>
      <w:r w:rsidR="002041F8" w:rsidRPr="00BB5AC2">
        <w:rPr>
          <w:rFonts w:ascii="AcadNusx" w:hAnsi="AcadNusx"/>
          <w:position w:val="-32"/>
        </w:rPr>
        <w:object w:dxaOrig="18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38.25pt" o:ole="">
            <v:imagedata r:id="rId5" o:title=""/>
          </v:shape>
          <o:OLEObject Type="Embed" ProgID="Equation.3" ShapeID="_x0000_i1025" DrawAspect="Content" ObjectID="_1628409222" r:id="rId6"/>
        </w:object>
      </w:r>
      <w:r w:rsidR="002041F8" w:rsidRPr="008C154E">
        <w:rPr>
          <w:rFonts w:ascii="AcadNusx" w:hAnsi="AcadNusx"/>
          <w:lang w:val="ka-GE"/>
        </w:rPr>
        <w:t>.</w:t>
      </w:r>
      <w:r w:rsidR="002041F8" w:rsidRPr="00BB5AC2">
        <w:rPr>
          <w:rFonts w:ascii="AcadNusx" w:hAnsi="AcadNusx"/>
          <w:position w:val="-4"/>
        </w:rPr>
        <w:object w:dxaOrig="260" w:dyaOrig="260">
          <v:shape id="_x0000_i1026" type="#_x0000_t75" style="width:12.75pt;height:12.75pt" o:ole="">
            <v:imagedata r:id="rId7" o:title=""/>
          </v:shape>
          <o:OLEObject Type="Embed" ProgID="Equation.3" ShapeID="_x0000_i1026" DrawAspect="Content" ObjectID="_1628409223" r:id="rId8"/>
        </w:object>
      </w:r>
      <w:r w:rsidR="002041F8" w:rsidRPr="008C154E">
        <w:rPr>
          <w:rFonts w:ascii="AcadNusx" w:hAnsi="AcadNusx"/>
          <w:lang w:val="ka-GE"/>
        </w:rPr>
        <w:t xml:space="preserve"> Fm</w:t>
      </w:r>
      <w:r w:rsidR="002041F8" w:rsidRPr="008C154E">
        <w:rPr>
          <w:rFonts w:ascii="AcadNusx" w:hAnsi="AcadNusx"/>
          <w:vertAlign w:val="superscript"/>
          <w:lang w:val="ka-GE"/>
        </w:rPr>
        <w:t>3</w:t>
      </w:r>
      <w:r w:rsidR="002041F8" w:rsidRPr="008C154E">
        <w:rPr>
          <w:rFonts w:ascii="AcadNusx" w:hAnsi="AcadNusx"/>
          <w:lang w:val="ka-GE"/>
        </w:rPr>
        <w:t>/wm</w:t>
      </w:r>
    </w:p>
    <w:p w:rsidR="002041F8" w:rsidRPr="008C154E" w:rsidRDefault="002041F8" w:rsidP="00396553">
      <w:pPr>
        <w:tabs>
          <w:tab w:val="left" w:pos="3885"/>
        </w:tabs>
        <w:spacing w:line="276" w:lineRule="auto"/>
        <w:jc w:val="both"/>
        <w:rPr>
          <w:rFonts w:ascii="AcadNusx" w:hAnsi="AcadNusx"/>
          <w:lang w:val="ka-GE"/>
        </w:rPr>
      </w:pPr>
      <w:r w:rsidRPr="008C154E">
        <w:rPr>
          <w:rFonts w:ascii="AcadNusx" w:hAnsi="AcadNusx"/>
          <w:lang w:val="ka-GE"/>
        </w:rPr>
        <w:t xml:space="preserve">sadac </w:t>
      </w:r>
      <w:r w:rsidRPr="00BB5AC2">
        <w:rPr>
          <w:rFonts w:ascii="AcadNusx" w:hAnsi="AcadNusx"/>
          <w:position w:val="-4"/>
        </w:rPr>
        <w:object w:dxaOrig="260" w:dyaOrig="260">
          <v:shape id="_x0000_i1027" type="#_x0000_t75" style="width:12.75pt;height:12.75pt" o:ole="">
            <v:imagedata r:id="rId7" o:title=""/>
          </v:shape>
          <o:OLEObject Type="Embed" ProgID="Equation.3" ShapeID="_x0000_i1027" DrawAspect="Content" ObjectID="_1628409224" r:id="rId9"/>
        </w:object>
      </w:r>
      <w:r w:rsidRPr="008C154E">
        <w:rPr>
          <w:rFonts w:ascii="AcadNusx" w:hAnsi="AcadNusx"/>
          <w:lang w:val="ka-GE"/>
        </w:rPr>
        <w:t xml:space="preserve"> </w:t>
      </w:r>
      <w:r w:rsidR="00396553" w:rsidRPr="00396553">
        <w:rPr>
          <w:rFonts w:ascii="AcadNusx" w:hAnsi="AcadNusx"/>
          <w:lang w:val="ka-GE"/>
        </w:rPr>
        <w:t xml:space="preserve">- </w:t>
      </w:r>
      <w:r w:rsidR="00396553" w:rsidRPr="00396553">
        <w:rPr>
          <w:rFonts w:ascii="Sylfaen" w:hAnsi="Sylfaen" w:cs="Sylfaen"/>
          <w:lang w:val="ka-GE"/>
        </w:rPr>
        <w:t>მდ</w:t>
      </w:r>
      <w:r w:rsidR="00396553" w:rsidRPr="00396553">
        <w:rPr>
          <w:rFonts w:ascii="AcadNusx" w:hAnsi="AcadNusx"/>
          <w:lang w:val="ka-GE"/>
        </w:rPr>
        <w:t xml:space="preserve">. </w:t>
      </w:r>
      <w:r w:rsidR="00396553" w:rsidRPr="00396553">
        <w:rPr>
          <w:rFonts w:ascii="Sylfaen" w:hAnsi="Sylfaen" w:cs="Sylfaen"/>
          <w:lang w:val="ka-GE"/>
        </w:rPr>
        <w:t>რიონის</w:t>
      </w:r>
      <w:r w:rsidR="00396553" w:rsidRPr="00396553">
        <w:rPr>
          <w:rFonts w:ascii="AcadNusx" w:hAnsi="AcadNusx"/>
          <w:lang w:val="ka-GE"/>
        </w:rPr>
        <w:t xml:space="preserve"> </w:t>
      </w:r>
      <w:r w:rsidR="00396553" w:rsidRPr="00396553">
        <w:rPr>
          <w:rFonts w:ascii="Sylfaen" w:hAnsi="Sylfaen" w:cs="Sylfaen"/>
          <w:lang w:val="ka-GE"/>
        </w:rPr>
        <w:t>წყალშემკრები</w:t>
      </w:r>
      <w:r w:rsidR="00396553" w:rsidRPr="00396553">
        <w:rPr>
          <w:rFonts w:ascii="AcadNusx" w:hAnsi="AcadNusx"/>
          <w:lang w:val="ka-GE"/>
        </w:rPr>
        <w:t xml:space="preserve"> </w:t>
      </w:r>
      <w:r w:rsidR="00396553" w:rsidRPr="00396553">
        <w:rPr>
          <w:rFonts w:ascii="Sylfaen" w:hAnsi="Sylfaen" w:cs="Sylfaen"/>
          <w:lang w:val="ka-GE"/>
        </w:rPr>
        <w:t>აუზის</w:t>
      </w:r>
      <w:r w:rsidR="00396553" w:rsidRPr="00396553">
        <w:rPr>
          <w:rFonts w:ascii="AcadNusx" w:hAnsi="AcadNusx"/>
          <w:lang w:val="ka-GE"/>
        </w:rPr>
        <w:t xml:space="preserve"> </w:t>
      </w:r>
      <w:r w:rsidR="00396553" w:rsidRPr="00396553">
        <w:rPr>
          <w:rFonts w:ascii="Sylfaen" w:hAnsi="Sylfaen" w:cs="Sylfaen"/>
          <w:lang w:val="ka-GE"/>
        </w:rPr>
        <w:t>ფართობია</w:t>
      </w:r>
      <w:r w:rsidR="00396553" w:rsidRPr="00396553">
        <w:rPr>
          <w:rFonts w:ascii="AcadNusx" w:hAnsi="AcadNusx"/>
          <w:lang w:val="ka-GE"/>
        </w:rPr>
        <w:t xml:space="preserve"> </w:t>
      </w:r>
      <w:r w:rsidR="00396553" w:rsidRPr="00396553">
        <w:rPr>
          <w:rFonts w:ascii="Sylfaen" w:hAnsi="Sylfaen" w:cs="Sylfaen"/>
          <w:lang w:val="ka-GE"/>
        </w:rPr>
        <w:t>საპროექტო</w:t>
      </w:r>
      <w:r w:rsidR="00396553" w:rsidRPr="00396553">
        <w:rPr>
          <w:rFonts w:ascii="AcadNusx" w:hAnsi="AcadNusx"/>
          <w:lang w:val="ka-GE"/>
        </w:rPr>
        <w:t xml:space="preserve"> </w:t>
      </w:r>
      <w:r w:rsidR="00396553" w:rsidRPr="00396553">
        <w:rPr>
          <w:rFonts w:ascii="Sylfaen" w:hAnsi="Sylfaen" w:cs="Sylfaen"/>
          <w:lang w:val="ka-GE"/>
        </w:rPr>
        <w:t>კვეთში</w:t>
      </w:r>
      <w:r w:rsidR="00396553" w:rsidRPr="00396553">
        <w:rPr>
          <w:rFonts w:ascii="AcadNusx" w:hAnsi="AcadNusx"/>
          <w:lang w:val="ka-GE"/>
        </w:rPr>
        <w:t xml:space="preserve">. </w:t>
      </w:r>
      <w:r w:rsidR="00396553" w:rsidRPr="00396553">
        <w:rPr>
          <w:rFonts w:ascii="Sylfaen" w:hAnsi="Sylfaen" w:cs="Sylfaen"/>
          <w:lang w:val="ka-GE"/>
        </w:rPr>
        <w:t>მოყვანილ</w:t>
      </w:r>
      <w:r w:rsidR="00396553" w:rsidRPr="00396553">
        <w:rPr>
          <w:rFonts w:ascii="AcadNusx" w:hAnsi="AcadNusx"/>
          <w:lang w:val="ka-GE"/>
        </w:rPr>
        <w:t xml:space="preserve"> </w:t>
      </w:r>
      <w:r w:rsidR="00396553" w:rsidRPr="00396553">
        <w:rPr>
          <w:rFonts w:ascii="Sylfaen" w:hAnsi="Sylfaen" w:cs="Sylfaen"/>
          <w:lang w:val="ka-GE"/>
        </w:rPr>
        <w:t>ფორმულაში</w:t>
      </w:r>
      <w:r w:rsidR="00396553" w:rsidRPr="00396553">
        <w:rPr>
          <w:rFonts w:ascii="AcadNusx" w:hAnsi="AcadNusx"/>
          <w:lang w:val="ka-GE"/>
        </w:rPr>
        <w:t xml:space="preserve"> </w:t>
      </w:r>
      <w:r w:rsidR="00396553" w:rsidRPr="00396553">
        <w:rPr>
          <w:rFonts w:ascii="Sylfaen" w:hAnsi="Sylfaen" w:cs="Sylfaen"/>
          <w:lang w:val="ka-GE"/>
        </w:rPr>
        <w:t>მდ</w:t>
      </w:r>
      <w:r w:rsidR="00396553" w:rsidRPr="00396553">
        <w:rPr>
          <w:rFonts w:ascii="AcadNusx" w:hAnsi="AcadNusx"/>
          <w:lang w:val="ka-GE"/>
        </w:rPr>
        <w:t xml:space="preserve">. </w:t>
      </w:r>
      <w:r w:rsidR="00396553" w:rsidRPr="00396553">
        <w:rPr>
          <w:rFonts w:ascii="Sylfaen" w:hAnsi="Sylfaen" w:cs="Sylfaen"/>
          <w:lang w:val="ka-GE"/>
        </w:rPr>
        <w:t>რიონის</w:t>
      </w:r>
      <w:r w:rsidR="00396553" w:rsidRPr="00396553">
        <w:rPr>
          <w:rFonts w:ascii="AcadNusx" w:hAnsi="AcadNusx"/>
          <w:lang w:val="ka-GE"/>
        </w:rPr>
        <w:t xml:space="preserve"> </w:t>
      </w:r>
      <w:r w:rsidR="00396553" w:rsidRPr="00396553">
        <w:rPr>
          <w:rFonts w:ascii="Sylfaen" w:hAnsi="Sylfaen" w:cs="Sylfaen"/>
          <w:lang w:val="ka-GE"/>
        </w:rPr>
        <w:t>წყალშემკრები</w:t>
      </w:r>
      <w:r w:rsidR="00396553" w:rsidRPr="00396553">
        <w:rPr>
          <w:rFonts w:ascii="AcadNusx" w:hAnsi="AcadNusx"/>
          <w:lang w:val="ka-GE"/>
        </w:rPr>
        <w:t xml:space="preserve"> </w:t>
      </w:r>
      <w:r w:rsidR="00396553" w:rsidRPr="00396553">
        <w:rPr>
          <w:rFonts w:ascii="Sylfaen" w:hAnsi="Sylfaen" w:cs="Sylfaen"/>
          <w:lang w:val="ka-GE"/>
        </w:rPr>
        <w:t>აუზის</w:t>
      </w:r>
      <w:r w:rsidR="00396553" w:rsidRPr="00396553">
        <w:rPr>
          <w:rFonts w:ascii="AcadNusx" w:hAnsi="AcadNusx"/>
          <w:lang w:val="ka-GE"/>
        </w:rPr>
        <w:t xml:space="preserve"> </w:t>
      </w:r>
      <w:r w:rsidR="00396553" w:rsidRPr="00396553">
        <w:rPr>
          <w:rFonts w:ascii="Sylfaen" w:hAnsi="Sylfaen" w:cs="Sylfaen"/>
          <w:lang w:val="ka-GE"/>
        </w:rPr>
        <w:t>ფართობის</w:t>
      </w:r>
      <w:r w:rsidR="00396553" w:rsidRPr="00396553">
        <w:rPr>
          <w:rFonts w:ascii="AcadNusx" w:hAnsi="AcadNusx"/>
          <w:lang w:val="ka-GE"/>
        </w:rPr>
        <w:t xml:space="preserve"> </w:t>
      </w:r>
      <w:r w:rsidR="00396553" w:rsidRPr="00396553">
        <w:rPr>
          <w:rFonts w:ascii="Sylfaen" w:hAnsi="Sylfaen" w:cs="Sylfaen"/>
          <w:lang w:val="ka-GE"/>
        </w:rPr>
        <w:t>შეყვანით</w:t>
      </w:r>
      <w:r w:rsidR="00396553" w:rsidRPr="00396553">
        <w:rPr>
          <w:rFonts w:ascii="AcadNusx" w:hAnsi="AcadNusx"/>
          <w:lang w:val="ka-GE"/>
        </w:rPr>
        <w:t xml:space="preserve"> </w:t>
      </w:r>
      <w:r w:rsidR="00396553" w:rsidRPr="00396553">
        <w:rPr>
          <w:rFonts w:ascii="Sylfaen" w:hAnsi="Sylfaen" w:cs="Sylfaen"/>
          <w:lang w:val="ka-GE"/>
        </w:rPr>
        <w:t>მიიღება</w:t>
      </w:r>
      <w:r w:rsidR="00396553" w:rsidRPr="00396553">
        <w:rPr>
          <w:rFonts w:ascii="AcadNusx" w:hAnsi="AcadNusx"/>
          <w:lang w:val="ka-GE"/>
        </w:rPr>
        <w:t xml:space="preserve"> 1 %-</w:t>
      </w:r>
      <w:r w:rsidR="00396553" w:rsidRPr="00396553">
        <w:rPr>
          <w:rFonts w:ascii="Sylfaen" w:hAnsi="Sylfaen" w:cs="Sylfaen"/>
          <w:lang w:val="ka-GE"/>
        </w:rPr>
        <w:t>იანი</w:t>
      </w:r>
      <w:r w:rsidR="00396553" w:rsidRPr="00396553">
        <w:rPr>
          <w:rFonts w:ascii="AcadNusx" w:hAnsi="AcadNusx"/>
          <w:lang w:val="ka-GE"/>
        </w:rPr>
        <w:t xml:space="preserve"> </w:t>
      </w:r>
      <w:r w:rsidR="00396553" w:rsidRPr="00396553">
        <w:rPr>
          <w:rFonts w:ascii="Sylfaen" w:hAnsi="Sylfaen" w:cs="Sylfaen"/>
          <w:lang w:val="ka-GE"/>
        </w:rPr>
        <w:t>უზრუნველყოფის</w:t>
      </w:r>
      <w:r w:rsidR="00396553" w:rsidRPr="00396553">
        <w:rPr>
          <w:rFonts w:ascii="AcadNusx" w:hAnsi="AcadNusx"/>
          <w:lang w:val="ka-GE"/>
        </w:rPr>
        <w:t xml:space="preserve"> </w:t>
      </w:r>
      <w:r w:rsidR="00396553" w:rsidRPr="00396553">
        <w:rPr>
          <w:rFonts w:ascii="Sylfaen" w:hAnsi="Sylfaen" w:cs="Sylfaen"/>
          <w:lang w:val="ka-GE"/>
        </w:rPr>
        <w:t>წყლის</w:t>
      </w:r>
      <w:r w:rsidR="00396553" w:rsidRPr="00396553">
        <w:rPr>
          <w:rFonts w:ascii="AcadNusx" w:hAnsi="AcadNusx"/>
          <w:lang w:val="ka-GE"/>
        </w:rPr>
        <w:t xml:space="preserve"> </w:t>
      </w:r>
      <w:r w:rsidR="00396553" w:rsidRPr="00396553">
        <w:rPr>
          <w:rFonts w:ascii="Sylfaen" w:hAnsi="Sylfaen" w:cs="Sylfaen"/>
          <w:lang w:val="ka-GE"/>
        </w:rPr>
        <w:t>მაქსიმალური</w:t>
      </w:r>
      <w:r w:rsidR="00396553" w:rsidRPr="00396553">
        <w:rPr>
          <w:rFonts w:ascii="AcadNusx" w:hAnsi="AcadNusx"/>
          <w:lang w:val="ka-GE"/>
        </w:rPr>
        <w:t xml:space="preserve"> </w:t>
      </w:r>
      <w:r w:rsidR="00396553" w:rsidRPr="00396553">
        <w:rPr>
          <w:rFonts w:ascii="Sylfaen" w:hAnsi="Sylfaen" w:cs="Sylfaen"/>
          <w:lang w:val="ka-GE"/>
        </w:rPr>
        <w:t>ხარჯის</w:t>
      </w:r>
      <w:r w:rsidR="00396553" w:rsidRPr="00396553">
        <w:rPr>
          <w:rFonts w:ascii="AcadNusx" w:hAnsi="AcadNusx"/>
          <w:lang w:val="ka-GE"/>
        </w:rPr>
        <w:t xml:space="preserve"> </w:t>
      </w:r>
      <w:r w:rsidR="00396553" w:rsidRPr="00396553">
        <w:rPr>
          <w:rFonts w:ascii="Sylfaen" w:hAnsi="Sylfaen" w:cs="Sylfaen"/>
          <w:lang w:val="ka-GE"/>
        </w:rPr>
        <w:t>სიდიდე</w:t>
      </w:r>
      <w:r w:rsidR="00396553" w:rsidRPr="00396553">
        <w:rPr>
          <w:rFonts w:ascii="AcadNusx" w:hAnsi="AcadNusx"/>
          <w:lang w:val="ka-GE"/>
        </w:rPr>
        <w:t>.</w:t>
      </w:r>
    </w:p>
    <w:p w:rsidR="002041F8" w:rsidRDefault="00396553" w:rsidP="002041F8">
      <w:pPr>
        <w:tabs>
          <w:tab w:val="left" w:pos="3885"/>
        </w:tabs>
        <w:spacing w:line="360" w:lineRule="auto"/>
        <w:jc w:val="both"/>
        <w:rPr>
          <w:rFonts w:ascii="AcadNusx" w:hAnsi="AcadNusx"/>
        </w:rPr>
      </w:pPr>
      <w:proofErr w:type="gramStart"/>
      <w:r w:rsidRPr="00396553">
        <w:rPr>
          <w:rFonts w:ascii="Sylfaen" w:hAnsi="Sylfaen" w:cs="Sylfaen"/>
        </w:rPr>
        <w:t>შესაბამისი</w:t>
      </w:r>
      <w:proofErr w:type="gramEnd"/>
      <w:r w:rsidRPr="00396553">
        <w:rPr>
          <w:rFonts w:ascii="AcadNusx" w:hAnsi="AcadNusx"/>
        </w:rPr>
        <w:t xml:space="preserve"> </w:t>
      </w:r>
      <w:r w:rsidRPr="00396553">
        <w:rPr>
          <w:rFonts w:ascii="Sylfaen" w:hAnsi="Sylfaen" w:cs="Sylfaen"/>
        </w:rPr>
        <w:t>გაანგარიშების</w:t>
      </w:r>
      <w:r w:rsidRPr="00396553">
        <w:rPr>
          <w:rFonts w:ascii="AcadNusx" w:hAnsi="AcadNusx"/>
        </w:rPr>
        <w:t xml:space="preserve"> </w:t>
      </w:r>
      <w:r w:rsidRPr="00396553">
        <w:rPr>
          <w:rFonts w:ascii="Sylfaen" w:hAnsi="Sylfaen" w:cs="Sylfaen"/>
        </w:rPr>
        <w:t>შედეგად</w:t>
      </w:r>
      <w:r w:rsidRPr="00396553">
        <w:rPr>
          <w:rFonts w:ascii="AcadNusx" w:hAnsi="AcadNusx"/>
        </w:rPr>
        <w:t xml:space="preserve"> </w:t>
      </w:r>
      <w:r w:rsidRPr="00396553">
        <w:rPr>
          <w:rFonts w:ascii="Sylfaen" w:hAnsi="Sylfaen" w:cs="Sylfaen"/>
        </w:rPr>
        <w:t>ვღებულობთ</w:t>
      </w:r>
      <w:r w:rsidRPr="00396553">
        <w:rPr>
          <w:rFonts w:ascii="AcadNusx" w:hAnsi="AcadNusx"/>
        </w:rPr>
        <w:t xml:space="preserve">, </w:t>
      </w:r>
      <w:r w:rsidRPr="00396553">
        <w:rPr>
          <w:rFonts w:ascii="Sylfaen" w:hAnsi="Sylfaen" w:cs="Sylfaen"/>
        </w:rPr>
        <w:t>რომ</w:t>
      </w:r>
      <w:r w:rsidRPr="00396553">
        <w:rPr>
          <w:rFonts w:ascii="AcadNusx" w:hAnsi="AcadNusx"/>
        </w:rPr>
        <w:t xml:space="preserve"> </w:t>
      </w:r>
      <w:r w:rsidRPr="00396553">
        <w:rPr>
          <w:rFonts w:ascii="Sylfaen" w:hAnsi="Sylfaen" w:cs="Sylfaen"/>
        </w:rPr>
        <w:t>საპროექტო</w:t>
      </w:r>
      <w:r w:rsidRPr="00396553">
        <w:rPr>
          <w:rFonts w:ascii="AcadNusx" w:hAnsi="AcadNusx"/>
        </w:rPr>
        <w:t xml:space="preserve"> </w:t>
      </w:r>
      <w:r w:rsidRPr="00396553">
        <w:rPr>
          <w:rFonts w:ascii="Sylfaen" w:hAnsi="Sylfaen" w:cs="Sylfaen"/>
        </w:rPr>
        <w:t>კვეთში</w:t>
      </w:r>
      <w:r w:rsidRPr="00396553">
        <w:rPr>
          <w:rFonts w:ascii="AcadNusx" w:hAnsi="AcadNusx"/>
        </w:rPr>
        <w:t xml:space="preserve"> </w:t>
      </w:r>
      <w:r w:rsidRPr="00396553">
        <w:rPr>
          <w:rFonts w:ascii="Sylfaen" w:hAnsi="Sylfaen" w:cs="Sylfaen"/>
        </w:rPr>
        <w:t>მდინარის</w:t>
      </w:r>
      <w:r w:rsidRPr="00396553">
        <w:rPr>
          <w:rFonts w:ascii="AcadNusx" w:hAnsi="AcadNusx"/>
        </w:rPr>
        <w:t xml:space="preserve"> </w:t>
      </w:r>
      <w:r w:rsidRPr="00396553">
        <w:rPr>
          <w:rFonts w:ascii="Sylfaen" w:hAnsi="Sylfaen" w:cs="Sylfaen"/>
        </w:rPr>
        <w:t>საანგარიშო</w:t>
      </w:r>
      <w:r w:rsidRPr="00396553">
        <w:rPr>
          <w:rFonts w:ascii="AcadNusx" w:hAnsi="AcadNusx"/>
        </w:rPr>
        <w:t xml:space="preserve"> </w:t>
      </w:r>
      <w:r w:rsidRPr="00396553">
        <w:rPr>
          <w:rFonts w:ascii="Sylfaen" w:hAnsi="Sylfaen" w:cs="Sylfaen"/>
        </w:rPr>
        <w:t>ხარჯი</w:t>
      </w:r>
      <w:r w:rsidRPr="00396553">
        <w:rPr>
          <w:rFonts w:ascii="AcadNusx" w:hAnsi="AcadNusx"/>
        </w:rPr>
        <w:t xml:space="preserve"> </w:t>
      </w:r>
      <w:r w:rsidRPr="00396553">
        <w:rPr>
          <w:rFonts w:ascii="Sylfaen" w:hAnsi="Sylfaen" w:cs="Sylfaen"/>
        </w:rPr>
        <w:t>შეადგენს</w:t>
      </w:r>
      <w:r w:rsidRPr="00396553">
        <w:rPr>
          <w:rFonts w:ascii="AcadNusx" w:hAnsi="AcadNusx"/>
        </w:rPr>
        <w:t xml:space="preserve"> </w:t>
      </w:r>
      <w:r w:rsidR="002041F8">
        <w:rPr>
          <w:rFonts w:ascii="AcadNusx" w:hAnsi="AcadNusx"/>
        </w:rPr>
        <w:t xml:space="preserve">– </w:t>
      </w:r>
      <w:r w:rsidR="002041F8" w:rsidRPr="00673051">
        <w:t>Q</w:t>
      </w:r>
      <w:r w:rsidR="002041F8">
        <w:rPr>
          <w:rFonts w:ascii="AcadNusx" w:hAnsi="AcadNusx"/>
          <w:vertAlign w:val="subscript"/>
        </w:rPr>
        <w:t>1%</w:t>
      </w:r>
      <w:r w:rsidR="002041F8">
        <w:rPr>
          <w:rFonts w:ascii="AcadNusx" w:hAnsi="AcadNusx"/>
        </w:rPr>
        <w:t xml:space="preserve"> =</w:t>
      </w:r>
      <w:r w:rsidR="002041F8" w:rsidRPr="003A09E3">
        <w:rPr>
          <w:rFonts w:ascii="AcadNusx" w:hAnsi="AcadNusx"/>
        </w:rPr>
        <w:t xml:space="preserve"> </w:t>
      </w:r>
      <w:r w:rsidR="002041F8">
        <w:rPr>
          <w:rFonts w:ascii="Sylfaen" w:hAnsi="Sylfaen"/>
          <w:lang w:val="ka-GE"/>
        </w:rPr>
        <w:t>3</w:t>
      </w:r>
      <w:r w:rsidR="002041F8">
        <w:rPr>
          <w:rFonts w:ascii="Sylfaen" w:hAnsi="Sylfaen"/>
        </w:rPr>
        <w:t>730</w:t>
      </w:r>
      <w:r w:rsidR="002041F8" w:rsidRPr="00467B05">
        <w:rPr>
          <w:rFonts w:ascii="AcadNusx" w:hAnsi="AcadNusx"/>
          <w:color w:val="FF0000"/>
        </w:rPr>
        <w:t xml:space="preserve"> </w:t>
      </w:r>
      <w:r w:rsidR="002041F8">
        <w:rPr>
          <w:rFonts w:ascii="AcadNusx" w:hAnsi="AcadNusx"/>
        </w:rPr>
        <w:t>m</w:t>
      </w:r>
      <w:r w:rsidR="002041F8">
        <w:rPr>
          <w:rFonts w:ascii="AcadNusx" w:hAnsi="AcadNusx"/>
          <w:vertAlign w:val="superscript"/>
        </w:rPr>
        <w:t>3</w:t>
      </w:r>
      <w:r w:rsidR="002041F8">
        <w:rPr>
          <w:rFonts w:ascii="AcadNusx" w:hAnsi="AcadNusx"/>
        </w:rPr>
        <w:t>/wm.</w:t>
      </w:r>
    </w:p>
    <w:p w:rsidR="002041F8" w:rsidRPr="00EA6335" w:rsidRDefault="002041F8" w:rsidP="00396553">
      <w:pPr>
        <w:tabs>
          <w:tab w:val="left" w:pos="3885"/>
        </w:tabs>
        <w:spacing w:line="276" w:lineRule="auto"/>
        <w:jc w:val="both"/>
        <w:rPr>
          <w:rFonts w:ascii="AcadNusx" w:hAnsi="AcadNusx"/>
        </w:rPr>
      </w:pPr>
      <w:proofErr w:type="gramStart"/>
      <w:r w:rsidRPr="00EA6335">
        <w:rPr>
          <w:rFonts w:ascii="AcadNusx" w:hAnsi="AcadNusx"/>
          <w:b/>
        </w:rPr>
        <w:t>wylis</w:t>
      </w:r>
      <w:proofErr w:type="gramEnd"/>
      <w:r w:rsidRPr="00EA6335">
        <w:rPr>
          <w:rFonts w:ascii="AcadNusx" w:hAnsi="AcadNusx"/>
          <w:b/>
        </w:rPr>
        <w:t xml:space="preserve"> maqsimaluri doneebi</w:t>
      </w:r>
      <w:r>
        <w:rPr>
          <w:rFonts w:ascii="Sylfaen" w:hAnsi="Sylfaen"/>
          <w:b/>
          <w:lang w:val="ka-GE"/>
        </w:rPr>
        <w:t>.</w:t>
      </w:r>
      <w:r w:rsidR="00396553" w:rsidRPr="00396553">
        <w:rPr>
          <w:rFonts w:ascii="Sylfaen" w:hAnsi="Sylfaen"/>
          <w:lang w:val="ka-GE"/>
        </w:rPr>
        <w:t xml:space="preserve"> მდ. რიონის წყლის მაქსიმალური ხარჯების შესაბამისი დონეების ნიშნულების დადგენის მიზნით საპროექტო უბანზე,  გადაღებული იქნა კალაპოტის განივი კვეთები, რომელთა საფუძველზე დადგენილი იქნა მდინარის ჰიდარავლიკური ელემენტები. მდინარის ჰიდრავლიკური ელემენტების მიხედვით გაორციელდა წყლის მაქსიმალურ ხარჯებსა და დონეებს შორის Q=</w:t>
      </w:r>
      <w:r w:rsidR="00396553" w:rsidRPr="00396553">
        <w:rPr>
          <w:rFonts w:ascii="Sylfaen" w:hAnsi="Sylfaen"/>
        </w:rPr>
        <w:t>f</w:t>
      </w:r>
      <w:r w:rsidR="00396553" w:rsidRPr="00396553">
        <w:rPr>
          <w:rFonts w:ascii="Sylfaen" w:hAnsi="Sylfaen"/>
          <w:lang w:val="ka-GE"/>
        </w:rPr>
        <w:t xml:space="preserve"> (H)  დამოკიდებულების მრუდის აგება, რომლებიც ერთმენეთთან შებმულია ორ მეზობელ კვეთს შორის ნაკადის ჰიდრავლიკური ქანობების შერჩევის გზით.</w:t>
      </w:r>
    </w:p>
    <w:p w:rsidR="002041F8" w:rsidRPr="008F294C" w:rsidRDefault="002041F8" w:rsidP="002041F8">
      <w:pPr>
        <w:tabs>
          <w:tab w:val="left" w:pos="3885"/>
        </w:tabs>
        <w:ind w:left="360"/>
        <w:jc w:val="center"/>
        <w:rPr>
          <w:rFonts w:ascii="AcadNusx" w:hAnsi="AcadNusx"/>
          <w:b/>
        </w:rPr>
      </w:pPr>
      <w:proofErr w:type="gramStart"/>
      <w:r w:rsidRPr="008F294C">
        <w:rPr>
          <w:rFonts w:ascii="AcadNusx" w:hAnsi="AcadNusx"/>
          <w:b/>
        </w:rPr>
        <w:lastRenderedPageBreak/>
        <w:t>mdinare</w:t>
      </w:r>
      <w:proofErr w:type="gramEnd"/>
      <w:r w:rsidRPr="008F294C">
        <w:rPr>
          <w:rFonts w:ascii="AcadNusx" w:hAnsi="AcadNusx"/>
          <w:b/>
        </w:rPr>
        <w:t xml:space="preserve"> rionis maqsimaluri doneebi</w:t>
      </w:r>
    </w:p>
    <w:tbl>
      <w:tblPr>
        <w:tblW w:w="4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0"/>
        <w:gridCol w:w="1890"/>
        <w:gridCol w:w="1584"/>
      </w:tblGrid>
      <w:tr w:rsidR="002041F8" w:rsidRPr="005D4A02" w:rsidTr="00FA2EF1">
        <w:trPr>
          <w:trHeight w:val="1129"/>
          <w:jc w:val="center"/>
        </w:trPr>
        <w:tc>
          <w:tcPr>
            <w:tcW w:w="1500" w:type="dxa"/>
            <w:vAlign w:val="center"/>
          </w:tcPr>
          <w:p w:rsidR="002041F8" w:rsidRPr="00467B05" w:rsidRDefault="002041F8" w:rsidP="00396553">
            <w:pPr>
              <w:spacing w:line="276" w:lineRule="auto"/>
              <w:jc w:val="center"/>
              <w:rPr>
                <w:rFonts w:ascii="AcadNusx" w:hAnsi="AcadNusx"/>
              </w:rPr>
            </w:pPr>
            <w:r w:rsidRPr="00467B05">
              <w:rPr>
                <w:rFonts w:ascii="AcadNusx" w:hAnsi="AcadNusx"/>
              </w:rPr>
              <w:t>ganivis</w:t>
            </w:r>
          </w:p>
          <w:p w:rsidR="002041F8" w:rsidRPr="00467B05" w:rsidRDefault="002041F8" w:rsidP="00396553">
            <w:pPr>
              <w:spacing w:line="276" w:lineRule="auto"/>
              <w:jc w:val="center"/>
              <w:rPr>
                <w:rFonts w:ascii="AcadNusx" w:hAnsi="AcadNusx"/>
              </w:rPr>
            </w:pPr>
            <w:r w:rsidRPr="00467B05">
              <w:rPr>
                <w:rFonts w:ascii="AcadNusx" w:hAnsi="AcadNusx"/>
              </w:rPr>
              <w:t>#</w:t>
            </w:r>
          </w:p>
          <w:p w:rsidR="002041F8" w:rsidRPr="00467B05" w:rsidRDefault="002041F8" w:rsidP="00396553">
            <w:pPr>
              <w:spacing w:line="276" w:lineRule="auto"/>
              <w:ind w:firstLine="360"/>
              <w:jc w:val="both"/>
              <w:rPr>
                <w:rFonts w:ascii="AcadNusx" w:hAnsi="AcadNusx"/>
              </w:rPr>
            </w:pPr>
          </w:p>
        </w:tc>
        <w:tc>
          <w:tcPr>
            <w:tcW w:w="1890" w:type="dxa"/>
            <w:vAlign w:val="center"/>
          </w:tcPr>
          <w:p w:rsidR="002041F8" w:rsidRPr="00467B05" w:rsidRDefault="002041F8" w:rsidP="00396553">
            <w:pPr>
              <w:spacing w:line="276" w:lineRule="auto"/>
              <w:jc w:val="center"/>
              <w:rPr>
                <w:rFonts w:ascii="AcadNusx" w:hAnsi="AcadNusx"/>
              </w:rPr>
            </w:pPr>
            <w:r w:rsidRPr="00467B05">
              <w:rPr>
                <w:rFonts w:ascii="AcadNusx" w:hAnsi="AcadNusx"/>
              </w:rPr>
              <w:t>wylis     napiris niSnuli</w:t>
            </w:r>
          </w:p>
          <w:p w:rsidR="002041F8" w:rsidRPr="00467B05" w:rsidRDefault="002041F8" w:rsidP="00396553">
            <w:pPr>
              <w:spacing w:line="276" w:lineRule="auto"/>
              <w:jc w:val="center"/>
              <w:rPr>
                <w:rFonts w:ascii="AcadNusx" w:hAnsi="AcadNusx"/>
              </w:rPr>
            </w:pPr>
            <w:proofErr w:type="gramStart"/>
            <w:r w:rsidRPr="00467B05">
              <w:rPr>
                <w:rFonts w:ascii="AcadNusx" w:hAnsi="AcadNusx"/>
              </w:rPr>
              <w:t>m</w:t>
            </w:r>
            <w:proofErr w:type="gramEnd"/>
            <w:r w:rsidRPr="00467B05">
              <w:rPr>
                <w:rFonts w:ascii="AcadNusx" w:hAnsi="AcadNusx"/>
              </w:rPr>
              <w:t>. pir.</w:t>
            </w:r>
          </w:p>
        </w:tc>
        <w:tc>
          <w:tcPr>
            <w:tcW w:w="1584" w:type="dxa"/>
            <w:vAlign w:val="center"/>
          </w:tcPr>
          <w:p w:rsidR="002041F8" w:rsidRPr="00347023" w:rsidRDefault="002041F8" w:rsidP="00396553">
            <w:pPr>
              <w:spacing w:line="276" w:lineRule="auto"/>
              <w:jc w:val="center"/>
              <w:rPr>
                <w:rFonts w:ascii="AcadNusx" w:hAnsi="AcadNusx"/>
              </w:rPr>
            </w:pPr>
            <w:r>
              <w:rPr>
                <w:rFonts w:ascii="AcadNusx" w:hAnsi="AcadNusx"/>
              </w:rPr>
              <w:t>saangariSo datborvis done</w:t>
            </w:r>
          </w:p>
        </w:tc>
      </w:tr>
      <w:tr w:rsidR="002041F8" w:rsidRPr="005D4A02" w:rsidTr="00FA2EF1">
        <w:trPr>
          <w:trHeight w:val="404"/>
          <w:jc w:val="center"/>
        </w:trPr>
        <w:tc>
          <w:tcPr>
            <w:tcW w:w="1500" w:type="dxa"/>
            <w:vAlign w:val="center"/>
          </w:tcPr>
          <w:p w:rsidR="002041F8" w:rsidRPr="00467B05" w:rsidRDefault="002041F8" w:rsidP="00396553">
            <w:pPr>
              <w:spacing w:line="276" w:lineRule="auto"/>
              <w:ind w:firstLine="360"/>
              <w:jc w:val="center"/>
              <w:rPr>
                <w:rFonts w:ascii="AcadNusx" w:hAnsi="AcadNusx"/>
              </w:rPr>
            </w:pPr>
            <w:r>
              <w:rPr>
                <w:rFonts w:ascii="AcadNusx" w:hAnsi="AcadNusx"/>
              </w:rPr>
              <w:t>1-1</w:t>
            </w:r>
          </w:p>
        </w:tc>
        <w:tc>
          <w:tcPr>
            <w:tcW w:w="1890" w:type="dxa"/>
            <w:vAlign w:val="center"/>
          </w:tcPr>
          <w:p w:rsidR="002041F8" w:rsidRPr="00C11064" w:rsidRDefault="002041F8" w:rsidP="00396553">
            <w:pPr>
              <w:spacing w:line="276" w:lineRule="auto"/>
              <w:jc w:val="center"/>
              <w:rPr>
                <w:rFonts w:ascii="Sylfaen" w:hAnsi="Sylfaen"/>
                <w:lang w:val="ka-GE"/>
              </w:rPr>
            </w:pPr>
            <w:r>
              <w:rPr>
                <w:rFonts w:ascii="Sylfaen" w:hAnsi="Sylfaen"/>
                <w:lang w:val="ka-GE"/>
              </w:rPr>
              <w:t>6,23</w:t>
            </w:r>
          </w:p>
        </w:tc>
        <w:tc>
          <w:tcPr>
            <w:tcW w:w="1584" w:type="dxa"/>
            <w:vAlign w:val="center"/>
          </w:tcPr>
          <w:p w:rsidR="002041F8" w:rsidRPr="00C11064" w:rsidRDefault="002041F8" w:rsidP="00396553">
            <w:pPr>
              <w:spacing w:line="276" w:lineRule="auto"/>
              <w:ind w:firstLine="360"/>
              <w:jc w:val="center"/>
              <w:rPr>
                <w:rFonts w:ascii="Sylfaen" w:hAnsi="Sylfaen"/>
                <w:lang w:val="ka-GE"/>
              </w:rPr>
            </w:pPr>
            <w:r>
              <w:rPr>
                <w:rFonts w:ascii="Sylfaen" w:hAnsi="Sylfaen"/>
                <w:lang w:val="ka-GE"/>
              </w:rPr>
              <w:t>11,63</w:t>
            </w:r>
          </w:p>
        </w:tc>
      </w:tr>
      <w:tr w:rsidR="002041F8" w:rsidRPr="005D4A02" w:rsidTr="00FA2EF1">
        <w:trPr>
          <w:trHeight w:val="404"/>
          <w:jc w:val="center"/>
        </w:trPr>
        <w:tc>
          <w:tcPr>
            <w:tcW w:w="1500" w:type="dxa"/>
            <w:vAlign w:val="center"/>
          </w:tcPr>
          <w:p w:rsidR="002041F8" w:rsidRPr="00962E0A" w:rsidRDefault="002041F8" w:rsidP="00396553">
            <w:pPr>
              <w:spacing w:line="276" w:lineRule="auto"/>
              <w:ind w:firstLine="360"/>
              <w:jc w:val="center"/>
              <w:rPr>
                <w:rFonts w:ascii="Sylfaen" w:hAnsi="Sylfaen"/>
              </w:rPr>
            </w:pPr>
            <w:r>
              <w:rPr>
                <w:rFonts w:ascii="Sylfaen" w:hAnsi="Sylfaen"/>
              </w:rPr>
              <w:t>2-2</w:t>
            </w:r>
          </w:p>
        </w:tc>
        <w:tc>
          <w:tcPr>
            <w:tcW w:w="1890" w:type="dxa"/>
            <w:vAlign w:val="center"/>
          </w:tcPr>
          <w:p w:rsidR="002041F8" w:rsidRPr="00C11064" w:rsidRDefault="002041F8" w:rsidP="00396553">
            <w:pPr>
              <w:spacing w:line="276" w:lineRule="auto"/>
              <w:jc w:val="center"/>
              <w:rPr>
                <w:rFonts w:ascii="Sylfaen" w:hAnsi="Sylfaen"/>
                <w:lang w:val="ka-GE"/>
              </w:rPr>
            </w:pPr>
            <w:r>
              <w:rPr>
                <w:rFonts w:ascii="Sylfaen" w:hAnsi="Sylfaen"/>
                <w:lang w:val="ka-GE"/>
              </w:rPr>
              <w:t>5,80</w:t>
            </w:r>
          </w:p>
        </w:tc>
        <w:tc>
          <w:tcPr>
            <w:tcW w:w="1584" w:type="dxa"/>
            <w:vAlign w:val="center"/>
          </w:tcPr>
          <w:p w:rsidR="002041F8" w:rsidRPr="00C11064" w:rsidRDefault="002041F8" w:rsidP="00396553">
            <w:pPr>
              <w:spacing w:line="276" w:lineRule="auto"/>
              <w:ind w:firstLine="360"/>
              <w:jc w:val="center"/>
              <w:rPr>
                <w:rFonts w:ascii="Sylfaen" w:hAnsi="Sylfaen"/>
                <w:lang w:val="ka-GE"/>
              </w:rPr>
            </w:pPr>
            <w:r>
              <w:rPr>
                <w:rFonts w:ascii="Sylfaen" w:hAnsi="Sylfaen"/>
                <w:lang w:val="ka-GE"/>
              </w:rPr>
              <w:t>11,20</w:t>
            </w:r>
          </w:p>
        </w:tc>
      </w:tr>
      <w:tr w:rsidR="002041F8" w:rsidRPr="005D4A02" w:rsidTr="00FA2EF1">
        <w:trPr>
          <w:trHeight w:val="404"/>
          <w:jc w:val="center"/>
        </w:trPr>
        <w:tc>
          <w:tcPr>
            <w:tcW w:w="1500" w:type="dxa"/>
            <w:vAlign w:val="center"/>
          </w:tcPr>
          <w:p w:rsidR="002041F8" w:rsidRPr="00962E0A" w:rsidRDefault="002041F8" w:rsidP="00396553">
            <w:pPr>
              <w:spacing w:line="276" w:lineRule="auto"/>
              <w:ind w:firstLine="360"/>
              <w:jc w:val="center"/>
              <w:rPr>
                <w:rFonts w:ascii="Sylfaen" w:hAnsi="Sylfaen"/>
              </w:rPr>
            </w:pPr>
            <w:r>
              <w:rPr>
                <w:rFonts w:ascii="Sylfaen" w:hAnsi="Sylfaen"/>
              </w:rPr>
              <w:t>3-3</w:t>
            </w:r>
          </w:p>
        </w:tc>
        <w:tc>
          <w:tcPr>
            <w:tcW w:w="1890" w:type="dxa"/>
            <w:vAlign w:val="center"/>
          </w:tcPr>
          <w:p w:rsidR="002041F8" w:rsidRPr="00C11064" w:rsidRDefault="002041F8" w:rsidP="00396553">
            <w:pPr>
              <w:spacing w:line="276" w:lineRule="auto"/>
              <w:jc w:val="center"/>
              <w:rPr>
                <w:rFonts w:ascii="Sylfaen" w:hAnsi="Sylfaen"/>
                <w:lang w:val="ka-GE"/>
              </w:rPr>
            </w:pPr>
            <w:r>
              <w:rPr>
                <w:rFonts w:ascii="Sylfaen" w:hAnsi="Sylfaen"/>
                <w:lang w:val="ka-GE"/>
              </w:rPr>
              <w:t>5,00</w:t>
            </w:r>
          </w:p>
        </w:tc>
        <w:tc>
          <w:tcPr>
            <w:tcW w:w="1584" w:type="dxa"/>
            <w:vAlign w:val="center"/>
          </w:tcPr>
          <w:p w:rsidR="002041F8" w:rsidRPr="00C11064" w:rsidRDefault="002041F8" w:rsidP="00396553">
            <w:pPr>
              <w:spacing w:line="276" w:lineRule="auto"/>
              <w:ind w:firstLine="360"/>
              <w:jc w:val="center"/>
              <w:rPr>
                <w:rFonts w:ascii="Sylfaen" w:hAnsi="Sylfaen"/>
                <w:lang w:val="ka-GE"/>
              </w:rPr>
            </w:pPr>
            <w:r>
              <w:rPr>
                <w:rFonts w:ascii="Sylfaen" w:hAnsi="Sylfaen"/>
                <w:lang w:val="ka-GE"/>
              </w:rPr>
              <w:t>10,40</w:t>
            </w:r>
          </w:p>
        </w:tc>
      </w:tr>
      <w:tr w:rsidR="002041F8" w:rsidRPr="005D4A02" w:rsidTr="00FA2EF1">
        <w:trPr>
          <w:trHeight w:val="404"/>
          <w:jc w:val="center"/>
        </w:trPr>
        <w:tc>
          <w:tcPr>
            <w:tcW w:w="1500" w:type="dxa"/>
            <w:vAlign w:val="center"/>
          </w:tcPr>
          <w:p w:rsidR="002041F8" w:rsidRPr="00962E0A" w:rsidRDefault="002041F8" w:rsidP="00396553">
            <w:pPr>
              <w:spacing w:line="276" w:lineRule="auto"/>
              <w:ind w:firstLine="360"/>
              <w:jc w:val="center"/>
              <w:rPr>
                <w:rFonts w:ascii="Sylfaen" w:hAnsi="Sylfaen"/>
              </w:rPr>
            </w:pPr>
            <w:r>
              <w:rPr>
                <w:rFonts w:ascii="Sylfaen" w:hAnsi="Sylfaen"/>
              </w:rPr>
              <w:t>4-4</w:t>
            </w:r>
          </w:p>
        </w:tc>
        <w:tc>
          <w:tcPr>
            <w:tcW w:w="1890" w:type="dxa"/>
            <w:vAlign w:val="center"/>
          </w:tcPr>
          <w:p w:rsidR="002041F8" w:rsidRPr="00C11064" w:rsidRDefault="002041F8" w:rsidP="00396553">
            <w:pPr>
              <w:spacing w:line="276" w:lineRule="auto"/>
              <w:jc w:val="center"/>
              <w:rPr>
                <w:rFonts w:ascii="Sylfaen" w:hAnsi="Sylfaen"/>
                <w:lang w:val="ka-GE"/>
              </w:rPr>
            </w:pPr>
            <w:r>
              <w:rPr>
                <w:rFonts w:ascii="Sylfaen" w:hAnsi="Sylfaen"/>
                <w:lang w:val="ka-GE"/>
              </w:rPr>
              <w:t>4,80</w:t>
            </w:r>
          </w:p>
        </w:tc>
        <w:tc>
          <w:tcPr>
            <w:tcW w:w="1584" w:type="dxa"/>
            <w:vAlign w:val="center"/>
          </w:tcPr>
          <w:p w:rsidR="002041F8" w:rsidRPr="00C11064" w:rsidRDefault="002041F8" w:rsidP="00396553">
            <w:pPr>
              <w:spacing w:line="276" w:lineRule="auto"/>
              <w:ind w:firstLine="360"/>
              <w:jc w:val="center"/>
              <w:rPr>
                <w:rFonts w:ascii="Sylfaen" w:hAnsi="Sylfaen"/>
                <w:lang w:val="ka-GE"/>
              </w:rPr>
            </w:pPr>
            <w:r>
              <w:rPr>
                <w:rFonts w:ascii="Sylfaen" w:hAnsi="Sylfaen"/>
                <w:lang w:val="ka-GE"/>
              </w:rPr>
              <w:t>10,20</w:t>
            </w:r>
          </w:p>
        </w:tc>
      </w:tr>
    </w:tbl>
    <w:p w:rsidR="002041F8" w:rsidRPr="008F294C" w:rsidRDefault="002041F8" w:rsidP="002041F8">
      <w:pPr>
        <w:ind w:left="360"/>
      </w:pPr>
      <w:r>
        <w:rPr>
          <w:rFonts w:ascii="AcadNusx" w:hAnsi="AcadNusx"/>
          <w:sz w:val="20"/>
          <w:szCs w:val="20"/>
        </w:rPr>
        <w:t xml:space="preserve">  </w:t>
      </w:r>
    </w:p>
    <w:p w:rsidR="008F294C" w:rsidRPr="00AF250F" w:rsidRDefault="008F294C" w:rsidP="008F294C">
      <w:pPr>
        <w:spacing w:line="276" w:lineRule="auto"/>
        <w:ind w:right="-6" w:firstLine="540"/>
        <w:jc w:val="center"/>
        <w:rPr>
          <w:rFonts w:ascii="AcadMtavr" w:hAnsi="AcadMtavr"/>
          <w:b/>
          <w:lang w:val="es-ES"/>
        </w:rPr>
      </w:pPr>
      <w:proofErr w:type="gramStart"/>
      <w:r w:rsidRPr="00AF250F">
        <w:rPr>
          <w:rFonts w:ascii="AcadMtavr" w:hAnsi="AcadMtavr"/>
          <w:b/>
          <w:lang w:val="es-ES"/>
        </w:rPr>
        <w:t>saproeqto</w:t>
      </w:r>
      <w:proofErr w:type="gramEnd"/>
      <w:r w:rsidRPr="00AF250F">
        <w:rPr>
          <w:rFonts w:ascii="AcadMtavr" w:hAnsi="AcadMtavr"/>
          <w:b/>
          <w:lang w:val="es-ES"/>
        </w:rPr>
        <w:t xml:space="preserve"> RonisZiebebi</w:t>
      </w:r>
    </w:p>
    <w:p w:rsidR="008F294C" w:rsidRPr="00467B05" w:rsidRDefault="008F294C" w:rsidP="00396553">
      <w:pPr>
        <w:pStyle w:val="BodyText"/>
        <w:spacing w:line="276" w:lineRule="auto"/>
        <w:jc w:val="both"/>
        <w:rPr>
          <w:rFonts w:ascii="AcadNusx" w:hAnsi="AcadNusx"/>
          <w:lang w:val="it-IT"/>
        </w:rPr>
      </w:pPr>
      <w:r w:rsidRPr="00C11064">
        <w:rPr>
          <w:rFonts w:ascii="Sylfaen" w:hAnsi="Sylfaen"/>
          <w:lang w:val="ka-GE"/>
        </w:rPr>
        <w:t>ავარიული უბანი მდებარეობს სენაკის მუნიციპალიტეტის სოფ.</w:t>
      </w:r>
      <w:r>
        <w:rPr>
          <w:rFonts w:ascii="Sylfaen" w:hAnsi="Sylfaen"/>
          <w:lang w:val="ka-GE"/>
        </w:rPr>
        <w:t xml:space="preserve">ზედა ჭალადიდში მდინარე რიონის მარჯვენა ნაპირზე. ინტენსიური ეროზიის შედეგად მდინარის ნაპირი იწევს უკან და საფრთხეს უქმნის ადგილობრივ მოსახლეობას და სოფლის სკოლის შენობას. </w:t>
      </w:r>
    </w:p>
    <w:p w:rsidR="008F294C" w:rsidRDefault="008F294C" w:rsidP="00396553">
      <w:pPr>
        <w:spacing w:line="276" w:lineRule="auto"/>
        <w:ind w:right="-6"/>
        <w:jc w:val="both"/>
        <w:rPr>
          <w:rFonts w:ascii="Sylfaen" w:hAnsi="Sylfaen" w:cs="Sylfaen"/>
          <w:lang w:val="ka-GE"/>
        </w:rPr>
      </w:pPr>
      <w:r w:rsidRPr="00981672">
        <w:rPr>
          <w:rFonts w:ascii="Sylfaen" w:hAnsi="Sylfaen" w:cs="Sylfaen"/>
          <w:lang w:val="it-IT"/>
        </w:rPr>
        <w:t>პროექტით</w:t>
      </w:r>
      <w:r w:rsidRPr="00981672">
        <w:rPr>
          <w:rFonts w:ascii="AcadNusx" w:hAnsi="AcadNusx" w:cs="Sylfaen"/>
          <w:lang w:val="it-IT"/>
        </w:rPr>
        <w:t xml:space="preserve"> </w:t>
      </w:r>
      <w:r w:rsidRPr="00981672">
        <w:rPr>
          <w:rFonts w:ascii="Sylfaen" w:hAnsi="Sylfaen" w:cs="Sylfaen"/>
          <w:lang w:val="it-IT"/>
        </w:rPr>
        <w:t>გათვალისწინებულია</w:t>
      </w:r>
      <w:r w:rsidRPr="00981672">
        <w:rPr>
          <w:rFonts w:ascii="AcadNusx" w:hAnsi="AcadNusx" w:cs="Sylfaen"/>
          <w:lang w:val="it-IT"/>
        </w:rPr>
        <w:t xml:space="preserve">  </w:t>
      </w:r>
      <w:r>
        <w:rPr>
          <w:rFonts w:ascii="Sylfaen" w:hAnsi="Sylfaen" w:cs="Sylfaen"/>
          <w:lang w:val="ka-GE"/>
        </w:rPr>
        <w:t>350</w:t>
      </w:r>
      <w:r w:rsidRPr="00981672">
        <w:rPr>
          <w:rFonts w:ascii="AcadNusx" w:hAnsi="AcadNusx" w:cs="Sylfaen"/>
          <w:lang w:val="it-IT"/>
        </w:rPr>
        <w:t xml:space="preserve"> </w:t>
      </w:r>
      <w:r w:rsidRPr="00981672">
        <w:rPr>
          <w:rFonts w:ascii="Sylfaen" w:hAnsi="Sylfaen" w:cs="Sylfaen"/>
          <w:lang w:val="it-IT"/>
        </w:rPr>
        <w:t>მ</w:t>
      </w:r>
      <w:r w:rsidRPr="00981672">
        <w:rPr>
          <w:rFonts w:ascii="AcadNusx" w:hAnsi="AcadNusx" w:cs="Sylfaen"/>
          <w:lang w:val="it-IT"/>
        </w:rPr>
        <w:t xml:space="preserve"> </w:t>
      </w:r>
      <w:r w:rsidRPr="00981672">
        <w:rPr>
          <w:rFonts w:ascii="Sylfaen" w:hAnsi="Sylfaen" w:cs="Sylfaen"/>
          <w:lang w:val="it-IT"/>
        </w:rPr>
        <w:t>სიგრძის</w:t>
      </w:r>
      <w:r w:rsidRPr="00981672">
        <w:rPr>
          <w:rFonts w:ascii="AcadNusx" w:hAnsi="AcadNusx" w:cs="Sylfaen"/>
          <w:lang w:val="it-IT"/>
        </w:rPr>
        <w:t xml:space="preserve"> </w:t>
      </w:r>
      <w:r w:rsidRPr="00981672">
        <w:rPr>
          <w:rFonts w:ascii="Sylfaen" w:hAnsi="Sylfaen" w:cs="Sylfaen"/>
          <w:lang w:val="it-IT"/>
        </w:rPr>
        <w:t>მონაკვეთზე</w:t>
      </w:r>
      <w:r w:rsidRPr="00981672">
        <w:rPr>
          <w:rFonts w:ascii="AcadNusx" w:hAnsi="AcadNusx" w:cs="Sylfaen"/>
          <w:lang w:val="it-IT"/>
        </w:rPr>
        <w:t xml:space="preserve"> </w:t>
      </w:r>
      <w:r>
        <w:rPr>
          <w:rFonts w:ascii="Sylfaen" w:hAnsi="Sylfaen" w:cs="Sylfaen"/>
          <w:lang w:val="ka-GE"/>
        </w:rPr>
        <w:t xml:space="preserve">დატბორვის საწინააღმდეგო </w:t>
      </w:r>
      <w:r w:rsidRPr="00981672">
        <w:rPr>
          <w:rFonts w:ascii="Sylfaen" w:hAnsi="Sylfaen" w:cs="Sylfaen"/>
          <w:lang w:val="it-IT"/>
        </w:rPr>
        <w:t>ნაყარი</w:t>
      </w:r>
      <w:r w:rsidRPr="00981672">
        <w:rPr>
          <w:rFonts w:ascii="AcadNusx" w:hAnsi="AcadNusx" w:cs="Sylfaen"/>
          <w:lang w:val="it-IT"/>
        </w:rPr>
        <w:t xml:space="preserve"> </w:t>
      </w:r>
      <w:r w:rsidRPr="00981672">
        <w:rPr>
          <w:rFonts w:ascii="Sylfaen" w:hAnsi="Sylfaen" w:cs="Sylfaen"/>
          <w:lang w:val="it-IT"/>
        </w:rPr>
        <w:t>დამბის</w:t>
      </w:r>
      <w:r w:rsidRPr="00981672">
        <w:rPr>
          <w:rFonts w:ascii="AcadNusx" w:hAnsi="AcadNusx" w:cs="Sylfaen"/>
          <w:lang w:val="it-IT"/>
        </w:rPr>
        <w:t xml:space="preserve"> </w:t>
      </w:r>
      <w:r w:rsidRPr="00981672">
        <w:rPr>
          <w:rFonts w:ascii="Sylfaen" w:hAnsi="Sylfaen" w:cs="Sylfaen"/>
          <w:lang w:val="it-IT"/>
        </w:rPr>
        <w:t>აღდგენა</w:t>
      </w:r>
      <w:r>
        <w:rPr>
          <w:rFonts w:ascii="AcadNusx" w:hAnsi="AcadNusx" w:cs="Sylfaen"/>
          <w:lang w:val="it-IT"/>
        </w:rPr>
        <w:t xml:space="preserve"> </w:t>
      </w:r>
      <w:r>
        <w:rPr>
          <w:rFonts w:ascii="Sylfaen" w:hAnsi="Sylfaen" w:cs="Sylfaen"/>
          <w:lang w:val="ka-GE"/>
        </w:rPr>
        <w:t xml:space="preserve">და ნაპირის ეროზიული პროცესების შესაცერებლად ამავე მონაკვეთზე ქვანაყარი ბერმის მოწყობა. </w:t>
      </w:r>
    </w:p>
    <w:p w:rsidR="008F294C" w:rsidRPr="00981672" w:rsidRDefault="008F294C" w:rsidP="00396553">
      <w:pPr>
        <w:spacing w:line="276" w:lineRule="auto"/>
        <w:ind w:right="-6"/>
        <w:jc w:val="both"/>
        <w:rPr>
          <w:rFonts w:ascii="AcadNusx" w:hAnsi="AcadNusx" w:cs="Sylfaen"/>
          <w:lang w:val="it-IT"/>
        </w:rPr>
      </w:pPr>
      <w:r w:rsidRPr="00981672">
        <w:rPr>
          <w:rFonts w:ascii="Sylfaen" w:hAnsi="Sylfaen" w:cs="Sylfaen"/>
          <w:lang w:val="it-IT"/>
        </w:rPr>
        <w:t>დამბის</w:t>
      </w:r>
      <w:r w:rsidRPr="00981672">
        <w:rPr>
          <w:rFonts w:ascii="AcadNusx" w:hAnsi="AcadNusx" w:cs="Sylfaen"/>
          <w:lang w:val="it-IT"/>
        </w:rPr>
        <w:t xml:space="preserve"> </w:t>
      </w:r>
      <w:r w:rsidRPr="00981672">
        <w:rPr>
          <w:rFonts w:ascii="Sylfaen" w:hAnsi="Sylfaen" w:cs="Sylfaen"/>
          <w:lang w:val="it-IT"/>
        </w:rPr>
        <w:t>თხემის</w:t>
      </w:r>
      <w:r w:rsidRPr="00981672">
        <w:rPr>
          <w:rFonts w:ascii="AcadNusx" w:hAnsi="AcadNusx" w:cs="Sylfaen"/>
          <w:lang w:val="it-IT"/>
        </w:rPr>
        <w:t xml:space="preserve"> </w:t>
      </w:r>
      <w:r w:rsidRPr="00981672">
        <w:rPr>
          <w:rFonts w:ascii="Sylfaen" w:hAnsi="Sylfaen" w:cs="Sylfaen"/>
          <w:lang w:val="it-IT"/>
        </w:rPr>
        <w:t>სიგანე</w:t>
      </w:r>
      <w:r w:rsidRPr="00981672">
        <w:rPr>
          <w:rFonts w:ascii="AcadNusx" w:hAnsi="AcadNusx" w:cs="Sylfaen"/>
          <w:lang w:val="it-IT"/>
        </w:rPr>
        <w:t xml:space="preserve"> </w:t>
      </w:r>
      <w:r w:rsidRPr="00981672">
        <w:rPr>
          <w:rFonts w:ascii="Sylfaen" w:hAnsi="Sylfaen" w:cs="Sylfaen"/>
          <w:lang w:val="it-IT"/>
        </w:rPr>
        <w:t>შეადგენს</w:t>
      </w:r>
      <w:r w:rsidRPr="00981672">
        <w:rPr>
          <w:rFonts w:ascii="AcadNusx" w:hAnsi="AcadNusx" w:cs="Sylfaen"/>
          <w:lang w:val="it-IT"/>
        </w:rPr>
        <w:t xml:space="preserve"> 4.0 </w:t>
      </w:r>
      <w:r w:rsidRPr="00981672">
        <w:rPr>
          <w:rFonts w:ascii="Sylfaen" w:hAnsi="Sylfaen" w:cs="Sylfaen"/>
          <w:lang w:val="it-IT"/>
        </w:rPr>
        <w:t>მეტრს</w:t>
      </w:r>
      <w:r w:rsidRPr="00981672">
        <w:rPr>
          <w:rFonts w:ascii="AcadNusx" w:hAnsi="AcadNusx" w:cs="Sylfaen"/>
          <w:lang w:val="it-IT"/>
        </w:rPr>
        <w:t xml:space="preserve">, </w:t>
      </w:r>
      <w:r w:rsidRPr="00981672">
        <w:rPr>
          <w:rFonts w:ascii="Sylfaen" w:hAnsi="Sylfaen" w:cs="Sylfaen"/>
          <w:lang w:val="it-IT"/>
        </w:rPr>
        <w:t>მისი</w:t>
      </w:r>
      <w:r w:rsidRPr="00981672">
        <w:rPr>
          <w:rFonts w:ascii="AcadNusx" w:hAnsi="AcadNusx" w:cs="Sylfaen"/>
          <w:lang w:val="it-IT"/>
        </w:rPr>
        <w:t xml:space="preserve"> </w:t>
      </w:r>
      <w:r w:rsidRPr="00981672">
        <w:rPr>
          <w:rFonts w:ascii="Sylfaen" w:hAnsi="Sylfaen" w:cs="Sylfaen"/>
          <w:lang w:val="it-IT"/>
        </w:rPr>
        <w:t>ფერდობების</w:t>
      </w:r>
      <w:r w:rsidRPr="00981672">
        <w:rPr>
          <w:rFonts w:ascii="AcadNusx" w:hAnsi="AcadNusx" w:cs="Sylfaen"/>
          <w:lang w:val="it-IT"/>
        </w:rPr>
        <w:t xml:space="preserve"> </w:t>
      </w:r>
      <w:r w:rsidRPr="00981672">
        <w:rPr>
          <w:rFonts w:ascii="Sylfaen" w:hAnsi="Sylfaen" w:cs="Sylfaen"/>
          <w:lang w:val="it-IT"/>
        </w:rPr>
        <w:t>დახრილობა</w:t>
      </w:r>
      <w:r w:rsidRPr="00981672">
        <w:rPr>
          <w:rFonts w:ascii="AcadNusx" w:hAnsi="AcadNusx" w:cs="Sylfaen"/>
          <w:lang w:val="it-IT"/>
        </w:rPr>
        <w:t xml:space="preserve"> </w:t>
      </w:r>
      <w:r w:rsidRPr="008F294C">
        <w:rPr>
          <w:rFonts w:ascii="Times New Roman" w:hAnsi="Times New Roman" w:cs="Times New Roman"/>
          <w:lang w:val="it-IT"/>
        </w:rPr>
        <w:t>m</w:t>
      </w:r>
      <w:r>
        <w:rPr>
          <w:rFonts w:ascii="Times New Roman" w:hAnsi="Times New Roman" w:cs="Times New Roman"/>
          <w:lang w:val="it-IT"/>
        </w:rPr>
        <w:t xml:space="preserve"> </w:t>
      </w:r>
      <w:r w:rsidRPr="00981672">
        <w:rPr>
          <w:rFonts w:ascii="AcadNusx" w:hAnsi="AcadNusx" w:cs="Sylfaen"/>
          <w:lang w:val="it-IT"/>
        </w:rPr>
        <w:t>=2-</w:t>
      </w:r>
      <w:r>
        <w:rPr>
          <w:rFonts w:ascii="Sylfaen" w:hAnsi="Sylfaen" w:cs="Sylfaen"/>
          <w:lang w:val="ka-GE"/>
        </w:rPr>
        <w:t>ი</w:t>
      </w:r>
      <w:r w:rsidRPr="00981672">
        <w:rPr>
          <w:rFonts w:ascii="Sylfaen" w:hAnsi="Sylfaen" w:cs="Sylfaen"/>
          <w:lang w:val="it-IT"/>
        </w:rPr>
        <w:t>ს</w:t>
      </w:r>
      <w:r w:rsidRPr="00981672">
        <w:rPr>
          <w:rFonts w:ascii="AcadNusx" w:hAnsi="AcadNusx" w:cs="Sylfaen"/>
          <w:lang w:val="it-IT"/>
        </w:rPr>
        <w:t xml:space="preserve"> </w:t>
      </w:r>
      <w:r w:rsidRPr="00981672">
        <w:rPr>
          <w:rFonts w:ascii="Sylfaen" w:hAnsi="Sylfaen" w:cs="Sylfaen"/>
          <w:lang w:val="it-IT"/>
        </w:rPr>
        <w:t>ტოლია</w:t>
      </w:r>
      <w:r w:rsidRPr="00981672">
        <w:rPr>
          <w:rFonts w:ascii="AcadNusx" w:hAnsi="AcadNusx" w:cs="Sylfaen"/>
          <w:lang w:val="it-IT"/>
        </w:rPr>
        <w:t xml:space="preserve">. </w:t>
      </w:r>
      <w:r w:rsidRPr="00981672">
        <w:rPr>
          <w:rFonts w:ascii="Sylfaen" w:hAnsi="Sylfaen" w:cs="Sylfaen"/>
          <w:lang w:val="it-IT"/>
        </w:rPr>
        <w:t>დამბა</w:t>
      </w:r>
      <w:r w:rsidRPr="00981672">
        <w:rPr>
          <w:rFonts w:ascii="AcadNusx" w:hAnsi="AcadNusx" w:cs="Sylfaen"/>
          <w:lang w:val="it-IT"/>
        </w:rPr>
        <w:t xml:space="preserve"> </w:t>
      </w:r>
      <w:r w:rsidRPr="00981672">
        <w:rPr>
          <w:rFonts w:ascii="Sylfaen" w:hAnsi="Sylfaen" w:cs="Sylfaen"/>
          <w:lang w:val="it-IT"/>
        </w:rPr>
        <w:t>ეწყობა</w:t>
      </w:r>
      <w:r w:rsidRPr="00981672">
        <w:rPr>
          <w:rFonts w:ascii="AcadNusx" w:hAnsi="AcadNusx" w:cs="Sylfaen"/>
          <w:lang w:val="it-IT"/>
        </w:rPr>
        <w:t xml:space="preserve"> </w:t>
      </w:r>
      <w:r w:rsidRPr="00981672">
        <w:rPr>
          <w:rFonts w:ascii="Sylfaen" w:hAnsi="Sylfaen" w:cs="Sylfaen"/>
          <w:lang w:val="it-IT"/>
        </w:rPr>
        <w:t>შეტანილი</w:t>
      </w:r>
      <w:r w:rsidRPr="00981672">
        <w:rPr>
          <w:rFonts w:ascii="AcadNusx" w:hAnsi="AcadNusx" w:cs="Sylfaen"/>
          <w:lang w:val="it-IT"/>
        </w:rPr>
        <w:t xml:space="preserve"> </w:t>
      </w:r>
      <w:r w:rsidRPr="00981672">
        <w:rPr>
          <w:rFonts w:ascii="Sylfaen" w:hAnsi="Sylfaen" w:cs="Sylfaen"/>
          <w:lang w:val="it-IT"/>
        </w:rPr>
        <w:t>მასალით</w:t>
      </w:r>
      <w:r w:rsidRPr="00981672">
        <w:rPr>
          <w:rFonts w:ascii="AcadNusx" w:hAnsi="AcadNusx" w:cs="Sylfaen"/>
          <w:lang w:val="it-IT"/>
        </w:rPr>
        <w:t xml:space="preserve"> </w:t>
      </w:r>
      <w:r w:rsidRPr="00981672">
        <w:rPr>
          <w:rFonts w:ascii="Sylfaen" w:hAnsi="Sylfaen" w:cs="Sylfaen"/>
          <w:lang w:val="it-IT"/>
        </w:rPr>
        <w:t>შრეებრივი</w:t>
      </w:r>
      <w:r w:rsidRPr="00981672">
        <w:rPr>
          <w:rFonts w:ascii="AcadNusx" w:hAnsi="AcadNusx" w:cs="Sylfaen"/>
          <w:lang w:val="it-IT"/>
        </w:rPr>
        <w:t xml:space="preserve"> </w:t>
      </w:r>
      <w:r w:rsidRPr="00981672">
        <w:rPr>
          <w:rFonts w:ascii="Sylfaen" w:hAnsi="Sylfaen" w:cs="Sylfaen"/>
          <w:lang w:val="it-IT"/>
        </w:rPr>
        <w:t>დატკეპნით</w:t>
      </w:r>
      <w:r w:rsidRPr="00981672">
        <w:rPr>
          <w:rFonts w:ascii="AcadNusx" w:hAnsi="AcadNusx" w:cs="Sylfaen"/>
          <w:lang w:val="it-IT"/>
        </w:rPr>
        <w:t xml:space="preserve">. </w:t>
      </w:r>
    </w:p>
    <w:p w:rsidR="008F294C" w:rsidRDefault="008F294C" w:rsidP="00396553">
      <w:pPr>
        <w:spacing w:line="276" w:lineRule="auto"/>
        <w:ind w:right="-6"/>
        <w:jc w:val="both"/>
        <w:rPr>
          <w:rFonts w:ascii="Sylfaen" w:hAnsi="Sylfaen"/>
          <w:lang w:val="ka-GE"/>
        </w:rPr>
      </w:pPr>
      <w:r w:rsidRPr="00981672">
        <w:rPr>
          <w:rFonts w:ascii="Sylfaen" w:hAnsi="Sylfaen" w:cs="Sylfaen"/>
          <w:lang w:val="it-IT"/>
        </w:rPr>
        <w:t>ეროზიული</w:t>
      </w:r>
      <w:r w:rsidRPr="00981672">
        <w:rPr>
          <w:rFonts w:ascii="AcadNusx" w:hAnsi="AcadNusx" w:cs="Sylfaen"/>
          <w:lang w:val="it-IT"/>
        </w:rPr>
        <w:t xml:space="preserve"> </w:t>
      </w:r>
      <w:r w:rsidRPr="00981672">
        <w:rPr>
          <w:rFonts w:ascii="Sylfaen" w:hAnsi="Sylfaen" w:cs="Sylfaen"/>
          <w:lang w:val="it-IT"/>
        </w:rPr>
        <w:t>პროცეების</w:t>
      </w:r>
      <w:r w:rsidRPr="00981672">
        <w:rPr>
          <w:rFonts w:ascii="AcadNusx" w:hAnsi="AcadNusx" w:cs="Sylfaen"/>
          <w:lang w:val="it-IT"/>
        </w:rPr>
        <w:t xml:space="preserve"> </w:t>
      </w:r>
      <w:r w:rsidRPr="00981672">
        <w:rPr>
          <w:rFonts w:ascii="Sylfaen" w:hAnsi="Sylfaen" w:cs="Sylfaen"/>
          <w:lang w:val="it-IT"/>
        </w:rPr>
        <w:t>შესაჩერებლად</w:t>
      </w:r>
      <w:r w:rsidRPr="00981672">
        <w:rPr>
          <w:rFonts w:ascii="AcadNusx" w:hAnsi="AcadNusx" w:cs="Sylfaen"/>
          <w:lang w:val="it-IT"/>
        </w:rPr>
        <w:t xml:space="preserve"> </w:t>
      </w:r>
      <w:r>
        <w:rPr>
          <w:rFonts w:ascii="Sylfaen" w:hAnsi="Sylfaen" w:cs="Sylfaen"/>
          <w:lang w:val="ka-GE"/>
        </w:rPr>
        <w:t xml:space="preserve">გათვალისიწნებული ქვანაყარი ბერმა ეწყობა </w:t>
      </w:r>
      <w:r>
        <w:rPr>
          <w:rFonts w:ascii="Sylfaen" w:hAnsi="Sylfaen"/>
          <w:lang w:val="ka-GE"/>
        </w:rPr>
        <w:t>1,0 მეტრი დიამეტრის ლოდებისგან, რომელთა მოცულობითი წონა დასაშვებია 2,4-2,6 ტ/მ</w:t>
      </w:r>
      <w:r>
        <w:rPr>
          <w:rFonts w:ascii="Sylfaen" w:hAnsi="Sylfaen"/>
          <w:vertAlign w:val="superscript"/>
          <w:lang w:val="ka-GE"/>
        </w:rPr>
        <w:t>3</w:t>
      </w:r>
      <w:r>
        <w:rPr>
          <w:rFonts w:ascii="Sylfaen" w:hAnsi="Sylfaen"/>
          <w:lang w:val="ka-GE"/>
        </w:rPr>
        <w:t xml:space="preserve"> </w:t>
      </w:r>
      <w:r>
        <w:rPr>
          <w:rFonts w:ascii="AcadNusx" w:hAnsi="AcadNusx"/>
          <w:lang w:val="es-ES"/>
        </w:rPr>
        <w:t xml:space="preserve"> </w:t>
      </w:r>
      <w:r>
        <w:rPr>
          <w:rFonts w:ascii="Sylfaen" w:hAnsi="Sylfaen"/>
          <w:lang w:val="ka-GE"/>
        </w:rPr>
        <w:t>ფარგლებში.  ქვანაყარი ბერმის ამგები ლოდების საანგარიშო ნაგებობის ერთ გრძივ მეტრ სიგრძეზე საშუალოდ გათვალისიწინებულია 25 მ</w:t>
      </w:r>
      <w:r>
        <w:rPr>
          <w:rFonts w:ascii="Sylfaen" w:hAnsi="Sylfaen"/>
          <w:vertAlign w:val="superscript"/>
          <w:lang w:val="ka-GE"/>
        </w:rPr>
        <w:t>3</w:t>
      </w:r>
      <w:r>
        <w:rPr>
          <w:rFonts w:ascii="Sylfaen" w:hAnsi="Sylfaen"/>
          <w:lang w:val="ka-GE"/>
        </w:rPr>
        <w:t xml:space="preserve"> მოცულობის ლოდები.  </w:t>
      </w:r>
    </w:p>
    <w:p w:rsidR="008F294C" w:rsidRPr="00E73B5E" w:rsidRDefault="008F294C" w:rsidP="00396553">
      <w:pPr>
        <w:pStyle w:val="BodyText"/>
        <w:spacing w:line="276" w:lineRule="auto"/>
        <w:jc w:val="both"/>
        <w:rPr>
          <w:rFonts w:ascii="Sylfaen" w:hAnsi="Sylfaen"/>
          <w:lang w:val="ka-GE"/>
        </w:rPr>
      </w:pPr>
      <w:r>
        <w:rPr>
          <w:rFonts w:ascii="Sylfaen" w:hAnsi="Sylfaen"/>
          <w:lang w:val="ka-GE"/>
        </w:rPr>
        <w:t>ნაგებობის თხემის ნიშნუილი მდინარის არსებული დონიდან 2,4 მეტრით არის ამაღლებული.</w:t>
      </w:r>
    </w:p>
    <w:p w:rsidR="008F294C" w:rsidRDefault="008F294C" w:rsidP="00396553">
      <w:pPr>
        <w:spacing w:line="276" w:lineRule="auto"/>
        <w:ind w:right="-6"/>
        <w:jc w:val="both"/>
        <w:rPr>
          <w:rFonts w:ascii="Sylfaen" w:hAnsi="Sylfaen"/>
          <w:lang w:val="ka-GE"/>
        </w:rPr>
      </w:pPr>
      <w:proofErr w:type="gramStart"/>
      <w:r w:rsidRPr="00B1537A">
        <w:rPr>
          <w:rFonts w:ascii="Sylfaen" w:hAnsi="Sylfaen" w:cs="Sylfaen"/>
          <w:lang w:val="es-ES"/>
        </w:rPr>
        <w:t>დამბის</w:t>
      </w:r>
      <w:proofErr w:type="gramEnd"/>
      <w:r w:rsidRPr="00B1537A">
        <w:rPr>
          <w:rFonts w:ascii="AcadNusx" w:hAnsi="AcadNusx"/>
          <w:lang w:val="es-ES"/>
        </w:rPr>
        <w:t xml:space="preserve"> </w:t>
      </w:r>
      <w:r w:rsidRPr="00B1537A">
        <w:rPr>
          <w:rFonts w:ascii="Sylfaen" w:hAnsi="Sylfaen" w:cs="Sylfaen"/>
          <w:lang w:val="es-ES"/>
        </w:rPr>
        <w:t>თხემის</w:t>
      </w:r>
      <w:r w:rsidRPr="00B1537A">
        <w:rPr>
          <w:rFonts w:ascii="AcadNusx" w:hAnsi="AcadNusx"/>
          <w:lang w:val="es-ES"/>
        </w:rPr>
        <w:t xml:space="preserve"> </w:t>
      </w:r>
      <w:r w:rsidRPr="00B1537A">
        <w:rPr>
          <w:rFonts w:ascii="Sylfaen" w:hAnsi="Sylfaen" w:cs="Sylfaen"/>
          <w:lang w:val="es-ES"/>
        </w:rPr>
        <w:t>სიგანე</w:t>
      </w:r>
      <w:r w:rsidRPr="00B1537A">
        <w:rPr>
          <w:rFonts w:ascii="AcadNusx" w:hAnsi="AcadNusx"/>
          <w:lang w:val="es-ES"/>
        </w:rPr>
        <w:t xml:space="preserve"> </w:t>
      </w:r>
      <w:r w:rsidRPr="00B1537A">
        <w:rPr>
          <w:rFonts w:ascii="Sylfaen" w:hAnsi="Sylfaen" w:cs="Sylfaen"/>
          <w:lang w:val="es-ES"/>
        </w:rPr>
        <w:t>შეადგენს</w:t>
      </w:r>
      <w:r w:rsidRPr="00B1537A">
        <w:rPr>
          <w:rFonts w:ascii="AcadNusx" w:hAnsi="AcadNusx"/>
          <w:lang w:val="es-ES"/>
        </w:rPr>
        <w:t xml:space="preserve"> </w:t>
      </w:r>
      <w:r>
        <w:rPr>
          <w:rFonts w:ascii="Sylfaen" w:hAnsi="Sylfaen"/>
          <w:lang w:val="ka-GE"/>
        </w:rPr>
        <w:t>5,0</w:t>
      </w:r>
      <w:r w:rsidRPr="00B1537A">
        <w:rPr>
          <w:rFonts w:ascii="AcadNusx" w:hAnsi="AcadNusx"/>
          <w:lang w:val="es-ES"/>
        </w:rPr>
        <w:t xml:space="preserve"> </w:t>
      </w:r>
      <w:r w:rsidRPr="00B1537A">
        <w:rPr>
          <w:rFonts w:ascii="Sylfaen" w:hAnsi="Sylfaen" w:cs="Sylfaen"/>
          <w:lang w:val="es-ES"/>
        </w:rPr>
        <w:t>მეტრს</w:t>
      </w:r>
      <w:r w:rsidRPr="00B1537A">
        <w:rPr>
          <w:rFonts w:ascii="AcadNusx" w:hAnsi="AcadNusx"/>
          <w:lang w:val="es-ES"/>
        </w:rPr>
        <w:t xml:space="preserve">, </w:t>
      </w:r>
      <w:r w:rsidRPr="00B1537A">
        <w:rPr>
          <w:rFonts w:ascii="Sylfaen" w:hAnsi="Sylfaen" w:cs="Sylfaen"/>
          <w:lang w:val="es-ES"/>
        </w:rPr>
        <w:t>მისი</w:t>
      </w:r>
      <w:r w:rsidRPr="00B1537A">
        <w:rPr>
          <w:rFonts w:ascii="AcadNusx" w:hAnsi="AcadNusx"/>
          <w:lang w:val="es-ES"/>
        </w:rPr>
        <w:t xml:space="preserve"> </w:t>
      </w:r>
      <w:r w:rsidRPr="00B1537A">
        <w:rPr>
          <w:rFonts w:ascii="Sylfaen" w:hAnsi="Sylfaen" w:cs="Sylfaen"/>
          <w:lang w:val="es-ES"/>
        </w:rPr>
        <w:t>ფერდობების</w:t>
      </w:r>
      <w:r w:rsidRPr="00B1537A">
        <w:rPr>
          <w:rFonts w:ascii="AcadNusx" w:hAnsi="AcadNusx"/>
          <w:lang w:val="es-ES"/>
        </w:rPr>
        <w:t xml:space="preserve"> </w:t>
      </w:r>
      <w:r w:rsidRPr="00B1537A">
        <w:rPr>
          <w:rFonts w:ascii="Sylfaen" w:hAnsi="Sylfaen" w:cs="Sylfaen"/>
          <w:lang w:val="es-ES"/>
        </w:rPr>
        <w:t>დახრილობა</w:t>
      </w:r>
      <w:r w:rsidRPr="00B1537A">
        <w:rPr>
          <w:rFonts w:ascii="AcadNusx" w:hAnsi="AcadNusx"/>
          <w:lang w:val="es-ES"/>
        </w:rPr>
        <w:t xml:space="preserve"> </w:t>
      </w:r>
      <w:r w:rsidRPr="007365C7">
        <w:rPr>
          <w:lang w:val="es-ES"/>
        </w:rPr>
        <w:t>m</w:t>
      </w:r>
      <w:r>
        <w:rPr>
          <w:rFonts w:ascii="AcadNusx" w:hAnsi="AcadNusx"/>
          <w:lang w:val="es-ES"/>
        </w:rPr>
        <w:t>=1.5-</w:t>
      </w:r>
      <w:r>
        <w:rPr>
          <w:rFonts w:ascii="Sylfaen" w:hAnsi="Sylfaen"/>
          <w:lang w:val="ka-GE"/>
        </w:rPr>
        <w:t>ი</w:t>
      </w:r>
      <w:r>
        <w:rPr>
          <w:rFonts w:ascii="AcadNusx" w:hAnsi="AcadNusx"/>
          <w:lang w:val="es-ES"/>
        </w:rPr>
        <w:t>ს</w:t>
      </w:r>
      <w:r>
        <w:rPr>
          <w:rFonts w:ascii="Sylfaen" w:hAnsi="Sylfaen"/>
          <w:lang w:val="ka-GE"/>
        </w:rPr>
        <w:t xml:space="preserve"> ტოლია</w:t>
      </w:r>
      <w:r>
        <w:rPr>
          <w:rFonts w:ascii="AcadNusx" w:hAnsi="AcadNusx"/>
          <w:lang w:val="es-ES"/>
        </w:rPr>
        <w:t>.</w:t>
      </w:r>
      <w:r>
        <w:rPr>
          <w:rFonts w:ascii="Sylfaen" w:hAnsi="Sylfaen"/>
          <w:lang w:val="ka-GE"/>
        </w:rPr>
        <w:t xml:space="preserve"> ნაგებობის სიმაღლე 3,9 მეტრს შეადგენს. </w:t>
      </w:r>
    </w:p>
    <w:p w:rsidR="00396553" w:rsidRPr="00D15812" w:rsidRDefault="00396553" w:rsidP="00396553">
      <w:pPr>
        <w:spacing w:line="276" w:lineRule="auto"/>
        <w:ind w:right="-6" w:firstLine="540"/>
        <w:jc w:val="center"/>
        <w:rPr>
          <w:rFonts w:ascii="Sylfaen" w:hAnsi="Sylfaen"/>
          <w:b/>
          <w:lang w:val="ka-GE"/>
        </w:rPr>
      </w:pPr>
      <w:r w:rsidRPr="00D15812">
        <w:rPr>
          <w:rFonts w:ascii="Sylfaen" w:hAnsi="Sylfaen"/>
          <w:b/>
          <w:lang w:val="ka-GE"/>
        </w:rPr>
        <w:t>მანქანა-მექანიზმები</w:t>
      </w:r>
    </w:p>
    <w:tbl>
      <w:tblPr>
        <w:tblW w:w="8902" w:type="dxa"/>
        <w:tblInd w:w="5" w:type="dxa"/>
        <w:tblLook w:val="0000" w:firstRow="0" w:lastRow="0" w:firstColumn="0" w:lastColumn="0" w:noHBand="0" w:noVBand="0"/>
      </w:tblPr>
      <w:tblGrid>
        <w:gridCol w:w="5365"/>
        <w:gridCol w:w="3537"/>
      </w:tblGrid>
      <w:tr w:rsidR="00396553" w:rsidRPr="00DA63A6" w:rsidTr="00FA2EF1">
        <w:trPr>
          <w:trHeight w:val="421"/>
        </w:trPr>
        <w:tc>
          <w:tcPr>
            <w:tcW w:w="5311" w:type="dxa"/>
            <w:tcBorders>
              <w:top w:val="single" w:sz="4" w:space="0" w:color="auto"/>
              <w:left w:val="nil"/>
              <w:bottom w:val="single" w:sz="4" w:space="0" w:color="auto"/>
              <w:right w:val="single" w:sz="4" w:space="0" w:color="auto"/>
            </w:tcBorders>
            <w:shd w:val="clear" w:color="auto" w:fill="auto"/>
            <w:vAlign w:val="center"/>
          </w:tcPr>
          <w:p w:rsidR="00396553" w:rsidRDefault="00396553" w:rsidP="00FA2EF1">
            <w:pPr>
              <w:rPr>
                <w:rFonts w:ascii="AcadNusx" w:hAnsi="AcadNusx"/>
              </w:rPr>
            </w:pPr>
            <w:r>
              <w:rPr>
                <w:rFonts w:ascii="AcadNusx" w:hAnsi="AcadNusx"/>
              </w:rPr>
              <w:t xml:space="preserve">avtoTviTmcleli </w:t>
            </w:r>
          </w:p>
        </w:tc>
        <w:tc>
          <w:tcPr>
            <w:tcW w:w="3502" w:type="dxa"/>
            <w:tcBorders>
              <w:top w:val="single" w:sz="4" w:space="0" w:color="auto"/>
              <w:left w:val="nil"/>
              <w:bottom w:val="single" w:sz="4" w:space="0" w:color="auto"/>
              <w:right w:val="single" w:sz="4" w:space="0" w:color="auto"/>
            </w:tcBorders>
            <w:shd w:val="clear" w:color="auto" w:fill="auto"/>
            <w:vAlign w:val="center"/>
          </w:tcPr>
          <w:p w:rsidR="00396553" w:rsidRPr="00DA63A6" w:rsidRDefault="00396553" w:rsidP="00FA2EF1">
            <w:pPr>
              <w:jc w:val="center"/>
              <w:rPr>
                <w:rFonts w:ascii="Sylfaen" w:hAnsi="Sylfaen" w:cs="Arial"/>
                <w:lang w:val="ka-GE"/>
              </w:rPr>
            </w:pPr>
            <w:r>
              <w:rPr>
                <w:rFonts w:ascii="Sylfaen" w:hAnsi="Sylfaen" w:cs="Arial"/>
                <w:lang w:val="ka-GE"/>
              </w:rPr>
              <w:t>3</w:t>
            </w:r>
          </w:p>
        </w:tc>
      </w:tr>
      <w:tr w:rsidR="00396553" w:rsidTr="00FA2EF1">
        <w:trPr>
          <w:trHeight w:val="431"/>
        </w:trPr>
        <w:tc>
          <w:tcPr>
            <w:tcW w:w="5311" w:type="dxa"/>
            <w:tcBorders>
              <w:top w:val="nil"/>
              <w:left w:val="nil"/>
              <w:bottom w:val="nil"/>
              <w:right w:val="single" w:sz="4" w:space="0" w:color="auto"/>
            </w:tcBorders>
            <w:shd w:val="clear" w:color="auto" w:fill="auto"/>
            <w:vAlign w:val="center"/>
          </w:tcPr>
          <w:p w:rsidR="00396553" w:rsidRDefault="00396553" w:rsidP="00FA2EF1">
            <w:pPr>
              <w:rPr>
                <w:rFonts w:ascii="AcadNusx" w:hAnsi="AcadNusx"/>
              </w:rPr>
            </w:pPr>
            <w:r>
              <w:rPr>
                <w:rFonts w:ascii="AcadNusx" w:hAnsi="AcadNusx"/>
              </w:rPr>
              <w:t xml:space="preserve">buldozeri </w:t>
            </w:r>
          </w:p>
        </w:tc>
        <w:tc>
          <w:tcPr>
            <w:tcW w:w="3502" w:type="dxa"/>
            <w:tcBorders>
              <w:top w:val="nil"/>
              <w:left w:val="nil"/>
              <w:bottom w:val="nil"/>
              <w:right w:val="single" w:sz="4" w:space="0" w:color="auto"/>
            </w:tcBorders>
            <w:shd w:val="clear" w:color="auto" w:fill="auto"/>
            <w:vAlign w:val="center"/>
          </w:tcPr>
          <w:p w:rsidR="00396553" w:rsidRDefault="00396553" w:rsidP="00FA2EF1">
            <w:pPr>
              <w:jc w:val="center"/>
              <w:rPr>
                <w:rFonts w:ascii="Arial" w:hAnsi="Arial" w:cs="Arial"/>
              </w:rPr>
            </w:pPr>
            <w:r>
              <w:rPr>
                <w:rFonts w:ascii="Arial" w:hAnsi="Arial" w:cs="Arial"/>
              </w:rPr>
              <w:t>1</w:t>
            </w:r>
          </w:p>
        </w:tc>
      </w:tr>
      <w:tr w:rsidR="00396553" w:rsidRPr="00A562A0" w:rsidTr="00FA2EF1">
        <w:trPr>
          <w:trHeight w:val="431"/>
        </w:trPr>
        <w:tc>
          <w:tcPr>
            <w:tcW w:w="5311" w:type="dxa"/>
            <w:tcBorders>
              <w:top w:val="nil"/>
              <w:left w:val="nil"/>
              <w:bottom w:val="nil"/>
              <w:right w:val="single" w:sz="4" w:space="0" w:color="auto"/>
            </w:tcBorders>
            <w:shd w:val="clear" w:color="auto" w:fill="auto"/>
            <w:vAlign w:val="center"/>
          </w:tcPr>
          <w:p w:rsidR="00396553" w:rsidRPr="00A562A0" w:rsidRDefault="00396553" w:rsidP="00FA2EF1">
            <w:pPr>
              <w:rPr>
                <w:rFonts w:ascii="AcadNusx" w:hAnsi="AcadNusx"/>
              </w:rPr>
            </w:pPr>
            <w:r w:rsidRPr="003A4F7C">
              <w:rPr>
                <w:rFonts w:ascii="AcadNusx" w:hAnsi="AcadNusx"/>
              </w:rPr>
              <w:t>pnevmoturi damtkepni</w:t>
            </w:r>
          </w:p>
        </w:tc>
        <w:tc>
          <w:tcPr>
            <w:tcW w:w="3502" w:type="dxa"/>
            <w:tcBorders>
              <w:top w:val="nil"/>
              <w:left w:val="nil"/>
              <w:bottom w:val="nil"/>
              <w:right w:val="single" w:sz="4" w:space="0" w:color="auto"/>
            </w:tcBorders>
            <w:shd w:val="clear" w:color="auto" w:fill="auto"/>
            <w:vAlign w:val="center"/>
          </w:tcPr>
          <w:p w:rsidR="00396553" w:rsidRPr="00A562A0" w:rsidRDefault="00396553" w:rsidP="00FA2EF1">
            <w:pPr>
              <w:jc w:val="center"/>
              <w:rPr>
                <w:rFonts w:ascii="Arial" w:hAnsi="Arial" w:cs="Arial"/>
              </w:rPr>
            </w:pPr>
            <w:r>
              <w:rPr>
                <w:rFonts w:ascii="Arial" w:hAnsi="Arial" w:cs="Arial"/>
              </w:rPr>
              <w:t>1</w:t>
            </w:r>
          </w:p>
        </w:tc>
      </w:tr>
    </w:tbl>
    <w:p w:rsidR="00D15812" w:rsidRPr="00D15812" w:rsidRDefault="00D15812" w:rsidP="00D15812">
      <w:pPr>
        <w:jc w:val="center"/>
        <w:rPr>
          <w:rFonts w:ascii="Sylfaen" w:hAnsi="Sylfaen"/>
          <w:b/>
          <w:lang w:val="ka-GE"/>
        </w:rPr>
      </w:pPr>
      <w:r w:rsidRPr="00D15812">
        <w:rPr>
          <w:rFonts w:ascii="Sylfaen" w:hAnsi="Sylfaen"/>
          <w:b/>
          <w:lang w:val="ka-GE"/>
        </w:rPr>
        <w:lastRenderedPageBreak/>
        <w:t>მოცულობათა უწყისი</w:t>
      </w:r>
    </w:p>
    <w:tbl>
      <w:tblPr>
        <w:tblW w:w="9439" w:type="dxa"/>
        <w:tblInd w:w="119" w:type="dxa"/>
        <w:tblLayout w:type="fixed"/>
        <w:tblLook w:val="0000" w:firstRow="0" w:lastRow="0" w:firstColumn="0" w:lastColumn="0" w:noHBand="0" w:noVBand="0"/>
      </w:tblPr>
      <w:tblGrid>
        <w:gridCol w:w="790"/>
        <w:gridCol w:w="5684"/>
        <w:gridCol w:w="1435"/>
        <w:gridCol w:w="1530"/>
      </w:tblGrid>
      <w:tr w:rsidR="00D15812" w:rsidTr="00FA2EF1">
        <w:trPr>
          <w:trHeight w:val="330"/>
        </w:trPr>
        <w:tc>
          <w:tcPr>
            <w:tcW w:w="790" w:type="dxa"/>
            <w:tcBorders>
              <w:top w:val="single" w:sz="8" w:space="0" w:color="auto"/>
              <w:left w:val="single" w:sz="4" w:space="0" w:color="auto"/>
              <w:bottom w:val="single" w:sz="8" w:space="0" w:color="auto"/>
              <w:right w:val="single" w:sz="4" w:space="0" w:color="auto"/>
            </w:tcBorders>
            <w:shd w:val="clear" w:color="auto" w:fill="auto"/>
            <w:noWrap/>
            <w:vAlign w:val="center"/>
          </w:tcPr>
          <w:p w:rsidR="00D15812" w:rsidRPr="00396553" w:rsidRDefault="00D15812" w:rsidP="00FA2EF1">
            <w:pPr>
              <w:jc w:val="center"/>
              <w:rPr>
                <w:rFonts w:ascii="AcadNusx" w:hAnsi="AcadNusx"/>
                <w:sz w:val="20"/>
                <w:szCs w:val="20"/>
              </w:rPr>
            </w:pPr>
          </w:p>
        </w:tc>
        <w:tc>
          <w:tcPr>
            <w:tcW w:w="5684" w:type="dxa"/>
            <w:tcBorders>
              <w:top w:val="single" w:sz="8" w:space="0" w:color="auto"/>
              <w:left w:val="nil"/>
              <w:bottom w:val="single" w:sz="8" w:space="0" w:color="auto"/>
              <w:right w:val="single" w:sz="4" w:space="0" w:color="auto"/>
            </w:tcBorders>
            <w:shd w:val="clear" w:color="auto" w:fill="auto"/>
            <w:noWrap/>
            <w:vAlign w:val="center"/>
          </w:tcPr>
          <w:p w:rsidR="00D15812" w:rsidRPr="00396553" w:rsidRDefault="00396553" w:rsidP="00FA2EF1">
            <w:pPr>
              <w:jc w:val="center"/>
              <w:rPr>
                <w:rFonts w:ascii="AcadNusx" w:hAnsi="AcadNusx"/>
                <w:sz w:val="20"/>
                <w:szCs w:val="20"/>
              </w:rPr>
            </w:pPr>
            <w:r w:rsidRPr="00396553">
              <w:rPr>
                <w:rFonts w:ascii="AcadNusx" w:hAnsi="AcadNusx"/>
                <w:sz w:val="20"/>
                <w:szCs w:val="20"/>
              </w:rPr>
              <w:t>samuSaoebis dasaxeleba</w:t>
            </w:r>
          </w:p>
        </w:tc>
        <w:tc>
          <w:tcPr>
            <w:tcW w:w="1435" w:type="dxa"/>
            <w:tcBorders>
              <w:top w:val="single" w:sz="8" w:space="0" w:color="auto"/>
              <w:left w:val="nil"/>
              <w:bottom w:val="single" w:sz="8" w:space="0" w:color="auto"/>
              <w:right w:val="single" w:sz="4" w:space="0" w:color="auto"/>
            </w:tcBorders>
            <w:shd w:val="clear" w:color="auto" w:fill="auto"/>
            <w:noWrap/>
            <w:vAlign w:val="center"/>
          </w:tcPr>
          <w:p w:rsidR="00D15812" w:rsidRPr="00396553" w:rsidRDefault="00396553" w:rsidP="00FA2EF1">
            <w:pPr>
              <w:jc w:val="center"/>
              <w:rPr>
                <w:rFonts w:ascii="AcadNusx" w:hAnsi="AcadNusx"/>
                <w:sz w:val="20"/>
                <w:szCs w:val="20"/>
              </w:rPr>
            </w:pPr>
            <w:proofErr w:type="gramStart"/>
            <w:r>
              <w:rPr>
                <w:rFonts w:ascii="AcadNusx" w:hAnsi="AcadNusx"/>
                <w:sz w:val="20"/>
                <w:szCs w:val="20"/>
              </w:rPr>
              <w:t>ganz</w:t>
            </w:r>
            <w:proofErr w:type="gramEnd"/>
            <w:r>
              <w:rPr>
                <w:rFonts w:ascii="AcadNusx" w:hAnsi="AcadNusx"/>
                <w:sz w:val="20"/>
                <w:szCs w:val="20"/>
              </w:rPr>
              <w:t xml:space="preserve">. </w:t>
            </w:r>
            <w:r w:rsidRPr="00396553">
              <w:rPr>
                <w:rFonts w:ascii="AcadNusx" w:hAnsi="AcadNusx"/>
                <w:sz w:val="20"/>
                <w:szCs w:val="20"/>
              </w:rPr>
              <w:t>erTeuli</w:t>
            </w:r>
          </w:p>
        </w:tc>
        <w:tc>
          <w:tcPr>
            <w:tcW w:w="1530" w:type="dxa"/>
            <w:tcBorders>
              <w:top w:val="nil"/>
              <w:left w:val="nil"/>
              <w:bottom w:val="single" w:sz="8" w:space="0" w:color="auto"/>
              <w:right w:val="single" w:sz="4" w:space="0" w:color="auto"/>
            </w:tcBorders>
            <w:shd w:val="clear" w:color="auto" w:fill="auto"/>
            <w:noWrap/>
            <w:vAlign w:val="center"/>
          </w:tcPr>
          <w:p w:rsidR="00D15812" w:rsidRPr="00396553" w:rsidRDefault="00396553" w:rsidP="00FA2EF1">
            <w:pPr>
              <w:jc w:val="center"/>
              <w:rPr>
                <w:rFonts w:ascii="AcadNusx" w:hAnsi="AcadNusx"/>
                <w:sz w:val="20"/>
                <w:szCs w:val="20"/>
              </w:rPr>
            </w:pPr>
            <w:r w:rsidRPr="00396553">
              <w:rPr>
                <w:rFonts w:ascii="AcadNusx" w:hAnsi="AcadNusx"/>
                <w:sz w:val="20"/>
                <w:szCs w:val="20"/>
              </w:rPr>
              <w:t>sul</w:t>
            </w:r>
          </w:p>
        </w:tc>
      </w:tr>
      <w:tr w:rsidR="00396553" w:rsidTr="00FA2EF1">
        <w:trPr>
          <w:trHeight w:val="330"/>
        </w:trPr>
        <w:tc>
          <w:tcPr>
            <w:tcW w:w="790" w:type="dxa"/>
            <w:tcBorders>
              <w:top w:val="single" w:sz="8" w:space="0" w:color="auto"/>
              <w:left w:val="single" w:sz="4" w:space="0" w:color="auto"/>
              <w:bottom w:val="single" w:sz="8" w:space="0" w:color="auto"/>
              <w:right w:val="single" w:sz="4" w:space="0" w:color="auto"/>
            </w:tcBorders>
            <w:shd w:val="clear" w:color="auto" w:fill="auto"/>
            <w:noWrap/>
            <w:vAlign w:val="center"/>
          </w:tcPr>
          <w:p w:rsidR="00396553" w:rsidRPr="00396553" w:rsidRDefault="00396553" w:rsidP="00396553">
            <w:pPr>
              <w:jc w:val="center"/>
              <w:rPr>
                <w:rFonts w:ascii="AcadNusx" w:hAnsi="AcadNusx"/>
                <w:sz w:val="20"/>
                <w:szCs w:val="20"/>
              </w:rPr>
            </w:pPr>
            <w:r w:rsidRPr="00396553">
              <w:rPr>
                <w:rFonts w:ascii="AcadNusx" w:hAnsi="AcadNusx"/>
                <w:sz w:val="20"/>
                <w:szCs w:val="20"/>
              </w:rPr>
              <w:t>1</w:t>
            </w:r>
          </w:p>
        </w:tc>
        <w:tc>
          <w:tcPr>
            <w:tcW w:w="5684" w:type="dxa"/>
            <w:tcBorders>
              <w:top w:val="single" w:sz="8" w:space="0" w:color="auto"/>
              <w:left w:val="nil"/>
              <w:bottom w:val="single" w:sz="8" w:space="0" w:color="auto"/>
              <w:right w:val="single" w:sz="4" w:space="0" w:color="auto"/>
            </w:tcBorders>
            <w:shd w:val="clear" w:color="auto" w:fill="auto"/>
            <w:noWrap/>
            <w:vAlign w:val="center"/>
          </w:tcPr>
          <w:p w:rsidR="00396553" w:rsidRPr="00396553" w:rsidRDefault="00396553" w:rsidP="00396553">
            <w:pPr>
              <w:jc w:val="center"/>
              <w:rPr>
                <w:rFonts w:ascii="AcadNusx" w:hAnsi="AcadNusx"/>
                <w:sz w:val="20"/>
                <w:szCs w:val="20"/>
              </w:rPr>
            </w:pPr>
            <w:r w:rsidRPr="00396553">
              <w:rPr>
                <w:rFonts w:ascii="AcadNusx" w:hAnsi="AcadNusx"/>
                <w:sz w:val="20"/>
                <w:szCs w:val="20"/>
              </w:rPr>
              <w:t>2</w:t>
            </w:r>
          </w:p>
        </w:tc>
        <w:tc>
          <w:tcPr>
            <w:tcW w:w="1435" w:type="dxa"/>
            <w:tcBorders>
              <w:top w:val="single" w:sz="8" w:space="0" w:color="auto"/>
              <w:left w:val="nil"/>
              <w:bottom w:val="single" w:sz="8" w:space="0" w:color="auto"/>
              <w:right w:val="single" w:sz="4" w:space="0" w:color="auto"/>
            </w:tcBorders>
            <w:shd w:val="clear" w:color="auto" w:fill="auto"/>
            <w:noWrap/>
            <w:vAlign w:val="center"/>
          </w:tcPr>
          <w:p w:rsidR="00396553" w:rsidRPr="00396553" w:rsidRDefault="00396553" w:rsidP="00396553">
            <w:pPr>
              <w:jc w:val="center"/>
              <w:rPr>
                <w:rFonts w:ascii="AcadNusx" w:hAnsi="AcadNusx"/>
                <w:sz w:val="20"/>
                <w:szCs w:val="20"/>
              </w:rPr>
            </w:pPr>
            <w:r w:rsidRPr="00396553">
              <w:rPr>
                <w:rFonts w:ascii="AcadNusx" w:hAnsi="AcadNusx"/>
                <w:sz w:val="20"/>
                <w:szCs w:val="20"/>
              </w:rPr>
              <w:t>3</w:t>
            </w:r>
          </w:p>
        </w:tc>
        <w:tc>
          <w:tcPr>
            <w:tcW w:w="1530" w:type="dxa"/>
            <w:tcBorders>
              <w:top w:val="nil"/>
              <w:left w:val="nil"/>
              <w:bottom w:val="single" w:sz="8" w:space="0" w:color="auto"/>
              <w:right w:val="single" w:sz="4" w:space="0" w:color="auto"/>
            </w:tcBorders>
            <w:shd w:val="clear" w:color="auto" w:fill="auto"/>
            <w:noWrap/>
            <w:vAlign w:val="center"/>
          </w:tcPr>
          <w:p w:rsidR="00396553" w:rsidRPr="00396553" w:rsidRDefault="00396553" w:rsidP="00396553">
            <w:pPr>
              <w:jc w:val="center"/>
              <w:rPr>
                <w:rFonts w:ascii="AcadNusx" w:hAnsi="AcadNusx"/>
                <w:sz w:val="20"/>
                <w:szCs w:val="20"/>
              </w:rPr>
            </w:pPr>
            <w:r w:rsidRPr="00396553">
              <w:rPr>
                <w:rFonts w:ascii="AcadNusx" w:hAnsi="AcadNusx"/>
                <w:sz w:val="20"/>
                <w:szCs w:val="20"/>
              </w:rPr>
              <w:t>4</w:t>
            </w:r>
          </w:p>
        </w:tc>
      </w:tr>
      <w:tr w:rsidR="00396553" w:rsidRPr="00013911" w:rsidTr="00396553">
        <w:trPr>
          <w:trHeight w:val="601"/>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6553" w:rsidRPr="00396553" w:rsidRDefault="00396553" w:rsidP="00396553">
            <w:pPr>
              <w:jc w:val="center"/>
              <w:rPr>
                <w:rFonts w:ascii="AcadNusx" w:hAnsi="AcadNusx"/>
                <w:sz w:val="20"/>
                <w:szCs w:val="20"/>
              </w:rPr>
            </w:pPr>
            <w:r w:rsidRPr="00396553">
              <w:rPr>
                <w:rFonts w:ascii="AcadNusx" w:hAnsi="AcadNusx"/>
                <w:sz w:val="20"/>
                <w:szCs w:val="20"/>
              </w:rPr>
              <w:t>1</w:t>
            </w:r>
          </w:p>
        </w:tc>
        <w:tc>
          <w:tcPr>
            <w:tcW w:w="5684" w:type="dxa"/>
            <w:tcBorders>
              <w:top w:val="single" w:sz="4" w:space="0" w:color="auto"/>
              <w:left w:val="nil"/>
              <w:bottom w:val="single" w:sz="4" w:space="0" w:color="auto"/>
              <w:right w:val="single" w:sz="4" w:space="0" w:color="auto"/>
            </w:tcBorders>
            <w:shd w:val="clear" w:color="auto" w:fill="auto"/>
            <w:vAlign w:val="center"/>
          </w:tcPr>
          <w:p w:rsidR="00396553" w:rsidRPr="00396553" w:rsidRDefault="00396553" w:rsidP="00396553">
            <w:pPr>
              <w:rPr>
                <w:rFonts w:ascii="AcadNusx" w:hAnsi="AcadNusx"/>
                <w:sz w:val="20"/>
                <w:szCs w:val="20"/>
              </w:rPr>
            </w:pPr>
            <w:r w:rsidRPr="00396553">
              <w:rPr>
                <w:rFonts w:ascii="AcadNusx" w:hAnsi="AcadNusx"/>
                <w:sz w:val="20"/>
                <w:szCs w:val="20"/>
              </w:rPr>
              <w:t xml:space="preserve">saproeqto dambis ganlagebis trasisi mosworeba buldozeriT </w:t>
            </w:r>
          </w:p>
        </w:tc>
        <w:tc>
          <w:tcPr>
            <w:tcW w:w="1435" w:type="dxa"/>
            <w:tcBorders>
              <w:top w:val="single" w:sz="4" w:space="0" w:color="auto"/>
              <w:left w:val="nil"/>
              <w:bottom w:val="single" w:sz="4" w:space="0" w:color="auto"/>
              <w:right w:val="single" w:sz="4" w:space="0" w:color="auto"/>
            </w:tcBorders>
            <w:shd w:val="clear" w:color="auto" w:fill="auto"/>
            <w:noWrap/>
            <w:vAlign w:val="center"/>
          </w:tcPr>
          <w:p w:rsidR="00396553" w:rsidRPr="00396553" w:rsidRDefault="00396553" w:rsidP="00396553">
            <w:pPr>
              <w:jc w:val="center"/>
              <w:rPr>
                <w:rFonts w:ascii="AcadNusx" w:hAnsi="AcadNusx"/>
                <w:sz w:val="20"/>
                <w:szCs w:val="20"/>
              </w:rPr>
            </w:pPr>
            <w:r w:rsidRPr="00396553">
              <w:rPr>
                <w:rFonts w:ascii="AcadNusx" w:hAnsi="AcadNusx"/>
                <w:sz w:val="20"/>
                <w:szCs w:val="20"/>
              </w:rPr>
              <w:t>m</w:t>
            </w:r>
            <w:r w:rsidRPr="00396553">
              <w:rPr>
                <w:rFonts w:ascii="AcadNusx" w:hAnsi="AcadNusx"/>
                <w:sz w:val="20"/>
                <w:szCs w:val="20"/>
                <w:vertAlign w:val="superscript"/>
              </w:rPr>
              <w:t>2</w:t>
            </w:r>
          </w:p>
        </w:tc>
        <w:tc>
          <w:tcPr>
            <w:tcW w:w="1530" w:type="dxa"/>
            <w:tcBorders>
              <w:top w:val="single" w:sz="4" w:space="0" w:color="auto"/>
              <w:left w:val="nil"/>
              <w:bottom w:val="single" w:sz="4" w:space="0" w:color="auto"/>
              <w:right w:val="single" w:sz="4" w:space="0" w:color="auto"/>
            </w:tcBorders>
            <w:shd w:val="clear" w:color="auto" w:fill="auto"/>
            <w:noWrap/>
            <w:vAlign w:val="center"/>
          </w:tcPr>
          <w:p w:rsidR="00396553" w:rsidRPr="00396553" w:rsidRDefault="00396553" w:rsidP="00396553">
            <w:pPr>
              <w:jc w:val="center"/>
              <w:rPr>
                <w:rFonts w:ascii="Sylfaen" w:hAnsi="Sylfaen" w:cs="Arial"/>
                <w:sz w:val="20"/>
                <w:szCs w:val="20"/>
                <w:lang w:val="ka-GE"/>
              </w:rPr>
            </w:pPr>
            <w:r w:rsidRPr="00396553">
              <w:rPr>
                <w:rFonts w:ascii="Sylfaen" w:hAnsi="Sylfaen" w:cs="Arial"/>
                <w:sz w:val="20"/>
                <w:szCs w:val="20"/>
                <w:lang w:val="ka-GE"/>
              </w:rPr>
              <w:t>4200</w:t>
            </w:r>
          </w:p>
        </w:tc>
      </w:tr>
      <w:tr w:rsidR="00396553" w:rsidTr="00396553">
        <w:trPr>
          <w:trHeight w:val="467"/>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6553" w:rsidRPr="00396553" w:rsidRDefault="00396553" w:rsidP="00396553">
            <w:pPr>
              <w:jc w:val="center"/>
              <w:rPr>
                <w:rFonts w:ascii="AcadNusx" w:hAnsi="AcadNusx"/>
                <w:sz w:val="20"/>
                <w:szCs w:val="20"/>
              </w:rPr>
            </w:pPr>
            <w:r w:rsidRPr="00396553">
              <w:rPr>
                <w:rFonts w:ascii="AcadNusx" w:hAnsi="AcadNusx"/>
                <w:sz w:val="20"/>
                <w:szCs w:val="20"/>
              </w:rPr>
              <w:t>2</w:t>
            </w:r>
          </w:p>
        </w:tc>
        <w:tc>
          <w:tcPr>
            <w:tcW w:w="5684" w:type="dxa"/>
            <w:tcBorders>
              <w:top w:val="single" w:sz="4" w:space="0" w:color="auto"/>
              <w:left w:val="nil"/>
              <w:bottom w:val="single" w:sz="4" w:space="0" w:color="auto"/>
              <w:right w:val="single" w:sz="4" w:space="0" w:color="auto"/>
            </w:tcBorders>
            <w:shd w:val="clear" w:color="auto" w:fill="auto"/>
            <w:vAlign w:val="center"/>
          </w:tcPr>
          <w:p w:rsidR="00396553" w:rsidRPr="00396553" w:rsidRDefault="00396553" w:rsidP="00396553">
            <w:pPr>
              <w:rPr>
                <w:rFonts w:ascii="AcadNusx" w:hAnsi="AcadNusx"/>
                <w:sz w:val="20"/>
                <w:szCs w:val="20"/>
              </w:rPr>
            </w:pPr>
            <w:r w:rsidRPr="00396553">
              <w:rPr>
                <w:rFonts w:ascii="AcadNusx" w:hAnsi="AcadNusx"/>
                <w:sz w:val="20"/>
                <w:szCs w:val="20"/>
              </w:rPr>
              <w:t>datborvis sawinaaRmdego nayari dambis mowyoba , misi tanis Sreobrivi datkepniT</w:t>
            </w:r>
          </w:p>
        </w:tc>
        <w:tc>
          <w:tcPr>
            <w:tcW w:w="1435" w:type="dxa"/>
            <w:tcBorders>
              <w:top w:val="single" w:sz="4" w:space="0" w:color="auto"/>
              <w:left w:val="nil"/>
              <w:bottom w:val="single" w:sz="4" w:space="0" w:color="auto"/>
              <w:right w:val="single" w:sz="4" w:space="0" w:color="auto"/>
            </w:tcBorders>
            <w:shd w:val="clear" w:color="auto" w:fill="auto"/>
            <w:noWrap/>
            <w:vAlign w:val="center"/>
          </w:tcPr>
          <w:p w:rsidR="00396553" w:rsidRPr="00396553" w:rsidRDefault="00396553" w:rsidP="00396553">
            <w:pPr>
              <w:jc w:val="center"/>
              <w:rPr>
                <w:rFonts w:ascii="AcadNusx" w:hAnsi="AcadNusx"/>
                <w:sz w:val="20"/>
                <w:szCs w:val="20"/>
              </w:rPr>
            </w:pPr>
            <w:r w:rsidRPr="00396553">
              <w:rPr>
                <w:rFonts w:ascii="AcadNusx" w:hAnsi="AcadNusx"/>
                <w:sz w:val="20"/>
                <w:szCs w:val="20"/>
              </w:rPr>
              <w:t>m</w:t>
            </w:r>
            <w:r w:rsidRPr="00396553">
              <w:rPr>
                <w:rFonts w:ascii="AcadNusx" w:hAnsi="AcadNusx"/>
                <w:sz w:val="20"/>
                <w:szCs w:val="20"/>
                <w:vertAlign w:val="superscript"/>
              </w:rPr>
              <w:t>3</w:t>
            </w:r>
          </w:p>
        </w:tc>
        <w:tc>
          <w:tcPr>
            <w:tcW w:w="1530" w:type="dxa"/>
            <w:tcBorders>
              <w:top w:val="single" w:sz="4" w:space="0" w:color="auto"/>
              <w:left w:val="nil"/>
              <w:bottom w:val="single" w:sz="4" w:space="0" w:color="auto"/>
              <w:right w:val="single" w:sz="4" w:space="0" w:color="auto"/>
            </w:tcBorders>
            <w:shd w:val="clear" w:color="auto" w:fill="auto"/>
            <w:noWrap/>
            <w:vAlign w:val="center"/>
          </w:tcPr>
          <w:p w:rsidR="00396553" w:rsidRPr="00396553" w:rsidRDefault="00396553" w:rsidP="00396553">
            <w:pPr>
              <w:jc w:val="center"/>
              <w:rPr>
                <w:rFonts w:ascii="Sylfaen" w:hAnsi="Sylfaen" w:cs="Arial"/>
                <w:sz w:val="20"/>
                <w:szCs w:val="20"/>
              </w:rPr>
            </w:pPr>
            <w:r w:rsidRPr="00396553">
              <w:rPr>
                <w:rFonts w:ascii="Sylfaen" w:hAnsi="Sylfaen" w:cs="Arial"/>
                <w:sz w:val="20"/>
                <w:szCs w:val="20"/>
              </w:rPr>
              <w:t>6531</w:t>
            </w:r>
          </w:p>
        </w:tc>
      </w:tr>
      <w:tr w:rsidR="00396553" w:rsidRPr="00AD3E8B" w:rsidTr="00396553">
        <w:trPr>
          <w:trHeight w:val="692"/>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6553" w:rsidRPr="00396553" w:rsidRDefault="00396553" w:rsidP="00396553">
            <w:pPr>
              <w:jc w:val="center"/>
              <w:rPr>
                <w:rFonts w:ascii="AcadNusx" w:hAnsi="AcadNusx"/>
                <w:sz w:val="20"/>
                <w:szCs w:val="20"/>
              </w:rPr>
            </w:pPr>
            <w:r w:rsidRPr="00396553">
              <w:rPr>
                <w:rFonts w:ascii="AcadNusx" w:hAnsi="AcadNusx"/>
                <w:sz w:val="20"/>
                <w:szCs w:val="20"/>
              </w:rPr>
              <w:t>3</w:t>
            </w:r>
          </w:p>
        </w:tc>
        <w:tc>
          <w:tcPr>
            <w:tcW w:w="5684" w:type="dxa"/>
            <w:tcBorders>
              <w:top w:val="single" w:sz="4" w:space="0" w:color="auto"/>
              <w:left w:val="nil"/>
              <w:bottom w:val="single" w:sz="4" w:space="0" w:color="auto"/>
              <w:right w:val="single" w:sz="4" w:space="0" w:color="auto"/>
            </w:tcBorders>
            <w:shd w:val="clear" w:color="auto" w:fill="auto"/>
            <w:vAlign w:val="center"/>
          </w:tcPr>
          <w:p w:rsidR="00396553" w:rsidRPr="00396553" w:rsidRDefault="00396553" w:rsidP="00396553">
            <w:pPr>
              <w:rPr>
                <w:rFonts w:ascii="AcadNusx" w:hAnsi="AcadNusx"/>
                <w:sz w:val="20"/>
                <w:szCs w:val="20"/>
              </w:rPr>
            </w:pPr>
            <w:r w:rsidRPr="00396553">
              <w:rPr>
                <w:rFonts w:ascii="AcadNusx" w:hAnsi="AcadNusx"/>
                <w:sz w:val="20"/>
                <w:szCs w:val="20"/>
              </w:rPr>
              <w:t xml:space="preserve">qvanayari bermis mowyoba pioneruli meTodiT (lodis diametris = </w:t>
            </w:r>
            <w:r w:rsidRPr="00396553">
              <w:rPr>
                <w:rFonts w:ascii="Arial" w:hAnsi="Arial" w:cs="Arial"/>
                <w:sz w:val="20"/>
                <w:szCs w:val="20"/>
              </w:rPr>
              <w:t xml:space="preserve"> Ø</w:t>
            </w:r>
            <w:r w:rsidRPr="00396553">
              <w:rPr>
                <w:rFonts w:ascii="AcadNusx" w:hAnsi="AcadNusx"/>
                <w:sz w:val="20"/>
                <w:szCs w:val="20"/>
              </w:rPr>
              <w:t>1.</w:t>
            </w:r>
            <w:r w:rsidRPr="00396553">
              <w:rPr>
                <w:rFonts w:ascii="Sylfaen" w:hAnsi="Sylfaen"/>
                <w:sz w:val="20"/>
                <w:szCs w:val="20"/>
                <w:lang w:val="ka-GE"/>
              </w:rPr>
              <w:t>0</w:t>
            </w:r>
            <w:r w:rsidRPr="00396553">
              <w:rPr>
                <w:rFonts w:ascii="AcadNusx" w:hAnsi="AcadNusx"/>
                <w:sz w:val="20"/>
                <w:szCs w:val="20"/>
              </w:rPr>
              <w:t xml:space="preserve"> m   moculobiTi wona </w:t>
            </w:r>
            <w:r w:rsidRPr="00396553">
              <w:rPr>
                <w:rFonts w:ascii="Sylfaen" w:hAnsi="Sylfaen"/>
                <w:sz w:val="20"/>
                <w:szCs w:val="20"/>
                <w:lang w:val="ka-GE"/>
              </w:rPr>
              <w:t xml:space="preserve">2,4- </w:t>
            </w:r>
            <w:r w:rsidRPr="00396553">
              <w:rPr>
                <w:rFonts w:ascii="AcadNusx" w:hAnsi="AcadNusx"/>
                <w:sz w:val="20"/>
                <w:szCs w:val="20"/>
              </w:rPr>
              <w:t>2.6 t/m</w:t>
            </w:r>
            <w:r w:rsidRPr="00396553">
              <w:rPr>
                <w:rFonts w:ascii="Arial" w:hAnsi="Arial" w:cs="Arial"/>
                <w:sz w:val="20"/>
                <w:szCs w:val="20"/>
              </w:rPr>
              <w:t xml:space="preserve">³) </w:t>
            </w:r>
          </w:p>
        </w:tc>
        <w:tc>
          <w:tcPr>
            <w:tcW w:w="1435" w:type="dxa"/>
            <w:tcBorders>
              <w:top w:val="single" w:sz="4" w:space="0" w:color="auto"/>
              <w:left w:val="nil"/>
              <w:bottom w:val="single" w:sz="4" w:space="0" w:color="auto"/>
              <w:right w:val="single" w:sz="4" w:space="0" w:color="auto"/>
            </w:tcBorders>
            <w:shd w:val="clear" w:color="auto" w:fill="auto"/>
            <w:noWrap/>
            <w:vAlign w:val="center"/>
          </w:tcPr>
          <w:p w:rsidR="00396553" w:rsidRPr="00396553" w:rsidRDefault="00396553" w:rsidP="00396553">
            <w:pPr>
              <w:jc w:val="center"/>
              <w:rPr>
                <w:rFonts w:ascii="AcadNusx" w:hAnsi="AcadNusx"/>
                <w:sz w:val="20"/>
                <w:szCs w:val="20"/>
              </w:rPr>
            </w:pPr>
            <w:r w:rsidRPr="00396553">
              <w:rPr>
                <w:rFonts w:ascii="AcadNusx" w:hAnsi="AcadNusx"/>
                <w:sz w:val="20"/>
                <w:szCs w:val="20"/>
              </w:rPr>
              <w:t>m</w:t>
            </w:r>
            <w:r w:rsidRPr="00396553">
              <w:rPr>
                <w:rFonts w:ascii="AcadNusx" w:hAnsi="AcadNusx"/>
                <w:sz w:val="20"/>
                <w:szCs w:val="20"/>
                <w:vertAlign w:val="superscript"/>
              </w:rPr>
              <w:t>3</w:t>
            </w:r>
          </w:p>
        </w:tc>
        <w:tc>
          <w:tcPr>
            <w:tcW w:w="1530" w:type="dxa"/>
            <w:tcBorders>
              <w:top w:val="single" w:sz="4" w:space="0" w:color="auto"/>
              <w:left w:val="nil"/>
              <w:bottom w:val="single" w:sz="4" w:space="0" w:color="auto"/>
              <w:right w:val="single" w:sz="4" w:space="0" w:color="auto"/>
            </w:tcBorders>
            <w:shd w:val="clear" w:color="auto" w:fill="auto"/>
            <w:noWrap/>
            <w:vAlign w:val="center"/>
          </w:tcPr>
          <w:p w:rsidR="00396553" w:rsidRPr="00396553" w:rsidRDefault="00396553" w:rsidP="00396553">
            <w:pPr>
              <w:jc w:val="center"/>
              <w:rPr>
                <w:rFonts w:ascii="Sylfaen" w:hAnsi="Sylfaen" w:cs="Arial"/>
                <w:sz w:val="20"/>
                <w:szCs w:val="20"/>
                <w:lang w:val="ka-GE"/>
              </w:rPr>
            </w:pPr>
            <w:r w:rsidRPr="00396553">
              <w:rPr>
                <w:rFonts w:ascii="Sylfaen" w:hAnsi="Sylfaen" w:cs="Arial"/>
                <w:sz w:val="20"/>
                <w:szCs w:val="20"/>
                <w:lang w:val="ka-GE"/>
              </w:rPr>
              <w:t>8705</w:t>
            </w:r>
          </w:p>
        </w:tc>
      </w:tr>
      <w:tr w:rsidR="00396553" w:rsidRPr="00AD3E8B" w:rsidTr="00396553">
        <w:trPr>
          <w:trHeight w:val="341"/>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6553" w:rsidRPr="00396553" w:rsidRDefault="00396553" w:rsidP="00396553">
            <w:pPr>
              <w:jc w:val="center"/>
              <w:rPr>
                <w:rFonts w:ascii="AcadNusx" w:hAnsi="AcadNusx"/>
                <w:sz w:val="20"/>
                <w:szCs w:val="20"/>
              </w:rPr>
            </w:pPr>
            <w:r w:rsidRPr="00396553">
              <w:rPr>
                <w:rFonts w:ascii="AcadNusx" w:hAnsi="AcadNusx"/>
                <w:sz w:val="20"/>
                <w:szCs w:val="20"/>
              </w:rPr>
              <w:t>4</w:t>
            </w:r>
          </w:p>
        </w:tc>
        <w:tc>
          <w:tcPr>
            <w:tcW w:w="5684" w:type="dxa"/>
            <w:tcBorders>
              <w:top w:val="single" w:sz="4" w:space="0" w:color="auto"/>
              <w:left w:val="nil"/>
              <w:bottom w:val="single" w:sz="4" w:space="0" w:color="auto"/>
              <w:right w:val="single" w:sz="4" w:space="0" w:color="auto"/>
            </w:tcBorders>
            <w:shd w:val="clear" w:color="auto" w:fill="auto"/>
            <w:vAlign w:val="center"/>
          </w:tcPr>
          <w:p w:rsidR="00396553" w:rsidRPr="00396553" w:rsidRDefault="00396553" w:rsidP="00396553">
            <w:pPr>
              <w:rPr>
                <w:rFonts w:ascii="AcadNusx" w:hAnsi="AcadNusx"/>
                <w:sz w:val="20"/>
                <w:szCs w:val="20"/>
              </w:rPr>
            </w:pPr>
            <w:r w:rsidRPr="00396553">
              <w:rPr>
                <w:rFonts w:ascii="AcadNusx" w:hAnsi="AcadNusx"/>
                <w:sz w:val="20"/>
                <w:szCs w:val="20"/>
              </w:rPr>
              <w:t xml:space="preserve">bermis Txemis moxreSba balastiT  samSeneblo teqnikis droebiT samoZraod </w:t>
            </w:r>
          </w:p>
        </w:tc>
        <w:tc>
          <w:tcPr>
            <w:tcW w:w="1435" w:type="dxa"/>
            <w:tcBorders>
              <w:top w:val="single" w:sz="4" w:space="0" w:color="auto"/>
              <w:left w:val="nil"/>
              <w:bottom w:val="single" w:sz="4" w:space="0" w:color="auto"/>
              <w:right w:val="single" w:sz="4" w:space="0" w:color="auto"/>
            </w:tcBorders>
            <w:shd w:val="clear" w:color="auto" w:fill="auto"/>
            <w:noWrap/>
            <w:vAlign w:val="center"/>
          </w:tcPr>
          <w:p w:rsidR="00396553" w:rsidRPr="00396553" w:rsidRDefault="00396553" w:rsidP="00396553">
            <w:pPr>
              <w:jc w:val="center"/>
              <w:rPr>
                <w:rFonts w:ascii="AcadNusx" w:hAnsi="AcadNusx"/>
                <w:sz w:val="20"/>
                <w:szCs w:val="20"/>
              </w:rPr>
            </w:pPr>
            <w:r w:rsidRPr="00396553">
              <w:rPr>
                <w:rFonts w:ascii="AcadNusx" w:hAnsi="AcadNusx"/>
                <w:sz w:val="20"/>
                <w:szCs w:val="20"/>
              </w:rPr>
              <w:t xml:space="preserve"> m</w:t>
            </w:r>
            <w:r w:rsidRPr="00396553">
              <w:rPr>
                <w:rFonts w:ascii="AcadNusx" w:hAnsi="AcadNusx"/>
                <w:sz w:val="20"/>
                <w:szCs w:val="20"/>
                <w:vertAlign w:val="superscript"/>
              </w:rPr>
              <w:t>3</w:t>
            </w:r>
          </w:p>
        </w:tc>
        <w:tc>
          <w:tcPr>
            <w:tcW w:w="1530" w:type="dxa"/>
            <w:tcBorders>
              <w:top w:val="single" w:sz="4" w:space="0" w:color="auto"/>
              <w:left w:val="nil"/>
              <w:bottom w:val="single" w:sz="4" w:space="0" w:color="auto"/>
              <w:right w:val="single" w:sz="4" w:space="0" w:color="auto"/>
            </w:tcBorders>
            <w:shd w:val="clear" w:color="auto" w:fill="auto"/>
            <w:noWrap/>
            <w:vAlign w:val="center"/>
          </w:tcPr>
          <w:p w:rsidR="00396553" w:rsidRPr="00396553" w:rsidRDefault="00396553" w:rsidP="00396553">
            <w:pPr>
              <w:jc w:val="center"/>
              <w:rPr>
                <w:rFonts w:ascii="Sylfaen" w:hAnsi="Sylfaen" w:cs="Arial"/>
                <w:sz w:val="20"/>
                <w:szCs w:val="20"/>
                <w:lang w:val="ka-GE"/>
              </w:rPr>
            </w:pPr>
            <w:r w:rsidRPr="00396553">
              <w:rPr>
                <w:rFonts w:ascii="Sylfaen" w:hAnsi="Sylfaen" w:cs="Arial"/>
                <w:sz w:val="20"/>
                <w:szCs w:val="20"/>
                <w:lang w:val="ka-GE"/>
              </w:rPr>
              <w:t>350</w:t>
            </w:r>
          </w:p>
        </w:tc>
      </w:tr>
    </w:tbl>
    <w:p w:rsidR="008F294C" w:rsidRDefault="008F294C" w:rsidP="008F294C">
      <w:pPr>
        <w:spacing w:line="276" w:lineRule="auto"/>
        <w:ind w:right="-6" w:firstLine="540"/>
        <w:jc w:val="both"/>
        <w:rPr>
          <w:rFonts w:ascii="AcadNusx" w:hAnsi="AcadNusx"/>
          <w:lang w:val="sv-SE"/>
        </w:rPr>
      </w:pPr>
    </w:p>
    <w:tbl>
      <w:tblPr>
        <w:tblW w:w="7491" w:type="dxa"/>
        <w:jc w:val="center"/>
        <w:tblLook w:val="04A0" w:firstRow="1" w:lastRow="0" w:firstColumn="1" w:lastColumn="0" w:noHBand="0" w:noVBand="1"/>
      </w:tblPr>
      <w:tblGrid>
        <w:gridCol w:w="662"/>
        <w:gridCol w:w="3389"/>
        <w:gridCol w:w="320"/>
        <w:gridCol w:w="340"/>
        <w:gridCol w:w="340"/>
        <w:gridCol w:w="400"/>
        <w:gridCol w:w="340"/>
        <w:gridCol w:w="340"/>
        <w:gridCol w:w="400"/>
        <w:gridCol w:w="480"/>
        <w:gridCol w:w="480"/>
      </w:tblGrid>
      <w:tr w:rsidR="00D15812" w:rsidTr="00396553">
        <w:trPr>
          <w:trHeight w:val="330"/>
          <w:jc w:val="center"/>
        </w:trPr>
        <w:tc>
          <w:tcPr>
            <w:tcW w:w="7491"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5812" w:rsidRPr="00396553" w:rsidRDefault="00D15812" w:rsidP="00FA2EF1">
            <w:pPr>
              <w:jc w:val="center"/>
              <w:rPr>
                <w:rFonts w:ascii="AcadNusx" w:hAnsi="AcadNusx" w:cs="Arial CYR"/>
                <w:b/>
                <w:bCs/>
                <w:sz w:val="20"/>
                <w:szCs w:val="20"/>
              </w:rPr>
            </w:pPr>
            <w:r w:rsidRPr="00396553">
              <w:rPr>
                <w:rFonts w:ascii="AcadNusx" w:hAnsi="AcadNusx" w:cs="Arial CYR"/>
                <w:b/>
                <w:bCs/>
                <w:sz w:val="20"/>
                <w:szCs w:val="20"/>
              </w:rPr>
              <w:t>mSeneblobis warmoebis kalendaruli grafiki</w:t>
            </w:r>
          </w:p>
        </w:tc>
      </w:tr>
      <w:tr w:rsidR="00D15812" w:rsidTr="00396553">
        <w:trPr>
          <w:trHeight w:val="465"/>
          <w:jc w:val="center"/>
        </w:trPr>
        <w:tc>
          <w:tcPr>
            <w:tcW w:w="662"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D15812" w:rsidRPr="00396553" w:rsidRDefault="00D15812" w:rsidP="00FA2EF1">
            <w:pPr>
              <w:rPr>
                <w:rFonts w:ascii="AcadNusx" w:hAnsi="AcadNusx" w:cs="Arial CYR"/>
                <w:sz w:val="20"/>
                <w:szCs w:val="20"/>
              </w:rPr>
            </w:pPr>
            <w:r w:rsidRPr="00396553">
              <w:rPr>
                <w:rFonts w:ascii="AcadNusx" w:hAnsi="AcadNusx" w:cs="Arial CYR"/>
                <w:sz w:val="20"/>
                <w:szCs w:val="20"/>
              </w:rPr>
              <w:t> </w:t>
            </w:r>
          </w:p>
        </w:tc>
        <w:tc>
          <w:tcPr>
            <w:tcW w:w="3389" w:type="dxa"/>
            <w:vMerge w:val="restart"/>
            <w:tcBorders>
              <w:top w:val="nil"/>
              <w:left w:val="single" w:sz="4" w:space="0" w:color="auto"/>
              <w:bottom w:val="single" w:sz="4" w:space="0" w:color="auto"/>
              <w:right w:val="single" w:sz="4" w:space="0" w:color="auto"/>
            </w:tcBorders>
            <w:shd w:val="clear" w:color="auto" w:fill="auto"/>
            <w:vAlign w:val="center"/>
            <w:hideMark/>
          </w:tcPr>
          <w:p w:rsidR="00D15812" w:rsidRPr="00396553" w:rsidRDefault="00D15812" w:rsidP="00FA2EF1">
            <w:pPr>
              <w:jc w:val="center"/>
              <w:rPr>
                <w:rFonts w:ascii="AcadNusx" w:hAnsi="AcadNusx" w:cs="Arial CYR"/>
                <w:sz w:val="20"/>
                <w:szCs w:val="20"/>
              </w:rPr>
            </w:pPr>
            <w:r w:rsidRPr="00396553">
              <w:rPr>
                <w:rFonts w:ascii="AcadNusx" w:hAnsi="AcadNusx" w:cs="Arial CYR"/>
                <w:sz w:val="20"/>
                <w:szCs w:val="20"/>
              </w:rPr>
              <w:t xml:space="preserve">samuSaos  dasaxeleba </w:t>
            </w:r>
          </w:p>
        </w:tc>
        <w:tc>
          <w:tcPr>
            <w:tcW w:w="3440" w:type="dxa"/>
            <w:gridSpan w:val="9"/>
            <w:tcBorders>
              <w:top w:val="single" w:sz="4" w:space="0" w:color="auto"/>
              <w:left w:val="nil"/>
              <w:bottom w:val="single" w:sz="4" w:space="0" w:color="auto"/>
              <w:right w:val="single" w:sz="4" w:space="0" w:color="auto"/>
            </w:tcBorders>
            <w:shd w:val="clear" w:color="auto" w:fill="auto"/>
            <w:vAlign w:val="center"/>
            <w:hideMark/>
          </w:tcPr>
          <w:p w:rsidR="00D15812" w:rsidRDefault="00D15812" w:rsidP="00FA2EF1">
            <w:pPr>
              <w:jc w:val="center"/>
              <w:rPr>
                <w:rFonts w:ascii="AcadNusx" w:hAnsi="AcadNusx" w:cs="Arial CYR"/>
                <w:sz w:val="18"/>
                <w:szCs w:val="18"/>
              </w:rPr>
            </w:pPr>
            <w:r>
              <w:rPr>
                <w:rFonts w:ascii="AcadNusx" w:hAnsi="AcadNusx" w:cs="Arial CYR"/>
                <w:sz w:val="18"/>
                <w:szCs w:val="18"/>
              </w:rPr>
              <w:t xml:space="preserve">mSeneblobis xangrZlivoba 90 dRe  </w:t>
            </w:r>
          </w:p>
        </w:tc>
      </w:tr>
      <w:tr w:rsidR="00D15812" w:rsidTr="00396553">
        <w:trPr>
          <w:trHeight w:val="420"/>
          <w:jc w:val="center"/>
        </w:trPr>
        <w:tc>
          <w:tcPr>
            <w:tcW w:w="662" w:type="dxa"/>
            <w:vMerge/>
            <w:tcBorders>
              <w:top w:val="nil"/>
              <w:left w:val="single" w:sz="4" w:space="0" w:color="auto"/>
              <w:bottom w:val="single" w:sz="4" w:space="0" w:color="auto"/>
              <w:right w:val="single" w:sz="4" w:space="0" w:color="auto"/>
            </w:tcBorders>
            <w:vAlign w:val="center"/>
            <w:hideMark/>
          </w:tcPr>
          <w:p w:rsidR="00D15812" w:rsidRPr="00396553" w:rsidRDefault="00D15812" w:rsidP="00FA2EF1">
            <w:pPr>
              <w:rPr>
                <w:rFonts w:ascii="AcadNusx" w:hAnsi="AcadNusx" w:cs="Arial CYR"/>
                <w:sz w:val="20"/>
                <w:szCs w:val="20"/>
              </w:rPr>
            </w:pPr>
          </w:p>
        </w:tc>
        <w:tc>
          <w:tcPr>
            <w:tcW w:w="3389" w:type="dxa"/>
            <w:vMerge/>
            <w:tcBorders>
              <w:top w:val="nil"/>
              <w:left w:val="single" w:sz="4" w:space="0" w:color="auto"/>
              <w:bottom w:val="single" w:sz="4" w:space="0" w:color="auto"/>
              <w:right w:val="single" w:sz="4" w:space="0" w:color="auto"/>
            </w:tcBorders>
            <w:vAlign w:val="center"/>
            <w:hideMark/>
          </w:tcPr>
          <w:p w:rsidR="00D15812" w:rsidRPr="00396553" w:rsidRDefault="00D15812" w:rsidP="00FA2EF1">
            <w:pPr>
              <w:rPr>
                <w:rFonts w:ascii="AcadNusx" w:hAnsi="AcadNusx" w:cs="Arial CYR"/>
                <w:sz w:val="20"/>
                <w:szCs w:val="20"/>
              </w:rPr>
            </w:pPr>
          </w:p>
        </w:tc>
        <w:tc>
          <w:tcPr>
            <w:tcW w:w="1000" w:type="dxa"/>
            <w:gridSpan w:val="3"/>
            <w:tcBorders>
              <w:top w:val="single" w:sz="4" w:space="0" w:color="auto"/>
              <w:left w:val="nil"/>
              <w:bottom w:val="single" w:sz="4" w:space="0" w:color="auto"/>
              <w:right w:val="single" w:sz="4" w:space="0" w:color="auto"/>
            </w:tcBorders>
            <w:shd w:val="clear" w:color="auto" w:fill="auto"/>
            <w:vAlign w:val="center"/>
            <w:hideMark/>
          </w:tcPr>
          <w:p w:rsidR="00D15812" w:rsidRDefault="00D15812" w:rsidP="00FA2EF1">
            <w:pPr>
              <w:jc w:val="center"/>
              <w:rPr>
                <w:rFonts w:ascii="AcadNusx" w:hAnsi="AcadNusx" w:cs="Arial CYR"/>
                <w:sz w:val="18"/>
                <w:szCs w:val="18"/>
              </w:rPr>
            </w:pPr>
            <w:r>
              <w:rPr>
                <w:rFonts w:ascii="AcadNusx" w:hAnsi="AcadNusx" w:cs="Arial CYR"/>
                <w:sz w:val="18"/>
                <w:szCs w:val="18"/>
              </w:rPr>
              <w:t>I Tve</w:t>
            </w:r>
          </w:p>
        </w:tc>
        <w:tc>
          <w:tcPr>
            <w:tcW w:w="1080" w:type="dxa"/>
            <w:gridSpan w:val="3"/>
            <w:tcBorders>
              <w:top w:val="single" w:sz="4" w:space="0" w:color="auto"/>
              <w:left w:val="nil"/>
              <w:bottom w:val="single" w:sz="4" w:space="0" w:color="auto"/>
              <w:right w:val="single" w:sz="4" w:space="0" w:color="auto"/>
            </w:tcBorders>
            <w:shd w:val="clear" w:color="auto" w:fill="auto"/>
            <w:vAlign w:val="center"/>
            <w:hideMark/>
          </w:tcPr>
          <w:p w:rsidR="00D15812" w:rsidRDefault="00D15812" w:rsidP="00FA2EF1">
            <w:pPr>
              <w:jc w:val="center"/>
              <w:rPr>
                <w:rFonts w:ascii="AcadNusx" w:hAnsi="AcadNusx" w:cs="Arial CYR"/>
                <w:sz w:val="18"/>
                <w:szCs w:val="18"/>
              </w:rPr>
            </w:pPr>
            <w:r>
              <w:rPr>
                <w:rFonts w:ascii="AcadNusx" w:hAnsi="AcadNusx" w:cs="Arial CYR"/>
                <w:sz w:val="18"/>
                <w:szCs w:val="18"/>
              </w:rPr>
              <w:t>II Tve</w:t>
            </w:r>
          </w:p>
        </w:tc>
        <w:tc>
          <w:tcPr>
            <w:tcW w:w="1360" w:type="dxa"/>
            <w:gridSpan w:val="3"/>
            <w:tcBorders>
              <w:top w:val="single" w:sz="4" w:space="0" w:color="auto"/>
              <w:left w:val="nil"/>
              <w:bottom w:val="single" w:sz="4" w:space="0" w:color="auto"/>
              <w:right w:val="single" w:sz="4" w:space="0" w:color="auto"/>
            </w:tcBorders>
            <w:shd w:val="clear" w:color="auto" w:fill="auto"/>
            <w:vAlign w:val="center"/>
            <w:hideMark/>
          </w:tcPr>
          <w:p w:rsidR="00D15812" w:rsidRDefault="00D15812" w:rsidP="00FA2EF1">
            <w:pPr>
              <w:jc w:val="center"/>
              <w:rPr>
                <w:rFonts w:ascii="AcadNusx" w:hAnsi="AcadNusx" w:cs="Arial CYR"/>
                <w:sz w:val="18"/>
                <w:szCs w:val="18"/>
              </w:rPr>
            </w:pPr>
            <w:r>
              <w:rPr>
                <w:rFonts w:ascii="AcadNusx" w:hAnsi="AcadNusx" w:cs="Arial CYR"/>
                <w:sz w:val="18"/>
                <w:szCs w:val="18"/>
              </w:rPr>
              <w:t>III Tve</w:t>
            </w:r>
          </w:p>
        </w:tc>
      </w:tr>
      <w:tr w:rsidR="00D15812" w:rsidTr="00396553">
        <w:trPr>
          <w:trHeight w:val="439"/>
          <w:jc w:val="center"/>
        </w:trPr>
        <w:tc>
          <w:tcPr>
            <w:tcW w:w="662" w:type="dxa"/>
            <w:vMerge/>
            <w:tcBorders>
              <w:top w:val="nil"/>
              <w:left w:val="single" w:sz="4" w:space="0" w:color="auto"/>
              <w:bottom w:val="single" w:sz="4" w:space="0" w:color="auto"/>
              <w:right w:val="single" w:sz="4" w:space="0" w:color="auto"/>
            </w:tcBorders>
            <w:vAlign w:val="center"/>
            <w:hideMark/>
          </w:tcPr>
          <w:p w:rsidR="00D15812" w:rsidRPr="00396553" w:rsidRDefault="00D15812" w:rsidP="00FA2EF1">
            <w:pPr>
              <w:rPr>
                <w:rFonts w:ascii="AcadNusx" w:hAnsi="AcadNusx" w:cs="Arial CYR"/>
                <w:sz w:val="20"/>
                <w:szCs w:val="20"/>
              </w:rPr>
            </w:pPr>
          </w:p>
        </w:tc>
        <w:tc>
          <w:tcPr>
            <w:tcW w:w="3389" w:type="dxa"/>
            <w:vMerge/>
            <w:tcBorders>
              <w:top w:val="nil"/>
              <w:left w:val="single" w:sz="4" w:space="0" w:color="auto"/>
              <w:bottom w:val="single" w:sz="4" w:space="0" w:color="auto"/>
              <w:right w:val="single" w:sz="4" w:space="0" w:color="auto"/>
            </w:tcBorders>
            <w:vAlign w:val="center"/>
            <w:hideMark/>
          </w:tcPr>
          <w:p w:rsidR="00D15812" w:rsidRPr="00396553" w:rsidRDefault="00D15812" w:rsidP="00FA2EF1">
            <w:pPr>
              <w:rPr>
                <w:rFonts w:ascii="AcadNusx" w:hAnsi="AcadNusx" w:cs="Arial CYR"/>
                <w:sz w:val="20"/>
                <w:szCs w:val="20"/>
              </w:rPr>
            </w:pPr>
          </w:p>
        </w:tc>
        <w:tc>
          <w:tcPr>
            <w:tcW w:w="3440"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5812" w:rsidRDefault="00D15812" w:rsidP="00FA2EF1">
            <w:pPr>
              <w:jc w:val="center"/>
              <w:rPr>
                <w:rFonts w:ascii="AcadNusx" w:hAnsi="AcadNusx" w:cs="Arial CYR"/>
                <w:sz w:val="18"/>
                <w:szCs w:val="18"/>
              </w:rPr>
            </w:pPr>
            <w:r>
              <w:rPr>
                <w:rFonts w:ascii="AcadNusx" w:hAnsi="AcadNusx" w:cs="Arial CYR"/>
                <w:sz w:val="18"/>
                <w:szCs w:val="18"/>
              </w:rPr>
              <w:t>dekada</w:t>
            </w:r>
          </w:p>
        </w:tc>
      </w:tr>
      <w:tr w:rsidR="00D15812" w:rsidTr="00396553">
        <w:trPr>
          <w:trHeight w:val="439"/>
          <w:jc w:val="center"/>
        </w:trPr>
        <w:tc>
          <w:tcPr>
            <w:tcW w:w="662" w:type="dxa"/>
            <w:vMerge/>
            <w:tcBorders>
              <w:top w:val="nil"/>
              <w:left w:val="single" w:sz="4" w:space="0" w:color="auto"/>
              <w:bottom w:val="single" w:sz="4" w:space="0" w:color="auto"/>
              <w:right w:val="single" w:sz="4" w:space="0" w:color="auto"/>
            </w:tcBorders>
            <w:vAlign w:val="center"/>
            <w:hideMark/>
          </w:tcPr>
          <w:p w:rsidR="00D15812" w:rsidRPr="00396553" w:rsidRDefault="00D15812" w:rsidP="00FA2EF1">
            <w:pPr>
              <w:rPr>
                <w:rFonts w:ascii="AcadNusx" w:hAnsi="AcadNusx" w:cs="Arial CYR"/>
                <w:sz w:val="20"/>
                <w:szCs w:val="20"/>
              </w:rPr>
            </w:pPr>
          </w:p>
        </w:tc>
        <w:tc>
          <w:tcPr>
            <w:tcW w:w="3389" w:type="dxa"/>
            <w:vMerge/>
            <w:tcBorders>
              <w:top w:val="nil"/>
              <w:left w:val="single" w:sz="4" w:space="0" w:color="auto"/>
              <w:bottom w:val="single" w:sz="4" w:space="0" w:color="auto"/>
              <w:right w:val="single" w:sz="4" w:space="0" w:color="auto"/>
            </w:tcBorders>
            <w:vAlign w:val="center"/>
            <w:hideMark/>
          </w:tcPr>
          <w:p w:rsidR="00D15812" w:rsidRPr="00396553" w:rsidRDefault="00D15812" w:rsidP="00FA2EF1">
            <w:pPr>
              <w:rPr>
                <w:rFonts w:ascii="AcadNusx" w:hAnsi="AcadNusx" w:cs="Arial CYR"/>
                <w:sz w:val="20"/>
                <w:szCs w:val="20"/>
              </w:rPr>
            </w:pPr>
          </w:p>
        </w:tc>
        <w:tc>
          <w:tcPr>
            <w:tcW w:w="3440" w:type="dxa"/>
            <w:gridSpan w:val="9"/>
            <w:vMerge/>
            <w:tcBorders>
              <w:top w:val="single" w:sz="4" w:space="0" w:color="auto"/>
              <w:left w:val="single" w:sz="4" w:space="0" w:color="auto"/>
              <w:bottom w:val="single" w:sz="4" w:space="0" w:color="auto"/>
              <w:right w:val="single" w:sz="4" w:space="0" w:color="auto"/>
            </w:tcBorders>
            <w:vAlign w:val="center"/>
            <w:hideMark/>
          </w:tcPr>
          <w:p w:rsidR="00D15812" w:rsidRDefault="00D15812" w:rsidP="00FA2EF1">
            <w:pPr>
              <w:rPr>
                <w:rFonts w:ascii="AcadNusx" w:hAnsi="AcadNusx" w:cs="Arial CYR"/>
                <w:sz w:val="18"/>
                <w:szCs w:val="18"/>
              </w:rPr>
            </w:pPr>
          </w:p>
        </w:tc>
      </w:tr>
      <w:tr w:rsidR="00D15812" w:rsidTr="00396553">
        <w:trPr>
          <w:trHeight w:val="439"/>
          <w:jc w:val="center"/>
        </w:trPr>
        <w:tc>
          <w:tcPr>
            <w:tcW w:w="662" w:type="dxa"/>
            <w:vMerge/>
            <w:tcBorders>
              <w:top w:val="nil"/>
              <w:left w:val="single" w:sz="4" w:space="0" w:color="auto"/>
              <w:bottom w:val="single" w:sz="4" w:space="0" w:color="auto"/>
              <w:right w:val="single" w:sz="4" w:space="0" w:color="auto"/>
            </w:tcBorders>
            <w:vAlign w:val="center"/>
            <w:hideMark/>
          </w:tcPr>
          <w:p w:rsidR="00D15812" w:rsidRPr="00396553" w:rsidRDefault="00D15812" w:rsidP="00FA2EF1">
            <w:pPr>
              <w:rPr>
                <w:rFonts w:ascii="AcadNusx" w:hAnsi="AcadNusx" w:cs="Arial CYR"/>
                <w:sz w:val="20"/>
                <w:szCs w:val="20"/>
              </w:rPr>
            </w:pPr>
          </w:p>
        </w:tc>
        <w:tc>
          <w:tcPr>
            <w:tcW w:w="3389" w:type="dxa"/>
            <w:vMerge/>
            <w:tcBorders>
              <w:top w:val="nil"/>
              <w:left w:val="single" w:sz="4" w:space="0" w:color="auto"/>
              <w:bottom w:val="single" w:sz="4" w:space="0" w:color="auto"/>
              <w:right w:val="single" w:sz="4" w:space="0" w:color="auto"/>
            </w:tcBorders>
            <w:vAlign w:val="center"/>
            <w:hideMark/>
          </w:tcPr>
          <w:p w:rsidR="00D15812" w:rsidRPr="00396553" w:rsidRDefault="00D15812" w:rsidP="00FA2EF1">
            <w:pPr>
              <w:rPr>
                <w:rFonts w:ascii="AcadNusx" w:hAnsi="AcadNusx" w:cs="Arial CYR"/>
                <w:sz w:val="20"/>
                <w:szCs w:val="20"/>
              </w:rPr>
            </w:pPr>
          </w:p>
        </w:tc>
        <w:tc>
          <w:tcPr>
            <w:tcW w:w="320" w:type="dxa"/>
            <w:vMerge w:val="restart"/>
            <w:tcBorders>
              <w:top w:val="nil"/>
              <w:left w:val="single" w:sz="4" w:space="0" w:color="auto"/>
              <w:bottom w:val="single" w:sz="4" w:space="0" w:color="auto"/>
              <w:right w:val="single" w:sz="4" w:space="0" w:color="auto"/>
            </w:tcBorders>
            <w:shd w:val="clear" w:color="auto" w:fill="auto"/>
            <w:vAlign w:val="center"/>
            <w:hideMark/>
          </w:tcPr>
          <w:p w:rsidR="00D15812" w:rsidRDefault="00D15812" w:rsidP="00FA2EF1">
            <w:pPr>
              <w:jc w:val="center"/>
              <w:rPr>
                <w:rFonts w:ascii="AcadNusx" w:hAnsi="AcadNusx" w:cs="Arial CYR"/>
                <w:sz w:val="16"/>
                <w:szCs w:val="16"/>
              </w:rPr>
            </w:pPr>
            <w:r>
              <w:rPr>
                <w:rFonts w:ascii="AcadNusx" w:hAnsi="AcadNusx" w:cs="Arial CYR"/>
                <w:sz w:val="16"/>
                <w:szCs w:val="16"/>
              </w:rPr>
              <w:t>1</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D15812" w:rsidRDefault="00D15812" w:rsidP="00FA2EF1">
            <w:pPr>
              <w:jc w:val="center"/>
              <w:rPr>
                <w:rFonts w:ascii="AcadNusx" w:hAnsi="AcadNusx" w:cs="Arial CYR"/>
                <w:sz w:val="16"/>
                <w:szCs w:val="16"/>
              </w:rPr>
            </w:pPr>
            <w:r>
              <w:rPr>
                <w:rFonts w:ascii="AcadNusx" w:hAnsi="AcadNusx" w:cs="Arial CYR"/>
                <w:sz w:val="16"/>
                <w:szCs w:val="16"/>
              </w:rPr>
              <w:t>2</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D15812" w:rsidRDefault="00D15812" w:rsidP="00FA2EF1">
            <w:pPr>
              <w:jc w:val="center"/>
              <w:rPr>
                <w:rFonts w:ascii="AcadNusx" w:hAnsi="AcadNusx" w:cs="Arial CYR"/>
                <w:sz w:val="16"/>
                <w:szCs w:val="16"/>
              </w:rPr>
            </w:pPr>
            <w:r>
              <w:rPr>
                <w:rFonts w:ascii="AcadNusx" w:hAnsi="AcadNusx" w:cs="Arial CYR"/>
                <w:sz w:val="16"/>
                <w:szCs w:val="16"/>
              </w:rPr>
              <w:t>3</w:t>
            </w:r>
          </w:p>
        </w:tc>
        <w:tc>
          <w:tcPr>
            <w:tcW w:w="400" w:type="dxa"/>
            <w:vMerge w:val="restart"/>
            <w:tcBorders>
              <w:top w:val="nil"/>
              <w:left w:val="single" w:sz="4" w:space="0" w:color="auto"/>
              <w:bottom w:val="single" w:sz="4" w:space="0" w:color="auto"/>
              <w:right w:val="single" w:sz="4" w:space="0" w:color="auto"/>
            </w:tcBorders>
            <w:shd w:val="clear" w:color="auto" w:fill="auto"/>
            <w:vAlign w:val="center"/>
            <w:hideMark/>
          </w:tcPr>
          <w:p w:rsidR="00D15812" w:rsidRDefault="00D15812" w:rsidP="00FA2EF1">
            <w:pPr>
              <w:jc w:val="center"/>
              <w:rPr>
                <w:rFonts w:ascii="AcadNusx" w:hAnsi="AcadNusx" w:cs="Arial CYR"/>
                <w:sz w:val="16"/>
                <w:szCs w:val="16"/>
              </w:rPr>
            </w:pPr>
            <w:r>
              <w:rPr>
                <w:rFonts w:ascii="AcadNusx" w:hAnsi="AcadNusx" w:cs="Arial CYR"/>
                <w:sz w:val="16"/>
                <w:szCs w:val="16"/>
              </w:rPr>
              <w:t>4</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D15812" w:rsidRDefault="00D15812" w:rsidP="00FA2EF1">
            <w:pPr>
              <w:jc w:val="center"/>
              <w:rPr>
                <w:rFonts w:ascii="AcadNusx" w:hAnsi="AcadNusx" w:cs="Arial CYR"/>
                <w:sz w:val="16"/>
                <w:szCs w:val="16"/>
              </w:rPr>
            </w:pPr>
            <w:r>
              <w:rPr>
                <w:rFonts w:ascii="AcadNusx" w:hAnsi="AcadNusx" w:cs="Arial CYR"/>
                <w:sz w:val="16"/>
                <w:szCs w:val="16"/>
              </w:rPr>
              <w:t>5</w:t>
            </w:r>
          </w:p>
        </w:tc>
        <w:tc>
          <w:tcPr>
            <w:tcW w:w="340" w:type="dxa"/>
            <w:vMerge w:val="restart"/>
            <w:tcBorders>
              <w:top w:val="nil"/>
              <w:left w:val="single" w:sz="4" w:space="0" w:color="auto"/>
              <w:bottom w:val="single" w:sz="4" w:space="0" w:color="auto"/>
              <w:right w:val="single" w:sz="4" w:space="0" w:color="auto"/>
            </w:tcBorders>
            <w:shd w:val="clear" w:color="auto" w:fill="auto"/>
            <w:vAlign w:val="center"/>
            <w:hideMark/>
          </w:tcPr>
          <w:p w:rsidR="00D15812" w:rsidRDefault="00D15812" w:rsidP="00FA2EF1">
            <w:pPr>
              <w:jc w:val="center"/>
              <w:rPr>
                <w:rFonts w:ascii="AcadNusx" w:hAnsi="AcadNusx" w:cs="Arial CYR"/>
                <w:sz w:val="16"/>
                <w:szCs w:val="16"/>
              </w:rPr>
            </w:pPr>
            <w:r>
              <w:rPr>
                <w:rFonts w:ascii="AcadNusx" w:hAnsi="AcadNusx" w:cs="Arial CYR"/>
                <w:sz w:val="16"/>
                <w:szCs w:val="16"/>
              </w:rPr>
              <w:t>6</w:t>
            </w:r>
          </w:p>
        </w:tc>
        <w:tc>
          <w:tcPr>
            <w:tcW w:w="40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D15812" w:rsidRDefault="00D15812" w:rsidP="00FA2EF1">
            <w:pPr>
              <w:jc w:val="center"/>
              <w:rPr>
                <w:rFonts w:ascii="AcadNusx" w:hAnsi="AcadNusx" w:cs="Arial CYR"/>
                <w:sz w:val="20"/>
                <w:szCs w:val="20"/>
              </w:rPr>
            </w:pPr>
            <w:r>
              <w:rPr>
                <w:rFonts w:ascii="AcadNusx" w:hAnsi="AcadNusx" w:cs="Arial CYR"/>
                <w:sz w:val="20"/>
                <w:szCs w:val="20"/>
              </w:rPr>
              <w:t>7</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D15812" w:rsidRDefault="00D15812" w:rsidP="00FA2EF1">
            <w:pPr>
              <w:jc w:val="center"/>
              <w:rPr>
                <w:rFonts w:ascii="AcadNusx" w:hAnsi="AcadNusx" w:cs="Arial CYR"/>
                <w:sz w:val="20"/>
                <w:szCs w:val="20"/>
              </w:rPr>
            </w:pPr>
            <w:r>
              <w:rPr>
                <w:rFonts w:ascii="AcadNusx" w:hAnsi="AcadNusx" w:cs="Arial CYR"/>
                <w:sz w:val="20"/>
                <w:szCs w:val="20"/>
              </w:rPr>
              <w:t>8</w:t>
            </w:r>
          </w:p>
        </w:tc>
        <w:tc>
          <w:tcPr>
            <w:tcW w:w="48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D15812" w:rsidRDefault="00D15812" w:rsidP="00FA2EF1">
            <w:pPr>
              <w:jc w:val="center"/>
              <w:rPr>
                <w:rFonts w:ascii="AcadNusx" w:hAnsi="AcadNusx" w:cs="Arial CYR"/>
                <w:sz w:val="20"/>
                <w:szCs w:val="20"/>
              </w:rPr>
            </w:pPr>
            <w:r>
              <w:rPr>
                <w:rFonts w:ascii="AcadNusx" w:hAnsi="AcadNusx" w:cs="Arial CYR"/>
                <w:sz w:val="20"/>
                <w:szCs w:val="20"/>
              </w:rPr>
              <w:t>9</w:t>
            </w:r>
          </w:p>
        </w:tc>
      </w:tr>
      <w:tr w:rsidR="00D15812" w:rsidTr="00396553">
        <w:trPr>
          <w:trHeight w:val="439"/>
          <w:jc w:val="center"/>
        </w:trPr>
        <w:tc>
          <w:tcPr>
            <w:tcW w:w="662" w:type="dxa"/>
            <w:vMerge/>
            <w:tcBorders>
              <w:top w:val="nil"/>
              <w:left w:val="single" w:sz="4" w:space="0" w:color="auto"/>
              <w:bottom w:val="single" w:sz="4" w:space="0" w:color="auto"/>
              <w:right w:val="single" w:sz="4" w:space="0" w:color="auto"/>
            </w:tcBorders>
            <w:vAlign w:val="center"/>
            <w:hideMark/>
          </w:tcPr>
          <w:p w:rsidR="00D15812" w:rsidRPr="00396553" w:rsidRDefault="00D15812" w:rsidP="00FA2EF1">
            <w:pPr>
              <w:rPr>
                <w:rFonts w:ascii="AcadNusx" w:hAnsi="AcadNusx" w:cs="Arial CYR"/>
                <w:sz w:val="20"/>
                <w:szCs w:val="20"/>
              </w:rPr>
            </w:pPr>
          </w:p>
        </w:tc>
        <w:tc>
          <w:tcPr>
            <w:tcW w:w="3389" w:type="dxa"/>
            <w:vMerge/>
            <w:tcBorders>
              <w:top w:val="nil"/>
              <w:left w:val="single" w:sz="4" w:space="0" w:color="auto"/>
              <w:bottom w:val="single" w:sz="4" w:space="0" w:color="auto"/>
              <w:right w:val="single" w:sz="4" w:space="0" w:color="auto"/>
            </w:tcBorders>
            <w:vAlign w:val="center"/>
            <w:hideMark/>
          </w:tcPr>
          <w:p w:rsidR="00D15812" w:rsidRPr="00396553" w:rsidRDefault="00D15812" w:rsidP="00FA2EF1">
            <w:pPr>
              <w:rPr>
                <w:rFonts w:ascii="AcadNusx" w:hAnsi="AcadNusx" w:cs="Arial CYR"/>
                <w:sz w:val="20"/>
                <w:szCs w:val="20"/>
              </w:rPr>
            </w:pPr>
          </w:p>
        </w:tc>
        <w:tc>
          <w:tcPr>
            <w:tcW w:w="320" w:type="dxa"/>
            <w:vMerge/>
            <w:tcBorders>
              <w:top w:val="nil"/>
              <w:left w:val="single" w:sz="4" w:space="0" w:color="auto"/>
              <w:bottom w:val="single" w:sz="4" w:space="0" w:color="auto"/>
              <w:right w:val="single" w:sz="4" w:space="0" w:color="auto"/>
            </w:tcBorders>
            <w:vAlign w:val="center"/>
            <w:hideMark/>
          </w:tcPr>
          <w:p w:rsidR="00D15812" w:rsidRDefault="00D15812" w:rsidP="00FA2EF1">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D15812" w:rsidRDefault="00D15812" w:rsidP="00FA2EF1">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D15812" w:rsidRDefault="00D15812" w:rsidP="00FA2EF1">
            <w:pPr>
              <w:rPr>
                <w:rFonts w:ascii="AcadNusx" w:hAnsi="AcadNusx" w:cs="Arial CYR"/>
                <w:sz w:val="16"/>
                <w:szCs w:val="16"/>
              </w:rPr>
            </w:pPr>
          </w:p>
        </w:tc>
        <w:tc>
          <w:tcPr>
            <w:tcW w:w="400" w:type="dxa"/>
            <w:vMerge/>
            <w:tcBorders>
              <w:top w:val="nil"/>
              <w:left w:val="single" w:sz="4" w:space="0" w:color="auto"/>
              <w:bottom w:val="single" w:sz="4" w:space="0" w:color="auto"/>
              <w:right w:val="single" w:sz="4" w:space="0" w:color="auto"/>
            </w:tcBorders>
            <w:vAlign w:val="center"/>
            <w:hideMark/>
          </w:tcPr>
          <w:p w:rsidR="00D15812" w:rsidRDefault="00D15812" w:rsidP="00FA2EF1">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D15812" w:rsidRDefault="00D15812" w:rsidP="00FA2EF1">
            <w:pPr>
              <w:rPr>
                <w:rFonts w:ascii="AcadNusx" w:hAnsi="AcadNusx" w:cs="Arial CYR"/>
                <w:sz w:val="16"/>
                <w:szCs w:val="16"/>
              </w:rPr>
            </w:pPr>
          </w:p>
        </w:tc>
        <w:tc>
          <w:tcPr>
            <w:tcW w:w="340" w:type="dxa"/>
            <w:vMerge/>
            <w:tcBorders>
              <w:top w:val="nil"/>
              <w:left w:val="single" w:sz="4" w:space="0" w:color="auto"/>
              <w:bottom w:val="single" w:sz="4" w:space="0" w:color="auto"/>
              <w:right w:val="single" w:sz="4" w:space="0" w:color="auto"/>
            </w:tcBorders>
            <w:vAlign w:val="center"/>
            <w:hideMark/>
          </w:tcPr>
          <w:p w:rsidR="00D15812" w:rsidRDefault="00D15812" w:rsidP="00FA2EF1">
            <w:pPr>
              <w:rPr>
                <w:rFonts w:ascii="AcadNusx" w:hAnsi="AcadNusx" w:cs="Arial CYR"/>
                <w:sz w:val="16"/>
                <w:szCs w:val="16"/>
              </w:rPr>
            </w:pPr>
          </w:p>
        </w:tc>
        <w:tc>
          <w:tcPr>
            <w:tcW w:w="400" w:type="dxa"/>
            <w:vMerge/>
            <w:tcBorders>
              <w:top w:val="nil"/>
              <w:left w:val="single" w:sz="4" w:space="0" w:color="auto"/>
              <w:bottom w:val="single" w:sz="4" w:space="0" w:color="auto"/>
              <w:right w:val="single" w:sz="4" w:space="0" w:color="auto"/>
            </w:tcBorders>
            <w:vAlign w:val="center"/>
            <w:hideMark/>
          </w:tcPr>
          <w:p w:rsidR="00D15812" w:rsidRDefault="00D15812" w:rsidP="00FA2EF1">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D15812" w:rsidRDefault="00D15812" w:rsidP="00FA2EF1">
            <w:pPr>
              <w:rPr>
                <w:rFonts w:ascii="AcadNusx" w:hAnsi="AcadNusx" w:cs="Arial CYR"/>
                <w:sz w:val="20"/>
                <w:szCs w:val="20"/>
              </w:rPr>
            </w:pPr>
          </w:p>
        </w:tc>
        <w:tc>
          <w:tcPr>
            <w:tcW w:w="480" w:type="dxa"/>
            <w:vMerge/>
            <w:tcBorders>
              <w:top w:val="nil"/>
              <w:left w:val="single" w:sz="4" w:space="0" w:color="auto"/>
              <w:bottom w:val="single" w:sz="4" w:space="0" w:color="auto"/>
              <w:right w:val="single" w:sz="4" w:space="0" w:color="auto"/>
            </w:tcBorders>
            <w:vAlign w:val="center"/>
            <w:hideMark/>
          </w:tcPr>
          <w:p w:rsidR="00D15812" w:rsidRDefault="00D15812" w:rsidP="00FA2EF1">
            <w:pPr>
              <w:rPr>
                <w:rFonts w:ascii="AcadNusx" w:hAnsi="AcadNusx" w:cs="Arial CYR"/>
                <w:sz w:val="20"/>
                <w:szCs w:val="20"/>
              </w:rPr>
            </w:pPr>
          </w:p>
        </w:tc>
      </w:tr>
      <w:tr w:rsidR="00D15812" w:rsidTr="00396553">
        <w:trPr>
          <w:trHeight w:val="225"/>
          <w:jc w:val="center"/>
        </w:trPr>
        <w:tc>
          <w:tcPr>
            <w:tcW w:w="662" w:type="dxa"/>
            <w:tcBorders>
              <w:top w:val="nil"/>
              <w:left w:val="single" w:sz="4" w:space="0" w:color="auto"/>
              <w:bottom w:val="single" w:sz="4" w:space="0" w:color="auto"/>
              <w:right w:val="single" w:sz="4" w:space="0" w:color="auto"/>
            </w:tcBorders>
            <w:shd w:val="clear" w:color="auto" w:fill="auto"/>
            <w:noWrap/>
            <w:vAlign w:val="center"/>
            <w:hideMark/>
          </w:tcPr>
          <w:p w:rsidR="00D15812" w:rsidRPr="00396553" w:rsidRDefault="00D15812" w:rsidP="00FA2EF1">
            <w:pPr>
              <w:jc w:val="center"/>
              <w:rPr>
                <w:rFonts w:ascii="AcadNusx" w:hAnsi="AcadNusx" w:cs="Arial CYR"/>
                <w:sz w:val="20"/>
                <w:szCs w:val="20"/>
              </w:rPr>
            </w:pPr>
            <w:r w:rsidRPr="00396553">
              <w:rPr>
                <w:rFonts w:ascii="AcadNusx" w:hAnsi="AcadNusx" w:cs="Arial CYR"/>
                <w:sz w:val="20"/>
                <w:szCs w:val="20"/>
              </w:rPr>
              <w:t>1</w:t>
            </w:r>
          </w:p>
        </w:tc>
        <w:tc>
          <w:tcPr>
            <w:tcW w:w="3389" w:type="dxa"/>
            <w:tcBorders>
              <w:top w:val="nil"/>
              <w:left w:val="nil"/>
              <w:bottom w:val="single" w:sz="4" w:space="0" w:color="auto"/>
              <w:right w:val="single" w:sz="4" w:space="0" w:color="auto"/>
            </w:tcBorders>
            <w:shd w:val="clear" w:color="auto" w:fill="auto"/>
            <w:noWrap/>
            <w:vAlign w:val="center"/>
            <w:hideMark/>
          </w:tcPr>
          <w:p w:rsidR="00D15812" w:rsidRPr="00396553" w:rsidRDefault="00D15812" w:rsidP="00FA2EF1">
            <w:pPr>
              <w:jc w:val="center"/>
              <w:rPr>
                <w:rFonts w:ascii="AcadNusx" w:hAnsi="AcadNusx" w:cs="Arial CYR"/>
                <w:sz w:val="20"/>
                <w:szCs w:val="20"/>
              </w:rPr>
            </w:pPr>
            <w:r w:rsidRPr="00396553">
              <w:rPr>
                <w:rFonts w:ascii="AcadNusx" w:hAnsi="AcadNusx" w:cs="Arial CYR"/>
                <w:sz w:val="20"/>
                <w:szCs w:val="20"/>
              </w:rPr>
              <w:t>2</w:t>
            </w:r>
          </w:p>
        </w:tc>
        <w:tc>
          <w:tcPr>
            <w:tcW w:w="320" w:type="dxa"/>
            <w:tcBorders>
              <w:top w:val="nil"/>
              <w:left w:val="nil"/>
              <w:bottom w:val="single" w:sz="4" w:space="0" w:color="auto"/>
              <w:right w:val="single" w:sz="4" w:space="0" w:color="auto"/>
            </w:tcBorders>
            <w:shd w:val="clear" w:color="auto" w:fill="auto"/>
            <w:noWrap/>
            <w:vAlign w:val="center"/>
            <w:hideMark/>
          </w:tcPr>
          <w:p w:rsidR="00D15812" w:rsidRDefault="00D15812" w:rsidP="00FA2EF1">
            <w:pPr>
              <w:jc w:val="center"/>
              <w:rPr>
                <w:rFonts w:ascii="AcadNusx" w:hAnsi="AcadNusx" w:cs="Arial CYR"/>
                <w:sz w:val="16"/>
                <w:szCs w:val="16"/>
              </w:rPr>
            </w:pPr>
            <w:r>
              <w:rPr>
                <w:rFonts w:ascii="AcadNusx" w:hAnsi="AcadNusx" w:cs="Arial CYR"/>
                <w:sz w:val="16"/>
                <w:szCs w:val="16"/>
              </w:rPr>
              <w:t>3</w:t>
            </w:r>
          </w:p>
        </w:tc>
        <w:tc>
          <w:tcPr>
            <w:tcW w:w="340" w:type="dxa"/>
            <w:tcBorders>
              <w:top w:val="nil"/>
              <w:left w:val="nil"/>
              <w:bottom w:val="single" w:sz="4" w:space="0" w:color="auto"/>
              <w:right w:val="single" w:sz="4" w:space="0" w:color="auto"/>
            </w:tcBorders>
            <w:shd w:val="clear" w:color="auto" w:fill="auto"/>
            <w:noWrap/>
            <w:vAlign w:val="center"/>
            <w:hideMark/>
          </w:tcPr>
          <w:p w:rsidR="00D15812" w:rsidRDefault="00D15812" w:rsidP="00FA2EF1">
            <w:pPr>
              <w:jc w:val="center"/>
              <w:rPr>
                <w:rFonts w:ascii="AcadNusx" w:hAnsi="AcadNusx" w:cs="Arial CYR"/>
                <w:sz w:val="16"/>
                <w:szCs w:val="16"/>
              </w:rPr>
            </w:pPr>
            <w:r>
              <w:rPr>
                <w:rFonts w:ascii="AcadNusx" w:hAnsi="AcadNusx" w:cs="Arial CYR"/>
                <w:sz w:val="16"/>
                <w:szCs w:val="16"/>
              </w:rPr>
              <w:t>4</w:t>
            </w:r>
          </w:p>
        </w:tc>
        <w:tc>
          <w:tcPr>
            <w:tcW w:w="340" w:type="dxa"/>
            <w:tcBorders>
              <w:top w:val="nil"/>
              <w:left w:val="nil"/>
              <w:bottom w:val="single" w:sz="4" w:space="0" w:color="auto"/>
              <w:right w:val="single" w:sz="4" w:space="0" w:color="auto"/>
            </w:tcBorders>
            <w:shd w:val="clear" w:color="auto" w:fill="auto"/>
            <w:noWrap/>
            <w:vAlign w:val="center"/>
            <w:hideMark/>
          </w:tcPr>
          <w:p w:rsidR="00D15812" w:rsidRDefault="00D15812" w:rsidP="00FA2EF1">
            <w:pPr>
              <w:jc w:val="center"/>
              <w:rPr>
                <w:rFonts w:ascii="AcadNusx" w:hAnsi="AcadNusx" w:cs="Arial CYR"/>
                <w:sz w:val="16"/>
                <w:szCs w:val="16"/>
              </w:rPr>
            </w:pPr>
            <w:r>
              <w:rPr>
                <w:rFonts w:ascii="AcadNusx" w:hAnsi="AcadNusx" w:cs="Arial CYR"/>
                <w:sz w:val="16"/>
                <w:szCs w:val="16"/>
              </w:rPr>
              <w:t>5</w:t>
            </w:r>
          </w:p>
        </w:tc>
        <w:tc>
          <w:tcPr>
            <w:tcW w:w="400" w:type="dxa"/>
            <w:tcBorders>
              <w:top w:val="nil"/>
              <w:left w:val="nil"/>
              <w:bottom w:val="single" w:sz="4" w:space="0" w:color="auto"/>
              <w:right w:val="single" w:sz="4" w:space="0" w:color="auto"/>
            </w:tcBorders>
            <w:shd w:val="clear" w:color="auto" w:fill="auto"/>
            <w:noWrap/>
            <w:vAlign w:val="center"/>
            <w:hideMark/>
          </w:tcPr>
          <w:p w:rsidR="00D15812" w:rsidRDefault="00D15812" w:rsidP="00FA2EF1">
            <w:pPr>
              <w:jc w:val="center"/>
              <w:rPr>
                <w:rFonts w:ascii="AcadNusx" w:hAnsi="AcadNusx" w:cs="Arial CYR"/>
                <w:sz w:val="16"/>
                <w:szCs w:val="16"/>
              </w:rPr>
            </w:pPr>
            <w:r>
              <w:rPr>
                <w:rFonts w:ascii="AcadNusx" w:hAnsi="AcadNusx" w:cs="Arial CYR"/>
                <w:sz w:val="16"/>
                <w:szCs w:val="16"/>
              </w:rPr>
              <w:t>6</w:t>
            </w:r>
          </w:p>
        </w:tc>
        <w:tc>
          <w:tcPr>
            <w:tcW w:w="340" w:type="dxa"/>
            <w:tcBorders>
              <w:top w:val="nil"/>
              <w:left w:val="nil"/>
              <w:bottom w:val="single" w:sz="4" w:space="0" w:color="auto"/>
              <w:right w:val="single" w:sz="4" w:space="0" w:color="auto"/>
            </w:tcBorders>
            <w:shd w:val="clear" w:color="auto" w:fill="auto"/>
            <w:noWrap/>
            <w:vAlign w:val="center"/>
            <w:hideMark/>
          </w:tcPr>
          <w:p w:rsidR="00D15812" w:rsidRDefault="00D15812" w:rsidP="00FA2EF1">
            <w:pPr>
              <w:jc w:val="center"/>
              <w:rPr>
                <w:rFonts w:ascii="AcadNusx" w:hAnsi="AcadNusx" w:cs="Arial CYR"/>
                <w:sz w:val="16"/>
                <w:szCs w:val="16"/>
              </w:rPr>
            </w:pPr>
            <w:r>
              <w:rPr>
                <w:rFonts w:ascii="AcadNusx" w:hAnsi="AcadNusx" w:cs="Arial CYR"/>
                <w:sz w:val="16"/>
                <w:szCs w:val="16"/>
              </w:rPr>
              <w:t>7</w:t>
            </w:r>
          </w:p>
        </w:tc>
        <w:tc>
          <w:tcPr>
            <w:tcW w:w="340" w:type="dxa"/>
            <w:tcBorders>
              <w:top w:val="nil"/>
              <w:left w:val="nil"/>
              <w:bottom w:val="single" w:sz="4" w:space="0" w:color="auto"/>
              <w:right w:val="single" w:sz="4" w:space="0" w:color="auto"/>
            </w:tcBorders>
            <w:shd w:val="clear" w:color="auto" w:fill="auto"/>
            <w:noWrap/>
            <w:vAlign w:val="center"/>
            <w:hideMark/>
          </w:tcPr>
          <w:p w:rsidR="00D15812" w:rsidRDefault="00D15812" w:rsidP="00FA2EF1">
            <w:pPr>
              <w:jc w:val="center"/>
              <w:rPr>
                <w:rFonts w:ascii="AcadNusx" w:hAnsi="AcadNusx" w:cs="Arial CYR"/>
                <w:sz w:val="16"/>
                <w:szCs w:val="16"/>
              </w:rPr>
            </w:pPr>
            <w:r>
              <w:rPr>
                <w:rFonts w:ascii="AcadNusx" w:hAnsi="AcadNusx" w:cs="Arial CYR"/>
                <w:sz w:val="16"/>
                <w:szCs w:val="16"/>
              </w:rPr>
              <w:t>8</w:t>
            </w:r>
          </w:p>
        </w:tc>
        <w:tc>
          <w:tcPr>
            <w:tcW w:w="400" w:type="dxa"/>
            <w:tcBorders>
              <w:top w:val="nil"/>
              <w:left w:val="nil"/>
              <w:bottom w:val="single" w:sz="4" w:space="0" w:color="auto"/>
              <w:right w:val="single" w:sz="4" w:space="0" w:color="auto"/>
            </w:tcBorders>
            <w:shd w:val="clear" w:color="auto" w:fill="auto"/>
            <w:noWrap/>
            <w:vAlign w:val="bottom"/>
            <w:hideMark/>
          </w:tcPr>
          <w:p w:rsidR="00D15812" w:rsidRDefault="00D15812" w:rsidP="00FA2EF1">
            <w:pPr>
              <w:jc w:val="right"/>
              <w:rPr>
                <w:rFonts w:ascii="AcadNusx" w:hAnsi="AcadNusx" w:cs="Arial CYR"/>
                <w:sz w:val="16"/>
                <w:szCs w:val="16"/>
              </w:rPr>
            </w:pPr>
            <w:r>
              <w:rPr>
                <w:rFonts w:ascii="AcadNusx" w:hAnsi="AcadNusx" w:cs="Arial CYR"/>
                <w:sz w:val="16"/>
                <w:szCs w:val="16"/>
              </w:rPr>
              <w:t>9</w:t>
            </w:r>
          </w:p>
        </w:tc>
        <w:tc>
          <w:tcPr>
            <w:tcW w:w="480" w:type="dxa"/>
            <w:tcBorders>
              <w:top w:val="nil"/>
              <w:left w:val="nil"/>
              <w:bottom w:val="single" w:sz="4" w:space="0" w:color="auto"/>
              <w:right w:val="single" w:sz="4" w:space="0" w:color="auto"/>
            </w:tcBorders>
            <w:shd w:val="clear" w:color="auto" w:fill="auto"/>
            <w:noWrap/>
            <w:vAlign w:val="bottom"/>
            <w:hideMark/>
          </w:tcPr>
          <w:p w:rsidR="00D15812" w:rsidRDefault="00D15812" w:rsidP="00FA2EF1">
            <w:pPr>
              <w:jc w:val="right"/>
              <w:rPr>
                <w:rFonts w:ascii="AcadNusx" w:hAnsi="AcadNusx" w:cs="Arial CYR"/>
                <w:sz w:val="16"/>
                <w:szCs w:val="16"/>
              </w:rPr>
            </w:pPr>
            <w:r>
              <w:rPr>
                <w:rFonts w:ascii="AcadNusx" w:hAnsi="AcadNusx" w:cs="Arial CYR"/>
                <w:sz w:val="16"/>
                <w:szCs w:val="16"/>
              </w:rPr>
              <w:t>10</w:t>
            </w:r>
          </w:p>
        </w:tc>
        <w:tc>
          <w:tcPr>
            <w:tcW w:w="480" w:type="dxa"/>
            <w:tcBorders>
              <w:top w:val="nil"/>
              <w:left w:val="nil"/>
              <w:bottom w:val="single" w:sz="4" w:space="0" w:color="auto"/>
              <w:right w:val="single" w:sz="4" w:space="0" w:color="auto"/>
            </w:tcBorders>
            <w:shd w:val="clear" w:color="auto" w:fill="auto"/>
            <w:noWrap/>
            <w:vAlign w:val="bottom"/>
            <w:hideMark/>
          </w:tcPr>
          <w:p w:rsidR="00D15812" w:rsidRDefault="00D15812" w:rsidP="00FA2EF1">
            <w:pPr>
              <w:jc w:val="right"/>
              <w:rPr>
                <w:rFonts w:ascii="AcadNusx" w:hAnsi="AcadNusx" w:cs="Arial CYR"/>
                <w:sz w:val="16"/>
                <w:szCs w:val="16"/>
              </w:rPr>
            </w:pPr>
            <w:r>
              <w:rPr>
                <w:rFonts w:ascii="AcadNusx" w:hAnsi="AcadNusx" w:cs="Arial CYR"/>
                <w:sz w:val="16"/>
                <w:szCs w:val="16"/>
              </w:rPr>
              <w:t>11</w:t>
            </w:r>
          </w:p>
        </w:tc>
      </w:tr>
      <w:tr w:rsidR="00D15812" w:rsidRPr="00D8707C" w:rsidTr="00396553">
        <w:trPr>
          <w:trHeight w:val="840"/>
          <w:jc w:val="center"/>
        </w:trPr>
        <w:tc>
          <w:tcPr>
            <w:tcW w:w="662" w:type="dxa"/>
            <w:tcBorders>
              <w:top w:val="nil"/>
              <w:left w:val="single" w:sz="4" w:space="0" w:color="auto"/>
              <w:bottom w:val="single" w:sz="4" w:space="0" w:color="auto"/>
              <w:right w:val="single" w:sz="4" w:space="0" w:color="auto"/>
            </w:tcBorders>
            <w:shd w:val="clear" w:color="auto" w:fill="auto"/>
            <w:noWrap/>
            <w:vAlign w:val="center"/>
            <w:hideMark/>
          </w:tcPr>
          <w:p w:rsidR="00D15812" w:rsidRPr="00396553" w:rsidRDefault="00D15812" w:rsidP="00FA2EF1">
            <w:pPr>
              <w:jc w:val="center"/>
              <w:rPr>
                <w:rFonts w:ascii="Sylfaen" w:hAnsi="Sylfaen" w:cs="Arial CYR"/>
                <w:sz w:val="20"/>
                <w:szCs w:val="20"/>
              </w:rPr>
            </w:pPr>
            <w:r w:rsidRPr="00396553">
              <w:rPr>
                <w:rFonts w:ascii="Sylfaen" w:hAnsi="Sylfaen" w:cs="Arial CYR"/>
                <w:sz w:val="20"/>
                <w:szCs w:val="20"/>
              </w:rPr>
              <w:t>1</w:t>
            </w:r>
          </w:p>
        </w:tc>
        <w:tc>
          <w:tcPr>
            <w:tcW w:w="3389" w:type="dxa"/>
            <w:tcBorders>
              <w:top w:val="nil"/>
              <w:left w:val="nil"/>
              <w:bottom w:val="single" w:sz="4" w:space="0" w:color="auto"/>
              <w:right w:val="single" w:sz="4" w:space="0" w:color="auto"/>
            </w:tcBorders>
            <w:shd w:val="clear" w:color="auto" w:fill="auto"/>
            <w:vAlign w:val="center"/>
            <w:hideMark/>
          </w:tcPr>
          <w:p w:rsidR="00D15812" w:rsidRPr="00396553" w:rsidRDefault="00D15812" w:rsidP="00FA2EF1">
            <w:pPr>
              <w:jc w:val="both"/>
              <w:rPr>
                <w:rFonts w:ascii="AcadNusx" w:hAnsi="AcadNusx" w:cs="Arial CYR"/>
                <w:sz w:val="20"/>
                <w:szCs w:val="20"/>
              </w:rPr>
            </w:pPr>
            <w:r w:rsidRPr="00396553">
              <w:rPr>
                <w:rFonts w:ascii="Arial" w:hAnsi="Arial" w:cs="Arial"/>
                <w:noProof/>
                <w:sz w:val="20"/>
                <w:szCs w:val="20"/>
              </w:rPr>
              <mc:AlternateContent>
                <mc:Choice Requires="wps">
                  <w:drawing>
                    <wp:anchor distT="0" distB="0" distL="114300" distR="114300" simplePos="0" relativeHeight="251662336" behindDoc="0" locked="0" layoutInCell="1" allowOverlap="1">
                      <wp:simplePos x="0" y="0"/>
                      <wp:positionH relativeFrom="column">
                        <wp:posOffset>2074545</wp:posOffset>
                      </wp:positionH>
                      <wp:positionV relativeFrom="paragraph">
                        <wp:posOffset>259080</wp:posOffset>
                      </wp:positionV>
                      <wp:extent cx="447675" cy="0"/>
                      <wp:effectExtent l="7620" t="11430" r="11430" b="762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E0B711" id="_x0000_t32" coordsize="21600,21600" o:spt="32" o:oned="t" path="m,l21600,21600e" filled="f">
                      <v:path arrowok="t" fillok="f" o:connecttype="none"/>
                      <o:lock v:ext="edit" shapetype="t"/>
                    </v:shapetype>
                    <v:shape id="Straight Arrow Connector 5" o:spid="_x0000_s1026" type="#_x0000_t32" style="position:absolute;margin-left:163.35pt;margin-top:20.4pt;width:35.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" strokecolor="#00b0f0"/>
                  </w:pict>
                </mc:Fallback>
              </mc:AlternateContent>
            </w:r>
            <w:r w:rsidRPr="00396553">
              <w:rPr>
                <w:rFonts w:ascii="AcadNusx" w:hAnsi="AcadNusx"/>
                <w:sz w:val="20"/>
                <w:szCs w:val="20"/>
              </w:rPr>
              <w:t>saproeqto dambis ganlagebis trasisi mosworeba buldozeriT</w:t>
            </w:r>
          </w:p>
        </w:tc>
        <w:tc>
          <w:tcPr>
            <w:tcW w:w="320" w:type="dxa"/>
            <w:tcBorders>
              <w:top w:val="nil"/>
              <w:left w:val="nil"/>
              <w:bottom w:val="single" w:sz="4" w:space="0" w:color="auto"/>
              <w:right w:val="single" w:sz="4" w:space="0" w:color="auto"/>
            </w:tcBorders>
            <w:shd w:val="clear" w:color="auto" w:fill="auto"/>
            <w:vAlign w:val="center"/>
            <w:hideMark/>
          </w:tcPr>
          <w:p w:rsidR="00D15812" w:rsidRPr="00D8707C" w:rsidRDefault="00D15812" w:rsidP="00FA2EF1">
            <w:pPr>
              <w:rPr>
                <w:rFonts w:ascii="Arial" w:hAnsi="Arial" w:cs="Arial"/>
                <w:sz w:val="20"/>
                <w:szCs w:val="20"/>
              </w:rPr>
            </w:pPr>
            <w:r w:rsidRPr="00D8707C">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D15812" w:rsidRPr="00D8707C" w:rsidRDefault="00D15812" w:rsidP="00FA2EF1">
            <w:pPr>
              <w:rPr>
                <w:rFonts w:ascii="Arial" w:hAnsi="Arial" w:cs="Arial"/>
                <w:sz w:val="20"/>
                <w:szCs w:val="20"/>
              </w:rPr>
            </w:pPr>
            <w:r w:rsidRPr="00D8707C">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D15812" w:rsidRPr="00D8707C" w:rsidRDefault="00D15812" w:rsidP="00FA2EF1">
            <w:pPr>
              <w:rPr>
                <w:rFonts w:ascii="Arial" w:hAnsi="Arial" w:cs="Arial"/>
                <w:sz w:val="20"/>
                <w:szCs w:val="20"/>
              </w:rPr>
            </w:pPr>
            <w:r w:rsidRPr="00D8707C">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vAlign w:val="center"/>
            <w:hideMark/>
          </w:tcPr>
          <w:p w:rsidR="00D15812" w:rsidRPr="00D8707C" w:rsidRDefault="00D15812" w:rsidP="00FA2EF1">
            <w:pPr>
              <w:rPr>
                <w:rFonts w:ascii="Arial" w:hAnsi="Arial" w:cs="Arial"/>
                <w:sz w:val="20"/>
                <w:szCs w:val="20"/>
              </w:rPr>
            </w:pPr>
            <w:r w:rsidRPr="00D8707C">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D15812" w:rsidRPr="00D8707C" w:rsidRDefault="00D15812" w:rsidP="00FA2EF1">
            <w:pPr>
              <w:rPr>
                <w:rFonts w:ascii="Arial" w:hAnsi="Arial" w:cs="Arial"/>
                <w:sz w:val="20"/>
                <w:szCs w:val="20"/>
              </w:rPr>
            </w:pPr>
            <w:r w:rsidRPr="00D8707C">
              <w:rPr>
                <w:rFonts w:ascii="Arial" w:hAnsi="Arial" w:cs="Arial"/>
                <w:sz w:val="20"/>
                <w:szCs w:val="20"/>
              </w:rPr>
              <w:t> </w:t>
            </w:r>
          </w:p>
        </w:tc>
        <w:tc>
          <w:tcPr>
            <w:tcW w:w="340" w:type="dxa"/>
            <w:tcBorders>
              <w:top w:val="nil"/>
              <w:left w:val="nil"/>
              <w:bottom w:val="single" w:sz="4" w:space="0" w:color="auto"/>
              <w:right w:val="single" w:sz="4" w:space="0" w:color="auto"/>
            </w:tcBorders>
            <w:shd w:val="clear" w:color="auto" w:fill="auto"/>
            <w:vAlign w:val="center"/>
            <w:hideMark/>
          </w:tcPr>
          <w:p w:rsidR="00D15812" w:rsidRPr="00D8707C" w:rsidRDefault="00D15812" w:rsidP="00FA2EF1">
            <w:pPr>
              <w:rPr>
                <w:rFonts w:ascii="Arial" w:hAnsi="Arial" w:cs="Arial"/>
                <w:sz w:val="20"/>
                <w:szCs w:val="20"/>
              </w:rPr>
            </w:pPr>
            <w:r w:rsidRPr="00D8707C">
              <w:rPr>
                <w:rFonts w:ascii="Arial" w:hAnsi="Arial" w:cs="Arial"/>
                <w:sz w:val="20"/>
                <w:szCs w:val="20"/>
              </w:rPr>
              <w:t> </w:t>
            </w:r>
          </w:p>
        </w:tc>
        <w:tc>
          <w:tcPr>
            <w:tcW w:w="400" w:type="dxa"/>
            <w:tcBorders>
              <w:top w:val="nil"/>
              <w:left w:val="nil"/>
              <w:bottom w:val="single" w:sz="4" w:space="0" w:color="auto"/>
              <w:right w:val="single" w:sz="4" w:space="0" w:color="auto"/>
            </w:tcBorders>
            <w:shd w:val="clear" w:color="auto" w:fill="auto"/>
            <w:noWrap/>
            <w:vAlign w:val="bottom"/>
            <w:hideMark/>
          </w:tcPr>
          <w:p w:rsidR="00D15812" w:rsidRPr="00D8707C" w:rsidRDefault="00D15812" w:rsidP="00FA2EF1">
            <w:pPr>
              <w:rPr>
                <w:rFonts w:ascii="AcadNusx" w:hAnsi="AcadNusx" w:cs="Arial CYR"/>
                <w:sz w:val="20"/>
                <w:szCs w:val="20"/>
              </w:rPr>
            </w:pPr>
            <w:r w:rsidRPr="00D8707C">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D15812" w:rsidRPr="00D8707C" w:rsidRDefault="00D15812" w:rsidP="00FA2EF1">
            <w:pPr>
              <w:rPr>
                <w:rFonts w:ascii="AcadNusx" w:hAnsi="AcadNusx" w:cs="Arial CYR"/>
                <w:sz w:val="20"/>
                <w:szCs w:val="20"/>
              </w:rPr>
            </w:pPr>
            <w:r w:rsidRPr="00D8707C">
              <w:rPr>
                <w:rFonts w:ascii="AcadNusx" w:hAnsi="AcadNusx" w:cs="Arial CYR"/>
                <w:sz w:val="20"/>
                <w:szCs w:val="20"/>
              </w:rPr>
              <w:t> </w:t>
            </w:r>
          </w:p>
        </w:tc>
        <w:tc>
          <w:tcPr>
            <w:tcW w:w="480" w:type="dxa"/>
            <w:tcBorders>
              <w:top w:val="nil"/>
              <w:left w:val="nil"/>
              <w:bottom w:val="single" w:sz="4" w:space="0" w:color="auto"/>
              <w:right w:val="single" w:sz="4" w:space="0" w:color="auto"/>
            </w:tcBorders>
            <w:shd w:val="clear" w:color="auto" w:fill="auto"/>
            <w:noWrap/>
            <w:vAlign w:val="bottom"/>
            <w:hideMark/>
          </w:tcPr>
          <w:p w:rsidR="00D15812" w:rsidRPr="00D8707C" w:rsidRDefault="00D15812" w:rsidP="00FA2EF1">
            <w:pPr>
              <w:rPr>
                <w:rFonts w:ascii="AcadNusx" w:hAnsi="AcadNusx" w:cs="Arial CYR"/>
                <w:sz w:val="20"/>
                <w:szCs w:val="20"/>
              </w:rPr>
            </w:pPr>
            <w:r w:rsidRPr="00D8707C">
              <w:rPr>
                <w:rFonts w:ascii="AcadNusx" w:hAnsi="AcadNusx" w:cs="Arial CYR"/>
                <w:sz w:val="20"/>
                <w:szCs w:val="20"/>
              </w:rPr>
              <w:t> </w:t>
            </w:r>
          </w:p>
        </w:tc>
      </w:tr>
      <w:tr w:rsidR="00D15812" w:rsidRPr="00D8707C" w:rsidTr="00396553">
        <w:trPr>
          <w:trHeight w:val="1035"/>
          <w:jc w:val="center"/>
        </w:trPr>
        <w:tc>
          <w:tcPr>
            <w:tcW w:w="662" w:type="dxa"/>
            <w:tcBorders>
              <w:top w:val="nil"/>
              <w:left w:val="single" w:sz="4" w:space="0" w:color="auto"/>
              <w:bottom w:val="nil"/>
              <w:right w:val="single" w:sz="4" w:space="0" w:color="auto"/>
            </w:tcBorders>
            <w:shd w:val="clear" w:color="auto" w:fill="auto"/>
            <w:noWrap/>
            <w:vAlign w:val="center"/>
            <w:hideMark/>
          </w:tcPr>
          <w:p w:rsidR="00D15812" w:rsidRPr="00396553" w:rsidRDefault="00D15812" w:rsidP="00FA2EF1">
            <w:pPr>
              <w:jc w:val="center"/>
              <w:rPr>
                <w:rFonts w:ascii="AcadNusx" w:hAnsi="AcadNusx" w:cs="Arial CYR"/>
                <w:sz w:val="20"/>
                <w:szCs w:val="20"/>
              </w:rPr>
            </w:pPr>
            <w:r w:rsidRPr="00396553">
              <w:rPr>
                <w:rFonts w:ascii="AcadNusx" w:hAnsi="AcadNusx" w:cs="Arial CYR"/>
                <w:sz w:val="20"/>
                <w:szCs w:val="20"/>
              </w:rPr>
              <w:t>2</w:t>
            </w:r>
          </w:p>
        </w:tc>
        <w:tc>
          <w:tcPr>
            <w:tcW w:w="3389" w:type="dxa"/>
            <w:tcBorders>
              <w:top w:val="nil"/>
              <w:left w:val="nil"/>
              <w:bottom w:val="nil"/>
              <w:right w:val="single" w:sz="4" w:space="0" w:color="auto"/>
            </w:tcBorders>
            <w:shd w:val="clear" w:color="auto" w:fill="auto"/>
            <w:vAlign w:val="center"/>
            <w:hideMark/>
          </w:tcPr>
          <w:p w:rsidR="00D15812" w:rsidRPr="00396553" w:rsidRDefault="00D15812" w:rsidP="00FA2EF1">
            <w:pPr>
              <w:jc w:val="both"/>
              <w:rPr>
                <w:rFonts w:ascii="AcadNusx" w:hAnsi="AcadNusx" w:cs="Arial CYR"/>
                <w:sz w:val="20"/>
                <w:szCs w:val="20"/>
              </w:rPr>
            </w:pPr>
            <w:r w:rsidRPr="00396553">
              <w:rPr>
                <w:rFonts w:ascii="AcadNusx" w:hAnsi="AcadNusx"/>
                <w:sz w:val="20"/>
                <w:szCs w:val="20"/>
              </w:rPr>
              <w:t>datborvis sawinaaRmdego nayari dambis mowyoba , misi tanis Sreobrivi datkepniT</w:t>
            </w:r>
          </w:p>
        </w:tc>
        <w:tc>
          <w:tcPr>
            <w:tcW w:w="320" w:type="dxa"/>
            <w:tcBorders>
              <w:top w:val="nil"/>
              <w:left w:val="nil"/>
              <w:bottom w:val="nil"/>
              <w:right w:val="single" w:sz="4" w:space="0" w:color="auto"/>
            </w:tcBorders>
            <w:shd w:val="clear" w:color="auto" w:fill="auto"/>
            <w:vAlign w:val="center"/>
            <w:hideMark/>
          </w:tcPr>
          <w:p w:rsidR="00D15812" w:rsidRPr="00D8707C" w:rsidRDefault="00D15812" w:rsidP="00FA2EF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simplePos x="0" y="0"/>
                      <wp:positionH relativeFrom="column">
                        <wp:posOffset>-62865</wp:posOffset>
                      </wp:positionH>
                      <wp:positionV relativeFrom="paragraph">
                        <wp:posOffset>283210</wp:posOffset>
                      </wp:positionV>
                      <wp:extent cx="2132330" cy="0"/>
                      <wp:effectExtent l="13335" t="6985" r="6985" b="1206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3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3F8B9C" id="Straight Arrow Connector 4" o:spid="_x0000_s1026" type="#_x0000_t32" style="position:absolute;margin-left:-4.95pt;margin-top:22.3pt;width:167.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" strokecolor="#00b0f0"/>
                  </w:pict>
                </mc:Fallback>
              </mc:AlternateContent>
            </w:r>
            <w:r w:rsidRPr="00D8707C">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D15812" w:rsidRPr="00D8707C" w:rsidRDefault="00D15812" w:rsidP="00FA2EF1">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1312" behindDoc="0" locked="0" layoutInCell="1" allowOverlap="1">
                      <wp:simplePos x="0" y="0"/>
                      <wp:positionH relativeFrom="column">
                        <wp:posOffset>133350</wp:posOffset>
                      </wp:positionH>
                      <wp:positionV relativeFrom="paragraph">
                        <wp:posOffset>342900</wp:posOffset>
                      </wp:positionV>
                      <wp:extent cx="190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7F585B"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7pt" to="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" strokecolor="#5b9bd5 [3204]" strokeweight="1.5pt">
                      <v:stroke joinstyle="miter"/>
                    </v:line>
                  </w:pict>
                </mc:Fallback>
              </mc:AlternateContent>
            </w:r>
          </w:p>
        </w:tc>
        <w:tc>
          <w:tcPr>
            <w:tcW w:w="340" w:type="dxa"/>
            <w:tcBorders>
              <w:top w:val="nil"/>
              <w:left w:val="nil"/>
              <w:bottom w:val="nil"/>
              <w:right w:val="single" w:sz="4" w:space="0" w:color="auto"/>
            </w:tcBorders>
            <w:shd w:val="clear" w:color="auto" w:fill="auto"/>
            <w:vAlign w:val="center"/>
            <w:hideMark/>
          </w:tcPr>
          <w:p w:rsidR="00D15812" w:rsidRPr="00D8707C" w:rsidRDefault="00D15812" w:rsidP="00FA2EF1">
            <w:pPr>
              <w:rPr>
                <w:rFonts w:ascii="Arial" w:hAnsi="Arial" w:cs="Arial"/>
                <w:sz w:val="20"/>
                <w:szCs w:val="20"/>
              </w:rPr>
            </w:pPr>
            <w:r w:rsidRPr="00D8707C">
              <w:rPr>
                <w:rFonts w:ascii="Arial" w:hAnsi="Arial" w:cs="Arial"/>
                <w:sz w:val="20"/>
                <w:szCs w:val="20"/>
              </w:rPr>
              <w:t> </w:t>
            </w:r>
          </w:p>
        </w:tc>
        <w:tc>
          <w:tcPr>
            <w:tcW w:w="400" w:type="dxa"/>
            <w:tcBorders>
              <w:top w:val="nil"/>
              <w:left w:val="nil"/>
              <w:bottom w:val="nil"/>
              <w:right w:val="single" w:sz="4" w:space="0" w:color="auto"/>
            </w:tcBorders>
            <w:shd w:val="clear" w:color="auto" w:fill="auto"/>
            <w:vAlign w:val="center"/>
            <w:hideMark/>
          </w:tcPr>
          <w:p w:rsidR="00D15812" w:rsidRPr="00D8707C" w:rsidRDefault="00D15812" w:rsidP="00FA2EF1">
            <w:pPr>
              <w:rPr>
                <w:rFonts w:ascii="Arial" w:hAnsi="Arial" w:cs="Arial"/>
                <w:sz w:val="20"/>
                <w:szCs w:val="20"/>
              </w:rPr>
            </w:pPr>
            <w:r w:rsidRPr="00D8707C">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D15812" w:rsidRPr="00D8707C" w:rsidRDefault="00D15812" w:rsidP="00FA2EF1">
            <w:pPr>
              <w:rPr>
                <w:rFonts w:ascii="Arial" w:hAnsi="Arial" w:cs="Arial"/>
                <w:sz w:val="20"/>
                <w:szCs w:val="20"/>
              </w:rPr>
            </w:pPr>
            <w:r w:rsidRPr="00D8707C">
              <w:rPr>
                <w:rFonts w:ascii="Arial" w:hAnsi="Arial" w:cs="Arial"/>
                <w:sz w:val="20"/>
                <w:szCs w:val="20"/>
              </w:rPr>
              <w:t> </w:t>
            </w:r>
          </w:p>
        </w:tc>
        <w:tc>
          <w:tcPr>
            <w:tcW w:w="340" w:type="dxa"/>
            <w:tcBorders>
              <w:top w:val="nil"/>
              <w:left w:val="nil"/>
              <w:bottom w:val="nil"/>
              <w:right w:val="single" w:sz="4" w:space="0" w:color="auto"/>
            </w:tcBorders>
            <w:shd w:val="clear" w:color="auto" w:fill="auto"/>
            <w:vAlign w:val="center"/>
            <w:hideMark/>
          </w:tcPr>
          <w:p w:rsidR="00D15812" w:rsidRPr="00D8707C" w:rsidRDefault="00D15812" w:rsidP="00FA2EF1">
            <w:pPr>
              <w:rPr>
                <w:rFonts w:ascii="Arial" w:hAnsi="Arial" w:cs="Arial"/>
                <w:sz w:val="20"/>
                <w:szCs w:val="20"/>
              </w:rPr>
            </w:pPr>
            <w:r w:rsidRPr="00D8707C">
              <w:rPr>
                <w:rFonts w:ascii="Arial" w:hAnsi="Arial" w:cs="Arial"/>
                <w:sz w:val="20"/>
                <w:szCs w:val="20"/>
              </w:rPr>
              <w:t> </w:t>
            </w:r>
          </w:p>
        </w:tc>
        <w:tc>
          <w:tcPr>
            <w:tcW w:w="400" w:type="dxa"/>
            <w:tcBorders>
              <w:top w:val="nil"/>
              <w:left w:val="nil"/>
              <w:bottom w:val="nil"/>
              <w:right w:val="single" w:sz="4" w:space="0" w:color="auto"/>
            </w:tcBorders>
            <w:shd w:val="clear" w:color="auto" w:fill="auto"/>
            <w:noWrap/>
            <w:vAlign w:val="bottom"/>
            <w:hideMark/>
          </w:tcPr>
          <w:p w:rsidR="00D15812" w:rsidRPr="00D8707C" w:rsidRDefault="00D15812" w:rsidP="00FA2EF1">
            <w:pPr>
              <w:rPr>
                <w:rFonts w:ascii="AcadNusx" w:hAnsi="AcadNusx" w:cs="Arial CYR"/>
                <w:sz w:val="20"/>
                <w:szCs w:val="20"/>
              </w:rPr>
            </w:pPr>
            <w:r w:rsidRPr="00D8707C">
              <w:rPr>
                <w:rFonts w:ascii="AcadNusx" w:hAnsi="AcadNusx" w:cs="Arial CYR"/>
                <w:sz w:val="20"/>
                <w:szCs w:val="20"/>
              </w:rPr>
              <w:t> </w:t>
            </w:r>
          </w:p>
        </w:tc>
        <w:tc>
          <w:tcPr>
            <w:tcW w:w="480" w:type="dxa"/>
            <w:tcBorders>
              <w:top w:val="nil"/>
              <w:left w:val="nil"/>
              <w:bottom w:val="nil"/>
              <w:right w:val="single" w:sz="4" w:space="0" w:color="auto"/>
            </w:tcBorders>
            <w:shd w:val="clear" w:color="auto" w:fill="auto"/>
            <w:noWrap/>
            <w:vAlign w:val="bottom"/>
            <w:hideMark/>
          </w:tcPr>
          <w:p w:rsidR="00D15812" w:rsidRPr="00D8707C" w:rsidRDefault="00D15812" w:rsidP="00FA2EF1">
            <w:pPr>
              <w:rPr>
                <w:rFonts w:ascii="AcadNusx" w:hAnsi="AcadNusx" w:cs="Arial CYR"/>
                <w:sz w:val="20"/>
                <w:szCs w:val="20"/>
              </w:rPr>
            </w:pPr>
            <w:r w:rsidRPr="00D8707C">
              <w:rPr>
                <w:rFonts w:ascii="AcadNusx" w:hAnsi="AcadNusx" w:cs="Arial CYR"/>
                <w:sz w:val="20"/>
                <w:szCs w:val="20"/>
              </w:rPr>
              <w:t> </w:t>
            </w:r>
          </w:p>
        </w:tc>
        <w:tc>
          <w:tcPr>
            <w:tcW w:w="480" w:type="dxa"/>
            <w:tcBorders>
              <w:top w:val="nil"/>
              <w:left w:val="nil"/>
              <w:bottom w:val="nil"/>
              <w:right w:val="single" w:sz="4" w:space="0" w:color="auto"/>
            </w:tcBorders>
            <w:shd w:val="clear" w:color="auto" w:fill="auto"/>
            <w:noWrap/>
            <w:vAlign w:val="bottom"/>
            <w:hideMark/>
          </w:tcPr>
          <w:p w:rsidR="00D15812" w:rsidRPr="00D8707C" w:rsidRDefault="00D15812" w:rsidP="00FA2EF1">
            <w:pPr>
              <w:rPr>
                <w:rFonts w:ascii="AcadNusx" w:hAnsi="AcadNusx" w:cs="Arial CYR"/>
                <w:sz w:val="20"/>
                <w:szCs w:val="20"/>
              </w:rPr>
            </w:pPr>
            <w:r w:rsidRPr="00D8707C">
              <w:rPr>
                <w:rFonts w:ascii="AcadNusx" w:hAnsi="AcadNusx" w:cs="Arial CYR"/>
                <w:sz w:val="20"/>
                <w:szCs w:val="20"/>
              </w:rPr>
              <w:t> </w:t>
            </w:r>
          </w:p>
        </w:tc>
      </w:tr>
      <w:tr w:rsidR="00D15812" w:rsidRPr="00D8707C" w:rsidTr="00396553">
        <w:trPr>
          <w:trHeight w:val="1035"/>
          <w:jc w:val="center"/>
        </w:trPr>
        <w:tc>
          <w:tcPr>
            <w:tcW w:w="662" w:type="dxa"/>
            <w:tcBorders>
              <w:top w:val="nil"/>
              <w:left w:val="single" w:sz="4" w:space="0" w:color="auto"/>
              <w:bottom w:val="nil"/>
              <w:right w:val="single" w:sz="4" w:space="0" w:color="auto"/>
            </w:tcBorders>
            <w:shd w:val="clear" w:color="auto" w:fill="auto"/>
            <w:noWrap/>
            <w:vAlign w:val="center"/>
          </w:tcPr>
          <w:p w:rsidR="00D15812" w:rsidRPr="00396553" w:rsidRDefault="00D15812" w:rsidP="00FA2EF1">
            <w:pPr>
              <w:jc w:val="center"/>
              <w:rPr>
                <w:rFonts w:ascii="Sylfaen" w:hAnsi="Sylfaen" w:cs="Arial CYR"/>
                <w:sz w:val="20"/>
                <w:szCs w:val="20"/>
                <w:lang w:val="ka-GE"/>
              </w:rPr>
            </w:pPr>
            <w:r w:rsidRPr="00396553">
              <w:rPr>
                <w:rFonts w:ascii="Sylfaen" w:hAnsi="Sylfaen" w:cs="Arial CYR"/>
                <w:sz w:val="20"/>
                <w:szCs w:val="20"/>
                <w:lang w:val="ka-GE"/>
              </w:rPr>
              <w:t>3</w:t>
            </w:r>
          </w:p>
        </w:tc>
        <w:tc>
          <w:tcPr>
            <w:tcW w:w="3389" w:type="dxa"/>
            <w:tcBorders>
              <w:top w:val="nil"/>
              <w:left w:val="nil"/>
              <w:bottom w:val="nil"/>
              <w:right w:val="single" w:sz="4" w:space="0" w:color="auto"/>
            </w:tcBorders>
            <w:shd w:val="clear" w:color="auto" w:fill="auto"/>
            <w:vAlign w:val="center"/>
          </w:tcPr>
          <w:p w:rsidR="00D15812" w:rsidRPr="00396553" w:rsidRDefault="00D15812" w:rsidP="00FA2EF1">
            <w:pPr>
              <w:rPr>
                <w:rFonts w:ascii="AcadNusx" w:hAnsi="AcadNusx"/>
                <w:sz w:val="20"/>
                <w:szCs w:val="20"/>
              </w:rPr>
            </w:pPr>
            <w:r w:rsidRPr="00396553">
              <w:rPr>
                <w:rFonts w:ascii="AcadNusx" w:hAnsi="AcadNusx"/>
                <w:sz w:val="20"/>
                <w:szCs w:val="20"/>
              </w:rPr>
              <w:t xml:space="preserve">qvanayari bermis mowyoba pioneruli meTodiT (lodis diametris = </w:t>
            </w:r>
            <w:r w:rsidRPr="00396553">
              <w:rPr>
                <w:rFonts w:ascii="Arial" w:hAnsi="Arial" w:cs="Arial"/>
                <w:sz w:val="20"/>
                <w:szCs w:val="20"/>
              </w:rPr>
              <w:t xml:space="preserve"> Ø</w:t>
            </w:r>
            <w:r w:rsidRPr="00396553">
              <w:rPr>
                <w:rFonts w:ascii="AcadNusx" w:hAnsi="AcadNusx"/>
                <w:sz w:val="20"/>
                <w:szCs w:val="20"/>
              </w:rPr>
              <w:t>1.</w:t>
            </w:r>
            <w:r w:rsidRPr="00396553">
              <w:rPr>
                <w:rFonts w:ascii="Sylfaen" w:hAnsi="Sylfaen"/>
                <w:sz w:val="20"/>
                <w:szCs w:val="20"/>
                <w:lang w:val="ka-GE"/>
              </w:rPr>
              <w:t>0</w:t>
            </w:r>
            <w:r w:rsidRPr="00396553">
              <w:rPr>
                <w:rFonts w:ascii="AcadNusx" w:hAnsi="AcadNusx"/>
                <w:sz w:val="20"/>
                <w:szCs w:val="20"/>
              </w:rPr>
              <w:t xml:space="preserve"> m   moculobiTi wona </w:t>
            </w:r>
            <w:r w:rsidRPr="00396553">
              <w:rPr>
                <w:rFonts w:ascii="Sylfaen" w:hAnsi="Sylfaen"/>
                <w:sz w:val="20"/>
                <w:szCs w:val="20"/>
                <w:lang w:val="ka-GE"/>
              </w:rPr>
              <w:t xml:space="preserve">2,4- </w:t>
            </w:r>
            <w:r w:rsidRPr="00396553">
              <w:rPr>
                <w:rFonts w:ascii="AcadNusx" w:hAnsi="AcadNusx"/>
                <w:sz w:val="20"/>
                <w:szCs w:val="20"/>
              </w:rPr>
              <w:t>2.6 t/m</w:t>
            </w:r>
            <w:r w:rsidRPr="00396553">
              <w:rPr>
                <w:rFonts w:ascii="Arial" w:hAnsi="Arial" w:cs="Arial"/>
                <w:sz w:val="20"/>
                <w:szCs w:val="20"/>
              </w:rPr>
              <w:t xml:space="preserve">³) </w:t>
            </w:r>
          </w:p>
        </w:tc>
        <w:tc>
          <w:tcPr>
            <w:tcW w:w="320" w:type="dxa"/>
            <w:tcBorders>
              <w:top w:val="nil"/>
              <w:left w:val="nil"/>
              <w:bottom w:val="nil"/>
              <w:right w:val="single" w:sz="4" w:space="0" w:color="auto"/>
            </w:tcBorders>
            <w:shd w:val="clear" w:color="auto" w:fill="auto"/>
            <w:vAlign w:val="center"/>
          </w:tcPr>
          <w:p w:rsidR="00D15812" w:rsidRDefault="00D15812" w:rsidP="00FA2EF1">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664384" behindDoc="0" locked="0" layoutInCell="1" allowOverlap="1">
                      <wp:simplePos x="0" y="0"/>
                      <wp:positionH relativeFrom="column">
                        <wp:posOffset>-10160</wp:posOffset>
                      </wp:positionH>
                      <wp:positionV relativeFrom="paragraph">
                        <wp:posOffset>413385</wp:posOffset>
                      </wp:positionV>
                      <wp:extent cx="1693545" cy="0"/>
                      <wp:effectExtent l="8890" t="13335" r="12065" b="57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354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6361A3" id="Straight Arrow Connector 2" o:spid="_x0000_s1026" type="#_x0000_t32" style="position:absolute;margin-left:-.8pt;margin-top:32.55pt;width:133.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" strokecolor="#00b0f0"/>
                  </w:pict>
                </mc:Fallback>
              </mc:AlternateContent>
            </w:r>
          </w:p>
        </w:tc>
        <w:tc>
          <w:tcPr>
            <w:tcW w:w="340" w:type="dxa"/>
            <w:tcBorders>
              <w:top w:val="nil"/>
              <w:left w:val="nil"/>
              <w:bottom w:val="nil"/>
              <w:right w:val="single" w:sz="4" w:space="0" w:color="auto"/>
            </w:tcBorders>
            <w:shd w:val="clear" w:color="auto" w:fill="auto"/>
            <w:vAlign w:val="center"/>
          </w:tcPr>
          <w:p w:rsidR="00D15812" w:rsidRPr="00275BA0" w:rsidRDefault="00D15812" w:rsidP="00FA2EF1">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D15812" w:rsidRPr="00D8707C" w:rsidRDefault="00D15812" w:rsidP="00FA2EF1">
            <w:pPr>
              <w:rPr>
                <w:rFonts w:ascii="Arial" w:hAnsi="Arial" w:cs="Arial"/>
                <w:sz w:val="20"/>
                <w:szCs w:val="20"/>
              </w:rPr>
            </w:pPr>
          </w:p>
        </w:tc>
        <w:tc>
          <w:tcPr>
            <w:tcW w:w="400" w:type="dxa"/>
            <w:tcBorders>
              <w:top w:val="nil"/>
              <w:left w:val="nil"/>
              <w:bottom w:val="nil"/>
              <w:right w:val="single" w:sz="4" w:space="0" w:color="auto"/>
            </w:tcBorders>
            <w:shd w:val="clear" w:color="auto" w:fill="auto"/>
            <w:vAlign w:val="center"/>
          </w:tcPr>
          <w:p w:rsidR="00D15812" w:rsidRPr="00D8707C" w:rsidRDefault="00D15812" w:rsidP="00FA2EF1">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D15812" w:rsidRPr="00D8707C" w:rsidRDefault="00D15812" w:rsidP="00FA2EF1">
            <w:pPr>
              <w:rPr>
                <w:rFonts w:ascii="Arial" w:hAnsi="Arial" w:cs="Arial"/>
                <w:sz w:val="20"/>
                <w:szCs w:val="20"/>
              </w:rPr>
            </w:pPr>
          </w:p>
        </w:tc>
        <w:tc>
          <w:tcPr>
            <w:tcW w:w="340" w:type="dxa"/>
            <w:tcBorders>
              <w:top w:val="nil"/>
              <w:left w:val="nil"/>
              <w:bottom w:val="nil"/>
              <w:right w:val="single" w:sz="4" w:space="0" w:color="auto"/>
            </w:tcBorders>
            <w:shd w:val="clear" w:color="auto" w:fill="auto"/>
            <w:vAlign w:val="center"/>
          </w:tcPr>
          <w:p w:rsidR="00D15812" w:rsidRPr="00D8707C" w:rsidRDefault="00D15812" w:rsidP="00FA2EF1">
            <w:pPr>
              <w:rPr>
                <w:rFonts w:ascii="Arial" w:hAnsi="Arial" w:cs="Arial"/>
                <w:sz w:val="20"/>
                <w:szCs w:val="20"/>
              </w:rPr>
            </w:pPr>
          </w:p>
        </w:tc>
        <w:tc>
          <w:tcPr>
            <w:tcW w:w="400" w:type="dxa"/>
            <w:tcBorders>
              <w:top w:val="nil"/>
              <w:left w:val="nil"/>
              <w:bottom w:val="nil"/>
              <w:right w:val="single" w:sz="4" w:space="0" w:color="auto"/>
            </w:tcBorders>
            <w:shd w:val="clear" w:color="auto" w:fill="auto"/>
            <w:noWrap/>
            <w:vAlign w:val="bottom"/>
          </w:tcPr>
          <w:p w:rsidR="00D15812" w:rsidRPr="00D8707C" w:rsidRDefault="00D15812" w:rsidP="00FA2EF1">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D15812" w:rsidRPr="00D8707C" w:rsidRDefault="00D15812" w:rsidP="00FA2EF1">
            <w:pPr>
              <w:rPr>
                <w:rFonts w:ascii="AcadNusx" w:hAnsi="AcadNusx" w:cs="Arial CYR"/>
                <w:sz w:val="20"/>
                <w:szCs w:val="20"/>
              </w:rPr>
            </w:pPr>
          </w:p>
        </w:tc>
        <w:tc>
          <w:tcPr>
            <w:tcW w:w="480" w:type="dxa"/>
            <w:tcBorders>
              <w:top w:val="nil"/>
              <w:left w:val="nil"/>
              <w:bottom w:val="nil"/>
              <w:right w:val="single" w:sz="4" w:space="0" w:color="auto"/>
            </w:tcBorders>
            <w:shd w:val="clear" w:color="auto" w:fill="auto"/>
            <w:noWrap/>
            <w:vAlign w:val="bottom"/>
          </w:tcPr>
          <w:p w:rsidR="00D15812" w:rsidRPr="00D8707C" w:rsidRDefault="00D15812" w:rsidP="00FA2EF1">
            <w:pPr>
              <w:rPr>
                <w:rFonts w:ascii="AcadNusx" w:hAnsi="AcadNusx" w:cs="Arial CYR"/>
                <w:sz w:val="20"/>
                <w:szCs w:val="20"/>
              </w:rPr>
            </w:pPr>
          </w:p>
        </w:tc>
      </w:tr>
      <w:tr w:rsidR="00D15812" w:rsidRPr="00D8707C" w:rsidTr="00396553">
        <w:trPr>
          <w:trHeight w:val="1035"/>
          <w:jc w:val="center"/>
        </w:trPr>
        <w:tc>
          <w:tcPr>
            <w:tcW w:w="662" w:type="dxa"/>
            <w:tcBorders>
              <w:top w:val="nil"/>
              <w:left w:val="single" w:sz="4" w:space="0" w:color="auto"/>
              <w:bottom w:val="single" w:sz="4" w:space="0" w:color="auto"/>
              <w:right w:val="single" w:sz="4" w:space="0" w:color="auto"/>
            </w:tcBorders>
            <w:shd w:val="clear" w:color="auto" w:fill="auto"/>
            <w:noWrap/>
            <w:vAlign w:val="center"/>
          </w:tcPr>
          <w:p w:rsidR="00D15812" w:rsidRPr="00396553" w:rsidRDefault="00D15812" w:rsidP="00FA2EF1">
            <w:pPr>
              <w:jc w:val="center"/>
              <w:rPr>
                <w:rFonts w:ascii="Sylfaen" w:hAnsi="Sylfaen" w:cs="Arial CYR"/>
                <w:sz w:val="20"/>
                <w:szCs w:val="20"/>
                <w:lang w:val="ka-GE"/>
              </w:rPr>
            </w:pPr>
            <w:r w:rsidRPr="00396553">
              <w:rPr>
                <w:rFonts w:ascii="Sylfaen" w:hAnsi="Sylfaen" w:cs="Arial CYR"/>
                <w:sz w:val="20"/>
                <w:szCs w:val="20"/>
                <w:lang w:val="ka-GE"/>
              </w:rPr>
              <w:t>4</w:t>
            </w:r>
          </w:p>
        </w:tc>
        <w:tc>
          <w:tcPr>
            <w:tcW w:w="3389" w:type="dxa"/>
            <w:tcBorders>
              <w:top w:val="nil"/>
              <w:left w:val="nil"/>
              <w:bottom w:val="single" w:sz="4" w:space="0" w:color="auto"/>
              <w:right w:val="single" w:sz="4" w:space="0" w:color="auto"/>
            </w:tcBorders>
            <w:shd w:val="clear" w:color="auto" w:fill="auto"/>
            <w:vAlign w:val="center"/>
          </w:tcPr>
          <w:p w:rsidR="00D15812" w:rsidRPr="00396553" w:rsidRDefault="00D15812" w:rsidP="00FA2EF1">
            <w:pPr>
              <w:rPr>
                <w:rFonts w:ascii="AcadNusx" w:hAnsi="AcadNusx"/>
                <w:sz w:val="20"/>
                <w:szCs w:val="20"/>
              </w:rPr>
            </w:pPr>
            <w:r w:rsidRPr="00396553">
              <w:rPr>
                <w:rFonts w:ascii="Arial" w:hAnsi="Arial" w:cs="Arial"/>
                <w:noProof/>
                <w:sz w:val="20"/>
                <w:szCs w:val="20"/>
              </w:rPr>
              <mc:AlternateContent>
                <mc:Choice Requires="wps">
                  <w:drawing>
                    <wp:anchor distT="0" distB="0" distL="114300" distR="114300" simplePos="0" relativeHeight="251665408" behindDoc="0" locked="0" layoutInCell="1" allowOverlap="1">
                      <wp:simplePos x="0" y="0"/>
                      <wp:positionH relativeFrom="column">
                        <wp:posOffset>2074545</wp:posOffset>
                      </wp:positionH>
                      <wp:positionV relativeFrom="paragraph">
                        <wp:posOffset>346075</wp:posOffset>
                      </wp:positionV>
                      <wp:extent cx="1797050" cy="23495"/>
                      <wp:effectExtent l="7620" t="12700" r="5080" b="1143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97050" cy="23495"/>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DA6DDE" id="Straight Arrow Connector 1" o:spid="_x0000_s1026" type="#_x0000_t32" style="position:absolute;margin-left:163.35pt;margin-top:27.25pt;width:141.5pt;height:1.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" strokecolor="#00b0f0"/>
                  </w:pict>
                </mc:Fallback>
              </mc:AlternateContent>
            </w:r>
            <w:r w:rsidRPr="00396553">
              <w:rPr>
                <w:rFonts w:ascii="AcadNusx" w:hAnsi="AcadNusx"/>
                <w:sz w:val="20"/>
                <w:szCs w:val="20"/>
              </w:rPr>
              <w:t xml:space="preserve">bermis Txemis moxreSba balastiT  samSeneblo teqnikis droebiT samoZraod </w:t>
            </w:r>
          </w:p>
        </w:tc>
        <w:tc>
          <w:tcPr>
            <w:tcW w:w="320" w:type="dxa"/>
            <w:tcBorders>
              <w:top w:val="nil"/>
              <w:left w:val="nil"/>
              <w:bottom w:val="single" w:sz="4" w:space="0" w:color="auto"/>
              <w:right w:val="single" w:sz="4" w:space="0" w:color="auto"/>
            </w:tcBorders>
            <w:shd w:val="clear" w:color="auto" w:fill="auto"/>
            <w:vAlign w:val="center"/>
          </w:tcPr>
          <w:p w:rsidR="00D15812" w:rsidRDefault="00D15812" w:rsidP="00FA2EF1">
            <w:pPr>
              <w:rPr>
                <w:rFonts w:ascii="Arial" w:hAnsi="Arial" w:cs="Arial"/>
                <w:noProof/>
                <w:sz w:val="20"/>
                <w:szCs w:val="20"/>
              </w:rPr>
            </w:pPr>
          </w:p>
        </w:tc>
        <w:tc>
          <w:tcPr>
            <w:tcW w:w="340" w:type="dxa"/>
            <w:tcBorders>
              <w:top w:val="nil"/>
              <w:left w:val="nil"/>
              <w:bottom w:val="single" w:sz="4" w:space="0" w:color="auto"/>
              <w:right w:val="single" w:sz="4" w:space="0" w:color="auto"/>
            </w:tcBorders>
            <w:shd w:val="clear" w:color="auto" w:fill="auto"/>
            <w:vAlign w:val="center"/>
          </w:tcPr>
          <w:p w:rsidR="00D15812" w:rsidRPr="00275BA0" w:rsidRDefault="00D15812" w:rsidP="00FA2EF1">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D15812" w:rsidRPr="00D8707C" w:rsidRDefault="00D15812" w:rsidP="00FA2EF1">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vAlign w:val="center"/>
          </w:tcPr>
          <w:p w:rsidR="00D15812" w:rsidRPr="00D8707C" w:rsidRDefault="00D15812" w:rsidP="00FA2EF1">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D15812" w:rsidRPr="00D8707C" w:rsidRDefault="00D15812" w:rsidP="00FA2EF1">
            <w:pPr>
              <w:rPr>
                <w:rFonts w:ascii="Arial" w:hAnsi="Arial" w:cs="Arial"/>
                <w:sz w:val="20"/>
                <w:szCs w:val="20"/>
              </w:rPr>
            </w:pPr>
          </w:p>
        </w:tc>
        <w:tc>
          <w:tcPr>
            <w:tcW w:w="340" w:type="dxa"/>
            <w:tcBorders>
              <w:top w:val="nil"/>
              <w:left w:val="nil"/>
              <w:bottom w:val="single" w:sz="4" w:space="0" w:color="auto"/>
              <w:right w:val="single" w:sz="4" w:space="0" w:color="auto"/>
            </w:tcBorders>
            <w:shd w:val="clear" w:color="auto" w:fill="auto"/>
            <w:vAlign w:val="center"/>
          </w:tcPr>
          <w:p w:rsidR="00D15812" w:rsidRPr="00D8707C" w:rsidRDefault="00D15812" w:rsidP="00FA2EF1">
            <w:pPr>
              <w:rPr>
                <w:rFonts w:ascii="Arial" w:hAnsi="Arial" w:cs="Arial"/>
                <w:sz w:val="20"/>
                <w:szCs w:val="20"/>
              </w:rPr>
            </w:pPr>
          </w:p>
        </w:tc>
        <w:tc>
          <w:tcPr>
            <w:tcW w:w="400" w:type="dxa"/>
            <w:tcBorders>
              <w:top w:val="nil"/>
              <w:left w:val="nil"/>
              <w:bottom w:val="single" w:sz="4" w:space="0" w:color="auto"/>
              <w:right w:val="single" w:sz="4" w:space="0" w:color="auto"/>
            </w:tcBorders>
            <w:shd w:val="clear" w:color="auto" w:fill="auto"/>
            <w:noWrap/>
            <w:vAlign w:val="bottom"/>
          </w:tcPr>
          <w:p w:rsidR="00D15812" w:rsidRPr="00D8707C" w:rsidRDefault="00D15812" w:rsidP="00FA2EF1">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D15812" w:rsidRPr="00D8707C" w:rsidRDefault="00D15812" w:rsidP="00FA2EF1">
            <w:pPr>
              <w:rPr>
                <w:rFonts w:ascii="AcadNusx" w:hAnsi="AcadNusx" w:cs="Arial CYR"/>
                <w:sz w:val="20"/>
                <w:szCs w:val="20"/>
              </w:rPr>
            </w:pPr>
          </w:p>
        </w:tc>
        <w:tc>
          <w:tcPr>
            <w:tcW w:w="480" w:type="dxa"/>
            <w:tcBorders>
              <w:top w:val="nil"/>
              <w:left w:val="nil"/>
              <w:bottom w:val="single" w:sz="4" w:space="0" w:color="auto"/>
              <w:right w:val="single" w:sz="4" w:space="0" w:color="auto"/>
            </w:tcBorders>
            <w:shd w:val="clear" w:color="auto" w:fill="auto"/>
            <w:noWrap/>
            <w:vAlign w:val="bottom"/>
          </w:tcPr>
          <w:p w:rsidR="00D15812" w:rsidRPr="00D8707C" w:rsidRDefault="00D15812" w:rsidP="00FA2EF1">
            <w:pPr>
              <w:rPr>
                <w:rFonts w:ascii="AcadNusx" w:hAnsi="AcadNusx" w:cs="Arial CYR"/>
                <w:sz w:val="20"/>
                <w:szCs w:val="20"/>
              </w:rPr>
            </w:pPr>
          </w:p>
        </w:tc>
      </w:tr>
    </w:tbl>
    <w:p w:rsidR="00D15812" w:rsidRPr="00D8707C" w:rsidRDefault="00D15812" w:rsidP="00D15812">
      <w:pPr>
        <w:rPr>
          <w:rFonts w:ascii="AcadNusx" w:hAnsi="AcadNusx"/>
        </w:rPr>
      </w:pPr>
      <w:bookmarkStart w:id="2" w:name="_GoBack"/>
      <w:bookmarkEnd w:id="2"/>
    </w:p>
    <w:p w:rsidR="00D15812" w:rsidRDefault="00D15812" w:rsidP="00D15812">
      <w:pPr>
        <w:rPr>
          <w:rFonts w:ascii="AcadNusx" w:hAnsi="AcadNusx"/>
          <w:lang w:val="sv-SE"/>
        </w:rPr>
      </w:pPr>
    </w:p>
    <w:p w:rsidR="00D15812" w:rsidRDefault="00D15812" w:rsidP="00D15812">
      <w:pPr>
        <w:rPr>
          <w:rFonts w:ascii="AcadNusx" w:hAnsi="AcadNusx"/>
          <w:lang w:val="sv-SE"/>
        </w:rPr>
      </w:pPr>
      <w:r w:rsidRPr="00E366A8">
        <w:rPr>
          <w:rFonts w:ascii="AcadNusx" w:hAnsi="AcadNusx"/>
          <w:noProof/>
        </w:rPr>
        <w:drawing>
          <wp:inline distT="0" distB="0" distL="0" distR="0">
            <wp:extent cx="6115050" cy="3533775"/>
            <wp:effectExtent l="0" t="0" r="0" b="9525"/>
            <wp:docPr id="6" name="Picture 6"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t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050" cy="3533775"/>
                    </a:xfrm>
                    <a:prstGeom prst="rect">
                      <a:avLst/>
                    </a:prstGeom>
                    <a:noFill/>
                    <a:ln>
                      <a:noFill/>
                    </a:ln>
                  </pic:spPr>
                </pic:pic>
              </a:graphicData>
            </a:graphic>
          </wp:inline>
        </w:drawing>
      </w:r>
    </w:p>
    <w:p w:rsidR="00D15812" w:rsidRPr="00D15812" w:rsidRDefault="00D15812" w:rsidP="00D15812">
      <w:pPr>
        <w:rPr>
          <w:rFonts w:ascii="Sylfaen" w:hAnsi="Sylfaen"/>
          <w:lang w:val="ka-GE"/>
        </w:rPr>
      </w:pPr>
      <w:r>
        <w:rPr>
          <w:rFonts w:ascii="Sylfaen" w:hAnsi="Sylfaen"/>
          <w:lang w:val="ka-GE"/>
        </w:rPr>
        <w:t>სიტუაციური გეგმა</w:t>
      </w:r>
    </w:p>
    <w:p w:rsidR="00D15812" w:rsidRDefault="00D15812" w:rsidP="00D15812">
      <w:pPr>
        <w:rPr>
          <w:rFonts w:ascii="AcadNusx" w:hAnsi="AcadNusx"/>
          <w:lang w:val="sv-SE"/>
        </w:rPr>
      </w:pPr>
    </w:p>
    <w:p w:rsidR="00D15812" w:rsidRDefault="00D15812" w:rsidP="00D15812">
      <w:pPr>
        <w:rPr>
          <w:rFonts w:ascii="AcadNusx" w:hAnsi="AcadNusx"/>
          <w:lang w:val="sv-SE"/>
        </w:rPr>
      </w:pPr>
    </w:p>
    <w:p w:rsidR="00D15812" w:rsidRDefault="00D15812" w:rsidP="00D15812">
      <w:pPr>
        <w:rPr>
          <w:rFonts w:ascii="AcadNusx" w:hAnsi="AcadNusx"/>
          <w:lang w:val="sv-SE"/>
        </w:rPr>
      </w:pPr>
    </w:p>
    <w:p w:rsidR="00D15812" w:rsidRDefault="00D15812" w:rsidP="00D15812">
      <w:pPr>
        <w:rPr>
          <w:rFonts w:ascii="AcadNusx" w:hAnsi="AcadNusx"/>
          <w:lang w:val="sv-SE"/>
        </w:rPr>
      </w:pPr>
    </w:p>
    <w:p w:rsidR="00D15812" w:rsidRDefault="00D15812" w:rsidP="00D15812">
      <w:pPr>
        <w:tabs>
          <w:tab w:val="center" w:pos="4677"/>
        </w:tabs>
        <w:rPr>
          <w:rFonts w:ascii="AcadNusx" w:hAnsi="AcadNusx"/>
          <w:lang w:val="sv-SE"/>
        </w:rPr>
      </w:pPr>
    </w:p>
    <w:p w:rsidR="008F294C" w:rsidRDefault="008F294C" w:rsidP="008F294C">
      <w:pPr>
        <w:spacing w:line="360" w:lineRule="auto"/>
        <w:ind w:right="-6" w:firstLine="540"/>
        <w:jc w:val="both"/>
        <w:rPr>
          <w:rFonts w:ascii="AcadNusx" w:hAnsi="AcadNusx"/>
          <w:lang w:val="sv-SE"/>
        </w:rPr>
      </w:pPr>
    </w:p>
    <w:p w:rsidR="008F294C" w:rsidRDefault="008F294C" w:rsidP="008F294C">
      <w:pPr>
        <w:spacing w:line="360" w:lineRule="auto"/>
        <w:ind w:right="-6" w:firstLine="540"/>
        <w:jc w:val="both"/>
        <w:rPr>
          <w:rFonts w:ascii="AcadNusx" w:hAnsi="AcadNusx"/>
          <w:lang w:val="sv-SE"/>
        </w:rPr>
      </w:pPr>
    </w:p>
    <w:p w:rsidR="008F294C" w:rsidRDefault="008F294C" w:rsidP="008F294C">
      <w:pPr>
        <w:spacing w:line="360" w:lineRule="auto"/>
        <w:ind w:right="-6" w:firstLine="540"/>
        <w:jc w:val="both"/>
        <w:rPr>
          <w:rFonts w:ascii="AcadNusx" w:hAnsi="AcadNusx"/>
          <w:lang w:val="sv-SE"/>
        </w:rPr>
      </w:pPr>
    </w:p>
    <w:p w:rsidR="008F294C" w:rsidRPr="005C498E" w:rsidRDefault="008F294C" w:rsidP="008F294C">
      <w:pPr>
        <w:spacing w:line="360" w:lineRule="auto"/>
        <w:ind w:right="-6" w:firstLine="540"/>
        <w:jc w:val="both"/>
        <w:rPr>
          <w:rFonts w:ascii="AcadNusx" w:hAnsi="AcadNusx"/>
          <w:lang w:val="sv-SE"/>
        </w:rPr>
      </w:pPr>
    </w:p>
    <w:p w:rsidR="008F294C" w:rsidRPr="005C498E" w:rsidRDefault="008F294C" w:rsidP="008F294C">
      <w:pPr>
        <w:spacing w:line="360" w:lineRule="auto"/>
        <w:ind w:right="-6" w:firstLine="540"/>
        <w:jc w:val="both"/>
        <w:rPr>
          <w:rFonts w:ascii="AcadNusx" w:hAnsi="AcadNusx"/>
          <w:lang w:val="sv-SE"/>
        </w:rPr>
      </w:pPr>
    </w:p>
    <w:p w:rsidR="002041F8" w:rsidRDefault="002041F8" w:rsidP="002041F8">
      <w:pPr>
        <w:tabs>
          <w:tab w:val="left" w:pos="2420"/>
        </w:tabs>
        <w:ind w:left="360"/>
        <w:rPr>
          <w:rFonts w:ascii="AcadNusx" w:hAnsi="AcadNusx"/>
          <w:sz w:val="28"/>
          <w:szCs w:val="28"/>
        </w:rPr>
      </w:pPr>
    </w:p>
    <w:p w:rsidR="002041F8" w:rsidRDefault="002041F8" w:rsidP="002041F8">
      <w:pPr>
        <w:tabs>
          <w:tab w:val="left" w:pos="2420"/>
        </w:tabs>
        <w:ind w:left="360"/>
        <w:rPr>
          <w:rFonts w:ascii="AcadNusx" w:hAnsi="AcadNusx"/>
          <w:sz w:val="28"/>
          <w:szCs w:val="28"/>
        </w:rPr>
      </w:pPr>
    </w:p>
    <w:p w:rsidR="002041F8" w:rsidRDefault="002041F8" w:rsidP="002041F8">
      <w:pPr>
        <w:tabs>
          <w:tab w:val="left" w:pos="2420"/>
        </w:tabs>
        <w:ind w:left="360"/>
        <w:rPr>
          <w:rFonts w:ascii="AcadNusx" w:hAnsi="AcadNusx"/>
          <w:sz w:val="28"/>
          <w:szCs w:val="28"/>
        </w:rPr>
      </w:pPr>
    </w:p>
    <w:p w:rsidR="002041F8" w:rsidRDefault="002041F8" w:rsidP="002041F8">
      <w:pPr>
        <w:tabs>
          <w:tab w:val="left" w:pos="2420"/>
        </w:tabs>
        <w:ind w:left="360"/>
        <w:rPr>
          <w:rFonts w:ascii="AcadNusx" w:hAnsi="AcadNusx"/>
          <w:sz w:val="28"/>
          <w:szCs w:val="28"/>
        </w:rPr>
      </w:pPr>
    </w:p>
    <w:p w:rsidR="002041F8" w:rsidRDefault="00026D12" w:rsidP="002041F8">
      <w:pPr>
        <w:tabs>
          <w:tab w:val="left" w:pos="2420"/>
        </w:tabs>
        <w:ind w:left="360"/>
        <w:rPr>
          <w:rFonts w:ascii="AcadNusx" w:hAnsi="AcadNusx"/>
          <w:sz w:val="28"/>
          <w:szCs w:val="28"/>
        </w:rPr>
      </w:pPr>
      <w:r w:rsidRPr="00026D12">
        <w:rPr>
          <w:rFonts w:ascii="AcadNusx" w:hAnsi="AcadNusx"/>
          <w:noProof/>
          <w:sz w:val="28"/>
          <w:szCs w:val="28"/>
        </w:rPr>
        <w:lastRenderedPageBreak/>
        <w:drawing>
          <wp:inline distT="0" distB="0" distL="0" distR="0">
            <wp:extent cx="6152515" cy="8901667"/>
            <wp:effectExtent l="0" t="0" r="635" b="0"/>
            <wp:docPr id="8" name="Picture 8" descr="D:\napirdacva 2019\sagzao 1\7. senaki zemo Waladid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napirdacva 2019\sagzao 1\7. senaki zemo Waladidi\jpg\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52515" cy="8901667"/>
                    </a:xfrm>
                    <a:prstGeom prst="rect">
                      <a:avLst/>
                    </a:prstGeom>
                    <a:noFill/>
                    <a:ln>
                      <a:noFill/>
                    </a:ln>
                  </pic:spPr>
                </pic:pic>
              </a:graphicData>
            </a:graphic>
          </wp:inline>
        </w:drawing>
      </w:r>
      <w:r w:rsidRPr="00026D12">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026D12">
        <w:rPr>
          <w:rFonts w:ascii="AcadNusx" w:hAnsi="AcadNusx"/>
          <w:noProof/>
          <w:sz w:val="28"/>
          <w:szCs w:val="28"/>
        </w:rPr>
        <w:lastRenderedPageBreak/>
        <w:drawing>
          <wp:inline distT="0" distB="0" distL="0" distR="0">
            <wp:extent cx="6152515" cy="8901667"/>
            <wp:effectExtent l="0" t="0" r="635" b="0"/>
            <wp:docPr id="9" name="Picture 9" descr="D:\napirdacva 2019\sagzao 1\7. senaki zemo Waladid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napirdacva 2019\sagzao 1\7. senaki zemo Waladidi\jpg\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52515" cy="8901667"/>
                    </a:xfrm>
                    <a:prstGeom prst="rect">
                      <a:avLst/>
                    </a:prstGeom>
                    <a:noFill/>
                    <a:ln>
                      <a:noFill/>
                    </a:ln>
                  </pic:spPr>
                </pic:pic>
              </a:graphicData>
            </a:graphic>
          </wp:inline>
        </w:drawing>
      </w:r>
      <w:r w:rsidRPr="00026D12">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026D12">
        <w:rPr>
          <w:rStyle w:val="Normal"/>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5516839" cy="7981950"/>
            <wp:effectExtent l="0" t="0" r="8255" b="0"/>
            <wp:docPr id="10" name="Picture 10" descr="D:\napirdacva 2019\sagzao 1\7. senaki zemo Waladid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napirdacva 2019\sagzao 1\7. senaki zemo Waladidi\jpg\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17852" cy="7983416"/>
                    </a:xfrm>
                    <a:prstGeom prst="rect">
                      <a:avLst/>
                    </a:prstGeom>
                    <a:noFill/>
                    <a:ln>
                      <a:noFill/>
                    </a:ln>
                  </pic:spPr>
                </pic:pic>
              </a:graphicData>
            </a:graphic>
          </wp:inline>
        </w:drawing>
      </w:r>
    </w:p>
    <w:sectPr w:rsidR="002041F8">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cadMtavr">
    <w:panose1 w:val="00000000000000000000"/>
    <w:charset w:val="00"/>
    <w:family w:val="auto"/>
    <w:pitch w:val="variable"/>
    <w:sig w:usb0="00000087"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Arial CYR">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1">
    <w:nsid w:val="49A6322E"/>
    <w:multiLevelType w:val="multilevel"/>
    <w:tmpl w:val="7A881C88"/>
    <w:lvl w:ilvl="0">
      <w:start w:val="1"/>
      <w:numFmt w:val="decimal"/>
      <w:lvlText w:val="%1"/>
      <w:lvlJc w:val="left"/>
      <w:pPr>
        <w:ind w:left="360" w:hanging="360"/>
      </w:pPr>
      <w:rPr>
        <w:rFonts w:hint="default"/>
      </w:rPr>
    </w:lvl>
    <w:lvl w:ilvl="1">
      <w:start w:val="2"/>
      <w:numFmt w:val="decimal"/>
      <w:lvlText w:val="%1.%2"/>
      <w:lvlJc w:val="left"/>
      <w:pPr>
        <w:ind w:left="1620" w:hanging="720"/>
      </w:pPr>
      <w:rPr>
        <w:rFonts w:hint="default"/>
      </w:rPr>
    </w:lvl>
    <w:lvl w:ilvl="2">
      <w:start w:val="1"/>
      <w:numFmt w:val="decimal"/>
      <w:lvlText w:val="%1.%2.%3"/>
      <w:lvlJc w:val="left"/>
      <w:pPr>
        <w:ind w:left="2880" w:hanging="108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5040" w:hanging="1440"/>
      </w:pPr>
      <w:rPr>
        <w:rFonts w:hint="default"/>
      </w:rPr>
    </w:lvl>
    <w:lvl w:ilvl="5">
      <w:start w:val="1"/>
      <w:numFmt w:val="decimal"/>
      <w:lvlText w:val="%1.%2.%3.%4.%5.%6"/>
      <w:lvlJc w:val="left"/>
      <w:pPr>
        <w:ind w:left="6300" w:hanging="1800"/>
      </w:pPr>
      <w:rPr>
        <w:rFonts w:hint="default"/>
      </w:rPr>
    </w:lvl>
    <w:lvl w:ilvl="6">
      <w:start w:val="1"/>
      <w:numFmt w:val="decimal"/>
      <w:lvlText w:val="%1.%2.%3.%4.%5.%6.%7"/>
      <w:lvlJc w:val="left"/>
      <w:pPr>
        <w:ind w:left="7560" w:hanging="2160"/>
      </w:pPr>
      <w:rPr>
        <w:rFonts w:hint="default"/>
      </w:rPr>
    </w:lvl>
    <w:lvl w:ilvl="7">
      <w:start w:val="1"/>
      <w:numFmt w:val="decimal"/>
      <w:lvlText w:val="%1.%2.%3.%4.%5.%6.%7.%8"/>
      <w:lvlJc w:val="left"/>
      <w:pPr>
        <w:ind w:left="8460" w:hanging="2160"/>
      </w:pPr>
      <w:rPr>
        <w:rFonts w:hint="default"/>
      </w:rPr>
    </w:lvl>
    <w:lvl w:ilvl="8">
      <w:start w:val="1"/>
      <w:numFmt w:val="decimal"/>
      <w:lvlText w:val="%1.%2.%3.%4.%5.%6.%7.%8.%9"/>
      <w:lvlJc w:val="left"/>
      <w:pPr>
        <w:ind w:left="9720" w:hanging="2520"/>
      </w:pPr>
      <w:rPr>
        <w:rFonts w:hint="default"/>
      </w:rPr>
    </w:lvl>
  </w:abstractNum>
  <w:abstractNum w:abstractNumId="2">
    <w:nsid w:val="6F573DCC"/>
    <w:multiLevelType w:val="hybridMultilevel"/>
    <w:tmpl w:val="31BA2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1B16BB2"/>
    <w:multiLevelType w:val="hybridMultilevel"/>
    <w:tmpl w:val="B06E02F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B22"/>
    <w:rsid w:val="00026D12"/>
    <w:rsid w:val="0014067F"/>
    <w:rsid w:val="002041F8"/>
    <w:rsid w:val="00396553"/>
    <w:rsid w:val="005F3B22"/>
    <w:rsid w:val="00681E81"/>
    <w:rsid w:val="007A1400"/>
    <w:rsid w:val="00814961"/>
    <w:rsid w:val="008C154E"/>
    <w:rsid w:val="008F294C"/>
    <w:rsid w:val="00A66A0F"/>
    <w:rsid w:val="00A87D5C"/>
    <w:rsid w:val="00D15812"/>
    <w:rsid w:val="00DD42B1"/>
    <w:rsid w:val="00E3418F"/>
    <w:rsid w:val="00FA2EF1"/>
    <w:rsid w:val="00FF6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557DEF-2E7F-453D-B8D1-3F43B9F6B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A1400"/>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7A1400"/>
    <w:rPr>
      <w:rFonts w:ascii="Times New Roman" w:eastAsia="Times New Roman" w:hAnsi="Times New Roman" w:cs="Times New Roman"/>
      <w:sz w:val="24"/>
      <w:szCs w:val="24"/>
      <w:lang w:val="ru-RU" w:eastAsia="ru-RU"/>
    </w:rPr>
  </w:style>
  <w:style w:type="table" w:customStyle="1" w:styleId="24">
    <w:name w:val="Сетка таблицы24"/>
    <w:basedOn w:val="TableNormal"/>
    <w:next w:val="TableGrid"/>
    <w:uiPriority w:val="59"/>
    <w:rsid w:val="00E341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341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81E81"/>
    <w:pPr>
      <w:ind w:left="720"/>
      <w:contextualSpacing/>
    </w:pPr>
  </w:style>
  <w:style w:type="paragraph" w:styleId="BalloonText">
    <w:name w:val="Balloon Text"/>
    <w:basedOn w:val="Normal"/>
    <w:link w:val="BalloonTextChar"/>
    <w:uiPriority w:val="99"/>
    <w:semiHidden/>
    <w:unhideWhenUsed/>
    <w:rsid w:val="00DD42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42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8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jpeg"/><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2910</Words>
  <Characters>16592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VGalumova</cp:lastModifiedBy>
  <cp:revision>5</cp:revision>
  <cp:lastPrinted>2019-08-27T07:06:00Z</cp:lastPrinted>
  <dcterms:created xsi:type="dcterms:W3CDTF">2019-08-27T06:56:00Z</dcterms:created>
  <dcterms:modified xsi:type="dcterms:W3CDTF">2019-08-27T07:07:00Z</dcterms:modified>
</cp:coreProperties>
</file>