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1"/>
        <w:gridCol w:w="4848"/>
      </w:tblGrid>
      <w:tr w:rsidR="004C7A05" w:rsidRPr="006601F5" w:rsidTr="004C7A05">
        <w:tc>
          <w:tcPr>
            <w:tcW w:w="4927" w:type="dxa"/>
            <w:vAlign w:val="center"/>
          </w:tcPr>
          <w:p w:rsidR="004C7A05" w:rsidRPr="006601F5" w:rsidRDefault="004C7A05" w:rsidP="007B11AC">
            <w:pPr>
              <w:pStyle w:val="BodyText"/>
              <w:rPr>
                <w:noProof/>
                <w:color w:val="auto"/>
                <w:lang w:val="ka-GE"/>
              </w:rPr>
            </w:pPr>
            <w:r w:rsidRPr="006601F5">
              <w:rPr>
                <w:noProof/>
                <w:color w:val="auto"/>
                <w:lang w:val="ka-GE" w:eastAsia="ka-GE"/>
              </w:rPr>
              <w:drawing>
                <wp:inline distT="0" distB="0" distL="0" distR="0" wp14:anchorId="7D7DA5D5" wp14:editId="584FE113">
                  <wp:extent cx="1531455" cy="573037"/>
                  <wp:effectExtent l="19050" t="0" r="0" b="0"/>
                  <wp:docPr id="51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email">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tc>
        <w:tc>
          <w:tcPr>
            <w:tcW w:w="4928" w:type="dxa"/>
            <w:vAlign w:val="center"/>
          </w:tcPr>
          <w:p w:rsidR="004C7A05" w:rsidRPr="006601F5" w:rsidRDefault="004C7A05" w:rsidP="007B11AC">
            <w:pPr>
              <w:pStyle w:val="BodyText"/>
              <w:jc w:val="right"/>
              <w:rPr>
                <w:noProof/>
                <w:color w:val="auto"/>
                <w:lang w:val="ka-GE"/>
              </w:rPr>
            </w:pPr>
            <w:r w:rsidRPr="006601F5">
              <w:rPr>
                <w:noProof/>
                <w:color w:val="auto"/>
                <w:lang w:val="ka-GE" w:eastAsia="ka-GE"/>
              </w:rPr>
              <w:drawing>
                <wp:inline distT="0" distB="0" distL="0" distR="0" wp14:anchorId="73092890" wp14:editId="416621C3">
                  <wp:extent cx="2144587" cy="7151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cc988928c0d2.png"/>
                          <pic:cNvPicPr/>
                        </pic:nvPicPr>
                        <pic:blipFill rotWithShape="1">
                          <a:blip r:embed="rId9">
                            <a:extLst>
                              <a:ext uri="{28A0092B-C50C-407E-A947-70E740481C1C}">
                                <a14:useLocalDpi xmlns:a14="http://schemas.microsoft.com/office/drawing/2010/main" val="0"/>
                              </a:ext>
                            </a:extLst>
                          </a:blip>
                          <a:srcRect t="10212" b="19138"/>
                          <a:stretch/>
                        </pic:blipFill>
                        <pic:spPr bwMode="auto">
                          <a:xfrm>
                            <a:off x="0" y="0"/>
                            <a:ext cx="2165084" cy="721983"/>
                          </a:xfrm>
                          <a:prstGeom prst="rect">
                            <a:avLst/>
                          </a:prstGeom>
                          <a:ln>
                            <a:noFill/>
                          </a:ln>
                          <a:extLst>
                            <a:ext uri="{53640926-AAD7-44D8-BBD7-CCE9431645EC}">
                              <a14:shadowObscured xmlns:a14="http://schemas.microsoft.com/office/drawing/2010/main"/>
                            </a:ext>
                          </a:extLst>
                        </pic:spPr>
                      </pic:pic>
                    </a:graphicData>
                  </a:graphic>
                </wp:inline>
              </w:drawing>
            </w:r>
          </w:p>
        </w:tc>
      </w:tr>
    </w:tbl>
    <w:p w:rsidR="004C7A05" w:rsidRPr="006601F5" w:rsidRDefault="004C7A05" w:rsidP="007B11AC">
      <w:pPr>
        <w:pStyle w:val="BodyText"/>
        <w:jc w:val="center"/>
        <w:rPr>
          <w:noProof/>
          <w:color w:val="auto"/>
          <w:lang w:val="ka-GE"/>
        </w:rPr>
      </w:pPr>
    </w:p>
    <w:p w:rsidR="00DE561A" w:rsidRPr="006601F5" w:rsidRDefault="00BA6400" w:rsidP="007B11AC">
      <w:pPr>
        <w:pStyle w:val="BodyText"/>
        <w:rPr>
          <w:color w:val="auto"/>
          <w:lang w:val="ka-GE"/>
        </w:rPr>
      </w:pPr>
      <w:r w:rsidRPr="006601F5">
        <w:rPr>
          <w:noProof/>
          <w:color w:val="auto"/>
          <w:lang w:val="ka-GE"/>
        </w:rPr>
        <w:t xml:space="preserve">                                                                       </w:t>
      </w:r>
    </w:p>
    <w:p w:rsidR="00DE561A" w:rsidRPr="006601F5" w:rsidRDefault="00DE561A" w:rsidP="007B11AC">
      <w:pPr>
        <w:spacing w:before="120"/>
        <w:jc w:val="center"/>
        <w:rPr>
          <w:rFonts w:eastAsia="Calibri" w:cs="Times New Roman"/>
          <w:b/>
          <w:color w:val="auto"/>
          <w:sz w:val="24"/>
          <w:szCs w:val="28"/>
          <w:lang w:val="ka-GE"/>
        </w:rPr>
      </w:pPr>
    </w:p>
    <w:p w:rsidR="00DE561A" w:rsidRPr="006601F5" w:rsidRDefault="004A1F26" w:rsidP="007B11AC">
      <w:pPr>
        <w:spacing w:before="120"/>
        <w:jc w:val="center"/>
        <w:rPr>
          <w:rFonts w:eastAsia="Calibri" w:cs="Times New Roman"/>
          <w:b/>
          <w:color w:val="auto"/>
          <w:sz w:val="28"/>
          <w:szCs w:val="28"/>
          <w:lang w:val="ka-GE"/>
        </w:rPr>
      </w:pPr>
      <w:r w:rsidRPr="006601F5">
        <w:rPr>
          <w:rFonts w:eastAsia="Calibri" w:cs="Times New Roman"/>
          <w:b/>
          <w:color w:val="auto"/>
          <w:sz w:val="28"/>
          <w:szCs w:val="28"/>
          <w:lang w:val="ka-GE"/>
        </w:rPr>
        <w:t>სს „</w:t>
      </w:r>
      <w:r w:rsidR="00EB0B75" w:rsidRPr="006601F5">
        <w:rPr>
          <w:rFonts w:eastAsia="Calibri" w:cs="Times New Roman"/>
          <w:b/>
          <w:color w:val="auto"/>
          <w:sz w:val="28"/>
          <w:szCs w:val="28"/>
          <w:lang w:val="ka-GE"/>
        </w:rPr>
        <w:t>ენერგო</w:t>
      </w:r>
      <w:r w:rsidR="001E25F9" w:rsidRPr="006601F5">
        <w:rPr>
          <w:rFonts w:eastAsia="Calibri" w:cs="Times New Roman"/>
          <w:b/>
          <w:color w:val="auto"/>
          <w:sz w:val="28"/>
          <w:szCs w:val="28"/>
          <w:lang w:val="ka-GE"/>
        </w:rPr>
        <w:t>-</w:t>
      </w:r>
      <w:r w:rsidR="00EB0B75" w:rsidRPr="006601F5">
        <w:rPr>
          <w:rFonts w:eastAsia="Calibri" w:cs="Times New Roman"/>
          <w:b/>
          <w:color w:val="auto"/>
          <w:sz w:val="28"/>
          <w:szCs w:val="28"/>
          <w:lang w:val="ka-GE"/>
        </w:rPr>
        <w:t xml:space="preserve">პრო </w:t>
      </w:r>
      <w:r w:rsidR="001E25F9" w:rsidRPr="006601F5">
        <w:rPr>
          <w:rFonts w:eastAsia="Calibri" w:cs="Times New Roman"/>
          <w:b/>
          <w:color w:val="auto"/>
          <w:sz w:val="28"/>
          <w:szCs w:val="28"/>
          <w:lang w:val="ka-GE"/>
        </w:rPr>
        <w:t xml:space="preserve">ჯორჯია </w:t>
      </w:r>
      <w:r w:rsidR="003A428C" w:rsidRPr="006601F5">
        <w:rPr>
          <w:rFonts w:eastAsia="Calibri" w:cs="Times New Roman"/>
          <w:b/>
          <w:color w:val="auto"/>
          <w:sz w:val="28"/>
          <w:szCs w:val="28"/>
          <w:lang w:val="ka-GE"/>
        </w:rPr>
        <w:t>გენერაცია</w:t>
      </w:r>
      <w:r w:rsidRPr="006601F5">
        <w:rPr>
          <w:rFonts w:eastAsia="Calibri" w:cs="Times New Roman"/>
          <w:b/>
          <w:color w:val="auto"/>
          <w:sz w:val="28"/>
          <w:szCs w:val="28"/>
          <w:lang w:val="ka-GE"/>
        </w:rPr>
        <w:t xml:space="preserve">“ </w:t>
      </w:r>
    </w:p>
    <w:p w:rsidR="00DE561A" w:rsidRPr="006601F5" w:rsidRDefault="00DE561A" w:rsidP="007B11AC">
      <w:pPr>
        <w:spacing w:before="120"/>
        <w:jc w:val="both"/>
        <w:rPr>
          <w:rFonts w:eastAsia="Calibri" w:cs="Times New Roman"/>
          <w:b/>
          <w:color w:val="auto"/>
          <w:sz w:val="28"/>
          <w:szCs w:val="28"/>
          <w:lang w:val="ka-GE"/>
        </w:rPr>
      </w:pPr>
    </w:p>
    <w:p w:rsidR="00EE6162" w:rsidRPr="006601F5" w:rsidRDefault="004A1F26" w:rsidP="007B11AC">
      <w:pPr>
        <w:spacing w:before="120"/>
        <w:jc w:val="center"/>
        <w:rPr>
          <w:rFonts w:eastAsia="Calibri" w:cs="Times New Roman"/>
          <w:b/>
          <w:color w:val="auto"/>
          <w:sz w:val="32"/>
          <w:szCs w:val="32"/>
          <w:lang w:val="ka-GE"/>
        </w:rPr>
      </w:pPr>
      <w:r w:rsidRPr="006601F5">
        <w:rPr>
          <w:rFonts w:eastAsia="Calibri" w:cs="Times New Roman"/>
          <w:b/>
          <w:color w:val="auto"/>
          <w:sz w:val="32"/>
          <w:szCs w:val="32"/>
          <w:lang w:val="ka-GE"/>
        </w:rPr>
        <w:t xml:space="preserve">ზემო ავჭალის ჰიდროელექტროსადგურის </w:t>
      </w:r>
      <w:r w:rsidR="00EE6162" w:rsidRPr="006601F5">
        <w:rPr>
          <w:rFonts w:eastAsia="Calibri" w:cs="Times New Roman"/>
          <w:b/>
          <w:color w:val="auto"/>
          <w:sz w:val="32"/>
          <w:szCs w:val="32"/>
          <w:lang w:val="ka-GE"/>
        </w:rPr>
        <w:t xml:space="preserve">ექსპლუატაციის პირობების ცვლილება </w:t>
      </w:r>
    </w:p>
    <w:p w:rsidR="00DE561A" w:rsidRPr="006601F5" w:rsidRDefault="00EE6162" w:rsidP="007B11AC">
      <w:pPr>
        <w:spacing w:before="120"/>
        <w:jc w:val="center"/>
        <w:rPr>
          <w:rFonts w:eastAsia="Calibri" w:cs="Times New Roman"/>
          <w:b/>
          <w:color w:val="auto"/>
          <w:lang w:val="ka-GE"/>
        </w:rPr>
      </w:pPr>
      <w:r w:rsidRPr="006601F5">
        <w:rPr>
          <w:rFonts w:eastAsia="Calibri" w:cs="Times New Roman"/>
          <w:b/>
          <w:color w:val="auto"/>
          <w:lang w:val="ka-GE"/>
        </w:rPr>
        <w:t>(</w:t>
      </w:r>
      <w:r w:rsidR="00F07B99" w:rsidRPr="006601F5">
        <w:rPr>
          <w:rFonts w:eastAsia="Calibri" w:cs="Times New Roman"/>
          <w:b/>
          <w:color w:val="auto"/>
          <w:lang w:val="ka-GE"/>
        </w:rPr>
        <w:t xml:space="preserve">დადგმული სიმძლავრის </w:t>
      </w:r>
      <w:r w:rsidRPr="006601F5">
        <w:rPr>
          <w:rFonts w:eastAsia="Calibri" w:cs="Times New Roman"/>
          <w:b/>
          <w:color w:val="auto"/>
          <w:lang w:val="ka-GE"/>
        </w:rPr>
        <w:t xml:space="preserve">გაზრდა) </w:t>
      </w:r>
    </w:p>
    <w:p w:rsidR="00DE561A" w:rsidRPr="006601F5" w:rsidRDefault="00DE561A" w:rsidP="007B11AC">
      <w:pPr>
        <w:spacing w:before="120"/>
        <w:jc w:val="center"/>
        <w:rPr>
          <w:rFonts w:eastAsia="Calibri" w:cs="Times New Roman"/>
          <w:b/>
          <w:color w:val="auto"/>
          <w:sz w:val="32"/>
          <w:szCs w:val="32"/>
          <w:lang w:val="ka-GE"/>
        </w:rPr>
      </w:pPr>
    </w:p>
    <w:p w:rsidR="00DE561A" w:rsidRPr="006601F5" w:rsidRDefault="00DE561A" w:rsidP="007B11AC">
      <w:pPr>
        <w:spacing w:before="120"/>
        <w:jc w:val="both"/>
        <w:rPr>
          <w:rFonts w:eastAsia="Calibri" w:cs="Times New Roman"/>
          <w:b/>
          <w:color w:val="auto"/>
          <w:sz w:val="32"/>
          <w:szCs w:val="32"/>
          <w:lang w:val="ka-GE"/>
        </w:rPr>
      </w:pPr>
    </w:p>
    <w:p w:rsidR="00DE561A" w:rsidRPr="006601F5" w:rsidRDefault="00DE561A" w:rsidP="007B11AC">
      <w:pPr>
        <w:spacing w:before="120"/>
        <w:jc w:val="center"/>
        <w:rPr>
          <w:rFonts w:eastAsia="Calibri" w:cs="Times New Roman"/>
          <w:b/>
          <w:color w:val="auto"/>
          <w:sz w:val="40"/>
          <w:szCs w:val="40"/>
          <w:lang w:val="ka-GE"/>
        </w:rPr>
      </w:pPr>
      <w:r w:rsidRPr="006601F5">
        <w:rPr>
          <w:rFonts w:eastAsia="Calibri" w:cs="Times New Roman"/>
          <w:b/>
          <w:color w:val="auto"/>
          <w:sz w:val="40"/>
          <w:szCs w:val="40"/>
          <w:lang w:val="ka-GE"/>
        </w:rPr>
        <w:t>გარემოზე ზემოქმედების შეფასების ანგარიში</w:t>
      </w:r>
    </w:p>
    <w:p w:rsidR="007B11AC" w:rsidRPr="006601F5" w:rsidRDefault="007B11AC" w:rsidP="007B11AC">
      <w:pPr>
        <w:spacing w:before="120"/>
        <w:jc w:val="center"/>
        <w:rPr>
          <w:rFonts w:eastAsia="Calibri" w:cs="Times New Roman"/>
          <w:b/>
          <w:i/>
          <w:color w:val="auto"/>
          <w:sz w:val="40"/>
          <w:szCs w:val="40"/>
          <w:lang w:val="ka-GE"/>
        </w:rPr>
      </w:pPr>
      <w:r w:rsidRPr="006601F5">
        <w:rPr>
          <w:rFonts w:eastAsia="Calibri" w:cs="Times New Roman"/>
          <w:b/>
          <w:i/>
          <w:color w:val="auto"/>
          <w:sz w:val="32"/>
          <w:szCs w:val="40"/>
          <w:lang w:val="ka-GE"/>
        </w:rPr>
        <w:t>არატექნიკური რეზიუმე</w:t>
      </w:r>
    </w:p>
    <w:p w:rsidR="00DE561A" w:rsidRPr="006601F5" w:rsidRDefault="00DE561A" w:rsidP="007B11AC">
      <w:pPr>
        <w:spacing w:before="120"/>
        <w:jc w:val="center"/>
        <w:rPr>
          <w:rFonts w:eastAsia="Calibri" w:cs="Times New Roman"/>
          <w:b/>
          <w:color w:val="auto"/>
          <w:sz w:val="18"/>
          <w:szCs w:val="40"/>
          <w:lang w:val="ka-GE"/>
        </w:rPr>
      </w:pPr>
    </w:p>
    <w:p w:rsidR="00DE561A" w:rsidRPr="006601F5" w:rsidRDefault="00DE561A" w:rsidP="007B11AC">
      <w:pPr>
        <w:spacing w:before="120" w:after="0"/>
        <w:jc w:val="center"/>
        <w:rPr>
          <w:rFonts w:eastAsia="Calibri" w:cs="Times New Roman"/>
          <w:b/>
          <w:color w:val="auto"/>
          <w:sz w:val="24"/>
          <w:szCs w:val="24"/>
          <w:lang w:val="ka-GE"/>
        </w:rPr>
      </w:pPr>
    </w:p>
    <w:p w:rsidR="00DE561A" w:rsidRPr="006601F5" w:rsidRDefault="00DE561A" w:rsidP="007B11AC">
      <w:pPr>
        <w:spacing w:before="120" w:after="0"/>
        <w:jc w:val="center"/>
        <w:rPr>
          <w:rFonts w:eastAsia="Calibri" w:cs="Times New Roman"/>
          <w:b/>
          <w:color w:val="auto"/>
          <w:sz w:val="10"/>
          <w:szCs w:val="24"/>
          <w:lang w:val="ka-GE"/>
        </w:rPr>
      </w:pPr>
    </w:p>
    <w:p w:rsidR="00DE561A" w:rsidRPr="006601F5" w:rsidRDefault="00DE561A" w:rsidP="007B11AC">
      <w:pPr>
        <w:spacing w:before="120" w:after="0"/>
        <w:jc w:val="center"/>
        <w:rPr>
          <w:rFonts w:eastAsia="Calibri" w:cs="Times New Roman"/>
          <w:b/>
          <w:color w:val="auto"/>
          <w:sz w:val="10"/>
          <w:szCs w:val="24"/>
          <w:lang w:val="ka-GE"/>
        </w:rPr>
      </w:pPr>
    </w:p>
    <w:p w:rsidR="00DE561A" w:rsidRPr="006601F5" w:rsidRDefault="00DE561A" w:rsidP="007B11AC">
      <w:pPr>
        <w:spacing w:before="120" w:after="0"/>
        <w:jc w:val="center"/>
        <w:rPr>
          <w:rFonts w:eastAsia="Calibri" w:cs="Times New Roman"/>
          <w:b/>
          <w:color w:val="auto"/>
          <w:sz w:val="10"/>
          <w:szCs w:val="24"/>
          <w:lang w:val="ka-GE"/>
        </w:rPr>
      </w:pPr>
    </w:p>
    <w:p w:rsidR="00DE561A" w:rsidRPr="006601F5" w:rsidRDefault="00DE561A" w:rsidP="007B11AC">
      <w:pPr>
        <w:spacing w:before="120" w:after="0"/>
        <w:jc w:val="center"/>
        <w:rPr>
          <w:rFonts w:eastAsia="Calibri" w:cs="Times New Roman"/>
          <w:b/>
          <w:color w:val="auto"/>
          <w:sz w:val="10"/>
          <w:szCs w:val="24"/>
          <w:lang w:val="ka-GE"/>
        </w:rPr>
      </w:pPr>
    </w:p>
    <w:p w:rsidR="00DE561A" w:rsidRPr="006601F5" w:rsidRDefault="00DE561A" w:rsidP="007B11AC">
      <w:pPr>
        <w:spacing w:before="120" w:after="0"/>
        <w:jc w:val="center"/>
        <w:rPr>
          <w:rFonts w:eastAsia="Calibri" w:cs="Times New Roman"/>
          <w:b/>
          <w:color w:val="auto"/>
          <w:sz w:val="10"/>
          <w:szCs w:val="24"/>
          <w:lang w:val="ka-GE"/>
        </w:rPr>
      </w:pPr>
    </w:p>
    <w:p w:rsidR="00DE561A" w:rsidRPr="006601F5" w:rsidRDefault="00DE561A" w:rsidP="007B11AC">
      <w:pPr>
        <w:spacing w:before="120" w:after="0"/>
        <w:jc w:val="center"/>
        <w:rPr>
          <w:rFonts w:eastAsia="Calibri" w:cs="Times New Roman"/>
          <w:b/>
          <w:color w:val="auto"/>
          <w:sz w:val="10"/>
          <w:szCs w:val="24"/>
          <w:lang w:val="ka-GE"/>
        </w:rPr>
      </w:pPr>
    </w:p>
    <w:p w:rsidR="00DE561A" w:rsidRPr="006601F5" w:rsidRDefault="00DE561A" w:rsidP="007B11AC">
      <w:pPr>
        <w:spacing w:before="120" w:after="0"/>
        <w:jc w:val="center"/>
        <w:rPr>
          <w:rFonts w:eastAsia="Calibri" w:cs="Times New Roman"/>
          <w:b/>
          <w:color w:val="auto"/>
          <w:sz w:val="10"/>
          <w:szCs w:val="24"/>
          <w:lang w:val="ka-GE"/>
        </w:rPr>
      </w:pPr>
    </w:p>
    <w:p w:rsidR="00DE561A" w:rsidRPr="006601F5" w:rsidRDefault="00DE561A" w:rsidP="007B11AC">
      <w:pPr>
        <w:spacing w:before="120" w:after="0"/>
        <w:jc w:val="center"/>
        <w:rPr>
          <w:rFonts w:eastAsia="Calibri" w:cs="Times New Roman"/>
          <w:b/>
          <w:color w:val="auto"/>
          <w:sz w:val="10"/>
          <w:szCs w:val="24"/>
          <w:lang w:val="ka-GE"/>
        </w:rPr>
      </w:pPr>
    </w:p>
    <w:p w:rsidR="00DE561A" w:rsidRPr="006601F5" w:rsidRDefault="00DE561A" w:rsidP="007B11AC">
      <w:pPr>
        <w:spacing w:before="120" w:after="0"/>
        <w:jc w:val="center"/>
        <w:rPr>
          <w:rFonts w:eastAsia="Calibri" w:cs="Times New Roman"/>
          <w:b/>
          <w:color w:val="auto"/>
          <w:sz w:val="10"/>
          <w:szCs w:val="24"/>
          <w:lang w:val="ka-GE"/>
        </w:rPr>
      </w:pPr>
    </w:p>
    <w:p w:rsidR="007B11AC" w:rsidRPr="006601F5" w:rsidRDefault="007B11AC" w:rsidP="007B11AC">
      <w:pPr>
        <w:spacing w:before="120" w:after="0"/>
        <w:jc w:val="center"/>
        <w:rPr>
          <w:rFonts w:eastAsia="Calibri" w:cs="Times New Roman"/>
          <w:b/>
          <w:color w:val="auto"/>
          <w:szCs w:val="24"/>
          <w:lang w:val="ka-GE"/>
        </w:rPr>
      </w:pPr>
      <w:bookmarkStart w:id="0" w:name="_GoBack"/>
      <w:bookmarkEnd w:id="0"/>
    </w:p>
    <w:p w:rsidR="007B11AC" w:rsidRPr="006601F5" w:rsidRDefault="007B11AC" w:rsidP="007B11AC">
      <w:pPr>
        <w:spacing w:before="120" w:after="0"/>
        <w:jc w:val="center"/>
        <w:rPr>
          <w:rFonts w:eastAsia="Calibri" w:cs="Times New Roman"/>
          <w:b/>
          <w:color w:val="auto"/>
          <w:szCs w:val="24"/>
          <w:lang w:val="ka-GE"/>
        </w:rPr>
      </w:pPr>
    </w:p>
    <w:p w:rsidR="007B11AC" w:rsidRPr="006601F5" w:rsidRDefault="007B11AC" w:rsidP="007B11AC">
      <w:pPr>
        <w:spacing w:before="120" w:after="0"/>
        <w:jc w:val="center"/>
        <w:rPr>
          <w:rFonts w:eastAsia="Calibri" w:cs="Times New Roman"/>
          <w:b/>
          <w:color w:val="auto"/>
          <w:szCs w:val="24"/>
          <w:lang w:val="ka-GE"/>
        </w:rPr>
      </w:pPr>
    </w:p>
    <w:p w:rsidR="005E1579" w:rsidRDefault="005E1579" w:rsidP="007B11AC">
      <w:pPr>
        <w:spacing w:before="120" w:after="0"/>
        <w:jc w:val="center"/>
        <w:rPr>
          <w:rFonts w:eastAsia="Calibri" w:cs="Times New Roman"/>
          <w:b/>
          <w:color w:val="auto"/>
          <w:szCs w:val="24"/>
          <w:lang w:val="ka-GE"/>
        </w:rPr>
      </w:pPr>
    </w:p>
    <w:p w:rsidR="005E1579" w:rsidRDefault="005E1579" w:rsidP="007B11AC">
      <w:pPr>
        <w:spacing w:before="120" w:after="0"/>
        <w:jc w:val="center"/>
        <w:rPr>
          <w:rFonts w:eastAsia="Calibri" w:cs="Times New Roman"/>
          <w:b/>
          <w:color w:val="auto"/>
          <w:szCs w:val="24"/>
          <w:lang w:val="ka-GE"/>
        </w:rPr>
      </w:pPr>
    </w:p>
    <w:p w:rsidR="005E1579" w:rsidRDefault="005E1579" w:rsidP="007B11AC">
      <w:pPr>
        <w:spacing w:before="120" w:after="0"/>
        <w:jc w:val="center"/>
        <w:rPr>
          <w:rFonts w:eastAsia="Calibri" w:cs="Times New Roman"/>
          <w:b/>
          <w:color w:val="auto"/>
          <w:szCs w:val="24"/>
          <w:lang w:val="ka-GE"/>
        </w:rPr>
      </w:pPr>
    </w:p>
    <w:p w:rsidR="00DE561A" w:rsidRPr="006601F5" w:rsidRDefault="00DE561A" w:rsidP="007B11AC">
      <w:pPr>
        <w:spacing w:before="120" w:after="0"/>
        <w:jc w:val="center"/>
        <w:rPr>
          <w:rFonts w:eastAsia="Calibri" w:cs="Times New Roman"/>
          <w:b/>
          <w:color w:val="auto"/>
          <w:szCs w:val="24"/>
          <w:lang w:val="ka-GE"/>
        </w:rPr>
      </w:pPr>
      <w:r w:rsidRPr="006601F5">
        <w:rPr>
          <w:rFonts w:eastAsia="Calibri" w:cs="Times New Roman"/>
          <w:b/>
          <w:color w:val="auto"/>
          <w:szCs w:val="24"/>
          <w:lang w:val="ka-GE"/>
        </w:rPr>
        <w:t>202</w:t>
      </w:r>
      <w:r w:rsidR="002A3906" w:rsidRPr="006601F5">
        <w:rPr>
          <w:rFonts w:eastAsia="Calibri" w:cs="Times New Roman"/>
          <w:b/>
          <w:color w:val="auto"/>
          <w:szCs w:val="24"/>
          <w:lang w:val="ka-GE"/>
        </w:rPr>
        <w:t>1</w:t>
      </w:r>
      <w:r w:rsidRPr="006601F5">
        <w:rPr>
          <w:rFonts w:eastAsia="Calibri" w:cs="Times New Roman"/>
          <w:b/>
          <w:color w:val="auto"/>
          <w:szCs w:val="24"/>
          <w:lang w:val="ka-GE"/>
        </w:rPr>
        <w:t xml:space="preserve"> წელი</w:t>
      </w:r>
    </w:p>
    <w:p w:rsidR="00DE561A" w:rsidRPr="006601F5" w:rsidRDefault="004C7A05" w:rsidP="007B11AC">
      <w:pPr>
        <w:spacing w:after="0"/>
        <w:jc w:val="center"/>
        <w:rPr>
          <w:rFonts w:eastAsia="Calibri" w:cs="Times New Roman"/>
          <w:b/>
          <w:color w:val="auto"/>
          <w:szCs w:val="20"/>
          <w:lang w:val="ka-GE"/>
        </w:rPr>
      </w:pPr>
      <w:r w:rsidRPr="006601F5">
        <w:rPr>
          <w:rFonts w:eastAsia="Calibri" w:cs="Times New Roman"/>
          <w:b/>
          <w:noProof/>
          <w:color w:val="auto"/>
          <w:szCs w:val="20"/>
          <w:lang w:val="ka-GE" w:eastAsia="ka-GE"/>
        </w:rPr>
        <mc:AlternateContent>
          <mc:Choice Requires="wps">
            <w:drawing>
              <wp:anchor distT="4294967293" distB="4294967293" distL="114300" distR="114300" simplePos="0" relativeHeight="251659264" behindDoc="0" locked="0" layoutInCell="1" allowOverlap="1">
                <wp:simplePos x="0" y="0"/>
                <wp:positionH relativeFrom="column">
                  <wp:posOffset>0</wp:posOffset>
                </wp:positionH>
                <wp:positionV relativeFrom="paragraph">
                  <wp:posOffset>88899</wp:posOffset>
                </wp:positionV>
                <wp:extent cx="5943600" cy="0"/>
                <wp:effectExtent l="0" t="19050" r="3810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86018" id="Straight Connector 157"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DE561A" w:rsidRPr="0097597B" w:rsidRDefault="00DE561A" w:rsidP="007B11AC">
      <w:pPr>
        <w:spacing w:after="0"/>
        <w:jc w:val="center"/>
        <w:rPr>
          <w:rFonts w:eastAsia="Calibri" w:cs="Arial"/>
          <w:b/>
          <w:color w:val="808080" w:themeColor="background1" w:themeShade="80"/>
          <w:sz w:val="20"/>
          <w:szCs w:val="20"/>
          <w:lang w:val="ka-GE"/>
        </w:rPr>
      </w:pPr>
      <w:proofErr w:type="spellStart"/>
      <w:r w:rsidRPr="0097597B">
        <w:rPr>
          <w:rFonts w:eastAsia="Calibri" w:cs="Arial"/>
          <w:b/>
          <w:color w:val="808080" w:themeColor="background1" w:themeShade="80"/>
          <w:sz w:val="20"/>
          <w:szCs w:val="20"/>
          <w:lang w:val="ka-GE"/>
        </w:rPr>
        <w:t>GAMMA</w:t>
      </w:r>
      <w:proofErr w:type="spellEnd"/>
      <w:r w:rsidRPr="0097597B">
        <w:rPr>
          <w:rFonts w:eastAsia="Calibri" w:cs="Arial"/>
          <w:b/>
          <w:color w:val="808080" w:themeColor="background1" w:themeShade="80"/>
          <w:sz w:val="20"/>
          <w:szCs w:val="20"/>
          <w:lang w:val="ka-GE"/>
        </w:rPr>
        <w:t xml:space="preserve"> </w:t>
      </w:r>
      <w:proofErr w:type="spellStart"/>
      <w:r w:rsidRPr="0097597B">
        <w:rPr>
          <w:rFonts w:eastAsia="Calibri" w:cs="Arial"/>
          <w:b/>
          <w:color w:val="808080" w:themeColor="background1" w:themeShade="80"/>
          <w:sz w:val="20"/>
          <w:szCs w:val="20"/>
          <w:lang w:val="ka-GE"/>
        </w:rPr>
        <w:t>Consulting</w:t>
      </w:r>
      <w:proofErr w:type="spellEnd"/>
      <w:r w:rsidRPr="0097597B">
        <w:rPr>
          <w:rFonts w:eastAsia="Calibri" w:cs="Arial"/>
          <w:b/>
          <w:color w:val="808080" w:themeColor="background1" w:themeShade="80"/>
          <w:sz w:val="20"/>
          <w:szCs w:val="20"/>
          <w:lang w:val="ka-GE"/>
        </w:rPr>
        <w:t xml:space="preserve"> </w:t>
      </w:r>
      <w:proofErr w:type="spellStart"/>
      <w:r w:rsidRPr="0097597B">
        <w:rPr>
          <w:rFonts w:eastAsia="Calibri" w:cs="Arial"/>
          <w:b/>
          <w:color w:val="808080" w:themeColor="background1" w:themeShade="80"/>
          <w:sz w:val="20"/>
          <w:szCs w:val="20"/>
          <w:lang w:val="ka-GE"/>
        </w:rPr>
        <w:t>Ltd</w:t>
      </w:r>
      <w:proofErr w:type="spellEnd"/>
      <w:r w:rsidRPr="0097597B">
        <w:rPr>
          <w:rFonts w:eastAsia="Calibri" w:cs="Arial"/>
          <w:b/>
          <w:color w:val="808080" w:themeColor="background1" w:themeShade="80"/>
          <w:sz w:val="20"/>
          <w:szCs w:val="20"/>
          <w:lang w:val="ka-GE"/>
        </w:rPr>
        <w:t xml:space="preserve">. </w:t>
      </w:r>
      <w:proofErr w:type="spellStart"/>
      <w:r w:rsidRPr="0097597B">
        <w:rPr>
          <w:rFonts w:eastAsia="Calibri" w:cs="Arial"/>
          <w:b/>
          <w:color w:val="808080" w:themeColor="background1" w:themeShade="80"/>
          <w:sz w:val="20"/>
          <w:szCs w:val="20"/>
          <w:lang w:val="ka-GE"/>
        </w:rPr>
        <w:t>19d</w:t>
      </w:r>
      <w:proofErr w:type="spellEnd"/>
      <w:r w:rsidRPr="0097597B">
        <w:rPr>
          <w:rFonts w:eastAsia="Calibri" w:cs="Arial"/>
          <w:b/>
          <w:color w:val="808080" w:themeColor="background1" w:themeShade="80"/>
          <w:sz w:val="20"/>
          <w:szCs w:val="20"/>
          <w:lang w:val="ka-GE"/>
        </w:rPr>
        <w:t xml:space="preserve">. </w:t>
      </w:r>
      <w:proofErr w:type="spellStart"/>
      <w:r w:rsidRPr="0097597B">
        <w:rPr>
          <w:rFonts w:eastAsia="Calibri" w:cs="Arial"/>
          <w:b/>
          <w:color w:val="808080" w:themeColor="background1" w:themeShade="80"/>
          <w:sz w:val="20"/>
          <w:szCs w:val="20"/>
          <w:lang w:val="ka-GE"/>
        </w:rPr>
        <w:t>Guramishvili</w:t>
      </w:r>
      <w:proofErr w:type="spellEnd"/>
      <w:r w:rsidRPr="0097597B">
        <w:rPr>
          <w:rFonts w:eastAsia="Calibri" w:cs="Arial"/>
          <w:b/>
          <w:color w:val="808080" w:themeColor="background1" w:themeShade="80"/>
          <w:sz w:val="20"/>
          <w:szCs w:val="20"/>
          <w:lang w:val="ka-GE"/>
        </w:rPr>
        <w:t xml:space="preserve"> </w:t>
      </w:r>
      <w:proofErr w:type="spellStart"/>
      <w:r w:rsidRPr="0097597B">
        <w:rPr>
          <w:rFonts w:eastAsia="Calibri" w:cs="Arial"/>
          <w:b/>
          <w:color w:val="808080" w:themeColor="background1" w:themeShade="80"/>
          <w:sz w:val="20"/>
          <w:szCs w:val="20"/>
          <w:lang w:val="ka-GE"/>
        </w:rPr>
        <w:t>av</w:t>
      </w:r>
      <w:proofErr w:type="spellEnd"/>
      <w:r w:rsidRPr="0097597B">
        <w:rPr>
          <w:rFonts w:eastAsia="Calibri" w:cs="Arial"/>
          <w:b/>
          <w:color w:val="808080" w:themeColor="background1" w:themeShade="80"/>
          <w:sz w:val="20"/>
          <w:szCs w:val="20"/>
          <w:lang w:val="ka-GE"/>
        </w:rPr>
        <w:t xml:space="preserve">, 0192, </w:t>
      </w:r>
      <w:proofErr w:type="spellStart"/>
      <w:r w:rsidRPr="0097597B">
        <w:rPr>
          <w:rFonts w:eastAsia="Calibri" w:cs="Arial"/>
          <w:b/>
          <w:color w:val="808080" w:themeColor="background1" w:themeShade="80"/>
          <w:sz w:val="20"/>
          <w:szCs w:val="20"/>
          <w:lang w:val="ka-GE"/>
        </w:rPr>
        <w:t>Tbilisi</w:t>
      </w:r>
      <w:proofErr w:type="spellEnd"/>
      <w:r w:rsidRPr="0097597B">
        <w:rPr>
          <w:rFonts w:eastAsia="Calibri" w:cs="Arial"/>
          <w:b/>
          <w:color w:val="808080" w:themeColor="background1" w:themeShade="80"/>
          <w:sz w:val="20"/>
          <w:szCs w:val="20"/>
          <w:lang w:val="ka-GE"/>
        </w:rPr>
        <w:t xml:space="preserve">, </w:t>
      </w:r>
      <w:proofErr w:type="spellStart"/>
      <w:r w:rsidRPr="0097597B">
        <w:rPr>
          <w:rFonts w:eastAsia="Calibri" w:cs="Arial"/>
          <w:b/>
          <w:color w:val="808080" w:themeColor="background1" w:themeShade="80"/>
          <w:sz w:val="20"/>
          <w:szCs w:val="20"/>
          <w:lang w:val="ka-GE"/>
        </w:rPr>
        <w:t>Georgia</w:t>
      </w:r>
      <w:proofErr w:type="spellEnd"/>
    </w:p>
    <w:p w:rsidR="00DE561A" w:rsidRPr="0097597B" w:rsidRDefault="00DE561A" w:rsidP="007B11AC">
      <w:pPr>
        <w:spacing w:after="0"/>
        <w:jc w:val="center"/>
        <w:rPr>
          <w:rFonts w:eastAsia="Calibri" w:cs="Arial"/>
          <w:b/>
          <w:color w:val="808080" w:themeColor="background1" w:themeShade="80"/>
          <w:sz w:val="20"/>
          <w:szCs w:val="20"/>
          <w:lang w:val="ka-GE"/>
        </w:rPr>
      </w:pPr>
      <w:proofErr w:type="spellStart"/>
      <w:r w:rsidRPr="0097597B">
        <w:rPr>
          <w:rFonts w:eastAsia="Calibri" w:cs="Arial"/>
          <w:b/>
          <w:color w:val="808080" w:themeColor="background1" w:themeShade="80"/>
          <w:sz w:val="20"/>
          <w:szCs w:val="20"/>
          <w:lang w:val="ka-GE"/>
        </w:rPr>
        <w:t>Tel</w:t>
      </w:r>
      <w:proofErr w:type="spellEnd"/>
      <w:r w:rsidRPr="0097597B">
        <w:rPr>
          <w:rFonts w:eastAsia="Calibri" w:cs="Arial"/>
          <w:b/>
          <w:color w:val="808080" w:themeColor="background1" w:themeShade="80"/>
          <w:sz w:val="20"/>
          <w:szCs w:val="20"/>
          <w:lang w:val="ka-GE"/>
        </w:rPr>
        <w:t>: +(995 32) 261 44 34  +(995 32) 260 15 27 E-</w:t>
      </w:r>
      <w:proofErr w:type="spellStart"/>
      <w:r w:rsidRPr="0097597B">
        <w:rPr>
          <w:rFonts w:eastAsia="Calibri" w:cs="Arial"/>
          <w:b/>
          <w:color w:val="808080" w:themeColor="background1" w:themeShade="80"/>
          <w:sz w:val="20"/>
          <w:szCs w:val="20"/>
          <w:lang w:val="ka-GE"/>
        </w:rPr>
        <w:t>mail</w:t>
      </w:r>
      <w:proofErr w:type="spellEnd"/>
      <w:r w:rsidRPr="0097597B">
        <w:rPr>
          <w:rFonts w:eastAsia="Calibri" w:cs="Arial"/>
          <w:b/>
          <w:color w:val="808080" w:themeColor="background1" w:themeShade="80"/>
          <w:sz w:val="20"/>
          <w:szCs w:val="20"/>
          <w:lang w:val="ka-GE"/>
        </w:rPr>
        <w:t xml:space="preserve">: </w:t>
      </w:r>
      <w:hyperlink r:id="rId10" w:history="1">
        <w:r w:rsidRPr="0097597B">
          <w:rPr>
            <w:rFonts w:eastAsia="Calibri" w:cs="Arial"/>
            <w:b/>
            <w:color w:val="808080" w:themeColor="background1" w:themeShade="80"/>
            <w:sz w:val="20"/>
            <w:szCs w:val="20"/>
            <w:lang w:val="ka-GE"/>
          </w:rPr>
          <w:t>zmgreen@gamma.ge</w:t>
        </w:r>
      </w:hyperlink>
      <w:r w:rsidRPr="0097597B">
        <w:rPr>
          <w:rFonts w:eastAsia="Calibri" w:cs="Arial"/>
          <w:b/>
          <w:color w:val="808080" w:themeColor="background1" w:themeShade="80"/>
          <w:sz w:val="20"/>
          <w:szCs w:val="20"/>
          <w:lang w:val="ka-GE"/>
        </w:rPr>
        <w:t>; j.akhvlediani@gamma.ge</w:t>
      </w:r>
    </w:p>
    <w:p w:rsidR="00DE561A" w:rsidRPr="0097597B" w:rsidRDefault="00926B0A" w:rsidP="007B11AC">
      <w:pPr>
        <w:jc w:val="center"/>
        <w:rPr>
          <w:rFonts w:eastAsia="Calibri" w:cs="Arial"/>
          <w:b/>
          <w:color w:val="808080" w:themeColor="background1" w:themeShade="80"/>
          <w:sz w:val="20"/>
          <w:szCs w:val="20"/>
          <w:lang w:val="ka-GE"/>
        </w:rPr>
      </w:pPr>
      <w:hyperlink r:id="rId11" w:history="1">
        <w:r w:rsidR="00DE561A" w:rsidRPr="0097597B">
          <w:rPr>
            <w:rFonts w:eastAsia="Calibri" w:cs="Arial"/>
            <w:b/>
            <w:color w:val="808080" w:themeColor="background1" w:themeShade="80"/>
            <w:sz w:val="20"/>
            <w:szCs w:val="20"/>
            <w:lang w:val="ka-GE"/>
          </w:rPr>
          <w:t>www.facebook.com/gammaconsultingGeorgia</w:t>
        </w:r>
      </w:hyperlink>
    </w:p>
    <w:p w:rsidR="00DE561A" w:rsidRPr="006601F5" w:rsidRDefault="00DE561A" w:rsidP="007B11AC">
      <w:pPr>
        <w:jc w:val="both"/>
        <w:rPr>
          <w:b/>
          <w:color w:val="auto"/>
          <w:sz w:val="24"/>
          <w:szCs w:val="24"/>
          <w:lang w:val="ka-GE"/>
        </w:rPr>
      </w:pPr>
      <w:r w:rsidRPr="006601F5">
        <w:rPr>
          <w:b/>
          <w:color w:val="auto"/>
          <w:sz w:val="24"/>
          <w:szCs w:val="24"/>
          <w:lang w:val="ka-GE"/>
        </w:rPr>
        <w:lastRenderedPageBreak/>
        <w:t>სარჩევი</w:t>
      </w:r>
    </w:p>
    <w:p w:rsidR="00395980" w:rsidRPr="0099441C" w:rsidRDefault="00F75D2B" w:rsidP="0099441C">
      <w:pPr>
        <w:pStyle w:val="TOC1"/>
        <w:tabs>
          <w:tab w:val="left" w:pos="446"/>
          <w:tab w:val="right" w:leader="dot" w:pos="9629"/>
        </w:tabs>
        <w:spacing w:after="0"/>
        <w:rPr>
          <w:rFonts w:asciiTheme="minorHAnsi" w:eastAsiaTheme="minorEastAsia" w:hAnsiTheme="minorHAnsi"/>
          <w:bCs w:val="0"/>
          <w:iCs w:val="0"/>
          <w:noProof/>
          <w:color w:val="auto"/>
          <w:szCs w:val="20"/>
          <w:lang w:val="ru-RU" w:eastAsia="ru-RU"/>
        </w:rPr>
      </w:pPr>
      <w:r w:rsidRPr="0099441C">
        <w:rPr>
          <w:rFonts w:asciiTheme="minorHAnsi" w:hAnsiTheme="minorHAnsi"/>
          <w:b/>
          <w:color w:val="auto"/>
          <w:szCs w:val="20"/>
          <w:lang w:val="ka-GE"/>
        </w:rPr>
        <w:fldChar w:fldCharType="begin"/>
      </w:r>
      <w:r w:rsidR="00DE561A" w:rsidRPr="0099441C">
        <w:rPr>
          <w:rFonts w:asciiTheme="minorHAnsi" w:hAnsiTheme="minorHAnsi"/>
          <w:b/>
          <w:color w:val="auto"/>
          <w:szCs w:val="20"/>
          <w:lang w:val="ka-GE"/>
        </w:rPr>
        <w:instrText xml:space="preserve"> TOC \o "1-5" \h \z \u </w:instrText>
      </w:r>
      <w:r w:rsidRPr="0099441C">
        <w:rPr>
          <w:rFonts w:asciiTheme="minorHAnsi" w:hAnsiTheme="minorHAnsi"/>
          <w:b/>
          <w:color w:val="auto"/>
          <w:szCs w:val="20"/>
          <w:lang w:val="ka-GE"/>
        </w:rPr>
        <w:fldChar w:fldCharType="separate"/>
      </w:r>
      <w:hyperlink w:anchor="_Toc64633120" w:history="1">
        <w:r w:rsidR="00395980" w:rsidRPr="0099441C">
          <w:rPr>
            <w:rStyle w:val="Hyperlink"/>
            <w:noProof/>
            <w:szCs w:val="20"/>
            <w:lang w:val="ka-GE"/>
          </w:rPr>
          <w:t>1</w:t>
        </w:r>
        <w:r w:rsidR="00395980" w:rsidRPr="0099441C">
          <w:rPr>
            <w:rFonts w:asciiTheme="minorHAnsi" w:eastAsiaTheme="minorEastAsia" w:hAnsiTheme="minorHAnsi"/>
            <w:bCs w:val="0"/>
            <w:iCs w:val="0"/>
            <w:noProof/>
            <w:color w:val="auto"/>
            <w:szCs w:val="20"/>
            <w:lang w:val="ru-RU" w:eastAsia="ru-RU"/>
          </w:rPr>
          <w:tab/>
        </w:r>
        <w:r w:rsidR="00395980" w:rsidRPr="0099441C">
          <w:rPr>
            <w:rStyle w:val="Hyperlink"/>
            <w:noProof/>
            <w:szCs w:val="20"/>
            <w:lang w:val="ka-GE"/>
          </w:rPr>
          <w:t>შესავალი</w:t>
        </w:r>
        <w:r w:rsidR="00395980" w:rsidRPr="0099441C">
          <w:rPr>
            <w:noProof/>
            <w:webHidden/>
            <w:szCs w:val="20"/>
          </w:rPr>
          <w:tab/>
        </w:r>
        <w:r w:rsidR="00395980" w:rsidRPr="0099441C">
          <w:rPr>
            <w:noProof/>
            <w:webHidden/>
            <w:szCs w:val="20"/>
          </w:rPr>
          <w:fldChar w:fldCharType="begin"/>
        </w:r>
        <w:r w:rsidR="00395980" w:rsidRPr="0099441C">
          <w:rPr>
            <w:noProof/>
            <w:webHidden/>
            <w:szCs w:val="20"/>
          </w:rPr>
          <w:instrText xml:space="preserve"> PAGEREF _Toc64633120 \h </w:instrText>
        </w:r>
        <w:r w:rsidR="00395980" w:rsidRPr="0099441C">
          <w:rPr>
            <w:noProof/>
            <w:webHidden/>
            <w:szCs w:val="20"/>
          </w:rPr>
        </w:r>
        <w:r w:rsidR="00395980" w:rsidRPr="0099441C">
          <w:rPr>
            <w:noProof/>
            <w:webHidden/>
            <w:szCs w:val="20"/>
          </w:rPr>
          <w:fldChar w:fldCharType="separate"/>
        </w:r>
        <w:r w:rsidR="0099441C">
          <w:rPr>
            <w:noProof/>
            <w:webHidden/>
            <w:szCs w:val="20"/>
          </w:rPr>
          <w:t>4</w:t>
        </w:r>
        <w:r w:rsidR="00395980" w:rsidRPr="0099441C">
          <w:rPr>
            <w:noProof/>
            <w:webHidden/>
            <w:szCs w:val="20"/>
          </w:rPr>
          <w:fldChar w:fldCharType="end"/>
        </w:r>
      </w:hyperlink>
    </w:p>
    <w:p w:rsidR="00395980" w:rsidRPr="0099441C" w:rsidRDefault="00926B0A" w:rsidP="0099441C">
      <w:pPr>
        <w:pStyle w:val="TOC1"/>
        <w:tabs>
          <w:tab w:val="left" w:pos="446"/>
          <w:tab w:val="right" w:leader="dot" w:pos="9629"/>
        </w:tabs>
        <w:spacing w:after="0"/>
        <w:rPr>
          <w:rFonts w:asciiTheme="minorHAnsi" w:eastAsiaTheme="minorEastAsia" w:hAnsiTheme="minorHAnsi"/>
          <w:bCs w:val="0"/>
          <w:iCs w:val="0"/>
          <w:noProof/>
          <w:color w:val="auto"/>
          <w:szCs w:val="20"/>
          <w:lang w:val="ru-RU" w:eastAsia="ru-RU"/>
        </w:rPr>
      </w:pPr>
      <w:hyperlink w:anchor="_Toc64633121" w:history="1">
        <w:r w:rsidR="00395980" w:rsidRPr="0099441C">
          <w:rPr>
            <w:rStyle w:val="Hyperlink"/>
            <w:noProof/>
            <w:szCs w:val="20"/>
            <w:lang w:val="ka-GE"/>
          </w:rPr>
          <w:t>2</w:t>
        </w:r>
        <w:r w:rsidR="00395980" w:rsidRPr="0099441C">
          <w:rPr>
            <w:rFonts w:asciiTheme="minorHAnsi" w:eastAsiaTheme="minorEastAsia" w:hAnsiTheme="minorHAnsi"/>
            <w:bCs w:val="0"/>
            <w:iCs w:val="0"/>
            <w:noProof/>
            <w:color w:val="auto"/>
            <w:szCs w:val="20"/>
            <w:lang w:val="ru-RU" w:eastAsia="ru-RU"/>
          </w:rPr>
          <w:tab/>
        </w:r>
        <w:r w:rsidR="00395980" w:rsidRPr="0099441C">
          <w:rPr>
            <w:rStyle w:val="Hyperlink"/>
            <w:noProof/>
            <w:szCs w:val="20"/>
            <w:lang w:val="ka-GE"/>
          </w:rPr>
          <w:t>ალტერნატიული ვარიანტები</w:t>
        </w:r>
        <w:r w:rsidR="00395980" w:rsidRPr="0099441C">
          <w:rPr>
            <w:noProof/>
            <w:webHidden/>
            <w:szCs w:val="20"/>
          </w:rPr>
          <w:tab/>
        </w:r>
        <w:r w:rsidR="00395980" w:rsidRPr="0099441C">
          <w:rPr>
            <w:noProof/>
            <w:webHidden/>
            <w:szCs w:val="20"/>
          </w:rPr>
          <w:fldChar w:fldCharType="begin"/>
        </w:r>
        <w:r w:rsidR="00395980" w:rsidRPr="0099441C">
          <w:rPr>
            <w:noProof/>
            <w:webHidden/>
            <w:szCs w:val="20"/>
          </w:rPr>
          <w:instrText xml:space="preserve"> PAGEREF _Toc64633121 \h </w:instrText>
        </w:r>
        <w:r w:rsidR="00395980" w:rsidRPr="0099441C">
          <w:rPr>
            <w:noProof/>
            <w:webHidden/>
            <w:szCs w:val="20"/>
          </w:rPr>
        </w:r>
        <w:r w:rsidR="00395980" w:rsidRPr="0099441C">
          <w:rPr>
            <w:noProof/>
            <w:webHidden/>
            <w:szCs w:val="20"/>
          </w:rPr>
          <w:fldChar w:fldCharType="separate"/>
        </w:r>
        <w:r w:rsidR="0099441C">
          <w:rPr>
            <w:noProof/>
            <w:webHidden/>
            <w:szCs w:val="20"/>
          </w:rPr>
          <w:t>5</w:t>
        </w:r>
        <w:r w:rsidR="00395980" w:rsidRPr="0099441C">
          <w:rPr>
            <w:noProof/>
            <w:webHidden/>
            <w:szCs w:val="20"/>
          </w:rPr>
          <w:fldChar w:fldCharType="end"/>
        </w:r>
      </w:hyperlink>
    </w:p>
    <w:p w:rsidR="00395980" w:rsidRPr="0099441C" w:rsidRDefault="00926B0A" w:rsidP="0099441C">
      <w:pPr>
        <w:pStyle w:val="TOC2"/>
        <w:spacing w:after="0"/>
        <w:rPr>
          <w:rFonts w:asciiTheme="minorHAnsi" w:eastAsiaTheme="minorEastAsia" w:hAnsiTheme="minorHAnsi"/>
          <w:bCs w:val="0"/>
          <w:noProof/>
          <w:color w:val="auto"/>
          <w:szCs w:val="20"/>
          <w:lang w:val="ru-RU" w:eastAsia="ru-RU"/>
        </w:rPr>
      </w:pPr>
      <w:hyperlink w:anchor="_Toc64633122" w:history="1">
        <w:r w:rsidR="00395980" w:rsidRPr="0099441C">
          <w:rPr>
            <w:rStyle w:val="Hyperlink"/>
            <w:noProof/>
            <w:szCs w:val="20"/>
            <w:lang w:val="ka-GE"/>
          </w:rPr>
          <w:t>2.1</w:t>
        </w:r>
        <w:r w:rsidR="00395980" w:rsidRPr="0099441C">
          <w:rPr>
            <w:rFonts w:asciiTheme="minorHAnsi" w:eastAsiaTheme="minorEastAsia" w:hAnsiTheme="minorHAnsi"/>
            <w:bCs w:val="0"/>
            <w:noProof/>
            <w:color w:val="auto"/>
            <w:szCs w:val="20"/>
            <w:lang w:val="ru-RU" w:eastAsia="ru-RU"/>
          </w:rPr>
          <w:tab/>
        </w:r>
        <w:r w:rsidR="00395980" w:rsidRPr="0099441C">
          <w:rPr>
            <w:rStyle w:val="Hyperlink"/>
            <w:noProof/>
            <w:szCs w:val="20"/>
            <w:lang w:val="ka-GE"/>
          </w:rPr>
          <w:t>არაქმედების ალტერნატივა/პროექტის საჭიროების დასაბუთება</w:t>
        </w:r>
        <w:r w:rsidR="00395980" w:rsidRPr="0099441C">
          <w:rPr>
            <w:noProof/>
            <w:webHidden/>
            <w:szCs w:val="20"/>
          </w:rPr>
          <w:tab/>
        </w:r>
        <w:r w:rsidR="00395980" w:rsidRPr="0099441C">
          <w:rPr>
            <w:noProof/>
            <w:webHidden/>
            <w:szCs w:val="20"/>
          </w:rPr>
          <w:fldChar w:fldCharType="begin"/>
        </w:r>
        <w:r w:rsidR="00395980" w:rsidRPr="0099441C">
          <w:rPr>
            <w:noProof/>
            <w:webHidden/>
            <w:szCs w:val="20"/>
          </w:rPr>
          <w:instrText xml:space="preserve"> PAGEREF _Toc64633122 \h </w:instrText>
        </w:r>
        <w:r w:rsidR="00395980" w:rsidRPr="0099441C">
          <w:rPr>
            <w:noProof/>
            <w:webHidden/>
            <w:szCs w:val="20"/>
          </w:rPr>
        </w:r>
        <w:r w:rsidR="00395980" w:rsidRPr="0099441C">
          <w:rPr>
            <w:noProof/>
            <w:webHidden/>
            <w:szCs w:val="20"/>
          </w:rPr>
          <w:fldChar w:fldCharType="separate"/>
        </w:r>
        <w:r w:rsidR="0099441C">
          <w:rPr>
            <w:noProof/>
            <w:webHidden/>
            <w:szCs w:val="20"/>
          </w:rPr>
          <w:t>5</w:t>
        </w:r>
        <w:r w:rsidR="00395980" w:rsidRPr="0099441C">
          <w:rPr>
            <w:noProof/>
            <w:webHidden/>
            <w:szCs w:val="20"/>
          </w:rPr>
          <w:fldChar w:fldCharType="end"/>
        </w:r>
      </w:hyperlink>
    </w:p>
    <w:p w:rsidR="00395980" w:rsidRPr="0099441C" w:rsidRDefault="00926B0A" w:rsidP="0099441C">
      <w:pPr>
        <w:pStyle w:val="TOC1"/>
        <w:tabs>
          <w:tab w:val="left" w:pos="446"/>
          <w:tab w:val="right" w:leader="dot" w:pos="9629"/>
        </w:tabs>
        <w:spacing w:after="0"/>
        <w:rPr>
          <w:rFonts w:asciiTheme="minorHAnsi" w:eastAsiaTheme="minorEastAsia" w:hAnsiTheme="minorHAnsi"/>
          <w:bCs w:val="0"/>
          <w:iCs w:val="0"/>
          <w:noProof/>
          <w:color w:val="auto"/>
          <w:szCs w:val="20"/>
          <w:lang w:val="ru-RU" w:eastAsia="ru-RU"/>
        </w:rPr>
      </w:pPr>
      <w:hyperlink w:anchor="_Toc64633123" w:history="1">
        <w:r w:rsidR="00395980" w:rsidRPr="0099441C">
          <w:rPr>
            <w:rStyle w:val="Hyperlink"/>
            <w:noProof/>
            <w:szCs w:val="20"/>
            <w:lang w:val="ka-GE"/>
          </w:rPr>
          <w:t>3</w:t>
        </w:r>
        <w:r w:rsidR="00395980" w:rsidRPr="0099441C">
          <w:rPr>
            <w:rFonts w:asciiTheme="minorHAnsi" w:eastAsiaTheme="minorEastAsia" w:hAnsiTheme="minorHAnsi"/>
            <w:bCs w:val="0"/>
            <w:iCs w:val="0"/>
            <w:noProof/>
            <w:color w:val="auto"/>
            <w:szCs w:val="20"/>
            <w:lang w:val="ru-RU" w:eastAsia="ru-RU"/>
          </w:rPr>
          <w:tab/>
        </w:r>
        <w:r w:rsidR="00395980" w:rsidRPr="0099441C">
          <w:rPr>
            <w:rStyle w:val="Hyperlink"/>
            <w:noProof/>
            <w:szCs w:val="20"/>
            <w:lang w:val="ka-GE"/>
          </w:rPr>
          <w:t>ზემო ავჭალის ჰიდროელექტროსადგურის მოკლე აღწერა</w:t>
        </w:r>
        <w:r w:rsidR="00395980" w:rsidRPr="0099441C">
          <w:rPr>
            <w:noProof/>
            <w:webHidden/>
            <w:szCs w:val="20"/>
          </w:rPr>
          <w:tab/>
        </w:r>
        <w:r w:rsidR="00395980" w:rsidRPr="0099441C">
          <w:rPr>
            <w:noProof/>
            <w:webHidden/>
            <w:szCs w:val="20"/>
          </w:rPr>
          <w:fldChar w:fldCharType="begin"/>
        </w:r>
        <w:r w:rsidR="00395980" w:rsidRPr="0099441C">
          <w:rPr>
            <w:noProof/>
            <w:webHidden/>
            <w:szCs w:val="20"/>
          </w:rPr>
          <w:instrText xml:space="preserve"> PAGEREF _Toc64633123 \h </w:instrText>
        </w:r>
        <w:r w:rsidR="00395980" w:rsidRPr="0099441C">
          <w:rPr>
            <w:noProof/>
            <w:webHidden/>
            <w:szCs w:val="20"/>
          </w:rPr>
        </w:r>
        <w:r w:rsidR="00395980" w:rsidRPr="0099441C">
          <w:rPr>
            <w:noProof/>
            <w:webHidden/>
            <w:szCs w:val="20"/>
          </w:rPr>
          <w:fldChar w:fldCharType="separate"/>
        </w:r>
        <w:r w:rsidR="0099441C">
          <w:rPr>
            <w:noProof/>
            <w:webHidden/>
            <w:szCs w:val="20"/>
          </w:rPr>
          <w:t>6</w:t>
        </w:r>
        <w:r w:rsidR="00395980" w:rsidRPr="0099441C">
          <w:rPr>
            <w:noProof/>
            <w:webHidden/>
            <w:szCs w:val="20"/>
          </w:rPr>
          <w:fldChar w:fldCharType="end"/>
        </w:r>
      </w:hyperlink>
    </w:p>
    <w:p w:rsidR="00395980" w:rsidRPr="0099441C" w:rsidRDefault="00926B0A" w:rsidP="0099441C">
      <w:pPr>
        <w:pStyle w:val="TOC2"/>
        <w:spacing w:after="0"/>
        <w:rPr>
          <w:rFonts w:asciiTheme="minorHAnsi" w:eastAsiaTheme="minorEastAsia" w:hAnsiTheme="minorHAnsi"/>
          <w:bCs w:val="0"/>
          <w:noProof/>
          <w:color w:val="auto"/>
          <w:szCs w:val="20"/>
          <w:lang w:val="ru-RU" w:eastAsia="ru-RU"/>
        </w:rPr>
      </w:pPr>
      <w:hyperlink w:anchor="_Toc64633124" w:history="1">
        <w:r w:rsidR="00395980" w:rsidRPr="0099441C">
          <w:rPr>
            <w:rStyle w:val="Hyperlink"/>
            <w:noProof/>
            <w:szCs w:val="20"/>
            <w:lang w:val="ka-GE"/>
          </w:rPr>
          <w:t>3.1</w:t>
        </w:r>
        <w:r w:rsidR="00395980" w:rsidRPr="0099441C">
          <w:rPr>
            <w:rFonts w:asciiTheme="minorHAnsi" w:eastAsiaTheme="minorEastAsia" w:hAnsiTheme="minorHAnsi"/>
            <w:bCs w:val="0"/>
            <w:noProof/>
            <w:color w:val="auto"/>
            <w:szCs w:val="20"/>
            <w:lang w:val="ru-RU" w:eastAsia="ru-RU"/>
          </w:rPr>
          <w:tab/>
        </w:r>
        <w:r w:rsidR="00395980" w:rsidRPr="0099441C">
          <w:rPr>
            <w:rStyle w:val="Hyperlink"/>
            <w:noProof/>
            <w:szCs w:val="20"/>
            <w:lang w:val="ka-GE"/>
          </w:rPr>
          <w:t>ზოგადი ინფორმაცია</w:t>
        </w:r>
        <w:r w:rsidR="00395980" w:rsidRPr="0099441C">
          <w:rPr>
            <w:noProof/>
            <w:webHidden/>
            <w:szCs w:val="20"/>
          </w:rPr>
          <w:tab/>
        </w:r>
        <w:r w:rsidR="00395980" w:rsidRPr="0099441C">
          <w:rPr>
            <w:noProof/>
            <w:webHidden/>
            <w:szCs w:val="20"/>
          </w:rPr>
          <w:fldChar w:fldCharType="begin"/>
        </w:r>
        <w:r w:rsidR="00395980" w:rsidRPr="0099441C">
          <w:rPr>
            <w:noProof/>
            <w:webHidden/>
            <w:szCs w:val="20"/>
          </w:rPr>
          <w:instrText xml:space="preserve"> PAGEREF _Toc64633124 \h </w:instrText>
        </w:r>
        <w:r w:rsidR="00395980" w:rsidRPr="0099441C">
          <w:rPr>
            <w:noProof/>
            <w:webHidden/>
            <w:szCs w:val="20"/>
          </w:rPr>
        </w:r>
        <w:r w:rsidR="00395980" w:rsidRPr="0099441C">
          <w:rPr>
            <w:noProof/>
            <w:webHidden/>
            <w:szCs w:val="20"/>
          </w:rPr>
          <w:fldChar w:fldCharType="separate"/>
        </w:r>
        <w:r w:rsidR="0099441C">
          <w:rPr>
            <w:noProof/>
            <w:webHidden/>
            <w:szCs w:val="20"/>
          </w:rPr>
          <w:t>6</w:t>
        </w:r>
        <w:r w:rsidR="00395980" w:rsidRPr="0099441C">
          <w:rPr>
            <w:noProof/>
            <w:webHidden/>
            <w:szCs w:val="20"/>
          </w:rPr>
          <w:fldChar w:fldCharType="end"/>
        </w:r>
      </w:hyperlink>
    </w:p>
    <w:p w:rsidR="00395980" w:rsidRPr="0099441C" w:rsidRDefault="00926B0A" w:rsidP="0099441C">
      <w:pPr>
        <w:pStyle w:val="TOC2"/>
        <w:spacing w:after="0"/>
        <w:rPr>
          <w:rFonts w:asciiTheme="minorHAnsi" w:eastAsiaTheme="minorEastAsia" w:hAnsiTheme="minorHAnsi"/>
          <w:bCs w:val="0"/>
          <w:noProof/>
          <w:color w:val="auto"/>
          <w:szCs w:val="20"/>
          <w:lang w:val="ru-RU" w:eastAsia="ru-RU"/>
        </w:rPr>
      </w:pPr>
      <w:hyperlink w:anchor="_Toc64633125" w:history="1">
        <w:r w:rsidR="00395980" w:rsidRPr="0099441C">
          <w:rPr>
            <w:rStyle w:val="Hyperlink"/>
            <w:noProof/>
            <w:szCs w:val="20"/>
            <w:lang w:val="ka-GE"/>
          </w:rPr>
          <w:t>3.2</w:t>
        </w:r>
        <w:r w:rsidR="00395980" w:rsidRPr="0099441C">
          <w:rPr>
            <w:rFonts w:asciiTheme="minorHAnsi" w:eastAsiaTheme="minorEastAsia" w:hAnsiTheme="minorHAnsi"/>
            <w:bCs w:val="0"/>
            <w:noProof/>
            <w:color w:val="auto"/>
            <w:szCs w:val="20"/>
            <w:lang w:val="ru-RU" w:eastAsia="ru-RU"/>
          </w:rPr>
          <w:tab/>
        </w:r>
        <w:r w:rsidR="00395980" w:rsidRPr="0099441C">
          <w:rPr>
            <w:rStyle w:val="Hyperlink"/>
            <w:noProof/>
            <w:szCs w:val="20"/>
            <w:lang w:val="ka-GE"/>
          </w:rPr>
          <w:t>ჰესის სათავე ნაგებობები</w:t>
        </w:r>
        <w:r w:rsidR="00395980" w:rsidRPr="0099441C">
          <w:rPr>
            <w:noProof/>
            <w:webHidden/>
            <w:szCs w:val="20"/>
          </w:rPr>
          <w:tab/>
        </w:r>
        <w:r w:rsidR="00395980" w:rsidRPr="0099441C">
          <w:rPr>
            <w:noProof/>
            <w:webHidden/>
            <w:szCs w:val="20"/>
          </w:rPr>
          <w:fldChar w:fldCharType="begin"/>
        </w:r>
        <w:r w:rsidR="00395980" w:rsidRPr="0099441C">
          <w:rPr>
            <w:noProof/>
            <w:webHidden/>
            <w:szCs w:val="20"/>
          </w:rPr>
          <w:instrText xml:space="preserve"> PAGEREF _Toc64633125 \h </w:instrText>
        </w:r>
        <w:r w:rsidR="00395980" w:rsidRPr="0099441C">
          <w:rPr>
            <w:noProof/>
            <w:webHidden/>
            <w:szCs w:val="20"/>
          </w:rPr>
        </w:r>
        <w:r w:rsidR="00395980" w:rsidRPr="0099441C">
          <w:rPr>
            <w:noProof/>
            <w:webHidden/>
            <w:szCs w:val="20"/>
          </w:rPr>
          <w:fldChar w:fldCharType="separate"/>
        </w:r>
        <w:r w:rsidR="0099441C">
          <w:rPr>
            <w:noProof/>
            <w:webHidden/>
            <w:szCs w:val="20"/>
          </w:rPr>
          <w:t>10</w:t>
        </w:r>
        <w:r w:rsidR="00395980" w:rsidRPr="0099441C">
          <w:rPr>
            <w:noProof/>
            <w:webHidden/>
            <w:szCs w:val="20"/>
          </w:rPr>
          <w:fldChar w:fldCharType="end"/>
        </w:r>
      </w:hyperlink>
    </w:p>
    <w:p w:rsidR="00395980" w:rsidRPr="0099441C" w:rsidRDefault="00926B0A" w:rsidP="0099441C">
      <w:pPr>
        <w:pStyle w:val="TOC3"/>
        <w:tabs>
          <w:tab w:val="left" w:pos="1100"/>
          <w:tab w:val="right" w:leader="dot" w:pos="9629"/>
        </w:tabs>
        <w:spacing w:after="0"/>
        <w:rPr>
          <w:rFonts w:asciiTheme="minorHAnsi" w:eastAsiaTheme="minorEastAsia" w:hAnsiTheme="minorHAnsi"/>
          <w:noProof/>
          <w:color w:val="auto"/>
          <w:lang w:val="ru-RU" w:eastAsia="ru-RU"/>
        </w:rPr>
      </w:pPr>
      <w:hyperlink w:anchor="_Toc64633126" w:history="1">
        <w:r w:rsidR="00395980" w:rsidRPr="0099441C">
          <w:rPr>
            <w:rStyle w:val="Hyperlink"/>
            <w:noProof/>
          </w:rPr>
          <w:t>3.2.1</w:t>
        </w:r>
        <w:r w:rsidR="00395980" w:rsidRPr="0099441C">
          <w:rPr>
            <w:rFonts w:asciiTheme="minorHAnsi" w:eastAsiaTheme="minorEastAsia" w:hAnsiTheme="minorHAnsi"/>
            <w:noProof/>
            <w:color w:val="auto"/>
            <w:lang w:val="ru-RU" w:eastAsia="ru-RU"/>
          </w:rPr>
          <w:tab/>
        </w:r>
        <w:r w:rsidR="00395980" w:rsidRPr="0099441C">
          <w:rPr>
            <w:rStyle w:val="Hyperlink"/>
            <w:noProof/>
          </w:rPr>
          <w:t>კაშხლის წყალსაშვიანი ნაწილი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_Toc64633126 \h </w:instrText>
        </w:r>
        <w:r w:rsidR="00395980" w:rsidRPr="0099441C">
          <w:rPr>
            <w:noProof/>
            <w:webHidden/>
          </w:rPr>
        </w:r>
        <w:r w:rsidR="00395980" w:rsidRPr="0099441C">
          <w:rPr>
            <w:noProof/>
            <w:webHidden/>
          </w:rPr>
          <w:fldChar w:fldCharType="separate"/>
        </w:r>
        <w:r w:rsidR="0099441C">
          <w:rPr>
            <w:noProof/>
            <w:webHidden/>
          </w:rPr>
          <w:t>10</w:t>
        </w:r>
        <w:r w:rsidR="00395980" w:rsidRPr="0099441C">
          <w:rPr>
            <w:noProof/>
            <w:webHidden/>
          </w:rPr>
          <w:fldChar w:fldCharType="end"/>
        </w:r>
      </w:hyperlink>
    </w:p>
    <w:p w:rsidR="00395980" w:rsidRPr="0099441C" w:rsidRDefault="00926B0A" w:rsidP="0099441C">
      <w:pPr>
        <w:pStyle w:val="TOC3"/>
        <w:tabs>
          <w:tab w:val="left" w:pos="1100"/>
          <w:tab w:val="right" w:leader="dot" w:pos="9629"/>
        </w:tabs>
        <w:spacing w:after="0"/>
        <w:rPr>
          <w:rFonts w:asciiTheme="minorHAnsi" w:eastAsiaTheme="minorEastAsia" w:hAnsiTheme="minorHAnsi"/>
          <w:noProof/>
          <w:color w:val="auto"/>
          <w:lang w:val="ru-RU" w:eastAsia="ru-RU"/>
        </w:rPr>
      </w:pPr>
      <w:hyperlink w:anchor="_Toc64633127" w:history="1">
        <w:r w:rsidR="00395980" w:rsidRPr="0099441C">
          <w:rPr>
            <w:rStyle w:val="Hyperlink"/>
            <w:noProof/>
          </w:rPr>
          <w:t>3.2.2</w:t>
        </w:r>
        <w:r w:rsidR="00395980" w:rsidRPr="0099441C">
          <w:rPr>
            <w:rFonts w:asciiTheme="minorHAnsi" w:eastAsiaTheme="minorEastAsia" w:hAnsiTheme="minorHAnsi"/>
            <w:noProof/>
            <w:color w:val="auto"/>
            <w:lang w:val="ru-RU" w:eastAsia="ru-RU"/>
          </w:rPr>
          <w:tab/>
        </w:r>
        <w:r w:rsidR="00395980" w:rsidRPr="0099441C">
          <w:rPr>
            <w:rStyle w:val="Hyperlink"/>
            <w:noProof/>
          </w:rPr>
          <w:t>სიფონური წყალსაგდები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_Toc64633127 \h </w:instrText>
        </w:r>
        <w:r w:rsidR="00395980" w:rsidRPr="0099441C">
          <w:rPr>
            <w:noProof/>
            <w:webHidden/>
          </w:rPr>
        </w:r>
        <w:r w:rsidR="00395980" w:rsidRPr="0099441C">
          <w:rPr>
            <w:noProof/>
            <w:webHidden/>
          </w:rPr>
          <w:fldChar w:fldCharType="separate"/>
        </w:r>
        <w:r w:rsidR="0099441C">
          <w:rPr>
            <w:noProof/>
            <w:webHidden/>
          </w:rPr>
          <w:t>14</w:t>
        </w:r>
        <w:r w:rsidR="00395980" w:rsidRPr="0099441C">
          <w:rPr>
            <w:noProof/>
            <w:webHidden/>
          </w:rPr>
          <w:fldChar w:fldCharType="end"/>
        </w:r>
      </w:hyperlink>
    </w:p>
    <w:p w:rsidR="00395980" w:rsidRPr="0099441C" w:rsidRDefault="00926B0A" w:rsidP="0099441C">
      <w:pPr>
        <w:pStyle w:val="TOC3"/>
        <w:tabs>
          <w:tab w:val="left" w:pos="1100"/>
          <w:tab w:val="right" w:leader="dot" w:pos="9629"/>
        </w:tabs>
        <w:spacing w:after="0"/>
        <w:rPr>
          <w:rFonts w:asciiTheme="minorHAnsi" w:eastAsiaTheme="minorEastAsia" w:hAnsiTheme="minorHAnsi"/>
          <w:noProof/>
          <w:color w:val="auto"/>
          <w:lang w:val="ru-RU" w:eastAsia="ru-RU"/>
        </w:rPr>
      </w:pPr>
      <w:hyperlink w:anchor="_Toc64633128" w:history="1">
        <w:r w:rsidR="00395980" w:rsidRPr="0099441C">
          <w:rPr>
            <w:rStyle w:val="Hyperlink"/>
            <w:noProof/>
          </w:rPr>
          <w:t>3.2.3</w:t>
        </w:r>
        <w:r w:rsidR="00395980" w:rsidRPr="0099441C">
          <w:rPr>
            <w:rFonts w:asciiTheme="minorHAnsi" w:eastAsiaTheme="minorEastAsia" w:hAnsiTheme="minorHAnsi"/>
            <w:noProof/>
            <w:color w:val="auto"/>
            <w:lang w:val="ru-RU" w:eastAsia="ru-RU"/>
          </w:rPr>
          <w:tab/>
        </w:r>
        <w:r w:rsidR="00395980" w:rsidRPr="0099441C">
          <w:rPr>
            <w:rStyle w:val="Hyperlink"/>
            <w:noProof/>
          </w:rPr>
          <w:t>თევზსავალი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_Toc64633128 \h </w:instrText>
        </w:r>
        <w:r w:rsidR="00395980" w:rsidRPr="0099441C">
          <w:rPr>
            <w:noProof/>
            <w:webHidden/>
          </w:rPr>
        </w:r>
        <w:r w:rsidR="00395980" w:rsidRPr="0099441C">
          <w:rPr>
            <w:noProof/>
            <w:webHidden/>
          </w:rPr>
          <w:fldChar w:fldCharType="separate"/>
        </w:r>
        <w:r w:rsidR="0099441C">
          <w:rPr>
            <w:noProof/>
            <w:webHidden/>
          </w:rPr>
          <w:t>14</w:t>
        </w:r>
        <w:r w:rsidR="00395980" w:rsidRPr="0099441C">
          <w:rPr>
            <w:noProof/>
            <w:webHidden/>
          </w:rPr>
          <w:fldChar w:fldCharType="end"/>
        </w:r>
      </w:hyperlink>
    </w:p>
    <w:p w:rsidR="00395980" w:rsidRPr="0099441C" w:rsidRDefault="00926B0A" w:rsidP="0099441C">
      <w:pPr>
        <w:pStyle w:val="TOC3"/>
        <w:tabs>
          <w:tab w:val="left" w:pos="1100"/>
          <w:tab w:val="right" w:leader="dot" w:pos="9629"/>
        </w:tabs>
        <w:spacing w:after="0"/>
        <w:rPr>
          <w:rFonts w:asciiTheme="minorHAnsi" w:eastAsiaTheme="minorEastAsia" w:hAnsiTheme="minorHAnsi"/>
          <w:noProof/>
          <w:color w:val="auto"/>
          <w:lang w:val="ru-RU" w:eastAsia="ru-RU"/>
        </w:rPr>
      </w:pPr>
      <w:hyperlink w:anchor="_Toc64633129" w:history="1">
        <w:r w:rsidR="00395980" w:rsidRPr="0099441C">
          <w:rPr>
            <w:rStyle w:val="Hyperlink"/>
            <w:noProof/>
          </w:rPr>
          <w:t>3.2.4</w:t>
        </w:r>
        <w:r w:rsidR="00395980" w:rsidRPr="0099441C">
          <w:rPr>
            <w:rFonts w:asciiTheme="minorHAnsi" w:eastAsiaTheme="minorEastAsia" w:hAnsiTheme="minorHAnsi"/>
            <w:noProof/>
            <w:color w:val="auto"/>
            <w:lang w:val="ru-RU" w:eastAsia="ru-RU"/>
          </w:rPr>
          <w:tab/>
        </w:r>
        <w:r w:rsidR="00395980" w:rsidRPr="0099441C">
          <w:rPr>
            <w:rStyle w:val="Hyperlink"/>
            <w:noProof/>
          </w:rPr>
          <w:t>ყინულსაგდები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_Toc64633129 \h </w:instrText>
        </w:r>
        <w:r w:rsidR="00395980" w:rsidRPr="0099441C">
          <w:rPr>
            <w:noProof/>
            <w:webHidden/>
          </w:rPr>
        </w:r>
        <w:r w:rsidR="00395980" w:rsidRPr="0099441C">
          <w:rPr>
            <w:noProof/>
            <w:webHidden/>
          </w:rPr>
          <w:fldChar w:fldCharType="separate"/>
        </w:r>
        <w:r w:rsidR="0099441C">
          <w:rPr>
            <w:noProof/>
            <w:webHidden/>
          </w:rPr>
          <w:t>16</w:t>
        </w:r>
        <w:r w:rsidR="00395980" w:rsidRPr="0099441C">
          <w:rPr>
            <w:noProof/>
            <w:webHidden/>
          </w:rPr>
          <w:fldChar w:fldCharType="end"/>
        </w:r>
      </w:hyperlink>
    </w:p>
    <w:p w:rsidR="00395980" w:rsidRPr="0099441C" w:rsidRDefault="00926B0A" w:rsidP="0099441C">
      <w:pPr>
        <w:pStyle w:val="TOC3"/>
        <w:tabs>
          <w:tab w:val="left" w:pos="1100"/>
          <w:tab w:val="right" w:leader="dot" w:pos="9629"/>
        </w:tabs>
        <w:spacing w:after="0"/>
        <w:rPr>
          <w:rFonts w:asciiTheme="minorHAnsi" w:eastAsiaTheme="minorEastAsia" w:hAnsiTheme="minorHAnsi"/>
          <w:noProof/>
          <w:color w:val="auto"/>
          <w:lang w:val="ru-RU" w:eastAsia="ru-RU"/>
        </w:rPr>
      </w:pPr>
      <w:hyperlink w:anchor="_Toc64633130" w:history="1">
        <w:r w:rsidR="00395980" w:rsidRPr="0099441C">
          <w:rPr>
            <w:rStyle w:val="Hyperlink"/>
            <w:noProof/>
          </w:rPr>
          <w:t>3.2.5</w:t>
        </w:r>
        <w:r w:rsidR="00395980" w:rsidRPr="0099441C">
          <w:rPr>
            <w:rFonts w:asciiTheme="minorHAnsi" w:eastAsiaTheme="minorEastAsia" w:hAnsiTheme="minorHAnsi"/>
            <w:noProof/>
            <w:color w:val="auto"/>
            <w:lang w:val="ru-RU" w:eastAsia="ru-RU"/>
          </w:rPr>
          <w:tab/>
        </w:r>
        <w:r w:rsidR="00395980" w:rsidRPr="0099441C">
          <w:rPr>
            <w:rStyle w:val="Hyperlink"/>
            <w:noProof/>
          </w:rPr>
          <w:t>ზედა ბიეფის ფსკერული გამრეცხი-განათხარი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_Toc64633130 \h </w:instrText>
        </w:r>
        <w:r w:rsidR="00395980" w:rsidRPr="0099441C">
          <w:rPr>
            <w:noProof/>
            <w:webHidden/>
          </w:rPr>
        </w:r>
        <w:r w:rsidR="00395980" w:rsidRPr="0099441C">
          <w:rPr>
            <w:noProof/>
            <w:webHidden/>
          </w:rPr>
          <w:fldChar w:fldCharType="separate"/>
        </w:r>
        <w:r w:rsidR="0099441C">
          <w:rPr>
            <w:noProof/>
            <w:webHidden/>
          </w:rPr>
          <w:t>16</w:t>
        </w:r>
        <w:r w:rsidR="00395980" w:rsidRPr="0099441C">
          <w:rPr>
            <w:noProof/>
            <w:webHidden/>
          </w:rPr>
          <w:fldChar w:fldCharType="end"/>
        </w:r>
      </w:hyperlink>
    </w:p>
    <w:p w:rsidR="00395980" w:rsidRPr="0099441C" w:rsidRDefault="00926B0A" w:rsidP="0099441C">
      <w:pPr>
        <w:pStyle w:val="TOC3"/>
        <w:tabs>
          <w:tab w:val="left" w:pos="1100"/>
          <w:tab w:val="right" w:leader="dot" w:pos="9629"/>
        </w:tabs>
        <w:spacing w:after="0"/>
        <w:rPr>
          <w:rFonts w:asciiTheme="minorHAnsi" w:eastAsiaTheme="minorEastAsia" w:hAnsiTheme="minorHAnsi"/>
          <w:noProof/>
          <w:color w:val="auto"/>
          <w:lang w:val="ru-RU" w:eastAsia="ru-RU"/>
        </w:rPr>
      </w:pPr>
      <w:hyperlink w:anchor="_Toc64633131" w:history="1">
        <w:r w:rsidR="00395980" w:rsidRPr="0099441C">
          <w:rPr>
            <w:rStyle w:val="Hyperlink"/>
            <w:noProof/>
          </w:rPr>
          <w:t>3.2.6</w:t>
        </w:r>
        <w:r w:rsidR="00395980" w:rsidRPr="0099441C">
          <w:rPr>
            <w:rFonts w:asciiTheme="minorHAnsi" w:eastAsiaTheme="minorEastAsia" w:hAnsiTheme="minorHAnsi"/>
            <w:noProof/>
            <w:color w:val="auto"/>
            <w:lang w:val="ru-RU" w:eastAsia="ru-RU"/>
          </w:rPr>
          <w:tab/>
        </w:r>
        <w:r w:rsidR="00395980" w:rsidRPr="0099441C">
          <w:rPr>
            <w:rStyle w:val="Hyperlink"/>
            <w:noProof/>
          </w:rPr>
          <w:t>წყალმიმღები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_Toc64633131 \h </w:instrText>
        </w:r>
        <w:r w:rsidR="00395980" w:rsidRPr="0099441C">
          <w:rPr>
            <w:noProof/>
            <w:webHidden/>
          </w:rPr>
        </w:r>
        <w:r w:rsidR="00395980" w:rsidRPr="0099441C">
          <w:rPr>
            <w:noProof/>
            <w:webHidden/>
          </w:rPr>
          <w:fldChar w:fldCharType="separate"/>
        </w:r>
        <w:r w:rsidR="0099441C">
          <w:rPr>
            <w:noProof/>
            <w:webHidden/>
          </w:rPr>
          <w:t>17</w:t>
        </w:r>
        <w:r w:rsidR="00395980" w:rsidRPr="0099441C">
          <w:rPr>
            <w:noProof/>
            <w:webHidden/>
          </w:rPr>
          <w:fldChar w:fldCharType="end"/>
        </w:r>
      </w:hyperlink>
    </w:p>
    <w:p w:rsidR="00395980" w:rsidRPr="0099441C" w:rsidRDefault="00926B0A" w:rsidP="0099441C">
      <w:pPr>
        <w:pStyle w:val="TOC4"/>
        <w:tabs>
          <w:tab w:val="left" w:pos="1430"/>
          <w:tab w:val="right" w:leader="dot" w:pos="9629"/>
        </w:tabs>
        <w:spacing w:after="0"/>
        <w:rPr>
          <w:rFonts w:asciiTheme="minorHAnsi" w:eastAsiaTheme="minorEastAsia" w:hAnsiTheme="minorHAnsi"/>
          <w:noProof/>
          <w:color w:val="auto"/>
          <w:lang w:val="ru-RU" w:eastAsia="ru-RU"/>
        </w:rPr>
      </w:pPr>
      <w:hyperlink w:anchor="_Toc64633132" w:history="1">
        <w:r w:rsidR="00395980" w:rsidRPr="0099441C">
          <w:rPr>
            <w:rStyle w:val="Hyperlink"/>
            <w:noProof/>
          </w:rPr>
          <w:t>3.2.6.1</w:t>
        </w:r>
        <w:r w:rsidR="00395980" w:rsidRPr="0099441C">
          <w:rPr>
            <w:rFonts w:asciiTheme="minorHAnsi" w:eastAsiaTheme="minorEastAsia" w:hAnsiTheme="minorHAnsi"/>
            <w:noProof/>
            <w:color w:val="auto"/>
            <w:lang w:val="ru-RU" w:eastAsia="ru-RU"/>
          </w:rPr>
          <w:tab/>
        </w:r>
        <w:r w:rsidR="00395980" w:rsidRPr="0099441C">
          <w:rPr>
            <w:rStyle w:val="Hyperlink"/>
            <w:noProof/>
          </w:rPr>
          <w:t>წყალმიმღების გამრეცხი რაბი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_Toc64633132 \h </w:instrText>
        </w:r>
        <w:r w:rsidR="00395980" w:rsidRPr="0099441C">
          <w:rPr>
            <w:noProof/>
            <w:webHidden/>
          </w:rPr>
        </w:r>
        <w:r w:rsidR="00395980" w:rsidRPr="0099441C">
          <w:rPr>
            <w:noProof/>
            <w:webHidden/>
          </w:rPr>
          <w:fldChar w:fldCharType="separate"/>
        </w:r>
        <w:r w:rsidR="0099441C">
          <w:rPr>
            <w:noProof/>
            <w:webHidden/>
          </w:rPr>
          <w:t>17</w:t>
        </w:r>
        <w:r w:rsidR="00395980" w:rsidRPr="0099441C">
          <w:rPr>
            <w:noProof/>
            <w:webHidden/>
          </w:rPr>
          <w:fldChar w:fldCharType="end"/>
        </w:r>
      </w:hyperlink>
    </w:p>
    <w:p w:rsidR="00395980" w:rsidRPr="0099441C" w:rsidRDefault="00926B0A" w:rsidP="0099441C">
      <w:pPr>
        <w:pStyle w:val="TOC3"/>
        <w:tabs>
          <w:tab w:val="left" w:pos="1100"/>
          <w:tab w:val="right" w:leader="dot" w:pos="9629"/>
        </w:tabs>
        <w:spacing w:after="0"/>
        <w:rPr>
          <w:rFonts w:asciiTheme="minorHAnsi" w:eastAsiaTheme="minorEastAsia" w:hAnsiTheme="minorHAnsi"/>
          <w:noProof/>
          <w:color w:val="auto"/>
          <w:lang w:val="ru-RU" w:eastAsia="ru-RU"/>
        </w:rPr>
      </w:pPr>
      <w:hyperlink w:anchor="_Toc64633133" w:history="1">
        <w:r w:rsidR="00395980" w:rsidRPr="0099441C">
          <w:rPr>
            <w:rStyle w:val="Hyperlink"/>
            <w:noProof/>
          </w:rPr>
          <w:t>3.2.7</w:t>
        </w:r>
        <w:r w:rsidR="00395980" w:rsidRPr="0099441C">
          <w:rPr>
            <w:rFonts w:asciiTheme="minorHAnsi" w:eastAsiaTheme="minorEastAsia" w:hAnsiTheme="minorHAnsi"/>
            <w:noProof/>
            <w:color w:val="auto"/>
            <w:lang w:val="ru-RU" w:eastAsia="ru-RU"/>
          </w:rPr>
          <w:tab/>
        </w:r>
        <w:r w:rsidR="00395980" w:rsidRPr="0099441C">
          <w:rPr>
            <w:rStyle w:val="Hyperlink"/>
            <w:noProof/>
          </w:rPr>
          <w:t>სადერივაციო არხის მთავარი რაბი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_Toc64633133 \h </w:instrText>
        </w:r>
        <w:r w:rsidR="00395980" w:rsidRPr="0099441C">
          <w:rPr>
            <w:noProof/>
            <w:webHidden/>
          </w:rPr>
        </w:r>
        <w:r w:rsidR="00395980" w:rsidRPr="0099441C">
          <w:rPr>
            <w:noProof/>
            <w:webHidden/>
          </w:rPr>
          <w:fldChar w:fldCharType="separate"/>
        </w:r>
        <w:r w:rsidR="0099441C">
          <w:rPr>
            <w:noProof/>
            <w:webHidden/>
          </w:rPr>
          <w:t>18</w:t>
        </w:r>
        <w:r w:rsidR="00395980" w:rsidRPr="0099441C">
          <w:rPr>
            <w:noProof/>
            <w:webHidden/>
          </w:rPr>
          <w:fldChar w:fldCharType="end"/>
        </w:r>
      </w:hyperlink>
    </w:p>
    <w:p w:rsidR="00395980" w:rsidRPr="0099441C" w:rsidRDefault="00926B0A" w:rsidP="0099441C">
      <w:pPr>
        <w:pStyle w:val="TOC3"/>
        <w:tabs>
          <w:tab w:val="left" w:pos="1100"/>
          <w:tab w:val="right" w:leader="dot" w:pos="9629"/>
        </w:tabs>
        <w:spacing w:after="0"/>
        <w:rPr>
          <w:rFonts w:asciiTheme="minorHAnsi" w:eastAsiaTheme="minorEastAsia" w:hAnsiTheme="minorHAnsi"/>
          <w:noProof/>
          <w:color w:val="auto"/>
          <w:lang w:val="ru-RU" w:eastAsia="ru-RU"/>
        </w:rPr>
      </w:pPr>
      <w:hyperlink w:anchor="_Toc64633134" w:history="1">
        <w:r w:rsidR="00395980" w:rsidRPr="0099441C">
          <w:rPr>
            <w:rStyle w:val="Hyperlink"/>
            <w:noProof/>
          </w:rPr>
          <w:t>3.2.8</w:t>
        </w:r>
        <w:r w:rsidR="00395980" w:rsidRPr="0099441C">
          <w:rPr>
            <w:rFonts w:asciiTheme="minorHAnsi" w:eastAsiaTheme="minorEastAsia" w:hAnsiTheme="minorHAnsi"/>
            <w:noProof/>
            <w:color w:val="auto"/>
            <w:lang w:val="ru-RU" w:eastAsia="ru-RU"/>
          </w:rPr>
          <w:tab/>
        </w:r>
        <w:r w:rsidR="00395980" w:rsidRPr="0099441C">
          <w:rPr>
            <w:rStyle w:val="Hyperlink"/>
            <w:noProof/>
          </w:rPr>
          <w:t>სადერივაციო არხი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_Toc64633134 \h </w:instrText>
        </w:r>
        <w:r w:rsidR="00395980" w:rsidRPr="0099441C">
          <w:rPr>
            <w:noProof/>
            <w:webHidden/>
          </w:rPr>
        </w:r>
        <w:r w:rsidR="00395980" w:rsidRPr="0099441C">
          <w:rPr>
            <w:noProof/>
            <w:webHidden/>
          </w:rPr>
          <w:fldChar w:fldCharType="separate"/>
        </w:r>
        <w:r w:rsidR="0099441C">
          <w:rPr>
            <w:noProof/>
            <w:webHidden/>
          </w:rPr>
          <w:t>18</w:t>
        </w:r>
        <w:r w:rsidR="00395980" w:rsidRPr="0099441C">
          <w:rPr>
            <w:noProof/>
            <w:webHidden/>
          </w:rPr>
          <w:fldChar w:fldCharType="end"/>
        </w:r>
      </w:hyperlink>
    </w:p>
    <w:p w:rsidR="00395980" w:rsidRPr="0099441C" w:rsidRDefault="00926B0A" w:rsidP="0099441C">
      <w:pPr>
        <w:pStyle w:val="TOC3"/>
        <w:tabs>
          <w:tab w:val="left" w:pos="1100"/>
          <w:tab w:val="right" w:leader="dot" w:pos="9629"/>
        </w:tabs>
        <w:spacing w:after="0"/>
        <w:rPr>
          <w:rFonts w:asciiTheme="minorHAnsi" w:eastAsiaTheme="minorEastAsia" w:hAnsiTheme="minorHAnsi"/>
          <w:noProof/>
          <w:color w:val="auto"/>
          <w:lang w:val="ru-RU" w:eastAsia="ru-RU"/>
        </w:rPr>
      </w:pPr>
      <w:hyperlink w:anchor="_Toc64633135" w:history="1">
        <w:r w:rsidR="00395980" w:rsidRPr="0099441C">
          <w:rPr>
            <w:rStyle w:val="Hyperlink"/>
            <w:noProof/>
          </w:rPr>
          <w:t>3.2.9</w:t>
        </w:r>
        <w:r w:rsidR="00395980" w:rsidRPr="0099441C">
          <w:rPr>
            <w:rFonts w:asciiTheme="minorHAnsi" w:eastAsiaTheme="minorEastAsia" w:hAnsiTheme="minorHAnsi"/>
            <w:noProof/>
            <w:color w:val="auto"/>
            <w:lang w:val="ru-RU" w:eastAsia="ru-RU"/>
          </w:rPr>
          <w:tab/>
        </w:r>
        <w:r w:rsidR="00395980" w:rsidRPr="0099441C">
          <w:rPr>
            <w:rStyle w:val="Hyperlink"/>
            <w:noProof/>
          </w:rPr>
          <w:t>სადაწნეო აუზი და სადაწნეო მილსადენი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_Toc64633135 \h </w:instrText>
        </w:r>
        <w:r w:rsidR="00395980" w:rsidRPr="0099441C">
          <w:rPr>
            <w:noProof/>
            <w:webHidden/>
          </w:rPr>
        </w:r>
        <w:r w:rsidR="00395980" w:rsidRPr="0099441C">
          <w:rPr>
            <w:noProof/>
            <w:webHidden/>
          </w:rPr>
          <w:fldChar w:fldCharType="separate"/>
        </w:r>
        <w:r w:rsidR="0099441C">
          <w:rPr>
            <w:noProof/>
            <w:webHidden/>
          </w:rPr>
          <w:t>19</w:t>
        </w:r>
        <w:r w:rsidR="00395980" w:rsidRPr="0099441C">
          <w:rPr>
            <w:noProof/>
            <w:webHidden/>
          </w:rPr>
          <w:fldChar w:fldCharType="end"/>
        </w:r>
      </w:hyperlink>
    </w:p>
    <w:p w:rsidR="00395980" w:rsidRPr="0099441C" w:rsidRDefault="00926B0A" w:rsidP="0099441C">
      <w:pPr>
        <w:pStyle w:val="TOC3"/>
        <w:tabs>
          <w:tab w:val="left" w:pos="1321"/>
          <w:tab w:val="right" w:leader="dot" w:pos="9629"/>
        </w:tabs>
        <w:spacing w:after="0"/>
        <w:rPr>
          <w:rFonts w:asciiTheme="minorHAnsi" w:eastAsiaTheme="minorEastAsia" w:hAnsiTheme="minorHAnsi"/>
          <w:noProof/>
          <w:color w:val="auto"/>
          <w:lang w:val="ru-RU" w:eastAsia="ru-RU"/>
        </w:rPr>
      </w:pPr>
      <w:hyperlink w:anchor="_Toc64633136" w:history="1">
        <w:r w:rsidR="00395980" w:rsidRPr="0099441C">
          <w:rPr>
            <w:rStyle w:val="Hyperlink"/>
            <w:noProof/>
          </w:rPr>
          <w:t>3.2.10</w:t>
        </w:r>
        <w:r w:rsidR="00395980" w:rsidRPr="0099441C">
          <w:rPr>
            <w:rFonts w:asciiTheme="minorHAnsi" w:eastAsiaTheme="minorEastAsia" w:hAnsiTheme="minorHAnsi"/>
            <w:noProof/>
            <w:color w:val="auto"/>
            <w:lang w:val="ru-RU" w:eastAsia="ru-RU"/>
          </w:rPr>
          <w:tab/>
        </w:r>
        <w:r w:rsidR="00395980" w:rsidRPr="0099441C">
          <w:rPr>
            <w:rStyle w:val="Hyperlink"/>
            <w:noProof/>
          </w:rPr>
          <w:t>ჰესის შენობა (სამანქანო დარბაზი)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_Toc64633136 \h </w:instrText>
        </w:r>
        <w:r w:rsidR="00395980" w:rsidRPr="0099441C">
          <w:rPr>
            <w:noProof/>
            <w:webHidden/>
          </w:rPr>
        </w:r>
        <w:r w:rsidR="00395980" w:rsidRPr="0099441C">
          <w:rPr>
            <w:noProof/>
            <w:webHidden/>
          </w:rPr>
          <w:fldChar w:fldCharType="separate"/>
        </w:r>
        <w:r w:rsidR="0099441C">
          <w:rPr>
            <w:noProof/>
            <w:webHidden/>
          </w:rPr>
          <w:t>22</w:t>
        </w:r>
        <w:r w:rsidR="00395980" w:rsidRPr="0099441C">
          <w:rPr>
            <w:noProof/>
            <w:webHidden/>
          </w:rPr>
          <w:fldChar w:fldCharType="end"/>
        </w:r>
      </w:hyperlink>
    </w:p>
    <w:p w:rsidR="00395980" w:rsidRPr="0099441C" w:rsidRDefault="00926B0A" w:rsidP="0099441C">
      <w:pPr>
        <w:pStyle w:val="TOC4"/>
        <w:tabs>
          <w:tab w:val="left" w:pos="1530"/>
          <w:tab w:val="right" w:leader="dot" w:pos="9629"/>
        </w:tabs>
        <w:spacing w:after="0"/>
        <w:rPr>
          <w:rFonts w:asciiTheme="minorHAnsi" w:eastAsiaTheme="minorEastAsia" w:hAnsiTheme="minorHAnsi"/>
          <w:noProof/>
          <w:color w:val="auto"/>
          <w:lang w:val="ru-RU" w:eastAsia="ru-RU"/>
        </w:rPr>
      </w:pPr>
      <w:hyperlink w:anchor="_Toc64633137" w:history="1">
        <w:r w:rsidR="00395980" w:rsidRPr="0099441C">
          <w:rPr>
            <w:rStyle w:val="Hyperlink"/>
            <w:noProof/>
          </w:rPr>
          <w:t>3.2.10.1</w:t>
        </w:r>
        <w:r w:rsidR="00395980" w:rsidRPr="0099441C">
          <w:rPr>
            <w:rFonts w:asciiTheme="minorHAnsi" w:eastAsiaTheme="minorEastAsia" w:hAnsiTheme="minorHAnsi"/>
            <w:noProof/>
            <w:color w:val="auto"/>
            <w:lang w:val="ru-RU" w:eastAsia="ru-RU"/>
          </w:rPr>
          <w:tab/>
        </w:r>
        <w:r w:rsidR="00395980" w:rsidRPr="0099441C">
          <w:rPr>
            <w:rStyle w:val="Hyperlink"/>
            <w:noProof/>
          </w:rPr>
          <w:t>დაგეგმილი საქმიანობის მოკლე მიმოხილვა</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_Toc64633137 \h </w:instrText>
        </w:r>
        <w:r w:rsidR="00395980" w:rsidRPr="0099441C">
          <w:rPr>
            <w:noProof/>
            <w:webHidden/>
          </w:rPr>
        </w:r>
        <w:r w:rsidR="00395980" w:rsidRPr="0099441C">
          <w:rPr>
            <w:noProof/>
            <w:webHidden/>
          </w:rPr>
          <w:fldChar w:fldCharType="separate"/>
        </w:r>
        <w:r w:rsidR="0099441C">
          <w:rPr>
            <w:noProof/>
            <w:webHidden/>
          </w:rPr>
          <w:t>24</w:t>
        </w:r>
        <w:r w:rsidR="00395980" w:rsidRPr="0099441C">
          <w:rPr>
            <w:noProof/>
            <w:webHidden/>
          </w:rPr>
          <w:fldChar w:fldCharType="end"/>
        </w:r>
      </w:hyperlink>
    </w:p>
    <w:p w:rsidR="00395980" w:rsidRPr="0099441C" w:rsidRDefault="00926B0A" w:rsidP="0099441C">
      <w:pPr>
        <w:pStyle w:val="TOC3"/>
        <w:tabs>
          <w:tab w:val="left" w:pos="1321"/>
          <w:tab w:val="right" w:leader="dot" w:pos="9629"/>
        </w:tabs>
        <w:spacing w:after="0"/>
        <w:rPr>
          <w:rFonts w:asciiTheme="minorHAnsi" w:eastAsiaTheme="minorEastAsia" w:hAnsiTheme="minorHAnsi"/>
          <w:noProof/>
          <w:color w:val="auto"/>
          <w:lang w:val="ru-RU" w:eastAsia="ru-RU"/>
        </w:rPr>
      </w:pPr>
      <w:hyperlink w:anchor="_Toc64633138" w:history="1">
        <w:r w:rsidR="00395980" w:rsidRPr="0099441C">
          <w:rPr>
            <w:rStyle w:val="Hyperlink"/>
            <w:noProof/>
          </w:rPr>
          <w:t>3.2.11</w:t>
        </w:r>
        <w:r w:rsidR="00395980" w:rsidRPr="0099441C">
          <w:rPr>
            <w:rFonts w:asciiTheme="minorHAnsi" w:eastAsiaTheme="minorEastAsia" w:hAnsiTheme="minorHAnsi"/>
            <w:noProof/>
            <w:color w:val="auto"/>
            <w:lang w:val="ru-RU" w:eastAsia="ru-RU"/>
          </w:rPr>
          <w:tab/>
        </w:r>
        <w:r w:rsidR="00395980" w:rsidRPr="0099441C">
          <w:rPr>
            <w:rStyle w:val="Hyperlink"/>
            <w:noProof/>
          </w:rPr>
          <w:t>ქვესადგური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_Toc64633138 \h </w:instrText>
        </w:r>
        <w:r w:rsidR="00395980" w:rsidRPr="0099441C">
          <w:rPr>
            <w:noProof/>
            <w:webHidden/>
          </w:rPr>
        </w:r>
        <w:r w:rsidR="00395980" w:rsidRPr="0099441C">
          <w:rPr>
            <w:noProof/>
            <w:webHidden/>
          </w:rPr>
          <w:fldChar w:fldCharType="separate"/>
        </w:r>
        <w:r w:rsidR="0099441C">
          <w:rPr>
            <w:noProof/>
            <w:webHidden/>
          </w:rPr>
          <w:t>25</w:t>
        </w:r>
        <w:r w:rsidR="00395980" w:rsidRPr="0099441C">
          <w:rPr>
            <w:noProof/>
            <w:webHidden/>
          </w:rPr>
          <w:fldChar w:fldCharType="end"/>
        </w:r>
      </w:hyperlink>
    </w:p>
    <w:p w:rsidR="00395980" w:rsidRPr="0099441C" w:rsidRDefault="00926B0A" w:rsidP="0099441C">
      <w:pPr>
        <w:pStyle w:val="TOC3"/>
        <w:tabs>
          <w:tab w:val="left" w:pos="1321"/>
          <w:tab w:val="right" w:leader="dot" w:pos="9629"/>
        </w:tabs>
        <w:spacing w:after="0"/>
        <w:rPr>
          <w:rFonts w:asciiTheme="minorHAnsi" w:eastAsiaTheme="minorEastAsia" w:hAnsiTheme="minorHAnsi"/>
          <w:noProof/>
          <w:color w:val="auto"/>
          <w:lang w:val="ru-RU" w:eastAsia="ru-RU"/>
        </w:rPr>
      </w:pPr>
      <w:hyperlink w:anchor="_Toc64633139" w:history="1">
        <w:r w:rsidR="00395980" w:rsidRPr="0099441C">
          <w:rPr>
            <w:rStyle w:val="Hyperlink"/>
            <w:noProof/>
          </w:rPr>
          <w:t>3.2.12</w:t>
        </w:r>
        <w:r w:rsidR="00395980" w:rsidRPr="0099441C">
          <w:rPr>
            <w:rFonts w:asciiTheme="minorHAnsi" w:eastAsiaTheme="minorEastAsia" w:hAnsiTheme="minorHAnsi"/>
            <w:noProof/>
            <w:color w:val="auto"/>
            <w:lang w:val="ru-RU" w:eastAsia="ru-RU"/>
          </w:rPr>
          <w:tab/>
        </w:r>
        <w:r w:rsidR="00395980" w:rsidRPr="0099441C">
          <w:rPr>
            <w:rStyle w:val="Hyperlink"/>
            <w:noProof/>
          </w:rPr>
          <w:t>ზეთების მართვა</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_Toc64633139 \h </w:instrText>
        </w:r>
        <w:r w:rsidR="00395980" w:rsidRPr="0099441C">
          <w:rPr>
            <w:noProof/>
            <w:webHidden/>
          </w:rPr>
        </w:r>
        <w:r w:rsidR="00395980" w:rsidRPr="0099441C">
          <w:rPr>
            <w:noProof/>
            <w:webHidden/>
          </w:rPr>
          <w:fldChar w:fldCharType="separate"/>
        </w:r>
        <w:r w:rsidR="0099441C">
          <w:rPr>
            <w:noProof/>
            <w:webHidden/>
          </w:rPr>
          <w:t>27</w:t>
        </w:r>
        <w:r w:rsidR="00395980" w:rsidRPr="0099441C">
          <w:rPr>
            <w:noProof/>
            <w:webHidden/>
          </w:rPr>
          <w:fldChar w:fldCharType="end"/>
        </w:r>
      </w:hyperlink>
    </w:p>
    <w:p w:rsidR="00395980" w:rsidRPr="0099441C" w:rsidRDefault="00926B0A" w:rsidP="0099441C">
      <w:pPr>
        <w:pStyle w:val="TOC3"/>
        <w:tabs>
          <w:tab w:val="left" w:pos="1321"/>
          <w:tab w:val="right" w:leader="dot" w:pos="9629"/>
        </w:tabs>
        <w:spacing w:after="0"/>
        <w:rPr>
          <w:rFonts w:asciiTheme="minorHAnsi" w:eastAsiaTheme="minorEastAsia" w:hAnsiTheme="minorHAnsi"/>
          <w:noProof/>
          <w:color w:val="auto"/>
          <w:lang w:val="ru-RU" w:eastAsia="ru-RU"/>
        </w:rPr>
      </w:pPr>
      <w:hyperlink w:anchor="_Toc64633140" w:history="1">
        <w:r w:rsidR="00395980" w:rsidRPr="0099441C">
          <w:rPr>
            <w:rStyle w:val="Hyperlink"/>
            <w:noProof/>
          </w:rPr>
          <w:t>3.2.13</w:t>
        </w:r>
        <w:r w:rsidR="00395980" w:rsidRPr="0099441C">
          <w:rPr>
            <w:rFonts w:asciiTheme="minorHAnsi" w:eastAsiaTheme="minorEastAsia" w:hAnsiTheme="minorHAnsi"/>
            <w:noProof/>
            <w:color w:val="auto"/>
            <w:lang w:val="ru-RU" w:eastAsia="ru-RU"/>
          </w:rPr>
          <w:tab/>
        </w:r>
        <w:r w:rsidR="00395980" w:rsidRPr="0099441C">
          <w:rPr>
            <w:rStyle w:val="Hyperlink"/>
            <w:noProof/>
          </w:rPr>
          <w:t>ხანძარსაწინააღმდეგო ღონისძიებები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_Toc64633140 \h </w:instrText>
        </w:r>
        <w:r w:rsidR="00395980" w:rsidRPr="0099441C">
          <w:rPr>
            <w:noProof/>
            <w:webHidden/>
          </w:rPr>
        </w:r>
        <w:r w:rsidR="00395980" w:rsidRPr="0099441C">
          <w:rPr>
            <w:noProof/>
            <w:webHidden/>
          </w:rPr>
          <w:fldChar w:fldCharType="separate"/>
        </w:r>
        <w:r w:rsidR="0099441C">
          <w:rPr>
            <w:noProof/>
            <w:webHidden/>
          </w:rPr>
          <w:t>28</w:t>
        </w:r>
        <w:r w:rsidR="00395980" w:rsidRPr="0099441C">
          <w:rPr>
            <w:noProof/>
            <w:webHidden/>
          </w:rPr>
          <w:fldChar w:fldCharType="end"/>
        </w:r>
      </w:hyperlink>
    </w:p>
    <w:p w:rsidR="00395980" w:rsidRPr="0099441C" w:rsidRDefault="00926B0A" w:rsidP="0099441C">
      <w:pPr>
        <w:pStyle w:val="TOC3"/>
        <w:tabs>
          <w:tab w:val="left" w:pos="1321"/>
          <w:tab w:val="right" w:leader="dot" w:pos="9629"/>
        </w:tabs>
        <w:spacing w:after="0"/>
        <w:rPr>
          <w:rFonts w:asciiTheme="minorHAnsi" w:eastAsiaTheme="minorEastAsia" w:hAnsiTheme="minorHAnsi"/>
          <w:noProof/>
          <w:color w:val="auto"/>
          <w:lang w:val="ru-RU" w:eastAsia="ru-RU"/>
        </w:rPr>
      </w:pPr>
      <w:hyperlink w:anchor="_Toc64633141" w:history="1">
        <w:r w:rsidR="00395980" w:rsidRPr="0099441C">
          <w:rPr>
            <w:rStyle w:val="Hyperlink"/>
            <w:noProof/>
          </w:rPr>
          <w:t>3.2.14</w:t>
        </w:r>
        <w:r w:rsidR="00395980" w:rsidRPr="0099441C">
          <w:rPr>
            <w:rFonts w:asciiTheme="minorHAnsi" w:eastAsiaTheme="minorEastAsia" w:hAnsiTheme="minorHAnsi"/>
            <w:noProof/>
            <w:color w:val="auto"/>
            <w:lang w:val="ru-RU" w:eastAsia="ru-RU"/>
          </w:rPr>
          <w:tab/>
        </w:r>
        <w:r w:rsidR="00395980" w:rsidRPr="0099441C">
          <w:rPr>
            <w:rStyle w:val="Hyperlink"/>
            <w:noProof/>
          </w:rPr>
          <w:t>წყალმომარაგება და ჩამდინარე წყლების არინება</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_Toc64633141 \h </w:instrText>
        </w:r>
        <w:r w:rsidR="00395980" w:rsidRPr="0099441C">
          <w:rPr>
            <w:noProof/>
            <w:webHidden/>
          </w:rPr>
        </w:r>
        <w:r w:rsidR="00395980" w:rsidRPr="0099441C">
          <w:rPr>
            <w:noProof/>
            <w:webHidden/>
          </w:rPr>
          <w:fldChar w:fldCharType="separate"/>
        </w:r>
        <w:r w:rsidR="0099441C">
          <w:rPr>
            <w:noProof/>
            <w:webHidden/>
          </w:rPr>
          <w:t>29</w:t>
        </w:r>
        <w:r w:rsidR="00395980" w:rsidRPr="0099441C">
          <w:rPr>
            <w:noProof/>
            <w:webHidden/>
          </w:rPr>
          <w:fldChar w:fldCharType="end"/>
        </w:r>
      </w:hyperlink>
    </w:p>
    <w:p w:rsidR="00395980" w:rsidRPr="0099441C" w:rsidRDefault="00926B0A" w:rsidP="0099441C">
      <w:pPr>
        <w:pStyle w:val="TOC3"/>
        <w:tabs>
          <w:tab w:val="left" w:pos="1321"/>
          <w:tab w:val="right" w:leader="dot" w:pos="9629"/>
        </w:tabs>
        <w:spacing w:after="0"/>
        <w:rPr>
          <w:rFonts w:asciiTheme="minorHAnsi" w:eastAsiaTheme="minorEastAsia" w:hAnsiTheme="minorHAnsi"/>
          <w:noProof/>
          <w:color w:val="auto"/>
          <w:lang w:val="ru-RU" w:eastAsia="ru-RU"/>
        </w:rPr>
      </w:pPr>
      <w:hyperlink w:anchor="_Toc64633142" w:history="1">
        <w:r w:rsidR="00395980" w:rsidRPr="0099441C">
          <w:rPr>
            <w:rStyle w:val="Hyperlink"/>
            <w:noProof/>
          </w:rPr>
          <w:t>3.2.15</w:t>
        </w:r>
        <w:r w:rsidR="00395980" w:rsidRPr="0099441C">
          <w:rPr>
            <w:rFonts w:asciiTheme="minorHAnsi" w:eastAsiaTheme="minorEastAsia" w:hAnsiTheme="minorHAnsi"/>
            <w:noProof/>
            <w:color w:val="auto"/>
            <w:lang w:val="ru-RU" w:eastAsia="ru-RU"/>
          </w:rPr>
          <w:tab/>
        </w:r>
        <w:r w:rsidR="00395980" w:rsidRPr="0099441C">
          <w:rPr>
            <w:rStyle w:val="Hyperlink"/>
            <w:noProof/>
          </w:rPr>
          <w:t>ნარჩენების მართვა</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_Toc64633142 \h </w:instrText>
        </w:r>
        <w:r w:rsidR="00395980" w:rsidRPr="0099441C">
          <w:rPr>
            <w:noProof/>
            <w:webHidden/>
          </w:rPr>
        </w:r>
        <w:r w:rsidR="00395980" w:rsidRPr="0099441C">
          <w:rPr>
            <w:noProof/>
            <w:webHidden/>
          </w:rPr>
          <w:fldChar w:fldCharType="separate"/>
        </w:r>
        <w:r w:rsidR="0099441C">
          <w:rPr>
            <w:noProof/>
            <w:webHidden/>
          </w:rPr>
          <w:t>30</w:t>
        </w:r>
        <w:r w:rsidR="00395980" w:rsidRPr="0099441C">
          <w:rPr>
            <w:noProof/>
            <w:webHidden/>
          </w:rPr>
          <w:fldChar w:fldCharType="end"/>
        </w:r>
      </w:hyperlink>
    </w:p>
    <w:p w:rsidR="00395980" w:rsidRPr="0099441C" w:rsidRDefault="00926B0A" w:rsidP="0099441C">
      <w:pPr>
        <w:pStyle w:val="TOC4"/>
        <w:tabs>
          <w:tab w:val="left" w:pos="1530"/>
          <w:tab w:val="right" w:leader="dot" w:pos="9629"/>
        </w:tabs>
        <w:spacing w:after="0"/>
        <w:rPr>
          <w:rFonts w:asciiTheme="minorHAnsi" w:eastAsiaTheme="minorEastAsia" w:hAnsiTheme="minorHAnsi"/>
          <w:noProof/>
          <w:color w:val="auto"/>
          <w:lang w:val="ru-RU" w:eastAsia="ru-RU"/>
        </w:rPr>
      </w:pPr>
      <w:hyperlink w:anchor="_Toc64633143" w:history="1">
        <w:r w:rsidR="00395980" w:rsidRPr="0099441C">
          <w:rPr>
            <w:rStyle w:val="Hyperlink"/>
            <w:noProof/>
          </w:rPr>
          <w:t>3.2.15.1</w:t>
        </w:r>
        <w:r w:rsidR="00395980" w:rsidRPr="0099441C">
          <w:rPr>
            <w:rFonts w:asciiTheme="minorHAnsi" w:eastAsiaTheme="minorEastAsia" w:hAnsiTheme="minorHAnsi"/>
            <w:noProof/>
            <w:color w:val="auto"/>
            <w:lang w:val="ru-RU" w:eastAsia="ru-RU"/>
          </w:rPr>
          <w:tab/>
        </w:r>
        <w:r w:rsidR="00395980" w:rsidRPr="0099441C">
          <w:rPr>
            <w:rStyle w:val="Hyperlink"/>
            <w:noProof/>
          </w:rPr>
          <w:t>ნავთობის ნახშირწყალბადების ბიოლოგიური დესტრუქციის მეთოდის გამოყენებით ნავთობპროდუქტებით დაბინძურებული   სუბსტრატის  ბიორემედიაციის მოედნის მოწყობა</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_Toc64633143 \h </w:instrText>
        </w:r>
        <w:r w:rsidR="00395980" w:rsidRPr="0099441C">
          <w:rPr>
            <w:noProof/>
            <w:webHidden/>
          </w:rPr>
        </w:r>
        <w:r w:rsidR="00395980" w:rsidRPr="0099441C">
          <w:rPr>
            <w:noProof/>
            <w:webHidden/>
          </w:rPr>
          <w:fldChar w:fldCharType="separate"/>
        </w:r>
        <w:r w:rsidR="0099441C">
          <w:rPr>
            <w:noProof/>
            <w:webHidden/>
          </w:rPr>
          <w:t>31</w:t>
        </w:r>
        <w:r w:rsidR="00395980" w:rsidRPr="0099441C">
          <w:rPr>
            <w:noProof/>
            <w:webHidden/>
          </w:rPr>
          <w:fldChar w:fldCharType="end"/>
        </w:r>
      </w:hyperlink>
    </w:p>
    <w:p w:rsidR="00395980" w:rsidRPr="0099441C" w:rsidRDefault="00926B0A" w:rsidP="0099441C">
      <w:pPr>
        <w:pStyle w:val="TOC4"/>
        <w:tabs>
          <w:tab w:val="left" w:pos="1530"/>
          <w:tab w:val="right" w:leader="dot" w:pos="9629"/>
        </w:tabs>
        <w:spacing w:after="0"/>
        <w:rPr>
          <w:rFonts w:asciiTheme="minorHAnsi" w:eastAsiaTheme="minorEastAsia" w:hAnsiTheme="minorHAnsi"/>
          <w:noProof/>
          <w:color w:val="auto"/>
          <w:lang w:val="ru-RU" w:eastAsia="ru-RU"/>
        </w:rPr>
      </w:pPr>
      <w:hyperlink w:anchor="_Toc64633144" w:history="1">
        <w:r w:rsidR="00395980" w:rsidRPr="0099441C">
          <w:rPr>
            <w:rStyle w:val="Hyperlink"/>
            <w:noProof/>
          </w:rPr>
          <w:t>3.2.15.2</w:t>
        </w:r>
        <w:r w:rsidR="00395980" w:rsidRPr="0099441C">
          <w:rPr>
            <w:rFonts w:asciiTheme="minorHAnsi" w:eastAsiaTheme="minorEastAsia" w:hAnsiTheme="minorHAnsi"/>
            <w:noProof/>
            <w:color w:val="auto"/>
            <w:lang w:val="ru-RU" w:eastAsia="ru-RU"/>
          </w:rPr>
          <w:tab/>
        </w:r>
        <w:r w:rsidR="00395980" w:rsidRPr="0099441C">
          <w:rPr>
            <w:rStyle w:val="Hyperlink"/>
            <w:noProof/>
          </w:rPr>
          <w:t>ნავთობის ნახშირწყალბადების ბიოლოგიური დესტრუქციის მეთოდის აღწერა და გამოყენების პრაქტიკის მოკლე მიმოხილვა</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_Toc64633144 \h </w:instrText>
        </w:r>
        <w:r w:rsidR="00395980" w:rsidRPr="0099441C">
          <w:rPr>
            <w:noProof/>
            <w:webHidden/>
          </w:rPr>
        </w:r>
        <w:r w:rsidR="00395980" w:rsidRPr="0099441C">
          <w:rPr>
            <w:noProof/>
            <w:webHidden/>
          </w:rPr>
          <w:fldChar w:fldCharType="separate"/>
        </w:r>
        <w:r w:rsidR="0099441C">
          <w:rPr>
            <w:noProof/>
            <w:webHidden/>
          </w:rPr>
          <w:t>32</w:t>
        </w:r>
        <w:r w:rsidR="00395980" w:rsidRPr="0099441C">
          <w:rPr>
            <w:noProof/>
            <w:webHidden/>
          </w:rPr>
          <w:fldChar w:fldCharType="end"/>
        </w:r>
      </w:hyperlink>
    </w:p>
    <w:p w:rsidR="00395980" w:rsidRPr="0099441C" w:rsidRDefault="00926B0A" w:rsidP="0099441C">
      <w:pPr>
        <w:pStyle w:val="TOC4"/>
        <w:tabs>
          <w:tab w:val="left" w:pos="1530"/>
          <w:tab w:val="right" w:leader="dot" w:pos="9629"/>
        </w:tabs>
        <w:spacing w:after="0"/>
        <w:rPr>
          <w:rFonts w:asciiTheme="minorHAnsi" w:eastAsiaTheme="minorEastAsia" w:hAnsiTheme="minorHAnsi"/>
          <w:noProof/>
          <w:color w:val="auto"/>
          <w:lang w:val="ru-RU" w:eastAsia="ru-RU"/>
        </w:rPr>
      </w:pPr>
      <w:hyperlink w:anchor="_Toc64633145" w:history="1">
        <w:r w:rsidR="00395980" w:rsidRPr="0099441C">
          <w:rPr>
            <w:rStyle w:val="Hyperlink"/>
            <w:noProof/>
          </w:rPr>
          <w:t>3.2.15.3</w:t>
        </w:r>
        <w:r w:rsidR="00395980" w:rsidRPr="0099441C">
          <w:rPr>
            <w:rFonts w:asciiTheme="minorHAnsi" w:eastAsiaTheme="minorEastAsia" w:hAnsiTheme="minorHAnsi"/>
            <w:noProof/>
            <w:color w:val="auto"/>
            <w:lang w:val="ru-RU" w:eastAsia="ru-RU"/>
          </w:rPr>
          <w:tab/>
        </w:r>
        <w:r w:rsidR="00395980" w:rsidRPr="0099441C">
          <w:rPr>
            <w:rStyle w:val="Hyperlink"/>
            <w:noProof/>
          </w:rPr>
          <w:t>რემედიაციის მოედნის მოწყობა</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_Toc64633145 \h </w:instrText>
        </w:r>
        <w:r w:rsidR="00395980" w:rsidRPr="0099441C">
          <w:rPr>
            <w:noProof/>
            <w:webHidden/>
          </w:rPr>
        </w:r>
        <w:r w:rsidR="00395980" w:rsidRPr="0099441C">
          <w:rPr>
            <w:noProof/>
            <w:webHidden/>
          </w:rPr>
          <w:fldChar w:fldCharType="separate"/>
        </w:r>
        <w:r w:rsidR="0099441C">
          <w:rPr>
            <w:noProof/>
            <w:webHidden/>
          </w:rPr>
          <w:t>34</w:t>
        </w:r>
        <w:r w:rsidR="00395980" w:rsidRPr="0099441C">
          <w:rPr>
            <w:noProof/>
            <w:webHidden/>
          </w:rPr>
          <w:fldChar w:fldCharType="end"/>
        </w:r>
      </w:hyperlink>
    </w:p>
    <w:p w:rsidR="00395980" w:rsidRPr="0099441C" w:rsidRDefault="00926B0A" w:rsidP="0099441C">
      <w:pPr>
        <w:pStyle w:val="TOC5"/>
        <w:tabs>
          <w:tab w:val="left" w:pos="1900"/>
          <w:tab w:val="right" w:leader="dot" w:pos="9629"/>
        </w:tabs>
        <w:spacing w:after="0"/>
        <w:rPr>
          <w:rFonts w:asciiTheme="minorHAnsi" w:eastAsiaTheme="minorEastAsia" w:hAnsiTheme="minorHAnsi"/>
          <w:noProof/>
          <w:color w:val="auto"/>
          <w:lang w:val="ru-RU" w:eastAsia="ru-RU"/>
        </w:rPr>
      </w:pPr>
      <w:hyperlink w:anchor="_Toc64633146" w:history="1">
        <w:r w:rsidR="00395980" w:rsidRPr="0099441C">
          <w:rPr>
            <w:rStyle w:val="Hyperlink"/>
            <w:noProof/>
          </w:rPr>
          <w:t>3.2.15.3.1</w:t>
        </w:r>
        <w:r w:rsidR="00395980" w:rsidRPr="0099441C">
          <w:rPr>
            <w:rFonts w:asciiTheme="minorHAnsi" w:eastAsiaTheme="minorEastAsia" w:hAnsiTheme="minorHAnsi"/>
            <w:noProof/>
            <w:color w:val="auto"/>
            <w:lang w:val="ru-RU" w:eastAsia="ru-RU"/>
          </w:rPr>
          <w:tab/>
        </w:r>
        <w:r w:rsidR="00395980" w:rsidRPr="0099441C">
          <w:rPr>
            <w:rStyle w:val="Hyperlink"/>
            <w:noProof/>
          </w:rPr>
          <w:t>მოედნის შერჩევის კრიტერიუმები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_Toc64633146 \h </w:instrText>
        </w:r>
        <w:r w:rsidR="00395980" w:rsidRPr="0099441C">
          <w:rPr>
            <w:noProof/>
            <w:webHidden/>
          </w:rPr>
        </w:r>
        <w:r w:rsidR="00395980" w:rsidRPr="0099441C">
          <w:rPr>
            <w:noProof/>
            <w:webHidden/>
          </w:rPr>
          <w:fldChar w:fldCharType="separate"/>
        </w:r>
        <w:r w:rsidR="0099441C">
          <w:rPr>
            <w:noProof/>
            <w:webHidden/>
          </w:rPr>
          <w:t>34</w:t>
        </w:r>
        <w:r w:rsidR="00395980" w:rsidRPr="0099441C">
          <w:rPr>
            <w:noProof/>
            <w:webHidden/>
          </w:rPr>
          <w:fldChar w:fldCharType="end"/>
        </w:r>
      </w:hyperlink>
    </w:p>
    <w:p w:rsidR="00395980" w:rsidRPr="0099441C" w:rsidRDefault="00926B0A" w:rsidP="0099441C">
      <w:pPr>
        <w:pStyle w:val="TOC5"/>
        <w:tabs>
          <w:tab w:val="left" w:pos="1900"/>
          <w:tab w:val="right" w:leader="dot" w:pos="9629"/>
        </w:tabs>
        <w:spacing w:after="0"/>
        <w:rPr>
          <w:rFonts w:asciiTheme="minorHAnsi" w:eastAsiaTheme="minorEastAsia" w:hAnsiTheme="minorHAnsi"/>
          <w:noProof/>
          <w:color w:val="auto"/>
          <w:lang w:val="ru-RU" w:eastAsia="ru-RU"/>
        </w:rPr>
      </w:pPr>
      <w:hyperlink w:anchor="_Toc64633147" w:history="1">
        <w:r w:rsidR="00395980" w:rsidRPr="0099441C">
          <w:rPr>
            <w:rStyle w:val="Hyperlink"/>
            <w:noProof/>
          </w:rPr>
          <w:t>3.2.15.3.2</w:t>
        </w:r>
        <w:r w:rsidR="00395980" w:rsidRPr="0099441C">
          <w:rPr>
            <w:rFonts w:asciiTheme="minorHAnsi" w:eastAsiaTheme="minorEastAsia" w:hAnsiTheme="minorHAnsi"/>
            <w:noProof/>
            <w:color w:val="auto"/>
            <w:lang w:val="ru-RU" w:eastAsia="ru-RU"/>
          </w:rPr>
          <w:tab/>
        </w:r>
        <w:r w:rsidR="00395980" w:rsidRPr="0099441C">
          <w:rPr>
            <w:rStyle w:val="Hyperlink"/>
            <w:noProof/>
          </w:rPr>
          <w:t>ბიორემედიაციის მოედნის განთავსება და მოწყობა</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_Toc64633147 \h </w:instrText>
        </w:r>
        <w:r w:rsidR="00395980" w:rsidRPr="0099441C">
          <w:rPr>
            <w:noProof/>
            <w:webHidden/>
          </w:rPr>
        </w:r>
        <w:r w:rsidR="00395980" w:rsidRPr="0099441C">
          <w:rPr>
            <w:noProof/>
            <w:webHidden/>
          </w:rPr>
          <w:fldChar w:fldCharType="separate"/>
        </w:r>
        <w:r w:rsidR="0099441C">
          <w:rPr>
            <w:noProof/>
            <w:webHidden/>
          </w:rPr>
          <w:t>37</w:t>
        </w:r>
        <w:r w:rsidR="00395980" w:rsidRPr="0099441C">
          <w:rPr>
            <w:noProof/>
            <w:webHidden/>
          </w:rPr>
          <w:fldChar w:fldCharType="end"/>
        </w:r>
      </w:hyperlink>
    </w:p>
    <w:p w:rsidR="00395980" w:rsidRPr="0099441C" w:rsidRDefault="00926B0A" w:rsidP="0099441C">
      <w:pPr>
        <w:pStyle w:val="TOC5"/>
        <w:tabs>
          <w:tab w:val="left" w:pos="1900"/>
          <w:tab w:val="right" w:leader="dot" w:pos="9629"/>
        </w:tabs>
        <w:spacing w:after="0"/>
        <w:rPr>
          <w:rFonts w:asciiTheme="minorHAnsi" w:eastAsiaTheme="minorEastAsia" w:hAnsiTheme="minorHAnsi"/>
          <w:noProof/>
          <w:color w:val="auto"/>
          <w:lang w:val="ru-RU" w:eastAsia="ru-RU"/>
        </w:rPr>
      </w:pPr>
      <w:hyperlink w:anchor="_Toc64633148" w:history="1">
        <w:r w:rsidR="00395980" w:rsidRPr="0099441C">
          <w:rPr>
            <w:rStyle w:val="Hyperlink"/>
            <w:noProof/>
          </w:rPr>
          <w:t>3.2.15.3.3</w:t>
        </w:r>
        <w:r w:rsidR="00395980" w:rsidRPr="0099441C">
          <w:rPr>
            <w:rFonts w:asciiTheme="minorHAnsi" w:eastAsiaTheme="minorEastAsia" w:hAnsiTheme="minorHAnsi"/>
            <w:noProof/>
            <w:color w:val="auto"/>
            <w:lang w:val="ru-RU" w:eastAsia="ru-RU"/>
          </w:rPr>
          <w:tab/>
        </w:r>
        <w:r w:rsidR="00395980" w:rsidRPr="0099441C">
          <w:rPr>
            <w:rStyle w:val="Hyperlink"/>
            <w:noProof/>
          </w:rPr>
          <w:t>ბიორემედიაციის მოედნის ოპერირება</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_Toc64633148 \h </w:instrText>
        </w:r>
        <w:r w:rsidR="00395980" w:rsidRPr="0099441C">
          <w:rPr>
            <w:noProof/>
            <w:webHidden/>
          </w:rPr>
        </w:r>
        <w:r w:rsidR="00395980" w:rsidRPr="0099441C">
          <w:rPr>
            <w:noProof/>
            <w:webHidden/>
          </w:rPr>
          <w:fldChar w:fldCharType="separate"/>
        </w:r>
        <w:r w:rsidR="0099441C">
          <w:rPr>
            <w:noProof/>
            <w:webHidden/>
          </w:rPr>
          <w:t>40</w:t>
        </w:r>
        <w:r w:rsidR="00395980" w:rsidRPr="0099441C">
          <w:rPr>
            <w:noProof/>
            <w:webHidden/>
          </w:rPr>
          <w:fldChar w:fldCharType="end"/>
        </w:r>
      </w:hyperlink>
    </w:p>
    <w:p w:rsidR="00395980" w:rsidRPr="0099441C" w:rsidRDefault="00926B0A" w:rsidP="0099441C">
      <w:pPr>
        <w:pStyle w:val="TOC1"/>
        <w:tabs>
          <w:tab w:val="left" w:pos="446"/>
          <w:tab w:val="right" w:leader="dot" w:pos="9629"/>
        </w:tabs>
        <w:spacing w:after="0"/>
        <w:rPr>
          <w:rFonts w:asciiTheme="minorHAnsi" w:eastAsiaTheme="minorEastAsia" w:hAnsiTheme="minorHAnsi"/>
          <w:bCs w:val="0"/>
          <w:iCs w:val="0"/>
          <w:noProof/>
          <w:color w:val="auto"/>
          <w:szCs w:val="20"/>
          <w:lang w:val="ru-RU" w:eastAsia="ru-RU"/>
        </w:rPr>
      </w:pPr>
      <w:hyperlink w:anchor="_Toc64633149" w:history="1">
        <w:r w:rsidR="00395980" w:rsidRPr="0099441C">
          <w:rPr>
            <w:rStyle w:val="Hyperlink"/>
            <w:noProof/>
            <w:szCs w:val="20"/>
            <w:lang w:val="ka-GE"/>
          </w:rPr>
          <w:t>4</w:t>
        </w:r>
        <w:r w:rsidR="00395980" w:rsidRPr="0099441C">
          <w:rPr>
            <w:rFonts w:asciiTheme="minorHAnsi" w:eastAsiaTheme="minorEastAsia" w:hAnsiTheme="minorHAnsi"/>
            <w:bCs w:val="0"/>
            <w:iCs w:val="0"/>
            <w:noProof/>
            <w:color w:val="auto"/>
            <w:szCs w:val="20"/>
            <w:lang w:val="ru-RU" w:eastAsia="ru-RU"/>
          </w:rPr>
          <w:tab/>
        </w:r>
        <w:r w:rsidR="00395980" w:rsidRPr="0099441C">
          <w:rPr>
            <w:rStyle w:val="Hyperlink"/>
            <w:noProof/>
            <w:szCs w:val="20"/>
            <w:lang w:val="ka-GE"/>
          </w:rPr>
          <w:t>გარემოზე ზემოქმედების შეფასება</w:t>
        </w:r>
        <w:r w:rsidR="00395980" w:rsidRPr="0099441C">
          <w:rPr>
            <w:noProof/>
            <w:webHidden/>
            <w:szCs w:val="20"/>
          </w:rPr>
          <w:tab/>
        </w:r>
        <w:r w:rsidR="00395980" w:rsidRPr="0099441C">
          <w:rPr>
            <w:noProof/>
            <w:webHidden/>
            <w:szCs w:val="20"/>
          </w:rPr>
          <w:fldChar w:fldCharType="begin"/>
        </w:r>
        <w:r w:rsidR="00395980" w:rsidRPr="0099441C">
          <w:rPr>
            <w:noProof/>
            <w:webHidden/>
            <w:szCs w:val="20"/>
          </w:rPr>
          <w:instrText xml:space="preserve"> PAGEREF _Toc64633149 \h </w:instrText>
        </w:r>
        <w:r w:rsidR="00395980" w:rsidRPr="0099441C">
          <w:rPr>
            <w:noProof/>
            <w:webHidden/>
            <w:szCs w:val="20"/>
          </w:rPr>
        </w:r>
        <w:r w:rsidR="00395980" w:rsidRPr="0099441C">
          <w:rPr>
            <w:noProof/>
            <w:webHidden/>
            <w:szCs w:val="20"/>
          </w:rPr>
          <w:fldChar w:fldCharType="separate"/>
        </w:r>
        <w:r w:rsidR="0099441C">
          <w:rPr>
            <w:noProof/>
            <w:webHidden/>
            <w:szCs w:val="20"/>
          </w:rPr>
          <w:t>41</w:t>
        </w:r>
        <w:r w:rsidR="00395980" w:rsidRPr="0099441C">
          <w:rPr>
            <w:noProof/>
            <w:webHidden/>
            <w:szCs w:val="20"/>
          </w:rPr>
          <w:fldChar w:fldCharType="end"/>
        </w:r>
      </w:hyperlink>
    </w:p>
    <w:p w:rsidR="00395980" w:rsidRPr="0099441C" w:rsidRDefault="00926B0A" w:rsidP="0099441C">
      <w:pPr>
        <w:pStyle w:val="TOC2"/>
        <w:spacing w:after="0"/>
        <w:rPr>
          <w:rFonts w:asciiTheme="minorHAnsi" w:eastAsiaTheme="minorEastAsia" w:hAnsiTheme="minorHAnsi"/>
          <w:bCs w:val="0"/>
          <w:noProof/>
          <w:color w:val="auto"/>
          <w:szCs w:val="20"/>
          <w:lang w:val="ru-RU" w:eastAsia="ru-RU"/>
        </w:rPr>
      </w:pPr>
      <w:hyperlink w:anchor="_Toc64633150" w:history="1">
        <w:r w:rsidR="00395980" w:rsidRPr="0099441C">
          <w:rPr>
            <w:rStyle w:val="Hyperlink"/>
            <w:rFonts w:eastAsia="Calibri"/>
            <w:noProof/>
            <w:szCs w:val="20"/>
            <w:lang w:val="ka-GE"/>
          </w:rPr>
          <w:t>4.1</w:t>
        </w:r>
        <w:r w:rsidR="00395980" w:rsidRPr="0099441C">
          <w:rPr>
            <w:rFonts w:asciiTheme="minorHAnsi" w:eastAsiaTheme="minorEastAsia" w:hAnsiTheme="minorHAnsi"/>
            <w:bCs w:val="0"/>
            <w:noProof/>
            <w:color w:val="auto"/>
            <w:szCs w:val="20"/>
            <w:lang w:val="ru-RU" w:eastAsia="ru-RU"/>
          </w:rPr>
          <w:tab/>
        </w:r>
        <w:r w:rsidR="00395980" w:rsidRPr="0099441C">
          <w:rPr>
            <w:rStyle w:val="Hyperlink"/>
            <w:rFonts w:eastAsia="Calibri"/>
            <w:noProof/>
            <w:szCs w:val="20"/>
            <w:lang w:val="ka-GE"/>
          </w:rPr>
          <w:t>ზემოქმედება ატმოსფერული ჰაერის ხარისხზე</w:t>
        </w:r>
        <w:r w:rsidR="00395980" w:rsidRPr="0099441C">
          <w:rPr>
            <w:noProof/>
            <w:webHidden/>
            <w:szCs w:val="20"/>
          </w:rPr>
          <w:tab/>
        </w:r>
        <w:r w:rsidR="00395980" w:rsidRPr="0099441C">
          <w:rPr>
            <w:noProof/>
            <w:webHidden/>
            <w:szCs w:val="20"/>
          </w:rPr>
          <w:fldChar w:fldCharType="begin"/>
        </w:r>
        <w:r w:rsidR="00395980" w:rsidRPr="0099441C">
          <w:rPr>
            <w:noProof/>
            <w:webHidden/>
            <w:szCs w:val="20"/>
          </w:rPr>
          <w:instrText xml:space="preserve"> PAGEREF _Toc64633150 \h </w:instrText>
        </w:r>
        <w:r w:rsidR="00395980" w:rsidRPr="0099441C">
          <w:rPr>
            <w:noProof/>
            <w:webHidden/>
            <w:szCs w:val="20"/>
          </w:rPr>
        </w:r>
        <w:r w:rsidR="00395980" w:rsidRPr="0099441C">
          <w:rPr>
            <w:noProof/>
            <w:webHidden/>
            <w:szCs w:val="20"/>
          </w:rPr>
          <w:fldChar w:fldCharType="separate"/>
        </w:r>
        <w:r w:rsidR="0099441C">
          <w:rPr>
            <w:noProof/>
            <w:webHidden/>
            <w:szCs w:val="20"/>
          </w:rPr>
          <w:t>41</w:t>
        </w:r>
        <w:r w:rsidR="00395980" w:rsidRPr="0099441C">
          <w:rPr>
            <w:noProof/>
            <w:webHidden/>
            <w:szCs w:val="20"/>
          </w:rPr>
          <w:fldChar w:fldCharType="end"/>
        </w:r>
      </w:hyperlink>
    </w:p>
    <w:p w:rsidR="00395980" w:rsidRPr="0099441C" w:rsidRDefault="00926B0A" w:rsidP="0099441C">
      <w:pPr>
        <w:pStyle w:val="TOC3"/>
        <w:tabs>
          <w:tab w:val="left" w:pos="1100"/>
          <w:tab w:val="right" w:leader="dot" w:pos="9629"/>
        </w:tabs>
        <w:spacing w:after="0"/>
        <w:rPr>
          <w:rFonts w:asciiTheme="minorHAnsi" w:eastAsiaTheme="minorEastAsia" w:hAnsiTheme="minorHAnsi"/>
          <w:noProof/>
          <w:color w:val="auto"/>
          <w:lang w:val="ru-RU" w:eastAsia="ru-RU"/>
        </w:rPr>
      </w:pPr>
      <w:hyperlink w:anchor="_Toc64633151" w:history="1">
        <w:r w:rsidR="00395980" w:rsidRPr="0099441C">
          <w:rPr>
            <w:rStyle w:val="Hyperlink"/>
            <w:rFonts w:eastAsia="Times New Roman"/>
            <w:noProof/>
            <w:lang w:eastAsia="ru-RU"/>
          </w:rPr>
          <w:t>4.1.1</w:t>
        </w:r>
        <w:r w:rsidR="00395980" w:rsidRPr="0099441C">
          <w:rPr>
            <w:rFonts w:asciiTheme="minorHAnsi" w:eastAsiaTheme="minorEastAsia" w:hAnsiTheme="minorHAnsi"/>
            <w:noProof/>
            <w:color w:val="auto"/>
            <w:lang w:val="ru-RU" w:eastAsia="ru-RU"/>
          </w:rPr>
          <w:tab/>
        </w:r>
        <w:r w:rsidR="00395980" w:rsidRPr="0099441C">
          <w:rPr>
            <w:rStyle w:val="Hyperlink"/>
            <w:rFonts w:eastAsia="Times New Roman"/>
            <w:noProof/>
            <w:lang w:eastAsia="ru-RU"/>
          </w:rPr>
          <w:t>შემარბილებელი ღონისძიებები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_Toc64633151 \h </w:instrText>
        </w:r>
        <w:r w:rsidR="00395980" w:rsidRPr="0099441C">
          <w:rPr>
            <w:noProof/>
            <w:webHidden/>
          </w:rPr>
        </w:r>
        <w:r w:rsidR="00395980" w:rsidRPr="0099441C">
          <w:rPr>
            <w:noProof/>
            <w:webHidden/>
          </w:rPr>
          <w:fldChar w:fldCharType="separate"/>
        </w:r>
        <w:r w:rsidR="0099441C">
          <w:rPr>
            <w:noProof/>
            <w:webHidden/>
          </w:rPr>
          <w:t>42</w:t>
        </w:r>
        <w:r w:rsidR="00395980" w:rsidRPr="0099441C">
          <w:rPr>
            <w:noProof/>
            <w:webHidden/>
          </w:rPr>
          <w:fldChar w:fldCharType="end"/>
        </w:r>
      </w:hyperlink>
    </w:p>
    <w:p w:rsidR="00395980" w:rsidRPr="0099441C" w:rsidRDefault="00926B0A" w:rsidP="0099441C">
      <w:pPr>
        <w:pStyle w:val="TOC2"/>
        <w:spacing w:after="0"/>
        <w:rPr>
          <w:rFonts w:asciiTheme="minorHAnsi" w:eastAsiaTheme="minorEastAsia" w:hAnsiTheme="minorHAnsi"/>
          <w:bCs w:val="0"/>
          <w:noProof/>
          <w:color w:val="auto"/>
          <w:szCs w:val="20"/>
          <w:lang w:val="ru-RU" w:eastAsia="ru-RU"/>
        </w:rPr>
      </w:pPr>
      <w:hyperlink w:anchor="_Toc64633152" w:history="1">
        <w:r w:rsidR="00395980" w:rsidRPr="0099441C">
          <w:rPr>
            <w:rStyle w:val="Hyperlink"/>
            <w:rFonts w:eastAsia="Calibri"/>
            <w:noProof/>
            <w:szCs w:val="20"/>
            <w:lang w:val="ka-GE"/>
          </w:rPr>
          <w:t>4.2</w:t>
        </w:r>
        <w:r w:rsidR="00395980" w:rsidRPr="0099441C">
          <w:rPr>
            <w:rFonts w:asciiTheme="minorHAnsi" w:eastAsiaTheme="minorEastAsia" w:hAnsiTheme="minorHAnsi"/>
            <w:bCs w:val="0"/>
            <w:noProof/>
            <w:color w:val="auto"/>
            <w:szCs w:val="20"/>
            <w:lang w:val="ru-RU" w:eastAsia="ru-RU"/>
          </w:rPr>
          <w:tab/>
        </w:r>
        <w:r w:rsidR="00395980" w:rsidRPr="0099441C">
          <w:rPr>
            <w:rStyle w:val="Hyperlink"/>
            <w:rFonts w:eastAsia="Calibri"/>
            <w:noProof/>
            <w:szCs w:val="20"/>
            <w:lang w:val="ka-GE"/>
          </w:rPr>
          <w:t>ხმაურის და ვიბრაცია - გავრცელება და მოსალოდნელი ზემოქმედება</w:t>
        </w:r>
        <w:r w:rsidR="00395980" w:rsidRPr="0099441C">
          <w:rPr>
            <w:noProof/>
            <w:webHidden/>
            <w:szCs w:val="20"/>
          </w:rPr>
          <w:tab/>
        </w:r>
        <w:r w:rsidR="00395980" w:rsidRPr="0099441C">
          <w:rPr>
            <w:noProof/>
            <w:webHidden/>
            <w:szCs w:val="20"/>
          </w:rPr>
          <w:fldChar w:fldCharType="begin"/>
        </w:r>
        <w:r w:rsidR="00395980" w:rsidRPr="0099441C">
          <w:rPr>
            <w:noProof/>
            <w:webHidden/>
            <w:szCs w:val="20"/>
          </w:rPr>
          <w:instrText xml:space="preserve"> PAGEREF _Toc64633152 \h </w:instrText>
        </w:r>
        <w:r w:rsidR="00395980" w:rsidRPr="0099441C">
          <w:rPr>
            <w:noProof/>
            <w:webHidden/>
            <w:szCs w:val="20"/>
          </w:rPr>
        </w:r>
        <w:r w:rsidR="00395980" w:rsidRPr="0099441C">
          <w:rPr>
            <w:noProof/>
            <w:webHidden/>
            <w:szCs w:val="20"/>
          </w:rPr>
          <w:fldChar w:fldCharType="separate"/>
        </w:r>
        <w:r w:rsidR="0099441C">
          <w:rPr>
            <w:noProof/>
            <w:webHidden/>
            <w:szCs w:val="20"/>
          </w:rPr>
          <w:t>42</w:t>
        </w:r>
        <w:r w:rsidR="00395980" w:rsidRPr="0099441C">
          <w:rPr>
            <w:noProof/>
            <w:webHidden/>
            <w:szCs w:val="20"/>
          </w:rPr>
          <w:fldChar w:fldCharType="end"/>
        </w:r>
      </w:hyperlink>
    </w:p>
    <w:p w:rsidR="00395980" w:rsidRPr="0099441C" w:rsidRDefault="00926B0A" w:rsidP="0099441C">
      <w:pPr>
        <w:pStyle w:val="TOC3"/>
        <w:tabs>
          <w:tab w:val="left" w:pos="1100"/>
          <w:tab w:val="right" w:leader="dot" w:pos="9629"/>
        </w:tabs>
        <w:spacing w:after="0"/>
        <w:rPr>
          <w:rFonts w:asciiTheme="minorHAnsi" w:eastAsiaTheme="minorEastAsia" w:hAnsiTheme="minorHAnsi"/>
          <w:noProof/>
          <w:color w:val="auto"/>
          <w:lang w:val="ru-RU" w:eastAsia="ru-RU"/>
        </w:rPr>
      </w:pPr>
      <w:hyperlink w:anchor="_Toc64633153" w:history="1">
        <w:r w:rsidR="00395980" w:rsidRPr="0099441C">
          <w:rPr>
            <w:rStyle w:val="Hyperlink"/>
            <w:rFonts w:eastAsia="Times New Roman"/>
            <w:noProof/>
            <w:lang w:eastAsia="ru-RU"/>
          </w:rPr>
          <w:t>4.2.1</w:t>
        </w:r>
        <w:r w:rsidR="00395980" w:rsidRPr="0099441C">
          <w:rPr>
            <w:rFonts w:asciiTheme="minorHAnsi" w:eastAsiaTheme="minorEastAsia" w:hAnsiTheme="minorHAnsi"/>
            <w:noProof/>
            <w:color w:val="auto"/>
            <w:lang w:val="ru-RU" w:eastAsia="ru-RU"/>
          </w:rPr>
          <w:tab/>
        </w:r>
        <w:r w:rsidR="00395980" w:rsidRPr="0099441C">
          <w:rPr>
            <w:rStyle w:val="Hyperlink"/>
            <w:rFonts w:eastAsia="Times New Roman"/>
            <w:noProof/>
            <w:lang w:eastAsia="ru-RU"/>
          </w:rPr>
          <w:t>შემარბილებელი ღონისძიებები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_Toc64633153 \h </w:instrText>
        </w:r>
        <w:r w:rsidR="00395980" w:rsidRPr="0099441C">
          <w:rPr>
            <w:noProof/>
            <w:webHidden/>
          </w:rPr>
        </w:r>
        <w:r w:rsidR="00395980" w:rsidRPr="0099441C">
          <w:rPr>
            <w:noProof/>
            <w:webHidden/>
          </w:rPr>
          <w:fldChar w:fldCharType="separate"/>
        </w:r>
        <w:r w:rsidR="0099441C">
          <w:rPr>
            <w:noProof/>
            <w:webHidden/>
          </w:rPr>
          <w:t>43</w:t>
        </w:r>
        <w:r w:rsidR="00395980" w:rsidRPr="0099441C">
          <w:rPr>
            <w:noProof/>
            <w:webHidden/>
          </w:rPr>
          <w:fldChar w:fldCharType="end"/>
        </w:r>
      </w:hyperlink>
    </w:p>
    <w:p w:rsidR="00395980" w:rsidRPr="0099441C" w:rsidRDefault="00926B0A" w:rsidP="0099441C">
      <w:pPr>
        <w:pStyle w:val="TOC2"/>
        <w:spacing w:after="0"/>
        <w:rPr>
          <w:rFonts w:asciiTheme="minorHAnsi" w:eastAsiaTheme="minorEastAsia" w:hAnsiTheme="minorHAnsi"/>
          <w:bCs w:val="0"/>
          <w:noProof/>
          <w:color w:val="auto"/>
          <w:szCs w:val="20"/>
          <w:lang w:val="ru-RU" w:eastAsia="ru-RU"/>
        </w:rPr>
      </w:pPr>
      <w:hyperlink w:anchor="_Toc64633154" w:history="1">
        <w:r w:rsidR="00395980" w:rsidRPr="0099441C">
          <w:rPr>
            <w:rStyle w:val="Hyperlink"/>
            <w:rFonts w:eastAsia="Calibri"/>
            <w:noProof/>
            <w:szCs w:val="20"/>
            <w:lang w:val="ka-GE"/>
          </w:rPr>
          <w:t>4.3</w:t>
        </w:r>
        <w:r w:rsidR="00395980" w:rsidRPr="0099441C">
          <w:rPr>
            <w:rFonts w:asciiTheme="minorHAnsi" w:eastAsiaTheme="minorEastAsia" w:hAnsiTheme="minorHAnsi"/>
            <w:bCs w:val="0"/>
            <w:noProof/>
            <w:color w:val="auto"/>
            <w:szCs w:val="20"/>
            <w:lang w:val="ru-RU" w:eastAsia="ru-RU"/>
          </w:rPr>
          <w:tab/>
        </w:r>
        <w:r w:rsidR="00395980" w:rsidRPr="0099441C">
          <w:rPr>
            <w:rStyle w:val="Hyperlink"/>
            <w:rFonts w:eastAsia="Calibri"/>
            <w:noProof/>
            <w:szCs w:val="20"/>
            <w:lang w:val="ka-GE"/>
          </w:rPr>
          <w:t>ზემოქმედება გეოლოგიურ გარემოზე, საშიში გეოდინამიკური და ჰიდროლოგიური პროცესების გააქტიურების რისკები</w:t>
        </w:r>
        <w:r w:rsidR="00395980" w:rsidRPr="0099441C">
          <w:rPr>
            <w:noProof/>
            <w:webHidden/>
            <w:szCs w:val="20"/>
          </w:rPr>
          <w:tab/>
        </w:r>
        <w:r w:rsidR="00395980" w:rsidRPr="0099441C">
          <w:rPr>
            <w:noProof/>
            <w:webHidden/>
            <w:szCs w:val="20"/>
          </w:rPr>
          <w:fldChar w:fldCharType="begin"/>
        </w:r>
        <w:r w:rsidR="00395980" w:rsidRPr="0099441C">
          <w:rPr>
            <w:noProof/>
            <w:webHidden/>
            <w:szCs w:val="20"/>
          </w:rPr>
          <w:instrText xml:space="preserve"> PAGEREF _Toc64633154 \h </w:instrText>
        </w:r>
        <w:r w:rsidR="00395980" w:rsidRPr="0099441C">
          <w:rPr>
            <w:noProof/>
            <w:webHidden/>
            <w:szCs w:val="20"/>
          </w:rPr>
        </w:r>
        <w:r w:rsidR="00395980" w:rsidRPr="0099441C">
          <w:rPr>
            <w:noProof/>
            <w:webHidden/>
            <w:szCs w:val="20"/>
          </w:rPr>
          <w:fldChar w:fldCharType="separate"/>
        </w:r>
        <w:r w:rsidR="0099441C">
          <w:rPr>
            <w:noProof/>
            <w:webHidden/>
            <w:szCs w:val="20"/>
          </w:rPr>
          <w:t>43</w:t>
        </w:r>
        <w:r w:rsidR="00395980" w:rsidRPr="0099441C">
          <w:rPr>
            <w:noProof/>
            <w:webHidden/>
            <w:szCs w:val="20"/>
          </w:rPr>
          <w:fldChar w:fldCharType="end"/>
        </w:r>
      </w:hyperlink>
    </w:p>
    <w:p w:rsidR="00395980" w:rsidRPr="0099441C" w:rsidRDefault="00926B0A" w:rsidP="0099441C">
      <w:pPr>
        <w:pStyle w:val="TOC3"/>
        <w:tabs>
          <w:tab w:val="left" w:pos="1100"/>
          <w:tab w:val="right" w:leader="dot" w:pos="9629"/>
        </w:tabs>
        <w:spacing w:after="0"/>
        <w:rPr>
          <w:rFonts w:asciiTheme="minorHAnsi" w:eastAsiaTheme="minorEastAsia" w:hAnsiTheme="minorHAnsi"/>
          <w:noProof/>
          <w:color w:val="auto"/>
          <w:lang w:val="ru-RU" w:eastAsia="ru-RU"/>
        </w:rPr>
      </w:pPr>
      <w:hyperlink w:anchor="_Toc64633155" w:history="1">
        <w:r w:rsidR="00395980" w:rsidRPr="0099441C">
          <w:rPr>
            <w:rStyle w:val="Hyperlink"/>
            <w:rFonts w:eastAsia="Times New Roman"/>
            <w:noProof/>
            <w:lang w:eastAsia="ru-RU"/>
          </w:rPr>
          <w:t>4.3.1</w:t>
        </w:r>
        <w:r w:rsidR="00395980" w:rsidRPr="0099441C">
          <w:rPr>
            <w:rFonts w:asciiTheme="minorHAnsi" w:eastAsiaTheme="minorEastAsia" w:hAnsiTheme="minorHAnsi"/>
            <w:noProof/>
            <w:color w:val="auto"/>
            <w:lang w:val="ru-RU" w:eastAsia="ru-RU"/>
          </w:rPr>
          <w:tab/>
        </w:r>
        <w:r w:rsidR="00395980" w:rsidRPr="0099441C">
          <w:rPr>
            <w:rStyle w:val="Hyperlink"/>
            <w:rFonts w:eastAsia="Times New Roman"/>
            <w:noProof/>
            <w:lang w:eastAsia="ru-RU"/>
          </w:rPr>
          <w:t>შემარბილებელი ღონისძიებები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_Toc64633155 \h </w:instrText>
        </w:r>
        <w:r w:rsidR="00395980" w:rsidRPr="0099441C">
          <w:rPr>
            <w:noProof/>
            <w:webHidden/>
          </w:rPr>
        </w:r>
        <w:r w:rsidR="00395980" w:rsidRPr="0099441C">
          <w:rPr>
            <w:noProof/>
            <w:webHidden/>
          </w:rPr>
          <w:fldChar w:fldCharType="separate"/>
        </w:r>
        <w:r w:rsidR="0099441C">
          <w:rPr>
            <w:noProof/>
            <w:webHidden/>
          </w:rPr>
          <w:t>44</w:t>
        </w:r>
        <w:r w:rsidR="00395980" w:rsidRPr="0099441C">
          <w:rPr>
            <w:noProof/>
            <w:webHidden/>
          </w:rPr>
          <w:fldChar w:fldCharType="end"/>
        </w:r>
      </w:hyperlink>
    </w:p>
    <w:p w:rsidR="00395980" w:rsidRPr="0099441C" w:rsidRDefault="00926B0A" w:rsidP="0099441C">
      <w:pPr>
        <w:pStyle w:val="TOC2"/>
        <w:spacing w:after="0"/>
        <w:rPr>
          <w:rFonts w:asciiTheme="minorHAnsi" w:eastAsiaTheme="minorEastAsia" w:hAnsiTheme="minorHAnsi"/>
          <w:bCs w:val="0"/>
          <w:noProof/>
          <w:color w:val="auto"/>
          <w:szCs w:val="20"/>
          <w:lang w:val="ru-RU" w:eastAsia="ru-RU"/>
        </w:rPr>
      </w:pPr>
      <w:hyperlink w:anchor="_Toc64633156" w:history="1">
        <w:r w:rsidR="00395980" w:rsidRPr="0099441C">
          <w:rPr>
            <w:rStyle w:val="Hyperlink"/>
            <w:rFonts w:eastAsia="Calibri"/>
            <w:noProof/>
            <w:szCs w:val="20"/>
            <w:lang w:val="ka-GE"/>
          </w:rPr>
          <w:t>4.4</w:t>
        </w:r>
        <w:r w:rsidR="00395980" w:rsidRPr="0099441C">
          <w:rPr>
            <w:rFonts w:asciiTheme="minorHAnsi" w:eastAsiaTheme="minorEastAsia" w:hAnsiTheme="minorHAnsi"/>
            <w:bCs w:val="0"/>
            <w:noProof/>
            <w:color w:val="auto"/>
            <w:szCs w:val="20"/>
            <w:lang w:val="ru-RU" w:eastAsia="ru-RU"/>
          </w:rPr>
          <w:tab/>
        </w:r>
        <w:r w:rsidR="00395980" w:rsidRPr="0099441C">
          <w:rPr>
            <w:rStyle w:val="Hyperlink"/>
            <w:rFonts w:eastAsia="Calibri"/>
            <w:noProof/>
            <w:szCs w:val="20"/>
            <w:lang w:val="ka-GE"/>
          </w:rPr>
          <w:t>ზემოქმედება ნიადაგზე</w:t>
        </w:r>
        <w:r w:rsidR="00395980" w:rsidRPr="0099441C">
          <w:rPr>
            <w:noProof/>
            <w:webHidden/>
            <w:szCs w:val="20"/>
          </w:rPr>
          <w:tab/>
        </w:r>
        <w:r w:rsidR="00395980" w:rsidRPr="0099441C">
          <w:rPr>
            <w:noProof/>
            <w:webHidden/>
            <w:szCs w:val="20"/>
          </w:rPr>
          <w:fldChar w:fldCharType="begin"/>
        </w:r>
        <w:r w:rsidR="00395980" w:rsidRPr="0099441C">
          <w:rPr>
            <w:noProof/>
            <w:webHidden/>
            <w:szCs w:val="20"/>
          </w:rPr>
          <w:instrText xml:space="preserve"> PAGEREF _Toc64633156 \h </w:instrText>
        </w:r>
        <w:r w:rsidR="00395980" w:rsidRPr="0099441C">
          <w:rPr>
            <w:noProof/>
            <w:webHidden/>
            <w:szCs w:val="20"/>
          </w:rPr>
        </w:r>
        <w:r w:rsidR="00395980" w:rsidRPr="0099441C">
          <w:rPr>
            <w:noProof/>
            <w:webHidden/>
            <w:szCs w:val="20"/>
          </w:rPr>
          <w:fldChar w:fldCharType="separate"/>
        </w:r>
        <w:r w:rsidR="0099441C">
          <w:rPr>
            <w:noProof/>
            <w:webHidden/>
            <w:szCs w:val="20"/>
          </w:rPr>
          <w:t>44</w:t>
        </w:r>
        <w:r w:rsidR="00395980" w:rsidRPr="0099441C">
          <w:rPr>
            <w:noProof/>
            <w:webHidden/>
            <w:szCs w:val="20"/>
          </w:rPr>
          <w:fldChar w:fldCharType="end"/>
        </w:r>
      </w:hyperlink>
    </w:p>
    <w:p w:rsidR="00395980" w:rsidRPr="0099441C" w:rsidRDefault="00926B0A" w:rsidP="0099441C">
      <w:pPr>
        <w:pStyle w:val="TOC3"/>
        <w:tabs>
          <w:tab w:val="left" w:pos="1100"/>
          <w:tab w:val="right" w:leader="dot" w:pos="9629"/>
        </w:tabs>
        <w:spacing w:after="0"/>
        <w:rPr>
          <w:rFonts w:asciiTheme="minorHAnsi" w:eastAsiaTheme="minorEastAsia" w:hAnsiTheme="minorHAnsi"/>
          <w:noProof/>
          <w:color w:val="auto"/>
          <w:lang w:val="ru-RU" w:eastAsia="ru-RU"/>
        </w:rPr>
      </w:pPr>
      <w:hyperlink w:anchor="_Toc64633157" w:history="1">
        <w:r w:rsidR="00395980" w:rsidRPr="0099441C">
          <w:rPr>
            <w:rStyle w:val="Hyperlink"/>
            <w:rFonts w:eastAsia="Times New Roman"/>
            <w:noProof/>
            <w:lang w:eastAsia="ru-RU"/>
          </w:rPr>
          <w:t>4.4.1</w:t>
        </w:r>
        <w:r w:rsidR="00395980" w:rsidRPr="0099441C">
          <w:rPr>
            <w:rFonts w:asciiTheme="minorHAnsi" w:eastAsiaTheme="minorEastAsia" w:hAnsiTheme="minorHAnsi"/>
            <w:noProof/>
            <w:color w:val="auto"/>
            <w:lang w:val="ru-RU" w:eastAsia="ru-RU"/>
          </w:rPr>
          <w:tab/>
        </w:r>
        <w:r w:rsidR="00395980" w:rsidRPr="0099441C">
          <w:rPr>
            <w:rStyle w:val="Hyperlink"/>
            <w:rFonts w:eastAsia="Times New Roman"/>
            <w:noProof/>
            <w:lang w:eastAsia="ru-RU"/>
          </w:rPr>
          <w:t>შემარბილებელი ღონისძიებები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_Toc64633157 \h </w:instrText>
        </w:r>
        <w:r w:rsidR="00395980" w:rsidRPr="0099441C">
          <w:rPr>
            <w:noProof/>
            <w:webHidden/>
          </w:rPr>
        </w:r>
        <w:r w:rsidR="00395980" w:rsidRPr="0099441C">
          <w:rPr>
            <w:noProof/>
            <w:webHidden/>
          </w:rPr>
          <w:fldChar w:fldCharType="separate"/>
        </w:r>
        <w:r w:rsidR="0099441C">
          <w:rPr>
            <w:noProof/>
            <w:webHidden/>
          </w:rPr>
          <w:t>44</w:t>
        </w:r>
        <w:r w:rsidR="00395980" w:rsidRPr="0099441C">
          <w:rPr>
            <w:noProof/>
            <w:webHidden/>
          </w:rPr>
          <w:fldChar w:fldCharType="end"/>
        </w:r>
      </w:hyperlink>
    </w:p>
    <w:p w:rsidR="00395980" w:rsidRPr="0099441C" w:rsidRDefault="00926B0A" w:rsidP="0099441C">
      <w:pPr>
        <w:pStyle w:val="TOC2"/>
        <w:spacing w:after="0"/>
        <w:rPr>
          <w:rFonts w:asciiTheme="minorHAnsi" w:eastAsiaTheme="minorEastAsia" w:hAnsiTheme="minorHAnsi"/>
          <w:bCs w:val="0"/>
          <w:noProof/>
          <w:color w:val="auto"/>
          <w:szCs w:val="20"/>
          <w:lang w:val="ru-RU" w:eastAsia="ru-RU"/>
        </w:rPr>
      </w:pPr>
      <w:hyperlink w:anchor="_Toc64633158" w:history="1">
        <w:r w:rsidR="00395980" w:rsidRPr="0099441C">
          <w:rPr>
            <w:rStyle w:val="Hyperlink"/>
            <w:rFonts w:eastAsia="Calibri"/>
            <w:noProof/>
            <w:szCs w:val="20"/>
            <w:lang w:val="ka-GE"/>
          </w:rPr>
          <w:t>4.5</w:t>
        </w:r>
        <w:r w:rsidR="00395980" w:rsidRPr="0099441C">
          <w:rPr>
            <w:rFonts w:asciiTheme="minorHAnsi" w:eastAsiaTheme="minorEastAsia" w:hAnsiTheme="minorHAnsi"/>
            <w:bCs w:val="0"/>
            <w:noProof/>
            <w:color w:val="auto"/>
            <w:szCs w:val="20"/>
            <w:lang w:val="ru-RU" w:eastAsia="ru-RU"/>
          </w:rPr>
          <w:tab/>
        </w:r>
        <w:r w:rsidR="00395980" w:rsidRPr="0099441C">
          <w:rPr>
            <w:rStyle w:val="Hyperlink"/>
            <w:rFonts w:eastAsia="Calibri"/>
            <w:noProof/>
            <w:szCs w:val="20"/>
            <w:lang w:val="ka-GE"/>
          </w:rPr>
          <w:t>ზემოქმედება ზედაპირულ წყალზე</w:t>
        </w:r>
        <w:r w:rsidR="00395980" w:rsidRPr="0099441C">
          <w:rPr>
            <w:noProof/>
            <w:webHidden/>
            <w:szCs w:val="20"/>
          </w:rPr>
          <w:tab/>
        </w:r>
        <w:r w:rsidR="00395980" w:rsidRPr="0099441C">
          <w:rPr>
            <w:noProof/>
            <w:webHidden/>
            <w:szCs w:val="20"/>
          </w:rPr>
          <w:fldChar w:fldCharType="begin"/>
        </w:r>
        <w:r w:rsidR="00395980" w:rsidRPr="0099441C">
          <w:rPr>
            <w:noProof/>
            <w:webHidden/>
            <w:szCs w:val="20"/>
          </w:rPr>
          <w:instrText xml:space="preserve"> PAGEREF _Toc64633158 \h </w:instrText>
        </w:r>
        <w:r w:rsidR="00395980" w:rsidRPr="0099441C">
          <w:rPr>
            <w:noProof/>
            <w:webHidden/>
            <w:szCs w:val="20"/>
          </w:rPr>
        </w:r>
        <w:r w:rsidR="00395980" w:rsidRPr="0099441C">
          <w:rPr>
            <w:noProof/>
            <w:webHidden/>
            <w:szCs w:val="20"/>
          </w:rPr>
          <w:fldChar w:fldCharType="separate"/>
        </w:r>
        <w:r w:rsidR="0099441C">
          <w:rPr>
            <w:noProof/>
            <w:webHidden/>
            <w:szCs w:val="20"/>
          </w:rPr>
          <w:t>45</w:t>
        </w:r>
        <w:r w:rsidR="00395980" w:rsidRPr="0099441C">
          <w:rPr>
            <w:noProof/>
            <w:webHidden/>
            <w:szCs w:val="20"/>
          </w:rPr>
          <w:fldChar w:fldCharType="end"/>
        </w:r>
      </w:hyperlink>
    </w:p>
    <w:p w:rsidR="00395980" w:rsidRPr="0099441C" w:rsidRDefault="00926B0A" w:rsidP="0099441C">
      <w:pPr>
        <w:pStyle w:val="TOC3"/>
        <w:tabs>
          <w:tab w:val="left" w:pos="1100"/>
          <w:tab w:val="right" w:leader="dot" w:pos="9629"/>
        </w:tabs>
        <w:spacing w:after="0"/>
        <w:rPr>
          <w:rFonts w:asciiTheme="minorHAnsi" w:eastAsiaTheme="minorEastAsia" w:hAnsiTheme="minorHAnsi"/>
          <w:noProof/>
          <w:color w:val="auto"/>
          <w:lang w:val="ru-RU" w:eastAsia="ru-RU"/>
        </w:rPr>
      </w:pPr>
      <w:hyperlink w:anchor="_Toc64633159" w:history="1">
        <w:r w:rsidR="00395980" w:rsidRPr="0099441C">
          <w:rPr>
            <w:rStyle w:val="Hyperlink"/>
            <w:rFonts w:eastAsia="Times New Roman"/>
            <w:noProof/>
            <w:lang w:eastAsia="ru-RU"/>
          </w:rPr>
          <w:t>4.5.1</w:t>
        </w:r>
        <w:r w:rsidR="00395980" w:rsidRPr="0099441C">
          <w:rPr>
            <w:rFonts w:asciiTheme="minorHAnsi" w:eastAsiaTheme="minorEastAsia" w:hAnsiTheme="minorHAnsi"/>
            <w:noProof/>
            <w:color w:val="auto"/>
            <w:lang w:val="ru-RU" w:eastAsia="ru-RU"/>
          </w:rPr>
          <w:tab/>
        </w:r>
        <w:r w:rsidR="00395980" w:rsidRPr="0099441C">
          <w:rPr>
            <w:rStyle w:val="Hyperlink"/>
            <w:rFonts w:eastAsia="Times New Roman"/>
            <w:noProof/>
            <w:lang w:eastAsia="ru-RU"/>
          </w:rPr>
          <w:t>ბუნებრივი ხარჯების ცვლილება და სავალდებულო ეკოლოგიური ხარჯი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_Toc64633159 \h </w:instrText>
        </w:r>
        <w:r w:rsidR="00395980" w:rsidRPr="0099441C">
          <w:rPr>
            <w:noProof/>
            <w:webHidden/>
          </w:rPr>
        </w:r>
        <w:r w:rsidR="00395980" w:rsidRPr="0099441C">
          <w:rPr>
            <w:noProof/>
            <w:webHidden/>
          </w:rPr>
          <w:fldChar w:fldCharType="separate"/>
        </w:r>
        <w:r w:rsidR="0099441C">
          <w:rPr>
            <w:noProof/>
            <w:webHidden/>
          </w:rPr>
          <w:t>45</w:t>
        </w:r>
        <w:r w:rsidR="00395980" w:rsidRPr="0099441C">
          <w:rPr>
            <w:noProof/>
            <w:webHidden/>
          </w:rPr>
          <w:fldChar w:fldCharType="end"/>
        </w:r>
      </w:hyperlink>
    </w:p>
    <w:p w:rsidR="00395980" w:rsidRPr="0099441C" w:rsidRDefault="00926B0A" w:rsidP="0099441C">
      <w:pPr>
        <w:pStyle w:val="TOC4"/>
        <w:tabs>
          <w:tab w:val="left" w:pos="1430"/>
          <w:tab w:val="right" w:leader="dot" w:pos="9629"/>
        </w:tabs>
        <w:spacing w:after="0"/>
        <w:rPr>
          <w:rFonts w:asciiTheme="minorHAnsi" w:eastAsiaTheme="minorEastAsia" w:hAnsiTheme="minorHAnsi"/>
          <w:noProof/>
          <w:color w:val="auto"/>
          <w:lang w:val="ru-RU" w:eastAsia="ru-RU"/>
        </w:rPr>
      </w:pPr>
      <w:hyperlink w:anchor="_Toc64633160" w:history="1">
        <w:r w:rsidR="00395980" w:rsidRPr="0099441C">
          <w:rPr>
            <w:rStyle w:val="Hyperlink"/>
            <w:noProof/>
          </w:rPr>
          <w:t>4.5.1.1</w:t>
        </w:r>
        <w:r w:rsidR="00395980" w:rsidRPr="0099441C">
          <w:rPr>
            <w:rFonts w:asciiTheme="minorHAnsi" w:eastAsiaTheme="minorEastAsia" w:hAnsiTheme="minorHAnsi"/>
            <w:noProof/>
            <w:color w:val="auto"/>
            <w:lang w:val="ru-RU" w:eastAsia="ru-RU"/>
          </w:rPr>
          <w:tab/>
        </w:r>
        <w:r w:rsidR="00395980" w:rsidRPr="0099441C">
          <w:rPr>
            <w:rStyle w:val="Hyperlink"/>
            <w:noProof/>
          </w:rPr>
          <w:t>ზემოქმედება ნატანის მოძრაობაზე</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_Toc64633160 \h </w:instrText>
        </w:r>
        <w:r w:rsidR="00395980" w:rsidRPr="0099441C">
          <w:rPr>
            <w:noProof/>
            <w:webHidden/>
          </w:rPr>
        </w:r>
        <w:r w:rsidR="00395980" w:rsidRPr="0099441C">
          <w:rPr>
            <w:noProof/>
            <w:webHidden/>
          </w:rPr>
          <w:fldChar w:fldCharType="separate"/>
        </w:r>
        <w:r w:rsidR="0099441C">
          <w:rPr>
            <w:noProof/>
            <w:webHidden/>
          </w:rPr>
          <w:t>46</w:t>
        </w:r>
        <w:r w:rsidR="00395980" w:rsidRPr="0099441C">
          <w:rPr>
            <w:noProof/>
            <w:webHidden/>
          </w:rPr>
          <w:fldChar w:fldCharType="end"/>
        </w:r>
      </w:hyperlink>
    </w:p>
    <w:p w:rsidR="00395980" w:rsidRPr="0099441C" w:rsidRDefault="00926B0A" w:rsidP="0099441C">
      <w:pPr>
        <w:pStyle w:val="TOC4"/>
        <w:tabs>
          <w:tab w:val="left" w:pos="1430"/>
          <w:tab w:val="right" w:leader="dot" w:pos="9629"/>
        </w:tabs>
        <w:spacing w:after="0"/>
        <w:rPr>
          <w:rFonts w:asciiTheme="minorHAnsi" w:eastAsiaTheme="minorEastAsia" w:hAnsiTheme="minorHAnsi"/>
          <w:noProof/>
          <w:color w:val="auto"/>
          <w:lang w:val="ru-RU" w:eastAsia="ru-RU"/>
        </w:rPr>
      </w:pPr>
      <w:hyperlink w:anchor="_Toc64633161" w:history="1">
        <w:r w:rsidR="00395980" w:rsidRPr="0099441C">
          <w:rPr>
            <w:rStyle w:val="Hyperlink"/>
            <w:noProof/>
          </w:rPr>
          <w:t>4.5.1.2</w:t>
        </w:r>
        <w:r w:rsidR="00395980" w:rsidRPr="0099441C">
          <w:rPr>
            <w:rFonts w:asciiTheme="minorHAnsi" w:eastAsiaTheme="minorEastAsia" w:hAnsiTheme="minorHAnsi"/>
            <w:noProof/>
            <w:color w:val="auto"/>
            <w:lang w:val="ru-RU" w:eastAsia="ru-RU"/>
          </w:rPr>
          <w:tab/>
        </w:r>
        <w:r w:rsidR="00395980" w:rsidRPr="0099441C">
          <w:rPr>
            <w:rStyle w:val="Hyperlink"/>
            <w:noProof/>
          </w:rPr>
          <w:t>ზედაპირული წყლების დაბინძურების რისკები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_Toc64633161 \h </w:instrText>
        </w:r>
        <w:r w:rsidR="00395980" w:rsidRPr="0099441C">
          <w:rPr>
            <w:noProof/>
            <w:webHidden/>
          </w:rPr>
        </w:r>
        <w:r w:rsidR="00395980" w:rsidRPr="0099441C">
          <w:rPr>
            <w:noProof/>
            <w:webHidden/>
          </w:rPr>
          <w:fldChar w:fldCharType="separate"/>
        </w:r>
        <w:r w:rsidR="0099441C">
          <w:rPr>
            <w:noProof/>
            <w:webHidden/>
          </w:rPr>
          <w:t>46</w:t>
        </w:r>
        <w:r w:rsidR="00395980" w:rsidRPr="0099441C">
          <w:rPr>
            <w:noProof/>
            <w:webHidden/>
          </w:rPr>
          <w:fldChar w:fldCharType="end"/>
        </w:r>
      </w:hyperlink>
    </w:p>
    <w:p w:rsidR="00395980" w:rsidRPr="0099441C" w:rsidRDefault="00926B0A" w:rsidP="0099441C">
      <w:pPr>
        <w:pStyle w:val="TOC3"/>
        <w:tabs>
          <w:tab w:val="left" w:pos="1100"/>
          <w:tab w:val="right" w:leader="dot" w:pos="9629"/>
        </w:tabs>
        <w:spacing w:after="0"/>
        <w:rPr>
          <w:rFonts w:asciiTheme="minorHAnsi" w:eastAsiaTheme="minorEastAsia" w:hAnsiTheme="minorHAnsi"/>
          <w:noProof/>
          <w:color w:val="auto"/>
          <w:lang w:val="ru-RU" w:eastAsia="ru-RU"/>
        </w:rPr>
      </w:pPr>
      <w:hyperlink w:anchor="_Toc64633162" w:history="1">
        <w:r w:rsidR="00395980" w:rsidRPr="0099441C">
          <w:rPr>
            <w:rStyle w:val="Hyperlink"/>
            <w:rFonts w:eastAsia="Calibri"/>
            <w:noProof/>
          </w:rPr>
          <w:t>4.5.2</w:t>
        </w:r>
        <w:r w:rsidR="00395980" w:rsidRPr="0099441C">
          <w:rPr>
            <w:rFonts w:asciiTheme="minorHAnsi" w:eastAsiaTheme="minorEastAsia" w:hAnsiTheme="minorHAnsi"/>
            <w:noProof/>
            <w:color w:val="auto"/>
            <w:lang w:val="ru-RU" w:eastAsia="ru-RU"/>
          </w:rPr>
          <w:tab/>
        </w:r>
        <w:r w:rsidR="00395980" w:rsidRPr="0099441C">
          <w:rPr>
            <w:rStyle w:val="Hyperlink"/>
            <w:rFonts w:eastAsia="Calibri"/>
            <w:noProof/>
          </w:rPr>
          <w:t>შემარბილებელი ღონისძიებები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_Toc64633162 \h </w:instrText>
        </w:r>
        <w:r w:rsidR="00395980" w:rsidRPr="0099441C">
          <w:rPr>
            <w:noProof/>
            <w:webHidden/>
          </w:rPr>
        </w:r>
        <w:r w:rsidR="00395980" w:rsidRPr="0099441C">
          <w:rPr>
            <w:noProof/>
            <w:webHidden/>
          </w:rPr>
          <w:fldChar w:fldCharType="separate"/>
        </w:r>
        <w:r w:rsidR="0099441C">
          <w:rPr>
            <w:noProof/>
            <w:webHidden/>
          </w:rPr>
          <w:t>47</w:t>
        </w:r>
        <w:r w:rsidR="00395980" w:rsidRPr="0099441C">
          <w:rPr>
            <w:noProof/>
            <w:webHidden/>
          </w:rPr>
          <w:fldChar w:fldCharType="end"/>
        </w:r>
      </w:hyperlink>
    </w:p>
    <w:p w:rsidR="00395980" w:rsidRPr="0099441C" w:rsidRDefault="00926B0A" w:rsidP="0099441C">
      <w:pPr>
        <w:pStyle w:val="TOC2"/>
        <w:spacing w:after="0"/>
        <w:rPr>
          <w:rFonts w:asciiTheme="minorHAnsi" w:eastAsiaTheme="minorEastAsia" w:hAnsiTheme="minorHAnsi"/>
          <w:bCs w:val="0"/>
          <w:noProof/>
          <w:color w:val="auto"/>
          <w:szCs w:val="20"/>
          <w:lang w:val="ru-RU" w:eastAsia="ru-RU"/>
        </w:rPr>
      </w:pPr>
      <w:hyperlink w:anchor="_Toc64633163" w:history="1">
        <w:r w:rsidR="00395980" w:rsidRPr="0099441C">
          <w:rPr>
            <w:rStyle w:val="Hyperlink"/>
            <w:rFonts w:eastAsia="Calibri"/>
            <w:noProof/>
            <w:szCs w:val="20"/>
            <w:lang w:val="ka-GE"/>
          </w:rPr>
          <w:t>4.6</w:t>
        </w:r>
        <w:r w:rsidR="00395980" w:rsidRPr="0099441C">
          <w:rPr>
            <w:rFonts w:asciiTheme="minorHAnsi" w:eastAsiaTheme="minorEastAsia" w:hAnsiTheme="minorHAnsi"/>
            <w:bCs w:val="0"/>
            <w:noProof/>
            <w:color w:val="auto"/>
            <w:szCs w:val="20"/>
            <w:lang w:val="ru-RU" w:eastAsia="ru-RU"/>
          </w:rPr>
          <w:tab/>
        </w:r>
        <w:r w:rsidR="00395980" w:rsidRPr="0099441C">
          <w:rPr>
            <w:rStyle w:val="Hyperlink"/>
            <w:rFonts w:eastAsia="Calibri"/>
            <w:noProof/>
            <w:szCs w:val="20"/>
            <w:lang w:val="ka-GE"/>
          </w:rPr>
          <w:t>ზემოქმედება გრუნტის წყალზე</w:t>
        </w:r>
        <w:r w:rsidR="00395980" w:rsidRPr="0099441C">
          <w:rPr>
            <w:noProof/>
            <w:webHidden/>
            <w:szCs w:val="20"/>
          </w:rPr>
          <w:tab/>
        </w:r>
        <w:r w:rsidR="00395980" w:rsidRPr="0099441C">
          <w:rPr>
            <w:noProof/>
            <w:webHidden/>
            <w:szCs w:val="20"/>
          </w:rPr>
          <w:fldChar w:fldCharType="begin"/>
        </w:r>
        <w:r w:rsidR="00395980" w:rsidRPr="0099441C">
          <w:rPr>
            <w:noProof/>
            <w:webHidden/>
            <w:szCs w:val="20"/>
          </w:rPr>
          <w:instrText xml:space="preserve"> PAGEREF _Toc64633163 \h </w:instrText>
        </w:r>
        <w:r w:rsidR="00395980" w:rsidRPr="0099441C">
          <w:rPr>
            <w:noProof/>
            <w:webHidden/>
            <w:szCs w:val="20"/>
          </w:rPr>
        </w:r>
        <w:r w:rsidR="00395980" w:rsidRPr="0099441C">
          <w:rPr>
            <w:noProof/>
            <w:webHidden/>
            <w:szCs w:val="20"/>
          </w:rPr>
          <w:fldChar w:fldCharType="separate"/>
        </w:r>
        <w:r w:rsidR="0099441C">
          <w:rPr>
            <w:noProof/>
            <w:webHidden/>
            <w:szCs w:val="20"/>
          </w:rPr>
          <w:t>48</w:t>
        </w:r>
        <w:r w:rsidR="00395980" w:rsidRPr="0099441C">
          <w:rPr>
            <w:noProof/>
            <w:webHidden/>
            <w:szCs w:val="20"/>
          </w:rPr>
          <w:fldChar w:fldCharType="end"/>
        </w:r>
      </w:hyperlink>
    </w:p>
    <w:p w:rsidR="00395980" w:rsidRPr="0099441C" w:rsidRDefault="00926B0A" w:rsidP="0099441C">
      <w:pPr>
        <w:pStyle w:val="TOC3"/>
        <w:tabs>
          <w:tab w:val="left" w:pos="1100"/>
          <w:tab w:val="right" w:leader="dot" w:pos="9629"/>
        </w:tabs>
        <w:spacing w:after="0"/>
        <w:rPr>
          <w:rFonts w:asciiTheme="minorHAnsi" w:eastAsiaTheme="minorEastAsia" w:hAnsiTheme="minorHAnsi"/>
          <w:noProof/>
          <w:color w:val="auto"/>
          <w:lang w:val="ru-RU" w:eastAsia="ru-RU"/>
        </w:rPr>
      </w:pPr>
      <w:hyperlink w:anchor="_Toc64633164" w:history="1">
        <w:r w:rsidR="00395980" w:rsidRPr="0099441C">
          <w:rPr>
            <w:rStyle w:val="Hyperlink"/>
            <w:rFonts w:eastAsia="Times New Roman"/>
            <w:noProof/>
            <w:lang w:eastAsia="ru-RU"/>
          </w:rPr>
          <w:t>4.6.1</w:t>
        </w:r>
        <w:r w:rsidR="00395980" w:rsidRPr="0099441C">
          <w:rPr>
            <w:rFonts w:asciiTheme="minorHAnsi" w:eastAsiaTheme="minorEastAsia" w:hAnsiTheme="minorHAnsi"/>
            <w:noProof/>
            <w:color w:val="auto"/>
            <w:lang w:val="ru-RU" w:eastAsia="ru-RU"/>
          </w:rPr>
          <w:tab/>
        </w:r>
        <w:r w:rsidR="00395980" w:rsidRPr="0099441C">
          <w:rPr>
            <w:rStyle w:val="Hyperlink"/>
            <w:rFonts w:eastAsia="Times New Roman"/>
            <w:noProof/>
            <w:lang w:eastAsia="ru-RU"/>
          </w:rPr>
          <w:t>შემარბილებელი ღონისძიებები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_Toc64633164 \h </w:instrText>
        </w:r>
        <w:r w:rsidR="00395980" w:rsidRPr="0099441C">
          <w:rPr>
            <w:noProof/>
            <w:webHidden/>
          </w:rPr>
        </w:r>
        <w:r w:rsidR="00395980" w:rsidRPr="0099441C">
          <w:rPr>
            <w:noProof/>
            <w:webHidden/>
          </w:rPr>
          <w:fldChar w:fldCharType="separate"/>
        </w:r>
        <w:r w:rsidR="0099441C">
          <w:rPr>
            <w:noProof/>
            <w:webHidden/>
          </w:rPr>
          <w:t>48</w:t>
        </w:r>
        <w:r w:rsidR="00395980" w:rsidRPr="0099441C">
          <w:rPr>
            <w:noProof/>
            <w:webHidden/>
          </w:rPr>
          <w:fldChar w:fldCharType="end"/>
        </w:r>
      </w:hyperlink>
    </w:p>
    <w:p w:rsidR="00395980" w:rsidRPr="0099441C" w:rsidRDefault="00926B0A" w:rsidP="0099441C">
      <w:pPr>
        <w:pStyle w:val="TOC2"/>
        <w:spacing w:after="0"/>
        <w:rPr>
          <w:rFonts w:asciiTheme="minorHAnsi" w:eastAsiaTheme="minorEastAsia" w:hAnsiTheme="minorHAnsi"/>
          <w:bCs w:val="0"/>
          <w:noProof/>
          <w:color w:val="auto"/>
          <w:szCs w:val="20"/>
          <w:lang w:val="ru-RU" w:eastAsia="ru-RU"/>
        </w:rPr>
      </w:pPr>
      <w:hyperlink w:anchor="_Toc64633165" w:history="1">
        <w:r w:rsidR="00395980" w:rsidRPr="0099441C">
          <w:rPr>
            <w:rStyle w:val="Hyperlink"/>
            <w:rFonts w:eastAsia="Times New Roman"/>
            <w:noProof/>
            <w:szCs w:val="20"/>
            <w:lang w:val="ka-GE"/>
          </w:rPr>
          <w:t>4.7</w:t>
        </w:r>
        <w:r w:rsidR="00395980" w:rsidRPr="0099441C">
          <w:rPr>
            <w:rFonts w:asciiTheme="minorHAnsi" w:eastAsiaTheme="minorEastAsia" w:hAnsiTheme="minorHAnsi"/>
            <w:bCs w:val="0"/>
            <w:noProof/>
            <w:color w:val="auto"/>
            <w:szCs w:val="20"/>
            <w:lang w:val="ru-RU" w:eastAsia="ru-RU"/>
          </w:rPr>
          <w:tab/>
        </w:r>
        <w:r w:rsidR="00395980" w:rsidRPr="0099441C">
          <w:rPr>
            <w:rStyle w:val="Hyperlink"/>
            <w:rFonts w:eastAsia="Times New Roman"/>
            <w:noProof/>
            <w:szCs w:val="20"/>
            <w:lang w:val="ka-GE"/>
          </w:rPr>
          <w:t>ზემოქმედება ბიოლოგიურ გარემოზე</w:t>
        </w:r>
        <w:r w:rsidR="00395980" w:rsidRPr="0099441C">
          <w:rPr>
            <w:noProof/>
            <w:webHidden/>
            <w:szCs w:val="20"/>
          </w:rPr>
          <w:tab/>
        </w:r>
        <w:r w:rsidR="00395980" w:rsidRPr="0099441C">
          <w:rPr>
            <w:noProof/>
            <w:webHidden/>
            <w:szCs w:val="20"/>
          </w:rPr>
          <w:fldChar w:fldCharType="begin"/>
        </w:r>
        <w:r w:rsidR="00395980" w:rsidRPr="0099441C">
          <w:rPr>
            <w:noProof/>
            <w:webHidden/>
            <w:szCs w:val="20"/>
          </w:rPr>
          <w:instrText xml:space="preserve"> PAGEREF _Toc64633165 \h </w:instrText>
        </w:r>
        <w:r w:rsidR="00395980" w:rsidRPr="0099441C">
          <w:rPr>
            <w:noProof/>
            <w:webHidden/>
            <w:szCs w:val="20"/>
          </w:rPr>
        </w:r>
        <w:r w:rsidR="00395980" w:rsidRPr="0099441C">
          <w:rPr>
            <w:noProof/>
            <w:webHidden/>
            <w:szCs w:val="20"/>
          </w:rPr>
          <w:fldChar w:fldCharType="separate"/>
        </w:r>
        <w:r w:rsidR="0099441C">
          <w:rPr>
            <w:noProof/>
            <w:webHidden/>
            <w:szCs w:val="20"/>
          </w:rPr>
          <w:t>48</w:t>
        </w:r>
        <w:r w:rsidR="00395980" w:rsidRPr="0099441C">
          <w:rPr>
            <w:noProof/>
            <w:webHidden/>
            <w:szCs w:val="20"/>
          </w:rPr>
          <w:fldChar w:fldCharType="end"/>
        </w:r>
      </w:hyperlink>
    </w:p>
    <w:p w:rsidR="00395980" w:rsidRPr="0099441C" w:rsidRDefault="00926B0A" w:rsidP="0099441C">
      <w:pPr>
        <w:pStyle w:val="TOC3"/>
        <w:tabs>
          <w:tab w:val="left" w:pos="1100"/>
          <w:tab w:val="right" w:leader="dot" w:pos="9629"/>
        </w:tabs>
        <w:spacing w:after="0"/>
        <w:rPr>
          <w:rFonts w:asciiTheme="minorHAnsi" w:eastAsiaTheme="minorEastAsia" w:hAnsiTheme="minorHAnsi"/>
          <w:noProof/>
          <w:color w:val="auto"/>
          <w:lang w:val="ru-RU" w:eastAsia="ru-RU"/>
        </w:rPr>
      </w:pPr>
      <w:hyperlink w:anchor="_Toc64633166" w:history="1">
        <w:r w:rsidR="00395980" w:rsidRPr="0099441C">
          <w:rPr>
            <w:rStyle w:val="Hyperlink"/>
            <w:rFonts w:eastAsia="Times New Roman"/>
            <w:noProof/>
            <w:lang w:eastAsia="ru-RU"/>
          </w:rPr>
          <w:t>4.7.1</w:t>
        </w:r>
        <w:r w:rsidR="00395980" w:rsidRPr="0099441C">
          <w:rPr>
            <w:rFonts w:asciiTheme="minorHAnsi" w:eastAsiaTheme="minorEastAsia" w:hAnsiTheme="minorHAnsi"/>
            <w:noProof/>
            <w:color w:val="auto"/>
            <w:lang w:val="ru-RU" w:eastAsia="ru-RU"/>
          </w:rPr>
          <w:tab/>
        </w:r>
        <w:r w:rsidR="00395980" w:rsidRPr="0099441C">
          <w:rPr>
            <w:rStyle w:val="Hyperlink"/>
            <w:rFonts w:eastAsia="Times New Roman"/>
            <w:noProof/>
            <w:lang w:eastAsia="ru-RU"/>
          </w:rPr>
          <w:t>ზემოქმედება მცენარეულ საფარზე</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_Toc64633166 \h </w:instrText>
        </w:r>
        <w:r w:rsidR="00395980" w:rsidRPr="0099441C">
          <w:rPr>
            <w:noProof/>
            <w:webHidden/>
          </w:rPr>
        </w:r>
        <w:r w:rsidR="00395980" w:rsidRPr="0099441C">
          <w:rPr>
            <w:noProof/>
            <w:webHidden/>
          </w:rPr>
          <w:fldChar w:fldCharType="separate"/>
        </w:r>
        <w:r w:rsidR="0099441C">
          <w:rPr>
            <w:noProof/>
            <w:webHidden/>
          </w:rPr>
          <w:t>48</w:t>
        </w:r>
        <w:r w:rsidR="00395980" w:rsidRPr="0099441C">
          <w:rPr>
            <w:noProof/>
            <w:webHidden/>
          </w:rPr>
          <w:fldChar w:fldCharType="end"/>
        </w:r>
      </w:hyperlink>
    </w:p>
    <w:p w:rsidR="00395980" w:rsidRPr="0099441C" w:rsidRDefault="00926B0A" w:rsidP="0099441C">
      <w:pPr>
        <w:pStyle w:val="TOC4"/>
        <w:tabs>
          <w:tab w:val="left" w:pos="1430"/>
          <w:tab w:val="right" w:leader="dot" w:pos="9629"/>
        </w:tabs>
        <w:spacing w:after="0"/>
        <w:rPr>
          <w:rFonts w:asciiTheme="minorHAnsi" w:eastAsiaTheme="minorEastAsia" w:hAnsiTheme="minorHAnsi"/>
          <w:noProof/>
          <w:color w:val="auto"/>
          <w:lang w:val="ru-RU" w:eastAsia="ru-RU"/>
        </w:rPr>
      </w:pPr>
      <w:hyperlink w:anchor="_Toc64633167" w:history="1">
        <w:r w:rsidR="00395980" w:rsidRPr="0099441C">
          <w:rPr>
            <w:rStyle w:val="Hyperlink"/>
            <w:noProof/>
            <w:lang w:eastAsia="ru-RU"/>
          </w:rPr>
          <w:t>4.7.1.1</w:t>
        </w:r>
        <w:r w:rsidR="00395980" w:rsidRPr="0099441C">
          <w:rPr>
            <w:rFonts w:asciiTheme="minorHAnsi" w:eastAsiaTheme="minorEastAsia" w:hAnsiTheme="minorHAnsi"/>
            <w:noProof/>
            <w:color w:val="auto"/>
            <w:lang w:val="ru-RU" w:eastAsia="ru-RU"/>
          </w:rPr>
          <w:tab/>
        </w:r>
        <w:r w:rsidR="00395980" w:rsidRPr="0099441C">
          <w:rPr>
            <w:rStyle w:val="Hyperlink"/>
            <w:noProof/>
            <w:lang w:eastAsia="ru-RU"/>
          </w:rPr>
          <w:t>შემარბილებელი ღონისძიებები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_Toc64633167 \h </w:instrText>
        </w:r>
        <w:r w:rsidR="00395980" w:rsidRPr="0099441C">
          <w:rPr>
            <w:noProof/>
            <w:webHidden/>
          </w:rPr>
        </w:r>
        <w:r w:rsidR="00395980" w:rsidRPr="0099441C">
          <w:rPr>
            <w:noProof/>
            <w:webHidden/>
          </w:rPr>
          <w:fldChar w:fldCharType="separate"/>
        </w:r>
        <w:r w:rsidR="0099441C">
          <w:rPr>
            <w:noProof/>
            <w:webHidden/>
          </w:rPr>
          <w:t>49</w:t>
        </w:r>
        <w:r w:rsidR="00395980" w:rsidRPr="0099441C">
          <w:rPr>
            <w:noProof/>
            <w:webHidden/>
          </w:rPr>
          <w:fldChar w:fldCharType="end"/>
        </w:r>
      </w:hyperlink>
    </w:p>
    <w:p w:rsidR="00395980" w:rsidRPr="0099441C" w:rsidRDefault="00926B0A" w:rsidP="0099441C">
      <w:pPr>
        <w:pStyle w:val="TOC3"/>
        <w:tabs>
          <w:tab w:val="left" w:pos="1100"/>
          <w:tab w:val="right" w:leader="dot" w:pos="9629"/>
        </w:tabs>
        <w:spacing w:after="0"/>
        <w:rPr>
          <w:rFonts w:asciiTheme="minorHAnsi" w:eastAsiaTheme="minorEastAsia" w:hAnsiTheme="minorHAnsi"/>
          <w:noProof/>
          <w:color w:val="auto"/>
          <w:lang w:val="ru-RU" w:eastAsia="ru-RU"/>
        </w:rPr>
      </w:pPr>
      <w:hyperlink w:anchor="_Toc64633168" w:history="1">
        <w:r w:rsidR="00395980" w:rsidRPr="0099441C">
          <w:rPr>
            <w:rStyle w:val="Hyperlink"/>
            <w:rFonts w:eastAsia="Times New Roman"/>
            <w:noProof/>
            <w:lang w:eastAsia="ru-RU"/>
          </w:rPr>
          <w:t>4.7.2</w:t>
        </w:r>
        <w:r w:rsidR="00395980" w:rsidRPr="0099441C">
          <w:rPr>
            <w:rFonts w:asciiTheme="minorHAnsi" w:eastAsiaTheme="minorEastAsia" w:hAnsiTheme="minorHAnsi"/>
            <w:noProof/>
            <w:color w:val="auto"/>
            <w:lang w:val="ru-RU" w:eastAsia="ru-RU"/>
          </w:rPr>
          <w:tab/>
        </w:r>
        <w:r w:rsidR="00395980" w:rsidRPr="0099441C">
          <w:rPr>
            <w:rStyle w:val="Hyperlink"/>
            <w:rFonts w:eastAsia="Times New Roman"/>
            <w:noProof/>
            <w:lang w:eastAsia="ru-RU"/>
          </w:rPr>
          <w:t>ზემოქმედება ფაუნაზე</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_Toc64633168 \h </w:instrText>
        </w:r>
        <w:r w:rsidR="00395980" w:rsidRPr="0099441C">
          <w:rPr>
            <w:noProof/>
            <w:webHidden/>
          </w:rPr>
        </w:r>
        <w:r w:rsidR="00395980" w:rsidRPr="0099441C">
          <w:rPr>
            <w:noProof/>
            <w:webHidden/>
          </w:rPr>
          <w:fldChar w:fldCharType="separate"/>
        </w:r>
        <w:r w:rsidR="0099441C">
          <w:rPr>
            <w:noProof/>
            <w:webHidden/>
          </w:rPr>
          <w:t>49</w:t>
        </w:r>
        <w:r w:rsidR="00395980" w:rsidRPr="0099441C">
          <w:rPr>
            <w:noProof/>
            <w:webHidden/>
          </w:rPr>
          <w:fldChar w:fldCharType="end"/>
        </w:r>
      </w:hyperlink>
    </w:p>
    <w:p w:rsidR="00395980" w:rsidRPr="0099441C" w:rsidRDefault="00926B0A" w:rsidP="0099441C">
      <w:pPr>
        <w:pStyle w:val="TOC4"/>
        <w:tabs>
          <w:tab w:val="left" w:pos="1430"/>
          <w:tab w:val="right" w:leader="dot" w:pos="9629"/>
        </w:tabs>
        <w:spacing w:after="0"/>
        <w:rPr>
          <w:rFonts w:asciiTheme="minorHAnsi" w:eastAsiaTheme="minorEastAsia" w:hAnsiTheme="minorHAnsi"/>
          <w:noProof/>
          <w:color w:val="auto"/>
          <w:lang w:val="ru-RU" w:eastAsia="ru-RU"/>
        </w:rPr>
      </w:pPr>
      <w:hyperlink w:anchor="_Toc64633169" w:history="1">
        <w:r w:rsidR="00395980" w:rsidRPr="0099441C">
          <w:rPr>
            <w:rStyle w:val="Hyperlink"/>
            <w:noProof/>
            <w:lang w:eastAsia="ru-RU"/>
          </w:rPr>
          <w:t>4.7.2.1</w:t>
        </w:r>
        <w:r w:rsidR="00395980" w:rsidRPr="0099441C">
          <w:rPr>
            <w:rFonts w:asciiTheme="minorHAnsi" w:eastAsiaTheme="minorEastAsia" w:hAnsiTheme="minorHAnsi"/>
            <w:noProof/>
            <w:color w:val="auto"/>
            <w:lang w:val="ru-RU" w:eastAsia="ru-RU"/>
          </w:rPr>
          <w:tab/>
        </w:r>
        <w:r w:rsidR="00395980" w:rsidRPr="0099441C">
          <w:rPr>
            <w:rStyle w:val="Hyperlink"/>
            <w:noProof/>
            <w:lang w:eastAsia="ru-RU"/>
          </w:rPr>
          <w:t>შემარბილებელი ღონისძიებები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_Toc64633169 \h </w:instrText>
        </w:r>
        <w:r w:rsidR="00395980" w:rsidRPr="0099441C">
          <w:rPr>
            <w:noProof/>
            <w:webHidden/>
          </w:rPr>
        </w:r>
        <w:r w:rsidR="00395980" w:rsidRPr="0099441C">
          <w:rPr>
            <w:noProof/>
            <w:webHidden/>
          </w:rPr>
          <w:fldChar w:fldCharType="separate"/>
        </w:r>
        <w:r w:rsidR="0099441C">
          <w:rPr>
            <w:noProof/>
            <w:webHidden/>
          </w:rPr>
          <w:t>49</w:t>
        </w:r>
        <w:r w:rsidR="00395980" w:rsidRPr="0099441C">
          <w:rPr>
            <w:noProof/>
            <w:webHidden/>
          </w:rPr>
          <w:fldChar w:fldCharType="end"/>
        </w:r>
      </w:hyperlink>
    </w:p>
    <w:p w:rsidR="00395980" w:rsidRPr="0099441C" w:rsidRDefault="00926B0A" w:rsidP="0099441C">
      <w:pPr>
        <w:pStyle w:val="TOC3"/>
        <w:tabs>
          <w:tab w:val="left" w:pos="1100"/>
          <w:tab w:val="right" w:leader="dot" w:pos="9629"/>
        </w:tabs>
        <w:spacing w:after="0"/>
        <w:rPr>
          <w:rFonts w:asciiTheme="minorHAnsi" w:eastAsiaTheme="minorEastAsia" w:hAnsiTheme="minorHAnsi"/>
          <w:noProof/>
          <w:color w:val="auto"/>
          <w:lang w:val="ru-RU" w:eastAsia="ru-RU"/>
        </w:rPr>
      </w:pPr>
      <w:hyperlink w:anchor="_Toc64633170" w:history="1">
        <w:r w:rsidR="00395980" w:rsidRPr="0099441C">
          <w:rPr>
            <w:rStyle w:val="Hyperlink"/>
            <w:rFonts w:eastAsia="Times New Roman"/>
            <w:noProof/>
            <w:lang w:eastAsia="ru-RU"/>
          </w:rPr>
          <w:t>4.7.3</w:t>
        </w:r>
        <w:r w:rsidR="00395980" w:rsidRPr="0099441C">
          <w:rPr>
            <w:rFonts w:asciiTheme="minorHAnsi" w:eastAsiaTheme="minorEastAsia" w:hAnsiTheme="minorHAnsi"/>
            <w:noProof/>
            <w:color w:val="auto"/>
            <w:lang w:val="ru-RU" w:eastAsia="ru-RU"/>
          </w:rPr>
          <w:tab/>
        </w:r>
        <w:r w:rsidR="00395980" w:rsidRPr="0099441C">
          <w:rPr>
            <w:rStyle w:val="Hyperlink"/>
            <w:rFonts w:eastAsia="Times New Roman"/>
            <w:noProof/>
            <w:lang w:eastAsia="ru-RU"/>
          </w:rPr>
          <w:t>ზემოქმედება წყლის ბიომრავალფეროვნებაზე</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_Toc64633170 \h </w:instrText>
        </w:r>
        <w:r w:rsidR="00395980" w:rsidRPr="0099441C">
          <w:rPr>
            <w:noProof/>
            <w:webHidden/>
          </w:rPr>
        </w:r>
        <w:r w:rsidR="00395980" w:rsidRPr="0099441C">
          <w:rPr>
            <w:noProof/>
            <w:webHidden/>
          </w:rPr>
          <w:fldChar w:fldCharType="separate"/>
        </w:r>
        <w:r w:rsidR="0099441C">
          <w:rPr>
            <w:noProof/>
            <w:webHidden/>
          </w:rPr>
          <w:t>49</w:t>
        </w:r>
        <w:r w:rsidR="00395980" w:rsidRPr="0099441C">
          <w:rPr>
            <w:noProof/>
            <w:webHidden/>
          </w:rPr>
          <w:fldChar w:fldCharType="end"/>
        </w:r>
      </w:hyperlink>
    </w:p>
    <w:p w:rsidR="00395980" w:rsidRPr="0099441C" w:rsidRDefault="00926B0A" w:rsidP="0099441C">
      <w:pPr>
        <w:pStyle w:val="TOC4"/>
        <w:tabs>
          <w:tab w:val="left" w:pos="1430"/>
          <w:tab w:val="right" w:leader="dot" w:pos="9629"/>
        </w:tabs>
        <w:spacing w:after="0"/>
        <w:rPr>
          <w:rFonts w:asciiTheme="minorHAnsi" w:eastAsiaTheme="minorEastAsia" w:hAnsiTheme="minorHAnsi"/>
          <w:noProof/>
          <w:color w:val="auto"/>
          <w:lang w:val="ru-RU" w:eastAsia="ru-RU"/>
        </w:rPr>
      </w:pPr>
      <w:hyperlink w:anchor="_Toc64633171" w:history="1">
        <w:r w:rsidR="00395980" w:rsidRPr="0099441C">
          <w:rPr>
            <w:rStyle w:val="Hyperlink"/>
            <w:noProof/>
            <w:lang w:eastAsia="ru-RU"/>
          </w:rPr>
          <w:t>4.7.3.1</w:t>
        </w:r>
        <w:r w:rsidR="00395980" w:rsidRPr="0099441C">
          <w:rPr>
            <w:rFonts w:asciiTheme="minorHAnsi" w:eastAsiaTheme="minorEastAsia" w:hAnsiTheme="minorHAnsi"/>
            <w:noProof/>
            <w:color w:val="auto"/>
            <w:lang w:val="ru-RU" w:eastAsia="ru-RU"/>
          </w:rPr>
          <w:tab/>
        </w:r>
        <w:r w:rsidR="00395980" w:rsidRPr="0099441C">
          <w:rPr>
            <w:rStyle w:val="Hyperlink"/>
            <w:noProof/>
            <w:lang w:eastAsia="ru-RU"/>
          </w:rPr>
          <w:t>შემარბილებელი ღონისძიებები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_Toc64633171 \h </w:instrText>
        </w:r>
        <w:r w:rsidR="00395980" w:rsidRPr="0099441C">
          <w:rPr>
            <w:noProof/>
            <w:webHidden/>
          </w:rPr>
        </w:r>
        <w:r w:rsidR="00395980" w:rsidRPr="0099441C">
          <w:rPr>
            <w:noProof/>
            <w:webHidden/>
          </w:rPr>
          <w:fldChar w:fldCharType="separate"/>
        </w:r>
        <w:r w:rsidR="0099441C">
          <w:rPr>
            <w:noProof/>
            <w:webHidden/>
          </w:rPr>
          <w:t>50</w:t>
        </w:r>
        <w:r w:rsidR="00395980" w:rsidRPr="0099441C">
          <w:rPr>
            <w:noProof/>
            <w:webHidden/>
          </w:rPr>
          <w:fldChar w:fldCharType="end"/>
        </w:r>
      </w:hyperlink>
    </w:p>
    <w:p w:rsidR="00395980" w:rsidRPr="0099441C" w:rsidRDefault="00926B0A" w:rsidP="0099441C">
      <w:pPr>
        <w:pStyle w:val="TOC2"/>
        <w:spacing w:after="0"/>
        <w:rPr>
          <w:rFonts w:asciiTheme="minorHAnsi" w:eastAsiaTheme="minorEastAsia" w:hAnsiTheme="minorHAnsi"/>
          <w:bCs w:val="0"/>
          <w:noProof/>
          <w:color w:val="auto"/>
          <w:szCs w:val="20"/>
          <w:lang w:val="ru-RU" w:eastAsia="ru-RU"/>
        </w:rPr>
      </w:pPr>
      <w:hyperlink w:anchor="_Toc64633172" w:history="1">
        <w:r w:rsidR="00395980" w:rsidRPr="0099441C">
          <w:rPr>
            <w:rStyle w:val="Hyperlink"/>
            <w:rFonts w:eastAsia="Times New Roman"/>
            <w:noProof/>
            <w:szCs w:val="20"/>
            <w:lang w:val="ka-GE"/>
          </w:rPr>
          <w:t>4.8</w:t>
        </w:r>
        <w:r w:rsidR="00395980" w:rsidRPr="0099441C">
          <w:rPr>
            <w:rFonts w:asciiTheme="minorHAnsi" w:eastAsiaTheme="minorEastAsia" w:hAnsiTheme="minorHAnsi"/>
            <w:bCs w:val="0"/>
            <w:noProof/>
            <w:color w:val="auto"/>
            <w:szCs w:val="20"/>
            <w:lang w:val="ru-RU" w:eastAsia="ru-RU"/>
          </w:rPr>
          <w:tab/>
        </w:r>
        <w:r w:rsidR="00395980" w:rsidRPr="0099441C">
          <w:rPr>
            <w:rStyle w:val="Hyperlink"/>
            <w:rFonts w:eastAsia="Times New Roman"/>
            <w:noProof/>
            <w:szCs w:val="20"/>
            <w:lang w:val="ka-GE"/>
          </w:rPr>
          <w:t>ვიზუალურ-ლანდშაფტური ზემოქმედება</w:t>
        </w:r>
        <w:r w:rsidR="00395980" w:rsidRPr="0099441C">
          <w:rPr>
            <w:noProof/>
            <w:webHidden/>
            <w:szCs w:val="20"/>
          </w:rPr>
          <w:tab/>
        </w:r>
        <w:r w:rsidR="00395980" w:rsidRPr="0099441C">
          <w:rPr>
            <w:noProof/>
            <w:webHidden/>
            <w:szCs w:val="20"/>
          </w:rPr>
          <w:fldChar w:fldCharType="begin"/>
        </w:r>
        <w:r w:rsidR="00395980" w:rsidRPr="0099441C">
          <w:rPr>
            <w:noProof/>
            <w:webHidden/>
            <w:szCs w:val="20"/>
          </w:rPr>
          <w:instrText xml:space="preserve"> PAGEREF _Toc64633172 \h </w:instrText>
        </w:r>
        <w:r w:rsidR="00395980" w:rsidRPr="0099441C">
          <w:rPr>
            <w:noProof/>
            <w:webHidden/>
            <w:szCs w:val="20"/>
          </w:rPr>
        </w:r>
        <w:r w:rsidR="00395980" w:rsidRPr="0099441C">
          <w:rPr>
            <w:noProof/>
            <w:webHidden/>
            <w:szCs w:val="20"/>
          </w:rPr>
          <w:fldChar w:fldCharType="separate"/>
        </w:r>
        <w:r w:rsidR="0099441C">
          <w:rPr>
            <w:noProof/>
            <w:webHidden/>
            <w:szCs w:val="20"/>
          </w:rPr>
          <w:t>50</w:t>
        </w:r>
        <w:r w:rsidR="00395980" w:rsidRPr="0099441C">
          <w:rPr>
            <w:noProof/>
            <w:webHidden/>
            <w:szCs w:val="20"/>
          </w:rPr>
          <w:fldChar w:fldCharType="end"/>
        </w:r>
      </w:hyperlink>
    </w:p>
    <w:p w:rsidR="00395980" w:rsidRPr="0099441C" w:rsidRDefault="00926B0A" w:rsidP="0099441C">
      <w:pPr>
        <w:pStyle w:val="TOC3"/>
        <w:tabs>
          <w:tab w:val="left" w:pos="1100"/>
          <w:tab w:val="right" w:leader="dot" w:pos="9629"/>
        </w:tabs>
        <w:spacing w:after="0"/>
        <w:rPr>
          <w:rFonts w:asciiTheme="minorHAnsi" w:eastAsiaTheme="minorEastAsia" w:hAnsiTheme="minorHAnsi"/>
          <w:noProof/>
          <w:color w:val="auto"/>
          <w:lang w:val="ru-RU" w:eastAsia="ru-RU"/>
        </w:rPr>
      </w:pPr>
      <w:hyperlink w:anchor="_Toc64633173" w:history="1">
        <w:r w:rsidR="00395980" w:rsidRPr="0099441C">
          <w:rPr>
            <w:rStyle w:val="Hyperlink"/>
            <w:rFonts w:eastAsia="Times New Roman"/>
            <w:noProof/>
            <w:lang w:eastAsia="ru-RU"/>
          </w:rPr>
          <w:t>4.8.1</w:t>
        </w:r>
        <w:r w:rsidR="00395980" w:rsidRPr="0099441C">
          <w:rPr>
            <w:rFonts w:asciiTheme="minorHAnsi" w:eastAsiaTheme="minorEastAsia" w:hAnsiTheme="minorHAnsi"/>
            <w:noProof/>
            <w:color w:val="auto"/>
            <w:lang w:val="ru-RU" w:eastAsia="ru-RU"/>
          </w:rPr>
          <w:tab/>
        </w:r>
        <w:r w:rsidR="00395980" w:rsidRPr="0099441C">
          <w:rPr>
            <w:rStyle w:val="Hyperlink"/>
            <w:rFonts w:eastAsia="Times New Roman"/>
            <w:noProof/>
            <w:lang w:eastAsia="ru-RU"/>
          </w:rPr>
          <w:t>შემარბილებელი ღონისძიებები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_Toc64633173 \h </w:instrText>
        </w:r>
        <w:r w:rsidR="00395980" w:rsidRPr="0099441C">
          <w:rPr>
            <w:noProof/>
            <w:webHidden/>
          </w:rPr>
        </w:r>
        <w:r w:rsidR="00395980" w:rsidRPr="0099441C">
          <w:rPr>
            <w:noProof/>
            <w:webHidden/>
          </w:rPr>
          <w:fldChar w:fldCharType="separate"/>
        </w:r>
        <w:r w:rsidR="0099441C">
          <w:rPr>
            <w:noProof/>
            <w:webHidden/>
          </w:rPr>
          <w:t>50</w:t>
        </w:r>
        <w:r w:rsidR="00395980" w:rsidRPr="0099441C">
          <w:rPr>
            <w:noProof/>
            <w:webHidden/>
          </w:rPr>
          <w:fldChar w:fldCharType="end"/>
        </w:r>
      </w:hyperlink>
    </w:p>
    <w:p w:rsidR="00395980" w:rsidRPr="0099441C" w:rsidRDefault="00926B0A" w:rsidP="0099441C">
      <w:pPr>
        <w:pStyle w:val="TOC2"/>
        <w:spacing w:after="0"/>
        <w:rPr>
          <w:rFonts w:asciiTheme="minorHAnsi" w:eastAsiaTheme="minorEastAsia" w:hAnsiTheme="minorHAnsi"/>
          <w:bCs w:val="0"/>
          <w:noProof/>
          <w:color w:val="auto"/>
          <w:szCs w:val="20"/>
          <w:lang w:val="ru-RU" w:eastAsia="ru-RU"/>
        </w:rPr>
      </w:pPr>
      <w:hyperlink w:anchor="_Toc64633174" w:history="1">
        <w:r w:rsidR="00395980" w:rsidRPr="0099441C">
          <w:rPr>
            <w:rStyle w:val="Hyperlink"/>
            <w:rFonts w:eastAsia="Times New Roman"/>
            <w:noProof/>
            <w:szCs w:val="20"/>
            <w:lang w:val="ka-GE"/>
          </w:rPr>
          <w:t>4.9</w:t>
        </w:r>
        <w:r w:rsidR="00395980" w:rsidRPr="0099441C">
          <w:rPr>
            <w:rFonts w:asciiTheme="minorHAnsi" w:eastAsiaTheme="minorEastAsia" w:hAnsiTheme="minorHAnsi"/>
            <w:bCs w:val="0"/>
            <w:noProof/>
            <w:color w:val="auto"/>
            <w:szCs w:val="20"/>
            <w:lang w:val="ru-RU" w:eastAsia="ru-RU"/>
          </w:rPr>
          <w:tab/>
        </w:r>
        <w:r w:rsidR="00395980" w:rsidRPr="0099441C">
          <w:rPr>
            <w:rStyle w:val="Hyperlink"/>
            <w:rFonts w:eastAsia="Times New Roman"/>
            <w:noProof/>
            <w:szCs w:val="20"/>
            <w:lang w:val="ka-GE"/>
          </w:rPr>
          <w:t>ნარჩენები</w:t>
        </w:r>
        <w:r w:rsidR="00395980" w:rsidRPr="0099441C">
          <w:rPr>
            <w:noProof/>
            <w:webHidden/>
            <w:szCs w:val="20"/>
          </w:rPr>
          <w:tab/>
        </w:r>
        <w:r w:rsidR="00395980" w:rsidRPr="0099441C">
          <w:rPr>
            <w:noProof/>
            <w:webHidden/>
            <w:szCs w:val="20"/>
          </w:rPr>
          <w:fldChar w:fldCharType="begin"/>
        </w:r>
        <w:r w:rsidR="00395980" w:rsidRPr="0099441C">
          <w:rPr>
            <w:noProof/>
            <w:webHidden/>
            <w:szCs w:val="20"/>
          </w:rPr>
          <w:instrText xml:space="preserve"> PAGEREF _Toc64633174 \h </w:instrText>
        </w:r>
        <w:r w:rsidR="00395980" w:rsidRPr="0099441C">
          <w:rPr>
            <w:noProof/>
            <w:webHidden/>
            <w:szCs w:val="20"/>
          </w:rPr>
        </w:r>
        <w:r w:rsidR="00395980" w:rsidRPr="0099441C">
          <w:rPr>
            <w:noProof/>
            <w:webHidden/>
            <w:szCs w:val="20"/>
          </w:rPr>
          <w:fldChar w:fldCharType="separate"/>
        </w:r>
        <w:r w:rsidR="0099441C">
          <w:rPr>
            <w:noProof/>
            <w:webHidden/>
            <w:szCs w:val="20"/>
          </w:rPr>
          <w:t>51</w:t>
        </w:r>
        <w:r w:rsidR="00395980" w:rsidRPr="0099441C">
          <w:rPr>
            <w:noProof/>
            <w:webHidden/>
            <w:szCs w:val="20"/>
          </w:rPr>
          <w:fldChar w:fldCharType="end"/>
        </w:r>
      </w:hyperlink>
    </w:p>
    <w:p w:rsidR="00395980" w:rsidRPr="0099441C" w:rsidRDefault="00926B0A" w:rsidP="0099441C">
      <w:pPr>
        <w:pStyle w:val="TOC3"/>
        <w:tabs>
          <w:tab w:val="left" w:pos="1100"/>
          <w:tab w:val="right" w:leader="dot" w:pos="9629"/>
        </w:tabs>
        <w:spacing w:after="0"/>
        <w:rPr>
          <w:rFonts w:asciiTheme="minorHAnsi" w:eastAsiaTheme="minorEastAsia" w:hAnsiTheme="minorHAnsi"/>
          <w:noProof/>
          <w:color w:val="auto"/>
          <w:lang w:val="ru-RU" w:eastAsia="ru-RU"/>
        </w:rPr>
      </w:pPr>
      <w:hyperlink w:anchor="_Toc64633175" w:history="1">
        <w:r w:rsidR="00395980" w:rsidRPr="0099441C">
          <w:rPr>
            <w:rStyle w:val="Hyperlink"/>
            <w:noProof/>
            <w:lang w:eastAsia="ru-RU"/>
          </w:rPr>
          <w:t>4.9.1</w:t>
        </w:r>
        <w:r w:rsidR="00395980" w:rsidRPr="0099441C">
          <w:rPr>
            <w:rFonts w:asciiTheme="minorHAnsi" w:eastAsiaTheme="minorEastAsia" w:hAnsiTheme="minorHAnsi"/>
            <w:noProof/>
            <w:color w:val="auto"/>
            <w:lang w:val="ru-RU" w:eastAsia="ru-RU"/>
          </w:rPr>
          <w:tab/>
        </w:r>
        <w:r w:rsidR="00395980" w:rsidRPr="0099441C">
          <w:rPr>
            <w:rStyle w:val="Hyperlink"/>
            <w:noProof/>
            <w:lang w:eastAsia="ru-RU"/>
          </w:rPr>
          <w:t>შემარბილებელი ღონისძიებები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_Toc64633175 \h </w:instrText>
        </w:r>
        <w:r w:rsidR="00395980" w:rsidRPr="0099441C">
          <w:rPr>
            <w:noProof/>
            <w:webHidden/>
          </w:rPr>
        </w:r>
        <w:r w:rsidR="00395980" w:rsidRPr="0099441C">
          <w:rPr>
            <w:noProof/>
            <w:webHidden/>
          </w:rPr>
          <w:fldChar w:fldCharType="separate"/>
        </w:r>
        <w:r w:rsidR="0099441C">
          <w:rPr>
            <w:noProof/>
            <w:webHidden/>
          </w:rPr>
          <w:t>51</w:t>
        </w:r>
        <w:r w:rsidR="00395980" w:rsidRPr="0099441C">
          <w:rPr>
            <w:noProof/>
            <w:webHidden/>
          </w:rPr>
          <w:fldChar w:fldCharType="end"/>
        </w:r>
      </w:hyperlink>
    </w:p>
    <w:p w:rsidR="00395980" w:rsidRPr="0099441C" w:rsidRDefault="00926B0A" w:rsidP="0099441C">
      <w:pPr>
        <w:pStyle w:val="TOC2"/>
        <w:spacing w:after="0"/>
        <w:rPr>
          <w:rFonts w:asciiTheme="minorHAnsi" w:eastAsiaTheme="minorEastAsia" w:hAnsiTheme="minorHAnsi"/>
          <w:bCs w:val="0"/>
          <w:noProof/>
          <w:color w:val="auto"/>
          <w:szCs w:val="20"/>
          <w:lang w:val="ru-RU" w:eastAsia="ru-RU"/>
        </w:rPr>
      </w:pPr>
      <w:hyperlink w:anchor="_Toc64633176" w:history="1">
        <w:r w:rsidR="00395980" w:rsidRPr="0099441C">
          <w:rPr>
            <w:rStyle w:val="Hyperlink"/>
            <w:rFonts w:eastAsia="Times New Roman"/>
            <w:noProof/>
            <w:szCs w:val="20"/>
            <w:lang w:val="ka-GE" w:eastAsia="ru-RU"/>
          </w:rPr>
          <w:t>4.10</w:t>
        </w:r>
        <w:r w:rsidR="00395980" w:rsidRPr="0099441C">
          <w:rPr>
            <w:rFonts w:asciiTheme="minorHAnsi" w:eastAsiaTheme="minorEastAsia" w:hAnsiTheme="minorHAnsi"/>
            <w:bCs w:val="0"/>
            <w:noProof/>
            <w:color w:val="auto"/>
            <w:szCs w:val="20"/>
            <w:lang w:val="ru-RU" w:eastAsia="ru-RU"/>
          </w:rPr>
          <w:tab/>
        </w:r>
        <w:r w:rsidR="00395980" w:rsidRPr="0099441C">
          <w:rPr>
            <w:rStyle w:val="Hyperlink"/>
            <w:rFonts w:eastAsia="Times New Roman"/>
            <w:noProof/>
            <w:szCs w:val="20"/>
            <w:lang w:val="ka-GE" w:eastAsia="ru-RU"/>
          </w:rPr>
          <w:t>ზემოქმედება სოციალურ-ეკონომიკურ გარემოზე</w:t>
        </w:r>
        <w:r w:rsidR="00395980" w:rsidRPr="0099441C">
          <w:rPr>
            <w:noProof/>
            <w:webHidden/>
            <w:szCs w:val="20"/>
          </w:rPr>
          <w:tab/>
        </w:r>
        <w:r w:rsidR="00395980" w:rsidRPr="0099441C">
          <w:rPr>
            <w:noProof/>
            <w:webHidden/>
            <w:szCs w:val="20"/>
          </w:rPr>
          <w:fldChar w:fldCharType="begin"/>
        </w:r>
        <w:r w:rsidR="00395980" w:rsidRPr="0099441C">
          <w:rPr>
            <w:noProof/>
            <w:webHidden/>
            <w:szCs w:val="20"/>
          </w:rPr>
          <w:instrText xml:space="preserve"> PAGEREF _Toc64633176 \h </w:instrText>
        </w:r>
        <w:r w:rsidR="00395980" w:rsidRPr="0099441C">
          <w:rPr>
            <w:noProof/>
            <w:webHidden/>
            <w:szCs w:val="20"/>
          </w:rPr>
        </w:r>
        <w:r w:rsidR="00395980" w:rsidRPr="0099441C">
          <w:rPr>
            <w:noProof/>
            <w:webHidden/>
            <w:szCs w:val="20"/>
          </w:rPr>
          <w:fldChar w:fldCharType="separate"/>
        </w:r>
        <w:r w:rsidR="0099441C">
          <w:rPr>
            <w:noProof/>
            <w:webHidden/>
            <w:szCs w:val="20"/>
          </w:rPr>
          <w:t>52</w:t>
        </w:r>
        <w:r w:rsidR="00395980" w:rsidRPr="0099441C">
          <w:rPr>
            <w:noProof/>
            <w:webHidden/>
            <w:szCs w:val="20"/>
          </w:rPr>
          <w:fldChar w:fldCharType="end"/>
        </w:r>
      </w:hyperlink>
    </w:p>
    <w:p w:rsidR="00395980" w:rsidRPr="0099441C" w:rsidRDefault="00926B0A" w:rsidP="0099441C">
      <w:pPr>
        <w:pStyle w:val="TOC3"/>
        <w:tabs>
          <w:tab w:val="left" w:pos="1321"/>
          <w:tab w:val="right" w:leader="dot" w:pos="9629"/>
        </w:tabs>
        <w:spacing w:after="0"/>
        <w:rPr>
          <w:rFonts w:asciiTheme="minorHAnsi" w:eastAsiaTheme="minorEastAsia" w:hAnsiTheme="minorHAnsi"/>
          <w:noProof/>
          <w:color w:val="auto"/>
          <w:lang w:val="ru-RU" w:eastAsia="ru-RU"/>
        </w:rPr>
      </w:pPr>
      <w:hyperlink w:anchor="_Toc64633177" w:history="1">
        <w:r w:rsidR="00395980" w:rsidRPr="0099441C">
          <w:rPr>
            <w:rStyle w:val="Hyperlink"/>
            <w:rFonts w:eastAsia="Times New Roman"/>
            <w:noProof/>
            <w:lang w:eastAsia="ru-RU"/>
          </w:rPr>
          <w:t>4.10.1</w:t>
        </w:r>
        <w:r w:rsidR="00395980" w:rsidRPr="0099441C">
          <w:rPr>
            <w:rFonts w:asciiTheme="minorHAnsi" w:eastAsiaTheme="minorEastAsia" w:hAnsiTheme="minorHAnsi"/>
            <w:noProof/>
            <w:color w:val="auto"/>
            <w:lang w:val="ru-RU" w:eastAsia="ru-RU"/>
          </w:rPr>
          <w:tab/>
        </w:r>
        <w:r w:rsidR="00395980" w:rsidRPr="0099441C">
          <w:rPr>
            <w:rStyle w:val="Hyperlink"/>
            <w:rFonts w:eastAsia="Times New Roman"/>
            <w:noProof/>
            <w:lang w:eastAsia="ru-RU"/>
          </w:rPr>
          <w:t>ჯანმრთელობასა და უსაფრთხოებასთან დაკავშირებული რისკები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_Toc64633177 \h </w:instrText>
        </w:r>
        <w:r w:rsidR="00395980" w:rsidRPr="0099441C">
          <w:rPr>
            <w:noProof/>
            <w:webHidden/>
          </w:rPr>
        </w:r>
        <w:r w:rsidR="00395980" w:rsidRPr="0099441C">
          <w:rPr>
            <w:noProof/>
            <w:webHidden/>
          </w:rPr>
          <w:fldChar w:fldCharType="separate"/>
        </w:r>
        <w:r w:rsidR="0099441C">
          <w:rPr>
            <w:noProof/>
            <w:webHidden/>
          </w:rPr>
          <w:t>52</w:t>
        </w:r>
        <w:r w:rsidR="00395980" w:rsidRPr="0099441C">
          <w:rPr>
            <w:noProof/>
            <w:webHidden/>
          </w:rPr>
          <w:fldChar w:fldCharType="end"/>
        </w:r>
      </w:hyperlink>
    </w:p>
    <w:p w:rsidR="00395980" w:rsidRPr="0099441C" w:rsidRDefault="00926B0A" w:rsidP="0099441C">
      <w:pPr>
        <w:pStyle w:val="TOC4"/>
        <w:tabs>
          <w:tab w:val="left" w:pos="1530"/>
          <w:tab w:val="right" w:leader="dot" w:pos="9629"/>
        </w:tabs>
        <w:spacing w:after="0"/>
        <w:rPr>
          <w:rFonts w:asciiTheme="minorHAnsi" w:eastAsiaTheme="minorEastAsia" w:hAnsiTheme="minorHAnsi"/>
          <w:noProof/>
          <w:color w:val="auto"/>
          <w:lang w:val="ru-RU" w:eastAsia="ru-RU"/>
        </w:rPr>
      </w:pPr>
      <w:hyperlink w:anchor="_Toc64633178" w:history="1">
        <w:r w:rsidR="00395980" w:rsidRPr="0099441C">
          <w:rPr>
            <w:rStyle w:val="Hyperlink"/>
            <w:rFonts w:eastAsia="Times New Roman"/>
            <w:noProof/>
            <w:lang w:eastAsia="ru-RU"/>
          </w:rPr>
          <w:t>4.10.1.1</w:t>
        </w:r>
        <w:r w:rsidR="00395980" w:rsidRPr="0099441C">
          <w:rPr>
            <w:rFonts w:asciiTheme="minorHAnsi" w:eastAsiaTheme="minorEastAsia" w:hAnsiTheme="minorHAnsi"/>
            <w:noProof/>
            <w:color w:val="auto"/>
            <w:lang w:val="ru-RU" w:eastAsia="ru-RU"/>
          </w:rPr>
          <w:tab/>
        </w:r>
        <w:r w:rsidR="00395980" w:rsidRPr="0099441C">
          <w:rPr>
            <w:rStyle w:val="Hyperlink"/>
            <w:rFonts w:eastAsia="Times New Roman"/>
            <w:noProof/>
            <w:lang w:eastAsia="ru-RU"/>
          </w:rPr>
          <w:t>შემარბილებელი ღონისძიებები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_Toc64633178 \h </w:instrText>
        </w:r>
        <w:r w:rsidR="00395980" w:rsidRPr="0099441C">
          <w:rPr>
            <w:noProof/>
            <w:webHidden/>
          </w:rPr>
        </w:r>
        <w:r w:rsidR="00395980" w:rsidRPr="0099441C">
          <w:rPr>
            <w:noProof/>
            <w:webHidden/>
          </w:rPr>
          <w:fldChar w:fldCharType="separate"/>
        </w:r>
        <w:r w:rsidR="0099441C">
          <w:rPr>
            <w:noProof/>
            <w:webHidden/>
          </w:rPr>
          <w:t>52</w:t>
        </w:r>
        <w:r w:rsidR="00395980" w:rsidRPr="0099441C">
          <w:rPr>
            <w:noProof/>
            <w:webHidden/>
          </w:rPr>
          <w:fldChar w:fldCharType="end"/>
        </w:r>
      </w:hyperlink>
    </w:p>
    <w:p w:rsidR="00395980" w:rsidRPr="0099441C" w:rsidRDefault="00926B0A" w:rsidP="0099441C">
      <w:pPr>
        <w:pStyle w:val="TOC3"/>
        <w:tabs>
          <w:tab w:val="left" w:pos="1321"/>
          <w:tab w:val="right" w:leader="dot" w:pos="9629"/>
        </w:tabs>
        <w:spacing w:after="0"/>
        <w:rPr>
          <w:rFonts w:asciiTheme="minorHAnsi" w:eastAsiaTheme="minorEastAsia" w:hAnsiTheme="minorHAnsi"/>
          <w:noProof/>
          <w:color w:val="auto"/>
          <w:lang w:val="ru-RU" w:eastAsia="ru-RU"/>
        </w:rPr>
      </w:pPr>
      <w:hyperlink w:anchor="_Toc64633179" w:history="1">
        <w:r w:rsidR="00395980" w:rsidRPr="0099441C">
          <w:rPr>
            <w:rStyle w:val="Hyperlink"/>
            <w:rFonts w:eastAsia="Times New Roman"/>
            <w:noProof/>
          </w:rPr>
          <w:t>4.10.2</w:t>
        </w:r>
        <w:r w:rsidR="00395980" w:rsidRPr="0099441C">
          <w:rPr>
            <w:rFonts w:asciiTheme="minorHAnsi" w:eastAsiaTheme="minorEastAsia" w:hAnsiTheme="minorHAnsi"/>
            <w:noProof/>
            <w:color w:val="auto"/>
            <w:lang w:val="ru-RU" w:eastAsia="ru-RU"/>
          </w:rPr>
          <w:tab/>
        </w:r>
        <w:r w:rsidR="00395980" w:rsidRPr="0099441C">
          <w:rPr>
            <w:rStyle w:val="Hyperlink"/>
            <w:rFonts w:eastAsia="Times New Roman"/>
            <w:noProof/>
          </w:rPr>
          <w:t>ზემოქმედება ადგილობრივ რესურსებზე და მიწის გამოყენების პირობებზე</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_Toc64633179 \h </w:instrText>
        </w:r>
        <w:r w:rsidR="00395980" w:rsidRPr="0099441C">
          <w:rPr>
            <w:noProof/>
            <w:webHidden/>
          </w:rPr>
        </w:r>
        <w:r w:rsidR="00395980" w:rsidRPr="0099441C">
          <w:rPr>
            <w:noProof/>
            <w:webHidden/>
          </w:rPr>
          <w:fldChar w:fldCharType="separate"/>
        </w:r>
        <w:r w:rsidR="0099441C">
          <w:rPr>
            <w:noProof/>
            <w:webHidden/>
          </w:rPr>
          <w:t>52</w:t>
        </w:r>
        <w:r w:rsidR="00395980" w:rsidRPr="0099441C">
          <w:rPr>
            <w:noProof/>
            <w:webHidden/>
          </w:rPr>
          <w:fldChar w:fldCharType="end"/>
        </w:r>
      </w:hyperlink>
    </w:p>
    <w:p w:rsidR="00395980" w:rsidRPr="0099441C" w:rsidRDefault="00926B0A" w:rsidP="0099441C">
      <w:pPr>
        <w:pStyle w:val="TOC3"/>
        <w:tabs>
          <w:tab w:val="left" w:pos="1321"/>
          <w:tab w:val="right" w:leader="dot" w:pos="9629"/>
        </w:tabs>
        <w:spacing w:after="0"/>
        <w:rPr>
          <w:rFonts w:asciiTheme="minorHAnsi" w:eastAsiaTheme="minorEastAsia" w:hAnsiTheme="minorHAnsi"/>
          <w:noProof/>
          <w:color w:val="auto"/>
          <w:lang w:val="ru-RU" w:eastAsia="ru-RU"/>
        </w:rPr>
      </w:pPr>
      <w:hyperlink w:anchor="_Toc64633180" w:history="1">
        <w:r w:rsidR="00395980" w:rsidRPr="0099441C">
          <w:rPr>
            <w:rStyle w:val="Hyperlink"/>
            <w:rFonts w:eastAsia="Times New Roman"/>
            <w:noProof/>
          </w:rPr>
          <w:t>4.10.3</w:t>
        </w:r>
        <w:r w:rsidR="00395980" w:rsidRPr="0099441C">
          <w:rPr>
            <w:rFonts w:asciiTheme="minorHAnsi" w:eastAsiaTheme="minorEastAsia" w:hAnsiTheme="minorHAnsi"/>
            <w:noProof/>
            <w:color w:val="auto"/>
            <w:lang w:val="ru-RU" w:eastAsia="ru-RU"/>
          </w:rPr>
          <w:tab/>
        </w:r>
        <w:r w:rsidR="00395980" w:rsidRPr="0099441C">
          <w:rPr>
            <w:rStyle w:val="Hyperlink"/>
            <w:rFonts w:eastAsia="Times New Roman"/>
            <w:noProof/>
          </w:rPr>
          <w:t>ზემოქმედება ეკონომიკაზე და ადგილობრივი მოსახლეობის ცხოვრების პირობებზე</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_Toc64633180 \h </w:instrText>
        </w:r>
        <w:r w:rsidR="00395980" w:rsidRPr="0099441C">
          <w:rPr>
            <w:noProof/>
            <w:webHidden/>
          </w:rPr>
        </w:r>
        <w:r w:rsidR="00395980" w:rsidRPr="0099441C">
          <w:rPr>
            <w:noProof/>
            <w:webHidden/>
          </w:rPr>
          <w:fldChar w:fldCharType="separate"/>
        </w:r>
        <w:r w:rsidR="0099441C">
          <w:rPr>
            <w:noProof/>
            <w:webHidden/>
          </w:rPr>
          <w:t>53</w:t>
        </w:r>
        <w:r w:rsidR="00395980" w:rsidRPr="0099441C">
          <w:rPr>
            <w:noProof/>
            <w:webHidden/>
          </w:rPr>
          <w:fldChar w:fldCharType="end"/>
        </w:r>
      </w:hyperlink>
    </w:p>
    <w:p w:rsidR="00395980" w:rsidRPr="0099441C" w:rsidRDefault="00926B0A" w:rsidP="0099441C">
      <w:pPr>
        <w:pStyle w:val="TOC3"/>
        <w:tabs>
          <w:tab w:val="left" w:pos="1321"/>
          <w:tab w:val="right" w:leader="dot" w:pos="9629"/>
        </w:tabs>
        <w:spacing w:after="0"/>
        <w:rPr>
          <w:rFonts w:asciiTheme="minorHAnsi" w:eastAsiaTheme="minorEastAsia" w:hAnsiTheme="minorHAnsi"/>
          <w:noProof/>
          <w:color w:val="auto"/>
          <w:lang w:val="ru-RU" w:eastAsia="ru-RU"/>
        </w:rPr>
      </w:pPr>
      <w:hyperlink w:anchor="_Toc64633181" w:history="1">
        <w:r w:rsidR="00395980" w:rsidRPr="0099441C">
          <w:rPr>
            <w:rStyle w:val="Hyperlink"/>
            <w:rFonts w:eastAsia="Times New Roman"/>
            <w:noProof/>
          </w:rPr>
          <w:t>4.10.4</w:t>
        </w:r>
        <w:r w:rsidR="00395980" w:rsidRPr="0099441C">
          <w:rPr>
            <w:rFonts w:asciiTheme="minorHAnsi" w:eastAsiaTheme="minorEastAsia" w:hAnsiTheme="minorHAnsi"/>
            <w:noProof/>
            <w:color w:val="auto"/>
            <w:lang w:val="ru-RU" w:eastAsia="ru-RU"/>
          </w:rPr>
          <w:tab/>
        </w:r>
        <w:r w:rsidR="00395980" w:rsidRPr="0099441C">
          <w:rPr>
            <w:rStyle w:val="Hyperlink"/>
            <w:rFonts w:eastAsia="Times New Roman"/>
            <w:noProof/>
          </w:rPr>
          <w:t>ისტორიულ-კულტურულ და არქეოლოგიურ ძეგლებზე ზემოქმედების რისკები</w:t>
        </w:r>
        <w:r w:rsidR="00395980" w:rsidRPr="0099441C">
          <w:rPr>
            <w:noProof/>
            <w:webHidden/>
          </w:rPr>
          <w:tab/>
        </w:r>
        <w:r w:rsidR="00395980" w:rsidRPr="0099441C">
          <w:rPr>
            <w:noProof/>
            <w:webHidden/>
          </w:rPr>
          <w:fldChar w:fldCharType="begin"/>
        </w:r>
        <w:r w:rsidR="00395980" w:rsidRPr="0099441C">
          <w:rPr>
            <w:noProof/>
            <w:webHidden/>
          </w:rPr>
          <w:instrText xml:space="preserve"> PAGEREF _Toc64633181 \h </w:instrText>
        </w:r>
        <w:r w:rsidR="00395980" w:rsidRPr="0099441C">
          <w:rPr>
            <w:noProof/>
            <w:webHidden/>
          </w:rPr>
        </w:r>
        <w:r w:rsidR="00395980" w:rsidRPr="0099441C">
          <w:rPr>
            <w:noProof/>
            <w:webHidden/>
          </w:rPr>
          <w:fldChar w:fldCharType="separate"/>
        </w:r>
        <w:r w:rsidR="0099441C">
          <w:rPr>
            <w:noProof/>
            <w:webHidden/>
          </w:rPr>
          <w:t>53</w:t>
        </w:r>
        <w:r w:rsidR="00395980" w:rsidRPr="0099441C">
          <w:rPr>
            <w:noProof/>
            <w:webHidden/>
          </w:rPr>
          <w:fldChar w:fldCharType="end"/>
        </w:r>
      </w:hyperlink>
    </w:p>
    <w:p w:rsidR="00395980" w:rsidRPr="0099441C" w:rsidRDefault="00926B0A" w:rsidP="0099441C">
      <w:pPr>
        <w:pStyle w:val="TOC2"/>
        <w:spacing w:after="0"/>
        <w:rPr>
          <w:rFonts w:asciiTheme="minorHAnsi" w:eastAsiaTheme="minorEastAsia" w:hAnsiTheme="minorHAnsi"/>
          <w:bCs w:val="0"/>
          <w:noProof/>
          <w:color w:val="auto"/>
          <w:szCs w:val="20"/>
          <w:lang w:val="ru-RU" w:eastAsia="ru-RU"/>
        </w:rPr>
      </w:pPr>
      <w:hyperlink w:anchor="_Toc64633182" w:history="1">
        <w:r w:rsidR="00395980" w:rsidRPr="0099441C">
          <w:rPr>
            <w:rStyle w:val="Hyperlink"/>
            <w:rFonts w:eastAsia="Times New Roman"/>
            <w:noProof/>
            <w:szCs w:val="20"/>
            <w:lang w:val="ka-GE" w:eastAsia="ru-RU"/>
          </w:rPr>
          <w:t>4.11</w:t>
        </w:r>
        <w:r w:rsidR="00395980" w:rsidRPr="0099441C">
          <w:rPr>
            <w:rFonts w:asciiTheme="minorHAnsi" w:eastAsiaTheme="minorEastAsia" w:hAnsiTheme="minorHAnsi"/>
            <w:bCs w:val="0"/>
            <w:noProof/>
            <w:color w:val="auto"/>
            <w:szCs w:val="20"/>
            <w:lang w:val="ru-RU" w:eastAsia="ru-RU"/>
          </w:rPr>
          <w:tab/>
        </w:r>
        <w:r w:rsidR="00395980" w:rsidRPr="0099441C">
          <w:rPr>
            <w:rStyle w:val="Hyperlink"/>
            <w:rFonts w:eastAsia="Times New Roman"/>
            <w:noProof/>
            <w:szCs w:val="20"/>
            <w:lang w:val="ka-GE" w:eastAsia="ru-RU"/>
          </w:rPr>
          <w:t>კუმულაციური ზემოქმედება</w:t>
        </w:r>
        <w:r w:rsidR="00395980" w:rsidRPr="0099441C">
          <w:rPr>
            <w:noProof/>
            <w:webHidden/>
            <w:szCs w:val="20"/>
          </w:rPr>
          <w:tab/>
        </w:r>
        <w:r w:rsidR="00395980" w:rsidRPr="0099441C">
          <w:rPr>
            <w:noProof/>
            <w:webHidden/>
            <w:szCs w:val="20"/>
          </w:rPr>
          <w:fldChar w:fldCharType="begin"/>
        </w:r>
        <w:r w:rsidR="00395980" w:rsidRPr="0099441C">
          <w:rPr>
            <w:noProof/>
            <w:webHidden/>
            <w:szCs w:val="20"/>
          </w:rPr>
          <w:instrText xml:space="preserve"> PAGEREF _Toc64633182 \h </w:instrText>
        </w:r>
        <w:r w:rsidR="00395980" w:rsidRPr="0099441C">
          <w:rPr>
            <w:noProof/>
            <w:webHidden/>
            <w:szCs w:val="20"/>
          </w:rPr>
        </w:r>
        <w:r w:rsidR="00395980" w:rsidRPr="0099441C">
          <w:rPr>
            <w:noProof/>
            <w:webHidden/>
            <w:szCs w:val="20"/>
          </w:rPr>
          <w:fldChar w:fldCharType="separate"/>
        </w:r>
        <w:r w:rsidR="0099441C">
          <w:rPr>
            <w:noProof/>
            <w:webHidden/>
            <w:szCs w:val="20"/>
          </w:rPr>
          <w:t>54</w:t>
        </w:r>
        <w:r w:rsidR="00395980" w:rsidRPr="0099441C">
          <w:rPr>
            <w:noProof/>
            <w:webHidden/>
            <w:szCs w:val="20"/>
          </w:rPr>
          <w:fldChar w:fldCharType="end"/>
        </w:r>
      </w:hyperlink>
    </w:p>
    <w:p w:rsidR="00395980" w:rsidRPr="0099441C" w:rsidRDefault="00926B0A" w:rsidP="0099441C">
      <w:pPr>
        <w:pStyle w:val="TOC1"/>
        <w:tabs>
          <w:tab w:val="left" w:pos="446"/>
          <w:tab w:val="right" w:leader="dot" w:pos="9629"/>
        </w:tabs>
        <w:spacing w:after="0"/>
        <w:rPr>
          <w:rFonts w:asciiTheme="minorHAnsi" w:eastAsiaTheme="minorEastAsia" w:hAnsiTheme="minorHAnsi"/>
          <w:bCs w:val="0"/>
          <w:iCs w:val="0"/>
          <w:noProof/>
          <w:color w:val="auto"/>
          <w:szCs w:val="20"/>
          <w:lang w:val="ru-RU" w:eastAsia="ru-RU"/>
        </w:rPr>
      </w:pPr>
      <w:hyperlink w:anchor="_Toc64633183" w:history="1">
        <w:r w:rsidR="00395980" w:rsidRPr="0099441C">
          <w:rPr>
            <w:rStyle w:val="Hyperlink"/>
            <w:noProof/>
            <w:szCs w:val="20"/>
            <w:lang w:val="ka-GE"/>
          </w:rPr>
          <w:t>5</w:t>
        </w:r>
        <w:r w:rsidR="00395980" w:rsidRPr="0099441C">
          <w:rPr>
            <w:rFonts w:asciiTheme="minorHAnsi" w:eastAsiaTheme="minorEastAsia" w:hAnsiTheme="minorHAnsi"/>
            <w:bCs w:val="0"/>
            <w:iCs w:val="0"/>
            <w:noProof/>
            <w:color w:val="auto"/>
            <w:szCs w:val="20"/>
            <w:lang w:val="ru-RU" w:eastAsia="ru-RU"/>
          </w:rPr>
          <w:tab/>
        </w:r>
        <w:r w:rsidR="00395980" w:rsidRPr="0099441C">
          <w:rPr>
            <w:rStyle w:val="Hyperlink"/>
            <w:noProof/>
            <w:szCs w:val="20"/>
            <w:lang w:val="ka-GE"/>
          </w:rPr>
          <w:t>შემარბილებელი ღონისძიებები და მონიტორინგი</w:t>
        </w:r>
        <w:r w:rsidR="00395980" w:rsidRPr="0099441C">
          <w:rPr>
            <w:noProof/>
            <w:webHidden/>
            <w:szCs w:val="20"/>
          </w:rPr>
          <w:tab/>
        </w:r>
        <w:r w:rsidR="00395980" w:rsidRPr="0099441C">
          <w:rPr>
            <w:noProof/>
            <w:webHidden/>
            <w:szCs w:val="20"/>
          </w:rPr>
          <w:fldChar w:fldCharType="begin"/>
        </w:r>
        <w:r w:rsidR="00395980" w:rsidRPr="0099441C">
          <w:rPr>
            <w:noProof/>
            <w:webHidden/>
            <w:szCs w:val="20"/>
          </w:rPr>
          <w:instrText xml:space="preserve"> PAGEREF _Toc64633183 \h </w:instrText>
        </w:r>
        <w:r w:rsidR="00395980" w:rsidRPr="0099441C">
          <w:rPr>
            <w:noProof/>
            <w:webHidden/>
            <w:szCs w:val="20"/>
          </w:rPr>
        </w:r>
        <w:r w:rsidR="00395980" w:rsidRPr="0099441C">
          <w:rPr>
            <w:noProof/>
            <w:webHidden/>
            <w:szCs w:val="20"/>
          </w:rPr>
          <w:fldChar w:fldCharType="separate"/>
        </w:r>
        <w:r w:rsidR="0099441C">
          <w:rPr>
            <w:noProof/>
            <w:webHidden/>
            <w:szCs w:val="20"/>
          </w:rPr>
          <w:t>56</w:t>
        </w:r>
        <w:r w:rsidR="00395980" w:rsidRPr="0099441C">
          <w:rPr>
            <w:noProof/>
            <w:webHidden/>
            <w:szCs w:val="20"/>
          </w:rPr>
          <w:fldChar w:fldCharType="end"/>
        </w:r>
      </w:hyperlink>
    </w:p>
    <w:p w:rsidR="00395980" w:rsidRPr="0099441C" w:rsidRDefault="00926B0A" w:rsidP="0099441C">
      <w:pPr>
        <w:pStyle w:val="TOC1"/>
        <w:tabs>
          <w:tab w:val="left" w:pos="446"/>
          <w:tab w:val="right" w:leader="dot" w:pos="9629"/>
        </w:tabs>
        <w:spacing w:after="0"/>
        <w:rPr>
          <w:rFonts w:asciiTheme="minorHAnsi" w:eastAsiaTheme="minorEastAsia" w:hAnsiTheme="minorHAnsi"/>
          <w:bCs w:val="0"/>
          <w:iCs w:val="0"/>
          <w:noProof/>
          <w:color w:val="auto"/>
          <w:szCs w:val="20"/>
          <w:lang w:val="ru-RU" w:eastAsia="ru-RU"/>
        </w:rPr>
      </w:pPr>
      <w:hyperlink w:anchor="_Toc64633184" w:history="1">
        <w:r w:rsidR="00395980" w:rsidRPr="0099441C">
          <w:rPr>
            <w:rStyle w:val="Hyperlink"/>
            <w:rFonts w:eastAsia="Times New Roman"/>
            <w:noProof/>
            <w:szCs w:val="20"/>
            <w:lang w:val="ka-GE"/>
          </w:rPr>
          <w:t>6</w:t>
        </w:r>
        <w:r w:rsidR="00395980" w:rsidRPr="0099441C">
          <w:rPr>
            <w:rFonts w:asciiTheme="minorHAnsi" w:eastAsiaTheme="minorEastAsia" w:hAnsiTheme="minorHAnsi"/>
            <w:bCs w:val="0"/>
            <w:iCs w:val="0"/>
            <w:noProof/>
            <w:color w:val="auto"/>
            <w:szCs w:val="20"/>
            <w:lang w:val="ru-RU" w:eastAsia="ru-RU"/>
          </w:rPr>
          <w:tab/>
        </w:r>
        <w:r w:rsidR="00395980" w:rsidRPr="0099441C">
          <w:rPr>
            <w:rStyle w:val="Hyperlink"/>
            <w:rFonts w:eastAsia="Times New Roman"/>
            <w:noProof/>
            <w:szCs w:val="20"/>
            <w:lang w:val="ka-GE"/>
          </w:rPr>
          <w:t>დასკვნები და რეკომენდაციები</w:t>
        </w:r>
        <w:r w:rsidR="00395980" w:rsidRPr="0099441C">
          <w:rPr>
            <w:noProof/>
            <w:webHidden/>
            <w:szCs w:val="20"/>
          </w:rPr>
          <w:tab/>
        </w:r>
        <w:r w:rsidR="00395980" w:rsidRPr="0099441C">
          <w:rPr>
            <w:noProof/>
            <w:webHidden/>
            <w:szCs w:val="20"/>
          </w:rPr>
          <w:fldChar w:fldCharType="begin"/>
        </w:r>
        <w:r w:rsidR="00395980" w:rsidRPr="0099441C">
          <w:rPr>
            <w:noProof/>
            <w:webHidden/>
            <w:szCs w:val="20"/>
          </w:rPr>
          <w:instrText xml:space="preserve"> PAGEREF _Toc64633184 \h </w:instrText>
        </w:r>
        <w:r w:rsidR="00395980" w:rsidRPr="0099441C">
          <w:rPr>
            <w:noProof/>
            <w:webHidden/>
            <w:szCs w:val="20"/>
          </w:rPr>
        </w:r>
        <w:r w:rsidR="00395980" w:rsidRPr="0099441C">
          <w:rPr>
            <w:noProof/>
            <w:webHidden/>
            <w:szCs w:val="20"/>
          </w:rPr>
          <w:fldChar w:fldCharType="separate"/>
        </w:r>
        <w:r w:rsidR="0099441C">
          <w:rPr>
            <w:noProof/>
            <w:webHidden/>
            <w:szCs w:val="20"/>
          </w:rPr>
          <w:t>62</w:t>
        </w:r>
        <w:r w:rsidR="00395980" w:rsidRPr="0099441C">
          <w:rPr>
            <w:noProof/>
            <w:webHidden/>
            <w:szCs w:val="20"/>
          </w:rPr>
          <w:fldChar w:fldCharType="end"/>
        </w:r>
      </w:hyperlink>
    </w:p>
    <w:p w:rsidR="00EE6162" w:rsidRPr="006601F5" w:rsidRDefault="00F75D2B" w:rsidP="0099441C">
      <w:pPr>
        <w:spacing w:after="0"/>
        <w:jc w:val="both"/>
        <w:rPr>
          <w:rFonts w:asciiTheme="minorHAnsi" w:hAnsiTheme="minorHAnsi"/>
          <w:b/>
          <w:color w:val="auto"/>
          <w:sz w:val="18"/>
          <w:szCs w:val="18"/>
          <w:lang w:val="ka-GE"/>
        </w:rPr>
      </w:pPr>
      <w:r w:rsidRPr="0099441C">
        <w:rPr>
          <w:rFonts w:asciiTheme="minorHAnsi" w:hAnsiTheme="minorHAnsi"/>
          <w:b/>
          <w:color w:val="auto"/>
          <w:sz w:val="20"/>
          <w:szCs w:val="20"/>
          <w:lang w:val="ka-GE"/>
        </w:rPr>
        <w:fldChar w:fldCharType="end"/>
      </w:r>
    </w:p>
    <w:p w:rsidR="00EE6162" w:rsidRPr="006601F5" w:rsidRDefault="00EE6162" w:rsidP="007B11AC">
      <w:pPr>
        <w:spacing w:before="120"/>
        <w:jc w:val="both"/>
        <w:rPr>
          <w:b/>
          <w:color w:val="auto"/>
          <w:sz w:val="18"/>
          <w:szCs w:val="18"/>
          <w:lang w:val="ka-GE"/>
        </w:rPr>
      </w:pPr>
      <w:r w:rsidRPr="006601F5">
        <w:rPr>
          <w:rFonts w:asciiTheme="minorHAnsi" w:hAnsiTheme="minorHAnsi"/>
          <w:b/>
          <w:color w:val="auto"/>
          <w:sz w:val="18"/>
          <w:szCs w:val="18"/>
          <w:lang w:val="ka-GE"/>
        </w:rPr>
        <w:br w:type="page"/>
      </w:r>
    </w:p>
    <w:p w:rsidR="00DE561A" w:rsidRPr="006601F5" w:rsidRDefault="00DE561A" w:rsidP="007B11AC">
      <w:pPr>
        <w:pStyle w:val="Heading1"/>
        <w:rPr>
          <w:color w:val="auto"/>
          <w:lang w:val="ka-GE"/>
        </w:rPr>
      </w:pPr>
      <w:bookmarkStart w:id="1" w:name="_Toc64633120"/>
      <w:r w:rsidRPr="006601F5">
        <w:rPr>
          <w:color w:val="auto"/>
          <w:lang w:val="ka-GE"/>
        </w:rPr>
        <w:lastRenderedPageBreak/>
        <w:t>შესავალი</w:t>
      </w:r>
      <w:bookmarkEnd w:id="1"/>
    </w:p>
    <w:p w:rsidR="008A2EA4" w:rsidRPr="006601F5" w:rsidRDefault="004A1F26" w:rsidP="007B11AC">
      <w:pPr>
        <w:jc w:val="both"/>
        <w:rPr>
          <w:color w:val="auto"/>
          <w:lang w:val="ka-GE"/>
        </w:rPr>
      </w:pPr>
      <w:r w:rsidRPr="006601F5">
        <w:rPr>
          <w:color w:val="auto"/>
          <w:lang w:val="ka-GE"/>
        </w:rPr>
        <w:t xml:space="preserve">საქართველოს კანონის „გარემოსდაცვითი შეფასების კოდექსისა“ და სს „ენერგო-პრო </w:t>
      </w:r>
      <w:r w:rsidR="003A428C" w:rsidRPr="006601F5">
        <w:rPr>
          <w:color w:val="auto"/>
          <w:lang w:val="ka-GE"/>
        </w:rPr>
        <w:t>ჯორჯია გენერაცია</w:t>
      </w:r>
      <w:r w:rsidRPr="006601F5">
        <w:rPr>
          <w:color w:val="auto"/>
          <w:lang w:val="ka-GE"/>
        </w:rPr>
        <w:t>“</w:t>
      </w:r>
      <w:r w:rsidR="003A428C" w:rsidRPr="006601F5">
        <w:rPr>
          <w:color w:val="auto"/>
          <w:lang w:val="ka-GE"/>
        </w:rPr>
        <w:t xml:space="preserve">-ს </w:t>
      </w:r>
      <w:r w:rsidRPr="006601F5">
        <w:rPr>
          <w:color w:val="auto"/>
          <w:lang w:val="ka-GE"/>
        </w:rPr>
        <w:t>მცხეთის მუნიციპალიტეტში, ზემო ავჭალის ჰიდროელექტროსადგურის ექსპლუატაციის პირობების ცვლილების პროექტზე სკოპინგის დასკვნის გაცემის შესახებ</w:t>
      </w:r>
      <w:r w:rsidR="00034BF7" w:rsidRPr="006601F5">
        <w:rPr>
          <w:color w:val="auto"/>
          <w:lang w:val="ka-GE"/>
        </w:rPr>
        <w:t xml:space="preserve">“ საქართველოს გარემოს დაცვისა და სოფლის მეურნეობის მინისტრის 2020 წლის 8 აპრილის </w:t>
      </w:r>
      <w:proofErr w:type="spellStart"/>
      <w:r w:rsidR="00034BF7" w:rsidRPr="006601F5">
        <w:rPr>
          <w:color w:val="auto"/>
          <w:lang w:val="ka-GE"/>
        </w:rPr>
        <w:t>N2</w:t>
      </w:r>
      <w:proofErr w:type="spellEnd"/>
      <w:r w:rsidR="00034BF7" w:rsidRPr="006601F5">
        <w:rPr>
          <w:color w:val="auto"/>
          <w:lang w:val="ka-GE"/>
        </w:rPr>
        <w:t xml:space="preserve">-327 ბრძანების შესაბამისად გაცემული </w:t>
      </w:r>
      <w:proofErr w:type="spellStart"/>
      <w:r w:rsidR="00034BF7" w:rsidRPr="006601F5">
        <w:rPr>
          <w:color w:val="auto"/>
          <w:lang w:val="ka-GE"/>
        </w:rPr>
        <w:t>N27</w:t>
      </w:r>
      <w:proofErr w:type="spellEnd"/>
      <w:r w:rsidR="00034BF7" w:rsidRPr="006601F5">
        <w:rPr>
          <w:color w:val="auto"/>
          <w:lang w:val="ka-GE"/>
        </w:rPr>
        <w:t xml:space="preserve"> (24.03.2020 წ) სკოპინგის დასკვნის პირობების მოთხოვნების გათვალისწინებით</w:t>
      </w:r>
      <w:r w:rsidR="007B11AC" w:rsidRPr="006601F5">
        <w:rPr>
          <w:color w:val="auto"/>
          <w:lang w:val="ka-GE"/>
        </w:rPr>
        <w:t xml:space="preserve"> მომზადდა გზშ-ს ანგარიში</w:t>
      </w:r>
      <w:r w:rsidR="00034BF7" w:rsidRPr="006601F5">
        <w:rPr>
          <w:color w:val="auto"/>
          <w:lang w:val="ka-GE"/>
        </w:rPr>
        <w:t xml:space="preserve">. ანგარიშში ასახულია ზემო ავჭალის ჰიდროელექტროსადგურის (ზაჰესი) </w:t>
      </w:r>
      <w:r w:rsidR="00EE6162" w:rsidRPr="006601F5">
        <w:rPr>
          <w:color w:val="auto"/>
          <w:lang w:val="ka-GE"/>
        </w:rPr>
        <w:t xml:space="preserve">ექსპლუატაციის პირობების ცვლილების, </w:t>
      </w:r>
      <w:r w:rsidR="008A2EA4" w:rsidRPr="006601F5">
        <w:rPr>
          <w:color w:val="auto"/>
          <w:lang w:val="ka-GE"/>
        </w:rPr>
        <w:t>კერძოდ</w:t>
      </w:r>
      <w:r w:rsidR="00EE6162" w:rsidRPr="006601F5">
        <w:rPr>
          <w:color w:val="auto"/>
          <w:lang w:val="ka-GE"/>
        </w:rPr>
        <w:t>: ჰესის დადგმული სიმძლავრის გაზრდასთან (</w:t>
      </w:r>
      <w:r w:rsidR="008A2EA4" w:rsidRPr="006601F5">
        <w:rPr>
          <w:color w:val="auto"/>
          <w:lang w:val="ka-GE"/>
        </w:rPr>
        <w:t xml:space="preserve">იგეგმება </w:t>
      </w:r>
      <w:r w:rsidR="00900676" w:rsidRPr="006601F5">
        <w:rPr>
          <w:bCs/>
          <w:color w:val="auto"/>
          <w:lang w:val="ka-GE"/>
        </w:rPr>
        <w:t>№6</w:t>
      </w:r>
      <w:r w:rsidR="008A2EA4" w:rsidRPr="006601F5">
        <w:rPr>
          <w:color w:val="auto"/>
          <w:lang w:val="ka-GE"/>
        </w:rPr>
        <w:t xml:space="preserve"> ჰიდროაგრეგატის გენერატორის შეცვლა ახლით, რომლის სიმძლავრე </w:t>
      </w:r>
      <w:r w:rsidR="00A3258D" w:rsidRPr="006601F5">
        <w:rPr>
          <w:color w:val="auto"/>
          <w:lang w:val="ka-GE"/>
        </w:rPr>
        <w:t>ნაცვლა</w:t>
      </w:r>
      <w:r w:rsidR="00E32086" w:rsidRPr="006601F5">
        <w:rPr>
          <w:color w:val="auto"/>
          <w:lang w:val="ka-GE"/>
        </w:rPr>
        <w:t>დ</w:t>
      </w:r>
      <w:r w:rsidR="00900676" w:rsidRPr="006601F5">
        <w:rPr>
          <w:color w:val="auto"/>
          <w:lang w:val="ka-GE"/>
        </w:rPr>
        <w:t xml:space="preserve"> 12.0 </w:t>
      </w:r>
      <w:r w:rsidR="00A3258D" w:rsidRPr="006601F5">
        <w:rPr>
          <w:color w:val="auto"/>
          <w:lang w:val="ka-GE"/>
        </w:rPr>
        <w:t xml:space="preserve">მგვტ-ისა </w:t>
      </w:r>
      <w:r w:rsidR="008A2EA4" w:rsidRPr="006601F5">
        <w:rPr>
          <w:color w:val="auto"/>
          <w:lang w:val="ka-GE"/>
        </w:rPr>
        <w:t>იქნება</w:t>
      </w:r>
      <w:r w:rsidR="00900676" w:rsidRPr="006601F5">
        <w:rPr>
          <w:color w:val="auto"/>
          <w:lang w:val="ka-GE"/>
        </w:rPr>
        <w:t xml:space="preserve"> 13.</w:t>
      </w:r>
      <w:r w:rsidR="00E32086" w:rsidRPr="006601F5">
        <w:rPr>
          <w:color w:val="auto"/>
          <w:lang w:val="ka-GE"/>
        </w:rPr>
        <w:t>8</w:t>
      </w:r>
      <w:r w:rsidR="008A2EA4" w:rsidRPr="006601F5">
        <w:rPr>
          <w:color w:val="auto"/>
          <w:lang w:val="ka-GE"/>
        </w:rPr>
        <w:t xml:space="preserve"> მგვტ</w:t>
      </w:r>
      <w:r w:rsidR="00EE6162" w:rsidRPr="006601F5">
        <w:rPr>
          <w:color w:val="auto"/>
          <w:lang w:val="ka-GE"/>
        </w:rPr>
        <w:t>) დაკავშირებული შესაძლო გარემოზე ზემოქმედების შეფასება</w:t>
      </w:r>
      <w:r w:rsidR="008A2EA4" w:rsidRPr="006601F5">
        <w:rPr>
          <w:color w:val="auto"/>
          <w:lang w:val="ka-GE"/>
        </w:rPr>
        <w:t xml:space="preserve">. </w:t>
      </w:r>
    </w:p>
    <w:p w:rsidR="002227EF" w:rsidRPr="006601F5" w:rsidRDefault="007B11AC" w:rsidP="007B11AC">
      <w:pPr>
        <w:jc w:val="both"/>
        <w:rPr>
          <w:color w:val="auto"/>
          <w:lang w:val="ka-GE"/>
        </w:rPr>
      </w:pPr>
      <w:r w:rsidRPr="006601F5">
        <w:rPr>
          <w:color w:val="auto"/>
          <w:lang w:val="ka-GE"/>
        </w:rPr>
        <w:t>წინამდებარე დოკუმენტი წარმოადგენს გზშ-ს ანგარიშის მოკლე არატექნიკურ რეზიუმეს.</w:t>
      </w:r>
      <w:r w:rsidR="006D6410" w:rsidRPr="006601F5">
        <w:rPr>
          <w:color w:val="auto"/>
          <w:lang w:val="ka-GE"/>
        </w:rPr>
        <w:t xml:space="preserve">  </w:t>
      </w:r>
    </w:p>
    <w:p w:rsidR="004A1F26" w:rsidRPr="006601F5" w:rsidRDefault="00034BF7" w:rsidP="007B11AC">
      <w:pPr>
        <w:jc w:val="both"/>
        <w:rPr>
          <w:color w:val="auto"/>
          <w:lang w:val="ka-GE"/>
        </w:rPr>
      </w:pPr>
      <w:r w:rsidRPr="006601F5">
        <w:rPr>
          <w:color w:val="auto"/>
          <w:lang w:val="ka-GE"/>
        </w:rPr>
        <w:t>ჰიდროელექტროსადგური</w:t>
      </w:r>
      <w:r w:rsidR="003610DD" w:rsidRPr="006601F5">
        <w:rPr>
          <w:color w:val="auto"/>
          <w:lang w:val="ka-GE"/>
        </w:rPr>
        <w:t>ს კომუნიკაციების ძირითადი ნაწილი მდებარეობს მცხეთის მუნიციპალიტეტის ტერიტორიაზე, კერძოდ: სათავე ნაგებო</w:t>
      </w:r>
      <w:r w:rsidR="00573B01" w:rsidRPr="006601F5">
        <w:rPr>
          <w:color w:val="auto"/>
          <w:lang w:val="ka-GE"/>
        </w:rPr>
        <w:t xml:space="preserve">ბა </w:t>
      </w:r>
      <w:r w:rsidR="003610DD" w:rsidRPr="006601F5">
        <w:rPr>
          <w:color w:val="auto"/>
          <w:lang w:val="ka-GE"/>
        </w:rPr>
        <w:t xml:space="preserve">(კაშხალი, წყალსაცავი) </w:t>
      </w:r>
      <w:r w:rsidR="00007FB7" w:rsidRPr="006601F5">
        <w:rPr>
          <w:color w:val="auto"/>
          <w:lang w:val="ka-GE"/>
        </w:rPr>
        <w:t xml:space="preserve">და სადერივაციო </w:t>
      </w:r>
      <w:r w:rsidR="00A17C8B" w:rsidRPr="006601F5">
        <w:rPr>
          <w:color w:val="auto"/>
          <w:lang w:val="ka-GE"/>
        </w:rPr>
        <w:t>ა</w:t>
      </w:r>
      <w:r w:rsidR="00007FB7" w:rsidRPr="006601F5">
        <w:rPr>
          <w:color w:val="auto"/>
          <w:lang w:val="ka-GE"/>
        </w:rPr>
        <w:t>რხის საწყისი მონაკვეთი, ხოლო სადერივაციო ა</w:t>
      </w:r>
      <w:r w:rsidR="00A17C8B" w:rsidRPr="006601F5">
        <w:rPr>
          <w:color w:val="auto"/>
          <w:lang w:val="ka-GE"/>
        </w:rPr>
        <w:t>რ</w:t>
      </w:r>
      <w:r w:rsidR="00007FB7" w:rsidRPr="006601F5">
        <w:rPr>
          <w:color w:val="auto"/>
          <w:lang w:val="ka-GE"/>
        </w:rPr>
        <w:t>ხ</w:t>
      </w:r>
      <w:r w:rsidR="00A17C8B" w:rsidRPr="006601F5">
        <w:rPr>
          <w:color w:val="auto"/>
          <w:lang w:val="ka-GE"/>
        </w:rPr>
        <w:t>ი</w:t>
      </w:r>
      <w:r w:rsidR="00007FB7" w:rsidRPr="006601F5">
        <w:rPr>
          <w:color w:val="auto"/>
          <w:lang w:val="ka-GE"/>
        </w:rPr>
        <w:t xml:space="preserve">ს </w:t>
      </w:r>
      <w:r w:rsidR="005825F5" w:rsidRPr="006601F5">
        <w:rPr>
          <w:color w:val="auto"/>
          <w:lang w:val="ka-GE"/>
        </w:rPr>
        <w:t>ბ</w:t>
      </w:r>
      <w:r w:rsidR="00007FB7" w:rsidRPr="006601F5">
        <w:rPr>
          <w:color w:val="auto"/>
          <w:lang w:val="ka-GE"/>
        </w:rPr>
        <w:t>ოლო მონაკვეთი და ძალ</w:t>
      </w:r>
      <w:r w:rsidR="005825F5" w:rsidRPr="006601F5">
        <w:rPr>
          <w:color w:val="auto"/>
          <w:lang w:val="ka-GE"/>
        </w:rPr>
        <w:t>უ</w:t>
      </w:r>
      <w:r w:rsidR="00007FB7" w:rsidRPr="006601F5">
        <w:rPr>
          <w:color w:val="auto"/>
          <w:lang w:val="ka-GE"/>
        </w:rPr>
        <w:t>რი კვანძი განთავსებულია ქ. თბილისის ტერიტორიაზე. სად</w:t>
      </w:r>
      <w:r w:rsidR="005825F5" w:rsidRPr="006601F5">
        <w:rPr>
          <w:color w:val="auto"/>
          <w:lang w:val="ka-GE"/>
        </w:rPr>
        <w:t>ე</w:t>
      </w:r>
      <w:r w:rsidR="00007FB7" w:rsidRPr="006601F5">
        <w:rPr>
          <w:color w:val="auto"/>
          <w:lang w:val="ka-GE"/>
        </w:rPr>
        <w:t xml:space="preserve">რივაციო არხი და ძალური კვანძი განთავსებულია მდ. </w:t>
      </w:r>
      <w:r w:rsidR="003610DD" w:rsidRPr="006601F5">
        <w:rPr>
          <w:color w:val="auto"/>
          <w:lang w:val="ka-GE"/>
        </w:rPr>
        <w:t xml:space="preserve">მდ. მტკვრის მარცხენა სანაპიროზე.     </w:t>
      </w:r>
      <w:r w:rsidRPr="006601F5">
        <w:rPr>
          <w:color w:val="auto"/>
          <w:lang w:val="ka-GE"/>
        </w:rPr>
        <w:t xml:space="preserve"> </w:t>
      </w:r>
    </w:p>
    <w:p w:rsidR="004A1F26" w:rsidRPr="006601F5" w:rsidRDefault="00E05E5B" w:rsidP="007B11AC">
      <w:pPr>
        <w:jc w:val="both"/>
        <w:rPr>
          <w:color w:val="auto"/>
          <w:lang w:val="ka-GE"/>
        </w:rPr>
      </w:pPr>
      <w:r w:rsidRPr="006601F5">
        <w:rPr>
          <w:color w:val="auto"/>
          <w:lang w:val="ka-GE"/>
        </w:rPr>
        <w:t xml:space="preserve">ზაჰესი ექსპლუატაციაში გაშვებული იქნა 1927 </w:t>
      </w:r>
      <w:r w:rsidR="00900676" w:rsidRPr="006601F5">
        <w:rPr>
          <w:color w:val="auto"/>
          <w:lang w:val="ka-GE"/>
        </w:rPr>
        <w:t>წელს</w:t>
      </w:r>
      <w:r w:rsidRPr="006601F5">
        <w:rPr>
          <w:color w:val="auto"/>
          <w:lang w:val="ka-GE"/>
        </w:rPr>
        <w:t xml:space="preserve"> (სამშენებელო სამუშაოები დაიწყო 1923 წელს), ხოლო საპროექტო სიმძლავრე მიღწეული იქნა 1938 წელ</w:t>
      </w:r>
      <w:r w:rsidR="00CD0596" w:rsidRPr="006601F5">
        <w:rPr>
          <w:color w:val="auto"/>
          <w:lang w:val="ka-GE"/>
        </w:rPr>
        <w:t xml:space="preserve">ს </w:t>
      </w:r>
      <w:r w:rsidRPr="006601F5">
        <w:rPr>
          <w:color w:val="auto"/>
          <w:lang w:val="ka-GE"/>
        </w:rPr>
        <w:t xml:space="preserve">. ჰესის საპროექტო დადგმული სიმძლავრე შეადგენს 36.8 მგვტ-ს, ხოლო ელეტროენერგიის </w:t>
      </w:r>
      <w:r w:rsidR="00474C64" w:rsidRPr="006601F5">
        <w:rPr>
          <w:color w:val="auto"/>
          <w:lang w:val="ka-GE"/>
        </w:rPr>
        <w:t>საპროექტო</w:t>
      </w:r>
      <w:r w:rsidRPr="006601F5">
        <w:rPr>
          <w:color w:val="auto"/>
          <w:lang w:val="ka-GE"/>
        </w:rPr>
        <w:t xml:space="preserve"> გამომუშავება</w:t>
      </w:r>
      <w:r w:rsidR="00474C64" w:rsidRPr="006601F5">
        <w:rPr>
          <w:color w:val="auto"/>
          <w:lang w:val="ka-GE"/>
        </w:rPr>
        <w:t xml:space="preserve"> 2</w:t>
      </w:r>
      <w:r w:rsidRPr="006601F5">
        <w:rPr>
          <w:color w:val="auto"/>
          <w:lang w:val="ka-GE"/>
        </w:rPr>
        <w:t>0</w:t>
      </w:r>
      <w:r w:rsidR="00474C64" w:rsidRPr="006601F5">
        <w:rPr>
          <w:color w:val="auto"/>
          <w:lang w:val="ka-GE"/>
        </w:rPr>
        <w:t>3</w:t>
      </w:r>
      <w:r w:rsidRPr="006601F5">
        <w:rPr>
          <w:color w:val="auto"/>
          <w:lang w:val="ka-GE"/>
        </w:rPr>
        <w:t xml:space="preserve">.0 მლნ </w:t>
      </w:r>
      <w:r w:rsidR="00474C64" w:rsidRPr="006601F5">
        <w:rPr>
          <w:color w:val="auto"/>
          <w:lang w:val="ka-GE"/>
        </w:rPr>
        <w:t xml:space="preserve"> </w:t>
      </w:r>
      <w:r w:rsidRPr="006601F5">
        <w:rPr>
          <w:color w:val="auto"/>
          <w:lang w:val="ka-GE"/>
        </w:rPr>
        <w:t>კვ. სთ-ს</w:t>
      </w:r>
      <w:r w:rsidR="006D5A69" w:rsidRPr="006601F5">
        <w:rPr>
          <w:color w:val="auto"/>
          <w:lang w:val="ka-GE"/>
        </w:rPr>
        <w:t xml:space="preserve"> (</w:t>
      </w:r>
      <w:r w:rsidR="00474C64" w:rsidRPr="006601F5">
        <w:rPr>
          <w:color w:val="auto"/>
          <w:lang w:val="ka-GE"/>
        </w:rPr>
        <w:t>ჰესის ტექნიკური პასპორტის თანახმად</w:t>
      </w:r>
      <w:r w:rsidR="006A5E6E" w:rsidRPr="006601F5">
        <w:rPr>
          <w:color w:val="auto"/>
          <w:lang w:val="ka-GE"/>
        </w:rPr>
        <w:t>)</w:t>
      </w:r>
      <w:r w:rsidRPr="006601F5">
        <w:rPr>
          <w:color w:val="auto"/>
          <w:lang w:val="ka-GE"/>
        </w:rPr>
        <w:t xml:space="preserve">. </w:t>
      </w:r>
    </w:p>
    <w:p w:rsidR="005825F5" w:rsidRPr="006601F5" w:rsidRDefault="005825F5" w:rsidP="007B11AC">
      <w:pPr>
        <w:spacing w:before="120"/>
        <w:jc w:val="both"/>
        <w:rPr>
          <w:rFonts w:ascii="Calibri" w:hAnsi="Calibri"/>
          <w:color w:val="auto"/>
          <w:lang w:val="ka-GE"/>
        </w:rPr>
      </w:pPr>
      <w:r w:rsidRPr="006601F5">
        <w:rPr>
          <w:color w:val="auto"/>
          <w:lang w:val="ka-GE"/>
        </w:rPr>
        <w:t xml:space="preserve">ჰესის მიმდინარე საქმიანობაზე 2009 წლის 25 თებერვალს გაცემულია გარემოზე ზემოქმედების ნებართვა </w:t>
      </w:r>
      <w:proofErr w:type="spellStart"/>
      <w:r w:rsidRPr="006601F5">
        <w:rPr>
          <w:color w:val="auto"/>
          <w:lang w:val="ka-GE"/>
        </w:rPr>
        <w:t>N00190</w:t>
      </w:r>
      <w:proofErr w:type="spellEnd"/>
      <w:r w:rsidRPr="006601F5">
        <w:rPr>
          <w:color w:val="auto"/>
          <w:lang w:val="ka-GE"/>
        </w:rPr>
        <w:t xml:space="preserve">. №20 (12.02.2009) ეკოლოგიური ექსპერტიზის დასკვნა, რის საფუძველზეც 2020 წლის 13 ნოემბერს გაცემულია გარემოსდაცვითი გადაწყვეტილება, ბრძანება </w:t>
      </w:r>
      <w:proofErr w:type="spellStart"/>
      <w:r w:rsidRPr="006601F5">
        <w:rPr>
          <w:color w:val="auto"/>
          <w:lang w:val="ka-GE"/>
        </w:rPr>
        <w:t>N2</w:t>
      </w:r>
      <w:proofErr w:type="spellEnd"/>
      <w:r w:rsidRPr="006601F5">
        <w:rPr>
          <w:color w:val="auto"/>
          <w:lang w:val="ka-GE"/>
        </w:rPr>
        <w:t xml:space="preserve">-1039. </w:t>
      </w:r>
    </w:p>
    <w:p w:rsidR="00E32086" w:rsidRPr="006601F5" w:rsidRDefault="005825F5" w:rsidP="007B11AC">
      <w:pPr>
        <w:jc w:val="both"/>
        <w:rPr>
          <w:bCs/>
          <w:color w:val="auto"/>
          <w:lang w:val="ka-GE"/>
        </w:rPr>
      </w:pPr>
      <w:r w:rsidRPr="006601F5">
        <w:rPr>
          <w:bCs/>
          <w:color w:val="auto"/>
          <w:lang w:val="ka-GE"/>
        </w:rPr>
        <w:t>ზემო ავჭალის</w:t>
      </w:r>
      <w:r w:rsidR="00E32086" w:rsidRPr="006601F5">
        <w:rPr>
          <w:bCs/>
          <w:color w:val="auto"/>
          <w:lang w:val="ka-GE"/>
        </w:rPr>
        <w:t xml:space="preserve"> ჰიდროელექტროსადგურის </w:t>
      </w:r>
      <w:r w:rsidR="00C3025D" w:rsidRPr="006601F5">
        <w:rPr>
          <w:bCs/>
          <w:color w:val="auto"/>
          <w:lang w:val="ka-GE"/>
        </w:rPr>
        <w:t xml:space="preserve"> დადგმული სიმძლავრე </w:t>
      </w:r>
      <w:r w:rsidR="00A0633B" w:rsidRPr="006601F5">
        <w:rPr>
          <w:bCs/>
          <w:color w:val="auto"/>
          <w:lang w:val="ka-GE"/>
        </w:rPr>
        <w:t xml:space="preserve"> №</w:t>
      </w:r>
      <w:r w:rsidR="00E32086" w:rsidRPr="006601F5">
        <w:rPr>
          <w:bCs/>
          <w:color w:val="auto"/>
          <w:lang w:val="ka-GE"/>
        </w:rPr>
        <w:t xml:space="preserve">6 ჰიდროაგრეგატის გენერატორის შეცვლის შემდგომ </w:t>
      </w:r>
      <w:r w:rsidR="00007FB7" w:rsidRPr="006601F5">
        <w:rPr>
          <w:bCs/>
          <w:color w:val="auto"/>
          <w:lang w:val="ka-GE"/>
        </w:rPr>
        <w:t xml:space="preserve">იქნება 38.6 მგვტ. </w:t>
      </w:r>
    </w:p>
    <w:tbl>
      <w:tblPr>
        <w:tblW w:w="7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513"/>
        <w:gridCol w:w="1800"/>
        <w:gridCol w:w="1890"/>
      </w:tblGrid>
      <w:tr w:rsidR="00E32086" w:rsidRPr="006601F5" w:rsidTr="00007FB7">
        <w:trPr>
          <w:trHeight w:val="459"/>
          <w:jc w:val="center"/>
        </w:trPr>
        <w:tc>
          <w:tcPr>
            <w:tcW w:w="7203" w:type="dxa"/>
            <w:gridSpan w:val="3"/>
            <w:shd w:val="clear" w:color="auto" w:fill="auto"/>
            <w:tcMar>
              <w:top w:w="0" w:type="dxa"/>
              <w:left w:w="108" w:type="dxa"/>
              <w:bottom w:w="0" w:type="dxa"/>
              <w:right w:w="108" w:type="dxa"/>
            </w:tcMar>
            <w:vAlign w:val="center"/>
            <w:hideMark/>
          </w:tcPr>
          <w:p w:rsidR="00E32086" w:rsidRPr="006601F5" w:rsidRDefault="00E32086" w:rsidP="007B11AC">
            <w:pPr>
              <w:autoSpaceDE w:val="0"/>
              <w:autoSpaceDN w:val="0"/>
              <w:spacing w:after="0"/>
              <w:jc w:val="center"/>
              <w:rPr>
                <w:b/>
                <w:color w:val="auto"/>
                <w:sz w:val="20"/>
                <w:szCs w:val="20"/>
                <w:lang w:val="ka-GE"/>
              </w:rPr>
            </w:pPr>
            <w:r w:rsidRPr="006601F5">
              <w:rPr>
                <w:b/>
                <w:color w:val="auto"/>
                <w:sz w:val="20"/>
                <w:szCs w:val="20"/>
                <w:lang w:val="ka-GE"/>
              </w:rPr>
              <w:t>ჰიდროაგრეგატების ნომინალური სიმძლავრე</w:t>
            </w:r>
          </w:p>
        </w:tc>
      </w:tr>
      <w:tr w:rsidR="00E32086" w:rsidRPr="006601F5" w:rsidTr="00007FB7">
        <w:trPr>
          <w:trHeight w:val="288"/>
          <w:jc w:val="center"/>
        </w:trPr>
        <w:tc>
          <w:tcPr>
            <w:tcW w:w="3513" w:type="dxa"/>
            <w:shd w:val="clear" w:color="auto" w:fill="auto"/>
            <w:tcMar>
              <w:top w:w="0" w:type="dxa"/>
              <w:left w:w="108" w:type="dxa"/>
              <w:bottom w:w="0" w:type="dxa"/>
              <w:right w:w="108" w:type="dxa"/>
            </w:tcMar>
            <w:hideMark/>
          </w:tcPr>
          <w:p w:rsidR="00E32086" w:rsidRPr="006601F5" w:rsidRDefault="00E32086" w:rsidP="007B11AC">
            <w:pPr>
              <w:pStyle w:val="ListParagraph"/>
              <w:spacing w:after="0"/>
              <w:jc w:val="center"/>
              <w:rPr>
                <w:color w:val="auto"/>
                <w:sz w:val="20"/>
                <w:szCs w:val="20"/>
                <w:lang w:val="ka-GE"/>
              </w:rPr>
            </w:pPr>
            <w:r w:rsidRPr="006601F5">
              <w:rPr>
                <w:color w:val="auto"/>
                <w:sz w:val="20"/>
                <w:szCs w:val="20"/>
                <w:lang w:val="ka-GE"/>
              </w:rPr>
              <w:t>№ 1</w:t>
            </w:r>
          </w:p>
        </w:tc>
        <w:tc>
          <w:tcPr>
            <w:tcW w:w="3690" w:type="dxa"/>
            <w:gridSpan w:val="2"/>
            <w:shd w:val="clear" w:color="auto" w:fill="auto"/>
            <w:tcMar>
              <w:top w:w="0" w:type="dxa"/>
              <w:left w:w="108" w:type="dxa"/>
              <w:bottom w:w="0" w:type="dxa"/>
              <w:right w:w="108" w:type="dxa"/>
            </w:tcMar>
            <w:hideMark/>
          </w:tcPr>
          <w:p w:rsidR="00E32086" w:rsidRPr="006601F5" w:rsidRDefault="00E32086" w:rsidP="007B11AC">
            <w:pPr>
              <w:autoSpaceDE w:val="0"/>
              <w:autoSpaceDN w:val="0"/>
              <w:spacing w:after="0"/>
              <w:jc w:val="center"/>
              <w:rPr>
                <w:color w:val="auto"/>
                <w:sz w:val="20"/>
                <w:szCs w:val="20"/>
                <w:lang w:val="ka-GE"/>
              </w:rPr>
            </w:pPr>
            <w:r w:rsidRPr="006601F5">
              <w:rPr>
                <w:color w:val="auto"/>
                <w:sz w:val="20"/>
                <w:szCs w:val="20"/>
                <w:lang w:val="ka-GE"/>
              </w:rPr>
              <w:t>3.2 მგვტ</w:t>
            </w:r>
          </w:p>
        </w:tc>
      </w:tr>
      <w:tr w:rsidR="00E32086" w:rsidRPr="006601F5" w:rsidTr="00007FB7">
        <w:trPr>
          <w:trHeight w:val="361"/>
          <w:jc w:val="center"/>
        </w:trPr>
        <w:tc>
          <w:tcPr>
            <w:tcW w:w="3513" w:type="dxa"/>
            <w:shd w:val="clear" w:color="auto" w:fill="auto"/>
            <w:tcMar>
              <w:top w:w="0" w:type="dxa"/>
              <w:left w:w="108" w:type="dxa"/>
              <w:bottom w:w="0" w:type="dxa"/>
              <w:right w:w="108" w:type="dxa"/>
            </w:tcMar>
          </w:tcPr>
          <w:p w:rsidR="00E32086" w:rsidRPr="006601F5" w:rsidRDefault="00E32086" w:rsidP="007B11AC">
            <w:pPr>
              <w:pStyle w:val="ListParagraph"/>
              <w:spacing w:after="0"/>
              <w:jc w:val="center"/>
              <w:rPr>
                <w:color w:val="auto"/>
                <w:sz w:val="20"/>
                <w:szCs w:val="20"/>
                <w:lang w:val="ka-GE"/>
              </w:rPr>
            </w:pPr>
            <w:r w:rsidRPr="006601F5">
              <w:rPr>
                <w:color w:val="auto"/>
                <w:sz w:val="20"/>
                <w:szCs w:val="20"/>
                <w:lang w:val="ka-GE"/>
              </w:rPr>
              <w:t>№ 2</w:t>
            </w:r>
          </w:p>
        </w:tc>
        <w:tc>
          <w:tcPr>
            <w:tcW w:w="3690" w:type="dxa"/>
            <w:gridSpan w:val="2"/>
            <w:shd w:val="clear" w:color="auto" w:fill="auto"/>
            <w:tcMar>
              <w:top w:w="0" w:type="dxa"/>
              <w:left w:w="108" w:type="dxa"/>
              <w:bottom w:w="0" w:type="dxa"/>
              <w:right w:w="108" w:type="dxa"/>
            </w:tcMar>
          </w:tcPr>
          <w:p w:rsidR="00E32086" w:rsidRPr="006601F5" w:rsidRDefault="00E32086" w:rsidP="007B11AC">
            <w:pPr>
              <w:autoSpaceDE w:val="0"/>
              <w:autoSpaceDN w:val="0"/>
              <w:spacing w:after="0"/>
              <w:jc w:val="center"/>
              <w:rPr>
                <w:color w:val="auto"/>
                <w:sz w:val="20"/>
                <w:szCs w:val="20"/>
                <w:lang w:val="ka-GE"/>
              </w:rPr>
            </w:pPr>
            <w:r w:rsidRPr="006601F5">
              <w:rPr>
                <w:color w:val="auto"/>
                <w:sz w:val="20"/>
                <w:szCs w:val="20"/>
                <w:lang w:val="ka-GE"/>
              </w:rPr>
              <w:t>3.2 მგვტ</w:t>
            </w:r>
          </w:p>
        </w:tc>
      </w:tr>
      <w:tr w:rsidR="00E32086" w:rsidRPr="006601F5" w:rsidTr="00007FB7">
        <w:trPr>
          <w:trHeight w:val="252"/>
          <w:jc w:val="center"/>
        </w:trPr>
        <w:tc>
          <w:tcPr>
            <w:tcW w:w="3513" w:type="dxa"/>
            <w:shd w:val="clear" w:color="auto" w:fill="auto"/>
            <w:tcMar>
              <w:top w:w="0" w:type="dxa"/>
              <w:left w:w="108" w:type="dxa"/>
              <w:bottom w:w="0" w:type="dxa"/>
              <w:right w:w="108" w:type="dxa"/>
            </w:tcMar>
          </w:tcPr>
          <w:p w:rsidR="00E32086" w:rsidRPr="006601F5" w:rsidRDefault="00E32086" w:rsidP="007B11AC">
            <w:pPr>
              <w:pStyle w:val="ListParagraph"/>
              <w:spacing w:after="0"/>
              <w:jc w:val="center"/>
              <w:rPr>
                <w:color w:val="auto"/>
                <w:sz w:val="20"/>
                <w:szCs w:val="20"/>
                <w:lang w:val="ka-GE"/>
              </w:rPr>
            </w:pPr>
            <w:r w:rsidRPr="006601F5">
              <w:rPr>
                <w:color w:val="auto"/>
                <w:sz w:val="20"/>
                <w:szCs w:val="20"/>
                <w:lang w:val="ka-GE"/>
              </w:rPr>
              <w:t>№ 3</w:t>
            </w:r>
          </w:p>
        </w:tc>
        <w:tc>
          <w:tcPr>
            <w:tcW w:w="3690" w:type="dxa"/>
            <w:gridSpan w:val="2"/>
            <w:shd w:val="clear" w:color="auto" w:fill="auto"/>
            <w:tcMar>
              <w:top w:w="0" w:type="dxa"/>
              <w:left w:w="108" w:type="dxa"/>
              <w:bottom w:w="0" w:type="dxa"/>
              <w:right w:w="108" w:type="dxa"/>
            </w:tcMar>
          </w:tcPr>
          <w:p w:rsidR="00E32086" w:rsidRPr="006601F5" w:rsidRDefault="00E32086" w:rsidP="007B11AC">
            <w:pPr>
              <w:autoSpaceDE w:val="0"/>
              <w:autoSpaceDN w:val="0"/>
              <w:spacing w:after="0"/>
              <w:jc w:val="center"/>
              <w:rPr>
                <w:color w:val="auto"/>
                <w:sz w:val="20"/>
                <w:szCs w:val="20"/>
                <w:lang w:val="ka-GE"/>
              </w:rPr>
            </w:pPr>
            <w:r w:rsidRPr="006601F5">
              <w:rPr>
                <w:color w:val="auto"/>
                <w:sz w:val="20"/>
                <w:szCs w:val="20"/>
                <w:lang w:val="ka-GE"/>
              </w:rPr>
              <w:t>3.2 მგვტ</w:t>
            </w:r>
          </w:p>
        </w:tc>
      </w:tr>
      <w:tr w:rsidR="00E32086" w:rsidRPr="006601F5" w:rsidTr="00007FB7">
        <w:trPr>
          <w:trHeight w:val="312"/>
          <w:jc w:val="center"/>
        </w:trPr>
        <w:tc>
          <w:tcPr>
            <w:tcW w:w="3513" w:type="dxa"/>
            <w:shd w:val="clear" w:color="auto" w:fill="auto"/>
            <w:tcMar>
              <w:top w:w="0" w:type="dxa"/>
              <w:left w:w="108" w:type="dxa"/>
              <w:bottom w:w="0" w:type="dxa"/>
              <w:right w:w="108" w:type="dxa"/>
            </w:tcMar>
          </w:tcPr>
          <w:p w:rsidR="00E32086" w:rsidRPr="006601F5" w:rsidRDefault="00E32086" w:rsidP="007B11AC">
            <w:pPr>
              <w:pStyle w:val="ListParagraph"/>
              <w:spacing w:after="0"/>
              <w:jc w:val="center"/>
              <w:rPr>
                <w:color w:val="auto"/>
                <w:sz w:val="20"/>
                <w:szCs w:val="20"/>
                <w:lang w:val="ka-GE"/>
              </w:rPr>
            </w:pPr>
            <w:r w:rsidRPr="006601F5">
              <w:rPr>
                <w:color w:val="auto"/>
                <w:sz w:val="20"/>
                <w:szCs w:val="20"/>
                <w:lang w:val="ka-GE"/>
              </w:rPr>
              <w:t>№4</w:t>
            </w:r>
          </w:p>
        </w:tc>
        <w:tc>
          <w:tcPr>
            <w:tcW w:w="3690" w:type="dxa"/>
            <w:gridSpan w:val="2"/>
            <w:shd w:val="clear" w:color="auto" w:fill="auto"/>
            <w:tcMar>
              <w:top w:w="0" w:type="dxa"/>
              <w:left w:w="108" w:type="dxa"/>
              <w:bottom w:w="0" w:type="dxa"/>
              <w:right w:w="108" w:type="dxa"/>
            </w:tcMar>
          </w:tcPr>
          <w:p w:rsidR="00E32086" w:rsidRPr="006601F5" w:rsidRDefault="00E32086" w:rsidP="007B11AC">
            <w:pPr>
              <w:autoSpaceDE w:val="0"/>
              <w:autoSpaceDN w:val="0"/>
              <w:spacing w:after="0"/>
              <w:jc w:val="center"/>
              <w:rPr>
                <w:color w:val="auto"/>
                <w:sz w:val="20"/>
                <w:szCs w:val="20"/>
                <w:lang w:val="ka-GE"/>
              </w:rPr>
            </w:pPr>
            <w:r w:rsidRPr="006601F5">
              <w:rPr>
                <w:color w:val="auto"/>
                <w:sz w:val="20"/>
                <w:szCs w:val="20"/>
                <w:lang w:val="ka-GE"/>
              </w:rPr>
              <w:t>3.2 მგვტ</w:t>
            </w:r>
          </w:p>
        </w:tc>
      </w:tr>
      <w:tr w:rsidR="00E32086" w:rsidRPr="006601F5" w:rsidTr="00007FB7">
        <w:trPr>
          <w:trHeight w:val="343"/>
          <w:jc w:val="center"/>
        </w:trPr>
        <w:tc>
          <w:tcPr>
            <w:tcW w:w="3513" w:type="dxa"/>
            <w:shd w:val="clear" w:color="auto" w:fill="auto"/>
            <w:tcMar>
              <w:top w:w="0" w:type="dxa"/>
              <w:left w:w="108" w:type="dxa"/>
              <w:bottom w:w="0" w:type="dxa"/>
              <w:right w:w="108" w:type="dxa"/>
            </w:tcMar>
          </w:tcPr>
          <w:p w:rsidR="00E32086" w:rsidRPr="006601F5" w:rsidRDefault="00E32086" w:rsidP="007B11AC">
            <w:pPr>
              <w:pStyle w:val="ListParagraph"/>
              <w:spacing w:after="0"/>
              <w:jc w:val="center"/>
              <w:rPr>
                <w:color w:val="auto"/>
                <w:sz w:val="20"/>
                <w:szCs w:val="20"/>
                <w:lang w:val="ka-GE"/>
              </w:rPr>
            </w:pPr>
            <w:r w:rsidRPr="006601F5">
              <w:rPr>
                <w:color w:val="auto"/>
                <w:sz w:val="20"/>
                <w:szCs w:val="20"/>
                <w:lang w:val="ka-GE"/>
              </w:rPr>
              <w:t>№5</w:t>
            </w:r>
          </w:p>
        </w:tc>
        <w:tc>
          <w:tcPr>
            <w:tcW w:w="3690" w:type="dxa"/>
            <w:gridSpan w:val="2"/>
            <w:shd w:val="clear" w:color="auto" w:fill="auto"/>
            <w:tcMar>
              <w:top w:w="0" w:type="dxa"/>
              <w:left w:w="108" w:type="dxa"/>
              <w:bottom w:w="0" w:type="dxa"/>
              <w:right w:w="108" w:type="dxa"/>
            </w:tcMar>
          </w:tcPr>
          <w:p w:rsidR="00E32086" w:rsidRPr="006601F5" w:rsidRDefault="00E32086" w:rsidP="007B11AC">
            <w:pPr>
              <w:autoSpaceDE w:val="0"/>
              <w:autoSpaceDN w:val="0"/>
              <w:spacing w:after="0"/>
              <w:jc w:val="center"/>
              <w:rPr>
                <w:color w:val="auto"/>
                <w:sz w:val="20"/>
                <w:szCs w:val="20"/>
                <w:lang w:val="ka-GE"/>
              </w:rPr>
            </w:pPr>
            <w:r w:rsidRPr="006601F5">
              <w:rPr>
                <w:color w:val="auto"/>
                <w:sz w:val="20"/>
                <w:szCs w:val="20"/>
                <w:lang w:val="ka-GE"/>
              </w:rPr>
              <w:t>12</w:t>
            </w:r>
            <w:r w:rsidR="00474C64" w:rsidRPr="006601F5">
              <w:rPr>
                <w:color w:val="auto"/>
                <w:sz w:val="20"/>
                <w:szCs w:val="20"/>
                <w:lang w:val="ka-GE"/>
              </w:rPr>
              <w:t>.0</w:t>
            </w:r>
            <w:r w:rsidRPr="006601F5">
              <w:rPr>
                <w:color w:val="auto"/>
                <w:sz w:val="20"/>
                <w:szCs w:val="20"/>
                <w:lang w:val="ka-GE"/>
              </w:rPr>
              <w:t xml:space="preserve"> მგვტ</w:t>
            </w:r>
          </w:p>
        </w:tc>
      </w:tr>
      <w:tr w:rsidR="00E32086" w:rsidRPr="006601F5" w:rsidTr="00007FB7">
        <w:trPr>
          <w:trHeight w:val="174"/>
          <w:jc w:val="center"/>
        </w:trPr>
        <w:tc>
          <w:tcPr>
            <w:tcW w:w="3513" w:type="dxa"/>
            <w:shd w:val="clear" w:color="auto" w:fill="auto"/>
            <w:tcMar>
              <w:top w:w="0" w:type="dxa"/>
              <w:left w:w="108" w:type="dxa"/>
              <w:bottom w:w="0" w:type="dxa"/>
              <w:right w:w="108" w:type="dxa"/>
            </w:tcMar>
            <w:hideMark/>
          </w:tcPr>
          <w:p w:rsidR="00E32086" w:rsidRPr="006601F5" w:rsidRDefault="00E32086" w:rsidP="007B11AC">
            <w:pPr>
              <w:pStyle w:val="ListParagraph"/>
              <w:spacing w:after="0"/>
              <w:jc w:val="center"/>
              <w:rPr>
                <w:color w:val="auto"/>
                <w:sz w:val="20"/>
                <w:szCs w:val="20"/>
                <w:lang w:val="ka-GE"/>
              </w:rPr>
            </w:pPr>
            <w:r w:rsidRPr="006601F5">
              <w:rPr>
                <w:color w:val="auto"/>
                <w:sz w:val="20"/>
                <w:szCs w:val="20"/>
                <w:lang w:val="ka-GE"/>
              </w:rPr>
              <w:t>№ 6</w:t>
            </w:r>
          </w:p>
        </w:tc>
        <w:tc>
          <w:tcPr>
            <w:tcW w:w="1800" w:type="dxa"/>
            <w:shd w:val="clear" w:color="auto" w:fill="auto"/>
            <w:tcMar>
              <w:top w:w="0" w:type="dxa"/>
              <w:left w:w="108" w:type="dxa"/>
              <w:bottom w:w="0" w:type="dxa"/>
              <w:right w:w="108" w:type="dxa"/>
            </w:tcMar>
            <w:hideMark/>
          </w:tcPr>
          <w:p w:rsidR="00E32086" w:rsidRPr="006601F5" w:rsidRDefault="00E32086" w:rsidP="007B11AC">
            <w:pPr>
              <w:autoSpaceDE w:val="0"/>
              <w:autoSpaceDN w:val="0"/>
              <w:spacing w:after="0"/>
              <w:jc w:val="center"/>
              <w:rPr>
                <w:color w:val="auto"/>
                <w:sz w:val="20"/>
                <w:szCs w:val="20"/>
                <w:lang w:val="ka-GE"/>
              </w:rPr>
            </w:pPr>
            <w:r w:rsidRPr="006601F5">
              <w:rPr>
                <w:color w:val="auto"/>
                <w:sz w:val="20"/>
                <w:szCs w:val="20"/>
                <w:lang w:val="ka-GE"/>
              </w:rPr>
              <w:t xml:space="preserve">არის </w:t>
            </w:r>
            <w:r w:rsidR="00A60187" w:rsidRPr="006601F5">
              <w:rPr>
                <w:color w:val="auto"/>
                <w:sz w:val="20"/>
                <w:szCs w:val="20"/>
                <w:lang w:val="ka-GE"/>
              </w:rPr>
              <w:t>1</w:t>
            </w:r>
            <w:r w:rsidR="007D3D7E" w:rsidRPr="006601F5">
              <w:rPr>
                <w:color w:val="auto"/>
                <w:sz w:val="20"/>
                <w:szCs w:val="20"/>
                <w:lang w:val="ka-GE"/>
              </w:rPr>
              <w:t xml:space="preserve">2.0 </w:t>
            </w:r>
            <w:r w:rsidRPr="006601F5">
              <w:rPr>
                <w:color w:val="auto"/>
                <w:sz w:val="20"/>
                <w:szCs w:val="20"/>
                <w:lang w:val="ka-GE"/>
              </w:rPr>
              <w:t>მგვტ</w:t>
            </w:r>
          </w:p>
        </w:tc>
        <w:tc>
          <w:tcPr>
            <w:tcW w:w="1890" w:type="dxa"/>
            <w:shd w:val="clear" w:color="auto" w:fill="auto"/>
            <w:tcMar>
              <w:top w:w="0" w:type="dxa"/>
              <w:left w:w="108" w:type="dxa"/>
              <w:bottom w:w="0" w:type="dxa"/>
              <w:right w:w="108" w:type="dxa"/>
            </w:tcMar>
            <w:hideMark/>
          </w:tcPr>
          <w:p w:rsidR="00E32086" w:rsidRPr="006601F5" w:rsidRDefault="00E32086" w:rsidP="007B11AC">
            <w:pPr>
              <w:autoSpaceDE w:val="0"/>
              <w:autoSpaceDN w:val="0"/>
              <w:spacing w:after="0"/>
              <w:jc w:val="center"/>
              <w:rPr>
                <w:color w:val="auto"/>
                <w:sz w:val="20"/>
                <w:szCs w:val="20"/>
                <w:lang w:val="ka-GE"/>
              </w:rPr>
            </w:pPr>
            <w:r w:rsidRPr="006601F5">
              <w:rPr>
                <w:color w:val="auto"/>
                <w:sz w:val="20"/>
                <w:szCs w:val="20"/>
                <w:lang w:val="ka-GE"/>
              </w:rPr>
              <w:t>იქნება</w:t>
            </w:r>
            <w:r w:rsidR="00A60187" w:rsidRPr="006601F5">
              <w:rPr>
                <w:color w:val="auto"/>
                <w:sz w:val="20"/>
                <w:szCs w:val="20"/>
                <w:lang w:val="ka-GE"/>
              </w:rPr>
              <w:t xml:space="preserve"> 13.</w:t>
            </w:r>
            <w:r w:rsidRPr="006601F5">
              <w:rPr>
                <w:color w:val="auto"/>
                <w:sz w:val="20"/>
                <w:szCs w:val="20"/>
                <w:lang w:val="ka-GE"/>
              </w:rPr>
              <w:t xml:space="preserve">8  </w:t>
            </w:r>
            <w:r w:rsidR="00A60187" w:rsidRPr="006601F5">
              <w:rPr>
                <w:color w:val="auto"/>
                <w:sz w:val="20"/>
                <w:szCs w:val="20"/>
                <w:lang w:val="ka-GE"/>
              </w:rPr>
              <w:t>მ</w:t>
            </w:r>
            <w:r w:rsidRPr="006601F5">
              <w:rPr>
                <w:color w:val="auto"/>
                <w:sz w:val="20"/>
                <w:szCs w:val="20"/>
                <w:lang w:val="ka-GE"/>
              </w:rPr>
              <w:t>გვტ</w:t>
            </w:r>
          </w:p>
        </w:tc>
      </w:tr>
      <w:tr w:rsidR="00E32086" w:rsidRPr="006601F5" w:rsidTr="00007FB7">
        <w:trPr>
          <w:trHeight w:val="306"/>
          <w:jc w:val="center"/>
        </w:trPr>
        <w:tc>
          <w:tcPr>
            <w:tcW w:w="3513" w:type="dxa"/>
            <w:shd w:val="clear" w:color="auto" w:fill="auto"/>
            <w:tcMar>
              <w:top w:w="0" w:type="dxa"/>
              <w:left w:w="108" w:type="dxa"/>
              <w:bottom w:w="0" w:type="dxa"/>
              <w:right w:w="108" w:type="dxa"/>
            </w:tcMar>
            <w:hideMark/>
          </w:tcPr>
          <w:p w:rsidR="00E32086" w:rsidRPr="006601F5" w:rsidRDefault="00E32086" w:rsidP="007B11AC">
            <w:pPr>
              <w:autoSpaceDE w:val="0"/>
              <w:autoSpaceDN w:val="0"/>
              <w:spacing w:after="0"/>
              <w:rPr>
                <w:rFonts w:ascii="Times New Roman" w:hAnsi="Times New Roman" w:cs="Times New Roman"/>
                <w:color w:val="auto"/>
                <w:sz w:val="20"/>
                <w:szCs w:val="20"/>
                <w:lang w:val="ka-GE"/>
              </w:rPr>
            </w:pPr>
            <w:r w:rsidRPr="006601F5">
              <w:rPr>
                <w:color w:val="auto"/>
                <w:sz w:val="20"/>
                <w:szCs w:val="20"/>
                <w:lang w:val="ka-GE"/>
              </w:rPr>
              <w:t>ჰესის დადგმული სიმძლავრე</w:t>
            </w:r>
          </w:p>
        </w:tc>
        <w:tc>
          <w:tcPr>
            <w:tcW w:w="1800" w:type="dxa"/>
            <w:shd w:val="clear" w:color="auto" w:fill="auto"/>
            <w:tcMar>
              <w:top w:w="0" w:type="dxa"/>
              <w:left w:w="108" w:type="dxa"/>
              <w:bottom w:w="0" w:type="dxa"/>
              <w:right w:w="108" w:type="dxa"/>
            </w:tcMar>
            <w:hideMark/>
          </w:tcPr>
          <w:p w:rsidR="00E32086" w:rsidRPr="006601F5" w:rsidRDefault="00E32086" w:rsidP="007B11AC">
            <w:pPr>
              <w:autoSpaceDE w:val="0"/>
              <w:autoSpaceDN w:val="0"/>
              <w:spacing w:after="0"/>
              <w:jc w:val="center"/>
              <w:rPr>
                <w:color w:val="auto"/>
                <w:sz w:val="20"/>
                <w:szCs w:val="20"/>
                <w:lang w:val="ka-GE"/>
              </w:rPr>
            </w:pPr>
            <w:r w:rsidRPr="006601F5">
              <w:rPr>
                <w:color w:val="auto"/>
                <w:sz w:val="20"/>
                <w:szCs w:val="20"/>
                <w:lang w:val="ka-GE"/>
              </w:rPr>
              <w:t>არის</w:t>
            </w:r>
            <w:r w:rsidR="00A60187" w:rsidRPr="006601F5">
              <w:rPr>
                <w:color w:val="auto"/>
                <w:sz w:val="20"/>
                <w:szCs w:val="20"/>
                <w:lang w:val="ka-GE"/>
              </w:rPr>
              <w:t xml:space="preserve"> </w:t>
            </w:r>
            <w:r w:rsidRPr="006601F5">
              <w:rPr>
                <w:color w:val="auto"/>
                <w:sz w:val="20"/>
                <w:szCs w:val="20"/>
                <w:lang w:val="ka-GE"/>
              </w:rPr>
              <w:t xml:space="preserve">36.8 </w:t>
            </w:r>
            <w:r w:rsidR="00A60187" w:rsidRPr="006601F5">
              <w:rPr>
                <w:color w:val="auto"/>
                <w:sz w:val="20"/>
                <w:szCs w:val="20"/>
                <w:lang w:val="ka-GE"/>
              </w:rPr>
              <w:t>მ</w:t>
            </w:r>
            <w:r w:rsidRPr="006601F5">
              <w:rPr>
                <w:color w:val="auto"/>
                <w:sz w:val="20"/>
                <w:szCs w:val="20"/>
                <w:lang w:val="ka-GE"/>
              </w:rPr>
              <w:t>გვტ</w:t>
            </w:r>
          </w:p>
        </w:tc>
        <w:tc>
          <w:tcPr>
            <w:tcW w:w="1890" w:type="dxa"/>
            <w:shd w:val="clear" w:color="auto" w:fill="auto"/>
            <w:tcMar>
              <w:top w:w="0" w:type="dxa"/>
              <w:left w:w="108" w:type="dxa"/>
              <w:bottom w:w="0" w:type="dxa"/>
              <w:right w:w="108" w:type="dxa"/>
            </w:tcMar>
          </w:tcPr>
          <w:p w:rsidR="00E32086" w:rsidRPr="006601F5" w:rsidRDefault="00A60187" w:rsidP="007B11AC">
            <w:pPr>
              <w:spacing w:after="0"/>
              <w:jc w:val="center"/>
              <w:rPr>
                <w:color w:val="auto"/>
                <w:sz w:val="20"/>
                <w:szCs w:val="20"/>
                <w:lang w:val="ka-GE"/>
              </w:rPr>
            </w:pPr>
            <w:r w:rsidRPr="006601F5">
              <w:rPr>
                <w:color w:val="auto"/>
                <w:sz w:val="20"/>
                <w:szCs w:val="20"/>
                <w:lang w:val="ka-GE"/>
              </w:rPr>
              <w:t>იქნება 38.6 მგვტ</w:t>
            </w:r>
          </w:p>
        </w:tc>
      </w:tr>
    </w:tbl>
    <w:p w:rsidR="00F16322" w:rsidRPr="006601F5" w:rsidRDefault="00EB0B75" w:rsidP="0097597B">
      <w:pPr>
        <w:spacing w:before="120"/>
        <w:jc w:val="both"/>
        <w:rPr>
          <w:rFonts w:eastAsia="Calibri" w:cs="Times New Roman"/>
          <w:b/>
          <w:color w:val="auto"/>
          <w:sz w:val="20"/>
          <w:lang w:val="ka-GE" w:bidi="en-US"/>
        </w:rPr>
      </w:pPr>
      <w:r w:rsidRPr="006601F5">
        <w:rPr>
          <w:color w:val="auto"/>
          <w:lang w:val="ka-GE"/>
        </w:rPr>
        <w:t xml:space="preserve">ზაჰესის ექსპლუატაციას ახორციელებს სს </w:t>
      </w:r>
      <w:r w:rsidR="00FE521B" w:rsidRPr="006601F5">
        <w:rPr>
          <w:color w:val="auto"/>
          <w:lang w:val="ka-GE"/>
        </w:rPr>
        <w:t xml:space="preserve"> </w:t>
      </w:r>
      <w:r w:rsidRPr="006601F5">
        <w:rPr>
          <w:color w:val="auto"/>
          <w:lang w:val="ka-GE"/>
        </w:rPr>
        <w:t>„ენერგო პრო ჯორჯია</w:t>
      </w:r>
      <w:r w:rsidR="003A428C" w:rsidRPr="006601F5">
        <w:rPr>
          <w:color w:val="auto"/>
          <w:lang w:val="ka-GE"/>
        </w:rPr>
        <w:t xml:space="preserve"> გენერაცია</w:t>
      </w:r>
      <w:r w:rsidRPr="006601F5">
        <w:rPr>
          <w:color w:val="auto"/>
          <w:lang w:val="ka-GE"/>
        </w:rPr>
        <w:t xml:space="preserve">“. </w:t>
      </w:r>
      <w:r w:rsidR="00FE521B" w:rsidRPr="006601F5">
        <w:rPr>
          <w:color w:val="auto"/>
          <w:lang w:val="ka-GE"/>
        </w:rPr>
        <w:t xml:space="preserve">ანგარიში </w:t>
      </w:r>
      <w:r w:rsidRPr="006601F5">
        <w:rPr>
          <w:color w:val="auto"/>
          <w:lang w:val="ka-GE"/>
        </w:rPr>
        <w:t>სს  „ენერგო პრო ჯორჯია</w:t>
      </w:r>
      <w:r w:rsidR="00ED7642" w:rsidRPr="006601F5">
        <w:rPr>
          <w:color w:val="auto"/>
          <w:lang w:val="ka-GE"/>
        </w:rPr>
        <w:t xml:space="preserve"> გენერაცია</w:t>
      </w:r>
      <w:r w:rsidRPr="006601F5">
        <w:rPr>
          <w:color w:val="auto"/>
          <w:lang w:val="ka-GE"/>
        </w:rPr>
        <w:t xml:space="preserve">“-ს დაკვეთით </w:t>
      </w:r>
      <w:r w:rsidR="00FE521B" w:rsidRPr="006601F5">
        <w:rPr>
          <w:color w:val="auto"/>
          <w:lang w:val="ka-GE"/>
        </w:rPr>
        <w:t xml:space="preserve">მომზადებულია შპს „გამა კონსალტინგის” მიერ. </w:t>
      </w:r>
    </w:p>
    <w:p w:rsidR="00FE521B" w:rsidRDefault="00FE521B" w:rsidP="007B11AC">
      <w:pPr>
        <w:contextualSpacing/>
        <w:jc w:val="both"/>
        <w:rPr>
          <w:color w:val="auto"/>
          <w:lang w:val="ka-GE"/>
        </w:rPr>
      </w:pPr>
    </w:p>
    <w:p w:rsidR="006E1C8E" w:rsidRDefault="006E1C8E" w:rsidP="007B11AC">
      <w:pPr>
        <w:contextualSpacing/>
        <w:jc w:val="both"/>
        <w:rPr>
          <w:color w:val="auto"/>
          <w:lang w:val="ka-GE"/>
        </w:rPr>
      </w:pPr>
    </w:p>
    <w:p w:rsidR="006E1C8E" w:rsidRDefault="006E1C8E" w:rsidP="007B11AC">
      <w:pPr>
        <w:contextualSpacing/>
        <w:jc w:val="both"/>
        <w:rPr>
          <w:color w:val="auto"/>
          <w:lang w:val="ka-GE"/>
        </w:rPr>
      </w:pPr>
    </w:p>
    <w:p w:rsidR="006E1C8E" w:rsidRPr="006601F5" w:rsidRDefault="006E1C8E" w:rsidP="007B11AC">
      <w:pPr>
        <w:contextualSpacing/>
        <w:jc w:val="both"/>
        <w:rPr>
          <w:color w:val="auto"/>
          <w:lang w:val="ka-GE"/>
        </w:rPr>
      </w:pPr>
    </w:p>
    <w:p w:rsidR="000339C1" w:rsidRPr="006601F5" w:rsidRDefault="000339C1" w:rsidP="007B11AC">
      <w:pPr>
        <w:pStyle w:val="Heading1"/>
        <w:rPr>
          <w:color w:val="auto"/>
          <w:lang w:val="ka-GE"/>
        </w:rPr>
      </w:pPr>
      <w:bookmarkStart w:id="2" w:name="_Toc32581827"/>
      <w:bookmarkStart w:id="3" w:name="_Toc64633121"/>
      <w:r w:rsidRPr="006601F5">
        <w:rPr>
          <w:color w:val="auto"/>
          <w:lang w:val="ka-GE"/>
        </w:rPr>
        <w:lastRenderedPageBreak/>
        <w:t>ალტერნატიული ვარიანტები</w:t>
      </w:r>
      <w:bookmarkEnd w:id="2"/>
      <w:bookmarkEnd w:id="3"/>
    </w:p>
    <w:p w:rsidR="000339C1" w:rsidRPr="006601F5" w:rsidRDefault="000339C1" w:rsidP="007B11AC">
      <w:pPr>
        <w:pStyle w:val="Heading2"/>
        <w:spacing w:line="240" w:lineRule="auto"/>
        <w:rPr>
          <w:color w:val="auto"/>
          <w:lang w:val="ka-GE"/>
        </w:rPr>
      </w:pPr>
      <w:bookmarkStart w:id="4" w:name="_Toc32581828"/>
      <w:bookmarkStart w:id="5" w:name="_Toc64633122"/>
      <w:r w:rsidRPr="006601F5">
        <w:rPr>
          <w:color w:val="auto"/>
          <w:lang w:val="ka-GE"/>
        </w:rPr>
        <w:t>არაქმედების ალტერნატივა/პროექტის საჭიროების დასაბუთება</w:t>
      </w:r>
      <w:bookmarkEnd w:id="4"/>
      <w:bookmarkEnd w:id="5"/>
    </w:p>
    <w:p w:rsidR="006062E0" w:rsidRPr="006601F5" w:rsidRDefault="006062E0" w:rsidP="007B11AC">
      <w:pPr>
        <w:autoSpaceDE w:val="0"/>
        <w:autoSpaceDN w:val="0"/>
        <w:adjustRightInd w:val="0"/>
        <w:spacing w:after="0"/>
        <w:jc w:val="both"/>
        <w:rPr>
          <w:rFonts w:cs="Sylfaen_PDF_Subset"/>
          <w:color w:val="auto"/>
          <w:lang w:val="ka-GE"/>
        </w:rPr>
      </w:pPr>
      <w:r w:rsidRPr="006601F5">
        <w:rPr>
          <w:color w:val="auto"/>
          <w:lang w:val="ka-GE"/>
        </w:rPr>
        <w:t xml:space="preserve">საქართველოს კანონის ,,გარემოსდაცვითი შეფასების კოდექსის’’ თანახმად, გზშ-ის ანგარიში უნდა მოიცავდეს ინფორმაციას დაგეგმილი საქმიანობისა და მისი განხორციელების ადგილის </w:t>
      </w:r>
      <w:r w:rsidRPr="006601F5">
        <w:rPr>
          <w:rFonts w:cs="Sylfaen"/>
          <w:color w:val="auto"/>
          <w:lang w:val="ka-GE"/>
        </w:rPr>
        <w:t>ყველა</w:t>
      </w:r>
      <w:r w:rsidRPr="006601F5">
        <w:rPr>
          <w:rFonts w:cs="Sylfaen_PDF_Subset"/>
          <w:color w:val="auto"/>
          <w:lang w:val="ka-GE"/>
        </w:rPr>
        <w:t xml:space="preserve"> </w:t>
      </w:r>
      <w:r w:rsidRPr="006601F5">
        <w:rPr>
          <w:rFonts w:cs="Sylfaen"/>
          <w:color w:val="auto"/>
          <w:lang w:val="ka-GE"/>
        </w:rPr>
        <w:t>გონივრული</w:t>
      </w:r>
      <w:r w:rsidRPr="006601F5">
        <w:rPr>
          <w:rFonts w:cs="Sylfaen_PDF_Subset"/>
          <w:color w:val="auto"/>
          <w:lang w:val="ka-GE"/>
        </w:rPr>
        <w:t xml:space="preserve"> </w:t>
      </w:r>
      <w:r w:rsidRPr="006601F5">
        <w:rPr>
          <w:rFonts w:cs="Sylfaen"/>
          <w:color w:val="auto"/>
          <w:lang w:val="ka-GE"/>
        </w:rPr>
        <w:t>ალტერნატივის</w:t>
      </w:r>
      <w:r w:rsidRPr="006601F5">
        <w:rPr>
          <w:rFonts w:cs="Sylfaen_PDF_Subset"/>
          <w:color w:val="auto"/>
          <w:lang w:val="ka-GE"/>
        </w:rPr>
        <w:t xml:space="preserve"> </w:t>
      </w:r>
      <w:r w:rsidRPr="006601F5">
        <w:rPr>
          <w:rFonts w:cs="Sylfaen"/>
          <w:color w:val="auto"/>
          <w:lang w:val="ka-GE"/>
        </w:rPr>
        <w:t>შესახებ</w:t>
      </w:r>
      <w:r w:rsidRPr="006601F5">
        <w:rPr>
          <w:rFonts w:cs="Sylfaen_PDF_Subset"/>
          <w:color w:val="auto"/>
          <w:lang w:val="ka-GE"/>
        </w:rPr>
        <w:t xml:space="preserve">, </w:t>
      </w:r>
      <w:r w:rsidRPr="006601F5">
        <w:rPr>
          <w:rFonts w:cs="Sylfaen"/>
          <w:color w:val="auto"/>
          <w:lang w:val="ka-GE"/>
        </w:rPr>
        <w:t>შესაბამისი</w:t>
      </w:r>
      <w:r w:rsidRPr="006601F5">
        <w:rPr>
          <w:rFonts w:cs="Sylfaen_PDF_Subset"/>
          <w:color w:val="auto"/>
          <w:lang w:val="ka-GE"/>
        </w:rPr>
        <w:t xml:space="preserve"> </w:t>
      </w:r>
      <w:r w:rsidRPr="006601F5">
        <w:rPr>
          <w:rFonts w:cs="Sylfaen"/>
          <w:color w:val="auto"/>
          <w:lang w:val="ka-GE"/>
        </w:rPr>
        <w:t>დასაბუთებით</w:t>
      </w:r>
      <w:r w:rsidRPr="006601F5">
        <w:rPr>
          <w:rFonts w:cs="Sylfaen_PDF_Subset"/>
          <w:color w:val="auto"/>
          <w:lang w:val="ka-GE"/>
        </w:rPr>
        <w:t xml:space="preserve">, </w:t>
      </w:r>
      <w:r w:rsidRPr="006601F5">
        <w:rPr>
          <w:rFonts w:cs="Sylfaen"/>
          <w:color w:val="auto"/>
          <w:lang w:val="ka-GE"/>
        </w:rPr>
        <w:t>მათ</w:t>
      </w:r>
      <w:r w:rsidRPr="006601F5">
        <w:rPr>
          <w:rFonts w:cs="Sylfaen_PDF_Subset"/>
          <w:color w:val="auto"/>
          <w:lang w:val="ka-GE"/>
        </w:rPr>
        <w:t xml:space="preserve"> </w:t>
      </w:r>
      <w:r w:rsidRPr="006601F5">
        <w:rPr>
          <w:rFonts w:cs="Sylfaen"/>
          <w:color w:val="auto"/>
          <w:lang w:val="ka-GE"/>
        </w:rPr>
        <w:t>შორის</w:t>
      </w:r>
      <w:r w:rsidRPr="006601F5">
        <w:rPr>
          <w:rFonts w:cs="Sylfaen_PDF_Subset"/>
          <w:color w:val="auto"/>
          <w:lang w:val="ka-GE"/>
        </w:rPr>
        <w:t xml:space="preserve">, </w:t>
      </w:r>
      <w:r w:rsidRPr="006601F5">
        <w:rPr>
          <w:rFonts w:cs="Sylfaen"/>
          <w:color w:val="auto"/>
          <w:lang w:val="ka-GE"/>
        </w:rPr>
        <w:t>უმოქმედობის</w:t>
      </w:r>
      <w:r w:rsidRPr="006601F5">
        <w:rPr>
          <w:rFonts w:cs="Sylfaen_PDF_Subset"/>
          <w:color w:val="auto"/>
          <w:lang w:val="ka-GE"/>
        </w:rPr>
        <w:t xml:space="preserve"> (</w:t>
      </w:r>
      <w:r w:rsidRPr="006601F5">
        <w:rPr>
          <w:rFonts w:cs="Sylfaen"/>
          <w:color w:val="auto"/>
          <w:lang w:val="ka-GE"/>
        </w:rPr>
        <w:t>ნულოვანი</w:t>
      </w:r>
      <w:r w:rsidRPr="006601F5">
        <w:rPr>
          <w:rFonts w:cs="Sylfaen_PDF_Subset"/>
          <w:color w:val="auto"/>
          <w:lang w:val="ka-GE"/>
        </w:rPr>
        <w:t xml:space="preserve">) </w:t>
      </w:r>
      <w:r w:rsidRPr="006601F5">
        <w:rPr>
          <w:rFonts w:cs="Sylfaen"/>
          <w:color w:val="auto"/>
          <w:lang w:val="ka-GE"/>
        </w:rPr>
        <w:t>ალტერნატივის</w:t>
      </w:r>
      <w:r w:rsidRPr="006601F5">
        <w:rPr>
          <w:rFonts w:cs="Sylfaen_PDF_Subset"/>
          <w:color w:val="auto"/>
          <w:lang w:val="ka-GE"/>
        </w:rPr>
        <w:t xml:space="preserve"> </w:t>
      </w:r>
      <w:r w:rsidRPr="006601F5">
        <w:rPr>
          <w:rFonts w:cs="Sylfaen"/>
          <w:color w:val="auto"/>
          <w:lang w:val="ka-GE"/>
        </w:rPr>
        <w:t>შესახებ</w:t>
      </w:r>
      <w:r w:rsidRPr="006601F5">
        <w:rPr>
          <w:rFonts w:cs="Sylfaen_PDF_Subset"/>
          <w:color w:val="auto"/>
          <w:lang w:val="ka-GE"/>
        </w:rPr>
        <w:t xml:space="preserve">, </w:t>
      </w:r>
      <w:r w:rsidRPr="006601F5">
        <w:rPr>
          <w:rFonts w:cs="Sylfaen"/>
          <w:color w:val="auto"/>
          <w:lang w:val="ka-GE"/>
        </w:rPr>
        <w:t>რომელიც</w:t>
      </w:r>
      <w:r w:rsidRPr="006601F5">
        <w:rPr>
          <w:rFonts w:cs="Sylfaen_PDF_Subset"/>
          <w:color w:val="auto"/>
          <w:lang w:val="ka-GE"/>
        </w:rPr>
        <w:t xml:space="preserve"> </w:t>
      </w:r>
      <w:r w:rsidRPr="006601F5">
        <w:rPr>
          <w:rFonts w:cs="Sylfaen"/>
          <w:color w:val="auto"/>
          <w:lang w:val="ka-GE"/>
        </w:rPr>
        <w:t>გულისხმობს</w:t>
      </w:r>
      <w:r w:rsidRPr="006601F5">
        <w:rPr>
          <w:rFonts w:cs="Sylfaen_PDF_Subset"/>
          <w:color w:val="auto"/>
          <w:lang w:val="ka-GE"/>
        </w:rPr>
        <w:t xml:space="preserve"> </w:t>
      </w:r>
      <w:r w:rsidRPr="006601F5">
        <w:rPr>
          <w:rFonts w:cs="Sylfaen"/>
          <w:color w:val="auto"/>
          <w:lang w:val="ka-GE"/>
        </w:rPr>
        <w:t>საქმიანობის</w:t>
      </w:r>
      <w:r w:rsidRPr="006601F5">
        <w:rPr>
          <w:rFonts w:cs="Sylfaen_PDF_Subset"/>
          <w:color w:val="auto"/>
          <w:lang w:val="ka-GE"/>
        </w:rPr>
        <w:t xml:space="preserve"> </w:t>
      </w:r>
      <w:r w:rsidRPr="006601F5">
        <w:rPr>
          <w:rFonts w:cs="Sylfaen"/>
          <w:color w:val="auto"/>
          <w:lang w:val="ka-GE"/>
        </w:rPr>
        <w:t>განუხორციელებლობის</w:t>
      </w:r>
      <w:r w:rsidRPr="006601F5">
        <w:rPr>
          <w:rFonts w:cs="Sylfaen_PDF_Subset"/>
          <w:color w:val="auto"/>
          <w:lang w:val="ka-GE"/>
        </w:rPr>
        <w:t xml:space="preserve"> </w:t>
      </w:r>
      <w:r w:rsidRPr="006601F5">
        <w:rPr>
          <w:rFonts w:cs="Sylfaen"/>
          <w:color w:val="auto"/>
          <w:lang w:val="ka-GE"/>
        </w:rPr>
        <w:t>შემთხვევაში</w:t>
      </w:r>
      <w:r w:rsidRPr="006601F5">
        <w:rPr>
          <w:rFonts w:cs="Sylfaen_PDF_Subset"/>
          <w:color w:val="auto"/>
          <w:lang w:val="ka-GE"/>
        </w:rPr>
        <w:t xml:space="preserve"> </w:t>
      </w:r>
      <w:r w:rsidRPr="006601F5">
        <w:rPr>
          <w:rFonts w:cs="Sylfaen"/>
          <w:color w:val="auto"/>
          <w:lang w:val="ka-GE"/>
        </w:rPr>
        <w:t>გარემოს</w:t>
      </w:r>
      <w:r w:rsidRPr="006601F5">
        <w:rPr>
          <w:rFonts w:cs="Sylfaen_PDF_Subset"/>
          <w:color w:val="auto"/>
          <w:lang w:val="ka-GE"/>
        </w:rPr>
        <w:t xml:space="preserve"> </w:t>
      </w:r>
      <w:r w:rsidRPr="006601F5">
        <w:rPr>
          <w:rFonts w:cs="Sylfaen"/>
          <w:color w:val="auto"/>
          <w:lang w:val="ka-GE"/>
        </w:rPr>
        <w:t>არსებული</w:t>
      </w:r>
      <w:r w:rsidRPr="006601F5">
        <w:rPr>
          <w:rFonts w:cs="Sylfaen_PDF_Subset"/>
          <w:color w:val="auto"/>
          <w:lang w:val="ka-GE"/>
        </w:rPr>
        <w:t xml:space="preserve"> </w:t>
      </w:r>
      <w:r w:rsidRPr="006601F5">
        <w:rPr>
          <w:rFonts w:cs="Sylfaen"/>
          <w:color w:val="auto"/>
          <w:lang w:val="ka-GE"/>
        </w:rPr>
        <w:t>მდგომარეობის</w:t>
      </w:r>
      <w:r w:rsidRPr="006601F5">
        <w:rPr>
          <w:rFonts w:cs="Sylfaen_PDF_Subset"/>
          <w:color w:val="auto"/>
          <w:lang w:val="ka-GE"/>
        </w:rPr>
        <w:t xml:space="preserve"> </w:t>
      </w:r>
      <w:r w:rsidRPr="006601F5">
        <w:rPr>
          <w:rFonts w:cs="Sylfaen"/>
          <w:color w:val="auto"/>
          <w:lang w:val="ka-GE"/>
        </w:rPr>
        <w:t>ბუნებრივად</w:t>
      </w:r>
      <w:r w:rsidRPr="006601F5">
        <w:rPr>
          <w:rFonts w:cs="Sylfaen_PDF_Subset"/>
          <w:color w:val="auto"/>
          <w:lang w:val="ka-GE"/>
        </w:rPr>
        <w:t xml:space="preserve"> </w:t>
      </w:r>
      <w:r w:rsidRPr="006601F5">
        <w:rPr>
          <w:rFonts w:cs="Sylfaen"/>
          <w:color w:val="auto"/>
          <w:lang w:val="ka-GE"/>
        </w:rPr>
        <w:t>განვითარების</w:t>
      </w:r>
      <w:r w:rsidRPr="006601F5">
        <w:rPr>
          <w:rFonts w:cs="Sylfaen_PDF_Subset"/>
          <w:color w:val="auto"/>
          <w:lang w:val="ka-GE"/>
        </w:rPr>
        <w:t xml:space="preserve"> </w:t>
      </w:r>
      <w:r w:rsidRPr="006601F5">
        <w:rPr>
          <w:rFonts w:cs="Sylfaen"/>
          <w:color w:val="auto"/>
          <w:lang w:val="ka-GE"/>
        </w:rPr>
        <w:t>აღწერას</w:t>
      </w:r>
      <w:r w:rsidRPr="006601F5">
        <w:rPr>
          <w:rFonts w:cs="Sylfaen_PDF_Subset"/>
          <w:color w:val="auto"/>
          <w:lang w:val="ka-GE"/>
        </w:rPr>
        <w:t xml:space="preserve">, </w:t>
      </w:r>
      <w:r w:rsidRPr="006601F5">
        <w:rPr>
          <w:rFonts w:cs="Sylfaen"/>
          <w:color w:val="auto"/>
          <w:lang w:val="ka-GE"/>
        </w:rPr>
        <w:t>რომლის</w:t>
      </w:r>
      <w:r w:rsidRPr="006601F5">
        <w:rPr>
          <w:rFonts w:cs="Sylfaen_PDF_Subset"/>
          <w:color w:val="auto"/>
          <w:lang w:val="ka-GE"/>
        </w:rPr>
        <w:t xml:space="preserve"> </w:t>
      </w:r>
      <w:r w:rsidRPr="006601F5">
        <w:rPr>
          <w:rFonts w:cs="Sylfaen"/>
          <w:color w:val="auto"/>
          <w:lang w:val="ka-GE"/>
        </w:rPr>
        <w:t>შეფასებაც</w:t>
      </w:r>
      <w:r w:rsidRPr="006601F5">
        <w:rPr>
          <w:rFonts w:cs="Sylfaen_PDF_Subset"/>
          <w:color w:val="auto"/>
          <w:lang w:val="ka-GE"/>
        </w:rPr>
        <w:t xml:space="preserve"> </w:t>
      </w:r>
      <w:r w:rsidRPr="006601F5">
        <w:rPr>
          <w:rFonts w:cs="Sylfaen"/>
          <w:color w:val="auto"/>
          <w:lang w:val="ka-GE"/>
        </w:rPr>
        <w:t>შესაძლებელია</w:t>
      </w:r>
      <w:r w:rsidRPr="006601F5">
        <w:rPr>
          <w:rFonts w:cs="Sylfaen_PDF_Subset"/>
          <w:color w:val="auto"/>
          <w:lang w:val="ka-GE"/>
        </w:rPr>
        <w:t xml:space="preserve"> </w:t>
      </w:r>
      <w:r w:rsidRPr="006601F5">
        <w:rPr>
          <w:rFonts w:cs="Sylfaen"/>
          <w:color w:val="auto"/>
          <w:lang w:val="ka-GE"/>
        </w:rPr>
        <w:t>არსებული</w:t>
      </w:r>
      <w:r w:rsidRPr="006601F5">
        <w:rPr>
          <w:rFonts w:cs="Sylfaen_PDF_Subset"/>
          <w:color w:val="auto"/>
          <w:lang w:val="ka-GE"/>
        </w:rPr>
        <w:t xml:space="preserve"> </w:t>
      </w:r>
      <w:r w:rsidRPr="006601F5">
        <w:rPr>
          <w:rFonts w:cs="Sylfaen"/>
          <w:color w:val="auto"/>
          <w:lang w:val="ka-GE"/>
        </w:rPr>
        <w:t>ინფორმაციის</w:t>
      </w:r>
      <w:r w:rsidRPr="006601F5">
        <w:rPr>
          <w:rFonts w:cs="Sylfaen_PDF_Subset"/>
          <w:color w:val="auto"/>
          <w:lang w:val="ka-GE"/>
        </w:rPr>
        <w:t xml:space="preserve"> </w:t>
      </w:r>
      <w:r w:rsidRPr="006601F5">
        <w:rPr>
          <w:rFonts w:cs="Sylfaen"/>
          <w:color w:val="auto"/>
          <w:lang w:val="ka-GE"/>
        </w:rPr>
        <w:t>გამოყენებით</w:t>
      </w:r>
      <w:r w:rsidRPr="006601F5">
        <w:rPr>
          <w:rFonts w:cs="Sylfaen_PDF_Subset"/>
          <w:color w:val="auto"/>
          <w:lang w:val="ka-GE"/>
        </w:rPr>
        <w:t xml:space="preserve"> </w:t>
      </w:r>
      <w:r w:rsidRPr="006601F5">
        <w:rPr>
          <w:rFonts w:cs="Sylfaen"/>
          <w:color w:val="auto"/>
          <w:lang w:val="ka-GE"/>
        </w:rPr>
        <w:t>და</w:t>
      </w:r>
      <w:r w:rsidRPr="006601F5">
        <w:rPr>
          <w:rFonts w:cs="Sylfaen_PDF_Subset"/>
          <w:color w:val="auto"/>
          <w:lang w:val="ka-GE"/>
        </w:rPr>
        <w:t xml:space="preserve"> </w:t>
      </w:r>
      <w:r w:rsidRPr="006601F5">
        <w:rPr>
          <w:rFonts w:cs="Sylfaen"/>
          <w:color w:val="auto"/>
          <w:lang w:val="ka-GE"/>
        </w:rPr>
        <w:t>მეცნიერულ</w:t>
      </w:r>
      <w:r w:rsidRPr="006601F5">
        <w:rPr>
          <w:rFonts w:cs="Sylfaen_PDF_Subset"/>
          <w:color w:val="auto"/>
          <w:lang w:val="ka-GE"/>
        </w:rPr>
        <w:t xml:space="preserve"> </w:t>
      </w:r>
      <w:r w:rsidRPr="006601F5">
        <w:rPr>
          <w:rFonts w:cs="Sylfaen"/>
          <w:color w:val="auto"/>
          <w:lang w:val="ka-GE"/>
        </w:rPr>
        <w:t>ცოდნაზე</w:t>
      </w:r>
      <w:r w:rsidRPr="006601F5">
        <w:rPr>
          <w:rFonts w:cs="Sylfaen_PDF_Subset"/>
          <w:color w:val="auto"/>
          <w:lang w:val="ka-GE"/>
        </w:rPr>
        <w:t xml:space="preserve"> </w:t>
      </w:r>
      <w:r w:rsidRPr="006601F5">
        <w:rPr>
          <w:rFonts w:cs="Sylfaen"/>
          <w:color w:val="auto"/>
          <w:lang w:val="ka-GE"/>
        </w:rPr>
        <w:t>დაყრდნობით</w:t>
      </w:r>
      <w:r w:rsidRPr="006601F5">
        <w:rPr>
          <w:rFonts w:cs="Sylfaen_PDF_Subset"/>
          <w:color w:val="auto"/>
          <w:lang w:val="ka-GE"/>
        </w:rPr>
        <w:t>.</w:t>
      </w:r>
    </w:p>
    <w:p w:rsidR="00465B54" w:rsidRPr="006601F5" w:rsidRDefault="006062E0" w:rsidP="007B11AC">
      <w:pPr>
        <w:spacing w:before="120"/>
        <w:jc w:val="both"/>
        <w:rPr>
          <w:rFonts w:eastAsia="Times New Roman" w:cs="Times New Roman"/>
          <w:color w:val="auto"/>
          <w:szCs w:val="20"/>
          <w:lang w:val="ka-GE"/>
        </w:rPr>
      </w:pPr>
      <w:r w:rsidRPr="006601F5">
        <w:rPr>
          <w:rFonts w:eastAsia="Times New Roman" w:cs="Times New Roman"/>
          <w:color w:val="auto"/>
          <w:szCs w:val="20"/>
          <w:lang w:val="ka-GE"/>
        </w:rPr>
        <w:t xml:space="preserve">გამომდინარე </w:t>
      </w:r>
      <w:r w:rsidR="006C1746" w:rsidRPr="006601F5">
        <w:rPr>
          <w:rFonts w:eastAsia="Times New Roman" w:cs="Times New Roman"/>
          <w:color w:val="auto"/>
          <w:szCs w:val="20"/>
          <w:lang w:val="ka-GE"/>
        </w:rPr>
        <w:t>ი</w:t>
      </w:r>
      <w:r w:rsidRPr="006601F5">
        <w:rPr>
          <w:rFonts w:eastAsia="Times New Roman" w:cs="Times New Roman"/>
          <w:color w:val="auto"/>
          <w:szCs w:val="20"/>
          <w:lang w:val="ka-GE"/>
        </w:rPr>
        <w:t xml:space="preserve">ქედან, რომ ზემო ავჭალის ჰიდროელექტროსადგური მოქმედი ჰესი და ექსპლუატაციაში დაახლოებით 93 წლის განმავლობაში, </w:t>
      </w:r>
      <w:r w:rsidR="00465B54" w:rsidRPr="006601F5">
        <w:rPr>
          <w:rFonts w:eastAsia="Times New Roman" w:cs="Times New Roman"/>
          <w:color w:val="auto"/>
          <w:szCs w:val="20"/>
          <w:lang w:val="ka-GE"/>
        </w:rPr>
        <w:t>შესაძლებელია განხილული იქნას</w:t>
      </w:r>
      <w:r w:rsidRPr="006601F5">
        <w:rPr>
          <w:rFonts w:eastAsia="Times New Roman" w:cs="Times New Roman"/>
          <w:color w:val="auto"/>
          <w:szCs w:val="20"/>
          <w:lang w:val="ka-GE"/>
        </w:rPr>
        <w:t xml:space="preserve"> არაქმედების</w:t>
      </w:r>
      <w:r w:rsidR="003E1D12" w:rsidRPr="006601F5">
        <w:rPr>
          <w:rFonts w:eastAsia="Times New Roman" w:cs="Times New Roman"/>
          <w:color w:val="auto"/>
          <w:szCs w:val="20"/>
          <w:lang w:val="ka-GE"/>
        </w:rPr>
        <w:t xml:space="preserve"> ალტერნატიული ვარიანტი.</w:t>
      </w:r>
      <w:r w:rsidRPr="006601F5">
        <w:rPr>
          <w:rFonts w:eastAsia="Times New Roman" w:cs="Times New Roman"/>
          <w:color w:val="auto"/>
          <w:szCs w:val="20"/>
          <w:lang w:val="ka-GE"/>
        </w:rPr>
        <w:t xml:space="preserve"> </w:t>
      </w:r>
    </w:p>
    <w:p w:rsidR="003A428C" w:rsidRPr="006601F5" w:rsidRDefault="00465B54" w:rsidP="007B11AC">
      <w:pPr>
        <w:spacing w:before="120"/>
        <w:jc w:val="both"/>
        <w:rPr>
          <w:rFonts w:eastAsia="Times New Roman" w:cs="Times New Roman"/>
          <w:color w:val="auto"/>
          <w:szCs w:val="20"/>
          <w:lang w:val="ka-GE"/>
        </w:rPr>
      </w:pPr>
      <w:r w:rsidRPr="006601F5">
        <w:rPr>
          <w:rFonts w:eastAsia="Times New Roman" w:cs="Times New Roman"/>
          <w:color w:val="auto"/>
          <w:szCs w:val="20"/>
          <w:lang w:val="ka-GE"/>
        </w:rPr>
        <w:t>არაქმედების ალტერნატიული ვარიანტის შემთხვევაში</w:t>
      </w:r>
      <w:r w:rsidR="00CF2900" w:rsidRPr="006601F5">
        <w:rPr>
          <w:rFonts w:eastAsia="Times New Roman" w:cs="Times New Roman"/>
          <w:color w:val="auto"/>
          <w:szCs w:val="20"/>
          <w:lang w:val="ka-GE"/>
        </w:rPr>
        <w:t xml:space="preserve"> არ</w:t>
      </w:r>
      <w:r w:rsidRPr="006601F5">
        <w:rPr>
          <w:rFonts w:eastAsia="Times New Roman" w:cs="Times New Roman"/>
          <w:color w:val="auto"/>
          <w:szCs w:val="20"/>
          <w:lang w:val="ka-GE"/>
        </w:rPr>
        <w:t xml:space="preserve"> </w:t>
      </w:r>
      <w:r w:rsidR="000425C6" w:rsidRPr="006601F5">
        <w:rPr>
          <w:rFonts w:eastAsia="Times New Roman" w:cs="Times New Roman"/>
          <w:color w:val="auto"/>
          <w:szCs w:val="20"/>
          <w:lang w:val="ka-GE"/>
        </w:rPr>
        <w:t>მოხდება</w:t>
      </w:r>
      <w:r w:rsidRPr="006601F5">
        <w:rPr>
          <w:rFonts w:eastAsia="Times New Roman" w:cs="Times New Roman"/>
          <w:color w:val="auto"/>
          <w:szCs w:val="20"/>
          <w:lang w:val="ka-GE"/>
        </w:rPr>
        <w:t xml:space="preserve"> ჰესის კომუნიკაციების</w:t>
      </w:r>
      <w:r w:rsidR="000425C6" w:rsidRPr="006601F5">
        <w:rPr>
          <w:rFonts w:eastAsia="Times New Roman" w:cs="Times New Roman"/>
          <w:color w:val="auto"/>
          <w:szCs w:val="20"/>
          <w:lang w:val="ka-GE"/>
        </w:rPr>
        <w:t>,</w:t>
      </w:r>
      <w:r w:rsidRPr="006601F5">
        <w:rPr>
          <w:rFonts w:eastAsia="Times New Roman" w:cs="Times New Roman"/>
          <w:color w:val="auto"/>
          <w:szCs w:val="20"/>
          <w:lang w:val="ka-GE"/>
        </w:rPr>
        <w:t xml:space="preserve"> </w:t>
      </w:r>
      <w:r w:rsidR="000425C6" w:rsidRPr="006601F5">
        <w:rPr>
          <w:rFonts w:eastAsia="Times New Roman" w:cs="Times New Roman"/>
          <w:color w:val="auto"/>
          <w:szCs w:val="20"/>
          <w:lang w:val="ka-GE"/>
        </w:rPr>
        <w:t>ჰიდროაგრეგატების და სხვა აღჭურვილობის რეაბილიტაცია/განახლება, არ გაიზრდება ჰესის დადგმული სიმძლავრე და გამომუშავებული ელექტროენერგიის რაოდენობა</w:t>
      </w:r>
      <w:r w:rsidR="00522A54" w:rsidRPr="006601F5">
        <w:rPr>
          <w:rFonts w:eastAsia="Times New Roman" w:cs="Times New Roman"/>
          <w:color w:val="auto"/>
          <w:szCs w:val="20"/>
          <w:lang w:val="ka-GE"/>
        </w:rPr>
        <w:t>.</w:t>
      </w:r>
      <w:r w:rsidR="000425C6" w:rsidRPr="006601F5">
        <w:rPr>
          <w:rFonts w:eastAsia="Times New Roman" w:cs="Times New Roman"/>
          <w:color w:val="auto"/>
          <w:szCs w:val="20"/>
          <w:lang w:val="ka-GE"/>
        </w:rPr>
        <w:t xml:space="preserve"> ყოველივე აღნიშნულიდან გამომდინარე, ჰესის კომუნიკაციები თანდათან გამოვა მწყობრიდან და გარკვეული პერიოდის შემდეგ აუცილებელი გახდება ჰესის ექსპლუატაციის შეწყვეტა.  </w:t>
      </w:r>
    </w:p>
    <w:p w:rsidR="003A428C" w:rsidRPr="006601F5" w:rsidRDefault="000425C6" w:rsidP="007B11AC">
      <w:pPr>
        <w:spacing w:before="120"/>
        <w:jc w:val="both"/>
        <w:rPr>
          <w:rFonts w:eastAsia="Times New Roman" w:cs="Times New Roman"/>
          <w:color w:val="auto"/>
          <w:szCs w:val="20"/>
          <w:lang w:val="ka-GE"/>
        </w:rPr>
      </w:pPr>
      <w:r w:rsidRPr="006601F5">
        <w:rPr>
          <w:rFonts w:eastAsia="Times New Roman" w:cs="Times New Roman"/>
          <w:color w:val="auto"/>
          <w:szCs w:val="20"/>
          <w:lang w:val="ka-GE"/>
        </w:rPr>
        <w:t>რაც შეეხება  ექსპლუატაციის შეწყვეტის ალტერნატიულ ვარიანტს, მიუღებლად უნდა ჩაითვალოს, რადგან ქვეყნის ენერგეტიკული დამოუკიდებლობის თვალსაზრისით ძალზედ მნიშვნელოვანია ჰესის მიერ გამომუშავებული ელექტროენერგია</w:t>
      </w:r>
      <w:r w:rsidR="00787D52" w:rsidRPr="006601F5">
        <w:rPr>
          <w:rFonts w:eastAsia="Times New Roman" w:cs="Times New Roman"/>
          <w:color w:val="auto"/>
          <w:szCs w:val="20"/>
          <w:lang w:val="ka-GE"/>
        </w:rPr>
        <w:t xml:space="preserve">, </w:t>
      </w:r>
      <w:r w:rsidRPr="006601F5">
        <w:rPr>
          <w:rFonts w:eastAsia="Times New Roman" w:cs="Times New Roman"/>
          <w:color w:val="auto"/>
          <w:szCs w:val="20"/>
          <w:lang w:val="ka-GE"/>
        </w:rPr>
        <w:t xml:space="preserve">ამასთანავე </w:t>
      </w:r>
      <w:r w:rsidR="00787D52" w:rsidRPr="006601F5">
        <w:rPr>
          <w:rFonts w:eastAsia="Times New Roman" w:cs="Times New Roman"/>
          <w:color w:val="auto"/>
          <w:szCs w:val="20"/>
          <w:lang w:val="ka-GE"/>
        </w:rPr>
        <w:t>აღსანიშნავია</w:t>
      </w:r>
      <w:r w:rsidRPr="006601F5">
        <w:rPr>
          <w:rFonts w:eastAsia="Times New Roman" w:cs="Times New Roman"/>
          <w:color w:val="auto"/>
          <w:szCs w:val="20"/>
          <w:lang w:val="ka-GE"/>
        </w:rPr>
        <w:t xml:space="preserve"> ის ფაქტი, რომ  ზაჰესი პირველი </w:t>
      </w:r>
      <w:r w:rsidR="00BF3323" w:rsidRPr="006601F5">
        <w:rPr>
          <w:rFonts w:eastAsia="Times New Roman" w:cs="Times New Roman"/>
          <w:color w:val="auto"/>
          <w:szCs w:val="20"/>
          <w:lang w:val="ka-GE"/>
        </w:rPr>
        <w:t xml:space="preserve">მძლავრი </w:t>
      </w:r>
      <w:r w:rsidRPr="006601F5">
        <w:rPr>
          <w:rFonts w:eastAsia="Times New Roman" w:cs="Times New Roman"/>
          <w:color w:val="auto"/>
          <w:szCs w:val="20"/>
          <w:lang w:val="ka-GE"/>
        </w:rPr>
        <w:t xml:space="preserve">ელექტროსადგურია  საქართველოში და </w:t>
      </w:r>
      <w:r w:rsidR="00787D52" w:rsidRPr="006601F5">
        <w:rPr>
          <w:rFonts w:eastAsia="Times New Roman" w:cs="Times New Roman"/>
          <w:color w:val="auto"/>
          <w:szCs w:val="20"/>
          <w:lang w:val="ka-GE"/>
        </w:rPr>
        <w:t>შესაბამისად მნიშნელოვანია როგორც ისტორიული ენერგეტიკული ობიექტი. სხვა შემთხვევაში ჰესის ექსპლუატაციის შეწყვეტა და ჰიდროტექნიკური ნაგებობების დემონტაჟი დაკავშირებული იქნება ბუნებრივ და სოციალურ გარემოზე ნეგატიური ზემოქმედების მა</w:t>
      </w:r>
      <w:r w:rsidR="00522A54" w:rsidRPr="006601F5">
        <w:rPr>
          <w:rFonts w:eastAsia="Times New Roman" w:cs="Times New Roman"/>
          <w:color w:val="auto"/>
          <w:szCs w:val="20"/>
          <w:lang w:val="ka-GE"/>
        </w:rPr>
        <w:t>ღალ რისკებთან, კერძოდ: ჰესის მრავალ</w:t>
      </w:r>
      <w:r w:rsidR="00787D52" w:rsidRPr="006601F5">
        <w:rPr>
          <w:rFonts w:eastAsia="Times New Roman" w:cs="Times New Roman"/>
          <w:color w:val="auto"/>
          <w:szCs w:val="20"/>
          <w:lang w:val="ka-GE"/>
        </w:rPr>
        <w:t xml:space="preserve">წლიანი ექსპლუატაციის პერიოდში კაშხლის ზედა ბიეფში ჩამოყალიბდა </w:t>
      </w:r>
      <w:r w:rsidR="00AC6DBB" w:rsidRPr="006601F5">
        <w:rPr>
          <w:rFonts w:eastAsia="Times New Roman" w:cs="Times New Roman"/>
          <w:color w:val="auto"/>
          <w:szCs w:val="20"/>
          <w:lang w:val="ka-GE"/>
        </w:rPr>
        <w:t>სპეციფიკური</w:t>
      </w:r>
      <w:r w:rsidR="00787D52" w:rsidRPr="006601F5">
        <w:rPr>
          <w:rFonts w:eastAsia="Times New Roman" w:cs="Times New Roman"/>
          <w:color w:val="auto"/>
          <w:szCs w:val="20"/>
          <w:lang w:val="ka-GE"/>
        </w:rPr>
        <w:t xml:space="preserve"> ეკოსისტემა, რომლის დარღვევა მნიშვნელოვან ნეგატიურ გავლენას მოახდენს გარემოზე. ამ მხრივ საყურადღებოა წყალსაცავის სანაპირო ზოლის </w:t>
      </w:r>
      <w:r w:rsidR="006D70F1" w:rsidRPr="006601F5">
        <w:rPr>
          <w:rFonts w:eastAsia="Times New Roman" w:cs="Times New Roman"/>
          <w:color w:val="auto"/>
          <w:szCs w:val="20"/>
          <w:lang w:val="ka-GE"/>
        </w:rPr>
        <w:t xml:space="preserve">მდგომარეობა, სადაც  ნატანის </w:t>
      </w:r>
      <w:proofErr w:type="spellStart"/>
      <w:r w:rsidR="006D70F1" w:rsidRPr="006601F5">
        <w:rPr>
          <w:rFonts w:eastAsia="Times New Roman" w:cs="Times New Roman"/>
          <w:color w:val="auto"/>
          <w:szCs w:val="20"/>
          <w:lang w:val="ka-GE"/>
        </w:rPr>
        <w:t>აკუმულირებასთან</w:t>
      </w:r>
      <w:proofErr w:type="spellEnd"/>
      <w:r w:rsidR="006D70F1" w:rsidRPr="006601F5">
        <w:rPr>
          <w:rFonts w:eastAsia="Times New Roman" w:cs="Times New Roman"/>
          <w:color w:val="auto"/>
          <w:szCs w:val="20"/>
          <w:lang w:val="ka-GE"/>
        </w:rPr>
        <w:t xml:space="preserve"> დაკავშირებით შექმნილია ახალი ტერიტორიები, რომელთა  ნაწილი დღეისათვის განაშენიანებულია. ჰესის ჰიდროტექნიკური ნაგებობების დემონტაჟის და წარმოქმნილი </w:t>
      </w:r>
      <w:r w:rsidR="00522A54" w:rsidRPr="006601F5">
        <w:rPr>
          <w:rFonts w:eastAsia="Times New Roman" w:cs="Times New Roman"/>
          <w:color w:val="auto"/>
          <w:szCs w:val="20"/>
          <w:lang w:val="ka-GE"/>
        </w:rPr>
        <w:t xml:space="preserve">სამშენებლო </w:t>
      </w:r>
      <w:r w:rsidR="006D70F1" w:rsidRPr="006601F5">
        <w:rPr>
          <w:rFonts w:eastAsia="Times New Roman" w:cs="Times New Roman"/>
          <w:color w:val="auto"/>
          <w:szCs w:val="20"/>
          <w:lang w:val="ka-GE"/>
        </w:rPr>
        <w:t xml:space="preserve">ნარჩენების განთავსებისათვის შესასრულებელი იქნება მნიშვნელოვანი მოცულობის სამუშაოები, რაც დაკავშირებული იქნება გარემოზე ზემოქმედების მაღალ რისკებთან. </w:t>
      </w:r>
    </w:p>
    <w:p w:rsidR="003A428C" w:rsidRPr="006601F5" w:rsidRDefault="006D70F1" w:rsidP="007B11AC">
      <w:pPr>
        <w:spacing w:before="120"/>
        <w:jc w:val="both"/>
        <w:rPr>
          <w:rFonts w:eastAsia="Times New Roman" w:cs="Times New Roman"/>
          <w:color w:val="auto"/>
          <w:szCs w:val="20"/>
          <w:lang w:val="ka-GE"/>
        </w:rPr>
      </w:pPr>
      <w:r w:rsidRPr="006601F5">
        <w:rPr>
          <w:rFonts w:eastAsia="Times New Roman" w:cs="Times New Roman"/>
          <w:color w:val="auto"/>
          <w:szCs w:val="20"/>
          <w:lang w:val="ka-GE"/>
        </w:rPr>
        <w:t xml:space="preserve">ათეული წლების განმავლობაში ზაჰესის წყალსაცავი აქტიურად გამოიყენება სპორტული (ნიჩბოსნობა), სარეკრეაციო და ტურისტული დანიშნულებით, ასევე სამოყვარულო თევზჭერისათვის. არაქმედების ალტერნატიული ვარიანტის შემთხვევაში დაიკარგება ყველა აღნიშნული ფუნქცია, რაც უარყოფითად აისახება ქ. მცხეთის მოსახლეობის სოციალურ-ეკონომიკურ მდგომარეობაზე.   </w:t>
      </w:r>
    </w:p>
    <w:p w:rsidR="000E1CA2" w:rsidRPr="006601F5" w:rsidRDefault="003D6E92" w:rsidP="007B11AC">
      <w:pPr>
        <w:spacing w:before="120"/>
        <w:jc w:val="both"/>
        <w:rPr>
          <w:rFonts w:eastAsia="Times New Roman" w:cs="Times New Roman"/>
          <w:color w:val="auto"/>
          <w:szCs w:val="20"/>
          <w:lang w:val="ka-GE"/>
        </w:rPr>
      </w:pPr>
      <w:r w:rsidRPr="006601F5">
        <w:rPr>
          <w:rFonts w:eastAsia="Times New Roman" w:cs="Times New Roman"/>
          <w:color w:val="auto"/>
          <w:szCs w:val="20"/>
          <w:lang w:val="ka-GE"/>
        </w:rPr>
        <w:t xml:space="preserve">ჰესის დადგმული სიმძლავრის და გამომუშავებული ელეტროენერგიის რაოდენობის გაზრდა დამატებით სამშენებელო სამუშაოების შესრულებასთან ან ახალი ტერიტორიების ათვისებასთან დაკავშირებული არ არის. ჰიდროაგრეგატების და სხვა ელექტრომოწყობილობების რეაბილიტაციის სამუშაოები სრულდება არსებული ინფრასტრუქტურის ფარგლებში და შესაბამისად გარემოზე ნეგატიური ზემოქმედების დამატებით რისკებთან დაკავშირებული არ არის. </w:t>
      </w:r>
    </w:p>
    <w:p w:rsidR="000339C1" w:rsidRPr="006601F5" w:rsidRDefault="000E1CA2" w:rsidP="007B11AC">
      <w:pPr>
        <w:spacing w:before="120"/>
        <w:jc w:val="both"/>
        <w:rPr>
          <w:rFonts w:eastAsia="Times New Roman" w:cs="Times New Roman"/>
          <w:color w:val="auto"/>
          <w:szCs w:val="20"/>
          <w:lang w:val="ka-GE"/>
        </w:rPr>
      </w:pPr>
      <w:r w:rsidRPr="006601F5">
        <w:rPr>
          <w:rFonts w:eastAsia="Times New Roman" w:cs="Times New Roman"/>
          <w:color w:val="auto"/>
          <w:szCs w:val="20"/>
          <w:lang w:val="ka-GE"/>
        </w:rPr>
        <w:t xml:space="preserve">ყოველივე ზემოთ აღნიშნულიდან გამომდინარე შეიძლება ითქვას, რომ ჰესის </w:t>
      </w:r>
      <w:r w:rsidR="00D379A7" w:rsidRPr="006601F5">
        <w:rPr>
          <w:rFonts w:eastAsia="Times New Roman" w:cs="Times New Roman"/>
          <w:color w:val="auto"/>
          <w:szCs w:val="20"/>
          <w:lang w:val="ka-GE"/>
        </w:rPr>
        <w:t>დადგმული სიმძლავრის</w:t>
      </w:r>
      <w:r w:rsidRPr="006601F5">
        <w:rPr>
          <w:rFonts w:eastAsia="Times New Roman" w:cs="Times New Roman"/>
          <w:color w:val="auto"/>
          <w:szCs w:val="20"/>
          <w:lang w:val="ka-GE"/>
        </w:rPr>
        <w:t xml:space="preserve"> ცვლილება </w:t>
      </w:r>
      <w:r w:rsidR="00D8205E" w:rsidRPr="006601F5">
        <w:rPr>
          <w:rFonts w:eastAsia="Times New Roman" w:cs="Times New Roman"/>
          <w:color w:val="auto"/>
          <w:szCs w:val="20"/>
          <w:lang w:val="ka-GE"/>
        </w:rPr>
        <w:t xml:space="preserve">ბუნებრივ და სოციალურ გარემოზე ნეგატიური ზემოქმედების </w:t>
      </w:r>
      <w:r w:rsidR="00D8205E" w:rsidRPr="006601F5">
        <w:rPr>
          <w:rFonts w:eastAsia="Times New Roman" w:cs="Times New Roman"/>
          <w:color w:val="auto"/>
          <w:szCs w:val="20"/>
          <w:lang w:val="ka-GE"/>
        </w:rPr>
        <w:lastRenderedPageBreak/>
        <w:t>რისკ</w:t>
      </w:r>
      <w:r w:rsidR="005D6381" w:rsidRPr="006601F5">
        <w:rPr>
          <w:rFonts w:eastAsia="Times New Roman" w:cs="Times New Roman"/>
          <w:color w:val="auto"/>
          <w:szCs w:val="20"/>
          <w:lang w:val="ka-GE"/>
        </w:rPr>
        <w:t>ებთან დაკავშირებული არ იქნება</w:t>
      </w:r>
      <w:r w:rsidR="00B5458C" w:rsidRPr="006601F5">
        <w:rPr>
          <w:rFonts w:eastAsia="Times New Roman" w:cs="Times New Roman"/>
          <w:color w:val="auto"/>
          <w:szCs w:val="20"/>
          <w:lang w:val="ka-GE"/>
        </w:rPr>
        <w:t>,</w:t>
      </w:r>
      <w:r w:rsidR="005D6381" w:rsidRPr="006601F5">
        <w:rPr>
          <w:rFonts w:eastAsia="Times New Roman" w:cs="Times New Roman"/>
          <w:color w:val="auto"/>
          <w:szCs w:val="20"/>
          <w:lang w:val="ka-GE"/>
        </w:rPr>
        <w:t xml:space="preserve"> ხოლო</w:t>
      </w:r>
      <w:r w:rsidR="00D8205E" w:rsidRPr="006601F5">
        <w:rPr>
          <w:rFonts w:eastAsia="Times New Roman" w:cs="Times New Roman"/>
          <w:color w:val="auto"/>
          <w:szCs w:val="20"/>
          <w:lang w:val="ka-GE"/>
        </w:rPr>
        <w:t xml:space="preserve">  არაქმედების ალტერნატიული ვარიანტი მიუღებლად უნდა ჩაითვალოს.  </w:t>
      </w:r>
      <w:r w:rsidRPr="006601F5">
        <w:rPr>
          <w:rFonts w:eastAsia="Times New Roman" w:cs="Times New Roman"/>
          <w:color w:val="auto"/>
          <w:szCs w:val="20"/>
          <w:lang w:val="ka-GE"/>
        </w:rPr>
        <w:t xml:space="preserve">    </w:t>
      </w:r>
    </w:p>
    <w:p w:rsidR="00EE6162" w:rsidRPr="006601F5" w:rsidRDefault="00EE6162" w:rsidP="007B11AC">
      <w:pPr>
        <w:spacing w:before="120"/>
        <w:jc w:val="both"/>
        <w:rPr>
          <w:rFonts w:eastAsia="Times New Roman" w:cs="Times New Roman"/>
          <w:color w:val="auto"/>
          <w:szCs w:val="20"/>
          <w:lang w:val="ka-GE"/>
        </w:rPr>
      </w:pPr>
    </w:p>
    <w:p w:rsidR="00DE561A" w:rsidRPr="006601F5" w:rsidRDefault="00D8205E" w:rsidP="007B11AC">
      <w:pPr>
        <w:pStyle w:val="Heading1"/>
        <w:rPr>
          <w:color w:val="auto"/>
          <w:lang w:val="ka-GE"/>
        </w:rPr>
      </w:pPr>
      <w:bookmarkStart w:id="6" w:name="_Toc64633123"/>
      <w:r w:rsidRPr="006601F5">
        <w:rPr>
          <w:color w:val="auto"/>
          <w:lang w:val="ka-GE"/>
        </w:rPr>
        <w:t>ზემო ავჭალის ჰიდროელექტროსადგურის მოკლე აღწერა</w:t>
      </w:r>
      <w:bookmarkEnd w:id="6"/>
      <w:r w:rsidRPr="006601F5">
        <w:rPr>
          <w:color w:val="auto"/>
          <w:lang w:val="ka-GE"/>
        </w:rPr>
        <w:t xml:space="preserve"> </w:t>
      </w:r>
    </w:p>
    <w:p w:rsidR="00DE561A" w:rsidRPr="006601F5" w:rsidRDefault="00DE561A" w:rsidP="007B11AC">
      <w:pPr>
        <w:pStyle w:val="Heading2"/>
        <w:spacing w:line="240" w:lineRule="auto"/>
        <w:rPr>
          <w:color w:val="auto"/>
          <w:lang w:val="ka-GE"/>
        </w:rPr>
      </w:pPr>
      <w:bookmarkStart w:id="7" w:name="_Toc64633124"/>
      <w:r w:rsidRPr="006601F5">
        <w:rPr>
          <w:color w:val="auto"/>
          <w:lang w:val="ka-GE"/>
        </w:rPr>
        <w:t>ზოგადი ინფორმაცია</w:t>
      </w:r>
      <w:bookmarkEnd w:id="7"/>
    </w:p>
    <w:p w:rsidR="008F4279" w:rsidRPr="006601F5" w:rsidRDefault="00790292" w:rsidP="007B11AC">
      <w:pPr>
        <w:spacing w:after="0"/>
        <w:jc w:val="both"/>
        <w:rPr>
          <w:rFonts w:cs="Arial"/>
          <w:color w:val="auto"/>
          <w:lang w:val="ka-GE"/>
        </w:rPr>
      </w:pPr>
      <w:r w:rsidRPr="006601F5">
        <w:rPr>
          <w:rFonts w:cs="Arial"/>
          <w:color w:val="auto"/>
          <w:lang w:val="ka-GE"/>
        </w:rPr>
        <w:t xml:space="preserve">ზემო ავჭალის ჰიდროელექტროსადგურის </w:t>
      </w:r>
      <w:r w:rsidR="00C3025D" w:rsidRPr="006601F5">
        <w:rPr>
          <w:rFonts w:cs="Arial"/>
          <w:color w:val="auto"/>
          <w:lang w:val="ka-GE"/>
        </w:rPr>
        <w:t xml:space="preserve"> ჰიდროტექნიკური ნაგებობები</w:t>
      </w:r>
      <w:r w:rsidRPr="006601F5">
        <w:rPr>
          <w:rFonts w:cs="Arial"/>
          <w:color w:val="auto"/>
          <w:lang w:val="ka-GE"/>
        </w:rPr>
        <w:t xml:space="preserve"> </w:t>
      </w:r>
      <w:r w:rsidR="00C3025D" w:rsidRPr="006601F5">
        <w:rPr>
          <w:rFonts w:cs="Arial"/>
          <w:color w:val="auto"/>
          <w:lang w:val="ka-GE"/>
        </w:rPr>
        <w:t xml:space="preserve"> განლაგებულია</w:t>
      </w:r>
      <w:r w:rsidRPr="006601F5">
        <w:rPr>
          <w:rFonts w:cs="Arial"/>
          <w:color w:val="auto"/>
          <w:lang w:val="ka-GE"/>
        </w:rPr>
        <w:t xml:space="preserve"> მდ. მტკვრის ქ.</w:t>
      </w:r>
      <w:r w:rsidR="00C3025D" w:rsidRPr="006601F5">
        <w:rPr>
          <w:rFonts w:cs="Arial"/>
          <w:color w:val="auto"/>
          <w:lang w:val="ka-GE"/>
        </w:rPr>
        <w:t xml:space="preserve">  მცხეთ</w:t>
      </w:r>
      <w:r w:rsidR="00BC21AB" w:rsidRPr="006601F5">
        <w:rPr>
          <w:rFonts w:cs="Arial"/>
          <w:color w:val="auto"/>
          <w:lang w:val="ka-GE"/>
        </w:rPr>
        <w:t>ა</w:t>
      </w:r>
      <w:r w:rsidR="00C3025D" w:rsidRPr="006601F5">
        <w:rPr>
          <w:rFonts w:cs="Arial"/>
          <w:color w:val="auto"/>
          <w:lang w:val="ka-GE"/>
        </w:rPr>
        <w:t>სა</w:t>
      </w:r>
      <w:r w:rsidRPr="006601F5">
        <w:rPr>
          <w:rFonts w:cs="Arial"/>
          <w:color w:val="auto"/>
          <w:lang w:val="ka-GE"/>
        </w:rPr>
        <w:t xml:space="preserve"> და  </w:t>
      </w:r>
      <w:r w:rsidR="00C3025D" w:rsidRPr="006601F5">
        <w:rPr>
          <w:rFonts w:cs="Arial"/>
          <w:color w:val="auto"/>
          <w:lang w:val="ka-GE"/>
        </w:rPr>
        <w:t xml:space="preserve"> ზემო-ავჭალის </w:t>
      </w:r>
      <w:r w:rsidRPr="006601F5">
        <w:rPr>
          <w:rFonts w:cs="Arial"/>
          <w:color w:val="auto"/>
          <w:lang w:val="ka-GE"/>
        </w:rPr>
        <w:t xml:space="preserve">დასახლებას შორის მოქცეულ მონაკვეთზე. </w:t>
      </w:r>
    </w:p>
    <w:p w:rsidR="006227CF" w:rsidRPr="006601F5" w:rsidRDefault="006227CF" w:rsidP="007B11AC">
      <w:pPr>
        <w:spacing w:after="0"/>
        <w:jc w:val="both"/>
        <w:rPr>
          <w:rFonts w:cs="Arial"/>
          <w:color w:val="auto"/>
          <w:lang w:val="ka-GE"/>
        </w:rPr>
      </w:pPr>
      <w:r w:rsidRPr="006601F5">
        <w:rPr>
          <w:rFonts w:cs="Arial"/>
          <w:color w:val="auto"/>
          <w:lang w:val="ka-GE"/>
        </w:rPr>
        <w:t xml:space="preserve">ზაჰესის ძირითადი </w:t>
      </w:r>
      <w:r w:rsidR="00BC21AB" w:rsidRPr="006601F5">
        <w:rPr>
          <w:rFonts w:cs="Arial"/>
          <w:color w:val="auto"/>
          <w:lang w:val="ka-GE"/>
        </w:rPr>
        <w:t>შენობა -</w:t>
      </w:r>
      <w:r w:rsidRPr="006601F5">
        <w:rPr>
          <w:rFonts w:cs="Arial"/>
          <w:color w:val="auto"/>
          <w:lang w:val="ka-GE"/>
        </w:rPr>
        <w:t>ნაგებობებია:</w:t>
      </w:r>
    </w:p>
    <w:p w:rsidR="008F4279" w:rsidRPr="006601F5" w:rsidRDefault="008F4279" w:rsidP="007B11AC">
      <w:pPr>
        <w:pStyle w:val="ListParagraph"/>
        <w:numPr>
          <w:ilvl w:val="0"/>
          <w:numId w:val="184"/>
        </w:numPr>
        <w:spacing w:after="0"/>
        <w:jc w:val="both"/>
        <w:rPr>
          <w:rFonts w:cs="Arial"/>
          <w:color w:val="auto"/>
          <w:lang w:val="ka-GE"/>
        </w:rPr>
      </w:pPr>
      <w:r w:rsidRPr="006601F5">
        <w:rPr>
          <w:rFonts w:cs="Arial"/>
          <w:color w:val="auto"/>
          <w:lang w:val="ka-GE"/>
        </w:rPr>
        <w:t xml:space="preserve">სათავე </w:t>
      </w:r>
      <w:r w:rsidR="00E11D06" w:rsidRPr="006601F5">
        <w:rPr>
          <w:rFonts w:cs="Arial"/>
          <w:color w:val="auto"/>
          <w:lang w:val="ka-GE"/>
        </w:rPr>
        <w:t>ნაგებობები</w:t>
      </w:r>
      <w:r w:rsidRPr="006601F5">
        <w:rPr>
          <w:rFonts w:cs="Arial"/>
          <w:color w:val="auto"/>
          <w:lang w:val="ka-GE"/>
        </w:rPr>
        <w:t>:</w:t>
      </w:r>
    </w:p>
    <w:p w:rsidR="00B10983" w:rsidRPr="006601F5" w:rsidRDefault="00CD2BFB" w:rsidP="007B11AC">
      <w:pPr>
        <w:pStyle w:val="ListParagraph"/>
        <w:numPr>
          <w:ilvl w:val="0"/>
          <w:numId w:val="185"/>
        </w:numPr>
        <w:spacing w:after="0"/>
        <w:jc w:val="both"/>
        <w:rPr>
          <w:rFonts w:cs="Arial"/>
          <w:color w:val="auto"/>
          <w:lang w:val="ka-GE"/>
        </w:rPr>
      </w:pPr>
      <w:r w:rsidRPr="006601F5">
        <w:rPr>
          <w:color w:val="auto"/>
          <w:lang w:val="ka-GE"/>
        </w:rPr>
        <w:t xml:space="preserve">მთავარი </w:t>
      </w:r>
      <w:r w:rsidR="002507DC" w:rsidRPr="006601F5">
        <w:rPr>
          <w:color w:val="auto"/>
          <w:lang w:val="ka-GE"/>
        </w:rPr>
        <w:t>კაშხალ</w:t>
      </w:r>
      <w:r w:rsidR="00DF61C7" w:rsidRPr="006601F5">
        <w:rPr>
          <w:color w:val="auto"/>
          <w:lang w:val="ka-GE"/>
        </w:rPr>
        <w:t>ი;</w:t>
      </w:r>
    </w:p>
    <w:p w:rsidR="00E11D06" w:rsidRPr="006601F5" w:rsidRDefault="00E11D06" w:rsidP="007B11AC">
      <w:pPr>
        <w:pStyle w:val="ListParagraph"/>
        <w:numPr>
          <w:ilvl w:val="0"/>
          <w:numId w:val="185"/>
        </w:numPr>
        <w:spacing w:after="0"/>
        <w:jc w:val="both"/>
        <w:rPr>
          <w:rFonts w:cs="Arial"/>
          <w:color w:val="auto"/>
          <w:lang w:val="ka-GE"/>
        </w:rPr>
      </w:pPr>
      <w:r w:rsidRPr="006601F5">
        <w:rPr>
          <w:rFonts w:cs="Arial"/>
          <w:color w:val="auto"/>
          <w:lang w:val="ka-GE"/>
        </w:rPr>
        <w:t>განათხარი;</w:t>
      </w:r>
    </w:p>
    <w:p w:rsidR="00BF1D98" w:rsidRPr="006601F5" w:rsidRDefault="00E11D06" w:rsidP="007B11AC">
      <w:pPr>
        <w:pStyle w:val="ListParagraph"/>
        <w:numPr>
          <w:ilvl w:val="0"/>
          <w:numId w:val="185"/>
        </w:numPr>
        <w:spacing w:after="0"/>
        <w:jc w:val="both"/>
        <w:rPr>
          <w:rFonts w:cs="Arial"/>
          <w:color w:val="auto"/>
          <w:lang w:val="ka-GE"/>
        </w:rPr>
      </w:pPr>
      <w:r w:rsidRPr="006601F5">
        <w:rPr>
          <w:rFonts w:cs="Arial"/>
          <w:color w:val="auto"/>
          <w:lang w:val="ka-GE"/>
        </w:rPr>
        <w:t>წყალმიმღები და გამრეცხი რაბები;</w:t>
      </w:r>
    </w:p>
    <w:p w:rsidR="00A7598A" w:rsidRPr="006601F5" w:rsidRDefault="00FE6D2B" w:rsidP="007B11AC">
      <w:pPr>
        <w:pStyle w:val="ListParagraph"/>
        <w:numPr>
          <w:ilvl w:val="0"/>
          <w:numId w:val="185"/>
        </w:numPr>
        <w:spacing w:after="0"/>
        <w:jc w:val="both"/>
        <w:rPr>
          <w:rFonts w:cs="Arial"/>
          <w:color w:val="auto"/>
          <w:lang w:val="ka-GE"/>
        </w:rPr>
      </w:pPr>
      <w:r w:rsidRPr="006601F5">
        <w:rPr>
          <w:rFonts w:cs="Arial"/>
          <w:color w:val="auto"/>
          <w:lang w:val="ka-GE"/>
        </w:rPr>
        <w:t>სადერივაციო არხის</w:t>
      </w:r>
      <w:r w:rsidR="00BF1D98" w:rsidRPr="006601F5">
        <w:rPr>
          <w:rFonts w:cs="Arial"/>
          <w:color w:val="auto"/>
          <w:lang w:val="ka-GE"/>
        </w:rPr>
        <w:t xml:space="preserve"> </w:t>
      </w:r>
      <w:r w:rsidR="00E11D06" w:rsidRPr="006601F5">
        <w:rPr>
          <w:rFonts w:cs="Arial"/>
          <w:color w:val="auto"/>
          <w:lang w:val="ka-GE"/>
        </w:rPr>
        <w:t xml:space="preserve"> სათავე </w:t>
      </w:r>
      <w:r w:rsidR="00BF1D98" w:rsidRPr="006601F5">
        <w:rPr>
          <w:rFonts w:cs="Arial"/>
          <w:color w:val="auto"/>
          <w:lang w:val="ka-GE"/>
        </w:rPr>
        <w:t>რაბ</w:t>
      </w:r>
      <w:r w:rsidRPr="006601F5">
        <w:rPr>
          <w:rFonts w:cs="Arial"/>
          <w:color w:val="auto"/>
          <w:lang w:val="ka-GE"/>
        </w:rPr>
        <w:t>ებ</w:t>
      </w:r>
      <w:r w:rsidR="00BF1D98" w:rsidRPr="006601F5">
        <w:rPr>
          <w:rFonts w:cs="Arial"/>
          <w:color w:val="auto"/>
          <w:lang w:val="ka-GE"/>
        </w:rPr>
        <w:t>ი;</w:t>
      </w:r>
      <w:r w:rsidR="008F4279" w:rsidRPr="006601F5">
        <w:rPr>
          <w:rFonts w:cs="Arial"/>
          <w:color w:val="auto"/>
          <w:lang w:val="ka-GE"/>
        </w:rPr>
        <w:t xml:space="preserve">  </w:t>
      </w:r>
    </w:p>
    <w:p w:rsidR="008F4279" w:rsidRPr="006601F5" w:rsidRDefault="004A7E0D" w:rsidP="007B11AC">
      <w:pPr>
        <w:pStyle w:val="ListParagraph"/>
        <w:numPr>
          <w:ilvl w:val="0"/>
          <w:numId w:val="184"/>
        </w:numPr>
        <w:spacing w:after="0"/>
        <w:jc w:val="both"/>
        <w:rPr>
          <w:rFonts w:cs="Arial"/>
          <w:color w:val="auto"/>
          <w:lang w:val="ka-GE"/>
        </w:rPr>
      </w:pPr>
      <w:r w:rsidRPr="006601F5">
        <w:rPr>
          <w:rFonts w:cs="Arial"/>
          <w:color w:val="auto"/>
          <w:lang w:val="ka-GE"/>
        </w:rPr>
        <w:t>ღია</w:t>
      </w:r>
      <w:r w:rsidR="009E46AB" w:rsidRPr="006601F5">
        <w:rPr>
          <w:rFonts w:cs="Arial"/>
          <w:color w:val="auto"/>
          <w:lang w:val="ka-GE"/>
        </w:rPr>
        <w:t xml:space="preserve"> </w:t>
      </w:r>
      <w:r w:rsidR="00515B06" w:rsidRPr="006601F5">
        <w:rPr>
          <w:rFonts w:cs="Arial"/>
          <w:color w:val="auto"/>
          <w:lang w:val="ka-GE"/>
        </w:rPr>
        <w:t>სადერივაციო არხი</w:t>
      </w:r>
      <w:r w:rsidR="008F4279" w:rsidRPr="006601F5">
        <w:rPr>
          <w:rFonts w:cs="Arial"/>
          <w:color w:val="auto"/>
          <w:lang w:val="ka-GE"/>
        </w:rPr>
        <w:t>;</w:t>
      </w:r>
    </w:p>
    <w:p w:rsidR="008F4279" w:rsidRPr="006601F5" w:rsidRDefault="008F4279" w:rsidP="007B11AC">
      <w:pPr>
        <w:pStyle w:val="ListParagraph"/>
        <w:numPr>
          <w:ilvl w:val="0"/>
          <w:numId w:val="184"/>
        </w:numPr>
        <w:spacing w:after="0"/>
        <w:jc w:val="both"/>
        <w:rPr>
          <w:rFonts w:cs="Arial"/>
          <w:color w:val="auto"/>
          <w:lang w:val="ka-GE"/>
        </w:rPr>
      </w:pPr>
      <w:r w:rsidRPr="006601F5">
        <w:rPr>
          <w:rFonts w:cs="Arial"/>
          <w:color w:val="auto"/>
          <w:lang w:val="ka-GE"/>
        </w:rPr>
        <w:t>სადაწნეო აუზი;</w:t>
      </w:r>
    </w:p>
    <w:p w:rsidR="004A46B6" w:rsidRPr="006601F5" w:rsidRDefault="004A46B6" w:rsidP="007B11AC">
      <w:pPr>
        <w:pStyle w:val="ListParagraph"/>
        <w:numPr>
          <w:ilvl w:val="0"/>
          <w:numId w:val="184"/>
        </w:numPr>
        <w:spacing w:after="0"/>
        <w:jc w:val="both"/>
        <w:rPr>
          <w:rFonts w:cs="Arial"/>
          <w:color w:val="auto"/>
          <w:lang w:val="ka-GE"/>
        </w:rPr>
      </w:pPr>
      <w:r w:rsidRPr="006601F5">
        <w:rPr>
          <w:rFonts w:cs="Arial"/>
          <w:color w:val="auto"/>
          <w:lang w:val="ka-GE"/>
        </w:rPr>
        <w:t>სადაწნეო მილსადენები</w:t>
      </w:r>
      <w:r w:rsidR="00E119A5" w:rsidRPr="006601F5">
        <w:rPr>
          <w:rFonts w:cs="Arial"/>
          <w:color w:val="auto"/>
          <w:lang w:val="ka-GE"/>
        </w:rPr>
        <w:t>;</w:t>
      </w:r>
    </w:p>
    <w:p w:rsidR="008F4279" w:rsidRPr="006601F5" w:rsidRDefault="008F4279" w:rsidP="007B11AC">
      <w:pPr>
        <w:pStyle w:val="ListParagraph"/>
        <w:numPr>
          <w:ilvl w:val="0"/>
          <w:numId w:val="184"/>
        </w:numPr>
        <w:spacing w:after="0"/>
        <w:jc w:val="both"/>
        <w:rPr>
          <w:rFonts w:cs="Arial"/>
          <w:color w:val="auto"/>
          <w:lang w:val="ka-GE"/>
        </w:rPr>
      </w:pPr>
      <w:r w:rsidRPr="006601F5">
        <w:rPr>
          <w:rFonts w:cs="Arial"/>
          <w:color w:val="auto"/>
          <w:lang w:val="ka-GE"/>
        </w:rPr>
        <w:t>ჰესის შენობა</w:t>
      </w:r>
      <w:r w:rsidR="006708B0" w:rsidRPr="006601F5">
        <w:rPr>
          <w:rFonts w:cs="Arial"/>
          <w:color w:val="auto"/>
          <w:lang w:val="ka-GE"/>
        </w:rPr>
        <w:t xml:space="preserve"> (</w:t>
      </w:r>
      <w:r w:rsidR="006A216D" w:rsidRPr="006601F5">
        <w:rPr>
          <w:rFonts w:cs="Arial"/>
          <w:color w:val="auto"/>
          <w:lang w:val="ka-GE"/>
        </w:rPr>
        <w:t>სამანქანო დარბაზი).</w:t>
      </w:r>
    </w:p>
    <w:p w:rsidR="008F4279" w:rsidRPr="006601F5" w:rsidRDefault="00515B06" w:rsidP="007B11AC">
      <w:pPr>
        <w:spacing w:before="120"/>
        <w:jc w:val="both"/>
        <w:rPr>
          <w:rFonts w:cs="Arial"/>
          <w:color w:val="auto"/>
          <w:lang w:val="ka-GE"/>
        </w:rPr>
      </w:pPr>
      <w:r w:rsidRPr="006601F5">
        <w:rPr>
          <w:rFonts w:cs="Arial"/>
          <w:color w:val="auto"/>
          <w:lang w:val="ka-GE"/>
        </w:rPr>
        <w:t>გარდა ზემოაღნიშ</w:t>
      </w:r>
      <w:r w:rsidR="00B934E6" w:rsidRPr="006601F5">
        <w:rPr>
          <w:rFonts w:cs="Arial"/>
          <w:color w:val="auto"/>
          <w:lang w:val="ka-GE"/>
        </w:rPr>
        <w:t>ნ</w:t>
      </w:r>
      <w:r w:rsidRPr="006601F5">
        <w:rPr>
          <w:rFonts w:cs="Arial"/>
          <w:color w:val="auto"/>
          <w:lang w:val="ka-GE"/>
        </w:rPr>
        <w:t xml:space="preserve">ულისა ჰიდროელექტროსადგურის შემადგენლობაში შედის ღია და დახურული გამანაწილებელი მოწყობილობების </w:t>
      </w:r>
      <w:r w:rsidR="00730E3E" w:rsidRPr="006601F5">
        <w:rPr>
          <w:rFonts w:cs="Arial"/>
          <w:color w:val="auto"/>
          <w:lang w:val="ka-GE"/>
        </w:rPr>
        <w:t xml:space="preserve"> შენობა-</w:t>
      </w:r>
      <w:r w:rsidRPr="006601F5">
        <w:rPr>
          <w:rFonts w:cs="Arial"/>
          <w:color w:val="auto"/>
          <w:lang w:val="ka-GE"/>
        </w:rPr>
        <w:t>ნაგებობები</w:t>
      </w:r>
      <w:r w:rsidR="008F4279" w:rsidRPr="006601F5">
        <w:rPr>
          <w:rFonts w:cs="Arial"/>
          <w:color w:val="auto"/>
          <w:lang w:val="ka-GE"/>
        </w:rPr>
        <w:t xml:space="preserve">. </w:t>
      </w:r>
    </w:p>
    <w:p w:rsidR="00C429FA" w:rsidRPr="006601F5" w:rsidRDefault="000C08A4" w:rsidP="007B11AC">
      <w:pPr>
        <w:spacing w:before="120"/>
        <w:jc w:val="both"/>
        <w:rPr>
          <w:color w:val="auto"/>
          <w:lang w:val="ka-GE"/>
        </w:rPr>
      </w:pPr>
      <w:r w:rsidRPr="006601F5">
        <w:rPr>
          <w:color w:val="auto"/>
          <w:lang w:val="ka-GE"/>
        </w:rPr>
        <w:t>სათავე ნაგებობების</w:t>
      </w:r>
      <w:r w:rsidR="00C429FA" w:rsidRPr="006601F5">
        <w:rPr>
          <w:color w:val="auto"/>
          <w:lang w:val="ka-GE"/>
        </w:rPr>
        <w:t xml:space="preserve"> ტერიტორიაზე განთავსებულია გამაფრთხ</w:t>
      </w:r>
      <w:r w:rsidR="0015228B" w:rsidRPr="006601F5">
        <w:rPr>
          <w:color w:val="auto"/>
          <w:lang w:val="ka-GE"/>
        </w:rPr>
        <w:t>ი</w:t>
      </w:r>
      <w:r w:rsidR="00C429FA" w:rsidRPr="006601F5">
        <w:rPr>
          <w:color w:val="auto"/>
          <w:lang w:val="ka-GE"/>
        </w:rPr>
        <w:t>ლებელი-ავარიული ხმოვანი სასიგნალო საყვირი</w:t>
      </w:r>
      <w:r w:rsidR="006708B0" w:rsidRPr="006601F5">
        <w:rPr>
          <w:color w:val="auto"/>
          <w:lang w:val="ka-GE"/>
        </w:rPr>
        <w:t xml:space="preserve">. </w:t>
      </w:r>
    </w:p>
    <w:p w:rsidR="00C429FA" w:rsidRPr="006601F5" w:rsidRDefault="00C429FA" w:rsidP="007B11AC">
      <w:pPr>
        <w:spacing w:before="120"/>
        <w:jc w:val="both"/>
        <w:rPr>
          <w:color w:val="auto"/>
          <w:lang w:val="ka-GE"/>
        </w:rPr>
      </w:pPr>
      <w:r w:rsidRPr="006601F5">
        <w:rPr>
          <w:color w:val="auto"/>
          <w:lang w:val="ka-GE"/>
        </w:rPr>
        <w:t>ანალოგიური საყვირი დამონტაჟებულია დახურული გამანაწილებელი მოწყობილობის შენობის სახურავზე.</w:t>
      </w:r>
    </w:p>
    <w:p w:rsidR="006D6410" w:rsidRPr="006601F5" w:rsidRDefault="006D6410" w:rsidP="007B11AC">
      <w:pPr>
        <w:spacing w:before="120"/>
        <w:jc w:val="both"/>
        <w:rPr>
          <w:rFonts w:cs="Arial"/>
          <w:color w:val="auto"/>
          <w:lang w:val="ka-GE"/>
        </w:rPr>
      </w:pPr>
      <w:r w:rsidRPr="006601F5">
        <w:rPr>
          <w:rFonts w:cs="Arial"/>
          <w:color w:val="auto"/>
          <w:lang w:val="ka-GE"/>
        </w:rPr>
        <w:t xml:space="preserve">ჰესის ინფრასტრუქტურის ობიექტებს განლაგების სიტუაციური სქემა მოცემულია სურათზე </w:t>
      </w:r>
      <w:r w:rsidR="007B11AC" w:rsidRPr="006601F5">
        <w:rPr>
          <w:rFonts w:cs="Arial"/>
          <w:color w:val="auto"/>
          <w:lang w:val="ka-GE"/>
        </w:rPr>
        <w:t>3</w:t>
      </w:r>
      <w:r w:rsidRPr="006601F5">
        <w:rPr>
          <w:rFonts w:cs="Arial"/>
          <w:color w:val="auto"/>
          <w:lang w:val="ka-GE"/>
        </w:rPr>
        <w:t xml:space="preserve">.1.1., ხოლო ჰესის ძირითადი პარამეტრები ცხრილში </w:t>
      </w:r>
      <w:r w:rsidR="007B11AC" w:rsidRPr="006601F5">
        <w:rPr>
          <w:rFonts w:cs="Arial"/>
          <w:color w:val="auto"/>
          <w:lang w:val="ka-GE"/>
        </w:rPr>
        <w:t>3</w:t>
      </w:r>
      <w:r w:rsidRPr="006601F5">
        <w:rPr>
          <w:rFonts w:cs="Arial"/>
          <w:color w:val="auto"/>
          <w:lang w:val="ka-GE"/>
        </w:rPr>
        <w:t xml:space="preserve">.1.1.  </w:t>
      </w:r>
    </w:p>
    <w:p w:rsidR="006D6410" w:rsidRPr="006601F5" w:rsidRDefault="006D6410" w:rsidP="007B11AC">
      <w:pPr>
        <w:spacing w:before="120"/>
        <w:rPr>
          <w:rFonts w:cs="Arial"/>
          <w:bCs/>
          <w:color w:val="auto"/>
          <w:sz w:val="20"/>
          <w:szCs w:val="20"/>
          <w:lang w:val="ka-GE"/>
        </w:rPr>
      </w:pPr>
      <w:bookmarkStart w:id="8" w:name="_Toc21288526"/>
      <w:r w:rsidRPr="006601F5">
        <w:rPr>
          <w:b/>
          <w:bCs/>
          <w:color w:val="auto"/>
          <w:sz w:val="20"/>
          <w:szCs w:val="20"/>
          <w:lang w:val="ka-GE"/>
        </w:rPr>
        <w:t xml:space="preserve">ცხრილი </w:t>
      </w:r>
      <w:r w:rsidR="0097597B">
        <w:rPr>
          <w:b/>
          <w:bCs/>
          <w:color w:val="auto"/>
          <w:sz w:val="20"/>
          <w:szCs w:val="20"/>
          <w:lang w:val="ka-GE"/>
        </w:rPr>
        <w:t>3</w:t>
      </w:r>
      <w:r w:rsidRPr="006601F5">
        <w:rPr>
          <w:b/>
          <w:bCs/>
          <w:color w:val="auto"/>
          <w:sz w:val="20"/>
          <w:szCs w:val="20"/>
          <w:lang w:val="ka-GE"/>
        </w:rPr>
        <w:t xml:space="preserve">.1.1. </w:t>
      </w:r>
      <w:r w:rsidRPr="006601F5">
        <w:rPr>
          <w:rFonts w:cs="Arial"/>
          <w:bCs/>
          <w:color w:val="auto"/>
          <w:sz w:val="20"/>
          <w:szCs w:val="20"/>
          <w:lang w:val="ka-GE"/>
        </w:rPr>
        <w:t>ზაჰესის  ძირითადი ტექნიკური პარამეტრები</w:t>
      </w:r>
      <w:bookmarkEnd w:id="8"/>
    </w:p>
    <w:tbl>
      <w:tblPr>
        <w:tblStyle w:val="TabellaCopertina711"/>
        <w:tblW w:w="5000" w:type="pct"/>
        <w:jc w:val="center"/>
        <w:tblLook w:val="04A0" w:firstRow="1" w:lastRow="0" w:firstColumn="1" w:lastColumn="0" w:noHBand="0" w:noVBand="1"/>
      </w:tblPr>
      <w:tblGrid>
        <w:gridCol w:w="5126"/>
        <w:gridCol w:w="1392"/>
        <w:gridCol w:w="1441"/>
        <w:gridCol w:w="1670"/>
      </w:tblGrid>
      <w:tr w:rsidR="001A60C9" w:rsidRPr="006601F5" w:rsidTr="001A60C9">
        <w:trPr>
          <w:trHeight w:val="185"/>
          <w:jc w:val="center"/>
        </w:trPr>
        <w:tc>
          <w:tcPr>
            <w:tcW w:w="2662" w:type="pct"/>
            <w:shd w:val="clear" w:color="auto" w:fill="D0CECE" w:themeFill="background2" w:themeFillShade="E6"/>
            <w:vAlign w:val="center"/>
          </w:tcPr>
          <w:p w:rsidR="001A60C9" w:rsidRPr="006601F5" w:rsidRDefault="001A60C9" w:rsidP="007B11AC">
            <w:pPr>
              <w:autoSpaceDE w:val="0"/>
              <w:autoSpaceDN w:val="0"/>
              <w:adjustRightInd w:val="0"/>
              <w:jc w:val="center"/>
              <w:rPr>
                <w:rFonts w:cs="AcadNusx"/>
                <w:b/>
                <w:color w:val="auto"/>
                <w:sz w:val="20"/>
                <w:szCs w:val="20"/>
                <w:lang w:val="ka-GE"/>
              </w:rPr>
            </w:pPr>
            <w:r w:rsidRPr="006601F5">
              <w:rPr>
                <w:rFonts w:cs="AcadNusx"/>
                <w:b/>
                <w:color w:val="auto"/>
                <w:sz w:val="20"/>
                <w:szCs w:val="20"/>
                <w:lang w:val="ka-GE"/>
              </w:rPr>
              <w:t>დასახელება</w:t>
            </w:r>
          </w:p>
        </w:tc>
        <w:tc>
          <w:tcPr>
            <w:tcW w:w="723" w:type="pct"/>
            <w:shd w:val="clear" w:color="auto" w:fill="D0CECE" w:themeFill="background2" w:themeFillShade="E6"/>
            <w:vAlign w:val="center"/>
          </w:tcPr>
          <w:p w:rsidR="001A60C9" w:rsidRPr="006601F5" w:rsidRDefault="001A60C9" w:rsidP="007B11AC">
            <w:pPr>
              <w:autoSpaceDE w:val="0"/>
              <w:autoSpaceDN w:val="0"/>
              <w:adjustRightInd w:val="0"/>
              <w:jc w:val="center"/>
              <w:rPr>
                <w:rFonts w:cs="AcadNusx"/>
                <w:b/>
                <w:color w:val="auto"/>
                <w:sz w:val="20"/>
                <w:szCs w:val="20"/>
                <w:lang w:val="ka-GE"/>
              </w:rPr>
            </w:pPr>
            <w:proofErr w:type="spellStart"/>
            <w:r w:rsidRPr="006601F5">
              <w:rPr>
                <w:rFonts w:cs="AcadNusx"/>
                <w:b/>
                <w:color w:val="auto"/>
                <w:sz w:val="20"/>
                <w:szCs w:val="20"/>
                <w:lang w:val="ka-GE"/>
              </w:rPr>
              <w:t>განზ</w:t>
            </w:r>
            <w:proofErr w:type="spellEnd"/>
            <w:r w:rsidRPr="006601F5">
              <w:rPr>
                <w:rFonts w:cs="AcadNusx"/>
                <w:b/>
                <w:color w:val="auto"/>
                <w:sz w:val="20"/>
                <w:szCs w:val="20"/>
                <w:lang w:val="ka-GE"/>
              </w:rPr>
              <w:t>.</w:t>
            </w:r>
          </w:p>
        </w:tc>
        <w:tc>
          <w:tcPr>
            <w:tcW w:w="748" w:type="pct"/>
            <w:shd w:val="clear" w:color="auto" w:fill="D0CECE" w:themeFill="background2" w:themeFillShade="E6"/>
            <w:vAlign w:val="center"/>
          </w:tcPr>
          <w:p w:rsidR="001A60C9" w:rsidRPr="006601F5" w:rsidRDefault="001A60C9" w:rsidP="007B11AC">
            <w:pPr>
              <w:autoSpaceDE w:val="0"/>
              <w:autoSpaceDN w:val="0"/>
              <w:adjustRightInd w:val="0"/>
              <w:jc w:val="center"/>
              <w:rPr>
                <w:rFonts w:cs="AcadNusx"/>
                <w:b/>
                <w:color w:val="auto"/>
                <w:sz w:val="20"/>
                <w:szCs w:val="20"/>
                <w:lang w:val="ka-GE"/>
              </w:rPr>
            </w:pPr>
            <w:r w:rsidRPr="006601F5">
              <w:rPr>
                <w:rFonts w:cs="AcadNusx"/>
                <w:b/>
                <w:color w:val="auto"/>
                <w:sz w:val="20"/>
                <w:szCs w:val="20"/>
                <w:lang w:val="ka-GE"/>
              </w:rPr>
              <w:t>მნიშვნელობა</w:t>
            </w:r>
          </w:p>
          <w:p w:rsidR="001A60C9" w:rsidRPr="006601F5" w:rsidRDefault="001A60C9" w:rsidP="007B11AC">
            <w:pPr>
              <w:autoSpaceDE w:val="0"/>
              <w:autoSpaceDN w:val="0"/>
              <w:adjustRightInd w:val="0"/>
              <w:jc w:val="center"/>
              <w:rPr>
                <w:rFonts w:cs="AcadNusx"/>
                <w:b/>
                <w:color w:val="auto"/>
                <w:sz w:val="20"/>
                <w:szCs w:val="20"/>
                <w:lang w:val="ka-GE"/>
              </w:rPr>
            </w:pPr>
            <w:r w:rsidRPr="006601F5">
              <w:rPr>
                <w:rFonts w:cs="AcadNusx"/>
                <w:b/>
                <w:color w:val="auto"/>
                <w:sz w:val="20"/>
                <w:szCs w:val="20"/>
                <w:lang w:val="ka-GE"/>
              </w:rPr>
              <w:t>პროექტის მიხედვით</w:t>
            </w:r>
          </w:p>
        </w:tc>
        <w:tc>
          <w:tcPr>
            <w:tcW w:w="867" w:type="pct"/>
            <w:shd w:val="clear" w:color="auto" w:fill="D0CECE" w:themeFill="background2" w:themeFillShade="E6"/>
            <w:vAlign w:val="center"/>
          </w:tcPr>
          <w:p w:rsidR="001A60C9" w:rsidRPr="006601F5" w:rsidRDefault="001A60C9" w:rsidP="007B11AC">
            <w:pPr>
              <w:autoSpaceDE w:val="0"/>
              <w:autoSpaceDN w:val="0"/>
              <w:adjustRightInd w:val="0"/>
              <w:jc w:val="center"/>
              <w:rPr>
                <w:rFonts w:cs="AcadNusx"/>
                <w:b/>
                <w:color w:val="auto"/>
                <w:sz w:val="20"/>
                <w:szCs w:val="20"/>
                <w:lang w:val="ka-GE"/>
              </w:rPr>
            </w:pPr>
            <w:r w:rsidRPr="006601F5">
              <w:rPr>
                <w:rFonts w:cs="AcadNusx"/>
                <w:b/>
                <w:color w:val="auto"/>
                <w:sz w:val="20"/>
                <w:szCs w:val="20"/>
                <w:lang w:val="ka-GE"/>
              </w:rPr>
              <w:t>მნიშვნელობა ფაქტიური მდგომარეობით</w:t>
            </w:r>
          </w:p>
        </w:tc>
      </w:tr>
      <w:tr w:rsidR="001A60C9" w:rsidRPr="006601F5" w:rsidTr="001A60C9">
        <w:trPr>
          <w:jc w:val="center"/>
        </w:trPr>
        <w:tc>
          <w:tcPr>
            <w:tcW w:w="4133" w:type="pct"/>
            <w:gridSpan w:val="3"/>
          </w:tcPr>
          <w:p w:rsidR="001A60C9" w:rsidRPr="006601F5" w:rsidRDefault="001A60C9" w:rsidP="007B11AC">
            <w:pPr>
              <w:autoSpaceDE w:val="0"/>
              <w:autoSpaceDN w:val="0"/>
              <w:adjustRightInd w:val="0"/>
              <w:jc w:val="both"/>
              <w:rPr>
                <w:rFonts w:cs="AcadNusx"/>
                <w:b/>
                <w:color w:val="auto"/>
                <w:sz w:val="20"/>
                <w:szCs w:val="20"/>
              </w:rPr>
            </w:pPr>
            <w:r w:rsidRPr="006601F5">
              <w:rPr>
                <w:rFonts w:cs="AcadNusx"/>
                <w:b/>
                <w:color w:val="auto"/>
                <w:sz w:val="20"/>
                <w:szCs w:val="20"/>
                <w:lang w:val="ka-GE"/>
              </w:rPr>
              <w:t xml:space="preserve">სათავე ნაგებობა: </w:t>
            </w:r>
          </w:p>
        </w:tc>
        <w:tc>
          <w:tcPr>
            <w:tcW w:w="867" w:type="pct"/>
          </w:tcPr>
          <w:p w:rsidR="001A60C9" w:rsidRPr="006601F5" w:rsidRDefault="001A60C9" w:rsidP="007B11AC">
            <w:pPr>
              <w:autoSpaceDE w:val="0"/>
              <w:autoSpaceDN w:val="0"/>
              <w:adjustRightInd w:val="0"/>
              <w:jc w:val="both"/>
              <w:rPr>
                <w:rFonts w:cs="AcadNusx"/>
                <w:b/>
                <w:color w:val="auto"/>
                <w:sz w:val="20"/>
                <w:szCs w:val="20"/>
                <w:lang w:val="ka-GE"/>
              </w:rPr>
            </w:pPr>
          </w:p>
        </w:tc>
      </w:tr>
      <w:tr w:rsidR="001A60C9" w:rsidRPr="006601F5" w:rsidTr="001A60C9">
        <w:trPr>
          <w:jc w:val="center"/>
        </w:trPr>
        <w:tc>
          <w:tcPr>
            <w:tcW w:w="4133" w:type="pct"/>
            <w:gridSpan w:val="3"/>
          </w:tcPr>
          <w:p w:rsidR="001A60C9" w:rsidRPr="006601F5" w:rsidRDefault="001A60C9" w:rsidP="007B11AC">
            <w:pPr>
              <w:autoSpaceDE w:val="0"/>
              <w:autoSpaceDN w:val="0"/>
              <w:adjustRightInd w:val="0"/>
              <w:jc w:val="both"/>
              <w:rPr>
                <w:rFonts w:cs="AcadNusx"/>
                <w:b/>
                <w:i/>
                <w:color w:val="auto"/>
                <w:sz w:val="20"/>
                <w:szCs w:val="20"/>
                <w:lang w:val="ka-GE"/>
              </w:rPr>
            </w:pPr>
            <w:r w:rsidRPr="006601F5">
              <w:rPr>
                <w:rFonts w:cs="AcadNusx"/>
                <w:b/>
                <w:i/>
                <w:color w:val="auto"/>
                <w:sz w:val="20"/>
                <w:szCs w:val="20"/>
                <w:lang w:val="ka-GE"/>
              </w:rPr>
              <w:t xml:space="preserve">რკინაბეტონი ძირითადი კაშხალი: </w:t>
            </w:r>
          </w:p>
        </w:tc>
        <w:tc>
          <w:tcPr>
            <w:tcW w:w="867" w:type="pct"/>
          </w:tcPr>
          <w:p w:rsidR="001A60C9" w:rsidRPr="006601F5" w:rsidRDefault="001A60C9" w:rsidP="007B11AC">
            <w:pPr>
              <w:autoSpaceDE w:val="0"/>
              <w:autoSpaceDN w:val="0"/>
              <w:adjustRightInd w:val="0"/>
              <w:jc w:val="both"/>
              <w:rPr>
                <w:rFonts w:cs="AcadNusx"/>
                <w:b/>
                <w:color w:val="auto"/>
                <w:sz w:val="20"/>
                <w:szCs w:val="20"/>
                <w:lang w:val="ka-GE"/>
              </w:rPr>
            </w:pP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მაქსიმალური სიმაღლე (423.05-დან 449.12-მდე)</w:t>
            </w:r>
          </w:p>
        </w:tc>
        <w:tc>
          <w:tcPr>
            <w:tcW w:w="723" w:type="pct"/>
          </w:tcPr>
          <w:p w:rsidR="001A60C9" w:rsidRPr="006601F5" w:rsidRDefault="001A60C9" w:rsidP="007B11AC">
            <w:pPr>
              <w:autoSpaceDE w:val="0"/>
              <w:autoSpaceDN w:val="0"/>
              <w:adjustRightInd w:val="0"/>
              <w:rPr>
                <w:rFonts w:cs="AcadNusx"/>
                <w:color w:val="auto"/>
                <w:sz w:val="20"/>
                <w:szCs w:val="20"/>
                <w:lang w:val="ka-GE"/>
              </w:rPr>
            </w:pPr>
            <w:r w:rsidRPr="006601F5">
              <w:rPr>
                <w:rFonts w:cs="AcadNusx"/>
                <w:color w:val="auto"/>
                <w:sz w:val="20"/>
                <w:szCs w:val="20"/>
                <w:lang w:val="ka-GE"/>
              </w:rPr>
              <w:t>მ</w:t>
            </w:r>
          </w:p>
        </w:tc>
        <w:tc>
          <w:tcPr>
            <w:tcW w:w="748"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26.07 </w:t>
            </w:r>
          </w:p>
        </w:tc>
        <w:tc>
          <w:tcPr>
            <w:tcW w:w="867"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26.07</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სიგრძე</w:t>
            </w:r>
          </w:p>
        </w:tc>
        <w:tc>
          <w:tcPr>
            <w:tcW w:w="723" w:type="pct"/>
          </w:tcPr>
          <w:p w:rsidR="001A60C9" w:rsidRPr="006601F5" w:rsidRDefault="001A60C9" w:rsidP="007B11AC">
            <w:pPr>
              <w:autoSpaceDE w:val="0"/>
              <w:autoSpaceDN w:val="0"/>
              <w:adjustRightInd w:val="0"/>
              <w:rPr>
                <w:rFonts w:cs="AcadNusx"/>
                <w:color w:val="auto"/>
                <w:sz w:val="20"/>
                <w:szCs w:val="20"/>
                <w:lang w:val="ka-GE"/>
              </w:rPr>
            </w:pPr>
            <w:r w:rsidRPr="006601F5">
              <w:rPr>
                <w:rFonts w:cs="AcadNusx"/>
                <w:color w:val="auto"/>
                <w:sz w:val="20"/>
                <w:szCs w:val="20"/>
                <w:lang w:val="ka-GE"/>
              </w:rPr>
              <w:t>მ</w:t>
            </w:r>
          </w:p>
        </w:tc>
        <w:tc>
          <w:tcPr>
            <w:tcW w:w="748"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99.65</w:t>
            </w:r>
          </w:p>
        </w:tc>
        <w:tc>
          <w:tcPr>
            <w:tcW w:w="867"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99.65</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თხემის ნიშნული</w:t>
            </w:r>
          </w:p>
        </w:tc>
        <w:tc>
          <w:tcPr>
            <w:tcW w:w="723" w:type="pct"/>
          </w:tcPr>
          <w:p w:rsidR="001A60C9" w:rsidRPr="006601F5" w:rsidRDefault="001A60C9" w:rsidP="007B11AC">
            <w:pPr>
              <w:autoSpaceDE w:val="0"/>
              <w:autoSpaceDN w:val="0"/>
              <w:adjustRightInd w:val="0"/>
              <w:rPr>
                <w:rFonts w:cs="AcadNusx"/>
                <w:color w:val="auto"/>
                <w:sz w:val="20"/>
                <w:szCs w:val="20"/>
                <w:lang w:val="ka-GE"/>
              </w:rPr>
            </w:pPr>
            <w:proofErr w:type="spellStart"/>
            <w:r w:rsidRPr="006601F5">
              <w:rPr>
                <w:rFonts w:cs="AcadNusx"/>
                <w:color w:val="auto"/>
                <w:sz w:val="20"/>
                <w:szCs w:val="20"/>
                <w:lang w:val="ka-GE"/>
              </w:rPr>
              <w:t>მ.ზ.დ</w:t>
            </w:r>
            <w:proofErr w:type="spellEnd"/>
            <w:r w:rsidRPr="006601F5">
              <w:rPr>
                <w:rFonts w:cs="AcadNusx"/>
                <w:color w:val="auto"/>
                <w:sz w:val="20"/>
                <w:szCs w:val="20"/>
                <w:lang w:val="ka-GE"/>
              </w:rPr>
              <w:t>.</w:t>
            </w:r>
          </w:p>
        </w:tc>
        <w:tc>
          <w:tcPr>
            <w:tcW w:w="748"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449.12</w:t>
            </w:r>
          </w:p>
        </w:tc>
        <w:tc>
          <w:tcPr>
            <w:tcW w:w="867"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449.12</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წყალსაცავის სრული მოცულობა </w:t>
            </w:r>
            <w:proofErr w:type="spellStart"/>
            <w:r w:rsidRPr="006601F5">
              <w:rPr>
                <w:rFonts w:cs="AcadNusx"/>
                <w:color w:val="auto"/>
                <w:sz w:val="20"/>
                <w:szCs w:val="20"/>
                <w:lang w:val="ka-GE"/>
              </w:rPr>
              <w:t>ნშდ</w:t>
            </w:r>
            <w:proofErr w:type="spellEnd"/>
            <w:r w:rsidRPr="006601F5">
              <w:rPr>
                <w:rFonts w:cs="AcadNusx"/>
                <w:color w:val="auto"/>
                <w:sz w:val="20"/>
                <w:szCs w:val="20"/>
                <w:lang w:val="ka-GE"/>
              </w:rPr>
              <w:t>-ზე</w:t>
            </w:r>
          </w:p>
        </w:tc>
        <w:tc>
          <w:tcPr>
            <w:tcW w:w="723" w:type="pct"/>
          </w:tcPr>
          <w:p w:rsidR="001A60C9" w:rsidRPr="006601F5" w:rsidRDefault="001A60C9" w:rsidP="007B11AC">
            <w:pPr>
              <w:autoSpaceDE w:val="0"/>
              <w:autoSpaceDN w:val="0"/>
              <w:adjustRightInd w:val="0"/>
              <w:rPr>
                <w:rFonts w:cs="AcadNusx"/>
                <w:color w:val="auto"/>
                <w:sz w:val="20"/>
                <w:szCs w:val="20"/>
                <w:lang w:val="ka-GE"/>
              </w:rPr>
            </w:pPr>
            <w:r w:rsidRPr="006601F5">
              <w:rPr>
                <w:rFonts w:cs="AcadNusx"/>
                <w:color w:val="auto"/>
                <w:sz w:val="20"/>
                <w:szCs w:val="20"/>
                <w:lang w:val="ka-GE"/>
              </w:rPr>
              <w:t>მლნ მ</w:t>
            </w:r>
            <w:r w:rsidRPr="006601F5">
              <w:rPr>
                <w:rFonts w:cs="AcadNusx"/>
                <w:color w:val="auto"/>
                <w:sz w:val="20"/>
                <w:szCs w:val="20"/>
                <w:vertAlign w:val="superscript"/>
                <w:lang w:val="ka-GE"/>
              </w:rPr>
              <w:t>3</w:t>
            </w:r>
          </w:p>
        </w:tc>
        <w:tc>
          <w:tcPr>
            <w:tcW w:w="748" w:type="pct"/>
          </w:tcPr>
          <w:p w:rsidR="001A60C9" w:rsidRPr="006601F5" w:rsidRDefault="001A60C9" w:rsidP="007B11AC">
            <w:pPr>
              <w:autoSpaceDE w:val="0"/>
              <w:autoSpaceDN w:val="0"/>
              <w:adjustRightInd w:val="0"/>
              <w:jc w:val="both"/>
              <w:rPr>
                <w:rFonts w:cs="AcadNusx"/>
                <w:color w:val="auto"/>
                <w:sz w:val="20"/>
                <w:szCs w:val="20"/>
              </w:rPr>
            </w:pPr>
            <w:r w:rsidRPr="006601F5">
              <w:rPr>
                <w:rFonts w:cs="AcadNusx"/>
                <w:color w:val="auto"/>
                <w:sz w:val="20"/>
                <w:szCs w:val="20"/>
              </w:rPr>
              <w:t>12</w:t>
            </w:r>
          </w:p>
        </w:tc>
        <w:tc>
          <w:tcPr>
            <w:tcW w:w="867"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rPr>
              <w:t>3.2</w:t>
            </w:r>
          </w:p>
        </w:tc>
      </w:tr>
      <w:tr w:rsidR="001A60C9" w:rsidRPr="006601F5" w:rsidTr="001A60C9">
        <w:trPr>
          <w:jc w:val="center"/>
        </w:trPr>
        <w:tc>
          <w:tcPr>
            <w:tcW w:w="2662" w:type="pct"/>
          </w:tcPr>
          <w:p w:rsidR="001A60C9" w:rsidRPr="006601F5" w:rsidRDefault="001A60C9" w:rsidP="007B11AC">
            <w:pPr>
              <w:autoSpaceDE w:val="0"/>
              <w:autoSpaceDN w:val="0"/>
              <w:adjustRightInd w:val="0"/>
              <w:rPr>
                <w:rFonts w:cs="AcadNusx"/>
                <w:color w:val="auto"/>
                <w:sz w:val="20"/>
                <w:szCs w:val="20"/>
                <w:lang w:val="ka-GE"/>
              </w:rPr>
            </w:pPr>
            <w:r w:rsidRPr="006601F5">
              <w:rPr>
                <w:rFonts w:cs="AcadNusx"/>
                <w:color w:val="auto"/>
                <w:sz w:val="20"/>
                <w:szCs w:val="20"/>
                <w:lang w:val="ka-GE"/>
              </w:rPr>
              <w:t xml:space="preserve">წყალსაცავის სასარგებლო მოცულობა </w:t>
            </w:r>
            <w:proofErr w:type="spellStart"/>
            <w:r w:rsidRPr="006601F5">
              <w:rPr>
                <w:rFonts w:cs="AcadNusx"/>
                <w:color w:val="auto"/>
                <w:sz w:val="20"/>
                <w:szCs w:val="20"/>
                <w:lang w:val="ka-GE"/>
              </w:rPr>
              <w:t>ნშდ</w:t>
            </w:r>
            <w:proofErr w:type="spellEnd"/>
            <w:r w:rsidRPr="006601F5">
              <w:rPr>
                <w:rFonts w:cs="AcadNusx"/>
                <w:color w:val="auto"/>
                <w:sz w:val="20"/>
                <w:szCs w:val="20"/>
                <w:lang w:val="ka-GE"/>
              </w:rPr>
              <w:t>-ზე</w:t>
            </w:r>
          </w:p>
        </w:tc>
        <w:tc>
          <w:tcPr>
            <w:tcW w:w="723" w:type="pct"/>
          </w:tcPr>
          <w:p w:rsidR="001A60C9" w:rsidRPr="006601F5" w:rsidRDefault="001A60C9" w:rsidP="007B11AC">
            <w:pPr>
              <w:autoSpaceDE w:val="0"/>
              <w:autoSpaceDN w:val="0"/>
              <w:adjustRightInd w:val="0"/>
              <w:rPr>
                <w:rFonts w:cs="AcadNusx"/>
                <w:color w:val="auto"/>
                <w:sz w:val="20"/>
                <w:szCs w:val="20"/>
                <w:lang w:val="ka-GE"/>
              </w:rPr>
            </w:pPr>
            <w:r w:rsidRPr="006601F5">
              <w:rPr>
                <w:rFonts w:cs="AcadNusx"/>
                <w:color w:val="auto"/>
                <w:sz w:val="20"/>
                <w:szCs w:val="20"/>
                <w:lang w:val="ka-GE"/>
              </w:rPr>
              <w:t>მლნ მ</w:t>
            </w:r>
            <w:r w:rsidRPr="006601F5">
              <w:rPr>
                <w:rFonts w:cs="AcadNusx"/>
                <w:color w:val="auto"/>
                <w:sz w:val="20"/>
                <w:szCs w:val="20"/>
                <w:vertAlign w:val="superscript"/>
                <w:lang w:val="ka-GE"/>
              </w:rPr>
              <w:t>3</w:t>
            </w:r>
          </w:p>
        </w:tc>
        <w:tc>
          <w:tcPr>
            <w:tcW w:w="748" w:type="pct"/>
          </w:tcPr>
          <w:p w:rsidR="001A60C9" w:rsidRPr="006601F5" w:rsidRDefault="001A60C9" w:rsidP="007B11AC">
            <w:pPr>
              <w:autoSpaceDE w:val="0"/>
              <w:autoSpaceDN w:val="0"/>
              <w:adjustRightInd w:val="0"/>
              <w:jc w:val="both"/>
              <w:rPr>
                <w:rFonts w:cs="AcadNusx"/>
                <w:color w:val="auto"/>
                <w:sz w:val="20"/>
                <w:szCs w:val="20"/>
              </w:rPr>
            </w:pPr>
            <w:r w:rsidRPr="006601F5">
              <w:rPr>
                <w:rFonts w:cs="AcadNusx"/>
                <w:color w:val="auto"/>
                <w:sz w:val="20"/>
                <w:szCs w:val="20"/>
              </w:rPr>
              <w:t>3</w:t>
            </w:r>
          </w:p>
        </w:tc>
        <w:tc>
          <w:tcPr>
            <w:tcW w:w="867"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0.85</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კატასტროფული შეტბორვის დონე</w:t>
            </w:r>
          </w:p>
        </w:tc>
        <w:tc>
          <w:tcPr>
            <w:tcW w:w="723" w:type="pct"/>
          </w:tcPr>
          <w:p w:rsidR="001A60C9" w:rsidRPr="006601F5" w:rsidRDefault="001A60C9" w:rsidP="007B11AC">
            <w:pPr>
              <w:autoSpaceDE w:val="0"/>
              <w:autoSpaceDN w:val="0"/>
              <w:adjustRightInd w:val="0"/>
              <w:rPr>
                <w:rFonts w:cs="AcadNusx"/>
                <w:color w:val="auto"/>
                <w:sz w:val="20"/>
                <w:szCs w:val="20"/>
                <w:lang w:val="ka-GE"/>
              </w:rPr>
            </w:pPr>
            <w:proofErr w:type="spellStart"/>
            <w:r w:rsidRPr="006601F5">
              <w:rPr>
                <w:rFonts w:cs="AcadNusx"/>
                <w:color w:val="auto"/>
                <w:sz w:val="20"/>
                <w:szCs w:val="20"/>
                <w:lang w:val="ka-GE"/>
              </w:rPr>
              <w:t>მ.ზ.დ</w:t>
            </w:r>
            <w:proofErr w:type="spellEnd"/>
            <w:r w:rsidRPr="006601F5">
              <w:rPr>
                <w:rFonts w:cs="AcadNusx"/>
                <w:color w:val="auto"/>
                <w:sz w:val="20"/>
                <w:szCs w:val="20"/>
                <w:lang w:val="ka-GE"/>
              </w:rPr>
              <w:t>.</w:t>
            </w:r>
          </w:p>
        </w:tc>
        <w:tc>
          <w:tcPr>
            <w:tcW w:w="748"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rPr>
              <w:t>448</w:t>
            </w:r>
            <w:r w:rsidRPr="006601F5">
              <w:rPr>
                <w:rFonts w:cs="AcadNusx"/>
                <w:color w:val="auto"/>
                <w:sz w:val="20"/>
                <w:szCs w:val="20"/>
                <w:lang w:val="ka-GE"/>
              </w:rPr>
              <w:t>.06</w:t>
            </w:r>
          </w:p>
        </w:tc>
        <w:tc>
          <w:tcPr>
            <w:tcW w:w="867"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rPr>
              <w:t>448</w:t>
            </w:r>
            <w:r w:rsidRPr="006601F5">
              <w:rPr>
                <w:rFonts w:cs="AcadNusx"/>
                <w:color w:val="auto"/>
                <w:sz w:val="20"/>
                <w:szCs w:val="20"/>
                <w:lang w:val="ka-GE"/>
              </w:rPr>
              <w:t>.26</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ნორმალური შეტბორვის დონე</w:t>
            </w:r>
          </w:p>
        </w:tc>
        <w:tc>
          <w:tcPr>
            <w:tcW w:w="723" w:type="pct"/>
          </w:tcPr>
          <w:p w:rsidR="001A60C9" w:rsidRPr="006601F5" w:rsidRDefault="001A60C9" w:rsidP="007B11AC">
            <w:pPr>
              <w:rPr>
                <w:color w:val="auto"/>
                <w:sz w:val="20"/>
                <w:szCs w:val="20"/>
                <w:lang w:val="ka-GE"/>
              </w:rPr>
            </w:pPr>
            <w:proofErr w:type="spellStart"/>
            <w:r w:rsidRPr="006601F5">
              <w:rPr>
                <w:rFonts w:cs="AcadNusx"/>
                <w:color w:val="auto"/>
                <w:sz w:val="20"/>
                <w:szCs w:val="20"/>
                <w:lang w:val="ka-GE"/>
              </w:rPr>
              <w:t>მ.ზ.დ</w:t>
            </w:r>
            <w:proofErr w:type="spellEnd"/>
            <w:r w:rsidRPr="006601F5">
              <w:rPr>
                <w:rFonts w:cs="AcadNusx"/>
                <w:color w:val="auto"/>
                <w:sz w:val="20"/>
                <w:szCs w:val="20"/>
                <w:lang w:val="ka-GE"/>
              </w:rPr>
              <w:t>.</w:t>
            </w:r>
          </w:p>
        </w:tc>
        <w:tc>
          <w:tcPr>
            <w:tcW w:w="748"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rial"/>
                <w:color w:val="auto"/>
                <w:sz w:val="20"/>
                <w:szCs w:val="20"/>
                <w:lang w:val="ka-GE"/>
              </w:rPr>
              <w:t>447.50</w:t>
            </w:r>
          </w:p>
        </w:tc>
        <w:tc>
          <w:tcPr>
            <w:tcW w:w="867"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448.00</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მინიმალური მუშა დონე</w:t>
            </w:r>
          </w:p>
        </w:tc>
        <w:tc>
          <w:tcPr>
            <w:tcW w:w="723" w:type="pct"/>
          </w:tcPr>
          <w:p w:rsidR="001A60C9" w:rsidRPr="006601F5" w:rsidRDefault="001A60C9" w:rsidP="007B11AC">
            <w:pPr>
              <w:rPr>
                <w:rFonts w:cs="AcadNusx"/>
                <w:color w:val="auto"/>
                <w:sz w:val="20"/>
                <w:szCs w:val="20"/>
                <w:lang w:val="ka-GE"/>
              </w:rPr>
            </w:pPr>
            <w:proofErr w:type="spellStart"/>
            <w:r w:rsidRPr="006601F5">
              <w:rPr>
                <w:rFonts w:cs="AcadNusx"/>
                <w:color w:val="auto"/>
                <w:sz w:val="20"/>
                <w:szCs w:val="20"/>
                <w:lang w:val="ka-GE"/>
              </w:rPr>
              <w:t>მ.ზ.დ</w:t>
            </w:r>
            <w:proofErr w:type="spellEnd"/>
            <w:r w:rsidRPr="006601F5">
              <w:rPr>
                <w:rFonts w:cs="AcadNusx"/>
                <w:color w:val="auto"/>
                <w:sz w:val="20"/>
                <w:szCs w:val="20"/>
                <w:lang w:val="ka-GE"/>
              </w:rPr>
              <w:t>.</w:t>
            </w:r>
          </w:p>
        </w:tc>
        <w:tc>
          <w:tcPr>
            <w:tcW w:w="748"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rial"/>
                <w:color w:val="auto"/>
                <w:sz w:val="20"/>
                <w:szCs w:val="20"/>
                <w:lang w:val="ka-GE"/>
              </w:rPr>
              <w:t>445.77</w:t>
            </w:r>
          </w:p>
        </w:tc>
        <w:tc>
          <w:tcPr>
            <w:tcW w:w="867"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rial"/>
                <w:color w:val="auto"/>
                <w:sz w:val="20"/>
                <w:szCs w:val="20"/>
                <w:lang w:val="ka-GE"/>
              </w:rPr>
              <w:t>446.25</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წყალსაცავის სარკის ზედაპირის ფართობი </w:t>
            </w:r>
            <w:proofErr w:type="spellStart"/>
            <w:r w:rsidRPr="006601F5">
              <w:rPr>
                <w:rFonts w:cs="AcadNusx"/>
                <w:color w:val="auto"/>
                <w:sz w:val="20"/>
                <w:szCs w:val="20"/>
                <w:lang w:val="ka-GE"/>
              </w:rPr>
              <w:t>ნშდ</w:t>
            </w:r>
            <w:proofErr w:type="spellEnd"/>
            <w:r w:rsidRPr="006601F5">
              <w:rPr>
                <w:rFonts w:cs="AcadNusx"/>
                <w:color w:val="auto"/>
                <w:sz w:val="20"/>
                <w:szCs w:val="20"/>
                <w:lang w:val="ka-GE"/>
              </w:rPr>
              <w:t>-ზე</w:t>
            </w:r>
          </w:p>
        </w:tc>
        <w:tc>
          <w:tcPr>
            <w:tcW w:w="723" w:type="pct"/>
          </w:tcPr>
          <w:p w:rsidR="001A60C9" w:rsidRPr="006601F5" w:rsidRDefault="001A60C9" w:rsidP="007B11AC">
            <w:pPr>
              <w:autoSpaceDE w:val="0"/>
              <w:autoSpaceDN w:val="0"/>
              <w:adjustRightInd w:val="0"/>
              <w:rPr>
                <w:rFonts w:cs="AcadNusx"/>
                <w:color w:val="auto"/>
                <w:sz w:val="20"/>
                <w:szCs w:val="20"/>
                <w:lang w:val="ka-GE"/>
              </w:rPr>
            </w:pPr>
            <w:r w:rsidRPr="006601F5">
              <w:rPr>
                <w:rFonts w:cs="AcadNusx"/>
                <w:color w:val="auto"/>
                <w:sz w:val="20"/>
                <w:szCs w:val="20"/>
                <w:lang w:val="ka-GE"/>
              </w:rPr>
              <w:t>კმ</w:t>
            </w:r>
            <w:r w:rsidRPr="006601F5">
              <w:rPr>
                <w:rFonts w:cs="AcadNusx"/>
                <w:color w:val="auto"/>
                <w:sz w:val="20"/>
                <w:szCs w:val="20"/>
                <w:vertAlign w:val="superscript"/>
                <w:lang w:val="ka-GE"/>
              </w:rPr>
              <w:t>2</w:t>
            </w:r>
          </w:p>
        </w:tc>
        <w:tc>
          <w:tcPr>
            <w:tcW w:w="748"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1.70</w:t>
            </w:r>
          </w:p>
        </w:tc>
        <w:tc>
          <w:tcPr>
            <w:tcW w:w="867"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2.00</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proofErr w:type="spellStart"/>
            <w:r w:rsidRPr="006601F5">
              <w:rPr>
                <w:rFonts w:cs="AcadNusx"/>
                <w:color w:val="auto"/>
                <w:sz w:val="20"/>
                <w:szCs w:val="20"/>
                <w:lang w:val="ka-GE"/>
              </w:rPr>
              <w:t>წყალსაშვი</w:t>
            </w:r>
            <w:proofErr w:type="spellEnd"/>
            <w:r w:rsidRPr="006601F5">
              <w:rPr>
                <w:rFonts w:cs="AcadNusx"/>
                <w:color w:val="auto"/>
                <w:sz w:val="20"/>
                <w:szCs w:val="20"/>
                <w:lang w:val="ka-GE"/>
              </w:rPr>
              <w:t xml:space="preserve"> ფარების რაოდენობა </w:t>
            </w:r>
          </w:p>
        </w:tc>
        <w:tc>
          <w:tcPr>
            <w:tcW w:w="723" w:type="pct"/>
          </w:tcPr>
          <w:p w:rsidR="001A60C9" w:rsidRPr="006601F5" w:rsidRDefault="001A60C9" w:rsidP="007B11AC">
            <w:pPr>
              <w:autoSpaceDE w:val="0"/>
              <w:autoSpaceDN w:val="0"/>
              <w:adjustRightInd w:val="0"/>
              <w:rPr>
                <w:rFonts w:cs="AcadNusx"/>
                <w:color w:val="auto"/>
                <w:sz w:val="20"/>
                <w:szCs w:val="20"/>
                <w:lang w:val="ka-GE"/>
              </w:rPr>
            </w:pPr>
            <w:r w:rsidRPr="006601F5">
              <w:rPr>
                <w:rFonts w:cs="AcadNusx"/>
                <w:color w:val="auto"/>
                <w:sz w:val="20"/>
                <w:szCs w:val="20"/>
                <w:lang w:val="ka-GE"/>
              </w:rPr>
              <w:t>ერთეული</w:t>
            </w:r>
          </w:p>
        </w:tc>
        <w:tc>
          <w:tcPr>
            <w:tcW w:w="748"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3</w:t>
            </w:r>
          </w:p>
        </w:tc>
        <w:tc>
          <w:tcPr>
            <w:tcW w:w="867"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3</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proofErr w:type="spellStart"/>
            <w:r w:rsidRPr="006601F5">
              <w:rPr>
                <w:rFonts w:cs="AcadNusx"/>
                <w:color w:val="auto"/>
                <w:sz w:val="20"/>
                <w:szCs w:val="20"/>
                <w:lang w:val="ka-GE"/>
              </w:rPr>
              <w:t>წყალსაშვი</w:t>
            </w:r>
            <w:proofErr w:type="spellEnd"/>
            <w:r w:rsidRPr="006601F5">
              <w:rPr>
                <w:rFonts w:cs="AcadNusx"/>
                <w:color w:val="auto"/>
                <w:sz w:val="20"/>
                <w:szCs w:val="20"/>
                <w:lang w:val="ka-GE"/>
              </w:rPr>
              <w:t xml:space="preserve"> ფარების ძირის ნიშნული </w:t>
            </w:r>
          </w:p>
        </w:tc>
        <w:tc>
          <w:tcPr>
            <w:tcW w:w="723" w:type="pct"/>
          </w:tcPr>
          <w:p w:rsidR="001A60C9" w:rsidRPr="006601F5" w:rsidRDefault="001A60C9" w:rsidP="007B11AC">
            <w:pPr>
              <w:autoSpaceDE w:val="0"/>
              <w:autoSpaceDN w:val="0"/>
              <w:adjustRightInd w:val="0"/>
              <w:rPr>
                <w:rFonts w:cs="AcadNusx"/>
                <w:color w:val="auto"/>
                <w:sz w:val="20"/>
                <w:szCs w:val="20"/>
                <w:lang w:val="ka-GE"/>
              </w:rPr>
            </w:pPr>
            <w:proofErr w:type="spellStart"/>
            <w:r w:rsidRPr="006601F5">
              <w:rPr>
                <w:rFonts w:cs="AcadNusx"/>
                <w:color w:val="auto"/>
                <w:sz w:val="20"/>
                <w:szCs w:val="20"/>
                <w:lang w:val="ka-GE"/>
              </w:rPr>
              <w:t>მ.ზ.დ</w:t>
            </w:r>
            <w:proofErr w:type="spellEnd"/>
            <w:r w:rsidRPr="006601F5">
              <w:rPr>
                <w:rFonts w:cs="AcadNusx"/>
                <w:color w:val="auto"/>
                <w:sz w:val="20"/>
                <w:szCs w:val="20"/>
                <w:lang w:val="ka-GE"/>
              </w:rPr>
              <w:t>.</w:t>
            </w:r>
          </w:p>
        </w:tc>
        <w:tc>
          <w:tcPr>
            <w:tcW w:w="748"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color w:val="auto"/>
                <w:sz w:val="20"/>
                <w:szCs w:val="20"/>
                <w:lang w:val="ka-GE"/>
              </w:rPr>
              <w:t>440.52</w:t>
            </w:r>
          </w:p>
        </w:tc>
        <w:tc>
          <w:tcPr>
            <w:tcW w:w="867"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color w:val="auto"/>
                <w:sz w:val="20"/>
                <w:szCs w:val="20"/>
                <w:lang w:val="ka-GE"/>
              </w:rPr>
              <w:t>440.52</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proofErr w:type="spellStart"/>
            <w:r w:rsidRPr="006601F5">
              <w:rPr>
                <w:rFonts w:cs="AcadNusx"/>
                <w:color w:val="auto"/>
                <w:sz w:val="20"/>
                <w:szCs w:val="20"/>
                <w:lang w:val="ka-GE"/>
              </w:rPr>
              <w:t>წყალსაშვი</w:t>
            </w:r>
            <w:proofErr w:type="spellEnd"/>
            <w:r w:rsidRPr="006601F5">
              <w:rPr>
                <w:rFonts w:cs="AcadNusx"/>
                <w:color w:val="auto"/>
                <w:sz w:val="20"/>
                <w:szCs w:val="20"/>
                <w:lang w:val="ka-GE"/>
              </w:rPr>
              <w:t xml:space="preserve"> ფარების საერთო გამტარიანობა</w:t>
            </w:r>
          </w:p>
        </w:tc>
        <w:tc>
          <w:tcPr>
            <w:tcW w:w="723" w:type="pct"/>
          </w:tcPr>
          <w:p w:rsidR="001A60C9" w:rsidRPr="006601F5" w:rsidRDefault="001A60C9" w:rsidP="007B11AC">
            <w:pPr>
              <w:autoSpaceDE w:val="0"/>
              <w:autoSpaceDN w:val="0"/>
              <w:adjustRightInd w:val="0"/>
              <w:rPr>
                <w:rFonts w:cs="AcadNusx"/>
                <w:color w:val="auto"/>
                <w:sz w:val="20"/>
                <w:szCs w:val="20"/>
                <w:lang w:val="ka-GE"/>
              </w:rPr>
            </w:pPr>
            <w:r w:rsidRPr="006601F5">
              <w:rPr>
                <w:rFonts w:cs="AcadNusx"/>
                <w:color w:val="auto"/>
                <w:sz w:val="20"/>
                <w:szCs w:val="20"/>
                <w:lang w:val="ka-GE"/>
              </w:rPr>
              <w:t>მ</w:t>
            </w:r>
            <w:r w:rsidRPr="006601F5">
              <w:rPr>
                <w:rFonts w:cs="AcadNusx"/>
                <w:color w:val="auto"/>
                <w:sz w:val="20"/>
                <w:szCs w:val="20"/>
                <w:vertAlign w:val="superscript"/>
                <w:lang w:val="ka-GE"/>
              </w:rPr>
              <w:t>3</w:t>
            </w:r>
            <w:r w:rsidRPr="006601F5">
              <w:rPr>
                <w:rFonts w:cs="AcadNusx"/>
                <w:color w:val="auto"/>
                <w:sz w:val="20"/>
                <w:szCs w:val="20"/>
                <w:lang w:val="ka-GE"/>
              </w:rPr>
              <w:t xml:space="preserve">/წმ </w:t>
            </w:r>
          </w:p>
        </w:tc>
        <w:tc>
          <w:tcPr>
            <w:tcW w:w="748"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1 650</w:t>
            </w:r>
          </w:p>
        </w:tc>
        <w:tc>
          <w:tcPr>
            <w:tcW w:w="867"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1 650</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b/>
                <w:i/>
                <w:color w:val="auto"/>
                <w:sz w:val="20"/>
                <w:szCs w:val="20"/>
                <w:lang w:val="ka-GE"/>
              </w:rPr>
            </w:pPr>
            <w:proofErr w:type="spellStart"/>
            <w:r w:rsidRPr="006601F5">
              <w:rPr>
                <w:rFonts w:cs="AcadNusx"/>
                <w:b/>
                <w:i/>
                <w:color w:val="auto"/>
                <w:sz w:val="20"/>
                <w:szCs w:val="20"/>
                <w:lang w:val="ka-GE"/>
              </w:rPr>
              <w:t>სიფონური</w:t>
            </w:r>
            <w:proofErr w:type="spellEnd"/>
            <w:r w:rsidRPr="006601F5">
              <w:rPr>
                <w:rFonts w:cs="AcadNusx"/>
                <w:b/>
                <w:i/>
                <w:color w:val="auto"/>
                <w:sz w:val="20"/>
                <w:szCs w:val="20"/>
                <w:lang w:val="ka-GE"/>
              </w:rPr>
              <w:t xml:space="preserve"> წყალსაგდები </w:t>
            </w:r>
          </w:p>
        </w:tc>
        <w:tc>
          <w:tcPr>
            <w:tcW w:w="723" w:type="pct"/>
          </w:tcPr>
          <w:p w:rsidR="001A60C9" w:rsidRPr="006601F5" w:rsidRDefault="001A60C9" w:rsidP="007B11AC">
            <w:pPr>
              <w:autoSpaceDE w:val="0"/>
              <w:autoSpaceDN w:val="0"/>
              <w:adjustRightInd w:val="0"/>
              <w:rPr>
                <w:rFonts w:cs="AcadNusx"/>
                <w:color w:val="auto"/>
                <w:sz w:val="20"/>
                <w:szCs w:val="20"/>
                <w:lang w:val="ka-GE"/>
              </w:rPr>
            </w:pPr>
          </w:p>
        </w:tc>
        <w:tc>
          <w:tcPr>
            <w:tcW w:w="748" w:type="pct"/>
          </w:tcPr>
          <w:p w:rsidR="001A60C9" w:rsidRPr="006601F5" w:rsidRDefault="001A60C9" w:rsidP="007B11AC">
            <w:pPr>
              <w:autoSpaceDE w:val="0"/>
              <w:autoSpaceDN w:val="0"/>
              <w:adjustRightInd w:val="0"/>
              <w:jc w:val="both"/>
              <w:rPr>
                <w:rFonts w:cs="AcadNusx"/>
                <w:color w:val="auto"/>
                <w:sz w:val="20"/>
                <w:szCs w:val="20"/>
                <w:lang w:val="ka-GE"/>
              </w:rPr>
            </w:pPr>
          </w:p>
        </w:tc>
        <w:tc>
          <w:tcPr>
            <w:tcW w:w="867" w:type="pct"/>
          </w:tcPr>
          <w:p w:rsidR="001A60C9" w:rsidRPr="006601F5" w:rsidRDefault="001A60C9" w:rsidP="007B11AC">
            <w:pPr>
              <w:autoSpaceDE w:val="0"/>
              <w:autoSpaceDN w:val="0"/>
              <w:adjustRightInd w:val="0"/>
              <w:jc w:val="both"/>
              <w:rPr>
                <w:rFonts w:cs="AcadNusx"/>
                <w:color w:val="auto"/>
                <w:sz w:val="20"/>
                <w:szCs w:val="20"/>
                <w:lang w:val="ka-GE"/>
              </w:rPr>
            </w:pP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ზღურბლის ნიშნული </w:t>
            </w:r>
          </w:p>
        </w:tc>
        <w:tc>
          <w:tcPr>
            <w:tcW w:w="723" w:type="pct"/>
          </w:tcPr>
          <w:p w:rsidR="001A60C9" w:rsidRPr="006601F5" w:rsidRDefault="001A60C9" w:rsidP="007B11AC">
            <w:pPr>
              <w:autoSpaceDE w:val="0"/>
              <w:autoSpaceDN w:val="0"/>
              <w:adjustRightInd w:val="0"/>
              <w:rPr>
                <w:rFonts w:cs="AcadNusx"/>
                <w:color w:val="auto"/>
                <w:sz w:val="20"/>
                <w:szCs w:val="20"/>
                <w:lang w:val="ka-GE"/>
              </w:rPr>
            </w:pPr>
            <w:proofErr w:type="spellStart"/>
            <w:r w:rsidRPr="006601F5">
              <w:rPr>
                <w:rFonts w:cs="AcadNusx"/>
                <w:color w:val="auto"/>
                <w:sz w:val="20"/>
                <w:szCs w:val="20"/>
                <w:lang w:val="ka-GE"/>
              </w:rPr>
              <w:t>მ.ზ.დ</w:t>
            </w:r>
            <w:proofErr w:type="spellEnd"/>
            <w:r w:rsidRPr="006601F5">
              <w:rPr>
                <w:rFonts w:cs="AcadNusx"/>
                <w:color w:val="auto"/>
                <w:sz w:val="20"/>
                <w:szCs w:val="20"/>
                <w:lang w:val="ka-GE"/>
              </w:rPr>
              <w:t>.</w:t>
            </w:r>
          </w:p>
        </w:tc>
        <w:tc>
          <w:tcPr>
            <w:tcW w:w="748"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color w:val="auto"/>
                <w:sz w:val="20"/>
                <w:szCs w:val="20"/>
                <w:lang w:val="ka-GE"/>
              </w:rPr>
              <w:t>447.50</w:t>
            </w:r>
          </w:p>
        </w:tc>
        <w:tc>
          <w:tcPr>
            <w:tcW w:w="867"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color w:val="auto"/>
                <w:sz w:val="20"/>
                <w:szCs w:val="20"/>
                <w:lang w:val="ka-GE"/>
              </w:rPr>
              <w:t>447.50</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lastRenderedPageBreak/>
              <w:t xml:space="preserve">მაქსიმალური გამტარიანობა </w:t>
            </w:r>
          </w:p>
        </w:tc>
        <w:tc>
          <w:tcPr>
            <w:tcW w:w="723" w:type="pct"/>
          </w:tcPr>
          <w:p w:rsidR="001A60C9" w:rsidRPr="006601F5" w:rsidRDefault="001A60C9" w:rsidP="007B11AC">
            <w:pPr>
              <w:autoSpaceDE w:val="0"/>
              <w:autoSpaceDN w:val="0"/>
              <w:adjustRightInd w:val="0"/>
              <w:rPr>
                <w:rFonts w:cs="AcadNusx"/>
                <w:color w:val="auto"/>
                <w:sz w:val="20"/>
                <w:szCs w:val="20"/>
                <w:lang w:val="ka-GE"/>
              </w:rPr>
            </w:pPr>
            <w:r w:rsidRPr="006601F5">
              <w:rPr>
                <w:rFonts w:cs="AcadNusx"/>
                <w:color w:val="auto"/>
                <w:sz w:val="20"/>
                <w:szCs w:val="20"/>
                <w:lang w:val="ka-GE"/>
              </w:rPr>
              <w:t>მ</w:t>
            </w:r>
            <w:r w:rsidRPr="006601F5">
              <w:rPr>
                <w:rFonts w:cs="AcadNusx"/>
                <w:color w:val="auto"/>
                <w:sz w:val="20"/>
                <w:szCs w:val="20"/>
                <w:vertAlign w:val="superscript"/>
                <w:lang w:val="ka-GE"/>
              </w:rPr>
              <w:t>3</w:t>
            </w:r>
            <w:r w:rsidRPr="006601F5">
              <w:rPr>
                <w:rFonts w:cs="AcadNusx"/>
                <w:color w:val="auto"/>
                <w:sz w:val="20"/>
                <w:szCs w:val="20"/>
                <w:lang w:val="ka-GE"/>
              </w:rPr>
              <w:t>/წმ</w:t>
            </w:r>
          </w:p>
        </w:tc>
        <w:tc>
          <w:tcPr>
            <w:tcW w:w="748"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90.0</w:t>
            </w:r>
          </w:p>
        </w:tc>
        <w:tc>
          <w:tcPr>
            <w:tcW w:w="867"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90.0</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proofErr w:type="spellStart"/>
            <w:r w:rsidRPr="006601F5">
              <w:rPr>
                <w:rFonts w:cs="AcadNusx"/>
                <w:b/>
                <w:i/>
                <w:color w:val="auto"/>
                <w:sz w:val="20"/>
                <w:szCs w:val="20"/>
                <w:lang w:val="ka-GE"/>
              </w:rPr>
              <w:t>ყინულსაგდები</w:t>
            </w:r>
            <w:proofErr w:type="spellEnd"/>
          </w:p>
        </w:tc>
        <w:tc>
          <w:tcPr>
            <w:tcW w:w="723" w:type="pct"/>
          </w:tcPr>
          <w:p w:rsidR="001A60C9" w:rsidRPr="006601F5" w:rsidRDefault="001A60C9" w:rsidP="007B11AC">
            <w:pPr>
              <w:autoSpaceDE w:val="0"/>
              <w:autoSpaceDN w:val="0"/>
              <w:adjustRightInd w:val="0"/>
              <w:rPr>
                <w:rFonts w:cs="AcadNusx"/>
                <w:color w:val="auto"/>
                <w:sz w:val="20"/>
                <w:szCs w:val="20"/>
                <w:lang w:val="ka-GE"/>
              </w:rPr>
            </w:pPr>
          </w:p>
        </w:tc>
        <w:tc>
          <w:tcPr>
            <w:tcW w:w="748" w:type="pct"/>
          </w:tcPr>
          <w:p w:rsidR="001A60C9" w:rsidRPr="006601F5" w:rsidRDefault="001A60C9" w:rsidP="007B11AC">
            <w:pPr>
              <w:autoSpaceDE w:val="0"/>
              <w:autoSpaceDN w:val="0"/>
              <w:adjustRightInd w:val="0"/>
              <w:jc w:val="both"/>
              <w:rPr>
                <w:rFonts w:cs="AcadNusx"/>
                <w:color w:val="auto"/>
                <w:sz w:val="20"/>
                <w:szCs w:val="20"/>
                <w:lang w:val="ka-GE"/>
              </w:rPr>
            </w:pPr>
          </w:p>
        </w:tc>
        <w:tc>
          <w:tcPr>
            <w:tcW w:w="867" w:type="pct"/>
          </w:tcPr>
          <w:p w:rsidR="001A60C9" w:rsidRPr="006601F5" w:rsidRDefault="001A60C9" w:rsidP="007B11AC">
            <w:pPr>
              <w:autoSpaceDE w:val="0"/>
              <w:autoSpaceDN w:val="0"/>
              <w:adjustRightInd w:val="0"/>
              <w:jc w:val="both"/>
              <w:rPr>
                <w:rFonts w:cs="AcadNusx"/>
                <w:color w:val="auto"/>
                <w:sz w:val="20"/>
                <w:szCs w:val="20"/>
                <w:lang w:val="ka-GE"/>
              </w:rPr>
            </w:pP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თხემის ნიშნული </w:t>
            </w:r>
          </w:p>
        </w:tc>
        <w:tc>
          <w:tcPr>
            <w:tcW w:w="723" w:type="pct"/>
          </w:tcPr>
          <w:p w:rsidR="001A60C9" w:rsidRPr="006601F5" w:rsidRDefault="001A60C9" w:rsidP="007B11AC">
            <w:pPr>
              <w:autoSpaceDE w:val="0"/>
              <w:autoSpaceDN w:val="0"/>
              <w:adjustRightInd w:val="0"/>
              <w:rPr>
                <w:rFonts w:cs="AcadNusx"/>
                <w:color w:val="auto"/>
                <w:sz w:val="20"/>
                <w:szCs w:val="20"/>
                <w:lang w:val="ka-GE"/>
              </w:rPr>
            </w:pPr>
            <w:proofErr w:type="spellStart"/>
            <w:r w:rsidRPr="006601F5">
              <w:rPr>
                <w:rFonts w:cs="AcadNusx"/>
                <w:color w:val="auto"/>
                <w:sz w:val="20"/>
                <w:szCs w:val="20"/>
                <w:lang w:val="ka-GE"/>
              </w:rPr>
              <w:t>მ.ზ.დ</w:t>
            </w:r>
            <w:proofErr w:type="spellEnd"/>
            <w:r w:rsidRPr="006601F5">
              <w:rPr>
                <w:rFonts w:cs="AcadNusx"/>
                <w:color w:val="auto"/>
                <w:sz w:val="20"/>
                <w:szCs w:val="20"/>
                <w:lang w:val="ka-GE"/>
              </w:rPr>
              <w:t>.</w:t>
            </w:r>
          </w:p>
        </w:tc>
        <w:tc>
          <w:tcPr>
            <w:tcW w:w="748" w:type="pct"/>
          </w:tcPr>
          <w:p w:rsidR="001A60C9" w:rsidRPr="006601F5" w:rsidRDefault="001A60C9" w:rsidP="007B11AC">
            <w:pPr>
              <w:autoSpaceDE w:val="0"/>
              <w:autoSpaceDN w:val="0"/>
              <w:adjustRightInd w:val="0"/>
              <w:jc w:val="both"/>
              <w:rPr>
                <w:rFonts w:cs="AcadNusx"/>
                <w:color w:val="auto"/>
                <w:sz w:val="20"/>
                <w:szCs w:val="20"/>
              </w:rPr>
            </w:pPr>
            <w:r w:rsidRPr="006601F5">
              <w:rPr>
                <w:color w:val="auto"/>
                <w:sz w:val="20"/>
                <w:szCs w:val="20"/>
                <w:lang w:val="ka-GE"/>
              </w:rPr>
              <w:t>447.00</w:t>
            </w:r>
          </w:p>
        </w:tc>
        <w:tc>
          <w:tcPr>
            <w:tcW w:w="867" w:type="pct"/>
          </w:tcPr>
          <w:p w:rsidR="001A60C9" w:rsidRPr="006601F5" w:rsidRDefault="001A60C9" w:rsidP="007B11AC">
            <w:pPr>
              <w:autoSpaceDE w:val="0"/>
              <w:autoSpaceDN w:val="0"/>
              <w:adjustRightInd w:val="0"/>
              <w:jc w:val="both"/>
              <w:rPr>
                <w:rFonts w:cs="AcadNusx"/>
                <w:color w:val="auto"/>
                <w:sz w:val="20"/>
                <w:szCs w:val="20"/>
              </w:rPr>
            </w:pPr>
            <w:r w:rsidRPr="006601F5">
              <w:rPr>
                <w:color w:val="auto"/>
                <w:sz w:val="20"/>
                <w:szCs w:val="20"/>
                <w:lang w:val="ka-GE"/>
              </w:rPr>
              <w:t>447.00</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სიგრძე</w:t>
            </w:r>
          </w:p>
        </w:tc>
        <w:tc>
          <w:tcPr>
            <w:tcW w:w="723" w:type="pct"/>
          </w:tcPr>
          <w:p w:rsidR="001A60C9" w:rsidRPr="006601F5" w:rsidRDefault="001A60C9" w:rsidP="007B11AC">
            <w:pPr>
              <w:autoSpaceDE w:val="0"/>
              <w:autoSpaceDN w:val="0"/>
              <w:adjustRightInd w:val="0"/>
              <w:rPr>
                <w:rFonts w:cs="AcadNusx"/>
                <w:color w:val="auto"/>
                <w:sz w:val="20"/>
                <w:szCs w:val="20"/>
                <w:lang w:val="ka-GE"/>
              </w:rPr>
            </w:pPr>
            <w:r w:rsidRPr="006601F5">
              <w:rPr>
                <w:rFonts w:cs="AcadNusx"/>
                <w:color w:val="auto"/>
                <w:sz w:val="20"/>
                <w:szCs w:val="20"/>
                <w:lang w:val="ka-GE"/>
              </w:rPr>
              <w:t>მ</w:t>
            </w:r>
          </w:p>
        </w:tc>
        <w:tc>
          <w:tcPr>
            <w:tcW w:w="748"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13.0</w:t>
            </w:r>
          </w:p>
        </w:tc>
        <w:tc>
          <w:tcPr>
            <w:tcW w:w="867"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13.0</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b/>
                <w:color w:val="auto"/>
                <w:sz w:val="20"/>
                <w:szCs w:val="20"/>
                <w:lang w:val="ka-GE"/>
              </w:rPr>
            </w:pPr>
            <w:r w:rsidRPr="006601F5">
              <w:rPr>
                <w:rFonts w:cs="AcadNusx"/>
                <w:b/>
                <w:i/>
                <w:color w:val="auto"/>
                <w:sz w:val="20"/>
                <w:szCs w:val="20"/>
                <w:lang w:val="ka-GE"/>
              </w:rPr>
              <w:t>განათხარი</w:t>
            </w:r>
          </w:p>
        </w:tc>
        <w:tc>
          <w:tcPr>
            <w:tcW w:w="723" w:type="pct"/>
          </w:tcPr>
          <w:p w:rsidR="001A60C9" w:rsidRPr="006601F5" w:rsidRDefault="001A60C9" w:rsidP="007B11AC">
            <w:pPr>
              <w:autoSpaceDE w:val="0"/>
              <w:autoSpaceDN w:val="0"/>
              <w:adjustRightInd w:val="0"/>
              <w:rPr>
                <w:rFonts w:cs="AcadNusx"/>
                <w:color w:val="auto"/>
                <w:sz w:val="20"/>
                <w:szCs w:val="20"/>
                <w:lang w:val="ka-GE"/>
              </w:rPr>
            </w:pPr>
          </w:p>
        </w:tc>
        <w:tc>
          <w:tcPr>
            <w:tcW w:w="748" w:type="pct"/>
          </w:tcPr>
          <w:p w:rsidR="001A60C9" w:rsidRPr="006601F5" w:rsidRDefault="001A60C9" w:rsidP="007B11AC">
            <w:pPr>
              <w:autoSpaceDE w:val="0"/>
              <w:autoSpaceDN w:val="0"/>
              <w:adjustRightInd w:val="0"/>
              <w:jc w:val="both"/>
              <w:rPr>
                <w:rFonts w:cs="AcadNusx"/>
                <w:color w:val="auto"/>
                <w:sz w:val="20"/>
                <w:szCs w:val="20"/>
                <w:lang w:val="ka-GE"/>
              </w:rPr>
            </w:pPr>
          </w:p>
        </w:tc>
        <w:tc>
          <w:tcPr>
            <w:tcW w:w="867" w:type="pct"/>
          </w:tcPr>
          <w:p w:rsidR="001A60C9" w:rsidRPr="006601F5" w:rsidRDefault="001A60C9" w:rsidP="007B11AC">
            <w:pPr>
              <w:autoSpaceDE w:val="0"/>
              <w:autoSpaceDN w:val="0"/>
              <w:adjustRightInd w:val="0"/>
              <w:jc w:val="both"/>
              <w:rPr>
                <w:rFonts w:cs="AcadNusx"/>
                <w:color w:val="auto"/>
                <w:sz w:val="20"/>
                <w:szCs w:val="20"/>
                <w:lang w:val="ka-GE"/>
              </w:rPr>
            </w:pP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ძირის ნიშნული</w:t>
            </w:r>
          </w:p>
        </w:tc>
        <w:tc>
          <w:tcPr>
            <w:tcW w:w="723" w:type="pct"/>
          </w:tcPr>
          <w:p w:rsidR="001A60C9" w:rsidRPr="006601F5" w:rsidRDefault="001A60C9" w:rsidP="007B11AC">
            <w:pPr>
              <w:autoSpaceDE w:val="0"/>
              <w:autoSpaceDN w:val="0"/>
              <w:adjustRightInd w:val="0"/>
              <w:rPr>
                <w:rFonts w:cs="AcadNusx"/>
                <w:color w:val="auto"/>
                <w:sz w:val="20"/>
                <w:szCs w:val="20"/>
                <w:lang w:val="ka-GE"/>
              </w:rPr>
            </w:pPr>
            <w:proofErr w:type="spellStart"/>
            <w:r w:rsidRPr="006601F5">
              <w:rPr>
                <w:rFonts w:cs="AcadNusx"/>
                <w:color w:val="auto"/>
                <w:sz w:val="20"/>
                <w:szCs w:val="20"/>
                <w:lang w:val="ka-GE"/>
              </w:rPr>
              <w:t>მ.ზ.დ</w:t>
            </w:r>
            <w:proofErr w:type="spellEnd"/>
            <w:r w:rsidRPr="006601F5">
              <w:rPr>
                <w:rFonts w:cs="AcadNusx"/>
                <w:color w:val="auto"/>
                <w:sz w:val="20"/>
                <w:szCs w:val="20"/>
                <w:lang w:val="ka-GE"/>
              </w:rPr>
              <w:t>.</w:t>
            </w:r>
          </w:p>
        </w:tc>
        <w:tc>
          <w:tcPr>
            <w:tcW w:w="748"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color w:val="auto"/>
                <w:sz w:val="20"/>
                <w:szCs w:val="20"/>
                <w:lang w:val="ka-GE"/>
              </w:rPr>
              <w:t>430.62</w:t>
            </w:r>
          </w:p>
        </w:tc>
        <w:tc>
          <w:tcPr>
            <w:tcW w:w="867"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color w:val="auto"/>
                <w:sz w:val="20"/>
                <w:szCs w:val="20"/>
                <w:lang w:val="ka-GE"/>
              </w:rPr>
              <w:t>430.62</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სრული სიგრძე</w:t>
            </w:r>
          </w:p>
        </w:tc>
        <w:tc>
          <w:tcPr>
            <w:tcW w:w="723" w:type="pct"/>
          </w:tcPr>
          <w:p w:rsidR="001A60C9" w:rsidRPr="006601F5" w:rsidRDefault="001A60C9" w:rsidP="007B11AC">
            <w:pPr>
              <w:autoSpaceDE w:val="0"/>
              <w:autoSpaceDN w:val="0"/>
              <w:adjustRightInd w:val="0"/>
              <w:rPr>
                <w:rFonts w:cs="AcadNusx"/>
                <w:color w:val="auto"/>
                <w:sz w:val="20"/>
                <w:szCs w:val="20"/>
                <w:lang w:val="ka-GE"/>
              </w:rPr>
            </w:pPr>
            <w:r w:rsidRPr="006601F5">
              <w:rPr>
                <w:rFonts w:cs="AcadNusx"/>
                <w:color w:val="auto"/>
                <w:sz w:val="20"/>
                <w:szCs w:val="20"/>
                <w:lang w:val="ka-GE"/>
              </w:rPr>
              <w:t>მ</w:t>
            </w:r>
          </w:p>
        </w:tc>
        <w:tc>
          <w:tcPr>
            <w:tcW w:w="748"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98.33</w:t>
            </w:r>
          </w:p>
        </w:tc>
        <w:tc>
          <w:tcPr>
            <w:tcW w:w="867"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98.33</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სიმაღლე </w:t>
            </w:r>
          </w:p>
        </w:tc>
        <w:tc>
          <w:tcPr>
            <w:tcW w:w="723" w:type="pct"/>
          </w:tcPr>
          <w:p w:rsidR="001A60C9" w:rsidRPr="006601F5" w:rsidRDefault="001A60C9" w:rsidP="007B11AC">
            <w:pPr>
              <w:autoSpaceDE w:val="0"/>
              <w:autoSpaceDN w:val="0"/>
              <w:adjustRightInd w:val="0"/>
              <w:rPr>
                <w:rFonts w:cs="AcadNusx"/>
                <w:color w:val="auto"/>
                <w:sz w:val="20"/>
                <w:szCs w:val="20"/>
                <w:lang w:val="ka-GE"/>
              </w:rPr>
            </w:pPr>
            <w:r w:rsidRPr="006601F5">
              <w:rPr>
                <w:rFonts w:cs="AcadNusx"/>
                <w:color w:val="auto"/>
                <w:sz w:val="20"/>
                <w:szCs w:val="20"/>
                <w:lang w:val="ka-GE"/>
              </w:rPr>
              <w:t>მ</w:t>
            </w:r>
          </w:p>
        </w:tc>
        <w:tc>
          <w:tcPr>
            <w:tcW w:w="748"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18.5</w:t>
            </w:r>
          </w:p>
        </w:tc>
        <w:tc>
          <w:tcPr>
            <w:tcW w:w="867"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18.5</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თხემის ნიშნული </w:t>
            </w:r>
          </w:p>
        </w:tc>
        <w:tc>
          <w:tcPr>
            <w:tcW w:w="723" w:type="pct"/>
          </w:tcPr>
          <w:p w:rsidR="001A60C9" w:rsidRPr="006601F5" w:rsidRDefault="001A60C9" w:rsidP="007B11AC">
            <w:pPr>
              <w:autoSpaceDE w:val="0"/>
              <w:autoSpaceDN w:val="0"/>
              <w:adjustRightInd w:val="0"/>
              <w:rPr>
                <w:rFonts w:cs="AcadNusx"/>
                <w:color w:val="auto"/>
                <w:sz w:val="20"/>
                <w:szCs w:val="20"/>
                <w:lang w:val="ka-GE"/>
              </w:rPr>
            </w:pPr>
            <w:proofErr w:type="spellStart"/>
            <w:r w:rsidRPr="006601F5">
              <w:rPr>
                <w:rFonts w:cs="AcadNusx"/>
                <w:color w:val="auto"/>
                <w:sz w:val="20"/>
                <w:szCs w:val="20"/>
                <w:lang w:val="ka-GE"/>
              </w:rPr>
              <w:t>მ.ზ.დ</w:t>
            </w:r>
            <w:proofErr w:type="spellEnd"/>
            <w:r w:rsidRPr="006601F5">
              <w:rPr>
                <w:rFonts w:cs="AcadNusx"/>
                <w:color w:val="auto"/>
                <w:sz w:val="20"/>
                <w:szCs w:val="20"/>
                <w:lang w:val="ka-GE"/>
              </w:rPr>
              <w:t>.</w:t>
            </w:r>
          </w:p>
        </w:tc>
        <w:tc>
          <w:tcPr>
            <w:tcW w:w="748"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449.12</w:t>
            </w:r>
          </w:p>
        </w:tc>
        <w:tc>
          <w:tcPr>
            <w:tcW w:w="867"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449.12</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სიგრძე</w:t>
            </w:r>
          </w:p>
        </w:tc>
        <w:tc>
          <w:tcPr>
            <w:tcW w:w="723" w:type="pct"/>
          </w:tcPr>
          <w:p w:rsidR="001A60C9" w:rsidRPr="006601F5" w:rsidRDefault="001A60C9" w:rsidP="007B11AC">
            <w:pPr>
              <w:autoSpaceDE w:val="0"/>
              <w:autoSpaceDN w:val="0"/>
              <w:adjustRightInd w:val="0"/>
              <w:rPr>
                <w:rFonts w:cs="AcadNusx"/>
                <w:color w:val="auto"/>
                <w:sz w:val="20"/>
                <w:szCs w:val="20"/>
                <w:lang w:val="ka-GE"/>
              </w:rPr>
            </w:pPr>
            <w:r w:rsidRPr="006601F5">
              <w:rPr>
                <w:rFonts w:cs="AcadNusx"/>
                <w:color w:val="auto"/>
                <w:sz w:val="20"/>
                <w:szCs w:val="20"/>
                <w:lang w:val="ka-GE"/>
              </w:rPr>
              <w:t>მ</w:t>
            </w:r>
          </w:p>
        </w:tc>
        <w:tc>
          <w:tcPr>
            <w:tcW w:w="748"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23.7</w:t>
            </w:r>
          </w:p>
        </w:tc>
        <w:tc>
          <w:tcPr>
            <w:tcW w:w="867"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23.7</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სიღრმული ფარების რაოდენობა</w:t>
            </w:r>
          </w:p>
        </w:tc>
        <w:tc>
          <w:tcPr>
            <w:tcW w:w="723" w:type="pct"/>
          </w:tcPr>
          <w:p w:rsidR="001A60C9" w:rsidRPr="006601F5" w:rsidRDefault="001A60C9" w:rsidP="007B11AC">
            <w:pPr>
              <w:autoSpaceDE w:val="0"/>
              <w:autoSpaceDN w:val="0"/>
              <w:adjustRightInd w:val="0"/>
              <w:rPr>
                <w:rFonts w:cs="AcadNusx"/>
                <w:color w:val="auto"/>
                <w:sz w:val="20"/>
                <w:szCs w:val="20"/>
                <w:lang w:val="ka-GE"/>
              </w:rPr>
            </w:pPr>
            <w:r w:rsidRPr="006601F5">
              <w:rPr>
                <w:rFonts w:cs="AcadNusx"/>
                <w:color w:val="auto"/>
                <w:sz w:val="20"/>
                <w:szCs w:val="20"/>
                <w:lang w:val="ka-GE"/>
              </w:rPr>
              <w:t>ერთეული</w:t>
            </w:r>
          </w:p>
        </w:tc>
        <w:tc>
          <w:tcPr>
            <w:tcW w:w="748"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2</w:t>
            </w:r>
          </w:p>
        </w:tc>
        <w:tc>
          <w:tcPr>
            <w:tcW w:w="867"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2</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სიღრმული ფარების საერთო გამტარიანობა</w:t>
            </w:r>
          </w:p>
        </w:tc>
        <w:tc>
          <w:tcPr>
            <w:tcW w:w="723" w:type="pct"/>
          </w:tcPr>
          <w:p w:rsidR="001A60C9" w:rsidRPr="006601F5" w:rsidRDefault="001A60C9" w:rsidP="007B11AC">
            <w:pPr>
              <w:autoSpaceDE w:val="0"/>
              <w:autoSpaceDN w:val="0"/>
              <w:adjustRightInd w:val="0"/>
              <w:rPr>
                <w:rFonts w:cs="AcadNusx"/>
                <w:color w:val="auto"/>
                <w:sz w:val="20"/>
                <w:szCs w:val="20"/>
                <w:lang w:val="ka-GE"/>
              </w:rPr>
            </w:pPr>
            <w:r w:rsidRPr="006601F5">
              <w:rPr>
                <w:rFonts w:cs="AcadNusx"/>
                <w:color w:val="auto"/>
                <w:sz w:val="20"/>
                <w:szCs w:val="20"/>
                <w:lang w:val="ka-GE"/>
              </w:rPr>
              <w:t>მ</w:t>
            </w:r>
            <w:r w:rsidRPr="006601F5">
              <w:rPr>
                <w:rFonts w:cs="AcadNusx"/>
                <w:color w:val="auto"/>
                <w:sz w:val="20"/>
                <w:szCs w:val="20"/>
                <w:vertAlign w:val="superscript"/>
                <w:lang w:val="ka-GE"/>
              </w:rPr>
              <w:t>3</w:t>
            </w:r>
            <w:r w:rsidRPr="006601F5">
              <w:rPr>
                <w:rFonts w:cs="AcadNusx"/>
                <w:color w:val="auto"/>
                <w:sz w:val="20"/>
                <w:szCs w:val="20"/>
                <w:lang w:val="ka-GE"/>
              </w:rPr>
              <w:t>/წმ</w:t>
            </w:r>
          </w:p>
        </w:tc>
        <w:tc>
          <w:tcPr>
            <w:tcW w:w="748"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900</w:t>
            </w:r>
          </w:p>
        </w:tc>
        <w:tc>
          <w:tcPr>
            <w:tcW w:w="867"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900</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b/>
                <w:i/>
                <w:color w:val="auto"/>
                <w:sz w:val="20"/>
                <w:szCs w:val="20"/>
                <w:lang w:val="ka-GE"/>
              </w:rPr>
            </w:pPr>
            <w:r w:rsidRPr="006601F5">
              <w:rPr>
                <w:rFonts w:cs="AcadNusx"/>
                <w:b/>
                <w:i/>
                <w:color w:val="auto"/>
                <w:sz w:val="20"/>
                <w:szCs w:val="20"/>
                <w:lang w:val="ka-GE"/>
              </w:rPr>
              <w:t>წყალმიმღები</w:t>
            </w:r>
          </w:p>
        </w:tc>
        <w:tc>
          <w:tcPr>
            <w:tcW w:w="723" w:type="pct"/>
          </w:tcPr>
          <w:p w:rsidR="001A60C9" w:rsidRPr="006601F5" w:rsidRDefault="001A60C9" w:rsidP="007B11AC">
            <w:pPr>
              <w:autoSpaceDE w:val="0"/>
              <w:autoSpaceDN w:val="0"/>
              <w:adjustRightInd w:val="0"/>
              <w:rPr>
                <w:rFonts w:cs="AcadNusx"/>
                <w:color w:val="auto"/>
                <w:sz w:val="20"/>
                <w:szCs w:val="20"/>
                <w:lang w:val="ka-GE"/>
              </w:rPr>
            </w:pPr>
          </w:p>
        </w:tc>
        <w:tc>
          <w:tcPr>
            <w:tcW w:w="748" w:type="pct"/>
          </w:tcPr>
          <w:p w:rsidR="001A60C9" w:rsidRPr="006601F5" w:rsidRDefault="001A60C9" w:rsidP="007B11AC">
            <w:pPr>
              <w:autoSpaceDE w:val="0"/>
              <w:autoSpaceDN w:val="0"/>
              <w:adjustRightInd w:val="0"/>
              <w:jc w:val="both"/>
              <w:rPr>
                <w:color w:val="auto"/>
                <w:sz w:val="20"/>
                <w:szCs w:val="20"/>
                <w:lang w:val="ka-GE"/>
              </w:rPr>
            </w:pPr>
          </w:p>
        </w:tc>
        <w:tc>
          <w:tcPr>
            <w:tcW w:w="867" w:type="pct"/>
          </w:tcPr>
          <w:p w:rsidR="001A60C9" w:rsidRPr="006601F5" w:rsidRDefault="001A60C9" w:rsidP="007B11AC">
            <w:pPr>
              <w:autoSpaceDE w:val="0"/>
              <w:autoSpaceDN w:val="0"/>
              <w:adjustRightInd w:val="0"/>
              <w:jc w:val="both"/>
              <w:rPr>
                <w:color w:val="auto"/>
                <w:sz w:val="20"/>
                <w:szCs w:val="20"/>
                <w:lang w:val="ka-GE"/>
              </w:rPr>
            </w:pP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წყლის საანგარიშო ხარჯი</w:t>
            </w:r>
          </w:p>
        </w:tc>
        <w:tc>
          <w:tcPr>
            <w:tcW w:w="723" w:type="pct"/>
          </w:tcPr>
          <w:p w:rsidR="001A60C9" w:rsidRPr="006601F5" w:rsidRDefault="001A60C9" w:rsidP="007B11AC">
            <w:pPr>
              <w:autoSpaceDE w:val="0"/>
              <w:autoSpaceDN w:val="0"/>
              <w:adjustRightInd w:val="0"/>
              <w:rPr>
                <w:rFonts w:cs="AcadNusx"/>
                <w:color w:val="auto"/>
                <w:sz w:val="20"/>
                <w:szCs w:val="20"/>
                <w:lang w:val="ka-GE"/>
              </w:rPr>
            </w:pPr>
            <w:r w:rsidRPr="006601F5">
              <w:rPr>
                <w:rFonts w:cs="AcadNusx"/>
                <w:color w:val="auto"/>
                <w:sz w:val="20"/>
                <w:szCs w:val="20"/>
                <w:lang w:val="ka-GE"/>
              </w:rPr>
              <w:t>მ</w:t>
            </w:r>
            <w:r w:rsidRPr="006601F5">
              <w:rPr>
                <w:rFonts w:cs="AcadNusx"/>
                <w:color w:val="auto"/>
                <w:sz w:val="20"/>
                <w:szCs w:val="20"/>
                <w:vertAlign w:val="superscript"/>
                <w:lang w:val="ka-GE"/>
              </w:rPr>
              <w:t>3</w:t>
            </w:r>
            <w:r w:rsidRPr="006601F5">
              <w:rPr>
                <w:rFonts w:cs="AcadNusx"/>
                <w:color w:val="auto"/>
                <w:sz w:val="20"/>
                <w:szCs w:val="20"/>
                <w:lang w:val="ka-GE"/>
              </w:rPr>
              <w:t>/წმ</w:t>
            </w:r>
          </w:p>
        </w:tc>
        <w:tc>
          <w:tcPr>
            <w:tcW w:w="748"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325</w:t>
            </w:r>
          </w:p>
        </w:tc>
        <w:tc>
          <w:tcPr>
            <w:tcW w:w="867"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325</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სიგრძე</w:t>
            </w:r>
          </w:p>
        </w:tc>
        <w:tc>
          <w:tcPr>
            <w:tcW w:w="723" w:type="pct"/>
          </w:tcPr>
          <w:p w:rsidR="001A60C9" w:rsidRPr="006601F5" w:rsidRDefault="001A60C9" w:rsidP="007B11AC">
            <w:pPr>
              <w:autoSpaceDE w:val="0"/>
              <w:autoSpaceDN w:val="0"/>
              <w:adjustRightInd w:val="0"/>
              <w:rPr>
                <w:rFonts w:cs="AcadNusx"/>
                <w:color w:val="auto"/>
                <w:sz w:val="20"/>
                <w:szCs w:val="20"/>
                <w:lang w:val="ka-GE"/>
              </w:rPr>
            </w:pPr>
            <w:r w:rsidRPr="006601F5">
              <w:rPr>
                <w:rFonts w:cs="AcadNusx"/>
                <w:color w:val="auto"/>
                <w:sz w:val="20"/>
                <w:szCs w:val="20"/>
                <w:lang w:val="ka-GE"/>
              </w:rPr>
              <w:t>მ</w:t>
            </w:r>
          </w:p>
        </w:tc>
        <w:tc>
          <w:tcPr>
            <w:tcW w:w="748"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110</w:t>
            </w:r>
          </w:p>
        </w:tc>
        <w:tc>
          <w:tcPr>
            <w:tcW w:w="867"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110</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ბეტონის ზღურბლის ნიშნული</w:t>
            </w:r>
          </w:p>
        </w:tc>
        <w:tc>
          <w:tcPr>
            <w:tcW w:w="723" w:type="pct"/>
          </w:tcPr>
          <w:p w:rsidR="001A60C9" w:rsidRPr="006601F5" w:rsidRDefault="001A60C9" w:rsidP="007B11AC">
            <w:pPr>
              <w:autoSpaceDE w:val="0"/>
              <w:autoSpaceDN w:val="0"/>
              <w:adjustRightInd w:val="0"/>
              <w:rPr>
                <w:rFonts w:cs="AcadNusx"/>
                <w:color w:val="auto"/>
                <w:sz w:val="20"/>
                <w:szCs w:val="20"/>
                <w:lang w:val="ka-GE"/>
              </w:rPr>
            </w:pPr>
            <w:proofErr w:type="spellStart"/>
            <w:r w:rsidRPr="006601F5">
              <w:rPr>
                <w:rFonts w:cs="AcadNusx"/>
                <w:color w:val="auto"/>
                <w:sz w:val="20"/>
                <w:szCs w:val="20"/>
                <w:lang w:val="ka-GE"/>
              </w:rPr>
              <w:t>მ.ზ.დ</w:t>
            </w:r>
            <w:proofErr w:type="spellEnd"/>
            <w:r w:rsidRPr="006601F5">
              <w:rPr>
                <w:rFonts w:cs="AcadNusx"/>
                <w:color w:val="auto"/>
                <w:sz w:val="20"/>
                <w:szCs w:val="20"/>
                <w:lang w:val="ka-GE"/>
              </w:rPr>
              <w:t>.</w:t>
            </w:r>
          </w:p>
        </w:tc>
        <w:tc>
          <w:tcPr>
            <w:tcW w:w="748"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443.11</w:t>
            </w:r>
          </w:p>
        </w:tc>
        <w:tc>
          <w:tcPr>
            <w:tcW w:w="867"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443.11</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b/>
                <w:color w:val="auto"/>
                <w:sz w:val="20"/>
                <w:szCs w:val="20"/>
                <w:lang w:val="ka-GE"/>
              </w:rPr>
            </w:pPr>
            <w:r w:rsidRPr="006601F5">
              <w:rPr>
                <w:rFonts w:cs="AcadNusx"/>
                <w:b/>
                <w:i/>
                <w:color w:val="auto"/>
                <w:sz w:val="20"/>
                <w:szCs w:val="20"/>
                <w:lang w:val="ka-GE"/>
              </w:rPr>
              <w:t>წყალმიმღების გამრეცხი რაბი</w:t>
            </w:r>
          </w:p>
        </w:tc>
        <w:tc>
          <w:tcPr>
            <w:tcW w:w="723" w:type="pct"/>
          </w:tcPr>
          <w:p w:rsidR="001A60C9" w:rsidRPr="006601F5" w:rsidRDefault="001A60C9" w:rsidP="007B11AC">
            <w:pPr>
              <w:autoSpaceDE w:val="0"/>
              <w:autoSpaceDN w:val="0"/>
              <w:adjustRightInd w:val="0"/>
              <w:rPr>
                <w:rFonts w:cs="AcadNusx"/>
                <w:color w:val="auto"/>
                <w:sz w:val="20"/>
                <w:szCs w:val="20"/>
                <w:lang w:val="ka-GE"/>
              </w:rPr>
            </w:pPr>
          </w:p>
        </w:tc>
        <w:tc>
          <w:tcPr>
            <w:tcW w:w="748" w:type="pct"/>
          </w:tcPr>
          <w:p w:rsidR="001A60C9" w:rsidRPr="006601F5" w:rsidRDefault="001A60C9" w:rsidP="007B11AC">
            <w:pPr>
              <w:autoSpaceDE w:val="0"/>
              <w:autoSpaceDN w:val="0"/>
              <w:adjustRightInd w:val="0"/>
              <w:jc w:val="both"/>
              <w:rPr>
                <w:color w:val="auto"/>
                <w:sz w:val="20"/>
                <w:szCs w:val="20"/>
                <w:lang w:val="ka-GE"/>
              </w:rPr>
            </w:pPr>
          </w:p>
        </w:tc>
        <w:tc>
          <w:tcPr>
            <w:tcW w:w="867" w:type="pct"/>
          </w:tcPr>
          <w:p w:rsidR="001A60C9" w:rsidRPr="006601F5" w:rsidRDefault="001A60C9" w:rsidP="007B11AC">
            <w:pPr>
              <w:autoSpaceDE w:val="0"/>
              <w:autoSpaceDN w:val="0"/>
              <w:adjustRightInd w:val="0"/>
              <w:jc w:val="both"/>
              <w:rPr>
                <w:color w:val="auto"/>
                <w:sz w:val="20"/>
                <w:szCs w:val="20"/>
                <w:lang w:val="ka-GE"/>
              </w:rPr>
            </w:pP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b/>
                <w:i/>
                <w:color w:val="auto"/>
                <w:sz w:val="20"/>
                <w:szCs w:val="20"/>
                <w:lang w:val="ka-GE"/>
              </w:rPr>
            </w:pPr>
            <w:r w:rsidRPr="006601F5">
              <w:rPr>
                <w:color w:val="auto"/>
                <w:sz w:val="20"/>
                <w:szCs w:val="20"/>
                <w:lang w:val="ka-GE"/>
              </w:rPr>
              <w:t>სიმაღლე</w:t>
            </w:r>
          </w:p>
        </w:tc>
        <w:tc>
          <w:tcPr>
            <w:tcW w:w="723" w:type="pct"/>
          </w:tcPr>
          <w:p w:rsidR="001A60C9" w:rsidRPr="006601F5" w:rsidRDefault="001A60C9" w:rsidP="007B11AC">
            <w:pPr>
              <w:autoSpaceDE w:val="0"/>
              <w:autoSpaceDN w:val="0"/>
              <w:adjustRightInd w:val="0"/>
              <w:rPr>
                <w:rFonts w:cs="AcadNusx"/>
                <w:color w:val="auto"/>
                <w:sz w:val="20"/>
                <w:szCs w:val="20"/>
                <w:lang w:val="ka-GE"/>
              </w:rPr>
            </w:pPr>
            <w:r w:rsidRPr="006601F5">
              <w:rPr>
                <w:color w:val="auto"/>
                <w:sz w:val="20"/>
                <w:szCs w:val="20"/>
                <w:lang w:val="ka-GE"/>
              </w:rPr>
              <w:t>მ</w:t>
            </w:r>
          </w:p>
        </w:tc>
        <w:tc>
          <w:tcPr>
            <w:tcW w:w="748"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11.73</w:t>
            </w:r>
          </w:p>
        </w:tc>
        <w:tc>
          <w:tcPr>
            <w:tcW w:w="867"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11.73</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b/>
                <w:i/>
                <w:color w:val="auto"/>
                <w:sz w:val="20"/>
                <w:szCs w:val="20"/>
                <w:lang w:val="ka-GE"/>
              </w:rPr>
            </w:pPr>
            <w:r w:rsidRPr="006601F5">
              <w:rPr>
                <w:color w:val="auto"/>
                <w:sz w:val="20"/>
                <w:szCs w:val="20"/>
                <w:lang w:val="ka-GE"/>
              </w:rPr>
              <w:t>ძირის ნიშნული</w:t>
            </w:r>
          </w:p>
        </w:tc>
        <w:tc>
          <w:tcPr>
            <w:tcW w:w="723" w:type="pct"/>
          </w:tcPr>
          <w:p w:rsidR="001A60C9" w:rsidRPr="006601F5" w:rsidRDefault="001A60C9" w:rsidP="007B11AC">
            <w:pPr>
              <w:autoSpaceDE w:val="0"/>
              <w:autoSpaceDN w:val="0"/>
              <w:adjustRightInd w:val="0"/>
              <w:rPr>
                <w:rFonts w:cs="AcadNusx"/>
                <w:color w:val="auto"/>
                <w:sz w:val="20"/>
                <w:szCs w:val="20"/>
                <w:lang w:val="ka-GE"/>
              </w:rPr>
            </w:pPr>
            <w:proofErr w:type="spellStart"/>
            <w:r w:rsidRPr="006601F5">
              <w:rPr>
                <w:rFonts w:cs="AcadNusx"/>
                <w:color w:val="auto"/>
                <w:sz w:val="20"/>
                <w:szCs w:val="20"/>
                <w:lang w:val="ka-GE"/>
              </w:rPr>
              <w:t>მ.ზ.დ</w:t>
            </w:r>
            <w:proofErr w:type="spellEnd"/>
            <w:r w:rsidRPr="006601F5">
              <w:rPr>
                <w:rFonts w:cs="AcadNusx"/>
                <w:color w:val="auto"/>
                <w:sz w:val="20"/>
                <w:szCs w:val="20"/>
                <w:lang w:val="ka-GE"/>
              </w:rPr>
              <w:t>.</w:t>
            </w:r>
          </w:p>
        </w:tc>
        <w:tc>
          <w:tcPr>
            <w:tcW w:w="748"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437.39</w:t>
            </w:r>
          </w:p>
        </w:tc>
        <w:tc>
          <w:tcPr>
            <w:tcW w:w="867"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437.39</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ფარების რაოდენობა </w:t>
            </w:r>
          </w:p>
        </w:tc>
        <w:tc>
          <w:tcPr>
            <w:tcW w:w="723" w:type="pct"/>
          </w:tcPr>
          <w:p w:rsidR="001A60C9" w:rsidRPr="006601F5" w:rsidRDefault="001A60C9" w:rsidP="007B11AC">
            <w:pPr>
              <w:autoSpaceDE w:val="0"/>
              <w:autoSpaceDN w:val="0"/>
              <w:adjustRightInd w:val="0"/>
              <w:rPr>
                <w:rFonts w:cs="AcadNusx"/>
                <w:color w:val="auto"/>
                <w:sz w:val="20"/>
                <w:szCs w:val="20"/>
                <w:lang w:val="ka-GE"/>
              </w:rPr>
            </w:pPr>
            <w:r w:rsidRPr="006601F5">
              <w:rPr>
                <w:rFonts w:cs="AcadNusx"/>
                <w:color w:val="auto"/>
                <w:sz w:val="20"/>
                <w:szCs w:val="20"/>
                <w:lang w:val="ka-GE"/>
              </w:rPr>
              <w:t xml:space="preserve">ერთეული </w:t>
            </w:r>
          </w:p>
        </w:tc>
        <w:tc>
          <w:tcPr>
            <w:tcW w:w="748"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2</w:t>
            </w:r>
          </w:p>
        </w:tc>
        <w:tc>
          <w:tcPr>
            <w:tcW w:w="867"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2</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სიღრმული ფარების საერთო გამტარიანობა </w:t>
            </w:r>
            <w:proofErr w:type="spellStart"/>
            <w:r w:rsidRPr="006601F5">
              <w:rPr>
                <w:rFonts w:cs="AcadNusx"/>
                <w:color w:val="auto"/>
                <w:sz w:val="20"/>
                <w:szCs w:val="20"/>
                <w:lang w:val="ka-GE"/>
              </w:rPr>
              <w:t>ნშდ</w:t>
            </w:r>
            <w:proofErr w:type="spellEnd"/>
            <w:r w:rsidRPr="006601F5">
              <w:rPr>
                <w:rFonts w:cs="AcadNusx"/>
                <w:color w:val="auto"/>
                <w:sz w:val="20"/>
                <w:szCs w:val="20"/>
                <w:lang w:val="ka-GE"/>
              </w:rPr>
              <w:t>-ზე</w:t>
            </w:r>
          </w:p>
        </w:tc>
        <w:tc>
          <w:tcPr>
            <w:tcW w:w="723" w:type="pct"/>
          </w:tcPr>
          <w:p w:rsidR="001A60C9" w:rsidRPr="006601F5" w:rsidRDefault="001A60C9" w:rsidP="007B11AC">
            <w:pPr>
              <w:autoSpaceDE w:val="0"/>
              <w:autoSpaceDN w:val="0"/>
              <w:adjustRightInd w:val="0"/>
              <w:rPr>
                <w:rFonts w:cs="AcadNusx"/>
                <w:color w:val="auto"/>
                <w:sz w:val="20"/>
                <w:szCs w:val="20"/>
                <w:lang w:val="ka-GE"/>
              </w:rPr>
            </w:pPr>
            <w:r w:rsidRPr="006601F5">
              <w:rPr>
                <w:rFonts w:cs="AcadNusx"/>
                <w:color w:val="auto"/>
                <w:sz w:val="20"/>
                <w:szCs w:val="20"/>
                <w:lang w:val="ka-GE"/>
              </w:rPr>
              <w:t>მ</w:t>
            </w:r>
            <w:r w:rsidRPr="006601F5">
              <w:rPr>
                <w:rFonts w:cs="AcadNusx"/>
                <w:color w:val="auto"/>
                <w:sz w:val="20"/>
                <w:szCs w:val="20"/>
                <w:vertAlign w:val="superscript"/>
                <w:lang w:val="ka-GE"/>
              </w:rPr>
              <w:t>3</w:t>
            </w:r>
            <w:r w:rsidRPr="006601F5">
              <w:rPr>
                <w:rFonts w:cs="AcadNusx"/>
                <w:color w:val="auto"/>
                <w:sz w:val="20"/>
                <w:szCs w:val="20"/>
                <w:lang w:val="ka-GE"/>
              </w:rPr>
              <w:t>/წმ</w:t>
            </w:r>
          </w:p>
        </w:tc>
        <w:tc>
          <w:tcPr>
            <w:tcW w:w="748"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239.4</w:t>
            </w:r>
          </w:p>
        </w:tc>
        <w:tc>
          <w:tcPr>
            <w:tcW w:w="867"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239.4</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b/>
                <w:i/>
                <w:color w:val="auto"/>
                <w:sz w:val="20"/>
                <w:szCs w:val="20"/>
                <w:lang w:val="ka-GE"/>
              </w:rPr>
              <w:t>სადერივაციო არხის მთავარი რაბი</w:t>
            </w:r>
            <w:r w:rsidRPr="006601F5">
              <w:rPr>
                <w:rFonts w:cs="AcadNusx"/>
                <w:color w:val="auto"/>
                <w:sz w:val="20"/>
                <w:szCs w:val="20"/>
                <w:lang w:val="ka-GE"/>
              </w:rPr>
              <w:t xml:space="preserve"> </w:t>
            </w:r>
          </w:p>
        </w:tc>
        <w:tc>
          <w:tcPr>
            <w:tcW w:w="723" w:type="pct"/>
          </w:tcPr>
          <w:p w:rsidR="001A60C9" w:rsidRPr="006601F5" w:rsidRDefault="001A60C9" w:rsidP="007B11AC">
            <w:pPr>
              <w:autoSpaceDE w:val="0"/>
              <w:autoSpaceDN w:val="0"/>
              <w:adjustRightInd w:val="0"/>
              <w:rPr>
                <w:rFonts w:cs="AcadNusx"/>
                <w:color w:val="auto"/>
                <w:sz w:val="20"/>
                <w:szCs w:val="20"/>
                <w:lang w:val="ka-GE"/>
              </w:rPr>
            </w:pPr>
          </w:p>
        </w:tc>
        <w:tc>
          <w:tcPr>
            <w:tcW w:w="748" w:type="pct"/>
          </w:tcPr>
          <w:p w:rsidR="001A60C9" w:rsidRPr="006601F5" w:rsidRDefault="001A60C9" w:rsidP="007B11AC">
            <w:pPr>
              <w:autoSpaceDE w:val="0"/>
              <w:autoSpaceDN w:val="0"/>
              <w:adjustRightInd w:val="0"/>
              <w:jc w:val="both"/>
              <w:rPr>
                <w:color w:val="auto"/>
                <w:sz w:val="20"/>
                <w:szCs w:val="20"/>
                <w:lang w:val="ka-GE"/>
              </w:rPr>
            </w:pPr>
          </w:p>
        </w:tc>
        <w:tc>
          <w:tcPr>
            <w:tcW w:w="867" w:type="pct"/>
          </w:tcPr>
          <w:p w:rsidR="001A60C9" w:rsidRPr="006601F5" w:rsidRDefault="001A60C9" w:rsidP="007B11AC">
            <w:pPr>
              <w:autoSpaceDE w:val="0"/>
              <w:autoSpaceDN w:val="0"/>
              <w:adjustRightInd w:val="0"/>
              <w:jc w:val="both"/>
              <w:rPr>
                <w:color w:val="auto"/>
                <w:sz w:val="20"/>
                <w:szCs w:val="20"/>
                <w:lang w:val="ka-GE"/>
              </w:rPr>
            </w:pP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 xml:space="preserve">ძირის ნიშნული </w:t>
            </w:r>
          </w:p>
        </w:tc>
        <w:tc>
          <w:tcPr>
            <w:tcW w:w="723" w:type="pct"/>
          </w:tcPr>
          <w:p w:rsidR="001A60C9" w:rsidRPr="006601F5" w:rsidRDefault="001A60C9" w:rsidP="007B11AC">
            <w:pPr>
              <w:autoSpaceDE w:val="0"/>
              <w:autoSpaceDN w:val="0"/>
              <w:adjustRightInd w:val="0"/>
              <w:rPr>
                <w:color w:val="auto"/>
                <w:sz w:val="20"/>
                <w:szCs w:val="20"/>
                <w:lang w:val="ka-GE"/>
              </w:rPr>
            </w:pPr>
            <w:proofErr w:type="spellStart"/>
            <w:r w:rsidRPr="006601F5">
              <w:rPr>
                <w:color w:val="auto"/>
                <w:sz w:val="20"/>
                <w:szCs w:val="20"/>
                <w:lang w:val="ka-GE"/>
              </w:rPr>
              <w:t>მ.ზ.დ</w:t>
            </w:r>
            <w:proofErr w:type="spellEnd"/>
          </w:p>
        </w:tc>
        <w:tc>
          <w:tcPr>
            <w:tcW w:w="748"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440.97</w:t>
            </w:r>
          </w:p>
        </w:tc>
        <w:tc>
          <w:tcPr>
            <w:tcW w:w="867"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440.97</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სიმაღლე</w:t>
            </w:r>
          </w:p>
        </w:tc>
        <w:tc>
          <w:tcPr>
            <w:tcW w:w="723" w:type="pct"/>
          </w:tcPr>
          <w:p w:rsidR="001A60C9" w:rsidRPr="006601F5" w:rsidRDefault="001A60C9" w:rsidP="007B11AC">
            <w:pPr>
              <w:autoSpaceDE w:val="0"/>
              <w:autoSpaceDN w:val="0"/>
              <w:adjustRightInd w:val="0"/>
              <w:rPr>
                <w:color w:val="auto"/>
                <w:sz w:val="20"/>
                <w:szCs w:val="20"/>
                <w:lang w:val="ka-GE"/>
              </w:rPr>
            </w:pPr>
            <w:r w:rsidRPr="006601F5">
              <w:rPr>
                <w:color w:val="auto"/>
                <w:sz w:val="20"/>
                <w:szCs w:val="20"/>
                <w:lang w:val="ka-GE"/>
              </w:rPr>
              <w:t>მ</w:t>
            </w:r>
          </w:p>
        </w:tc>
        <w:tc>
          <w:tcPr>
            <w:tcW w:w="748"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8.15</w:t>
            </w:r>
          </w:p>
        </w:tc>
        <w:tc>
          <w:tcPr>
            <w:tcW w:w="867"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8.15</w:t>
            </w:r>
          </w:p>
        </w:tc>
      </w:tr>
      <w:tr w:rsidR="001A60C9" w:rsidRPr="006601F5" w:rsidTr="001A60C9">
        <w:trPr>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ფარების რაოდენობა </w:t>
            </w:r>
          </w:p>
        </w:tc>
        <w:tc>
          <w:tcPr>
            <w:tcW w:w="723" w:type="pct"/>
          </w:tcPr>
          <w:p w:rsidR="001A60C9" w:rsidRPr="006601F5" w:rsidRDefault="001A60C9" w:rsidP="007B11AC">
            <w:pPr>
              <w:autoSpaceDE w:val="0"/>
              <w:autoSpaceDN w:val="0"/>
              <w:adjustRightInd w:val="0"/>
              <w:rPr>
                <w:rFonts w:cs="AcadNusx"/>
                <w:color w:val="auto"/>
                <w:sz w:val="20"/>
                <w:szCs w:val="20"/>
                <w:lang w:val="ka-GE"/>
              </w:rPr>
            </w:pPr>
            <w:r w:rsidRPr="006601F5">
              <w:rPr>
                <w:rFonts w:cs="AcadNusx"/>
                <w:color w:val="auto"/>
                <w:sz w:val="20"/>
                <w:szCs w:val="20"/>
                <w:lang w:val="ka-GE"/>
              </w:rPr>
              <w:t>ერთეული</w:t>
            </w:r>
          </w:p>
        </w:tc>
        <w:tc>
          <w:tcPr>
            <w:tcW w:w="748"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4</w:t>
            </w:r>
          </w:p>
        </w:tc>
        <w:tc>
          <w:tcPr>
            <w:tcW w:w="867"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4</w:t>
            </w:r>
          </w:p>
        </w:tc>
      </w:tr>
      <w:tr w:rsidR="006601F5" w:rsidRPr="006601F5" w:rsidTr="006601F5">
        <w:trPr>
          <w:trHeight w:val="221"/>
          <w:jc w:val="center"/>
        </w:trPr>
        <w:tc>
          <w:tcPr>
            <w:tcW w:w="2662" w:type="pct"/>
          </w:tcPr>
          <w:p w:rsidR="001A60C9" w:rsidRPr="006601F5" w:rsidRDefault="001A60C9"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ფარების საერთო გამტარიანობა </w:t>
            </w:r>
            <w:proofErr w:type="spellStart"/>
            <w:r w:rsidRPr="006601F5">
              <w:rPr>
                <w:rFonts w:cs="AcadNusx"/>
                <w:color w:val="auto"/>
                <w:sz w:val="20"/>
                <w:szCs w:val="20"/>
                <w:lang w:val="ka-GE"/>
              </w:rPr>
              <w:t>ნშდ</w:t>
            </w:r>
            <w:proofErr w:type="spellEnd"/>
            <w:r w:rsidRPr="006601F5">
              <w:rPr>
                <w:rFonts w:cs="AcadNusx"/>
                <w:color w:val="auto"/>
                <w:sz w:val="20"/>
                <w:szCs w:val="20"/>
                <w:lang w:val="ka-GE"/>
              </w:rPr>
              <w:t>-ზე</w:t>
            </w:r>
          </w:p>
        </w:tc>
        <w:tc>
          <w:tcPr>
            <w:tcW w:w="723" w:type="pct"/>
          </w:tcPr>
          <w:p w:rsidR="001A60C9" w:rsidRPr="006601F5" w:rsidRDefault="001A60C9" w:rsidP="007B11AC">
            <w:pPr>
              <w:autoSpaceDE w:val="0"/>
              <w:autoSpaceDN w:val="0"/>
              <w:adjustRightInd w:val="0"/>
              <w:rPr>
                <w:rFonts w:cs="AcadNusx"/>
                <w:color w:val="auto"/>
                <w:sz w:val="20"/>
                <w:szCs w:val="20"/>
                <w:lang w:val="ka-GE"/>
              </w:rPr>
            </w:pPr>
            <w:r w:rsidRPr="006601F5">
              <w:rPr>
                <w:rFonts w:cs="AcadNusx"/>
                <w:color w:val="auto"/>
                <w:sz w:val="20"/>
                <w:szCs w:val="20"/>
                <w:lang w:val="ka-GE"/>
              </w:rPr>
              <w:t>მ</w:t>
            </w:r>
            <w:r w:rsidRPr="006601F5">
              <w:rPr>
                <w:rFonts w:cs="AcadNusx"/>
                <w:color w:val="auto"/>
                <w:sz w:val="20"/>
                <w:szCs w:val="20"/>
                <w:vertAlign w:val="superscript"/>
                <w:lang w:val="ka-GE"/>
              </w:rPr>
              <w:t>3</w:t>
            </w:r>
            <w:r w:rsidRPr="006601F5">
              <w:rPr>
                <w:rFonts w:cs="AcadNusx"/>
                <w:color w:val="auto"/>
                <w:sz w:val="20"/>
                <w:szCs w:val="20"/>
                <w:lang w:val="ka-GE"/>
              </w:rPr>
              <w:t>/წმ</w:t>
            </w:r>
          </w:p>
        </w:tc>
        <w:tc>
          <w:tcPr>
            <w:tcW w:w="748"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325</w:t>
            </w:r>
          </w:p>
        </w:tc>
        <w:tc>
          <w:tcPr>
            <w:tcW w:w="867" w:type="pct"/>
          </w:tcPr>
          <w:p w:rsidR="001A60C9" w:rsidRPr="006601F5" w:rsidRDefault="001A60C9" w:rsidP="007B11AC">
            <w:pPr>
              <w:autoSpaceDE w:val="0"/>
              <w:autoSpaceDN w:val="0"/>
              <w:adjustRightInd w:val="0"/>
              <w:jc w:val="both"/>
              <w:rPr>
                <w:color w:val="auto"/>
                <w:sz w:val="20"/>
                <w:szCs w:val="20"/>
                <w:lang w:val="ka-GE"/>
              </w:rPr>
            </w:pPr>
            <w:r w:rsidRPr="006601F5">
              <w:rPr>
                <w:color w:val="auto"/>
                <w:sz w:val="20"/>
                <w:szCs w:val="20"/>
                <w:lang w:val="ka-GE"/>
              </w:rPr>
              <w:t>325</w:t>
            </w:r>
          </w:p>
        </w:tc>
      </w:tr>
    </w:tbl>
    <w:tbl>
      <w:tblPr>
        <w:tblStyle w:val="TabellaCopertina712"/>
        <w:tblW w:w="4996" w:type="pct"/>
        <w:jc w:val="center"/>
        <w:tblLook w:val="04A0" w:firstRow="1" w:lastRow="0" w:firstColumn="1" w:lastColumn="0" w:noHBand="0" w:noVBand="1"/>
      </w:tblPr>
      <w:tblGrid>
        <w:gridCol w:w="5135"/>
        <w:gridCol w:w="1451"/>
        <w:gridCol w:w="1409"/>
        <w:gridCol w:w="1626"/>
      </w:tblGrid>
      <w:tr w:rsidR="007B11AC" w:rsidRPr="006601F5" w:rsidTr="007B11AC">
        <w:trPr>
          <w:jc w:val="center"/>
        </w:trPr>
        <w:tc>
          <w:tcPr>
            <w:tcW w:w="5000" w:type="pct"/>
            <w:gridSpan w:val="4"/>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b/>
                <w:i/>
                <w:color w:val="auto"/>
                <w:sz w:val="20"/>
                <w:szCs w:val="20"/>
                <w:lang w:val="ka-GE"/>
              </w:rPr>
              <w:t>ტრაპეციული ფორმის თვითრეგულირებადი ღია სადერივაციო არხი:</w:t>
            </w:r>
            <w:r w:rsidRPr="006601F5">
              <w:rPr>
                <w:rFonts w:cs="AcadNusx"/>
                <w:b/>
                <w:color w:val="auto"/>
                <w:sz w:val="20"/>
                <w:szCs w:val="20"/>
                <w:lang w:val="ka-GE"/>
              </w:rPr>
              <w:t xml:space="preserve"> </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სიგრძე</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კმ</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color w:val="auto"/>
                <w:sz w:val="20"/>
                <w:szCs w:val="20"/>
                <w:lang w:val="ka-GE"/>
              </w:rPr>
              <w:t>3.056</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color w:val="auto"/>
                <w:sz w:val="20"/>
                <w:szCs w:val="20"/>
                <w:lang w:val="ka-GE"/>
              </w:rPr>
              <w:t>3.056</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არხის ქანობი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color w:val="auto"/>
                <w:sz w:val="20"/>
                <w:szCs w:val="20"/>
                <w:lang w:val="ka-GE"/>
              </w:rPr>
              <w:t>0.0003</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color w:val="auto"/>
                <w:sz w:val="20"/>
                <w:szCs w:val="20"/>
                <w:lang w:val="ka-GE"/>
              </w:rPr>
              <w:t>0.0003</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ახის ძირის სიგანე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8.11</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8.11</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არხის ფერდების ქანობი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1:1.5</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1:1.5</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არხის სიღრმე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9.2</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9.2</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არხის საანგარიშო გამტარიანობა </w:t>
            </w:r>
            <w:proofErr w:type="spellStart"/>
            <w:r w:rsidRPr="006601F5">
              <w:rPr>
                <w:rFonts w:cs="AcadNusx"/>
                <w:color w:val="auto"/>
                <w:sz w:val="20"/>
                <w:szCs w:val="20"/>
                <w:lang w:val="ka-GE"/>
              </w:rPr>
              <w:t>ნშდ</w:t>
            </w:r>
            <w:proofErr w:type="spellEnd"/>
            <w:r w:rsidRPr="006601F5">
              <w:rPr>
                <w:rFonts w:cs="AcadNusx"/>
                <w:color w:val="auto"/>
                <w:sz w:val="20"/>
                <w:szCs w:val="20"/>
                <w:lang w:val="ka-GE"/>
              </w:rPr>
              <w:t>-ზე</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w:t>
            </w:r>
            <w:r w:rsidRPr="006601F5">
              <w:rPr>
                <w:rFonts w:cs="AcadNusx"/>
                <w:color w:val="auto"/>
                <w:sz w:val="20"/>
                <w:szCs w:val="20"/>
                <w:vertAlign w:val="superscript"/>
                <w:lang w:val="ka-GE"/>
              </w:rPr>
              <w:t>3</w:t>
            </w:r>
            <w:r w:rsidRPr="006601F5">
              <w:rPr>
                <w:rFonts w:cs="AcadNusx"/>
                <w:color w:val="auto"/>
                <w:sz w:val="20"/>
                <w:szCs w:val="20"/>
                <w:lang w:val="ka-GE"/>
              </w:rPr>
              <w:t xml:space="preserve">/წმ </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325</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325</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b/>
                <w:color w:val="auto"/>
                <w:sz w:val="20"/>
                <w:szCs w:val="20"/>
                <w:lang w:val="ka-GE"/>
              </w:rPr>
            </w:pPr>
            <w:r w:rsidRPr="006601F5">
              <w:rPr>
                <w:rFonts w:cs="AcadNusx"/>
                <w:b/>
                <w:i/>
                <w:color w:val="auto"/>
                <w:sz w:val="20"/>
                <w:szCs w:val="20"/>
                <w:lang w:val="ka-GE"/>
              </w:rPr>
              <w:t>სადაწნეო აუზი და სადაწნეო მილსადენები:</w:t>
            </w:r>
            <w:r w:rsidRPr="006601F5">
              <w:rPr>
                <w:rFonts w:cs="AcadNusx"/>
                <w:b/>
                <w:color w:val="auto"/>
                <w:sz w:val="20"/>
                <w:szCs w:val="20"/>
                <w:lang w:val="ka-GE"/>
              </w:rPr>
              <w:t xml:space="preserve">  </w:t>
            </w:r>
          </w:p>
        </w:tc>
        <w:tc>
          <w:tcPr>
            <w:tcW w:w="2331" w:type="pct"/>
            <w:gridSpan w:val="3"/>
          </w:tcPr>
          <w:p w:rsidR="007B11AC" w:rsidRPr="006601F5" w:rsidRDefault="007B11AC" w:rsidP="007B11AC">
            <w:pPr>
              <w:autoSpaceDE w:val="0"/>
              <w:autoSpaceDN w:val="0"/>
              <w:adjustRightInd w:val="0"/>
              <w:jc w:val="both"/>
              <w:rPr>
                <w:rFonts w:cs="AcadNusx"/>
                <w:color w:val="auto"/>
                <w:sz w:val="20"/>
                <w:szCs w:val="20"/>
                <w:lang w:val="ka-GE"/>
              </w:rPr>
            </w:pP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სადაწნეო აუზის მოცულობა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w:t>
            </w:r>
            <w:r w:rsidRPr="006601F5">
              <w:rPr>
                <w:rFonts w:cs="AcadNusx"/>
                <w:color w:val="auto"/>
                <w:sz w:val="20"/>
                <w:szCs w:val="20"/>
                <w:vertAlign w:val="superscript"/>
                <w:lang w:val="ka-GE"/>
              </w:rPr>
              <w:t>3</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40 000</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40 000</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ძირის სიგანე (დან - მდე)</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color w:val="auto"/>
                <w:sz w:val="20"/>
                <w:szCs w:val="20"/>
                <w:lang w:val="ka-GE"/>
              </w:rPr>
              <w:t xml:space="preserve">8.11 - 65.7 </w:t>
            </w:r>
          </w:p>
        </w:tc>
        <w:tc>
          <w:tcPr>
            <w:tcW w:w="845" w:type="pct"/>
          </w:tcPr>
          <w:p w:rsidR="007B11AC" w:rsidRPr="006601F5" w:rsidRDefault="007B11AC" w:rsidP="007B11AC">
            <w:pPr>
              <w:autoSpaceDE w:val="0"/>
              <w:autoSpaceDN w:val="0"/>
              <w:adjustRightInd w:val="0"/>
              <w:rPr>
                <w:rFonts w:cs="AcadNusx"/>
                <w:color w:val="auto"/>
                <w:sz w:val="20"/>
                <w:szCs w:val="20"/>
                <w:lang w:val="ka-GE"/>
              </w:rPr>
            </w:pPr>
            <w:r w:rsidRPr="006601F5">
              <w:rPr>
                <w:color w:val="auto"/>
                <w:sz w:val="20"/>
                <w:szCs w:val="20"/>
                <w:lang w:val="ka-GE"/>
              </w:rPr>
              <w:t>8.11 - 65.7</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სადაწნეო აუზის გამრეცხი არხის სიგრძე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65.7</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65.7</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გამრეცხი რაბების რაოდენობა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ერთეული</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2</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2</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გამრეცხი რაბების საერთო გამტარიანობა</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w:t>
            </w:r>
            <w:r w:rsidRPr="006601F5">
              <w:rPr>
                <w:rFonts w:cs="AcadNusx"/>
                <w:color w:val="auto"/>
                <w:sz w:val="20"/>
                <w:szCs w:val="20"/>
                <w:vertAlign w:val="superscript"/>
                <w:lang w:val="ka-GE"/>
              </w:rPr>
              <w:t>3</w:t>
            </w:r>
            <w:r w:rsidRPr="006601F5">
              <w:rPr>
                <w:rFonts w:cs="AcadNusx"/>
                <w:color w:val="auto"/>
                <w:sz w:val="20"/>
                <w:szCs w:val="20"/>
                <w:lang w:val="ka-GE"/>
              </w:rPr>
              <w:t>/წმ</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44</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44</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I რიგის სადაწნეო მილსადენების რაოდენობა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ერთეული</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4</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4</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I რიგის სადაწნეო მილსადენების სიგრძე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24</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24</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I რიგის სადაწნეო მილსადენების დიამეტრი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3.7</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3.7</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proofErr w:type="spellStart"/>
            <w:r w:rsidRPr="006601F5">
              <w:rPr>
                <w:rFonts w:cs="AcadNusx"/>
                <w:color w:val="auto"/>
                <w:sz w:val="20"/>
                <w:szCs w:val="20"/>
                <w:lang w:val="ka-GE"/>
              </w:rPr>
              <w:t>II</w:t>
            </w:r>
            <w:proofErr w:type="spellEnd"/>
            <w:r w:rsidRPr="006601F5">
              <w:rPr>
                <w:rFonts w:cs="AcadNusx"/>
                <w:color w:val="auto"/>
                <w:sz w:val="20"/>
                <w:szCs w:val="20"/>
                <w:lang w:val="ka-GE"/>
              </w:rPr>
              <w:t xml:space="preserve"> რიგის სადაწნეო მილსადენების რაოდენობა</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ერთეული</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4</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4</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I</w:t>
            </w:r>
            <w:r w:rsidRPr="006601F5">
              <w:rPr>
                <w:rFonts w:cs="AcadNusx"/>
                <w:color w:val="auto"/>
                <w:sz w:val="20"/>
                <w:szCs w:val="20"/>
              </w:rPr>
              <w:t>I</w:t>
            </w:r>
            <w:r w:rsidRPr="006601F5">
              <w:rPr>
                <w:rFonts w:cs="AcadNusx"/>
                <w:color w:val="auto"/>
                <w:sz w:val="20"/>
                <w:szCs w:val="20"/>
                <w:lang w:val="ka-GE"/>
              </w:rPr>
              <w:t xml:space="preserve"> რიგის სადაწნეო მილსადენების სიგრძე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w:t>
            </w:r>
          </w:p>
        </w:tc>
        <w:tc>
          <w:tcPr>
            <w:tcW w:w="732" w:type="pct"/>
          </w:tcPr>
          <w:p w:rsidR="007B11AC" w:rsidRPr="006601F5" w:rsidRDefault="007B11AC" w:rsidP="007B11AC">
            <w:pPr>
              <w:autoSpaceDE w:val="0"/>
              <w:autoSpaceDN w:val="0"/>
              <w:adjustRightInd w:val="0"/>
              <w:jc w:val="both"/>
              <w:rPr>
                <w:rFonts w:cs="AcadNusx"/>
                <w:color w:val="auto"/>
                <w:sz w:val="20"/>
                <w:szCs w:val="20"/>
              </w:rPr>
            </w:pPr>
            <w:r w:rsidRPr="006601F5">
              <w:rPr>
                <w:rFonts w:cs="AcadNusx"/>
                <w:color w:val="auto"/>
                <w:sz w:val="20"/>
                <w:szCs w:val="20"/>
              </w:rPr>
              <w:t>16.4</w:t>
            </w:r>
          </w:p>
        </w:tc>
        <w:tc>
          <w:tcPr>
            <w:tcW w:w="845" w:type="pct"/>
          </w:tcPr>
          <w:p w:rsidR="007B11AC" w:rsidRPr="006601F5" w:rsidRDefault="007B11AC" w:rsidP="007B11AC">
            <w:pPr>
              <w:autoSpaceDE w:val="0"/>
              <w:autoSpaceDN w:val="0"/>
              <w:adjustRightInd w:val="0"/>
              <w:jc w:val="both"/>
              <w:rPr>
                <w:rFonts w:cs="AcadNusx"/>
                <w:color w:val="auto"/>
                <w:sz w:val="20"/>
                <w:szCs w:val="20"/>
              </w:rPr>
            </w:pPr>
            <w:r w:rsidRPr="006601F5">
              <w:rPr>
                <w:rFonts w:cs="AcadNusx"/>
                <w:color w:val="auto"/>
                <w:sz w:val="20"/>
                <w:szCs w:val="20"/>
              </w:rPr>
              <w:t>16.4</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I</w:t>
            </w:r>
            <w:r w:rsidRPr="006601F5">
              <w:rPr>
                <w:rFonts w:cs="AcadNusx"/>
                <w:color w:val="auto"/>
                <w:sz w:val="20"/>
                <w:szCs w:val="20"/>
              </w:rPr>
              <w:t>I</w:t>
            </w:r>
            <w:r w:rsidRPr="006601F5">
              <w:rPr>
                <w:rFonts w:cs="AcadNusx"/>
                <w:color w:val="auto"/>
                <w:sz w:val="20"/>
                <w:szCs w:val="20"/>
                <w:lang w:val="ka-GE"/>
              </w:rPr>
              <w:t xml:space="preserve"> რიგის სადაწნეო მილსადენების დიამეტრი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w:t>
            </w:r>
          </w:p>
        </w:tc>
        <w:tc>
          <w:tcPr>
            <w:tcW w:w="732" w:type="pct"/>
          </w:tcPr>
          <w:p w:rsidR="007B11AC" w:rsidRPr="006601F5" w:rsidRDefault="007B11AC" w:rsidP="007B11AC">
            <w:pPr>
              <w:autoSpaceDE w:val="0"/>
              <w:autoSpaceDN w:val="0"/>
              <w:adjustRightInd w:val="0"/>
              <w:jc w:val="both"/>
              <w:rPr>
                <w:rFonts w:cs="AcadNusx"/>
                <w:color w:val="auto"/>
                <w:sz w:val="20"/>
                <w:szCs w:val="20"/>
              </w:rPr>
            </w:pPr>
            <w:r w:rsidRPr="006601F5">
              <w:rPr>
                <w:rFonts w:cs="AcadNusx"/>
                <w:color w:val="auto"/>
                <w:sz w:val="20"/>
                <w:szCs w:val="20"/>
              </w:rPr>
              <w:t>4.25</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rPr>
              <w:t>4.25</w:t>
            </w:r>
          </w:p>
        </w:tc>
      </w:tr>
      <w:tr w:rsidR="007B11AC" w:rsidRPr="006601F5" w:rsidTr="007B11AC">
        <w:trPr>
          <w:jc w:val="center"/>
        </w:trPr>
        <w:tc>
          <w:tcPr>
            <w:tcW w:w="5000" w:type="pct"/>
            <w:gridSpan w:val="4"/>
          </w:tcPr>
          <w:p w:rsidR="007B11AC" w:rsidRPr="006601F5" w:rsidRDefault="007B11AC" w:rsidP="007B11AC">
            <w:pPr>
              <w:autoSpaceDE w:val="0"/>
              <w:autoSpaceDN w:val="0"/>
              <w:adjustRightInd w:val="0"/>
              <w:jc w:val="both"/>
              <w:rPr>
                <w:rFonts w:cs="AcadNusx"/>
                <w:b/>
                <w:i/>
                <w:color w:val="auto"/>
                <w:sz w:val="20"/>
                <w:szCs w:val="20"/>
                <w:lang w:val="ka-GE"/>
              </w:rPr>
            </w:pPr>
            <w:r w:rsidRPr="006601F5">
              <w:rPr>
                <w:rFonts w:cs="AcadNusx"/>
                <w:b/>
                <w:i/>
                <w:color w:val="auto"/>
                <w:sz w:val="20"/>
                <w:szCs w:val="20"/>
                <w:lang w:val="ka-GE"/>
              </w:rPr>
              <w:t>ჰესის შენობა (სამანქანო დარბაზი)</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ტურბინების რაოდენობა</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ერთეული</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6</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6</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color w:val="auto"/>
                <w:sz w:val="20"/>
                <w:szCs w:val="20"/>
                <w:lang w:val="ka-GE"/>
              </w:rPr>
            </w:pPr>
            <w:r w:rsidRPr="006601F5">
              <w:rPr>
                <w:color w:val="auto"/>
                <w:sz w:val="20"/>
                <w:szCs w:val="20"/>
                <w:lang w:val="ka-GE"/>
              </w:rPr>
              <w:t>ფრენსისის ტიპის ტურბინა</w:t>
            </w:r>
          </w:p>
        </w:tc>
        <w:tc>
          <w:tcPr>
            <w:tcW w:w="754" w:type="pct"/>
          </w:tcPr>
          <w:p w:rsidR="007B11AC" w:rsidRPr="006601F5" w:rsidRDefault="007B11AC" w:rsidP="007B11AC">
            <w:pPr>
              <w:autoSpaceDE w:val="0"/>
              <w:autoSpaceDN w:val="0"/>
              <w:adjustRightInd w:val="0"/>
              <w:jc w:val="both"/>
              <w:rPr>
                <w:color w:val="auto"/>
                <w:sz w:val="20"/>
                <w:szCs w:val="20"/>
                <w:lang w:val="ka-GE"/>
              </w:rPr>
            </w:pPr>
            <w:r w:rsidRPr="006601F5">
              <w:rPr>
                <w:rFonts w:cs="AcadNusx"/>
                <w:color w:val="auto"/>
                <w:sz w:val="20"/>
                <w:szCs w:val="20"/>
                <w:lang w:val="ka-GE"/>
              </w:rPr>
              <w:t>ერთეული</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4</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4</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color w:val="auto"/>
                <w:sz w:val="20"/>
                <w:szCs w:val="20"/>
                <w:lang w:val="ka-GE"/>
              </w:rPr>
            </w:pPr>
            <w:r w:rsidRPr="006601F5">
              <w:rPr>
                <w:color w:val="auto"/>
                <w:sz w:val="20"/>
                <w:szCs w:val="20"/>
                <w:lang w:val="ka-GE"/>
              </w:rPr>
              <w:t>კაპლანის ტიპის ტურბინა</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ერთეული</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2</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2</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საანგარიშო დაწნევა </w:t>
            </w:r>
            <w:proofErr w:type="spellStart"/>
            <w:r w:rsidRPr="006601F5">
              <w:rPr>
                <w:rFonts w:cs="AcadNusx"/>
                <w:color w:val="auto"/>
                <w:sz w:val="20"/>
                <w:szCs w:val="20"/>
                <w:lang w:val="ka-GE"/>
              </w:rPr>
              <w:t>ნშდ</w:t>
            </w:r>
            <w:proofErr w:type="spellEnd"/>
            <w:r w:rsidRPr="006601F5">
              <w:rPr>
                <w:rFonts w:cs="AcadNusx"/>
                <w:color w:val="auto"/>
                <w:sz w:val="20"/>
                <w:szCs w:val="20"/>
                <w:lang w:val="ka-GE"/>
              </w:rPr>
              <w:t>-ზე</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20</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20</w:t>
            </w:r>
          </w:p>
        </w:tc>
      </w:tr>
      <w:tr w:rsidR="007B11AC" w:rsidRPr="006601F5" w:rsidTr="007B11AC">
        <w:trPr>
          <w:jc w:val="center"/>
        </w:trPr>
        <w:tc>
          <w:tcPr>
            <w:tcW w:w="2669" w:type="pct"/>
          </w:tcPr>
          <w:p w:rsidR="007B11AC" w:rsidRPr="006601F5" w:rsidRDefault="007B11AC" w:rsidP="007B11AC">
            <w:pPr>
              <w:tabs>
                <w:tab w:val="left" w:pos="1190"/>
              </w:tabs>
              <w:autoSpaceDE w:val="0"/>
              <w:autoSpaceDN w:val="0"/>
              <w:adjustRightInd w:val="0"/>
              <w:jc w:val="both"/>
              <w:rPr>
                <w:rFonts w:cs="AcadNusx"/>
                <w:color w:val="auto"/>
                <w:sz w:val="20"/>
                <w:szCs w:val="20"/>
                <w:lang w:val="ka-GE"/>
              </w:rPr>
            </w:pPr>
            <w:r w:rsidRPr="006601F5">
              <w:rPr>
                <w:rFonts w:cs="AcadNusx"/>
                <w:color w:val="auto"/>
                <w:sz w:val="20"/>
                <w:szCs w:val="20"/>
                <w:lang w:val="ka-GE"/>
              </w:rPr>
              <w:t>დადგმული სიმძლავრე</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მგვტ</w:t>
            </w:r>
          </w:p>
        </w:tc>
        <w:tc>
          <w:tcPr>
            <w:tcW w:w="732" w:type="pct"/>
          </w:tcPr>
          <w:p w:rsidR="007B11AC" w:rsidRPr="006E1C8E" w:rsidRDefault="007B11AC" w:rsidP="007B11AC">
            <w:pPr>
              <w:autoSpaceDE w:val="0"/>
              <w:autoSpaceDN w:val="0"/>
              <w:adjustRightInd w:val="0"/>
              <w:jc w:val="both"/>
              <w:rPr>
                <w:rFonts w:cs="AcadNusx"/>
                <w:b/>
                <w:color w:val="auto"/>
                <w:sz w:val="20"/>
                <w:szCs w:val="20"/>
                <w:lang w:val="ka-GE"/>
              </w:rPr>
            </w:pPr>
            <w:r w:rsidRPr="006E1C8E">
              <w:rPr>
                <w:rFonts w:cs="AcadNusx"/>
                <w:b/>
                <w:color w:val="auto"/>
                <w:sz w:val="20"/>
                <w:szCs w:val="20"/>
                <w:lang w:val="ka-GE"/>
              </w:rPr>
              <w:t>36.8</w:t>
            </w:r>
          </w:p>
        </w:tc>
        <w:tc>
          <w:tcPr>
            <w:tcW w:w="845" w:type="pct"/>
          </w:tcPr>
          <w:p w:rsidR="007B11AC" w:rsidRPr="006E1C8E" w:rsidRDefault="007B11AC" w:rsidP="007B11AC">
            <w:pPr>
              <w:autoSpaceDE w:val="0"/>
              <w:autoSpaceDN w:val="0"/>
              <w:adjustRightInd w:val="0"/>
              <w:jc w:val="both"/>
              <w:rPr>
                <w:rFonts w:cs="AcadNusx"/>
                <w:b/>
                <w:color w:val="auto"/>
                <w:sz w:val="20"/>
                <w:szCs w:val="20"/>
                <w:lang w:val="ka-GE"/>
              </w:rPr>
            </w:pPr>
            <w:r w:rsidRPr="006E1C8E">
              <w:rPr>
                <w:rFonts w:cs="AcadNusx"/>
                <w:b/>
                <w:color w:val="auto"/>
                <w:sz w:val="20"/>
                <w:szCs w:val="20"/>
                <w:lang w:val="ka-GE"/>
              </w:rPr>
              <w:t>3</w:t>
            </w:r>
            <w:r w:rsidRPr="006E1C8E">
              <w:rPr>
                <w:rFonts w:cs="AcadNusx"/>
                <w:b/>
                <w:color w:val="auto"/>
                <w:sz w:val="20"/>
                <w:szCs w:val="20"/>
              </w:rPr>
              <w:t>8</w:t>
            </w:r>
            <w:r w:rsidRPr="006E1C8E">
              <w:rPr>
                <w:rFonts w:cs="AcadNusx"/>
                <w:b/>
                <w:color w:val="auto"/>
                <w:sz w:val="20"/>
                <w:szCs w:val="20"/>
                <w:lang w:val="ka-GE"/>
              </w:rPr>
              <w:t>.6</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lastRenderedPageBreak/>
              <w:t>გამომუშავებული ელექტროენერგიის რაოდენობა</w:t>
            </w:r>
          </w:p>
        </w:tc>
        <w:tc>
          <w:tcPr>
            <w:tcW w:w="754" w:type="pct"/>
          </w:tcPr>
          <w:p w:rsidR="007B11AC" w:rsidRPr="006601F5" w:rsidRDefault="007B11AC" w:rsidP="007B11AC">
            <w:pPr>
              <w:autoSpaceDE w:val="0"/>
              <w:autoSpaceDN w:val="0"/>
              <w:adjustRightInd w:val="0"/>
              <w:rPr>
                <w:rFonts w:cs="AcadNusx"/>
                <w:color w:val="auto"/>
                <w:sz w:val="20"/>
                <w:szCs w:val="20"/>
                <w:lang w:val="ka-GE"/>
              </w:rPr>
            </w:pPr>
            <w:r w:rsidRPr="006601F5">
              <w:rPr>
                <w:rFonts w:cs="AcadNusx"/>
                <w:color w:val="auto"/>
                <w:sz w:val="20"/>
                <w:szCs w:val="20"/>
                <w:lang w:val="ka-GE"/>
              </w:rPr>
              <w:t xml:space="preserve">მლნ. </w:t>
            </w:r>
            <w:proofErr w:type="spellStart"/>
            <w:r w:rsidRPr="006601F5">
              <w:rPr>
                <w:rFonts w:cs="AcadNusx"/>
                <w:color w:val="auto"/>
                <w:sz w:val="20"/>
                <w:szCs w:val="20"/>
                <w:lang w:val="ka-GE"/>
              </w:rPr>
              <w:t>კვტ</w:t>
            </w:r>
            <w:proofErr w:type="spellEnd"/>
            <w:r w:rsidRPr="006601F5">
              <w:rPr>
                <w:rFonts w:cs="AcadNusx"/>
                <w:color w:val="auto"/>
                <w:sz w:val="20"/>
                <w:szCs w:val="20"/>
                <w:lang w:val="ka-GE"/>
              </w:rPr>
              <w:t>. სთ</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203</w:t>
            </w:r>
          </w:p>
        </w:tc>
        <w:tc>
          <w:tcPr>
            <w:tcW w:w="845" w:type="pct"/>
            <w:shd w:val="clear" w:color="auto" w:fill="auto"/>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203</w:t>
            </w:r>
          </w:p>
        </w:tc>
      </w:tr>
      <w:tr w:rsidR="007B11AC" w:rsidRPr="006601F5" w:rsidTr="007B11AC">
        <w:trPr>
          <w:jc w:val="center"/>
        </w:trPr>
        <w:tc>
          <w:tcPr>
            <w:tcW w:w="5000" w:type="pct"/>
            <w:gridSpan w:val="4"/>
            <w:shd w:val="clear" w:color="auto" w:fill="auto"/>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b/>
                <w:i/>
                <w:color w:val="auto"/>
                <w:sz w:val="20"/>
                <w:szCs w:val="20"/>
                <w:lang w:val="ka-GE"/>
              </w:rPr>
              <w:t>ქვესადგური</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ქვესადგურის ძაბვა</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კვ</w:t>
            </w:r>
          </w:p>
        </w:tc>
        <w:tc>
          <w:tcPr>
            <w:tcW w:w="732"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 xml:space="preserve">110 </w:t>
            </w:r>
          </w:p>
        </w:tc>
        <w:tc>
          <w:tcPr>
            <w:tcW w:w="845"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110</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ტერიტორიის ზომები</w:t>
            </w:r>
          </w:p>
        </w:tc>
        <w:tc>
          <w:tcPr>
            <w:tcW w:w="754" w:type="pct"/>
          </w:tcPr>
          <w:p w:rsidR="007B11AC" w:rsidRPr="006601F5" w:rsidRDefault="007B11AC" w:rsidP="007B11AC">
            <w:pPr>
              <w:autoSpaceDE w:val="0"/>
              <w:autoSpaceDN w:val="0"/>
              <w:adjustRightInd w:val="0"/>
              <w:jc w:val="both"/>
              <w:rPr>
                <w:rFonts w:cs="AcadNusx"/>
                <w:color w:val="auto"/>
                <w:sz w:val="20"/>
                <w:szCs w:val="20"/>
                <w:vertAlign w:val="superscript"/>
                <w:lang w:val="ka-GE"/>
              </w:rPr>
            </w:pPr>
            <w:proofErr w:type="spellStart"/>
            <w:r w:rsidRPr="006601F5">
              <w:rPr>
                <w:rFonts w:cs="AcadNusx"/>
                <w:color w:val="auto"/>
                <w:sz w:val="20"/>
                <w:szCs w:val="20"/>
                <w:lang w:val="ka-GE"/>
              </w:rPr>
              <w:t>მ</w:t>
            </w:r>
            <w:r w:rsidRPr="006601F5">
              <w:rPr>
                <w:rFonts w:cs="AcadNusx"/>
                <w:color w:val="auto"/>
                <w:sz w:val="20"/>
                <w:szCs w:val="20"/>
                <w:vertAlign w:val="superscript"/>
                <w:lang w:val="ka-GE"/>
              </w:rPr>
              <w:t>2</w:t>
            </w:r>
            <w:proofErr w:type="spellEnd"/>
          </w:p>
        </w:tc>
        <w:tc>
          <w:tcPr>
            <w:tcW w:w="732" w:type="pct"/>
          </w:tcPr>
          <w:p w:rsidR="007B11AC" w:rsidRPr="006601F5" w:rsidRDefault="007B11AC" w:rsidP="007B11AC">
            <w:pPr>
              <w:autoSpaceDE w:val="0"/>
              <w:autoSpaceDN w:val="0"/>
              <w:adjustRightInd w:val="0"/>
              <w:jc w:val="both"/>
              <w:rPr>
                <w:rFonts w:cs="AcadNusx"/>
                <w:color w:val="auto"/>
                <w:sz w:val="20"/>
                <w:szCs w:val="20"/>
              </w:rPr>
            </w:pPr>
            <w:r w:rsidRPr="006601F5">
              <w:rPr>
                <w:rFonts w:cs="AcadNusx"/>
                <w:color w:val="auto"/>
                <w:sz w:val="20"/>
                <w:szCs w:val="20"/>
                <w:lang w:val="ka-GE"/>
              </w:rPr>
              <w:t>3000</w:t>
            </w:r>
          </w:p>
        </w:tc>
        <w:tc>
          <w:tcPr>
            <w:tcW w:w="845" w:type="pct"/>
          </w:tcPr>
          <w:p w:rsidR="007B11AC" w:rsidRPr="006601F5" w:rsidRDefault="007B11AC" w:rsidP="007B11AC">
            <w:pPr>
              <w:autoSpaceDE w:val="0"/>
              <w:autoSpaceDN w:val="0"/>
              <w:adjustRightInd w:val="0"/>
              <w:jc w:val="both"/>
              <w:rPr>
                <w:rFonts w:cs="AcadNusx"/>
                <w:color w:val="auto"/>
                <w:sz w:val="20"/>
                <w:szCs w:val="20"/>
              </w:rPr>
            </w:pPr>
            <w:r w:rsidRPr="006601F5">
              <w:rPr>
                <w:rFonts w:cs="AcadNusx"/>
                <w:color w:val="auto"/>
                <w:sz w:val="20"/>
                <w:szCs w:val="20"/>
              </w:rPr>
              <w:t>3000</w:t>
            </w:r>
          </w:p>
        </w:tc>
      </w:tr>
      <w:tr w:rsidR="007B11AC" w:rsidRPr="006601F5" w:rsidTr="007B11AC">
        <w:trPr>
          <w:jc w:val="center"/>
        </w:trPr>
        <w:tc>
          <w:tcPr>
            <w:tcW w:w="2669" w:type="pct"/>
          </w:tcPr>
          <w:p w:rsidR="007B11AC" w:rsidRPr="006601F5" w:rsidRDefault="007B11AC" w:rsidP="007B11AC">
            <w:pPr>
              <w:autoSpaceDE w:val="0"/>
              <w:autoSpaceDN w:val="0"/>
              <w:adjustRightInd w:val="0"/>
              <w:jc w:val="both"/>
              <w:rPr>
                <w:rFonts w:cs="AcadNusx"/>
                <w:color w:val="auto"/>
                <w:sz w:val="20"/>
                <w:szCs w:val="20"/>
              </w:rPr>
            </w:pPr>
            <w:r w:rsidRPr="006601F5">
              <w:rPr>
                <w:rFonts w:cs="AcadNusx"/>
                <w:color w:val="auto"/>
                <w:sz w:val="20"/>
                <w:szCs w:val="20"/>
                <w:lang w:val="ka-GE"/>
              </w:rPr>
              <w:t xml:space="preserve">ტრანსფორმატორების რაოდენობა </w:t>
            </w:r>
            <w:r w:rsidRPr="006601F5">
              <w:rPr>
                <w:rFonts w:cs="AcadNusx"/>
                <w:color w:val="auto"/>
                <w:sz w:val="20"/>
                <w:szCs w:val="20"/>
              </w:rPr>
              <w:t xml:space="preserve"> </w:t>
            </w:r>
          </w:p>
        </w:tc>
        <w:tc>
          <w:tcPr>
            <w:tcW w:w="754" w:type="pct"/>
          </w:tcPr>
          <w:p w:rsidR="007B11AC" w:rsidRPr="006601F5" w:rsidRDefault="007B11AC" w:rsidP="007B11AC">
            <w:pPr>
              <w:autoSpaceDE w:val="0"/>
              <w:autoSpaceDN w:val="0"/>
              <w:adjustRightInd w:val="0"/>
              <w:jc w:val="both"/>
              <w:rPr>
                <w:rFonts w:cs="AcadNusx"/>
                <w:color w:val="auto"/>
                <w:sz w:val="20"/>
                <w:szCs w:val="20"/>
                <w:lang w:val="ka-GE"/>
              </w:rPr>
            </w:pPr>
            <w:r w:rsidRPr="006601F5">
              <w:rPr>
                <w:rFonts w:cs="AcadNusx"/>
                <w:color w:val="auto"/>
                <w:sz w:val="20"/>
                <w:szCs w:val="20"/>
                <w:lang w:val="ka-GE"/>
              </w:rPr>
              <w:t>ერთეული</w:t>
            </w:r>
          </w:p>
        </w:tc>
        <w:tc>
          <w:tcPr>
            <w:tcW w:w="732" w:type="pct"/>
          </w:tcPr>
          <w:p w:rsidR="007B11AC" w:rsidRPr="006601F5" w:rsidRDefault="007B11AC" w:rsidP="007B11AC">
            <w:pPr>
              <w:autoSpaceDE w:val="0"/>
              <w:autoSpaceDN w:val="0"/>
              <w:adjustRightInd w:val="0"/>
              <w:rPr>
                <w:rFonts w:cs="AcadNusx"/>
                <w:color w:val="auto"/>
                <w:sz w:val="20"/>
                <w:szCs w:val="20"/>
              </w:rPr>
            </w:pPr>
            <w:r w:rsidRPr="006601F5">
              <w:rPr>
                <w:rFonts w:cs="AcadNusx"/>
                <w:color w:val="auto"/>
                <w:sz w:val="20"/>
                <w:szCs w:val="20"/>
              </w:rPr>
              <w:t>2</w:t>
            </w:r>
          </w:p>
        </w:tc>
        <w:tc>
          <w:tcPr>
            <w:tcW w:w="845" w:type="pct"/>
          </w:tcPr>
          <w:p w:rsidR="007B11AC" w:rsidRPr="006601F5" w:rsidRDefault="007B11AC" w:rsidP="007B11AC">
            <w:pPr>
              <w:autoSpaceDE w:val="0"/>
              <w:autoSpaceDN w:val="0"/>
              <w:adjustRightInd w:val="0"/>
              <w:rPr>
                <w:rFonts w:cs="AcadNusx"/>
                <w:color w:val="auto"/>
                <w:sz w:val="20"/>
                <w:szCs w:val="20"/>
              </w:rPr>
            </w:pPr>
            <w:r w:rsidRPr="006601F5">
              <w:rPr>
                <w:rFonts w:cs="AcadNusx"/>
                <w:color w:val="auto"/>
                <w:sz w:val="20"/>
                <w:szCs w:val="20"/>
              </w:rPr>
              <w:t>3</w:t>
            </w:r>
          </w:p>
        </w:tc>
      </w:tr>
    </w:tbl>
    <w:p w:rsidR="006D6410" w:rsidRPr="006601F5" w:rsidRDefault="006D6410" w:rsidP="007B11AC">
      <w:pPr>
        <w:spacing w:before="120"/>
        <w:jc w:val="both"/>
        <w:rPr>
          <w:color w:val="auto"/>
          <w:lang w:val="ka-GE"/>
        </w:rPr>
        <w:sectPr w:rsidR="006D6410" w:rsidRPr="006601F5" w:rsidSect="00FE521B">
          <w:headerReference w:type="default" r:id="rId12"/>
          <w:footerReference w:type="default" r:id="rId13"/>
          <w:headerReference w:type="first" r:id="rId14"/>
          <w:pgSz w:w="11907" w:h="16839" w:code="9"/>
          <w:pgMar w:top="1276" w:right="1134" w:bottom="1276" w:left="1134" w:header="851" w:footer="705" w:gutter="0"/>
          <w:cols w:space="720"/>
          <w:titlePg/>
          <w:docGrid w:linePitch="360"/>
        </w:sectPr>
      </w:pPr>
    </w:p>
    <w:p w:rsidR="00004B64" w:rsidRPr="006601F5" w:rsidRDefault="00004B64" w:rsidP="007B11AC">
      <w:pPr>
        <w:spacing w:before="120"/>
        <w:jc w:val="both"/>
        <w:rPr>
          <w:rFonts w:cs="Arial"/>
          <w:color w:val="auto"/>
          <w:sz w:val="20"/>
          <w:szCs w:val="20"/>
          <w:lang w:val="ka-GE"/>
        </w:rPr>
      </w:pPr>
      <w:r w:rsidRPr="006601F5">
        <w:rPr>
          <w:rFonts w:cs="Arial"/>
          <w:b/>
          <w:color w:val="auto"/>
          <w:sz w:val="20"/>
          <w:szCs w:val="20"/>
          <w:lang w:val="ka-GE"/>
        </w:rPr>
        <w:lastRenderedPageBreak/>
        <w:t xml:space="preserve">სურათი </w:t>
      </w:r>
      <w:r w:rsidR="006601F5" w:rsidRPr="006601F5">
        <w:rPr>
          <w:rFonts w:cs="Arial"/>
          <w:b/>
          <w:color w:val="auto"/>
          <w:sz w:val="20"/>
          <w:szCs w:val="20"/>
          <w:lang w:val="ka-GE"/>
        </w:rPr>
        <w:t>3</w:t>
      </w:r>
      <w:r w:rsidRPr="006601F5">
        <w:rPr>
          <w:rFonts w:cs="Arial"/>
          <w:b/>
          <w:color w:val="auto"/>
          <w:sz w:val="20"/>
          <w:szCs w:val="20"/>
          <w:lang w:val="ka-GE"/>
        </w:rPr>
        <w:t xml:space="preserve">.1. </w:t>
      </w:r>
      <w:r w:rsidRPr="006601F5">
        <w:rPr>
          <w:rFonts w:cs="Arial"/>
          <w:color w:val="auto"/>
          <w:sz w:val="20"/>
          <w:szCs w:val="20"/>
          <w:lang w:val="ka-GE"/>
        </w:rPr>
        <w:t>ჰესის</w:t>
      </w:r>
      <w:r w:rsidR="0069782A" w:rsidRPr="006601F5">
        <w:rPr>
          <w:rFonts w:cs="Arial"/>
          <w:color w:val="auto"/>
          <w:sz w:val="20"/>
          <w:szCs w:val="20"/>
          <w:lang w:val="ka-GE"/>
        </w:rPr>
        <w:t xml:space="preserve"> შენობა-ნაგებობების განლაგების </w:t>
      </w:r>
      <w:r w:rsidRPr="006601F5">
        <w:rPr>
          <w:rFonts w:cs="Arial"/>
          <w:color w:val="auto"/>
          <w:sz w:val="20"/>
          <w:szCs w:val="20"/>
          <w:lang w:val="ka-GE"/>
        </w:rPr>
        <w:t xml:space="preserve">სიტუაციური სქემა </w:t>
      </w:r>
    </w:p>
    <w:p w:rsidR="006E1C8E" w:rsidRPr="006601F5" w:rsidRDefault="006E1C8E" w:rsidP="007B11AC">
      <w:pPr>
        <w:spacing w:before="120"/>
        <w:jc w:val="center"/>
        <w:rPr>
          <w:color w:val="auto"/>
          <w:lang w:val="ka-GE"/>
        </w:rPr>
        <w:sectPr w:rsidR="006E1C8E" w:rsidRPr="006601F5" w:rsidSect="00004B64">
          <w:pgSz w:w="16839" w:h="11907" w:orient="landscape" w:code="9"/>
          <w:pgMar w:top="993" w:right="1276" w:bottom="1134" w:left="1276" w:header="851" w:footer="703" w:gutter="0"/>
          <w:cols w:space="720"/>
          <w:titlePg/>
          <w:docGrid w:linePitch="360"/>
        </w:sectPr>
      </w:pPr>
      <w:r>
        <w:rPr>
          <w:noProof/>
          <w:color w:val="auto"/>
          <w:lang w:val="ka-GE" w:eastAsia="ka-GE"/>
        </w:rPr>
        <w:drawing>
          <wp:inline distT="0" distB="0" distL="0" distR="0" wp14:anchorId="724D8938">
            <wp:extent cx="9071610" cy="530987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071610" cy="5309870"/>
                    </a:xfrm>
                    <a:prstGeom prst="rect">
                      <a:avLst/>
                    </a:prstGeom>
                    <a:noFill/>
                  </pic:spPr>
                </pic:pic>
              </a:graphicData>
            </a:graphic>
          </wp:inline>
        </w:drawing>
      </w:r>
    </w:p>
    <w:p w:rsidR="0088565A" w:rsidRPr="006601F5" w:rsidRDefault="00A7598A" w:rsidP="007B11AC">
      <w:pPr>
        <w:pStyle w:val="Heading2"/>
        <w:spacing w:line="240" w:lineRule="auto"/>
        <w:rPr>
          <w:color w:val="auto"/>
          <w:lang w:val="ka-GE"/>
        </w:rPr>
      </w:pPr>
      <w:bookmarkStart w:id="9" w:name="_Toc64633125"/>
      <w:r w:rsidRPr="006601F5">
        <w:rPr>
          <w:color w:val="auto"/>
          <w:lang w:val="ka-GE"/>
        </w:rPr>
        <w:lastRenderedPageBreak/>
        <w:t>ჰესის სათავე ნაგებობ</w:t>
      </w:r>
      <w:r w:rsidR="00486987" w:rsidRPr="006601F5">
        <w:rPr>
          <w:color w:val="auto"/>
          <w:lang w:val="ka-GE"/>
        </w:rPr>
        <w:t>ები</w:t>
      </w:r>
      <w:bookmarkEnd w:id="9"/>
      <w:r w:rsidR="0045354A" w:rsidRPr="006601F5">
        <w:rPr>
          <w:color w:val="auto"/>
          <w:lang w:val="ka-GE"/>
        </w:rPr>
        <w:t xml:space="preserve"> </w:t>
      </w:r>
    </w:p>
    <w:p w:rsidR="00776C47" w:rsidRPr="006601F5" w:rsidRDefault="006227CF" w:rsidP="007B11AC">
      <w:pPr>
        <w:spacing w:after="0"/>
        <w:jc w:val="both"/>
        <w:rPr>
          <w:rFonts w:cs="Arial"/>
          <w:color w:val="auto"/>
          <w:lang w:val="ka-GE"/>
        </w:rPr>
      </w:pPr>
      <w:r w:rsidRPr="006601F5">
        <w:rPr>
          <w:color w:val="auto"/>
          <w:lang w:val="ka-GE"/>
        </w:rPr>
        <w:t xml:space="preserve">ზაჰესის </w:t>
      </w:r>
      <w:r w:rsidR="0045354A" w:rsidRPr="006601F5">
        <w:rPr>
          <w:color w:val="auto"/>
          <w:lang w:val="ka-GE"/>
        </w:rPr>
        <w:t xml:space="preserve">სათავე </w:t>
      </w:r>
      <w:r w:rsidR="00776C47" w:rsidRPr="006601F5">
        <w:rPr>
          <w:color w:val="auto"/>
          <w:lang w:val="ka-GE"/>
        </w:rPr>
        <w:t xml:space="preserve">ნაგებობების </w:t>
      </w:r>
      <w:r w:rsidR="0045354A" w:rsidRPr="006601F5">
        <w:rPr>
          <w:color w:val="auto"/>
          <w:lang w:val="ka-GE"/>
        </w:rPr>
        <w:t>შემადგენლობაში შედის:</w:t>
      </w:r>
      <w:r w:rsidR="00A9455C" w:rsidRPr="006601F5">
        <w:rPr>
          <w:color w:val="auto"/>
          <w:lang w:val="ka-GE"/>
        </w:rPr>
        <w:t xml:space="preserve"> </w:t>
      </w:r>
      <w:r w:rsidR="00776C47" w:rsidRPr="006601F5">
        <w:rPr>
          <w:color w:val="auto"/>
          <w:lang w:val="ka-GE"/>
        </w:rPr>
        <w:t xml:space="preserve">მთავარი კაშხალი, </w:t>
      </w:r>
      <w:r w:rsidR="00776C47" w:rsidRPr="006601F5">
        <w:rPr>
          <w:rFonts w:cs="Arial"/>
          <w:color w:val="auto"/>
          <w:lang w:val="ka-GE"/>
        </w:rPr>
        <w:t xml:space="preserve">განათხარი, წყალმიმღები და გამრეცხი რაბები, სადერივაციო არხის  სათავე რაბები.   </w:t>
      </w:r>
    </w:p>
    <w:p w:rsidR="00B00CF7" w:rsidRPr="006601F5" w:rsidRDefault="00711D10" w:rsidP="006601F5">
      <w:pPr>
        <w:spacing w:before="120"/>
        <w:jc w:val="both"/>
        <w:rPr>
          <w:rFonts w:cs="Arial"/>
          <w:color w:val="auto"/>
          <w:sz w:val="20"/>
          <w:szCs w:val="20"/>
          <w:lang w:val="ka-GE"/>
        </w:rPr>
      </w:pPr>
      <w:r w:rsidRPr="006601F5">
        <w:rPr>
          <w:rFonts w:cs="Arial"/>
          <w:b/>
          <w:color w:val="auto"/>
          <w:sz w:val="20"/>
          <w:szCs w:val="20"/>
          <w:lang w:val="ka-GE"/>
        </w:rPr>
        <w:t xml:space="preserve">სურათი </w:t>
      </w:r>
      <w:r w:rsidR="006601F5" w:rsidRPr="006601F5">
        <w:rPr>
          <w:rFonts w:cs="Arial"/>
          <w:b/>
          <w:color w:val="auto"/>
          <w:sz w:val="20"/>
          <w:szCs w:val="20"/>
          <w:lang w:val="ka-GE"/>
        </w:rPr>
        <w:t>3</w:t>
      </w:r>
      <w:r w:rsidRPr="006601F5">
        <w:rPr>
          <w:rFonts w:cs="Arial"/>
          <w:b/>
          <w:color w:val="auto"/>
          <w:sz w:val="20"/>
          <w:szCs w:val="20"/>
          <w:lang w:val="ka-GE"/>
        </w:rPr>
        <w:t>.2.1.</w:t>
      </w:r>
      <w:r w:rsidRPr="006601F5">
        <w:rPr>
          <w:rFonts w:cs="Arial"/>
          <w:color w:val="auto"/>
          <w:sz w:val="20"/>
          <w:szCs w:val="20"/>
          <w:lang w:val="ka-GE"/>
        </w:rPr>
        <w:t xml:space="preserve"> მთავარი კაშხლის ხედი</w:t>
      </w:r>
    </w:p>
    <w:p w:rsidR="005B1CDD" w:rsidRPr="006601F5" w:rsidRDefault="005B1CDD" w:rsidP="007B11AC">
      <w:pPr>
        <w:jc w:val="center"/>
        <w:rPr>
          <w:rFonts w:cs="Arial"/>
          <w:color w:val="auto"/>
          <w:lang w:val="ka-GE"/>
        </w:rPr>
      </w:pPr>
      <w:r w:rsidRPr="006601F5">
        <w:rPr>
          <w:rFonts w:cs="Arial"/>
          <w:noProof/>
          <w:color w:val="auto"/>
          <w:lang w:val="ka-GE" w:eastAsia="ka-GE"/>
        </w:rPr>
        <w:drawing>
          <wp:inline distT="0" distB="0" distL="0" distR="0" wp14:anchorId="1D679128" wp14:editId="293863BB">
            <wp:extent cx="3124200" cy="1852874"/>
            <wp:effectExtent l="0" t="0" r="0" b="0"/>
            <wp:docPr id="32" name="Picture 32" descr="D:\სამუშაო მასალა\EIA 1\EIA ზაჰესი\foto ზაჰესი\DSCN0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სამუშაო მასალა\EIA 1\EIA ზაჰესი\foto ზაჰესი\DSCN0826.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0954"/>
                    <a:stretch/>
                  </pic:blipFill>
                  <pic:spPr bwMode="auto">
                    <a:xfrm>
                      <a:off x="0" y="0"/>
                      <a:ext cx="3134187" cy="1858797"/>
                    </a:xfrm>
                    <a:prstGeom prst="rect">
                      <a:avLst/>
                    </a:prstGeom>
                    <a:noFill/>
                    <a:ln>
                      <a:noFill/>
                    </a:ln>
                    <a:extLst>
                      <a:ext uri="{53640926-AAD7-44D8-BBD7-CCE9431645EC}">
                        <a14:shadowObscured xmlns:a14="http://schemas.microsoft.com/office/drawing/2010/main"/>
                      </a:ext>
                    </a:extLst>
                  </pic:spPr>
                </pic:pic>
              </a:graphicData>
            </a:graphic>
          </wp:inline>
        </w:drawing>
      </w:r>
    </w:p>
    <w:p w:rsidR="002F1F5D" w:rsidRPr="006601F5" w:rsidRDefault="002F1F5D" w:rsidP="007B11AC">
      <w:pPr>
        <w:jc w:val="center"/>
        <w:rPr>
          <w:rFonts w:cs="Arial"/>
          <w:color w:val="auto"/>
          <w:lang w:val="ka-GE"/>
        </w:rPr>
      </w:pPr>
    </w:p>
    <w:p w:rsidR="002423AD" w:rsidRPr="006601F5" w:rsidRDefault="002423AD" w:rsidP="007B11AC">
      <w:pPr>
        <w:pStyle w:val="Heading3"/>
        <w:spacing w:line="240" w:lineRule="auto"/>
        <w:rPr>
          <w:color w:val="auto"/>
        </w:rPr>
      </w:pPr>
      <w:bookmarkStart w:id="10" w:name="_Toc64633126"/>
      <w:r w:rsidRPr="006601F5">
        <w:rPr>
          <w:color w:val="auto"/>
        </w:rPr>
        <w:t>კაშხლის წყალსაშვიანი ნაწილი</w:t>
      </w:r>
      <w:bookmarkEnd w:id="10"/>
    </w:p>
    <w:p w:rsidR="00937293" w:rsidRPr="006601F5" w:rsidRDefault="00937293" w:rsidP="007B11AC">
      <w:pPr>
        <w:jc w:val="both"/>
        <w:rPr>
          <w:rFonts w:eastAsia="Calibri" w:cs="Times New Roman"/>
          <w:color w:val="auto"/>
          <w:lang w:val="ka-GE"/>
        </w:rPr>
      </w:pPr>
      <w:r w:rsidRPr="006601F5">
        <w:rPr>
          <w:rFonts w:eastAsia="Calibri" w:cs="Times New Roman"/>
          <w:color w:val="auto"/>
          <w:lang w:val="ka-GE"/>
        </w:rPr>
        <w:t>მთავარი კაშხლის წყალსაშვიანი ნაწილის შემადგენლობაში შედის:</w:t>
      </w:r>
      <w:r w:rsidR="00815DCC" w:rsidRPr="006601F5">
        <w:rPr>
          <w:rFonts w:eastAsia="Calibri" w:cs="Times New Roman"/>
          <w:color w:val="auto"/>
          <w:lang w:val="ka-GE"/>
        </w:rPr>
        <w:t xml:space="preserve"> </w:t>
      </w:r>
      <w:r w:rsidRPr="006601F5">
        <w:rPr>
          <w:rFonts w:eastAsia="Calibri" w:cs="Times New Roman"/>
          <w:color w:val="auto"/>
          <w:lang w:val="ka-GE"/>
        </w:rPr>
        <w:t>თევზსავალი,</w:t>
      </w:r>
      <w:r w:rsidR="006D6410" w:rsidRPr="006601F5">
        <w:rPr>
          <w:rFonts w:eastAsia="Calibri" w:cs="Times New Roman"/>
          <w:color w:val="auto"/>
          <w:lang w:val="ka-GE"/>
        </w:rPr>
        <w:t xml:space="preserve"> </w:t>
      </w:r>
      <w:proofErr w:type="spellStart"/>
      <w:r w:rsidRPr="006601F5">
        <w:rPr>
          <w:rFonts w:eastAsia="Calibri" w:cs="Times New Roman"/>
          <w:color w:val="auto"/>
          <w:lang w:val="ka-GE"/>
        </w:rPr>
        <w:t>სიფონური</w:t>
      </w:r>
      <w:proofErr w:type="spellEnd"/>
      <w:r w:rsidRPr="006601F5">
        <w:rPr>
          <w:rFonts w:eastAsia="Calibri" w:cs="Times New Roman"/>
          <w:color w:val="auto"/>
          <w:lang w:val="ka-GE"/>
        </w:rPr>
        <w:t xml:space="preserve"> წყალსაგდები, სამი </w:t>
      </w:r>
      <w:proofErr w:type="spellStart"/>
      <w:r w:rsidRPr="006601F5">
        <w:rPr>
          <w:rFonts w:eastAsia="Calibri" w:cs="Times New Roman"/>
          <w:color w:val="auto"/>
          <w:lang w:val="ka-GE"/>
        </w:rPr>
        <w:t>წყალსაშვ</w:t>
      </w:r>
      <w:r w:rsidR="00A87D80" w:rsidRPr="006601F5">
        <w:rPr>
          <w:rFonts w:eastAsia="Calibri" w:cs="Times New Roman"/>
          <w:color w:val="auto"/>
          <w:lang w:val="ka-GE"/>
        </w:rPr>
        <w:t>ი</w:t>
      </w:r>
      <w:proofErr w:type="spellEnd"/>
      <w:r w:rsidR="00A87D80" w:rsidRPr="006601F5">
        <w:rPr>
          <w:rFonts w:eastAsia="Calibri" w:cs="Times New Roman"/>
          <w:color w:val="auto"/>
          <w:lang w:val="ka-GE"/>
        </w:rPr>
        <w:t xml:space="preserve"> </w:t>
      </w:r>
      <w:r w:rsidR="00670BFA" w:rsidRPr="006601F5">
        <w:rPr>
          <w:rFonts w:eastAsia="Calibri" w:cs="Times New Roman"/>
          <w:color w:val="auto"/>
          <w:lang w:val="ka-GE"/>
        </w:rPr>
        <w:t>ფარი</w:t>
      </w:r>
      <w:r w:rsidRPr="006601F5">
        <w:rPr>
          <w:rFonts w:eastAsia="Calibri" w:cs="Times New Roman"/>
          <w:color w:val="auto"/>
          <w:lang w:val="ka-GE"/>
        </w:rPr>
        <w:t xml:space="preserve"> და </w:t>
      </w:r>
      <w:proofErr w:type="spellStart"/>
      <w:r w:rsidR="000B247F" w:rsidRPr="006601F5">
        <w:rPr>
          <w:rFonts w:eastAsia="Calibri" w:cs="Times New Roman"/>
          <w:color w:val="auto"/>
          <w:lang w:val="ka-GE"/>
        </w:rPr>
        <w:t>ყინულსაგდები</w:t>
      </w:r>
      <w:proofErr w:type="spellEnd"/>
      <w:r w:rsidR="000B247F" w:rsidRPr="006601F5">
        <w:rPr>
          <w:rFonts w:eastAsia="Calibri" w:cs="Times New Roman"/>
          <w:color w:val="auto"/>
          <w:lang w:val="ka-GE"/>
        </w:rPr>
        <w:t>.</w:t>
      </w:r>
    </w:p>
    <w:p w:rsidR="00E82E42" w:rsidRPr="006601F5" w:rsidRDefault="00E82E42" w:rsidP="007B11AC">
      <w:pPr>
        <w:jc w:val="both"/>
        <w:rPr>
          <w:color w:val="auto"/>
          <w:lang w:val="ka-GE"/>
        </w:rPr>
      </w:pPr>
      <w:r w:rsidRPr="006601F5">
        <w:rPr>
          <w:rFonts w:eastAsia="Calibri" w:cs="Times New Roman"/>
          <w:color w:val="auto"/>
          <w:lang w:val="ka-GE"/>
        </w:rPr>
        <w:t xml:space="preserve">კაშხლის შუა ნაწილში განლაგებულია სამი </w:t>
      </w:r>
      <w:proofErr w:type="spellStart"/>
      <w:r w:rsidRPr="006601F5">
        <w:rPr>
          <w:rFonts w:eastAsia="Calibri" w:cs="Times New Roman"/>
          <w:color w:val="auto"/>
          <w:lang w:val="ka-GE"/>
        </w:rPr>
        <w:t>წყალ</w:t>
      </w:r>
      <w:r w:rsidR="005A7C7D" w:rsidRPr="006601F5">
        <w:rPr>
          <w:rFonts w:eastAsia="Calibri" w:cs="Times New Roman"/>
          <w:color w:val="auto"/>
          <w:lang w:val="ka-GE"/>
        </w:rPr>
        <w:t>საშვი</w:t>
      </w:r>
      <w:proofErr w:type="spellEnd"/>
      <w:r w:rsidR="005A7C7D" w:rsidRPr="006601F5">
        <w:rPr>
          <w:rFonts w:eastAsia="Calibri" w:cs="Times New Roman"/>
          <w:color w:val="auto"/>
          <w:lang w:val="ka-GE"/>
        </w:rPr>
        <w:t xml:space="preserve"> ღიობი</w:t>
      </w:r>
      <w:r w:rsidRPr="006601F5">
        <w:rPr>
          <w:rFonts w:eastAsia="Calibri" w:cs="Times New Roman"/>
          <w:color w:val="auto"/>
          <w:lang w:val="ka-GE"/>
        </w:rPr>
        <w:t xml:space="preserve">, რომლებიც გადაკეტილია </w:t>
      </w:r>
      <w:r w:rsidR="00A87D80" w:rsidRPr="006601F5">
        <w:rPr>
          <w:rFonts w:eastAsia="Calibri" w:cs="Times New Roman"/>
          <w:color w:val="auto"/>
          <w:lang w:val="ka-GE"/>
        </w:rPr>
        <w:t>ლითონის</w:t>
      </w:r>
      <w:r w:rsidRPr="006601F5">
        <w:rPr>
          <w:rFonts w:eastAsia="Calibri" w:cs="Times New Roman"/>
          <w:color w:val="auto"/>
          <w:lang w:val="ka-GE"/>
        </w:rPr>
        <w:t xml:space="preserve"> ფარებით. სამივე </w:t>
      </w:r>
      <w:proofErr w:type="spellStart"/>
      <w:r w:rsidR="00DB3A40" w:rsidRPr="006601F5">
        <w:rPr>
          <w:rFonts w:eastAsia="Calibri" w:cs="Times New Roman"/>
          <w:color w:val="auto"/>
          <w:lang w:val="ka-GE"/>
        </w:rPr>
        <w:t>წყალსაშვი</w:t>
      </w:r>
      <w:proofErr w:type="spellEnd"/>
      <w:r w:rsidR="00DB3A40" w:rsidRPr="006601F5">
        <w:rPr>
          <w:rFonts w:eastAsia="Calibri" w:cs="Times New Roman"/>
          <w:color w:val="auto"/>
          <w:lang w:val="ka-GE"/>
        </w:rPr>
        <w:t xml:space="preserve"> ფარის</w:t>
      </w:r>
      <w:r w:rsidRPr="006601F5">
        <w:rPr>
          <w:rFonts w:eastAsia="Calibri" w:cs="Times New Roman"/>
          <w:color w:val="auto"/>
          <w:lang w:val="ka-GE"/>
        </w:rPr>
        <w:t xml:space="preserve"> მაქსიმალური გამტარუნარიანობა შეადგენს </w:t>
      </w:r>
      <w:r w:rsidR="00FE60C8" w:rsidRPr="006601F5">
        <w:rPr>
          <w:rFonts w:eastAsia="Calibri" w:cs="Times New Roman"/>
          <w:color w:val="auto"/>
          <w:lang w:val="ka-GE"/>
        </w:rPr>
        <w:t xml:space="preserve">                           </w:t>
      </w:r>
      <w:r w:rsidRPr="006601F5">
        <w:rPr>
          <w:rFonts w:eastAsia="Calibri" w:cs="Times New Roman"/>
          <w:color w:val="auto"/>
          <w:lang w:val="ka-GE"/>
        </w:rPr>
        <w:t>1 650 მ</w:t>
      </w:r>
      <w:r w:rsidRPr="006601F5">
        <w:rPr>
          <w:rFonts w:eastAsia="Calibri" w:cs="Times New Roman"/>
          <w:color w:val="auto"/>
          <w:vertAlign w:val="superscript"/>
          <w:lang w:val="ka-GE"/>
        </w:rPr>
        <w:t>3</w:t>
      </w:r>
      <w:r w:rsidRPr="006601F5">
        <w:rPr>
          <w:rFonts w:eastAsia="Calibri" w:cs="Times New Roman"/>
          <w:color w:val="auto"/>
          <w:lang w:val="ka-GE"/>
        </w:rPr>
        <w:t>/წმ-ს.</w:t>
      </w:r>
    </w:p>
    <w:p w:rsidR="00FA64DE" w:rsidRPr="006601F5" w:rsidRDefault="00FA64DE" w:rsidP="007B11AC">
      <w:pPr>
        <w:jc w:val="both"/>
        <w:rPr>
          <w:rFonts w:cs="Arial"/>
          <w:color w:val="auto"/>
          <w:lang w:val="ka-GE"/>
        </w:rPr>
      </w:pPr>
      <w:r w:rsidRPr="006601F5">
        <w:rPr>
          <w:rFonts w:eastAsia="Calibri" w:cs="Times New Roman"/>
          <w:color w:val="auto"/>
          <w:lang w:val="ka-GE"/>
        </w:rPr>
        <w:t>ფარების ამწე მექანიზმები განთავსებულია ზედა რკინა-ბეტონის ხიდზე. ყოველ ფარს ემსახურება ინდივიდუალური ჯალამბარი. ფარის აწევა ხორციელდება როგორც ხელით, ასევე ელექტროძრავით.</w:t>
      </w:r>
    </w:p>
    <w:p w:rsidR="007E43B0" w:rsidRPr="006601F5" w:rsidRDefault="00E82E42" w:rsidP="007B11AC">
      <w:pPr>
        <w:jc w:val="both"/>
        <w:rPr>
          <w:rFonts w:eastAsia="Calibri" w:cs="Times New Roman"/>
          <w:color w:val="auto"/>
          <w:lang w:val="ka-GE"/>
        </w:rPr>
      </w:pPr>
      <w:r w:rsidRPr="006601F5">
        <w:rPr>
          <w:rFonts w:eastAsia="Calibri" w:cs="Times New Roman"/>
          <w:color w:val="auto"/>
          <w:lang w:val="ka-GE"/>
        </w:rPr>
        <w:t xml:space="preserve">კაშხლის მდგომარეობაზე დასაკვირვებლად მის ტანში, შუა სამი </w:t>
      </w:r>
      <w:proofErr w:type="spellStart"/>
      <w:r w:rsidRPr="006601F5">
        <w:rPr>
          <w:rFonts w:eastAsia="Calibri" w:cs="Times New Roman"/>
          <w:color w:val="auto"/>
          <w:lang w:val="ka-GE"/>
        </w:rPr>
        <w:t>წყალსაშვის</w:t>
      </w:r>
      <w:proofErr w:type="spellEnd"/>
      <w:r w:rsidRPr="006601F5">
        <w:rPr>
          <w:rFonts w:eastAsia="Calibri" w:cs="Times New Roman"/>
          <w:color w:val="auto"/>
          <w:lang w:val="ka-GE"/>
        </w:rPr>
        <w:t xml:space="preserve"> გაყოლებაზე მოწყობილია სადამკვირვებლო გალერეა, რომელიც აღჭურვილია ორი </w:t>
      </w:r>
      <w:proofErr w:type="spellStart"/>
      <w:r w:rsidRPr="006601F5">
        <w:rPr>
          <w:rFonts w:eastAsia="Calibri" w:cs="Times New Roman"/>
          <w:color w:val="auto"/>
          <w:lang w:val="ka-GE"/>
        </w:rPr>
        <w:t>ხვრეტით</w:t>
      </w:r>
      <w:proofErr w:type="spellEnd"/>
      <w:r w:rsidRPr="006601F5">
        <w:rPr>
          <w:rFonts w:eastAsia="Calibri" w:cs="Times New Roman"/>
          <w:color w:val="auto"/>
          <w:lang w:val="ka-GE"/>
        </w:rPr>
        <w:t>, ერთი-(გალერეაში შესასვლელი), ხოლო მეორე (პატარა) - ვენტილაციისთვის.</w:t>
      </w:r>
    </w:p>
    <w:p w:rsidR="00E82E42" w:rsidRPr="006601F5" w:rsidRDefault="007A3C07" w:rsidP="007B11AC">
      <w:pPr>
        <w:jc w:val="both"/>
        <w:rPr>
          <w:color w:val="auto"/>
          <w:lang w:val="ka-GE"/>
        </w:rPr>
      </w:pPr>
      <w:r w:rsidRPr="006601F5">
        <w:rPr>
          <w:color w:val="auto"/>
          <w:lang w:val="ka-GE"/>
        </w:rPr>
        <w:t xml:space="preserve">კაშხლის ფარებს გაჩნია სარემონტო </w:t>
      </w:r>
      <w:proofErr w:type="spellStart"/>
      <w:r w:rsidRPr="006601F5">
        <w:rPr>
          <w:color w:val="auto"/>
          <w:lang w:val="ka-GE"/>
        </w:rPr>
        <w:t>შანდორები</w:t>
      </w:r>
      <w:proofErr w:type="spellEnd"/>
      <w:r w:rsidRPr="006601F5">
        <w:rPr>
          <w:color w:val="auto"/>
          <w:lang w:val="ka-GE"/>
        </w:rPr>
        <w:t xml:space="preserve">, რომელებიც განთავსებულია კაშხლის მიმდებარედ. </w:t>
      </w:r>
      <w:proofErr w:type="spellStart"/>
      <w:r w:rsidRPr="006601F5">
        <w:rPr>
          <w:color w:val="auto"/>
          <w:lang w:val="ka-GE"/>
        </w:rPr>
        <w:t>შანდორების</w:t>
      </w:r>
      <w:proofErr w:type="spellEnd"/>
      <w:r w:rsidRPr="006601F5">
        <w:rPr>
          <w:color w:val="auto"/>
          <w:lang w:val="ka-GE"/>
        </w:rPr>
        <w:t xml:space="preserve"> გადატანა ხდება  ამწის გამოყენებით.   </w:t>
      </w:r>
    </w:p>
    <w:p w:rsidR="00E82E42" w:rsidRPr="006601F5" w:rsidRDefault="00E82E42" w:rsidP="007B11AC">
      <w:pPr>
        <w:spacing w:after="0"/>
        <w:contextualSpacing/>
        <w:jc w:val="both"/>
        <w:rPr>
          <w:rFonts w:eastAsia="Calibri" w:cs="Times New Roman"/>
          <w:color w:val="auto"/>
          <w:lang w:val="ka-GE"/>
        </w:rPr>
      </w:pPr>
      <w:r w:rsidRPr="006601F5">
        <w:rPr>
          <w:rFonts w:eastAsia="Calibri" w:cs="Times New Roman"/>
          <w:color w:val="auto"/>
          <w:lang w:val="ka-GE"/>
        </w:rPr>
        <w:t xml:space="preserve">კაშხალსა და </w:t>
      </w:r>
      <w:proofErr w:type="spellStart"/>
      <w:r w:rsidRPr="006601F5">
        <w:rPr>
          <w:rFonts w:eastAsia="Calibri" w:cs="Times New Roman"/>
          <w:color w:val="auto"/>
          <w:lang w:val="ka-GE"/>
        </w:rPr>
        <w:t>განათხარს</w:t>
      </w:r>
      <w:proofErr w:type="spellEnd"/>
      <w:r w:rsidRPr="006601F5">
        <w:rPr>
          <w:rFonts w:eastAsia="Calibri" w:cs="Times New Roman"/>
          <w:color w:val="auto"/>
          <w:lang w:val="ka-GE"/>
        </w:rPr>
        <w:t xml:space="preserve"> შორის არსებულ მცირე კუნძულზე მოწყობილია </w:t>
      </w:r>
      <w:proofErr w:type="spellStart"/>
      <w:r w:rsidRPr="006601F5">
        <w:rPr>
          <w:rFonts w:eastAsia="Calibri" w:cs="Times New Roman"/>
          <w:color w:val="auto"/>
          <w:lang w:val="ka-GE"/>
        </w:rPr>
        <w:t>შანდორების</w:t>
      </w:r>
      <w:proofErr w:type="spellEnd"/>
      <w:r w:rsidRPr="006601F5">
        <w:rPr>
          <w:rFonts w:eastAsia="Calibri" w:cs="Times New Roman"/>
          <w:color w:val="auto"/>
          <w:lang w:val="ka-GE"/>
        </w:rPr>
        <w:t xml:space="preserve"> </w:t>
      </w:r>
      <w:r w:rsidR="00EE5F9F" w:rsidRPr="006601F5">
        <w:rPr>
          <w:rFonts w:eastAsia="Calibri" w:cs="Times New Roman"/>
          <w:color w:val="auto"/>
          <w:lang w:val="ka-GE"/>
        </w:rPr>
        <w:t>განთავსების ადგილი</w:t>
      </w:r>
      <w:r w:rsidRPr="006601F5">
        <w:rPr>
          <w:rFonts w:eastAsia="Calibri" w:cs="Times New Roman"/>
          <w:color w:val="auto"/>
          <w:lang w:val="ka-GE"/>
        </w:rPr>
        <w:t xml:space="preserve">. </w:t>
      </w:r>
      <w:proofErr w:type="spellStart"/>
      <w:r w:rsidR="007E7DCE" w:rsidRPr="006601F5">
        <w:rPr>
          <w:rFonts w:eastAsia="Calibri" w:cs="Times New Roman"/>
          <w:color w:val="auto"/>
          <w:lang w:val="ka-GE"/>
        </w:rPr>
        <w:t>შანდორები</w:t>
      </w:r>
      <w:proofErr w:type="spellEnd"/>
      <w:r w:rsidR="007E7DCE" w:rsidRPr="006601F5">
        <w:rPr>
          <w:rFonts w:eastAsia="Calibri" w:cs="Times New Roman"/>
          <w:color w:val="auto"/>
          <w:lang w:val="ka-GE"/>
        </w:rPr>
        <w:t xml:space="preserve"> </w:t>
      </w:r>
      <w:proofErr w:type="spellStart"/>
      <w:r w:rsidR="007E7DCE" w:rsidRPr="006601F5">
        <w:rPr>
          <w:rFonts w:eastAsia="Calibri" w:cs="Times New Roman"/>
          <w:color w:val="auto"/>
          <w:lang w:val="ka-GE"/>
        </w:rPr>
        <w:t>განათხარში</w:t>
      </w:r>
      <w:proofErr w:type="spellEnd"/>
      <w:r w:rsidR="007E7DCE" w:rsidRPr="006601F5">
        <w:rPr>
          <w:rFonts w:eastAsia="Calibri" w:cs="Times New Roman"/>
          <w:color w:val="auto"/>
          <w:lang w:val="ka-GE"/>
        </w:rPr>
        <w:t xml:space="preserve"> ეწყობა </w:t>
      </w:r>
      <w:proofErr w:type="spellStart"/>
      <w:r w:rsidR="007E7DCE" w:rsidRPr="006601F5">
        <w:rPr>
          <w:rFonts w:eastAsia="Calibri" w:cs="Times New Roman"/>
          <w:color w:val="auto"/>
          <w:lang w:val="ka-GE"/>
        </w:rPr>
        <w:t>ჯოჯგინა</w:t>
      </w:r>
      <w:proofErr w:type="spellEnd"/>
      <w:r w:rsidR="007E7DCE" w:rsidRPr="006601F5">
        <w:rPr>
          <w:rFonts w:eastAsia="Calibri" w:cs="Times New Roman"/>
          <w:color w:val="auto"/>
          <w:lang w:val="ka-GE"/>
        </w:rPr>
        <w:t xml:space="preserve"> ამწით, რომელიც ემსახურება მხოლოდ </w:t>
      </w:r>
      <w:proofErr w:type="spellStart"/>
      <w:r w:rsidR="007E7DCE" w:rsidRPr="006601F5">
        <w:rPr>
          <w:rFonts w:eastAsia="Calibri" w:cs="Times New Roman"/>
          <w:color w:val="auto"/>
          <w:lang w:val="ka-GE"/>
        </w:rPr>
        <w:t>განათხარს</w:t>
      </w:r>
      <w:proofErr w:type="spellEnd"/>
      <w:r w:rsidR="007E7DCE" w:rsidRPr="006601F5">
        <w:rPr>
          <w:rFonts w:eastAsia="Calibri" w:cs="Times New Roman"/>
          <w:color w:val="auto"/>
          <w:lang w:val="ka-GE"/>
        </w:rPr>
        <w:t>.</w:t>
      </w:r>
    </w:p>
    <w:p w:rsidR="00892036" w:rsidRPr="006601F5" w:rsidRDefault="00892036" w:rsidP="007B11AC">
      <w:pPr>
        <w:jc w:val="both"/>
        <w:rPr>
          <w:color w:val="auto"/>
          <w:lang w:val="ka-GE"/>
        </w:rPr>
      </w:pPr>
    </w:p>
    <w:p w:rsidR="007A3C07" w:rsidRPr="006601F5" w:rsidRDefault="007A3C07" w:rsidP="007B11AC">
      <w:pPr>
        <w:jc w:val="both"/>
        <w:rPr>
          <w:rFonts w:cs="Arial"/>
          <w:b/>
          <w:color w:val="auto"/>
          <w:sz w:val="20"/>
          <w:szCs w:val="20"/>
          <w:lang w:val="ka-GE"/>
        </w:rPr>
        <w:sectPr w:rsidR="007A3C07" w:rsidRPr="006601F5" w:rsidSect="008D0E5C">
          <w:headerReference w:type="default" r:id="rId17"/>
          <w:pgSz w:w="11907" w:h="16839" w:code="9"/>
          <w:pgMar w:top="993" w:right="1134" w:bottom="851" w:left="1134" w:header="397" w:footer="397" w:gutter="0"/>
          <w:cols w:space="720"/>
          <w:titlePg/>
          <w:docGrid w:linePitch="360"/>
        </w:sectPr>
      </w:pPr>
    </w:p>
    <w:p w:rsidR="002423AD" w:rsidRPr="006601F5" w:rsidRDefault="002423AD" w:rsidP="007B11AC">
      <w:pPr>
        <w:jc w:val="both"/>
        <w:rPr>
          <w:rFonts w:cs="Arial"/>
          <w:color w:val="auto"/>
          <w:sz w:val="20"/>
          <w:szCs w:val="20"/>
          <w:lang w:val="ka-GE"/>
        </w:rPr>
      </w:pPr>
      <w:r w:rsidRPr="006601F5">
        <w:rPr>
          <w:rFonts w:cs="Arial"/>
          <w:b/>
          <w:color w:val="auto"/>
          <w:sz w:val="20"/>
          <w:szCs w:val="20"/>
          <w:lang w:val="ka-GE"/>
        </w:rPr>
        <w:lastRenderedPageBreak/>
        <w:t xml:space="preserve">ნახაზი </w:t>
      </w:r>
      <w:r w:rsidR="006601F5" w:rsidRPr="006601F5">
        <w:rPr>
          <w:rFonts w:cs="Arial"/>
          <w:b/>
          <w:color w:val="auto"/>
          <w:sz w:val="20"/>
          <w:szCs w:val="20"/>
          <w:lang w:val="ka-GE"/>
        </w:rPr>
        <w:t>3</w:t>
      </w:r>
      <w:r w:rsidRPr="006601F5">
        <w:rPr>
          <w:rFonts w:cs="Arial"/>
          <w:b/>
          <w:color w:val="auto"/>
          <w:sz w:val="20"/>
          <w:szCs w:val="20"/>
          <w:lang w:val="ka-GE"/>
        </w:rPr>
        <w:t>.2.1.</w:t>
      </w:r>
      <w:r w:rsidRPr="006601F5">
        <w:rPr>
          <w:rFonts w:cs="Arial"/>
          <w:color w:val="auto"/>
          <w:sz w:val="20"/>
          <w:szCs w:val="20"/>
          <w:lang w:val="ka-GE"/>
        </w:rPr>
        <w:t xml:space="preserve"> სათავე ნაგებობის გეგმა </w:t>
      </w:r>
    </w:p>
    <w:p w:rsidR="002423AD" w:rsidRPr="006601F5" w:rsidRDefault="008B44D3" w:rsidP="007B11AC">
      <w:pPr>
        <w:jc w:val="center"/>
        <w:rPr>
          <w:rFonts w:cs="Arial"/>
          <w:color w:val="auto"/>
          <w:lang w:val="ka-GE"/>
        </w:rPr>
      </w:pPr>
      <w:r w:rsidRPr="006601F5">
        <w:rPr>
          <w:rFonts w:cs="Arial"/>
          <w:noProof/>
          <w:color w:val="auto"/>
          <w:lang w:val="ka-GE" w:eastAsia="ka-GE"/>
        </w:rPr>
        <w:drawing>
          <wp:inline distT="0" distB="0" distL="0" distR="0" wp14:anchorId="7356B940" wp14:editId="610DAE8E">
            <wp:extent cx="5942985" cy="5353885"/>
            <wp:effectExtent l="0" t="0" r="635" b="0"/>
            <wp:docPr id="1405" name="Picture 1405" descr="C:\Users\david.kadimov\Desktop\შაორის გზშ ნახაზები\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vid.kadimov\Desktop\შაორის გზშ ნახაზები\4,2,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55942" cy="5365557"/>
                    </a:xfrm>
                    <a:prstGeom prst="rect">
                      <a:avLst/>
                    </a:prstGeom>
                    <a:noFill/>
                    <a:ln>
                      <a:noFill/>
                    </a:ln>
                  </pic:spPr>
                </pic:pic>
              </a:graphicData>
            </a:graphic>
          </wp:inline>
        </w:drawing>
      </w:r>
    </w:p>
    <w:p w:rsidR="006E7655" w:rsidRPr="006601F5" w:rsidRDefault="006E7655" w:rsidP="007B11AC">
      <w:pPr>
        <w:jc w:val="center"/>
        <w:rPr>
          <w:rFonts w:cs="Arial"/>
          <w:color w:val="auto"/>
          <w:lang w:val="ka-GE"/>
        </w:rPr>
      </w:pPr>
    </w:p>
    <w:p w:rsidR="006E7655" w:rsidRPr="006601F5" w:rsidRDefault="006E7655" w:rsidP="007B11AC">
      <w:pPr>
        <w:jc w:val="center"/>
        <w:rPr>
          <w:rFonts w:cs="Arial"/>
          <w:color w:val="auto"/>
          <w:lang w:val="ka-GE"/>
        </w:rPr>
      </w:pPr>
    </w:p>
    <w:p w:rsidR="006E7655" w:rsidRPr="006601F5" w:rsidRDefault="006E7655" w:rsidP="007B11AC">
      <w:pPr>
        <w:jc w:val="both"/>
        <w:rPr>
          <w:rFonts w:cs="Arial"/>
          <w:color w:val="auto"/>
          <w:lang w:val="ka-GE"/>
        </w:rPr>
      </w:pPr>
      <w:r w:rsidRPr="006601F5">
        <w:rPr>
          <w:rFonts w:cs="Arial"/>
          <w:b/>
          <w:color w:val="auto"/>
          <w:sz w:val="20"/>
          <w:szCs w:val="20"/>
          <w:lang w:val="ka-GE"/>
        </w:rPr>
        <w:lastRenderedPageBreak/>
        <w:t xml:space="preserve">ნახაზი </w:t>
      </w:r>
      <w:r w:rsidR="006601F5" w:rsidRPr="006601F5">
        <w:rPr>
          <w:rFonts w:cs="Arial"/>
          <w:b/>
          <w:color w:val="auto"/>
          <w:sz w:val="20"/>
          <w:szCs w:val="20"/>
          <w:lang w:val="ka-GE"/>
        </w:rPr>
        <w:t>3</w:t>
      </w:r>
      <w:r w:rsidRPr="006601F5">
        <w:rPr>
          <w:rFonts w:cs="Arial"/>
          <w:b/>
          <w:color w:val="auto"/>
          <w:sz w:val="20"/>
          <w:szCs w:val="20"/>
          <w:lang w:val="ka-GE"/>
        </w:rPr>
        <w:t xml:space="preserve">.2.2. </w:t>
      </w:r>
      <w:r w:rsidR="00C14AA5" w:rsidRPr="006601F5">
        <w:rPr>
          <w:rFonts w:cs="Arial"/>
          <w:color w:val="auto"/>
          <w:sz w:val="20"/>
          <w:szCs w:val="20"/>
          <w:lang w:val="ka-GE"/>
        </w:rPr>
        <w:t xml:space="preserve"> მთავარი </w:t>
      </w:r>
      <w:r w:rsidRPr="006601F5">
        <w:rPr>
          <w:rFonts w:cs="Arial"/>
          <w:color w:val="auto"/>
          <w:sz w:val="20"/>
          <w:szCs w:val="20"/>
          <w:lang w:val="ka-GE"/>
        </w:rPr>
        <w:t xml:space="preserve">კაშხლის </w:t>
      </w:r>
      <w:r w:rsidR="00940977" w:rsidRPr="006601F5">
        <w:rPr>
          <w:rFonts w:cs="Arial"/>
          <w:color w:val="auto"/>
          <w:sz w:val="20"/>
          <w:szCs w:val="20"/>
          <w:lang w:val="ka-GE"/>
        </w:rPr>
        <w:t>გრძივი ჭრილი</w:t>
      </w:r>
      <w:r w:rsidRPr="006601F5">
        <w:rPr>
          <w:rFonts w:cs="Arial"/>
          <w:b/>
          <w:color w:val="auto"/>
          <w:sz w:val="20"/>
          <w:szCs w:val="20"/>
          <w:lang w:val="ka-GE"/>
        </w:rPr>
        <w:t xml:space="preserve"> </w:t>
      </w:r>
    </w:p>
    <w:p w:rsidR="006E7655" w:rsidRPr="006601F5" w:rsidRDefault="008B44D3" w:rsidP="007B11AC">
      <w:pPr>
        <w:jc w:val="center"/>
        <w:rPr>
          <w:rFonts w:cs="Arial"/>
          <w:color w:val="auto"/>
          <w:lang w:val="ka-GE"/>
        </w:rPr>
      </w:pPr>
      <w:r w:rsidRPr="006601F5">
        <w:rPr>
          <w:rFonts w:cs="Arial"/>
          <w:noProof/>
          <w:color w:val="auto"/>
          <w:lang w:val="ka-GE" w:eastAsia="ka-GE"/>
        </w:rPr>
        <w:drawing>
          <wp:inline distT="0" distB="0" distL="0" distR="0" wp14:anchorId="64EE6369" wp14:editId="2868AD94">
            <wp:extent cx="9521277" cy="3315694"/>
            <wp:effectExtent l="0" t="0" r="0" b="0"/>
            <wp:docPr id="451" name="Picture 451" descr="C:\Users\david.kadimov\Desktop\შაორის გზშ ნახაზები\4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vid.kadimov\Desktop\შაორის გზშ ნახაზები\423.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3665"/>
                    <a:stretch/>
                  </pic:blipFill>
                  <pic:spPr bwMode="auto">
                    <a:xfrm>
                      <a:off x="0" y="0"/>
                      <a:ext cx="9522460" cy="3316106"/>
                    </a:xfrm>
                    <a:prstGeom prst="rect">
                      <a:avLst/>
                    </a:prstGeom>
                    <a:noFill/>
                    <a:ln>
                      <a:noFill/>
                    </a:ln>
                    <a:extLst>
                      <a:ext uri="{53640926-AAD7-44D8-BBD7-CCE9431645EC}">
                        <a14:shadowObscured xmlns:a14="http://schemas.microsoft.com/office/drawing/2010/main"/>
                      </a:ext>
                    </a:extLst>
                  </pic:spPr>
                </pic:pic>
              </a:graphicData>
            </a:graphic>
          </wp:inline>
        </w:drawing>
      </w:r>
    </w:p>
    <w:p w:rsidR="002423AD" w:rsidRPr="006601F5" w:rsidRDefault="002423AD" w:rsidP="007B11AC">
      <w:pPr>
        <w:jc w:val="both"/>
        <w:rPr>
          <w:rFonts w:cs="Arial"/>
          <w:color w:val="auto"/>
          <w:lang w:val="ka-GE"/>
        </w:rPr>
      </w:pPr>
    </w:p>
    <w:p w:rsidR="006E7655" w:rsidRPr="006601F5" w:rsidRDefault="002423AD" w:rsidP="007B11AC">
      <w:pPr>
        <w:jc w:val="both"/>
        <w:rPr>
          <w:rFonts w:cs="Arial"/>
          <w:color w:val="auto"/>
          <w:lang w:val="ka-GE"/>
        </w:rPr>
      </w:pPr>
      <w:r w:rsidRPr="006601F5">
        <w:rPr>
          <w:rFonts w:cs="Arial"/>
          <w:color w:val="auto"/>
          <w:lang w:val="ka-GE"/>
        </w:rPr>
        <w:br w:type="page"/>
      </w:r>
      <w:r w:rsidR="006E7655" w:rsidRPr="006601F5">
        <w:rPr>
          <w:rFonts w:cs="Arial"/>
          <w:b/>
          <w:color w:val="auto"/>
          <w:sz w:val="20"/>
          <w:szCs w:val="20"/>
          <w:lang w:val="ka-GE"/>
        </w:rPr>
        <w:lastRenderedPageBreak/>
        <w:t xml:space="preserve">ნახაზი </w:t>
      </w:r>
      <w:r w:rsidR="006601F5" w:rsidRPr="006601F5">
        <w:rPr>
          <w:rFonts w:cs="Arial"/>
          <w:b/>
          <w:color w:val="auto"/>
          <w:sz w:val="20"/>
          <w:szCs w:val="20"/>
          <w:lang w:val="ka-GE"/>
        </w:rPr>
        <w:t>3</w:t>
      </w:r>
      <w:r w:rsidR="006E7655" w:rsidRPr="006601F5">
        <w:rPr>
          <w:rFonts w:cs="Arial"/>
          <w:b/>
          <w:color w:val="auto"/>
          <w:sz w:val="20"/>
          <w:szCs w:val="20"/>
          <w:lang w:val="ka-GE"/>
        </w:rPr>
        <w:t>.2.</w:t>
      </w:r>
      <w:r w:rsidR="00AC6DBB" w:rsidRPr="006601F5">
        <w:rPr>
          <w:rFonts w:cs="Arial"/>
          <w:b/>
          <w:color w:val="auto"/>
          <w:sz w:val="20"/>
          <w:szCs w:val="20"/>
          <w:lang w:val="ka-GE"/>
        </w:rPr>
        <w:t>3</w:t>
      </w:r>
      <w:r w:rsidR="006E7655" w:rsidRPr="006601F5">
        <w:rPr>
          <w:rFonts w:cs="Arial"/>
          <w:b/>
          <w:color w:val="auto"/>
          <w:sz w:val="20"/>
          <w:szCs w:val="20"/>
          <w:lang w:val="ka-GE"/>
        </w:rPr>
        <w:t xml:space="preserve">. </w:t>
      </w:r>
      <w:r w:rsidR="00C14AA5" w:rsidRPr="006601F5">
        <w:rPr>
          <w:rFonts w:cs="Arial"/>
          <w:color w:val="auto"/>
          <w:sz w:val="20"/>
          <w:szCs w:val="20"/>
          <w:lang w:val="ka-GE"/>
        </w:rPr>
        <w:t xml:space="preserve"> მთავარი </w:t>
      </w:r>
      <w:r w:rsidR="006E7655" w:rsidRPr="006601F5">
        <w:rPr>
          <w:rFonts w:cs="Arial"/>
          <w:color w:val="auto"/>
          <w:sz w:val="20"/>
          <w:szCs w:val="20"/>
          <w:lang w:val="ka-GE"/>
        </w:rPr>
        <w:t xml:space="preserve"> კაშხლის წყალსაგდების </w:t>
      </w:r>
      <w:r w:rsidR="00940977" w:rsidRPr="006601F5">
        <w:rPr>
          <w:rFonts w:cs="Arial"/>
          <w:color w:val="auto"/>
          <w:sz w:val="20"/>
          <w:szCs w:val="20"/>
          <w:lang w:val="ka-GE"/>
        </w:rPr>
        <w:t xml:space="preserve">განივი </w:t>
      </w:r>
      <w:r w:rsidR="006E7655" w:rsidRPr="006601F5">
        <w:rPr>
          <w:rFonts w:cs="Arial"/>
          <w:color w:val="auto"/>
          <w:sz w:val="20"/>
          <w:szCs w:val="20"/>
          <w:lang w:val="ka-GE"/>
        </w:rPr>
        <w:t xml:space="preserve">ჭრილი </w:t>
      </w:r>
    </w:p>
    <w:p w:rsidR="002F1F5D" w:rsidRPr="006601F5" w:rsidRDefault="006B7BDA" w:rsidP="007B11AC">
      <w:pPr>
        <w:spacing w:before="120"/>
        <w:jc w:val="center"/>
        <w:rPr>
          <w:rFonts w:cs="Arial"/>
          <w:color w:val="auto"/>
          <w:sz w:val="20"/>
          <w:szCs w:val="20"/>
          <w:lang w:val="ka-GE"/>
        </w:rPr>
      </w:pPr>
      <w:r w:rsidRPr="006601F5">
        <w:rPr>
          <w:rFonts w:cs="Arial"/>
          <w:noProof/>
          <w:color w:val="auto"/>
          <w:sz w:val="20"/>
          <w:szCs w:val="20"/>
          <w:lang w:val="ka-GE" w:eastAsia="ka-GE"/>
        </w:rPr>
        <w:drawing>
          <wp:inline distT="0" distB="0" distL="0" distR="0" wp14:anchorId="52D7D8F6" wp14:editId="3DAB392C">
            <wp:extent cx="7096038" cy="5200650"/>
            <wp:effectExtent l="0" t="0" r="0" b="0"/>
            <wp:docPr id="452" name="Picture 452" descr="C:\Users\david.kadimov\Desktop\შაორის გზშ ნახაზები\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vid.kadimov\Desktop\შაორის გზშ ნახაზები\4.2.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114591" cy="5214248"/>
                    </a:xfrm>
                    <a:prstGeom prst="rect">
                      <a:avLst/>
                    </a:prstGeom>
                    <a:noFill/>
                    <a:ln>
                      <a:noFill/>
                    </a:ln>
                  </pic:spPr>
                </pic:pic>
              </a:graphicData>
            </a:graphic>
          </wp:inline>
        </w:drawing>
      </w:r>
    </w:p>
    <w:p w:rsidR="006E7655" w:rsidRPr="006601F5" w:rsidRDefault="006E7655" w:rsidP="007B11AC">
      <w:pPr>
        <w:spacing w:before="120"/>
        <w:jc w:val="center"/>
        <w:rPr>
          <w:rFonts w:cs="Arial"/>
          <w:color w:val="auto"/>
          <w:sz w:val="20"/>
          <w:szCs w:val="20"/>
          <w:lang w:val="ka-GE"/>
        </w:rPr>
      </w:pPr>
    </w:p>
    <w:p w:rsidR="006E7655" w:rsidRPr="006601F5" w:rsidRDefault="006E7655" w:rsidP="007B11AC">
      <w:pPr>
        <w:spacing w:before="120"/>
        <w:rPr>
          <w:rFonts w:cs="Arial"/>
          <w:color w:val="auto"/>
          <w:sz w:val="20"/>
          <w:szCs w:val="20"/>
          <w:lang w:val="ka-GE"/>
        </w:rPr>
        <w:sectPr w:rsidR="006E7655" w:rsidRPr="006601F5" w:rsidSect="002F1F5D">
          <w:pgSz w:w="16839" w:h="11907" w:orient="landscape" w:code="9"/>
          <w:pgMar w:top="1134" w:right="992" w:bottom="1134" w:left="851" w:header="397" w:footer="397" w:gutter="0"/>
          <w:cols w:space="720"/>
          <w:titlePg/>
          <w:docGrid w:linePitch="360"/>
        </w:sectPr>
      </w:pPr>
    </w:p>
    <w:p w:rsidR="00CC0847" w:rsidRPr="006601F5" w:rsidRDefault="002F1F5D" w:rsidP="007B11AC">
      <w:pPr>
        <w:pStyle w:val="Heading3"/>
        <w:spacing w:line="240" w:lineRule="auto"/>
        <w:rPr>
          <w:color w:val="auto"/>
        </w:rPr>
      </w:pPr>
      <w:bookmarkStart w:id="11" w:name="_Toc64633127"/>
      <w:proofErr w:type="spellStart"/>
      <w:r w:rsidRPr="006601F5">
        <w:rPr>
          <w:color w:val="auto"/>
        </w:rPr>
        <w:lastRenderedPageBreak/>
        <w:t>სიფონური</w:t>
      </w:r>
      <w:proofErr w:type="spellEnd"/>
      <w:r w:rsidRPr="006601F5">
        <w:rPr>
          <w:color w:val="auto"/>
        </w:rPr>
        <w:t xml:space="preserve"> წყალსაგდები</w:t>
      </w:r>
      <w:bookmarkEnd w:id="11"/>
      <w:r w:rsidRPr="006601F5">
        <w:rPr>
          <w:color w:val="auto"/>
        </w:rPr>
        <w:t xml:space="preserve">  </w:t>
      </w:r>
    </w:p>
    <w:p w:rsidR="00CC0847" w:rsidRPr="006601F5" w:rsidRDefault="00CC0847" w:rsidP="007B11AC">
      <w:pPr>
        <w:jc w:val="both"/>
        <w:rPr>
          <w:color w:val="auto"/>
          <w:lang w:val="ka-GE"/>
        </w:rPr>
      </w:pPr>
      <w:r w:rsidRPr="006601F5">
        <w:rPr>
          <w:color w:val="auto"/>
          <w:lang w:val="ka-GE"/>
        </w:rPr>
        <w:t xml:space="preserve">კაშხლის წყალსაშვიანი ნაწილის მარჯვენა მხარეს მდებარეობს </w:t>
      </w:r>
      <w:proofErr w:type="spellStart"/>
      <w:r w:rsidRPr="006601F5">
        <w:rPr>
          <w:color w:val="auto"/>
          <w:lang w:val="ka-GE"/>
        </w:rPr>
        <w:t>სიფონური</w:t>
      </w:r>
      <w:proofErr w:type="spellEnd"/>
      <w:r w:rsidRPr="006601F5">
        <w:rPr>
          <w:color w:val="auto"/>
          <w:lang w:val="ka-GE"/>
        </w:rPr>
        <w:t xml:space="preserve"> წყალსაგდები, რომლის დანიშნულებაა - სწრაფი ავტომატური ჩართვა წყლის გადასაგდებად მთავარი ფარების აწევამდე. ფაქტობრივად, სიფონი ცვლის ნებისმიერ </w:t>
      </w:r>
      <w:proofErr w:type="spellStart"/>
      <w:r w:rsidRPr="006601F5">
        <w:rPr>
          <w:color w:val="auto"/>
          <w:lang w:val="ka-GE"/>
        </w:rPr>
        <w:t>წყალსაშვს</w:t>
      </w:r>
      <w:proofErr w:type="spellEnd"/>
      <w:r w:rsidRPr="006601F5">
        <w:rPr>
          <w:color w:val="auto"/>
          <w:lang w:val="ka-GE"/>
        </w:rPr>
        <w:t xml:space="preserve"> და მოქმედებას იწყებს მყისიერად წყალსაცავში წყლის </w:t>
      </w:r>
      <w:r w:rsidR="006D6410" w:rsidRPr="006601F5">
        <w:rPr>
          <w:color w:val="auto"/>
          <w:lang w:val="ka-GE"/>
        </w:rPr>
        <w:t>განსაზღვრულ</w:t>
      </w:r>
      <w:r w:rsidRPr="006601F5">
        <w:rPr>
          <w:color w:val="auto"/>
          <w:lang w:val="ka-GE"/>
        </w:rPr>
        <w:t xml:space="preserve"> ჰორიზონტზე, მისი სრული გამტარუნარიანობით, რომელიც შეადგენს 90.0 მ</w:t>
      </w:r>
      <w:r w:rsidRPr="006601F5">
        <w:rPr>
          <w:color w:val="auto"/>
          <w:vertAlign w:val="superscript"/>
          <w:lang w:val="ka-GE"/>
        </w:rPr>
        <w:t>3</w:t>
      </w:r>
      <w:r w:rsidRPr="006601F5">
        <w:rPr>
          <w:color w:val="auto"/>
          <w:lang w:val="ka-GE"/>
        </w:rPr>
        <w:t>/წმ-ს.</w:t>
      </w:r>
    </w:p>
    <w:p w:rsidR="009E7714" w:rsidRPr="006601F5" w:rsidRDefault="00CC0847" w:rsidP="007B11AC">
      <w:pPr>
        <w:jc w:val="both"/>
        <w:rPr>
          <w:color w:val="auto"/>
          <w:lang w:val="ka-GE"/>
        </w:rPr>
      </w:pPr>
      <w:r w:rsidRPr="006601F5">
        <w:rPr>
          <w:color w:val="auto"/>
          <w:lang w:val="ka-GE"/>
        </w:rPr>
        <w:t xml:space="preserve">ზაჰესის </w:t>
      </w:r>
      <w:proofErr w:type="spellStart"/>
      <w:r w:rsidRPr="006601F5">
        <w:rPr>
          <w:color w:val="auto"/>
          <w:lang w:val="ka-GE"/>
        </w:rPr>
        <w:t>სიფონური</w:t>
      </w:r>
      <w:proofErr w:type="spellEnd"/>
      <w:r w:rsidRPr="006601F5">
        <w:rPr>
          <w:color w:val="auto"/>
          <w:lang w:val="ka-GE"/>
        </w:rPr>
        <w:t xml:space="preserve"> წყალსაგდები წარმოდგენილია მართკუთხედი</w:t>
      </w:r>
      <w:r w:rsidR="003C0E69" w:rsidRPr="006601F5">
        <w:rPr>
          <w:color w:val="auto"/>
          <w:lang w:val="ka-GE"/>
        </w:rPr>
        <w:t>ს</w:t>
      </w:r>
      <w:r w:rsidRPr="006601F5">
        <w:rPr>
          <w:color w:val="auto"/>
          <w:lang w:val="ka-GE"/>
        </w:rPr>
        <w:t xml:space="preserve"> კვეთის მქონე მოხრილი ფორმის მილით, რომელსაც გააჩნია კაშხლის დონესთან შედარებით ამაღლებული უბანი და მუშაობს მნიშვნელოვანი </w:t>
      </w:r>
      <w:proofErr w:type="spellStart"/>
      <w:r w:rsidRPr="006601F5">
        <w:rPr>
          <w:color w:val="auto"/>
          <w:lang w:val="ka-GE"/>
        </w:rPr>
        <w:t>გაუხშოების</w:t>
      </w:r>
      <w:proofErr w:type="spellEnd"/>
      <w:r w:rsidRPr="006601F5">
        <w:rPr>
          <w:color w:val="auto"/>
          <w:lang w:val="ka-GE"/>
        </w:rPr>
        <w:t xml:space="preserve"> (ვაკუუმის) პრინციპით. სიფონის მაღალი მგრძნობელობისა და განსაკუთრებული ,,</w:t>
      </w:r>
      <w:proofErr w:type="spellStart"/>
      <w:r w:rsidRPr="006601F5">
        <w:rPr>
          <w:color w:val="auto"/>
          <w:lang w:val="ka-GE"/>
        </w:rPr>
        <w:t>Hein</w:t>
      </w:r>
      <w:proofErr w:type="spellEnd"/>
      <w:r w:rsidRPr="006601F5">
        <w:rPr>
          <w:color w:val="auto"/>
          <w:lang w:val="ka-GE"/>
        </w:rPr>
        <w:t xml:space="preserve">‘‘ ტიპის კონსტრუქციის მეშვეობით (აქვს ჰაერის გვერდითი მიწოდება) სიფონი მუშაობას იწყებს საანგარიშო ნიშნულის მიღწევიდან </w:t>
      </w:r>
      <w:proofErr w:type="spellStart"/>
      <w:r w:rsidRPr="006601F5">
        <w:rPr>
          <w:color w:val="auto"/>
          <w:lang w:val="ka-GE"/>
        </w:rPr>
        <w:t>რამოდენიმე</w:t>
      </w:r>
      <w:proofErr w:type="spellEnd"/>
      <w:r w:rsidR="00DB3A40" w:rsidRPr="006601F5">
        <w:rPr>
          <w:color w:val="auto"/>
          <w:lang w:val="ka-GE"/>
        </w:rPr>
        <w:t xml:space="preserve"> </w:t>
      </w:r>
      <w:r w:rsidRPr="006601F5">
        <w:rPr>
          <w:color w:val="auto"/>
          <w:lang w:val="ka-GE"/>
        </w:rPr>
        <w:t>წამში.</w:t>
      </w:r>
      <w:r w:rsidR="006D6410" w:rsidRPr="006601F5">
        <w:rPr>
          <w:color w:val="auto"/>
          <w:lang w:val="ka-GE"/>
        </w:rPr>
        <w:t xml:space="preserve"> </w:t>
      </w:r>
      <w:r w:rsidR="00130037" w:rsidRPr="006601F5">
        <w:rPr>
          <w:color w:val="auto"/>
          <w:lang w:val="ka-GE"/>
        </w:rPr>
        <w:t xml:space="preserve">ჰესის ნორმალურ რეჟიმში ექსპლუატაციის პირობებში, </w:t>
      </w:r>
      <w:proofErr w:type="spellStart"/>
      <w:r w:rsidR="00130037" w:rsidRPr="006601F5">
        <w:rPr>
          <w:color w:val="auto"/>
          <w:lang w:val="ka-GE"/>
        </w:rPr>
        <w:t>სიფონური</w:t>
      </w:r>
      <w:proofErr w:type="spellEnd"/>
      <w:r w:rsidR="00130037" w:rsidRPr="006601F5">
        <w:rPr>
          <w:color w:val="auto"/>
          <w:lang w:val="ka-GE"/>
        </w:rPr>
        <w:t xml:space="preserve"> წყალსაგდები გამოყენებულია ჰესის ეკოლოგიური ხარჯის გასატარებლად</w:t>
      </w:r>
      <w:r w:rsidR="00015274" w:rsidRPr="006601F5">
        <w:rPr>
          <w:color w:val="auto"/>
          <w:lang w:val="ka-GE"/>
        </w:rPr>
        <w:t>, კერძოდ კი</w:t>
      </w:r>
      <w:r w:rsidR="0048395F" w:rsidRPr="006601F5">
        <w:rPr>
          <w:color w:val="auto"/>
          <w:lang w:val="ka-GE"/>
        </w:rPr>
        <w:t xml:space="preserve"> </w:t>
      </w:r>
      <w:r w:rsidR="00015274" w:rsidRPr="006601F5">
        <w:rPr>
          <w:color w:val="auto"/>
          <w:lang w:val="ka-GE"/>
        </w:rPr>
        <w:t xml:space="preserve">ზაჰესის </w:t>
      </w:r>
      <w:proofErr w:type="spellStart"/>
      <w:r w:rsidR="00015274" w:rsidRPr="006601F5">
        <w:rPr>
          <w:color w:val="auto"/>
          <w:lang w:val="ka-GE"/>
        </w:rPr>
        <w:t>სიფონური</w:t>
      </w:r>
      <w:proofErr w:type="spellEnd"/>
      <w:r w:rsidR="00015274" w:rsidRPr="006601F5">
        <w:rPr>
          <w:color w:val="auto"/>
          <w:lang w:val="ka-GE"/>
        </w:rPr>
        <w:t xml:space="preserve"> </w:t>
      </w:r>
      <w:proofErr w:type="spellStart"/>
      <w:r w:rsidR="00015274" w:rsidRPr="006601F5">
        <w:rPr>
          <w:color w:val="auto"/>
          <w:lang w:val="ka-GE"/>
        </w:rPr>
        <w:t>წყალსაშვიდან</w:t>
      </w:r>
      <w:proofErr w:type="spellEnd"/>
      <w:r w:rsidR="001C727E" w:rsidRPr="006601F5">
        <w:rPr>
          <w:color w:val="auto"/>
          <w:lang w:val="ka-GE"/>
        </w:rPr>
        <w:t xml:space="preserve"> </w:t>
      </w:r>
      <w:r w:rsidR="00C45369" w:rsidRPr="006601F5">
        <w:rPr>
          <w:color w:val="auto"/>
          <w:lang w:val="ka-GE"/>
        </w:rPr>
        <w:t>ეკოლოგიური</w:t>
      </w:r>
      <w:r w:rsidR="001C727E" w:rsidRPr="006601F5">
        <w:rPr>
          <w:color w:val="auto"/>
          <w:lang w:val="ka-GE"/>
        </w:rPr>
        <w:t xml:space="preserve"> წყლის</w:t>
      </w:r>
      <w:r w:rsidR="00C45369" w:rsidRPr="006601F5">
        <w:rPr>
          <w:color w:val="auto"/>
          <w:lang w:val="ka-GE"/>
        </w:rPr>
        <w:t xml:space="preserve"> ხარჯის გატარების ინსტრუქციის შესაბამისად.</w:t>
      </w:r>
    </w:p>
    <w:p w:rsidR="00940977" w:rsidRPr="006601F5" w:rsidRDefault="009E7714" w:rsidP="007B11AC">
      <w:pPr>
        <w:jc w:val="both"/>
        <w:rPr>
          <w:color w:val="auto"/>
          <w:lang w:val="ka-GE"/>
        </w:rPr>
      </w:pPr>
      <w:r w:rsidRPr="006601F5">
        <w:rPr>
          <w:color w:val="auto"/>
          <w:lang w:val="ka-GE"/>
        </w:rPr>
        <w:t xml:space="preserve">ეკოლოგიური </w:t>
      </w:r>
      <w:r w:rsidR="002C4C9C" w:rsidRPr="006601F5">
        <w:rPr>
          <w:color w:val="auto"/>
          <w:lang w:val="ka-GE"/>
        </w:rPr>
        <w:t xml:space="preserve"> </w:t>
      </w:r>
      <w:r w:rsidRPr="006601F5">
        <w:rPr>
          <w:color w:val="auto"/>
          <w:lang w:val="ka-GE"/>
        </w:rPr>
        <w:t>ხარჯის გატარების მდგომარეობის მონიტორინგის შედეგები აისახება სპეციალურ ჟურნალში (</w:t>
      </w:r>
      <w:r w:rsidR="002C4C9C" w:rsidRPr="006601F5">
        <w:rPr>
          <w:color w:val="auto"/>
          <w:lang w:val="ka-GE"/>
        </w:rPr>
        <w:t xml:space="preserve">ეკოლოგიური </w:t>
      </w:r>
      <w:r w:rsidRPr="006601F5">
        <w:rPr>
          <w:color w:val="auto"/>
          <w:lang w:val="ka-GE"/>
        </w:rPr>
        <w:t xml:space="preserve">ხარჯის </w:t>
      </w:r>
      <w:r w:rsidR="002C4C9C" w:rsidRPr="006601F5">
        <w:rPr>
          <w:color w:val="auto"/>
          <w:lang w:val="ka-GE"/>
        </w:rPr>
        <w:t xml:space="preserve"> მონიტორინგის</w:t>
      </w:r>
      <w:r w:rsidRPr="006601F5">
        <w:rPr>
          <w:color w:val="auto"/>
          <w:lang w:val="ka-GE"/>
        </w:rPr>
        <w:t xml:space="preserve"> ჟურნალი). </w:t>
      </w:r>
    </w:p>
    <w:p w:rsidR="009E7714" w:rsidRPr="006601F5" w:rsidRDefault="009E7714" w:rsidP="007B11AC">
      <w:pPr>
        <w:jc w:val="both"/>
        <w:rPr>
          <w:color w:val="auto"/>
          <w:lang w:val="ka-GE"/>
        </w:rPr>
      </w:pPr>
      <w:r w:rsidRPr="006601F5">
        <w:rPr>
          <w:color w:val="auto"/>
          <w:lang w:val="ka-GE"/>
        </w:rPr>
        <w:t xml:space="preserve">  </w:t>
      </w:r>
    </w:p>
    <w:p w:rsidR="002F1F5D" w:rsidRPr="006601F5" w:rsidRDefault="00130037" w:rsidP="007B11AC">
      <w:pPr>
        <w:pStyle w:val="Heading3"/>
        <w:spacing w:line="240" w:lineRule="auto"/>
        <w:rPr>
          <w:color w:val="auto"/>
        </w:rPr>
      </w:pPr>
      <w:bookmarkStart w:id="12" w:name="_Toc64633128"/>
      <w:r w:rsidRPr="006601F5">
        <w:rPr>
          <w:color w:val="auto"/>
        </w:rPr>
        <w:t>თევზსავალი</w:t>
      </w:r>
      <w:bookmarkEnd w:id="12"/>
      <w:r w:rsidRPr="006601F5">
        <w:rPr>
          <w:color w:val="auto"/>
        </w:rPr>
        <w:t xml:space="preserve"> </w:t>
      </w:r>
    </w:p>
    <w:p w:rsidR="003D57AC" w:rsidRPr="006601F5" w:rsidRDefault="00683CAA" w:rsidP="007B11AC">
      <w:pPr>
        <w:jc w:val="both"/>
        <w:rPr>
          <w:color w:val="auto"/>
          <w:lang w:val="ka-GE"/>
        </w:rPr>
      </w:pPr>
      <w:r w:rsidRPr="006601F5">
        <w:rPr>
          <w:color w:val="auto"/>
          <w:lang w:val="ka-GE"/>
        </w:rPr>
        <w:t xml:space="preserve">კაშხლის მარჯვენა მხარეს </w:t>
      </w:r>
      <w:proofErr w:type="spellStart"/>
      <w:r w:rsidRPr="006601F5">
        <w:rPr>
          <w:color w:val="auto"/>
          <w:lang w:val="ka-GE"/>
        </w:rPr>
        <w:t>სიფონურ</w:t>
      </w:r>
      <w:proofErr w:type="spellEnd"/>
      <w:r w:rsidRPr="006601F5">
        <w:rPr>
          <w:color w:val="auto"/>
          <w:lang w:val="ka-GE"/>
        </w:rPr>
        <w:t xml:space="preserve"> წყალსაგდებსა და მარჯვენა სანაპიროს ფერდობს შორის მდებარეობს კაშხლის თევზსავალი</w:t>
      </w:r>
      <w:r w:rsidR="00DE3A14" w:rsidRPr="006601F5">
        <w:rPr>
          <w:color w:val="auto"/>
          <w:lang w:val="ka-GE"/>
        </w:rPr>
        <w:t>, რომელიც განკუთვნილი იყო იქთიოფაუნის გამსვლელი სახეობების (</w:t>
      </w:r>
      <w:r w:rsidR="005910F8" w:rsidRPr="006601F5">
        <w:rPr>
          <w:color w:val="auto"/>
          <w:lang w:val="ka-GE"/>
        </w:rPr>
        <w:t xml:space="preserve">ზუთხისებრთა </w:t>
      </w:r>
      <w:r w:rsidR="003D57AC" w:rsidRPr="006601F5">
        <w:rPr>
          <w:color w:val="auto"/>
          <w:lang w:val="ka-GE"/>
        </w:rPr>
        <w:t xml:space="preserve">და </w:t>
      </w:r>
      <w:proofErr w:type="spellStart"/>
      <w:r w:rsidR="003D57AC" w:rsidRPr="006601F5">
        <w:rPr>
          <w:color w:val="auto"/>
          <w:lang w:val="ka-GE"/>
        </w:rPr>
        <w:t>ორაგულისებრთა</w:t>
      </w:r>
      <w:proofErr w:type="spellEnd"/>
      <w:r w:rsidR="003D57AC" w:rsidRPr="006601F5">
        <w:rPr>
          <w:color w:val="auto"/>
          <w:lang w:val="ka-GE"/>
        </w:rPr>
        <w:t xml:space="preserve"> </w:t>
      </w:r>
      <w:r w:rsidR="005910F8" w:rsidRPr="006601F5">
        <w:rPr>
          <w:color w:val="auto"/>
          <w:lang w:val="ka-GE"/>
        </w:rPr>
        <w:t>სახეობები</w:t>
      </w:r>
      <w:r w:rsidR="00DE3A14" w:rsidRPr="006601F5">
        <w:rPr>
          <w:color w:val="auto"/>
          <w:lang w:val="ka-GE"/>
        </w:rPr>
        <w:t xml:space="preserve">) გასატარებლად, მაგრამ ზაჰესის კაშხლის ქვედა დინებაში </w:t>
      </w:r>
      <w:r w:rsidR="00C25150" w:rsidRPr="006601F5">
        <w:rPr>
          <w:color w:val="auto"/>
          <w:lang w:val="ka-GE"/>
        </w:rPr>
        <w:t>მოქმედი</w:t>
      </w:r>
      <w:r w:rsidR="00DE3A14" w:rsidRPr="006601F5">
        <w:rPr>
          <w:color w:val="auto"/>
          <w:lang w:val="ka-GE"/>
        </w:rPr>
        <w:t xml:space="preserve"> ჰესების </w:t>
      </w:r>
      <w:r w:rsidR="005910F8" w:rsidRPr="006601F5">
        <w:rPr>
          <w:color w:val="auto"/>
          <w:lang w:val="ka-GE"/>
        </w:rPr>
        <w:t xml:space="preserve">(მინგეჩაური, </w:t>
      </w:r>
      <w:proofErr w:type="spellStart"/>
      <w:r w:rsidR="005910F8" w:rsidRPr="006601F5">
        <w:rPr>
          <w:color w:val="auto"/>
          <w:lang w:val="ka-GE"/>
        </w:rPr>
        <w:t>შამხორი</w:t>
      </w:r>
      <w:proofErr w:type="spellEnd"/>
      <w:r w:rsidR="005910F8" w:rsidRPr="006601F5">
        <w:rPr>
          <w:color w:val="auto"/>
          <w:lang w:val="ka-GE"/>
        </w:rPr>
        <w:t xml:space="preserve">) </w:t>
      </w:r>
      <w:r w:rsidR="00DE3A14" w:rsidRPr="006601F5">
        <w:rPr>
          <w:color w:val="auto"/>
          <w:lang w:val="ka-GE"/>
        </w:rPr>
        <w:t xml:space="preserve">კაშხლების ზემოქმედებიდან გამომდინარე, </w:t>
      </w:r>
      <w:proofErr w:type="spellStart"/>
      <w:r w:rsidR="00DE3A14" w:rsidRPr="006601F5">
        <w:rPr>
          <w:color w:val="auto"/>
          <w:lang w:val="ka-GE"/>
        </w:rPr>
        <w:t>თევზსავალმა</w:t>
      </w:r>
      <w:proofErr w:type="spellEnd"/>
      <w:r w:rsidR="00DE3A14" w:rsidRPr="006601F5">
        <w:rPr>
          <w:color w:val="auto"/>
          <w:lang w:val="ka-GE"/>
        </w:rPr>
        <w:t xml:space="preserve"> ეს ფუნქცია დაკარგა</w:t>
      </w:r>
      <w:r w:rsidR="005910F8" w:rsidRPr="006601F5">
        <w:rPr>
          <w:color w:val="auto"/>
          <w:lang w:val="ka-GE"/>
        </w:rPr>
        <w:t>, კერძოდ: მინგეჩაური</w:t>
      </w:r>
      <w:r w:rsidR="003D57AC" w:rsidRPr="006601F5">
        <w:rPr>
          <w:color w:val="auto"/>
          <w:lang w:val="ka-GE"/>
        </w:rPr>
        <w:t xml:space="preserve"> ჰესის</w:t>
      </w:r>
      <w:r w:rsidR="005910F8" w:rsidRPr="006601F5">
        <w:rPr>
          <w:color w:val="auto"/>
          <w:lang w:val="ka-GE"/>
        </w:rPr>
        <w:t xml:space="preserve"> ექსპლუატაციაში გაშვების შემდეგ</w:t>
      </w:r>
      <w:r w:rsidR="003D57AC" w:rsidRPr="006601F5">
        <w:rPr>
          <w:color w:val="auto"/>
          <w:lang w:val="ka-GE"/>
        </w:rPr>
        <w:t xml:space="preserve"> ზუთხისებრთა და </w:t>
      </w:r>
      <w:proofErr w:type="spellStart"/>
      <w:r w:rsidR="003D57AC" w:rsidRPr="006601F5">
        <w:rPr>
          <w:color w:val="auto"/>
          <w:lang w:val="ka-GE"/>
        </w:rPr>
        <w:t>ორაგულისებრთა</w:t>
      </w:r>
      <w:proofErr w:type="spellEnd"/>
      <w:r w:rsidR="003D57AC" w:rsidRPr="006601F5">
        <w:rPr>
          <w:color w:val="auto"/>
          <w:lang w:val="ka-GE"/>
        </w:rPr>
        <w:t xml:space="preserve"> სახეობების მიგრაცია შეწყვეტილი იქნა მდ. მტკვრის კაშხლის ზედა ბიეფის მიმართულებით</w:t>
      </w:r>
      <w:r w:rsidR="005F02A8" w:rsidRPr="006601F5">
        <w:rPr>
          <w:color w:val="auto"/>
          <w:lang w:val="ka-GE"/>
        </w:rPr>
        <w:t>.</w:t>
      </w:r>
    </w:p>
    <w:p w:rsidR="00130037" w:rsidRPr="006601F5" w:rsidRDefault="005910F8" w:rsidP="007B11AC">
      <w:pPr>
        <w:jc w:val="both"/>
        <w:rPr>
          <w:color w:val="auto"/>
          <w:lang w:val="ka-GE"/>
        </w:rPr>
      </w:pPr>
      <w:r w:rsidRPr="006601F5">
        <w:rPr>
          <w:color w:val="auto"/>
          <w:lang w:val="ka-GE"/>
        </w:rPr>
        <w:t xml:space="preserve">აღსანიშნავია, რომ </w:t>
      </w:r>
      <w:r w:rsidR="003D57AC" w:rsidRPr="006601F5">
        <w:rPr>
          <w:color w:val="auto"/>
          <w:lang w:val="ka-GE"/>
        </w:rPr>
        <w:t xml:space="preserve">პროექტის მიხედვით, </w:t>
      </w:r>
      <w:r w:rsidRPr="006601F5">
        <w:rPr>
          <w:color w:val="auto"/>
          <w:lang w:val="ka-GE"/>
        </w:rPr>
        <w:t>იქთიოფაუნის ადგილობრივი სახეობებისათვის თევზსავალი არ იყო გათვალისწინებული</w:t>
      </w:r>
      <w:r w:rsidR="003D57AC" w:rsidRPr="006601F5">
        <w:rPr>
          <w:color w:val="auto"/>
          <w:lang w:val="ka-GE"/>
        </w:rPr>
        <w:t xml:space="preserve"> და დღეისათვის </w:t>
      </w:r>
      <w:r w:rsidR="0025575A" w:rsidRPr="006601F5">
        <w:rPr>
          <w:color w:val="auto"/>
          <w:lang w:val="ka-GE"/>
        </w:rPr>
        <w:t xml:space="preserve">მისი რეკონსტრუქცია კაშხლის მდგრადობის </w:t>
      </w:r>
      <w:r w:rsidR="005F02A8" w:rsidRPr="006601F5">
        <w:rPr>
          <w:color w:val="auto"/>
          <w:lang w:val="ka-GE"/>
        </w:rPr>
        <w:t>თვალსაზრისით მაღალი რისკის შემცველია და შესაბამისად სრულიად დაუშვებელი.</w:t>
      </w:r>
    </w:p>
    <w:p w:rsidR="002F1F5D" w:rsidRPr="006601F5" w:rsidRDefault="004E41F4" w:rsidP="007B11AC">
      <w:pPr>
        <w:jc w:val="both"/>
        <w:rPr>
          <w:color w:val="auto"/>
          <w:lang w:val="ka-GE"/>
        </w:rPr>
      </w:pPr>
      <w:r w:rsidRPr="006601F5">
        <w:rPr>
          <w:color w:val="auto"/>
          <w:lang w:val="ka-GE"/>
        </w:rPr>
        <w:t>ჰესის პერსონალის მიერ ჩატარებული კვლევის შედეგების მიხედვით</w:t>
      </w:r>
      <w:r w:rsidR="003069E3" w:rsidRPr="006601F5">
        <w:rPr>
          <w:color w:val="auto"/>
          <w:lang w:val="ka-GE"/>
        </w:rPr>
        <w:t>,</w:t>
      </w:r>
      <w:r w:rsidRPr="006601F5">
        <w:rPr>
          <w:color w:val="auto"/>
          <w:lang w:val="ka-GE"/>
        </w:rPr>
        <w:t xml:space="preserve"> თევზსავალის ზოგადი ტექნიკური მდგომარეობა დამაკმაყოფილებელია</w:t>
      </w:r>
      <w:r w:rsidR="006B5B09" w:rsidRPr="006601F5">
        <w:rPr>
          <w:color w:val="auto"/>
          <w:lang w:val="ka-GE"/>
        </w:rPr>
        <w:t>.</w:t>
      </w:r>
      <w:r w:rsidRPr="006601F5">
        <w:rPr>
          <w:color w:val="auto"/>
          <w:lang w:val="ka-GE"/>
        </w:rPr>
        <w:t xml:space="preserve"> </w:t>
      </w:r>
    </w:p>
    <w:p w:rsidR="0027234D" w:rsidRPr="006601F5" w:rsidRDefault="0027234D" w:rsidP="007B11AC">
      <w:pPr>
        <w:jc w:val="both"/>
        <w:rPr>
          <w:color w:val="auto"/>
          <w:lang w:val="ka-GE"/>
        </w:rPr>
      </w:pPr>
    </w:p>
    <w:p w:rsidR="00573625" w:rsidRPr="006601F5" w:rsidRDefault="00573625" w:rsidP="007B11AC">
      <w:pPr>
        <w:jc w:val="both"/>
        <w:rPr>
          <w:color w:val="auto"/>
          <w:lang w:val="ka-GE"/>
        </w:rPr>
      </w:pPr>
    </w:p>
    <w:p w:rsidR="00DF05F4" w:rsidRPr="006601F5" w:rsidRDefault="00DF05F4" w:rsidP="007B11AC">
      <w:pPr>
        <w:jc w:val="both"/>
        <w:rPr>
          <w:color w:val="auto"/>
          <w:lang w:val="ka-GE"/>
        </w:rPr>
      </w:pPr>
    </w:p>
    <w:p w:rsidR="00DF05F4" w:rsidRPr="006601F5" w:rsidRDefault="00DF05F4" w:rsidP="007B11AC">
      <w:pPr>
        <w:jc w:val="both"/>
        <w:rPr>
          <w:color w:val="auto"/>
          <w:lang w:val="ka-GE"/>
        </w:rPr>
      </w:pPr>
    </w:p>
    <w:p w:rsidR="00DF05F4" w:rsidRPr="006601F5" w:rsidRDefault="00DF05F4" w:rsidP="007B11AC">
      <w:pPr>
        <w:spacing w:before="120"/>
        <w:jc w:val="both"/>
        <w:rPr>
          <w:color w:val="auto"/>
          <w:lang w:val="ka-GE"/>
        </w:rPr>
        <w:sectPr w:rsidR="00DF05F4" w:rsidRPr="006601F5" w:rsidSect="008D0E5C">
          <w:pgSz w:w="11907" w:h="16839" w:code="9"/>
          <w:pgMar w:top="993" w:right="1134" w:bottom="851" w:left="1134" w:header="397" w:footer="397" w:gutter="0"/>
          <w:cols w:space="720"/>
          <w:titlePg/>
          <w:docGrid w:linePitch="360"/>
        </w:sectPr>
      </w:pPr>
    </w:p>
    <w:p w:rsidR="00DF05F4" w:rsidRPr="006601F5" w:rsidRDefault="00DF05F4" w:rsidP="007B11AC">
      <w:pPr>
        <w:jc w:val="both"/>
        <w:rPr>
          <w:color w:val="auto"/>
          <w:sz w:val="20"/>
          <w:szCs w:val="20"/>
          <w:lang w:val="ka-GE"/>
        </w:rPr>
      </w:pPr>
      <w:r w:rsidRPr="006601F5">
        <w:rPr>
          <w:b/>
          <w:color w:val="auto"/>
          <w:sz w:val="20"/>
          <w:szCs w:val="20"/>
          <w:lang w:val="ka-GE"/>
        </w:rPr>
        <w:lastRenderedPageBreak/>
        <w:t xml:space="preserve">ნახაზი </w:t>
      </w:r>
      <w:r w:rsidR="006601F5" w:rsidRPr="006601F5">
        <w:rPr>
          <w:b/>
          <w:color w:val="auto"/>
          <w:sz w:val="20"/>
          <w:szCs w:val="20"/>
          <w:lang w:val="ka-GE"/>
        </w:rPr>
        <w:t>3</w:t>
      </w:r>
      <w:r w:rsidRPr="006601F5">
        <w:rPr>
          <w:b/>
          <w:color w:val="auto"/>
          <w:sz w:val="20"/>
          <w:szCs w:val="20"/>
          <w:lang w:val="ka-GE"/>
        </w:rPr>
        <w:t>.2.3.1.</w:t>
      </w:r>
      <w:r w:rsidRPr="006601F5">
        <w:rPr>
          <w:color w:val="auto"/>
          <w:sz w:val="20"/>
          <w:szCs w:val="20"/>
          <w:lang w:val="ka-GE"/>
        </w:rPr>
        <w:t xml:space="preserve"> თევზსავალის ჭრილი </w:t>
      </w:r>
    </w:p>
    <w:p w:rsidR="00DF05F4" w:rsidRPr="006601F5" w:rsidRDefault="007C6E8D" w:rsidP="007B11AC">
      <w:pPr>
        <w:jc w:val="center"/>
        <w:rPr>
          <w:color w:val="auto"/>
          <w:lang w:val="ka-GE"/>
        </w:rPr>
      </w:pPr>
      <w:r w:rsidRPr="006601F5">
        <w:rPr>
          <w:noProof/>
          <w:color w:val="auto"/>
          <w:lang w:val="ka-GE" w:eastAsia="ka-GE"/>
        </w:rPr>
        <w:drawing>
          <wp:inline distT="0" distB="0" distL="0" distR="0" wp14:anchorId="6CBD24B9" wp14:editId="2F36C1F2">
            <wp:extent cx="8031480" cy="4235848"/>
            <wp:effectExtent l="0" t="0" r="7620" b="0"/>
            <wp:docPr id="455" name="Picture 455" descr="C:\Users\david.kadimov\Desktop\შაორის გზშ ნახაზები\4.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vid.kadimov\Desktop\შაორის გზშ ნახაზები\4.2.3.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045928" cy="4243468"/>
                    </a:xfrm>
                    <a:prstGeom prst="rect">
                      <a:avLst/>
                    </a:prstGeom>
                    <a:noFill/>
                    <a:ln>
                      <a:noFill/>
                    </a:ln>
                  </pic:spPr>
                </pic:pic>
              </a:graphicData>
            </a:graphic>
          </wp:inline>
        </w:drawing>
      </w:r>
    </w:p>
    <w:p w:rsidR="00DF05F4" w:rsidRPr="006601F5" w:rsidRDefault="00DF05F4" w:rsidP="007B11AC">
      <w:pPr>
        <w:rPr>
          <w:color w:val="auto"/>
          <w:lang w:val="ka-GE"/>
        </w:rPr>
      </w:pPr>
    </w:p>
    <w:p w:rsidR="00DF05F4" w:rsidRPr="006601F5" w:rsidRDefault="00DF05F4" w:rsidP="007B11AC">
      <w:pPr>
        <w:rPr>
          <w:color w:val="auto"/>
          <w:lang w:val="ka-GE"/>
        </w:rPr>
      </w:pPr>
    </w:p>
    <w:p w:rsidR="00DF05F4" w:rsidRPr="006601F5" w:rsidRDefault="00DF05F4" w:rsidP="007B11AC">
      <w:pPr>
        <w:rPr>
          <w:color w:val="auto"/>
          <w:lang w:val="ka-GE"/>
        </w:rPr>
      </w:pPr>
    </w:p>
    <w:p w:rsidR="00DF05F4" w:rsidRPr="006601F5" w:rsidRDefault="00DF05F4" w:rsidP="007B11AC">
      <w:pPr>
        <w:tabs>
          <w:tab w:val="left" w:pos="3807"/>
        </w:tabs>
        <w:rPr>
          <w:color w:val="auto"/>
          <w:lang w:val="ka-GE"/>
        </w:rPr>
        <w:sectPr w:rsidR="00DF05F4" w:rsidRPr="006601F5" w:rsidSect="00DF05F4">
          <w:pgSz w:w="16839" w:h="11907" w:orient="landscape" w:code="9"/>
          <w:pgMar w:top="1134" w:right="992" w:bottom="1134" w:left="851" w:header="397" w:footer="397" w:gutter="0"/>
          <w:cols w:space="720"/>
          <w:titlePg/>
          <w:docGrid w:linePitch="360"/>
        </w:sectPr>
      </w:pPr>
      <w:r w:rsidRPr="006601F5">
        <w:rPr>
          <w:color w:val="auto"/>
          <w:lang w:val="ka-GE"/>
        </w:rPr>
        <w:tab/>
      </w:r>
    </w:p>
    <w:p w:rsidR="0061769E" w:rsidRPr="006601F5" w:rsidRDefault="0061769E" w:rsidP="007B11AC">
      <w:pPr>
        <w:pStyle w:val="Heading3"/>
        <w:spacing w:line="240" w:lineRule="auto"/>
        <w:rPr>
          <w:color w:val="auto"/>
        </w:rPr>
      </w:pPr>
      <w:r w:rsidRPr="006601F5">
        <w:rPr>
          <w:color w:val="auto"/>
        </w:rPr>
        <w:lastRenderedPageBreak/>
        <w:t xml:space="preserve"> </w:t>
      </w:r>
      <w:bookmarkStart w:id="13" w:name="_Toc64633129"/>
      <w:proofErr w:type="spellStart"/>
      <w:r w:rsidRPr="006601F5">
        <w:rPr>
          <w:color w:val="auto"/>
        </w:rPr>
        <w:t>ყინულსაგდები</w:t>
      </w:r>
      <w:bookmarkEnd w:id="13"/>
      <w:proofErr w:type="spellEnd"/>
    </w:p>
    <w:p w:rsidR="005F1941" w:rsidRPr="006601F5" w:rsidRDefault="0061769E" w:rsidP="007B11AC">
      <w:pPr>
        <w:jc w:val="both"/>
        <w:rPr>
          <w:color w:val="auto"/>
          <w:lang w:val="ka-GE"/>
        </w:rPr>
      </w:pPr>
      <w:r w:rsidRPr="006601F5">
        <w:rPr>
          <w:color w:val="auto"/>
          <w:lang w:val="ka-GE"/>
        </w:rPr>
        <w:t xml:space="preserve">წყალსაშვიანი კაშხლის მარცხენა მხარეს განთავსებულია </w:t>
      </w:r>
      <w:proofErr w:type="spellStart"/>
      <w:r w:rsidRPr="006601F5">
        <w:rPr>
          <w:color w:val="auto"/>
          <w:lang w:val="ka-GE"/>
        </w:rPr>
        <w:t>ყინულსაგდები</w:t>
      </w:r>
      <w:proofErr w:type="spellEnd"/>
      <w:r w:rsidRPr="006601F5">
        <w:rPr>
          <w:color w:val="auto"/>
          <w:lang w:val="ka-GE"/>
        </w:rPr>
        <w:t>, რომელიც ემსახურება ყინულის, თოშის და ტივტივა ნატანის გატარებას წყალსაცავიდან კაშხლის ქვედა ბიეფში.</w:t>
      </w:r>
    </w:p>
    <w:p w:rsidR="005F1941" w:rsidRPr="006601F5" w:rsidRDefault="005F1941" w:rsidP="007B11AC">
      <w:pPr>
        <w:jc w:val="both"/>
        <w:rPr>
          <w:color w:val="auto"/>
          <w:lang w:val="ka-GE"/>
        </w:rPr>
      </w:pPr>
      <w:r w:rsidRPr="006601F5">
        <w:rPr>
          <w:color w:val="auto"/>
          <w:lang w:val="ka-GE"/>
        </w:rPr>
        <w:t xml:space="preserve">წყალსაცავში წყლის ჰორიზონტის მომატებისას, </w:t>
      </w:r>
      <w:proofErr w:type="spellStart"/>
      <w:r w:rsidRPr="006601F5">
        <w:rPr>
          <w:color w:val="auto"/>
          <w:lang w:val="ka-GE"/>
        </w:rPr>
        <w:t>ყინულსაგდებიდან</w:t>
      </w:r>
      <w:proofErr w:type="spellEnd"/>
      <w:r w:rsidRPr="006601F5">
        <w:rPr>
          <w:color w:val="auto"/>
          <w:lang w:val="ka-GE"/>
        </w:rPr>
        <w:t xml:space="preserve"> წყლის დანაკარგის შეჩერების მიზნით </w:t>
      </w:r>
      <w:proofErr w:type="spellStart"/>
      <w:r w:rsidRPr="006601F5">
        <w:rPr>
          <w:color w:val="auto"/>
          <w:lang w:val="ka-GE"/>
        </w:rPr>
        <w:t>ყინულსაგდებს</w:t>
      </w:r>
      <w:proofErr w:type="spellEnd"/>
      <w:r w:rsidRPr="006601F5">
        <w:rPr>
          <w:color w:val="auto"/>
          <w:lang w:val="ka-GE"/>
        </w:rPr>
        <w:t xml:space="preserve">  გააჩნია ახალი ფარი  მართვის ავტომა</w:t>
      </w:r>
      <w:r w:rsidR="0030333D" w:rsidRPr="006601F5">
        <w:rPr>
          <w:color w:val="auto"/>
          <w:lang w:val="ka-GE"/>
        </w:rPr>
        <w:t>ტიზებული</w:t>
      </w:r>
      <w:r w:rsidRPr="006601F5">
        <w:rPr>
          <w:color w:val="auto"/>
          <w:lang w:val="ka-GE"/>
        </w:rPr>
        <w:t xml:space="preserve"> სისტემით.</w:t>
      </w:r>
    </w:p>
    <w:p w:rsidR="00874E3F" w:rsidRPr="006601F5" w:rsidRDefault="0030333D" w:rsidP="007B11AC">
      <w:pPr>
        <w:jc w:val="both"/>
        <w:rPr>
          <w:color w:val="auto"/>
          <w:lang w:val="ka-GE"/>
        </w:rPr>
      </w:pPr>
      <w:proofErr w:type="spellStart"/>
      <w:r w:rsidRPr="006601F5">
        <w:rPr>
          <w:color w:val="auto"/>
          <w:lang w:val="ka-GE"/>
        </w:rPr>
        <w:t>ყინულსაგდების</w:t>
      </w:r>
      <w:proofErr w:type="spellEnd"/>
      <w:r w:rsidRPr="006601F5">
        <w:rPr>
          <w:color w:val="auto"/>
          <w:lang w:val="ka-GE"/>
        </w:rPr>
        <w:t xml:space="preserve"> სიგრძე არის 13.0 მეტრი. </w:t>
      </w:r>
      <w:r w:rsidR="00573625" w:rsidRPr="006601F5">
        <w:rPr>
          <w:color w:val="auto"/>
          <w:lang w:val="ka-GE"/>
        </w:rPr>
        <w:t xml:space="preserve"> </w:t>
      </w:r>
      <w:proofErr w:type="spellStart"/>
      <w:r w:rsidR="005F1941" w:rsidRPr="006601F5">
        <w:rPr>
          <w:color w:val="auto"/>
          <w:lang w:val="ka-GE"/>
        </w:rPr>
        <w:t>ყინულსაგდების</w:t>
      </w:r>
      <w:proofErr w:type="spellEnd"/>
      <w:r w:rsidR="0027234D" w:rsidRPr="006601F5">
        <w:rPr>
          <w:color w:val="auto"/>
          <w:lang w:val="ka-GE"/>
        </w:rPr>
        <w:t xml:space="preserve"> საშუალებით რეგულირდება ჭარბი წყლის გატარებაც, რაც მაქსიმალურად უსაფრთხოს ხდის გაზაფხულის</w:t>
      </w:r>
      <w:r w:rsidR="0061769E" w:rsidRPr="006601F5">
        <w:rPr>
          <w:color w:val="auto"/>
          <w:lang w:val="ka-GE"/>
        </w:rPr>
        <w:t xml:space="preserve"> წყალდიდობის </w:t>
      </w:r>
      <w:r w:rsidR="0027234D" w:rsidRPr="006601F5">
        <w:rPr>
          <w:color w:val="auto"/>
          <w:lang w:val="ka-GE"/>
        </w:rPr>
        <w:t xml:space="preserve">და შემოდგომის </w:t>
      </w:r>
      <w:r w:rsidR="0061769E" w:rsidRPr="006601F5">
        <w:rPr>
          <w:color w:val="auto"/>
          <w:lang w:val="ka-GE"/>
        </w:rPr>
        <w:t xml:space="preserve"> წყალმოვარდ</w:t>
      </w:r>
      <w:r w:rsidR="0091463D" w:rsidRPr="006601F5">
        <w:rPr>
          <w:color w:val="auto"/>
          <w:lang w:val="ka-GE"/>
        </w:rPr>
        <w:t xml:space="preserve">ნების </w:t>
      </w:r>
      <w:r w:rsidR="0027234D" w:rsidRPr="006601F5">
        <w:rPr>
          <w:color w:val="auto"/>
          <w:lang w:val="ka-GE"/>
        </w:rPr>
        <w:t xml:space="preserve"> უსაფრთხო გატარებას.</w:t>
      </w:r>
    </w:p>
    <w:p w:rsidR="00573625" w:rsidRPr="006601F5" w:rsidRDefault="00573625" w:rsidP="007B11AC">
      <w:pPr>
        <w:jc w:val="both"/>
        <w:rPr>
          <w:color w:val="auto"/>
          <w:lang w:val="ka-GE"/>
        </w:rPr>
      </w:pPr>
    </w:p>
    <w:p w:rsidR="00874E3F" w:rsidRPr="006601F5" w:rsidRDefault="00895FED" w:rsidP="007B11AC">
      <w:pPr>
        <w:pStyle w:val="Heading3"/>
        <w:spacing w:line="240" w:lineRule="auto"/>
        <w:rPr>
          <w:color w:val="auto"/>
        </w:rPr>
      </w:pPr>
      <w:bookmarkStart w:id="14" w:name="_Toc64633130"/>
      <w:r w:rsidRPr="006601F5">
        <w:rPr>
          <w:color w:val="auto"/>
        </w:rPr>
        <w:t>ზედა ბიეფის ფსკერული გამრეცხი-</w:t>
      </w:r>
      <w:r w:rsidR="00874E3F" w:rsidRPr="006601F5">
        <w:rPr>
          <w:color w:val="auto"/>
        </w:rPr>
        <w:t>განათხარი</w:t>
      </w:r>
      <w:bookmarkEnd w:id="14"/>
    </w:p>
    <w:p w:rsidR="000823F9" w:rsidRPr="006601F5" w:rsidRDefault="00874E3F" w:rsidP="007B11AC">
      <w:pPr>
        <w:jc w:val="both"/>
        <w:rPr>
          <w:color w:val="auto"/>
          <w:lang w:val="ka-GE"/>
        </w:rPr>
      </w:pPr>
      <w:r w:rsidRPr="006601F5">
        <w:rPr>
          <w:color w:val="auto"/>
          <w:lang w:val="ka-GE"/>
        </w:rPr>
        <w:t xml:space="preserve">ამ ნაგებობის </w:t>
      </w:r>
      <w:r w:rsidR="00DD71F2" w:rsidRPr="006601F5">
        <w:rPr>
          <w:color w:val="auto"/>
          <w:lang w:val="ka-GE"/>
        </w:rPr>
        <w:t>დანიშნულებაა</w:t>
      </w:r>
      <w:r w:rsidRPr="006601F5">
        <w:rPr>
          <w:color w:val="auto"/>
          <w:lang w:val="ka-GE"/>
        </w:rPr>
        <w:t xml:space="preserve"> </w:t>
      </w:r>
      <w:r w:rsidR="009374DE" w:rsidRPr="006601F5">
        <w:rPr>
          <w:color w:val="auto"/>
          <w:lang w:val="ka-GE"/>
        </w:rPr>
        <w:t xml:space="preserve">წყალმიმღების ზღურბლის წინ დალექილი ნატანის </w:t>
      </w:r>
      <w:r w:rsidR="00A4631C" w:rsidRPr="006601F5">
        <w:rPr>
          <w:color w:val="auto"/>
          <w:lang w:val="ka-GE"/>
        </w:rPr>
        <w:t>წ</w:t>
      </w:r>
      <w:r w:rsidR="00897642" w:rsidRPr="006601F5">
        <w:rPr>
          <w:color w:val="auto"/>
          <w:lang w:val="ka-GE"/>
        </w:rPr>
        <w:t>ა</w:t>
      </w:r>
      <w:r w:rsidR="009374DE" w:rsidRPr="006601F5">
        <w:rPr>
          <w:color w:val="auto"/>
          <w:lang w:val="ka-GE"/>
        </w:rPr>
        <w:t>რეცხვა, ასევე სარემონტო სამუშაოების დროს მდინარის ხარჯის გატარება</w:t>
      </w:r>
      <w:r w:rsidR="00C75376" w:rsidRPr="006601F5">
        <w:rPr>
          <w:color w:val="auto"/>
          <w:lang w:val="ka-GE"/>
        </w:rPr>
        <w:t xml:space="preserve">. </w:t>
      </w:r>
      <w:r w:rsidR="009374DE" w:rsidRPr="006601F5">
        <w:rPr>
          <w:color w:val="auto"/>
          <w:lang w:val="ka-GE"/>
        </w:rPr>
        <w:t>განათხარი წარმოადგენს ხელოვნურად გაჭრილ, ტრაპეციული ფორმის ღრმა არხს, სიგრძით</w:t>
      </w:r>
      <w:r w:rsidR="00C75376" w:rsidRPr="006601F5">
        <w:rPr>
          <w:color w:val="auto"/>
          <w:lang w:val="ka-GE"/>
        </w:rPr>
        <w:t xml:space="preserve">  </w:t>
      </w:r>
      <w:proofErr w:type="spellStart"/>
      <w:r w:rsidR="00A4631C" w:rsidRPr="006601F5">
        <w:rPr>
          <w:color w:val="auto"/>
          <w:lang w:val="ka-GE"/>
        </w:rPr>
        <w:t>150</w:t>
      </w:r>
      <w:r w:rsidR="009374DE" w:rsidRPr="006601F5">
        <w:rPr>
          <w:color w:val="auto"/>
          <w:lang w:val="ka-GE"/>
        </w:rPr>
        <w:t>მ</w:t>
      </w:r>
      <w:proofErr w:type="spellEnd"/>
      <w:r w:rsidR="00A4631C" w:rsidRPr="006601F5">
        <w:rPr>
          <w:color w:val="auto"/>
          <w:lang w:val="ka-GE"/>
        </w:rPr>
        <w:t xml:space="preserve">. </w:t>
      </w:r>
      <w:r w:rsidR="00C75376" w:rsidRPr="006601F5">
        <w:rPr>
          <w:color w:val="auto"/>
          <w:lang w:val="ka-GE"/>
        </w:rPr>
        <w:t xml:space="preserve">სიღრმე - 18.5 მ, ძირის სიგანე (16-18.5) მ. </w:t>
      </w:r>
      <w:proofErr w:type="spellStart"/>
      <w:r w:rsidR="00E84BD0" w:rsidRPr="006601F5">
        <w:rPr>
          <w:color w:val="auto"/>
          <w:lang w:val="ka-GE"/>
        </w:rPr>
        <w:t>განათხარის</w:t>
      </w:r>
      <w:proofErr w:type="spellEnd"/>
      <w:r w:rsidR="00E84BD0" w:rsidRPr="006601F5">
        <w:rPr>
          <w:color w:val="auto"/>
          <w:lang w:val="ka-GE"/>
        </w:rPr>
        <w:t xml:space="preserve"> ძირი და გვერდითი ფერდები მოპირკეთებულია ბეტონით.</w:t>
      </w:r>
      <w:r w:rsidR="00C75376" w:rsidRPr="006601F5">
        <w:rPr>
          <w:color w:val="auto"/>
          <w:lang w:val="ka-GE"/>
        </w:rPr>
        <w:t xml:space="preserve"> </w:t>
      </w:r>
    </w:p>
    <w:p w:rsidR="000B2ABF" w:rsidRPr="006601F5" w:rsidRDefault="000B2ABF" w:rsidP="007B11AC">
      <w:pPr>
        <w:jc w:val="both"/>
        <w:rPr>
          <w:color w:val="auto"/>
          <w:lang w:val="ka-GE"/>
        </w:rPr>
      </w:pPr>
      <w:r w:rsidRPr="006601F5">
        <w:rPr>
          <w:color w:val="auto"/>
          <w:lang w:val="ka-GE"/>
        </w:rPr>
        <w:t xml:space="preserve">წყლის გატარების მიზნით, კაშხლის ძირში მოწყობილია </w:t>
      </w:r>
      <w:r w:rsidR="00A1123C" w:rsidRPr="006601F5">
        <w:rPr>
          <w:color w:val="auto"/>
          <w:lang w:val="ka-GE"/>
        </w:rPr>
        <w:t xml:space="preserve"> </w:t>
      </w:r>
      <w:proofErr w:type="spellStart"/>
      <w:r w:rsidR="00A1123C" w:rsidRPr="006601F5">
        <w:rPr>
          <w:color w:val="auto"/>
          <w:lang w:val="ka-GE"/>
        </w:rPr>
        <w:t>7.5მ</w:t>
      </w:r>
      <w:proofErr w:type="spellEnd"/>
      <w:r w:rsidR="00A1123C" w:rsidRPr="006601F5">
        <w:rPr>
          <w:color w:val="auto"/>
          <w:lang w:val="ka-GE"/>
        </w:rPr>
        <w:t xml:space="preserve"> სიგანის და</w:t>
      </w:r>
      <w:r w:rsidR="00851C79" w:rsidRPr="006601F5">
        <w:rPr>
          <w:color w:val="auto"/>
          <w:lang w:val="ka-GE"/>
        </w:rPr>
        <w:t xml:space="preserve"> </w:t>
      </w:r>
      <w:proofErr w:type="spellStart"/>
      <w:r w:rsidR="00851C79" w:rsidRPr="006601F5">
        <w:rPr>
          <w:color w:val="auto"/>
          <w:lang w:val="ka-GE"/>
        </w:rPr>
        <w:t>7.0</w:t>
      </w:r>
      <w:r w:rsidR="00A1123C" w:rsidRPr="006601F5">
        <w:rPr>
          <w:color w:val="auto"/>
          <w:lang w:val="ka-GE"/>
        </w:rPr>
        <w:t>მ</w:t>
      </w:r>
      <w:proofErr w:type="spellEnd"/>
      <w:r w:rsidR="00A1123C" w:rsidRPr="006601F5">
        <w:rPr>
          <w:color w:val="auto"/>
          <w:lang w:val="ka-GE"/>
        </w:rPr>
        <w:t xml:space="preserve"> სიმაღლის </w:t>
      </w:r>
      <w:r w:rsidRPr="006601F5">
        <w:rPr>
          <w:color w:val="auto"/>
          <w:lang w:val="ka-GE"/>
        </w:rPr>
        <w:t xml:space="preserve">ორი </w:t>
      </w:r>
      <w:r w:rsidR="00A4631C" w:rsidRPr="006601F5">
        <w:rPr>
          <w:color w:val="auto"/>
          <w:lang w:val="ka-GE"/>
        </w:rPr>
        <w:t>ფსკერული</w:t>
      </w:r>
      <w:r w:rsidRPr="006601F5">
        <w:rPr>
          <w:color w:val="auto"/>
          <w:lang w:val="ka-GE"/>
        </w:rPr>
        <w:t xml:space="preserve"> </w:t>
      </w:r>
      <w:r w:rsidR="00A4631C" w:rsidRPr="006601F5">
        <w:rPr>
          <w:color w:val="auto"/>
          <w:lang w:val="ka-GE"/>
        </w:rPr>
        <w:t>ღიობი.</w:t>
      </w:r>
      <w:r w:rsidRPr="006601F5">
        <w:rPr>
          <w:color w:val="auto"/>
          <w:lang w:val="ka-GE"/>
        </w:rPr>
        <w:t xml:space="preserve"> </w:t>
      </w:r>
      <w:r w:rsidR="00A1123C" w:rsidRPr="006601F5">
        <w:rPr>
          <w:color w:val="auto"/>
          <w:lang w:val="ka-GE"/>
        </w:rPr>
        <w:t>თითოეულის</w:t>
      </w:r>
      <w:r w:rsidR="000823F9" w:rsidRPr="006601F5">
        <w:rPr>
          <w:color w:val="auto"/>
          <w:lang w:val="ka-GE"/>
        </w:rPr>
        <w:t xml:space="preserve"> </w:t>
      </w:r>
      <w:r w:rsidRPr="006601F5">
        <w:rPr>
          <w:color w:val="auto"/>
          <w:lang w:val="ka-GE"/>
        </w:rPr>
        <w:t>გამტარიანობა წყალსაცავის მაქსიმალური შეტბორვის პირობებში შეადგენს</w:t>
      </w:r>
      <w:r w:rsidR="00E1485C" w:rsidRPr="006601F5">
        <w:rPr>
          <w:color w:val="auto"/>
          <w:lang w:val="ka-GE"/>
        </w:rPr>
        <w:t xml:space="preserve"> 450</w:t>
      </w:r>
      <w:r w:rsidRPr="006601F5">
        <w:rPr>
          <w:color w:val="auto"/>
          <w:lang w:val="ka-GE"/>
        </w:rPr>
        <w:t xml:space="preserve"> მ</w:t>
      </w:r>
      <w:r w:rsidRPr="006601F5">
        <w:rPr>
          <w:color w:val="auto"/>
          <w:vertAlign w:val="superscript"/>
          <w:lang w:val="ka-GE"/>
        </w:rPr>
        <w:t>3</w:t>
      </w:r>
      <w:r w:rsidRPr="006601F5">
        <w:rPr>
          <w:color w:val="auto"/>
          <w:lang w:val="ka-GE"/>
        </w:rPr>
        <w:t xml:space="preserve">/წმ-ს.  </w:t>
      </w:r>
      <w:proofErr w:type="spellStart"/>
      <w:r w:rsidR="00E1485C" w:rsidRPr="006601F5">
        <w:rPr>
          <w:color w:val="auto"/>
          <w:lang w:val="ka-GE"/>
        </w:rPr>
        <w:t>განათხარის</w:t>
      </w:r>
      <w:proofErr w:type="spellEnd"/>
      <w:r w:rsidR="00E1485C" w:rsidRPr="006601F5">
        <w:rPr>
          <w:color w:val="auto"/>
          <w:lang w:val="ka-GE"/>
        </w:rPr>
        <w:t xml:space="preserve"> ღიობი</w:t>
      </w:r>
      <w:r w:rsidR="000823F9" w:rsidRPr="006601F5">
        <w:rPr>
          <w:color w:val="auto"/>
          <w:lang w:val="ka-GE"/>
        </w:rPr>
        <w:t xml:space="preserve"> იკეტება</w:t>
      </w:r>
      <w:r w:rsidR="00851C79" w:rsidRPr="006601F5">
        <w:rPr>
          <w:color w:val="auto"/>
          <w:lang w:val="ka-GE"/>
        </w:rPr>
        <w:t xml:space="preserve"> </w:t>
      </w:r>
      <w:proofErr w:type="spellStart"/>
      <w:r w:rsidR="00851C79" w:rsidRPr="006601F5">
        <w:rPr>
          <w:color w:val="auto"/>
          <w:lang w:val="ka-GE"/>
        </w:rPr>
        <w:t>7.5</w:t>
      </w:r>
      <w:r w:rsidR="00E1485C" w:rsidRPr="006601F5">
        <w:rPr>
          <w:color w:val="auto"/>
          <w:lang w:val="ka-GE"/>
        </w:rPr>
        <w:t>მ</w:t>
      </w:r>
      <w:proofErr w:type="spellEnd"/>
      <w:r w:rsidR="00E1485C" w:rsidRPr="006601F5">
        <w:rPr>
          <w:color w:val="auto"/>
          <w:lang w:val="ka-GE"/>
        </w:rPr>
        <w:t xml:space="preserve"> სიმაღლის და</w:t>
      </w:r>
      <w:r w:rsidR="00851C79" w:rsidRPr="006601F5">
        <w:rPr>
          <w:color w:val="auto"/>
          <w:lang w:val="ka-GE"/>
        </w:rPr>
        <w:t xml:space="preserve"> </w:t>
      </w:r>
      <w:proofErr w:type="spellStart"/>
      <w:r w:rsidR="00851C79" w:rsidRPr="006601F5">
        <w:rPr>
          <w:color w:val="auto"/>
          <w:lang w:val="ka-GE"/>
        </w:rPr>
        <w:t>8.5</w:t>
      </w:r>
      <w:r w:rsidR="00E1485C" w:rsidRPr="006601F5">
        <w:rPr>
          <w:color w:val="auto"/>
          <w:lang w:val="ka-GE"/>
        </w:rPr>
        <w:t>მ</w:t>
      </w:r>
      <w:proofErr w:type="spellEnd"/>
      <w:r w:rsidR="00E1485C" w:rsidRPr="006601F5">
        <w:rPr>
          <w:color w:val="auto"/>
          <w:lang w:val="ka-GE"/>
        </w:rPr>
        <w:t xml:space="preserve"> სიგანის</w:t>
      </w:r>
      <w:r w:rsidR="000823F9" w:rsidRPr="006601F5">
        <w:rPr>
          <w:color w:val="auto"/>
          <w:lang w:val="ka-GE"/>
        </w:rPr>
        <w:t xml:space="preserve"> ფარებით.</w:t>
      </w:r>
      <w:r w:rsidR="00230163" w:rsidRPr="006601F5">
        <w:rPr>
          <w:color w:val="auto"/>
          <w:lang w:val="ka-GE"/>
        </w:rPr>
        <w:t xml:space="preserve"> </w:t>
      </w:r>
      <w:r w:rsidR="00E84BD0" w:rsidRPr="006601F5">
        <w:rPr>
          <w:color w:val="auto"/>
          <w:lang w:val="ka-GE"/>
        </w:rPr>
        <w:t xml:space="preserve"> </w:t>
      </w:r>
      <w:proofErr w:type="spellStart"/>
      <w:r w:rsidR="00E84BD0" w:rsidRPr="006601F5">
        <w:rPr>
          <w:color w:val="auto"/>
          <w:lang w:val="ka-GE"/>
        </w:rPr>
        <w:t>განათხარის</w:t>
      </w:r>
      <w:proofErr w:type="spellEnd"/>
      <w:r w:rsidR="00E84BD0" w:rsidRPr="006601F5">
        <w:rPr>
          <w:color w:val="auto"/>
          <w:lang w:val="ka-GE"/>
        </w:rPr>
        <w:t xml:space="preserve"> </w:t>
      </w:r>
      <w:r w:rsidRPr="006601F5">
        <w:rPr>
          <w:color w:val="auto"/>
          <w:lang w:val="ka-GE"/>
        </w:rPr>
        <w:t xml:space="preserve"> ფარების ოპერირება ხდება ერთი ამწე მექანიზმი</w:t>
      </w:r>
      <w:r w:rsidR="00DD71F2" w:rsidRPr="006601F5">
        <w:rPr>
          <w:color w:val="auto"/>
          <w:lang w:val="ka-GE"/>
        </w:rPr>
        <w:t>თ</w:t>
      </w:r>
      <w:r w:rsidR="00432644" w:rsidRPr="006601F5">
        <w:rPr>
          <w:color w:val="auto"/>
          <w:lang w:val="ka-GE"/>
        </w:rPr>
        <w:t xml:space="preserve">. </w:t>
      </w:r>
    </w:p>
    <w:p w:rsidR="00820E7B" w:rsidRPr="006601F5" w:rsidRDefault="00820E7B" w:rsidP="007B11AC">
      <w:pPr>
        <w:jc w:val="both"/>
        <w:rPr>
          <w:color w:val="auto"/>
          <w:lang w:val="ka-GE"/>
        </w:rPr>
      </w:pPr>
      <w:r w:rsidRPr="006601F5">
        <w:rPr>
          <w:color w:val="auto"/>
          <w:lang w:val="ka-GE"/>
        </w:rPr>
        <w:t xml:space="preserve">კაშხლის ფარებს გაჩნია სარემონტო </w:t>
      </w:r>
      <w:proofErr w:type="spellStart"/>
      <w:r w:rsidRPr="006601F5">
        <w:rPr>
          <w:color w:val="auto"/>
          <w:lang w:val="ka-GE"/>
        </w:rPr>
        <w:t>შანდორები</w:t>
      </w:r>
      <w:proofErr w:type="spellEnd"/>
      <w:r w:rsidRPr="006601F5">
        <w:rPr>
          <w:color w:val="auto"/>
          <w:lang w:val="ka-GE"/>
        </w:rPr>
        <w:t xml:space="preserve">, რომელებიც განთავსებულია კაშხლის მიმდებარედ. </w:t>
      </w:r>
      <w:proofErr w:type="spellStart"/>
      <w:r w:rsidRPr="006601F5">
        <w:rPr>
          <w:color w:val="auto"/>
          <w:lang w:val="ka-GE"/>
        </w:rPr>
        <w:t>შანდორების</w:t>
      </w:r>
      <w:proofErr w:type="spellEnd"/>
      <w:r w:rsidRPr="006601F5">
        <w:rPr>
          <w:color w:val="auto"/>
          <w:lang w:val="ka-GE"/>
        </w:rPr>
        <w:t xml:space="preserve"> გადატანა ხდება </w:t>
      </w:r>
      <w:proofErr w:type="spellStart"/>
      <w:r w:rsidRPr="006601F5">
        <w:rPr>
          <w:color w:val="auto"/>
          <w:lang w:val="ka-GE"/>
        </w:rPr>
        <w:t>ჯოჯგინა</w:t>
      </w:r>
      <w:proofErr w:type="spellEnd"/>
      <w:r w:rsidRPr="006601F5">
        <w:rPr>
          <w:color w:val="auto"/>
          <w:lang w:val="ka-GE"/>
        </w:rPr>
        <w:t xml:space="preserve"> ამწის გამოყენებით.   </w:t>
      </w:r>
    </w:p>
    <w:p w:rsidR="005B1CDD" w:rsidRDefault="0097597B" w:rsidP="007B11AC">
      <w:pPr>
        <w:jc w:val="both"/>
        <w:rPr>
          <w:color w:val="auto"/>
          <w:sz w:val="20"/>
          <w:szCs w:val="20"/>
          <w:lang w:val="ka-GE"/>
        </w:rPr>
      </w:pPr>
      <w:r w:rsidRPr="006601F5">
        <w:rPr>
          <w:b/>
          <w:color w:val="auto"/>
          <w:sz w:val="20"/>
          <w:szCs w:val="20"/>
          <w:lang w:val="ka-GE"/>
        </w:rPr>
        <w:t>ნახაზი 3.2.5.1.</w:t>
      </w:r>
      <w:r w:rsidRPr="006601F5">
        <w:rPr>
          <w:color w:val="auto"/>
          <w:sz w:val="20"/>
          <w:szCs w:val="20"/>
          <w:lang w:val="ka-GE"/>
        </w:rPr>
        <w:t xml:space="preserve"> </w:t>
      </w:r>
      <w:proofErr w:type="spellStart"/>
      <w:r w:rsidRPr="006601F5">
        <w:rPr>
          <w:color w:val="auto"/>
          <w:sz w:val="20"/>
          <w:szCs w:val="20"/>
          <w:lang w:val="ka-GE"/>
        </w:rPr>
        <w:t>განათხარის</w:t>
      </w:r>
      <w:proofErr w:type="spellEnd"/>
      <w:r w:rsidRPr="006601F5">
        <w:rPr>
          <w:color w:val="auto"/>
          <w:sz w:val="20"/>
          <w:szCs w:val="20"/>
          <w:lang w:val="ka-GE"/>
        </w:rPr>
        <w:t xml:space="preserve"> ჭრილი</w:t>
      </w:r>
    </w:p>
    <w:p w:rsidR="00874E3F" w:rsidRPr="006601F5" w:rsidRDefault="0097597B" w:rsidP="0097597B">
      <w:pPr>
        <w:jc w:val="center"/>
        <w:rPr>
          <w:b/>
          <w:color w:val="auto"/>
          <w:sz w:val="20"/>
          <w:szCs w:val="20"/>
          <w:lang w:val="ka-GE"/>
        </w:rPr>
        <w:sectPr w:rsidR="00874E3F" w:rsidRPr="006601F5" w:rsidSect="008D0E5C">
          <w:pgSz w:w="11907" w:h="16839" w:code="9"/>
          <w:pgMar w:top="993" w:right="1134" w:bottom="851" w:left="1134" w:header="397" w:footer="397" w:gutter="0"/>
          <w:cols w:space="720"/>
          <w:titlePg/>
          <w:docGrid w:linePitch="360"/>
        </w:sectPr>
      </w:pPr>
      <w:r w:rsidRPr="006601F5">
        <w:rPr>
          <w:noProof/>
          <w:color w:val="auto"/>
          <w:lang w:val="ka-GE" w:eastAsia="ka-GE"/>
        </w:rPr>
        <w:drawing>
          <wp:inline distT="0" distB="0" distL="0" distR="0" wp14:anchorId="60DCEFA0" wp14:editId="16E1BD25">
            <wp:extent cx="5708709" cy="4238625"/>
            <wp:effectExtent l="0" t="0" r="6350" b="0"/>
            <wp:docPr id="456" name="Picture 456" descr="C:\Users\david.kadimov\Desktop\შაორის გზშ ნახაზები\4.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avid.kadimov\Desktop\შაორის გზშ ნახაზები\4.2.5.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14406" cy="4242855"/>
                    </a:xfrm>
                    <a:prstGeom prst="rect">
                      <a:avLst/>
                    </a:prstGeom>
                    <a:noFill/>
                    <a:ln>
                      <a:noFill/>
                    </a:ln>
                  </pic:spPr>
                </pic:pic>
              </a:graphicData>
            </a:graphic>
          </wp:inline>
        </w:drawing>
      </w:r>
    </w:p>
    <w:p w:rsidR="008153A9" w:rsidRPr="006601F5" w:rsidRDefault="00E926B8" w:rsidP="007B11AC">
      <w:pPr>
        <w:pStyle w:val="Heading3"/>
        <w:spacing w:line="240" w:lineRule="auto"/>
        <w:rPr>
          <w:color w:val="auto"/>
        </w:rPr>
      </w:pPr>
      <w:bookmarkStart w:id="15" w:name="_Toc64633131"/>
      <w:r w:rsidRPr="006601F5">
        <w:rPr>
          <w:color w:val="auto"/>
        </w:rPr>
        <w:lastRenderedPageBreak/>
        <w:t>წყალმიმღები</w:t>
      </w:r>
      <w:bookmarkEnd w:id="15"/>
      <w:r w:rsidRPr="006601F5">
        <w:rPr>
          <w:color w:val="auto"/>
        </w:rPr>
        <w:t xml:space="preserve"> </w:t>
      </w:r>
    </w:p>
    <w:p w:rsidR="00820E7B" w:rsidRPr="006601F5" w:rsidRDefault="00E926B8" w:rsidP="007B11AC">
      <w:pPr>
        <w:jc w:val="both"/>
        <w:rPr>
          <w:color w:val="auto"/>
          <w:lang w:val="ka-GE"/>
        </w:rPr>
      </w:pPr>
      <w:r w:rsidRPr="006601F5">
        <w:rPr>
          <w:color w:val="auto"/>
          <w:lang w:val="ka-GE"/>
        </w:rPr>
        <w:t>წყალსაცავიდან სადერივაციო არხში წყლის მიწოდება ხდება ღია ტიპის წყალმიმღების საშუალებით. წყალმიმღებს აქვს შევიწროებული ფორმა არხის მთავარი რაბის მიმართულებით.</w:t>
      </w:r>
      <w:r w:rsidR="00286A47" w:rsidRPr="006601F5">
        <w:rPr>
          <w:color w:val="auto"/>
          <w:lang w:val="ka-GE"/>
        </w:rPr>
        <w:t xml:space="preserve"> </w:t>
      </w:r>
      <w:r w:rsidRPr="006601F5">
        <w:rPr>
          <w:color w:val="auto"/>
          <w:lang w:val="ka-GE"/>
        </w:rPr>
        <w:t>წყალმიმღების შესასვლელთან მოწყობილია უხეში გისოსი, სიგრძით 110.0 მ. გისოსის საშუალებით შესაძლებელია დიდი ზომის მცურავი საგნების შეკავება</w:t>
      </w:r>
      <w:r w:rsidR="00286A47" w:rsidRPr="006601F5">
        <w:rPr>
          <w:color w:val="auto"/>
          <w:lang w:val="ka-GE"/>
        </w:rPr>
        <w:t xml:space="preserve">. გისოსის თავზე მოწყობილია საფეხმავლო ხიდი, რომელიც გამოიყენება გისოსის დათვალიერების და საჭიროების შემთხვევაში გაწმენდის მიზნით. წყალმიმღების თავზე არსებული ხიდის ხედი მოცემულია სურათზე </w:t>
      </w:r>
      <w:r w:rsidR="006601F5" w:rsidRPr="006601F5">
        <w:rPr>
          <w:color w:val="auto"/>
          <w:lang w:val="ka-GE"/>
        </w:rPr>
        <w:t>3</w:t>
      </w:r>
      <w:r w:rsidR="00286A47" w:rsidRPr="006601F5">
        <w:rPr>
          <w:color w:val="auto"/>
          <w:lang w:val="ka-GE"/>
        </w:rPr>
        <w:t>.2.6.1.</w:t>
      </w:r>
    </w:p>
    <w:p w:rsidR="000F2B98" w:rsidRPr="006601F5" w:rsidRDefault="000F2B98" w:rsidP="007B11AC">
      <w:pPr>
        <w:jc w:val="both"/>
        <w:rPr>
          <w:color w:val="auto"/>
          <w:sz w:val="20"/>
          <w:szCs w:val="20"/>
          <w:lang w:val="ka-GE"/>
        </w:rPr>
      </w:pPr>
      <w:r w:rsidRPr="006601F5">
        <w:rPr>
          <w:b/>
          <w:color w:val="auto"/>
          <w:sz w:val="20"/>
          <w:szCs w:val="20"/>
          <w:lang w:val="ka-GE"/>
        </w:rPr>
        <w:t xml:space="preserve">სურათი </w:t>
      </w:r>
      <w:r w:rsidR="006601F5" w:rsidRPr="006601F5">
        <w:rPr>
          <w:b/>
          <w:color w:val="auto"/>
          <w:sz w:val="20"/>
          <w:szCs w:val="20"/>
          <w:lang w:val="ka-GE"/>
        </w:rPr>
        <w:t>3</w:t>
      </w:r>
      <w:r w:rsidRPr="006601F5">
        <w:rPr>
          <w:b/>
          <w:color w:val="auto"/>
          <w:sz w:val="20"/>
          <w:szCs w:val="20"/>
          <w:lang w:val="ka-GE"/>
        </w:rPr>
        <w:t>.2.6.1.</w:t>
      </w:r>
      <w:r w:rsidRPr="006601F5">
        <w:rPr>
          <w:color w:val="auto"/>
          <w:sz w:val="20"/>
          <w:szCs w:val="20"/>
          <w:lang w:val="ka-GE"/>
        </w:rPr>
        <w:t xml:space="preserve"> წყალმიმღების უხეში გისოსების თავზე არსებული ხიდი </w:t>
      </w:r>
    </w:p>
    <w:p w:rsidR="000F2B98" w:rsidRPr="006601F5" w:rsidRDefault="000F2B98" w:rsidP="007B11AC">
      <w:pPr>
        <w:jc w:val="center"/>
        <w:rPr>
          <w:color w:val="auto"/>
          <w:lang w:val="ka-GE"/>
        </w:rPr>
      </w:pPr>
      <w:r w:rsidRPr="006601F5">
        <w:rPr>
          <w:noProof/>
          <w:color w:val="auto"/>
          <w:lang w:val="ka-GE" w:eastAsia="ka-GE"/>
        </w:rPr>
        <w:drawing>
          <wp:inline distT="0" distB="0" distL="0" distR="0" wp14:anchorId="53A857A0" wp14:editId="7C3688F6">
            <wp:extent cx="3162300" cy="2371975"/>
            <wp:effectExtent l="0" t="0" r="0"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72267" cy="2379451"/>
                    </a:xfrm>
                    <a:prstGeom prst="rect">
                      <a:avLst/>
                    </a:prstGeom>
                    <a:noFill/>
                  </pic:spPr>
                </pic:pic>
              </a:graphicData>
            </a:graphic>
          </wp:inline>
        </w:drawing>
      </w:r>
    </w:p>
    <w:p w:rsidR="000F2B98" w:rsidRPr="006601F5" w:rsidRDefault="000F2B98" w:rsidP="007B11AC">
      <w:pPr>
        <w:jc w:val="both"/>
        <w:rPr>
          <w:color w:val="auto"/>
          <w:lang w:val="ka-GE"/>
        </w:rPr>
      </w:pPr>
    </w:p>
    <w:p w:rsidR="00DB5E4E" w:rsidRPr="006601F5" w:rsidRDefault="00AD41B4" w:rsidP="007B11AC">
      <w:pPr>
        <w:pStyle w:val="Heading4"/>
        <w:spacing w:line="240" w:lineRule="auto"/>
        <w:rPr>
          <w:color w:val="auto"/>
        </w:rPr>
      </w:pPr>
      <w:bookmarkStart w:id="16" w:name="_Toc64633132"/>
      <w:r w:rsidRPr="006601F5">
        <w:rPr>
          <w:color w:val="auto"/>
        </w:rPr>
        <w:t xml:space="preserve">წყალმიმღების </w:t>
      </w:r>
      <w:r w:rsidR="00286A47" w:rsidRPr="006601F5">
        <w:rPr>
          <w:color w:val="auto"/>
        </w:rPr>
        <w:t>გამრეცხი რაბი</w:t>
      </w:r>
      <w:bookmarkEnd w:id="16"/>
    </w:p>
    <w:p w:rsidR="00E92011" w:rsidRPr="006601F5" w:rsidRDefault="00286A47" w:rsidP="007B11AC">
      <w:pPr>
        <w:spacing w:before="120" w:after="0"/>
        <w:jc w:val="both"/>
        <w:rPr>
          <w:color w:val="auto"/>
          <w:lang w:val="ka-GE"/>
        </w:rPr>
      </w:pPr>
      <w:r w:rsidRPr="006601F5">
        <w:rPr>
          <w:color w:val="auto"/>
          <w:lang w:val="ka-GE"/>
        </w:rPr>
        <w:t xml:space="preserve">წყალმიმღების ბოლოს, მარჯვენა მხარეს, მოწყობილია გამრეცხი რაბი, რომელიც გადაკეტილია </w:t>
      </w:r>
      <w:r w:rsidR="00A432FD" w:rsidRPr="006601F5">
        <w:rPr>
          <w:color w:val="auto"/>
          <w:lang w:val="ka-GE"/>
        </w:rPr>
        <w:t xml:space="preserve">ორი </w:t>
      </w:r>
      <w:r w:rsidR="00C8011D" w:rsidRPr="006601F5">
        <w:rPr>
          <w:color w:val="auto"/>
          <w:lang w:val="ka-GE"/>
        </w:rPr>
        <w:t>ფსკერული</w:t>
      </w:r>
      <w:r w:rsidR="00A432FD" w:rsidRPr="006601F5">
        <w:rPr>
          <w:color w:val="auto"/>
          <w:lang w:val="ka-GE"/>
        </w:rPr>
        <w:t xml:space="preserve"> </w:t>
      </w:r>
      <w:r w:rsidRPr="006601F5">
        <w:rPr>
          <w:color w:val="auto"/>
          <w:lang w:val="ka-GE"/>
        </w:rPr>
        <w:t>ფარით</w:t>
      </w:r>
      <w:r w:rsidR="00FB65BC" w:rsidRPr="006601F5">
        <w:rPr>
          <w:color w:val="auto"/>
          <w:lang w:val="ka-GE"/>
        </w:rPr>
        <w:t>.</w:t>
      </w:r>
    </w:p>
    <w:p w:rsidR="00FB65BC" w:rsidRPr="006601F5" w:rsidRDefault="006E7E7A" w:rsidP="007B11AC">
      <w:pPr>
        <w:spacing w:before="120" w:after="0"/>
        <w:jc w:val="both"/>
        <w:rPr>
          <w:color w:val="auto"/>
          <w:lang w:val="ka-GE"/>
        </w:rPr>
      </w:pPr>
      <w:r w:rsidRPr="006601F5">
        <w:rPr>
          <w:color w:val="auto"/>
          <w:lang w:val="ka-GE"/>
        </w:rPr>
        <w:t xml:space="preserve">წყალმიმღების ბოლოს, მარჯვენა მხარეს, მოწყობილია გამრეცხი რაბი, რომელიც  წარმოადგენს კაშხალს, ორი </w:t>
      </w:r>
      <w:r w:rsidR="00C8011D" w:rsidRPr="006601F5">
        <w:rPr>
          <w:color w:val="auto"/>
          <w:lang w:val="ka-GE"/>
        </w:rPr>
        <w:t>ფსკერული</w:t>
      </w:r>
      <w:r w:rsidR="00B74A61" w:rsidRPr="006601F5">
        <w:rPr>
          <w:color w:val="auto"/>
          <w:lang w:val="ka-GE"/>
        </w:rPr>
        <w:t xml:space="preserve"> </w:t>
      </w:r>
      <w:r w:rsidR="00C8011D" w:rsidRPr="006601F5">
        <w:rPr>
          <w:color w:val="auto"/>
          <w:lang w:val="ka-GE"/>
        </w:rPr>
        <w:t>ღიობით</w:t>
      </w:r>
      <w:r w:rsidRPr="006601F5">
        <w:rPr>
          <w:color w:val="auto"/>
          <w:lang w:val="ka-GE"/>
        </w:rPr>
        <w:t xml:space="preserve">, რომელიც გადაკეტილია </w:t>
      </w:r>
      <w:proofErr w:type="spellStart"/>
      <w:r w:rsidRPr="006601F5">
        <w:rPr>
          <w:color w:val="auto"/>
          <w:lang w:val="ka-GE"/>
        </w:rPr>
        <w:t>საგორავებიანი</w:t>
      </w:r>
      <w:proofErr w:type="spellEnd"/>
      <w:r w:rsidRPr="006601F5">
        <w:rPr>
          <w:color w:val="auto"/>
          <w:lang w:val="ka-GE"/>
        </w:rPr>
        <w:t xml:space="preserve"> ფარით.</w:t>
      </w:r>
      <w:r w:rsidR="00C47F4E" w:rsidRPr="006601F5">
        <w:rPr>
          <w:color w:val="auto"/>
          <w:lang w:val="ka-GE"/>
        </w:rPr>
        <w:t xml:space="preserve"> </w:t>
      </w:r>
      <w:r w:rsidR="00B74A61" w:rsidRPr="006601F5">
        <w:rPr>
          <w:color w:val="auto"/>
          <w:lang w:val="ka-GE"/>
        </w:rPr>
        <w:t>წყალმიმღების ფსკერის</w:t>
      </w:r>
      <w:r w:rsidR="00286A47" w:rsidRPr="006601F5">
        <w:rPr>
          <w:color w:val="auto"/>
          <w:lang w:val="ka-GE"/>
        </w:rPr>
        <w:t xml:space="preserve"> ქანობი </w:t>
      </w:r>
      <w:r w:rsidR="00296703" w:rsidRPr="006601F5">
        <w:rPr>
          <w:color w:val="auto"/>
          <w:lang w:val="ka-GE"/>
        </w:rPr>
        <w:t>უზრუნველყოფს</w:t>
      </w:r>
      <w:r w:rsidR="00286A47" w:rsidRPr="006601F5">
        <w:rPr>
          <w:color w:val="auto"/>
          <w:lang w:val="ka-GE"/>
        </w:rPr>
        <w:t xml:space="preserve"> დალექილი ნატანის გადასაადგილებლად გამრეცხი რაბის მიმართულებით. ხოლო მის გვერდით არსებული სადერივაციო არხის დასაწყისში, ფსკერზე მოწყობილია 3 მეტრამდე სიმაღლის ზღურბლი ნატანის სადერივაციო არხში მოხვედრის თავიდან ასაცილებლად.</w:t>
      </w:r>
    </w:p>
    <w:p w:rsidR="00872E47" w:rsidRPr="006601F5" w:rsidRDefault="00286A47" w:rsidP="007B11AC">
      <w:pPr>
        <w:rPr>
          <w:color w:val="auto"/>
          <w:lang w:val="ka-GE"/>
        </w:rPr>
      </w:pPr>
      <w:r w:rsidRPr="006601F5">
        <w:rPr>
          <w:color w:val="auto"/>
          <w:lang w:val="ka-GE"/>
        </w:rPr>
        <w:t xml:space="preserve">წყალმიმღების და არხის მთავარი რაბის ზღურბლის </w:t>
      </w:r>
      <w:r w:rsidR="00505F2B" w:rsidRPr="006601F5">
        <w:rPr>
          <w:color w:val="auto"/>
          <w:lang w:val="ka-GE"/>
        </w:rPr>
        <w:t xml:space="preserve">კედლის </w:t>
      </w:r>
      <w:r w:rsidRPr="006601F5">
        <w:rPr>
          <w:color w:val="auto"/>
          <w:lang w:val="ka-GE"/>
        </w:rPr>
        <w:t>გარეცხვა ხორციელდება</w:t>
      </w:r>
      <w:r w:rsidR="00B74A61" w:rsidRPr="006601F5">
        <w:rPr>
          <w:color w:val="auto"/>
          <w:lang w:val="ka-GE"/>
        </w:rPr>
        <w:t xml:space="preserve"> </w:t>
      </w:r>
      <w:r w:rsidR="00505F2B" w:rsidRPr="006601F5">
        <w:rPr>
          <w:color w:val="auto"/>
          <w:lang w:val="ka-GE"/>
        </w:rPr>
        <w:t>ფსკერული</w:t>
      </w:r>
      <w:r w:rsidR="00B74A61" w:rsidRPr="006601F5">
        <w:rPr>
          <w:color w:val="auto"/>
          <w:lang w:val="ka-GE"/>
        </w:rPr>
        <w:t xml:space="preserve"> </w:t>
      </w:r>
      <w:r w:rsidR="009508E1" w:rsidRPr="006601F5">
        <w:rPr>
          <w:color w:val="auto"/>
          <w:lang w:val="ka-GE"/>
        </w:rPr>
        <w:t>ღიობების ჩამკეტი ფარების ერთდროული</w:t>
      </w:r>
      <w:r w:rsidR="00E92011" w:rsidRPr="006601F5">
        <w:rPr>
          <w:color w:val="auto"/>
          <w:lang w:val="ka-GE"/>
        </w:rPr>
        <w:t xml:space="preserve"> გაღებით</w:t>
      </w:r>
      <w:r w:rsidR="009508E1" w:rsidRPr="006601F5">
        <w:rPr>
          <w:color w:val="auto"/>
          <w:lang w:val="ka-GE"/>
        </w:rPr>
        <w:t xml:space="preserve">. </w:t>
      </w:r>
    </w:p>
    <w:p w:rsidR="000F2B98" w:rsidRPr="006601F5" w:rsidRDefault="009508E1" w:rsidP="007B11AC">
      <w:pPr>
        <w:spacing w:before="120"/>
        <w:jc w:val="both"/>
        <w:rPr>
          <w:color w:val="auto"/>
          <w:lang w:val="ka-GE"/>
        </w:rPr>
      </w:pPr>
      <w:r w:rsidRPr="006601F5">
        <w:rPr>
          <w:color w:val="auto"/>
          <w:lang w:val="ka-GE"/>
        </w:rPr>
        <w:t xml:space="preserve">წყალმიმღების </w:t>
      </w:r>
      <w:r w:rsidR="000F2B98" w:rsidRPr="006601F5">
        <w:rPr>
          <w:color w:val="auto"/>
          <w:lang w:val="ka-GE"/>
        </w:rPr>
        <w:t xml:space="preserve">გამრეცხი რაბის სქემა მოცემულია ნახაზზე </w:t>
      </w:r>
      <w:r w:rsidR="006601F5" w:rsidRPr="006601F5">
        <w:rPr>
          <w:color w:val="auto"/>
          <w:lang w:val="ka-GE"/>
        </w:rPr>
        <w:t>3</w:t>
      </w:r>
      <w:r w:rsidR="000F2B98" w:rsidRPr="006601F5">
        <w:rPr>
          <w:color w:val="auto"/>
          <w:lang w:val="ka-GE"/>
        </w:rPr>
        <w:t>.2.6.1.1.</w:t>
      </w:r>
    </w:p>
    <w:p w:rsidR="00AD41B4" w:rsidRPr="006601F5" w:rsidRDefault="00AD41B4" w:rsidP="007B11AC">
      <w:pPr>
        <w:spacing w:before="120"/>
        <w:jc w:val="both"/>
        <w:rPr>
          <w:color w:val="auto"/>
          <w:lang w:val="ka-GE"/>
        </w:rPr>
      </w:pPr>
    </w:p>
    <w:p w:rsidR="00AD41B4" w:rsidRPr="006601F5" w:rsidRDefault="00AD41B4" w:rsidP="007B11AC">
      <w:pPr>
        <w:spacing w:before="120"/>
        <w:jc w:val="both"/>
        <w:rPr>
          <w:color w:val="auto"/>
          <w:lang w:val="ka-GE"/>
        </w:rPr>
      </w:pPr>
    </w:p>
    <w:p w:rsidR="00AD41B4" w:rsidRPr="006601F5" w:rsidRDefault="00AD41B4" w:rsidP="007B11AC">
      <w:pPr>
        <w:spacing w:before="120"/>
        <w:jc w:val="both"/>
        <w:rPr>
          <w:color w:val="auto"/>
          <w:lang w:val="ka-GE"/>
        </w:rPr>
      </w:pPr>
    </w:p>
    <w:p w:rsidR="006601F5" w:rsidRPr="006601F5" w:rsidRDefault="006601F5">
      <w:pPr>
        <w:spacing w:before="120"/>
        <w:jc w:val="both"/>
        <w:rPr>
          <w:b/>
          <w:color w:val="auto"/>
          <w:sz w:val="20"/>
          <w:szCs w:val="20"/>
          <w:lang w:val="ka-GE"/>
        </w:rPr>
      </w:pPr>
      <w:r w:rsidRPr="006601F5">
        <w:rPr>
          <w:b/>
          <w:color w:val="auto"/>
          <w:sz w:val="20"/>
          <w:szCs w:val="20"/>
          <w:lang w:val="ka-GE"/>
        </w:rPr>
        <w:br w:type="page"/>
      </w:r>
    </w:p>
    <w:p w:rsidR="00872E47" w:rsidRPr="006601F5" w:rsidRDefault="000F2B98" w:rsidP="007B11AC">
      <w:pPr>
        <w:spacing w:before="120"/>
        <w:jc w:val="both"/>
        <w:rPr>
          <w:color w:val="auto"/>
          <w:sz w:val="20"/>
          <w:szCs w:val="20"/>
          <w:lang w:val="ka-GE"/>
        </w:rPr>
      </w:pPr>
      <w:r w:rsidRPr="006601F5">
        <w:rPr>
          <w:b/>
          <w:color w:val="auto"/>
          <w:sz w:val="20"/>
          <w:szCs w:val="20"/>
          <w:lang w:val="ka-GE"/>
        </w:rPr>
        <w:lastRenderedPageBreak/>
        <w:t xml:space="preserve">ნახაზი </w:t>
      </w:r>
      <w:r w:rsidR="006601F5" w:rsidRPr="006601F5">
        <w:rPr>
          <w:b/>
          <w:color w:val="auto"/>
          <w:sz w:val="20"/>
          <w:szCs w:val="20"/>
          <w:lang w:val="ka-GE"/>
        </w:rPr>
        <w:t>3</w:t>
      </w:r>
      <w:r w:rsidRPr="006601F5">
        <w:rPr>
          <w:b/>
          <w:color w:val="auto"/>
          <w:sz w:val="20"/>
          <w:szCs w:val="20"/>
          <w:lang w:val="ka-GE"/>
        </w:rPr>
        <w:t>.2.6.1.1.</w:t>
      </w:r>
      <w:r w:rsidRPr="006601F5">
        <w:rPr>
          <w:color w:val="auto"/>
          <w:sz w:val="20"/>
          <w:szCs w:val="20"/>
          <w:lang w:val="ka-GE"/>
        </w:rPr>
        <w:t xml:space="preserve"> </w:t>
      </w:r>
      <w:r w:rsidR="009508E1" w:rsidRPr="006601F5">
        <w:rPr>
          <w:color w:val="auto"/>
          <w:sz w:val="20"/>
          <w:szCs w:val="20"/>
          <w:lang w:val="ka-GE"/>
        </w:rPr>
        <w:t xml:space="preserve"> წყალმიმღების </w:t>
      </w:r>
      <w:r w:rsidRPr="006601F5">
        <w:rPr>
          <w:color w:val="auto"/>
          <w:sz w:val="20"/>
          <w:szCs w:val="20"/>
          <w:lang w:val="ka-GE"/>
        </w:rPr>
        <w:t xml:space="preserve">გამრეცხი რაბის და სადერივაციო არხის </w:t>
      </w:r>
      <w:r w:rsidR="007C6E8D" w:rsidRPr="006601F5">
        <w:rPr>
          <w:color w:val="auto"/>
          <w:sz w:val="20"/>
          <w:szCs w:val="20"/>
          <w:lang w:val="ka-GE"/>
        </w:rPr>
        <w:t>სათავე</w:t>
      </w:r>
      <w:r w:rsidRPr="006601F5">
        <w:rPr>
          <w:color w:val="auto"/>
          <w:sz w:val="20"/>
          <w:szCs w:val="20"/>
          <w:lang w:val="ka-GE"/>
        </w:rPr>
        <w:t xml:space="preserve"> რაბის სქემა </w:t>
      </w:r>
    </w:p>
    <w:p w:rsidR="000F2B98" w:rsidRPr="006601F5" w:rsidRDefault="007C6E8D" w:rsidP="007B11AC">
      <w:pPr>
        <w:spacing w:before="120"/>
        <w:jc w:val="center"/>
        <w:rPr>
          <w:color w:val="auto"/>
          <w:lang w:val="ka-GE"/>
        </w:rPr>
      </w:pPr>
      <w:r w:rsidRPr="006601F5">
        <w:rPr>
          <w:noProof/>
          <w:color w:val="auto"/>
          <w:lang w:val="ka-GE" w:eastAsia="ka-GE"/>
        </w:rPr>
        <w:drawing>
          <wp:inline distT="0" distB="0" distL="0" distR="0" wp14:anchorId="53313E87" wp14:editId="23388FF2">
            <wp:extent cx="5210175" cy="4341092"/>
            <wp:effectExtent l="0" t="0" r="0" b="2540"/>
            <wp:docPr id="457" name="Picture 457" descr="C:\Users\david.kadimov\Desktop\შაორის გზშ ნახაზები\წყ დაგამ.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vid.kadimov\Desktop\შაორის გზშ ნახაზები\წყ დაგამ.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14876" cy="4345009"/>
                    </a:xfrm>
                    <a:prstGeom prst="rect">
                      <a:avLst/>
                    </a:prstGeom>
                    <a:noFill/>
                    <a:ln>
                      <a:noFill/>
                    </a:ln>
                  </pic:spPr>
                </pic:pic>
              </a:graphicData>
            </a:graphic>
          </wp:inline>
        </w:drawing>
      </w:r>
    </w:p>
    <w:p w:rsidR="000F2B98" w:rsidRPr="006601F5" w:rsidRDefault="000F2B98" w:rsidP="007B11AC">
      <w:pPr>
        <w:spacing w:before="120"/>
        <w:jc w:val="center"/>
        <w:rPr>
          <w:color w:val="auto"/>
          <w:lang w:val="ka-GE"/>
        </w:rPr>
      </w:pPr>
    </w:p>
    <w:p w:rsidR="000F2B98" w:rsidRPr="006601F5" w:rsidRDefault="000F2B98" w:rsidP="007B11AC">
      <w:pPr>
        <w:pStyle w:val="Heading3"/>
        <w:spacing w:line="240" w:lineRule="auto"/>
        <w:rPr>
          <w:color w:val="auto"/>
        </w:rPr>
      </w:pPr>
      <w:bookmarkStart w:id="17" w:name="_Toc64633133"/>
      <w:r w:rsidRPr="006601F5">
        <w:rPr>
          <w:color w:val="auto"/>
        </w:rPr>
        <w:t>სადერივაციო არხის მთავარი რაბი</w:t>
      </w:r>
      <w:bookmarkEnd w:id="17"/>
    </w:p>
    <w:p w:rsidR="000F2B98" w:rsidRPr="006601F5" w:rsidRDefault="000F2B98" w:rsidP="007B11AC">
      <w:pPr>
        <w:spacing w:before="120"/>
        <w:jc w:val="both"/>
        <w:rPr>
          <w:color w:val="auto"/>
          <w:lang w:val="ka-GE"/>
        </w:rPr>
      </w:pPr>
      <w:r w:rsidRPr="006601F5">
        <w:rPr>
          <w:color w:val="auto"/>
          <w:lang w:val="ka-GE"/>
        </w:rPr>
        <w:t xml:space="preserve">სადერივაციო არხის დასაწყისში განთავსებულია სადერივაციო არხის </w:t>
      </w:r>
      <w:r w:rsidR="007C6E8D" w:rsidRPr="006601F5">
        <w:rPr>
          <w:color w:val="auto"/>
          <w:lang w:val="ka-GE"/>
        </w:rPr>
        <w:t>სათავე</w:t>
      </w:r>
      <w:r w:rsidRPr="006601F5">
        <w:rPr>
          <w:color w:val="auto"/>
          <w:lang w:val="ka-GE"/>
        </w:rPr>
        <w:t xml:space="preserve"> რაბი</w:t>
      </w:r>
      <w:r w:rsidR="00A432FD" w:rsidRPr="006601F5">
        <w:rPr>
          <w:color w:val="auto"/>
          <w:lang w:val="ka-GE"/>
        </w:rPr>
        <w:t xml:space="preserve">,  </w:t>
      </w:r>
      <w:r w:rsidR="001D4DE7" w:rsidRPr="006601F5">
        <w:rPr>
          <w:color w:val="auto"/>
          <w:lang w:val="ka-GE"/>
        </w:rPr>
        <w:t xml:space="preserve">ოთხი </w:t>
      </w:r>
      <w:r w:rsidR="00A432FD" w:rsidRPr="006601F5">
        <w:rPr>
          <w:color w:val="auto"/>
          <w:lang w:val="ka-GE"/>
        </w:rPr>
        <w:t xml:space="preserve">ერთეული </w:t>
      </w:r>
      <w:r w:rsidRPr="006601F5">
        <w:rPr>
          <w:color w:val="auto"/>
          <w:lang w:val="ka-GE"/>
        </w:rPr>
        <w:t xml:space="preserve">მარეგულირებელი </w:t>
      </w:r>
      <w:r w:rsidR="00A432FD" w:rsidRPr="006601F5">
        <w:rPr>
          <w:color w:val="auto"/>
          <w:lang w:val="ka-GE"/>
        </w:rPr>
        <w:t>ფარით</w:t>
      </w:r>
      <w:r w:rsidRPr="006601F5">
        <w:rPr>
          <w:color w:val="auto"/>
          <w:lang w:val="ka-GE"/>
        </w:rPr>
        <w:t xml:space="preserve">. რაბის დანიშნულებაა სადერივაციო არხში წყლის ხარჯის რეგულირება </w:t>
      </w:r>
      <w:r w:rsidR="00E92011" w:rsidRPr="006601F5">
        <w:rPr>
          <w:color w:val="auto"/>
          <w:lang w:val="ka-GE"/>
        </w:rPr>
        <w:t xml:space="preserve">და </w:t>
      </w:r>
      <w:r w:rsidRPr="006601F5">
        <w:rPr>
          <w:color w:val="auto"/>
          <w:lang w:val="ka-GE"/>
        </w:rPr>
        <w:t xml:space="preserve"> არხის</w:t>
      </w:r>
      <w:r w:rsidR="00E92011" w:rsidRPr="006601F5">
        <w:rPr>
          <w:color w:val="auto"/>
          <w:lang w:val="ka-GE"/>
        </w:rPr>
        <w:t xml:space="preserve"> შესასვლელის </w:t>
      </w:r>
      <w:r w:rsidRPr="006601F5">
        <w:rPr>
          <w:color w:val="auto"/>
          <w:lang w:val="ka-GE"/>
        </w:rPr>
        <w:t xml:space="preserve"> დაკეტვა სარემონტო სამუშაოების </w:t>
      </w:r>
      <w:r w:rsidR="00E92011" w:rsidRPr="006601F5">
        <w:rPr>
          <w:color w:val="auto"/>
          <w:lang w:val="ka-GE"/>
        </w:rPr>
        <w:t xml:space="preserve">ან  ავარიის შემთხვევაში </w:t>
      </w:r>
      <w:r w:rsidRPr="006601F5">
        <w:rPr>
          <w:color w:val="auto"/>
          <w:lang w:val="ka-GE"/>
        </w:rPr>
        <w:t xml:space="preserve"> (იხ. ნახაზი </w:t>
      </w:r>
      <w:r w:rsidR="006601F5" w:rsidRPr="006601F5">
        <w:rPr>
          <w:color w:val="auto"/>
          <w:lang w:val="ka-GE"/>
        </w:rPr>
        <w:t>3</w:t>
      </w:r>
      <w:r w:rsidRPr="006601F5">
        <w:rPr>
          <w:color w:val="auto"/>
          <w:lang w:val="ka-GE"/>
        </w:rPr>
        <w:t xml:space="preserve">.2.6.1.1.). </w:t>
      </w:r>
    </w:p>
    <w:p w:rsidR="00696FBC" w:rsidRPr="006601F5" w:rsidRDefault="00F41321" w:rsidP="007B11AC">
      <w:pPr>
        <w:spacing w:before="120"/>
        <w:jc w:val="both"/>
        <w:rPr>
          <w:color w:val="auto"/>
          <w:lang w:val="ka-GE"/>
        </w:rPr>
      </w:pPr>
      <w:r w:rsidRPr="006601F5">
        <w:rPr>
          <w:color w:val="auto"/>
          <w:lang w:val="ka-GE"/>
        </w:rPr>
        <w:t xml:space="preserve">სადერივაციო </w:t>
      </w:r>
      <w:r w:rsidR="000F2B98" w:rsidRPr="006601F5">
        <w:rPr>
          <w:color w:val="auto"/>
          <w:lang w:val="ka-GE"/>
        </w:rPr>
        <w:t xml:space="preserve">არხის </w:t>
      </w:r>
      <w:r w:rsidR="007C6E8D" w:rsidRPr="006601F5">
        <w:rPr>
          <w:color w:val="auto"/>
          <w:lang w:val="ka-GE"/>
        </w:rPr>
        <w:t>სათავე</w:t>
      </w:r>
      <w:r w:rsidR="000F2B98" w:rsidRPr="006601F5">
        <w:rPr>
          <w:color w:val="auto"/>
          <w:lang w:val="ka-GE"/>
        </w:rPr>
        <w:t xml:space="preserve"> რაბზე მანევრირება ხორციელდება ორი ფარით ერთდროულად, ორი ამწე მექანიზმით და ელექტროძრავით. ფარები დაწყვილებულია ერთმანეთთან.</w:t>
      </w:r>
    </w:p>
    <w:p w:rsidR="00696FBC" w:rsidRPr="006601F5" w:rsidRDefault="00696FBC" w:rsidP="007B11AC">
      <w:pPr>
        <w:rPr>
          <w:color w:val="auto"/>
          <w:lang w:val="ka-GE"/>
        </w:rPr>
      </w:pPr>
    </w:p>
    <w:p w:rsidR="00696FBC" w:rsidRPr="006601F5" w:rsidRDefault="00696FBC" w:rsidP="007B11AC">
      <w:pPr>
        <w:pStyle w:val="Heading3"/>
        <w:spacing w:line="240" w:lineRule="auto"/>
        <w:rPr>
          <w:color w:val="auto"/>
        </w:rPr>
      </w:pPr>
      <w:bookmarkStart w:id="18" w:name="_Toc64633134"/>
      <w:r w:rsidRPr="006601F5">
        <w:rPr>
          <w:color w:val="auto"/>
        </w:rPr>
        <w:t>სადერივაციო არხი</w:t>
      </w:r>
      <w:bookmarkEnd w:id="18"/>
    </w:p>
    <w:p w:rsidR="003B507D" w:rsidRPr="006601F5" w:rsidRDefault="00696FBC" w:rsidP="007B11AC">
      <w:pPr>
        <w:spacing w:before="120"/>
        <w:jc w:val="both"/>
        <w:rPr>
          <w:color w:val="auto"/>
          <w:lang w:val="ka-GE"/>
        </w:rPr>
      </w:pPr>
      <w:r w:rsidRPr="006601F5">
        <w:rPr>
          <w:color w:val="auto"/>
          <w:lang w:val="ka-GE"/>
        </w:rPr>
        <w:t>სადერივაციო არხი</w:t>
      </w:r>
      <w:r w:rsidR="004C01DF" w:rsidRPr="006601F5">
        <w:rPr>
          <w:color w:val="auto"/>
          <w:lang w:val="ka-GE"/>
        </w:rPr>
        <w:t>ს</w:t>
      </w:r>
      <w:r w:rsidRPr="006601F5">
        <w:rPr>
          <w:color w:val="auto"/>
          <w:lang w:val="ka-GE"/>
        </w:rPr>
        <w:t xml:space="preserve"> ძირითადი დანიშნულებაა ჰიდროელექტროსადგურის</w:t>
      </w:r>
      <w:r w:rsidR="00894E70" w:rsidRPr="006601F5">
        <w:rPr>
          <w:color w:val="auto"/>
          <w:lang w:val="ka-GE"/>
        </w:rPr>
        <w:t xml:space="preserve"> ძალოვანი კვანძისთვის </w:t>
      </w:r>
      <w:r w:rsidR="00933799" w:rsidRPr="006601F5">
        <w:rPr>
          <w:color w:val="auto"/>
          <w:lang w:val="ka-GE"/>
        </w:rPr>
        <w:t xml:space="preserve"> </w:t>
      </w:r>
      <w:r w:rsidRPr="006601F5">
        <w:rPr>
          <w:color w:val="auto"/>
          <w:lang w:val="ka-GE"/>
        </w:rPr>
        <w:t>წყლის მიწოდება.</w:t>
      </w:r>
    </w:p>
    <w:p w:rsidR="005C7459" w:rsidRPr="006601F5" w:rsidRDefault="001D2AAB" w:rsidP="007B11AC">
      <w:pPr>
        <w:spacing w:after="0"/>
        <w:jc w:val="both"/>
        <w:rPr>
          <w:rFonts w:eastAsia="Calibri" w:cs="Times New Roman"/>
          <w:color w:val="auto"/>
          <w:lang w:val="ka-GE"/>
        </w:rPr>
      </w:pPr>
      <w:r w:rsidRPr="006601F5">
        <w:rPr>
          <w:rFonts w:eastAsia="Calibri" w:cs="Times New Roman"/>
          <w:color w:val="auto"/>
          <w:lang w:val="ka-GE"/>
        </w:rPr>
        <w:t xml:space="preserve">ღია სადერივაციო </w:t>
      </w:r>
      <w:r w:rsidR="003B507D" w:rsidRPr="006601F5">
        <w:rPr>
          <w:rFonts w:eastAsia="Calibri" w:cs="Times New Roman"/>
          <w:color w:val="auto"/>
          <w:lang w:val="ka-GE"/>
        </w:rPr>
        <w:t xml:space="preserve">არხი თვითრეგულირებადია, გვერდითი </w:t>
      </w:r>
      <w:r w:rsidR="00C2517C" w:rsidRPr="006601F5">
        <w:rPr>
          <w:rFonts w:eastAsia="Calibri" w:cs="Times New Roman"/>
          <w:color w:val="auto"/>
          <w:lang w:val="ka-GE"/>
        </w:rPr>
        <w:t>ფერდ</w:t>
      </w:r>
      <w:r w:rsidR="003B507D" w:rsidRPr="006601F5">
        <w:rPr>
          <w:rFonts w:eastAsia="Calibri" w:cs="Times New Roman"/>
          <w:color w:val="auto"/>
          <w:lang w:val="ka-GE"/>
        </w:rPr>
        <w:t xml:space="preserve">ების სიმაღლე ისეთია, რომ ყველა ტურბინის უცაბედი გამორთვის შემთხვევაში, წყალი ნაპირებიდან არ გადაიღვრება. </w:t>
      </w:r>
      <w:r w:rsidR="00696FBC" w:rsidRPr="006601F5">
        <w:rPr>
          <w:color w:val="auto"/>
          <w:lang w:val="ka-GE"/>
        </w:rPr>
        <w:t>არხის სიგრძე</w:t>
      </w:r>
      <w:r w:rsidR="005C7459" w:rsidRPr="006601F5">
        <w:rPr>
          <w:color w:val="auto"/>
          <w:lang w:val="ka-GE"/>
        </w:rPr>
        <w:t xml:space="preserve"> 3.</w:t>
      </w:r>
      <w:r w:rsidR="003B507D" w:rsidRPr="006601F5">
        <w:rPr>
          <w:color w:val="auto"/>
          <w:lang w:val="ka-GE"/>
        </w:rPr>
        <w:t xml:space="preserve">056 </w:t>
      </w:r>
      <w:r w:rsidR="00696FBC" w:rsidRPr="006601F5">
        <w:rPr>
          <w:color w:val="auto"/>
          <w:lang w:val="ka-GE"/>
        </w:rPr>
        <w:t xml:space="preserve">კმ-ია. </w:t>
      </w:r>
      <w:r w:rsidR="003B507D" w:rsidRPr="006601F5">
        <w:rPr>
          <w:color w:val="auto"/>
          <w:lang w:val="ka-GE"/>
        </w:rPr>
        <w:t>არხის განივი ჭრილი ტრაპეციულია.</w:t>
      </w:r>
      <w:r w:rsidR="00763950" w:rsidRPr="006601F5">
        <w:rPr>
          <w:color w:val="auto"/>
          <w:lang w:val="ka-GE"/>
        </w:rPr>
        <w:t xml:space="preserve"> არხის გამტარუნარიანობა შეადგენს-340 მ</w:t>
      </w:r>
      <w:r w:rsidR="00763950" w:rsidRPr="006601F5">
        <w:rPr>
          <w:color w:val="auto"/>
          <w:vertAlign w:val="superscript"/>
          <w:lang w:val="ka-GE"/>
        </w:rPr>
        <w:t>3</w:t>
      </w:r>
      <w:r w:rsidR="00763950" w:rsidRPr="006601F5">
        <w:rPr>
          <w:color w:val="auto"/>
          <w:lang w:val="ka-GE"/>
        </w:rPr>
        <w:t xml:space="preserve">/წმ. </w:t>
      </w:r>
    </w:p>
    <w:p w:rsidR="00032FD6" w:rsidRPr="006601F5" w:rsidRDefault="00696FBC" w:rsidP="007B11AC">
      <w:pPr>
        <w:spacing w:before="120"/>
        <w:rPr>
          <w:color w:val="auto"/>
          <w:lang w:val="ka-GE"/>
        </w:rPr>
      </w:pPr>
      <w:r w:rsidRPr="006601F5">
        <w:rPr>
          <w:color w:val="auto"/>
          <w:lang w:val="ka-GE"/>
        </w:rPr>
        <w:t>არხის ტიპიური ჭრილი მოცემულია ნახაზზე</w:t>
      </w:r>
      <w:r w:rsidR="005C7459" w:rsidRPr="006601F5">
        <w:rPr>
          <w:color w:val="auto"/>
          <w:lang w:val="ka-GE"/>
        </w:rPr>
        <w:t xml:space="preserve"> </w:t>
      </w:r>
      <w:r w:rsidR="006601F5" w:rsidRPr="006601F5">
        <w:rPr>
          <w:color w:val="auto"/>
          <w:lang w:val="ka-GE"/>
        </w:rPr>
        <w:t>3</w:t>
      </w:r>
      <w:r w:rsidR="005C7459" w:rsidRPr="006601F5">
        <w:rPr>
          <w:color w:val="auto"/>
          <w:lang w:val="ka-GE"/>
        </w:rPr>
        <w:t>.2.8.1.</w:t>
      </w:r>
    </w:p>
    <w:p w:rsidR="006601F5" w:rsidRPr="006601F5" w:rsidRDefault="006601F5">
      <w:pPr>
        <w:spacing w:before="120"/>
        <w:jc w:val="both"/>
        <w:rPr>
          <w:b/>
          <w:color w:val="auto"/>
          <w:sz w:val="20"/>
          <w:szCs w:val="20"/>
          <w:lang w:val="ka-GE"/>
        </w:rPr>
      </w:pPr>
      <w:r w:rsidRPr="006601F5">
        <w:rPr>
          <w:b/>
          <w:color w:val="auto"/>
          <w:sz w:val="20"/>
          <w:szCs w:val="20"/>
          <w:lang w:val="ka-GE"/>
        </w:rPr>
        <w:br w:type="page"/>
      </w:r>
    </w:p>
    <w:p w:rsidR="00B46C28" w:rsidRPr="006601F5" w:rsidRDefault="00B46C28" w:rsidP="007B11AC">
      <w:pPr>
        <w:spacing w:before="120"/>
        <w:jc w:val="both"/>
        <w:rPr>
          <w:color w:val="auto"/>
          <w:sz w:val="20"/>
          <w:szCs w:val="20"/>
          <w:lang w:val="ka-GE"/>
        </w:rPr>
      </w:pPr>
      <w:r w:rsidRPr="006601F5">
        <w:rPr>
          <w:b/>
          <w:color w:val="auto"/>
          <w:sz w:val="20"/>
          <w:szCs w:val="20"/>
          <w:lang w:val="ka-GE"/>
        </w:rPr>
        <w:lastRenderedPageBreak/>
        <w:t xml:space="preserve">ნახაზი </w:t>
      </w:r>
      <w:r w:rsidR="006601F5" w:rsidRPr="006601F5">
        <w:rPr>
          <w:b/>
          <w:color w:val="auto"/>
          <w:sz w:val="20"/>
          <w:szCs w:val="20"/>
          <w:lang w:val="ka-GE"/>
        </w:rPr>
        <w:t>3</w:t>
      </w:r>
      <w:r w:rsidRPr="006601F5">
        <w:rPr>
          <w:b/>
          <w:color w:val="auto"/>
          <w:sz w:val="20"/>
          <w:szCs w:val="20"/>
          <w:lang w:val="ka-GE"/>
        </w:rPr>
        <w:t>.2.8.1.</w:t>
      </w:r>
      <w:r w:rsidRPr="006601F5">
        <w:rPr>
          <w:color w:val="auto"/>
          <w:sz w:val="20"/>
          <w:szCs w:val="20"/>
          <w:lang w:val="ka-GE"/>
        </w:rPr>
        <w:t xml:space="preserve"> </w:t>
      </w:r>
      <w:r w:rsidR="004A5311" w:rsidRPr="006601F5">
        <w:rPr>
          <w:color w:val="auto"/>
          <w:sz w:val="20"/>
          <w:szCs w:val="20"/>
          <w:lang w:val="ka-GE"/>
        </w:rPr>
        <w:t xml:space="preserve">სადერივაციო </w:t>
      </w:r>
      <w:r w:rsidRPr="006601F5">
        <w:rPr>
          <w:color w:val="auto"/>
          <w:sz w:val="20"/>
          <w:szCs w:val="20"/>
          <w:lang w:val="ka-GE"/>
        </w:rPr>
        <w:t xml:space="preserve">არხის ჭრილი </w:t>
      </w:r>
    </w:p>
    <w:p w:rsidR="00B46C28" w:rsidRPr="006601F5" w:rsidRDefault="007C6E8D" w:rsidP="007B11AC">
      <w:pPr>
        <w:spacing w:before="120"/>
        <w:jc w:val="center"/>
        <w:rPr>
          <w:color w:val="auto"/>
          <w:lang w:val="ka-GE"/>
        </w:rPr>
      </w:pPr>
      <w:r w:rsidRPr="006601F5">
        <w:rPr>
          <w:noProof/>
          <w:color w:val="auto"/>
          <w:lang w:val="ka-GE" w:eastAsia="ka-GE"/>
        </w:rPr>
        <w:drawing>
          <wp:inline distT="0" distB="0" distL="0" distR="0" wp14:anchorId="4BF6F4A8" wp14:editId="5C149E48">
            <wp:extent cx="6023779" cy="1965960"/>
            <wp:effectExtent l="0" t="0" r="0" b="0"/>
            <wp:docPr id="458" name="Picture 458" descr="C:\Users\david.kadimov\Desktop\შაორის გზშ ნახაზები\4.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vid.kadimov\Desktop\შაორის გზშ ნახაზები\4.2.8.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29308" cy="1967765"/>
                    </a:xfrm>
                    <a:prstGeom prst="rect">
                      <a:avLst/>
                    </a:prstGeom>
                    <a:noFill/>
                    <a:ln>
                      <a:noFill/>
                    </a:ln>
                  </pic:spPr>
                </pic:pic>
              </a:graphicData>
            </a:graphic>
          </wp:inline>
        </w:drawing>
      </w:r>
    </w:p>
    <w:p w:rsidR="008C4E90" w:rsidRPr="006601F5" w:rsidRDefault="00696FBC" w:rsidP="007B11AC">
      <w:pPr>
        <w:spacing w:before="120"/>
        <w:jc w:val="both"/>
        <w:rPr>
          <w:color w:val="auto"/>
          <w:lang w:val="ka-GE"/>
        </w:rPr>
      </w:pPr>
      <w:r w:rsidRPr="006601F5">
        <w:rPr>
          <w:color w:val="auto"/>
          <w:lang w:val="ka-GE"/>
        </w:rPr>
        <w:t>სადერივაციო არხს მთელ სიგრძეზე გააჩნია ხელოვნური ნაგებობები:</w:t>
      </w:r>
      <w:r w:rsidR="000E3018" w:rsidRPr="006601F5">
        <w:rPr>
          <w:color w:val="auto"/>
          <w:lang w:val="ka-GE"/>
        </w:rPr>
        <w:t xml:space="preserve"> რკინა-ბეტონის </w:t>
      </w:r>
      <w:r w:rsidR="00D14A59" w:rsidRPr="006601F5">
        <w:rPr>
          <w:color w:val="auto"/>
          <w:lang w:val="ka-GE"/>
        </w:rPr>
        <w:t xml:space="preserve">სამანქანო </w:t>
      </w:r>
      <w:r w:rsidR="000E3018" w:rsidRPr="006601F5">
        <w:rPr>
          <w:color w:val="auto"/>
          <w:lang w:val="ka-GE"/>
        </w:rPr>
        <w:t xml:space="preserve">ხიდი, </w:t>
      </w:r>
      <w:r w:rsidRPr="006601F5">
        <w:rPr>
          <w:color w:val="auto"/>
          <w:lang w:val="ka-GE"/>
        </w:rPr>
        <w:t xml:space="preserve"> ორი ბეტონის მილი ფერდობებიდან ჩამონადენი წყლების გასატარებლად, რომელთაგან ერთი მილი </w:t>
      </w:r>
      <w:proofErr w:type="spellStart"/>
      <w:r w:rsidRPr="006601F5">
        <w:rPr>
          <w:color w:val="auto"/>
          <w:lang w:val="ka-GE"/>
        </w:rPr>
        <w:t>ფაციანთ</w:t>
      </w:r>
      <w:proofErr w:type="spellEnd"/>
      <w:r w:rsidRPr="006601F5">
        <w:rPr>
          <w:color w:val="auto"/>
          <w:lang w:val="ka-GE"/>
        </w:rPr>
        <w:t xml:space="preserve">-ხევშია, მეორე მილი განთავსებულია სადერივაციო არხზე მდებარე რკინა-ბეტონის საავტომობილო ხიდის მიმდებარედ. </w:t>
      </w:r>
      <w:r w:rsidR="008C4E90" w:rsidRPr="006601F5">
        <w:rPr>
          <w:color w:val="auto"/>
          <w:lang w:val="ka-GE"/>
        </w:rPr>
        <w:t xml:space="preserve"> </w:t>
      </w:r>
    </w:p>
    <w:p w:rsidR="00B46C28" w:rsidRPr="006601F5" w:rsidRDefault="00B46C28" w:rsidP="007B11AC">
      <w:pPr>
        <w:spacing w:before="120"/>
        <w:jc w:val="both"/>
        <w:rPr>
          <w:color w:val="auto"/>
          <w:lang w:val="ka-GE"/>
        </w:rPr>
      </w:pPr>
      <w:proofErr w:type="spellStart"/>
      <w:r w:rsidRPr="006601F5">
        <w:rPr>
          <w:color w:val="auto"/>
          <w:lang w:val="ka-GE"/>
        </w:rPr>
        <w:t>ფაციანთ</w:t>
      </w:r>
      <w:proofErr w:type="spellEnd"/>
      <w:r w:rsidRPr="006601F5">
        <w:rPr>
          <w:color w:val="auto"/>
          <w:lang w:val="ka-GE"/>
        </w:rPr>
        <w:t xml:space="preserve">-ხევში არსებული მილის სქემა მოცემულია ნახაზზე </w:t>
      </w:r>
      <w:r w:rsidR="006601F5" w:rsidRPr="006601F5">
        <w:rPr>
          <w:color w:val="auto"/>
          <w:lang w:val="ka-GE"/>
        </w:rPr>
        <w:t>3</w:t>
      </w:r>
      <w:r w:rsidRPr="006601F5">
        <w:rPr>
          <w:color w:val="auto"/>
          <w:lang w:val="ka-GE"/>
        </w:rPr>
        <w:t>.2.8.</w:t>
      </w:r>
      <w:r w:rsidR="00963467" w:rsidRPr="006601F5">
        <w:rPr>
          <w:color w:val="auto"/>
          <w:lang w:val="ka-GE"/>
        </w:rPr>
        <w:t>2</w:t>
      </w:r>
      <w:r w:rsidRPr="006601F5">
        <w:rPr>
          <w:color w:val="auto"/>
          <w:lang w:val="ka-GE"/>
        </w:rPr>
        <w:t>.</w:t>
      </w:r>
    </w:p>
    <w:p w:rsidR="00963467" w:rsidRPr="006601F5" w:rsidRDefault="00696FBC" w:rsidP="007B11AC">
      <w:pPr>
        <w:spacing w:before="120"/>
        <w:jc w:val="both"/>
        <w:rPr>
          <w:color w:val="auto"/>
          <w:lang w:val="ka-GE"/>
        </w:rPr>
      </w:pPr>
      <w:r w:rsidRPr="006601F5">
        <w:rPr>
          <w:color w:val="auto"/>
          <w:lang w:val="ka-GE"/>
        </w:rPr>
        <w:t xml:space="preserve">მეორე მილის ტიპი იგივეა, როგორიც </w:t>
      </w:r>
      <w:proofErr w:type="spellStart"/>
      <w:r w:rsidRPr="006601F5">
        <w:rPr>
          <w:color w:val="auto"/>
          <w:lang w:val="ka-GE"/>
        </w:rPr>
        <w:t>ფაციანთ</w:t>
      </w:r>
      <w:proofErr w:type="spellEnd"/>
      <w:r w:rsidRPr="006601F5">
        <w:rPr>
          <w:color w:val="auto"/>
          <w:lang w:val="ka-GE"/>
        </w:rPr>
        <w:t>-ხევში არსებული</w:t>
      </w:r>
      <w:r w:rsidR="008C4E90" w:rsidRPr="006601F5">
        <w:rPr>
          <w:color w:val="auto"/>
          <w:lang w:val="ka-GE"/>
        </w:rPr>
        <w:t>.</w:t>
      </w:r>
    </w:p>
    <w:p w:rsidR="00963467" w:rsidRPr="006601F5" w:rsidRDefault="00963467" w:rsidP="007B11AC">
      <w:pPr>
        <w:spacing w:before="120"/>
        <w:jc w:val="both"/>
        <w:rPr>
          <w:color w:val="auto"/>
          <w:sz w:val="20"/>
          <w:szCs w:val="20"/>
          <w:lang w:val="ka-GE"/>
        </w:rPr>
      </w:pPr>
      <w:r w:rsidRPr="006601F5">
        <w:rPr>
          <w:b/>
          <w:color w:val="auto"/>
          <w:sz w:val="20"/>
          <w:szCs w:val="20"/>
          <w:lang w:val="ka-GE"/>
        </w:rPr>
        <w:t xml:space="preserve">ნახაზი </w:t>
      </w:r>
      <w:r w:rsidR="006601F5" w:rsidRPr="006601F5">
        <w:rPr>
          <w:b/>
          <w:color w:val="auto"/>
          <w:sz w:val="20"/>
          <w:szCs w:val="20"/>
          <w:lang w:val="ka-GE"/>
        </w:rPr>
        <w:t>3</w:t>
      </w:r>
      <w:r w:rsidRPr="006601F5">
        <w:rPr>
          <w:b/>
          <w:color w:val="auto"/>
          <w:sz w:val="20"/>
          <w:szCs w:val="20"/>
          <w:lang w:val="ka-GE"/>
        </w:rPr>
        <w:t>.2.8.2.</w:t>
      </w:r>
      <w:r w:rsidRPr="006601F5">
        <w:rPr>
          <w:color w:val="auto"/>
          <w:sz w:val="20"/>
          <w:szCs w:val="20"/>
          <w:lang w:val="ka-GE"/>
        </w:rPr>
        <w:t xml:space="preserve"> </w:t>
      </w:r>
      <w:proofErr w:type="spellStart"/>
      <w:r w:rsidR="00A5389D" w:rsidRPr="006601F5">
        <w:rPr>
          <w:color w:val="auto"/>
          <w:sz w:val="20"/>
          <w:szCs w:val="20"/>
          <w:lang w:val="ka-GE"/>
        </w:rPr>
        <w:t>ფ</w:t>
      </w:r>
      <w:r w:rsidR="007C6E8D" w:rsidRPr="006601F5">
        <w:rPr>
          <w:color w:val="auto"/>
          <w:sz w:val="20"/>
          <w:szCs w:val="20"/>
          <w:lang w:val="ka-GE"/>
        </w:rPr>
        <w:t>აცი</w:t>
      </w:r>
      <w:r w:rsidR="00BD3A71" w:rsidRPr="006601F5">
        <w:rPr>
          <w:color w:val="auto"/>
          <w:sz w:val="20"/>
          <w:szCs w:val="20"/>
          <w:lang w:val="ka-GE"/>
        </w:rPr>
        <w:t>ა</w:t>
      </w:r>
      <w:r w:rsidR="00A5389D" w:rsidRPr="006601F5">
        <w:rPr>
          <w:color w:val="auto"/>
          <w:sz w:val="20"/>
          <w:szCs w:val="20"/>
          <w:lang w:val="ka-GE"/>
        </w:rPr>
        <w:t>ნთ</w:t>
      </w:r>
      <w:proofErr w:type="spellEnd"/>
      <w:r w:rsidR="00A5389D" w:rsidRPr="006601F5">
        <w:rPr>
          <w:color w:val="auto"/>
          <w:sz w:val="20"/>
          <w:szCs w:val="20"/>
          <w:lang w:val="ka-GE"/>
        </w:rPr>
        <w:t xml:space="preserve">-ხევის წყლის გამტარი მილის გეგმა და ჭრილი </w:t>
      </w:r>
    </w:p>
    <w:p w:rsidR="008C4E90" w:rsidRPr="006601F5" w:rsidRDefault="007D29DC" w:rsidP="006601F5">
      <w:pPr>
        <w:spacing w:before="120"/>
        <w:jc w:val="center"/>
        <w:rPr>
          <w:color w:val="auto"/>
          <w:lang w:val="ka-GE"/>
        </w:rPr>
      </w:pPr>
      <w:r w:rsidRPr="006601F5">
        <w:rPr>
          <w:noProof/>
          <w:color w:val="auto"/>
          <w:lang w:val="ka-GE" w:eastAsia="ka-GE"/>
        </w:rPr>
        <w:drawing>
          <wp:inline distT="0" distB="0" distL="0" distR="0" wp14:anchorId="1E09146A" wp14:editId="5D60DB55">
            <wp:extent cx="5667375" cy="3311570"/>
            <wp:effectExtent l="0" t="0" r="0" b="3175"/>
            <wp:docPr id="459" name="Picture 459" descr="C:\Users\david.kadimov\Desktop\შაორის გზშ ნახაზები\42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vid.kadimov\Desktop\შაორის გზშ ნახაზები\428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78311" cy="3317960"/>
                    </a:xfrm>
                    <a:prstGeom prst="rect">
                      <a:avLst/>
                    </a:prstGeom>
                    <a:noFill/>
                    <a:ln>
                      <a:noFill/>
                    </a:ln>
                  </pic:spPr>
                </pic:pic>
              </a:graphicData>
            </a:graphic>
          </wp:inline>
        </w:drawing>
      </w:r>
      <w:r w:rsidR="00696FBC" w:rsidRPr="006601F5">
        <w:rPr>
          <w:color w:val="auto"/>
          <w:lang w:val="ka-GE"/>
        </w:rPr>
        <w:br/>
      </w:r>
    </w:p>
    <w:p w:rsidR="00DB5E4E" w:rsidRPr="006601F5" w:rsidRDefault="008C4E90" w:rsidP="007B11AC">
      <w:pPr>
        <w:pStyle w:val="Heading3"/>
        <w:spacing w:line="240" w:lineRule="auto"/>
        <w:rPr>
          <w:color w:val="auto"/>
        </w:rPr>
      </w:pPr>
      <w:bookmarkStart w:id="19" w:name="_Toc64633135"/>
      <w:r w:rsidRPr="006601F5">
        <w:rPr>
          <w:color w:val="auto"/>
        </w:rPr>
        <w:t>სადაწნეო აუზი და სადაწნეო მილსადენ</w:t>
      </w:r>
      <w:r w:rsidR="00DB5E4E" w:rsidRPr="006601F5">
        <w:rPr>
          <w:color w:val="auto"/>
        </w:rPr>
        <w:t>ი</w:t>
      </w:r>
      <w:bookmarkEnd w:id="19"/>
    </w:p>
    <w:p w:rsidR="008C4E90" w:rsidRPr="006601F5" w:rsidRDefault="008C4E90" w:rsidP="007B11AC">
      <w:pPr>
        <w:spacing w:before="120"/>
        <w:jc w:val="both"/>
        <w:rPr>
          <w:color w:val="auto"/>
          <w:lang w:val="ka-GE"/>
        </w:rPr>
      </w:pPr>
      <w:r w:rsidRPr="006601F5">
        <w:rPr>
          <w:color w:val="auto"/>
          <w:lang w:val="ka-GE"/>
        </w:rPr>
        <w:t>სადერივაციო არხი ბოლოში გადადის სადაწნეო აუზში, რომელიც წარმოადგენს არხის მდორედ გაფართოებულ ნაწილს. სადაწნეო აუზის დანიშნულებაა სადაწნეო მილსადენების წყლით მომარაგება და წყლის ჰორიზონტის მკვეთრი მერყეობის შერბილება ტურბინების უცაბედი გაჩერების დროს.</w:t>
      </w:r>
    </w:p>
    <w:p w:rsidR="006F5300" w:rsidRPr="006601F5" w:rsidRDefault="008C4E90" w:rsidP="007B11AC">
      <w:pPr>
        <w:spacing w:before="120"/>
        <w:jc w:val="both"/>
        <w:rPr>
          <w:color w:val="auto"/>
          <w:lang w:val="ka-GE"/>
        </w:rPr>
      </w:pPr>
      <w:r w:rsidRPr="006601F5">
        <w:rPr>
          <w:color w:val="auto"/>
          <w:lang w:val="ka-GE"/>
        </w:rPr>
        <w:t xml:space="preserve">სადაწნეო აუზის ძირი </w:t>
      </w:r>
      <w:r w:rsidR="00B2181C" w:rsidRPr="006601F5">
        <w:rPr>
          <w:color w:val="auto"/>
          <w:lang w:val="ka-GE"/>
        </w:rPr>
        <w:t xml:space="preserve"> მკვეთრი </w:t>
      </w:r>
      <w:proofErr w:type="spellStart"/>
      <w:r w:rsidR="00B2181C" w:rsidRPr="006601F5">
        <w:rPr>
          <w:color w:val="auto"/>
          <w:lang w:val="ka-GE"/>
        </w:rPr>
        <w:t>ქანობისაა</w:t>
      </w:r>
      <w:proofErr w:type="spellEnd"/>
      <w:r w:rsidR="009E22A9" w:rsidRPr="006601F5">
        <w:rPr>
          <w:color w:val="auto"/>
          <w:lang w:val="ka-GE"/>
        </w:rPr>
        <w:t>,</w:t>
      </w:r>
      <w:r w:rsidR="00B2181C" w:rsidRPr="006601F5">
        <w:rPr>
          <w:color w:val="auto"/>
          <w:lang w:val="ka-GE"/>
        </w:rPr>
        <w:t xml:space="preserve">  რათა </w:t>
      </w:r>
      <w:r w:rsidRPr="006601F5">
        <w:rPr>
          <w:color w:val="auto"/>
          <w:lang w:val="ka-GE"/>
        </w:rPr>
        <w:t xml:space="preserve">შესაძლებელი იყოს დალექილი ნატანის მარტივად ჩაშვება განივ გამრეცხ არხში. ეს არხი ორივე მხრიდან მთავრდება გამრეცხი </w:t>
      </w:r>
      <w:proofErr w:type="spellStart"/>
      <w:r w:rsidRPr="006601F5">
        <w:rPr>
          <w:color w:val="auto"/>
          <w:lang w:val="ka-GE"/>
        </w:rPr>
        <w:t>რაბებით</w:t>
      </w:r>
      <w:proofErr w:type="spellEnd"/>
      <w:r w:rsidRPr="006601F5">
        <w:rPr>
          <w:color w:val="auto"/>
          <w:lang w:val="ka-GE"/>
        </w:rPr>
        <w:t xml:space="preserve">. </w:t>
      </w:r>
      <w:r w:rsidR="00B2181C" w:rsidRPr="006601F5">
        <w:rPr>
          <w:color w:val="auto"/>
          <w:lang w:val="ka-GE"/>
        </w:rPr>
        <w:t>გამრეცხი რაბების</w:t>
      </w:r>
      <w:r w:rsidR="009E22A9" w:rsidRPr="006601F5">
        <w:rPr>
          <w:color w:val="auto"/>
          <w:lang w:val="ka-GE"/>
        </w:rPr>
        <w:t xml:space="preserve"> ღიობები</w:t>
      </w:r>
      <w:r w:rsidRPr="006601F5">
        <w:rPr>
          <w:color w:val="auto"/>
          <w:lang w:val="ka-GE"/>
        </w:rPr>
        <w:t xml:space="preserve"> გადაკეტილია </w:t>
      </w:r>
      <w:r w:rsidR="009E22A9" w:rsidRPr="006601F5">
        <w:rPr>
          <w:color w:val="auto"/>
          <w:lang w:val="ka-GE"/>
        </w:rPr>
        <w:t>ლითონის</w:t>
      </w:r>
      <w:r w:rsidRPr="006601F5">
        <w:rPr>
          <w:color w:val="auto"/>
          <w:lang w:val="ka-GE"/>
        </w:rPr>
        <w:t xml:space="preserve"> ფარებით, ამწე </w:t>
      </w:r>
      <w:r w:rsidR="006D6410" w:rsidRPr="006601F5">
        <w:rPr>
          <w:color w:val="auto"/>
          <w:lang w:val="ka-GE"/>
        </w:rPr>
        <w:t>ჯალამბრებით</w:t>
      </w:r>
      <w:r w:rsidRPr="006601F5">
        <w:rPr>
          <w:color w:val="auto"/>
          <w:lang w:val="ka-GE"/>
        </w:rPr>
        <w:t xml:space="preserve">. ჯალამბრები მოძრაობაში მოდიან </w:t>
      </w:r>
      <w:proofErr w:type="spellStart"/>
      <w:r w:rsidRPr="006601F5">
        <w:rPr>
          <w:color w:val="auto"/>
          <w:lang w:val="ka-GE"/>
        </w:rPr>
        <w:t>ელექტროამძრავით</w:t>
      </w:r>
      <w:proofErr w:type="spellEnd"/>
      <w:r w:rsidR="00B2181C" w:rsidRPr="006601F5">
        <w:rPr>
          <w:color w:val="auto"/>
          <w:lang w:val="ka-GE"/>
        </w:rPr>
        <w:t>, აგრეთვე ხელით</w:t>
      </w:r>
      <w:r w:rsidR="009E22A9" w:rsidRPr="006601F5">
        <w:rPr>
          <w:color w:val="auto"/>
          <w:lang w:val="ka-GE"/>
        </w:rPr>
        <w:t>.</w:t>
      </w:r>
      <w:r w:rsidR="006F5300" w:rsidRPr="006601F5">
        <w:rPr>
          <w:color w:val="auto"/>
          <w:lang w:val="ka-GE"/>
        </w:rPr>
        <w:t xml:space="preserve"> </w:t>
      </w:r>
    </w:p>
    <w:p w:rsidR="00B2181C" w:rsidRPr="006601F5" w:rsidRDefault="00696FBC" w:rsidP="007B11AC">
      <w:pPr>
        <w:spacing w:before="120"/>
        <w:jc w:val="both"/>
        <w:rPr>
          <w:color w:val="auto"/>
          <w:lang w:val="ka-GE"/>
        </w:rPr>
      </w:pPr>
      <w:r w:rsidRPr="006601F5">
        <w:rPr>
          <w:color w:val="auto"/>
          <w:lang w:val="ka-GE"/>
        </w:rPr>
        <w:lastRenderedPageBreak/>
        <w:t xml:space="preserve">სადაწნეო აუზის ბოლოს, უშუალოდ გამრეცხ </w:t>
      </w:r>
      <w:proofErr w:type="spellStart"/>
      <w:r w:rsidRPr="006601F5">
        <w:rPr>
          <w:color w:val="auto"/>
          <w:lang w:val="ka-GE"/>
        </w:rPr>
        <w:t>რაბებთან</w:t>
      </w:r>
      <w:proofErr w:type="spellEnd"/>
      <w:r w:rsidRPr="006601F5">
        <w:rPr>
          <w:color w:val="auto"/>
          <w:lang w:val="ka-GE"/>
        </w:rPr>
        <w:t>, განლაგებულია რვა სადაწნეო კამერა.</w:t>
      </w:r>
      <w:r w:rsidR="006F5300" w:rsidRPr="006601F5">
        <w:rPr>
          <w:color w:val="auto"/>
          <w:lang w:val="ka-GE"/>
        </w:rPr>
        <w:t xml:space="preserve"> </w:t>
      </w:r>
      <w:r w:rsidRPr="006601F5">
        <w:rPr>
          <w:color w:val="auto"/>
          <w:lang w:val="ka-GE"/>
        </w:rPr>
        <w:t xml:space="preserve">კამერები აღჭურვილია </w:t>
      </w:r>
      <w:r w:rsidR="006F5300" w:rsidRPr="006601F5">
        <w:rPr>
          <w:color w:val="auto"/>
          <w:lang w:val="ka-GE"/>
        </w:rPr>
        <w:t>საკეტებით</w:t>
      </w:r>
      <w:r w:rsidRPr="006601F5">
        <w:rPr>
          <w:color w:val="auto"/>
          <w:lang w:val="ka-GE"/>
        </w:rPr>
        <w:t>, ამწე მექანიზმებით</w:t>
      </w:r>
      <w:r w:rsidR="00B2181C" w:rsidRPr="006601F5">
        <w:rPr>
          <w:color w:val="auto"/>
          <w:lang w:val="ka-GE"/>
        </w:rPr>
        <w:t xml:space="preserve"> და წმინდა გისოსით.</w:t>
      </w:r>
      <w:r w:rsidR="00126C0A" w:rsidRPr="006601F5">
        <w:rPr>
          <w:color w:val="auto"/>
          <w:lang w:val="ka-GE"/>
        </w:rPr>
        <w:t xml:space="preserve"> </w:t>
      </w:r>
      <w:r w:rsidR="00B2181C" w:rsidRPr="006601F5">
        <w:rPr>
          <w:color w:val="auto"/>
          <w:lang w:val="ka-GE"/>
        </w:rPr>
        <w:t xml:space="preserve">მარცხენა ოთხი კამერა, მასში ჩამონტაჟებული 3.7 მ დიამეტრის მილსადენით, კვებავს </w:t>
      </w:r>
      <w:r w:rsidR="00E51749" w:rsidRPr="006601F5">
        <w:rPr>
          <w:color w:val="auto"/>
          <w:lang w:val="ka-GE"/>
        </w:rPr>
        <w:t>ფრენსისის</w:t>
      </w:r>
      <w:r w:rsidR="00B2181C" w:rsidRPr="006601F5">
        <w:rPr>
          <w:color w:val="auto"/>
          <w:lang w:val="ka-GE"/>
        </w:rPr>
        <w:t xml:space="preserve"> ტიპის  ოთხ აგრეგატს. სადაწნეო აუზის დანარჩენი ოთხი კამერა, კვებავს </w:t>
      </w:r>
      <w:r w:rsidR="006E415C" w:rsidRPr="006601F5">
        <w:rPr>
          <w:color w:val="auto"/>
          <w:lang w:val="ka-GE"/>
        </w:rPr>
        <w:t xml:space="preserve">კაპლანის ტიპის </w:t>
      </w:r>
      <w:r w:rsidR="00B2181C" w:rsidRPr="006601F5">
        <w:rPr>
          <w:color w:val="auto"/>
          <w:lang w:val="ka-GE"/>
        </w:rPr>
        <w:t xml:space="preserve"> ორ აგრეგატს, ორი წყვილი 4.5 მ დიამეტრის მილსადენით.</w:t>
      </w:r>
    </w:p>
    <w:p w:rsidR="00B2181C" w:rsidRPr="006601F5" w:rsidRDefault="00B2181C" w:rsidP="007B11AC">
      <w:pPr>
        <w:spacing w:before="120"/>
        <w:jc w:val="both"/>
        <w:rPr>
          <w:color w:val="auto"/>
          <w:lang w:val="ka-GE"/>
        </w:rPr>
      </w:pPr>
      <w:r w:rsidRPr="006601F5">
        <w:rPr>
          <w:color w:val="auto"/>
          <w:lang w:val="ka-GE"/>
        </w:rPr>
        <w:t xml:space="preserve">პირველი რიგის </w:t>
      </w:r>
      <w:proofErr w:type="spellStart"/>
      <w:r w:rsidRPr="006601F5">
        <w:rPr>
          <w:color w:val="auto"/>
          <w:lang w:val="ka-GE"/>
        </w:rPr>
        <w:t>სატურბინო</w:t>
      </w:r>
      <w:proofErr w:type="spellEnd"/>
      <w:r w:rsidRPr="006601F5">
        <w:rPr>
          <w:color w:val="auto"/>
          <w:lang w:val="ka-GE"/>
        </w:rPr>
        <w:t xml:space="preserve"> მილსადენები დამზადებულია </w:t>
      </w:r>
      <w:proofErr w:type="spellStart"/>
      <w:r w:rsidRPr="006601F5">
        <w:rPr>
          <w:color w:val="auto"/>
          <w:lang w:val="ka-GE"/>
        </w:rPr>
        <w:t>მოქლონიანი</w:t>
      </w:r>
      <w:proofErr w:type="spellEnd"/>
      <w:r w:rsidRPr="006601F5">
        <w:rPr>
          <w:color w:val="auto"/>
          <w:lang w:val="ka-GE"/>
        </w:rPr>
        <w:t xml:space="preserve"> ფურცლოვანი რკინით და მოპირკეთებულია ბეტონით. მილსადენის სიგრძეა 24.0 მ, თითოეულის გამტარუნარიანობა - 21.2 მ</w:t>
      </w:r>
      <w:r w:rsidRPr="006601F5">
        <w:rPr>
          <w:color w:val="auto"/>
          <w:vertAlign w:val="superscript"/>
          <w:lang w:val="ka-GE"/>
        </w:rPr>
        <w:t>3</w:t>
      </w:r>
      <w:r w:rsidRPr="006601F5">
        <w:rPr>
          <w:color w:val="auto"/>
          <w:lang w:val="ka-GE"/>
        </w:rPr>
        <w:t>/წმ. მეორე რიგის ოთხი მილსადენი დამზადებულია რკინა-ბეტონისგან. აგრეგატები იკვებებ</w:t>
      </w:r>
      <w:r w:rsidR="009E22A9" w:rsidRPr="006601F5">
        <w:rPr>
          <w:color w:val="auto"/>
          <w:lang w:val="ka-GE"/>
        </w:rPr>
        <w:t xml:space="preserve">ა </w:t>
      </w:r>
      <w:r w:rsidRPr="006601F5">
        <w:rPr>
          <w:color w:val="auto"/>
          <w:lang w:val="ka-GE"/>
        </w:rPr>
        <w:t>წყვილი მილსადენებიდან. მილსადენების სი</w:t>
      </w:r>
      <w:r w:rsidR="006D6410" w:rsidRPr="006601F5">
        <w:rPr>
          <w:color w:val="auto"/>
          <w:lang w:val="ka-GE"/>
        </w:rPr>
        <w:t>გ</w:t>
      </w:r>
      <w:r w:rsidRPr="006601F5">
        <w:rPr>
          <w:color w:val="auto"/>
          <w:lang w:val="ka-GE"/>
        </w:rPr>
        <w:t>რძეა 16.4 მ, წყვილის გამტარუნარიანობა - 75.0 მ</w:t>
      </w:r>
      <w:r w:rsidRPr="006601F5">
        <w:rPr>
          <w:color w:val="auto"/>
          <w:vertAlign w:val="superscript"/>
          <w:lang w:val="ka-GE"/>
        </w:rPr>
        <w:t>3</w:t>
      </w:r>
      <w:r w:rsidRPr="006601F5">
        <w:rPr>
          <w:color w:val="auto"/>
          <w:lang w:val="ka-GE"/>
        </w:rPr>
        <w:t>/წმ.</w:t>
      </w:r>
    </w:p>
    <w:p w:rsidR="00B2181C" w:rsidRPr="006601F5" w:rsidRDefault="00B2181C" w:rsidP="007B11AC">
      <w:pPr>
        <w:spacing w:before="120"/>
        <w:jc w:val="both"/>
        <w:rPr>
          <w:color w:val="auto"/>
          <w:lang w:val="ka-GE"/>
        </w:rPr>
      </w:pPr>
      <w:r w:rsidRPr="006601F5">
        <w:rPr>
          <w:color w:val="auto"/>
          <w:lang w:val="ka-GE"/>
        </w:rPr>
        <w:t xml:space="preserve">კამერები გამოყოფილია რკინა-ბეტონის ბურჯებით, რომლებსაც ორივე მხრიდან აქვს ორი წყვილი ვერტიკალური ღარი ფარისა და </w:t>
      </w:r>
      <w:proofErr w:type="spellStart"/>
      <w:r w:rsidRPr="006601F5">
        <w:rPr>
          <w:color w:val="auto"/>
          <w:lang w:val="ka-GE"/>
        </w:rPr>
        <w:t>შანდორისთვის</w:t>
      </w:r>
      <w:proofErr w:type="spellEnd"/>
      <w:r w:rsidRPr="006601F5">
        <w:rPr>
          <w:color w:val="auto"/>
          <w:lang w:val="ka-GE"/>
        </w:rPr>
        <w:t>. თითოეული ფარის მანევრირება ხორციელდება ამწე მექანიზმით</w:t>
      </w:r>
      <w:r w:rsidR="006E415C" w:rsidRPr="006601F5">
        <w:rPr>
          <w:color w:val="auto"/>
          <w:lang w:val="ka-GE"/>
        </w:rPr>
        <w:t xml:space="preserve">. </w:t>
      </w:r>
      <w:r w:rsidRPr="006601F5">
        <w:rPr>
          <w:color w:val="auto"/>
          <w:lang w:val="ka-GE"/>
        </w:rPr>
        <w:t>სადაწნეო მილსადენების შესასვლელთან განთავსებულია წმინდა გისოსები</w:t>
      </w:r>
      <w:r w:rsidR="006E415C" w:rsidRPr="006601F5">
        <w:rPr>
          <w:color w:val="auto"/>
          <w:lang w:val="ka-GE"/>
        </w:rPr>
        <w:t>.</w:t>
      </w:r>
    </w:p>
    <w:p w:rsidR="00A5389D" w:rsidRPr="006601F5" w:rsidRDefault="00A5389D" w:rsidP="007B11AC">
      <w:pPr>
        <w:spacing w:before="120"/>
        <w:jc w:val="both"/>
        <w:rPr>
          <w:color w:val="auto"/>
          <w:lang w:val="ka-GE"/>
        </w:rPr>
      </w:pPr>
      <w:r w:rsidRPr="006601F5">
        <w:rPr>
          <w:color w:val="auto"/>
          <w:lang w:val="ka-GE"/>
        </w:rPr>
        <w:t xml:space="preserve">სადაწნეო აუზის </w:t>
      </w:r>
      <w:r w:rsidR="006B75F2" w:rsidRPr="006601F5">
        <w:rPr>
          <w:color w:val="auto"/>
          <w:lang w:val="ka-GE"/>
        </w:rPr>
        <w:t xml:space="preserve">გეგმა </w:t>
      </w:r>
      <w:r w:rsidRPr="006601F5">
        <w:rPr>
          <w:color w:val="auto"/>
          <w:lang w:val="ka-GE"/>
        </w:rPr>
        <w:t xml:space="preserve">მოცემულია ნახაზზე </w:t>
      </w:r>
      <w:r w:rsidR="006601F5" w:rsidRPr="006601F5">
        <w:rPr>
          <w:color w:val="auto"/>
          <w:lang w:val="ka-GE"/>
        </w:rPr>
        <w:t>3</w:t>
      </w:r>
      <w:r w:rsidRPr="006601F5">
        <w:rPr>
          <w:color w:val="auto"/>
          <w:lang w:val="ka-GE"/>
        </w:rPr>
        <w:t>.2.9.1.</w:t>
      </w:r>
      <w:r w:rsidR="006B75F2" w:rsidRPr="006601F5">
        <w:rPr>
          <w:color w:val="auto"/>
          <w:lang w:val="ka-GE"/>
        </w:rPr>
        <w:t>, ხოლო</w:t>
      </w:r>
      <w:r w:rsidR="00150400" w:rsidRPr="006601F5">
        <w:rPr>
          <w:color w:val="auto"/>
          <w:lang w:val="ka-GE"/>
        </w:rPr>
        <w:t xml:space="preserve"> აუზის გამრეცხი </w:t>
      </w:r>
      <w:r w:rsidR="0090233D" w:rsidRPr="006601F5">
        <w:rPr>
          <w:color w:val="auto"/>
          <w:lang w:val="ka-GE"/>
        </w:rPr>
        <w:t>რაბის</w:t>
      </w:r>
      <w:r w:rsidR="00150400" w:rsidRPr="006601F5">
        <w:rPr>
          <w:color w:val="auto"/>
          <w:lang w:val="ka-GE"/>
        </w:rPr>
        <w:t xml:space="preserve"> ჭრილი ნახაზზე </w:t>
      </w:r>
      <w:r w:rsidR="006601F5" w:rsidRPr="006601F5">
        <w:rPr>
          <w:color w:val="auto"/>
          <w:lang w:val="ka-GE"/>
        </w:rPr>
        <w:t>3</w:t>
      </w:r>
      <w:r w:rsidR="00150400" w:rsidRPr="006601F5">
        <w:rPr>
          <w:color w:val="auto"/>
          <w:lang w:val="ka-GE"/>
        </w:rPr>
        <w:t>.2.9.2.</w:t>
      </w:r>
      <w:r w:rsidR="006B75F2" w:rsidRPr="006601F5">
        <w:rPr>
          <w:color w:val="auto"/>
          <w:lang w:val="ka-GE"/>
        </w:rPr>
        <w:t xml:space="preserve"> სადაწნეო აუზის ხედი </w:t>
      </w:r>
      <w:r w:rsidR="00150400" w:rsidRPr="006601F5">
        <w:rPr>
          <w:color w:val="auto"/>
          <w:lang w:val="ka-GE"/>
        </w:rPr>
        <w:t xml:space="preserve">მოცემულია </w:t>
      </w:r>
      <w:r w:rsidR="006B75F2" w:rsidRPr="006601F5">
        <w:rPr>
          <w:color w:val="auto"/>
          <w:lang w:val="ka-GE"/>
        </w:rPr>
        <w:t xml:space="preserve">სურათზე </w:t>
      </w:r>
      <w:r w:rsidR="006601F5" w:rsidRPr="006601F5">
        <w:rPr>
          <w:color w:val="auto"/>
          <w:lang w:val="ka-GE"/>
        </w:rPr>
        <w:t>3</w:t>
      </w:r>
      <w:r w:rsidR="006B75F2" w:rsidRPr="006601F5">
        <w:rPr>
          <w:color w:val="auto"/>
          <w:lang w:val="ka-GE"/>
        </w:rPr>
        <w:t>.2.9.1.</w:t>
      </w:r>
      <w:r w:rsidRPr="006601F5">
        <w:rPr>
          <w:color w:val="auto"/>
          <w:lang w:val="ka-GE"/>
        </w:rPr>
        <w:t xml:space="preserve"> </w:t>
      </w:r>
    </w:p>
    <w:p w:rsidR="0097597B" w:rsidRDefault="0097597B" w:rsidP="0097597B">
      <w:pPr>
        <w:spacing w:before="120"/>
        <w:jc w:val="both"/>
        <w:rPr>
          <w:color w:val="auto"/>
          <w:sz w:val="20"/>
          <w:szCs w:val="20"/>
          <w:lang w:val="ka-GE"/>
        </w:rPr>
      </w:pPr>
      <w:r w:rsidRPr="006601F5">
        <w:rPr>
          <w:b/>
          <w:color w:val="auto"/>
          <w:sz w:val="20"/>
          <w:szCs w:val="20"/>
          <w:lang w:val="ka-GE"/>
        </w:rPr>
        <w:t>ნახაზი 3.2.9.1.</w:t>
      </w:r>
      <w:r w:rsidRPr="006601F5">
        <w:rPr>
          <w:color w:val="auto"/>
          <w:sz w:val="20"/>
          <w:szCs w:val="20"/>
          <w:lang w:val="ka-GE"/>
        </w:rPr>
        <w:t xml:space="preserve">  სადაწნეო კამერის გეგმა </w:t>
      </w:r>
    </w:p>
    <w:p w:rsidR="00A5389D" w:rsidRPr="006601F5" w:rsidRDefault="0097597B" w:rsidP="0097597B">
      <w:pPr>
        <w:spacing w:before="120"/>
        <w:jc w:val="center"/>
        <w:rPr>
          <w:color w:val="auto"/>
          <w:lang w:val="ka-GE"/>
        </w:rPr>
      </w:pPr>
      <w:r w:rsidRPr="006601F5">
        <w:rPr>
          <w:noProof/>
          <w:color w:val="auto"/>
          <w:lang w:val="ka-GE" w:eastAsia="ka-GE"/>
        </w:rPr>
        <w:drawing>
          <wp:inline distT="0" distB="0" distL="0" distR="0" wp14:anchorId="4516E472" wp14:editId="1A46B1DF">
            <wp:extent cx="6120765" cy="4090523"/>
            <wp:effectExtent l="0" t="0" r="0" b="5715"/>
            <wp:docPr id="1364" name="Picture 1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120765" cy="4090523"/>
                    </a:xfrm>
                    <a:prstGeom prst="rect">
                      <a:avLst/>
                    </a:prstGeom>
                    <a:noFill/>
                    <a:ln>
                      <a:noFill/>
                    </a:ln>
                  </pic:spPr>
                </pic:pic>
              </a:graphicData>
            </a:graphic>
          </wp:inline>
        </w:drawing>
      </w:r>
    </w:p>
    <w:p w:rsidR="00A5389D" w:rsidRPr="006601F5" w:rsidRDefault="00A5389D" w:rsidP="007B11AC">
      <w:pPr>
        <w:spacing w:before="120"/>
        <w:jc w:val="both"/>
        <w:rPr>
          <w:color w:val="auto"/>
          <w:lang w:val="ka-GE"/>
        </w:rPr>
      </w:pPr>
    </w:p>
    <w:p w:rsidR="00A5389D" w:rsidRPr="006601F5" w:rsidRDefault="00A5389D" w:rsidP="007B11AC">
      <w:pPr>
        <w:spacing w:before="120"/>
        <w:jc w:val="both"/>
        <w:rPr>
          <w:color w:val="auto"/>
          <w:lang w:val="ka-GE"/>
        </w:rPr>
      </w:pPr>
    </w:p>
    <w:p w:rsidR="00A5389D" w:rsidRPr="006601F5" w:rsidRDefault="00A5389D" w:rsidP="007B11AC">
      <w:pPr>
        <w:spacing w:before="120"/>
        <w:jc w:val="both"/>
        <w:rPr>
          <w:color w:val="auto"/>
          <w:lang w:val="ka-GE"/>
        </w:rPr>
      </w:pPr>
    </w:p>
    <w:p w:rsidR="00A5389D" w:rsidRPr="006601F5" w:rsidRDefault="00A5389D" w:rsidP="007B11AC">
      <w:pPr>
        <w:spacing w:before="120"/>
        <w:jc w:val="both"/>
        <w:rPr>
          <w:color w:val="auto"/>
          <w:lang w:val="ka-GE"/>
        </w:rPr>
      </w:pPr>
    </w:p>
    <w:p w:rsidR="00A5389D" w:rsidRPr="006601F5" w:rsidRDefault="00A5389D" w:rsidP="007B11AC">
      <w:pPr>
        <w:spacing w:before="120"/>
        <w:jc w:val="both"/>
        <w:rPr>
          <w:color w:val="auto"/>
          <w:lang w:val="ka-GE"/>
        </w:rPr>
      </w:pPr>
    </w:p>
    <w:p w:rsidR="00A5389D" w:rsidRPr="006601F5" w:rsidRDefault="00A5389D" w:rsidP="007B11AC">
      <w:pPr>
        <w:spacing w:before="120"/>
        <w:jc w:val="both"/>
        <w:rPr>
          <w:color w:val="auto"/>
          <w:lang w:val="ka-GE"/>
        </w:rPr>
      </w:pPr>
    </w:p>
    <w:p w:rsidR="00A5389D" w:rsidRPr="006601F5" w:rsidRDefault="00A5389D" w:rsidP="007B11AC">
      <w:pPr>
        <w:spacing w:before="120"/>
        <w:jc w:val="both"/>
        <w:rPr>
          <w:color w:val="auto"/>
          <w:lang w:val="ka-GE"/>
        </w:rPr>
      </w:pPr>
    </w:p>
    <w:p w:rsidR="006B75F2" w:rsidRPr="006601F5" w:rsidRDefault="006B75F2" w:rsidP="007B11AC">
      <w:pPr>
        <w:spacing w:before="120"/>
        <w:jc w:val="both"/>
        <w:rPr>
          <w:color w:val="auto"/>
          <w:lang w:val="ka-GE"/>
        </w:rPr>
        <w:sectPr w:rsidR="006B75F2" w:rsidRPr="006601F5" w:rsidSect="008D0E5C">
          <w:pgSz w:w="11907" w:h="16839" w:code="9"/>
          <w:pgMar w:top="993" w:right="1134" w:bottom="851" w:left="1134" w:header="397" w:footer="397" w:gutter="0"/>
          <w:cols w:space="720"/>
          <w:titlePg/>
          <w:docGrid w:linePitch="360"/>
        </w:sectPr>
      </w:pPr>
    </w:p>
    <w:p w:rsidR="005310DA" w:rsidRPr="006601F5" w:rsidRDefault="005310DA" w:rsidP="007B11AC">
      <w:pPr>
        <w:spacing w:before="120"/>
        <w:jc w:val="both"/>
        <w:rPr>
          <w:color w:val="auto"/>
          <w:sz w:val="20"/>
          <w:szCs w:val="20"/>
          <w:lang w:val="ka-GE"/>
        </w:rPr>
      </w:pPr>
      <w:r w:rsidRPr="006601F5">
        <w:rPr>
          <w:b/>
          <w:color w:val="auto"/>
          <w:sz w:val="20"/>
          <w:szCs w:val="20"/>
          <w:lang w:val="ka-GE"/>
        </w:rPr>
        <w:lastRenderedPageBreak/>
        <w:t xml:space="preserve">ნახაზი </w:t>
      </w:r>
      <w:r w:rsidR="006601F5" w:rsidRPr="006601F5">
        <w:rPr>
          <w:b/>
          <w:color w:val="auto"/>
          <w:sz w:val="20"/>
          <w:szCs w:val="20"/>
          <w:lang w:val="ka-GE"/>
        </w:rPr>
        <w:t>3</w:t>
      </w:r>
      <w:r w:rsidRPr="006601F5">
        <w:rPr>
          <w:b/>
          <w:color w:val="auto"/>
          <w:sz w:val="20"/>
          <w:szCs w:val="20"/>
          <w:lang w:val="ka-GE"/>
        </w:rPr>
        <w:t>.2.9.</w:t>
      </w:r>
      <w:r w:rsidR="00150400" w:rsidRPr="006601F5">
        <w:rPr>
          <w:b/>
          <w:color w:val="auto"/>
          <w:sz w:val="20"/>
          <w:szCs w:val="20"/>
          <w:lang w:val="ka-GE"/>
        </w:rPr>
        <w:t>2</w:t>
      </w:r>
      <w:r w:rsidRPr="006601F5">
        <w:rPr>
          <w:b/>
          <w:color w:val="auto"/>
          <w:sz w:val="20"/>
          <w:szCs w:val="20"/>
          <w:lang w:val="ka-GE"/>
        </w:rPr>
        <w:t>.</w:t>
      </w:r>
      <w:r w:rsidRPr="006601F5">
        <w:rPr>
          <w:color w:val="auto"/>
          <w:sz w:val="20"/>
          <w:szCs w:val="20"/>
          <w:lang w:val="ka-GE"/>
        </w:rPr>
        <w:t xml:space="preserve">  სადაწნეო აუზის </w:t>
      </w:r>
      <w:r w:rsidR="00150400" w:rsidRPr="006601F5">
        <w:rPr>
          <w:color w:val="auto"/>
          <w:sz w:val="20"/>
          <w:szCs w:val="20"/>
          <w:lang w:val="ka-GE"/>
        </w:rPr>
        <w:t xml:space="preserve">გამრეცხი </w:t>
      </w:r>
      <w:r w:rsidR="00CB1D75" w:rsidRPr="006601F5">
        <w:rPr>
          <w:color w:val="auto"/>
          <w:sz w:val="20"/>
          <w:szCs w:val="20"/>
          <w:lang w:val="ka-GE"/>
        </w:rPr>
        <w:t>რაბის</w:t>
      </w:r>
      <w:r w:rsidR="00150400" w:rsidRPr="006601F5">
        <w:rPr>
          <w:color w:val="auto"/>
          <w:sz w:val="20"/>
          <w:szCs w:val="20"/>
          <w:lang w:val="ka-GE"/>
        </w:rPr>
        <w:t xml:space="preserve"> გრძივი ჭრილი </w:t>
      </w:r>
    </w:p>
    <w:p w:rsidR="005310DA" w:rsidRPr="006601F5" w:rsidRDefault="005310DA" w:rsidP="007B11AC">
      <w:pPr>
        <w:spacing w:before="120"/>
        <w:jc w:val="center"/>
        <w:rPr>
          <w:color w:val="auto"/>
          <w:lang w:val="ka-GE"/>
        </w:rPr>
      </w:pPr>
      <w:r w:rsidRPr="006601F5">
        <w:rPr>
          <w:noProof/>
          <w:color w:val="auto"/>
          <w:lang w:val="ka-GE" w:eastAsia="ka-GE"/>
        </w:rPr>
        <w:drawing>
          <wp:inline distT="0" distB="0" distL="0" distR="0" wp14:anchorId="0970012D" wp14:editId="28E9CE13">
            <wp:extent cx="8667750" cy="4379732"/>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1426"/>
                    <a:stretch/>
                  </pic:blipFill>
                  <pic:spPr bwMode="auto">
                    <a:xfrm>
                      <a:off x="0" y="0"/>
                      <a:ext cx="8682548" cy="4387209"/>
                    </a:xfrm>
                    <a:prstGeom prst="rect">
                      <a:avLst/>
                    </a:prstGeom>
                    <a:noFill/>
                    <a:ln>
                      <a:noFill/>
                    </a:ln>
                    <a:extLst>
                      <a:ext uri="{53640926-AAD7-44D8-BBD7-CCE9431645EC}">
                        <a14:shadowObscured xmlns:a14="http://schemas.microsoft.com/office/drawing/2010/main"/>
                      </a:ext>
                    </a:extLst>
                  </pic:spPr>
                </pic:pic>
              </a:graphicData>
            </a:graphic>
          </wp:inline>
        </w:drawing>
      </w:r>
    </w:p>
    <w:p w:rsidR="005310DA" w:rsidRPr="006601F5" w:rsidRDefault="005310DA" w:rsidP="007B11AC">
      <w:pPr>
        <w:spacing w:before="120"/>
        <w:jc w:val="center"/>
        <w:rPr>
          <w:color w:val="auto"/>
          <w:lang w:val="ka-GE"/>
        </w:rPr>
        <w:sectPr w:rsidR="005310DA" w:rsidRPr="006601F5" w:rsidSect="006B75F2">
          <w:pgSz w:w="16839" w:h="11907" w:orient="landscape" w:code="9"/>
          <w:pgMar w:top="1134" w:right="992" w:bottom="1134" w:left="851" w:header="397" w:footer="397" w:gutter="0"/>
          <w:cols w:space="720"/>
          <w:titlePg/>
          <w:docGrid w:linePitch="360"/>
        </w:sectPr>
      </w:pPr>
    </w:p>
    <w:p w:rsidR="006B75F2" w:rsidRPr="006601F5" w:rsidRDefault="006B75F2" w:rsidP="007B11AC">
      <w:pPr>
        <w:spacing w:before="120"/>
        <w:jc w:val="both"/>
        <w:rPr>
          <w:color w:val="auto"/>
          <w:sz w:val="20"/>
          <w:szCs w:val="20"/>
          <w:lang w:val="ka-GE"/>
        </w:rPr>
      </w:pPr>
      <w:r w:rsidRPr="006601F5">
        <w:rPr>
          <w:b/>
          <w:color w:val="auto"/>
          <w:sz w:val="20"/>
          <w:szCs w:val="20"/>
          <w:lang w:val="ka-GE"/>
        </w:rPr>
        <w:lastRenderedPageBreak/>
        <w:t xml:space="preserve">სურათ </w:t>
      </w:r>
      <w:r w:rsidR="006601F5" w:rsidRPr="006601F5">
        <w:rPr>
          <w:b/>
          <w:color w:val="auto"/>
          <w:sz w:val="20"/>
          <w:szCs w:val="20"/>
          <w:lang w:val="ka-GE"/>
        </w:rPr>
        <w:t>3</w:t>
      </w:r>
      <w:r w:rsidRPr="006601F5">
        <w:rPr>
          <w:b/>
          <w:color w:val="auto"/>
          <w:sz w:val="20"/>
          <w:szCs w:val="20"/>
          <w:lang w:val="ka-GE"/>
        </w:rPr>
        <w:t>.2.9.1.</w:t>
      </w:r>
      <w:r w:rsidRPr="006601F5">
        <w:rPr>
          <w:color w:val="auto"/>
          <w:sz w:val="20"/>
          <w:szCs w:val="20"/>
          <w:lang w:val="ka-GE"/>
        </w:rPr>
        <w:t xml:space="preserve"> სადაწნეო აუზის ხედი </w:t>
      </w:r>
    </w:p>
    <w:p w:rsidR="006B75F2" w:rsidRPr="006601F5" w:rsidRDefault="006B75F2" w:rsidP="006601F5">
      <w:pPr>
        <w:spacing w:before="120"/>
        <w:jc w:val="center"/>
        <w:rPr>
          <w:b/>
          <w:color w:val="auto"/>
          <w:lang w:val="ka-GE"/>
        </w:rPr>
      </w:pPr>
      <w:r w:rsidRPr="006601F5">
        <w:rPr>
          <w:rFonts w:ascii="Calibri" w:eastAsia="Times New Roman" w:hAnsi="Calibri" w:cs="Times New Roman"/>
          <w:noProof/>
          <w:color w:val="auto"/>
          <w:lang w:val="ka-GE" w:eastAsia="ka-GE"/>
        </w:rPr>
        <w:drawing>
          <wp:inline distT="0" distB="0" distL="0" distR="0" wp14:anchorId="2C93879E" wp14:editId="32C694A3">
            <wp:extent cx="5225415" cy="2938246"/>
            <wp:effectExtent l="0" t="0" r="0" b="0"/>
            <wp:docPr id="51" name="Picture 51" descr="D:\სამუშაო მასალა\EIA 1\EIA ზაჰესი\ფოტოები\DJI_02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სამუშაო მასალა\EIA 1\EIA ზაჰესი\ფოტოები\DJI_0219.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30057" cy="2940856"/>
                    </a:xfrm>
                    <a:prstGeom prst="rect">
                      <a:avLst/>
                    </a:prstGeom>
                    <a:noFill/>
                    <a:ln>
                      <a:noFill/>
                    </a:ln>
                  </pic:spPr>
                </pic:pic>
              </a:graphicData>
            </a:graphic>
          </wp:inline>
        </w:drawing>
      </w:r>
    </w:p>
    <w:p w:rsidR="00150400" w:rsidRPr="006601F5" w:rsidRDefault="00150400" w:rsidP="007B11AC">
      <w:pPr>
        <w:spacing w:before="120"/>
        <w:jc w:val="both"/>
        <w:rPr>
          <w:b/>
          <w:color w:val="auto"/>
          <w:lang w:val="ka-GE"/>
        </w:rPr>
      </w:pPr>
    </w:p>
    <w:p w:rsidR="00DB5E4E" w:rsidRPr="006601F5" w:rsidRDefault="00696FBC" w:rsidP="007B11AC">
      <w:pPr>
        <w:pStyle w:val="Heading3"/>
        <w:spacing w:line="240" w:lineRule="auto"/>
        <w:rPr>
          <w:color w:val="auto"/>
        </w:rPr>
      </w:pPr>
      <w:r w:rsidRPr="006601F5">
        <w:rPr>
          <w:color w:val="auto"/>
        </w:rPr>
        <w:t xml:space="preserve"> </w:t>
      </w:r>
      <w:bookmarkStart w:id="20" w:name="_Toc64633136"/>
      <w:r w:rsidRPr="006601F5">
        <w:rPr>
          <w:color w:val="auto"/>
        </w:rPr>
        <w:t>ჰესის შენობა</w:t>
      </w:r>
      <w:r w:rsidR="0055072E" w:rsidRPr="006601F5">
        <w:rPr>
          <w:color w:val="auto"/>
        </w:rPr>
        <w:t xml:space="preserve"> (</w:t>
      </w:r>
      <w:r w:rsidR="000746A7" w:rsidRPr="006601F5">
        <w:rPr>
          <w:color w:val="auto"/>
        </w:rPr>
        <w:t>სამანქანო დარბაზი)</w:t>
      </w:r>
      <w:bookmarkEnd w:id="20"/>
    </w:p>
    <w:p w:rsidR="004A2C02" w:rsidRPr="006601F5" w:rsidRDefault="004A2C02" w:rsidP="007B11AC">
      <w:pPr>
        <w:jc w:val="both"/>
        <w:rPr>
          <w:color w:val="auto"/>
          <w:lang w:val="ka-GE"/>
        </w:rPr>
      </w:pPr>
      <w:r w:rsidRPr="006601F5">
        <w:rPr>
          <w:color w:val="auto"/>
          <w:lang w:val="ka-GE"/>
        </w:rPr>
        <w:t>ჰესის შენობა აგებულია ორ ეტაპად. პირველი ეტაპზე აგებულ შენობაში განთავსებულ იქნა ფრენსისის ტიპის 4 ჰიდროაგრეგატი. მეორე ეტაპზე შენობა გაფართოვდა და მიმატებულ ფართში გან</w:t>
      </w:r>
      <w:r w:rsidR="00F34208" w:rsidRPr="006601F5">
        <w:rPr>
          <w:color w:val="auto"/>
          <w:lang w:val="ka-GE"/>
        </w:rPr>
        <w:t>თ</w:t>
      </w:r>
      <w:r w:rsidRPr="006601F5">
        <w:rPr>
          <w:color w:val="auto"/>
          <w:lang w:val="ka-GE"/>
        </w:rPr>
        <w:t xml:space="preserve">ავსდა კაპლანის ტიპის 2 ჰიდროაგრეგატი. </w:t>
      </w:r>
      <w:r w:rsidR="00FB4378" w:rsidRPr="006601F5">
        <w:rPr>
          <w:color w:val="auto"/>
          <w:lang w:val="ka-GE"/>
        </w:rPr>
        <w:t>ჰესის შენობის მარცხენა და მარჯვენა მხარეს მოწყობილია სადრენაჟე გალერეები.</w:t>
      </w:r>
    </w:p>
    <w:p w:rsidR="00DE7AF3" w:rsidRPr="006601F5" w:rsidRDefault="00DE7AF3" w:rsidP="007B11AC">
      <w:pPr>
        <w:jc w:val="both"/>
        <w:rPr>
          <w:color w:val="auto"/>
          <w:lang w:val="ka-GE"/>
        </w:rPr>
      </w:pPr>
      <w:r w:rsidRPr="006601F5">
        <w:rPr>
          <w:color w:val="auto"/>
          <w:lang w:val="ka-GE"/>
        </w:rPr>
        <w:t xml:space="preserve">ჰიდროაგრეგატების მიერ </w:t>
      </w:r>
      <w:r w:rsidR="003F7E11" w:rsidRPr="006601F5">
        <w:rPr>
          <w:color w:val="auto"/>
          <w:lang w:val="ka-GE"/>
        </w:rPr>
        <w:t xml:space="preserve"> ნამუშევარი</w:t>
      </w:r>
      <w:r w:rsidRPr="006601F5">
        <w:rPr>
          <w:color w:val="auto"/>
          <w:lang w:val="ka-GE"/>
        </w:rPr>
        <w:t xml:space="preserve"> წყალი გადადის თითოეულის </w:t>
      </w:r>
      <w:proofErr w:type="spellStart"/>
      <w:r w:rsidRPr="006601F5">
        <w:rPr>
          <w:color w:val="auto"/>
          <w:lang w:val="ka-GE"/>
        </w:rPr>
        <w:t>შესაბიმის</w:t>
      </w:r>
      <w:proofErr w:type="spellEnd"/>
      <w:r w:rsidRPr="006601F5">
        <w:rPr>
          <w:color w:val="auto"/>
          <w:lang w:val="ka-GE"/>
        </w:rPr>
        <w:t xml:space="preserve"> გამწოვ მილში, საიდანაც წყალი ჩაედინება ქვედა ბიეფში და ერთვის მდინარე მტკვარს.</w:t>
      </w:r>
      <w:r w:rsidR="00D0589A" w:rsidRPr="006601F5">
        <w:rPr>
          <w:color w:val="auto"/>
          <w:lang w:val="ka-GE"/>
        </w:rPr>
        <w:t xml:space="preserve"> </w:t>
      </w:r>
    </w:p>
    <w:p w:rsidR="00D0589A" w:rsidRPr="006601F5" w:rsidRDefault="00D0589A" w:rsidP="007B11AC">
      <w:pPr>
        <w:jc w:val="both"/>
        <w:rPr>
          <w:color w:val="auto"/>
          <w:lang w:val="ka-GE"/>
        </w:rPr>
      </w:pPr>
      <w:r w:rsidRPr="006601F5">
        <w:rPr>
          <w:color w:val="auto"/>
          <w:lang w:val="ka-GE"/>
        </w:rPr>
        <w:t xml:space="preserve">ფრენსისის ტიპის 4 ჰიდროაგრეგატის გამწოვ მილებს გააჩნიათ სარემონტო </w:t>
      </w:r>
      <w:proofErr w:type="spellStart"/>
      <w:r w:rsidRPr="006601F5">
        <w:rPr>
          <w:color w:val="auto"/>
          <w:lang w:val="ka-GE"/>
        </w:rPr>
        <w:t>შანდორები</w:t>
      </w:r>
      <w:proofErr w:type="spellEnd"/>
      <w:r w:rsidRPr="006601F5">
        <w:rPr>
          <w:color w:val="auto"/>
          <w:lang w:val="ka-GE"/>
        </w:rPr>
        <w:t xml:space="preserve"> და მათი ამწე მექანიზმი, ხოლო კაპლანის ტიპის 2 </w:t>
      </w:r>
      <w:r w:rsidR="006D6410" w:rsidRPr="006601F5">
        <w:rPr>
          <w:color w:val="auto"/>
          <w:lang w:val="ka-GE"/>
        </w:rPr>
        <w:t>ჰიდროაგრეგატის</w:t>
      </w:r>
      <w:r w:rsidRPr="006601F5">
        <w:rPr>
          <w:color w:val="auto"/>
          <w:lang w:val="ka-GE"/>
        </w:rPr>
        <w:t xml:space="preserve"> გამწოვ მილებს გააჩნიათ ერთი სარემონტო ფარი თავისი დამოუკიდებელი ამწე მექანიზმით.</w:t>
      </w:r>
    </w:p>
    <w:p w:rsidR="00150400" w:rsidRPr="006601F5" w:rsidRDefault="00150400" w:rsidP="007B11AC">
      <w:pPr>
        <w:spacing w:before="120"/>
        <w:jc w:val="both"/>
        <w:rPr>
          <w:color w:val="auto"/>
          <w:lang w:val="ka-GE"/>
        </w:rPr>
      </w:pPr>
      <w:r w:rsidRPr="006601F5">
        <w:rPr>
          <w:color w:val="auto"/>
          <w:lang w:val="ka-GE"/>
        </w:rPr>
        <w:t xml:space="preserve">ჰესის შენობის, სადაწნეო აუზის და სადაწნეო მილსადენის ჭრილი მოცემულია ნახაზზე </w:t>
      </w:r>
      <w:r w:rsidR="006601F5" w:rsidRPr="006601F5">
        <w:rPr>
          <w:color w:val="auto"/>
          <w:lang w:val="ka-GE"/>
        </w:rPr>
        <w:t>3</w:t>
      </w:r>
      <w:r w:rsidRPr="006601F5">
        <w:rPr>
          <w:color w:val="auto"/>
          <w:lang w:val="ka-GE"/>
        </w:rPr>
        <w:t xml:space="preserve">.2.10.1., ხოლო შენობის ხედი ქვედა ბიეფის მხრიდან სურათზე </w:t>
      </w:r>
      <w:r w:rsidR="006601F5" w:rsidRPr="006601F5">
        <w:rPr>
          <w:color w:val="auto"/>
          <w:lang w:val="ka-GE"/>
        </w:rPr>
        <w:t>3</w:t>
      </w:r>
      <w:r w:rsidRPr="006601F5">
        <w:rPr>
          <w:color w:val="auto"/>
          <w:lang w:val="ka-GE"/>
        </w:rPr>
        <w:t xml:space="preserve">.2.10.1.  </w:t>
      </w:r>
    </w:p>
    <w:p w:rsidR="005310DA" w:rsidRPr="006601F5" w:rsidRDefault="00696FBC" w:rsidP="007B11AC">
      <w:pPr>
        <w:spacing w:before="120"/>
        <w:jc w:val="both"/>
        <w:rPr>
          <w:color w:val="auto"/>
          <w:lang w:val="ka-GE"/>
        </w:rPr>
      </w:pPr>
      <w:r w:rsidRPr="006601F5">
        <w:rPr>
          <w:color w:val="auto"/>
          <w:lang w:val="ka-GE"/>
        </w:rPr>
        <w:br/>
      </w:r>
      <w:r w:rsidRPr="006601F5">
        <w:rPr>
          <w:color w:val="auto"/>
          <w:lang w:val="ka-GE"/>
        </w:rPr>
        <w:br/>
      </w:r>
    </w:p>
    <w:p w:rsidR="005310DA" w:rsidRPr="006601F5" w:rsidRDefault="005310DA" w:rsidP="007B11AC">
      <w:pPr>
        <w:spacing w:before="120"/>
        <w:jc w:val="both"/>
        <w:rPr>
          <w:color w:val="auto"/>
          <w:lang w:val="ka-GE"/>
        </w:rPr>
      </w:pPr>
    </w:p>
    <w:p w:rsidR="005310DA" w:rsidRPr="006601F5" w:rsidRDefault="005310DA" w:rsidP="007B11AC">
      <w:pPr>
        <w:spacing w:before="120"/>
        <w:jc w:val="both"/>
        <w:rPr>
          <w:color w:val="auto"/>
          <w:lang w:val="ka-GE"/>
        </w:rPr>
      </w:pPr>
    </w:p>
    <w:p w:rsidR="005310DA" w:rsidRPr="006601F5" w:rsidRDefault="005310DA" w:rsidP="007B11AC">
      <w:pPr>
        <w:spacing w:before="120"/>
        <w:jc w:val="both"/>
        <w:rPr>
          <w:color w:val="auto"/>
          <w:lang w:val="ka-GE"/>
        </w:rPr>
      </w:pPr>
    </w:p>
    <w:p w:rsidR="005310DA" w:rsidRPr="006601F5" w:rsidRDefault="005310DA" w:rsidP="007B11AC">
      <w:pPr>
        <w:spacing w:before="120"/>
        <w:jc w:val="both"/>
        <w:rPr>
          <w:color w:val="auto"/>
          <w:lang w:val="ka-GE"/>
        </w:rPr>
      </w:pPr>
    </w:p>
    <w:p w:rsidR="005310DA" w:rsidRPr="006601F5" w:rsidRDefault="005310DA" w:rsidP="007B11AC">
      <w:pPr>
        <w:spacing w:before="120"/>
        <w:jc w:val="both"/>
        <w:rPr>
          <w:color w:val="auto"/>
          <w:lang w:val="ka-GE"/>
        </w:rPr>
      </w:pPr>
    </w:p>
    <w:p w:rsidR="00150400" w:rsidRPr="006601F5" w:rsidRDefault="00150400" w:rsidP="007B11AC">
      <w:pPr>
        <w:spacing w:before="120"/>
        <w:jc w:val="both"/>
        <w:rPr>
          <w:color w:val="auto"/>
          <w:lang w:val="ka-GE"/>
        </w:rPr>
        <w:sectPr w:rsidR="00150400" w:rsidRPr="006601F5" w:rsidSect="008D0E5C">
          <w:pgSz w:w="11907" w:h="16839" w:code="9"/>
          <w:pgMar w:top="993" w:right="1134" w:bottom="851" w:left="1134" w:header="397" w:footer="397" w:gutter="0"/>
          <w:cols w:space="720"/>
          <w:titlePg/>
          <w:docGrid w:linePitch="360"/>
        </w:sectPr>
      </w:pPr>
    </w:p>
    <w:p w:rsidR="00150400" w:rsidRPr="006601F5" w:rsidRDefault="00150400" w:rsidP="007B11AC">
      <w:pPr>
        <w:spacing w:before="120"/>
        <w:jc w:val="both"/>
        <w:rPr>
          <w:color w:val="auto"/>
          <w:sz w:val="20"/>
          <w:szCs w:val="20"/>
          <w:lang w:val="ka-GE"/>
        </w:rPr>
      </w:pPr>
      <w:r w:rsidRPr="006601F5">
        <w:rPr>
          <w:b/>
          <w:color w:val="auto"/>
          <w:sz w:val="20"/>
          <w:szCs w:val="20"/>
          <w:lang w:val="ka-GE"/>
        </w:rPr>
        <w:lastRenderedPageBreak/>
        <w:t xml:space="preserve">ნახაზი </w:t>
      </w:r>
      <w:r w:rsidR="006601F5" w:rsidRPr="006601F5">
        <w:rPr>
          <w:b/>
          <w:color w:val="auto"/>
          <w:sz w:val="20"/>
          <w:szCs w:val="20"/>
          <w:lang w:val="ka-GE"/>
        </w:rPr>
        <w:t>3</w:t>
      </w:r>
      <w:r w:rsidRPr="006601F5">
        <w:rPr>
          <w:b/>
          <w:color w:val="auto"/>
          <w:sz w:val="20"/>
          <w:szCs w:val="20"/>
          <w:lang w:val="ka-GE"/>
        </w:rPr>
        <w:t>.2.10.1.</w:t>
      </w:r>
      <w:r w:rsidRPr="006601F5">
        <w:rPr>
          <w:color w:val="auto"/>
          <w:sz w:val="20"/>
          <w:szCs w:val="20"/>
          <w:lang w:val="ka-GE"/>
        </w:rPr>
        <w:t xml:space="preserve"> ჰესის შენობის, სადაწნეო აუზის და სადაწნეო მილსადენის ჭრილი </w:t>
      </w:r>
    </w:p>
    <w:p w:rsidR="00150400" w:rsidRPr="006601F5" w:rsidRDefault="007D29DC" w:rsidP="006601F5">
      <w:pPr>
        <w:spacing w:before="120"/>
        <w:jc w:val="center"/>
        <w:rPr>
          <w:color w:val="auto"/>
          <w:sz w:val="20"/>
          <w:szCs w:val="20"/>
          <w:lang w:val="ka-GE"/>
        </w:rPr>
      </w:pPr>
      <w:r w:rsidRPr="006601F5">
        <w:rPr>
          <w:noProof/>
          <w:color w:val="auto"/>
          <w:sz w:val="20"/>
          <w:szCs w:val="20"/>
          <w:lang w:val="ka-GE" w:eastAsia="ka-GE"/>
        </w:rPr>
        <w:drawing>
          <wp:inline distT="0" distB="0" distL="0" distR="0" wp14:anchorId="0740FBB3" wp14:editId="6304A445">
            <wp:extent cx="8169275" cy="4533859"/>
            <wp:effectExtent l="0" t="0" r="3175" b="635"/>
            <wp:docPr id="460" name="Picture 460" descr="C:\Users\david.kadimov\Desktop\შაორის გზშ ნახაზები\4.2.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vid.kadimov\Desktop\შაორის გზშ ნახაზები\4.2.10.1.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8041"/>
                    <a:stretch/>
                  </pic:blipFill>
                  <pic:spPr bwMode="auto">
                    <a:xfrm>
                      <a:off x="0" y="0"/>
                      <a:ext cx="8171354" cy="4535013"/>
                    </a:xfrm>
                    <a:prstGeom prst="rect">
                      <a:avLst/>
                    </a:prstGeom>
                    <a:noFill/>
                    <a:ln>
                      <a:noFill/>
                    </a:ln>
                    <a:extLst>
                      <a:ext uri="{53640926-AAD7-44D8-BBD7-CCE9431645EC}">
                        <a14:shadowObscured xmlns:a14="http://schemas.microsoft.com/office/drawing/2010/main"/>
                      </a:ext>
                    </a:extLst>
                  </pic:spPr>
                </pic:pic>
              </a:graphicData>
            </a:graphic>
          </wp:inline>
        </w:drawing>
      </w:r>
    </w:p>
    <w:p w:rsidR="00150400" w:rsidRPr="006601F5" w:rsidRDefault="00150400" w:rsidP="007B11AC">
      <w:pPr>
        <w:spacing w:before="120"/>
        <w:jc w:val="both"/>
        <w:rPr>
          <w:color w:val="auto"/>
          <w:sz w:val="20"/>
          <w:szCs w:val="20"/>
          <w:lang w:val="ka-GE"/>
        </w:rPr>
        <w:sectPr w:rsidR="00150400" w:rsidRPr="006601F5" w:rsidSect="00150400">
          <w:pgSz w:w="16839" w:h="11907" w:orient="landscape" w:code="9"/>
          <w:pgMar w:top="1134" w:right="992" w:bottom="1134" w:left="851" w:header="397" w:footer="397" w:gutter="0"/>
          <w:cols w:space="720"/>
          <w:titlePg/>
          <w:docGrid w:linePitch="360"/>
        </w:sectPr>
      </w:pPr>
    </w:p>
    <w:p w:rsidR="00150400" w:rsidRPr="006601F5" w:rsidRDefault="00782355" w:rsidP="007B11AC">
      <w:pPr>
        <w:spacing w:before="120"/>
        <w:jc w:val="both"/>
        <w:rPr>
          <w:color w:val="auto"/>
          <w:sz w:val="20"/>
          <w:szCs w:val="20"/>
          <w:lang w:val="ka-GE"/>
        </w:rPr>
      </w:pPr>
      <w:r w:rsidRPr="006601F5">
        <w:rPr>
          <w:b/>
          <w:color w:val="auto"/>
          <w:sz w:val="20"/>
          <w:szCs w:val="20"/>
          <w:lang w:val="ka-GE"/>
        </w:rPr>
        <w:lastRenderedPageBreak/>
        <w:t>სურათი</w:t>
      </w:r>
      <w:r w:rsidR="006601F5" w:rsidRPr="006601F5">
        <w:rPr>
          <w:b/>
          <w:color w:val="auto"/>
          <w:sz w:val="20"/>
          <w:szCs w:val="20"/>
          <w:lang w:val="ka-GE"/>
        </w:rPr>
        <w:t xml:space="preserve"> 3</w:t>
      </w:r>
      <w:r w:rsidRPr="006601F5">
        <w:rPr>
          <w:b/>
          <w:color w:val="auto"/>
          <w:sz w:val="20"/>
          <w:szCs w:val="20"/>
          <w:lang w:val="ka-GE"/>
        </w:rPr>
        <w:t>.2.10.1.</w:t>
      </w:r>
      <w:r w:rsidRPr="006601F5">
        <w:rPr>
          <w:color w:val="auto"/>
          <w:sz w:val="20"/>
          <w:szCs w:val="20"/>
          <w:lang w:val="ka-GE"/>
        </w:rPr>
        <w:t xml:space="preserve"> ჰესის შენობის ხედი ქვედა ბიეფის მხრიდან </w:t>
      </w:r>
    </w:p>
    <w:p w:rsidR="00150400" w:rsidRPr="006601F5" w:rsidRDefault="00584342" w:rsidP="007B11AC">
      <w:pPr>
        <w:spacing w:before="120"/>
        <w:jc w:val="center"/>
        <w:rPr>
          <w:color w:val="auto"/>
          <w:lang w:val="ka-GE"/>
        </w:rPr>
      </w:pPr>
      <w:r w:rsidRPr="006601F5">
        <w:rPr>
          <w:noProof/>
          <w:color w:val="auto"/>
          <w:lang w:val="ka-GE" w:eastAsia="ka-GE"/>
        </w:rPr>
        <w:drawing>
          <wp:inline distT="0" distB="0" distL="0" distR="0" wp14:anchorId="441EC548" wp14:editId="6B83294E">
            <wp:extent cx="3960000" cy="2420951"/>
            <wp:effectExtent l="0" t="0" r="2540" b="0"/>
            <wp:docPr id="453" name="Picture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60000" cy="2420951"/>
                    </a:xfrm>
                    <a:prstGeom prst="rect">
                      <a:avLst/>
                    </a:prstGeom>
                    <a:noFill/>
                  </pic:spPr>
                </pic:pic>
              </a:graphicData>
            </a:graphic>
          </wp:inline>
        </w:drawing>
      </w:r>
    </w:p>
    <w:p w:rsidR="00782355" w:rsidRPr="006601F5" w:rsidRDefault="00782355" w:rsidP="007B11AC">
      <w:pPr>
        <w:spacing w:before="120"/>
        <w:jc w:val="both"/>
        <w:rPr>
          <w:color w:val="auto"/>
          <w:sz w:val="20"/>
          <w:szCs w:val="20"/>
          <w:lang w:val="ka-GE"/>
        </w:rPr>
      </w:pPr>
      <w:r w:rsidRPr="006601F5">
        <w:rPr>
          <w:b/>
          <w:color w:val="auto"/>
          <w:sz w:val="20"/>
          <w:szCs w:val="20"/>
          <w:lang w:val="ka-GE"/>
        </w:rPr>
        <w:t>სურათი</w:t>
      </w:r>
      <w:r w:rsidR="006601F5" w:rsidRPr="006601F5">
        <w:rPr>
          <w:b/>
          <w:color w:val="auto"/>
          <w:sz w:val="20"/>
          <w:szCs w:val="20"/>
          <w:lang w:val="ka-GE"/>
        </w:rPr>
        <w:t xml:space="preserve"> 3</w:t>
      </w:r>
      <w:r w:rsidRPr="006601F5">
        <w:rPr>
          <w:b/>
          <w:color w:val="auto"/>
          <w:sz w:val="20"/>
          <w:szCs w:val="20"/>
          <w:lang w:val="ka-GE"/>
        </w:rPr>
        <w:t>.2.10.2.</w:t>
      </w:r>
      <w:r w:rsidRPr="006601F5">
        <w:rPr>
          <w:color w:val="auto"/>
          <w:sz w:val="20"/>
          <w:szCs w:val="20"/>
          <w:lang w:val="ka-GE"/>
        </w:rPr>
        <w:t xml:space="preserve"> ზაჰესის სამანქანო დარბაზი </w:t>
      </w:r>
    </w:p>
    <w:p w:rsidR="00150400" w:rsidRPr="006601F5" w:rsidRDefault="00782355" w:rsidP="007B11AC">
      <w:pPr>
        <w:spacing w:before="120"/>
        <w:jc w:val="center"/>
        <w:rPr>
          <w:color w:val="auto"/>
          <w:lang w:val="ka-GE"/>
        </w:rPr>
      </w:pPr>
      <w:r w:rsidRPr="006601F5">
        <w:rPr>
          <w:noProof/>
          <w:color w:val="auto"/>
          <w:lang w:val="ka-GE" w:eastAsia="ka-GE"/>
        </w:rPr>
        <w:drawing>
          <wp:inline distT="0" distB="0" distL="0" distR="0" wp14:anchorId="21D4807C" wp14:editId="7051E525">
            <wp:extent cx="3960000" cy="2971121"/>
            <wp:effectExtent l="0" t="0" r="2540" b="1270"/>
            <wp:docPr id="55" name="Picture 55" descr="D:\სამუშაო მასალა\EIA 1\EIA ზაჰესი\foto ზაჰესი\DSCN07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სამუშაო მასალა\EIA 1\EIA ზაჰესი\foto ზაჰესი\DSCN0799.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60000" cy="2971121"/>
                    </a:xfrm>
                    <a:prstGeom prst="rect">
                      <a:avLst/>
                    </a:prstGeom>
                    <a:noFill/>
                    <a:ln>
                      <a:noFill/>
                    </a:ln>
                  </pic:spPr>
                </pic:pic>
              </a:graphicData>
            </a:graphic>
          </wp:inline>
        </w:drawing>
      </w:r>
    </w:p>
    <w:p w:rsidR="00150400" w:rsidRDefault="00150400" w:rsidP="007B11AC">
      <w:pPr>
        <w:spacing w:before="120"/>
        <w:jc w:val="both"/>
        <w:rPr>
          <w:color w:val="auto"/>
          <w:lang w:val="ka-GE"/>
        </w:rPr>
      </w:pPr>
    </w:p>
    <w:p w:rsidR="006E1C8E" w:rsidRDefault="006E1C8E" w:rsidP="006E1C8E">
      <w:pPr>
        <w:pStyle w:val="Heading4"/>
      </w:pPr>
      <w:bookmarkStart w:id="21" w:name="_Toc64632787"/>
      <w:bookmarkStart w:id="22" w:name="_Toc64633137"/>
      <w:r>
        <w:t>დაგეგმილი საქმიანობის მოკლე მიმოხილვა</w:t>
      </w:r>
      <w:bookmarkEnd w:id="21"/>
      <w:bookmarkEnd w:id="22"/>
      <w:r>
        <w:t xml:space="preserve"> </w:t>
      </w:r>
    </w:p>
    <w:p w:rsidR="006E1C8E" w:rsidRDefault="006E1C8E" w:rsidP="006E1C8E">
      <w:pPr>
        <w:jc w:val="both"/>
        <w:rPr>
          <w:lang w:val="ka-GE"/>
        </w:rPr>
      </w:pPr>
      <w:r>
        <w:rPr>
          <w:lang w:val="ka-GE"/>
        </w:rPr>
        <w:t xml:space="preserve">როგორც წინამდებარე ანგარიშის პირველ პარაგრაფშია მოცემული, დაგეგმილი საქმიანობა ითვალისწინებს ჰესის </w:t>
      </w:r>
      <w:proofErr w:type="spellStart"/>
      <w:r>
        <w:rPr>
          <w:lang w:val="ka-GE"/>
        </w:rPr>
        <w:t>N6</w:t>
      </w:r>
      <w:proofErr w:type="spellEnd"/>
      <w:r>
        <w:rPr>
          <w:lang w:val="ka-GE"/>
        </w:rPr>
        <w:t xml:space="preserve"> ჰიდროაგრეგატის 12.8 მგვტ სიმძლავრის გენერატორის შეცვლას ახალი 13.8 მგვტ სიმძლავრის ახალი გენერატორით შეცვლას. შესაბამისად ჰესის დადგმული სიმძლავრე გაიზრდება 1.8 მგვტ-ით და 36.8 მგვრ-ის ნაცვლად იქნება 38.6 მგვტ. </w:t>
      </w:r>
    </w:p>
    <w:p w:rsidR="006E1C8E" w:rsidRPr="002A2521" w:rsidRDefault="006E1C8E" w:rsidP="006E1C8E">
      <w:pPr>
        <w:jc w:val="both"/>
        <w:rPr>
          <w:lang w:val="ka-GE"/>
        </w:rPr>
      </w:pPr>
      <w:r>
        <w:rPr>
          <w:lang w:val="ka-GE"/>
        </w:rPr>
        <w:t xml:space="preserve">ჰიდროაგრეგატზე გენერატორის შეცვლა, სამშენებლო სამუშაოების შესრულებას არ საჭიროებს, კერძოდ: მოხდება არსებული გენერატორის დემონტაჟი და ახლით შეცვლა. შესაბამისად სამუშაოს შესრულების პროცესში გარემოზე ზემოქმედების რისკები მინიმალურია.  აქვე უნდა აღინიშნოს, რომ სამუშაოს შესრულების პროცესში, ნარჩენების მართვის გეგმის მიხედვით განსაზღვრული ნარჩენების სახეობრივი და მნიშვნელოვანი რაოდენობრივი ცვლილება მოსალოდნელი არ არის.    </w:t>
      </w:r>
    </w:p>
    <w:p w:rsidR="006E1C8E" w:rsidRDefault="006E1C8E" w:rsidP="007B11AC">
      <w:pPr>
        <w:spacing w:before="120"/>
        <w:jc w:val="both"/>
        <w:rPr>
          <w:color w:val="auto"/>
          <w:lang w:val="ka-GE"/>
        </w:rPr>
      </w:pPr>
    </w:p>
    <w:p w:rsidR="005310DA" w:rsidRPr="006601F5" w:rsidRDefault="00696FBC" w:rsidP="007B11AC">
      <w:pPr>
        <w:pStyle w:val="Heading3"/>
        <w:spacing w:line="240" w:lineRule="auto"/>
        <w:rPr>
          <w:color w:val="auto"/>
        </w:rPr>
      </w:pPr>
      <w:bookmarkStart w:id="23" w:name="_Toc64633138"/>
      <w:r w:rsidRPr="006601F5">
        <w:rPr>
          <w:color w:val="auto"/>
        </w:rPr>
        <w:lastRenderedPageBreak/>
        <w:t>ქვესადგური</w:t>
      </w:r>
      <w:bookmarkEnd w:id="23"/>
    </w:p>
    <w:p w:rsidR="00782355" w:rsidRPr="006601F5" w:rsidRDefault="002B560F" w:rsidP="007B11AC">
      <w:pPr>
        <w:spacing w:before="120"/>
        <w:jc w:val="both"/>
        <w:rPr>
          <w:color w:val="auto"/>
          <w:lang w:val="ka-GE"/>
        </w:rPr>
      </w:pPr>
      <w:r w:rsidRPr="006601F5">
        <w:rPr>
          <w:color w:val="auto"/>
          <w:lang w:val="ka-GE"/>
        </w:rPr>
        <w:t>ზაჰესის მიერ გამომუშავებული ელექტროენერგიის ქსელში მიწოდება ხდება ჰესის მიმდებარე ტერიტორიაზე არსებული 110 კვ ძაბვის ქვესადგურის საშუალებით</w:t>
      </w:r>
      <w:r w:rsidR="00BB2F9A" w:rsidRPr="006601F5">
        <w:rPr>
          <w:color w:val="auto"/>
          <w:lang w:val="ka-GE"/>
        </w:rPr>
        <w:t xml:space="preserve"> (ქვესადგურის ხედი მოცემულია სურათზე </w:t>
      </w:r>
      <w:r w:rsidR="006601F5" w:rsidRPr="006601F5">
        <w:rPr>
          <w:color w:val="auto"/>
          <w:lang w:val="ka-GE"/>
        </w:rPr>
        <w:t>3</w:t>
      </w:r>
      <w:r w:rsidR="00BB2F9A" w:rsidRPr="006601F5">
        <w:rPr>
          <w:color w:val="auto"/>
          <w:lang w:val="ka-GE"/>
        </w:rPr>
        <w:t>.2.11.</w:t>
      </w:r>
      <w:r w:rsidR="00D74E8C" w:rsidRPr="006601F5">
        <w:rPr>
          <w:color w:val="auto"/>
          <w:lang w:val="ka-GE"/>
        </w:rPr>
        <w:t>2</w:t>
      </w:r>
      <w:r w:rsidR="00BB2F9A" w:rsidRPr="006601F5">
        <w:rPr>
          <w:color w:val="auto"/>
          <w:lang w:val="ka-GE"/>
        </w:rPr>
        <w:t>.)</w:t>
      </w:r>
      <w:r w:rsidRPr="006601F5">
        <w:rPr>
          <w:color w:val="auto"/>
          <w:lang w:val="ka-GE"/>
        </w:rPr>
        <w:t xml:space="preserve">. ბოლო წლებში ქვესადგურში ჩატარებულია მნიშვნელოვანი სარეაბილიტაციო/სარეკონსტრუქციო სამუშაოები, კერძოდ:  </w:t>
      </w:r>
    </w:p>
    <w:p w:rsidR="002B560F" w:rsidRPr="006601F5" w:rsidRDefault="00696FBC" w:rsidP="007B11AC">
      <w:pPr>
        <w:pStyle w:val="ListParagraph"/>
        <w:numPr>
          <w:ilvl w:val="0"/>
          <w:numId w:val="186"/>
        </w:numPr>
        <w:spacing w:before="120"/>
        <w:rPr>
          <w:color w:val="auto"/>
          <w:lang w:val="ka-GE"/>
        </w:rPr>
      </w:pPr>
      <w:r w:rsidRPr="006601F5">
        <w:rPr>
          <w:color w:val="auto"/>
          <w:lang w:val="ka-GE"/>
        </w:rPr>
        <w:t>ქვესადგურში 2010 წელს დამონტაჟდა ახალი 16000 კვა სიმძლავრის 110/35/6 კვ ტრანსფორმატორის №7 ტრანსფორმატორი</w:t>
      </w:r>
      <w:r w:rsidR="002B560F" w:rsidRPr="006601F5">
        <w:rPr>
          <w:color w:val="auto"/>
          <w:lang w:val="ka-GE"/>
        </w:rPr>
        <w:t>;</w:t>
      </w:r>
    </w:p>
    <w:p w:rsidR="00782355" w:rsidRPr="006601F5" w:rsidRDefault="00696FBC" w:rsidP="007B11AC">
      <w:pPr>
        <w:pStyle w:val="ListParagraph"/>
        <w:numPr>
          <w:ilvl w:val="0"/>
          <w:numId w:val="186"/>
        </w:numPr>
        <w:spacing w:before="120"/>
        <w:rPr>
          <w:color w:val="auto"/>
          <w:lang w:val="ka-GE"/>
        </w:rPr>
      </w:pPr>
      <w:r w:rsidRPr="006601F5">
        <w:rPr>
          <w:color w:val="auto"/>
          <w:lang w:val="ka-GE"/>
        </w:rPr>
        <w:t xml:space="preserve">2010-2011 წლებში კი განხორციელდა ახალი ტ-7 </w:t>
      </w:r>
      <w:proofErr w:type="spellStart"/>
      <w:r w:rsidRPr="006601F5">
        <w:rPr>
          <w:color w:val="auto"/>
          <w:lang w:val="ka-GE"/>
        </w:rPr>
        <w:t>110კვ</w:t>
      </w:r>
      <w:proofErr w:type="spellEnd"/>
      <w:r w:rsidRPr="006601F5">
        <w:rPr>
          <w:color w:val="auto"/>
          <w:lang w:val="ka-GE"/>
        </w:rPr>
        <w:t xml:space="preserve">-ის </w:t>
      </w:r>
      <w:proofErr w:type="spellStart"/>
      <w:r w:rsidRPr="006601F5">
        <w:rPr>
          <w:color w:val="auto"/>
          <w:lang w:val="ka-GE"/>
        </w:rPr>
        <w:t>ელეგაზური</w:t>
      </w:r>
      <w:proofErr w:type="spellEnd"/>
      <w:r w:rsidRPr="006601F5">
        <w:rPr>
          <w:color w:val="auto"/>
          <w:lang w:val="ka-GE"/>
        </w:rPr>
        <w:t xml:space="preserve"> ამომრთველების მონტაჟი. დამონტაჟდა ახალი ტრანსფორმატორი №7 </w:t>
      </w:r>
      <w:proofErr w:type="spellStart"/>
      <w:r w:rsidRPr="006601F5">
        <w:rPr>
          <w:color w:val="auto"/>
          <w:lang w:val="ka-GE"/>
        </w:rPr>
        <w:t>110კვ</w:t>
      </w:r>
      <w:proofErr w:type="spellEnd"/>
      <w:r w:rsidRPr="006601F5">
        <w:rPr>
          <w:color w:val="auto"/>
          <w:lang w:val="ka-GE"/>
        </w:rPr>
        <w:t xml:space="preserve">-ის I და  </w:t>
      </w:r>
      <w:proofErr w:type="spellStart"/>
      <w:r w:rsidRPr="006601F5">
        <w:rPr>
          <w:color w:val="auto"/>
          <w:lang w:val="ka-GE"/>
        </w:rPr>
        <w:t>II</w:t>
      </w:r>
      <w:proofErr w:type="spellEnd"/>
      <w:r w:rsidRPr="006601F5">
        <w:rPr>
          <w:color w:val="auto"/>
          <w:lang w:val="ka-GE"/>
        </w:rPr>
        <w:t xml:space="preserve"> სისტემის გამთიშველები. ტრანსფორმატორი №7-</w:t>
      </w:r>
      <w:r w:rsidR="00782355" w:rsidRPr="006601F5">
        <w:rPr>
          <w:color w:val="auto"/>
          <w:lang w:val="ka-GE"/>
        </w:rPr>
        <w:t>ი</w:t>
      </w:r>
      <w:r w:rsidRPr="006601F5">
        <w:rPr>
          <w:color w:val="auto"/>
          <w:lang w:val="ka-GE"/>
        </w:rPr>
        <w:t xml:space="preserve">ს მონტაჟის დროს მოწყობილი იქნა </w:t>
      </w:r>
      <w:proofErr w:type="spellStart"/>
      <w:r w:rsidRPr="006601F5">
        <w:rPr>
          <w:color w:val="auto"/>
          <w:lang w:val="ka-GE"/>
        </w:rPr>
        <w:t>ზეთდამჭერი</w:t>
      </w:r>
      <w:proofErr w:type="spellEnd"/>
      <w:r w:rsidR="002B560F" w:rsidRPr="006601F5">
        <w:rPr>
          <w:color w:val="auto"/>
          <w:lang w:val="ka-GE"/>
        </w:rPr>
        <w:t>;</w:t>
      </w:r>
    </w:p>
    <w:p w:rsidR="00782355" w:rsidRPr="006601F5" w:rsidRDefault="00696FBC" w:rsidP="007B11AC">
      <w:pPr>
        <w:pStyle w:val="ListParagraph"/>
        <w:numPr>
          <w:ilvl w:val="0"/>
          <w:numId w:val="186"/>
        </w:numPr>
        <w:spacing w:before="120"/>
        <w:rPr>
          <w:color w:val="auto"/>
          <w:lang w:val="ka-GE"/>
        </w:rPr>
      </w:pPr>
      <w:r w:rsidRPr="006601F5">
        <w:rPr>
          <w:color w:val="auto"/>
          <w:lang w:val="ka-GE"/>
        </w:rPr>
        <w:t xml:space="preserve">2012 წელს შეიცვალა, როგორც ძველი ტრანსფორმატორის №6 ის ზეთიანი ამომრთველი </w:t>
      </w:r>
      <w:proofErr w:type="spellStart"/>
      <w:r w:rsidRPr="006601F5">
        <w:rPr>
          <w:color w:val="auto"/>
          <w:lang w:val="ka-GE"/>
        </w:rPr>
        <w:t>МКП</w:t>
      </w:r>
      <w:proofErr w:type="spellEnd"/>
      <w:r w:rsidRPr="006601F5">
        <w:rPr>
          <w:color w:val="auto"/>
          <w:lang w:val="ka-GE"/>
        </w:rPr>
        <w:t xml:space="preserve"> 110 ახალი </w:t>
      </w:r>
      <w:proofErr w:type="spellStart"/>
      <w:r w:rsidRPr="006601F5">
        <w:rPr>
          <w:color w:val="auto"/>
          <w:lang w:val="ka-GE"/>
        </w:rPr>
        <w:t>ელეგაზური</w:t>
      </w:r>
      <w:proofErr w:type="spellEnd"/>
      <w:r w:rsidRPr="006601F5">
        <w:rPr>
          <w:color w:val="auto"/>
          <w:lang w:val="ka-GE"/>
        </w:rPr>
        <w:t xml:space="preserve"> </w:t>
      </w:r>
      <w:proofErr w:type="spellStart"/>
      <w:r w:rsidRPr="006601F5">
        <w:rPr>
          <w:color w:val="auto"/>
          <w:lang w:val="ka-GE"/>
        </w:rPr>
        <w:t>ამომრთველით</w:t>
      </w:r>
      <w:proofErr w:type="spellEnd"/>
      <w:r w:rsidRPr="006601F5">
        <w:rPr>
          <w:color w:val="auto"/>
          <w:lang w:val="ka-GE"/>
        </w:rPr>
        <w:t xml:space="preserve">, ასევე ძველი ტრანსფორმატორის №5-ის ზეთიანი ამომრთველი </w:t>
      </w:r>
      <w:proofErr w:type="spellStart"/>
      <w:r w:rsidRPr="006601F5">
        <w:rPr>
          <w:color w:val="auto"/>
          <w:lang w:val="ka-GE"/>
        </w:rPr>
        <w:t>МКП</w:t>
      </w:r>
      <w:proofErr w:type="spellEnd"/>
      <w:r w:rsidRPr="006601F5">
        <w:rPr>
          <w:color w:val="auto"/>
          <w:lang w:val="ka-GE"/>
        </w:rPr>
        <w:t xml:space="preserve">  110 ახალი </w:t>
      </w:r>
      <w:proofErr w:type="spellStart"/>
      <w:r w:rsidRPr="006601F5">
        <w:rPr>
          <w:color w:val="auto"/>
          <w:lang w:val="ka-GE"/>
        </w:rPr>
        <w:t>ელეგაზური</w:t>
      </w:r>
      <w:proofErr w:type="spellEnd"/>
      <w:r w:rsidRPr="006601F5">
        <w:rPr>
          <w:color w:val="auto"/>
          <w:lang w:val="ka-GE"/>
        </w:rPr>
        <w:t xml:space="preserve"> </w:t>
      </w:r>
      <w:proofErr w:type="spellStart"/>
      <w:r w:rsidRPr="006601F5">
        <w:rPr>
          <w:color w:val="auto"/>
          <w:lang w:val="ka-GE"/>
        </w:rPr>
        <w:t>ამომრთველით</w:t>
      </w:r>
      <w:proofErr w:type="spellEnd"/>
      <w:r w:rsidRPr="006601F5">
        <w:rPr>
          <w:color w:val="auto"/>
          <w:lang w:val="ka-GE"/>
        </w:rPr>
        <w:t xml:space="preserve">. შეიცვალა ტრანსფორმატორი №6 -ის და ტრანსფორმატორი №5-ის I და </w:t>
      </w:r>
      <w:proofErr w:type="spellStart"/>
      <w:r w:rsidRPr="006601F5">
        <w:rPr>
          <w:color w:val="auto"/>
          <w:lang w:val="ka-GE"/>
        </w:rPr>
        <w:t>II</w:t>
      </w:r>
      <w:proofErr w:type="spellEnd"/>
      <w:r w:rsidRPr="006601F5">
        <w:rPr>
          <w:color w:val="auto"/>
          <w:lang w:val="ka-GE"/>
        </w:rPr>
        <w:t xml:space="preserve"> სისტემის გამთიშველები</w:t>
      </w:r>
      <w:r w:rsidR="00782355" w:rsidRPr="006601F5">
        <w:rPr>
          <w:color w:val="auto"/>
          <w:lang w:val="ka-GE"/>
        </w:rPr>
        <w:t xml:space="preserve">. </w:t>
      </w:r>
      <w:r w:rsidRPr="006601F5">
        <w:rPr>
          <w:color w:val="auto"/>
          <w:lang w:val="ka-GE"/>
        </w:rPr>
        <w:t xml:space="preserve">ქვესადგურში 2014 წელს შეიცვალა ძველი ეგხ ავჭალა 102-ის ზეთიანი ამომრთველი </w:t>
      </w:r>
      <w:proofErr w:type="spellStart"/>
      <w:r w:rsidRPr="006601F5">
        <w:rPr>
          <w:color w:val="auto"/>
          <w:lang w:val="ka-GE"/>
        </w:rPr>
        <w:t>МКП</w:t>
      </w:r>
      <w:proofErr w:type="spellEnd"/>
      <w:r w:rsidRPr="006601F5">
        <w:rPr>
          <w:color w:val="auto"/>
          <w:lang w:val="ka-GE"/>
        </w:rPr>
        <w:t xml:space="preserve"> 110 ახალი </w:t>
      </w:r>
      <w:proofErr w:type="spellStart"/>
      <w:r w:rsidRPr="006601F5">
        <w:rPr>
          <w:color w:val="auto"/>
          <w:lang w:val="ka-GE"/>
        </w:rPr>
        <w:t>ელეგაზური</w:t>
      </w:r>
      <w:proofErr w:type="spellEnd"/>
      <w:r w:rsidRPr="006601F5">
        <w:rPr>
          <w:color w:val="auto"/>
          <w:lang w:val="ka-GE"/>
        </w:rPr>
        <w:t xml:space="preserve"> </w:t>
      </w:r>
      <w:proofErr w:type="spellStart"/>
      <w:r w:rsidRPr="006601F5">
        <w:rPr>
          <w:color w:val="auto"/>
          <w:lang w:val="ka-GE"/>
        </w:rPr>
        <w:t>ამომრთველით</w:t>
      </w:r>
      <w:proofErr w:type="spellEnd"/>
      <w:r w:rsidRPr="006601F5">
        <w:rPr>
          <w:color w:val="auto"/>
          <w:lang w:val="ka-GE"/>
        </w:rPr>
        <w:t xml:space="preserve">; შეიცვალა ეგხ ავჭალა 102 -ის </w:t>
      </w:r>
      <w:proofErr w:type="spellStart"/>
      <w:r w:rsidRPr="006601F5">
        <w:rPr>
          <w:color w:val="auto"/>
          <w:lang w:val="ka-GE"/>
        </w:rPr>
        <w:t>110კვ</w:t>
      </w:r>
      <w:proofErr w:type="spellEnd"/>
      <w:r w:rsidRPr="006601F5">
        <w:rPr>
          <w:color w:val="auto"/>
          <w:lang w:val="ka-GE"/>
        </w:rPr>
        <w:t xml:space="preserve">-ის I და </w:t>
      </w:r>
      <w:proofErr w:type="spellStart"/>
      <w:r w:rsidRPr="006601F5">
        <w:rPr>
          <w:color w:val="auto"/>
          <w:lang w:val="ka-GE"/>
        </w:rPr>
        <w:t>II</w:t>
      </w:r>
      <w:proofErr w:type="spellEnd"/>
      <w:r w:rsidRPr="006601F5">
        <w:rPr>
          <w:color w:val="auto"/>
          <w:lang w:val="ka-GE"/>
        </w:rPr>
        <w:t xml:space="preserve"> სისტემის გამთიშველები</w:t>
      </w:r>
      <w:r w:rsidR="002B560F" w:rsidRPr="006601F5">
        <w:rPr>
          <w:color w:val="auto"/>
          <w:lang w:val="ka-GE"/>
        </w:rPr>
        <w:t>;</w:t>
      </w:r>
    </w:p>
    <w:p w:rsidR="002B560F" w:rsidRPr="006601F5" w:rsidRDefault="00696FBC" w:rsidP="007B11AC">
      <w:pPr>
        <w:pStyle w:val="ListParagraph"/>
        <w:numPr>
          <w:ilvl w:val="0"/>
          <w:numId w:val="186"/>
        </w:numPr>
        <w:spacing w:before="120"/>
        <w:rPr>
          <w:color w:val="auto"/>
          <w:lang w:val="ka-GE"/>
        </w:rPr>
      </w:pPr>
      <w:r w:rsidRPr="006601F5">
        <w:rPr>
          <w:color w:val="auto"/>
          <w:lang w:val="ka-GE"/>
        </w:rPr>
        <w:t xml:space="preserve">2015 წელს ასევე შეიცვალა ძველი ეგხ დიღომი 103 - ის, ეგხ დიღომი 102 - ისა და ეგხ ავჭალა 101 -ის ზეთიანი ამომრთველი </w:t>
      </w:r>
      <w:proofErr w:type="spellStart"/>
      <w:r w:rsidRPr="006601F5">
        <w:rPr>
          <w:color w:val="auto"/>
          <w:lang w:val="ka-GE"/>
        </w:rPr>
        <w:t>МКП</w:t>
      </w:r>
      <w:proofErr w:type="spellEnd"/>
      <w:r w:rsidRPr="006601F5">
        <w:rPr>
          <w:color w:val="auto"/>
          <w:lang w:val="ka-GE"/>
        </w:rPr>
        <w:t xml:space="preserve"> 110 ახალი </w:t>
      </w:r>
      <w:proofErr w:type="spellStart"/>
      <w:r w:rsidRPr="006601F5">
        <w:rPr>
          <w:color w:val="auto"/>
          <w:lang w:val="ka-GE"/>
        </w:rPr>
        <w:t>ელეგაზური</w:t>
      </w:r>
      <w:proofErr w:type="spellEnd"/>
      <w:r w:rsidRPr="006601F5">
        <w:rPr>
          <w:color w:val="auto"/>
          <w:lang w:val="ka-GE"/>
        </w:rPr>
        <w:t xml:space="preserve"> ამომრთველებით; </w:t>
      </w:r>
    </w:p>
    <w:p w:rsidR="00782355" w:rsidRPr="006601F5" w:rsidRDefault="00696FBC" w:rsidP="007B11AC">
      <w:pPr>
        <w:pStyle w:val="ListParagraph"/>
        <w:numPr>
          <w:ilvl w:val="0"/>
          <w:numId w:val="186"/>
        </w:numPr>
        <w:spacing w:before="120"/>
        <w:rPr>
          <w:color w:val="auto"/>
          <w:lang w:val="ka-GE"/>
        </w:rPr>
      </w:pPr>
      <w:r w:rsidRPr="006601F5">
        <w:rPr>
          <w:color w:val="auto"/>
          <w:lang w:val="ka-GE"/>
        </w:rPr>
        <w:t xml:space="preserve">2017 წელს შეიცვალა ტრანსფორმატორი </w:t>
      </w:r>
      <w:proofErr w:type="spellStart"/>
      <w:r w:rsidRPr="006601F5">
        <w:rPr>
          <w:color w:val="auto"/>
          <w:lang w:val="ka-GE"/>
        </w:rPr>
        <w:t>N5</w:t>
      </w:r>
      <w:proofErr w:type="spellEnd"/>
      <w:r w:rsidRPr="006601F5">
        <w:rPr>
          <w:color w:val="auto"/>
          <w:lang w:val="ka-GE"/>
        </w:rPr>
        <w:t xml:space="preserve">-ის </w:t>
      </w:r>
      <w:proofErr w:type="spellStart"/>
      <w:r w:rsidRPr="006601F5">
        <w:rPr>
          <w:color w:val="auto"/>
          <w:lang w:val="ka-GE"/>
        </w:rPr>
        <w:t>110კვ</w:t>
      </w:r>
      <w:proofErr w:type="spellEnd"/>
      <w:r w:rsidRPr="006601F5">
        <w:rPr>
          <w:color w:val="auto"/>
          <w:lang w:val="ka-GE"/>
        </w:rPr>
        <w:t>-ის სატრანსფორმატორო გამთიშველი;</w:t>
      </w:r>
    </w:p>
    <w:p w:rsidR="00782355" w:rsidRPr="006601F5" w:rsidRDefault="00696FBC" w:rsidP="007B11AC">
      <w:pPr>
        <w:pStyle w:val="ListParagraph"/>
        <w:numPr>
          <w:ilvl w:val="0"/>
          <w:numId w:val="186"/>
        </w:numPr>
        <w:spacing w:before="120"/>
        <w:jc w:val="both"/>
        <w:rPr>
          <w:color w:val="auto"/>
          <w:lang w:val="ka-GE"/>
        </w:rPr>
      </w:pPr>
      <w:r w:rsidRPr="006601F5">
        <w:rPr>
          <w:color w:val="auto"/>
          <w:lang w:val="ka-GE"/>
        </w:rPr>
        <w:t xml:space="preserve">2016 წელს ტრანსფორმატორ №5-ს ჩაუტარდა კაპიტალური შეკეთება, მისი </w:t>
      </w:r>
      <w:proofErr w:type="spellStart"/>
      <w:r w:rsidRPr="006601F5">
        <w:rPr>
          <w:color w:val="auto"/>
          <w:lang w:val="ka-GE"/>
        </w:rPr>
        <w:t>სადგამის</w:t>
      </w:r>
      <w:proofErr w:type="spellEnd"/>
      <w:r w:rsidRPr="006601F5">
        <w:rPr>
          <w:color w:val="auto"/>
          <w:lang w:val="ka-GE"/>
        </w:rPr>
        <w:t xml:space="preserve"> ქვეშ მოეწყო </w:t>
      </w:r>
      <w:proofErr w:type="spellStart"/>
      <w:r w:rsidRPr="006601F5">
        <w:rPr>
          <w:color w:val="auto"/>
          <w:lang w:val="ka-GE"/>
        </w:rPr>
        <w:t>ზეთმიმღები</w:t>
      </w:r>
      <w:proofErr w:type="spellEnd"/>
      <w:r w:rsidRPr="006601F5">
        <w:rPr>
          <w:color w:val="auto"/>
          <w:lang w:val="ka-GE"/>
        </w:rPr>
        <w:t xml:space="preserve"> და მიუერთდა </w:t>
      </w:r>
      <w:proofErr w:type="spellStart"/>
      <w:r w:rsidRPr="006601F5">
        <w:rPr>
          <w:color w:val="auto"/>
          <w:lang w:val="ka-GE"/>
        </w:rPr>
        <w:t>ზეთდამჭერს</w:t>
      </w:r>
      <w:proofErr w:type="spellEnd"/>
      <w:r w:rsidRPr="006601F5">
        <w:rPr>
          <w:color w:val="auto"/>
          <w:lang w:val="ka-GE"/>
        </w:rPr>
        <w:t>.</w:t>
      </w:r>
    </w:p>
    <w:p w:rsidR="00782355" w:rsidRPr="006601F5" w:rsidRDefault="00696FBC" w:rsidP="007B11AC">
      <w:pPr>
        <w:pStyle w:val="ListParagraph"/>
        <w:numPr>
          <w:ilvl w:val="0"/>
          <w:numId w:val="186"/>
        </w:numPr>
        <w:spacing w:before="120"/>
        <w:jc w:val="both"/>
        <w:rPr>
          <w:color w:val="auto"/>
          <w:lang w:val="ka-GE"/>
        </w:rPr>
      </w:pPr>
      <w:r w:rsidRPr="006601F5">
        <w:rPr>
          <w:color w:val="auto"/>
          <w:lang w:val="ka-GE"/>
        </w:rPr>
        <w:t xml:space="preserve">2018 წელს ასევე შეიცვალა ეგხ დიღომი 102- ის 110 კვ-ის I და </w:t>
      </w:r>
      <w:proofErr w:type="spellStart"/>
      <w:r w:rsidRPr="006601F5">
        <w:rPr>
          <w:color w:val="auto"/>
          <w:lang w:val="ka-GE"/>
        </w:rPr>
        <w:t>II</w:t>
      </w:r>
      <w:proofErr w:type="spellEnd"/>
      <w:r w:rsidRPr="006601F5">
        <w:rPr>
          <w:color w:val="auto"/>
          <w:lang w:val="ka-GE"/>
        </w:rPr>
        <w:t xml:space="preserve"> სისტემის გამთიშველები და ძველი ეგხ ავჭალა 102 - ის 110 კვ - ის სახაზო გამთიშველი;</w:t>
      </w:r>
    </w:p>
    <w:p w:rsidR="00782355" w:rsidRPr="006601F5" w:rsidRDefault="00696FBC" w:rsidP="007B11AC">
      <w:pPr>
        <w:pStyle w:val="ListParagraph"/>
        <w:numPr>
          <w:ilvl w:val="0"/>
          <w:numId w:val="186"/>
        </w:numPr>
        <w:spacing w:before="120"/>
        <w:jc w:val="both"/>
        <w:rPr>
          <w:color w:val="auto"/>
          <w:lang w:val="ka-GE"/>
        </w:rPr>
      </w:pPr>
      <w:r w:rsidRPr="006601F5">
        <w:rPr>
          <w:color w:val="auto"/>
          <w:lang w:val="ka-GE"/>
        </w:rPr>
        <w:t xml:space="preserve">2019 წელს კი შეიცვალა ეგხ დიღომი 102-ის 110 კვ -ის I და </w:t>
      </w:r>
      <w:proofErr w:type="spellStart"/>
      <w:r w:rsidRPr="006601F5">
        <w:rPr>
          <w:color w:val="auto"/>
          <w:lang w:val="ka-GE"/>
        </w:rPr>
        <w:t>II</w:t>
      </w:r>
      <w:proofErr w:type="spellEnd"/>
      <w:r w:rsidRPr="006601F5">
        <w:rPr>
          <w:color w:val="auto"/>
          <w:lang w:val="ka-GE"/>
        </w:rPr>
        <w:t xml:space="preserve"> სისტემის გამთიშველები, ასევე შეიცვალა ეგხ დიღომი</w:t>
      </w:r>
      <w:r w:rsidR="002B560F" w:rsidRPr="006601F5">
        <w:rPr>
          <w:color w:val="auto"/>
          <w:lang w:val="ka-GE"/>
        </w:rPr>
        <w:t xml:space="preserve"> 103</w:t>
      </w:r>
      <w:r w:rsidRPr="006601F5">
        <w:rPr>
          <w:color w:val="auto"/>
          <w:lang w:val="ka-GE"/>
        </w:rPr>
        <w:t xml:space="preserve">-ის 110 კვ-ის სახაზო გამთიშველი, 110 კვ-ის </w:t>
      </w:r>
      <w:proofErr w:type="spellStart"/>
      <w:r w:rsidRPr="006601F5">
        <w:rPr>
          <w:color w:val="auto"/>
          <w:lang w:val="ka-GE"/>
        </w:rPr>
        <w:t>II</w:t>
      </w:r>
      <w:proofErr w:type="spellEnd"/>
      <w:r w:rsidRPr="006601F5">
        <w:rPr>
          <w:color w:val="auto"/>
          <w:lang w:val="ka-GE"/>
        </w:rPr>
        <w:t xml:space="preserve">  სისტემის ძაბვის ტრანსფორმატორები და მათი 110 კვ-ის გამთიშველი.</w:t>
      </w:r>
    </w:p>
    <w:p w:rsidR="004B0575" w:rsidRPr="006601F5" w:rsidRDefault="00696FBC" w:rsidP="007B11AC">
      <w:pPr>
        <w:spacing w:before="120"/>
        <w:jc w:val="both"/>
        <w:rPr>
          <w:color w:val="auto"/>
          <w:lang w:val="ka-GE"/>
        </w:rPr>
      </w:pPr>
      <w:r w:rsidRPr="006601F5">
        <w:rPr>
          <w:color w:val="auto"/>
          <w:lang w:val="ka-GE"/>
        </w:rPr>
        <w:t>ზემოაღნიშნულიდან გამომდინარე</w:t>
      </w:r>
      <w:r w:rsidR="00D74E8C" w:rsidRPr="006601F5">
        <w:rPr>
          <w:color w:val="auto"/>
          <w:lang w:val="ka-GE"/>
        </w:rPr>
        <w:t>,</w:t>
      </w:r>
      <w:r w:rsidRPr="006601F5">
        <w:rPr>
          <w:color w:val="auto"/>
          <w:lang w:val="ka-GE"/>
        </w:rPr>
        <w:t xml:space="preserve"> 110 კვ ქვესადგურს დღეის მდგომარეობით გააჩნია 2 </w:t>
      </w:r>
      <w:proofErr w:type="spellStart"/>
      <w:r w:rsidRPr="006601F5">
        <w:rPr>
          <w:color w:val="auto"/>
          <w:lang w:val="ka-GE"/>
        </w:rPr>
        <w:t>ზეთდამჭერი</w:t>
      </w:r>
      <w:proofErr w:type="spellEnd"/>
      <w:r w:rsidR="00553A63" w:rsidRPr="006601F5">
        <w:rPr>
          <w:color w:val="auto"/>
          <w:lang w:val="ka-GE"/>
        </w:rPr>
        <w:t xml:space="preserve"> (</w:t>
      </w:r>
      <w:proofErr w:type="spellStart"/>
      <w:r w:rsidR="00553A63" w:rsidRPr="006601F5">
        <w:rPr>
          <w:color w:val="auto"/>
          <w:lang w:val="ka-GE"/>
        </w:rPr>
        <w:t>ცალფაზიანი</w:t>
      </w:r>
      <w:proofErr w:type="spellEnd"/>
      <w:r w:rsidR="00553A63" w:rsidRPr="006601F5">
        <w:rPr>
          <w:color w:val="auto"/>
          <w:lang w:val="ka-GE"/>
        </w:rPr>
        <w:t xml:space="preserve"> ტრანსფორმატორების რიგს გააჩნია დამოუკიდებელი </w:t>
      </w:r>
      <w:proofErr w:type="spellStart"/>
      <w:r w:rsidR="00553A63" w:rsidRPr="006601F5">
        <w:rPr>
          <w:color w:val="auto"/>
          <w:lang w:val="ka-GE"/>
        </w:rPr>
        <w:t>ზეთდამჭერი</w:t>
      </w:r>
      <w:proofErr w:type="spellEnd"/>
      <w:r w:rsidR="00553A63" w:rsidRPr="006601F5">
        <w:rPr>
          <w:color w:val="auto"/>
          <w:lang w:val="ka-GE"/>
        </w:rPr>
        <w:t xml:space="preserve"> ხოლო ტრანსფორმატორ №7-ს ასევე აქვს დამოუკიდებელი </w:t>
      </w:r>
      <w:proofErr w:type="spellStart"/>
      <w:r w:rsidR="00553A63" w:rsidRPr="006601F5">
        <w:rPr>
          <w:color w:val="auto"/>
          <w:lang w:val="ka-GE"/>
        </w:rPr>
        <w:t>ზეთდამჭერი</w:t>
      </w:r>
      <w:proofErr w:type="spellEnd"/>
      <w:r w:rsidR="00553A63" w:rsidRPr="006601F5">
        <w:rPr>
          <w:color w:val="auto"/>
          <w:lang w:val="ka-GE"/>
        </w:rPr>
        <w:t>)</w:t>
      </w:r>
      <w:r w:rsidRPr="006601F5">
        <w:rPr>
          <w:color w:val="auto"/>
          <w:lang w:val="ka-GE"/>
        </w:rPr>
        <w:t>.</w:t>
      </w:r>
      <w:r w:rsidR="00BB2F9A" w:rsidRPr="006601F5">
        <w:rPr>
          <w:color w:val="auto"/>
          <w:lang w:val="ka-GE"/>
        </w:rPr>
        <w:t xml:space="preserve"> ყველა ტრანსფორმატორის ქვეშ მოწყობილია ავარიულად დაღვრილი ზეთის შემკრები ღორღით   შევსებული ავზი (იხილეთ სურათი </w:t>
      </w:r>
      <w:r w:rsidR="006601F5" w:rsidRPr="006601F5">
        <w:rPr>
          <w:color w:val="auto"/>
          <w:lang w:val="ka-GE"/>
        </w:rPr>
        <w:t>3</w:t>
      </w:r>
      <w:r w:rsidR="00BB2F9A" w:rsidRPr="006601F5">
        <w:rPr>
          <w:color w:val="auto"/>
          <w:lang w:val="ka-GE"/>
        </w:rPr>
        <w:t>.2.11.</w:t>
      </w:r>
      <w:r w:rsidR="00D74E8C" w:rsidRPr="006601F5">
        <w:rPr>
          <w:color w:val="auto"/>
          <w:lang w:val="ka-GE"/>
        </w:rPr>
        <w:t>1</w:t>
      </w:r>
      <w:r w:rsidR="00BB2F9A" w:rsidRPr="006601F5">
        <w:rPr>
          <w:color w:val="auto"/>
          <w:lang w:val="ka-GE"/>
        </w:rPr>
        <w:t xml:space="preserve">.). </w:t>
      </w:r>
      <w:r w:rsidR="004B0575" w:rsidRPr="006601F5">
        <w:rPr>
          <w:color w:val="auto"/>
          <w:lang w:val="ka-GE"/>
        </w:rPr>
        <w:t xml:space="preserve">ტრანსფორმატორების </w:t>
      </w:r>
      <w:proofErr w:type="spellStart"/>
      <w:r w:rsidR="004B0575" w:rsidRPr="006601F5">
        <w:rPr>
          <w:color w:val="auto"/>
          <w:lang w:val="ka-GE"/>
        </w:rPr>
        <w:t>ზეთშემკრები</w:t>
      </w:r>
      <w:proofErr w:type="spellEnd"/>
      <w:r w:rsidR="004B0575" w:rsidRPr="006601F5">
        <w:rPr>
          <w:color w:val="auto"/>
          <w:lang w:val="ka-GE"/>
        </w:rPr>
        <w:t xml:space="preserve"> ავზები მილსადენ</w:t>
      </w:r>
      <w:r w:rsidR="008B6640" w:rsidRPr="006601F5">
        <w:rPr>
          <w:color w:val="auto"/>
          <w:lang w:val="ka-GE"/>
        </w:rPr>
        <w:t>ებ</w:t>
      </w:r>
      <w:r w:rsidR="004B0575" w:rsidRPr="006601F5">
        <w:rPr>
          <w:color w:val="auto"/>
          <w:lang w:val="ka-GE"/>
        </w:rPr>
        <w:t xml:space="preserve">ით დაკავშირებულია </w:t>
      </w:r>
      <w:proofErr w:type="spellStart"/>
      <w:r w:rsidR="004B0575" w:rsidRPr="006601F5">
        <w:rPr>
          <w:color w:val="auto"/>
          <w:lang w:val="ka-GE"/>
        </w:rPr>
        <w:t>ზეთდამჭერებთან</w:t>
      </w:r>
      <w:proofErr w:type="spellEnd"/>
      <w:r w:rsidR="004B0575" w:rsidRPr="006601F5">
        <w:rPr>
          <w:color w:val="auto"/>
          <w:lang w:val="ka-GE"/>
        </w:rPr>
        <w:t xml:space="preserve">.  </w:t>
      </w:r>
    </w:p>
    <w:p w:rsidR="002B560F" w:rsidRPr="006601F5" w:rsidRDefault="00696FBC" w:rsidP="007B11AC">
      <w:pPr>
        <w:spacing w:after="0"/>
        <w:jc w:val="both"/>
        <w:rPr>
          <w:color w:val="auto"/>
          <w:lang w:val="ka-GE"/>
        </w:rPr>
      </w:pPr>
      <w:r w:rsidRPr="006601F5">
        <w:rPr>
          <w:color w:val="auto"/>
          <w:lang w:val="ka-GE"/>
        </w:rPr>
        <w:t xml:space="preserve">რაც შეეხება ტრანსფორმატორების რიგს ნახევრად დახურულ ნაგებობაში, სადაც განთავსებულია 6 ტრანსფორმატორი, თითოეულ მათგანს აქვს </w:t>
      </w:r>
      <w:r w:rsidR="00747BDD" w:rsidRPr="006601F5">
        <w:rPr>
          <w:color w:val="auto"/>
          <w:lang w:val="ka-GE"/>
        </w:rPr>
        <w:t>საკუთარი/დამოუკიდებელი</w:t>
      </w:r>
      <w:r w:rsidRPr="006601F5">
        <w:rPr>
          <w:color w:val="auto"/>
          <w:lang w:val="ka-GE"/>
        </w:rPr>
        <w:t xml:space="preserve"> </w:t>
      </w:r>
      <w:proofErr w:type="spellStart"/>
      <w:r w:rsidRPr="006601F5">
        <w:rPr>
          <w:color w:val="auto"/>
          <w:lang w:val="ka-GE"/>
        </w:rPr>
        <w:t>ზეთმიმღები</w:t>
      </w:r>
      <w:proofErr w:type="spellEnd"/>
      <w:r w:rsidRPr="006601F5">
        <w:rPr>
          <w:color w:val="auto"/>
          <w:lang w:val="ka-GE"/>
        </w:rPr>
        <w:t>.</w:t>
      </w:r>
      <w:r w:rsidRPr="006601F5">
        <w:rPr>
          <w:color w:val="auto"/>
          <w:lang w:val="ka-GE"/>
        </w:rPr>
        <w:br/>
      </w:r>
    </w:p>
    <w:p w:rsidR="002E6004" w:rsidRPr="006601F5" w:rsidRDefault="008B6640" w:rsidP="007B11AC">
      <w:pPr>
        <w:spacing w:after="0"/>
        <w:jc w:val="both"/>
        <w:rPr>
          <w:color w:val="auto"/>
          <w:lang w:val="ka-GE"/>
        </w:rPr>
      </w:pPr>
      <w:proofErr w:type="spellStart"/>
      <w:r w:rsidRPr="006601F5">
        <w:rPr>
          <w:color w:val="auto"/>
          <w:lang w:val="ka-GE"/>
        </w:rPr>
        <w:t>ზეთდამჭერები</w:t>
      </w:r>
      <w:proofErr w:type="spellEnd"/>
      <w:r w:rsidRPr="006601F5">
        <w:rPr>
          <w:color w:val="auto"/>
          <w:lang w:val="ka-GE"/>
        </w:rPr>
        <w:t xml:space="preserve"> შედგება ორი ერთმანეთთან დაკავშირებული რეზერვუარისაგან. პირველ რეზერვუარში ხდება ზეთსა და წყლის განცალკევება, </w:t>
      </w:r>
      <w:r w:rsidR="00EC565F" w:rsidRPr="006601F5">
        <w:rPr>
          <w:color w:val="auto"/>
          <w:lang w:val="ka-GE"/>
        </w:rPr>
        <w:t xml:space="preserve"> რადგან ზეთი წყლის ზედაპირზე გროვდება</w:t>
      </w:r>
      <w:r w:rsidR="00F05545" w:rsidRPr="006601F5">
        <w:rPr>
          <w:color w:val="auto"/>
          <w:lang w:val="ka-GE"/>
        </w:rPr>
        <w:t>/ტივტივებს</w:t>
      </w:r>
      <w:r w:rsidR="00EC565F" w:rsidRPr="006601F5">
        <w:rPr>
          <w:color w:val="auto"/>
          <w:lang w:val="ka-GE"/>
        </w:rPr>
        <w:t xml:space="preserve"> და მისი </w:t>
      </w:r>
      <w:proofErr w:type="spellStart"/>
      <w:r w:rsidR="00EC565F" w:rsidRPr="006601F5">
        <w:rPr>
          <w:color w:val="auto"/>
          <w:lang w:val="ka-GE"/>
        </w:rPr>
        <w:t>ხსნადობა</w:t>
      </w:r>
      <w:proofErr w:type="spellEnd"/>
      <w:r w:rsidR="00EC565F" w:rsidRPr="006601F5">
        <w:rPr>
          <w:color w:val="auto"/>
          <w:lang w:val="ka-GE"/>
        </w:rPr>
        <w:t xml:space="preserve"> წყალში ფაქტიურად ნულის ტოლია, პირველ </w:t>
      </w:r>
      <w:r w:rsidR="00F05545" w:rsidRPr="006601F5">
        <w:rPr>
          <w:color w:val="auto"/>
          <w:lang w:val="ka-GE"/>
        </w:rPr>
        <w:t xml:space="preserve">რეზერვუარი </w:t>
      </w:r>
      <w:r w:rsidR="003C59C7" w:rsidRPr="006601F5">
        <w:rPr>
          <w:color w:val="auto"/>
          <w:lang w:val="ka-GE"/>
        </w:rPr>
        <w:t>სავსეა წყლით,</w:t>
      </w:r>
      <w:r w:rsidR="00EC565F" w:rsidRPr="006601F5">
        <w:rPr>
          <w:color w:val="auto"/>
          <w:lang w:val="ka-GE"/>
        </w:rPr>
        <w:t xml:space="preserve"> ითვლება რომ </w:t>
      </w:r>
      <w:r w:rsidR="003C59C7" w:rsidRPr="006601F5">
        <w:rPr>
          <w:color w:val="auto"/>
          <w:lang w:val="ka-GE"/>
        </w:rPr>
        <w:t xml:space="preserve">პირველ რეზერვუარში მუდმივად </w:t>
      </w:r>
      <w:r w:rsidR="00EC565F" w:rsidRPr="006601F5">
        <w:rPr>
          <w:color w:val="auto"/>
          <w:lang w:val="ka-GE"/>
        </w:rPr>
        <w:t xml:space="preserve">არის პირობითად სუფთა წყალი, </w:t>
      </w:r>
      <w:r w:rsidRPr="006601F5">
        <w:rPr>
          <w:color w:val="auto"/>
          <w:lang w:val="ka-GE"/>
        </w:rPr>
        <w:t>ხოლო მეორე რეზერვუარში გადადის</w:t>
      </w:r>
      <w:r w:rsidR="00EC565F" w:rsidRPr="006601F5">
        <w:rPr>
          <w:color w:val="auto"/>
          <w:lang w:val="ka-GE"/>
        </w:rPr>
        <w:t xml:space="preserve"> </w:t>
      </w:r>
      <w:r w:rsidR="003C59C7" w:rsidRPr="006601F5">
        <w:rPr>
          <w:color w:val="auto"/>
          <w:lang w:val="ka-GE"/>
        </w:rPr>
        <w:t xml:space="preserve">პირველი რეზერვუარიდან წყლის ზედა ნაწილი </w:t>
      </w:r>
      <w:r w:rsidR="00EC565F" w:rsidRPr="006601F5">
        <w:rPr>
          <w:color w:val="auto"/>
          <w:lang w:val="ka-GE"/>
        </w:rPr>
        <w:t xml:space="preserve">ზეთიანი </w:t>
      </w:r>
      <w:r w:rsidR="003C59C7" w:rsidRPr="006601F5">
        <w:rPr>
          <w:color w:val="auto"/>
          <w:lang w:val="ka-GE"/>
        </w:rPr>
        <w:t>წყლით, საიდანაც ზე</w:t>
      </w:r>
      <w:r w:rsidR="00160B02" w:rsidRPr="006601F5">
        <w:rPr>
          <w:color w:val="auto"/>
          <w:lang w:val="ka-GE"/>
        </w:rPr>
        <w:t>თ</w:t>
      </w:r>
      <w:r w:rsidR="003C59C7" w:rsidRPr="006601F5">
        <w:rPr>
          <w:color w:val="auto"/>
          <w:lang w:val="ka-GE"/>
        </w:rPr>
        <w:t>იანი წყლის</w:t>
      </w:r>
      <w:r w:rsidR="00EC565F" w:rsidRPr="006601F5">
        <w:rPr>
          <w:color w:val="auto"/>
          <w:lang w:val="ka-GE"/>
        </w:rPr>
        <w:t xml:space="preserve"> გატანა პერიოდულად ხდება კონტრაქტორის მიერ ნარჩენების მართვის გეგმის თანახმად</w:t>
      </w:r>
      <w:r w:rsidRPr="006601F5">
        <w:rPr>
          <w:color w:val="auto"/>
          <w:lang w:val="ka-GE"/>
        </w:rPr>
        <w:t xml:space="preserve">. </w:t>
      </w:r>
      <w:r w:rsidR="00EC565F" w:rsidRPr="006601F5">
        <w:rPr>
          <w:color w:val="auto"/>
          <w:lang w:val="ka-GE"/>
        </w:rPr>
        <w:t xml:space="preserve">როგორც ზემოთ იქნა აღნიშნული </w:t>
      </w:r>
      <w:proofErr w:type="spellStart"/>
      <w:r w:rsidR="002E6004" w:rsidRPr="006601F5">
        <w:rPr>
          <w:color w:val="auto"/>
          <w:lang w:val="ka-GE"/>
        </w:rPr>
        <w:t>ზეთდამჭერებში</w:t>
      </w:r>
      <w:proofErr w:type="spellEnd"/>
      <w:r w:rsidR="002E6004" w:rsidRPr="006601F5">
        <w:rPr>
          <w:color w:val="auto"/>
          <w:lang w:val="ka-GE"/>
        </w:rPr>
        <w:t xml:space="preserve"> დაგროვილი </w:t>
      </w:r>
      <w:r w:rsidR="003C59C7" w:rsidRPr="006601F5">
        <w:rPr>
          <w:color w:val="auto"/>
          <w:lang w:val="ka-GE"/>
        </w:rPr>
        <w:t>წყ</w:t>
      </w:r>
      <w:r w:rsidR="002E6004" w:rsidRPr="006601F5">
        <w:rPr>
          <w:color w:val="auto"/>
          <w:lang w:val="ka-GE"/>
        </w:rPr>
        <w:t xml:space="preserve">ლის და ზეთის გატანა შემდგომი მართვის მიზნით ხდება ამ </w:t>
      </w:r>
      <w:r w:rsidR="002E6004" w:rsidRPr="006601F5">
        <w:rPr>
          <w:color w:val="auto"/>
          <w:lang w:val="ka-GE"/>
        </w:rPr>
        <w:lastRenderedPageBreak/>
        <w:t xml:space="preserve">საქმიანობაზე შესაბამისი გარემოსდაცვითი გადაწყვეტილების მქონე კონტრაქტორის მიერ. გამომდინარე აღნიშნულიდან </w:t>
      </w:r>
      <w:proofErr w:type="spellStart"/>
      <w:r w:rsidR="002E6004" w:rsidRPr="006601F5">
        <w:rPr>
          <w:color w:val="auto"/>
          <w:lang w:val="ka-GE"/>
        </w:rPr>
        <w:t>ზეთდამჭერებიდან</w:t>
      </w:r>
      <w:proofErr w:type="spellEnd"/>
      <w:r w:rsidR="002E6004" w:rsidRPr="006601F5">
        <w:rPr>
          <w:color w:val="auto"/>
          <w:lang w:val="ka-GE"/>
        </w:rPr>
        <w:t xml:space="preserve"> მდ. მტკვარში წყლის ჩაშვებას ადგილი არ აქვს. </w:t>
      </w:r>
      <w:r w:rsidR="0023053A" w:rsidRPr="006601F5">
        <w:rPr>
          <w:color w:val="auto"/>
          <w:lang w:val="ka-GE"/>
        </w:rPr>
        <w:t xml:space="preserve"> აქვე უნდა აღინიშნოს ის ფაქტი, რომ ქვესადგურის ტერიტორიაზე  მინიმუმამდეა შემცირებული   ზეთის დაღვრის რისკი.  </w:t>
      </w:r>
    </w:p>
    <w:p w:rsidR="00956069" w:rsidRPr="006601F5" w:rsidRDefault="00956069" w:rsidP="007B11AC">
      <w:pPr>
        <w:spacing w:before="120"/>
        <w:jc w:val="both"/>
        <w:rPr>
          <w:color w:val="auto"/>
          <w:lang w:val="ka-GE"/>
        </w:rPr>
      </w:pPr>
      <w:r w:rsidRPr="006601F5">
        <w:rPr>
          <w:color w:val="auto"/>
          <w:lang w:val="ka-GE"/>
        </w:rPr>
        <w:t xml:space="preserve">ქვესადგურის ყველა დანადგარს გააჩნია დამიწების კონტური და ტერიტორიაზე  მოწყობილია </w:t>
      </w:r>
      <w:proofErr w:type="spellStart"/>
      <w:r w:rsidRPr="006601F5">
        <w:rPr>
          <w:color w:val="auto"/>
          <w:lang w:val="ka-GE"/>
        </w:rPr>
        <w:t>მეხდაცვის</w:t>
      </w:r>
      <w:proofErr w:type="spellEnd"/>
      <w:r w:rsidRPr="006601F5">
        <w:rPr>
          <w:color w:val="auto"/>
          <w:lang w:val="ka-GE"/>
        </w:rPr>
        <w:t xml:space="preserve"> სისტემა. </w:t>
      </w:r>
    </w:p>
    <w:p w:rsidR="0023053A" w:rsidRPr="006601F5" w:rsidRDefault="0023053A" w:rsidP="007B11AC">
      <w:pPr>
        <w:spacing w:before="120"/>
        <w:jc w:val="both"/>
        <w:rPr>
          <w:color w:val="auto"/>
          <w:lang w:val="ka-GE"/>
        </w:rPr>
      </w:pPr>
      <w:r w:rsidRPr="006601F5">
        <w:rPr>
          <w:color w:val="auto"/>
          <w:lang w:val="ka-GE"/>
        </w:rPr>
        <w:t xml:space="preserve">გარდა ზემოთ აღნიშნულისა, ქვესადგურის შესასვლელის მარცხენა მხარეს ტერიტორია იჯარით აქვს აღებული სს „საქენერგო რემონტს“ და სს „თბილ ცემენტ ჯგუფს“, სადაც განთავსებულია 2 ძალოვანი ტრანსფორმატორი, თავისი ამომრთველებით, რომლებსაც არ გააჩნიათ </w:t>
      </w:r>
      <w:proofErr w:type="spellStart"/>
      <w:r w:rsidRPr="006601F5">
        <w:rPr>
          <w:color w:val="auto"/>
          <w:lang w:val="ka-GE"/>
        </w:rPr>
        <w:t>ზეთდამჭერები</w:t>
      </w:r>
      <w:proofErr w:type="spellEnd"/>
      <w:r w:rsidRPr="006601F5">
        <w:rPr>
          <w:color w:val="auto"/>
          <w:lang w:val="ka-GE"/>
        </w:rPr>
        <w:t>. სს „ენერგო</w:t>
      </w:r>
      <w:r w:rsidR="009355A2" w:rsidRPr="006601F5">
        <w:rPr>
          <w:color w:val="auto"/>
          <w:lang w:val="ka-GE"/>
        </w:rPr>
        <w:t>-</w:t>
      </w:r>
      <w:r w:rsidRPr="006601F5">
        <w:rPr>
          <w:color w:val="auto"/>
          <w:lang w:val="ka-GE"/>
        </w:rPr>
        <w:t xml:space="preserve">პრო ჯორჯია გენერაციის“ დავალებით აღნიშნულ ტერიტორიაზე აშენებულია დამცავი კედელი, რომელიც ასრულებს ავარიის დროს დაღვრილი ზეთის შემკავებელ ფუნქციას.    </w:t>
      </w:r>
    </w:p>
    <w:p w:rsidR="00223839" w:rsidRDefault="00223839">
      <w:pPr>
        <w:spacing w:before="120"/>
        <w:jc w:val="both"/>
        <w:rPr>
          <w:b/>
          <w:color w:val="auto"/>
          <w:sz w:val="20"/>
          <w:szCs w:val="20"/>
          <w:lang w:val="ka-GE"/>
        </w:rPr>
      </w:pPr>
      <w:r>
        <w:rPr>
          <w:b/>
          <w:color w:val="auto"/>
          <w:sz w:val="20"/>
          <w:szCs w:val="20"/>
          <w:lang w:val="ka-GE"/>
        </w:rPr>
        <w:br w:type="page"/>
      </w:r>
    </w:p>
    <w:p w:rsidR="00D74E8C" w:rsidRPr="006601F5" w:rsidRDefault="00D74E8C" w:rsidP="007B11AC">
      <w:pPr>
        <w:spacing w:before="120"/>
        <w:jc w:val="both"/>
        <w:rPr>
          <w:color w:val="auto"/>
          <w:sz w:val="20"/>
          <w:szCs w:val="20"/>
          <w:lang w:val="ka-GE"/>
        </w:rPr>
      </w:pPr>
      <w:r w:rsidRPr="006601F5">
        <w:rPr>
          <w:b/>
          <w:color w:val="auto"/>
          <w:sz w:val="20"/>
          <w:szCs w:val="20"/>
          <w:lang w:val="ka-GE"/>
        </w:rPr>
        <w:lastRenderedPageBreak/>
        <w:t xml:space="preserve">სურათი </w:t>
      </w:r>
      <w:r w:rsidR="006601F5" w:rsidRPr="006601F5">
        <w:rPr>
          <w:b/>
          <w:color w:val="auto"/>
          <w:sz w:val="20"/>
          <w:szCs w:val="20"/>
          <w:lang w:val="ka-GE"/>
        </w:rPr>
        <w:t>3</w:t>
      </w:r>
      <w:r w:rsidRPr="006601F5">
        <w:rPr>
          <w:b/>
          <w:color w:val="auto"/>
          <w:sz w:val="20"/>
          <w:szCs w:val="20"/>
          <w:lang w:val="ka-GE"/>
        </w:rPr>
        <w:t>.2.11.2.</w:t>
      </w:r>
      <w:r w:rsidRPr="006601F5">
        <w:rPr>
          <w:color w:val="auto"/>
          <w:sz w:val="20"/>
          <w:szCs w:val="20"/>
          <w:lang w:val="ka-GE"/>
        </w:rPr>
        <w:t xml:space="preserve"> ტრანსფორმატორის განთავსება </w:t>
      </w:r>
      <w:proofErr w:type="spellStart"/>
      <w:r w:rsidRPr="006601F5">
        <w:rPr>
          <w:color w:val="auto"/>
          <w:sz w:val="20"/>
          <w:szCs w:val="20"/>
          <w:lang w:val="ka-GE"/>
        </w:rPr>
        <w:t>ზეთშემკრებ</w:t>
      </w:r>
      <w:proofErr w:type="spellEnd"/>
      <w:r w:rsidRPr="006601F5">
        <w:rPr>
          <w:color w:val="auto"/>
          <w:sz w:val="20"/>
          <w:szCs w:val="20"/>
          <w:lang w:val="ka-GE"/>
        </w:rPr>
        <w:t xml:space="preserve"> ორმოზე (ქვესადგურის  ყველა ტრანსფორმატორი განთავსებულია ამგვარ </w:t>
      </w:r>
      <w:proofErr w:type="spellStart"/>
      <w:r w:rsidRPr="006601F5">
        <w:rPr>
          <w:color w:val="auto"/>
          <w:sz w:val="20"/>
          <w:szCs w:val="20"/>
          <w:lang w:val="ka-GE"/>
        </w:rPr>
        <w:t>ზეთშემკრებ</w:t>
      </w:r>
      <w:proofErr w:type="spellEnd"/>
      <w:r w:rsidRPr="006601F5">
        <w:rPr>
          <w:color w:val="auto"/>
          <w:sz w:val="20"/>
          <w:szCs w:val="20"/>
          <w:lang w:val="ka-GE"/>
        </w:rPr>
        <w:t xml:space="preserve">  ორმოებზე)</w:t>
      </w:r>
    </w:p>
    <w:p w:rsidR="00D74E8C" w:rsidRPr="006601F5" w:rsidRDefault="00D74E8C" w:rsidP="007B11AC">
      <w:pPr>
        <w:spacing w:before="120"/>
        <w:jc w:val="center"/>
        <w:rPr>
          <w:color w:val="auto"/>
          <w:lang w:val="ka-GE"/>
        </w:rPr>
      </w:pPr>
      <w:r w:rsidRPr="006601F5">
        <w:rPr>
          <w:noProof/>
          <w:color w:val="auto"/>
          <w:lang w:val="ka-GE" w:eastAsia="ka-GE"/>
        </w:rPr>
        <w:drawing>
          <wp:inline distT="0" distB="0" distL="0" distR="0" wp14:anchorId="10D09CF4" wp14:editId="2E21EE52">
            <wp:extent cx="3600000" cy="2757770"/>
            <wp:effectExtent l="0" t="0" r="635" b="5080"/>
            <wp:docPr id="57" name="Picture 57" descr="D:\სამუშაო მასალა\EIA 1\EIA ზაჰესი\foto ზაჰესი\DSCN08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სამუშაო მასალა\EIA 1\EIA ზაჰესი\foto ზაჰესი\DSCN0819.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8188" r="10983" b="17473"/>
                    <a:stretch/>
                  </pic:blipFill>
                  <pic:spPr bwMode="auto">
                    <a:xfrm>
                      <a:off x="0" y="0"/>
                      <a:ext cx="3600000" cy="2757770"/>
                    </a:xfrm>
                    <a:prstGeom prst="rect">
                      <a:avLst/>
                    </a:prstGeom>
                    <a:noFill/>
                    <a:ln>
                      <a:noFill/>
                    </a:ln>
                    <a:extLst>
                      <a:ext uri="{53640926-AAD7-44D8-BBD7-CCE9431645EC}">
                        <a14:shadowObscured xmlns:a14="http://schemas.microsoft.com/office/drawing/2010/main"/>
                      </a:ext>
                    </a:extLst>
                  </pic:spPr>
                </pic:pic>
              </a:graphicData>
            </a:graphic>
          </wp:inline>
        </w:drawing>
      </w:r>
    </w:p>
    <w:p w:rsidR="006601F5" w:rsidRPr="006601F5" w:rsidRDefault="006601F5" w:rsidP="006601F5">
      <w:pPr>
        <w:spacing w:before="120"/>
        <w:jc w:val="both"/>
        <w:rPr>
          <w:color w:val="auto"/>
          <w:sz w:val="20"/>
          <w:szCs w:val="20"/>
          <w:lang w:val="ka-GE"/>
        </w:rPr>
      </w:pPr>
      <w:r w:rsidRPr="006601F5">
        <w:rPr>
          <w:b/>
          <w:color w:val="auto"/>
          <w:sz w:val="20"/>
          <w:szCs w:val="20"/>
          <w:lang w:val="ka-GE"/>
        </w:rPr>
        <w:t>სურათი 3.2.11.1.</w:t>
      </w:r>
      <w:r w:rsidRPr="006601F5">
        <w:rPr>
          <w:color w:val="auto"/>
          <w:sz w:val="20"/>
          <w:szCs w:val="20"/>
          <w:lang w:val="ka-GE"/>
        </w:rPr>
        <w:t xml:space="preserve"> 110 კვ ძაბვის ქვესადგურის ხედი  </w:t>
      </w:r>
    </w:p>
    <w:p w:rsidR="006601F5" w:rsidRPr="006601F5" w:rsidRDefault="006601F5" w:rsidP="007B11AC">
      <w:pPr>
        <w:spacing w:before="120"/>
        <w:jc w:val="center"/>
        <w:rPr>
          <w:color w:val="auto"/>
          <w:lang w:val="ka-GE"/>
        </w:rPr>
      </w:pPr>
      <w:r w:rsidRPr="006601F5">
        <w:rPr>
          <w:noProof/>
          <w:color w:val="auto"/>
          <w:lang w:val="ka-GE" w:eastAsia="ka-GE"/>
        </w:rPr>
        <w:drawing>
          <wp:inline distT="0" distB="0" distL="0" distR="0" wp14:anchorId="31AF6497" wp14:editId="30B2CCBF">
            <wp:extent cx="3600000" cy="2619917"/>
            <wp:effectExtent l="0" t="0" r="635" b="9525"/>
            <wp:docPr id="56" name="Picture 56" descr="D:\სამუშაო მასალა\EIA 1\EIA ზაჰესი\ფოტოები\DJI_0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სამუშაო მასალა\EIA 1\EIA ზაჰესი\ფოტოები\DJI_0228.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2736"/>
                    <a:stretch/>
                  </pic:blipFill>
                  <pic:spPr bwMode="auto">
                    <a:xfrm>
                      <a:off x="0" y="0"/>
                      <a:ext cx="3600000" cy="2619917"/>
                    </a:xfrm>
                    <a:prstGeom prst="rect">
                      <a:avLst/>
                    </a:prstGeom>
                    <a:noFill/>
                    <a:ln>
                      <a:noFill/>
                    </a:ln>
                    <a:extLst>
                      <a:ext uri="{53640926-AAD7-44D8-BBD7-CCE9431645EC}">
                        <a14:shadowObscured xmlns:a14="http://schemas.microsoft.com/office/drawing/2010/main"/>
                      </a:ext>
                    </a:extLst>
                  </pic:spPr>
                </pic:pic>
              </a:graphicData>
            </a:graphic>
          </wp:inline>
        </w:drawing>
      </w:r>
    </w:p>
    <w:p w:rsidR="006601F5" w:rsidRPr="006601F5" w:rsidRDefault="006601F5" w:rsidP="007B11AC">
      <w:pPr>
        <w:spacing w:before="120"/>
        <w:jc w:val="center"/>
        <w:rPr>
          <w:color w:val="auto"/>
          <w:lang w:val="ka-GE"/>
        </w:rPr>
      </w:pPr>
    </w:p>
    <w:p w:rsidR="00B57EE1" w:rsidRPr="006601F5" w:rsidRDefault="00055CAB" w:rsidP="007B11AC">
      <w:pPr>
        <w:pStyle w:val="Heading3"/>
        <w:spacing w:line="240" w:lineRule="auto"/>
        <w:rPr>
          <w:color w:val="auto"/>
        </w:rPr>
      </w:pPr>
      <w:bookmarkStart w:id="24" w:name="_Toc64633139"/>
      <w:r w:rsidRPr="006601F5">
        <w:rPr>
          <w:color w:val="auto"/>
        </w:rPr>
        <w:t>ზეთების მართვა</w:t>
      </w:r>
      <w:bookmarkEnd w:id="24"/>
      <w:r w:rsidRPr="006601F5">
        <w:rPr>
          <w:color w:val="auto"/>
        </w:rPr>
        <w:t xml:space="preserve"> </w:t>
      </w:r>
    </w:p>
    <w:p w:rsidR="00B57EE1" w:rsidRPr="006601F5" w:rsidRDefault="00055CAB" w:rsidP="007B11AC">
      <w:pPr>
        <w:spacing w:before="120"/>
        <w:jc w:val="both"/>
        <w:rPr>
          <w:color w:val="auto"/>
          <w:lang w:val="ka-GE"/>
        </w:rPr>
      </w:pPr>
      <w:r w:rsidRPr="006601F5">
        <w:rPr>
          <w:color w:val="auto"/>
          <w:lang w:val="ka-GE"/>
        </w:rPr>
        <w:t>ჰესის ტერიტორიაზე სატ</w:t>
      </w:r>
      <w:r w:rsidR="009355A2" w:rsidRPr="006601F5">
        <w:rPr>
          <w:color w:val="auto"/>
          <w:lang w:val="ka-GE"/>
        </w:rPr>
        <w:t>რანსფორმატორო</w:t>
      </w:r>
      <w:r w:rsidRPr="006601F5">
        <w:rPr>
          <w:color w:val="auto"/>
          <w:lang w:val="ka-GE"/>
        </w:rPr>
        <w:t xml:space="preserve"> და ტურბინის ზეთის მარაგი ინახება ცალკე გამოყოფილ ერთსართულიან კ</w:t>
      </w:r>
      <w:r w:rsidR="00241BFA" w:rsidRPr="006601F5">
        <w:rPr>
          <w:color w:val="auto"/>
          <w:lang w:val="ka-GE"/>
        </w:rPr>
        <w:t xml:space="preserve">აპიტალურ შენობაში და შენობის წინ მდებარე მოედანზე, სადაც განთავსებულია ზეთის შესანახი ლითონის რეზერვუარები და  ზეთის კასრები. მოედნის ზედაპირი მოპირკეთებულია მყარი საფარით და დახრილია ავარიულად დაღვრილი ზეთის შესაგროვებელი აუზის მიმართულებით. ავარიული ინციდენტის შემთხვევაში ზეთის ჩადინება მოხდება შემკრებ </w:t>
      </w:r>
      <w:r w:rsidR="009355A2" w:rsidRPr="006601F5">
        <w:rPr>
          <w:color w:val="auto"/>
          <w:lang w:val="ka-GE"/>
        </w:rPr>
        <w:t>ავ</w:t>
      </w:r>
      <w:r w:rsidR="00241BFA" w:rsidRPr="006601F5">
        <w:rPr>
          <w:color w:val="auto"/>
          <w:lang w:val="ka-GE"/>
        </w:rPr>
        <w:t xml:space="preserve">ზში და შესაბამისად ტერიტორიაზე გავრცელების რისკი პრაქტიკულად არ არსებოს.    </w:t>
      </w:r>
    </w:p>
    <w:p w:rsidR="00241BFA" w:rsidRPr="006601F5" w:rsidRDefault="00241BFA" w:rsidP="007B11AC">
      <w:pPr>
        <w:spacing w:before="120"/>
        <w:jc w:val="both"/>
        <w:rPr>
          <w:color w:val="auto"/>
          <w:lang w:val="ka-GE"/>
        </w:rPr>
      </w:pPr>
      <w:r w:rsidRPr="006601F5">
        <w:rPr>
          <w:color w:val="auto"/>
          <w:lang w:val="ka-GE"/>
        </w:rPr>
        <w:t>ზეთის შესანახ ყველა რეზერვუარს და კასრს გააჩნია შესაბამისი მარკირება</w:t>
      </w:r>
      <w:r w:rsidR="00724B17" w:rsidRPr="006601F5">
        <w:rPr>
          <w:color w:val="auto"/>
          <w:lang w:val="ka-GE"/>
        </w:rPr>
        <w:t xml:space="preserve"> და პლომბები</w:t>
      </w:r>
      <w:r w:rsidR="00343A51" w:rsidRPr="006601F5">
        <w:rPr>
          <w:color w:val="auto"/>
          <w:lang w:val="ka-GE"/>
        </w:rPr>
        <w:t xml:space="preserve"> ნომრებით</w:t>
      </w:r>
      <w:r w:rsidRPr="006601F5">
        <w:rPr>
          <w:color w:val="auto"/>
          <w:lang w:val="ka-GE"/>
        </w:rPr>
        <w:t xml:space="preserve">. </w:t>
      </w:r>
    </w:p>
    <w:p w:rsidR="00241BFA" w:rsidRPr="006601F5" w:rsidRDefault="00451361" w:rsidP="007B11AC">
      <w:pPr>
        <w:spacing w:before="120"/>
        <w:jc w:val="both"/>
        <w:rPr>
          <w:color w:val="auto"/>
          <w:lang w:val="ka-GE"/>
        </w:rPr>
      </w:pPr>
      <w:r w:rsidRPr="006601F5">
        <w:rPr>
          <w:color w:val="auto"/>
          <w:lang w:val="ka-GE"/>
        </w:rPr>
        <w:lastRenderedPageBreak/>
        <w:t>გამოყენებული ზეთების ნარჩენების განთავსება ხდება სახიფათო ნარჩენების საწყობში, რომელიც მდებარეობს ზეთის მეურ</w:t>
      </w:r>
      <w:r w:rsidR="00BD6B6C" w:rsidRPr="006601F5">
        <w:rPr>
          <w:color w:val="auto"/>
          <w:lang w:val="ka-GE"/>
        </w:rPr>
        <w:t>ნ</w:t>
      </w:r>
      <w:r w:rsidRPr="006601F5">
        <w:rPr>
          <w:color w:val="auto"/>
          <w:lang w:val="ka-GE"/>
        </w:rPr>
        <w:t xml:space="preserve">ეობის </w:t>
      </w:r>
      <w:r w:rsidR="00BD6B6C" w:rsidRPr="006601F5">
        <w:rPr>
          <w:color w:val="auto"/>
          <w:lang w:val="ka-GE"/>
        </w:rPr>
        <w:t>შენობის გვერდით, გადახურულ და კარგად დაცულ შენობაში</w:t>
      </w:r>
      <w:r w:rsidRPr="006601F5">
        <w:rPr>
          <w:color w:val="auto"/>
          <w:lang w:val="ka-GE"/>
        </w:rPr>
        <w:t xml:space="preserve">. </w:t>
      </w:r>
      <w:proofErr w:type="spellStart"/>
      <w:r w:rsidRPr="006601F5">
        <w:rPr>
          <w:color w:val="auto"/>
          <w:lang w:val="ka-GE"/>
        </w:rPr>
        <w:t>სასაწყობე</w:t>
      </w:r>
      <w:proofErr w:type="spellEnd"/>
      <w:r w:rsidRPr="006601F5">
        <w:rPr>
          <w:color w:val="auto"/>
          <w:lang w:val="ka-GE"/>
        </w:rPr>
        <w:t xml:space="preserve"> სათავსი საკმარისად დაცულია, ხოლო ნარჩენები განთავსებულია შესაბამისი მარკირებით. </w:t>
      </w:r>
      <w:r w:rsidR="00BD6B6C" w:rsidRPr="006601F5">
        <w:rPr>
          <w:color w:val="auto"/>
          <w:lang w:val="ka-GE"/>
        </w:rPr>
        <w:t>სახიფათო ნარჩენების განთავსების უბანს გააჩნია შესაბამისი წარწერა და დაცულია კარებითა და საკეტით.</w:t>
      </w:r>
    </w:p>
    <w:p w:rsidR="00451361" w:rsidRPr="006601F5" w:rsidRDefault="00451361" w:rsidP="007B11AC">
      <w:pPr>
        <w:spacing w:before="120"/>
        <w:jc w:val="both"/>
        <w:rPr>
          <w:color w:val="auto"/>
          <w:lang w:val="ka-GE"/>
        </w:rPr>
      </w:pPr>
      <w:r w:rsidRPr="006601F5">
        <w:rPr>
          <w:b/>
          <w:color w:val="auto"/>
          <w:lang w:val="ka-GE"/>
        </w:rPr>
        <w:t>სურათი</w:t>
      </w:r>
      <w:r w:rsidR="006601F5" w:rsidRPr="006601F5">
        <w:rPr>
          <w:b/>
          <w:color w:val="auto"/>
          <w:lang w:val="ka-GE"/>
        </w:rPr>
        <w:t xml:space="preserve"> 3</w:t>
      </w:r>
      <w:r w:rsidRPr="006601F5">
        <w:rPr>
          <w:b/>
          <w:color w:val="auto"/>
          <w:lang w:val="ka-GE"/>
        </w:rPr>
        <w:t>.2.12.1.</w:t>
      </w:r>
      <w:r w:rsidRPr="006601F5">
        <w:rPr>
          <w:color w:val="auto"/>
          <w:lang w:val="ka-GE"/>
        </w:rPr>
        <w:t xml:space="preserve"> ზეთების მეურნეობა და სახიფათო ნარჩენების საწყობი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451361" w:rsidRPr="006601F5" w:rsidTr="00451361">
        <w:tc>
          <w:tcPr>
            <w:tcW w:w="4814" w:type="dxa"/>
          </w:tcPr>
          <w:p w:rsidR="00451361" w:rsidRPr="006601F5" w:rsidRDefault="00451361" w:rsidP="007B11AC">
            <w:pPr>
              <w:spacing w:before="120"/>
              <w:jc w:val="center"/>
              <w:rPr>
                <w:color w:val="auto"/>
                <w:sz w:val="20"/>
                <w:szCs w:val="20"/>
                <w:lang w:val="ka-GE"/>
              </w:rPr>
            </w:pPr>
            <w:r w:rsidRPr="006601F5">
              <w:rPr>
                <w:noProof/>
                <w:color w:val="auto"/>
                <w:sz w:val="20"/>
                <w:szCs w:val="20"/>
                <w:lang w:val="ka-GE" w:eastAsia="ka-GE"/>
              </w:rPr>
              <w:drawing>
                <wp:inline distT="0" distB="0" distL="0" distR="0" wp14:anchorId="4200D752" wp14:editId="35513856">
                  <wp:extent cx="2881814" cy="2154804"/>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28691" cy="2189855"/>
                          </a:xfrm>
                          <a:prstGeom prst="rect">
                            <a:avLst/>
                          </a:prstGeom>
                          <a:noFill/>
                        </pic:spPr>
                      </pic:pic>
                    </a:graphicData>
                  </a:graphic>
                </wp:inline>
              </w:drawing>
            </w:r>
          </w:p>
          <w:p w:rsidR="00451361" w:rsidRPr="006601F5" w:rsidRDefault="00451361" w:rsidP="007B11AC">
            <w:pPr>
              <w:spacing w:before="120"/>
              <w:jc w:val="center"/>
              <w:rPr>
                <w:b/>
                <w:color w:val="auto"/>
                <w:sz w:val="16"/>
                <w:szCs w:val="16"/>
                <w:lang w:val="ka-GE"/>
              </w:rPr>
            </w:pPr>
            <w:r w:rsidRPr="006601F5">
              <w:rPr>
                <w:b/>
                <w:color w:val="auto"/>
                <w:sz w:val="16"/>
                <w:szCs w:val="16"/>
                <w:lang w:val="ka-GE"/>
              </w:rPr>
              <w:t xml:space="preserve">ზეთების რეზერვუარები ზეთის მეურნეობის შენობის წინა </w:t>
            </w:r>
            <w:r w:rsidR="003C0B25" w:rsidRPr="006601F5">
              <w:rPr>
                <w:b/>
                <w:color w:val="auto"/>
                <w:sz w:val="16"/>
                <w:szCs w:val="16"/>
                <w:lang w:val="ka-GE"/>
              </w:rPr>
              <w:t>მო</w:t>
            </w:r>
            <w:r w:rsidRPr="006601F5">
              <w:rPr>
                <w:b/>
                <w:color w:val="auto"/>
                <w:sz w:val="16"/>
                <w:szCs w:val="16"/>
                <w:lang w:val="ka-GE"/>
              </w:rPr>
              <w:t>ე</w:t>
            </w:r>
            <w:r w:rsidR="003C0B25" w:rsidRPr="006601F5">
              <w:rPr>
                <w:b/>
                <w:color w:val="auto"/>
                <w:sz w:val="16"/>
                <w:szCs w:val="16"/>
                <w:lang w:val="ka-GE"/>
              </w:rPr>
              <w:t>დან</w:t>
            </w:r>
            <w:r w:rsidRPr="006601F5">
              <w:rPr>
                <w:b/>
                <w:color w:val="auto"/>
                <w:sz w:val="16"/>
                <w:szCs w:val="16"/>
                <w:lang w:val="ka-GE"/>
              </w:rPr>
              <w:t xml:space="preserve">ზე </w:t>
            </w:r>
          </w:p>
        </w:tc>
        <w:tc>
          <w:tcPr>
            <w:tcW w:w="4815" w:type="dxa"/>
          </w:tcPr>
          <w:p w:rsidR="00451361" w:rsidRPr="006601F5" w:rsidRDefault="00451361" w:rsidP="007B11AC">
            <w:pPr>
              <w:spacing w:before="120"/>
              <w:jc w:val="center"/>
              <w:rPr>
                <w:color w:val="auto"/>
                <w:sz w:val="20"/>
                <w:szCs w:val="20"/>
                <w:lang w:val="ka-GE"/>
              </w:rPr>
            </w:pPr>
            <w:r w:rsidRPr="006601F5">
              <w:rPr>
                <w:noProof/>
                <w:color w:val="auto"/>
                <w:sz w:val="20"/>
                <w:szCs w:val="20"/>
                <w:lang w:val="ka-GE" w:eastAsia="ka-GE"/>
              </w:rPr>
              <w:drawing>
                <wp:inline distT="0" distB="0" distL="0" distR="0" wp14:anchorId="07EB1A08" wp14:editId="61524FC3">
                  <wp:extent cx="2870620" cy="2154555"/>
                  <wp:effectExtent l="0" t="0" r="6350" b="0"/>
                  <wp:docPr id="1344" name="Picture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83847" cy="2164483"/>
                          </a:xfrm>
                          <a:prstGeom prst="rect">
                            <a:avLst/>
                          </a:prstGeom>
                          <a:noFill/>
                        </pic:spPr>
                      </pic:pic>
                    </a:graphicData>
                  </a:graphic>
                </wp:inline>
              </w:drawing>
            </w:r>
          </w:p>
          <w:p w:rsidR="00451361" w:rsidRPr="006601F5" w:rsidRDefault="00451361" w:rsidP="007B11AC">
            <w:pPr>
              <w:tabs>
                <w:tab w:val="left" w:pos="1628"/>
              </w:tabs>
              <w:jc w:val="center"/>
              <w:rPr>
                <w:b/>
                <w:color w:val="auto"/>
                <w:sz w:val="16"/>
                <w:szCs w:val="16"/>
                <w:lang w:val="ka-GE"/>
              </w:rPr>
            </w:pPr>
            <w:r w:rsidRPr="006601F5">
              <w:rPr>
                <w:b/>
                <w:color w:val="auto"/>
                <w:sz w:val="16"/>
                <w:szCs w:val="16"/>
                <w:lang w:val="ka-GE"/>
              </w:rPr>
              <w:t>სახიფათო ნარჩენების საწყობი</w:t>
            </w:r>
          </w:p>
        </w:tc>
      </w:tr>
    </w:tbl>
    <w:p w:rsidR="00241BFA" w:rsidRPr="006601F5" w:rsidRDefault="00576532" w:rsidP="007B11AC">
      <w:pPr>
        <w:spacing w:before="120"/>
        <w:jc w:val="both"/>
        <w:rPr>
          <w:color w:val="auto"/>
          <w:lang w:val="ka-GE"/>
        </w:rPr>
      </w:pPr>
      <w:r w:rsidRPr="006601F5">
        <w:rPr>
          <w:color w:val="auto"/>
          <w:lang w:val="ka-GE"/>
        </w:rPr>
        <w:t xml:space="preserve">ჰესის ზეთის მეურნეობის ტერიტორიაზე </w:t>
      </w:r>
      <w:r w:rsidR="008F380A" w:rsidRPr="006601F5">
        <w:rPr>
          <w:color w:val="auto"/>
          <w:lang w:val="ka-GE"/>
        </w:rPr>
        <w:t>განთავსებულია წლების განმავლობაში უმოქმედო ზეთის სეპარატორ</w:t>
      </w:r>
      <w:r w:rsidR="00C33F8F" w:rsidRPr="006601F5">
        <w:rPr>
          <w:color w:val="auto"/>
          <w:lang w:val="ka-GE"/>
        </w:rPr>
        <w:t>ებ</w:t>
      </w:r>
      <w:r w:rsidR="008F380A" w:rsidRPr="006601F5">
        <w:rPr>
          <w:color w:val="auto"/>
          <w:lang w:val="ka-GE"/>
        </w:rPr>
        <w:t xml:space="preserve">ი. სეპარატორები გამოშვებულია წინა საუკუნის 50-60 იან წლებში მოძველებულია და აღდგენისათვის მოითხოვს დიდ დანახარჯებს, რაც არარენტაბელურია, ამის გამო მიღებულია გადაწყვეტილება არ განხორციელდეს </w:t>
      </w:r>
      <w:r w:rsidR="00C33F8F" w:rsidRPr="006601F5">
        <w:rPr>
          <w:color w:val="auto"/>
          <w:lang w:val="ka-GE"/>
        </w:rPr>
        <w:t>მათი აღდგენის სამუშაოები</w:t>
      </w:r>
      <w:r w:rsidR="008F380A" w:rsidRPr="006601F5">
        <w:rPr>
          <w:color w:val="auto"/>
          <w:lang w:val="ka-GE"/>
        </w:rPr>
        <w:t xml:space="preserve">. </w:t>
      </w:r>
      <w:r w:rsidR="00C33F8F" w:rsidRPr="006601F5">
        <w:rPr>
          <w:color w:val="auto"/>
          <w:lang w:val="ka-GE"/>
        </w:rPr>
        <w:t xml:space="preserve">შესაბამისად მოხდება აღნიშნული სეპარატორების ჩამოწერა და შემდგომი მართვის მიზნით </w:t>
      </w:r>
      <w:r w:rsidR="00F079BD" w:rsidRPr="006601F5">
        <w:rPr>
          <w:color w:val="auto"/>
          <w:lang w:val="ka-GE"/>
        </w:rPr>
        <w:t xml:space="preserve">ჯართის სახით </w:t>
      </w:r>
      <w:r w:rsidR="00C33F8F" w:rsidRPr="006601F5">
        <w:rPr>
          <w:color w:val="auto"/>
          <w:lang w:val="ka-GE"/>
        </w:rPr>
        <w:t xml:space="preserve">გადაეცემა კონკურსის გზით შერჩეულ კონტრაქტორს. </w:t>
      </w:r>
    </w:p>
    <w:p w:rsidR="00DF71EE" w:rsidRPr="006601F5" w:rsidRDefault="00DF71EE" w:rsidP="007B11AC">
      <w:pPr>
        <w:spacing w:before="120"/>
        <w:jc w:val="both"/>
        <w:rPr>
          <w:color w:val="auto"/>
          <w:lang w:val="ka-GE"/>
        </w:rPr>
      </w:pPr>
    </w:p>
    <w:p w:rsidR="00055CAB" w:rsidRPr="006601F5" w:rsidRDefault="00C33F8F" w:rsidP="007B11AC">
      <w:pPr>
        <w:pStyle w:val="Heading3"/>
        <w:spacing w:line="240" w:lineRule="auto"/>
        <w:rPr>
          <w:color w:val="auto"/>
        </w:rPr>
      </w:pPr>
      <w:bookmarkStart w:id="25" w:name="_Toc64633140"/>
      <w:r w:rsidRPr="006601F5">
        <w:rPr>
          <w:color w:val="auto"/>
        </w:rPr>
        <w:t>ხანძარსაწინააღმდეგო ღონისძიებები</w:t>
      </w:r>
      <w:bookmarkEnd w:id="25"/>
      <w:r w:rsidRPr="006601F5">
        <w:rPr>
          <w:color w:val="auto"/>
        </w:rPr>
        <w:t xml:space="preserve"> </w:t>
      </w:r>
    </w:p>
    <w:p w:rsidR="00657393" w:rsidRPr="006601F5" w:rsidRDefault="00657393" w:rsidP="007B11AC">
      <w:pPr>
        <w:spacing w:before="120"/>
        <w:jc w:val="both"/>
        <w:rPr>
          <w:color w:val="auto"/>
          <w:lang w:val="ka-GE"/>
        </w:rPr>
      </w:pPr>
      <w:r w:rsidRPr="006601F5">
        <w:rPr>
          <w:color w:val="auto"/>
          <w:lang w:val="ka-GE"/>
        </w:rPr>
        <w:t>ჰესის ტერიტორიაზე არსებულ ხანძრის თვალსაზრისით მაღალი რისკის ყველა უბანზე განთავსებულია სახანძრო სტენდები შესაბამისი სტანდარტული აღჭურვილობით (</w:t>
      </w:r>
      <w:proofErr w:type="spellStart"/>
      <w:r w:rsidRPr="006601F5">
        <w:rPr>
          <w:color w:val="auto"/>
          <w:lang w:val="ka-GE"/>
        </w:rPr>
        <w:t>ცეცხლმაქრები</w:t>
      </w:r>
      <w:proofErr w:type="spellEnd"/>
      <w:r w:rsidRPr="006601F5">
        <w:rPr>
          <w:color w:val="auto"/>
          <w:lang w:val="ka-GE"/>
        </w:rPr>
        <w:t>, ნიჩბები, ქვიშის მარაგი და სხვა).</w:t>
      </w:r>
    </w:p>
    <w:p w:rsidR="00BE30C9" w:rsidRPr="006601F5" w:rsidRDefault="00657393" w:rsidP="007B11AC">
      <w:pPr>
        <w:spacing w:before="120"/>
        <w:jc w:val="both"/>
        <w:rPr>
          <w:color w:val="auto"/>
          <w:lang w:val="ka-GE"/>
        </w:rPr>
      </w:pPr>
      <w:r w:rsidRPr="006601F5">
        <w:rPr>
          <w:color w:val="auto"/>
          <w:lang w:val="ka-GE"/>
        </w:rPr>
        <w:t xml:space="preserve"> </w:t>
      </w:r>
      <w:proofErr w:type="spellStart"/>
      <w:r w:rsidRPr="006601F5">
        <w:rPr>
          <w:color w:val="auto"/>
          <w:lang w:val="ka-GE"/>
        </w:rPr>
        <w:t>ხანძარქრობისთვის</w:t>
      </w:r>
      <w:proofErr w:type="spellEnd"/>
      <w:r w:rsidRPr="006601F5">
        <w:rPr>
          <w:color w:val="auto"/>
          <w:lang w:val="ka-GE"/>
        </w:rPr>
        <w:t xml:space="preserve"> საჭირო წ</w:t>
      </w:r>
      <w:r w:rsidR="0055338A" w:rsidRPr="006601F5">
        <w:rPr>
          <w:color w:val="auto"/>
          <w:lang w:val="ka-GE"/>
        </w:rPr>
        <w:t>ყ</w:t>
      </w:r>
      <w:r w:rsidRPr="006601F5">
        <w:rPr>
          <w:color w:val="auto"/>
          <w:lang w:val="ka-GE"/>
        </w:rPr>
        <w:t>ლით უზრუნველყოფის მიზნით ჰესის ტერიტორიაზე მოწყობილია 32 მ</w:t>
      </w:r>
      <w:r w:rsidRPr="006601F5">
        <w:rPr>
          <w:color w:val="auto"/>
          <w:vertAlign w:val="superscript"/>
          <w:lang w:val="ka-GE"/>
        </w:rPr>
        <w:t>3</w:t>
      </w:r>
      <w:r w:rsidRPr="006601F5">
        <w:rPr>
          <w:color w:val="auto"/>
          <w:lang w:val="ka-GE"/>
        </w:rPr>
        <w:t xml:space="preserve"> ტევადობის სახანძრო რეზერვუარი</w:t>
      </w:r>
      <w:r w:rsidR="00BE30C9" w:rsidRPr="006601F5">
        <w:rPr>
          <w:color w:val="auto"/>
          <w:lang w:val="ka-GE"/>
        </w:rPr>
        <w:t xml:space="preserve">, საიდანაც მილსადენებით წყლის მიწოდება ხდება ჰესის შენობა ნაგებობებზე. ჰესის საკვანძო ობიექტზე მოწყობილია სახანძრო ჰიდრანტები. </w:t>
      </w:r>
    </w:p>
    <w:p w:rsidR="00BE30C9" w:rsidRPr="006601F5" w:rsidRDefault="00BE30C9" w:rsidP="007B11AC">
      <w:pPr>
        <w:spacing w:before="120"/>
        <w:jc w:val="both"/>
        <w:rPr>
          <w:color w:val="auto"/>
          <w:lang w:val="ka-GE"/>
        </w:rPr>
      </w:pPr>
      <w:r w:rsidRPr="006601F5">
        <w:rPr>
          <w:color w:val="auto"/>
          <w:lang w:val="ka-GE"/>
        </w:rPr>
        <w:t xml:space="preserve">2019 </w:t>
      </w:r>
      <w:r w:rsidR="003823A2" w:rsidRPr="006601F5">
        <w:rPr>
          <w:color w:val="auto"/>
          <w:lang w:val="ka-GE"/>
        </w:rPr>
        <w:t>წელს</w:t>
      </w:r>
      <w:r w:rsidRPr="006601F5">
        <w:rPr>
          <w:color w:val="auto"/>
          <w:lang w:val="ka-GE"/>
        </w:rPr>
        <w:t xml:space="preserve"> ჰესის შენობა ნაგებობებში დამონტაჟდა</w:t>
      </w:r>
      <w:r w:rsidR="0055338A" w:rsidRPr="006601F5">
        <w:rPr>
          <w:color w:val="auto"/>
          <w:lang w:val="ka-GE"/>
        </w:rPr>
        <w:t xml:space="preserve"> სხვადასხვა სახის</w:t>
      </w:r>
      <w:r w:rsidRPr="006601F5">
        <w:rPr>
          <w:color w:val="auto"/>
          <w:lang w:val="ka-GE"/>
        </w:rPr>
        <w:t xml:space="preserve"> სახანძრო დეტექტორები </w:t>
      </w:r>
      <w:r w:rsidR="00563404" w:rsidRPr="006601F5">
        <w:rPr>
          <w:color w:val="auto"/>
          <w:lang w:val="ka-GE"/>
        </w:rPr>
        <w:t xml:space="preserve">(როგორც ლაზერული ასევე კვამლის) </w:t>
      </w:r>
      <w:r w:rsidR="008C6CF9" w:rsidRPr="006601F5">
        <w:rPr>
          <w:color w:val="auto"/>
          <w:lang w:val="ka-GE"/>
        </w:rPr>
        <w:t xml:space="preserve"> </w:t>
      </w:r>
      <w:r w:rsidRPr="006601F5">
        <w:rPr>
          <w:color w:val="auto"/>
          <w:lang w:val="ka-GE"/>
        </w:rPr>
        <w:t xml:space="preserve">და მათი ცენტრალიზებული მართვის პულტი. სახანძრო სიგნალიზაციის მართვის პულტი განთავსებულია ჰესის მართვის ფარზე, სადგურის საერთო </w:t>
      </w:r>
      <w:proofErr w:type="spellStart"/>
      <w:r w:rsidRPr="006601F5">
        <w:rPr>
          <w:color w:val="auto"/>
          <w:lang w:val="ka-GE"/>
        </w:rPr>
        <w:t>სასადგურო</w:t>
      </w:r>
      <w:proofErr w:type="spellEnd"/>
      <w:r w:rsidRPr="006601F5">
        <w:rPr>
          <w:color w:val="auto"/>
          <w:lang w:val="ka-GE"/>
        </w:rPr>
        <w:t xml:space="preserve"> სიგნალიზაციის პანელზე.</w:t>
      </w:r>
    </w:p>
    <w:p w:rsidR="00BE30C9" w:rsidRPr="006601F5" w:rsidRDefault="00BE30C9" w:rsidP="007B11AC">
      <w:pPr>
        <w:spacing w:before="120"/>
        <w:jc w:val="both"/>
        <w:rPr>
          <w:color w:val="auto"/>
          <w:lang w:val="ka-GE"/>
        </w:rPr>
      </w:pPr>
      <w:r w:rsidRPr="006601F5">
        <w:rPr>
          <w:color w:val="auto"/>
          <w:lang w:val="ka-GE"/>
        </w:rPr>
        <w:t>სახანძრო სიგნალიზაციის დეტექტორები დამონტაჟებულია ადმინისტრაციულ შენობაში</w:t>
      </w:r>
      <w:r w:rsidR="00F770E0" w:rsidRPr="006601F5">
        <w:rPr>
          <w:color w:val="auto"/>
          <w:lang w:val="ka-GE"/>
        </w:rPr>
        <w:t xml:space="preserve">, სამანქანო დარბაზში, მართვის ფარის, დახურულ გამანაწილებელ შენობაში, </w:t>
      </w:r>
      <w:proofErr w:type="spellStart"/>
      <w:r w:rsidR="00F770E0" w:rsidRPr="006601F5">
        <w:rPr>
          <w:color w:val="auto"/>
          <w:lang w:val="ka-GE"/>
        </w:rPr>
        <w:t>სააკუმულატორო</w:t>
      </w:r>
      <w:proofErr w:type="spellEnd"/>
      <w:r w:rsidR="00F770E0" w:rsidRPr="006601F5">
        <w:rPr>
          <w:color w:val="auto"/>
          <w:lang w:val="ka-GE"/>
        </w:rPr>
        <w:t xml:space="preserve"> სათავსში, მექანიკურ და ელექტროსაამქროებში, ასევე ელექტრო ლაბორატორიის ოთახებში, საკაბელო გვირაბში და სხვა.      </w:t>
      </w:r>
      <w:r w:rsidRPr="006601F5">
        <w:rPr>
          <w:color w:val="auto"/>
          <w:lang w:val="ka-GE"/>
        </w:rPr>
        <w:t xml:space="preserve">      </w:t>
      </w:r>
    </w:p>
    <w:p w:rsidR="001766C8" w:rsidRPr="006601F5" w:rsidRDefault="00F770E0" w:rsidP="007B11AC">
      <w:pPr>
        <w:spacing w:before="120"/>
        <w:jc w:val="both"/>
        <w:rPr>
          <w:color w:val="auto"/>
          <w:lang w:val="ka-GE"/>
        </w:rPr>
      </w:pPr>
      <w:r w:rsidRPr="006601F5">
        <w:rPr>
          <w:color w:val="auto"/>
          <w:lang w:val="ka-GE"/>
        </w:rPr>
        <w:lastRenderedPageBreak/>
        <w:t xml:space="preserve">აღნიშნულის გათვალისწინებით, </w:t>
      </w:r>
      <w:r w:rsidR="00726BF9" w:rsidRPr="006601F5">
        <w:rPr>
          <w:color w:val="auto"/>
          <w:lang w:val="ka-GE"/>
        </w:rPr>
        <w:t xml:space="preserve">სახანძრო სიგნალიზაციის დეტექტორებით და სახანძრო ჰიდრანტებით  სრულად არის მოცულო ჰესის პრაქტიკულად ყველა შენობა-ნაგებობა. </w:t>
      </w:r>
    </w:p>
    <w:p w:rsidR="001766C8" w:rsidRPr="006601F5" w:rsidRDefault="001766C8" w:rsidP="007B11AC">
      <w:pPr>
        <w:spacing w:before="120"/>
        <w:jc w:val="both"/>
        <w:rPr>
          <w:color w:val="auto"/>
          <w:lang w:val="ka-GE"/>
        </w:rPr>
      </w:pPr>
    </w:p>
    <w:p w:rsidR="001766C8" w:rsidRPr="006601F5" w:rsidRDefault="001766C8" w:rsidP="007B11AC">
      <w:pPr>
        <w:rPr>
          <w:rFonts w:cs="Sylfaen"/>
          <w:noProof/>
          <w:color w:val="auto"/>
          <w:sz w:val="20"/>
          <w:szCs w:val="20"/>
          <w:lang w:val="ka-GE"/>
        </w:rPr>
      </w:pPr>
      <w:r w:rsidRPr="006601F5">
        <w:rPr>
          <w:rFonts w:cs="Sylfaen"/>
          <w:b/>
          <w:noProof/>
          <w:color w:val="auto"/>
          <w:sz w:val="20"/>
          <w:szCs w:val="20"/>
          <w:lang w:val="ka-GE"/>
        </w:rPr>
        <w:t>სურათი</w:t>
      </w:r>
      <w:r w:rsidR="006601F5" w:rsidRPr="006601F5">
        <w:rPr>
          <w:rFonts w:cs="Sylfaen"/>
          <w:b/>
          <w:noProof/>
          <w:color w:val="auto"/>
          <w:sz w:val="20"/>
          <w:szCs w:val="20"/>
          <w:lang w:val="ka-GE"/>
        </w:rPr>
        <w:t xml:space="preserve"> 3</w:t>
      </w:r>
      <w:r w:rsidRPr="006601F5">
        <w:rPr>
          <w:rFonts w:cs="Sylfaen"/>
          <w:b/>
          <w:noProof/>
          <w:color w:val="auto"/>
          <w:sz w:val="20"/>
          <w:szCs w:val="20"/>
          <w:lang w:val="ka-GE"/>
        </w:rPr>
        <w:t>.2.13.</w:t>
      </w:r>
      <w:r w:rsidR="00223839">
        <w:rPr>
          <w:rFonts w:cs="Sylfaen"/>
          <w:b/>
          <w:noProof/>
          <w:color w:val="auto"/>
          <w:sz w:val="20"/>
          <w:szCs w:val="20"/>
          <w:lang w:val="ka-GE"/>
        </w:rPr>
        <w:t>1</w:t>
      </w:r>
      <w:r w:rsidRPr="006601F5">
        <w:rPr>
          <w:rFonts w:cs="Sylfaen"/>
          <w:b/>
          <w:noProof/>
          <w:color w:val="auto"/>
          <w:sz w:val="20"/>
          <w:szCs w:val="20"/>
          <w:lang w:val="ka-GE"/>
        </w:rPr>
        <w:t>.</w:t>
      </w:r>
      <w:r w:rsidRPr="006601F5">
        <w:rPr>
          <w:rFonts w:cs="Sylfaen"/>
          <w:noProof/>
          <w:color w:val="auto"/>
          <w:sz w:val="20"/>
          <w:szCs w:val="20"/>
          <w:lang w:val="ka-GE"/>
        </w:rPr>
        <w:t xml:space="preserve"> სახანძრო ავზი, მილსადენი და ჰიდრანტები</w:t>
      </w:r>
    </w:p>
    <w:p w:rsidR="001766C8" w:rsidRPr="006601F5" w:rsidRDefault="001766C8" w:rsidP="006601F5">
      <w:pPr>
        <w:spacing w:before="120"/>
        <w:jc w:val="center"/>
        <w:rPr>
          <w:color w:val="auto"/>
          <w:lang w:val="ka-GE"/>
        </w:rPr>
      </w:pPr>
      <w:r w:rsidRPr="006601F5">
        <w:rPr>
          <w:rFonts w:cs="Sylfaen"/>
          <w:noProof/>
          <w:color w:val="auto"/>
          <w:sz w:val="20"/>
          <w:szCs w:val="20"/>
          <w:lang w:val="ka-GE" w:eastAsia="ka-GE"/>
        </w:rPr>
        <w:drawing>
          <wp:inline distT="0" distB="0" distL="0" distR="0" wp14:anchorId="35AE403A" wp14:editId="78E2C01E">
            <wp:extent cx="5808363" cy="3338611"/>
            <wp:effectExtent l="0" t="0" r="0" b="0"/>
            <wp:docPr id="469" name="Picture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05688" cy="3337073"/>
                    </a:xfrm>
                    <a:prstGeom prst="rect">
                      <a:avLst/>
                    </a:prstGeom>
                    <a:noFill/>
                    <a:ln>
                      <a:noFill/>
                    </a:ln>
                  </pic:spPr>
                </pic:pic>
              </a:graphicData>
            </a:graphic>
          </wp:inline>
        </w:drawing>
      </w:r>
    </w:p>
    <w:p w:rsidR="001766C8" w:rsidRPr="006601F5" w:rsidRDefault="001766C8" w:rsidP="006601F5">
      <w:pPr>
        <w:jc w:val="center"/>
        <w:rPr>
          <w:rFonts w:cs="Sylfaen"/>
          <w:noProof/>
          <w:color w:val="auto"/>
          <w:sz w:val="20"/>
          <w:szCs w:val="20"/>
          <w:lang w:val="ka-GE"/>
        </w:rPr>
      </w:pPr>
      <w:r w:rsidRPr="006601F5">
        <w:rPr>
          <w:noProof/>
          <w:color w:val="auto"/>
          <w:lang w:val="ka-GE" w:eastAsia="ka-GE"/>
        </w:rPr>
        <w:drawing>
          <wp:inline distT="0" distB="0" distL="0" distR="0" wp14:anchorId="4A90E434" wp14:editId="338F7C41">
            <wp:extent cx="2286000" cy="1897380"/>
            <wp:effectExtent l="0" t="0" r="0" b="7620"/>
            <wp:docPr id="470" name="Picture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86000" cy="1897380"/>
                    </a:xfrm>
                    <a:prstGeom prst="rect">
                      <a:avLst/>
                    </a:prstGeom>
                    <a:noFill/>
                    <a:ln>
                      <a:noFill/>
                    </a:ln>
                  </pic:spPr>
                </pic:pic>
              </a:graphicData>
            </a:graphic>
          </wp:inline>
        </w:drawing>
      </w:r>
    </w:p>
    <w:p w:rsidR="001766C8" w:rsidRPr="006601F5" w:rsidRDefault="001766C8" w:rsidP="007B11AC">
      <w:pPr>
        <w:jc w:val="both"/>
        <w:rPr>
          <w:rFonts w:cs="Sylfaen"/>
          <w:b/>
          <w:noProof/>
          <w:color w:val="auto"/>
          <w:sz w:val="20"/>
          <w:szCs w:val="20"/>
          <w:lang w:val="ka-GE"/>
        </w:rPr>
      </w:pPr>
    </w:p>
    <w:p w:rsidR="00C33F8F" w:rsidRPr="006601F5" w:rsidRDefault="00726BF9" w:rsidP="007B11AC">
      <w:pPr>
        <w:pStyle w:val="Heading3"/>
        <w:spacing w:line="240" w:lineRule="auto"/>
        <w:rPr>
          <w:color w:val="auto"/>
        </w:rPr>
      </w:pPr>
      <w:bookmarkStart w:id="26" w:name="_Toc64633141"/>
      <w:r w:rsidRPr="006601F5">
        <w:rPr>
          <w:color w:val="auto"/>
        </w:rPr>
        <w:t>წყალმომარაგება და ჩამდინარე წყლების არინება</w:t>
      </w:r>
      <w:bookmarkEnd w:id="26"/>
      <w:r w:rsidRPr="006601F5">
        <w:rPr>
          <w:color w:val="auto"/>
        </w:rPr>
        <w:t xml:space="preserve"> </w:t>
      </w:r>
    </w:p>
    <w:p w:rsidR="00C33F8F" w:rsidRPr="006601F5" w:rsidRDefault="00C85B37" w:rsidP="007B11AC">
      <w:pPr>
        <w:spacing w:before="120"/>
        <w:jc w:val="both"/>
        <w:rPr>
          <w:color w:val="auto"/>
          <w:lang w:val="ka-GE"/>
        </w:rPr>
      </w:pPr>
      <w:r w:rsidRPr="006601F5">
        <w:rPr>
          <w:color w:val="auto"/>
          <w:lang w:val="ka-GE"/>
        </w:rPr>
        <w:t xml:space="preserve">ჰესის ექსპლუატაციის პროცესში წყლის გამოყენება გარდა ელეტროენერგიის წარმოებისა ხდება სასმელ-სამეურნეო დანიშნულებით. სასმელ-სამეურნეო დანიშნულების წყლით მომარაგება ხდება ზაჰესის დასახლების წყალსადენის ქსელიდან, ხოლო სამეურნეო-საყოფაცხოვრებო წყლები ჩართულია დასახლების საკანალიზაციო კოლექტორში. </w:t>
      </w:r>
      <w:r w:rsidR="004C5DED" w:rsidRPr="006601F5">
        <w:rPr>
          <w:color w:val="auto"/>
          <w:lang w:val="ka-GE"/>
        </w:rPr>
        <w:t xml:space="preserve">როგორც აუდიტის პროცესში დადგინდა, ჰესის ძალური კვანძის ტერიტორიაზე არსებული კანალიზაციის შიდა ქსელების ნაწილი დაზიანებულია და საჭიროებს რეაბილიტაციას.  </w:t>
      </w:r>
    </w:p>
    <w:p w:rsidR="00347802" w:rsidRPr="006601F5" w:rsidRDefault="00347802" w:rsidP="007B11AC">
      <w:pPr>
        <w:spacing w:before="120"/>
        <w:jc w:val="both"/>
        <w:rPr>
          <w:color w:val="auto"/>
          <w:lang w:val="ka-GE"/>
        </w:rPr>
      </w:pPr>
    </w:p>
    <w:p w:rsidR="004C5DED" w:rsidRPr="006601F5" w:rsidRDefault="004C5DED" w:rsidP="007B11AC">
      <w:pPr>
        <w:pStyle w:val="Heading3"/>
        <w:spacing w:line="240" w:lineRule="auto"/>
        <w:rPr>
          <w:color w:val="auto"/>
        </w:rPr>
      </w:pPr>
      <w:bookmarkStart w:id="27" w:name="_Toc64633142"/>
      <w:r w:rsidRPr="006601F5">
        <w:rPr>
          <w:color w:val="auto"/>
        </w:rPr>
        <w:lastRenderedPageBreak/>
        <w:t>ნარჩენების მართვა</w:t>
      </w:r>
      <w:bookmarkEnd w:id="27"/>
    </w:p>
    <w:p w:rsidR="00347802" w:rsidRPr="006601F5" w:rsidRDefault="00347802" w:rsidP="007B11AC">
      <w:pPr>
        <w:spacing w:before="120"/>
        <w:jc w:val="both"/>
        <w:rPr>
          <w:color w:val="auto"/>
          <w:lang w:val="ka-GE"/>
        </w:rPr>
      </w:pPr>
      <w:r w:rsidRPr="006601F5">
        <w:rPr>
          <w:color w:val="auto"/>
          <w:lang w:val="ka-GE"/>
        </w:rPr>
        <w:t xml:space="preserve">ჰესის ტერიტორიაზე ნარჩენების მართვა ხორციელდება საქართველოს გარემოს დაცვისა და სოფლის მეურნეობის სამინისტროსთან შეთანხმებული გეგმის მიხედვით. ტერიტორიაზე განთავსებულია საკმარისი რაოდენობის და შესაბამისი მარკირების მქონე ნარჩენების შესაგროვებელი კონტეინერები. </w:t>
      </w:r>
    </w:p>
    <w:p w:rsidR="004C5DED" w:rsidRPr="006601F5" w:rsidRDefault="00457485" w:rsidP="007B11AC">
      <w:pPr>
        <w:spacing w:before="120"/>
        <w:jc w:val="both"/>
        <w:rPr>
          <w:color w:val="auto"/>
          <w:lang w:val="ka-GE"/>
        </w:rPr>
      </w:pPr>
      <w:r w:rsidRPr="006601F5">
        <w:rPr>
          <w:color w:val="auto"/>
          <w:lang w:val="ka-GE"/>
        </w:rPr>
        <w:t xml:space="preserve">შერეული მუნიციპალური </w:t>
      </w:r>
      <w:r w:rsidR="00347802" w:rsidRPr="006601F5">
        <w:rPr>
          <w:color w:val="auto"/>
          <w:lang w:val="ka-GE"/>
        </w:rPr>
        <w:t xml:space="preserve">ნარჩენების </w:t>
      </w:r>
      <w:r w:rsidRPr="006601F5">
        <w:rPr>
          <w:color w:val="auto"/>
          <w:lang w:val="ka-GE"/>
        </w:rPr>
        <w:t>რაოდენობა საშუალოდ შეადგენს 5.3 მ</w:t>
      </w:r>
      <w:r w:rsidRPr="006601F5">
        <w:rPr>
          <w:color w:val="auto"/>
          <w:vertAlign w:val="superscript"/>
          <w:lang w:val="ka-GE"/>
        </w:rPr>
        <w:t>3</w:t>
      </w:r>
      <w:r w:rsidRPr="006601F5">
        <w:rPr>
          <w:color w:val="auto"/>
          <w:lang w:val="ka-GE"/>
        </w:rPr>
        <w:t xml:space="preserve">-ს. ასეთი  </w:t>
      </w:r>
      <w:r w:rsidR="00347802" w:rsidRPr="006601F5">
        <w:rPr>
          <w:color w:val="auto"/>
          <w:lang w:val="ka-GE"/>
        </w:rPr>
        <w:t>ტერიტორიიდან გატანა და განთავსება ხდება  შპს „თბილსერვის ჯგუფ</w:t>
      </w:r>
      <w:r w:rsidRPr="006601F5">
        <w:rPr>
          <w:color w:val="auto"/>
          <w:lang w:val="ka-GE"/>
        </w:rPr>
        <w:t>ი</w:t>
      </w:r>
      <w:r w:rsidR="00347802" w:rsidRPr="006601F5">
        <w:rPr>
          <w:color w:val="auto"/>
          <w:lang w:val="ka-GE"/>
        </w:rPr>
        <w:t>“</w:t>
      </w:r>
      <w:r w:rsidRPr="006601F5">
        <w:rPr>
          <w:color w:val="auto"/>
          <w:lang w:val="ka-GE"/>
        </w:rPr>
        <w:t xml:space="preserve">-ს მიერ შესაბამისი ხელშეკრულების საფუძველზე.  </w:t>
      </w:r>
    </w:p>
    <w:p w:rsidR="00347802" w:rsidRPr="006601F5" w:rsidRDefault="00457485" w:rsidP="007B11AC">
      <w:pPr>
        <w:spacing w:before="120"/>
        <w:jc w:val="both"/>
        <w:rPr>
          <w:color w:val="auto"/>
          <w:lang w:val="ka-GE"/>
        </w:rPr>
      </w:pPr>
      <w:r w:rsidRPr="006601F5">
        <w:rPr>
          <w:color w:val="auto"/>
          <w:lang w:val="ka-GE"/>
        </w:rPr>
        <w:t xml:space="preserve">ნარჩენების მართვის გეგმის მიხედვით, </w:t>
      </w:r>
      <w:r w:rsidR="006E73F7" w:rsidRPr="006601F5">
        <w:rPr>
          <w:color w:val="auto"/>
          <w:lang w:val="ka-GE"/>
        </w:rPr>
        <w:t xml:space="preserve">ჰესის ექსპლუატაციის ფაზაზე ადგილი აქვს შემდეგი სახის ნარჩენების წარმოქმნას:  </w:t>
      </w:r>
    </w:p>
    <w:p w:rsidR="006E73F7" w:rsidRPr="006601F5" w:rsidRDefault="006E73F7" w:rsidP="007B11AC">
      <w:pPr>
        <w:pStyle w:val="ListParagraph"/>
        <w:numPr>
          <w:ilvl w:val="0"/>
          <w:numId w:val="207"/>
        </w:numPr>
        <w:jc w:val="both"/>
        <w:rPr>
          <w:color w:val="auto"/>
          <w:lang w:val="ka-GE" w:eastAsia="ru-RU"/>
        </w:rPr>
      </w:pPr>
      <w:r w:rsidRPr="006601F5">
        <w:rPr>
          <w:color w:val="auto"/>
          <w:lang w:val="ka-GE"/>
        </w:rPr>
        <w:t>ნავთობის შემცველი ნარჩენები-კონკრეტულ შემთხვევაში, ნახშირწყალბადების შემცველი ან/და ნავთობიანი წყალი, დამჭერებიდან და სხვა ტევადობებიდან -150 ტ-მდე წელიწადში -16 07 08*;</w:t>
      </w:r>
    </w:p>
    <w:p w:rsidR="006E73F7" w:rsidRPr="006601F5" w:rsidRDefault="006E73F7" w:rsidP="007B11AC">
      <w:pPr>
        <w:pStyle w:val="ListParagraph"/>
        <w:numPr>
          <w:ilvl w:val="0"/>
          <w:numId w:val="207"/>
        </w:numPr>
        <w:jc w:val="both"/>
        <w:rPr>
          <w:color w:val="auto"/>
          <w:lang w:val="ka-GE" w:eastAsia="ru-RU"/>
        </w:rPr>
      </w:pPr>
      <w:r w:rsidRPr="006601F5">
        <w:rPr>
          <w:color w:val="auto"/>
          <w:lang w:val="ka-GE"/>
        </w:rPr>
        <w:t>ნავთობი, ზეთი/წყლის სეპარატორის (გამყოფი მოწყობილობის) მყარი ნარჩენი  - 10 კმ-მდე წელიწადში - 13 05 01*;</w:t>
      </w:r>
    </w:p>
    <w:p w:rsidR="006E73F7" w:rsidRPr="006601F5" w:rsidRDefault="006E73F7" w:rsidP="007B11AC">
      <w:pPr>
        <w:pStyle w:val="ListParagraph"/>
        <w:numPr>
          <w:ilvl w:val="0"/>
          <w:numId w:val="207"/>
        </w:numPr>
        <w:jc w:val="both"/>
        <w:rPr>
          <w:color w:val="auto"/>
          <w:lang w:val="ka-GE"/>
        </w:rPr>
      </w:pPr>
      <w:r w:rsidRPr="006601F5">
        <w:rPr>
          <w:color w:val="auto"/>
          <w:lang w:val="ka-GE"/>
        </w:rPr>
        <w:t>შესაფუთი მასალა, რომლებიც შეიცავს სახიფათო ნივთიერებების ნარჩენებს ან/და დაბინძურებულია სახიფათო ნივთიერებებით- შემთხვევაში საღებავის ტარა -10 კმ-მდე წელიწადში - 15 01 10*;</w:t>
      </w:r>
    </w:p>
    <w:p w:rsidR="006E73F7" w:rsidRPr="006601F5" w:rsidRDefault="006E73F7" w:rsidP="007B11AC">
      <w:pPr>
        <w:pStyle w:val="ListParagraph"/>
        <w:numPr>
          <w:ilvl w:val="0"/>
          <w:numId w:val="207"/>
        </w:numPr>
        <w:jc w:val="both"/>
        <w:rPr>
          <w:color w:val="auto"/>
          <w:lang w:val="ka-GE"/>
        </w:rPr>
      </w:pPr>
      <w:proofErr w:type="spellStart"/>
      <w:r w:rsidRPr="006601F5">
        <w:rPr>
          <w:color w:val="auto"/>
          <w:lang w:val="ka-GE"/>
        </w:rPr>
        <w:t>აბსორბენტები</w:t>
      </w:r>
      <w:proofErr w:type="spellEnd"/>
      <w:r w:rsidRPr="006601F5">
        <w:rPr>
          <w:color w:val="auto"/>
          <w:lang w:val="ka-GE"/>
        </w:rPr>
        <w:t>,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სახიფათო ნივთიერებებით  - 200 კგ-მდე წელიწადში - 15 02 02*;</w:t>
      </w:r>
    </w:p>
    <w:p w:rsidR="006E73F7" w:rsidRPr="006601F5" w:rsidRDefault="006E73F7" w:rsidP="007B11AC">
      <w:pPr>
        <w:pStyle w:val="ListParagraph"/>
        <w:numPr>
          <w:ilvl w:val="0"/>
          <w:numId w:val="206"/>
        </w:numPr>
        <w:jc w:val="both"/>
        <w:rPr>
          <w:color w:val="auto"/>
          <w:lang w:val="ka-GE"/>
        </w:rPr>
      </w:pPr>
      <w:r w:rsidRPr="006601F5">
        <w:rPr>
          <w:color w:val="auto"/>
          <w:lang w:val="ka-GE"/>
        </w:rPr>
        <w:t>ნიადაგი და ქვები, რომლებიც შეიცავს საშიშ ქიმიურ ნივთიერებებს (ზეთებით დაბინძურებული გრუნტი) - რაოდენობა დამოკიდებულია დაბინძურების მასშტაბებზე- 17 05 03*;</w:t>
      </w:r>
    </w:p>
    <w:p w:rsidR="006E73F7" w:rsidRPr="006601F5" w:rsidRDefault="006E73F7" w:rsidP="007B11AC">
      <w:pPr>
        <w:pStyle w:val="ListParagraph"/>
        <w:numPr>
          <w:ilvl w:val="0"/>
          <w:numId w:val="206"/>
        </w:numPr>
        <w:jc w:val="both"/>
        <w:rPr>
          <w:color w:val="auto"/>
          <w:lang w:val="ka-GE"/>
        </w:rPr>
      </w:pPr>
      <w:r w:rsidRPr="006601F5">
        <w:rPr>
          <w:color w:val="auto"/>
          <w:lang w:val="ka-GE"/>
        </w:rPr>
        <w:t>ტყვიის შემცველი აკუმულატორები -2 ერთეული წელიწადში- 16 06 01*</w:t>
      </w:r>
    </w:p>
    <w:p w:rsidR="006E73F7" w:rsidRPr="006601F5" w:rsidRDefault="006E73F7" w:rsidP="007B11AC">
      <w:pPr>
        <w:pStyle w:val="ListParagraph"/>
        <w:numPr>
          <w:ilvl w:val="0"/>
          <w:numId w:val="206"/>
        </w:numPr>
        <w:spacing w:before="120"/>
        <w:jc w:val="both"/>
        <w:rPr>
          <w:color w:val="auto"/>
          <w:lang w:val="ka-GE"/>
        </w:rPr>
      </w:pPr>
      <w:r w:rsidRPr="006601F5">
        <w:rPr>
          <w:color w:val="auto"/>
          <w:lang w:val="ka-GE"/>
        </w:rPr>
        <w:t>კაბელები, რომლებიც შეიცავს ნავთობს, ფისს და სხვა საშიშ ნივთიერებებს - დემონტაჟის მიხედვით - 17 04 10*;</w:t>
      </w:r>
    </w:p>
    <w:p w:rsidR="006E73F7" w:rsidRPr="006601F5" w:rsidRDefault="006E73F7" w:rsidP="007B11AC">
      <w:pPr>
        <w:pStyle w:val="ListParagraph"/>
        <w:numPr>
          <w:ilvl w:val="0"/>
          <w:numId w:val="206"/>
        </w:numPr>
        <w:autoSpaceDE w:val="0"/>
        <w:autoSpaceDN w:val="0"/>
        <w:adjustRightInd w:val="0"/>
        <w:spacing w:before="120" w:after="0"/>
        <w:jc w:val="both"/>
        <w:rPr>
          <w:rFonts w:cs="Sylfaen"/>
          <w:color w:val="auto"/>
          <w:sz w:val="20"/>
          <w:szCs w:val="20"/>
          <w:lang w:val="ru-RU"/>
        </w:rPr>
      </w:pPr>
      <w:r w:rsidRPr="006601F5">
        <w:rPr>
          <w:color w:val="auto"/>
          <w:lang w:val="ka-GE"/>
        </w:rPr>
        <w:t xml:space="preserve">კაბელები, რომლებსაც არ ვხვდებით 17 04 10 პუნქტში - დემონტაჟის მიხედვით - </w:t>
      </w:r>
      <w:r w:rsidRPr="006601F5">
        <w:rPr>
          <w:rFonts w:cs="Sylfaen"/>
          <w:color w:val="auto"/>
          <w:sz w:val="20"/>
          <w:szCs w:val="20"/>
          <w:lang w:val="ru-RU"/>
        </w:rPr>
        <w:t>17 04 11</w:t>
      </w:r>
      <w:r w:rsidRPr="006601F5">
        <w:rPr>
          <w:rFonts w:cs="Sylfaen"/>
          <w:color w:val="auto"/>
          <w:sz w:val="20"/>
          <w:szCs w:val="20"/>
          <w:lang w:val="ka-GE"/>
        </w:rPr>
        <w:t>;</w:t>
      </w:r>
    </w:p>
    <w:p w:rsidR="002E4B5E" w:rsidRPr="006601F5" w:rsidRDefault="002E4B5E" w:rsidP="007B11AC">
      <w:pPr>
        <w:pStyle w:val="ListParagraph"/>
        <w:numPr>
          <w:ilvl w:val="0"/>
          <w:numId w:val="206"/>
        </w:numPr>
        <w:autoSpaceDE w:val="0"/>
        <w:autoSpaceDN w:val="0"/>
        <w:adjustRightInd w:val="0"/>
        <w:spacing w:before="120" w:after="0"/>
        <w:rPr>
          <w:rFonts w:cs="Calibri"/>
          <w:color w:val="auto"/>
          <w:lang w:val="ru-RU"/>
        </w:rPr>
      </w:pPr>
      <w:r w:rsidRPr="006601F5">
        <w:rPr>
          <w:color w:val="auto"/>
          <w:lang w:val="ka-GE"/>
        </w:rPr>
        <w:t xml:space="preserve">ტრანსფორმატორები და კონდენსატორები, რომლებიც შეიცავენ </w:t>
      </w:r>
      <w:proofErr w:type="spellStart"/>
      <w:r w:rsidRPr="006601F5">
        <w:rPr>
          <w:color w:val="auto"/>
          <w:lang w:val="ka-GE"/>
        </w:rPr>
        <w:t>პოლიქლორირებულ</w:t>
      </w:r>
      <w:proofErr w:type="spellEnd"/>
      <w:r w:rsidRPr="006601F5">
        <w:rPr>
          <w:color w:val="auto"/>
          <w:lang w:val="ka-GE"/>
        </w:rPr>
        <w:t xml:space="preserve"> </w:t>
      </w:r>
      <w:proofErr w:type="spellStart"/>
      <w:r w:rsidRPr="006601F5">
        <w:rPr>
          <w:color w:val="auto"/>
          <w:lang w:val="ka-GE"/>
        </w:rPr>
        <w:t>ბიფენილებს</w:t>
      </w:r>
      <w:proofErr w:type="spellEnd"/>
      <w:r w:rsidRPr="006601F5">
        <w:rPr>
          <w:color w:val="auto"/>
          <w:lang w:val="ka-GE"/>
        </w:rPr>
        <w:t>(</w:t>
      </w:r>
      <w:proofErr w:type="spellStart"/>
      <w:r w:rsidRPr="006601F5">
        <w:rPr>
          <w:color w:val="auto"/>
          <w:lang w:val="ka-GE"/>
        </w:rPr>
        <w:t>PCB</w:t>
      </w:r>
      <w:proofErr w:type="spellEnd"/>
      <w:r w:rsidRPr="006601F5">
        <w:rPr>
          <w:color w:val="auto"/>
          <w:lang w:val="ka-GE"/>
        </w:rPr>
        <w:t xml:space="preserve">);კონკრეტულ შემთხვევაში მწყობრიდან გამოსული ტრანსფორმატორები რომლების შეიცავენ </w:t>
      </w:r>
      <w:proofErr w:type="spellStart"/>
      <w:r w:rsidRPr="006601F5">
        <w:rPr>
          <w:color w:val="auto"/>
          <w:lang w:val="ka-GE"/>
        </w:rPr>
        <w:t>პსბ</w:t>
      </w:r>
      <w:proofErr w:type="spellEnd"/>
      <w:r w:rsidRPr="006601F5">
        <w:rPr>
          <w:color w:val="auto"/>
          <w:lang w:val="ka-GE"/>
        </w:rPr>
        <w:t>-ს (</w:t>
      </w:r>
      <w:proofErr w:type="spellStart"/>
      <w:r w:rsidRPr="006601F5">
        <w:rPr>
          <w:color w:val="auto"/>
          <w:lang w:val="ka-GE"/>
        </w:rPr>
        <w:t>PCB</w:t>
      </w:r>
      <w:proofErr w:type="spellEnd"/>
      <w:r w:rsidRPr="006601F5">
        <w:rPr>
          <w:color w:val="auto"/>
          <w:lang w:val="ka-GE"/>
        </w:rPr>
        <w:t xml:space="preserve">) - დემონტაჟის მიხედვით - </w:t>
      </w:r>
      <w:r w:rsidR="006E73F7" w:rsidRPr="006601F5">
        <w:rPr>
          <w:rFonts w:cs="Sylfaen"/>
          <w:color w:val="auto"/>
          <w:lang w:val="ru-RU"/>
        </w:rPr>
        <w:t xml:space="preserve"> </w:t>
      </w:r>
      <w:r w:rsidRPr="006601F5">
        <w:rPr>
          <w:rFonts w:cs="Calibri"/>
          <w:bCs/>
          <w:color w:val="auto"/>
          <w:lang w:val="ru-RU"/>
        </w:rPr>
        <w:t>16 02 09*;</w:t>
      </w:r>
    </w:p>
    <w:p w:rsidR="002E4B5E" w:rsidRPr="006601F5" w:rsidRDefault="002E4B5E" w:rsidP="007B11AC">
      <w:pPr>
        <w:pStyle w:val="ListParagraph"/>
        <w:numPr>
          <w:ilvl w:val="0"/>
          <w:numId w:val="206"/>
        </w:numPr>
        <w:autoSpaceDE w:val="0"/>
        <w:autoSpaceDN w:val="0"/>
        <w:adjustRightInd w:val="0"/>
        <w:spacing w:after="0"/>
        <w:jc w:val="both"/>
        <w:rPr>
          <w:rFonts w:cs="Calibri"/>
          <w:color w:val="auto"/>
          <w:lang w:val="ru-RU"/>
        </w:rPr>
      </w:pPr>
      <w:r w:rsidRPr="006601F5">
        <w:rPr>
          <w:rFonts w:cs="Sylfaen"/>
          <w:color w:val="auto"/>
          <w:lang w:val="ka-GE"/>
        </w:rPr>
        <w:t xml:space="preserve">კომპონენტები, რომლებიც ამოღებულია წუნდებული/მწყობრიდან გამოსული ხელსაწყოებიდან, რომელსაც არ ვხვდებით 16 02 15 პუნქტში </w:t>
      </w:r>
      <w:r w:rsidRPr="006601F5">
        <w:rPr>
          <w:rFonts w:ascii="Calibri" w:hAnsi="Calibri" w:cs="Calibri"/>
          <w:color w:val="auto"/>
          <w:lang w:val="ka-GE"/>
        </w:rPr>
        <w:t>-</w:t>
      </w:r>
      <w:r w:rsidRPr="006601F5">
        <w:rPr>
          <w:rFonts w:cs="Sylfaen"/>
          <w:color w:val="auto"/>
          <w:lang w:val="ka-GE"/>
        </w:rPr>
        <w:t>კონკრეტულ შემთხვევაში მწყობრიდან გამოსული ტრანსფორმატორების ნაწილები -  დემონტაჟის მიხედვით -</w:t>
      </w:r>
      <w:r w:rsidRPr="006601F5">
        <w:rPr>
          <w:rFonts w:cs="Calibri"/>
          <w:bCs/>
          <w:color w:val="auto"/>
          <w:lang w:val="ru-RU"/>
        </w:rPr>
        <w:t>16 02 16</w:t>
      </w:r>
      <w:r w:rsidRPr="006601F5">
        <w:rPr>
          <w:rFonts w:cs="Calibri"/>
          <w:bCs/>
          <w:color w:val="auto"/>
          <w:lang w:val="ka-GE"/>
        </w:rPr>
        <w:t>;</w:t>
      </w:r>
    </w:p>
    <w:p w:rsidR="00347802" w:rsidRPr="006601F5" w:rsidRDefault="002E4B5E" w:rsidP="007B11AC">
      <w:pPr>
        <w:spacing w:before="120"/>
        <w:jc w:val="both"/>
        <w:rPr>
          <w:color w:val="auto"/>
          <w:lang w:val="ka-GE"/>
        </w:rPr>
      </w:pPr>
      <w:r w:rsidRPr="006601F5">
        <w:rPr>
          <w:color w:val="auto"/>
          <w:lang w:val="ka-GE"/>
        </w:rPr>
        <w:t xml:space="preserve">ჰესის ტერიტორიაზე სახიფათო ნარჩენების დროებითი დასაწყობებისათვის მოწყობილია შესაბამისი </w:t>
      </w:r>
      <w:proofErr w:type="spellStart"/>
      <w:r w:rsidRPr="006601F5">
        <w:rPr>
          <w:color w:val="auto"/>
          <w:lang w:val="ka-GE"/>
        </w:rPr>
        <w:t>სასაწყობე</w:t>
      </w:r>
      <w:proofErr w:type="spellEnd"/>
      <w:r w:rsidRPr="006601F5">
        <w:rPr>
          <w:color w:val="auto"/>
          <w:lang w:val="ka-GE"/>
        </w:rPr>
        <w:t xml:space="preserve"> სათავსი, რომელიც საკმარისად დაცულია. </w:t>
      </w:r>
      <w:r w:rsidR="00347802" w:rsidRPr="006601F5">
        <w:rPr>
          <w:color w:val="auto"/>
          <w:lang w:val="ka-GE"/>
        </w:rPr>
        <w:t>ხოლო ნარჩენები განთავსებულია შესაბამისი მარკირებით</w:t>
      </w:r>
      <w:r w:rsidRPr="006601F5">
        <w:rPr>
          <w:color w:val="auto"/>
          <w:lang w:val="ka-GE"/>
        </w:rPr>
        <w:t xml:space="preserve">. სათავსის იატაკი დაფარულია მყარი საფარით. მოწყობილია სტელაჟები, </w:t>
      </w:r>
      <w:r w:rsidR="00347802" w:rsidRPr="006601F5">
        <w:rPr>
          <w:color w:val="auto"/>
          <w:lang w:val="ka-GE"/>
        </w:rPr>
        <w:t>სახიფათო ნარჩენების განთავსების უბანს გააჩნია შესაბამისი წარწერა და დაცულია კარებითა და საკეტით.</w:t>
      </w:r>
    </w:p>
    <w:p w:rsidR="001A4453" w:rsidRPr="006601F5" w:rsidRDefault="002E4B5E" w:rsidP="007B11AC">
      <w:pPr>
        <w:spacing w:before="120"/>
        <w:jc w:val="both"/>
        <w:rPr>
          <w:color w:val="auto"/>
          <w:lang w:val="ka-GE"/>
        </w:rPr>
      </w:pPr>
      <w:r w:rsidRPr="006601F5">
        <w:rPr>
          <w:color w:val="auto"/>
          <w:lang w:val="ka-GE"/>
        </w:rPr>
        <w:t xml:space="preserve">ჰესის ტერიტორიაზე, ნარჩენების მართვის წესების დაცვაზე ზედამხედველობას ახორციელებს სს „ენერგო პრო გენერაცია“-ს გარემოსდაცვითი მმართველი. სახიფათო ნარჩენები შემდგომი მართვის მიზნით გადაეცემა შესაბამისი კომპეტენციის მქონე კონტრაქტორ კომპანიებს.  </w:t>
      </w:r>
    </w:p>
    <w:p w:rsidR="002E4B5E" w:rsidRPr="006601F5" w:rsidRDefault="001A4453" w:rsidP="007B11AC">
      <w:pPr>
        <w:spacing w:before="120"/>
        <w:jc w:val="both"/>
        <w:rPr>
          <w:color w:val="auto"/>
          <w:lang w:val="ka-GE"/>
        </w:rPr>
      </w:pPr>
      <w:r w:rsidRPr="006601F5">
        <w:rPr>
          <w:color w:val="auto"/>
          <w:lang w:val="ka-GE"/>
        </w:rPr>
        <w:lastRenderedPageBreak/>
        <w:t xml:space="preserve">ყოველივე ზემოთ აღნიშნულიდან გამომდინარე შეიძლება ითქვას, რომ ნარჩენების მართვის გეგმით გათვალისწინებული ღონისძიებები ძირითადად  დაცულია. </w:t>
      </w:r>
      <w:r w:rsidR="002E4B5E" w:rsidRPr="006601F5">
        <w:rPr>
          <w:color w:val="auto"/>
          <w:lang w:val="ka-GE"/>
        </w:rPr>
        <w:t xml:space="preserve"> </w:t>
      </w:r>
    </w:p>
    <w:p w:rsidR="004C5DED" w:rsidRPr="006601F5" w:rsidRDefault="001A4453" w:rsidP="007B11AC">
      <w:pPr>
        <w:spacing w:before="120"/>
        <w:jc w:val="both"/>
        <w:rPr>
          <w:color w:val="auto"/>
          <w:lang w:val="ka-GE"/>
        </w:rPr>
      </w:pPr>
      <w:r w:rsidRPr="006601F5">
        <w:rPr>
          <w:color w:val="auto"/>
          <w:lang w:val="ka-GE"/>
        </w:rPr>
        <w:t xml:space="preserve">აქვე უნდა აღინიშნოს, რომ ჰესის ტერიტორიაზე დაგეგმილია ნავთობის ნახშირწყალბადებით დაბინძურებული ნიადაგის და გრუნტის </w:t>
      </w:r>
      <w:proofErr w:type="spellStart"/>
      <w:r w:rsidRPr="006601F5">
        <w:rPr>
          <w:color w:val="auto"/>
          <w:lang w:val="ka-GE"/>
        </w:rPr>
        <w:t>ბიორემედიაციის</w:t>
      </w:r>
      <w:proofErr w:type="spellEnd"/>
      <w:r w:rsidRPr="006601F5">
        <w:rPr>
          <w:color w:val="auto"/>
          <w:lang w:val="ka-GE"/>
        </w:rPr>
        <w:t xml:space="preserve"> მოედნის მოწყობა (ინფორმაცია მოცემულია ქვემოთ).  </w:t>
      </w:r>
    </w:p>
    <w:p w:rsidR="000920FB" w:rsidRPr="006601F5" w:rsidRDefault="000920FB" w:rsidP="007B11AC">
      <w:pPr>
        <w:spacing w:before="120"/>
        <w:jc w:val="both"/>
        <w:rPr>
          <w:color w:val="auto"/>
          <w:lang w:val="ka-GE"/>
        </w:rPr>
      </w:pPr>
    </w:p>
    <w:p w:rsidR="000920FB" w:rsidRPr="006601F5" w:rsidRDefault="000920FB" w:rsidP="007B11AC">
      <w:pPr>
        <w:pStyle w:val="Heading4"/>
        <w:spacing w:line="240" w:lineRule="auto"/>
        <w:rPr>
          <w:color w:val="auto"/>
        </w:rPr>
      </w:pPr>
      <w:bookmarkStart w:id="28" w:name="_Toc64633143"/>
      <w:r w:rsidRPr="006601F5">
        <w:rPr>
          <w:color w:val="auto"/>
        </w:rPr>
        <w:t xml:space="preserve">ნავთობის ნახშირწყალბადების ბიოლოგიური დესტრუქციის მეთოდის გამოყენებით ნავთობპროდუქტებით დაბინძურებული   სუბსტრატის  </w:t>
      </w:r>
      <w:proofErr w:type="spellStart"/>
      <w:r w:rsidRPr="006601F5">
        <w:rPr>
          <w:color w:val="auto"/>
        </w:rPr>
        <w:t>ბიორემედიაციის</w:t>
      </w:r>
      <w:proofErr w:type="spellEnd"/>
      <w:r w:rsidRPr="006601F5">
        <w:rPr>
          <w:color w:val="auto"/>
        </w:rPr>
        <w:t xml:space="preserve"> მოედნის მოწყობა</w:t>
      </w:r>
      <w:bookmarkEnd w:id="28"/>
      <w:r w:rsidRPr="006601F5">
        <w:rPr>
          <w:color w:val="auto"/>
        </w:rPr>
        <w:t xml:space="preserve"> </w:t>
      </w:r>
    </w:p>
    <w:p w:rsidR="000920FB" w:rsidRPr="006601F5" w:rsidRDefault="000920FB" w:rsidP="007B11AC">
      <w:pPr>
        <w:pStyle w:val="NormalWeb"/>
        <w:spacing w:before="120" w:beforeAutospacing="0" w:after="12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t xml:space="preserve">თანამედროვე გამოწვევების ფონზე დიდ მნიშვნელობას იძენენ გარემოს დაბინძურების პრევენციაზე ორიენტირებული მიდგომები, მეთოდები და ისეთი ტექნოლოგიები, რომლებიც ეფუძნებიან გარემოს </w:t>
      </w:r>
      <w:proofErr w:type="spellStart"/>
      <w:r w:rsidRPr="006601F5">
        <w:rPr>
          <w:rStyle w:val="Strong"/>
          <w:rFonts w:ascii="Sylfaen" w:hAnsi="Sylfaen" w:cs="Sylfaen"/>
          <w:b w:val="0"/>
          <w:sz w:val="22"/>
          <w:szCs w:val="22"/>
          <w:lang w:val="ka-GE"/>
        </w:rPr>
        <w:t>ე.წ</w:t>
      </w:r>
      <w:proofErr w:type="spellEnd"/>
      <w:r w:rsidRPr="006601F5">
        <w:rPr>
          <w:rStyle w:val="Strong"/>
          <w:rFonts w:ascii="Sylfaen" w:hAnsi="Sylfaen" w:cs="Sylfaen"/>
          <w:b w:val="0"/>
          <w:sz w:val="22"/>
          <w:szCs w:val="22"/>
          <w:lang w:val="ka-GE"/>
        </w:rPr>
        <w:t>. "</w:t>
      </w:r>
      <w:proofErr w:type="spellStart"/>
      <w:r w:rsidRPr="006601F5">
        <w:rPr>
          <w:rStyle w:val="Strong"/>
          <w:rFonts w:ascii="Sylfaen" w:hAnsi="Sylfaen" w:cs="Sylfaen"/>
          <w:b w:val="0"/>
          <w:sz w:val="22"/>
          <w:szCs w:val="22"/>
          <w:lang w:val="ka-GE"/>
        </w:rPr>
        <w:t>თვითგაწმენდის</w:t>
      </w:r>
      <w:proofErr w:type="spellEnd"/>
      <w:r w:rsidRPr="006601F5">
        <w:rPr>
          <w:rStyle w:val="Strong"/>
          <w:rFonts w:ascii="Sylfaen" w:hAnsi="Sylfaen" w:cs="Sylfaen"/>
          <w:b w:val="0"/>
          <w:sz w:val="22"/>
          <w:szCs w:val="22"/>
          <w:lang w:val="ka-GE"/>
        </w:rPr>
        <w:t>" ბუნებრივ პოტენციალს და აძლიერებენ მას.  სულ უფრო ფართოდ ინერგება ინოვაციური მეთოდები, რომლებიც  უზრუნველყოფენ არა მარტო ნავთობით გარემოს დაბინძურების საიმედო ლიკვიდაციას, არამედ დაბინძურების გავრცელების პრევენციასაც, რის შედეგად მიიღება ხანგრძლივვადიანი და მდგრადი ეფექტი იმ პირობის გათვალისწინებით, რომ ამგვარი მეთოდები ხელმისაწვდომი და გონივრული იქნება მის გამოყენებაზე გაწეული ხარჯების თვალსაზრისითაც.</w:t>
      </w:r>
    </w:p>
    <w:p w:rsidR="000920FB" w:rsidRPr="006601F5" w:rsidRDefault="000920FB" w:rsidP="007B11AC">
      <w:pPr>
        <w:pStyle w:val="NormalWeb"/>
        <w:spacing w:before="120" w:beforeAutospacing="0" w:after="12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t xml:space="preserve">საზოგადოდ ცნობილია, რომ ნავთობპროდუქტებით დაბინძურებასთან ბრძოლის მექანიკური და ქიმიური მეთოდები ვერ უზრუნველყოფენ მის სრულ ლიკვიდაციას. ამავე დროს ამ მეთოდების თანამდევი გვერდითი მოვლენები (ნარეცხი ხსნარების, ნავთობითა და ნავთობპროდუქტებით დაბინძურებული </w:t>
      </w:r>
      <w:proofErr w:type="spellStart"/>
      <w:r w:rsidRPr="006601F5">
        <w:rPr>
          <w:rStyle w:val="Strong"/>
          <w:rFonts w:ascii="Sylfaen" w:hAnsi="Sylfaen" w:cs="Sylfaen"/>
          <w:b w:val="0"/>
          <w:sz w:val="22"/>
          <w:szCs w:val="22"/>
          <w:lang w:val="ka-GE"/>
        </w:rPr>
        <w:t>აბსორბენტების</w:t>
      </w:r>
      <w:proofErr w:type="spellEnd"/>
      <w:r w:rsidRPr="006601F5">
        <w:rPr>
          <w:rStyle w:val="Strong"/>
          <w:rFonts w:ascii="Sylfaen" w:hAnsi="Sylfaen" w:cs="Sylfaen"/>
          <w:b w:val="0"/>
          <w:sz w:val="22"/>
          <w:szCs w:val="22"/>
          <w:lang w:val="ka-GE"/>
        </w:rPr>
        <w:t xml:space="preserve"> ან ინსინერაციის შედეგად მიღებული ნაცრის შემდგომი უტილიზაცია) საგრძნობლად აძვირებს მათ და შესაბამისად ზრდის ამგვარი მომსახურების ღირებულებას.</w:t>
      </w:r>
    </w:p>
    <w:p w:rsidR="000920FB" w:rsidRPr="006601F5" w:rsidRDefault="000920FB" w:rsidP="007B11AC">
      <w:pPr>
        <w:pStyle w:val="NormalWeb"/>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t>თანამედროვე მიდგომებში სულ უფრო და უფრო მეტი უპირატესობა ენიჭებათ ნავთობით დაბინძურებული გარემოს (წყალი, ნიადაგი, გრუნტი და ნებისმიერი ტიპის სხვა მყარი სუბსტრატი) გაწმენდის  ისეთ მეთოდებს, რომელთა გამოყენებისას:</w:t>
      </w:r>
    </w:p>
    <w:p w:rsidR="000920FB" w:rsidRPr="006601F5" w:rsidRDefault="000920FB" w:rsidP="007B11AC">
      <w:pPr>
        <w:pStyle w:val="NormalWeb"/>
        <w:numPr>
          <w:ilvl w:val="0"/>
          <w:numId w:val="214"/>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t>არ მოიხმარება სინთეზური, ზედაპირულად აქტიური ნივთიერებები;;</w:t>
      </w:r>
    </w:p>
    <w:p w:rsidR="000920FB" w:rsidRPr="006601F5" w:rsidRDefault="000920FB" w:rsidP="007B11AC">
      <w:pPr>
        <w:pStyle w:val="NormalWeb"/>
        <w:numPr>
          <w:ilvl w:val="0"/>
          <w:numId w:val="214"/>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t>გაწმენდა ეფუძნება ბუნებრივ, ბიოლოგიურ პროცესებს;</w:t>
      </w:r>
    </w:p>
    <w:p w:rsidR="000920FB" w:rsidRPr="006601F5" w:rsidRDefault="000920FB" w:rsidP="007B11AC">
      <w:pPr>
        <w:pStyle w:val="NormalWeb"/>
        <w:numPr>
          <w:ilvl w:val="0"/>
          <w:numId w:val="214"/>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t>არ გვხვდება გენმოდიფიცირებული, პათოგენური ან მოცემული გარემოსათვის უცხო მიკროორგანიზმები;</w:t>
      </w:r>
    </w:p>
    <w:p w:rsidR="000920FB" w:rsidRPr="006601F5" w:rsidRDefault="000920FB" w:rsidP="007B11AC">
      <w:pPr>
        <w:pStyle w:val="NormalWeb"/>
        <w:numPr>
          <w:ilvl w:val="0"/>
          <w:numId w:val="214"/>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t>დროის ხანგრძლივ პერიოდში მიიღება მდგრადი ეფექტები ნაკლები დანახარჯებით;</w:t>
      </w:r>
    </w:p>
    <w:p w:rsidR="000920FB" w:rsidRPr="006601F5" w:rsidRDefault="000920FB" w:rsidP="007B11AC">
      <w:pPr>
        <w:pStyle w:val="NormalWeb"/>
        <w:numPr>
          <w:ilvl w:val="0"/>
          <w:numId w:val="214"/>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t>არ წარმოიშობა ეკოლოგიური თვალსაზრისით არახელსაყრელი გვერდითი მოვლენები;</w:t>
      </w:r>
    </w:p>
    <w:p w:rsidR="000920FB" w:rsidRPr="006601F5" w:rsidRDefault="000920FB" w:rsidP="007B11AC">
      <w:pPr>
        <w:pStyle w:val="NormalWeb"/>
        <w:numPr>
          <w:ilvl w:val="0"/>
          <w:numId w:val="214"/>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t>არაა მკაცრად ლიმიტირებული ბუნებრივი პირობების მახასიათებლები და მიიღწევა საკმაო მოქნილობა გამოყენების თვალსაზრისით;</w:t>
      </w:r>
    </w:p>
    <w:p w:rsidR="000920FB" w:rsidRPr="006601F5" w:rsidRDefault="000920FB" w:rsidP="007B11AC">
      <w:pPr>
        <w:pStyle w:val="NormalWeb"/>
        <w:numPr>
          <w:ilvl w:val="0"/>
          <w:numId w:val="214"/>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t>პროცესი იოლად კონტროლირებადია ვიზუალური ინდიკატორების მეშვეობით და არ საჭიროებს გარემოს მონიტორინგისათვის ძვირადღირებული ქიმიური ანალიზების ხშირად ჩატარებას.</w:t>
      </w:r>
    </w:p>
    <w:p w:rsidR="000920FB" w:rsidRPr="006601F5" w:rsidRDefault="000920FB" w:rsidP="007B11AC">
      <w:pPr>
        <w:pStyle w:val="NormalWeb"/>
        <w:spacing w:before="120" w:beforeAutospacing="0" w:after="12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t xml:space="preserve">ბიოლოგიური მეთოდების გამოყენება შესაძლებელია ნავთობითა და ნავთობპროდუქტებით გარემოს ნებისმიერი ხარისხით დაბინძურების ლიკვიდაციისათვის, აგრეთვე ამგვარი დაბინძურების პრევენციისათვის გარემო პირობების ძალზე ფართო სპექტრში. ამ მიდგომას საფუძვლად უდევს ის გარემოება, რომ ნებისმიერ ეკოსისტემას გააჩნია </w:t>
      </w:r>
      <w:proofErr w:type="spellStart"/>
      <w:r w:rsidRPr="006601F5">
        <w:rPr>
          <w:rStyle w:val="Strong"/>
          <w:rFonts w:ascii="Sylfaen" w:hAnsi="Sylfaen" w:cs="Sylfaen"/>
          <w:b w:val="0"/>
          <w:sz w:val="22"/>
          <w:szCs w:val="22"/>
          <w:lang w:val="ka-GE"/>
        </w:rPr>
        <w:t>თვითგაწმენდის</w:t>
      </w:r>
      <w:proofErr w:type="spellEnd"/>
      <w:r w:rsidRPr="006601F5">
        <w:rPr>
          <w:rStyle w:val="Strong"/>
          <w:rFonts w:ascii="Sylfaen" w:hAnsi="Sylfaen" w:cs="Sylfaen"/>
          <w:b w:val="0"/>
          <w:sz w:val="22"/>
          <w:szCs w:val="22"/>
          <w:lang w:val="ka-GE"/>
        </w:rPr>
        <w:t xml:space="preserve"> უნარი და პოტენციალი, მათ შორის ბუნებრივი წარმოშობის ორგანული ნივთიერებების (ნავთობი და მისგან წარმოებული პროდუქტები) ბიოლოგიური დესტრუქციის მექანიზმი.</w:t>
      </w:r>
    </w:p>
    <w:p w:rsidR="000920FB" w:rsidRPr="006601F5" w:rsidRDefault="000920FB" w:rsidP="007B11AC">
      <w:pPr>
        <w:pStyle w:val="NormalWeb"/>
        <w:spacing w:before="120" w:beforeAutospacing="0" w:after="12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lastRenderedPageBreak/>
        <w:t xml:space="preserve">სწორედ ამ პოტენციალის სტიმულირებით მიიღწევა ბუნებრივი  </w:t>
      </w:r>
      <w:proofErr w:type="spellStart"/>
      <w:r w:rsidRPr="006601F5">
        <w:rPr>
          <w:rStyle w:val="Strong"/>
          <w:rFonts w:ascii="Sylfaen" w:hAnsi="Sylfaen" w:cs="Sylfaen"/>
          <w:b w:val="0"/>
          <w:sz w:val="22"/>
          <w:szCs w:val="22"/>
          <w:lang w:val="ka-GE"/>
        </w:rPr>
        <w:t>ბიოდესტრუქციის</w:t>
      </w:r>
      <w:proofErr w:type="spellEnd"/>
      <w:r w:rsidRPr="006601F5">
        <w:rPr>
          <w:rStyle w:val="Strong"/>
          <w:rFonts w:ascii="Sylfaen" w:hAnsi="Sylfaen" w:cs="Sylfaen"/>
          <w:b w:val="0"/>
          <w:sz w:val="22"/>
          <w:szCs w:val="22"/>
          <w:lang w:val="ka-GE"/>
        </w:rPr>
        <w:t xml:space="preserve">  ინტენსივობის (აქტიურობის) გაზრდა და შესაბამისად დროის პერიოდის  შემცირების ეფექტი - ანუ პრაქტიკულად გარკვეული ხარისხით ხდება ბუნებრივი პროცესის მართვა. ამასთან მნიშვნელოვანია, რომ  გამოყენებული იქნან </w:t>
      </w:r>
      <w:proofErr w:type="spellStart"/>
      <w:r w:rsidRPr="006601F5">
        <w:rPr>
          <w:rStyle w:val="Strong"/>
          <w:rFonts w:ascii="Sylfaen" w:hAnsi="Sylfaen" w:cs="Sylfaen"/>
          <w:b w:val="0"/>
          <w:sz w:val="22"/>
          <w:szCs w:val="22"/>
          <w:lang w:val="ka-GE"/>
        </w:rPr>
        <w:t>მიკროორგანიზმთა</w:t>
      </w:r>
      <w:proofErr w:type="spellEnd"/>
      <w:r w:rsidRPr="006601F5">
        <w:rPr>
          <w:rStyle w:val="Strong"/>
          <w:rFonts w:ascii="Sylfaen" w:hAnsi="Sylfaen" w:cs="Sylfaen"/>
          <w:b w:val="0"/>
          <w:sz w:val="22"/>
          <w:szCs w:val="22"/>
          <w:lang w:val="ka-GE"/>
        </w:rPr>
        <w:t xml:space="preserve"> ადგილობრივი (აბორიგენი) სახეობები, მათი გენეტიკური მოდიფიკაციის გარეშე, რათა გამოირიცხოს რაიმე დისბალანსი ლოკალურ ეკოსისტემაში. </w:t>
      </w:r>
    </w:p>
    <w:p w:rsidR="000920FB" w:rsidRPr="006601F5" w:rsidRDefault="000920FB" w:rsidP="007B11AC">
      <w:pPr>
        <w:pStyle w:val="NormalWeb"/>
        <w:spacing w:before="120" w:beforeAutospacing="0" w:after="120" w:afterAutospacing="0"/>
        <w:jc w:val="both"/>
        <w:rPr>
          <w:rStyle w:val="Strong"/>
          <w:rFonts w:ascii="Sylfaen" w:hAnsi="Sylfaen" w:cs="Sylfaen"/>
          <w:b w:val="0"/>
          <w:sz w:val="22"/>
          <w:szCs w:val="22"/>
          <w:lang w:val="ka-GE"/>
        </w:rPr>
      </w:pPr>
      <w:r w:rsidRPr="006601F5">
        <w:rPr>
          <w:rStyle w:val="Strong"/>
          <w:rFonts w:ascii="Sylfaen" w:hAnsi="Sylfaen" w:cs="Sylfaen"/>
          <w:b w:val="0"/>
          <w:sz w:val="22"/>
          <w:szCs w:val="22"/>
          <w:lang w:val="ka-GE"/>
        </w:rPr>
        <w:t>თავის მხრივ ზემოთ აღწერილი მეთოდები და მიდგომები ქმნიან საშუალებას, რომ ადგილზევე (</w:t>
      </w:r>
      <w:proofErr w:type="spellStart"/>
      <w:r w:rsidRPr="006601F5">
        <w:rPr>
          <w:rStyle w:val="Strong"/>
          <w:rFonts w:ascii="Sylfaen" w:hAnsi="Sylfaen" w:cs="Sylfaen"/>
          <w:b w:val="0"/>
          <w:sz w:val="22"/>
          <w:szCs w:val="22"/>
          <w:lang w:val="ka-GE"/>
        </w:rPr>
        <w:t>in</w:t>
      </w:r>
      <w:proofErr w:type="spellEnd"/>
      <w:r w:rsidRPr="006601F5">
        <w:rPr>
          <w:rStyle w:val="Strong"/>
          <w:rFonts w:ascii="Sylfaen" w:hAnsi="Sylfaen" w:cs="Sylfaen"/>
          <w:b w:val="0"/>
          <w:sz w:val="22"/>
          <w:szCs w:val="22"/>
          <w:lang w:val="ka-GE"/>
        </w:rPr>
        <w:t xml:space="preserve"> </w:t>
      </w:r>
      <w:proofErr w:type="spellStart"/>
      <w:r w:rsidRPr="006601F5">
        <w:rPr>
          <w:rStyle w:val="Strong"/>
          <w:rFonts w:ascii="Sylfaen" w:hAnsi="Sylfaen" w:cs="Sylfaen"/>
          <w:b w:val="0"/>
          <w:sz w:val="22"/>
          <w:szCs w:val="22"/>
          <w:lang w:val="ka-GE"/>
        </w:rPr>
        <w:t>situ</w:t>
      </w:r>
      <w:proofErr w:type="spellEnd"/>
      <w:r w:rsidRPr="006601F5">
        <w:rPr>
          <w:rStyle w:val="Strong"/>
          <w:rFonts w:ascii="Sylfaen" w:hAnsi="Sylfaen" w:cs="Sylfaen"/>
          <w:b w:val="0"/>
          <w:sz w:val="22"/>
          <w:szCs w:val="22"/>
          <w:lang w:val="ka-GE"/>
        </w:rPr>
        <w:t>) ჩატარდეს დაბინძურების ლიკვიდაცია და მნიშვნელოვნად შემცირდეს გარკვეული ტიპის ნარჩენების (ნახშირწყალბადებით დაბინძურებული წყალი, გრუნტი, ნიადაგი, ხრეში, ღორღი) გენერირება. ეს თავის მხრივ იძლევა უპირატესობებს კომპანიის ოპერირებისას წარმოქმნილი გარკვეული ტიპის ნარჩენების მართვისას, იმ პირობით, რომ სრულადაა გათვალისწინებული ნარჩენების მართვის კანონმდებლობით დადგენილი იერარქია, პრიორიტეტები, პროცედურები და ოპერაციები.</w:t>
      </w:r>
    </w:p>
    <w:p w:rsidR="000920FB" w:rsidRPr="006601F5" w:rsidRDefault="000920FB" w:rsidP="007B11AC">
      <w:pPr>
        <w:pStyle w:val="NormalWeb"/>
        <w:spacing w:before="120" w:beforeAutospacing="0" w:after="120" w:afterAutospacing="0"/>
        <w:jc w:val="both"/>
        <w:rPr>
          <w:rStyle w:val="Strong"/>
          <w:rFonts w:ascii="Sylfaen" w:hAnsi="Sylfaen" w:cs="Sylfaen"/>
          <w:b w:val="0"/>
          <w:sz w:val="22"/>
          <w:szCs w:val="22"/>
          <w:lang w:val="ka-GE"/>
        </w:rPr>
      </w:pPr>
      <w:r w:rsidRPr="006601F5">
        <w:rPr>
          <w:rFonts w:ascii="Sylfaen" w:hAnsi="Sylfaen" w:cs="Helvetica"/>
          <w:sz w:val="22"/>
          <w:szCs w:val="22"/>
          <w:lang w:val="ka-GE"/>
        </w:rPr>
        <w:t xml:space="preserve">საკუთარ საწარმოო ტერიტორიაზე ბიოლოგიური </w:t>
      </w:r>
      <w:proofErr w:type="spellStart"/>
      <w:r w:rsidRPr="006601F5">
        <w:rPr>
          <w:rFonts w:ascii="Sylfaen" w:hAnsi="Sylfaen" w:cs="Helvetica"/>
          <w:sz w:val="22"/>
          <w:szCs w:val="22"/>
          <w:lang w:val="ka-GE"/>
        </w:rPr>
        <w:t>რემედიაციის</w:t>
      </w:r>
      <w:proofErr w:type="spellEnd"/>
      <w:r w:rsidRPr="006601F5">
        <w:rPr>
          <w:rFonts w:ascii="Sylfaen" w:hAnsi="Sylfaen" w:cs="Helvetica"/>
          <w:sz w:val="22"/>
          <w:szCs w:val="22"/>
          <w:lang w:val="ka-GE"/>
        </w:rPr>
        <w:t xml:space="preserve"> მოედნის მოწყობისა და ფუნქციონირების შედეგად კომპანიის მიერ მიღებული </w:t>
      </w:r>
      <w:r w:rsidRPr="006601F5">
        <w:rPr>
          <w:rStyle w:val="Strong"/>
          <w:rFonts w:ascii="Sylfaen" w:hAnsi="Sylfaen" w:cs="Sylfaen"/>
          <w:sz w:val="22"/>
          <w:szCs w:val="22"/>
          <w:lang w:val="ka-GE"/>
        </w:rPr>
        <w:t>უპირატესობები შემდეგში მდგომარეობს:</w:t>
      </w:r>
    </w:p>
    <w:p w:rsidR="000920FB" w:rsidRPr="006601F5" w:rsidRDefault="000920FB" w:rsidP="007B11AC">
      <w:pPr>
        <w:pStyle w:val="NormalWeb"/>
        <w:numPr>
          <w:ilvl w:val="0"/>
          <w:numId w:val="215"/>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sz w:val="22"/>
          <w:szCs w:val="22"/>
          <w:lang w:val="ka-GE"/>
        </w:rPr>
        <w:t>გარკვეული ტიპის ნარჩენების (ნახშირწყალბადებით დაბინძურებული წყალი, გრუნტი, ნიადაგი, ხრეში, ღორღი) წარმოქმნის თავიდან აცილება დაბინძურებული გარემოს ადგილზე (</w:t>
      </w:r>
      <w:proofErr w:type="spellStart"/>
      <w:r w:rsidRPr="006601F5">
        <w:rPr>
          <w:rStyle w:val="Strong"/>
          <w:rFonts w:ascii="Sylfaen" w:hAnsi="Sylfaen" w:cs="Sylfaen"/>
          <w:sz w:val="22"/>
          <w:szCs w:val="22"/>
          <w:lang w:val="ka-GE"/>
        </w:rPr>
        <w:t>in</w:t>
      </w:r>
      <w:proofErr w:type="spellEnd"/>
      <w:r w:rsidRPr="006601F5">
        <w:rPr>
          <w:rStyle w:val="Strong"/>
          <w:rFonts w:ascii="Sylfaen" w:hAnsi="Sylfaen" w:cs="Sylfaen"/>
          <w:sz w:val="22"/>
          <w:szCs w:val="22"/>
          <w:lang w:val="ka-GE"/>
        </w:rPr>
        <w:t xml:space="preserve"> </w:t>
      </w:r>
      <w:proofErr w:type="spellStart"/>
      <w:r w:rsidRPr="006601F5">
        <w:rPr>
          <w:rStyle w:val="Strong"/>
          <w:rFonts w:ascii="Sylfaen" w:hAnsi="Sylfaen" w:cs="Sylfaen"/>
          <w:sz w:val="22"/>
          <w:szCs w:val="22"/>
          <w:lang w:val="ka-GE"/>
        </w:rPr>
        <w:t>situ</w:t>
      </w:r>
      <w:proofErr w:type="spellEnd"/>
      <w:r w:rsidRPr="006601F5">
        <w:rPr>
          <w:rStyle w:val="Strong"/>
          <w:rFonts w:ascii="Sylfaen" w:hAnsi="Sylfaen" w:cs="Sylfaen"/>
          <w:sz w:val="22"/>
          <w:szCs w:val="22"/>
          <w:lang w:val="ka-GE"/>
        </w:rPr>
        <w:t>) გაწმენდით.</w:t>
      </w:r>
    </w:p>
    <w:p w:rsidR="000920FB" w:rsidRPr="006601F5" w:rsidRDefault="000920FB" w:rsidP="007B11AC">
      <w:pPr>
        <w:pStyle w:val="NormalWeb"/>
        <w:numPr>
          <w:ilvl w:val="0"/>
          <w:numId w:val="215"/>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sz w:val="22"/>
          <w:szCs w:val="22"/>
          <w:lang w:val="ka-GE"/>
        </w:rPr>
        <w:t>ნარჩენების მართვისას ლოგისტიკური რესურსის დაზოგვა, ნარჩენებთან დაკავშირებული ოპერაციების (ტრანსპორტირება, უტილიზაცია, ინსინერაცია და სხვა ) და ხარჯების ოპტიმიზაცია.</w:t>
      </w:r>
    </w:p>
    <w:p w:rsidR="000920FB" w:rsidRPr="006601F5" w:rsidRDefault="000920FB" w:rsidP="007B11AC">
      <w:pPr>
        <w:pStyle w:val="NormalWeb"/>
        <w:numPr>
          <w:ilvl w:val="0"/>
          <w:numId w:val="215"/>
        </w:numPr>
        <w:tabs>
          <w:tab w:val="clear" w:pos="9072"/>
        </w:tabs>
        <w:spacing w:before="0" w:beforeAutospacing="0" w:after="0" w:afterAutospacing="0"/>
        <w:jc w:val="both"/>
        <w:rPr>
          <w:rFonts w:ascii="Sylfaen" w:hAnsi="Sylfaen" w:cs="Sylfaen"/>
          <w:bCs/>
          <w:sz w:val="22"/>
          <w:szCs w:val="22"/>
          <w:lang w:val="ka-GE"/>
        </w:rPr>
      </w:pPr>
      <w:r w:rsidRPr="006601F5">
        <w:rPr>
          <w:rFonts w:ascii="Sylfaen" w:hAnsi="Sylfaen" w:cs="Helvetica"/>
          <w:sz w:val="22"/>
          <w:szCs w:val="22"/>
          <w:lang w:val="ka-GE"/>
        </w:rPr>
        <w:t xml:space="preserve">გარკვეული ტიპის ნარჩენების გაწმენდისა და გაწმენდილი სუბსტრატის  წარმოშობის ადგილზე დაბრუნების (ან საბოლოო განთავსების)  ხარჯების მინიმუმ 11 თვეზე (ზაჰესის სხვადასხვა ტიპის ნარჩენების სრულად გაწმენდის </w:t>
      </w:r>
      <w:proofErr w:type="spellStart"/>
      <w:r w:rsidRPr="006601F5">
        <w:rPr>
          <w:rFonts w:ascii="Sylfaen" w:hAnsi="Sylfaen" w:cs="Helvetica"/>
          <w:sz w:val="22"/>
          <w:szCs w:val="22"/>
          <w:lang w:val="ka-GE"/>
        </w:rPr>
        <w:t>ექსპერიმენტალურად</w:t>
      </w:r>
      <w:proofErr w:type="spellEnd"/>
      <w:r w:rsidRPr="006601F5">
        <w:rPr>
          <w:rFonts w:ascii="Sylfaen" w:hAnsi="Sylfaen" w:cs="Helvetica"/>
          <w:sz w:val="22"/>
          <w:szCs w:val="22"/>
          <w:lang w:val="ka-GE"/>
        </w:rPr>
        <w:t xml:space="preserve"> დადასტურებული ვადა) გადანაწილება.</w:t>
      </w:r>
    </w:p>
    <w:p w:rsidR="000920FB" w:rsidRPr="006601F5" w:rsidRDefault="000920FB" w:rsidP="007B11AC">
      <w:pPr>
        <w:pStyle w:val="NormalWeb"/>
        <w:numPr>
          <w:ilvl w:val="0"/>
          <w:numId w:val="215"/>
        </w:numPr>
        <w:tabs>
          <w:tab w:val="clear" w:pos="9072"/>
        </w:tabs>
        <w:spacing w:before="0" w:beforeAutospacing="0" w:after="0" w:afterAutospacing="0"/>
        <w:jc w:val="both"/>
        <w:rPr>
          <w:rFonts w:ascii="Sylfaen" w:hAnsi="Sylfaen" w:cs="Sylfaen"/>
          <w:bCs/>
          <w:sz w:val="22"/>
          <w:szCs w:val="22"/>
          <w:lang w:val="ka-GE"/>
        </w:rPr>
      </w:pPr>
      <w:r w:rsidRPr="006601F5">
        <w:rPr>
          <w:rFonts w:ascii="Sylfaen" w:hAnsi="Sylfaen" w:cs="Helvetica"/>
          <w:sz w:val="22"/>
          <w:szCs w:val="22"/>
          <w:lang w:val="ka-GE"/>
        </w:rPr>
        <w:t>გაწმენდილი სუბსტრატის  წარმოშობის ადგილზე დაბრუნების გრაფიკის თავის შეხედულებისამებრ დაგეგმვა.</w:t>
      </w:r>
    </w:p>
    <w:p w:rsidR="000920FB" w:rsidRPr="006601F5" w:rsidRDefault="000920FB" w:rsidP="007B11AC">
      <w:pPr>
        <w:pStyle w:val="NormalWeb"/>
        <w:numPr>
          <w:ilvl w:val="0"/>
          <w:numId w:val="216"/>
        </w:numPr>
        <w:tabs>
          <w:tab w:val="clear" w:pos="9072"/>
        </w:tabs>
        <w:spacing w:before="0" w:beforeAutospacing="0" w:after="0" w:afterAutospacing="0"/>
        <w:ind w:left="709"/>
        <w:jc w:val="both"/>
        <w:rPr>
          <w:rFonts w:ascii="Sylfaen" w:hAnsi="Sylfaen" w:cs="Helvetica"/>
          <w:sz w:val="22"/>
          <w:szCs w:val="22"/>
          <w:lang w:val="ka-GE"/>
        </w:rPr>
      </w:pPr>
      <w:proofErr w:type="spellStart"/>
      <w:r w:rsidRPr="006601F5">
        <w:rPr>
          <w:rFonts w:ascii="Sylfaen" w:hAnsi="Sylfaen" w:cs="Helvetica"/>
          <w:sz w:val="22"/>
          <w:szCs w:val="22"/>
          <w:lang w:val="ka-GE"/>
        </w:rPr>
        <w:t>რემედიაციის</w:t>
      </w:r>
      <w:proofErr w:type="spellEnd"/>
      <w:r w:rsidRPr="006601F5">
        <w:rPr>
          <w:rFonts w:ascii="Sylfaen" w:hAnsi="Sylfaen" w:cs="Helvetica"/>
          <w:sz w:val="22"/>
          <w:szCs w:val="22"/>
          <w:lang w:val="ka-GE"/>
        </w:rPr>
        <w:t xml:space="preserve"> მოედნის მოწყობა არ უკავშირდება დიდი მოცულობის კაპიტალურ სამუშაოებსა და დანახარჯებს.</w:t>
      </w:r>
    </w:p>
    <w:p w:rsidR="000920FB" w:rsidRPr="006601F5" w:rsidRDefault="000920FB" w:rsidP="007B11AC">
      <w:pPr>
        <w:pStyle w:val="NormalWeb"/>
        <w:numPr>
          <w:ilvl w:val="0"/>
          <w:numId w:val="216"/>
        </w:numPr>
        <w:tabs>
          <w:tab w:val="clear" w:pos="9072"/>
        </w:tabs>
        <w:spacing w:before="0" w:beforeAutospacing="0" w:after="0" w:afterAutospacing="0"/>
        <w:ind w:left="709"/>
        <w:jc w:val="both"/>
        <w:rPr>
          <w:rFonts w:ascii="Sylfaen" w:hAnsi="Sylfaen" w:cs="Helvetica"/>
          <w:sz w:val="22"/>
          <w:szCs w:val="22"/>
          <w:lang w:val="ka-GE"/>
        </w:rPr>
      </w:pPr>
      <w:proofErr w:type="spellStart"/>
      <w:r w:rsidRPr="006601F5">
        <w:rPr>
          <w:rFonts w:ascii="Sylfaen" w:hAnsi="Sylfaen" w:cs="Helvetica"/>
          <w:sz w:val="22"/>
          <w:szCs w:val="22"/>
          <w:lang w:val="ka-GE"/>
        </w:rPr>
        <w:t>რემედიაციის</w:t>
      </w:r>
      <w:proofErr w:type="spellEnd"/>
      <w:r w:rsidRPr="006601F5">
        <w:rPr>
          <w:rFonts w:ascii="Sylfaen" w:hAnsi="Sylfaen" w:cs="Helvetica"/>
          <w:sz w:val="22"/>
          <w:szCs w:val="22"/>
          <w:lang w:val="ka-GE"/>
        </w:rPr>
        <w:t xml:space="preserve"> მოწყობა და შემდგომი ექსპლუატაცია  შესაძლებელია განხორციელდეს კომპანიის პერსონალის მიერ, სათანადო მოკლევადიანი ტრენინგის საფუძველზე, რომელსაც  განახორციელებს ბიოლოგიური პრეპარატის მომწოდებელი კომპანია (იხ. ქვემოთ).</w:t>
      </w:r>
    </w:p>
    <w:p w:rsidR="000920FB" w:rsidRPr="006601F5" w:rsidRDefault="000920FB" w:rsidP="007B11AC">
      <w:pPr>
        <w:pStyle w:val="NormalWeb"/>
        <w:numPr>
          <w:ilvl w:val="0"/>
          <w:numId w:val="216"/>
        </w:numPr>
        <w:tabs>
          <w:tab w:val="clear" w:pos="9072"/>
        </w:tabs>
        <w:spacing w:before="0" w:beforeAutospacing="0" w:after="0" w:afterAutospacing="0"/>
        <w:ind w:left="709"/>
        <w:jc w:val="both"/>
        <w:rPr>
          <w:rFonts w:ascii="Sylfaen" w:hAnsi="Sylfaen" w:cs="Helvetica"/>
          <w:sz w:val="22"/>
          <w:szCs w:val="22"/>
          <w:lang w:val="ka-GE"/>
        </w:rPr>
      </w:pPr>
      <w:proofErr w:type="spellStart"/>
      <w:r w:rsidRPr="006601F5">
        <w:rPr>
          <w:rFonts w:ascii="Sylfaen" w:hAnsi="Sylfaen"/>
          <w:sz w:val="22"/>
          <w:szCs w:val="22"/>
          <w:lang w:val="ka-GE"/>
        </w:rPr>
        <w:t>რემედიაციის</w:t>
      </w:r>
      <w:proofErr w:type="spellEnd"/>
      <w:r w:rsidRPr="006601F5">
        <w:rPr>
          <w:rFonts w:ascii="Sylfaen" w:hAnsi="Sylfaen"/>
          <w:sz w:val="22"/>
          <w:szCs w:val="22"/>
          <w:lang w:val="ka-GE"/>
        </w:rPr>
        <w:t xml:space="preserve"> მოედანზე შესაძლებელია  მოეწყოს  რამდენიმე  სექცია (იხ. ქვემოთ სქემაზე), რომლებშიც გარემოსაგან იზოლირებულ ცალკეულ უჯრედებში განცალკევებულად განთავსდება ნახშირწყალბადებით სხვადასხვა ხარისხით დაბინძურებული სუბსტრატი (ნიადაგი, გრუნტი,  ხრეში, ქვიშა ან სხვ.)</w:t>
      </w:r>
    </w:p>
    <w:p w:rsidR="000920FB" w:rsidRPr="006601F5" w:rsidRDefault="000920FB" w:rsidP="007B11AC">
      <w:pPr>
        <w:spacing w:before="120"/>
        <w:jc w:val="both"/>
        <w:rPr>
          <w:color w:val="auto"/>
          <w:lang w:val="ka-GE"/>
        </w:rPr>
      </w:pPr>
    </w:p>
    <w:p w:rsidR="000920FB" w:rsidRPr="006601F5" w:rsidRDefault="000920FB" w:rsidP="007B11AC">
      <w:pPr>
        <w:pStyle w:val="Heading4"/>
        <w:spacing w:line="240" w:lineRule="auto"/>
        <w:rPr>
          <w:color w:val="auto"/>
        </w:rPr>
      </w:pPr>
      <w:bookmarkStart w:id="29" w:name="_Toc64633144"/>
      <w:r w:rsidRPr="006601F5">
        <w:rPr>
          <w:color w:val="auto"/>
        </w:rPr>
        <w:t>ნავთობის ნახშირწყალბადების ბიოლოგიური დესტრუქციის მეთოდის აღწერა და გამოყენების პრაქტიკის მოკლე მიმოხილვა</w:t>
      </w:r>
      <w:bookmarkEnd w:id="29"/>
    </w:p>
    <w:p w:rsidR="000920FB" w:rsidRPr="006601F5" w:rsidRDefault="000920FB" w:rsidP="007B11AC">
      <w:pPr>
        <w:spacing w:before="120" w:after="0"/>
        <w:jc w:val="both"/>
        <w:rPr>
          <w:rStyle w:val="Strong"/>
          <w:rFonts w:cs="Sylfaen"/>
          <w:b w:val="0"/>
          <w:color w:val="auto"/>
          <w:lang w:val="ka-GE"/>
        </w:rPr>
      </w:pPr>
      <w:r w:rsidRPr="006601F5">
        <w:rPr>
          <w:rFonts w:cs="Sylfaen"/>
          <w:noProof/>
          <w:color w:val="auto"/>
          <w:lang w:val="ka-GE"/>
        </w:rPr>
        <w:t>ნავთობპროდუქტებით</w:t>
      </w:r>
      <w:r w:rsidRPr="006601F5">
        <w:rPr>
          <w:noProof/>
          <w:color w:val="auto"/>
          <w:lang w:val="ka-GE"/>
        </w:rPr>
        <w:t xml:space="preserve"> </w:t>
      </w:r>
      <w:r w:rsidRPr="006601F5">
        <w:rPr>
          <w:rFonts w:cs="Sylfaen"/>
          <w:noProof/>
          <w:color w:val="auto"/>
          <w:lang w:val="ka-GE"/>
        </w:rPr>
        <w:t>დაბინძურებული</w:t>
      </w:r>
      <w:r w:rsidRPr="006601F5">
        <w:rPr>
          <w:noProof/>
          <w:color w:val="auto"/>
          <w:lang w:val="ka-GE"/>
        </w:rPr>
        <w:t xml:space="preserve"> </w:t>
      </w:r>
      <w:r w:rsidRPr="006601F5">
        <w:rPr>
          <w:rFonts w:cs="Sylfaen"/>
          <w:noProof/>
          <w:color w:val="auto"/>
          <w:lang w:val="ka-GE"/>
        </w:rPr>
        <w:t>სუბსტრატის ბიორემედიაციის</w:t>
      </w:r>
      <w:r w:rsidRPr="006601F5">
        <w:rPr>
          <w:noProof/>
          <w:color w:val="auto"/>
          <w:lang w:val="ka-GE"/>
        </w:rPr>
        <w:t xml:space="preserve"> მოედნის ოპერირებისათვის დაგეგმილია </w:t>
      </w:r>
      <w:r w:rsidRPr="006601F5">
        <w:rPr>
          <w:rStyle w:val="Strong"/>
          <w:rFonts w:cs="Sylfaen"/>
          <w:color w:val="auto"/>
          <w:lang w:val="ka-GE"/>
        </w:rPr>
        <w:t xml:space="preserve">ნავთობის ნახშირწყალბადების ბიოლოგიური დესტრუქციის მეთოდის გამოყენება, რომელიც  ინოვაციურ ტექნოლოგიურ პროდუქტს წარმოადგენს.  </w:t>
      </w:r>
    </w:p>
    <w:p w:rsidR="000920FB" w:rsidRPr="006601F5" w:rsidRDefault="000920FB" w:rsidP="007B11AC">
      <w:pPr>
        <w:pStyle w:val="NormalWeb"/>
        <w:spacing w:before="120" w:beforeAutospacing="0" w:after="0" w:afterAutospacing="0"/>
        <w:jc w:val="both"/>
        <w:rPr>
          <w:rStyle w:val="Strong"/>
          <w:rFonts w:ascii="Sylfaen" w:hAnsi="Sylfaen" w:cs="Sylfaen"/>
          <w:b w:val="0"/>
          <w:sz w:val="22"/>
          <w:szCs w:val="22"/>
          <w:lang w:val="ka-GE"/>
        </w:rPr>
      </w:pPr>
      <w:proofErr w:type="spellStart"/>
      <w:r w:rsidRPr="006601F5">
        <w:rPr>
          <w:rStyle w:val="Strong"/>
          <w:rFonts w:ascii="Sylfaen" w:hAnsi="Sylfaen" w:cs="Sylfaen"/>
          <w:sz w:val="22"/>
          <w:szCs w:val="22"/>
          <w:lang w:val="ka-GE"/>
        </w:rPr>
        <w:t>დესტრუქტორი</w:t>
      </w:r>
      <w:proofErr w:type="spellEnd"/>
      <w:r w:rsidRPr="006601F5">
        <w:rPr>
          <w:rStyle w:val="Strong"/>
          <w:rFonts w:ascii="Sylfaen" w:hAnsi="Sylfaen" w:cs="Sylfaen"/>
          <w:sz w:val="22"/>
          <w:szCs w:val="22"/>
          <w:lang w:val="ka-GE"/>
        </w:rPr>
        <w:t xml:space="preserve"> მიკროორგანიზმების გამოსაყოფად გამოიყენება  ექსპრეს მეთოდი, ხოლო  მათი ბუნებრივი შესაძლებლობების გასაძლიერებლად და ზრდის სტიმულირებისათვის  </w:t>
      </w:r>
      <w:r w:rsidRPr="006601F5">
        <w:rPr>
          <w:rStyle w:val="Strong"/>
          <w:rFonts w:ascii="Sylfaen" w:hAnsi="Sylfaen" w:cs="Sylfaen"/>
          <w:sz w:val="22"/>
          <w:szCs w:val="22"/>
          <w:lang w:val="ka-GE"/>
        </w:rPr>
        <w:lastRenderedPageBreak/>
        <w:t xml:space="preserve">ორიგინალური რეცეპტურის საკვები არე, რომელიც შეიცავს მხოლოდ </w:t>
      </w:r>
      <w:proofErr w:type="spellStart"/>
      <w:r w:rsidRPr="006601F5">
        <w:rPr>
          <w:rStyle w:val="Strong"/>
          <w:rFonts w:ascii="Sylfaen" w:hAnsi="Sylfaen" w:cs="Sylfaen"/>
          <w:sz w:val="22"/>
          <w:szCs w:val="22"/>
          <w:lang w:val="ka-GE"/>
        </w:rPr>
        <w:t>არატოქსიკურ</w:t>
      </w:r>
      <w:proofErr w:type="spellEnd"/>
      <w:r w:rsidRPr="006601F5">
        <w:rPr>
          <w:rStyle w:val="Strong"/>
          <w:rFonts w:ascii="Sylfaen" w:hAnsi="Sylfaen" w:cs="Sylfaen"/>
          <w:sz w:val="22"/>
          <w:szCs w:val="22"/>
          <w:lang w:val="ka-GE"/>
        </w:rPr>
        <w:t xml:space="preserve">, მსოფლიოს ყველა ქვეყანაში შეზღუდვის გარეშე გამოყენებად მინერალურ ნივთიერებებსა და მიკროელემენტებს. </w:t>
      </w:r>
    </w:p>
    <w:p w:rsidR="000920FB" w:rsidRPr="006601F5" w:rsidRDefault="000920FB" w:rsidP="007B11AC">
      <w:pPr>
        <w:pStyle w:val="NormalWeb"/>
        <w:spacing w:before="120" w:beforeAutospacing="0" w:after="0" w:afterAutospacing="0"/>
        <w:jc w:val="both"/>
        <w:rPr>
          <w:rStyle w:val="Strong"/>
          <w:rFonts w:ascii="Sylfaen" w:hAnsi="Sylfaen" w:cs="Sylfaen"/>
          <w:b w:val="0"/>
          <w:sz w:val="22"/>
          <w:szCs w:val="22"/>
          <w:lang w:val="ka-GE"/>
        </w:rPr>
      </w:pPr>
      <w:r w:rsidRPr="006601F5">
        <w:rPr>
          <w:rFonts w:ascii="Sylfaen" w:hAnsi="Sylfaen" w:cs="Sylfaen"/>
          <w:bCs/>
          <w:sz w:val="22"/>
          <w:szCs w:val="22"/>
          <w:lang w:val="ka-GE"/>
        </w:rPr>
        <w:t xml:space="preserve">ნავთობის ნახშირწყალბადების დესტრუქციისათვის გამოიყენება  </w:t>
      </w:r>
      <w:proofErr w:type="spellStart"/>
      <w:r w:rsidRPr="006601F5">
        <w:rPr>
          <w:rFonts w:ascii="Sylfaen" w:hAnsi="Sylfaen" w:cs="Sylfaen"/>
          <w:bCs/>
          <w:sz w:val="22"/>
          <w:szCs w:val="22"/>
          <w:lang w:val="ka-GE"/>
        </w:rPr>
        <w:t>დესტრუქტორი</w:t>
      </w:r>
      <w:proofErr w:type="spellEnd"/>
      <w:r w:rsidRPr="006601F5">
        <w:rPr>
          <w:rFonts w:ascii="Sylfaen" w:hAnsi="Sylfaen" w:cs="Sylfaen"/>
          <w:bCs/>
          <w:sz w:val="22"/>
          <w:szCs w:val="22"/>
          <w:lang w:val="ka-GE"/>
        </w:rPr>
        <w:t xml:space="preserve"> მიკროორგანიზმების კულტურისა და მათი </w:t>
      </w:r>
      <w:r w:rsidRPr="006601F5">
        <w:rPr>
          <w:rStyle w:val="Strong"/>
          <w:rFonts w:ascii="Sylfaen" w:hAnsi="Sylfaen" w:cs="Sylfaen"/>
          <w:sz w:val="22"/>
          <w:szCs w:val="22"/>
          <w:lang w:val="ka-GE"/>
        </w:rPr>
        <w:t xml:space="preserve">საკვები არის ბაზაზე დამზადებულ </w:t>
      </w:r>
      <w:r w:rsidRPr="006601F5">
        <w:rPr>
          <w:rFonts w:ascii="Sylfaen" w:hAnsi="Sylfaen" w:cs="Sylfaen"/>
          <w:bCs/>
          <w:sz w:val="22"/>
          <w:szCs w:val="22"/>
          <w:lang w:val="ka-GE"/>
        </w:rPr>
        <w:t xml:space="preserve"> სუსპენზია, რომელიც არ შეიცავს ზედაპირულად აქტიურ, ტოქსიკურ ნივთიერებებს ან პათოგენურ მიკროორგანიზმებს. ლოკალურად გამოყენების შემდეგ მიკროორგანიზმები თვითონ გადაადგილდებიან გარემოში (მაგ. გასაწმენდი გრუნტის ან სხვა სუბსტრატის სიღრმეში ან ზედაპირზე, ჩამდინარე წყალში და სხვ) და პერმანენტულად ახდენენ ნავთობის ნახშირწყალბადების დესტრუქციას, მათ სრულიად გაქრობამდე. შესაბამისად მიიღება მდგრადი ეკოლოგიური ეფექტი, იმისდა მიუხედავად გარემოს რა კომპონენტში შეიძლება მოხვდეს ნავთობი.</w:t>
      </w:r>
      <w:r w:rsidRPr="006601F5">
        <w:rPr>
          <w:rStyle w:val="Strong"/>
          <w:rFonts w:ascii="Sylfaen" w:hAnsi="Sylfaen" w:cs="Sylfaen"/>
          <w:sz w:val="22"/>
          <w:szCs w:val="22"/>
          <w:lang w:val="ka-GE"/>
        </w:rPr>
        <w:t xml:space="preserve">  შედეგად მიიღწევა გარემოს მდგომარეობის გაუმჯობესების სტაბილური ეფექტი, რაც არაერთხელ დადასტურდა მისი გამოყენების პრაქტიკიდან, როგორც ექსპერიმენტებისას, ასევე ნავთობის  დაღვრაზე ავარიული რეაგირებისა და ნავთობს ნახშირწყალბადებით დაბინძურებული სუბსტრატის (ნიადაგი, გრუნტი და სხვ.) გაწმენდის შემთხვევებში. </w:t>
      </w:r>
    </w:p>
    <w:p w:rsidR="000920FB" w:rsidRPr="006601F5" w:rsidRDefault="000920FB" w:rsidP="007B11AC">
      <w:pPr>
        <w:shd w:val="clear" w:color="auto" w:fill="FFFFFF" w:themeFill="background1"/>
        <w:spacing w:before="120" w:after="0"/>
        <w:jc w:val="both"/>
        <w:rPr>
          <w:rFonts w:eastAsia="Times New Roman" w:cs="Helvetica"/>
          <w:color w:val="auto"/>
          <w:lang w:val="ka-GE" w:eastAsia="ru-RU"/>
        </w:rPr>
      </w:pPr>
      <w:r w:rsidRPr="006601F5">
        <w:rPr>
          <w:rFonts w:eastAsia="Times New Roman" w:cs="Helvetica"/>
          <w:color w:val="auto"/>
          <w:lang w:val="ka-GE" w:eastAsia="ru-RU"/>
        </w:rPr>
        <w:t>ზემოთ აღწერილი ამ ტიპის ნარჩენები ექვემდებარება შემდეგ  განთავსების ოპერაციებს (ნარჩენების მართვის კოდექსის მე-2 დანართის შესაბამისად).</w:t>
      </w:r>
    </w:p>
    <w:p w:rsidR="000920FB" w:rsidRPr="006601F5" w:rsidRDefault="000920FB" w:rsidP="007B11AC">
      <w:pPr>
        <w:pStyle w:val="ListParagraph"/>
        <w:numPr>
          <w:ilvl w:val="0"/>
          <w:numId w:val="219"/>
        </w:numPr>
        <w:shd w:val="clear" w:color="auto" w:fill="FFFFFF" w:themeFill="background1"/>
        <w:spacing w:before="120" w:after="0"/>
        <w:jc w:val="both"/>
        <w:rPr>
          <w:rFonts w:eastAsia="Times New Roman" w:cs="Helvetica"/>
          <w:color w:val="auto"/>
          <w:lang w:val="ka-GE" w:eastAsia="ru-RU"/>
        </w:rPr>
      </w:pPr>
      <w:r w:rsidRPr="006601F5">
        <w:rPr>
          <w:rFonts w:eastAsia="Times New Roman" w:cs="Helvetica"/>
          <w:b/>
          <w:color w:val="auto"/>
          <w:lang w:val="ka-GE" w:eastAsia="ru-RU"/>
        </w:rPr>
        <w:t xml:space="preserve">განთავსების ოპერაცია </w:t>
      </w:r>
      <w:r w:rsidRPr="006601F5">
        <w:rPr>
          <w:rFonts w:eastAsia="Times New Roman"/>
          <w:b/>
          <w:color w:val="auto"/>
          <w:lang w:val="ka-GE" w:eastAsia="ru-RU"/>
        </w:rPr>
        <w:t>D</w:t>
      </w:r>
      <w:r w:rsidRPr="006601F5">
        <w:rPr>
          <w:rFonts w:eastAsia="Times New Roman" w:cs="Helvetica"/>
          <w:b/>
          <w:color w:val="auto"/>
          <w:lang w:val="ka-GE" w:eastAsia="ru-RU"/>
        </w:rPr>
        <w:t>-</w:t>
      </w:r>
      <w:r w:rsidRPr="006601F5">
        <w:rPr>
          <w:rFonts w:eastAsia="Times New Roman"/>
          <w:b/>
          <w:color w:val="auto"/>
          <w:lang w:val="ka-GE" w:eastAsia="ru-RU"/>
        </w:rPr>
        <w:t>5</w:t>
      </w:r>
      <w:r w:rsidRPr="006601F5">
        <w:rPr>
          <w:rFonts w:eastAsia="Times New Roman" w:cs="Helvetica"/>
          <w:color w:val="auto"/>
          <w:lang w:val="ka-GE" w:eastAsia="ru-RU"/>
        </w:rPr>
        <w:t xml:space="preserve"> - ანუ </w:t>
      </w:r>
      <w:r w:rsidRPr="006601F5">
        <w:rPr>
          <w:rFonts w:eastAsia="Times New Roman" w:cs="Sylfaen"/>
          <w:color w:val="auto"/>
          <w:lang w:val="ka-GE" w:eastAsia="ru-RU"/>
        </w:rPr>
        <w:t>სპეციალურად</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მოწყობილ</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ნაგავსაყრელზე</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განთავსება</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მაგ</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ნარჩენების</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ცალკე</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უჯრედებში</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განთავსება</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რომლებიც</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დახურულია</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და</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იზოლირებულია</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ერთმანეთისგან</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და</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გარემოსგან</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და</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სხვ</w:t>
      </w:r>
      <w:r w:rsidRPr="006601F5">
        <w:rPr>
          <w:rFonts w:ascii="Helvetica" w:eastAsia="Times New Roman" w:hAnsi="Helvetica"/>
          <w:color w:val="auto"/>
          <w:lang w:val="ka-GE" w:eastAsia="ru-RU"/>
        </w:rPr>
        <w:t>.)</w:t>
      </w:r>
      <w:r w:rsidRPr="006601F5">
        <w:rPr>
          <w:rFonts w:eastAsia="Times New Roman" w:cs="Helvetica"/>
          <w:color w:val="auto"/>
          <w:lang w:val="ka-GE" w:eastAsia="ru-RU"/>
        </w:rPr>
        <w:t xml:space="preserve">. </w:t>
      </w:r>
      <w:r w:rsidRPr="006601F5">
        <w:rPr>
          <w:color w:val="auto"/>
          <w:lang w:val="ka-GE"/>
        </w:rPr>
        <w:t>საქართველოში ამ მიმართებით სიტუაციის შესწავლისას გაირკვა, რომ მუნიციპალურ სამსახურები ამ ტიპის მომსახურებას არ ასრულებენ. საქართველოს რეგიონალური განვითარებისა და ინფრასტუქტურის სამინისტროს შპს "საქართველოს მყარი ნარჩენების მართვის კომპანიას" ამგვარი სერვისი არა აქვს.   გარემოზე ზემოქმედების ნებართვა "</w:t>
      </w:r>
      <w:r w:rsidRPr="006601F5">
        <w:rPr>
          <w:rFonts w:eastAsia="Times New Roman" w:cs="Sylfaen"/>
          <w:color w:val="auto"/>
          <w:lang w:val="ka-GE" w:eastAsia="ru-RU"/>
        </w:rPr>
        <w:t>სპეციალურად</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მოწყობილ</w:t>
      </w:r>
      <w:r w:rsidRPr="006601F5">
        <w:rPr>
          <w:rFonts w:ascii="Helvetica" w:eastAsia="Times New Roman" w:hAnsi="Helvetica"/>
          <w:color w:val="auto"/>
          <w:lang w:val="ka-GE" w:eastAsia="ru-RU"/>
        </w:rPr>
        <w:t xml:space="preserve"> </w:t>
      </w:r>
      <w:r w:rsidRPr="006601F5">
        <w:rPr>
          <w:rFonts w:eastAsia="Times New Roman" w:cs="Sylfaen"/>
          <w:color w:val="auto"/>
          <w:lang w:val="ka-GE" w:eastAsia="ru-RU"/>
        </w:rPr>
        <w:t>ნაგავსაყრელზე" არ გაცემულა, შესაბამისად ამგვარი ოპერაციის განმახორციელებელი სუბიექტი საქართველოში გარემოს დაცვის მომსახურების ბაზარზე არ იძებნება.</w:t>
      </w:r>
      <w:r w:rsidRPr="006601F5">
        <w:rPr>
          <w:rFonts w:ascii="Helvetica" w:eastAsia="Times New Roman" w:hAnsi="Helvetica"/>
          <w:color w:val="auto"/>
          <w:lang w:val="ka-GE" w:eastAsia="ru-RU"/>
        </w:rPr>
        <w:t xml:space="preserve"> </w:t>
      </w:r>
      <w:r w:rsidRPr="006601F5">
        <w:rPr>
          <w:color w:val="auto"/>
          <w:lang w:val="ka-GE"/>
        </w:rPr>
        <w:t xml:space="preserve">  </w:t>
      </w:r>
    </w:p>
    <w:p w:rsidR="000920FB" w:rsidRPr="006601F5" w:rsidRDefault="000920FB" w:rsidP="007B11AC">
      <w:pPr>
        <w:pStyle w:val="NormalWeb"/>
        <w:spacing w:before="120" w:beforeAutospacing="0" w:after="0" w:afterAutospacing="0"/>
        <w:jc w:val="both"/>
        <w:rPr>
          <w:rFonts w:ascii="Sylfaen" w:hAnsi="Sylfaen" w:cs="Helvetica"/>
          <w:sz w:val="22"/>
          <w:szCs w:val="22"/>
          <w:lang w:val="ka-GE"/>
        </w:rPr>
      </w:pPr>
      <w:r w:rsidRPr="006601F5">
        <w:rPr>
          <w:rFonts w:ascii="Sylfaen" w:hAnsi="Sylfaen" w:cs="Helvetica"/>
          <w:sz w:val="22"/>
          <w:szCs w:val="22"/>
          <w:lang w:val="ka-GE"/>
        </w:rPr>
        <w:t xml:space="preserve">როგორც ზემოთაც იყო აღნიშნული თავის მფლობელობაში არსებულ საწარმოო ტერიტორიაზე ნავთობის ნახშირწყალბადებით დაბინძურებული სუბსტრატის (გრუნტი, ხრეში, ღორღი) </w:t>
      </w:r>
      <w:proofErr w:type="spellStart"/>
      <w:r w:rsidRPr="006601F5">
        <w:rPr>
          <w:rFonts w:ascii="Sylfaen" w:hAnsi="Sylfaen" w:cs="Helvetica"/>
          <w:sz w:val="22"/>
          <w:szCs w:val="22"/>
          <w:lang w:val="ka-GE"/>
        </w:rPr>
        <w:t>რემედიაციის</w:t>
      </w:r>
      <w:proofErr w:type="spellEnd"/>
      <w:r w:rsidRPr="006601F5">
        <w:rPr>
          <w:rFonts w:ascii="Sylfaen" w:hAnsi="Sylfaen" w:cs="Helvetica"/>
          <w:sz w:val="22"/>
          <w:szCs w:val="22"/>
          <w:lang w:val="ka-GE"/>
        </w:rPr>
        <w:t xml:space="preserve"> განხორციელება კომპანიას აძლევს დამატებით საშუალებას თვითონ გადაწყვიტოს ნავთობით დაბინძურებული სუბსტრატის რა ნაწილი დაუქვემდებაროს </w:t>
      </w:r>
      <w:proofErr w:type="spellStart"/>
      <w:r w:rsidRPr="006601F5">
        <w:rPr>
          <w:rFonts w:ascii="Sylfaen" w:hAnsi="Sylfaen" w:cs="Helvetica"/>
          <w:sz w:val="22"/>
          <w:szCs w:val="22"/>
          <w:lang w:val="ka-GE"/>
        </w:rPr>
        <w:t>ბიორემედიაციას</w:t>
      </w:r>
      <w:proofErr w:type="spellEnd"/>
      <w:r w:rsidRPr="006601F5">
        <w:rPr>
          <w:rFonts w:ascii="Sylfaen" w:hAnsi="Sylfaen" w:cs="Helvetica"/>
          <w:sz w:val="22"/>
          <w:szCs w:val="22"/>
          <w:lang w:val="ka-GE"/>
        </w:rPr>
        <w:t xml:space="preserve"> და რა ნაწილი განთავსების ოპერაციებს და ამით თავის შეხედულებისამებრ არეგულიროს (გაანაწილოს)  ნარჩენების განთავსების ოპერაციებზე (ამ კონკრეტულ შემთხვევაში </w:t>
      </w:r>
      <w:proofErr w:type="spellStart"/>
      <w:r w:rsidRPr="006601F5">
        <w:rPr>
          <w:rFonts w:ascii="Sylfaen" w:hAnsi="Sylfaen" w:cs="Helvetica"/>
          <w:sz w:val="22"/>
          <w:szCs w:val="22"/>
          <w:lang w:val="ka-GE"/>
        </w:rPr>
        <w:t>ინსინერაციაზე</w:t>
      </w:r>
      <w:proofErr w:type="spellEnd"/>
      <w:r w:rsidRPr="006601F5">
        <w:rPr>
          <w:rFonts w:ascii="Sylfaen" w:hAnsi="Sylfaen" w:cs="Helvetica"/>
          <w:sz w:val="22"/>
          <w:szCs w:val="22"/>
          <w:lang w:val="ka-GE"/>
        </w:rPr>
        <w:t>) გასაწევი ძალისხმევა და  ხარჯები, რაც გარკვეულწილად შეღავათია დატვირთვის თვალსაზრისით.</w:t>
      </w:r>
    </w:p>
    <w:p w:rsidR="000920FB" w:rsidRPr="006601F5" w:rsidRDefault="000920FB" w:rsidP="007B11AC">
      <w:pPr>
        <w:spacing w:before="120" w:after="0"/>
        <w:jc w:val="both"/>
        <w:rPr>
          <w:rFonts w:cs="Helvetica"/>
          <w:color w:val="auto"/>
          <w:lang w:val="ka-GE"/>
        </w:rPr>
      </w:pPr>
      <w:r w:rsidRPr="006601F5">
        <w:rPr>
          <w:rFonts w:cs="Helvetica"/>
          <w:color w:val="auto"/>
          <w:lang w:val="ka-GE"/>
        </w:rPr>
        <w:t xml:space="preserve">ყოველივე ზემოხსენებულის  გათვალისწინების საფუძველზე ჩაითვალა, რომ ნავთობით დაბინძურებული სუბსტრატის ბიოლოგიური გაწმენდის მეთოდის დანერგვა სათანადოდ ეფექტურია (მათ შორის ხარჯების თვალსაზრისით) იმ მიზნებისათვის, რაც  კომპანიას გააჩნია გარემოს დაცვისა და სახელდობრ ნარჩენების მართვის სფეროში და გადაწყდა ნავთობის ნახშირწყალბადებით დაბინძურებული სუბსტრატის (გრუნტი, ნიადაგი, ხრეში,  ღორღი და სხვა.) ბიოლოგიური </w:t>
      </w:r>
      <w:proofErr w:type="spellStart"/>
      <w:r w:rsidRPr="006601F5">
        <w:rPr>
          <w:rFonts w:cs="Helvetica"/>
          <w:color w:val="auto"/>
          <w:lang w:val="ka-GE"/>
        </w:rPr>
        <w:t>რემედიაციის</w:t>
      </w:r>
      <w:proofErr w:type="spellEnd"/>
      <w:r w:rsidRPr="006601F5">
        <w:rPr>
          <w:rFonts w:cs="Helvetica"/>
          <w:color w:val="auto"/>
          <w:lang w:val="ka-GE"/>
        </w:rPr>
        <w:t xml:space="preserve"> მოედნის მოწყობა, იმ აუცილებელი პირობით, რომ  </w:t>
      </w:r>
      <w:proofErr w:type="spellStart"/>
      <w:r w:rsidRPr="006601F5">
        <w:rPr>
          <w:rFonts w:cs="Helvetica"/>
          <w:color w:val="auto"/>
          <w:lang w:val="ka-GE"/>
        </w:rPr>
        <w:t>რემედიაციის</w:t>
      </w:r>
      <w:proofErr w:type="spellEnd"/>
      <w:r w:rsidRPr="006601F5">
        <w:rPr>
          <w:rFonts w:cs="Helvetica"/>
          <w:color w:val="auto"/>
          <w:lang w:val="ka-GE"/>
        </w:rPr>
        <w:t xml:space="preserve"> მოედანი მოემსახურება გამონაკლისის გარეშე მხოლოდ სააქციო საზოგადოება ენერგო-პრო ჯორჯიის სისტემაში შემავალი ობიექტების  საჭიროებებს, ამ ობიექტების გეოგრაფიული სიახლოვის ან პრინციპის გათვალისწინებით.   </w:t>
      </w:r>
    </w:p>
    <w:p w:rsidR="000920FB" w:rsidRPr="006601F5" w:rsidRDefault="000920FB" w:rsidP="007B11AC">
      <w:pPr>
        <w:spacing w:before="120"/>
        <w:jc w:val="both"/>
        <w:rPr>
          <w:color w:val="auto"/>
          <w:lang w:val="ka-GE"/>
        </w:rPr>
      </w:pPr>
    </w:p>
    <w:p w:rsidR="000920FB" w:rsidRPr="006601F5" w:rsidRDefault="000920FB" w:rsidP="007B11AC">
      <w:pPr>
        <w:pStyle w:val="Heading4"/>
        <w:spacing w:line="240" w:lineRule="auto"/>
        <w:rPr>
          <w:color w:val="auto"/>
        </w:rPr>
      </w:pPr>
      <w:bookmarkStart w:id="30" w:name="_Toc64633145"/>
      <w:proofErr w:type="spellStart"/>
      <w:r w:rsidRPr="006601F5">
        <w:rPr>
          <w:color w:val="auto"/>
        </w:rPr>
        <w:lastRenderedPageBreak/>
        <w:t>რემედიაციის</w:t>
      </w:r>
      <w:proofErr w:type="spellEnd"/>
      <w:r w:rsidRPr="006601F5">
        <w:rPr>
          <w:color w:val="auto"/>
        </w:rPr>
        <w:t xml:space="preserve"> მოედნის მოწყობა</w:t>
      </w:r>
      <w:bookmarkEnd w:id="30"/>
    </w:p>
    <w:p w:rsidR="000920FB" w:rsidRPr="006601F5" w:rsidRDefault="000920FB" w:rsidP="007B11AC">
      <w:pPr>
        <w:pStyle w:val="Heading5"/>
        <w:spacing w:line="240" w:lineRule="auto"/>
        <w:rPr>
          <w:color w:val="auto"/>
        </w:rPr>
      </w:pPr>
      <w:bookmarkStart w:id="31" w:name="_Toc64633146"/>
      <w:r w:rsidRPr="006601F5">
        <w:rPr>
          <w:color w:val="auto"/>
        </w:rPr>
        <w:t>მოედნის შერჩევის კრიტერიუმები</w:t>
      </w:r>
      <w:bookmarkEnd w:id="31"/>
    </w:p>
    <w:p w:rsidR="000920FB" w:rsidRPr="006601F5" w:rsidRDefault="000920FB" w:rsidP="007B11AC">
      <w:pPr>
        <w:spacing w:before="120"/>
        <w:jc w:val="both"/>
        <w:rPr>
          <w:rFonts w:eastAsia="Times New Roman"/>
          <w:b/>
          <w:color w:val="auto"/>
          <w:lang w:val="ka-GE" w:eastAsia="ru-RU"/>
        </w:rPr>
      </w:pPr>
      <w:proofErr w:type="spellStart"/>
      <w:r w:rsidRPr="006601F5">
        <w:rPr>
          <w:rFonts w:eastAsia="Times New Roman"/>
          <w:color w:val="auto"/>
          <w:lang w:val="ka-GE" w:eastAsia="ru-RU"/>
        </w:rPr>
        <w:t>ბიოდესტრუქციის</w:t>
      </w:r>
      <w:proofErr w:type="spellEnd"/>
      <w:r w:rsidRPr="006601F5">
        <w:rPr>
          <w:rFonts w:eastAsia="Times New Roman"/>
          <w:color w:val="auto"/>
          <w:lang w:val="ka-GE" w:eastAsia="ru-RU"/>
        </w:rPr>
        <w:t xml:space="preserve"> მეთოდის (პრეპარატის) გამოყენების პრაქტიკული გამოცდილებიდან გამომდინარე სასურველია მოედანი განთავსდეს დასახლებული ადგილიდან არანაკლებ 50 მეტრის დაშორებით. </w:t>
      </w:r>
    </w:p>
    <w:p w:rsidR="000920FB" w:rsidRPr="006601F5" w:rsidRDefault="000920FB" w:rsidP="007B11AC">
      <w:pPr>
        <w:spacing w:before="120"/>
        <w:rPr>
          <w:rFonts w:eastAsia="Times New Roman"/>
          <w:b/>
          <w:color w:val="auto"/>
          <w:lang w:val="ka-GE" w:eastAsia="ru-RU"/>
        </w:rPr>
      </w:pPr>
      <w:proofErr w:type="spellStart"/>
      <w:r w:rsidRPr="006601F5">
        <w:rPr>
          <w:rFonts w:eastAsia="Times New Roman"/>
          <w:b/>
          <w:color w:val="auto"/>
          <w:lang w:val="ka-GE" w:eastAsia="ru-RU"/>
        </w:rPr>
        <w:t>ბიოდესტრუქციის</w:t>
      </w:r>
      <w:proofErr w:type="spellEnd"/>
      <w:r w:rsidRPr="006601F5">
        <w:rPr>
          <w:rFonts w:eastAsia="Times New Roman"/>
          <w:b/>
          <w:color w:val="auto"/>
          <w:lang w:val="ka-GE" w:eastAsia="ru-RU"/>
        </w:rPr>
        <w:t xml:space="preserve"> მოედნის შერჩევისას გასათვალისწინებელია შემდეგი მომენტები:</w:t>
      </w:r>
    </w:p>
    <w:p w:rsidR="000920FB" w:rsidRPr="006601F5" w:rsidRDefault="000920FB" w:rsidP="007B11AC">
      <w:pPr>
        <w:spacing w:after="0"/>
        <w:jc w:val="both"/>
        <w:rPr>
          <w:rFonts w:eastAsia="Times New Roman"/>
          <w:color w:val="auto"/>
          <w:lang w:val="ka-GE" w:eastAsia="ru-RU"/>
        </w:rPr>
      </w:pPr>
      <w:r w:rsidRPr="006601F5">
        <w:rPr>
          <w:rFonts w:eastAsia="Times New Roman"/>
          <w:b/>
          <w:color w:val="auto"/>
          <w:lang w:val="ka-GE" w:eastAsia="ru-RU"/>
        </w:rPr>
        <w:t>ა) მოედანი არ შეიძლება მოეწყოს</w:t>
      </w:r>
      <w:r w:rsidRPr="006601F5">
        <w:rPr>
          <w:rFonts w:eastAsia="Times New Roman"/>
          <w:color w:val="auto"/>
          <w:lang w:val="ka-GE" w:eastAsia="ru-RU"/>
        </w:rPr>
        <w:t xml:space="preserve"> - ისეთ ტერიტორიაზე რომელზეც ან რომლის უშუალო სიახლოვეში (50 მ-ზე ახლოს): </w:t>
      </w:r>
    </w:p>
    <w:p w:rsidR="000920FB" w:rsidRPr="006601F5" w:rsidRDefault="000920FB" w:rsidP="007B11AC">
      <w:pPr>
        <w:pStyle w:val="ListParagraph"/>
        <w:numPr>
          <w:ilvl w:val="0"/>
          <w:numId w:val="217"/>
        </w:numPr>
        <w:spacing w:after="0"/>
        <w:jc w:val="both"/>
        <w:rPr>
          <w:rFonts w:eastAsia="Times New Roman"/>
          <w:color w:val="auto"/>
          <w:lang w:val="ka-GE" w:eastAsia="ru-RU"/>
        </w:rPr>
      </w:pPr>
      <w:r w:rsidRPr="006601F5">
        <w:rPr>
          <w:rFonts w:eastAsia="Times New Roman" w:cs="Sylfaen"/>
          <w:color w:val="auto"/>
          <w:lang w:val="ka-GE" w:eastAsia="ru-RU"/>
        </w:rPr>
        <w:t>მდებარეობს</w:t>
      </w:r>
      <w:r w:rsidRPr="006601F5">
        <w:rPr>
          <w:rFonts w:eastAsia="Times New Roman"/>
          <w:color w:val="auto"/>
          <w:lang w:val="ka-GE" w:eastAsia="ru-RU"/>
        </w:rPr>
        <w:t xml:space="preserve"> საცხოვრებელი სახლი, საკარმიდამო ნაკვეთი და/ან სასოფლო-სამეურნეო სავარგული.</w:t>
      </w:r>
    </w:p>
    <w:p w:rsidR="000920FB" w:rsidRPr="006601F5" w:rsidRDefault="000920FB" w:rsidP="007B11AC">
      <w:pPr>
        <w:pStyle w:val="ListParagraph"/>
        <w:numPr>
          <w:ilvl w:val="0"/>
          <w:numId w:val="217"/>
        </w:numPr>
        <w:spacing w:after="0"/>
        <w:jc w:val="both"/>
        <w:rPr>
          <w:rFonts w:eastAsia="Times New Roman"/>
          <w:color w:val="auto"/>
          <w:lang w:val="ka-GE" w:eastAsia="ru-RU"/>
        </w:rPr>
      </w:pPr>
      <w:r w:rsidRPr="006601F5">
        <w:rPr>
          <w:rFonts w:eastAsia="Times New Roman"/>
          <w:color w:val="auto"/>
          <w:lang w:val="ka-GE" w:eastAsia="ru-RU"/>
        </w:rPr>
        <w:t>რეკრეაციული ზონები.</w:t>
      </w:r>
    </w:p>
    <w:p w:rsidR="000920FB" w:rsidRPr="006601F5" w:rsidRDefault="000920FB" w:rsidP="007B11AC">
      <w:pPr>
        <w:pStyle w:val="ListParagraph"/>
        <w:numPr>
          <w:ilvl w:val="0"/>
          <w:numId w:val="217"/>
        </w:numPr>
        <w:spacing w:after="0"/>
        <w:jc w:val="both"/>
        <w:rPr>
          <w:rFonts w:eastAsia="Times New Roman"/>
          <w:color w:val="auto"/>
          <w:lang w:val="ka-GE" w:eastAsia="ru-RU"/>
        </w:rPr>
      </w:pPr>
      <w:r w:rsidRPr="006601F5">
        <w:rPr>
          <w:rFonts w:eastAsia="Times New Roman"/>
          <w:color w:val="auto"/>
          <w:lang w:val="ka-GE" w:eastAsia="ru-RU"/>
        </w:rPr>
        <w:t xml:space="preserve">სასმელი წყლის სათავეები, აგრეთვე სასმელი წყალმომარაგებისათვის გამოყენებული მილსადენები ღია ჭები და </w:t>
      </w:r>
      <w:proofErr w:type="spellStart"/>
      <w:r w:rsidRPr="006601F5">
        <w:rPr>
          <w:rFonts w:eastAsia="Times New Roman"/>
          <w:color w:val="auto"/>
          <w:lang w:val="ka-GE" w:eastAsia="ru-RU"/>
        </w:rPr>
        <w:t>მილგაყვანილობა</w:t>
      </w:r>
      <w:proofErr w:type="spellEnd"/>
      <w:r w:rsidRPr="006601F5">
        <w:rPr>
          <w:rFonts w:eastAsia="Times New Roman"/>
          <w:color w:val="auto"/>
          <w:lang w:val="ka-GE" w:eastAsia="ru-RU"/>
        </w:rPr>
        <w:t xml:space="preserve">. </w:t>
      </w:r>
    </w:p>
    <w:p w:rsidR="000920FB" w:rsidRPr="006601F5" w:rsidRDefault="000920FB" w:rsidP="007B11AC">
      <w:pPr>
        <w:pStyle w:val="ListParagraph"/>
        <w:numPr>
          <w:ilvl w:val="0"/>
          <w:numId w:val="217"/>
        </w:numPr>
        <w:spacing w:after="0"/>
        <w:jc w:val="both"/>
        <w:rPr>
          <w:rFonts w:eastAsia="Times New Roman"/>
          <w:color w:val="auto"/>
          <w:lang w:val="ka-GE" w:eastAsia="ru-RU"/>
        </w:rPr>
      </w:pPr>
      <w:r w:rsidRPr="006601F5">
        <w:rPr>
          <w:rFonts w:eastAsia="Times New Roman"/>
          <w:color w:val="auto"/>
          <w:lang w:val="ka-GE" w:eastAsia="ru-RU"/>
        </w:rPr>
        <w:t>კომუნალური სანიაღვრე კანალიზაცია (ღია ან დახურული), აგრეთვე კომუნალური ინფრასტრუქტურის სხვა ობიექტები (გაზსადენი, სხვადასხვა დანიშნულების მიწისქვეშა კაბელები).</w:t>
      </w:r>
    </w:p>
    <w:p w:rsidR="000920FB" w:rsidRPr="006601F5" w:rsidRDefault="000920FB" w:rsidP="007B11AC">
      <w:pPr>
        <w:pStyle w:val="ListParagraph"/>
        <w:numPr>
          <w:ilvl w:val="0"/>
          <w:numId w:val="217"/>
        </w:numPr>
        <w:spacing w:after="0"/>
        <w:jc w:val="both"/>
        <w:rPr>
          <w:rFonts w:eastAsia="Times New Roman"/>
          <w:color w:val="auto"/>
          <w:lang w:val="ka-GE" w:eastAsia="ru-RU"/>
        </w:rPr>
      </w:pPr>
      <w:r w:rsidRPr="006601F5">
        <w:rPr>
          <w:rFonts w:eastAsia="Times New Roman"/>
          <w:color w:val="auto"/>
          <w:lang w:val="ka-GE" w:eastAsia="ru-RU"/>
        </w:rPr>
        <w:t xml:space="preserve">ზედაპირული ბუნებრივი </w:t>
      </w:r>
      <w:proofErr w:type="spellStart"/>
      <w:r w:rsidRPr="006601F5">
        <w:rPr>
          <w:rFonts w:eastAsia="Times New Roman"/>
          <w:color w:val="auto"/>
          <w:lang w:val="ka-GE" w:eastAsia="ru-RU"/>
        </w:rPr>
        <w:t>წყალდინებები</w:t>
      </w:r>
      <w:proofErr w:type="spellEnd"/>
      <w:r w:rsidRPr="006601F5">
        <w:rPr>
          <w:rFonts w:eastAsia="Times New Roman"/>
          <w:color w:val="auto"/>
          <w:lang w:val="ka-GE" w:eastAsia="ru-RU"/>
        </w:rPr>
        <w:t xml:space="preserve"> და წყალსატევები (ხევი, მდინარე, ბუნებრივი ტბები და სხვა).</w:t>
      </w:r>
    </w:p>
    <w:p w:rsidR="000920FB" w:rsidRPr="006601F5" w:rsidRDefault="000920FB" w:rsidP="007B11AC">
      <w:pPr>
        <w:pStyle w:val="ListParagraph"/>
        <w:numPr>
          <w:ilvl w:val="0"/>
          <w:numId w:val="217"/>
        </w:numPr>
        <w:spacing w:after="0"/>
        <w:jc w:val="both"/>
        <w:rPr>
          <w:rFonts w:eastAsia="Times New Roman"/>
          <w:color w:val="auto"/>
          <w:lang w:val="ka-GE" w:eastAsia="ru-RU"/>
        </w:rPr>
      </w:pPr>
      <w:r w:rsidRPr="006601F5">
        <w:rPr>
          <w:rFonts w:eastAsia="Times New Roman"/>
          <w:color w:val="auto"/>
          <w:lang w:val="ka-GE" w:eastAsia="ru-RU"/>
        </w:rPr>
        <w:t>ჭარბტენიანი ადგილები, აგრეთვე გრუნტის წყლების მაღალი დონის მქონე უბნები წყლის ზედაპირული გამოსვლით.</w:t>
      </w:r>
    </w:p>
    <w:p w:rsidR="000920FB" w:rsidRPr="006601F5" w:rsidRDefault="000920FB" w:rsidP="007B11AC">
      <w:pPr>
        <w:pStyle w:val="ListParagraph"/>
        <w:numPr>
          <w:ilvl w:val="0"/>
          <w:numId w:val="217"/>
        </w:numPr>
        <w:spacing w:after="0"/>
        <w:jc w:val="both"/>
        <w:rPr>
          <w:rFonts w:eastAsia="Times New Roman"/>
          <w:color w:val="auto"/>
          <w:lang w:val="ka-GE" w:eastAsia="ru-RU"/>
        </w:rPr>
      </w:pPr>
      <w:r w:rsidRPr="006601F5">
        <w:rPr>
          <w:rFonts w:eastAsia="Times New Roman"/>
          <w:color w:val="auto"/>
          <w:lang w:val="ka-GE" w:eastAsia="ru-RU"/>
        </w:rPr>
        <w:t>მცენარეთა ენდემური ან დაცული სახეობების ბუნებრივი ჰაბიტატები, აგრეთვე ცხოველთა საარსებო ჰაბიტატი ან მისი ნაწილი.</w:t>
      </w:r>
    </w:p>
    <w:p w:rsidR="000920FB" w:rsidRPr="006601F5" w:rsidRDefault="000920FB" w:rsidP="007B11AC">
      <w:pPr>
        <w:pStyle w:val="ListParagraph"/>
        <w:numPr>
          <w:ilvl w:val="0"/>
          <w:numId w:val="217"/>
        </w:numPr>
        <w:spacing w:after="0"/>
        <w:jc w:val="both"/>
        <w:rPr>
          <w:rFonts w:eastAsia="Times New Roman"/>
          <w:color w:val="auto"/>
          <w:lang w:val="ka-GE" w:eastAsia="ru-RU"/>
        </w:rPr>
      </w:pPr>
      <w:r w:rsidRPr="006601F5">
        <w:rPr>
          <w:rFonts w:eastAsia="Times New Roman"/>
          <w:color w:val="auto"/>
          <w:lang w:val="ka-GE" w:eastAsia="ru-RU"/>
        </w:rPr>
        <w:t>უბნები საშიში ჰიდროლოგიური და გეოლოგიური მოვლენების წარმოქმნის რისკით.</w:t>
      </w:r>
    </w:p>
    <w:p w:rsidR="000920FB" w:rsidRPr="006601F5" w:rsidRDefault="000920FB" w:rsidP="007B11AC">
      <w:pPr>
        <w:spacing w:after="0"/>
        <w:jc w:val="both"/>
        <w:rPr>
          <w:rFonts w:eastAsia="Times New Roman"/>
          <w:color w:val="auto"/>
          <w:lang w:val="ka-GE" w:eastAsia="ru-RU"/>
        </w:rPr>
      </w:pPr>
    </w:p>
    <w:p w:rsidR="000920FB" w:rsidRPr="006601F5" w:rsidRDefault="000920FB" w:rsidP="007B11AC">
      <w:pPr>
        <w:spacing w:after="0"/>
        <w:jc w:val="both"/>
        <w:rPr>
          <w:rFonts w:eastAsia="Times New Roman"/>
          <w:color w:val="auto"/>
          <w:lang w:val="ka-GE" w:eastAsia="ru-RU"/>
        </w:rPr>
      </w:pPr>
      <w:r w:rsidRPr="006601F5">
        <w:rPr>
          <w:rFonts w:eastAsia="Times New Roman"/>
          <w:b/>
          <w:color w:val="auto"/>
          <w:lang w:val="ka-GE" w:eastAsia="ru-RU"/>
        </w:rPr>
        <w:t>ბ) მოედანი მიზანშეწონილია მოეწყოს</w:t>
      </w:r>
      <w:r w:rsidRPr="006601F5">
        <w:rPr>
          <w:rFonts w:eastAsia="Times New Roman"/>
          <w:color w:val="auto"/>
          <w:lang w:val="ka-GE" w:eastAsia="ru-RU"/>
        </w:rPr>
        <w:t xml:space="preserve"> - ტერიტორიაზე რომელიც აკმაყოფილებს შემდეგ კრიტერიუმებს: </w:t>
      </w:r>
    </w:p>
    <w:p w:rsidR="000920FB" w:rsidRPr="006601F5" w:rsidRDefault="000920FB" w:rsidP="007B11AC">
      <w:pPr>
        <w:pStyle w:val="ListParagraph"/>
        <w:numPr>
          <w:ilvl w:val="0"/>
          <w:numId w:val="218"/>
        </w:numPr>
        <w:spacing w:after="0"/>
        <w:jc w:val="both"/>
        <w:rPr>
          <w:rFonts w:eastAsia="Times New Roman"/>
          <w:color w:val="auto"/>
          <w:lang w:val="ka-GE" w:eastAsia="ru-RU"/>
        </w:rPr>
      </w:pPr>
      <w:r w:rsidRPr="006601F5">
        <w:rPr>
          <w:rFonts w:eastAsia="Times New Roman" w:cs="Sylfaen"/>
          <w:color w:val="auto"/>
          <w:lang w:val="ka-GE" w:eastAsia="ru-RU"/>
        </w:rPr>
        <w:t>არ</w:t>
      </w:r>
      <w:r w:rsidRPr="006601F5">
        <w:rPr>
          <w:rFonts w:eastAsia="Times New Roman"/>
          <w:color w:val="auto"/>
          <w:lang w:val="ka-GE" w:eastAsia="ru-RU"/>
        </w:rPr>
        <w:t xml:space="preserve"> გხვდება (ან ნაკლები ხარისხითაა მოცემული) ზემოთ ჩამოთვლილი ფაქტორები.</w:t>
      </w:r>
    </w:p>
    <w:p w:rsidR="000920FB" w:rsidRPr="006601F5" w:rsidRDefault="000920FB" w:rsidP="007B11AC">
      <w:pPr>
        <w:pStyle w:val="ListParagraph"/>
        <w:spacing w:after="0"/>
        <w:jc w:val="both"/>
        <w:rPr>
          <w:rFonts w:eastAsia="Times New Roman"/>
          <w:color w:val="auto"/>
          <w:lang w:val="ka-GE" w:eastAsia="ru-RU"/>
        </w:rPr>
      </w:pPr>
      <w:r w:rsidRPr="006601F5">
        <w:rPr>
          <w:rFonts w:eastAsia="Times New Roman"/>
          <w:color w:val="auto"/>
          <w:lang w:val="ka-GE" w:eastAsia="ru-RU"/>
        </w:rPr>
        <w:t xml:space="preserve"> არსებული ბუნებრივი თუ ანთროპოგენური ზემოქმედების შედეგად ჩამოყალიბებული პირობები იძლევიან საშუალებას, რომ მოედანი მაქსიმალურად იყოს განმხოლოებული და იზოლირებული როგორც ბუნებრივი, ასევე ადამიანთა საცხოვრებელი გარემოდან.</w:t>
      </w:r>
    </w:p>
    <w:p w:rsidR="000920FB" w:rsidRPr="006601F5" w:rsidRDefault="000920FB" w:rsidP="007B11AC">
      <w:pPr>
        <w:pStyle w:val="ListParagraph"/>
        <w:numPr>
          <w:ilvl w:val="0"/>
          <w:numId w:val="218"/>
        </w:numPr>
        <w:spacing w:after="0"/>
        <w:jc w:val="both"/>
        <w:rPr>
          <w:rFonts w:eastAsia="Times New Roman"/>
          <w:color w:val="auto"/>
          <w:lang w:val="ka-GE" w:eastAsia="ru-RU"/>
        </w:rPr>
      </w:pPr>
      <w:r w:rsidRPr="006601F5">
        <w:rPr>
          <w:rFonts w:eastAsia="Times New Roman"/>
          <w:color w:val="auto"/>
          <w:lang w:val="ka-GE" w:eastAsia="ru-RU"/>
        </w:rPr>
        <w:t>არსებობს საშუალება (ხელმისაწვდომობა), რომ საჭიროების შემთხვევაში არახელსაყრელი პირობების კომპენსირება შესაძლებელი იყოს საინჟინრო ტექნიკური გადაწყვეტების გზით.</w:t>
      </w:r>
    </w:p>
    <w:p w:rsidR="000920FB" w:rsidRPr="006601F5" w:rsidRDefault="000920FB" w:rsidP="007B11AC">
      <w:pPr>
        <w:pStyle w:val="ListParagraph"/>
        <w:numPr>
          <w:ilvl w:val="0"/>
          <w:numId w:val="218"/>
        </w:numPr>
        <w:spacing w:after="0"/>
        <w:jc w:val="both"/>
        <w:rPr>
          <w:rFonts w:eastAsia="Times New Roman"/>
          <w:color w:val="auto"/>
          <w:lang w:val="ka-GE" w:eastAsia="ru-RU"/>
        </w:rPr>
      </w:pPr>
      <w:r w:rsidRPr="006601F5">
        <w:rPr>
          <w:rFonts w:eastAsia="Times New Roman"/>
          <w:color w:val="auto"/>
          <w:lang w:val="ka-GE" w:eastAsia="ru-RU"/>
        </w:rPr>
        <w:t xml:space="preserve">ღია და </w:t>
      </w:r>
      <w:proofErr w:type="spellStart"/>
      <w:r w:rsidRPr="006601F5">
        <w:rPr>
          <w:rFonts w:eastAsia="Times New Roman"/>
          <w:color w:val="auto"/>
          <w:lang w:val="ka-GE" w:eastAsia="ru-RU"/>
        </w:rPr>
        <w:t>მოსწორებული</w:t>
      </w:r>
      <w:proofErr w:type="spellEnd"/>
      <w:r w:rsidRPr="006601F5">
        <w:rPr>
          <w:rFonts w:eastAsia="Times New Roman"/>
          <w:color w:val="auto"/>
          <w:lang w:val="ka-GE" w:eastAsia="ru-RU"/>
        </w:rPr>
        <w:t xml:space="preserve"> (ქანობის გარეშე) ტერიტორია, რომელიც კარგად ნიავდება.</w:t>
      </w:r>
    </w:p>
    <w:p w:rsidR="000920FB" w:rsidRPr="006601F5" w:rsidRDefault="000920FB" w:rsidP="007B11AC">
      <w:pPr>
        <w:pStyle w:val="ListParagraph"/>
        <w:numPr>
          <w:ilvl w:val="0"/>
          <w:numId w:val="218"/>
        </w:numPr>
        <w:spacing w:after="0"/>
        <w:jc w:val="both"/>
        <w:rPr>
          <w:rFonts w:eastAsia="Times New Roman"/>
          <w:color w:val="auto"/>
          <w:lang w:val="ka-GE" w:eastAsia="ru-RU"/>
        </w:rPr>
      </w:pPr>
      <w:r w:rsidRPr="006601F5">
        <w:rPr>
          <w:rFonts w:eastAsia="Times New Roman"/>
          <w:color w:val="auto"/>
          <w:lang w:val="ka-GE" w:eastAsia="ru-RU"/>
        </w:rPr>
        <w:t>გრუნტის წყლების მაქსიმალური დონე არანაკლებ 1 მეტრისა  დაბინძურებული სუბსტრატის განთავსების  ქვედა დონიდან.</w:t>
      </w:r>
    </w:p>
    <w:p w:rsidR="000920FB" w:rsidRPr="006601F5" w:rsidRDefault="000920FB" w:rsidP="007B11AC">
      <w:pPr>
        <w:pStyle w:val="ListParagraph"/>
        <w:numPr>
          <w:ilvl w:val="0"/>
          <w:numId w:val="218"/>
        </w:numPr>
        <w:spacing w:after="0"/>
        <w:jc w:val="both"/>
        <w:rPr>
          <w:rFonts w:eastAsia="Times New Roman"/>
          <w:color w:val="auto"/>
          <w:lang w:val="ka-GE" w:eastAsia="ru-RU"/>
        </w:rPr>
      </w:pPr>
      <w:r w:rsidRPr="006601F5">
        <w:rPr>
          <w:rFonts w:eastAsia="Times New Roman"/>
          <w:color w:val="auto"/>
          <w:lang w:val="ka-GE" w:eastAsia="ru-RU"/>
        </w:rPr>
        <w:t>გაბატონებული ქარების მიმართულებით არ უნდა იყოს დასახლებული პუნქტები ან სხვა მგრძნობიარე რეცეპტორები.</w:t>
      </w:r>
    </w:p>
    <w:p w:rsidR="000920FB" w:rsidRPr="006601F5" w:rsidRDefault="000920FB" w:rsidP="007B11AC">
      <w:pPr>
        <w:pStyle w:val="ListParagraph"/>
        <w:numPr>
          <w:ilvl w:val="0"/>
          <w:numId w:val="218"/>
        </w:numPr>
        <w:spacing w:after="0"/>
        <w:jc w:val="both"/>
        <w:rPr>
          <w:rFonts w:eastAsia="Times New Roman"/>
          <w:color w:val="auto"/>
          <w:lang w:val="ka-GE" w:eastAsia="ru-RU"/>
        </w:rPr>
      </w:pPr>
      <w:r w:rsidRPr="006601F5">
        <w:rPr>
          <w:rFonts w:eastAsia="Times New Roman"/>
          <w:color w:val="auto"/>
          <w:lang w:val="ka-GE" w:eastAsia="ru-RU"/>
        </w:rPr>
        <w:t>სასურველია არ ჰქონდეს ქანობი ბუნებრივი ზედაპირული წყლების ობიექტებისაკენ - მდინარე, ტბა, ჭაობი, ტბორი ან სხვა (დაშორება უნდა შეფასდეს ყოველი კონკრეტული შემთხვევისათვის შესაბამისი არგუმენტაციის საფუძველზე).</w:t>
      </w:r>
    </w:p>
    <w:p w:rsidR="000920FB" w:rsidRPr="006601F5" w:rsidRDefault="000920FB" w:rsidP="007B11AC">
      <w:pPr>
        <w:pStyle w:val="ListParagraph"/>
        <w:numPr>
          <w:ilvl w:val="0"/>
          <w:numId w:val="218"/>
        </w:numPr>
        <w:spacing w:after="0"/>
        <w:jc w:val="both"/>
        <w:rPr>
          <w:rFonts w:eastAsia="Times New Roman"/>
          <w:color w:val="auto"/>
          <w:lang w:val="ka-GE" w:eastAsia="ru-RU"/>
        </w:rPr>
      </w:pPr>
      <w:r w:rsidRPr="006601F5">
        <w:rPr>
          <w:rFonts w:eastAsia="Times New Roman"/>
          <w:color w:val="auto"/>
          <w:lang w:val="ka-GE" w:eastAsia="ru-RU"/>
        </w:rPr>
        <w:t>ტერიტორიის ქანობი დასახლების, სასოფლო სამეურნეო სავარგულების, წყლის ობიექტებისა და ტყიანი მასივების მხარეს არაუმეტეს 1,5%-ისა.</w:t>
      </w:r>
    </w:p>
    <w:p w:rsidR="000920FB" w:rsidRPr="006601F5" w:rsidRDefault="000920FB" w:rsidP="007B11AC">
      <w:pPr>
        <w:pStyle w:val="ListParagraph"/>
        <w:numPr>
          <w:ilvl w:val="0"/>
          <w:numId w:val="218"/>
        </w:numPr>
        <w:spacing w:after="0"/>
        <w:jc w:val="both"/>
        <w:rPr>
          <w:rFonts w:eastAsia="Times New Roman"/>
          <w:color w:val="auto"/>
          <w:lang w:val="ka-GE" w:eastAsia="ru-RU"/>
        </w:rPr>
      </w:pPr>
      <w:r w:rsidRPr="006601F5">
        <w:rPr>
          <w:rFonts w:eastAsia="Times New Roman"/>
          <w:color w:val="auto"/>
          <w:lang w:val="ka-GE" w:eastAsia="ru-RU"/>
        </w:rPr>
        <w:t xml:space="preserve">ტერიტორიაზე არ უნდა იყოს </w:t>
      </w:r>
      <w:proofErr w:type="spellStart"/>
      <w:r w:rsidRPr="006601F5">
        <w:rPr>
          <w:rFonts w:eastAsia="Times New Roman"/>
          <w:color w:val="auto"/>
          <w:lang w:val="ka-GE" w:eastAsia="ru-RU"/>
        </w:rPr>
        <w:t>ე.წ</w:t>
      </w:r>
      <w:proofErr w:type="spellEnd"/>
      <w:r w:rsidRPr="006601F5">
        <w:rPr>
          <w:rFonts w:eastAsia="Times New Roman"/>
          <w:color w:val="auto"/>
          <w:lang w:val="ka-GE" w:eastAsia="ru-RU"/>
        </w:rPr>
        <w:t>. "ჰიდროგეოლოგიური ფანჯრები" გრუნტის წყლების გამოსავლებით ან რღვევები.</w:t>
      </w:r>
    </w:p>
    <w:p w:rsidR="000920FB" w:rsidRPr="006601F5" w:rsidRDefault="000920FB" w:rsidP="007B11AC">
      <w:pPr>
        <w:pStyle w:val="ListParagraph"/>
        <w:numPr>
          <w:ilvl w:val="0"/>
          <w:numId w:val="218"/>
        </w:numPr>
        <w:spacing w:after="0"/>
        <w:jc w:val="both"/>
        <w:rPr>
          <w:rFonts w:eastAsia="Times New Roman"/>
          <w:color w:val="auto"/>
          <w:lang w:val="ka-GE" w:eastAsia="ru-RU"/>
        </w:rPr>
      </w:pPr>
      <w:r w:rsidRPr="006601F5">
        <w:rPr>
          <w:rFonts w:eastAsia="Times New Roman"/>
          <w:color w:val="auto"/>
          <w:lang w:val="ka-GE" w:eastAsia="ru-RU"/>
        </w:rPr>
        <w:lastRenderedPageBreak/>
        <w:t>ტერიტორიაზე და მის უშუალო სიახლოვეს არ უნდა იყოს საშიში გეოლოგიური (მეწყერი, კარსტულ-</w:t>
      </w:r>
      <w:proofErr w:type="spellStart"/>
      <w:r w:rsidRPr="006601F5">
        <w:rPr>
          <w:rFonts w:eastAsia="Times New Roman"/>
          <w:color w:val="auto"/>
          <w:lang w:val="ka-GE" w:eastAsia="ru-RU"/>
        </w:rPr>
        <w:t>სუფოზური</w:t>
      </w:r>
      <w:proofErr w:type="spellEnd"/>
      <w:r w:rsidRPr="006601F5">
        <w:rPr>
          <w:rFonts w:eastAsia="Times New Roman"/>
          <w:color w:val="auto"/>
          <w:lang w:val="ka-GE" w:eastAsia="ru-RU"/>
        </w:rPr>
        <w:t xml:space="preserve"> ფორმაციები, დახრამვა და სხვა ეროზიული პროცესები და სხვა) და/ან ჰიდროლოგიური (წყალდიდობა, სეზონური ან კატასტროფული ხასიათის შეტბორვა გრუნტის წყლების დონის აწევით და სხვა) მოვლენების განვითარების საშიშროება.</w:t>
      </w:r>
    </w:p>
    <w:p w:rsidR="000920FB" w:rsidRPr="006601F5" w:rsidRDefault="000920FB" w:rsidP="007B11AC">
      <w:pPr>
        <w:pStyle w:val="ListParagraph"/>
        <w:numPr>
          <w:ilvl w:val="0"/>
          <w:numId w:val="218"/>
        </w:numPr>
        <w:spacing w:after="0"/>
        <w:jc w:val="both"/>
        <w:rPr>
          <w:rFonts w:eastAsia="Times New Roman"/>
          <w:color w:val="auto"/>
          <w:lang w:val="ka-GE" w:eastAsia="ru-RU"/>
        </w:rPr>
      </w:pPr>
      <w:r w:rsidRPr="006601F5">
        <w:rPr>
          <w:rFonts w:eastAsia="Times New Roman"/>
          <w:color w:val="auto"/>
          <w:lang w:val="ka-GE" w:eastAsia="ru-RU"/>
        </w:rPr>
        <w:t>ტერიტორიაზე კულტურული მემკვიდრეობის ძეგლებისა და არქეოლოგიური ზონების არ არსებობა;</w:t>
      </w:r>
    </w:p>
    <w:p w:rsidR="000920FB" w:rsidRPr="006601F5" w:rsidRDefault="000920FB" w:rsidP="007B11AC">
      <w:pPr>
        <w:pStyle w:val="ListParagraph"/>
        <w:numPr>
          <w:ilvl w:val="0"/>
          <w:numId w:val="218"/>
        </w:numPr>
        <w:spacing w:after="0"/>
        <w:jc w:val="both"/>
        <w:rPr>
          <w:rFonts w:eastAsia="Times New Roman"/>
          <w:color w:val="auto"/>
          <w:lang w:val="ka-GE" w:eastAsia="ru-RU"/>
        </w:rPr>
      </w:pPr>
      <w:r w:rsidRPr="006601F5">
        <w:rPr>
          <w:rFonts w:eastAsia="Times New Roman"/>
          <w:color w:val="auto"/>
          <w:lang w:val="ka-GE" w:eastAsia="ru-RU"/>
        </w:rPr>
        <w:t>ხელმისაწვდომობა ინფრასტრუქტურაზე - მისასვლელი გზა, ენერგომომარაგება, წყალმომარაგება, ჩამდინარე წყლის შეკრების უზრუნველყოფა.</w:t>
      </w:r>
    </w:p>
    <w:p w:rsidR="000920FB" w:rsidRPr="00223839" w:rsidRDefault="000920FB" w:rsidP="00223839">
      <w:pPr>
        <w:spacing w:before="120"/>
        <w:jc w:val="center"/>
        <w:rPr>
          <w:rFonts w:eastAsia="Times New Roman"/>
          <w:b/>
          <w:color w:val="auto"/>
          <w:lang w:val="ka-GE" w:eastAsia="ru-RU"/>
        </w:rPr>
      </w:pPr>
      <w:r w:rsidRPr="00223839">
        <w:rPr>
          <w:rFonts w:eastAsia="Times New Roman"/>
          <w:b/>
          <w:color w:val="auto"/>
          <w:lang w:val="ka-GE" w:eastAsia="ru-RU"/>
        </w:rPr>
        <w:t>შერჩეული ნაკვეთის მონაცემები</w:t>
      </w:r>
    </w:p>
    <w:tbl>
      <w:tblPr>
        <w:tblStyle w:val="TableGrid"/>
        <w:tblW w:w="0" w:type="auto"/>
        <w:jc w:val="center"/>
        <w:tblLook w:val="04A0" w:firstRow="1" w:lastRow="0" w:firstColumn="1" w:lastColumn="0" w:noHBand="0" w:noVBand="1"/>
      </w:tblPr>
      <w:tblGrid>
        <w:gridCol w:w="2943"/>
        <w:gridCol w:w="4253"/>
      </w:tblGrid>
      <w:tr w:rsidR="000920FB" w:rsidRPr="006601F5" w:rsidTr="001A60C9">
        <w:trPr>
          <w:jc w:val="center"/>
        </w:trPr>
        <w:tc>
          <w:tcPr>
            <w:tcW w:w="2943" w:type="dxa"/>
          </w:tcPr>
          <w:p w:rsidR="000920FB" w:rsidRPr="006601F5" w:rsidRDefault="000920FB" w:rsidP="007B11AC">
            <w:pPr>
              <w:pStyle w:val="ListParagraph"/>
              <w:ind w:left="0"/>
              <w:jc w:val="right"/>
              <w:rPr>
                <w:rFonts w:cs="GeoTimes"/>
                <w:b/>
                <w:color w:val="auto"/>
                <w:sz w:val="20"/>
                <w:szCs w:val="20"/>
                <w:lang w:val="ka-GE" w:eastAsia="ru-RU"/>
              </w:rPr>
            </w:pPr>
            <w:r w:rsidRPr="006601F5">
              <w:rPr>
                <w:rFonts w:cs="GeoTimes"/>
                <w:b/>
                <w:color w:val="auto"/>
                <w:sz w:val="20"/>
                <w:szCs w:val="20"/>
                <w:lang w:val="ka-GE" w:eastAsia="ru-RU"/>
              </w:rPr>
              <w:t>საკადასტრო N</w:t>
            </w:r>
          </w:p>
        </w:tc>
        <w:tc>
          <w:tcPr>
            <w:tcW w:w="4253" w:type="dxa"/>
          </w:tcPr>
          <w:p w:rsidR="000920FB" w:rsidRPr="006601F5" w:rsidRDefault="000920FB" w:rsidP="007B11AC">
            <w:pPr>
              <w:pStyle w:val="ListParagraph"/>
              <w:ind w:left="0"/>
              <w:rPr>
                <w:rFonts w:cs="GeoTimes"/>
                <w:color w:val="auto"/>
                <w:sz w:val="20"/>
                <w:szCs w:val="20"/>
                <w:lang w:val="ka-GE" w:eastAsia="ru-RU"/>
              </w:rPr>
            </w:pPr>
            <w:r w:rsidRPr="006601F5">
              <w:rPr>
                <w:rFonts w:cs="GeoTimes"/>
                <w:color w:val="auto"/>
                <w:sz w:val="20"/>
                <w:szCs w:val="20"/>
                <w:lang w:val="ka-GE" w:eastAsia="ru-RU"/>
              </w:rPr>
              <w:t>72.12.03.111</w:t>
            </w:r>
          </w:p>
        </w:tc>
      </w:tr>
      <w:tr w:rsidR="000920FB" w:rsidRPr="006601F5" w:rsidTr="001A60C9">
        <w:trPr>
          <w:jc w:val="center"/>
        </w:trPr>
        <w:tc>
          <w:tcPr>
            <w:tcW w:w="2943" w:type="dxa"/>
          </w:tcPr>
          <w:p w:rsidR="000920FB" w:rsidRPr="006601F5" w:rsidRDefault="000920FB" w:rsidP="007B11AC">
            <w:pPr>
              <w:pStyle w:val="ListParagraph"/>
              <w:ind w:left="0"/>
              <w:jc w:val="right"/>
              <w:rPr>
                <w:rFonts w:cs="GeoTimes"/>
                <w:b/>
                <w:color w:val="auto"/>
                <w:sz w:val="20"/>
                <w:szCs w:val="20"/>
                <w:lang w:val="ka-GE" w:eastAsia="ru-RU"/>
              </w:rPr>
            </w:pPr>
            <w:r w:rsidRPr="006601F5">
              <w:rPr>
                <w:rFonts w:cs="GeoTimes"/>
                <w:b/>
                <w:color w:val="auto"/>
                <w:sz w:val="20"/>
                <w:szCs w:val="20"/>
                <w:lang w:val="ka-GE" w:eastAsia="ru-RU"/>
              </w:rPr>
              <w:t>ცენტრის კოორდინატები</w:t>
            </w:r>
          </w:p>
        </w:tc>
        <w:tc>
          <w:tcPr>
            <w:tcW w:w="4253" w:type="dxa"/>
          </w:tcPr>
          <w:p w:rsidR="000920FB" w:rsidRPr="006601F5" w:rsidRDefault="000920FB" w:rsidP="007B11AC">
            <w:pPr>
              <w:pStyle w:val="ListParagraph"/>
              <w:ind w:left="0"/>
              <w:rPr>
                <w:rFonts w:cs="GeoTimes"/>
                <w:color w:val="auto"/>
                <w:sz w:val="20"/>
                <w:szCs w:val="20"/>
                <w:lang w:val="ka-GE" w:eastAsia="ru-RU"/>
              </w:rPr>
            </w:pPr>
            <w:r w:rsidRPr="006601F5">
              <w:rPr>
                <w:rFonts w:cs="GeoTimes"/>
                <w:color w:val="auto"/>
                <w:sz w:val="20"/>
                <w:szCs w:val="20"/>
                <w:lang w:val="ka-GE" w:eastAsia="ru-RU"/>
              </w:rPr>
              <w:t>X=480059.00 / Y= 4630195.63</w:t>
            </w:r>
          </w:p>
        </w:tc>
      </w:tr>
      <w:tr w:rsidR="000920FB" w:rsidRPr="006601F5" w:rsidTr="001A60C9">
        <w:trPr>
          <w:jc w:val="center"/>
        </w:trPr>
        <w:tc>
          <w:tcPr>
            <w:tcW w:w="2943" w:type="dxa"/>
          </w:tcPr>
          <w:p w:rsidR="000920FB" w:rsidRPr="006601F5" w:rsidRDefault="000920FB" w:rsidP="007B11AC">
            <w:pPr>
              <w:pStyle w:val="ListParagraph"/>
              <w:ind w:left="0"/>
              <w:jc w:val="right"/>
              <w:rPr>
                <w:rFonts w:cs="GeoTimes"/>
                <w:b/>
                <w:color w:val="auto"/>
                <w:sz w:val="20"/>
                <w:szCs w:val="20"/>
                <w:lang w:val="ka-GE" w:eastAsia="ru-RU"/>
              </w:rPr>
            </w:pPr>
            <w:r w:rsidRPr="006601F5">
              <w:rPr>
                <w:rFonts w:cs="GeoTimes"/>
                <w:b/>
                <w:color w:val="auto"/>
                <w:sz w:val="20"/>
                <w:szCs w:val="20"/>
                <w:lang w:val="ka-GE" w:eastAsia="ru-RU"/>
              </w:rPr>
              <w:t>სიმაღლე ზღვ. დონიდან</w:t>
            </w:r>
          </w:p>
        </w:tc>
        <w:tc>
          <w:tcPr>
            <w:tcW w:w="4253" w:type="dxa"/>
          </w:tcPr>
          <w:p w:rsidR="000920FB" w:rsidRPr="006601F5" w:rsidRDefault="000920FB" w:rsidP="007B11AC">
            <w:pPr>
              <w:pStyle w:val="ListParagraph"/>
              <w:ind w:left="0"/>
              <w:rPr>
                <w:rFonts w:cs="GeoTimes"/>
                <w:color w:val="auto"/>
                <w:sz w:val="20"/>
                <w:szCs w:val="20"/>
                <w:lang w:val="ka-GE" w:eastAsia="ru-RU"/>
              </w:rPr>
            </w:pPr>
            <w:r w:rsidRPr="006601F5">
              <w:rPr>
                <w:rFonts w:cs="GeoTimes"/>
                <w:color w:val="auto"/>
                <w:sz w:val="20"/>
                <w:szCs w:val="20"/>
                <w:lang w:val="ka-GE" w:eastAsia="ru-RU"/>
              </w:rPr>
              <w:t>452 მ.</w:t>
            </w:r>
          </w:p>
        </w:tc>
      </w:tr>
      <w:tr w:rsidR="000920FB" w:rsidRPr="006601F5" w:rsidTr="001A60C9">
        <w:trPr>
          <w:jc w:val="center"/>
        </w:trPr>
        <w:tc>
          <w:tcPr>
            <w:tcW w:w="2943" w:type="dxa"/>
          </w:tcPr>
          <w:p w:rsidR="000920FB" w:rsidRPr="006601F5" w:rsidRDefault="000920FB" w:rsidP="007B11AC">
            <w:pPr>
              <w:pStyle w:val="ListParagraph"/>
              <w:ind w:left="0"/>
              <w:jc w:val="right"/>
              <w:rPr>
                <w:rFonts w:cs="GeoTimes"/>
                <w:b/>
                <w:color w:val="auto"/>
                <w:sz w:val="20"/>
                <w:szCs w:val="20"/>
                <w:lang w:val="ka-GE" w:eastAsia="ru-RU"/>
              </w:rPr>
            </w:pPr>
            <w:r w:rsidRPr="006601F5">
              <w:rPr>
                <w:rFonts w:cs="GeoTimes"/>
                <w:b/>
                <w:color w:val="auto"/>
                <w:sz w:val="20"/>
                <w:szCs w:val="20"/>
                <w:lang w:val="ka-GE" w:eastAsia="ru-RU"/>
              </w:rPr>
              <w:t>ფუნქცია</w:t>
            </w:r>
          </w:p>
        </w:tc>
        <w:tc>
          <w:tcPr>
            <w:tcW w:w="4253" w:type="dxa"/>
          </w:tcPr>
          <w:p w:rsidR="000920FB" w:rsidRPr="006601F5" w:rsidRDefault="000920FB" w:rsidP="007B11AC">
            <w:pPr>
              <w:pStyle w:val="ListParagraph"/>
              <w:ind w:left="0"/>
              <w:rPr>
                <w:rFonts w:cs="GeoTimes"/>
                <w:color w:val="auto"/>
                <w:sz w:val="20"/>
                <w:szCs w:val="20"/>
                <w:lang w:val="ka-GE" w:eastAsia="ru-RU"/>
              </w:rPr>
            </w:pPr>
            <w:r w:rsidRPr="006601F5">
              <w:rPr>
                <w:rFonts w:cs="GeoTimes"/>
                <w:color w:val="auto"/>
                <w:sz w:val="20"/>
                <w:szCs w:val="20"/>
                <w:lang w:val="ka-GE" w:eastAsia="ru-RU"/>
              </w:rPr>
              <w:t>არასასოფლო სამეურნეო</w:t>
            </w:r>
          </w:p>
        </w:tc>
      </w:tr>
      <w:tr w:rsidR="000920FB" w:rsidRPr="006601F5" w:rsidTr="001A60C9">
        <w:trPr>
          <w:jc w:val="center"/>
        </w:trPr>
        <w:tc>
          <w:tcPr>
            <w:tcW w:w="2943" w:type="dxa"/>
          </w:tcPr>
          <w:p w:rsidR="000920FB" w:rsidRPr="006601F5" w:rsidRDefault="000920FB" w:rsidP="007B11AC">
            <w:pPr>
              <w:pStyle w:val="ListParagraph"/>
              <w:ind w:left="0"/>
              <w:jc w:val="right"/>
              <w:rPr>
                <w:rFonts w:cs="GeoTimes"/>
                <w:b/>
                <w:color w:val="auto"/>
                <w:sz w:val="20"/>
                <w:szCs w:val="20"/>
                <w:lang w:val="ka-GE" w:eastAsia="ru-RU"/>
              </w:rPr>
            </w:pPr>
            <w:r w:rsidRPr="006601F5">
              <w:rPr>
                <w:rFonts w:cs="GeoTimes"/>
                <w:b/>
                <w:color w:val="auto"/>
                <w:sz w:val="20"/>
                <w:szCs w:val="20"/>
                <w:lang w:val="ka-GE" w:eastAsia="ru-RU"/>
              </w:rPr>
              <w:t>მდებარეობა</w:t>
            </w:r>
          </w:p>
        </w:tc>
        <w:tc>
          <w:tcPr>
            <w:tcW w:w="4253" w:type="dxa"/>
          </w:tcPr>
          <w:p w:rsidR="000920FB" w:rsidRPr="006601F5" w:rsidRDefault="000920FB" w:rsidP="007B11AC">
            <w:pPr>
              <w:pStyle w:val="ListParagraph"/>
              <w:ind w:left="0"/>
              <w:rPr>
                <w:rFonts w:cs="GeoTimes"/>
                <w:color w:val="auto"/>
                <w:sz w:val="20"/>
                <w:szCs w:val="20"/>
                <w:lang w:val="ka-GE" w:eastAsia="ru-RU"/>
              </w:rPr>
            </w:pPr>
            <w:r w:rsidRPr="006601F5">
              <w:rPr>
                <w:rFonts w:cs="GeoTimes"/>
                <w:color w:val="auto"/>
                <w:sz w:val="20"/>
                <w:szCs w:val="20"/>
                <w:lang w:val="ka-GE" w:eastAsia="ru-RU"/>
              </w:rPr>
              <w:t>მცხეთა, ზაჰესის დასახლება</w:t>
            </w:r>
          </w:p>
        </w:tc>
      </w:tr>
      <w:tr w:rsidR="000920FB" w:rsidRPr="006601F5" w:rsidTr="001A60C9">
        <w:trPr>
          <w:jc w:val="center"/>
        </w:trPr>
        <w:tc>
          <w:tcPr>
            <w:tcW w:w="2943" w:type="dxa"/>
          </w:tcPr>
          <w:p w:rsidR="000920FB" w:rsidRPr="006601F5" w:rsidRDefault="000920FB" w:rsidP="007B11AC">
            <w:pPr>
              <w:pStyle w:val="ListParagraph"/>
              <w:ind w:left="0"/>
              <w:jc w:val="right"/>
              <w:rPr>
                <w:rFonts w:cs="GeoTimes"/>
                <w:b/>
                <w:color w:val="auto"/>
                <w:sz w:val="20"/>
                <w:szCs w:val="20"/>
                <w:lang w:val="ka-GE" w:eastAsia="ru-RU"/>
              </w:rPr>
            </w:pPr>
            <w:r w:rsidRPr="006601F5">
              <w:rPr>
                <w:rFonts w:eastAsia="Times New Roman"/>
                <w:b/>
                <w:color w:val="auto"/>
                <w:sz w:val="20"/>
                <w:szCs w:val="20"/>
                <w:lang w:val="ka-GE" w:eastAsia="ru-RU"/>
              </w:rPr>
              <w:t>მესაკუთრე</w:t>
            </w:r>
          </w:p>
        </w:tc>
        <w:tc>
          <w:tcPr>
            <w:tcW w:w="4253" w:type="dxa"/>
          </w:tcPr>
          <w:p w:rsidR="000920FB" w:rsidRPr="006601F5" w:rsidRDefault="000920FB" w:rsidP="007B11AC">
            <w:pPr>
              <w:pStyle w:val="ListParagraph"/>
              <w:ind w:left="0"/>
              <w:rPr>
                <w:rFonts w:cs="GeoTimes"/>
                <w:color w:val="auto"/>
                <w:sz w:val="20"/>
                <w:szCs w:val="20"/>
                <w:lang w:val="ka-GE" w:eastAsia="ru-RU"/>
              </w:rPr>
            </w:pPr>
            <w:r w:rsidRPr="006601F5">
              <w:rPr>
                <w:rFonts w:cs="GeoTimes"/>
                <w:color w:val="auto"/>
                <w:sz w:val="20"/>
                <w:szCs w:val="20"/>
                <w:lang w:val="ka-GE" w:eastAsia="ru-RU"/>
              </w:rPr>
              <w:t>ს/ს ენერგო-პრო ჯორჯია გენერაცია</w:t>
            </w:r>
          </w:p>
        </w:tc>
      </w:tr>
    </w:tbl>
    <w:p w:rsidR="000920FB" w:rsidRPr="006601F5" w:rsidRDefault="000920FB" w:rsidP="007B11AC">
      <w:pPr>
        <w:spacing w:before="120"/>
        <w:jc w:val="both"/>
        <w:rPr>
          <w:color w:val="auto"/>
          <w:lang w:val="ka-GE"/>
        </w:rPr>
      </w:pPr>
      <w:r w:rsidRPr="006601F5">
        <w:rPr>
          <w:color w:val="auto"/>
          <w:lang w:val="ka-GE"/>
        </w:rPr>
        <w:t>მოედნისათვის განკუთვნილი ადგილი სრულად აკმაყოფილებს ზემოთ მოცემულ შერჩევის კრიტერიუმებს</w:t>
      </w:r>
      <w:r w:rsidR="00223839">
        <w:rPr>
          <w:color w:val="auto"/>
          <w:lang w:val="ka-GE"/>
        </w:rPr>
        <w:t>.</w:t>
      </w:r>
      <w:r w:rsidRPr="006601F5">
        <w:rPr>
          <w:color w:val="auto"/>
          <w:lang w:val="ka-GE"/>
        </w:rPr>
        <w:t xml:space="preserve"> </w:t>
      </w:r>
    </w:p>
    <w:tbl>
      <w:tblPr>
        <w:tblStyle w:val="TableGrid"/>
        <w:tblW w:w="0" w:type="auto"/>
        <w:jc w:val="center"/>
        <w:tblLook w:val="04A0" w:firstRow="1" w:lastRow="0" w:firstColumn="1" w:lastColumn="0" w:noHBand="0" w:noVBand="1"/>
      </w:tblPr>
      <w:tblGrid>
        <w:gridCol w:w="534"/>
        <w:gridCol w:w="4819"/>
        <w:gridCol w:w="4218"/>
      </w:tblGrid>
      <w:tr w:rsidR="000920FB" w:rsidRPr="006601F5" w:rsidTr="001A60C9">
        <w:trPr>
          <w:jc w:val="center"/>
        </w:trPr>
        <w:tc>
          <w:tcPr>
            <w:tcW w:w="534" w:type="dxa"/>
            <w:shd w:val="clear" w:color="auto" w:fill="DBDBDB" w:themeFill="accent3" w:themeFillTint="66"/>
            <w:vAlign w:val="center"/>
          </w:tcPr>
          <w:p w:rsidR="000920FB" w:rsidRPr="006601F5" w:rsidRDefault="000920FB" w:rsidP="007B11AC">
            <w:pPr>
              <w:jc w:val="center"/>
              <w:rPr>
                <w:b/>
                <w:color w:val="auto"/>
                <w:sz w:val="20"/>
                <w:szCs w:val="20"/>
                <w:lang w:val="ka-GE"/>
              </w:rPr>
            </w:pPr>
            <w:r w:rsidRPr="006601F5">
              <w:rPr>
                <w:b/>
                <w:color w:val="auto"/>
                <w:sz w:val="20"/>
                <w:szCs w:val="20"/>
                <w:lang w:val="ka-GE"/>
              </w:rPr>
              <w:t>N</w:t>
            </w:r>
          </w:p>
        </w:tc>
        <w:tc>
          <w:tcPr>
            <w:tcW w:w="4819" w:type="dxa"/>
            <w:shd w:val="clear" w:color="auto" w:fill="DBDBDB" w:themeFill="accent3" w:themeFillTint="66"/>
            <w:vAlign w:val="center"/>
          </w:tcPr>
          <w:p w:rsidR="000920FB" w:rsidRPr="006601F5" w:rsidRDefault="000920FB" w:rsidP="007B11AC">
            <w:pPr>
              <w:jc w:val="center"/>
              <w:rPr>
                <w:b/>
                <w:color w:val="auto"/>
                <w:sz w:val="20"/>
                <w:szCs w:val="20"/>
                <w:lang w:val="ka-GE"/>
              </w:rPr>
            </w:pPr>
            <w:r w:rsidRPr="006601F5">
              <w:rPr>
                <w:b/>
                <w:color w:val="auto"/>
                <w:sz w:val="20"/>
                <w:szCs w:val="20"/>
                <w:lang w:val="ka-GE"/>
              </w:rPr>
              <w:t>კრიტერიუმი</w:t>
            </w:r>
          </w:p>
        </w:tc>
        <w:tc>
          <w:tcPr>
            <w:tcW w:w="4218" w:type="dxa"/>
            <w:shd w:val="clear" w:color="auto" w:fill="DBDBDB" w:themeFill="accent3" w:themeFillTint="66"/>
            <w:vAlign w:val="center"/>
          </w:tcPr>
          <w:p w:rsidR="000920FB" w:rsidRPr="006601F5" w:rsidRDefault="000920FB" w:rsidP="007B11AC">
            <w:pPr>
              <w:jc w:val="center"/>
              <w:rPr>
                <w:b/>
                <w:color w:val="auto"/>
                <w:sz w:val="20"/>
                <w:szCs w:val="20"/>
                <w:lang w:val="ka-GE"/>
              </w:rPr>
            </w:pPr>
            <w:r w:rsidRPr="006601F5">
              <w:rPr>
                <w:b/>
                <w:color w:val="auto"/>
                <w:sz w:val="20"/>
                <w:szCs w:val="20"/>
                <w:lang w:val="ka-GE"/>
              </w:rPr>
              <w:t>შესაბამისობა</w:t>
            </w:r>
          </w:p>
        </w:tc>
      </w:tr>
      <w:tr w:rsidR="000920FB" w:rsidRPr="006601F5" w:rsidTr="001A60C9">
        <w:trPr>
          <w:trHeight w:val="1371"/>
          <w:jc w:val="center"/>
        </w:trPr>
        <w:tc>
          <w:tcPr>
            <w:tcW w:w="534" w:type="dxa"/>
            <w:vAlign w:val="center"/>
          </w:tcPr>
          <w:p w:rsidR="000920FB" w:rsidRPr="006601F5" w:rsidRDefault="000920FB" w:rsidP="007B11AC">
            <w:pPr>
              <w:jc w:val="center"/>
              <w:rPr>
                <w:color w:val="auto"/>
                <w:sz w:val="20"/>
                <w:szCs w:val="20"/>
                <w:lang w:val="ka-GE"/>
              </w:rPr>
            </w:pPr>
            <w:r w:rsidRPr="006601F5">
              <w:rPr>
                <w:color w:val="auto"/>
                <w:sz w:val="20"/>
                <w:szCs w:val="20"/>
                <w:lang w:val="ka-GE"/>
              </w:rPr>
              <w:t>1</w:t>
            </w:r>
          </w:p>
        </w:tc>
        <w:tc>
          <w:tcPr>
            <w:tcW w:w="4819" w:type="dxa"/>
            <w:vAlign w:val="center"/>
          </w:tcPr>
          <w:p w:rsidR="000920FB" w:rsidRPr="006601F5" w:rsidRDefault="000920FB" w:rsidP="007B11AC">
            <w:pPr>
              <w:rPr>
                <w:color w:val="auto"/>
                <w:sz w:val="20"/>
                <w:szCs w:val="20"/>
                <w:lang w:val="ka-GE"/>
              </w:rPr>
            </w:pPr>
            <w:r w:rsidRPr="006601F5">
              <w:rPr>
                <w:rFonts w:eastAsia="Times New Roman"/>
                <w:color w:val="auto"/>
                <w:sz w:val="20"/>
                <w:szCs w:val="20"/>
                <w:lang w:val="ka-GE" w:eastAsia="ru-RU"/>
              </w:rPr>
              <w:t>საცხოვრებელი სახლი, საკარმიდამო ნაკვეთი და/ან სასოფლო-სამეურნეო სავარგული მოედნის მიმდებარედ</w:t>
            </w:r>
          </w:p>
        </w:tc>
        <w:tc>
          <w:tcPr>
            <w:tcW w:w="4218" w:type="dxa"/>
            <w:vAlign w:val="center"/>
          </w:tcPr>
          <w:p w:rsidR="000920FB" w:rsidRPr="006601F5" w:rsidRDefault="000920FB" w:rsidP="007B11AC">
            <w:pPr>
              <w:rPr>
                <w:color w:val="auto"/>
                <w:sz w:val="20"/>
                <w:szCs w:val="20"/>
                <w:lang w:val="ka-GE"/>
              </w:rPr>
            </w:pPr>
            <w:r w:rsidRPr="006601F5">
              <w:rPr>
                <w:color w:val="auto"/>
                <w:sz w:val="20"/>
                <w:szCs w:val="20"/>
                <w:lang w:val="ka-GE"/>
              </w:rPr>
              <w:t xml:space="preserve">მოედანი განთავსებულია კომპანიის საწარმოო ტერიტორიაზე. დაშორება უახლოეს საცხოვრებელი სახლიდან =400 მ. - ურბანული ტერიტორია არა სასოფლო სამეურნეო </w:t>
            </w:r>
          </w:p>
        </w:tc>
      </w:tr>
      <w:tr w:rsidR="000920FB" w:rsidRPr="006601F5" w:rsidTr="001A60C9">
        <w:trPr>
          <w:trHeight w:val="249"/>
          <w:jc w:val="center"/>
        </w:trPr>
        <w:tc>
          <w:tcPr>
            <w:tcW w:w="534" w:type="dxa"/>
            <w:vAlign w:val="center"/>
          </w:tcPr>
          <w:p w:rsidR="000920FB" w:rsidRPr="006601F5" w:rsidRDefault="000920FB" w:rsidP="007B11AC">
            <w:pPr>
              <w:jc w:val="center"/>
              <w:rPr>
                <w:color w:val="auto"/>
                <w:sz w:val="20"/>
                <w:szCs w:val="20"/>
                <w:lang w:val="ka-GE"/>
              </w:rPr>
            </w:pPr>
            <w:r w:rsidRPr="006601F5">
              <w:rPr>
                <w:color w:val="auto"/>
                <w:sz w:val="20"/>
                <w:szCs w:val="20"/>
                <w:lang w:val="ka-GE"/>
              </w:rPr>
              <w:t>2</w:t>
            </w:r>
          </w:p>
        </w:tc>
        <w:tc>
          <w:tcPr>
            <w:tcW w:w="4819" w:type="dxa"/>
            <w:vAlign w:val="center"/>
          </w:tcPr>
          <w:p w:rsidR="000920FB" w:rsidRPr="006601F5" w:rsidRDefault="000920FB" w:rsidP="007B11AC">
            <w:pPr>
              <w:rPr>
                <w:rFonts w:eastAsia="Times New Roman"/>
                <w:color w:val="auto"/>
                <w:sz w:val="20"/>
                <w:szCs w:val="20"/>
                <w:lang w:val="ka-GE" w:eastAsia="ru-RU"/>
              </w:rPr>
            </w:pPr>
            <w:r w:rsidRPr="006601F5">
              <w:rPr>
                <w:rFonts w:eastAsia="Times New Roman"/>
                <w:color w:val="auto"/>
                <w:sz w:val="20"/>
                <w:szCs w:val="20"/>
                <w:lang w:val="ka-GE" w:eastAsia="ru-RU"/>
              </w:rPr>
              <w:t>რეკრეაციული ზონები</w:t>
            </w:r>
          </w:p>
        </w:tc>
        <w:tc>
          <w:tcPr>
            <w:tcW w:w="4218" w:type="dxa"/>
            <w:vAlign w:val="center"/>
          </w:tcPr>
          <w:p w:rsidR="000920FB" w:rsidRPr="006601F5" w:rsidRDefault="000920FB" w:rsidP="007B11AC">
            <w:pPr>
              <w:rPr>
                <w:color w:val="auto"/>
                <w:sz w:val="20"/>
                <w:szCs w:val="20"/>
                <w:lang w:val="ka-GE"/>
              </w:rPr>
            </w:pPr>
            <w:r w:rsidRPr="006601F5">
              <w:rPr>
                <w:color w:val="auto"/>
                <w:sz w:val="20"/>
                <w:szCs w:val="20"/>
                <w:lang w:val="ka-GE"/>
              </w:rPr>
              <w:t>არაა</w:t>
            </w:r>
          </w:p>
        </w:tc>
      </w:tr>
      <w:tr w:rsidR="000920FB" w:rsidRPr="006601F5" w:rsidTr="001A60C9">
        <w:trPr>
          <w:jc w:val="center"/>
        </w:trPr>
        <w:tc>
          <w:tcPr>
            <w:tcW w:w="534" w:type="dxa"/>
            <w:vAlign w:val="center"/>
          </w:tcPr>
          <w:p w:rsidR="000920FB" w:rsidRPr="006601F5" w:rsidRDefault="000920FB" w:rsidP="007B11AC">
            <w:pPr>
              <w:jc w:val="center"/>
              <w:rPr>
                <w:color w:val="auto"/>
                <w:sz w:val="20"/>
                <w:szCs w:val="20"/>
                <w:lang w:val="ka-GE"/>
              </w:rPr>
            </w:pPr>
            <w:r w:rsidRPr="006601F5">
              <w:rPr>
                <w:color w:val="auto"/>
                <w:sz w:val="20"/>
                <w:szCs w:val="20"/>
                <w:lang w:val="ka-GE"/>
              </w:rPr>
              <w:t>3</w:t>
            </w:r>
          </w:p>
        </w:tc>
        <w:tc>
          <w:tcPr>
            <w:tcW w:w="4819" w:type="dxa"/>
            <w:vAlign w:val="center"/>
          </w:tcPr>
          <w:p w:rsidR="000920FB" w:rsidRPr="006601F5" w:rsidRDefault="000920FB" w:rsidP="007B11AC">
            <w:pPr>
              <w:rPr>
                <w:rFonts w:eastAsia="Times New Roman"/>
                <w:color w:val="auto"/>
                <w:sz w:val="20"/>
                <w:szCs w:val="20"/>
                <w:lang w:val="ka-GE" w:eastAsia="ru-RU"/>
              </w:rPr>
            </w:pPr>
            <w:r w:rsidRPr="006601F5">
              <w:rPr>
                <w:rFonts w:eastAsia="Times New Roman"/>
                <w:color w:val="auto"/>
                <w:sz w:val="20"/>
                <w:szCs w:val="20"/>
                <w:lang w:val="ka-GE" w:eastAsia="ru-RU"/>
              </w:rPr>
              <w:t xml:space="preserve">სასმელი წყლის სათავეები, აგრეთვე სასმელი წყალმომარაგებისათვის გამოყენებული მილსადენები ღია ჭები და </w:t>
            </w:r>
            <w:proofErr w:type="spellStart"/>
            <w:r w:rsidRPr="006601F5">
              <w:rPr>
                <w:rFonts w:eastAsia="Times New Roman"/>
                <w:color w:val="auto"/>
                <w:sz w:val="20"/>
                <w:szCs w:val="20"/>
                <w:lang w:val="ka-GE" w:eastAsia="ru-RU"/>
              </w:rPr>
              <w:t>მილგაყვანილობა</w:t>
            </w:r>
            <w:proofErr w:type="spellEnd"/>
            <w:r w:rsidRPr="006601F5">
              <w:rPr>
                <w:rFonts w:eastAsia="Times New Roman"/>
                <w:color w:val="auto"/>
                <w:sz w:val="20"/>
                <w:szCs w:val="20"/>
                <w:lang w:val="ka-GE" w:eastAsia="ru-RU"/>
              </w:rPr>
              <w:t xml:space="preserve"> </w:t>
            </w:r>
          </w:p>
        </w:tc>
        <w:tc>
          <w:tcPr>
            <w:tcW w:w="4218" w:type="dxa"/>
            <w:vAlign w:val="center"/>
          </w:tcPr>
          <w:p w:rsidR="000920FB" w:rsidRPr="006601F5" w:rsidRDefault="000920FB" w:rsidP="007B11AC">
            <w:pPr>
              <w:rPr>
                <w:color w:val="auto"/>
                <w:sz w:val="20"/>
                <w:szCs w:val="20"/>
                <w:lang w:val="ka-GE"/>
              </w:rPr>
            </w:pPr>
            <w:r w:rsidRPr="006601F5">
              <w:rPr>
                <w:color w:val="auto"/>
                <w:sz w:val="20"/>
                <w:szCs w:val="20"/>
                <w:lang w:val="ka-GE"/>
              </w:rPr>
              <w:t xml:space="preserve">მოედნის ახლოს მდებარეობს მხოლოდ სახანძრო რეზერვუარი. რაც ასევე გამოყენებულ იქნება მოედნის საჭიროებისათვის. </w:t>
            </w:r>
          </w:p>
        </w:tc>
      </w:tr>
      <w:tr w:rsidR="000920FB" w:rsidRPr="006601F5" w:rsidTr="001A60C9">
        <w:trPr>
          <w:jc w:val="center"/>
        </w:trPr>
        <w:tc>
          <w:tcPr>
            <w:tcW w:w="534" w:type="dxa"/>
            <w:vAlign w:val="center"/>
          </w:tcPr>
          <w:p w:rsidR="000920FB" w:rsidRPr="006601F5" w:rsidRDefault="000920FB" w:rsidP="007B11AC">
            <w:pPr>
              <w:jc w:val="center"/>
              <w:rPr>
                <w:color w:val="auto"/>
                <w:sz w:val="20"/>
                <w:szCs w:val="20"/>
                <w:lang w:val="ka-GE"/>
              </w:rPr>
            </w:pPr>
            <w:r w:rsidRPr="006601F5">
              <w:rPr>
                <w:color w:val="auto"/>
                <w:sz w:val="20"/>
                <w:szCs w:val="20"/>
                <w:lang w:val="ka-GE"/>
              </w:rPr>
              <w:t>4</w:t>
            </w:r>
          </w:p>
        </w:tc>
        <w:tc>
          <w:tcPr>
            <w:tcW w:w="4819" w:type="dxa"/>
            <w:vAlign w:val="center"/>
          </w:tcPr>
          <w:p w:rsidR="000920FB" w:rsidRPr="006601F5" w:rsidRDefault="000920FB" w:rsidP="007B11AC">
            <w:pPr>
              <w:rPr>
                <w:rFonts w:eastAsia="Times New Roman"/>
                <w:color w:val="auto"/>
                <w:sz w:val="20"/>
                <w:szCs w:val="20"/>
                <w:lang w:val="ka-GE" w:eastAsia="ru-RU"/>
              </w:rPr>
            </w:pPr>
            <w:r w:rsidRPr="006601F5">
              <w:rPr>
                <w:rFonts w:eastAsia="Times New Roman"/>
                <w:color w:val="auto"/>
                <w:sz w:val="20"/>
                <w:szCs w:val="20"/>
                <w:lang w:val="ka-GE" w:eastAsia="ru-RU"/>
              </w:rPr>
              <w:t>კომუნალური სანიაღვრე კანალიზაცია (ღია ან დახურული), აგრეთვე კომუნალური ინფრასტრუქტურის სხვა ობიექტები (გაზსადენი, სხვადასხვა დანიშნულების მიწისქვეშა კაბელები)</w:t>
            </w:r>
          </w:p>
        </w:tc>
        <w:tc>
          <w:tcPr>
            <w:tcW w:w="4218" w:type="dxa"/>
            <w:vAlign w:val="center"/>
          </w:tcPr>
          <w:p w:rsidR="000920FB" w:rsidRPr="006601F5" w:rsidRDefault="000920FB" w:rsidP="007B11AC">
            <w:pPr>
              <w:rPr>
                <w:color w:val="auto"/>
                <w:sz w:val="20"/>
                <w:szCs w:val="20"/>
                <w:lang w:val="ka-GE"/>
              </w:rPr>
            </w:pPr>
            <w:r w:rsidRPr="006601F5">
              <w:rPr>
                <w:color w:val="auto"/>
                <w:sz w:val="20"/>
                <w:szCs w:val="20"/>
                <w:lang w:val="ka-GE"/>
              </w:rPr>
              <w:t>საზოგადოებრივი დანიშნულების კომუნალური ინფრასტრუქტურის ობიექტები ტერიტორიაზე არ არის.</w:t>
            </w:r>
          </w:p>
        </w:tc>
      </w:tr>
      <w:tr w:rsidR="000920FB" w:rsidRPr="006601F5" w:rsidTr="001A60C9">
        <w:trPr>
          <w:jc w:val="center"/>
        </w:trPr>
        <w:tc>
          <w:tcPr>
            <w:tcW w:w="534" w:type="dxa"/>
            <w:vAlign w:val="center"/>
          </w:tcPr>
          <w:p w:rsidR="000920FB" w:rsidRPr="006601F5" w:rsidRDefault="000920FB" w:rsidP="007B11AC">
            <w:pPr>
              <w:jc w:val="center"/>
              <w:rPr>
                <w:color w:val="auto"/>
                <w:sz w:val="20"/>
                <w:szCs w:val="20"/>
                <w:lang w:val="ka-GE"/>
              </w:rPr>
            </w:pPr>
            <w:r w:rsidRPr="006601F5">
              <w:rPr>
                <w:color w:val="auto"/>
                <w:sz w:val="20"/>
                <w:szCs w:val="20"/>
                <w:lang w:val="ka-GE"/>
              </w:rPr>
              <w:t>5</w:t>
            </w:r>
          </w:p>
        </w:tc>
        <w:tc>
          <w:tcPr>
            <w:tcW w:w="4819" w:type="dxa"/>
            <w:vAlign w:val="center"/>
          </w:tcPr>
          <w:p w:rsidR="000920FB" w:rsidRPr="006601F5" w:rsidRDefault="000920FB" w:rsidP="007B11AC">
            <w:pPr>
              <w:rPr>
                <w:rFonts w:eastAsia="Times New Roman"/>
                <w:color w:val="auto"/>
                <w:sz w:val="20"/>
                <w:szCs w:val="20"/>
                <w:lang w:val="ka-GE" w:eastAsia="ru-RU"/>
              </w:rPr>
            </w:pPr>
            <w:r w:rsidRPr="006601F5">
              <w:rPr>
                <w:rFonts w:eastAsia="Times New Roman"/>
                <w:color w:val="auto"/>
                <w:sz w:val="20"/>
                <w:szCs w:val="20"/>
                <w:lang w:val="ka-GE" w:eastAsia="ru-RU"/>
              </w:rPr>
              <w:t xml:space="preserve">ზედაპირული ბუნებრივი </w:t>
            </w:r>
            <w:proofErr w:type="spellStart"/>
            <w:r w:rsidRPr="006601F5">
              <w:rPr>
                <w:rFonts w:eastAsia="Times New Roman"/>
                <w:color w:val="auto"/>
                <w:sz w:val="20"/>
                <w:szCs w:val="20"/>
                <w:lang w:val="ka-GE" w:eastAsia="ru-RU"/>
              </w:rPr>
              <w:t>წყალდინებები</w:t>
            </w:r>
            <w:proofErr w:type="spellEnd"/>
            <w:r w:rsidRPr="006601F5">
              <w:rPr>
                <w:rFonts w:eastAsia="Times New Roman"/>
                <w:color w:val="auto"/>
                <w:sz w:val="20"/>
                <w:szCs w:val="20"/>
                <w:lang w:val="ka-GE" w:eastAsia="ru-RU"/>
              </w:rPr>
              <w:t xml:space="preserve"> და წყალსატევები (ხევი, მდინარე, ბუნებრივი ტბები და სხვა)</w:t>
            </w:r>
          </w:p>
        </w:tc>
        <w:tc>
          <w:tcPr>
            <w:tcW w:w="4218" w:type="dxa"/>
            <w:vAlign w:val="center"/>
          </w:tcPr>
          <w:p w:rsidR="000920FB" w:rsidRPr="006601F5" w:rsidRDefault="000920FB" w:rsidP="007B11AC">
            <w:pPr>
              <w:rPr>
                <w:color w:val="auto"/>
                <w:sz w:val="20"/>
                <w:szCs w:val="20"/>
                <w:lang w:val="ka-GE"/>
              </w:rPr>
            </w:pPr>
            <w:r w:rsidRPr="006601F5">
              <w:rPr>
                <w:color w:val="auto"/>
                <w:sz w:val="20"/>
                <w:szCs w:val="20"/>
                <w:lang w:val="ka-GE"/>
              </w:rPr>
              <w:t xml:space="preserve">მოედნიდან 100 მეტრში მდებარეობს ზაჰესის </w:t>
            </w:r>
            <w:proofErr w:type="spellStart"/>
            <w:r w:rsidRPr="006601F5">
              <w:rPr>
                <w:color w:val="auto"/>
                <w:sz w:val="20"/>
                <w:szCs w:val="20"/>
                <w:lang w:val="ka-GE"/>
              </w:rPr>
              <w:t>სადაწნევო</w:t>
            </w:r>
            <w:proofErr w:type="spellEnd"/>
            <w:r w:rsidRPr="006601F5">
              <w:rPr>
                <w:color w:val="auto"/>
                <w:sz w:val="20"/>
                <w:szCs w:val="20"/>
                <w:lang w:val="ka-GE"/>
              </w:rPr>
              <w:t xml:space="preserve"> აუზი</w:t>
            </w:r>
          </w:p>
        </w:tc>
      </w:tr>
      <w:tr w:rsidR="000920FB" w:rsidRPr="006601F5" w:rsidTr="001A60C9">
        <w:trPr>
          <w:jc w:val="center"/>
        </w:trPr>
        <w:tc>
          <w:tcPr>
            <w:tcW w:w="534" w:type="dxa"/>
            <w:vAlign w:val="center"/>
          </w:tcPr>
          <w:p w:rsidR="000920FB" w:rsidRPr="006601F5" w:rsidRDefault="000920FB" w:rsidP="007B11AC">
            <w:pPr>
              <w:jc w:val="center"/>
              <w:rPr>
                <w:color w:val="auto"/>
                <w:sz w:val="20"/>
                <w:szCs w:val="20"/>
                <w:lang w:val="ka-GE"/>
              </w:rPr>
            </w:pPr>
            <w:r w:rsidRPr="006601F5">
              <w:rPr>
                <w:color w:val="auto"/>
                <w:sz w:val="20"/>
                <w:szCs w:val="20"/>
                <w:lang w:val="ka-GE"/>
              </w:rPr>
              <w:t>6</w:t>
            </w:r>
          </w:p>
        </w:tc>
        <w:tc>
          <w:tcPr>
            <w:tcW w:w="4819" w:type="dxa"/>
            <w:vAlign w:val="center"/>
          </w:tcPr>
          <w:p w:rsidR="000920FB" w:rsidRPr="006601F5" w:rsidRDefault="000920FB" w:rsidP="007B11AC">
            <w:pPr>
              <w:rPr>
                <w:rFonts w:eastAsia="Times New Roman"/>
                <w:color w:val="auto"/>
                <w:sz w:val="20"/>
                <w:szCs w:val="20"/>
                <w:lang w:val="ka-GE" w:eastAsia="ru-RU"/>
              </w:rPr>
            </w:pPr>
            <w:r w:rsidRPr="006601F5">
              <w:rPr>
                <w:rFonts w:eastAsia="Times New Roman"/>
                <w:color w:val="auto"/>
                <w:sz w:val="20"/>
                <w:szCs w:val="20"/>
                <w:lang w:val="ka-GE" w:eastAsia="ru-RU"/>
              </w:rPr>
              <w:t>ჭარბტენიანი ადგილები, აგრეთვე გრუნტის წყლების მაღალი დონის მქონე უბნები წყლის ზედაპირული გამოსვლით</w:t>
            </w:r>
          </w:p>
        </w:tc>
        <w:tc>
          <w:tcPr>
            <w:tcW w:w="4218" w:type="dxa"/>
            <w:vAlign w:val="center"/>
          </w:tcPr>
          <w:p w:rsidR="000920FB" w:rsidRPr="006601F5" w:rsidRDefault="000920FB" w:rsidP="007B11AC">
            <w:pPr>
              <w:rPr>
                <w:color w:val="auto"/>
                <w:sz w:val="20"/>
                <w:szCs w:val="20"/>
                <w:lang w:val="ka-GE"/>
              </w:rPr>
            </w:pPr>
            <w:r w:rsidRPr="006601F5">
              <w:rPr>
                <w:color w:val="auto"/>
                <w:sz w:val="20"/>
                <w:szCs w:val="20"/>
                <w:lang w:val="ka-GE"/>
              </w:rPr>
              <w:t>არ აღინიშნება.</w:t>
            </w:r>
          </w:p>
        </w:tc>
      </w:tr>
      <w:tr w:rsidR="000920FB" w:rsidRPr="006601F5" w:rsidTr="001A60C9">
        <w:trPr>
          <w:jc w:val="center"/>
        </w:trPr>
        <w:tc>
          <w:tcPr>
            <w:tcW w:w="534" w:type="dxa"/>
            <w:vAlign w:val="center"/>
          </w:tcPr>
          <w:p w:rsidR="000920FB" w:rsidRPr="006601F5" w:rsidRDefault="000920FB" w:rsidP="007B11AC">
            <w:pPr>
              <w:jc w:val="center"/>
              <w:rPr>
                <w:color w:val="auto"/>
                <w:sz w:val="20"/>
                <w:szCs w:val="20"/>
                <w:lang w:val="ka-GE"/>
              </w:rPr>
            </w:pPr>
            <w:r w:rsidRPr="006601F5">
              <w:rPr>
                <w:color w:val="auto"/>
                <w:sz w:val="20"/>
                <w:szCs w:val="20"/>
                <w:lang w:val="ka-GE"/>
              </w:rPr>
              <w:t>7</w:t>
            </w:r>
          </w:p>
        </w:tc>
        <w:tc>
          <w:tcPr>
            <w:tcW w:w="4819" w:type="dxa"/>
            <w:vAlign w:val="center"/>
          </w:tcPr>
          <w:p w:rsidR="000920FB" w:rsidRPr="006601F5" w:rsidRDefault="000920FB" w:rsidP="007B11AC">
            <w:pPr>
              <w:rPr>
                <w:rFonts w:eastAsia="Times New Roman"/>
                <w:color w:val="auto"/>
                <w:sz w:val="20"/>
                <w:szCs w:val="20"/>
                <w:lang w:val="ka-GE" w:eastAsia="ru-RU"/>
              </w:rPr>
            </w:pPr>
            <w:r w:rsidRPr="006601F5">
              <w:rPr>
                <w:rFonts w:eastAsia="Times New Roman"/>
                <w:color w:val="auto"/>
                <w:sz w:val="20"/>
                <w:szCs w:val="20"/>
                <w:lang w:val="ka-GE" w:eastAsia="ru-RU"/>
              </w:rPr>
              <w:t>მცენარეთა ენდემური ან დაცული სახეობების ბუნებრივი ჰაბიტატები. ცხოველთა საარსებო ჰაბიტატი ან მისი ნაწილი</w:t>
            </w:r>
          </w:p>
        </w:tc>
        <w:tc>
          <w:tcPr>
            <w:tcW w:w="4218" w:type="dxa"/>
            <w:vAlign w:val="center"/>
          </w:tcPr>
          <w:p w:rsidR="000920FB" w:rsidRPr="006601F5" w:rsidRDefault="000920FB" w:rsidP="007B11AC">
            <w:pPr>
              <w:rPr>
                <w:color w:val="auto"/>
                <w:sz w:val="20"/>
                <w:szCs w:val="20"/>
                <w:lang w:val="ka-GE"/>
              </w:rPr>
            </w:pPr>
            <w:r w:rsidRPr="006601F5">
              <w:rPr>
                <w:color w:val="auto"/>
                <w:sz w:val="20"/>
                <w:szCs w:val="20"/>
                <w:lang w:val="ka-GE"/>
              </w:rPr>
              <w:t xml:space="preserve">ტერიტორია </w:t>
            </w:r>
            <w:proofErr w:type="spellStart"/>
            <w:r w:rsidRPr="006601F5">
              <w:rPr>
                <w:color w:val="auto"/>
                <w:sz w:val="20"/>
                <w:szCs w:val="20"/>
                <w:lang w:val="ka-GE"/>
              </w:rPr>
              <w:t>ანთროპოგენულად</w:t>
            </w:r>
            <w:proofErr w:type="spellEnd"/>
            <w:r w:rsidRPr="006601F5">
              <w:rPr>
                <w:color w:val="auto"/>
                <w:sz w:val="20"/>
                <w:szCs w:val="20"/>
                <w:lang w:val="ka-GE"/>
              </w:rPr>
              <w:t xml:space="preserve"> მნიშვნელოვნად სახეცვლილია. ბუნებრივი ჰაბიტატები ან მათი ფრაგმენტები  არ აღინიშნება. დაცული სახეობები არ გვხვდება.</w:t>
            </w:r>
          </w:p>
        </w:tc>
      </w:tr>
      <w:tr w:rsidR="000920FB" w:rsidRPr="006601F5" w:rsidTr="001A60C9">
        <w:trPr>
          <w:jc w:val="center"/>
        </w:trPr>
        <w:tc>
          <w:tcPr>
            <w:tcW w:w="534" w:type="dxa"/>
            <w:vAlign w:val="center"/>
          </w:tcPr>
          <w:p w:rsidR="000920FB" w:rsidRPr="006601F5" w:rsidRDefault="000920FB" w:rsidP="007B11AC">
            <w:pPr>
              <w:jc w:val="center"/>
              <w:rPr>
                <w:color w:val="auto"/>
                <w:sz w:val="20"/>
                <w:szCs w:val="20"/>
                <w:lang w:val="ka-GE"/>
              </w:rPr>
            </w:pPr>
            <w:r w:rsidRPr="006601F5">
              <w:rPr>
                <w:color w:val="auto"/>
                <w:sz w:val="20"/>
                <w:szCs w:val="20"/>
                <w:lang w:val="ka-GE"/>
              </w:rPr>
              <w:t>8</w:t>
            </w:r>
          </w:p>
        </w:tc>
        <w:tc>
          <w:tcPr>
            <w:tcW w:w="4819" w:type="dxa"/>
            <w:vAlign w:val="center"/>
          </w:tcPr>
          <w:p w:rsidR="000920FB" w:rsidRPr="006601F5" w:rsidRDefault="000920FB" w:rsidP="007B11AC">
            <w:pPr>
              <w:rPr>
                <w:rFonts w:eastAsia="Times New Roman"/>
                <w:color w:val="auto"/>
                <w:sz w:val="20"/>
                <w:szCs w:val="20"/>
                <w:lang w:val="ka-GE" w:eastAsia="ru-RU"/>
              </w:rPr>
            </w:pPr>
            <w:r w:rsidRPr="006601F5">
              <w:rPr>
                <w:rFonts w:eastAsia="Times New Roman"/>
                <w:color w:val="auto"/>
                <w:sz w:val="20"/>
                <w:szCs w:val="20"/>
                <w:lang w:val="ka-GE" w:eastAsia="ru-RU"/>
              </w:rPr>
              <w:t>უბნები საშიში ჰიდროლოგიური და გეოლოგიური მოვლენების წარმოქმნის რისკით.</w:t>
            </w:r>
          </w:p>
        </w:tc>
        <w:tc>
          <w:tcPr>
            <w:tcW w:w="4218" w:type="dxa"/>
            <w:vAlign w:val="center"/>
          </w:tcPr>
          <w:p w:rsidR="000920FB" w:rsidRPr="006601F5" w:rsidRDefault="000920FB" w:rsidP="007B11AC">
            <w:pPr>
              <w:rPr>
                <w:color w:val="auto"/>
                <w:sz w:val="20"/>
                <w:szCs w:val="20"/>
                <w:lang w:val="ka-GE"/>
              </w:rPr>
            </w:pPr>
            <w:r w:rsidRPr="006601F5">
              <w:rPr>
                <w:color w:val="auto"/>
                <w:sz w:val="20"/>
                <w:szCs w:val="20"/>
                <w:lang w:val="ka-GE"/>
              </w:rPr>
              <w:t>არ აღინიშნება.  ტერიტორია სტაბილურია</w:t>
            </w:r>
          </w:p>
          <w:p w:rsidR="000920FB" w:rsidRPr="006601F5" w:rsidRDefault="000920FB" w:rsidP="007B11AC">
            <w:pPr>
              <w:rPr>
                <w:color w:val="auto"/>
                <w:sz w:val="20"/>
                <w:szCs w:val="20"/>
                <w:lang w:val="ka-GE"/>
              </w:rPr>
            </w:pPr>
            <w:r w:rsidRPr="006601F5">
              <w:rPr>
                <w:color w:val="auto"/>
                <w:sz w:val="20"/>
                <w:szCs w:val="20"/>
                <w:lang w:val="ka-GE"/>
              </w:rPr>
              <w:t>შეესაბამება კრიტერიუმს.</w:t>
            </w:r>
          </w:p>
        </w:tc>
      </w:tr>
      <w:tr w:rsidR="000920FB" w:rsidRPr="006601F5" w:rsidTr="001A60C9">
        <w:trPr>
          <w:jc w:val="center"/>
        </w:trPr>
        <w:tc>
          <w:tcPr>
            <w:tcW w:w="534" w:type="dxa"/>
            <w:vAlign w:val="center"/>
          </w:tcPr>
          <w:p w:rsidR="000920FB" w:rsidRPr="006601F5" w:rsidRDefault="000920FB" w:rsidP="007B11AC">
            <w:pPr>
              <w:jc w:val="center"/>
              <w:rPr>
                <w:color w:val="auto"/>
                <w:sz w:val="20"/>
                <w:szCs w:val="20"/>
                <w:lang w:val="ka-GE"/>
              </w:rPr>
            </w:pPr>
            <w:r w:rsidRPr="006601F5">
              <w:rPr>
                <w:color w:val="auto"/>
                <w:sz w:val="20"/>
                <w:szCs w:val="20"/>
                <w:lang w:val="ka-GE"/>
              </w:rPr>
              <w:t>9</w:t>
            </w:r>
          </w:p>
        </w:tc>
        <w:tc>
          <w:tcPr>
            <w:tcW w:w="4819" w:type="dxa"/>
            <w:vAlign w:val="center"/>
          </w:tcPr>
          <w:p w:rsidR="000920FB" w:rsidRPr="006601F5" w:rsidRDefault="000920FB" w:rsidP="007B11AC">
            <w:pPr>
              <w:rPr>
                <w:rFonts w:eastAsia="Times New Roman"/>
                <w:color w:val="auto"/>
                <w:sz w:val="20"/>
                <w:szCs w:val="20"/>
                <w:lang w:val="ka-GE" w:eastAsia="ru-RU"/>
              </w:rPr>
            </w:pPr>
            <w:r w:rsidRPr="006601F5">
              <w:rPr>
                <w:rFonts w:eastAsia="Times New Roman"/>
                <w:color w:val="auto"/>
                <w:sz w:val="20"/>
                <w:szCs w:val="20"/>
                <w:lang w:val="ka-GE" w:eastAsia="ru-RU"/>
              </w:rPr>
              <w:t xml:space="preserve">ღია და </w:t>
            </w:r>
            <w:proofErr w:type="spellStart"/>
            <w:r w:rsidRPr="006601F5">
              <w:rPr>
                <w:rFonts w:eastAsia="Times New Roman"/>
                <w:color w:val="auto"/>
                <w:sz w:val="20"/>
                <w:szCs w:val="20"/>
                <w:lang w:val="ka-GE" w:eastAsia="ru-RU"/>
              </w:rPr>
              <w:t>მოსწორებული</w:t>
            </w:r>
            <w:proofErr w:type="spellEnd"/>
            <w:r w:rsidRPr="006601F5">
              <w:rPr>
                <w:rFonts w:eastAsia="Times New Roman"/>
                <w:color w:val="auto"/>
                <w:sz w:val="20"/>
                <w:szCs w:val="20"/>
                <w:lang w:val="ka-GE" w:eastAsia="ru-RU"/>
              </w:rPr>
              <w:t xml:space="preserve"> (ქანობის გარეშე) ტერიტორია, რომელიც კარგად ნიავდება</w:t>
            </w:r>
          </w:p>
        </w:tc>
        <w:tc>
          <w:tcPr>
            <w:tcW w:w="4218" w:type="dxa"/>
            <w:vAlign w:val="center"/>
          </w:tcPr>
          <w:p w:rsidR="000920FB" w:rsidRPr="006601F5" w:rsidRDefault="000920FB" w:rsidP="007B11AC">
            <w:pPr>
              <w:rPr>
                <w:color w:val="auto"/>
                <w:sz w:val="20"/>
                <w:szCs w:val="20"/>
                <w:lang w:val="ka-GE"/>
              </w:rPr>
            </w:pPr>
            <w:r w:rsidRPr="006601F5">
              <w:rPr>
                <w:color w:val="auto"/>
                <w:sz w:val="20"/>
                <w:szCs w:val="20"/>
                <w:lang w:val="ka-GE"/>
              </w:rPr>
              <w:t>შეესაბამება კრიტერიუმს.</w:t>
            </w:r>
          </w:p>
        </w:tc>
      </w:tr>
      <w:tr w:rsidR="000920FB" w:rsidRPr="006601F5" w:rsidTr="001A60C9">
        <w:trPr>
          <w:jc w:val="center"/>
        </w:trPr>
        <w:tc>
          <w:tcPr>
            <w:tcW w:w="534" w:type="dxa"/>
            <w:vAlign w:val="center"/>
          </w:tcPr>
          <w:p w:rsidR="000920FB" w:rsidRPr="006601F5" w:rsidRDefault="000920FB" w:rsidP="007B11AC">
            <w:pPr>
              <w:jc w:val="center"/>
              <w:rPr>
                <w:color w:val="auto"/>
                <w:sz w:val="20"/>
                <w:szCs w:val="20"/>
                <w:lang w:val="ka-GE"/>
              </w:rPr>
            </w:pPr>
            <w:r w:rsidRPr="006601F5">
              <w:rPr>
                <w:color w:val="auto"/>
                <w:sz w:val="20"/>
                <w:szCs w:val="20"/>
                <w:lang w:val="ka-GE"/>
              </w:rPr>
              <w:lastRenderedPageBreak/>
              <w:t>10</w:t>
            </w:r>
          </w:p>
        </w:tc>
        <w:tc>
          <w:tcPr>
            <w:tcW w:w="4819" w:type="dxa"/>
            <w:vAlign w:val="center"/>
          </w:tcPr>
          <w:p w:rsidR="000920FB" w:rsidRPr="006601F5" w:rsidRDefault="000920FB" w:rsidP="007B11AC">
            <w:pPr>
              <w:rPr>
                <w:rFonts w:eastAsia="Times New Roman"/>
                <w:color w:val="auto"/>
                <w:sz w:val="20"/>
                <w:szCs w:val="20"/>
                <w:lang w:val="ka-GE" w:eastAsia="ru-RU"/>
              </w:rPr>
            </w:pPr>
            <w:r w:rsidRPr="006601F5">
              <w:rPr>
                <w:rFonts w:eastAsia="Times New Roman"/>
                <w:color w:val="auto"/>
                <w:sz w:val="20"/>
                <w:szCs w:val="20"/>
                <w:lang w:val="ka-GE" w:eastAsia="ru-RU"/>
              </w:rPr>
              <w:t>გრუნტის წყლების მაქსიმალური დონე არანაკლებ 1 მეტრისა  დაბინძურებული სუბსტრატის განთავსების  ქვედა დონიდან</w:t>
            </w:r>
          </w:p>
        </w:tc>
        <w:tc>
          <w:tcPr>
            <w:tcW w:w="4218" w:type="dxa"/>
            <w:vAlign w:val="center"/>
          </w:tcPr>
          <w:p w:rsidR="000920FB" w:rsidRPr="006601F5" w:rsidRDefault="000920FB" w:rsidP="007B11AC">
            <w:pPr>
              <w:rPr>
                <w:color w:val="auto"/>
                <w:sz w:val="20"/>
                <w:szCs w:val="20"/>
                <w:lang w:val="ka-GE"/>
              </w:rPr>
            </w:pPr>
            <w:r w:rsidRPr="006601F5">
              <w:rPr>
                <w:color w:val="auto"/>
                <w:sz w:val="20"/>
                <w:szCs w:val="20"/>
                <w:lang w:val="ka-GE"/>
              </w:rPr>
              <w:t>მიწის სიღრმეში განთავსებული სახანძრო რეზერვუარის მშენებლობისას  ქვაბულის ამოღებისას გრუნტის წყლების გამოსვლა არ აღნიშნულა.</w:t>
            </w:r>
          </w:p>
        </w:tc>
      </w:tr>
      <w:tr w:rsidR="000920FB" w:rsidRPr="006601F5" w:rsidTr="001A60C9">
        <w:trPr>
          <w:jc w:val="center"/>
        </w:trPr>
        <w:tc>
          <w:tcPr>
            <w:tcW w:w="534" w:type="dxa"/>
            <w:vAlign w:val="center"/>
          </w:tcPr>
          <w:p w:rsidR="000920FB" w:rsidRPr="006601F5" w:rsidRDefault="000920FB" w:rsidP="007B11AC">
            <w:pPr>
              <w:jc w:val="center"/>
              <w:rPr>
                <w:color w:val="auto"/>
                <w:sz w:val="20"/>
                <w:szCs w:val="20"/>
                <w:lang w:val="ka-GE"/>
              </w:rPr>
            </w:pPr>
            <w:r w:rsidRPr="006601F5">
              <w:rPr>
                <w:color w:val="auto"/>
                <w:sz w:val="20"/>
                <w:szCs w:val="20"/>
                <w:lang w:val="ka-GE"/>
              </w:rPr>
              <w:t>11</w:t>
            </w:r>
          </w:p>
        </w:tc>
        <w:tc>
          <w:tcPr>
            <w:tcW w:w="4819" w:type="dxa"/>
            <w:vAlign w:val="center"/>
          </w:tcPr>
          <w:p w:rsidR="000920FB" w:rsidRPr="006601F5" w:rsidRDefault="000920FB" w:rsidP="007B11AC">
            <w:pPr>
              <w:rPr>
                <w:rFonts w:eastAsia="Times New Roman"/>
                <w:color w:val="auto"/>
                <w:sz w:val="20"/>
                <w:szCs w:val="20"/>
                <w:lang w:val="ka-GE" w:eastAsia="ru-RU"/>
              </w:rPr>
            </w:pPr>
            <w:r w:rsidRPr="006601F5">
              <w:rPr>
                <w:rFonts w:eastAsia="Times New Roman"/>
                <w:color w:val="auto"/>
                <w:sz w:val="20"/>
                <w:szCs w:val="20"/>
                <w:lang w:val="ka-GE" w:eastAsia="ru-RU"/>
              </w:rPr>
              <w:t>გაბატონებული ქარების მიმართულებით არ უნდა იყოს დასახლებული პუნქტები ან სხვა მგრძნობიარე რეცეპტორები</w:t>
            </w:r>
          </w:p>
        </w:tc>
        <w:tc>
          <w:tcPr>
            <w:tcW w:w="4218" w:type="dxa"/>
            <w:vAlign w:val="center"/>
          </w:tcPr>
          <w:p w:rsidR="000920FB" w:rsidRPr="006601F5" w:rsidRDefault="000920FB" w:rsidP="007B11AC">
            <w:pPr>
              <w:rPr>
                <w:color w:val="auto"/>
                <w:sz w:val="20"/>
                <w:szCs w:val="20"/>
                <w:lang w:val="ka-GE"/>
              </w:rPr>
            </w:pPr>
            <w:r w:rsidRPr="006601F5">
              <w:rPr>
                <w:color w:val="auto"/>
                <w:sz w:val="20"/>
                <w:szCs w:val="20"/>
                <w:lang w:val="ka-GE"/>
              </w:rPr>
              <w:t>გაბატონებული ქარების მიმართულებით (იხ. კლიმატური მონაცემები) 100 მეტრის რადიუსში სენსიტიური რეცეპტორები არაა.</w:t>
            </w:r>
          </w:p>
        </w:tc>
      </w:tr>
      <w:tr w:rsidR="000920FB" w:rsidRPr="006601F5" w:rsidTr="001A60C9">
        <w:trPr>
          <w:jc w:val="center"/>
        </w:trPr>
        <w:tc>
          <w:tcPr>
            <w:tcW w:w="534" w:type="dxa"/>
            <w:vAlign w:val="center"/>
          </w:tcPr>
          <w:p w:rsidR="000920FB" w:rsidRPr="006601F5" w:rsidRDefault="000920FB" w:rsidP="007B11AC">
            <w:pPr>
              <w:jc w:val="center"/>
              <w:rPr>
                <w:color w:val="auto"/>
                <w:sz w:val="20"/>
                <w:szCs w:val="20"/>
                <w:lang w:val="ka-GE"/>
              </w:rPr>
            </w:pPr>
            <w:r w:rsidRPr="006601F5">
              <w:rPr>
                <w:color w:val="auto"/>
                <w:sz w:val="20"/>
                <w:szCs w:val="20"/>
                <w:lang w:val="ka-GE"/>
              </w:rPr>
              <w:t>12</w:t>
            </w:r>
          </w:p>
        </w:tc>
        <w:tc>
          <w:tcPr>
            <w:tcW w:w="4819" w:type="dxa"/>
            <w:vAlign w:val="center"/>
          </w:tcPr>
          <w:p w:rsidR="000920FB" w:rsidRPr="006601F5" w:rsidRDefault="000920FB" w:rsidP="007B11AC">
            <w:pPr>
              <w:rPr>
                <w:rFonts w:eastAsia="Times New Roman"/>
                <w:color w:val="auto"/>
                <w:sz w:val="20"/>
                <w:szCs w:val="20"/>
                <w:lang w:val="ka-GE" w:eastAsia="ru-RU"/>
              </w:rPr>
            </w:pPr>
            <w:r w:rsidRPr="006601F5">
              <w:rPr>
                <w:rFonts w:eastAsia="Times New Roman"/>
                <w:color w:val="auto"/>
                <w:sz w:val="20"/>
                <w:szCs w:val="20"/>
                <w:lang w:val="ka-GE" w:eastAsia="ru-RU"/>
              </w:rPr>
              <w:t>ქანობი ბუნებრივი ზედაპირული წყლების ობიექტებისაკენ - მდინარე, ტბა, ჭაობი, ტბორი ან სხვა</w:t>
            </w:r>
          </w:p>
        </w:tc>
        <w:tc>
          <w:tcPr>
            <w:tcW w:w="4218" w:type="dxa"/>
            <w:vAlign w:val="center"/>
          </w:tcPr>
          <w:p w:rsidR="000920FB" w:rsidRPr="006601F5" w:rsidRDefault="000920FB" w:rsidP="007B11AC">
            <w:pPr>
              <w:rPr>
                <w:color w:val="auto"/>
                <w:sz w:val="20"/>
                <w:szCs w:val="20"/>
                <w:lang w:val="ka-GE"/>
              </w:rPr>
            </w:pPr>
            <w:proofErr w:type="spellStart"/>
            <w:r w:rsidRPr="006601F5">
              <w:rPr>
                <w:color w:val="auto"/>
                <w:sz w:val="20"/>
                <w:szCs w:val="20"/>
                <w:lang w:val="ka-GE"/>
              </w:rPr>
              <w:t>სადაწნევო</w:t>
            </w:r>
            <w:proofErr w:type="spellEnd"/>
            <w:r w:rsidRPr="006601F5">
              <w:rPr>
                <w:color w:val="auto"/>
                <w:sz w:val="20"/>
                <w:szCs w:val="20"/>
                <w:lang w:val="ka-GE"/>
              </w:rPr>
              <w:t xml:space="preserve"> აუზის წყლის სარკე </w:t>
            </w:r>
            <w:proofErr w:type="spellStart"/>
            <w:r w:rsidRPr="006601F5">
              <w:rPr>
                <w:color w:val="auto"/>
                <w:sz w:val="20"/>
                <w:szCs w:val="20"/>
                <w:lang w:val="ka-GE"/>
              </w:rPr>
              <w:t>ჰიფსომეტრულად</w:t>
            </w:r>
            <w:proofErr w:type="spellEnd"/>
            <w:r w:rsidRPr="006601F5">
              <w:rPr>
                <w:color w:val="auto"/>
                <w:sz w:val="20"/>
                <w:szCs w:val="20"/>
                <w:lang w:val="ka-GE"/>
              </w:rPr>
              <w:t xml:space="preserve"> მოედნის ნიშნულის ტოლია. </w:t>
            </w:r>
          </w:p>
        </w:tc>
      </w:tr>
      <w:tr w:rsidR="000920FB" w:rsidRPr="006601F5" w:rsidTr="001A60C9">
        <w:trPr>
          <w:jc w:val="center"/>
        </w:trPr>
        <w:tc>
          <w:tcPr>
            <w:tcW w:w="534" w:type="dxa"/>
            <w:vAlign w:val="center"/>
          </w:tcPr>
          <w:p w:rsidR="000920FB" w:rsidRPr="006601F5" w:rsidRDefault="000920FB" w:rsidP="007B11AC">
            <w:pPr>
              <w:jc w:val="center"/>
              <w:rPr>
                <w:color w:val="auto"/>
                <w:sz w:val="20"/>
                <w:szCs w:val="20"/>
                <w:lang w:val="ka-GE"/>
              </w:rPr>
            </w:pPr>
            <w:r w:rsidRPr="006601F5">
              <w:rPr>
                <w:color w:val="auto"/>
                <w:sz w:val="20"/>
                <w:szCs w:val="20"/>
                <w:lang w:val="ka-GE"/>
              </w:rPr>
              <w:t>13</w:t>
            </w:r>
          </w:p>
        </w:tc>
        <w:tc>
          <w:tcPr>
            <w:tcW w:w="4819" w:type="dxa"/>
            <w:vAlign w:val="center"/>
          </w:tcPr>
          <w:p w:rsidR="000920FB" w:rsidRPr="006601F5" w:rsidRDefault="000920FB" w:rsidP="007B11AC">
            <w:pPr>
              <w:rPr>
                <w:rFonts w:eastAsia="Times New Roman"/>
                <w:color w:val="auto"/>
                <w:sz w:val="20"/>
                <w:szCs w:val="20"/>
                <w:lang w:val="ka-GE" w:eastAsia="ru-RU"/>
              </w:rPr>
            </w:pPr>
            <w:r w:rsidRPr="006601F5">
              <w:rPr>
                <w:rFonts w:eastAsia="Times New Roman"/>
                <w:color w:val="auto"/>
                <w:sz w:val="20"/>
                <w:szCs w:val="20"/>
                <w:lang w:val="ka-GE" w:eastAsia="ru-RU"/>
              </w:rPr>
              <w:t>ჰიდროგეოლოგიური ფანჯრები. გრუნტის წყლების გამოსავლებით ან რღვევები</w:t>
            </w:r>
          </w:p>
        </w:tc>
        <w:tc>
          <w:tcPr>
            <w:tcW w:w="4218" w:type="dxa"/>
            <w:vAlign w:val="center"/>
          </w:tcPr>
          <w:p w:rsidR="000920FB" w:rsidRPr="006601F5" w:rsidRDefault="000920FB" w:rsidP="007B11AC">
            <w:pPr>
              <w:rPr>
                <w:color w:val="auto"/>
                <w:sz w:val="20"/>
                <w:szCs w:val="20"/>
                <w:lang w:val="ka-GE"/>
              </w:rPr>
            </w:pPr>
            <w:r w:rsidRPr="006601F5">
              <w:rPr>
                <w:color w:val="auto"/>
                <w:sz w:val="20"/>
                <w:szCs w:val="20"/>
                <w:lang w:val="ka-GE"/>
              </w:rPr>
              <w:t>არ ვლინდება</w:t>
            </w:r>
          </w:p>
        </w:tc>
      </w:tr>
      <w:tr w:rsidR="000920FB" w:rsidRPr="006601F5" w:rsidTr="001A60C9">
        <w:trPr>
          <w:jc w:val="center"/>
        </w:trPr>
        <w:tc>
          <w:tcPr>
            <w:tcW w:w="534" w:type="dxa"/>
            <w:vAlign w:val="center"/>
          </w:tcPr>
          <w:p w:rsidR="000920FB" w:rsidRPr="006601F5" w:rsidRDefault="000920FB" w:rsidP="007B11AC">
            <w:pPr>
              <w:jc w:val="center"/>
              <w:rPr>
                <w:color w:val="auto"/>
                <w:sz w:val="20"/>
                <w:szCs w:val="20"/>
                <w:lang w:val="ka-GE"/>
              </w:rPr>
            </w:pPr>
            <w:r w:rsidRPr="006601F5">
              <w:rPr>
                <w:color w:val="auto"/>
                <w:sz w:val="20"/>
                <w:szCs w:val="20"/>
                <w:lang w:val="ka-GE"/>
              </w:rPr>
              <w:t>14</w:t>
            </w:r>
          </w:p>
        </w:tc>
        <w:tc>
          <w:tcPr>
            <w:tcW w:w="4819" w:type="dxa"/>
            <w:vAlign w:val="center"/>
          </w:tcPr>
          <w:p w:rsidR="000920FB" w:rsidRPr="006601F5" w:rsidRDefault="000920FB" w:rsidP="007B11AC">
            <w:pPr>
              <w:rPr>
                <w:rFonts w:eastAsia="Times New Roman"/>
                <w:color w:val="auto"/>
                <w:sz w:val="20"/>
                <w:szCs w:val="20"/>
                <w:lang w:val="ka-GE" w:eastAsia="ru-RU"/>
              </w:rPr>
            </w:pPr>
            <w:r w:rsidRPr="006601F5">
              <w:rPr>
                <w:rFonts w:eastAsia="Times New Roman"/>
                <w:color w:val="auto"/>
                <w:sz w:val="20"/>
                <w:szCs w:val="20"/>
                <w:lang w:val="ka-GE" w:eastAsia="ru-RU"/>
              </w:rPr>
              <w:t>საშიში გეოლოგიური (მეწყერი, კარსტულ-</w:t>
            </w:r>
            <w:proofErr w:type="spellStart"/>
            <w:r w:rsidRPr="006601F5">
              <w:rPr>
                <w:rFonts w:eastAsia="Times New Roman"/>
                <w:color w:val="auto"/>
                <w:sz w:val="20"/>
                <w:szCs w:val="20"/>
                <w:lang w:val="ka-GE" w:eastAsia="ru-RU"/>
              </w:rPr>
              <w:t>სუფოზური</w:t>
            </w:r>
            <w:proofErr w:type="spellEnd"/>
            <w:r w:rsidRPr="006601F5">
              <w:rPr>
                <w:rFonts w:eastAsia="Times New Roman"/>
                <w:color w:val="auto"/>
                <w:sz w:val="20"/>
                <w:szCs w:val="20"/>
                <w:lang w:val="ka-GE" w:eastAsia="ru-RU"/>
              </w:rPr>
              <w:t xml:space="preserve"> ფორმაციები, დახრამვა და სხვა ეროზიული პროცესები და სხვა)</w:t>
            </w:r>
          </w:p>
        </w:tc>
        <w:tc>
          <w:tcPr>
            <w:tcW w:w="4218" w:type="dxa"/>
            <w:vAlign w:val="center"/>
          </w:tcPr>
          <w:p w:rsidR="000920FB" w:rsidRPr="006601F5" w:rsidRDefault="000920FB" w:rsidP="007B11AC">
            <w:pPr>
              <w:rPr>
                <w:color w:val="auto"/>
                <w:sz w:val="20"/>
                <w:szCs w:val="20"/>
                <w:lang w:val="ka-GE"/>
              </w:rPr>
            </w:pPr>
            <w:r w:rsidRPr="006601F5">
              <w:rPr>
                <w:color w:val="auto"/>
                <w:sz w:val="20"/>
                <w:szCs w:val="20"/>
                <w:lang w:val="ka-GE"/>
              </w:rPr>
              <w:t>არ ვლინდება</w:t>
            </w:r>
          </w:p>
        </w:tc>
      </w:tr>
      <w:tr w:rsidR="000920FB" w:rsidRPr="006601F5" w:rsidTr="001A60C9">
        <w:trPr>
          <w:jc w:val="center"/>
        </w:trPr>
        <w:tc>
          <w:tcPr>
            <w:tcW w:w="534" w:type="dxa"/>
            <w:vAlign w:val="center"/>
          </w:tcPr>
          <w:p w:rsidR="000920FB" w:rsidRPr="006601F5" w:rsidRDefault="000920FB" w:rsidP="007B11AC">
            <w:pPr>
              <w:jc w:val="center"/>
              <w:rPr>
                <w:color w:val="auto"/>
                <w:sz w:val="20"/>
                <w:szCs w:val="20"/>
                <w:lang w:val="ka-GE"/>
              </w:rPr>
            </w:pPr>
            <w:r w:rsidRPr="006601F5">
              <w:rPr>
                <w:color w:val="auto"/>
                <w:sz w:val="20"/>
                <w:szCs w:val="20"/>
                <w:lang w:val="ka-GE"/>
              </w:rPr>
              <w:t>15</w:t>
            </w:r>
          </w:p>
        </w:tc>
        <w:tc>
          <w:tcPr>
            <w:tcW w:w="4819" w:type="dxa"/>
            <w:vAlign w:val="center"/>
          </w:tcPr>
          <w:p w:rsidR="000920FB" w:rsidRPr="006601F5" w:rsidRDefault="000920FB" w:rsidP="007B11AC">
            <w:pPr>
              <w:rPr>
                <w:rFonts w:eastAsia="Times New Roman"/>
                <w:color w:val="auto"/>
                <w:sz w:val="20"/>
                <w:szCs w:val="20"/>
                <w:lang w:val="ka-GE" w:eastAsia="ru-RU"/>
              </w:rPr>
            </w:pPr>
            <w:r w:rsidRPr="006601F5">
              <w:rPr>
                <w:rFonts w:eastAsia="Times New Roman"/>
                <w:color w:val="auto"/>
                <w:sz w:val="20"/>
                <w:szCs w:val="20"/>
                <w:lang w:val="ka-GE" w:eastAsia="ru-RU"/>
              </w:rPr>
              <w:t>ჰიდროლოგიური (წყალდიდობა, სეზონური ან კატასტროფული ხასიათის შეტბორვა გრუნტის წყლების დონის აწევით და სხვა) მოვლენების განვითარების საშიშროება.</w:t>
            </w:r>
          </w:p>
        </w:tc>
        <w:tc>
          <w:tcPr>
            <w:tcW w:w="4218" w:type="dxa"/>
            <w:vAlign w:val="center"/>
          </w:tcPr>
          <w:p w:rsidR="000920FB" w:rsidRPr="006601F5" w:rsidRDefault="000920FB" w:rsidP="007B11AC">
            <w:pPr>
              <w:rPr>
                <w:color w:val="auto"/>
                <w:sz w:val="20"/>
                <w:szCs w:val="20"/>
                <w:lang w:val="ka-GE"/>
              </w:rPr>
            </w:pPr>
            <w:r w:rsidRPr="006601F5">
              <w:rPr>
                <w:color w:val="auto"/>
                <w:sz w:val="20"/>
                <w:szCs w:val="20"/>
                <w:lang w:val="ka-GE"/>
              </w:rPr>
              <w:t xml:space="preserve">არ ვლინდება. სადერივაციო არხი და </w:t>
            </w:r>
            <w:proofErr w:type="spellStart"/>
            <w:r w:rsidRPr="006601F5">
              <w:rPr>
                <w:color w:val="auto"/>
                <w:sz w:val="20"/>
                <w:szCs w:val="20"/>
                <w:lang w:val="ka-GE"/>
              </w:rPr>
              <w:t>სადაწნევო</w:t>
            </w:r>
            <w:proofErr w:type="spellEnd"/>
            <w:r w:rsidRPr="006601F5">
              <w:rPr>
                <w:color w:val="auto"/>
                <w:sz w:val="20"/>
                <w:szCs w:val="20"/>
                <w:lang w:val="ka-GE"/>
              </w:rPr>
              <w:t xml:space="preserve"> აუზი დარეგულირებულია.</w:t>
            </w:r>
          </w:p>
        </w:tc>
      </w:tr>
      <w:tr w:rsidR="000920FB" w:rsidRPr="006601F5" w:rsidTr="001A60C9">
        <w:trPr>
          <w:jc w:val="center"/>
        </w:trPr>
        <w:tc>
          <w:tcPr>
            <w:tcW w:w="534" w:type="dxa"/>
            <w:vAlign w:val="center"/>
          </w:tcPr>
          <w:p w:rsidR="000920FB" w:rsidRPr="006601F5" w:rsidRDefault="000920FB" w:rsidP="007B11AC">
            <w:pPr>
              <w:jc w:val="center"/>
              <w:rPr>
                <w:color w:val="auto"/>
                <w:sz w:val="20"/>
                <w:szCs w:val="20"/>
                <w:lang w:val="ka-GE"/>
              </w:rPr>
            </w:pPr>
            <w:r w:rsidRPr="006601F5">
              <w:rPr>
                <w:color w:val="auto"/>
                <w:sz w:val="20"/>
                <w:szCs w:val="20"/>
                <w:lang w:val="ka-GE"/>
              </w:rPr>
              <w:t>16</w:t>
            </w:r>
          </w:p>
        </w:tc>
        <w:tc>
          <w:tcPr>
            <w:tcW w:w="4819" w:type="dxa"/>
            <w:vAlign w:val="center"/>
          </w:tcPr>
          <w:p w:rsidR="000920FB" w:rsidRPr="006601F5" w:rsidRDefault="000920FB" w:rsidP="007B11AC">
            <w:pPr>
              <w:rPr>
                <w:rFonts w:eastAsia="Times New Roman"/>
                <w:color w:val="auto"/>
                <w:sz w:val="20"/>
                <w:szCs w:val="20"/>
                <w:lang w:val="ka-GE" w:eastAsia="ru-RU"/>
              </w:rPr>
            </w:pPr>
            <w:r w:rsidRPr="006601F5">
              <w:rPr>
                <w:rFonts w:eastAsia="Times New Roman"/>
                <w:color w:val="auto"/>
                <w:sz w:val="20"/>
                <w:szCs w:val="20"/>
                <w:lang w:val="ka-GE" w:eastAsia="ru-RU"/>
              </w:rPr>
              <w:t>კულტურული მემკვიდრეობის ძეგლები და არქეოლოგიური ზონები</w:t>
            </w:r>
          </w:p>
        </w:tc>
        <w:tc>
          <w:tcPr>
            <w:tcW w:w="4218" w:type="dxa"/>
            <w:vAlign w:val="center"/>
          </w:tcPr>
          <w:p w:rsidR="000920FB" w:rsidRPr="006601F5" w:rsidRDefault="000920FB" w:rsidP="007B11AC">
            <w:pPr>
              <w:rPr>
                <w:color w:val="auto"/>
                <w:sz w:val="20"/>
                <w:szCs w:val="20"/>
                <w:lang w:val="ka-GE"/>
              </w:rPr>
            </w:pPr>
            <w:r w:rsidRPr="006601F5">
              <w:rPr>
                <w:color w:val="auto"/>
                <w:sz w:val="20"/>
                <w:szCs w:val="20"/>
                <w:lang w:val="ka-GE"/>
              </w:rPr>
              <w:t>არ ვლინდება</w:t>
            </w:r>
          </w:p>
        </w:tc>
      </w:tr>
      <w:tr w:rsidR="000920FB" w:rsidRPr="006601F5" w:rsidTr="001A60C9">
        <w:trPr>
          <w:jc w:val="center"/>
        </w:trPr>
        <w:tc>
          <w:tcPr>
            <w:tcW w:w="534" w:type="dxa"/>
            <w:vAlign w:val="center"/>
          </w:tcPr>
          <w:p w:rsidR="000920FB" w:rsidRPr="006601F5" w:rsidRDefault="000920FB" w:rsidP="007B11AC">
            <w:pPr>
              <w:jc w:val="center"/>
              <w:rPr>
                <w:color w:val="auto"/>
                <w:sz w:val="20"/>
                <w:szCs w:val="20"/>
                <w:lang w:val="ka-GE"/>
              </w:rPr>
            </w:pPr>
            <w:r w:rsidRPr="006601F5">
              <w:rPr>
                <w:color w:val="auto"/>
                <w:sz w:val="20"/>
                <w:szCs w:val="20"/>
                <w:lang w:val="ka-GE"/>
              </w:rPr>
              <w:t>17</w:t>
            </w:r>
          </w:p>
        </w:tc>
        <w:tc>
          <w:tcPr>
            <w:tcW w:w="4819" w:type="dxa"/>
            <w:vAlign w:val="center"/>
          </w:tcPr>
          <w:p w:rsidR="000920FB" w:rsidRPr="006601F5" w:rsidRDefault="000920FB" w:rsidP="007B11AC">
            <w:pPr>
              <w:rPr>
                <w:rFonts w:eastAsia="Times New Roman"/>
                <w:color w:val="auto"/>
                <w:sz w:val="20"/>
                <w:szCs w:val="20"/>
                <w:lang w:val="ka-GE" w:eastAsia="ru-RU"/>
              </w:rPr>
            </w:pPr>
            <w:r w:rsidRPr="006601F5">
              <w:rPr>
                <w:rFonts w:eastAsia="Times New Roman"/>
                <w:color w:val="auto"/>
                <w:sz w:val="20"/>
                <w:szCs w:val="20"/>
                <w:lang w:val="ka-GE" w:eastAsia="ru-RU"/>
              </w:rPr>
              <w:t>ხელმისაწვდომობა ინფრასტრუქტურაზე - მისასვლელი გზა, ენერგომომარაგება, წყალმომარაგება, ჩამდინარე წყლის შეკრების უზრუნველყოფა (საჭიროების შემთხვევაში).</w:t>
            </w:r>
          </w:p>
        </w:tc>
        <w:tc>
          <w:tcPr>
            <w:tcW w:w="4218" w:type="dxa"/>
            <w:vAlign w:val="center"/>
          </w:tcPr>
          <w:p w:rsidR="000920FB" w:rsidRPr="006601F5" w:rsidRDefault="000920FB" w:rsidP="007B11AC">
            <w:pPr>
              <w:rPr>
                <w:color w:val="auto"/>
                <w:sz w:val="20"/>
                <w:szCs w:val="20"/>
                <w:lang w:val="ka-GE"/>
              </w:rPr>
            </w:pPr>
            <w:r w:rsidRPr="006601F5">
              <w:rPr>
                <w:color w:val="auto"/>
                <w:sz w:val="20"/>
                <w:szCs w:val="20"/>
                <w:lang w:val="ka-GE"/>
              </w:rPr>
              <w:t xml:space="preserve">მისასვლელი გზა სახანძრო რეზერვუარი, ენერგოუზრუნველყოფა, საჭიროების შემთხვევაში ჩამდინარე წყლების </w:t>
            </w:r>
            <w:proofErr w:type="spellStart"/>
            <w:r w:rsidRPr="006601F5">
              <w:rPr>
                <w:rFonts w:cs="Sylfaen"/>
                <w:color w:val="auto"/>
                <w:sz w:val="20"/>
                <w:szCs w:val="20"/>
                <w:lang w:val="ka-GE"/>
              </w:rPr>
              <w:t>ზეთშემკრებ</w:t>
            </w:r>
            <w:proofErr w:type="spellEnd"/>
            <w:r w:rsidRPr="006601F5">
              <w:rPr>
                <w:color w:val="auto"/>
                <w:sz w:val="20"/>
                <w:szCs w:val="20"/>
                <w:lang w:val="ka-GE"/>
              </w:rPr>
              <w:t xml:space="preserve"> </w:t>
            </w:r>
            <w:r w:rsidRPr="006601F5">
              <w:rPr>
                <w:rFonts w:cs="Sylfaen"/>
                <w:color w:val="auto"/>
                <w:sz w:val="20"/>
                <w:szCs w:val="20"/>
                <w:lang w:val="ka-GE"/>
              </w:rPr>
              <w:t>სისტემაში გადასროლის შესაძლებლობა. შეესაბამება კრიტერიუმს.</w:t>
            </w:r>
            <w:r w:rsidRPr="006601F5">
              <w:rPr>
                <w:color w:val="auto"/>
                <w:sz w:val="20"/>
                <w:szCs w:val="20"/>
                <w:lang w:val="ka-GE"/>
              </w:rPr>
              <w:t xml:space="preserve"> </w:t>
            </w:r>
          </w:p>
        </w:tc>
      </w:tr>
    </w:tbl>
    <w:p w:rsidR="000920FB" w:rsidRPr="006601F5" w:rsidRDefault="000920FB" w:rsidP="006601F5">
      <w:pPr>
        <w:spacing w:before="120"/>
        <w:jc w:val="both"/>
        <w:rPr>
          <w:color w:val="auto"/>
          <w:lang w:val="ka-GE"/>
        </w:rPr>
      </w:pPr>
      <w:r w:rsidRPr="006601F5">
        <w:rPr>
          <w:color w:val="auto"/>
          <w:lang w:val="ka-GE"/>
        </w:rPr>
        <w:t xml:space="preserve">ტერიტორია უზრუნველყოფილია ელექტროენერგიითა და წყალმომარაგებით, აგრეთვე იოლად ხელმისაწვდომია კომპანიის ტერიტორიის შიდა კომუნიკაციები. მოედნის პერსონალისათვის არსებობს სამუშაო, აგრეთვე საჭირო მასალებისა და რეაგენტების შენახვის პირობები ახლომდებარე (80-100 მ.) შენობებში. </w:t>
      </w:r>
    </w:p>
    <w:p w:rsidR="000920FB" w:rsidRPr="006601F5" w:rsidRDefault="000920FB" w:rsidP="007B11AC">
      <w:pPr>
        <w:jc w:val="both"/>
        <w:rPr>
          <w:color w:val="auto"/>
          <w:lang w:val="ka-GE"/>
        </w:rPr>
      </w:pPr>
      <w:r w:rsidRPr="006601F5">
        <w:rPr>
          <w:color w:val="auto"/>
          <w:lang w:val="ka-GE"/>
        </w:rPr>
        <w:t xml:space="preserve">მოედნის მომსახურე პერსონალისათვის  ხელმისაწვდომია კომპანიის მიერ ზაჰესის ტერიტორიაზე მიწოდებული ყველა სხვა სერვისი (ტექნიკური უსაფრთხოების კონტროლი, დაზღვევა, გადაუდებელი სამედიცინო მომსახურება, დაცვა და სხვა.)  </w:t>
      </w:r>
    </w:p>
    <w:p w:rsidR="000920FB" w:rsidRPr="006601F5" w:rsidRDefault="000920FB" w:rsidP="007B11AC">
      <w:pPr>
        <w:jc w:val="both"/>
        <w:rPr>
          <w:color w:val="auto"/>
          <w:lang w:val="ka-GE"/>
        </w:rPr>
      </w:pPr>
      <w:r w:rsidRPr="006601F5">
        <w:rPr>
          <w:color w:val="auto"/>
          <w:lang w:val="ka-GE"/>
        </w:rPr>
        <w:t xml:space="preserve">გარდა ამისა მოედნისათვის შერჩეულ ადგილზე არაა ნიადაგის ნაყოფიერი ფენა. გრუნტი </w:t>
      </w:r>
      <w:proofErr w:type="spellStart"/>
      <w:r w:rsidRPr="006601F5">
        <w:rPr>
          <w:color w:val="auto"/>
          <w:lang w:val="ka-GE"/>
        </w:rPr>
        <w:t>თიხოვანია</w:t>
      </w:r>
      <w:proofErr w:type="spellEnd"/>
      <w:r w:rsidRPr="006601F5">
        <w:rPr>
          <w:color w:val="auto"/>
          <w:lang w:val="ka-GE"/>
        </w:rPr>
        <w:t xml:space="preserve">, ხოლო ადგილი </w:t>
      </w:r>
      <w:proofErr w:type="spellStart"/>
      <w:r w:rsidRPr="006601F5">
        <w:rPr>
          <w:color w:val="auto"/>
          <w:lang w:val="ka-GE"/>
        </w:rPr>
        <w:t>მოსწორებული</w:t>
      </w:r>
      <w:proofErr w:type="spellEnd"/>
      <w:r w:rsidRPr="006601F5">
        <w:rPr>
          <w:color w:val="auto"/>
          <w:lang w:val="ka-GE"/>
        </w:rPr>
        <w:t xml:space="preserve"> იქნა სახანძრო რეზერვუარის მშენებლობისას, შესაბამისად აღარაა გრუნტის </w:t>
      </w:r>
      <w:proofErr w:type="spellStart"/>
      <w:r w:rsidRPr="006601F5">
        <w:rPr>
          <w:color w:val="auto"/>
          <w:lang w:val="ka-GE"/>
        </w:rPr>
        <w:t>მოსწორებისა</w:t>
      </w:r>
      <w:proofErr w:type="spellEnd"/>
      <w:r w:rsidRPr="006601F5">
        <w:rPr>
          <w:color w:val="auto"/>
          <w:lang w:val="ka-GE"/>
        </w:rPr>
        <w:t xml:space="preserve"> და მოტკეპნის დამატებითი საჭიროება.</w:t>
      </w:r>
    </w:p>
    <w:p w:rsidR="000920FB" w:rsidRPr="006601F5" w:rsidRDefault="000920FB" w:rsidP="007B11AC">
      <w:pPr>
        <w:jc w:val="both"/>
        <w:rPr>
          <w:color w:val="auto"/>
          <w:lang w:val="ka-GE"/>
        </w:rPr>
      </w:pPr>
      <w:r w:rsidRPr="006601F5">
        <w:rPr>
          <w:color w:val="auto"/>
          <w:lang w:val="ka-GE"/>
        </w:rPr>
        <w:t>საკმარისია  10 მ</w:t>
      </w:r>
      <w:r w:rsidRPr="006601F5">
        <w:rPr>
          <w:b/>
          <w:color w:val="auto"/>
          <w:vertAlign w:val="superscript"/>
          <w:lang w:val="ka-GE"/>
        </w:rPr>
        <w:t>3</w:t>
      </w:r>
      <w:r w:rsidRPr="006601F5">
        <w:rPr>
          <w:color w:val="auto"/>
          <w:lang w:val="ka-GE"/>
        </w:rPr>
        <w:t>-ი  მოცულობის თიხის მასალის შეტანა, მისი მოტკეპნის გზით წყალგაუმტარი ფენის შესაქმნელად და შემდგომ მოედნების მოწყობა, როგორც აღწერილია ქვემოთ.</w:t>
      </w:r>
    </w:p>
    <w:p w:rsidR="000920FB" w:rsidRPr="006601F5" w:rsidRDefault="000920FB" w:rsidP="007B11AC">
      <w:pPr>
        <w:jc w:val="both"/>
        <w:rPr>
          <w:color w:val="auto"/>
          <w:lang w:val="ka-GE"/>
        </w:rPr>
      </w:pPr>
      <w:r w:rsidRPr="006601F5">
        <w:rPr>
          <w:color w:val="auto"/>
          <w:lang w:val="ka-GE"/>
        </w:rPr>
        <w:t>ტერიტორიაზე ასევე არაა საჭირო არსებული მცენარეულობის მოჭრა.</w:t>
      </w:r>
    </w:p>
    <w:p w:rsidR="000920FB" w:rsidRPr="006601F5" w:rsidRDefault="000920FB" w:rsidP="007B11AC">
      <w:pPr>
        <w:jc w:val="both"/>
        <w:rPr>
          <w:b/>
          <w:color w:val="auto"/>
          <w:sz w:val="20"/>
          <w:szCs w:val="20"/>
          <w:lang w:val="ka-GE"/>
        </w:rPr>
      </w:pPr>
      <w:r w:rsidRPr="006601F5">
        <w:rPr>
          <w:b/>
          <w:color w:val="auto"/>
          <w:sz w:val="20"/>
          <w:szCs w:val="20"/>
          <w:lang w:val="ka-GE"/>
        </w:rPr>
        <w:t xml:space="preserve">სურათი </w:t>
      </w:r>
      <w:r w:rsidR="006601F5">
        <w:rPr>
          <w:b/>
          <w:color w:val="auto"/>
          <w:sz w:val="20"/>
          <w:szCs w:val="20"/>
          <w:lang w:val="ka-GE"/>
        </w:rPr>
        <w:t>3</w:t>
      </w:r>
      <w:r w:rsidRPr="006601F5">
        <w:rPr>
          <w:b/>
          <w:color w:val="auto"/>
          <w:sz w:val="20"/>
          <w:szCs w:val="20"/>
          <w:lang w:val="ka-GE"/>
        </w:rPr>
        <w:t xml:space="preserve">.2.15.3.1.1. </w:t>
      </w:r>
      <w:proofErr w:type="spellStart"/>
      <w:r w:rsidRPr="006601F5">
        <w:rPr>
          <w:color w:val="auto"/>
          <w:sz w:val="20"/>
          <w:szCs w:val="20"/>
          <w:lang w:val="ka-GE"/>
        </w:rPr>
        <w:t>ბიორემედიაციის</w:t>
      </w:r>
      <w:proofErr w:type="spellEnd"/>
      <w:r w:rsidRPr="006601F5">
        <w:rPr>
          <w:color w:val="auto"/>
          <w:sz w:val="20"/>
          <w:szCs w:val="20"/>
          <w:lang w:val="ka-GE"/>
        </w:rPr>
        <w:t xml:space="preserve"> მოედნის განთავსებისათვის შერჩეული ფართობის მდგომარეობა</w:t>
      </w:r>
    </w:p>
    <w:p w:rsidR="000920FB" w:rsidRPr="006601F5" w:rsidRDefault="000920FB" w:rsidP="007B11AC">
      <w:pPr>
        <w:jc w:val="center"/>
        <w:rPr>
          <w:b/>
          <w:color w:val="auto"/>
          <w:lang w:val="ka-GE"/>
        </w:rPr>
      </w:pPr>
      <w:r w:rsidRPr="006601F5">
        <w:rPr>
          <w:b/>
          <w:noProof/>
          <w:color w:val="auto"/>
          <w:lang w:val="ka-GE" w:eastAsia="ka-GE"/>
        </w:rPr>
        <w:lastRenderedPageBreak/>
        <w:drawing>
          <wp:inline distT="0" distB="0" distL="0" distR="0" wp14:anchorId="1122C336" wp14:editId="7DA79B59">
            <wp:extent cx="4147434" cy="2329685"/>
            <wp:effectExtent l="19050" t="0" r="5466" b="0"/>
            <wp:docPr id="13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srcRect/>
                    <a:stretch>
                      <a:fillRect/>
                    </a:stretch>
                  </pic:blipFill>
                  <pic:spPr bwMode="auto">
                    <a:xfrm>
                      <a:off x="0" y="0"/>
                      <a:ext cx="4149539" cy="2330867"/>
                    </a:xfrm>
                    <a:prstGeom prst="rect">
                      <a:avLst/>
                    </a:prstGeom>
                    <a:noFill/>
                    <a:ln w="9525">
                      <a:noFill/>
                      <a:miter lim="800000"/>
                      <a:headEnd/>
                      <a:tailEnd/>
                    </a:ln>
                  </pic:spPr>
                </pic:pic>
              </a:graphicData>
            </a:graphic>
          </wp:inline>
        </w:drawing>
      </w:r>
    </w:p>
    <w:p w:rsidR="000920FB" w:rsidRPr="006601F5" w:rsidRDefault="000920FB" w:rsidP="007B11AC">
      <w:pPr>
        <w:jc w:val="both"/>
        <w:rPr>
          <w:b/>
          <w:color w:val="auto"/>
          <w:lang w:val="ka-GE"/>
        </w:rPr>
      </w:pPr>
    </w:p>
    <w:p w:rsidR="000920FB" w:rsidRPr="006601F5" w:rsidRDefault="000920FB" w:rsidP="007B11AC">
      <w:pPr>
        <w:jc w:val="center"/>
        <w:rPr>
          <w:b/>
          <w:color w:val="auto"/>
          <w:lang w:val="ka-GE"/>
        </w:rPr>
      </w:pPr>
      <w:r w:rsidRPr="006601F5">
        <w:rPr>
          <w:b/>
          <w:noProof/>
          <w:color w:val="auto"/>
          <w:lang w:val="ka-GE" w:eastAsia="ka-GE"/>
        </w:rPr>
        <w:drawing>
          <wp:inline distT="0" distB="0" distL="0" distR="0" wp14:anchorId="21FF9008" wp14:editId="64454F8E">
            <wp:extent cx="4150305" cy="2787160"/>
            <wp:effectExtent l="19050" t="0" r="2595" b="0"/>
            <wp:docPr id="135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srcRect/>
                    <a:stretch>
                      <a:fillRect/>
                    </a:stretch>
                  </pic:blipFill>
                  <pic:spPr bwMode="auto">
                    <a:xfrm>
                      <a:off x="0" y="0"/>
                      <a:ext cx="4152411" cy="2788574"/>
                    </a:xfrm>
                    <a:prstGeom prst="rect">
                      <a:avLst/>
                    </a:prstGeom>
                    <a:noFill/>
                    <a:ln w="9525">
                      <a:noFill/>
                      <a:miter lim="800000"/>
                      <a:headEnd/>
                      <a:tailEnd/>
                    </a:ln>
                  </pic:spPr>
                </pic:pic>
              </a:graphicData>
            </a:graphic>
          </wp:inline>
        </w:drawing>
      </w:r>
    </w:p>
    <w:p w:rsidR="000920FB" w:rsidRPr="006601F5" w:rsidRDefault="000920FB" w:rsidP="007B11AC">
      <w:pPr>
        <w:spacing w:before="120"/>
        <w:jc w:val="both"/>
        <w:rPr>
          <w:b/>
          <w:color w:val="auto"/>
          <w:lang w:val="ka-GE"/>
        </w:rPr>
      </w:pPr>
    </w:p>
    <w:p w:rsidR="000920FB" w:rsidRPr="006601F5" w:rsidRDefault="000920FB" w:rsidP="007B11AC">
      <w:pPr>
        <w:pStyle w:val="Heading5"/>
        <w:spacing w:line="240" w:lineRule="auto"/>
        <w:rPr>
          <w:color w:val="auto"/>
        </w:rPr>
      </w:pPr>
      <w:bookmarkStart w:id="32" w:name="_Toc64633147"/>
      <w:proofErr w:type="spellStart"/>
      <w:r w:rsidRPr="006601F5">
        <w:rPr>
          <w:color w:val="auto"/>
        </w:rPr>
        <w:t>ბიორემედიაციის</w:t>
      </w:r>
      <w:proofErr w:type="spellEnd"/>
      <w:r w:rsidRPr="006601F5">
        <w:rPr>
          <w:color w:val="auto"/>
        </w:rPr>
        <w:t xml:space="preserve"> მოედნის განთავსება და მოწყობა</w:t>
      </w:r>
      <w:bookmarkEnd w:id="32"/>
    </w:p>
    <w:p w:rsidR="000920FB" w:rsidRPr="006601F5" w:rsidRDefault="000920FB" w:rsidP="007B11AC">
      <w:pPr>
        <w:spacing w:before="120"/>
        <w:jc w:val="both"/>
        <w:rPr>
          <w:color w:val="auto"/>
          <w:lang w:val="ka-GE"/>
        </w:rPr>
      </w:pPr>
      <w:proofErr w:type="spellStart"/>
      <w:r w:rsidRPr="006601F5">
        <w:rPr>
          <w:color w:val="auto"/>
          <w:lang w:val="ka-GE"/>
        </w:rPr>
        <w:t>ბიორემედიაციის</w:t>
      </w:r>
      <w:proofErr w:type="spellEnd"/>
      <w:r w:rsidRPr="006601F5">
        <w:rPr>
          <w:color w:val="auto"/>
          <w:lang w:val="ka-GE"/>
        </w:rPr>
        <w:t xml:space="preserve"> მოედანი განთავსდება შერჩეულ ფართობზე (იხ. ქვემოთ სქემაზე). ფართობს ჩრდილო-აღმოსავლეთით გააჩნია ტერიტორიის კაპიტალური შემოღობვა, რომლის გადაღმაც მდებარეობს ასფალტირებული გზა ზაჰესის ტერიტორიაზე შემოსასვლელით (ჭიშკრით). ფართობზე ასევე განთავსებულია მიწაში ნახევრად ჩაღრმავებული სახანძრო რეზერვუარი მილსადენით.  </w:t>
      </w:r>
    </w:p>
    <w:p w:rsidR="000920FB" w:rsidRPr="006601F5" w:rsidRDefault="000920FB" w:rsidP="007B11AC">
      <w:pPr>
        <w:jc w:val="both"/>
        <w:rPr>
          <w:b/>
          <w:color w:val="auto"/>
          <w:sz w:val="20"/>
          <w:szCs w:val="20"/>
          <w:lang w:val="ka-GE"/>
        </w:rPr>
      </w:pPr>
      <w:r w:rsidRPr="006601F5">
        <w:rPr>
          <w:b/>
          <w:color w:val="auto"/>
          <w:sz w:val="20"/>
          <w:szCs w:val="20"/>
          <w:lang w:val="ka-GE"/>
        </w:rPr>
        <w:t xml:space="preserve">სურათი 4.2.15.3.2.1. </w:t>
      </w:r>
      <w:proofErr w:type="spellStart"/>
      <w:r w:rsidRPr="006601F5">
        <w:rPr>
          <w:color w:val="auto"/>
          <w:sz w:val="20"/>
          <w:szCs w:val="20"/>
          <w:lang w:val="ka-GE"/>
        </w:rPr>
        <w:t>ბიორემედიაციის</w:t>
      </w:r>
      <w:proofErr w:type="spellEnd"/>
      <w:r w:rsidRPr="006601F5">
        <w:rPr>
          <w:color w:val="auto"/>
          <w:sz w:val="20"/>
          <w:szCs w:val="20"/>
          <w:lang w:val="ka-GE"/>
        </w:rPr>
        <w:t xml:space="preserve"> მოედნის მდებარეობა</w:t>
      </w:r>
    </w:p>
    <w:p w:rsidR="000920FB" w:rsidRPr="006601F5" w:rsidRDefault="000920FB" w:rsidP="007B11AC">
      <w:pPr>
        <w:jc w:val="center"/>
        <w:rPr>
          <w:color w:val="auto"/>
          <w:lang w:val="ka-GE"/>
        </w:rPr>
      </w:pPr>
      <w:r w:rsidRPr="006601F5">
        <w:rPr>
          <w:noProof/>
          <w:color w:val="auto"/>
          <w:lang w:val="ka-GE" w:eastAsia="ka-GE"/>
        </w:rPr>
        <w:lastRenderedPageBreak/>
        <w:drawing>
          <wp:inline distT="0" distB="0" distL="0" distR="0" wp14:anchorId="70A00A2F" wp14:editId="46B394B3">
            <wp:extent cx="5701085" cy="3539953"/>
            <wp:effectExtent l="0" t="0" r="0" b="0"/>
            <wp:docPr id="1356"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1" cstate="print"/>
                    <a:srcRect/>
                    <a:stretch>
                      <a:fillRect/>
                    </a:stretch>
                  </pic:blipFill>
                  <pic:spPr bwMode="auto">
                    <a:xfrm>
                      <a:off x="0" y="0"/>
                      <a:ext cx="5709312" cy="3545062"/>
                    </a:xfrm>
                    <a:prstGeom prst="rect">
                      <a:avLst/>
                    </a:prstGeom>
                    <a:noFill/>
                    <a:ln w="9525">
                      <a:noFill/>
                      <a:miter lim="800000"/>
                      <a:headEnd/>
                      <a:tailEnd/>
                    </a:ln>
                  </pic:spPr>
                </pic:pic>
              </a:graphicData>
            </a:graphic>
          </wp:inline>
        </w:drawing>
      </w:r>
    </w:p>
    <w:p w:rsidR="000920FB" w:rsidRPr="006601F5" w:rsidRDefault="000920FB" w:rsidP="007B11AC">
      <w:pPr>
        <w:jc w:val="both"/>
        <w:rPr>
          <w:color w:val="auto"/>
          <w:lang w:val="ka-GE"/>
        </w:rPr>
      </w:pPr>
      <w:proofErr w:type="spellStart"/>
      <w:r w:rsidRPr="006601F5">
        <w:rPr>
          <w:color w:val="auto"/>
          <w:lang w:val="ka-GE"/>
        </w:rPr>
        <w:t>ლოკაციიდან</w:t>
      </w:r>
      <w:proofErr w:type="spellEnd"/>
      <w:r w:rsidRPr="006601F5">
        <w:rPr>
          <w:color w:val="auto"/>
          <w:lang w:val="ka-GE"/>
        </w:rPr>
        <w:t xml:space="preserve"> სამხრეთ აღმოსავლეთით 300 მეტრში განლაგებულია ძალოვანი ქვესადგურის ტერიტორია და საოპერატოროს შენობა, ხოლო სამხრ-დასავლეთით დაახლოებით 180 მეტრში საგენერატორო.</w:t>
      </w:r>
    </w:p>
    <w:p w:rsidR="00223839" w:rsidRDefault="00223839">
      <w:pPr>
        <w:spacing w:before="120"/>
        <w:jc w:val="both"/>
        <w:rPr>
          <w:b/>
          <w:color w:val="auto"/>
          <w:sz w:val="20"/>
          <w:szCs w:val="20"/>
          <w:lang w:val="ka-GE"/>
        </w:rPr>
      </w:pPr>
      <w:r>
        <w:rPr>
          <w:b/>
          <w:color w:val="auto"/>
          <w:sz w:val="20"/>
          <w:szCs w:val="20"/>
          <w:lang w:val="ka-GE"/>
        </w:rPr>
        <w:br w:type="page"/>
      </w:r>
    </w:p>
    <w:p w:rsidR="000920FB" w:rsidRPr="006601F5" w:rsidRDefault="000920FB" w:rsidP="007B11AC">
      <w:pPr>
        <w:jc w:val="both"/>
        <w:rPr>
          <w:b/>
          <w:color w:val="auto"/>
          <w:sz w:val="20"/>
          <w:szCs w:val="20"/>
          <w:lang w:val="ka-GE"/>
        </w:rPr>
      </w:pPr>
      <w:r w:rsidRPr="006601F5">
        <w:rPr>
          <w:b/>
          <w:color w:val="auto"/>
          <w:sz w:val="20"/>
          <w:szCs w:val="20"/>
          <w:lang w:val="ka-GE"/>
        </w:rPr>
        <w:lastRenderedPageBreak/>
        <w:t xml:space="preserve">სურათი </w:t>
      </w:r>
      <w:r w:rsidR="006601F5" w:rsidRPr="006601F5">
        <w:rPr>
          <w:b/>
          <w:color w:val="auto"/>
          <w:sz w:val="20"/>
          <w:szCs w:val="20"/>
          <w:lang w:val="ka-GE"/>
        </w:rPr>
        <w:t>4.2.15.3.2.</w:t>
      </w:r>
      <w:r w:rsidR="006601F5">
        <w:rPr>
          <w:b/>
          <w:color w:val="auto"/>
          <w:sz w:val="20"/>
          <w:szCs w:val="20"/>
          <w:lang w:val="ka-GE"/>
        </w:rPr>
        <w:t>2</w:t>
      </w:r>
      <w:r w:rsidR="006601F5" w:rsidRPr="006601F5">
        <w:rPr>
          <w:b/>
          <w:color w:val="auto"/>
          <w:sz w:val="20"/>
          <w:szCs w:val="20"/>
          <w:lang w:val="ka-GE"/>
        </w:rPr>
        <w:t>.</w:t>
      </w:r>
      <w:r w:rsidR="006601F5">
        <w:rPr>
          <w:b/>
          <w:color w:val="auto"/>
          <w:sz w:val="20"/>
          <w:szCs w:val="20"/>
          <w:lang w:val="ka-GE"/>
        </w:rPr>
        <w:t xml:space="preserve"> </w:t>
      </w:r>
      <w:proofErr w:type="spellStart"/>
      <w:r w:rsidRPr="006601F5">
        <w:rPr>
          <w:color w:val="auto"/>
          <w:sz w:val="20"/>
          <w:szCs w:val="20"/>
          <w:lang w:val="ka-GE"/>
        </w:rPr>
        <w:t>ბიორემედიაციის</w:t>
      </w:r>
      <w:proofErr w:type="spellEnd"/>
      <w:r w:rsidRPr="006601F5">
        <w:rPr>
          <w:color w:val="auto"/>
          <w:sz w:val="20"/>
          <w:szCs w:val="20"/>
          <w:lang w:val="ka-GE"/>
        </w:rPr>
        <w:t xml:space="preserve"> მოედნის ლოკაციის სიტუაციური სქემა</w:t>
      </w:r>
    </w:p>
    <w:p w:rsidR="000920FB" w:rsidRPr="006601F5" w:rsidRDefault="000920FB" w:rsidP="007B11AC">
      <w:pPr>
        <w:rPr>
          <w:color w:val="auto"/>
          <w:sz w:val="20"/>
          <w:szCs w:val="20"/>
          <w:lang w:val="ka-GE"/>
        </w:rPr>
      </w:pPr>
      <w:r w:rsidRPr="006601F5">
        <w:rPr>
          <w:noProof/>
          <w:color w:val="auto"/>
          <w:sz w:val="20"/>
          <w:szCs w:val="20"/>
          <w:lang w:val="ka-GE" w:eastAsia="ka-GE"/>
        </w:rPr>
        <w:drawing>
          <wp:inline distT="0" distB="0" distL="0" distR="0" wp14:anchorId="725C78F5" wp14:editId="6099385A">
            <wp:extent cx="5896721" cy="3021495"/>
            <wp:effectExtent l="19050" t="0" r="8779" b="0"/>
            <wp:docPr id="1357" name="Picture 4"/>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cstate="print"/>
                    <a:srcRect/>
                    <a:stretch>
                      <a:fillRect/>
                    </a:stretch>
                  </pic:blipFill>
                  <pic:spPr bwMode="auto">
                    <a:xfrm>
                      <a:off x="0" y="0"/>
                      <a:ext cx="5895899" cy="3021074"/>
                    </a:xfrm>
                    <a:prstGeom prst="rect">
                      <a:avLst/>
                    </a:prstGeom>
                    <a:noFill/>
                    <a:ln w="9525">
                      <a:noFill/>
                      <a:miter lim="800000"/>
                      <a:headEnd/>
                      <a:tailEnd/>
                    </a:ln>
                  </pic:spPr>
                </pic:pic>
              </a:graphicData>
            </a:graphic>
          </wp:inline>
        </w:drawing>
      </w:r>
    </w:p>
    <w:p w:rsidR="000920FB" w:rsidRPr="006601F5" w:rsidRDefault="000920FB" w:rsidP="007B11AC">
      <w:pPr>
        <w:jc w:val="both"/>
        <w:rPr>
          <w:color w:val="auto"/>
          <w:lang w:val="ka-GE"/>
        </w:rPr>
      </w:pPr>
      <w:r w:rsidRPr="006601F5">
        <w:rPr>
          <w:color w:val="auto"/>
          <w:lang w:val="ka-GE"/>
        </w:rPr>
        <w:t xml:space="preserve">მოედნის ლოკაციის შერჩევისას ერთ-ერთი განმსაზღვრელი ფაქტორი იყო აგრეთვე </w:t>
      </w:r>
      <w:proofErr w:type="spellStart"/>
      <w:r w:rsidRPr="006601F5">
        <w:rPr>
          <w:color w:val="auto"/>
          <w:lang w:val="ka-GE"/>
        </w:rPr>
        <w:t>რემედიაციისათვის</w:t>
      </w:r>
      <w:proofErr w:type="spellEnd"/>
      <w:r w:rsidRPr="006601F5">
        <w:rPr>
          <w:color w:val="auto"/>
          <w:lang w:val="ka-GE"/>
        </w:rPr>
        <w:t xml:space="preserve"> განკუთვნილი ნარჩენების წარმოქმნის  პოტენციური კერების სიახლოვე, რაც აიოლებს დაბინძურებაზე რეაგირებისას გასაწმენდი სუბსტრატის  </w:t>
      </w:r>
      <w:proofErr w:type="spellStart"/>
      <w:r w:rsidRPr="006601F5">
        <w:rPr>
          <w:color w:val="auto"/>
          <w:lang w:val="ka-GE"/>
        </w:rPr>
        <w:t>რემედიაციის</w:t>
      </w:r>
      <w:proofErr w:type="spellEnd"/>
      <w:r w:rsidRPr="006601F5">
        <w:rPr>
          <w:color w:val="auto"/>
          <w:lang w:val="ka-GE"/>
        </w:rPr>
        <w:t xml:space="preserve"> მოედანზე გადატანისა და გაწმენდილი სუბსტრატის პირვანდელ ადგილზე დაბრუნების ოპერაციებს. </w:t>
      </w:r>
    </w:p>
    <w:p w:rsidR="000920FB" w:rsidRPr="006601F5" w:rsidRDefault="000920FB" w:rsidP="007B11AC">
      <w:pPr>
        <w:jc w:val="center"/>
        <w:rPr>
          <w:color w:val="auto"/>
          <w:sz w:val="20"/>
          <w:szCs w:val="20"/>
          <w:lang w:val="ka-GE"/>
        </w:rPr>
      </w:pPr>
      <w:r w:rsidRPr="006601F5">
        <w:rPr>
          <w:b/>
          <w:color w:val="auto"/>
          <w:sz w:val="20"/>
          <w:szCs w:val="20"/>
          <w:lang w:val="ka-GE"/>
        </w:rPr>
        <w:t>სურათი 4.2.15.3.2.</w:t>
      </w:r>
      <w:r w:rsidR="006601F5">
        <w:rPr>
          <w:b/>
          <w:color w:val="auto"/>
          <w:sz w:val="20"/>
          <w:szCs w:val="20"/>
          <w:lang w:val="ka-GE"/>
        </w:rPr>
        <w:t>3</w:t>
      </w:r>
      <w:r w:rsidRPr="006601F5">
        <w:rPr>
          <w:b/>
          <w:color w:val="auto"/>
          <w:sz w:val="20"/>
          <w:szCs w:val="20"/>
          <w:lang w:val="ka-GE"/>
        </w:rPr>
        <w:t xml:space="preserve">.  </w:t>
      </w:r>
      <w:proofErr w:type="spellStart"/>
      <w:r w:rsidRPr="006601F5">
        <w:rPr>
          <w:color w:val="auto"/>
          <w:sz w:val="20"/>
          <w:szCs w:val="20"/>
          <w:lang w:val="ka-GE"/>
        </w:rPr>
        <w:t>ბიორემედიაციით</w:t>
      </w:r>
      <w:proofErr w:type="spellEnd"/>
      <w:r w:rsidRPr="006601F5">
        <w:rPr>
          <w:color w:val="auto"/>
          <w:sz w:val="20"/>
          <w:szCs w:val="20"/>
          <w:lang w:val="ka-GE"/>
        </w:rPr>
        <w:t xml:space="preserve"> გასაწმენდი სუბსტრატის წარმოქმნის პოტენციური კერები</w:t>
      </w:r>
    </w:p>
    <w:p w:rsidR="000920FB" w:rsidRPr="006601F5" w:rsidRDefault="000920FB" w:rsidP="007B11AC">
      <w:pPr>
        <w:jc w:val="center"/>
        <w:rPr>
          <w:color w:val="auto"/>
          <w:lang w:val="ka-GE"/>
        </w:rPr>
      </w:pPr>
      <w:r w:rsidRPr="006601F5">
        <w:rPr>
          <w:noProof/>
          <w:color w:val="auto"/>
          <w:lang w:val="ka-GE" w:eastAsia="ka-GE"/>
        </w:rPr>
        <w:drawing>
          <wp:inline distT="0" distB="0" distL="0" distR="0" wp14:anchorId="7113BD84" wp14:editId="1D5A7594">
            <wp:extent cx="4812258" cy="3440489"/>
            <wp:effectExtent l="19050" t="0" r="7392" b="0"/>
            <wp:docPr id="1359"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3" cstate="print"/>
                    <a:srcRect/>
                    <a:stretch>
                      <a:fillRect/>
                    </a:stretch>
                  </pic:blipFill>
                  <pic:spPr bwMode="auto">
                    <a:xfrm>
                      <a:off x="0" y="0"/>
                      <a:ext cx="4812129" cy="3440397"/>
                    </a:xfrm>
                    <a:prstGeom prst="rect">
                      <a:avLst/>
                    </a:prstGeom>
                    <a:noFill/>
                    <a:ln w="9525">
                      <a:noFill/>
                      <a:miter lim="800000"/>
                      <a:headEnd/>
                      <a:tailEnd/>
                    </a:ln>
                  </pic:spPr>
                </pic:pic>
              </a:graphicData>
            </a:graphic>
          </wp:inline>
        </w:drawing>
      </w:r>
    </w:p>
    <w:p w:rsidR="000920FB" w:rsidRPr="006601F5" w:rsidRDefault="000920FB" w:rsidP="007B11AC">
      <w:pPr>
        <w:jc w:val="both"/>
        <w:rPr>
          <w:color w:val="auto"/>
          <w:lang w:val="ka-GE"/>
        </w:rPr>
      </w:pPr>
      <w:proofErr w:type="spellStart"/>
      <w:r w:rsidRPr="006601F5">
        <w:rPr>
          <w:color w:val="auto"/>
          <w:lang w:val="ka-GE"/>
        </w:rPr>
        <w:t>სარემედიაციო</w:t>
      </w:r>
      <w:proofErr w:type="spellEnd"/>
      <w:r w:rsidRPr="006601F5">
        <w:rPr>
          <w:color w:val="auto"/>
          <w:lang w:val="ka-GE"/>
        </w:rPr>
        <w:t xml:space="preserve"> მოედანი მოეწყობა 2 სექციად, რომელთა საერთო ფართობი შეადგენს 60 დან 80 </w:t>
      </w:r>
      <w:proofErr w:type="spellStart"/>
      <w:r w:rsidRPr="006601F5">
        <w:rPr>
          <w:color w:val="auto"/>
          <w:lang w:val="ka-GE"/>
        </w:rPr>
        <w:t>მ</w:t>
      </w:r>
      <w:r w:rsidRPr="006601F5">
        <w:rPr>
          <w:color w:val="auto"/>
          <w:vertAlign w:val="superscript"/>
          <w:lang w:val="ka-GE"/>
        </w:rPr>
        <w:t>2</w:t>
      </w:r>
      <w:proofErr w:type="spellEnd"/>
      <w:r w:rsidRPr="006601F5">
        <w:rPr>
          <w:color w:val="auto"/>
          <w:lang w:val="ka-GE"/>
        </w:rPr>
        <w:t xml:space="preserve">-მდე.  </w:t>
      </w:r>
    </w:p>
    <w:p w:rsidR="000920FB" w:rsidRPr="006601F5" w:rsidRDefault="000920FB" w:rsidP="007B11AC">
      <w:pPr>
        <w:jc w:val="both"/>
        <w:rPr>
          <w:color w:val="auto"/>
          <w:lang w:val="ka-GE"/>
        </w:rPr>
      </w:pPr>
      <w:proofErr w:type="spellStart"/>
      <w:r w:rsidRPr="006601F5">
        <w:rPr>
          <w:color w:val="auto"/>
          <w:lang w:val="ka-GE"/>
        </w:rPr>
        <w:t>N1</w:t>
      </w:r>
      <w:proofErr w:type="spellEnd"/>
      <w:r w:rsidRPr="006601F5">
        <w:rPr>
          <w:color w:val="auto"/>
          <w:lang w:val="ka-GE"/>
        </w:rPr>
        <w:t xml:space="preserve"> სექცია გამოყენებული იქნება სხვადასხვა ხარისხით დაბინძურებული სუბსტრატის  მისაღებად და ცალკეულ უჯრედებში </w:t>
      </w:r>
      <w:proofErr w:type="spellStart"/>
      <w:r w:rsidRPr="006601F5">
        <w:rPr>
          <w:color w:val="auto"/>
          <w:lang w:val="ka-GE"/>
        </w:rPr>
        <w:t>სეპარირებულად</w:t>
      </w:r>
      <w:proofErr w:type="spellEnd"/>
      <w:r w:rsidRPr="006601F5">
        <w:rPr>
          <w:color w:val="auto"/>
          <w:lang w:val="ka-GE"/>
        </w:rPr>
        <w:t xml:space="preserve"> განთავსების, აგრეთვე გაწმენდილი </w:t>
      </w:r>
      <w:r w:rsidRPr="006601F5">
        <w:rPr>
          <w:color w:val="auto"/>
          <w:lang w:val="ka-GE"/>
        </w:rPr>
        <w:lastRenderedPageBreak/>
        <w:t xml:space="preserve">სუბსტრატის წარმოშობის ადგილზე დაბრუნებამდე  (ან შემდგომ განთავსებამდე) დროებითი დასაწყობების მიზნით. </w:t>
      </w:r>
    </w:p>
    <w:p w:rsidR="000920FB" w:rsidRPr="006601F5" w:rsidRDefault="000920FB" w:rsidP="007B11AC">
      <w:pPr>
        <w:jc w:val="both"/>
        <w:rPr>
          <w:color w:val="auto"/>
          <w:lang w:val="ka-GE"/>
        </w:rPr>
      </w:pPr>
      <w:r w:rsidRPr="006601F5">
        <w:rPr>
          <w:color w:val="auto"/>
          <w:lang w:val="ka-GE"/>
        </w:rPr>
        <w:t xml:space="preserve">ხოლო </w:t>
      </w:r>
      <w:proofErr w:type="spellStart"/>
      <w:r w:rsidRPr="006601F5">
        <w:rPr>
          <w:color w:val="auto"/>
          <w:lang w:val="ka-GE"/>
        </w:rPr>
        <w:t>N2</w:t>
      </w:r>
      <w:proofErr w:type="spellEnd"/>
      <w:r w:rsidRPr="006601F5">
        <w:rPr>
          <w:color w:val="auto"/>
          <w:lang w:val="ka-GE"/>
        </w:rPr>
        <w:t xml:space="preserve"> მოედანი განკუთვნილია დაბინძურებული სუბსტრატის შერევის, ერთ ფენად გაშლისა და ბიოპრეპარატით დამუშავების ოპერაციებისათვის.</w:t>
      </w:r>
    </w:p>
    <w:p w:rsidR="000920FB" w:rsidRPr="006601F5" w:rsidRDefault="000920FB" w:rsidP="007B11AC">
      <w:pPr>
        <w:jc w:val="both"/>
        <w:rPr>
          <w:color w:val="auto"/>
          <w:lang w:val="ka-GE"/>
        </w:rPr>
      </w:pPr>
      <w:r w:rsidRPr="006601F5">
        <w:rPr>
          <w:color w:val="auto"/>
          <w:lang w:val="ka-GE"/>
        </w:rPr>
        <w:t xml:space="preserve">მიუხედავად ფუნქციონალური დანიშნულებისა მოედნების საფუძვლის მოწყობა ხდება ერთი სქემით, რაც ითვალისწინებს შემდეგს: </w:t>
      </w:r>
    </w:p>
    <w:p w:rsidR="000920FB" w:rsidRPr="006601F5" w:rsidRDefault="000920FB" w:rsidP="007B11AC">
      <w:pPr>
        <w:jc w:val="both"/>
        <w:rPr>
          <w:color w:val="auto"/>
          <w:lang w:val="ka-GE"/>
        </w:rPr>
      </w:pPr>
      <w:r w:rsidRPr="006601F5">
        <w:rPr>
          <w:color w:val="auto"/>
          <w:lang w:val="ka-GE"/>
        </w:rPr>
        <w:t xml:space="preserve">მექანიკური ხელის </w:t>
      </w:r>
      <w:proofErr w:type="spellStart"/>
      <w:r w:rsidRPr="006601F5">
        <w:rPr>
          <w:color w:val="auto"/>
          <w:lang w:val="ka-GE"/>
        </w:rPr>
        <w:t>კომპაქტერით</w:t>
      </w:r>
      <w:proofErr w:type="spellEnd"/>
      <w:r w:rsidRPr="006601F5">
        <w:rPr>
          <w:color w:val="auto"/>
          <w:lang w:val="ka-GE"/>
        </w:rPr>
        <w:t xml:space="preserve"> (სატკეპნით) 10-15 სმ. თიხის მოტკეპნილი, წყალგაუმტარი საიზოლაციო ფენის მოწყობა მოედნის მთელ ფართობზე.</w:t>
      </w:r>
    </w:p>
    <w:p w:rsidR="000920FB" w:rsidRPr="006601F5" w:rsidRDefault="000920FB" w:rsidP="007B11AC">
      <w:pPr>
        <w:jc w:val="both"/>
        <w:rPr>
          <w:color w:val="auto"/>
          <w:lang w:val="ka-GE"/>
        </w:rPr>
      </w:pPr>
      <w:r w:rsidRPr="006601F5">
        <w:rPr>
          <w:color w:val="auto"/>
          <w:lang w:val="ka-GE"/>
        </w:rPr>
        <w:t xml:space="preserve">ასევე </w:t>
      </w:r>
      <w:proofErr w:type="spellStart"/>
      <w:r w:rsidRPr="006601F5">
        <w:rPr>
          <w:color w:val="auto"/>
          <w:lang w:val="ka-GE"/>
        </w:rPr>
        <w:t>კომპაქტირებული</w:t>
      </w:r>
      <w:proofErr w:type="spellEnd"/>
      <w:r w:rsidRPr="006601F5">
        <w:rPr>
          <w:color w:val="auto"/>
          <w:lang w:val="ka-GE"/>
        </w:rPr>
        <w:t xml:space="preserve"> თიხით (ან ფიცრით. ბეტონით) 30-50 სმ-იანი ბორტების მოწყობა მოედნის მთელ პერიმეტრზე (იხ. ნახ. ქვემოთ). ამასთან </w:t>
      </w:r>
      <w:proofErr w:type="spellStart"/>
      <w:r w:rsidRPr="006601F5">
        <w:rPr>
          <w:color w:val="auto"/>
          <w:lang w:val="ka-GE"/>
        </w:rPr>
        <w:t>N1</w:t>
      </w:r>
      <w:proofErr w:type="spellEnd"/>
      <w:r w:rsidRPr="006601F5">
        <w:rPr>
          <w:color w:val="auto"/>
          <w:lang w:val="ka-GE"/>
        </w:rPr>
        <w:t xml:space="preserve"> სექციაზე იგივე ტიპის ბორტები ეწყობა ცალკეულ უჯრედებს შორისაც.  ბორტების მოწყობა შესაძლოა, როგორც მოტკეპნილი თიხის </w:t>
      </w:r>
      <w:proofErr w:type="spellStart"/>
      <w:r w:rsidRPr="006601F5">
        <w:rPr>
          <w:color w:val="auto"/>
          <w:lang w:val="ka-GE"/>
        </w:rPr>
        <w:t>ბრუსტვერების</w:t>
      </w:r>
      <w:proofErr w:type="spellEnd"/>
      <w:r w:rsidRPr="006601F5">
        <w:rPr>
          <w:color w:val="auto"/>
          <w:lang w:val="ka-GE"/>
        </w:rPr>
        <w:t xml:space="preserve"> მეშვეობით, ასევე ფიცრით ან ბეტონით - სიტუაციისა და გამოვლენილი საჭიროების მიხედვით (იხ. ნახ.  ქვემოთ).</w:t>
      </w:r>
    </w:p>
    <w:p w:rsidR="000920FB" w:rsidRPr="006601F5" w:rsidRDefault="000920FB" w:rsidP="007B11AC">
      <w:pPr>
        <w:jc w:val="both"/>
        <w:rPr>
          <w:color w:val="auto"/>
          <w:lang w:val="ka-GE"/>
        </w:rPr>
      </w:pPr>
      <w:r w:rsidRPr="006601F5">
        <w:rPr>
          <w:color w:val="auto"/>
          <w:lang w:val="ka-GE"/>
        </w:rPr>
        <w:t>მოედნის მთელი ფართობისა და ბორტების დაფარვას პლასტიკის საიზოლაციო ფენით.</w:t>
      </w:r>
    </w:p>
    <w:p w:rsidR="000920FB" w:rsidRPr="006601F5" w:rsidRDefault="000920FB" w:rsidP="007B11AC">
      <w:pPr>
        <w:pStyle w:val="ListParagraph"/>
        <w:ind w:left="0"/>
        <w:jc w:val="both"/>
        <w:rPr>
          <w:color w:val="auto"/>
          <w:sz w:val="20"/>
          <w:szCs w:val="20"/>
          <w:lang w:val="ka-GE"/>
        </w:rPr>
      </w:pPr>
      <w:r w:rsidRPr="006601F5">
        <w:rPr>
          <w:b/>
          <w:color w:val="auto"/>
          <w:sz w:val="20"/>
          <w:szCs w:val="20"/>
          <w:lang w:val="ka-GE"/>
        </w:rPr>
        <w:t>სურათი 4.2.15.3.2.</w:t>
      </w:r>
      <w:r w:rsidR="006601F5">
        <w:rPr>
          <w:b/>
          <w:color w:val="auto"/>
          <w:sz w:val="20"/>
          <w:szCs w:val="20"/>
          <w:lang w:val="ka-GE"/>
        </w:rPr>
        <w:t>4</w:t>
      </w:r>
      <w:r w:rsidRPr="006601F5">
        <w:rPr>
          <w:b/>
          <w:color w:val="auto"/>
          <w:sz w:val="20"/>
          <w:szCs w:val="20"/>
          <w:lang w:val="ka-GE"/>
        </w:rPr>
        <w:t xml:space="preserve">. </w:t>
      </w:r>
      <w:proofErr w:type="spellStart"/>
      <w:r w:rsidRPr="006601F5">
        <w:rPr>
          <w:color w:val="auto"/>
          <w:sz w:val="20"/>
          <w:szCs w:val="20"/>
          <w:lang w:val="ka-GE"/>
        </w:rPr>
        <w:t>ბიოსარემედიაციო</w:t>
      </w:r>
      <w:proofErr w:type="spellEnd"/>
      <w:r w:rsidRPr="006601F5">
        <w:rPr>
          <w:color w:val="auto"/>
          <w:sz w:val="20"/>
          <w:szCs w:val="20"/>
          <w:lang w:val="ka-GE"/>
        </w:rPr>
        <w:t xml:space="preserve"> მოედნის </w:t>
      </w:r>
      <w:proofErr w:type="spellStart"/>
      <w:r w:rsidRPr="006601F5">
        <w:rPr>
          <w:color w:val="auto"/>
          <w:sz w:val="20"/>
          <w:szCs w:val="20"/>
          <w:lang w:val="ka-GE"/>
        </w:rPr>
        <w:t>N1</w:t>
      </w:r>
      <w:proofErr w:type="spellEnd"/>
      <w:r w:rsidRPr="006601F5">
        <w:rPr>
          <w:color w:val="auto"/>
          <w:sz w:val="20"/>
          <w:szCs w:val="20"/>
          <w:lang w:val="ka-GE"/>
        </w:rPr>
        <w:t xml:space="preserve"> სექციის მოწყობის პრინციპული სქემა</w:t>
      </w:r>
    </w:p>
    <w:p w:rsidR="000920FB" w:rsidRPr="006601F5" w:rsidRDefault="000920FB" w:rsidP="007B11AC">
      <w:pPr>
        <w:pStyle w:val="ListParagraph"/>
        <w:ind w:left="0"/>
        <w:jc w:val="both"/>
        <w:rPr>
          <w:color w:val="auto"/>
          <w:lang w:val="ka-GE"/>
        </w:rPr>
      </w:pPr>
      <w:r w:rsidRPr="006601F5">
        <w:rPr>
          <w:noProof/>
          <w:color w:val="auto"/>
          <w:lang w:val="ka-GE" w:eastAsia="ka-GE"/>
        </w:rPr>
        <w:drawing>
          <wp:inline distT="0" distB="0" distL="0" distR="0" wp14:anchorId="325D75B9" wp14:editId="467A1492">
            <wp:extent cx="6015990" cy="1203720"/>
            <wp:effectExtent l="19050" t="0" r="3810" b="0"/>
            <wp:docPr id="1360" name="Picture 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cstate="print"/>
                    <a:srcRect/>
                    <a:stretch>
                      <a:fillRect/>
                    </a:stretch>
                  </pic:blipFill>
                  <pic:spPr bwMode="auto">
                    <a:xfrm>
                      <a:off x="0" y="0"/>
                      <a:ext cx="6015990" cy="1203720"/>
                    </a:xfrm>
                    <a:prstGeom prst="rect">
                      <a:avLst/>
                    </a:prstGeom>
                    <a:noFill/>
                    <a:ln w="9525">
                      <a:noFill/>
                      <a:miter lim="800000"/>
                      <a:headEnd/>
                      <a:tailEnd/>
                    </a:ln>
                  </pic:spPr>
                </pic:pic>
              </a:graphicData>
            </a:graphic>
          </wp:inline>
        </w:drawing>
      </w:r>
    </w:p>
    <w:p w:rsidR="000920FB" w:rsidRPr="006601F5" w:rsidRDefault="000920FB" w:rsidP="007B11AC">
      <w:pPr>
        <w:pStyle w:val="ListParagraph"/>
        <w:ind w:left="0"/>
        <w:jc w:val="both"/>
        <w:rPr>
          <w:color w:val="auto"/>
          <w:sz w:val="20"/>
          <w:szCs w:val="20"/>
          <w:lang w:val="ka-GE"/>
        </w:rPr>
      </w:pPr>
      <w:r w:rsidRPr="006601F5">
        <w:rPr>
          <w:b/>
          <w:color w:val="auto"/>
          <w:sz w:val="20"/>
          <w:szCs w:val="20"/>
          <w:lang w:val="ka-GE"/>
        </w:rPr>
        <w:t>სურათი 4.2.15.3.2.</w:t>
      </w:r>
      <w:r w:rsidR="006601F5">
        <w:rPr>
          <w:b/>
          <w:color w:val="auto"/>
          <w:sz w:val="20"/>
          <w:szCs w:val="20"/>
          <w:lang w:val="ka-GE"/>
        </w:rPr>
        <w:t>5</w:t>
      </w:r>
      <w:r w:rsidRPr="006601F5">
        <w:rPr>
          <w:b/>
          <w:color w:val="auto"/>
          <w:sz w:val="20"/>
          <w:szCs w:val="20"/>
          <w:lang w:val="ka-GE"/>
        </w:rPr>
        <w:t xml:space="preserve">.  </w:t>
      </w:r>
      <w:proofErr w:type="spellStart"/>
      <w:r w:rsidRPr="006601F5">
        <w:rPr>
          <w:color w:val="auto"/>
          <w:sz w:val="20"/>
          <w:szCs w:val="20"/>
          <w:lang w:val="ka-GE"/>
        </w:rPr>
        <w:t>ბიოსარემედიაციო</w:t>
      </w:r>
      <w:proofErr w:type="spellEnd"/>
      <w:r w:rsidRPr="006601F5">
        <w:rPr>
          <w:color w:val="auto"/>
          <w:sz w:val="20"/>
          <w:szCs w:val="20"/>
          <w:lang w:val="ka-GE"/>
        </w:rPr>
        <w:t xml:space="preserve"> მოედნის </w:t>
      </w:r>
      <w:proofErr w:type="spellStart"/>
      <w:r w:rsidRPr="006601F5">
        <w:rPr>
          <w:color w:val="auto"/>
          <w:sz w:val="20"/>
          <w:szCs w:val="20"/>
          <w:lang w:val="ka-GE"/>
        </w:rPr>
        <w:t>N2</w:t>
      </w:r>
      <w:proofErr w:type="spellEnd"/>
      <w:r w:rsidRPr="006601F5">
        <w:rPr>
          <w:color w:val="auto"/>
          <w:sz w:val="20"/>
          <w:szCs w:val="20"/>
          <w:lang w:val="ka-GE"/>
        </w:rPr>
        <w:t xml:space="preserve"> სექციის მოწყობის პრინციპული სქემა</w:t>
      </w:r>
    </w:p>
    <w:p w:rsidR="000920FB" w:rsidRPr="006601F5" w:rsidRDefault="000920FB" w:rsidP="007B11AC">
      <w:pPr>
        <w:pStyle w:val="ListParagraph"/>
        <w:ind w:left="0"/>
        <w:jc w:val="center"/>
        <w:rPr>
          <w:b/>
          <w:color w:val="auto"/>
          <w:sz w:val="18"/>
          <w:szCs w:val="18"/>
          <w:lang w:val="ka-GE"/>
        </w:rPr>
      </w:pPr>
    </w:p>
    <w:p w:rsidR="000920FB" w:rsidRPr="006601F5" w:rsidRDefault="000920FB" w:rsidP="007B11AC">
      <w:pPr>
        <w:pStyle w:val="ListParagraph"/>
        <w:ind w:left="0"/>
        <w:jc w:val="center"/>
        <w:rPr>
          <w:b/>
          <w:color w:val="auto"/>
          <w:sz w:val="18"/>
          <w:szCs w:val="18"/>
          <w:lang w:val="ka-GE"/>
        </w:rPr>
      </w:pPr>
      <w:r w:rsidRPr="006601F5">
        <w:rPr>
          <w:b/>
          <w:noProof/>
          <w:color w:val="auto"/>
          <w:sz w:val="18"/>
          <w:szCs w:val="18"/>
          <w:lang w:val="ka-GE" w:eastAsia="ka-GE"/>
        </w:rPr>
        <w:drawing>
          <wp:inline distT="0" distB="0" distL="0" distR="0" wp14:anchorId="54740120" wp14:editId="015C0B89">
            <wp:extent cx="5979414" cy="994867"/>
            <wp:effectExtent l="19050" t="0" r="2286" b="0"/>
            <wp:docPr id="1361" name="Picture 2"/>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cstate="print"/>
                    <a:srcRect/>
                    <a:stretch>
                      <a:fillRect/>
                    </a:stretch>
                  </pic:blipFill>
                  <pic:spPr bwMode="auto">
                    <a:xfrm>
                      <a:off x="0" y="0"/>
                      <a:ext cx="5979414" cy="994867"/>
                    </a:xfrm>
                    <a:prstGeom prst="rect">
                      <a:avLst/>
                    </a:prstGeom>
                    <a:noFill/>
                    <a:ln w="9525">
                      <a:noFill/>
                      <a:miter lim="800000"/>
                      <a:headEnd/>
                      <a:tailEnd/>
                    </a:ln>
                  </pic:spPr>
                </pic:pic>
              </a:graphicData>
            </a:graphic>
          </wp:inline>
        </w:drawing>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395"/>
      </w:tblGrid>
      <w:tr w:rsidR="006601F5" w:rsidRPr="006601F5" w:rsidTr="006601F5">
        <w:trPr>
          <w:jc w:val="center"/>
        </w:trPr>
        <w:tc>
          <w:tcPr>
            <w:tcW w:w="4927" w:type="dxa"/>
          </w:tcPr>
          <w:p w:rsidR="000920FB" w:rsidRPr="006601F5" w:rsidRDefault="000920FB" w:rsidP="007B11AC">
            <w:pPr>
              <w:pStyle w:val="ListParagraph"/>
              <w:ind w:left="0"/>
              <w:jc w:val="center"/>
              <w:rPr>
                <w:b/>
                <w:color w:val="auto"/>
                <w:sz w:val="18"/>
                <w:szCs w:val="18"/>
                <w:lang w:val="ka-GE"/>
              </w:rPr>
            </w:pPr>
            <w:r w:rsidRPr="006601F5">
              <w:rPr>
                <w:b/>
                <w:noProof/>
                <w:color w:val="auto"/>
                <w:sz w:val="18"/>
                <w:szCs w:val="18"/>
                <w:lang w:val="ka-GE" w:eastAsia="ka-GE"/>
              </w:rPr>
              <w:drawing>
                <wp:inline distT="0" distB="0" distL="0" distR="0" wp14:anchorId="43333141" wp14:editId="1DF56415">
                  <wp:extent cx="2972866" cy="1168603"/>
                  <wp:effectExtent l="19050" t="0" r="0" b="0"/>
                  <wp:docPr id="1362"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6" cstate="print"/>
                          <a:srcRect/>
                          <a:stretch>
                            <a:fillRect/>
                          </a:stretch>
                        </pic:blipFill>
                        <pic:spPr bwMode="auto">
                          <a:xfrm>
                            <a:off x="0" y="0"/>
                            <a:ext cx="2973782" cy="1168963"/>
                          </a:xfrm>
                          <a:prstGeom prst="rect">
                            <a:avLst/>
                          </a:prstGeom>
                          <a:noFill/>
                          <a:ln w="9525">
                            <a:noFill/>
                            <a:miter lim="800000"/>
                            <a:headEnd/>
                            <a:tailEnd/>
                          </a:ln>
                        </pic:spPr>
                      </pic:pic>
                    </a:graphicData>
                  </a:graphic>
                </wp:inline>
              </w:drawing>
            </w:r>
          </w:p>
        </w:tc>
        <w:tc>
          <w:tcPr>
            <w:tcW w:w="4395" w:type="dxa"/>
          </w:tcPr>
          <w:p w:rsidR="000920FB" w:rsidRPr="006601F5" w:rsidRDefault="000920FB" w:rsidP="007B11AC">
            <w:pPr>
              <w:pStyle w:val="ListParagraph"/>
              <w:ind w:left="0"/>
              <w:jc w:val="center"/>
              <w:rPr>
                <w:b/>
                <w:color w:val="auto"/>
                <w:sz w:val="18"/>
                <w:szCs w:val="18"/>
                <w:lang w:val="ka-GE"/>
              </w:rPr>
            </w:pPr>
            <w:r w:rsidRPr="006601F5">
              <w:rPr>
                <w:b/>
                <w:noProof/>
                <w:color w:val="auto"/>
                <w:sz w:val="18"/>
                <w:szCs w:val="18"/>
                <w:lang w:val="ka-GE" w:eastAsia="ka-GE"/>
              </w:rPr>
              <w:drawing>
                <wp:inline distT="0" distB="0" distL="0" distR="0" wp14:anchorId="6A0D33EC" wp14:editId="178DCAB7">
                  <wp:extent cx="2614422" cy="1256175"/>
                  <wp:effectExtent l="19050" t="0" r="0" b="0"/>
                  <wp:docPr id="1363"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7" cstate="print"/>
                          <a:srcRect/>
                          <a:stretch>
                            <a:fillRect/>
                          </a:stretch>
                        </pic:blipFill>
                        <pic:spPr bwMode="auto">
                          <a:xfrm>
                            <a:off x="0" y="0"/>
                            <a:ext cx="2619795" cy="1258757"/>
                          </a:xfrm>
                          <a:prstGeom prst="rect">
                            <a:avLst/>
                          </a:prstGeom>
                          <a:noFill/>
                          <a:ln w="9525">
                            <a:noFill/>
                            <a:miter lim="800000"/>
                            <a:headEnd/>
                            <a:tailEnd/>
                          </a:ln>
                        </pic:spPr>
                      </pic:pic>
                    </a:graphicData>
                  </a:graphic>
                </wp:inline>
              </w:drawing>
            </w:r>
          </w:p>
        </w:tc>
      </w:tr>
      <w:tr w:rsidR="006601F5" w:rsidRPr="006601F5" w:rsidTr="006601F5">
        <w:trPr>
          <w:jc w:val="center"/>
        </w:trPr>
        <w:tc>
          <w:tcPr>
            <w:tcW w:w="4927" w:type="dxa"/>
          </w:tcPr>
          <w:p w:rsidR="000920FB" w:rsidRPr="006601F5" w:rsidRDefault="000920FB" w:rsidP="007B11AC">
            <w:pPr>
              <w:pStyle w:val="ListParagraph"/>
              <w:ind w:left="0"/>
              <w:jc w:val="center"/>
              <w:rPr>
                <w:b/>
                <w:color w:val="auto"/>
                <w:sz w:val="18"/>
                <w:szCs w:val="18"/>
                <w:lang w:val="ka-GE"/>
              </w:rPr>
            </w:pPr>
            <w:r w:rsidRPr="006601F5">
              <w:rPr>
                <w:b/>
                <w:color w:val="auto"/>
                <w:sz w:val="18"/>
                <w:szCs w:val="18"/>
                <w:lang w:val="ka-GE"/>
              </w:rPr>
              <w:t xml:space="preserve">ხის ან ბეტონის ბორტის მოწყობის </w:t>
            </w:r>
          </w:p>
          <w:p w:rsidR="000920FB" w:rsidRPr="006601F5" w:rsidRDefault="000920FB" w:rsidP="007B11AC">
            <w:pPr>
              <w:pStyle w:val="ListParagraph"/>
              <w:ind w:left="0"/>
              <w:jc w:val="center"/>
              <w:rPr>
                <w:b/>
                <w:color w:val="auto"/>
                <w:sz w:val="18"/>
                <w:szCs w:val="18"/>
                <w:lang w:val="ka-GE"/>
              </w:rPr>
            </w:pPr>
            <w:r w:rsidRPr="006601F5">
              <w:rPr>
                <w:b/>
                <w:color w:val="auto"/>
                <w:sz w:val="18"/>
                <w:szCs w:val="18"/>
                <w:lang w:val="ka-GE"/>
              </w:rPr>
              <w:t>პრინციპული სქემა</w:t>
            </w:r>
          </w:p>
        </w:tc>
        <w:tc>
          <w:tcPr>
            <w:tcW w:w="4395" w:type="dxa"/>
          </w:tcPr>
          <w:p w:rsidR="000920FB" w:rsidRPr="006601F5" w:rsidRDefault="000920FB" w:rsidP="007B11AC">
            <w:pPr>
              <w:pStyle w:val="ListParagraph"/>
              <w:ind w:left="0"/>
              <w:jc w:val="center"/>
              <w:rPr>
                <w:b/>
                <w:color w:val="auto"/>
                <w:sz w:val="18"/>
                <w:szCs w:val="18"/>
                <w:lang w:val="ka-GE"/>
              </w:rPr>
            </w:pPr>
            <w:r w:rsidRPr="006601F5">
              <w:rPr>
                <w:b/>
                <w:color w:val="auto"/>
                <w:sz w:val="18"/>
                <w:szCs w:val="18"/>
                <w:lang w:val="ka-GE"/>
              </w:rPr>
              <w:t xml:space="preserve">ნატკეპნი თიხის </w:t>
            </w:r>
            <w:proofErr w:type="spellStart"/>
            <w:r w:rsidRPr="006601F5">
              <w:rPr>
                <w:b/>
                <w:color w:val="auto"/>
                <w:sz w:val="18"/>
                <w:szCs w:val="18"/>
                <w:lang w:val="ka-GE"/>
              </w:rPr>
              <w:t>ბრუსტვერით</w:t>
            </w:r>
            <w:proofErr w:type="spellEnd"/>
            <w:r w:rsidRPr="006601F5">
              <w:rPr>
                <w:b/>
                <w:color w:val="auto"/>
                <w:sz w:val="18"/>
                <w:szCs w:val="18"/>
                <w:lang w:val="ka-GE"/>
              </w:rPr>
              <w:t xml:space="preserve">  ბორტის </w:t>
            </w:r>
          </w:p>
          <w:p w:rsidR="000920FB" w:rsidRPr="006601F5" w:rsidRDefault="000920FB" w:rsidP="007B11AC">
            <w:pPr>
              <w:pStyle w:val="ListParagraph"/>
              <w:ind w:left="0"/>
              <w:jc w:val="center"/>
              <w:rPr>
                <w:b/>
                <w:color w:val="auto"/>
                <w:sz w:val="18"/>
                <w:szCs w:val="18"/>
                <w:lang w:val="ka-GE"/>
              </w:rPr>
            </w:pPr>
            <w:r w:rsidRPr="006601F5">
              <w:rPr>
                <w:b/>
                <w:color w:val="auto"/>
                <w:sz w:val="18"/>
                <w:szCs w:val="18"/>
                <w:lang w:val="ka-GE"/>
              </w:rPr>
              <w:t>მოწყობის პრინციპული სქემა</w:t>
            </w:r>
          </w:p>
        </w:tc>
      </w:tr>
    </w:tbl>
    <w:p w:rsidR="000920FB" w:rsidRPr="006601F5" w:rsidRDefault="000920FB" w:rsidP="007B11AC">
      <w:pPr>
        <w:spacing w:before="120"/>
        <w:jc w:val="both"/>
        <w:rPr>
          <w:color w:val="auto"/>
          <w:lang w:val="ka-GE"/>
        </w:rPr>
      </w:pPr>
    </w:p>
    <w:p w:rsidR="000920FB" w:rsidRPr="006601F5" w:rsidRDefault="000920FB" w:rsidP="007B11AC">
      <w:pPr>
        <w:pStyle w:val="Heading5"/>
        <w:spacing w:line="240" w:lineRule="auto"/>
        <w:rPr>
          <w:color w:val="auto"/>
        </w:rPr>
      </w:pPr>
      <w:bookmarkStart w:id="33" w:name="_Toc64633148"/>
      <w:proofErr w:type="spellStart"/>
      <w:r w:rsidRPr="006601F5">
        <w:rPr>
          <w:color w:val="auto"/>
        </w:rPr>
        <w:t>ბიორემედიაციის</w:t>
      </w:r>
      <w:proofErr w:type="spellEnd"/>
      <w:r w:rsidRPr="006601F5">
        <w:rPr>
          <w:color w:val="auto"/>
        </w:rPr>
        <w:t xml:space="preserve"> მოედნის ოპერირება</w:t>
      </w:r>
      <w:bookmarkEnd w:id="33"/>
    </w:p>
    <w:p w:rsidR="000920FB" w:rsidRPr="006601F5" w:rsidRDefault="000920FB" w:rsidP="007B11AC">
      <w:pPr>
        <w:jc w:val="both"/>
        <w:rPr>
          <w:color w:val="auto"/>
          <w:lang w:val="ka-GE"/>
        </w:rPr>
      </w:pPr>
      <w:r w:rsidRPr="006601F5">
        <w:rPr>
          <w:color w:val="auto"/>
          <w:lang w:val="ka-GE"/>
        </w:rPr>
        <w:t xml:space="preserve">პრეპარატის  შეტანა გასაწმენდ სუბსტრატში უნდა მოხდეს თანაბრად  მთელ ფართობზე  (ლოკალურად მცირე გუბურების  წარმოქმნის გარეშე).  გაწმენდის  მაღალი ხარისხის  მისაღწევად,  შესაძლებელია  ნიადაგის  </w:t>
      </w:r>
      <w:proofErr w:type="spellStart"/>
      <w:r w:rsidRPr="006601F5">
        <w:rPr>
          <w:color w:val="auto"/>
          <w:lang w:val="ka-GE"/>
        </w:rPr>
        <w:t>გაფხვიერება</w:t>
      </w:r>
      <w:proofErr w:type="spellEnd"/>
      <w:r w:rsidRPr="006601F5">
        <w:rPr>
          <w:color w:val="auto"/>
          <w:lang w:val="ka-GE"/>
        </w:rPr>
        <w:t xml:space="preserve">  ბიოპრეპარატის  უშუალოდ შეტანის წინ ან დასხურებისთანავე. ნიადაგის დამატებითი </w:t>
      </w:r>
      <w:proofErr w:type="spellStart"/>
      <w:r w:rsidRPr="006601F5">
        <w:rPr>
          <w:color w:val="auto"/>
          <w:lang w:val="ka-GE"/>
        </w:rPr>
        <w:t>გაფხვიერება</w:t>
      </w:r>
      <w:proofErr w:type="spellEnd"/>
      <w:r w:rsidRPr="006601F5">
        <w:rPr>
          <w:color w:val="auto"/>
          <w:lang w:val="ka-GE"/>
        </w:rPr>
        <w:t xml:space="preserve">  საჭიროა გამოშრობის შემთხვევაში (ტენიანობა 30-40%-ზე დაბალი). </w:t>
      </w:r>
    </w:p>
    <w:p w:rsidR="000920FB" w:rsidRPr="006601F5" w:rsidRDefault="000920FB" w:rsidP="007B11AC">
      <w:pPr>
        <w:jc w:val="both"/>
        <w:rPr>
          <w:color w:val="auto"/>
          <w:lang w:val="ka-GE"/>
        </w:rPr>
      </w:pPr>
      <w:r w:rsidRPr="006601F5">
        <w:rPr>
          <w:color w:val="auto"/>
          <w:lang w:val="ka-GE"/>
        </w:rPr>
        <w:lastRenderedPageBreak/>
        <w:t>დატენიანება ხდება ონკანის წყლის გამოყენებით, გაფანტული ჭავლით იმ ვარაუდით, რომ 1 მ</w:t>
      </w:r>
      <w:r w:rsidRPr="006601F5">
        <w:rPr>
          <w:color w:val="auto"/>
          <w:vertAlign w:val="superscript"/>
          <w:lang w:val="ka-GE"/>
        </w:rPr>
        <w:t xml:space="preserve">3 </w:t>
      </w:r>
      <w:r w:rsidRPr="006601F5">
        <w:rPr>
          <w:color w:val="auto"/>
          <w:lang w:val="ka-GE"/>
        </w:rPr>
        <w:t>ნიადაგზე გამოყენებული იქნას დაახლოებით 6-8 ლიტრი წყალი (გასაწმენდი სუბსტრატის ოპტიმალური ტენიანობაა 60-75%).</w:t>
      </w:r>
    </w:p>
    <w:p w:rsidR="000920FB" w:rsidRPr="006601F5" w:rsidRDefault="000920FB" w:rsidP="007B11AC">
      <w:pPr>
        <w:jc w:val="both"/>
        <w:rPr>
          <w:color w:val="auto"/>
          <w:lang w:val="ka-GE"/>
        </w:rPr>
      </w:pPr>
      <w:r w:rsidRPr="006601F5">
        <w:rPr>
          <w:color w:val="auto"/>
          <w:lang w:val="ka-GE"/>
        </w:rPr>
        <w:t xml:space="preserve">ყოველ კონკრეტულ შემთხვევაში ნავთობით დაბინძურებული ნიადაგის  დამუშავების ჯერადობა დამოკიდებულია გასაწმენდი სუბსტრატის დაბინძურების  ხარისხზე (ნავთობის ნახშირწყალბადების ჯამურ შემცველობაზე - </w:t>
      </w:r>
      <w:proofErr w:type="spellStart"/>
      <w:r w:rsidRPr="006601F5">
        <w:rPr>
          <w:color w:val="auto"/>
          <w:lang w:val="ka-GE"/>
        </w:rPr>
        <w:t>TPH</w:t>
      </w:r>
      <w:proofErr w:type="spellEnd"/>
      <w:r w:rsidRPr="006601F5">
        <w:rPr>
          <w:color w:val="auto"/>
          <w:lang w:val="ka-GE"/>
        </w:rPr>
        <w:t xml:space="preserve">), </w:t>
      </w:r>
    </w:p>
    <w:p w:rsidR="000920FB" w:rsidRPr="006601F5" w:rsidRDefault="000920FB" w:rsidP="007B11AC">
      <w:pPr>
        <w:jc w:val="both"/>
        <w:rPr>
          <w:color w:val="auto"/>
          <w:lang w:val="ka-GE"/>
        </w:rPr>
      </w:pPr>
      <w:r w:rsidRPr="006601F5">
        <w:rPr>
          <w:color w:val="auto"/>
          <w:lang w:val="ka-GE"/>
        </w:rPr>
        <w:t xml:space="preserve">როგორც ზემოთ იქნა აღნიშნული პრეპარატი არის უსაფრთხო (არა ტოქსიკური) როგორც ადამიანისათვის ასევე  მთლიანად ეკოსისტემისთვის. მისი გამოყენებისას სასურველია ხელთათმანებით მუშაობა, თუმცა პრეპარატის მოხვედრა სხეულის ზედაპირზე არ წარმოადგენს საფრთხეს, ხოლო თვალში მოხვედრისას საკმარისია  წყლით </w:t>
      </w:r>
      <w:proofErr w:type="spellStart"/>
      <w:r w:rsidRPr="006601F5">
        <w:rPr>
          <w:color w:val="auto"/>
          <w:lang w:val="ka-GE"/>
        </w:rPr>
        <w:t>ჩამობანვა</w:t>
      </w:r>
      <w:proofErr w:type="spellEnd"/>
      <w:r w:rsidRPr="006601F5">
        <w:rPr>
          <w:color w:val="auto"/>
          <w:lang w:val="ka-GE"/>
        </w:rPr>
        <w:t xml:space="preserve">. პირის ღრუში მოხვედრისას საკმარისია პირის ღრუში წყლის გამოვლება. </w:t>
      </w:r>
    </w:p>
    <w:p w:rsidR="000920FB" w:rsidRPr="006601F5" w:rsidRDefault="000920FB" w:rsidP="007B11AC">
      <w:pPr>
        <w:pStyle w:val="ListParagraph"/>
        <w:spacing w:after="0"/>
        <w:ind w:left="0"/>
        <w:jc w:val="both"/>
        <w:rPr>
          <w:rStyle w:val="Strong"/>
          <w:b w:val="0"/>
          <w:bCs w:val="0"/>
          <w:noProof/>
          <w:color w:val="auto"/>
          <w:lang w:val="ka-GE"/>
        </w:rPr>
      </w:pPr>
      <w:r w:rsidRPr="006601F5">
        <w:rPr>
          <w:rStyle w:val="Strong"/>
          <w:rFonts w:cs="Sylfaen"/>
          <w:color w:val="auto"/>
          <w:lang w:val="ka-GE"/>
        </w:rPr>
        <w:t>არც ერთ შემთხვევაში არ გამოვლენილა ისეთი არახელსაყრელი ფაქტორები, როგორებიცაა:</w:t>
      </w:r>
    </w:p>
    <w:p w:rsidR="000920FB" w:rsidRPr="006601F5" w:rsidRDefault="000920FB" w:rsidP="007B11AC">
      <w:pPr>
        <w:pStyle w:val="NormalWeb"/>
        <w:numPr>
          <w:ilvl w:val="0"/>
          <w:numId w:val="220"/>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sz w:val="22"/>
          <w:szCs w:val="22"/>
          <w:lang w:val="ka-GE"/>
        </w:rPr>
        <w:t>ატმოსფერულ ჰაერში ნავთობის ნახშირწყალბადების კონცენტრაციის გაზრდა</w:t>
      </w:r>
      <w:r w:rsidRPr="006601F5">
        <w:rPr>
          <w:rStyle w:val="Strong"/>
          <w:rFonts w:ascii="Sylfaen" w:hAnsi="Sylfaen" w:cs="Sylfaen"/>
          <w:b w:val="0"/>
          <w:sz w:val="22"/>
          <w:szCs w:val="22"/>
          <w:lang w:val="ka-GE"/>
        </w:rPr>
        <w:t>.</w:t>
      </w:r>
    </w:p>
    <w:p w:rsidR="000920FB" w:rsidRPr="006601F5" w:rsidRDefault="000920FB" w:rsidP="007B11AC">
      <w:pPr>
        <w:pStyle w:val="NormalWeb"/>
        <w:numPr>
          <w:ilvl w:val="0"/>
          <w:numId w:val="220"/>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sz w:val="22"/>
          <w:szCs w:val="22"/>
          <w:lang w:val="ka-GE"/>
        </w:rPr>
        <w:t xml:space="preserve">ადგილობრივი მიკროფლორის, მცენარეულობის, უხერხემლოების ან სხვა ცოცხალი ორგანიზმების </w:t>
      </w:r>
      <w:proofErr w:type="spellStart"/>
      <w:r w:rsidRPr="006601F5">
        <w:rPr>
          <w:rStyle w:val="Strong"/>
          <w:rFonts w:ascii="Sylfaen" w:hAnsi="Sylfaen" w:cs="Sylfaen"/>
          <w:sz w:val="22"/>
          <w:szCs w:val="22"/>
          <w:lang w:val="ka-GE"/>
        </w:rPr>
        <w:t>ცხოველქმედების</w:t>
      </w:r>
      <w:proofErr w:type="spellEnd"/>
      <w:r w:rsidRPr="006601F5">
        <w:rPr>
          <w:rStyle w:val="Strong"/>
          <w:rFonts w:ascii="Sylfaen" w:hAnsi="Sylfaen" w:cs="Sylfaen"/>
          <w:sz w:val="22"/>
          <w:szCs w:val="22"/>
          <w:lang w:val="ka-GE"/>
        </w:rPr>
        <w:t xml:space="preserve"> დათრგუნვა</w:t>
      </w:r>
      <w:r w:rsidRPr="006601F5">
        <w:rPr>
          <w:rStyle w:val="Strong"/>
          <w:rFonts w:ascii="Sylfaen" w:hAnsi="Sylfaen" w:cs="Sylfaen"/>
          <w:b w:val="0"/>
          <w:sz w:val="22"/>
          <w:szCs w:val="22"/>
          <w:lang w:val="ka-GE"/>
        </w:rPr>
        <w:t>.</w:t>
      </w:r>
    </w:p>
    <w:p w:rsidR="000920FB" w:rsidRPr="006601F5" w:rsidRDefault="000920FB" w:rsidP="007B11AC">
      <w:pPr>
        <w:pStyle w:val="NormalWeb"/>
        <w:numPr>
          <w:ilvl w:val="0"/>
          <w:numId w:val="220"/>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sz w:val="22"/>
          <w:szCs w:val="22"/>
          <w:lang w:val="ka-GE"/>
        </w:rPr>
        <w:t>ალერგიული რეაქცია ან ჯანმრთელობისათვის არახელსაყრელი სხვა მოვლენა ან რეაქცია საოპერაციო პერსონალში</w:t>
      </w:r>
      <w:r w:rsidRPr="006601F5">
        <w:rPr>
          <w:rStyle w:val="Strong"/>
          <w:rFonts w:ascii="Sylfaen" w:hAnsi="Sylfaen" w:cs="Sylfaen"/>
          <w:b w:val="0"/>
          <w:sz w:val="22"/>
          <w:szCs w:val="22"/>
          <w:lang w:val="ka-GE"/>
        </w:rPr>
        <w:t>.</w:t>
      </w:r>
    </w:p>
    <w:p w:rsidR="000920FB" w:rsidRPr="006601F5" w:rsidRDefault="000920FB" w:rsidP="007B11AC">
      <w:pPr>
        <w:pStyle w:val="NormalWeb"/>
        <w:numPr>
          <w:ilvl w:val="0"/>
          <w:numId w:val="220"/>
        </w:numPr>
        <w:tabs>
          <w:tab w:val="clear" w:pos="9072"/>
        </w:tabs>
        <w:spacing w:before="0" w:beforeAutospacing="0" w:after="0" w:afterAutospacing="0"/>
        <w:jc w:val="both"/>
        <w:rPr>
          <w:rStyle w:val="Strong"/>
          <w:rFonts w:ascii="Sylfaen" w:hAnsi="Sylfaen" w:cs="Sylfaen"/>
          <w:b w:val="0"/>
          <w:sz w:val="22"/>
          <w:szCs w:val="22"/>
          <w:lang w:val="ka-GE"/>
        </w:rPr>
      </w:pPr>
      <w:r w:rsidRPr="006601F5">
        <w:rPr>
          <w:rStyle w:val="Strong"/>
          <w:rFonts w:ascii="Sylfaen" w:hAnsi="Sylfaen" w:cs="Sylfaen"/>
          <w:sz w:val="22"/>
          <w:szCs w:val="22"/>
          <w:lang w:val="ka-GE"/>
        </w:rPr>
        <w:t xml:space="preserve">გარემოსათვის მავნე თანმდევი ქიმიური რეაქციებისა და </w:t>
      </w:r>
      <w:proofErr w:type="spellStart"/>
      <w:r w:rsidRPr="006601F5">
        <w:rPr>
          <w:rStyle w:val="Strong"/>
          <w:rFonts w:ascii="Sylfaen" w:hAnsi="Sylfaen" w:cs="Sylfaen"/>
          <w:sz w:val="22"/>
          <w:szCs w:val="22"/>
          <w:lang w:val="ka-GE"/>
        </w:rPr>
        <w:t>ეკოტოქსიკური</w:t>
      </w:r>
      <w:proofErr w:type="spellEnd"/>
      <w:r w:rsidRPr="006601F5">
        <w:rPr>
          <w:rStyle w:val="Strong"/>
          <w:rFonts w:ascii="Sylfaen" w:hAnsi="Sylfaen" w:cs="Sylfaen"/>
          <w:sz w:val="22"/>
          <w:szCs w:val="22"/>
          <w:lang w:val="ka-GE"/>
        </w:rPr>
        <w:t xml:space="preserve"> ნაერთების წარმოქმნა</w:t>
      </w:r>
      <w:r w:rsidRPr="006601F5">
        <w:rPr>
          <w:rStyle w:val="Strong"/>
          <w:rFonts w:ascii="Sylfaen" w:hAnsi="Sylfaen" w:cs="Sylfaen"/>
          <w:b w:val="0"/>
          <w:sz w:val="22"/>
          <w:szCs w:val="22"/>
          <w:lang w:val="ka-GE"/>
        </w:rPr>
        <w:t>.</w:t>
      </w:r>
      <w:r w:rsidRPr="006601F5">
        <w:rPr>
          <w:rStyle w:val="Strong"/>
          <w:rFonts w:ascii="Sylfaen" w:hAnsi="Sylfaen" w:cs="Sylfaen"/>
          <w:sz w:val="22"/>
          <w:szCs w:val="22"/>
          <w:lang w:val="ka-GE"/>
        </w:rPr>
        <w:t xml:space="preserve"> </w:t>
      </w:r>
    </w:p>
    <w:p w:rsidR="000920FB" w:rsidRPr="006601F5" w:rsidRDefault="000920FB" w:rsidP="007B11AC">
      <w:pPr>
        <w:pStyle w:val="ListParagraph"/>
        <w:spacing w:after="0"/>
        <w:ind w:left="0"/>
        <w:jc w:val="both"/>
        <w:rPr>
          <w:noProof/>
          <w:color w:val="auto"/>
          <w:lang w:val="ka-GE"/>
        </w:rPr>
      </w:pPr>
    </w:p>
    <w:p w:rsidR="000920FB" w:rsidRPr="006601F5" w:rsidRDefault="000920FB" w:rsidP="007B11AC">
      <w:pPr>
        <w:pStyle w:val="ListParagraph"/>
        <w:spacing w:after="0"/>
        <w:ind w:left="0"/>
        <w:jc w:val="both"/>
        <w:rPr>
          <w:b/>
          <w:noProof/>
          <w:color w:val="auto"/>
          <w:lang w:val="ka-GE"/>
        </w:rPr>
      </w:pPr>
      <w:r w:rsidRPr="006601F5">
        <w:rPr>
          <w:b/>
          <w:noProof/>
          <w:color w:val="auto"/>
          <w:lang w:val="ka-GE"/>
        </w:rPr>
        <w:t>შესაბამისად ექსპერიმენტულად და პრაქტიკით დადასტურებულია, რომ:</w:t>
      </w:r>
    </w:p>
    <w:p w:rsidR="000920FB" w:rsidRPr="006601F5" w:rsidRDefault="000920FB" w:rsidP="007B11AC">
      <w:pPr>
        <w:pStyle w:val="ListParagraph"/>
        <w:spacing w:after="0"/>
        <w:ind w:left="0"/>
        <w:jc w:val="both"/>
        <w:rPr>
          <w:b/>
          <w:noProof/>
          <w:color w:val="auto"/>
          <w:lang w:val="ka-GE"/>
        </w:rPr>
      </w:pPr>
      <w:r w:rsidRPr="006601F5">
        <w:rPr>
          <w:b/>
          <w:noProof/>
          <w:color w:val="auto"/>
          <w:lang w:val="ka-GE"/>
        </w:rPr>
        <w:t xml:space="preserve"> </w:t>
      </w:r>
    </w:p>
    <w:p w:rsidR="000920FB" w:rsidRPr="006601F5" w:rsidRDefault="000920FB" w:rsidP="007B11AC">
      <w:pPr>
        <w:pStyle w:val="ListParagraph"/>
        <w:numPr>
          <w:ilvl w:val="0"/>
          <w:numId w:val="222"/>
        </w:numPr>
        <w:spacing w:after="0"/>
        <w:jc w:val="both"/>
        <w:rPr>
          <w:noProof/>
          <w:color w:val="auto"/>
          <w:lang w:val="ka-GE"/>
        </w:rPr>
      </w:pPr>
      <w:r w:rsidRPr="006601F5">
        <w:rPr>
          <w:noProof/>
          <w:color w:val="auto"/>
          <w:lang w:val="ka-GE"/>
        </w:rPr>
        <w:t>ბიოპრეპარატის გამოყენება უსაფრთხოა ნებისმიერ გარემოში (ღია ან დახურული, წყლის ან ხმელეთის, ბუნებრივი თუ ანთრპოგენული)</w:t>
      </w:r>
    </w:p>
    <w:p w:rsidR="000920FB" w:rsidRPr="006601F5" w:rsidRDefault="000920FB" w:rsidP="007B11AC">
      <w:pPr>
        <w:pStyle w:val="ListParagraph"/>
        <w:numPr>
          <w:ilvl w:val="0"/>
          <w:numId w:val="221"/>
        </w:numPr>
        <w:spacing w:after="0"/>
        <w:jc w:val="both"/>
        <w:rPr>
          <w:noProof/>
          <w:color w:val="auto"/>
          <w:lang w:val="ka-GE"/>
        </w:rPr>
      </w:pPr>
      <w:r w:rsidRPr="006601F5">
        <w:rPr>
          <w:noProof/>
          <w:color w:val="auto"/>
          <w:lang w:val="ka-GE"/>
        </w:rPr>
        <w:t>პრეპარატი არ იწვევს ჯანმრთელობის დაზიანებას მისი ადამიანის სხეულზე, ლორწოვან გარსზე მოხვედრის, ჩაყლაპვის ან შესუნთქვის შემთხვევაში.</w:t>
      </w:r>
    </w:p>
    <w:p w:rsidR="000920FB" w:rsidRPr="006601F5" w:rsidRDefault="000920FB" w:rsidP="007B11AC">
      <w:pPr>
        <w:pStyle w:val="ListParagraph"/>
        <w:numPr>
          <w:ilvl w:val="0"/>
          <w:numId w:val="221"/>
        </w:numPr>
        <w:spacing w:after="0"/>
        <w:jc w:val="both"/>
        <w:rPr>
          <w:noProof/>
          <w:color w:val="auto"/>
          <w:lang w:val="ka-GE"/>
        </w:rPr>
      </w:pPr>
      <w:r w:rsidRPr="006601F5">
        <w:rPr>
          <w:noProof/>
          <w:color w:val="auto"/>
          <w:lang w:val="ka-GE"/>
        </w:rPr>
        <w:t>ბიოპრეპარატი არ ავლენს ეკოტოქსიკურ თვისებებს, მათ შორის სხვა ნივთიერებებთან ან პროცესებთან თანხვედრისა და თანაქმედების პირობებში.</w:t>
      </w:r>
    </w:p>
    <w:p w:rsidR="000920FB" w:rsidRPr="006601F5" w:rsidRDefault="000920FB" w:rsidP="007B11AC">
      <w:pPr>
        <w:spacing w:before="120"/>
        <w:jc w:val="both"/>
        <w:rPr>
          <w:color w:val="auto"/>
          <w:lang w:val="ka-GE"/>
        </w:rPr>
      </w:pPr>
    </w:p>
    <w:p w:rsidR="00DE561A" w:rsidRPr="006601F5" w:rsidRDefault="00DE561A" w:rsidP="007B11AC">
      <w:pPr>
        <w:pStyle w:val="Heading1"/>
        <w:rPr>
          <w:color w:val="auto"/>
          <w:lang w:val="ka-GE"/>
        </w:rPr>
      </w:pPr>
      <w:bookmarkStart w:id="34" w:name="_Toc56884986"/>
      <w:bookmarkStart w:id="35" w:name="_Toc64633149"/>
      <w:r w:rsidRPr="006601F5">
        <w:rPr>
          <w:color w:val="auto"/>
          <w:lang w:val="ka-GE"/>
        </w:rPr>
        <w:t>გარემოზე ზემოქმედების შეფასება</w:t>
      </w:r>
      <w:bookmarkEnd w:id="34"/>
      <w:bookmarkEnd w:id="35"/>
    </w:p>
    <w:p w:rsidR="00DE561A" w:rsidRPr="006601F5" w:rsidRDefault="00DE561A" w:rsidP="007B11AC">
      <w:pPr>
        <w:pStyle w:val="Heading2"/>
        <w:spacing w:line="240" w:lineRule="auto"/>
        <w:rPr>
          <w:rFonts w:eastAsia="Calibri"/>
          <w:color w:val="auto"/>
          <w:lang w:val="ka-GE"/>
        </w:rPr>
      </w:pPr>
      <w:bookmarkStart w:id="36" w:name="_Toc32581885"/>
      <w:bookmarkStart w:id="37" w:name="_Toc434333159"/>
      <w:bookmarkStart w:id="38" w:name="_Toc56884987"/>
      <w:bookmarkStart w:id="39" w:name="_Toc64633150"/>
      <w:r w:rsidRPr="006601F5">
        <w:rPr>
          <w:rFonts w:eastAsia="Calibri"/>
          <w:color w:val="auto"/>
          <w:lang w:val="ka-GE"/>
        </w:rPr>
        <w:t>ზემოქმედება ატმოსფერული ჰაერის ხარისხზე</w:t>
      </w:r>
      <w:bookmarkEnd w:id="36"/>
      <w:bookmarkEnd w:id="37"/>
      <w:bookmarkEnd w:id="38"/>
      <w:bookmarkEnd w:id="39"/>
    </w:p>
    <w:p w:rsidR="007173AE" w:rsidRPr="006601F5" w:rsidRDefault="000464BA" w:rsidP="007B11AC">
      <w:pPr>
        <w:widowControl w:val="0"/>
        <w:autoSpaceDE w:val="0"/>
        <w:autoSpaceDN w:val="0"/>
        <w:adjustRightInd w:val="0"/>
        <w:spacing w:before="120"/>
        <w:jc w:val="both"/>
        <w:rPr>
          <w:rFonts w:eastAsia="Times New Roman" w:cs="Arial"/>
          <w:bCs/>
          <w:color w:val="auto"/>
          <w:lang w:val="ka-GE"/>
        </w:rPr>
      </w:pPr>
      <w:r w:rsidRPr="006601F5">
        <w:rPr>
          <w:rFonts w:eastAsia="Times New Roman" w:cs="Arial"/>
          <w:bCs/>
          <w:color w:val="auto"/>
          <w:lang w:val="ka-GE"/>
        </w:rPr>
        <w:t xml:space="preserve">ზაჰესი წარმოადგენს </w:t>
      </w:r>
      <w:r w:rsidR="007173AE" w:rsidRPr="006601F5">
        <w:rPr>
          <w:rFonts w:eastAsia="Times New Roman" w:cs="Arial"/>
          <w:bCs/>
          <w:color w:val="auto"/>
          <w:lang w:val="ka-GE"/>
        </w:rPr>
        <w:t xml:space="preserve">მოქმედ ობიექტს და როგორც ზოგადად ჰიდროელექტროსადგურების შემთხვევაში </w:t>
      </w:r>
      <w:r w:rsidR="00DE561A" w:rsidRPr="006601F5">
        <w:rPr>
          <w:rFonts w:eastAsia="Times New Roman" w:cs="Arial"/>
          <w:bCs/>
          <w:color w:val="auto"/>
          <w:lang w:val="ka-GE"/>
        </w:rPr>
        <w:t xml:space="preserve">ექსპლუატაციის </w:t>
      </w:r>
      <w:r w:rsidR="007173AE" w:rsidRPr="006601F5">
        <w:rPr>
          <w:rFonts w:eastAsia="Times New Roman" w:cs="Arial"/>
          <w:bCs/>
          <w:color w:val="auto"/>
          <w:lang w:val="ka-GE"/>
        </w:rPr>
        <w:t xml:space="preserve">პროცესში </w:t>
      </w:r>
      <w:r w:rsidR="00DE561A" w:rsidRPr="006601F5">
        <w:rPr>
          <w:rFonts w:eastAsia="Times New Roman" w:cs="Arial"/>
          <w:bCs/>
          <w:color w:val="auto"/>
          <w:lang w:val="ka-GE"/>
        </w:rPr>
        <w:t xml:space="preserve">ატმოსფერულ ჰაერში მავნე ნივთიერებათა ემისიის წყაროები არც სათავე </w:t>
      </w:r>
      <w:r w:rsidR="006A1C59" w:rsidRPr="006601F5">
        <w:rPr>
          <w:rFonts w:eastAsia="Times New Roman" w:cs="Arial"/>
          <w:bCs/>
          <w:color w:val="auto"/>
          <w:lang w:val="ka-GE"/>
        </w:rPr>
        <w:t xml:space="preserve">ნაგებობაზე </w:t>
      </w:r>
      <w:r w:rsidR="00DE561A" w:rsidRPr="006601F5">
        <w:rPr>
          <w:rFonts w:eastAsia="Times New Roman" w:cs="Arial"/>
          <w:bCs/>
          <w:color w:val="auto"/>
          <w:lang w:val="ka-GE"/>
        </w:rPr>
        <w:t xml:space="preserve">და არც </w:t>
      </w:r>
      <w:r w:rsidR="00A8375B" w:rsidRPr="006601F5">
        <w:rPr>
          <w:rFonts w:eastAsia="Times New Roman" w:cs="Arial"/>
          <w:bCs/>
          <w:color w:val="auto"/>
          <w:lang w:val="ka-GE"/>
        </w:rPr>
        <w:t>ძალოვანი კვანძ</w:t>
      </w:r>
      <w:r w:rsidR="00DE561A" w:rsidRPr="006601F5">
        <w:rPr>
          <w:rFonts w:eastAsia="Times New Roman" w:cs="Arial"/>
          <w:bCs/>
          <w:color w:val="auto"/>
          <w:lang w:val="ka-GE"/>
        </w:rPr>
        <w:t xml:space="preserve">ის ტერიტორიაზე არ არსებებს. </w:t>
      </w:r>
    </w:p>
    <w:p w:rsidR="006A1C59" w:rsidRPr="006601F5" w:rsidRDefault="006A1C59" w:rsidP="007B11AC">
      <w:pPr>
        <w:widowControl w:val="0"/>
        <w:autoSpaceDE w:val="0"/>
        <w:autoSpaceDN w:val="0"/>
        <w:adjustRightInd w:val="0"/>
        <w:spacing w:before="120"/>
        <w:jc w:val="both"/>
        <w:rPr>
          <w:rFonts w:eastAsia="Times New Roman" w:cs="Arial"/>
          <w:bCs/>
          <w:color w:val="auto"/>
          <w:lang w:val="ka-GE"/>
        </w:rPr>
      </w:pPr>
      <w:r w:rsidRPr="006601F5">
        <w:rPr>
          <w:rFonts w:eastAsia="Times New Roman" w:cs="Arial"/>
          <w:bCs/>
          <w:color w:val="auto"/>
          <w:lang w:val="ka-GE"/>
        </w:rPr>
        <w:t xml:space="preserve">ჰესის დადგმული სიმძლავრის გაზრდა გათვალისწინებულია მე-6 ჰიდროაგრეგატზე არსებული გენერატორის ახალი შედარებით მძლავრი გენერატორით ჩანაცვლებით, რაც სამშენებლო სამუშაოების წარმოებას არ საჭიროებს და შესაბამისად ატმოსფერული ემისიების მოსალოდნელი არ არის. </w:t>
      </w:r>
    </w:p>
    <w:p w:rsidR="00DE561A" w:rsidRPr="006601F5" w:rsidRDefault="00DE561A" w:rsidP="007B11AC">
      <w:pPr>
        <w:widowControl w:val="0"/>
        <w:autoSpaceDE w:val="0"/>
        <w:autoSpaceDN w:val="0"/>
        <w:adjustRightInd w:val="0"/>
        <w:spacing w:before="120"/>
        <w:jc w:val="both"/>
        <w:rPr>
          <w:rFonts w:eastAsia="Times New Roman" w:cs="Arial"/>
          <w:bCs/>
          <w:color w:val="auto"/>
          <w:lang w:val="ka-GE" w:eastAsia="ru-RU"/>
        </w:rPr>
      </w:pPr>
      <w:r w:rsidRPr="006601F5">
        <w:rPr>
          <w:rFonts w:eastAsia="Times New Roman" w:cs="Arial"/>
          <w:bCs/>
          <w:color w:val="auto"/>
          <w:lang w:val="ka-GE" w:eastAsia="ru-RU"/>
        </w:rPr>
        <w:t xml:space="preserve">ექსპლუატაციის </w:t>
      </w:r>
      <w:r w:rsidR="007173AE" w:rsidRPr="006601F5">
        <w:rPr>
          <w:rFonts w:eastAsia="Times New Roman" w:cs="Arial"/>
          <w:bCs/>
          <w:color w:val="auto"/>
          <w:lang w:val="ka-GE" w:eastAsia="ru-RU"/>
        </w:rPr>
        <w:t>პროცესში</w:t>
      </w:r>
      <w:r w:rsidRPr="006601F5">
        <w:rPr>
          <w:rFonts w:eastAsia="Times New Roman" w:cs="Arial"/>
          <w:bCs/>
          <w:color w:val="auto"/>
          <w:lang w:val="ka-GE" w:eastAsia="ru-RU"/>
        </w:rPr>
        <w:t xml:space="preserve"> ემისიები მოსალოდნელია მხოლოდ ტექმომსახურების/რემონტის დროს. თუმცა ასეთი ზემოქმედება დროში შეზღუდული, შექცევადი და გაცილებით დაბალი მასშტაბების იქნება. </w:t>
      </w:r>
    </w:p>
    <w:p w:rsidR="000D22D6" w:rsidRPr="006601F5" w:rsidRDefault="000D22D6" w:rsidP="007B11AC">
      <w:pPr>
        <w:widowControl w:val="0"/>
        <w:autoSpaceDE w:val="0"/>
        <w:autoSpaceDN w:val="0"/>
        <w:adjustRightInd w:val="0"/>
        <w:spacing w:before="120"/>
        <w:jc w:val="both"/>
        <w:rPr>
          <w:rFonts w:eastAsia="Times New Roman" w:cs="Arial"/>
          <w:bCs/>
          <w:color w:val="auto"/>
          <w:lang w:val="ka-GE" w:eastAsia="ru-RU"/>
        </w:rPr>
      </w:pPr>
    </w:p>
    <w:p w:rsidR="00DE561A" w:rsidRPr="006601F5" w:rsidRDefault="00DE561A" w:rsidP="007B11AC">
      <w:pPr>
        <w:pStyle w:val="Heading3"/>
        <w:spacing w:line="240" w:lineRule="auto"/>
        <w:rPr>
          <w:rFonts w:eastAsia="Times New Roman"/>
          <w:color w:val="auto"/>
          <w:lang w:eastAsia="ru-RU"/>
        </w:rPr>
      </w:pPr>
      <w:bookmarkStart w:id="40" w:name="_Toc32581889"/>
      <w:bookmarkStart w:id="41" w:name="_Toc434333174"/>
      <w:bookmarkStart w:id="42" w:name="_Toc56884988"/>
      <w:bookmarkStart w:id="43" w:name="_Toc64633151"/>
      <w:r w:rsidRPr="006601F5">
        <w:rPr>
          <w:rFonts w:eastAsia="Times New Roman"/>
          <w:color w:val="auto"/>
          <w:lang w:eastAsia="ru-RU"/>
        </w:rPr>
        <w:lastRenderedPageBreak/>
        <w:t>შემარბილებელი ღონისძიებები</w:t>
      </w:r>
      <w:bookmarkEnd w:id="40"/>
      <w:bookmarkEnd w:id="41"/>
      <w:bookmarkEnd w:id="42"/>
      <w:bookmarkEnd w:id="43"/>
    </w:p>
    <w:p w:rsidR="00DE561A" w:rsidRPr="006601F5" w:rsidRDefault="007173AE" w:rsidP="007B11AC">
      <w:pPr>
        <w:spacing w:after="0"/>
        <w:jc w:val="both"/>
        <w:rPr>
          <w:rFonts w:eastAsia="Times New Roman" w:cs="Arial"/>
          <w:color w:val="auto"/>
          <w:szCs w:val="16"/>
          <w:lang w:val="ka-GE"/>
        </w:rPr>
      </w:pPr>
      <w:r w:rsidRPr="006601F5">
        <w:rPr>
          <w:rFonts w:eastAsia="Times New Roman" w:cs="Arial"/>
          <w:color w:val="auto"/>
          <w:szCs w:val="16"/>
          <w:lang w:val="ka-GE"/>
        </w:rPr>
        <w:t xml:space="preserve">ჰესის ექსპლუატაციის პროცესი ატმოსფერული ჰაერის ხარისხზე ნეგატიური ზემოქმედების რისკებთან დაკავშირებული არ  არის და შესაბამისად შემარბილებელი ღონისძიებები გატარება საჭიროებას არ წარმოადგენს, ხოლო </w:t>
      </w:r>
      <w:r w:rsidRPr="006601F5">
        <w:rPr>
          <w:rFonts w:eastAsia="Times New Roman" w:cs="Arial"/>
          <w:bCs/>
          <w:color w:val="auto"/>
          <w:lang w:val="ka-GE" w:eastAsia="ru-RU"/>
        </w:rPr>
        <w:t xml:space="preserve">ტექმომსახურების და სარემონტო სამუშაოების დროს გატარებული იქნება შემდეგი </w:t>
      </w:r>
      <w:r w:rsidR="00DE561A" w:rsidRPr="006601F5">
        <w:rPr>
          <w:rFonts w:eastAsia="Times New Roman" w:cs="Arial"/>
          <w:color w:val="auto"/>
          <w:szCs w:val="16"/>
          <w:lang w:val="ka-GE"/>
        </w:rPr>
        <w:t xml:space="preserve">ჰაერის ხარისხზე ზემოქმედების შემცირებისთვის </w:t>
      </w:r>
      <w:r w:rsidRPr="006601F5">
        <w:rPr>
          <w:rFonts w:eastAsia="Times New Roman" w:cs="Arial"/>
          <w:color w:val="auto"/>
          <w:szCs w:val="16"/>
          <w:lang w:val="ka-GE"/>
        </w:rPr>
        <w:t>ტარდება</w:t>
      </w:r>
      <w:r w:rsidR="00DE561A" w:rsidRPr="006601F5">
        <w:rPr>
          <w:rFonts w:eastAsia="Times New Roman" w:cs="Arial"/>
          <w:color w:val="auto"/>
          <w:szCs w:val="16"/>
          <w:lang w:val="ka-GE"/>
        </w:rPr>
        <w:t>:</w:t>
      </w:r>
    </w:p>
    <w:p w:rsidR="00DE561A" w:rsidRPr="006601F5" w:rsidRDefault="00DE561A" w:rsidP="007B11AC">
      <w:pPr>
        <w:numPr>
          <w:ilvl w:val="0"/>
          <w:numId w:val="75"/>
        </w:numPr>
        <w:spacing w:after="0"/>
        <w:ind w:left="709"/>
        <w:jc w:val="both"/>
        <w:rPr>
          <w:rFonts w:eastAsia="Times New Roman" w:cs="Arial"/>
          <w:color w:val="auto"/>
          <w:szCs w:val="16"/>
          <w:lang w:val="ka-GE"/>
        </w:rPr>
      </w:pPr>
      <w:r w:rsidRPr="006601F5">
        <w:rPr>
          <w:rFonts w:eastAsia="Times New Roman" w:cs="Arial"/>
          <w:color w:val="auto"/>
          <w:szCs w:val="16"/>
          <w:lang w:val="ka-GE"/>
        </w:rPr>
        <w:tab/>
        <w:t>ჰაერში მტვრის კონტროლი, საჭიროების შემთხვევაში (მაგ., მშრალ ამინდში) მტვრის ემისიის შესამცირებლად ღონისძიებების გატარება - სამუშაო უბნის მორწყვა, ნაყარი სამშენებლო მასალების შენახვის წესების დაცვა და სხვა;</w:t>
      </w:r>
    </w:p>
    <w:p w:rsidR="00DE561A" w:rsidRPr="006601F5" w:rsidRDefault="00DE561A" w:rsidP="007B11AC">
      <w:pPr>
        <w:numPr>
          <w:ilvl w:val="0"/>
          <w:numId w:val="75"/>
        </w:numPr>
        <w:spacing w:after="0"/>
        <w:ind w:left="709"/>
        <w:jc w:val="both"/>
        <w:rPr>
          <w:rFonts w:eastAsia="Times New Roman" w:cs="Arial"/>
          <w:color w:val="auto"/>
          <w:szCs w:val="16"/>
          <w:lang w:val="ka-GE"/>
        </w:rPr>
      </w:pPr>
      <w:r w:rsidRPr="006601F5">
        <w:rPr>
          <w:rFonts w:eastAsia="Times New Roman" w:cs="Arial"/>
          <w:color w:val="auto"/>
          <w:szCs w:val="16"/>
          <w:lang w:val="ka-GE"/>
        </w:rPr>
        <w:tab/>
        <w:t xml:space="preserve">ადვილად </w:t>
      </w:r>
      <w:proofErr w:type="spellStart"/>
      <w:r w:rsidRPr="006601F5">
        <w:rPr>
          <w:rFonts w:eastAsia="Times New Roman" w:cs="Arial"/>
          <w:color w:val="auto"/>
          <w:szCs w:val="16"/>
          <w:lang w:val="ka-GE"/>
        </w:rPr>
        <w:t>ამტვერებ</w:t>
      </w:r>
      <w:r w:rsidR="00244CFC" w:rsidRPr="006601F5">
        <w:rPr>
          <w:rFonts w:eastAsia="Times New Roman" w:cs="Arial"/>
          <w:color w:val="auto"/>
          <w:szCs w:val="16"/>
          <w:lang w:val="ka-GE"/>
        </w:rPr>
        <w:t>ა</w:t>
      </w:r>
      <w:r w:rsidRPr="006601F5">
        <w:rPr>
          <w:rFonts w:eastAsia="Times New Roman" w:cs="Arial"/>
          <w:color w:val="auto"/>
          <w:szCs w:val="16"/>
          <w:lang w:val="ka-GE"/>
        </w:rPr>
        <w:t>დი</w:t>
      </w:r>
      <w:proofErr w:type="spellEnd"/>
      <w:r w:rsidRPr="006601F5">
        <w:rPr>
          <w:rFonts w:eastAsia="Times New Roman" w:cs="Arial"/>
          <w:color w:val="auto"/>
          <w:szCs w:val="16"/>
          <w:lang w:val="ka-GE"/>
        </w:rPr>
        <w:t xml:space="preserve"> მასალების ქარით გადატანის პრევენციის მიზნით, მათი დასაწყობების ადგილებში სპეციალური საფარის გამოყენება (</w:t>
      </w:r>
      <w:proofErr w:type="spellStart"/>
      <w:r w:rsidRPr="006601F5">
        <w:rPr>
          <w:rFonts w:eastAsia="Times New Roman" w:cs="Arial"/>
          <w:color w:val="auto"/>
          <w:szCs w:val="16"/>
          <w:lang w:val="ka-GE"/>
        </w:rPr>
        <w:t>ე.წ</w:t>
      </w:r>
      <w:proofErr w:type="spellEnd"/>
      <w:r w:rsidRPr="006601F5">
        <w:rPr>
          <w:rFonts w:eastAsia="Times New Roman" w:cs="Arial"/>
          <w:color w:val="auto"/>
          <w:szCs w:val="16"/>
          <w:lang w:val="ka-GE"/>
        </w:rPr>
        <w:t>. ბრეზენტი ან სხვ);</w:t>
      </w:r>
    </w:p>
    <w:p w:rsidR="00DE561A" w:rsidRPr="006601F5" w:rsidRDefault="00DE561A" w:rsidP="007B11AC">
      <w:pPr>
        <w:numPr>
          <w:ilvl w:val="0"/>
          <w:numId w:val="75"/>
        </w:numPr>
        <w:spacing w:after="0"/>
        <w:ind w:left="709"/>
        <w:jc w:val="both"/>
        <w:rPr>
          <w:rFonts w:eastAsia="Times New Roman" w:cs="Arial"/>
          <w:color w:val="auto"/>
          <w:szCs w:val="16"/>
          <w:lang w:val="ka-GE"/>
        </w:rPr>
      </w:pPr>
      <w:r w:rsidRPr="006601F5">
        <w:rPr>
          <w:rFonts w:eastAsia="Times New Roman" w:cs="Arial"/>
          <w:color w:val="auto"/>
          <w:szCs w:val="16"/>
          <w:lang w:val="ka-GE"/>
        </w:rPr>
        <w:t>ტრანსპორტის მოძრაობის ოპტიმალური სიჩქარის დაცვა.</w:t>
      </w:r>
    </w:p>
    <w:p w:rsidR="00DE561A" w:rsidRPr="006601F5" w:rsidRDefault="00DE561A" w:rsidP="007B11AC">
      <w:pPr>
        <w:numPr>
          <w:ilvl w:val="0"/>
          <w:numId w:val="75"/>
        </w:numPr>
        <w:spacing w:after="0"/>
        <w:ind w:left="709"/>
        <w:jc w:val="both"/>
        <w:rPr>
          <w:rFonts w:eastAsia="Times New Roman" w:cs="Arial"/>
          <w:color w:val="auto"/>
          <w:szCs w:val="16"/>
          <w:lang w:val="ka-GE"/>
        </w:rPr>
      </w:pPr>
      <w:r w:rsidRPr="006601F5">
        <w:rPr>
          <w:rFonts w:eastAsia="Times New Roman" w:cs="Arial"/>
          <w:color w:val="auto"/>
          <w:szCs w:val="16"/>
          <w:lang w:val="ka-GE"/>
        </w:rPr>
        <w:t xml:space="preserve">მანქანები და დანადგარ-მექანიზმები შეძლებისდაგვარად განლაგდება მგრძნობიარე რეცეპტორებისგან (დასახლებული ზონა) მოშორებით; </w:t>
      </w:r>
    </w:p>
    <w:p w:rsidR="00DE561A" w:rsidRPr="006601F5" w:rsidRDefault="00DE561A" w:rsidP="007B11AC">
      <w:pPr>
        <w:numPr>
          <w:ilvl w:val="0"/>
          <w:numId w:val="75"/>
        </w:numPr>
        <w:spacing w:after="0"/>
        <w:ind w:left="709"/>
        <w:jc w:val="both"/>
        <w:rPr>
          <w:rFonts w:eastAsia="Times New Roman" w:cs="Arial"/>
          <w:color w:val="auto"/>
          <w:szCs w:val="16"/>
          <w:lang w:val="ka-GE"/>
        </w:rPr>
      </w:pPr>
      <w:r w:rsidRPr="006601F5">
        <w:rPr>
          <w:rFonts w:eastAsia="Times New Roman" w:cs="Arial"/>
          <w:color w:val="auto"/>
          <w:szCs w:val="16"/>
          <w:lang w:val="ka-GE"/>
        </w:rPr>
        <w:t>მიწის სამუშაოების წარმოების და მასალების დატვირთვა-გადმოტვირთვისას მტვრის ჭარბი ემისიის თავიდან ასაცილებლად სიფრთხილის ზომების მიღება (მაგ. დატვირთვა გადმოტვირთვისას დიდი სიმაღლიდან მასალის დაყრის აკრძალვა);</w:t>
      </w:r>
    </w:p>
    <w:p w:rsidR="00DE561A" w:rsidRPr="006601F5" w:rsidRDefault="00DE561A" w:rsidP="007B11AC">
      <w:pPr>
        <w:numPr>
          <w:ilvl w:val="0"/>
          <w:numId w:val="75"/>
        </w:numPr>
        <w:spacing w:after="0"/>
        <w:ind w:left="709"/>
        <w:jc w:val="both"/>
        <w:rPr>
          <w:rFonts w:eastAsia="Times New Roman" w:cs="Arial"/>
          <w:color w:val="auto"/>
          <w:szCs w:val="16"/>
          <w:lang w:val="ka-GE"/>
        </w:rPr>
      </w:pPr>
      <w:r w:rsidRPr="006601F5">
        <w:rPr>
          <w:rFonts w:eastAsia="Times New Roman" w:cs="Arial"/>
          <w:color w:val="auto"/>
          <w:szCs w:val="16"/>
          <w:lang w:val="ka-GE"/>
        </w:rPr>
        <w:t>პერსონალის ინსტრუქტაჟი სამუშაოების დაწყებამდე;</w:t>
      </w:r>
    </w:p>
    <w:p w:rsidR="00DE561A" w:rsidRPr="006601F5" w:rsidRDefault="00DE561A" w:rsidP="007B11AC">
      <w:pPr>
        <w:numPr>
          <w:ilvl w:val="0"/>
          <w:numId w:val="75"/>
        </w:numPr>
        <w:spacing w:after="0"/>
        <w:ind w:left="709"/>
        <w:jc w:val="both"/>
        <w:rPr>
          <w:rFonts w:eastAsia="Times New Roman" w:cs="Arial"/>
          <w:color w:val="auto"/>
          <w:szCs w:val="16"/>
          <w:lang w:val="ka-GE"/>
        </w:rPr>
      </w:pPr>
      <w:r w:rsidRPr="006601F5">
        <w:rPr>
          <w:rFonts w:eastAsia="Times New Roman" w:cs="Arial"/>
          <w:color w:val="auto"/>
          <w:szCs w:val="16"/>
          <w:lang w:val="ka-GE"/>
        </w:rPr>
        <w:t>საჩივრების შემოსვლის შემთხვევაში მათი დაფიქსირება/აღრიცხვა და სათანადო რეაგირება</w:t>
      </w:r>
      <w:r w:rsidRPr="006601F5">
        <w:rPr>
          <w:rFonts w:eastAsia="Times New Roman" w:cs="Sylfaen"/>
          <w:color w:val="auto"/>
          <w:szCs w:val="16"/>
          <w:lang w:val="ka-GE"/>
        </w:rPr>
        <w:t>, ზემოთჩამოთვლილი ღონისძიებების გათვალისწინებით.</w:t>
      </w:r>
    </w:p>
    <w:p w:rsidR="00DE561A" w:rsidRPr="006601F5" w:rsidRDefault="00DE561A" w:rsidP="007B11AC">
      <w:pPr>
        <w:jc w:val="both"/>
        <w:rPr>
          <w:rFonts w:eastAsia="Times New Roman" w:cs="Sylfaen"/>
          <w:color w:val="auto"/>
          <w:lang w:val="ka-GE"/>
        </w:rPr>
      </w:pPr>
    </w:p>
    <w:p w:rsidR="00DE561A" w:rsidRPr="006601F5" w:rsidRDefault="00DE561A" w:rsidP="007B11AC">
      <w:pPr>
        <w:pStyle w:val="Heading2"/>
        <w:spacing w:line="240" w:lineRule="auto"/>
        <w:rPr>
          <w:rFonts w:eastAsia="Calibri"/>
          <w:color w:val="auto"/>
          <w:lang w:val="ka-GE"/>
        </w:rPr>
      </w:pPr>
      <w:bookmarkStart w:id="44" w:name="_Toc32581891"/>
      <w:bookmarkStart w:id="45" w:name="_Toc434333176"/>
      <w:bookmarkStart w:id="46" w:name="_Toc56884989"/>
      <w:bookmarkStart w:id="47" w:name="_Toc64633152"/>
      <w:r w:rsidRPr="006601F5">
        <w:rPr>
          <w:rFonts w:eastAsia="Calibri"/>
          <w:color w:val="auto"/>
          <w:lang w:val="ka-GE"/>
        </w:rPr>
        <w:t>ხმაურის და ვიბრაცია - გავრცელება და მოსალოდნელი ზემოქმედება</w:t>
      </w:r>
      <w:bookmarkEnd w:id="44"/>
      <w:bookmarkEnd w:id="45"/>
      <w:bookmarkEnd w:id="46"/>
      <w:bookmarkEnd w:id="47"/>
    </w:p>
    <w:p w:rsidR="007C6770" w:rsidRPr="006601F5" w:rsidRDefault="007C6770" w:rsidP="007B11AC">
      <w:pPr>
        <w:spacing w:before="120" w:after="0"/>
        <w:jc w:val="both"/>
        <w:rPr>
          <w:rFonts w:eastAsia="Times New Roman" w:cs="Sylfaen"/>
          <w:color w:val="auto"/>
          <w:lang w:val="ka-GE"/>
        </w:rPr>
      </w:pPr>
      <w:r w:rsidRPr="006601F5">
        <w:rPr>
          <w:rFonts w:eastAsia="Times New Roman" w:cs="Sylfaen"/>
          <w:color w:val="auto"/>
          <w:lang w:val="ka-GE"/>
        </w:rPr>
        <w:t xml:space="preserve">ზაჰესის </w:t>
      </w:r>
      <w:r w:rsidR="005E4658" w:rsidRPr="006601F5">
        <w:rPr>
          <w:rFonts w:eastAsia="Times New Roman" w:cs="Sylfaen"/>
          <w:color w:val="auto"/>
          <w:lang w:val="ka-GE"/>
        </w:rPr>
        <w:t>ძალოვანი</w:t>
      </w:r>
      <w:r w:rsidRPr="006601F5">
        <w:rPr>
          <w:rFonts w:eastAsia="Times New Roman" w:cs="Sylfaen"/>
          <w:color w:val="auto"/>
          <w:lang w:val="ka-GE"/>
        </w:rPr>
        <w:t xml:space="preserve"> კვანძის ტერიტორიიდან</w:t>
      </w:r>
      <w:r w:rsidR="00DE561A" w:rsidRPr="006601F5">
        <w:rPr>
          <w:rFonts w:eastAsia="Times New Roman" w:cs="Sylfaen"/>
          <w:color w:val="auto"/>
          <w:lang w:val="ka-GE"/>
        </w:rPr>
        <w:t xml:space="preserve"> ხმაურის გავრცელების ძირითად წყაროებს წარმოადგენს ჰესის შენობებში დამონტაჟებული ჰიდროაგრეგატები. </w:t>
      </w:r>
      <w:r w:rsidR="00662036" w:rsidRPr="006601F5">
        <w:rPr>
          <w:rFonts w:eastAsia="Times New Roman" w:cs="Sylfaen"/>
          <w:color w:val="auto"/>
          <w:lang w:val="ka-GE"/>
        </w:rPr>
        <w:t xml:space="preserve">ჰესის სამანქანო დარბაზში ფუნქციონირებს 6 ჰიდროაგრეგატი 4 </w:t>
      </w:r>
      <w:proofErr w:type="spellStart"/>
      <w:r w:rsidR="00662036" w:rsidRPr="006601F5">
        <w:rPr>
          <w:rFonts w:eastAsia="Times New Roman" w:cs="Sylfaen"/>
          <w:color w:val="auto"/>
          <w:lang w:val="ka-GE"/>
        </w:rPr>
        <w:t>ფრენისის</w:t>
      </w:r>
      <w:proofErr w:type="spellEnd"/>
      <w:r w:rsidR="00662036" w:rsidRPr="006601F5">
        <w:rPr>
          <w:rFonts w:eastAsia="Times New Roman" w:cs="Sylfaen"/>
          <w:color w:val="auto"/>
          <w:lang w:val="ka-GE"/>
        </w:rPr>
        <w:t xml:space="preserve"> ტიპის და ორი კაპლანის ტიპის ტურბინა.  ტიპიური ჰიდროტურბინების საპასპორტო მონაცემების მიხედვით ხმაური დონეები შეადგენს 96 </w:t>
      </w:r>
      <w:proofErr w:type="spellStart"/>
      <w:r w:rsidR="00662036" w:rsidRPr="006601F5">
        <w:rPr>
          <w:rFonts w:eastAsia="Times New Roman" w:cs="Sylfaen"/>
          <w:color w:val="auto"/>
          <w:lang w:val="ka-GE"/>
        </w:rPr>
        <w:t>დბა</w:t>
      </w:r>
      <w:proofErr w:type="spellEnd"/>
      <w:r w:rsidR="00662036" w:rsidRPr="006601F5">
        <w:rPr>
          <w:rFonts w:eastAsia="Times New Roman" w:cs="Sylfaen"/>
          <w:color w:val="auto"/>
          <w:lang w:val="ka-GE"/>
        </w:rPr>
        <w:t>-ს. ჰესის შენობიდან უახლოესი საცხოვრებელი სახლის დაცილების მანძილი შეადგენს 1</w:t>
      </w:r>
      <w:r w:rsidR="00B81725" w:rsidRPr="006601F5">
        <w:rPr>
          <w:rFonts w:eastAsia="Times New Roman" w:cs="Sylfaen"/>
          <w:color w:val="auto"/>
          <w:lang w:val="ka-GE"/>
        </w:rPr>
        <w:t>30</w:t>
      </w:r>
      <w:r w:rsidR="00662036" w:rsidRPr="006601F5">
        <w:rPr>
          <w:rFonts w:eastAsia="Times New Roman" w:cs="Sylfaen"/>
          <w:color w:val="auto"/>
          <w:lang w:val="ka-GE"/>
        </w:rPr>
        <w:t xml:space="preserve"> მ-ს. </w:t>
      </w:r>
    </w:p>
    <w:p w:rsidR="00662036" w:rsidRPr="006601F5" w:rsidRDefault="00B81725" w:rsidP="007B11AC">
      <w:pPr>
        <w:spacing w:before="120" w:after="0"/>
        <w:jc w:val="both"/>
        <w:rPr>
          <w:rFonts w:eastAsia="Times New Roman" w:cs="Sylfaen"/>
          <w:color w:val="auto"/>
          <w:lang w:val="ka-GE"/>
        </w:rPr>
      </w:pPr>
      <w:r w:rsidRPr="006601F5">
        <w:rPr>
          <w:rFonts w:eastAsia="Times New Roman" w:cs="Sylfaen"/>
          <w:color w:val="auto"/>
          <w:lang w:val="ka-GE"/>
        </w:rPr>
        <w:t xml:space="preserve">როგორც ცნობილია რკინა ბეტონის კედლები ხმაურის გავრცელების დონეებს ამცირებს არანაკლებ 20 </w:t>
      </w:r>
      <w:proofErr w:type="spellStart"/>
      <w:r w:rsidRPr="006601F5">
        <w:rPr>
          <w:rFonts w:eastAsia="Times New Roman" w:cs="Sylfaen"/>
          <w:color w:val="auto"/>
          <w:lang w:val="ka-GE"/>
        </w:rPr>
        <w:t>დბა</w:t>
      </w:r>
      <w:proofErr w:type="spellEnd"/>
      <w:r w:rsidRPr="006601F5">
        <w:rPr>
          <w:rFonts w:eastAsia="Times New Roman" w:cs="Sylfaen"/>
          <w:color w:val="auto"/>
          <w:lang w:val="ka-GE"/>
        </w:rPr>
        <w:t xml:space="preserve">-თ. სამანქანო დარბაზი განთავსებულია რკინა-ბეტონის შენობაში, ხოლო ჰესის შენობასა და საცხოვრებელ ზონას შორის მდებარეობს სადაწნეო აუზის ნაგებობა. შესაბამისად საცხოვრებელი ზონის საზღვარზე ხმაურის შემცირდება 40 </w:t>
      </w:r>
      <w:proofErr w:type="spellStart"/>
      <w:r w:rsidRPr="006601F5">
        <w:rPr>
          <w:rFonts w:eastAsia="Times New Roman" w:cs="Sylfaen"/>
          <w:color w:val="auto"/>
          <w:lang w:val="ka-GE"/>
        </w:rPr>
        <w:t>დბა-თი</w:t>
      </w:r>
      <w:proofErr w:type="spellEnd"/>
      <w:r w:rsidRPr="006601F5">
        <w:rPr>
          <w:rFonts w:eastAsia="Times New Roman" w:cs="Sylfaen"/>
          <w:color w:val="auto"/>
          <w:lang w:val="ka-GE"/>
        </w:rPr>
        <w:t xml:space="preserve"> და არ იქნება 25 </w:t>
      </w:r>
      <w:proofErr w:type="spellStart"/>
      <w:r w:rsidRPr="006601F5">
        <w:rPr>
          <w:rFonts w:eastAsia="Times New Roman" w:cs="Sylfaen"/>
          <w:color w:val="auto"/>
          <w:lang w:val="ka-GE"/>
        </w:rPr>
        <w:t>დბა</w:t>
      </w:r>
      <w:proofErr w:type="spellEnd"/>
      <w:r w:rsidRPr="006601F5">
        <w:rPr>
          <w:rFonts w:eastAsia="Times New Roman" w:cs="Sylfaen"/>
          <w:color w:val="auto"/>
          <w:lang w:val="ka-GE"/>
        </w:rPr>
        <w:t xml:space="preserve">-ზე მეტი. </w:t>
      </w:r>
    </w:p>
    <w:p w:rsidR="005B7B9D" w:rsidRPr="006601F5" w:rsidRDefault="005B7B9D" w:rsidP="007B11AC">
      <w:pPr>
        <w:spacing w:before="120" w:after="0"/>
        <w:jc w:val="both"/>
        <w:rPr>
          <w:rFonts w:eastAsia="Times New Roman" w:cs="Sylfaen"/>
          <w:color w:val="auto"/>
          <w:lang w:val="ka-GE"/>
        </w:rPr>
      </w:pPr>
      <w:r w:rsidRPr="006601F5">
        <w:rPr>
          <w:color w:val="auto"/>
          <w:lang w:val="ka-GE"/>
        </w:rPr>
        <w:t xml:space="preserve">საქართველოს მთავრობის 2017  წლის 15 აგვისტოს #398 დადგენილებით დამტკიცებული ტექნიკური რეგლამენტის - „საცხოვრებელი სახლების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 მიხედვით ხმაურის გავრცელების დასაშვები დონე დღის საათებისათვის შეადგენს 45 </w:t>
      </w:r>
      <w:proofErr w:type="spellStart"/>
      <w:r w:rsidRPr="006601F5">
        <w:rPr>
          <w:color w:val="auto"/>
          <w:lang w:val="ka-GE"/>
        </w:rPr>
        <w:t>დბა</w:t>
      </w:r>
      <w:proofErr w:type="spellEnd"/>
      <w:r w:rsidRPr="006601F5">
        <w:rPr>
          <w:color w:val="auto"/>
          <w:lang w:val="ka-GE"/>
        </w:rPr>
        <w:t xml:space="preserve">-ს, ხოლო ღამის საათებისათვის 40 </w:t>
      </w:r>
      <w:proofErr w:type="spellStart"/>
      <w:r w:rsidRPr="006601F5">
        <w:rPr>
          <w:color w:val="auto"/>
          <w:lang w:val="ka-GE"/>
        </w:rPr>
        <w:t>დბა</w:t>
      </w:r>
      <w:proofErr w:type="spellEnd"/>
      <w:r w:rsidRPr="006601F5">
        <w:rPr>
          <w:color w:val="auto"/>
          <w:lang w:val="ka-GE"/>
        </w:rPr>
        <w:t>-ს.</w:t>
      </w:r>
    </w:p>
    <w:p w:rsidR="00662036" w:rsidRPr="006601F5" w:rsidRDefault="000D617C" w:rsidP="007B11AC">
      <w:pPr>
        <w:spacing w:before="120" w:after="0"/>
        <w:jc w:val="both"/>
        <w:rPr>
          <w:rFonts w:eastAsia="Times New Roman" w:cs="Sylfaen"/>
          <w:color w:val="auto"/>
          <w:lang w:val="ka-GE"/>
        </w:rPr>
      </w:pPr>
      <w:r w:rsidRPr="006601F5">
        <w:rPr>
          <w:rFonts w:eastAsia="Times New Roman" w:cs="Sylfaen"/>
          <w:color w:val="auto"/>
          <w:lang w:val="ka-GE"/>
        </w:rPr>
        <w:t xml:space="preserve">ხმაურის გავრცელებასთან დაკავშირებით, </w:t>
      </w:r>
      <w:r w:rsidR="000A65DE" w:rsidRPr="006601F5">
        <w:rPr>
          <w:rFonts w:eastAsia="Times New Roman" w:cs="Sylfaen"/>
          <w:color w:val="auto"/>
          <w:lang w:val="ka-GE"/>
        </w:rPr>
        <w:t xml:space="preserve">93 წლიანი ექსპლუატაციის პერიოდში </w:t>
      </w:r>
      <w:r w:rsidRPr="006601F5">
        <w:rPr>
          <w:rFonts w:eastAsia="Times New Roman" w:cs="Sylfaen"/>
          <w:color w:val="auto"/>
          <w:lang w:val="ka-GE"/>
        </w:rPr>
        <w:t xml:space="preserve">ადგილობრივი მოსახლეობისაგან უკმაყოფილება არასდროს ყოფილა გამოთქმული.  </w:t>
      </w:r>
    </w:p>
    <w:p w:rsidR="000D617C" w:rsidRPr="006601F5" w:rsidRDefault="000D617C" w:rsidP="007B11AC">
      <w:pPr>
        <w:spacing w:before="120" w:after="0"/>
        <w:jc w:val="both"/>
        <w:rPr>
          <w:rFonts w:eastAsia="Times New Roman" w:cs="Sylfaen"/>
          <w:color w:val="auto"/>
          <w:lang w:val="ka-GE"/>
        </w:rPr>
      </w:pPr>
      <w:r w:rsidRPr="006601F5">
        <w:rPr>
          <w:rFonts w:eastAsia="Times New Roman" w:cs="Sylfaen"/>
          <w:color w:val="auto"/>
          <w:lang w:val="ka-GE"/>
        </w:rPr>
        <w:t xml:space="preserve">ქვესადგურში არსებული ტრანსფორმატორების ხმაური შეიმჩნევა მხოლოდ უშუალოდ მის ტერიტორიაზე და საცხოვრებელი ზონის ტერიტორიაზე გავრცელებას ადგილი არ აქვს.  </w:t>
      </w:r>
    </w:p>
    <w:p w:rsidR="00DE561A" w:rsidRPr="006601F5" w:rsidRDefault="00DE561A" w:rsidP="007B11AC">
      <w:pPr>
        <w:spacing w:before="120" w:after="0"/>
        <w:jc w:val="both"/>
        <w:rPr>
          <w:rFonts w:eastAsia="Times New Roman" w:cs="Sylfaen"/>
          <w:color w:val="auto"/>
          <w:lang w:val="ka-GE"/>
        </w:rPr>
      </w:pPr>
      <w:r w:rsidRPr="006601F5">
        <w:rPr>
          <w:rFonts w:eastAsia="Times New Roman" w:cs="Sylfaen"/>
          <w:color w:val="auto"/>
          <w:lang w:val="ka-GE"/>
        </w:rPr>
        <w:t xml:space="preserve">ვიბრაცია დაკავშირებულია მხოლოდ ტურბინების მუშაობასთან. შენობის კონსტრუქციული გადაწყვეტის გათვალისწინებით შენობის გარეთ ვიბრაცია საგრძნობი არ </w:t>
      </w:r>
      <w:r w:rsidR="000D617C" w:rsidRPr="006601F5">
        <w:rPr>
          <w:rFonts w:eastAsia="Times New Roman" w:cs="Sylfaen"/>
          <w:color w:val="auto"/>
          <w:lang w:val="ka-GE"/>
        </w:rPr>
        <w:t>არის</w:t>
      </w:r>
      <w:r w:rsidRPr="006601F5">
        <w:rPr>
          <w:rFonts w:eastAsia="Times New Roman" w:cs="Sylfaen"/>
          <w:color w:val="auto"/>
          <w:lang w:val="ka-GE"/>
        </w:rPr>
        <w:t>.</w:t>
      </w:r>
    </w:p>
    <w:p w:rsidR="005B7B9D" w:rsidRPr="006601F5" w:rsidRDefault="00DE561A" w:rsidP="007B11AC">
      <w:pPr>
        <w:spacing w:before="120"/>
        <w:jc w:val="both"/>
        <w:rPr>
          <w:rFonts w:eastAsia="Times New Roman" w:cs="Sylfaen"/>
          <w:color w:val="auto"/>
          <w:lang w:val="ka-GE"/>
        </w:rPr>
      </w:pPr>
      <w:proofErr w:type="spellStart"/>
      <w:r w:rsidRPr="006601F5">
        <w:rPr>
          <w:rFonts w:eastAsia="Times New Roman" w:cs="Arial"/>
          <w:color w:val="auto"/>
          <w:szCs w:val="24"/>
          <w:lang w:val="ka-GE" w:eastAsia="ru-RU"/>
        </w:rPr>
        <w:lastRenderedPageBreak/>
        <w:t>ტექმომსახურება</w:t>
      </w:r>
      <w:proofErr w:type="spellEnd"/>
      <w:r w:rsidRPr="006601F5">
        <w:rPr>
          <w:rFonts w:eastAsia="Times New Roman" w:cs="Arial"/>
          <w:color w:val="auto"/>
          <w:szCs w:val="24"/>
          <w:lang w:val="ka-GE" w:eastAsia="ru-RU"/>
        </w:rPr>
        <w:t xml:space="preserve">/რემონტის და მასთან დაკავშირებული ტრანსპორტის გადაადგილების დროს </w:t>
      </w:r>
      <w:r w:rsidRPr="006601F5">
        <w:rPr>
          <w:rFonts w:eastAsia="Times New Roman" w:cs="Sylfaen"/>
          <w:color w:val="auto"/>
          <w:lang w:val="ka-GE"/>
        </w:rPr>
        <w:t>ხმაური და ვიბრაცია დამოკიდებულია შესასრულებელი სამუშაოს სახეობაზე. ის მოკლევადიანი</w:t>
      </w:r>
      <w:r w:rsidR="000D617C" w:rsidRPr="006601F5">
        <w:rPr>
          <w:rFonts w:eastAsia="Times New Roman" w:cs="Sylfaen"/>
          <w:color w:val="auto"/>
          <w:lang w:val="ka-GE"/>
        </w:rPr>
        <w:t>ა</w:t>
      </w:r>
      <w:r w:rsidRPr="006601F5">
        <w:rPr>
          <w:rFonts w:eastAsia="Times New Roman" w:cs="Sylfaen"/>
          <w:color w:val="auto"/>
          <w:lang w:val="ka-GE"/>
        </w:rPr>
        <w:t>, სამუშაოთა მოცულობასა და ხანგრძლივობაზე</w:t>
      </w:r>
      <w:r w:rsidR="000D617C" w:rsidRPr="006601F5">
        <w:rPr>
          <w:rFonts w:eastAsia="Times New Roman" w:cs="Sylfaen"/>
          <w:color w:val="auto"/>
          <w:lang w:val="ka-GE"/>
        </w:rPr>
        <w:t>ა</w:t>
      </w:r>
      <w:r w:rsidRPr="006601F5">
        <w:rPr>
          <w:rFonts w:eastAsia="Times New Roman" w:cs="Sylfaen"/>
          <w:color w:val="auto"/>
          <w:lang w:val="ka-GE"/>
        </w:rPr>
        <w:t xml:space="preserve"> დამოკიდებული.</w:t>
      </w:r>
    </w:p>
    <w:p w:rsidR="005B7B9D" w:rsidRPr="006601F5" w:rsidRDefault="005B7B9D" w:rsidP="007B11AC">
      <w:pPr>
        <w:spacing w:before="120"/>
        <w:jc w:val="both"/>
        <w:rPr>
          <w:rFonts w:eastAsia="Times New Roman" w:cs="Sylfaen"/>
          <w:color w:val="auto"/>
          <w:lang w:val="ka-GE"/>
        </w:rPr>
      </w:pPr>
      <w:r w:rsidRPr="006601F5">
        <w:rPr>
          <w:rFonts w:eastAsia="Times New Roman" w:cs="Sylfaen"/>
          <w:color w:val="auto"/>
          <w:lang w:val="ka-GE"/>
        </w:rPr>
        <w:t xml:space="preserve">აღსანიშნავია, რომ ზაჰესის ადმინისტრაციის მიერ ჰესის სამანქანო დარბაზში და სხვა ობიექტებზე ჩატარებულია ხმაურის გავრცელების ინსტრუმენტული გაზომვები, გაზომვის შედეგების მიხედვით  სამანქანო დარბაზში ხმაურის დონე შეადგენს </w:t>
      </w:r>
      <w:r w:rsidRPr="006601F5">
        <w:rPr>
          <w:rFonts w:eastAsia="Calibri" w:cs="Times New Roman"/>
          <w:color w:val="auto"/>
          <w:lang w:val="ka-GE"/>
        </w:rPr>
        <w:t xml:space="preserve">82 </w:t>
      </w:r>
      <w:proofErr w:type="spellStart"/>
      <w:r w:rsidRPr="006601F5">
        <w:rPr>
          <w:rFonts w:eastAsia="Calibri" w:cs="Times New Roman"/>
          <w:color w:val="auto"/>
          <w:lang w:val="ka-GE"/>
        </w:rPr>
        <w:t>დბა</w:t>
      </w:r>
      <w:proofErr w:type="spellEnd"/>
      <w:r w:rsidRPr="006601F5">
        <w:rPr>
          <w:rFonts w:eastAsia="Calibri" w:cs="Times New Roman"/>
          <w:color w:val="auto"/>
          <w:lang w:val="ka-GE"/>
        </w:rPr>
        <w:t xml:space="preserve">-ს, რაც მნიშვნელოვანად ნაკლებია თეორიულად გაანგარიშებულ მნიშვნელობაზე. </w:t>
      </w:r>
    </w:p>
    <w:p w:rsidR="005B7B9D" w:rsidRPr="006601F5" w:rsidRDefault="001A7277" w:rsidP="007B11AC">
      <w:pPr>
        <w:jc w:val="both"/>
        <w:rPr>
          <w:rFonts w:eastAsia="Calibri" w:cs="Times New Roman"/>
          <w:color w:val="auto"/>
          <w:lang w:val="ka-GE"/>
        </w:rPr>
      </w:pPr>
      <w:r w:rsidRPr="006601F5">
        <w:rPr>
          <w:rFonts w:eastAsia="Times New Roman" w:cs="Arial"/>
          <w:color w:val="auto"/>
          <w:szCs w:val="24"/>
          <w:lang w:val="ka-GE" w:eastAsia="ru-RU"/>
        </w:rPr>
        <w:t xml:space="preserve">გამომდინარე აღნიშნულიდან, ჰესის ექსპლუატაციის პროცესი ხმაურის ზენორმატიულ გავრცელებასთან დაკავშირებული არ არის. ამ მხრივ აღსანიშნავია პროფილაქტიკური და მიმდინარე სარემონტო სამუშაოები, მაგრამ ამ სამუშაოების მცირე მოცულობისა და დაბალი ინტენსივობის გათვალისწინებით ზემოქმედების რისკი მინიმალურია.  </w:t>
      </w:r>
    </w:p>
    <w:p w:rsidR="00DE561A" w:rsidRPr="006601F5" w:rsidRDefault="00DE561A" w:rsidP="007B11AC">
      <w:pPr>
        <w:spacing w:before="120"/>
        <w:jc w:val="both"/>
        <w:rPr>
          <w:rFonts w:eastAsia="Times New Roman" w:cs="Sylfaen"/>
          <w:color w:val="auto"/>
          <w:lang w:val="ka-GE"/>
        </w:rPr>
      </w:pPr>
    </w:p>
    <w:p w:rsidR="00DE561A" w:rsidRPr="006601F5" w:rsidRDefault="00DE561A" w:rsidP="007B11AC">
      <w:pPr>
        <w:pStyle w:val="Heading3"/>
        <w:spacing w:line="240" w:lineRule="auto"/>
        <w:rPr>
          <w:rFonts w:eastAsia="Times New Roman"/>
          <w:color w:val="auto"/>
          <w:lang w:eastAsia="ru-RU"/>
        </w:rPr>
      </w:pPr>
      <w:bookmarkStart w:id="48" w:name="_Toc32581895"/>
      <w:bookmarkStart w:id="49" w:name="_Toc434333181"/>
      <w:bookmarkStart w:id="50" w:name="_Toc56884990"/>
      <w:bookmarkStart w:id="51" w:name="_Toc64633153"/>
      <w:r w:rsidRPr="006601F5">
        <w:rPr>
          <w:rFonts w:eastAsia="Times New Roman"/>
          <w:color w:val="auto"/>
          <w:lang w:eastAsia="ru-RU"/>
        </w:rPr>
        <w:t>შემარბილებელი ღონისძიებები</w:t>
      </w:r>
      <w:bookmarkEnd w:id="48"/>
      <w:bookmarkEnd w:id="49"/>
      <w:bookmarkEnd w:id="50"/>
      <w:bookmarkEnd w:id="51"/>
    </w:p>
    <w:p w:rsidR="001A7277" w:rsidRPr="006601F5" w:rsidRDefault="001A7277" w:rsidP="007B11AC">
      <w:pPr>
        <w:spacing w:after="0"/>
        <w:jc w:val="both"/>
        <w:rPr>
          <w:rFonts w:eastAsia="Times New Roman" w:cs="Times New Roman"/>
          <w:color w:val="auto"/>
          <w:szCs w:val="20"/>
          <w:lang w:val="ka-GE"/>
        </w:rPr>
      </w:pPr>
      <w:r w:rsidRPr="006601F5">
        <w:rPr>
          <w:rFonts w:eastAsia="Times New Roman" w:cs="Times New Roman"/>
          <w:color w:val="auto"/>
          <w:szCs w:val="20"/>
          <w:lang w:val="ka-GE"/>
        </w:rPr>
        <w:t xml:space="preserve">როგორც აღინიშნა, ჰესის ექსპლუატაცია ხმაურის ზენორმატიულ გავრცელებასთან დაკავშირებული არ არის და შესაბამისად შემარბილებელი ღონისძიებების გატარება საჭიროებას არ წარმოადგენს.  </w:t>
      </w:r>
      <w:r w:rsidRPr="006601F5">
        <w:rPr>
          <w:rFonts w:eastAsia="Times New Roman" w:cs="Arial"/>
          <w:color w:val="auto"/>
          <w:szCs w:val="24"/>
          <w:lang w:val="ka-GE" w:eastAsia="ru-RU"/>
        </w:rPr>
        <w:t xml:space="preserve">პროფილაქტიკური და მიმდინარე სარემონტო სამუშაოების დროს გატარებული იქნება შემდეგი ღონისძიებები:  </w:t>
      </w:r>
    </w:p>
    <w:p w:rsidR="008E1281" w:rsidRPr="006601F5" w:rsidRDefault="008E1281" w:rsidP="007B11AC">
      <w:pPr>
        <w:spacing w:after="0"/>
        <w:jc w:val="both"/>
        <w:rPr>
          <w:rFonts w:eastAsia="Times New Roman" w:cs="Times New Roman"/>
          <w:color w:val="auto"/>
          <w:szCs w:val="20"/>
          <w:lang w:val="ka-GE"/>
        </w:rPr>
      </w:pPr>
    </w:p>
    <w:p w:rsidR="00DE561A" w:rsidRPr="006601F5" w:rsidRDefault="00DE561A" w:rsidP="007B11AC">
      <w:pPr>
        <w:numPr>
          <w:ilvl w:val="0"/>
          <w:numId w:val="162"/>
        </w:numPr>
        <w:contextualSpacing/>
        <w:jc w:val="both"/>
        <w:rPr>
          <w:rFonts w:eastAsia="Times New Roman" w:cs="Sylfaen"/>
          <w:color w:val="auto"/>
          <w:szCs w:val="20"/>
          <w:lang w:val="ka-GE"/>
        </w:rPr>
      </w:pPr>
      <w:r w:rsidRPr="006601F5">
        <w:rPr>
          <w:rFonts w:eastAsia="Times New Roman" w:cs="Sylfaen"/>
          <w:color w:val="auto"/>
          <w:szCs w:val="20"/>
          <w:lang w:val="ka-GE"/>
        </w:rPr>
        <w:t>მანქანა-დანადგარების ტექნიკური გამართულობის უზრუნველყოფა. ყოველი სამუშაო დღის დაწყებამდე შემოწმდება მანქანა-დანადგარების ტექნიკური მდგომარეობა. სატრანსპორტო საშუალებები და ტექნიკა, რომელთა ხმაურის დონე იქნება მაღალი (ტექნიკური გაუმართაობის გამო</w:t>
      </w:r>
      <w:r w:rsidR="002404FA" w:rsidRPr="006601F5">
        <w:rPr>
          <w:rFonts w:eastAsia="Times New Roman" w:cs="Sylfaen"/>
          <w:color w:val="auto"/>
          <w:szCs w:val="20"/>
          <w:lang w:val="ka-GE"/>
        </w:rPr>
        <w:t>) სამუშაო უბნებზე არ დაიშვებიან</w:t>
      </w:r>
      <w:r w:rsidRPr="006601F5">
        <w:rPr>
          <w:rFonts w:eastAsia="Times New Roman" w:cs="Sylfaen"/>
          <w:color w:val="auto"/>
          <w:szCs w:val="20"/>
          <w:lang w:val="ka-GE"/>
        </w:rPr>
        <w:t>;</w:t>
      </w:r>
    </w:p>
    <w:p w:rsidR="00DE561A" w:rsidRPr="006601F5" w:rsidRDefault="00DE561A" w:rsidP="007B11AC">
      <w:pPr>
        <w:numPr>
          <w:ilvl w:val="0"/>
          <w:numId w:val="162"/>
        </w:numPr>
        <w:contextualSpacing/>
        <w:jc w:val="both"/>
        <w:rPr>
          <w:rFonts w:eastAsia="Times New Roman" w:cs="Sylfaen"/>
          <w:color w:val="auto"/>
          <w:szCs w:val="20"/>
          <w:lang w:val="ka-GE"/>
        </w:rPr>
      </w:pPr>
      <w:r w:rsidRPr="006601F5">
        <w:rPr>
          <w:rFonts w:eastAsia="Times New Roman" w:cs="Sylfaen"/>
          <w:color w:val="auto"/>
          <w:szCs w:val="20"/>
          <w:lang w:val="ka-GE"/>
        </w:rPr>
        <w:t>ტექნიკის მოძრაობის ოპტიმალური სიჩქარის შერჩევა, განსაკუთრებით დასახლ</w:t>
      </w:r>
      <w:r w:rsidR="001A7277" w:rsidRPr="006601F5">
        <w:rPr>
          <w:rFonts w:eastAsia="Times New Roman" w:cs="Sylfaen"/>
          <w:color w:val="auto"/>
          <w:szCs w:val="20"/>
          <w:lang w:val="ka-GE"/>
        </w:rPr>
        <w:t>ებული პუნქტებში გადაადგილებისას</w:t>
      </w:r>
      <w:r w:rsidRPr="006601F5">
        <w:rPr>
          <w:rFonts w:eastAsia="Times New Roman" w:cs="Sylfaen"/>
          <w:color w:val="auto"/>
          <w:szCs w:val="20"/>
          <w:lang w:val="ka-GE"/>
        </w:rPr>
        <w:t xml:space="preserve">; </w:t>
      </w:r>
    </w:p>
    <w:p w:rsidR="00DE561A" w:rsidRPr="006601F5" w:rsidRDefault="00DE561A" w:rsidP="007B11AC">
      <w:pPr>
        <w:numPr>
          <w:ilvl w:val="0"/>
          <w:numId w:val="162"/>
        </w:numPr>
        <w:contextualSpacing/>
        <w:jc w:val="both"/>
        <w:rPr>
          <w:rFonts w:eastAsia="Times New Roman" w:cs="Sylfaen"/>
          <w:color w:val="auto"/>
          <w:szCs w:val="20"/>
          <w:lang w:val="ka-GE"/>
        </w:rPr>
      </w:pPr>
      <w:r w:rsidRPr="006601F5">
        <w:rPr>
          <w:rFonts w:eastAsia="Times New Roman" w:cs="Sylfaen"/>
          <w:color w:val="auto"/>
          <w:szCs w:val="20"/>
          <w:lang w:val="ka-GE"/>
        </w:rPr>
        <w:t>ჩართული ძრავით მა</w:t>
      </w:r>
      <w:r w:rsidR="002404FA" w:rsidRPr="006601F5">
        <w:rPr>
          <w:rFonts w:eastAsia="Times New Roman" w:cs="Sylfaen"/>
          <w:color w:val="auto"/>
          <w:szCs w:val="20"/>
          <w:lang w:val="ka-GE"/>
        </w:rPr>
        <w:t>ნქანის უქმად გაჩერების აკრძალვა.</w:t>
      </w:r>
    </w:p>
    <w:p w:rsidR="00DE561A" w:rsidRPr="006601F5" w:rsidRDefault="00DE561A" w:rsidP="007B11AC">
      <w:pPr>
        <w:spacing w:after="200"/>
        <w:jc w:val="both"/>
        <w:rPr>
          <w:rFonts w:eastAsia="Times New Roman" w:cs="Arial"/>
          <w:color w:val="auto"/>
          <w:szCs w:val="16"/>
          <w:lang w:val="ka-GE"/>
        </w:rPr>
      </w:pPr>
    </w:p>
    <w:p w:rsidR="00DE561A" w:rsidRPr="006601F5" w:rsidRDefault="00DE561A" w:rsidP="007B11AC">
      <w:pPr>
        <w:pStyle w:val="Heading2"/>
        <w:spacing w:line="240" w:lineRule="auto"/>
        <w:rPr>
          <w:rFonts w:eastAsia="Calibri"/>
          <w:color w:val="auto"/>
          <w:lang w:val="ka-GE"/>
        </w:rPr>
      </w:pPr>
      <w:bookmarkStart w:id="52" w:name="_Toc32581897"/>
      <w:bookmarkStart w:id="53" w:name="_Toc56884991"/>
      <w:bookmarkStart w:id="54" w:name="_Toc64633154"/>
      <w:r w:rsidRPr="006601F5">
        <w:rPr>
          <w:rFonts w:eastAsia="Calibri"/>
          <w:color w:val="auto"/>
          <w:lang w:val="ka-GE"/>
        </w:rPr>
        <w:t>ზემოქმედება გეოლოგიურ გარემოზე, საშიში გეოდინამიკური და ჰიდროლოგიური პროცესების გააქტიურების რისკები</w:t>
      </w:r>
      <w:bookmarkEnd w:id="52"/>
      <w:bookmarkEnd w:id="53"/>
      <w:bookmarkEnd w:id="54"/>
    </w:p>
    <w:p w:rsidR="007A289D" w:rsidRPr="006601F5" w:rsidRDefault="007A289D" w:rsidP="007B11AC">
      <w:pPr>
        <w:spacing w:before="120" w:after="0"/>
        <w:jc w:val="both"/>
        <w:rPr>
          <w:rFonts w:eastAsia="Sylfaen" w:cs="Times New Roman"/>
          <w:color w:val="auto"/>
          <w:lang w:val="ka-GE"/>
        </w:rPr>
      </w:pPr>
      <w:r w:rsidRPr="006601F5">
        <w:rPr>
          <w:rFonts w:eastAsia="Calibri" w:cs="Arial"/>
          <w:color w:val="auto"/>
          <w:lang w:val="ka-GE"/>
        </w:rPr>
        <w:t xml:space="preserve">საინჟინრო-გეოლოგიური პირობების კვლევის შედეგების მიხედვით, ჰესის კომუნიკაციების განთავსების ადგილებზე და მათ მიმდებარე ტერიტორიებზე </w:t>
      </w:r>
      <w:r w:rsidRPr="006601F5">
        <w:rPr>
          <w:rFonts w:eastAsia="Sylfaen" w:cs="Times New Roman"/>
          <w:color w:val="auto"/>
          <w:lang w:val="ka-GE"/>
        </w:rPr>
        <w:t xml:space="preserve">რაიმე განსაკუთრებულად საშიში გეოდინამიკური მოვლენები ან პროცესები არ ფიქსირდება. </w:t>
      </w:r>
    </w:p>
    <w:p w:rsidR="00996C02" w:rsidRPr="006601F5" w:rsidRDefault="00996C02" w:rsidP="007B11AC">
      <w:pPr>
        <w:spacing w:before="120"/>
        <w:jc w:val="both"/>
        <w:rPr>
          <w:rFonts w:eastAsia="Times New Roman" w:cs="Times New Roman"/>
          <w:color w:val="auto"/>
          <w:lang w:val="ka-GE"/>
        </w:rPr>
      </w:pPr>
      <w:r w:rsidRPr="006601F5">
        <w:rPr>
          <w:rFonts w:eastAsia="Calibri" w:cs="Arial"/>
          <w:color w:val="auto"/>
          <w:lang w:val="ka-GE"/>
        </w:rPr>
        <w:t xml:space="preserve">როგორც საინჟინრო-გეოლოგიური კვლევის ანგარიშშია მოცემული, საყურადღებოა არხის გადამკვეთი </w:t>
      </w:r>
      <w:proofErr w:type="spellStart"/>
      <w:r w:rsidRPr="006601F5">
        <w:rPr>
          <w:rFonts w:eastAsia="Calibri" w:cs="Arial"/>
          <w:color w:val="auto"/>
          <w:lang w:val="ka-GE"/>
        </w:rPr>
        <w:t>ფაციანთ</w:t>
      </w:r>
      <w:proofErr w:type="spellEnd"/>
      <w:r w:rsidRPr="006601F5">
        <w:rPr>
          <w:rFonts w:eastAsia="Calibri" w:cs="Arial"/>
          <w:color w:val="auto"/>
          <w:lang w:val="ka-GE"/>
        </w:rPr>
        <w:t xml:space="preserve"> ხევის </w:t>
      </w:r>
      <w:r w:rsidR="007A289D" w:rsidRPr="006601F5">
        <w:rPr>
          <w:rFonts w:eastAsia="Times New Roman" w:cs="Times New Roman"/>
          <w:color w:val="auto"/>
          <w:lang w:val="ka-GE"/>
        </w:rPr>
        <w:t xml:space="preserve">გეოლოგიური </w:t>
      </w:r>
      <w:r w:rsidRPr="006601F5">
        <w:rPr>
          <w:rFonts w:eastAsia="Times New Roman" w:cs="Times New Roman"/>
          <w:color w:val="auto"/>
          <w:lang w:val="ka-GE"/>
        </w:rPr>
        <w:t>ზემოქმედების რისკი</w:t>
      </w:r>
      <w:r w:rsidR="007A289D" w:rsidRPr="006601F5">
        <w:rPr>
          <w:rFonts w:eastAsia="Times New Roman" w:cs="Times New Roman"/>
          <w:color w:val="auto"/>
          <w:lang w:val="ka-GE"/>
        </w:rPr>
        <w:t>,</w:t>
      </w:r>
      <w:r w:rsidRPr="006601F5">
        <w:rPr>
          <w:rFonts w:eastAsia="Times New Roman" w:cs="Times New Roman"/>
          <w:color w:val="auto"/>
          <w:lang w:val="ka-GE"/>
        </w:rPr>
        <w:t xml:space="preserve"> რაც შეიძლება გამოიხატოს უხვი ნალექის დროს მოდენილი წყლის დიდი ხარჯის მოდინებით, რამაც შესაძლებელია საფრთხე შეუქმნას არხის კონსტრუქციას. შესაბამისად საჭიროა ხევის წყალგამტარი მილის და არხის კო</w:t>
      </w:r>
      <w:r w:rsidR="00FD39EA" w:rsidRPr="006601F5">
        <w:rPr>
          <w:rFonts w:eastAsia="Times New Roman" w:cs="Times New Roman"/>
          <w:color w:val="auto"/>
          <w:lang w:val="ka-GE"/>
        </w:rPr>
        <w:t>ნსტრუქციის ტექნიკურ მდგომარეობაზე</w:t>
      </w:r>
      <w:r w:rsidRPr="006601F5">
        <w:rPr>
          <w:rFonts w:eastAsia="Times New Roman" w:cs="Times New Roman"/>
          <w:color w:val="auto"/>
          <w:lang w:val="ka-GE"/>
        </w:rPr>
        <w:t xml:space="preserve"> </w:t>
      </w:r>
      <w:r w:rsidR="00FD39EA" w:rsidRPr="006601F5">
        <w:rPr>
          <w:rFonts w:eastAsia="Times New Roman" w:cs="Times New Roman"/>
          <w:color w:val="auto"/>
          <w:lang w:val="ka-GE"/>
        </w:rPr>
        <w:t>ვიზ</w:t>
      </w:r>
      <w:r w:rsidR="006A1C59" w:rsidRPr="006601F5">
        <w:rPr>
          <w:rFonts w:eastAsia="Times New Roman" w:cs="Times New Roman"/>
          <w:color w:val="auto"/>
          <w:lang w:val="ka-GE"/>
        </w:rPr>
        <w:t>უ</w:t>
      </w:r>
      <w:r w:rsidR="00FD39EA" w:rsidRPr="006601F5">
        <w:rPr>
          <w:rFonts w:eastAsia="Times New Roman" w:cs="Times New Roman"/>
          <w:color w:val="auto"/>
          <w:lang w:val="ka-GE"/>
        </w:rPr>
        <w:t xml:space="preserve">ალური </w:t>
      </w:r>
      <w:r w:rsidRPr="006601F5">
        <w:rPr>
          <w:rFonts w:eastAsia="Times New Roman" w:cs="Times New Roman"/>
          <w:color w:val="auto"/>
          <w:lang w:val="ka-GE"/>
        </w:rPr>
        <w:t xml:space="preserve">მონიტორინგი, კერძოდ: ხევის მიერ </w:t>
      </w:r>
      <w:proofErr w:type="spellStart"/>
      <w:r w:rsidRPr="006601F5">
        <w:rPr>
          <w:rFonts w:eastAsia="Times New Roman" w:cs="Times New Roman"/>
          <w:color w:val="auto"/>
          <w:lang w:val="ka-GE"/>
        </w:rPr>
        <w:t>ტრანსპორტირებული</w:t>
      </w:r>
      <w:proofErr w:type="spellEnd"/>
      <w:r w:rsidRPr="006601F5">
        <w:rPr>
          <w:rFonts w:eastAsia="Times New Roman" w:cs="Times New Roman"/>
          <w:color w:val="auto"/>
          <w:lang w:val="ka-GE"/>
        </w:rPr>
        <w:t xml:space="preserve"> მასალის რაოდენობის კონტროლი და საჭიროების შემთხვევაში მისი გაწმენდა, რათა უხვი ნალექის და წყალმოვარდნების შემთხვევაშიც კი, </w:t>
      </w:r>
      <w:r w:rsidR="006A1C59" w:rsidRPr="006601F5">
        <w:rPr>
          <w:rFonts w:eastAsia="Times New Roman" w:cs="Times New Roman"/>
          <w:color w:val="auto"/>
          <w:lang w:val="ka-GE"/>
        </w:rPr>
        <w:t xml:space="preserve">წყალგამტარმა მილმა </w:t>
      </w:r>
      <w:r w:rsidRPr="006601F5">
        <w:rPr>
          <w:rFonts w:eastAsia="Times New Roman" w:cs="Times New Roman"/>
          <w:color w:val="auto"/>
          <w:lang w:val="ka-GE"/>
        </w:rPr>
        <w:t xml:space="preserve">შეუფერხებლად უზრუნველყოს წყლის ნაკადის გატარება. საჭიროების შემთხვევაში </w:t>
      </w:r>
      <w:r w:rsidR="0056267F" w:rsidRPr="006601F5">
        <w:rPr>
          <w:rFonts w:eastAsia="Times New Roman" w:cs="Times New Roman"/>
          <w:color w:val="auto"/>
          <w:lang w:val="ka-GE"/>
        </w:rPr>
        <w:t xml:space="preserve">უნდა მოხდეს </w:t>
      </w:r>
      <w:r w:rsidRPr="006601F5">
        <w:rPr>
          <w:rFonts w:eastAsia="Times New Roman" w:cs="Times New Roman"/>
          <w:color w:val="auto"/>
          <w:lang w:val="ka-GE"/>
        </w:rPr>
        <w:t>შესაბამისი მაკორექტირებელი ღონისძიებების</w:t>
      </w:r>
      <w:r w:rsidR="0056267F" w:rsidRPr="006601F5">
        <w:rPr>
          <w:rFonts w:eastAsia="Times New Roman" w:cs="Times New Roman"/>
          <w:color w:val="auto"/>
          <w:lang w:val="ka-GE"/>
        </w:rPr>
        <w:t xml:space="preserve"> გატარება</w:t>
      </w:r>
      <w:r w:rsidRPr="006601F5">
        <w:rPr>
          <w:rFonts w:eastAsia="Times New Roman" w:cs="Times New Roman"/>
          <w:color w:val="auto"/>
          <w:lang w:val="ka-GE"/>
        </w:rPr>
        <w:t xml:space="preserve">.  </w:t>
      </w:r>
    </w:p>
    <w:p w:rsidR="00501524" w:rsidRPr="006601F5" w:rsidRDefault="00501524" w:rsidP="007B11AC">
      <w:pPr>
        <w:jc w:val="both"/>
        <w:rPr>
          <w:rFonts w:eastAsia="Calibri" w:cs="Arial"/>
          <w:color w:val="auto"/>
          <w:lang w:val="ka-GE"/>
        </w:rPr>
      </w:pPr>
    </w:p>
    <w:p w:rsidR="00DE561A" w:rsidRPr="006601F5" w:rsidRDefault="00DE561A" w:rsidP="007B11AC">
      <w:pPr>
        <w:pStyle w:val="Heading3"/>
        <w:spacing w:line="240" w:lineRule="auto"/>
        <w:rPr>
          <w:rFonts w:eastAsia="Times New Roman"/>
          <w:color w:val="auto"/>
          <w:lang w:eastAsia="ru-RU"/>
        </w:rPr>
      </w:pPr>
      <w:bookmarkStart w:id="55" w:name="_Toc32581898"/>
      <w:bookmarkStart w:id="56" w:name="_Toc434333186"/>
      <w:bookmarkStart w:id="57" w:name="_Toc56884992"/>
      <w:bookmarkStart w:id="58" w:name="_Toc64633155"/>
      <w:r w:rsidRPr="006601F5">
        <w:rPr>
          <w:rFonts w:eastAsia="Times New Roman"/>
          <w:color w:val="auto"/>
          <w:lang w:eastAsia="ru-RU"/>
        </w:rPr>
        <w:lastRenderedPageBreak/>
        <w:t>შემარბილებელი ღონისძიებები</w:t>
      </w:r>
      <w:bookmarkEnd w:id="55"/>
      <w:bookmarkEnd w:id="56"/>
      <w:bookmarkEnd w:id="57"/>
      <w:bookmarkEnd w:id="58"/>
    </w:p>
    <w:p w:rsidR="00DE561A" w:rsidRPr="006601F5" w:rsidRDefault="00DE561A" w:rsidP="007B11AC">
      <w:pPr>
        <w:spacing w:after="0"/>
        <w:jc w:val="both"/>
        <w:rPr>
          <w:rFonts w:eastAsia="Times New Roman" w:cs="Arial"/>
          <w:color w:val="auto"/>
          <w:lang w:val="ka-GE"/>
        </w:rPr>
      </w:pPr>
      <w:r w:rsidRPr="006601F5">
        <w:rPr>
          <w:rFonts w:eastAsia="Times New Roman" w:cs="Arial"/>
          <w:color w:val="auto"/>
          <w:lang w:val="ka-GE"/>
        </w:rPr>
        <w:t xml:space="preserve">ჰეს-ის </w:t>
      </w:r>
      <w:r w:rsidR="00AE7A53" w:rsidRPr="006601F5">
        <w:rPr>
          <w:rFonts w:eastAsia="Times New Roman" w:cs="Arial"/>
          <w:color w:val="auto"/>
          <w:lang w:val="ka-GE"/>
        </w:rPr>
        <w:t xml:space="preserve">ექსპლუატაციის </w:t>
      </w:r>
      <w:r w:rsidRPr="006601F5">
        <w:rPr>
          <w:rFonts w:eastAsia="Times New Roman" w:cs="Arial"/>
          <w:color w:val="auto"/>
          <w:lang w:val="ka-GE"/>
        </w:rPr>
        <w:t>პროცესში საშიში გეოდინამიკური პროცესების განვითარების რისკების მინიმიზაციის მიზნით გატარდება შემდეგი ღონისძიებები:</w:t>
      </w:r>
    </w:p>
    <w:p w:rsidR="000D1E73" w:rsidRPr="006601F5" w:rsidRDefault="00AE7A53" w:rsidP="007B11AC">
      <w:pPr>
        <w:pStyle w:val="ListParagraph"/>
        <w:widowControl w:val="0"/>
        <w:numPr>
          <w:ilvl w:val="0"/>
          <w:numId w:val="163"/>
        </w:numPr>
        <w:kinsoku w:val="0"/>
        <w:overflowPunct w:val="0"/>
        <w:autoSpaceDE w:val="0"/>
        <w:autoSpaceDN w:val="0"/>
        <w:adjustRightInd w:val="0"/>
        <w:spacing w:after="0"/>
        <w:ind w:left="714" w:right="204" w:hanging="357"/>
        <w:jc w:val="both"/>
        <w:rPr>
          <w:rFonts w:eastAsia="Times New Roman" w:cs="AcadNusx"/>
          <w:color w:val="auto"/>
          <w:spacing w:val="-1"/>
          <w:lang w:val="ka-GE"/>
        </w:rPr>
      </w:pPr>
      <w:r w:rsidRPr="006601F5">
        <w:rPr>
          <w:rFonts w:eastAsia="Times New Roman" w:cs="Arial"/>
          <w:color w:val="auto"/>
          <w:lang w:val="ka-GE"/>
        </w:rPr>
        <w:t>წყ</w:t>
      </w:r>
      <w:r w:rsidR="001158C7" w:rsidRPr="006601F5">
        <w:rPr>
          <w:rFonts w:eastAsia="Times New Roman" w:cs="Arial"/>
          <w:color w:val="auto"/>
          <w:lang w:val="ka-GE"/>
        </w:rPr>
        <w:t>ალსაცავის პერიმეტრზე და სადერივაციო</w:t>
      </w:r>
      <w:r w:rsidRPr="006601F5">
        <w:rPr>
          <w:rFonts w:eastAsia="Times New Roman" w:cs="Arial"/>
          <w:color w:val="auto"/>
          <w:lang w:val="ka-GE"/>
        </w:rPr>
        <w:t xml:space="preserve"> არხის დერეფანში </w:t>
      </w:r>
      <w:r w:rsidR="000D1E73" w:rsidRPr="006601F5">
        <w:rPr>
          <w:rFonts w:eastAsia="Times New Roman" w:cs="Arial"/>
          <w:color w:val="auto"/>
          <w:lang w:val="ka-GE"/>
        </w:rPr>
        <w:t xml:space="preserve">საშიში </w:t>
      </w:r>
      <w:r w:rsidR="000D1E73" w:rsidRPr="006601F5">
        <w:rPr>
          <w:rFonts w:eastAsia="Times New Roman" w:cs="AcadNusx"/>
          <w:color w:val="auto"/>
          <w:spacing w:val="-1"/>
          <w:lang w:val="ka-GE"/>
        </w:rPr>
        <w:t>გეოლოგიური მოვლენების</w:t>
      </w:r>
      <w:r w:rsidR="001158C7" w:rsidRPr="006601F5">
        <w:rPr>
          <w:rFonts w:eastAsia="Times New Roman" w:cs="AcadNusx"/>
          <w:color w:val="auto"/>
          <w:spacing w:val="-1"/>
          <w:lang w:val="ka-GE"/>
        </w:rPr>
        <w:t xml:space="preserve"> ვიზუალური</w:t>
      </w:r>
      <w:r w:rsidR="000D1E73" w:rsidRPr="006601F5">
        <w:rPr>
          <w:rFonts w:eastAsia="Times New Roman" w:cs="AcadNusx"/>
          <w:color w:val="auto"/>
          <w:spacing w:val="-1"/>
          <w:lang w:val="ka-GE"/>
        </w:rPr>
        <w:t xml:space="preserve"> მონიტორინგი</w:t>
      </w:r>
      <w:r w:rsidR="001158C7" w:rsidRPr="006601F5">
        <w:rPr>
          <w:rFonts w:eastAsia="Times New Roman" w:cs="AcadNusx"/>
          <w:color w:val="auto"/>
          <w:spacing w:val="-1"/>
          <w:lang w:val="ka-GE"/>
        </w:rPr>
        <w:t>;</w:t>
      </w:r>
      <w:r w:rsidR="000D1E73" w:rsidRPr="006601F5">
        <w:rPr>
          <w:rFonts w:eastAsia="Times New Roman" w:cs="AcadNusx"/>
          <w:color w:val="auto"/>
          <w:spacing w:val="-1"/>
          <w:lang w:val="ka-GE"/>
        </w:rPr>
        <w:t xml:space="preserve"> </w:t>
      </w:r>
    </w:p>
    <w:p w:rsidR="008112A4" w:rsidRPr="006601F5" w:rsidRDefault="008112A4" w:rsidP="007B11AC">
      <w:pPr>
        <w:pStyle w:val="ListParagraph"/>
        <w:widowControl w:val="0"/>
        <w:numPr>
          <w:ilvl w:val="0"/>
          <w:numId w:val="163"/>
        </w:numPr>
        <w:kinsoku w:val="0"/>
        <w:overflowPunct w:val="0"/>
        <w:autoSpaceDE w:val="0"/>
        <w:autoSpaceDN w:val="0"/>
        <w:adjustRightInd w:val="0"/>
        <w:spacing w:after="0"/>
        <w:ind w:left="714" w:right="204" w:hanging="357"/>
        <w:jc w:val="both"/>
        <w:rPr>
          <w:rFonts w:eastAsia="Times New Roman" w:cs="AcadNusx"/>
          <w:color w:val="auto"/>
          <w:spacing w:val="-1"/>
          <w:lang w:val="ka-GE"/>
        </w:rPr>
      </w:pPr>
      <w:proofErr w:type="spellStart"/>
      <w:r w:rsidRPr="006601F5">
        <w:rPr>
          <w:rFonts w:eastAsia="Times New Roman" w:cs="AcadNusx"/>
          <w:color w:val="auto"/>
          <w:spacing w:val="-1"/>
          <w:lang w:val="ka-GE"/>
        </w:rPr>
        <w:t>ფ</w:t>
      </w:r>
      <w:r w:rsidR="001158C7" w:rsidRPr="006601F5">
        <w:rPr>
          <w:rFonts w:eastAsia="Times New Roman" w:cs="AcadNusx"/>
          <w:color w:val="auto"/>
          <w:spacing w:val="-1"/>
          <w:lang w:val="ka-GE"/>
        </w:rPr>
        <w:t>აციანთ</w:t>
      </w:r>
      <w:proofErr w:type="spellEnd"/>
      <w:r w:rsidR="001158C7" w:rsidRPr="006601F5">
        <w:rPr>
          <w:rFonts w:eastAsia="Times New Roman" w:cs="AcadNusx"/>
          <w:color w:val="auto"/>
          <w:spacing w:val="-1"/>
          <w:lang w:val="ka-GE"/>
        </w:rPr>
        <w:t xml:space="preserve"> ხევის წყალგამტარი გვირაბის ვიზუალური </w:t>
      </w:r>
      <w:r w:rsidRPr="006601F5">
        <w:rPr>
          <w:rFonts w:eastAsia="Times New Roman" w:cs="AcadNusx"/>
          <w:color w:val="auto"/>
          <w:spacing w:val="-1"/>
          <w:lang w:val="ka-GE"/>
        </w:rPr>
        <w:t>მონიტორინგი</w:t>
      </w:r>
      <w:r w:rsidR="00880E17" w:rsidRPr="006601F5">
        <w:rPr>
          <w:rFonts w:eastAsia="Times New Roman" w:cs="AcadNusx"/>
          <w:color w:val="auto"/>
          <w:spacing w:val="-1"/>
          <w:lang w:val="ka-GE"/>
        </w:rPr>
        <w:t xml:space="preserve"> კომპანიის მონიტორინგის სამსახურის მიერ განსაზღვრულ ვადებში</w:t>
      </w:r>
      <w:r w:rsidRPr="006601F5">
        <w:rPr>
          <w:rFonts w:eastAsia="Times New Roman" w:cs="AcadNusx"/>
          <w:color w:val="auto"/>
          <w:spacing w:val="-1"/>
          <w:lang w:val="ka-GE"/>
        </w:rPr>
        <w:t>;</w:t>
      </w:r>
    </w:p>
    <w:p w:rsidR="00AE7A53" w:rsidRPr="006601F5" w:rsidRDefault="00AE7A53" w:rsidP="007B11AC">
      <w:pPr>
        <w:spacing w:after="0"/>
        <w:jc w:val="both"/>
        <w:rPr>
          <w:rFonts w:eastAsia="Times New Roman" w:cs="Arial"/>
          <w:color w:val="auto"/>
          <w:lang w:val="ka-GE"/>
        </w:rPr>
      </w:pPr>
    </w:p>
    <w:p w:rsidR="00DE561A" w:rsidRPr="006601F5" w:rsidRDefault="00DE561A" w:rsidP="007B11AC">
      <w:pPr>
        <w:pStyle w:val="Heading2"/>
        <w:spacing w:line="240" w:lineRule="auto"/>
        <w:rPr>
          <w:rFonts w:eastAsia="Calibri"/>
          <w:color w:val="auto"/>
          <w:lang w:val="ka-GE"/>
        </w:rPr>
      </w:pPr>
      <w:bookmarkStart w:id="59" w:name="_Toc32581900"/>
      <w:bookmarkStart w:id="60" w:name="_Toc56884993"/>
      <w:bookmarkStart w:id="61" w:name="_Toc64633156"/>
      <w:r w:rsidRPr="006601F5">
        <w:rPr>
          <w:rFonts w:eastAsia="Calibri"/>
          <w:color w:val="auto"/>
          <w:lang w:val="ka-GE"/>
        </w:rPr>
        <w:t>ზემოქმედება ნიადაგზე</w:t>
      </w:r>
      <w:bookmarkEnd w:id="59"/>
      <w:bookmarkEnd w:id="60"/>
      <w:bookmarkEnd w:id="61"/>
    </w:p>
    <w:p w:rsidR="00DE561A" w:rsidRPr="006601F5" w:rsidRDefault="00501524" w:rsidP="007B11AC">
      <w:pPr>
        <w:jc w:val="both"/>
        <w:rPr>
          <w:rFonts w:eastAsia="Calibri" w:cs="Arial"/>
          <w:color w:val="auto"/>
          <w:lang w:val="ka-GE"/>
        </w:rPr>
      </w:pPr>
      <w:r w:rsidRPr="006601F5">
        <w:rPr>
          <w:rFonts w:eastAsia="Calibri" w:cs="Arial"/>
          <w:color w:val="auto"/>
          <w:lang w:val="ka-GE"/>
        </w:rPr>
        <w:t xml:space="preserve">ჰესის ექსპლუატაციის პროცესში </w:t>
      </w:r>
      <w:r w:rsidR="00DE561A" w:rsidRPr="006601F5">
        <w:rPr>
          <w:rFonts w:eastAsia="Calibri" w:cs="Arial"/>
          <w:color w:val="auto"/>
          <w:lang w:val="ka-GE"/>
        </w:rPr>
        <w:t xml:space="preserve"> ნიადაგის ხარისხზე </w:t>
      </w:r>
      <w:r w:rsidRPr="006601F5">
        <w:rPr>
          <w:rFonts w:eastAsia="Calibri" w:cs="Arial"/>
          <w:color w:val="auto"/>
          <w:lang w:val="ka-GE"/>
        </w:rPr>
        <w:t xml:space="preserve">ზემოქმედება </w:t>
      </w:r>
      <w:r w:rsidR="00DE561A" w:rsidRPr="006601F5">
        <w:rPr>
          <w:rFonts w:eastAsia="Calibri" w:cs="Arial"/>
          <w:color w:val="auto"/>
          <w:lang w:val="ka-GE"/>
        </w:rPr>
        <w:t xml:space="preserve">შესაძლებელია ტექნიკური მომსახურეობის/ რეაბილიტაციის სამუშაოების პროცესში. </w:t>
      </w:r>
    </w:p>
    <w:p w:rsidR="00DE561A" w:rsidRPr="006601F5" w:rsidRDefault="00DE561A" w:rsidP="007B11AC">
      <w:pPr>
        <w:jc w:val="both"/>
        <w:rPr>
          <w:color w:val="auto"/>
          <w:lang w:val="ka-GE"/>
        </w:rPr>
      </w:pPr>
      <w:r w:rsidRPr="006601F5">
        <w:rPr>
          <w:rFonts w:eastAsia="Calibri" w:cs="Arial"/>
          <w:color w:val="auto"/>
          <w:lang w:val="ka-GE"/>
        </w:rPr>
        <w:t>ექსპლუატაციის ეტაპზე ნიადაგის ნაყოფიერებაზე და ხარისხზე ზემოქმედების რისკები დაბალია. პოტენციური დაბინძურების წყაროები ძირითადად არსებ</w:t>
      </w:r>
      <w:r w:rsidR="00501524" w:rsidRPr="006601F5">
        <w:rPr>
          <w:rFonts w:eastAsia="Calibri" w:cs="Arial"/>
          <w:color w:val="auto"/>
          <w:lang w:val="ka-GE"/>
        </w:rPr>
        <w:t>ო</w:t>
      </w:r>
      <w:r w:rsidRPr="006601F5">
        <w:rPr>
          <w:rFonts w:eastAsia="Calibri" w:cs="Arial"/>
          <w:color w:val="auto"/>
          <w:lang w:val="ka-GE"/>
        </w:rPr>
        <w:t xml:space="preserve">ბს </w:t>
      </w:r>
      <w:r w:rsidR="006115DA" w:rsidRPr="006601F5">
        <w:rPr>
          <w:rFonts w:eastAsia="Calibri" w:cs="Arial"/>
          <w:color w:val="auto"/>
          <w:lang w:val="ka-GE"/>
        </w:rPr>
        <w:t>ძალოვანი</w:t>
      </w:r>
      <w:r w:rsidRPr="006601F5">
        <w:rPr>
          <w:rFonts w:eastAsia="Calibri" w:cs="Arial"/>
          <w:color w:val="auto"/>
          <w:lang w:val="ka-GE"/>
        </w:rPr>
        <w:t xml:space="preserve"> კვანძის ტერიტორიაზე</w:t>
      </w:r>
      <w:r w:rsidR="00501524" w:rsidRPr="006601F5">
        <w:rPr>
          <w:rFonts w:eastAsia="Calibri" w:cs="Arial"/>
          <w:color w:val="auto"/>
          <w:lang w:val="ka-GE"/>
        </w:rPr>
        <w:t xml:space="preserve">, მაგრამ როგორც წინამდებარე ანგარიშშია მოცემული, წარმოქმნილი </w:t>
      </w:r>
      <w:r w:rsidR="00DC04EA" w:rsidRPr="006601F5">
        <w:rPr>
          <w:rFonts w:eastAsia="Calibri" w:cs="Arial"/>
          <w:color w:val="auto"/>
          <w:lang w:val="ka-GE"/>
        </w:rPr>
        <w:t>ნ</w:t>
      </w:r>
      <w:r w:rsidR="00501524" w:rsidRPr="006601F5">
        <w:rPr>
          <w:rFonts w:eastAsia="Calibri" w:cs="Arial"/>
          <w:color w:val="auto"/>
          <w:lang w:val="ka-GE"/>
        </w:rPr>
        <w:t xml:space="preserve">არჩენების განთავსება ხდება ამისათვის სპეციალურად გამოყოფილ </w:t>
      </w:r>
      <w:r w:rsidR="00B046B3" w:rsidRPr="006601F5">
        <w:rPr>
          <w:rFonts w:eastAsia="Calibri" w:cs="Arial"/>
          <w:color w:val="auto"/>
          <w:lang w:val="ka-GE"/>
        </w:rPr>
        <w:t xml:space="preserve">სასაწყობო </w:t>
      </w:r>
      <w:r w:rsidR="00501524" w:rsidRPr="006601F5">
        <w:rPr>
          <w:rFonts w:eastAsia="Calibri" w:cs="Arial"/>
          <w:color w:val="auto"/>
          <w:lang w:val="ka-GE"/>
        </w:rPr>
        <w:t>სათავსში</w:t>
      </w:r>
      <w:r w:rsidR="00B046B3" w:rsidRPr="006601F5">
        <w:rPr>
          <w:rFonts w:eastAsia="Calibri" w:cs="Arial"/>
          <w:color w:val="auto"/>
          <w:lang w:val="ka-GE"/>
        </w:rPr>
        <w:t xml:space="preserve">, დაცულია ასევე ზეთების მართვის წესები, კერძოდ: </w:t>
      </w:r>
      <w:r w:rsidRPr="006601F5">
        <w:rPr>
          <w:color w:val="auto"/>
          <w:lang w:val="ka-GE"/>
        </w:rPr>
        <w:t>ახალი და გამონაცვალი ზეთების (სატრანსფორმატორო, ტურბინის) კასრები განთავს</w:t>
      </w:r>
      <w:r w:rsidR="00B046B3" w:rsidRPr="006601F5">
        <w:rPr>
          <w:color w:val="auto"/>
          <w:lang w:val="ka-GE"/>
        </w:rPr>
        <w:t xml:space="preserve">ებულია </w:t>
      </w:r>
      <w:r w:rsidRPr="006601F5">
        <w:rPr>
          <w:color w:val="auto"/>
          <w:lang w:val="ka-GE"/>
        </w:rPr>
        <w:t>მყარ</w:t>
      </w:r>
      <w:r w:rsidR="00754C5C" w:rsidRPr="006601F5">
        <w:rPr>
          <w:color w:val="auto"/>
          <w:lang w:val="ka-GE"/>
        </w:rPr>
        <w:t xml:space="preserve"> </w:t>
      </w:r>
      <w:r w:rsidRPr="006601F5">
        <w:rPr>
          <w:color w:val="auto"/>
          <w:lang w:val="ka-GE"/>
        </w:rPr>
        <w:t>საფარიან</w:t>
      </w:r>
      <w:r w:rsidR="00B046B3" w:rsidRPr="006601F5">
        <w:rPr>
          <w:color w:val="auto"/>
          <w:lang w:val="ka-GE"/>
        </w:rPr>
        <w:t xml:space="preserve"> ს</w:t>
      </w:r>
      <w:r w:rsidRPr="006601F5">
        <w:rPr>
          <w:color w:val="auto"/>
          <w:lang w:val="ka-GE"/>
        </w:rPr>
        <w:t>აცავში. კასრის საცობი მჭიდროდ</w:t>
      </w:r>
      <w:r w:rsidR="00B046B3" w:rsidRPr="006601F5">
        <w:rPr>
          <w:color w:val="auto"/>
          <w:lang w:val="ka-GE"/>
        </w:rPr>
        <w:t>აა</w:t>
      </w:r>
      <w:r w:rsidRPr="006601F5">
        <w:rPr>
          <w:color w:val="auto"/>
          <w:lang w:val="ka-GE"/>
        </w:rPr>
        <w:t xml:space="preserve"> მორგებული. კასრები სტელაჟზე</w:t>
      </w:r>
      <w:r w:rsidR="00B046B3" w:rsidRPr="006601F5">
        <w:rPr>
          <w:color w:val="auto"/>
          <w:lang w:val="ka-GE"/>
        </w:rPr>
        <w:t xml:space="preserve"> განთავსებულია </w:t>
      </w:r>
      <w:r w:rsidRPr="006601F5">
        <w:rPr>
          <w:color w:val="auto"/>
          <w:lang w:val="ka-GE"/>
        </w:rPr>
        <w:t>ჰ</w:t>
      </w:r>
      <w:r w:rsidR="00754C5C" w:rsidRPr="006601F5">
        <w:rPr>
          <w:color w:val="auto"/>
          <w:lang w:val="ka-GE"/>
        </w:rPr>
        <w:t>ო</w:t>
      </w:r>
      <w:r w:rsidRPr="006601F5">
        <w:rPr>
          <w:color w:val="auto"/>
          <w:lang w:val="ka-GE"/>
        </w:rPr>
        <w:t xml:space="preserve">რიზონტალურად, რაც მათი ბრუნვის საშუალებას იძლევა და ამცირებს საცობის გამოშრობის და შესაბამისად დაღვრის ალბათობას. </w:t>
      </w:r>
    </w:p>
    <w:p w:rsidR="00B046B3" w:rsidRPr="006601F5" w:rsidRDefault="00B046B3" w:rsidP="007B11AC">
      <w:pPr>
        <w:jc w:val="both"/>
        <w:rPr>
          <w:rFonts w:eastAsia="Calibri" w:cs="Arial"/>
          <w:color w:val="auto"/>
          <w:lang w:val="ka-GE"/>
        </w:rPr>
      </w:pPr>
      <w:r w:rsidRPr="006601F5">
        <w:rPr>
          <w:rFonts w:eastAsia="Calibri" w:cs="Arial"/>
          <w:color w:val="auto"/>
          <w:lang w:val="ka-GE"/>
        </w:rPr>
        <w:t>ზეთების ავარიულად დაღვრის ინციდენტის შემთხვევაში დაღვრილი ზეთის შეგროვებისათვის მოწყობილია ბეტონის ორმო და ტერიტორიაზე გავრცელების რისკი პრაქტიკულად არ არსებობს.</w:t>
      </w:r>
    </w:p>
    <w:p w:rsidR="001837E8" w:rsidRPr="006601F5" w:rsidRDefault="001837E8" w:rsidP="007B11AC">
      <w:pPr>
        <w:jc w:val="both"/>
        <w:rPr>
          <w:color w:val="auto"/>
          <w:lang w:val="ka-GE"/>
        </w:rPr>
      </w:pPr>
      <w:r w:rsidRPr="006601F5">
        <w:rPr>
          <w:color w:val="auto"/>
          <w:lang w:val="ka-GE"/>
        </w:rPr>
        <w:t xml:space="preserve">როგორც </w:t>
      </w:r>
      <w:r w:rsidR="006115DA" w:rsidRPr="006601F5">
        <w:rPr>
          <w:color w:val="auto"/>
          <w:lang w:val="ka-GE"/>
        </w:rPr>
        <w:t xml:space="preserve">ძალოვანი </w:t>
      </w:r>
      <w:r w:rsidRPr="006601F5">
        <w:rPr>
          <w:color w:val="auto"/>
          <w:lang w:val="ka-GE"/>
        </w:rPr>
        <w:t xml:space="preserve">კვანძის, ასევე სათაო ნაგებობის ტერიტორიები მოპირკეთებულია მყარი საფარით და ნიადაგის ნაყოფიერი ფენა წარმოდგენილია მხოლოდ ხელოვნურად მოწყობილ გაზონებზე. აღნიშნულის გათვალისწინებით, პროფილაქტიკური და სარემონტო სამუშაოების პროცესში ნიადაგის ნაყოფიერი ფენის დაზიანების ან დაბინძურების რისკები მინიმალურია.    </w:t>
      </w:r>
    </w:p>
    <w:p w:rsidR="006A1C59" w:rsidRPr="006601F5" w:rsidRDefault="006A1C59" w:rsidP="007B11AC">
      <w:pPr>
        <w:jc w:val="both"/>
        <w:rPr>
          <w:rFonts w:eastAsia="Calibri" w:cs="Arial"/>
          <w:color w:val="auto"/>
          <w:lang w:val="ka-GE"/>
        </w:rPr>
      </w:pPr>
      <w:r w:rsidRPr="006601F5">
        <w:rPr>
          <w:rFonts w:eastAsia="Calibri" w:cs="Arial"/>
          <w:color w:val="auto"/>
          <w:lang w:val="ka-GE"/>
        </w:rPr>
        <w:t xml:space="preserve">თუ გავითვალისწინებთ, რომ </w:t>
      </w:r>
      <w:r w:rsidR="003F5D90" w:rsidRPr="006601F5">
        <w:rPr>
          <w:rFonts w:eastAsia="Calibri" w:cs="Arial"/>
          <w:color w:val="auto"/>
          <w:lang w:val="ka-GE"/>
        </w:rPr>
        <w:t xml:space="preserve">ჰესის ექსპლუატაციის პირობების ცვლილება სამშენებლო სამუშაოების წარმოებს და დაგეგმილი საქმიანობის განხორციელება  ნიადაგის დ გრუნტის ხარისხზე ზემოქმედებასთან დაკავშირებული არ იქნება.  </w:t>
      </w:r>
    </w:p>
    <w:p w:rsidR="001837E8" w:rsidRPr="006601F5" w:rsidRDefault="001837E8" w:rsidP="007B11AC">
      <w:pPr>
        <w:jc w:val="both"/>
        <w:rPr>
          <w:rFonts w:eastAsia="Calibri" w:cs="Arial"/>
          <w:color w:val="auto"/>
          <w:lang w:val="ka-GE"/>
        </w:rPr>
      </w:pPr>
      <w:r w:rsidRPr="006601F5">
        <w:rPr>
          <w:rFonts w:eastAsia="Calibri" w:cs="Arial"/>
          <w:color w:val="auto"/>
          <w:lang w:val="ka-GE"/>
        </w:rPr>
        <w:t xml:space="preserve">ყოველივე აღნიშნულის გათვალისწინებით, შეიძლება ითქვას, რომ ჰესის ექსპლუატაციის პროცესში ნიადაგის ნაყოფიერი ფენის დაზიანების რისკი პრაქტიკულად არ არსებობს, ხოლო ნიადაგის და გრუნტის დაბინძურების რისკი მინიმალურია. </w:t>
      </w:r>
    </w:p>
    <w:p w:rsidR="001837E8" w:rsidRPr="006601F5" w:rsidRDefault="001837E8" w:rsidP="007B11AC">
      <w:pPr>
        <w:jc w:val="both"/>
        <w:rPr>
          <w:rFonts w:eastAsia="Calibri" w:cs="Arial"/>
          <w:color w:val="auto"/>
          <w:lang w:val="ka-GE"/>
        </w:rPr>
      </w:pPr>
    </w:p>
    <w:p w:rsidR="00DE561A" w:rsidRPr="006601F5" w:rsidRDefault="001837E8" w:rsidP="007B11AC">
      <w:pPr>
        <w:pStyle w:val="Heading3"/>
        <w:spacing w:line="240" w:lineRule="auto"/>
        <w:rPr>
          <w:rFonts w:eastAsia="Times New Roman"/>
          <w:color w:val="auto"/>
          <w:lang w:eastAsia="ru-RU"/>
        </w:rPr>
      </w:pPr>
      <w:r w:rsidRPr="006601F5">
        <w:rPr>
          <w:rFonts w:eastAsia="Calibri" w:cs="Arial"/>
          <w:color w:val="auto"/>
        </w:rPr>
        <w:t xml:space="preserve"> </w:t>
      </w:r>
      <w:bookmarkStart w:id="62" w:name="_Toc32581903"/>
      <w:bookmarkStart w:id="63" w:name="_Toc56884994"/>
      <w:bookmarkStart w:id="64" w:name="_Toc64633157"/>
      <w:r w:rsidR="00DE561A" w:rsidRPr="006601F5">
        <w:rPr>
          <w:rFonts w:eastAsia="Times New Roman"/>
          <w:color w:val="auto"/>
          <w:lang w:eastAsia="ru-RU"/>
        </w:rPr>
        <w:t>შემარბილებელი ღონისძიებები</w:t>
      </w:r>
      <w:bookmarkEnd w:id="62"/>
      <w:bookmarkEnd w:id="63"/>
      <w:bookmarkEnd w:id="64"/>
    </w:p>
    <w:p w:rsidR="00DE561A" w:rsidRPr="006601F5" w:rsidRDefault="00DE561A" w:rsidP="007B11AC">
      <w:pPr>
        <w:numPr>
          <w:ilvl w:val="0"/>
          <w:numId w:val="164"/>
        </w:numPr>
        <w:tabs>
          <w:tab w:val="left" w:pos="709"/>
        </w:tabs>
        <w:spacing w:after="0"/>
        <w:ind w:left="709" w:hanging="284"/>
        <w:contextualSpacing/>
        <w:jc w:val="both"/>
        <w:rPr>
          <w:color w:val="auto"/>
          <w:lang w:val="ka-GE"/>
        </w:rPr>
      </w:pPr>
      <w:r w:rsidRPr="006601F5">
        <w:rPr>
          <w:color w:val="auto"/>
          <w:lang w:val="ka-GE"/>
        </w:rPr>
        <w:t xml:space="preserve">ტექნიკის გამართულობის უზრუნველყოფა საწვავის/ზეთის ჟონვის გამო ნიადაგის დაბინძურების თავიდან ასაცილებლად;   </w:t>
      </w:r>
    </w:p>
    <w:p w:rsidR="00DE561A" w:rsidRPr="006601F5" w:rsidRDefault="00DE561A" w:rsidP="007B11AC">
      <w:pPr>
        <w:numPr>
          <w:ilvl w:val="0"/>
          <w:numId w:val="164"/>
        </w:numPr>
        <w:tabs>
          <w:tab w:val="left" w:pos="709"/>
        </w:tabs>
        <w:spacing w:after="0"/>
        <w:ind w:left="709" w:hanging="284"/>
        <w:contextualSpacing/>
        <w:jc w:val="both"/>
        <w:rPr>
          <w:color w:val="auto"/>
          <w:lang w:val="ka-GE"/>
        </w:rPr>
      </w:pPr>
      <w:r w:rsidRPr="006601F5">
        <w:rPr>
          <w:color w:val="auto"/>
          <w:lang w:val="ka-GE"/>
        </w:rPr>
        <w:t xml:space="preserve">ნარჩენების მართვა (შეგროვება, რეგულარული გატანა, ნარჩენის ტიპის და საშიშროების კლასის გათვალისწინებით), ტერიტორიის სისუფთავის დაცვა; </w:t>
      </w:r>
    </w:p>
    <w:p w:rsidR="00DE561A" w:rsidRPr="006601F5" w:rsidRDefault="00DE561A" w:rsidP="007B11AC">
      <w:pPr>
        <w:numPr>
          <w:ilvl w:val="0"/>
          <w:numId w:val="164"/>
        </w:numPr>
        <w:tabs>
          <w:tab w:val="left" w:pos="709"/>
        </w:tabs>
        <w:spacing w:after="0"/>
        <w:ind w:left="709" w:hanging="284"/>
        <w:contextualSpacing/>
        <w:jc w:val="both"/>
        <w:rPr>
          <w:color w:val="auto"/>
          <w:lang w:val="ka-GE"/>
        </w:rPr>
      </w:pPr>
      <w:r w:rsidRPr="006601F5">
        <w:rPr>
          <w:color w:val="auto"/>
          <w:lang w:val="ka-GE"/>
        </w:rPr>
        <w:t>საწვავის/ზეთის დაღვრის შემთხვევაში დაღვრილი მასალის ლოკალიზება და დაბინძურებული უბნის დაუყოვნებელი გაწმენდა</w:t>
      </w:r>
      <w:r w:rsidR="009F3059" w:rsidRPr="006601F5">
        <w:rPr>
          <w:color w:val="auto"/>
          <w:lang w:val="ka-GE"/>
        </w:rPr>
        <w:t>/</w:t>
      </w:r>
      <w:proofErr w:type="spellStart"/>
      <w:r w:rsidR="00AA4AFF" w:rsidRPr="006601F5">
        <w:rPr>
          <w:color w:val="auto"/>
          <w:lang w:val="ka-GE"/>
        </w:rPr>
        <w:t>ბიო</w:t>
      </w:r>
      <w:r w:rsidR="009F3059" w:rsidRPr="006601F5">
        <w:rPr>
          <w:color w:val="auto"/>
          <w:lang w:val="ka-GE"/>
        </w:rPr>
        <w:t>რემედიაცია</w:t>
      </w:r>
      <w:proofErr w:type="spellEnd"/>
      <w:r w:rsidRPr="006601F5">
        <w:rPr>
          <w:color w:val="auto"/>
          <w:lang w:val="ka-GE"/>
        </w:rPr>
        <w:t xml:space="preserve">; </w:t>
      </w:r>
    </w:p>
    <w:p w:rsidR="00DE561A" w:rsidRPr="006601F5" w:rsidRDefault="00DE561A" w:rsidP="007B11AC">
      <w:pPr>
        <w:numPr>
          <w:ilvl w:val="0"/>
          <w:numId w:val="164"/>
        </w:numPr>
        <w:tabs>
          <w:tab w:val="left" w:pos="709"/>
        </w:tabs>
        <w:spacing w:after="0"/>
        <w:ind w:left="709" w:hanging="284"/>
        <w:contextualSpacing/>
        <w:jc w:val="both"/>
        <w:rPr>
          <w:color w:val="auto"/>
          <w:lang w:val="ka-GE"/>
        </w:rPr>
      </w:pPr>
      <w:r w:rsidRPr="006601F5">
        <w:rPr>
          <w:color w:val="auto"/>
          <w:lang w:val="ka-GE"/>
        </w:rPr>
        <w:t>უბნების აღჭურვა დაღვრაზე რეაგირების კომპლექტებით (</w:t>
      </w:r>
      <w:proofErr w:type="spellStart"/>
      <w:r w:rsidRPr="006601F5">
        <w:rPr>
          <w:color w:val="auto"/>
          <w:lang w:val="ka-GE"/>
        </w:rPr>
        <w:t>ადსორბენტები</w:t>
      </w:r>
      <w:proofErr w:type="spellEnd"/>
      <w:r w:rsidRPr="006601F5">
        <w:rPr>
          <w:color w:val="auto"/>
          <w:lang w:val="ka-GE"/>
        </w:rPr>
        <w:t>)</w:t>
      </w:r>
      <w:r w:rsidR="00642505" w:rsidRPr="006601F5">
        <w:rPr>
          <w:color w:val="auto"/>
          <w:lang w:val="ka-GE"/>
        </w:rPr>
        <w:t>;</w:t>
      </w:r>
      <w:r w:rsidRPr="006601F5">
        <w:rPr>
          <w:color w:val="auto"/>
          <w:lang w:val="ka-GE"/>
        </w:rPr>
        <w:t xml:space="preserve"> </w:t>
      </w:r>
    </w:p>
    <w:p w:rsidR="00DE561A" w:rsidRPr="006601F5" w:rsidRDefault="00DE561A" w:rsidP="007B11AC">
      <w:pPr>
        <w:numPr>
          <w:ilvl w:val="0"/>
          <w:numId w:val="164"/>
        </w:numPr>
        <w:tabs>
          <w:tab w:val="left" w:pos="709"/>
        </w:tabs>
        <w:spacing w:after="0"/>
        <w:ind w:left="709" w:hanging="284"/>
        <w:contextualSpacing/>
        <w:jc w:val="both"/>
        <w:rPr>
          <w:color w:val="auto"/>
          <w:lang w:val="ka-GE"/>
        </w:rPr>
      </w:pPr>
      <w:r w:rsidRPr="006601F5">
        <w:rPr>
          <w:color w:val="auto"/>
          <w:lang w:val="ka-GE"/>
        </w:rPr>
        <w:t>პერსონალის პერიოდული ინსტრუქტაჟი გარემოსდაცვითი და უსაფრთხოების საკითხებთან დაკავშირებით.</w:t>
      </w:r>
    </w:p>
    <w:p w:rsidR="00DE561A" w:rsidRPr="006601F5" w:rsidRDefault="00DE561A" w:rsidP="007B11AC">
      <w:pPr>
        <w:jc w:val="both"/>
        <w:rPr>
          <w:rFonts w:eastAsia="Calibri" w:cs="Arial"/>
          <w:color w:val="auto"/>
          <w:lang w:val="ka-GE"/>
        </w:rPr>
      </w:pPr>
    </w:p>
    <w:p w:rsidR="00DE561A" w:rsidRPr="006601F5" w:rsidRDefault="00DE561A" w:rsidP="007B11AC">
      <w:pPr>
        <w:pStyle w:val="Heading2"/>
        <w:spacing w:line="240" w:lineRule="auto"/>
        <w:rPr>
          <w:rFonts w:eastAsia="Calibri"/>
          <w:color w:val="auto"/>
          <w:lang w:val="ka-GE"/>
        </w:rPr>
      </w:pPr>
      <w:bookmarkStart w:id="65" w:name="_Toc32581905"/>
      <w:bookmarkStart w:id="66" w:name="_Toc56884995"/>
      <w:bookmarkStart w:id="67" w:name="_Toc64633158"/>
      <w:r w:rsidRPr="006601F5">
        <w:rPr>
          <w:rFonts w:eastAsia="Calibri"/>
          <w:color w:val="auto"/>
          <w:lang w:val="ka-GE"/>
        </w:rPr>
        <w:lastRenderedPageBreak/>
        <w:t>ზემოქმედება ზედაპირულ წყალზე</w:t>
      </w:r>
      <w:bookmarkEnd w:id="65"/>
      <w:bookmarkEnd w:id="66"/>
      <w:bookmarkEnd w:id="67"/>
    </w:p>
    <w:p w:rsidR="00E00EB8" w:rsidRPr="006601F5" w:rsidRDefault="001837E8" w:rsidP="007B11AC">
      <w:pPr>
        <w:jc w:val="both"/>
        <w:rPr>
          <w:color w:val="auto"/>
          <w:lang w:val="ka-GE"/>
        </w:rPr>
      </w:pPr>
      <w:r w:rsidRPr="006601F5">
        <w:rPr>
          <w:color w:val="auto"/>
          <w:lang w:val="ka-GE"/>
        </w:rPr>
        <w:t xml:space="preserve">ზოგადად ჰესების </w:t>
      </w:r>
      <w:r w:rsidR="00E00EB8" w:rsidRPr="006601F5">
        <w:rPr>
          <w:color w:val="auto"/>
          <w:lang w:val="ka-GE"/>
        </w:rPr>
        <w:t xml:space="preserve">ექსპლუატაციის პერიოდში ზედაპირულ წყლებზე ნეგატიური ზემოქმედება </w:t>
      </w:r>
      <w:r w:rsidR="00494031" w:rsidRPr="006601F5">
        <w:rPr>
          <w:color w:val="auto"/>
          <w:lang w:val="ka-GE"/>
        </w:rPr>
        <w:t>მოსალოდნელია</w:t>
      </w:r>
      <w:r w:rsidR="00DD0081" w:rsidRPr="006601F5">
        <w:rPr>
          <w:color w:val="auto"/>
          <w:lang w:val="ka-GE"/>
        </w:rPr>
        <w:t xml:space="preserve"> ჰიდროლოგიურ რეჟიმზე</w:t>
      </w:r>
      <w:r w:rsidR="00327D4D" w:rsidRPr="006601F5">
        <w:rPr>
          <w:color w:val="auto"/>
          <w:lang w:val="ka-GE"/>
        </w:rPr>
        <w:t>.</w:t>
      </w:r>
      <w:r w:rsidR="00DD0081" w:rsidRPr="006601F5">
        <w:rPr>
          <w:color w:val="auto"/>
          <w:lang w:val="ka-GE"/>
        </w:rPr>
        <w:t xml:space="preserve"> </w:t>
      </w:r>
      <w:r w:rsidR="00327D4D" w:rsidRPr="006601F5">
        <w:rPr>
          <w:color w:val="auto"/>
          <w:lang w:val="ka-GE"/>
        </w:rPr>
        <w:t>მიუხედავად ზემოაღნი</w:t>
      </w:r>
      <w:r w:rsidR="00E00EB8" w:rsidRPr="006601F5">
        <w:rPr>
          <w:color w:val="auto"/>
          <w:lang w:val="ka-GE"/>
        </w:rPr>
        <w:t>შ</w:t>
      </w:r>
      <w:r w:rsidR="00327D4D" w:rsidRPr="006601F5">
        <w:rPr>
          <w:color w:val="auto"/>
          <w:lang w:val="ka-GE"/>
        </w:rPr>
        <w:t>ნულისა წყალსაცავის საექსპ</w:t>
      </w:r>
      <w:r w:rsidR="00353D37" w:rsidRPr="006601F5">
        <w:rPr>
          <w:color w:val="auto"/>
          <w:lang w:val="ka-GE"/>
        </w:rPr>
        <w:t>ლ</w:t>
      </w:r>
      <w:r w:rsidR="00327D4D" w:rsidRPr="006601F5">
        <w:rPr>
          <w:color w:val="auto"/>
          <w:lang w:val="ka-GE"/>
        </w:rPr>
        <w:t xml:space="preserve">უატაციო პარამეტრების მკაცრი დაცვის შემთხვევაში ზემოქმედება </w:t>
      </w:r>
      <w:r w:rsidR="00B754F7" w:rsidRPr="006601F5">
        <w:rPr>
          <w:color w:val="auto"/>
          <w:lang w:val="ka-GE"/>
        </w:rPr>
        <w:t>პრაქტიკულად</w:t>
      </w:r>
      <w:r w:rsidR="00327D4D" w:rsidRPr="006601F5">
        <w:rPr>
          <w:color w:val="auto"/>
          <w:lang w:val="ka-GE"/>
        </w:rPr>
        <w:t xml:space="preserve"> </w:t>
      </w:r>
      <w:r w:rsidR="00514501" w:rsidRPr="006601F5">
        <w:rPr>
          <w:color w:val="auto"/>
          <w:lang w:val="ka-GE"/>
        </w:rPr>
        <w:t>გამორიცხულია</w:t>
      </w:r>
      <w:r w:rsidR="00327D4D" w:rsidRPr="006601F5">
        <w:rPr>
          <w:color w:val="auto"/>
          <w:lang w:val="ka-GE"/>
        </w:rPr>
        <w:t xml:space="preserve">  გამომდინარე იქიდან რომ ჰესი უკვე ფუნქციონირებს 93 წელიწადია მოცემულ მონაკვეთში  დამყარებულია გარკვეული ჰიდროლოგიური წონასწორობა.  ასევე  </w:t>
      </w:r>
      <w:r w:rsidR="00E00EB8" w:rsidRPr="006601F5">
        <w:rPr>
          <w:color w:val="auto"/>
          <w:lang w:val="ka-GE"/>
        </w:rPr>
        <w:t xml:space="preserve"> ნაკლებია წყლის დაბინძურების ალბათობა</w:t>
      </w:r>
      <w:r w:rsidR="00327D4D" w:rsidRPr="006601F5">
        <w:rPr>
          <w:color w:val="auto"/>
          <w:lang w:val="ka-GE"/>
        </w:rPr>
        <w:t>ც</w:t>
      </w:r>
      <w:r w:rsidR="00E00EB8" w:rsidRPr="006601F5">
        <w:rPr>
          <w:color w:val="auto"/>
          <w:lang w:val="ka-GE"/>
        </w:rPr>
        <w:t>.</w:t>
      </w:r>
    </w:p>
    <w:p w:rsidR="009910A6" w:rsidRPr="006601F5" w:rsidRDefault="009910A6" w:rsidP="007B11AC">
      <w:pPr>
        <w:jc w:val="both"/>
        <w:rPr>
          <w:color w:val="auto"/>
          <w:lang w:val="ka-GE"/>
        </w:rPr>
      </w:pPr>
      <w:r w:rsidRPr="006601F5">
        <w:rPr>
          <w:color w:val="auto"/>
          <w:lang w:val="ka-GE"/>
        </w:rPr>
        <w:t>სადერივაციო არხში</w:t>
      </w:r>
      <w:r w:rsidR="00E00EB8" w:rsidRPr="006601F5">
        <w:rPr>
          <w:color w:val="auto"/>
          <w:lang w:val="ka-GE"/>
        </w:rPr>
        <w:t xml:space="preserve"> წყლის გადაგდების გამო </w:t>
      </w:r>
      <w:r w:rsidR="00041343" w:rsidRPr="006601F5">
        <w:rPr>
          <w:color w:val="auto"/>
          <w:lang w:val="ka-GE"/>
        </w:rPr>
        <w:t>მდინარე</w:t>
      </w:r>
      <w:r w:rsidR="00E00EB8" w:rsidRPr="006601F5">
        <w:rPr>
          <w:color w:val="auto"/>
          <w:lang w:val="ka-GE"/>
        </w:rPr>
        <w:t>ში წყლის დინებაზე ზემოქმედება</w:t>
      </w:r>
      <w:r w:rsidRPr="006601F5">
        <w:rPr>
          <w:color w:val="auto"/>
          <w:lang w:val="ka-GE"/>
        </w:rPr>
        <w:t xml:space="preserve">ს ადგილი აქვს კაშხალსა და ჰესის </w:t>
      </w:r>
      <w:r w:rsidR="00041343" w:rsidRPr="006601F5">
        <w:rPr>
          <w:color w:val="auto"/>
          <w:lang w:val="ka-GE"/>
        </w:rPr>
        <w:t xml:space="preserve">ქვედა </w:t>
      </w:r>
      <w:proofErr w:type="spellStart"/>
      <w:r w:rsidR="00041343" w:rsidRPr="006601F5">
        <w:rPr>
          <w:color w:val="auto"/>
          <w:lang w:val="ka-GE"/>
        </w:rPr>
        <w:t>ბიეფს</w:t>
      </w:r>
      <w:proofErr w:type="spellEnd"/>
      <w:r w:rsidR="00041343" w:rsidRPr="006601F5">
        <w:rPr>
          <w:color w:val="auto"/>
          <w:lang w:val="ka-GE"/>
        </w:rPr>
        <w:t xml:space="preserve"> შორის არსებულ მდინარე მტკვრის კალაპოტში</w:t>
      </w:r>
      <w:r w:rsidRPr="006601F5">
        <w:rPr>
          <w:color w:val="auto"/>
          <w:lang w:val="ka-GE"/>
        </w:rPr>
        <w:t xml:space="preserve">. </w:t>
      </w:r>
    </w:p>
    <w:p w:rsidR="00327D4D" w:rsidRPr="006601F5" w:rsidRDefault="00327D4D" w:rsidP="007B11AC">
      <w:pPr>
        <w:jc w:val="both"/>
        <w:rPr>
          <w:color w:val="auto"/>
          <w:lang w:val="ka-GE"/>
        </w:rPr>
      </w:pPr>
      <w:r w:rsidRPr="006601F5">
        <w:rPr>
          <w:color w:val="auto"/>
          <w:lang w:val="ka-GE"/>
        </w:rPr>
        <w:t xml:space="preserve">აღნიშნულის კომპენსაცია ხორციელდება ეკოლოგიური ნორმის დატოვების გზით მდ. მტკვრის ამ მოკლე მონაკვეთზე, რომლის გაშვებაც პერმანენტულად ხდება კაშხლის ტანში არსებული </w:t>
      </w:r>
      <w:proofErr w:type="spellStart"/>
      <w:r w:rsidRPr="006601F5">
        <w:rPr>
          <w:color w:val="auto"/>
          <w:lang w:val="ka-GE"/>
        </w:rPr>
        <w:t>სიფონური</w:t>
      </w:r>
      <w:proofErr w:type="spellEnd"/>
      <w:r w:rsidRPr="006601F5">
        <w:rPr>
          <w:color w:val="auto"/>
          <w:lang w:val="ka-GE"/>
        </w:rPr>
        <w:t xml:space="preserve"> წყალსაგდებიდან.</w:t>
      </w:r>
    </w:p>
    <w:p w:rsidR="00AF71D9" w:rsidRPr="006601F5" w:rsidRDefault="00AF71D9" w:rsidP="007B11AC">
      <w:pPr>
        <w:jc w:val="both"/>
        <w:rPr>
          <w:color w:val="auto"/>
          <w:lang w:val="ka-GE"/>
        </w:rPr>
      </w:pPr>
    </w:p>
    <w:p w:rsidR="00F21CE3" w:rsidRPr="006601F5" w:rsidRDefault="00E00EB8" w:rsidP="007B11AC">
      <w:pPr>
        <w:pStyle w:val="Heading3"/>
        <w:spacing w:line="240" w:lineRule="auto"/>
        <w:rPr>
          <w:rFonts w:eastAsia="Times New Roman"/>
          <w:color w:val="auto"/>
          <w:lang w:eastAsia="ru-RU"/>
        </w:rPr>
      </w:pPr>
      <w:bookmarkStart w:id="68" w:name="_Toc21790783"/>
      <w:bookmarkStart w:id="69" w:name="_Toc56884996"/>
      <w:bookmarkStart w:id="70" w:name="_Toc64633159"/>
      <w:r w:rsidRPr="006601F5">
        <w:rPr>
          <w:rFonts w:eastAsia="Times New Roman"/>
          <w:color w:val="auto"/>
          <w:lang w:eastAsia="ru-RU"/>
        </w:rPr>
        <w:t>ბუნებრივი ხარჯების ცვლილება და სავალდებულო ეკოლოგიური ხარჯი</w:t>
      </w:r>
      <w:bookmarkEnd w:id="68"/>
      <w:bookmarkEnd w:id="69"/>
      <w:bookmarkEnd w:id="70"/>
    </w:p>
    <w:p w:rsidR="0050634A" w:rsidRPr="006601F5" w:rsidRDefault="0050634A" w:rsidP="007B11AC">
      <w:pPr>
        <w:jc w:val="both"/>
        <w:rPr>
          <w:rFonts w:eastAsia="Calibri" w:cs="Times New Roman"/>
          <w:color w:val="auto"/>
          <w:lang w:val="ka-GE"/>
        </w:rPr>
      </w:pPr>
      <w:r w:rsidRPr="006601F5">
        <w:rPr>
          <w:rFonts w:eastAsia="Times New Roman" w:cs="Times New Roman"/>
          <w:color w:val="auto"/>
          <w:lang w:val="ka-GE"/>
        </w:rPr>
        <w:t>ცნობილია, რომ საქართველოში ეკოლოგიური ხარჯის გაანგარიშების ოფიციალურად დამტკიცებული მეთოდოლოგია დღემდე არ არსებო</w:t>
      </w:r>
      <w:r w:rsidR="003F5EDA" w:rsidRPr="006601F5">
        <w:rPr>
          <w:rFonts w:eastAsia="Times New Roman" w:cs="Times New Roman"/>
          <w:color w:val="auto"/>
          <w:lang w:val="ka-GE"/>
        </w:rPr>
        <w:t>ბს.</w:t>
      </w:r>
      <w:r w:rsidRPr="006601F5">
        <w:rPr>
          <w:rFonts w:eastAsia="Times New Roman" w:cs="Times New Roman"/>
          <w:color w:val="auto"/>
          <w:lang w:val="ka-GE"/>
        </w:rPr>
        <w:t xml:space="preserve"> </w:t>
      </w:r>
      <w:r w:rsidRPr="006601F5">
        <w:rPr>
          <w:rFonts w:eastAsia="Calibri" w:cs="Sylfaen"/>
          <w:color w:val="auto"/>
          <w:lang w:val="ka-GE"/>
        </w:rPr>
        <w:t>მოქმედ, მშენებარე და პროექტირებაში მყოფი ყველა ჰესისათვის  მინიმალური ეკოლოგიური  ხარჯის განსაზღვრა ხდება</w:t>
      </w:r>
      <w:r w:rsidR="003F5EDA" w:rsidRPr="006601F5">
        <w:rPr>
          <w:rFonts w:eastAsia="Calibri" w:cs="Sylfaen"/>
          <w:color w:val="auto"/>
          <w:lang w:val="ka-GE"/>
        </w:rPr>
        <w:t xml:space="preserve"> საშუალო მრავა</w:t>
      </w:r>
      <w:r w:rsidR="0029773A" w:rsidRPr="006601F5">
        <w:rPr>
          <w:rFonts w:eastAsia="Calibri" w:cs="Sylfaen"/>
          <w:color w:val="auto"/>
          <w:lang w:val="ka-GE"/>
        </w:rPr>
        <w:t>ლ</w:t>
      </w:r>
      <w:r w:rsidR="003F5EDA" w:rsidRPr="006601F5">
        <w:rPr>
          <w:rFonts w:eastAsia="Calibri" w:cs="Sylfaen"/>
          <w:color w:val="auto"/>
          <w:lang w:val="ka-GE"/>
        </w:rPr>
        <w:t>წლიური ხარჯის</w:t>
      </w:r>
      <w:r w:rsidRPr="006601F5">
        <w:rPr>
          <w:rFonts w:eastAsia="Calibri" w:cs="Sylfaen"/>
          <w:color w:val="auto"/>
          <w:lang w:val="ka-GE"/>
        </w:rPr>
        <w:t xml:space="preserve"> 10%-ის ოდენობით. </w:t>
      </w:r>
    </w:p>
    <w:p w:rsidR="0050634A" w:rsidRPr="006601F5" w:rsidRDefault="009910A6" w:rsidP="007B11AC">
      <w:pPr>
        <w:jc w:val="both"/>
        <w:rPr>
          <w:rFonts w:eastAsia="Times New Roman" w:cs="Times New Roman"/>
          <w:color w:val="auto"/>
          <w:szCs w:val="20"/>
          <w:lang w:val="ka-GE"/>
        </w:rPr>
      </w:pPr>
      <w:r w:rsidRPr="006601F5">
        <w:rPr>
          <w:rFonts w:eastAsia="Times New Roman" w:cs="Times New Roman"/>
          <w:color w:val="auto"/>
          <w:szCs w:val="20"/>
          <w:lang w:val="ka-GE"/>
        </w:rPr>
        <w:t xml:space="preserve">ზემო ავჭალის ჰიდროელექტროსადგური აშენებულია გასული საუკუნის 20-იან წლებში </w:t>
      </w:r>
      <w:r w:rsidR="0050634A" w:rsidRPr="006601F5">
        <w:rPr>
          <w:rFonts w:eastAsia="Times New Roman" w:cs="Times New Roman"/>
          <w:color w:val="auto"/>
          <w:szCs w:val="20"/>
          <w:lang w:val="ka-GE"/>
        </w:rPr>
        <w:t>და როგორც ცნობილია ყოფილი საბჭოთ</w:t>
      </w:r>
      <w:r w:rsidR="003F5EDA" w:rsidRPr="006601F5">
        <w:rPr>
          <w:rFonts w:eastAsia="Times New Roman" w:cs="Times New Roman"/>
          <w:color w:val="auto"/>
          <w:szCs w:val="20"/>
          <w:lang w:val="ka-GE"/>
        </w:rPr>
        <w:t xml:space="preserve">ა კავშირის პერიოდში ეკოლოგიური  </w:t>
      </w:r>
      <w:r w:rsidR="0050634A" w:rsidRPr="006601F5">
        <w:rPr>
          <w:rFonts w:eastAsia="Times New Roman" w:cs="Times New Roman"/>
          <w:color w:val="auto"/>
          <w:szCs w:val="20"/>
          <w:lang w:val="ka-GE"/>
        </w:rPr>
        <w:t xml:space="preserve">ხარჯის დადგენის და სისტემატურად გატარების </w:t>
      </w:r>
      <w:r w:rsidR="005302E3" w:rsidRPr="006601F5">
        <w:rPr>
          <w:rFonts w:eastAsia="Times New Roman" w:cs="Times New Roman"/>
          <w:color w:val="auto"/>
          <w:szCs w:val="20"/>
          <w:lang w:val="ka-GE"/>
        </w:rPr>
        <w:t xml:space="preserve"> საკითხი </w:t>
      </w:r>
      <w:r w:rsidR="0050634A" w:rsidRPr="006601F5">
        <w:rPr>
          <w:rFonts w:eastAsia="Times New Roman" w:cs="Times New Roman"/>
          <w:color w:val="auto"/>
          <w:szCs w:val="20"/>
          <w:lang w:val="ka-GE"/>
        </w:rPr>
        <w:t xml:space="preserve">არ წარმოადგენდა აქტუალურ საკითხს. შესაბამისად თავდაპირველი პროექტის მიხედვით, ჰესისათვის მინიმალური ეკოლოგიური ხარჯი არ ყოფილა დადგენილი.    </w:t>
      </w:r>
    </w:p>
    <w:p w:rsidR="009910A6" w:rsidRPr="006601F5" w:rsidRDefault="00C47DA0" w:rsidP="007B11AC">
      <w:pPr>
        <w:jc w:val="both"/>
        <w:rPr>
          <w:rFonts w:eastAsia="Calibri" w:cs="Times New Roman"/>
          <w:color w:val="auto"/>
          <w:lang w:val="ka-GE"/>
        </w:rPr>
      </w:pPr>
      <w:r w:rsidRPr="006601F5">
        <w:rPr>
          <w:rFonts w:eastAsia="Times New Roman" w:cs="Times New Roman"/>
          <w:color w:val="auto"/>
          <w:szCs w:val="20"/>
          <w:lang w:val="ka-GE"/>
        </w:rPr>
        <w:t xml:space="preserve">ზაჰესის კაშხლის ქვედა ბიეფში გასატარებელი ეკოლოგიური ხარჯი </w:t>
      </w:r>
      <w:r w:rsidR="006659DC" w:rsidRPr="006601F5">
        <w:rPr>
          <w:rFonts w:eastAsia="Times New Roman" w:cs="Times New Roman"/>
          <w:color w:val="auto"/>
          <w:szCs w:val="20"/>
          <w:lang w:val="ka-GE"/>
        </w:rPr>
        <w:t xml:space="preserve">განისაზღვრება </w:t>
      </w:r>
      <w:r w:rsidR="006659DC" w:rsidRPr="006601F5">
        <w:rPr>
          <w:rFonts w:eastAsia="Calibri" w:cs="Sylfaen"/>
          <w:color w:val="auto"/>
          <w:lang w:val="ka-GE"/>
        </w:rPr>
        <w:t>საშუალო მრავა</w:t>
      </w:r>
      <w:r w:rsidR="0029773A" w:rsidRPr="006601F5">
        <w:rPr>
          <w:rFonts w:eastAsia="Calibri" w:cs="Sylfaen"/>
          <w:color w:val="auto"/>
          <w:lang w:val="ka-GE"/>
        </w:rPr>
        <w:t>ლ</w:t>
      </w:r>
      <w:r w:rsidR="006659DC" w:rsidRPr="006601F5">
        <w:rPr>
          <w:rFonts w:eastAsia="Calibri" w:cs="Sylfaen"/>
          <w:color w:val="auto"/>
          <w:lang w:val="ka-GE"/>
        </w:rPr>
        <w:t xml:space="preserve">წლიური ხარჯის 10%-ის ოდენობით. </w:t>
      </w:r>
    </w:p>
    <w:p w:rsidR="00E00EB8" w:rsidRPr="006601F5" w:rsidRDefault="00E00EB8" w:rsidP="007B11AC">
      <w:pPr>
        <w:jc w:val="both"/>
        <w:rPr>
          <w:rFonts w:eastAsia="Calibri" w:cs="Times New Roman"/>
          <w:color w:val="auto"/>
          <w:lang w:val="ka-GE"/>
        </w:rPr>
      </w:pPr>
      <w:r w:rsidRPr="006601F5">
        <w:rPr>
          <w:rFonts w:eastAsia="Calibri" w:cs="Times New Roman"/>
          <w:color w:val="auto"/>
          <w:lang w:val="ka-GE"/>
        </w:rPr>
        <w:t xml:space="preserve">ჰესის ოპერატორი კომპანია </w:t>
      </w:r>
      <w:r w:rsidR="00BA2D28" w:rsidRPr="006601F5">
        <w:rPr>
          <w:rFonts w:eastAsia="Calibri" w:cs="Times New Roman"/>
          <w:color w:val="auto"/>
          <w:lang w:val="ka-GE"/>
        </w:rPr>
        <w:t xml:space="preserve">შპს „ენერგო პრო ჯორჯია გენერაცია“ უზრუნველყოფს </w:t>
      </w:r>
      <w:r w:rsidRPr="006601F5">
        <w:rPr>
          <w:rFonts w:eastAsia="Calibri" w:cs="Times New Roman"/>
          <w:color w:val="auto"/>
          <w:lang w:val="ka-GE"/>
        </w:rPr>
        <w:t>პირველ რიგში ქვედა ბიეფში გაატაროს სავალდებულო ეკოლოგიური ხარჯი და მხოლოდ ამის გათვალისწინებით მოახდინოს ენერგეტიკული დანიშნულების წყლის აღება. საპროექტო მონაკვეთის ეკოლოგიური ფუნქციის შესანარჩუნებლად დაწეს</w:t>
      </w:r>
      <w:r w:rsidR="00BA2D28" w:rsidRPr="006601F5">
        <w:rPr>
          <w:rFonts w:eastAsia="Calibri" w:cs="Times New Roman"/>
          <w:color w:val="auto"/>
          <w:lang w:val="ka-GE"/>
        </w:rPr>
        <w:t>ებულია</w:t>
      </w:r>
      <w:r w:rsidRPr="006601F5">
        <w:rPr>
          <w:rFonts w:eastAsia="Calibri" w:cs="Times New Roman"/>
          <w:color w:val="auto"/>
          <w:lang w:val="ka-GE"/>
        </w:rPr>
        <w:t xml:space="preserve"> მკაცრი კონტროლი ეკოლოგიური ხარჯის მუდმივ გატარებაზე. საერთო ჯამში საპროექტო გადაწყვეტების და ბუნებრივი ფონური მდგომარეობის მხედველობაში მიღებით ჰიდროლოგიურ რეჟიმზე </w:t>
      </w:r>
      <w:r w:rsidR="00BC09EE" w:rsidRPr="006601F5">
        <w:rPr>
          <w:rFonts w:eastAsia="Calibri" w:cs="Times New Roman"/>
          <w:color w:val="auto"/>
          <w:lang w:val="ka-GE"/>
        </w:rPr>
        <w:t xml:space="preserve">და წყლის ბიოლოგიურ გარემოზე მნიშვნელოვანი </w:t>
      </w:r>
      <w:r w:rsidRPr="006601F5">
        <w:rPr>
          <w:rFonts w:eastAsia="Calibri" w:cs="Times New Roman"/>
          <w:color w:val="auto"/>
          <w:lang w:val="ka-GE"/>
        </w:rPr>
        <w:t>ზემოქმედება</w:t>
      </w:r>
      <w:r w:rsidR="003F711D" w:rsidRPr="006601F5">
        <w:rPr>
          <w:rFonts w:eastAsia="Calibri" w:cs="Times New Roman"/>
          <w:color w:val="auto"/>
          <w:lang w:val="ka-GE"/>
        </w:rPr>
        <w:t xml:space="preserve"> </w:t>
      </w:r>
      <w:r w:rsidR="006659DC" w:rsidRPr="006601F5">
        <w:rPr>
          <w:rFonts w:eastAsia="Calibri" w:cs="Times New Roman"/>
          <w:color w:val="auto"/>
          <w:lang w:val="ka-GE"/>
        </w:rPr>
        <w:t>არ ფიქსირდება.</w:t>
      </w:r>
    </w:p>
    <w:p w:rsidR="00FF1F9A" w:rsidRPr="006601F5" w:rsidRDefault="002732F3" w:rsidP="007B11AC">
      <w:pPr>
        <w:jc w:val="both"/>
        <w:rPr>
          <w:rFonts w:eastAsia="Calibri" w:cs="Times New Roman"/>
          <w:b/>
          <w:color w:val="auto"/>
          <w:sz w:val="20"/>
          <w:szCs w:val="20"/>
          <w:lang w:val="ka-GE"/>
        </w:rPr>
      </w:pPr>
      <w:r w:rsidRPr="006601F5">
        <w:rPr>
          <w:rFonts w:eastAsia="Calibri" w:cs="Times New Roman"/>
          <w:b/>
          <w:color w:val="auto"/>
          <w:sz w:val="20"/>
          <w:szCs w:val="20"/>
          <w:lang w:val="ka-GE"/>
        </w:rPr>
        <w:t>ცხრილი</w:t>
      </w:r>
      <w:r w:rsidR="005E1579">
        <w:rPr>
          <w:rFonts w:eastAsia="Calibri" w:cs="Times New Roman"/>
          <w:b/>
          <w:color w:val="auto"/>
          <w:sz w:val="20"/>
          <w:szCs w:val="20"/>
          <w:lang w:val="ka-GE"/>
        </w:rPr>
        <w:t xml:space="preserve"> 4.5</w:t>
      </w:r>
      <w:r w:rsidRPr="006601F5">
        <w:rPr>
          <w:rFonts w:eastAsia="Calibri" w:cs="Times New Roman"/>
          <w:b/>
          <w:color w:val="auto"/>
          <w:sz w:val="20"/>
          <w:szCs w:val="20"/>
          <w:lang w:val="ka-GE"/>
        </w:rPr>
        <w:t>.1.1.</w:t>
      </w:r>
    </w:p>
    <w:tbl>
      <w:tblPr>
        <w:tblW w:w="10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567"/>
        <w:gridCol w:w="567"/>
        <w:gridCol w:w="666"/>
        <w:gridCol w:w="666"/>
        <w:gridCol w:w="666"/>
        <w:gridCol w:w="709"/>
        <w:gridCol w:w="666"/>
        <w:gridCol w:w="571"/>
        <w:gridCol w:w="566"/>
        <w:gridCol w:w="567"/>
        <w:gridCol w:w="666"/>
        <w:gridCol w:w="566"/>
        <w:gridCol w:w="571"/>
      </w:tblGrid>
      <w:tr w:rsidR="005E1579" w:rsidRPr="005E1579" w:rsidTr="00BC09EE">
        <w:trPr>
          <w:trHeight w:val="300"/>
          <w:jc w:val="center"/>
        </w:trPr>
        <w:tc>
          <w:tcPr>
            <w:tcW w:w="2091"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r w:rsidRPr="006601F5">
              <w:rPr>
                <w:rFonts w:eastAsia="Times New Roman" w:cs="Times New Roman"/>
                <w:b/>
                <w:bCs/>
                <w:color w:val="auto"/>
                <w:sz w:val="18"/>
                <w:szCs w:val="18"/>
                <w:lang w:val="ka-GE" w:eastAsia="ru-RU"/>
              </w:rPr>
              <w:t xml:space="preserve">თვე </w:t>
            </w:r>
          </w:p>
        </w:tc>
        <w:tc>
          <w:tcPr>
            <w:tcW w:w="567"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r w:rsidRPr="006601F5">
              <w:rPr>
                <w:rFonts w:eastAsia="Times New Roman" w:cs="Times New Roman"/>
                <w:b/>
                <w:bCs/>
                <w:color w:val="auto"/>
                <w:sz w:val="18"/>
                <w:szCs w:val="18"/>
                <w:lang w:val="ka-GE" w:eastAsia="ru-RU"/>
              </w:rPr>
              <w:t>I</w:t>
            </w:r>
          </w:p>
        </w:tc>
        <w:tc>
          <w:tcPr>
            <w:tcW w:w="567"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proofErr w:type="spellStart"/>
            <w:r w:rsidRPr="006601F5">
              <w:rPr>
                <w:rFonts w:eastAsia="Times New Roman" w:cs="Times New Roman"/>
                <w:b/>
                <w:bCs/>
                <w:color w:val="auto"/>
                <w:sz w:val="18"/>
                <w:szCs w:val="18"/>
                <w:lang w:val="ka-GE" w:eastAsia="ru-RU"/>
              </w:rPr>
              <w:t>II</w:t>
            </w:r>
            <w:proofErr w:type="spellEnd"/>
          </w:p>
        </w:tc>
        <w:tc>
          <w:tcPr>
            <w:tcW w:w="666"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proofErr w:type="spellStart"/>
            <w:r w:rsidRPr="006601F5">
              <w:rPr>
                <w:rFonts w:eastAsia="Times New Roman" w:cs="Times New Roman"/>
                <w:b/>
                <w:bCs/>
                <w:color w:val="auto"/>
                <w:sz w:val="18"/>
                <w:szCs w:val="18"/>
                <w:lang w:val="ka-GE" w:eastAsia="ru-RU"/>
              </w:rPr>
              <w:t>III</w:t>
            </w:r>
            <w:proofErr w:type="spellEnd"/>
          </w:p>
        </w:tc>
        <w:tc>
          <w:tcPr>
            <w:tcW w:w="666"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proofErr w:type="spellStart"/>
            <w:r w:rsidRPr="006601F5">
              <w:rPr>
                <w:rFonts w:eastAsia="Times New Roman" w:cs="Times New Roman"/>
                <w:b/>
                <w:bCs/>
                <w:color w:val="auto"/>
                <w:sz w:val="18"/>
                <w:szCs w:val="18"/>
                <w:lang w:val="ka-GE" w:eastAsia="ru-RU"/>
              </w:rPr>
              <w:t>IV</w:t>
            </w:r>
            <w:proofErr w:type="spellEnd"/>
          </w:p>
        </w:tc>
        <w:tc>
          <w:tcPr>
            <w:tcW w:w="666"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r w:rsidRPr="006601F5">
              <w:rPr>
                <w:rFonts w:eastAsia="Times New Roman" w:cs="Times New Roman"/>
                <w:b/>
                <w:bCs/>
                <w:color w:val="auto"/>
                <w:sz w:val="18"/>
                <w:szCs w:val="18"/>
                <w:lang w:val="ka-GE" w:eastAsia="ru-RU"/>
              </w:rPr>
              <w:t>V</w:t>
            </w:r>
          </w:p>
        </w:tc>
        <w:tc>
          <w:tcPr>
            <w:tcW w:w="709"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proofErr w:type="spellStart"/>
            <w:r w:rsidRPr="006601F5">
              <w:rPr>
                <w:rFonts w:eastAsia="Times New Roman" w:cs="Times New Roman"/>
                <w:b/>
                <w:bCs/>
                <w:color w:val="auto"/>
                <w:sz w:val="18"/>
                <w:szCs w:val="18"/>
                <w:lang w:val="ka-GE" w:eastAsia="ru-RU"/>
              </w:rPr>
              <w:t>VI</w:t>
            </w:r>
            <w:proofErr w:type="spellEnd"/>
          </w:p>
        </w:tc>
        <w:tc>
          <w:tcPr>
            <w:tcW w:w="666"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proofErr w:type="spellStart"/>
            <w:r w:rsidRPr="006601F5">
              <w:rPr>
                <w:rFonts w:eastAsia="Times New Roman" w:cs="Times New Roman"/>
                <w:b/>
                <w:bCs/>
                <w:color w:val="auto"/>
                <w:sz w:val="18"/>
                <w:szCs w:val="18"/>
                <w:lang w:val="ka-GE" w:eastAsia="ru-RU"/>
              </w:rPr>
              <w:t>VII</w:t>
            </w:r>
            <w:proofErr w:type="spellEnd"/>
          </w:p>
        </w:tc>
        <w:tc>
          <w:tcPr>
            <w:tcW w:w="571"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proofErr w:type="spellStart"/>
            <w:r w:rsidRPr="006601F5">
              <w:rPr>
                <w:rFonts w:eastAsia="Times New Roman" w:cs="Times New Roman"/>
                <w:b/>
                <w:bCs/>
                <w:color w:val="auto"/>
                <w:sz w:val="18"/>
                <w:szCs w:val="18"/>
                <w:lang w:val="ka-GE" w:eastAsia="ru-RU"/>
              </w:rPr>
              <w:t>VIII</w:t>
            </w:r>
            <w:proofErr w:type="spellEnd"/>
          </w:p>
        </w:tc>
        <w:tc>
          <w:tcPr>
            <w:tcW w:w="566"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proofErr w:type="spellStart"/>
            <w:r w:rsidRPr="006601F5">
              <w:rPr>
                <w:rFonts w:eastAsia="Times New Roman" w:cs="Times New Roman"/>
                <w:b/>
                <w:bCs/>
                <w:color w:val="auto"/>
                <w:sz w:val="18"/>
                <w:szCs w:val="18"/>
                <w:lang w:val="ka-GE" w:eastAsia="ru-RU"/>
              </w:rPr>
              <w:t>IX</w:t>
            </w:r>
            <w:proofErr w:type="spellEnd"/>
          </w:p>
        </w:tc>
        <w:tc>
          <w:tcPr>
            <w:tcW w:w="567"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r w:rsidRPr="006601F5">
              <w:rPr>
                <w:rFonts w:eastAsia="Times New Roman" w:cs="Times New Roman"/>
                <w:b/>
                <w:bCs/>
                <w:color w:val="auto"/>
                <w:sz w:val="18"/>
                <w:szCs w:val="18"/>
                <w:lang w:val="ka-GE" w:eastAsia="ru-RU"/>
              </w:rPr>
              <w:t>X</w:t>
            </w:r>
          </w:p>
        </w:tc>
        <w:tc>
          <w:tcPr>
            <w:tcW w:w="666"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proofErr w:type="spellStart"/>
            <w:r w:rsidRPr="006601F5">
              <w:rPr>
                <w:rFonts w:eastAsia="Times New Roman" w:cs="Times New Roman"/>
                <w:b/>
                <w:bCs/>
                <w:color w:val="auto"/>
                <w:sz w:val="18"/>
                <w:szCs w:val="18"/>
                <w:lang w:val="ka-GE" w:eastAsia="ru-RU"/>
              </w:rPr>
              <w:t>XI</w:t>
            </w:r>
            <w:proofErr w:type="spellEnd"/>
          </w:p>
        </w:tc>
        <w:tc>
          <w:tcPr>
            <w:tcW w:w="566"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proofErr w:type="spellStart"/>
            <w:r w:rsidRPr="006601F5">
              <w:rPr>
                <w:rFonts w:eastAsia="Times New Roman" w:cs="Times New Roman"/>
                <w:b/>
                <w:bCs/>
                <w:color w:val="auto"/>
                <w:sz w:val="18"/>
                <w:szCs w:val="18"/>
                <w:lang w:val="ka-GE" w:eastAsia="ru-RU"/>
              </w:rPr>
              <w:t>XII</w:t>
            </w:r>
            <w:proofErr w:type="spellEnd"/>
          </w:p>
        </w:tc>
        <w:tc>
          <w:tcPr>
            <w:tcW w:w="571" w:type="dxa"/>
            <w:shd w:val="clear" w:color="auto" w:fill="auto"/>
            <w:noWrap/>
            <w:vAlign w:val="bottom"/>
            <w:hideMark/>
          </w:tcPr>
          <w:p w:rsidR="00BC09EE" w:rsidRPr="006601F5" w:rsidRDefault="00BC09EE" w:rsidP="007B11AC">
            <w:pPr>
              <w:spacing w:after="0"/>
              <w:jc w:val="center"/>
              <w:rPr>
                <w:rFonts w:eastAsia="Times New Roman" w:cs="Times New Roman"/>
                <w:b/>
                <w:bCs/>
                <w:color w:val="auto"/>
                <w:sz w:val="18"/>
                <w:szCs w:val="18"/>
                <w:lang w:val="ka-GE" w:eastAsia="ru-RU"/>
              </w:rPr>
            </w:pPr>
            <w:proofErr w:type="spellStart"/>
            <w:r w:rsidRPr="006601F5">
              <w:rPr>
                <w:rFonts w:eastAsia="Times New Roman" w:cs="Times New Roman"/>
                <w:b/>
                <w:bCs/>
                <w:color w:val="auto"/>
                <w:sz w:val="18"/>
                <w:szCs w:val="18"/>
                <w:lang w:val="ka-GE" w:eastAsia="ru-RU"/>
              </w:rPr>
              <w:t>საშ</w:t>
            </w:r>
            <w:proofErr w:type="spellEnd"/>
          </w:p>
        </w:tc>
      </w:tr>
      <w:tr w:rsidR="005E1579" w:rsidRPr="005E1579" w:rsidTr="00BC09EE">
        <w:trPr>
          <w:trHeight w:val="323"/>
          <w:jc w:val="center"/>
        </w:trPr>
        <w:tc>
          <w:tcPr>
            <w:tcW w:w="9534" w:type="dxa"/>
            <w:gridSpan w:val="13"/>
            <w:shd w:val="clear" w:color="auto" w:fill="auto"/>
            <w:noWrap/>
            <w:vAlign w:val="center"/>
            <w:hideMark/>
          </w:tcPr>
          <w:p w:rsidR="00BC09EE" w:rsidRPr="006601F5" w:rsidRDefault="00BC09EE" w:rsidP="007B11AC">
            <w:pPr>
              <w:spacing w:after="0"/>
              <w:rPr>
                <w:rFonts w:eastAsia="Times New Roman" w:cs="Times New Roman"/>
                <w:b/>
                <w:bCs/>
                <w:color w:val="auto"/>
                <w:sz w:val="18"/>
                <w:szCs w:val="18"/>
                <w:lang w:val="ka-GE" w:eastAsia="ru-RU"/>
              </w:rPr>
            </w:pPr>
            <w:r w:rsidRPr="006601F5">
              <w:rPr>
                <w:rFonts w:eastAsia="Times New Roman" w:cs="Times New Roman"/>
                <w:b/>
                <w:bCs/>
                <w:color w:val="auto"/>
                <w:sz w:val="18"/>
                <w:szCs w:val="18"/>
                <w:lang w:val="ka-GE" w:eastAsia="ru-RU"/>
              </w:rPr>
              <w:t>მდინარის ბუნებრივი  წყლის ხარჯი თვეების მიხედვით</w:t>
            </w:r>
          </w:p>
        </w:tc>
        <w:tc>
          <w:tcPr>
            <w:tcW w:w="571" w:type="dxa"/>
            <w:shd w:val="clear" w:color="auto" w:fill="auto"/>
            <w:noWrap/>
            <w:vAlign w:val="bottom"/>
            <w:hideMark/>
          </w:tcPr>
          <w:p w:rsidR="00BC09EE" w:rsidRPr="006601F5" w:rsidRDefault="00BC09EE" w:rsidP="007B11AC">
            <w:pPr>
              <w:spacing w:after="0"/>
              <w:rPr>
                <w:rFonts w:ascii="Calibri" w:eastAsia="Times New Roman" w:hAnsi="Calibri" w:cs="Times New Roman"/>
                <w:color w:val="auto"/>
                <w:sz w:val="18"/>
                <w:szCs w:val="18"/>
                <w:lang w:val="ka-GE" w:eastAsia="ru-RU"/>
              </w:rPr>
            </w:pPr>
            <w:r w:rsidRPr="006601F5">
              <w:rPr>
                <w:rFonts w:ascii="Calibri" w:eastAsia="Times New Roman" w:hAnsi="Calibri" w:cs="Times New Roman"/>
                <w:color w:val="auto"/>
                <w:sz w:val="18"/>
                <w:szCs w:val="18"/>
                <w:lang w:val="ka-GE" w:eastAsia="ru-RU"/>
              </w:rPr>
              <w:t> </w:t>
            </w:r>
          </w:p>
        </w:tc>
      </w:tr>
      <w:tr w:rsidR="00BC09EE" w:rsidRPr="006601F5" w:rsidTr="00BC09EE">
        <w:trPr>
          <w:trHeight w:val="372"/>
          <w:jc w:val="center"/>
        </w:trPr>
        <w:tc>
          <w:tcPr>
            <w:tcW w:w="2091" w:type="dxa"/>
            <w:shd w:val="clear" w:color="auto" w:fill="auto"/>
            <w:vAlign w:val="center"/>
            <w:hideMark/>
          </w:tcPr>
          <w:p w:rsidR="00BC09EE" w:rsidRPr="006601F5" w:rsidRDefault="00BC09EE" w:rsidP="007B11AC">
            <w:pPr>
              <w:spacing w:after="0"/>
              <w:rPr>
                <w:rFonts w:eastAsia="Times New Roman" w:cs="Times New Roman"/>
                <w:b/>
                <w:bCs/>
                <w:color w:val="auto"/>
                <w:sz w:val="18"/>
                <w:szCs w:val="18"/>
                <w:lang w:val="ka-GE" w:eastAsia="ru-RU"/>
              </w:rPr>
            </w:pPr>
            <w:r w:rsidRPr="006601F5">
              <w:rPr>
                <w:rFonts w:eastAsia="Times New Roman" w:cs="Times New Roman"/>
                <w:b/>
                <w:bCs/>
                <w:color w:val="auto"/>
                <w:sz w:val="18"/>
                <w:szCs w:val="18"/>
                <w:lang w:val="ka-GE" w:eastAsia="ru-RU"/>
              </w:rPr>
              <w:t xml:space="preserve"> საშუალო თვიური წყლის ხარჯი, მ</w:t>
            </w:r>
            <w:r w:rsidRPr="006601F5">
              <w:rPr>
                <w:rFonts w:eastAsia="Times New Roman" w:cs="Times New Roman"/>
                <w:b/>
                <w:bCs/>
                <w:color w:val="auto"/>
                <w:sz w:val="18"/>
                <w:szCs w:val="18"/>
                <w:vertAlign w:val="superscript"/>
                <w:lang w:val="ka-GE" w:eastAsia="ru-RU"/>
              </w:rPr>
              <w:t>3</w:t>
            </w:r>
            <w:r w:rsidRPr="006601F5">
              <w:rPr>
                <w:rFonts w:eastAsia="Times New Roman" w:cs="Times New Roman"/>
                <w:b/>
                <w:bCs/>
                <w:color w:val="auto"/>
                <w:sz w:val="18"/>
                <w:szCs w:val="18"/>
                <w:lang w:val="ka-GE" w:eastAsia="ru-RU"/>
              </w:rPr>
              <w:t>/წმ</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77,1</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86,9</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145</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435</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514</w:t>
            </w:r>
          </w:p>
        </w:tc>
        <w:tc>
          <w:tcPr>
            <w:tcW w:w="709"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312</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153</w:t>
            </w:r>
          </w:p>
        </w:tc>
        <w:tc>
          <w:tcPr>
            <w:tcW w:w="571"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84,9</w:t>
            </w:r>
          </w:p>
        </w:tc>
        <w:tc>
          <w:tcPr>
            <w:tcW w:w="5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79,8</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96,9</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106,2</w:t>
            </w:r>
          </w:p>
        </w:tc>
        <w:tc>
          <w:tcPr>
            <w:tcW w:w="5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92,1</w:t>
            </w:r>
          </w:p>
        </w:tc>
        <w:tc>
          <w:tcPr>
            <w:tcW w:w="571" w:type="dxa"/>
            <w:shd w:val="clear" w:color="auto" w:fill="auto"/>
            <w:noWrap/>
            <w:vAlign w:val="center"/>
            <w:hideMark/>
          </w:tcPr>
          <w:p w:rsidR="00BC09EE" w:rsidRPr="006601F5" w:rsidRDefault="00BC09EE" w:rsidP="007B11AC">
            <w:pPr>
              <w:spacing w:after="0"/>
              <w:jc w:val="center"/>
              <w:rPr>
                <w:rFonts w:ascii="Calibri" w:eastAsia="Times New Roman" w:hAnsi="Calibri" w:cs="Times New Roman"/>
                <w:b/>
                <w:bCs/>
                <w:color w:val="auto"/>
                <w:sz w:val="18"/>
                <w:szCs w:val="18"/>
                <w:lang w:val="ka-GE" w:eastAsia="ru-RU"/>
              </w:rPr>
            </w:pPr>
            <w:r w:rsidRPr="006601F5">
              <w:rPr>
                <w:rFonts w:ascii="Calibri" w:eastAsia="Times New Roman" w:hAnsi="Calibri" w:cs="Times New Roman"/>
                <w:b/>
                <w:bCs/>
                <w:color w:val="auto"/>
                <w:sz w:val="18"/>
                <w:szCs w:val="18"/>
                <w:lang w:val="ka-GE" w:eastAsia="ru-RU"/>
              </w:rPr>
              <w:t>182</w:t>
            </w:r>
          </w:p>
        </w:tc>
      </w:tr>
      <w:tr w:rsidR="00BC09EE" w:rsidRPr="006601F5" w:rsidTr="00BC09EE">
        <w:trPr>
          <w:trHeight w:val="338"/>
          <w:jc w:val="center"/>
        </w:trPr>
        <w:tc>
          <w:tcPr>
            <w:tcW w:w="9534" w:type="dxa"/>
            <w:gridSpan w:val="13"/>
            <w:shd w:val="clear" w:color="auto" w:fill="auto"/>
            <w:noWrap/>
            <w:vAlign w:val="center"/>
            <w:hideMark/>
          </w:tcPr>
          <w:p w:rsidR="00BC09EE" w:rsidRPr="006601F5" w:rsidRDefault="00BC09EE" w:rsidP="007B11AC">
            <w:pPr>
              <w:spacing w:after="0"/>
              <w:rPr>
                <w:rFonts w:eastAsia="Times New Roman" w:cs="Times New Roman"/>
                <w:b/>
                <w:bCs/>
                <w:color w:val="auto"/>
                <w:sz w:val="18"/>
                <w:szCs w:val="18"/>
                <w:lang w:val="ka-GE" w:eastAsia="ru-RU"/>
              </w:rPr>
            </w:pPr>
            <w:r w:rsidRPr="006601F5">
              <w:rPr>
                <w:rFonts w:eastAsia="Times New Roman" w:cs="Times New Roman"/>
                <w:b/>
                <w:bCs/>
                <w:color w:val="auto"/>
                <w:sz w:val="18"/>
                <w:szCs w:val="18"/>
                <w:lang w:val="ka-GE" w:eastAsia="ru-RU"/>
              </w:rPr>
              <w:t>ენერგეტიკული წყლის ხარჯი თვეების მიხედვით ( ჰესის მიერ ასაღები წყლის ხარჯი )</w:t>
            </w:r>
          </w:p>
        </w:tc>
        <w:tc>
          <w:tcPr>
            <w:tcW w:w="571" w:type="dxa"/>
            <w:shd w:val="clear" w:color="auto" w:fill="auto"/>
            <w:noWrap/>
            <w:vAlign w:val="bottom"/>
            <w:hideMark/>
          </w:tcPr>
          <w:p w:rsidR="00BC09EE" w:rsidRPr="006601F5" w:rsidRDefault="00BC09EE" w:rsidP="007B11AC">
            <w:pPr>
              <w:spacing w:after="0"/>
              <w:rPr>
                <w:rFonts w:ascii="Calibri" w:eastAsia="Times New Roman" w:hAnsi="Calibri" w:cs="Times New Roman"/>
                <w:b/>
                <w:bCs/>
                <w:color w:val="auto"/>
                <w:sz w:val="18"/>
                <w:szCs w:val="18"/>
                <w:lang w:val="ka-GE" w:eastAsia="ru-RU"/>
              </w:rPr>
            </w:pPr>
            <w:r w:rsidRPr="006601F5">
              <w:rPr>
                <w:rFonts w:ascii="Calibri" w:eastAsia="Times New Roman" w:hAnsi="Calibri" w:cs="Times New Roman"/>
                <w:b/>
                <w:bCs/>
                <w:color w:val="auto"/>
                <w:sz w:val="18"/>
                <w:szCs w:val="18"/>
                <w:lang w:val="ka-GE" w:eastAsia="ru-RU"/>
              </w:rPr>
              <w:t> </w:t>
            </w:r>
          </w:p>
        </w:tc>
      </w:tr>
      <w:tr w:rsidR="00BC09EE" w:rsidRPr="006601F5" w:rsidTr="00BC09EE">
        <w:trPr>
          <w:trHeight w:val="612"/>
          <w:jc w:val="center"/>
        </w:trPr>
        <w:tc>
          <w:tcPr>
            <w:tcW w:w="2091" w:type="dxa"/>
            <w:shd w:val="clear" w:color="auto" w:fill="auto"/>
            <w:vAlign w:val="center"/>
            <w:hideMark/>
          </w:tcPr>
          <w:p w:rsidR="00BC09EE" w:rsidRPr="006601F5" w:rsidRDefault="00BC09EE" w:rsidP="007B11AC">
            <w:pPr>
              <w:spacing w:after="0"/>
              <w:rPr>
                <w:rFonts w:eastAsia="Times New Roman" w:cs="Times New Roman"/>
                <w:b/>
                <w:bCs/>
                <w:color w:val="auto"/>
                <w:sz w:val="18"/>
                <w:szCs w:val="18"/>
                <w:lang w:val="ka-GE" w:eastAsia="ru-RU"/>
              </w:rPr>
            </w:pPr>
            <w:r w:rsidRPr="006601F5">
              <w:rPr>
                <w:rFonts w:eastAsia="Times New Roman" w:cs="Times New Roman"/>
                <w:b/>
                <w:bCs/>
                <w:color w:val="auto"/>
                <w:sz w:val="18"/>
                <w:szCs w:val="18"/>
                <w:lang w:val="ka-GE" w:eastAsia="ru-RU"/>
              </w:rPr>
              <w:t>საშუალო თვიური ენერგეტიკული წყლის ხარჯი, მ</w:t>
            </w:r>
            <w:r w:rsidRPr="006601F5">
              <w:rPr>
                <w:rFonts w:eastAsia="Times New Roman" w:cs="Times New Roman"/>
                <w:b/>
                <w:bCs/>
                <w:color w:val="auto"/>
                <w:sz w:val="18"/>
                <w:szCs w:val="18"/>
                <w:vertAlign w:val="superscript"/>
                <w:lang w:val="ka-GE" w:eastAsia="ru-RU"/>
              </w:rPr>
              <w:t>3</w:t>
            </w:r>
            <w:r w:rsidRPr="006601F5">
              <w:rPr>
                <w:rFonts w:eastAsia="Times New Roman" w:cs="Times New Roman"/>
                <w:b/>
                <w:bCs/>
                <w:color w:val="auto"/>
                <w:sz w:val="18"/>
                <w:szCs w:val="18"/>
                <w:lang w:val="ka-GE" w:eastAsia="ru-RU"/>
              </w:rPr>
              <w:t>/წმ</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58,1</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67,9</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126,3</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u w:val="single"/>
                <w:lang w:val="ka-GE" w:eastAsia="ru-RU"/>
              </w:rPr>
            </w:pPr>
            <w:r w:rsidRPr="006601F5">
              <w:rPr>
                <w:rFonts w:eastAsia="Times New Roman" w:cs="Times New Roman"/>
                <w:color w:val="auto"/>
                <w:sz w:val="18"/>
                <w:szCs w:val="18"/>
                <w:u w:val="single"/>
                <w:lang w:val="ka-GE" w:eastAsia="ru-RU"/>
              </w:rPr>
              <w:t>235,0</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u w:val="single"/>
                <w:lang w:val="ka-GE" w:eastAsia="ru-RU"/>
              </w:rPr>
            </w:pPr>
            <w:r w:rsidRPr="006601F5">
              <w:rPr>
                <w:rFonts w:eastAsia="Times New Roman" w:cs="Times New Roman"/>
                <w:color w:val="auto"/>
                <w:sz w:val="18"/>
                <w:szCs w:val="18"/>
                <w:u w:val="single"/>
                <w:lang w:val="ka-GE" w:eastAsia="ru-RU"/>
              </w:rPr>
              <w:t>235,0</w:t>
            </w:r>
          </w:p>
        </w:tc>
        <w:tc>
          <w:tcPr>
            <w:tcW w:w="709"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u w:val="single"/>
                <w:lang w:val="ka-GE" w:eastAsia="ru-RU"/>
              </w:rPr>
            </w:pPr>
            <w:r w:rsidRPr="006601F5">
              <w:rPr>
                <w:rFonts w:eastAsia="Times New Roman" w:cs="Times New Roman"/>
                <w:color w:val="auto"/>
                <w:sz w:val="18"/>
                <w:szCs w:val="18"/>
                <w:u w:val="single"/>
                <w:lang w:val="ka-GE" w:eastAsia="ru-RU"/>
              </w:rPr>
              <w:t>235,0</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134,3</w:t>
            </w:r>
          </w:p>
        </w:tc>
        <w:tc>
          <w:tcPr>
            <w:tcW w:w="571"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65,9</w:t>
            </w:r>
          </w:p>
        </w:tc>
        <w:tc>
          <w:tcPr>
            <w:tcW w:w="5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60,8</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77,9</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87,2</w:t>
            </w:r>
          </w:p>
        </w:tc>
        <w:tc>
          <w:tcPr>
            <w:tcW w:w="5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73,1</w:t>
            </w:r>
          </w:p>
        </w:tc>
        <w:tc>
          <w:tcPr>
            <w:tcW w:w="571" w:type="dxa"/>
            <w:shd w:val="clear" w:color="auto" w:fill="auto"/>
            <w:noWrap/>
            <w:vAlign w:val="center"/>
            <w:hideMark/>
          </w:tcPr>
          <w:p w:rsidR="00BC09EE" w:rsidRPr="006601F5" w:rsidRDefault="00BC09EE" w:rsidP="007B11AC">
            <w:pPr>
              <w:spacing w:after="0"/>
              <w:jc w:val="center"/>
              <w:rPr>
                <w:rFonts w:ascii="Calibri" w:eastAsia="Times New Roman" w:hAnsi="Calibri" w:cs="Times New Roman"/>
                <w:b/>
                <w:bCs/>
                <w:color w:val="auto"/>
                <w:sz w:val="18"/>
                <w:szCs w:val="18"/>
                <w:lang w:val="ka-GE" w:eastAsia="ru-RU"/>
              </w:rPr>
            </w:pPr>
            <w:r w:rsidRPr="006601F5">
              <w:rPr>
                <w:rFonts w:ascii="Calibri" w:eastAsia="Times New Roman" w:hAnsi="Calibri" w:cs="Times New Roman"/>
                <w:b/>
                <w:bCs/>
                <w:color w:val="auto"/>
                <w:sz w:val="18"/>
                <w:szCs w:val="18"/>
                <w:lang w:val="ka-GE" w:eastAsia="ru-RU"/>
              </w:rPr>
              <w:t>121</w:t>
            </w:r>
          </w:p>
        </w:tc>
      </w:tr>
      <w:tr w:rsidR="00BC09EE" w:rsidRPr="006601F5" w:rsidTr="00BC09EE">
        <w:trPr>
          <w:trHeight w:val="383"/>
          <w:jc w:val="center"/>
        </w:trPr>
        <w:tc>
          <w:tcPr>
            <w:tcW w:w="9534" w:type="dxa"/>
            <w:gridSpan w:val="13"/>
            <w:shd w:val="clear" w:color="auto" w:fill="auto"/>
            <w:noWrap/>
            <w:vAlign w:val="center"/>
            <w:hideMark/>
          </w:tcPr>
          <w:p w:rsidR="00BC09EE" w:rsidRPr="006601F5" w:rsidRDefault="00BC09EE" w:rsidP="007B11AC">
            <w:pPr>
              <w:spacing w:after="0"/>
              <w:rPr>
                <w:rFonts w:eastAsia="Times New Roman" w:cs="Times New Roman"/>
                <w:b/>
                <w:bCs/>
                <w:color w:val="auto"/>
                <w:sz w:val="18"/>
                <w:szCs w:val="18"/>
                <w:lang w:val="ka-GE" w:eastAsia="ru-RU"/>
              </w:rPr>
            </w:pPr>
            <w:r w:rsidRPr="006601F5">
              <w:rPr>
                <w:rFonts w:eastAsia="Times New Roman" w:cs="Times New Roman"/>
                <w:b/>
                <w:bCs/>
                <w:color w:val="auto"/>
                <w:sz w:val="18"/>
                <w:szCs w:val="18"/>
                <w:lang w:val="ka-GE" w:eastAsia="ru-RU"/>
              </w:rPr>
              <w:t>ეკოლოგიური წყლის ხარჯი თვეების მიხედვით</w:t>
            </w:r>
          </w:p>
        </w:tc>
        <w:tc>
          <w:tcPr>
            <w:tcW w:w="571" w:type="dxa"/>
            <w:shd w:val="clear" w:color="auto" w:fill="auto"/>
            <w:noWrap/>
            <w:vAlign w:val="bottom"/>
            <w:hideMark/>
          </w:tcPr>
          <w:p w:rsidR="00BC09EE" w:rsidRPr="006601F5" w:rsidRDefault="00BC09EE" w:rsidP="007B11AC">
            <w:pPr>
              <w:spacing w:after="0"/>
              <w:rPr>
                <w:rFonts w:ascii="Calibri" w:eastAsia="Times New Roman" w:hAnsi="Calibri" w:cs="Times New Roman"/>
                <w:color w:val="auto"/>
                <w:sz w:val="18"/>
                <w:szCs w:val="18"/>
                <w:lang w:val="ka-GE" w:eastAsia="ru-RU"/>
              </w:rPr>
            </w:pPr>
            <w:r w:rsidRPr="006601F5">
              <w:rPr>
                <w:rFonts w:ascii="Calibri" w:eastAsia="Times New Roman" w:hAnsi="Calibri" w:cs="Times New Roman"/>
                <w:color w:val="auto"/>
                <w:sz w:val="18"/>
                <w:szCs w:val="18"/>
                <w:lang w:val="ka-GE" w:eastAsia="ru-RU"/>
              </w:rPr>
              <w:t> </w:t>
            </w:r>
          </w:p>
        </w:tc>
      </w:tr>
      <w:tr w:rsidR="00BC09EE" w:rsidRPr="006601F5" w:rsidTr="00BC09EE">
        <w:trPr>
          <w:trHeight w:val="360"/>
          <w:jc w:val="center"/>
        </w:trPr>
        <w:tc>
          <w:tcPr>
            <w:tcW w:w="2091" w:type="dxa"/>
            <w:shd w:val="clear" w:color="auto" w:fill="auto"/>
            <w:noWrap/>
            <w:vAlign w:val="center"/>
            <w:hideMark/>
          </w:tcPr>
          <w:p w:rsidR="00BC09EE" w:rsidRPr="006601F5" w:rsidRDefault="00BC09EE" w:rsidP="007B11AC">
            <w:pPr>
              <w:spacing w:after="0"/>
              <w:rPr>
                <w:rFonts w:eastAsia="Times New Roman" w:cs="Times New Roman"/>
                <w:b/>
                <w:bCs/>
                <w:color w:val="auto"/>
                <w:sz w:val="18"/>
                <w:szCs w:val="18"/>
                <w:lang w:val="ka-GE" w:eastAsia="ru-RU"/>
              </w:rPr>
            </w:pPr>
            <w:r w:rsidRPr="006601F5">
              <w:rPr>
                <w:rFonts w:eastAsia="Times New Roman" w:cs="Times New Roman"/>
                <w:b/>
                <w:bCs/>
                <w:color w:val="auto"/>
                <w:sz w:val="18"/>
                <w:szCs w:val="18"/>
                <w:lang w:val="ka-GE" w:eastAsia="ru-RU"/>
              </w:rPr>
              <w:t>ეკოლოგიური წყლის ხარჯი, მ</w:t>
            </w:r>
            <w:r w:rsidRPr="006601F5">
              <w:rPr>
                <w:rFonts w:eastAsia="Times New Roman" w:cs="Times New Roman"/>
                <w:b/>
                <w:bCs/>
                <w:color w:val="auto"/>
                <w:sz w:val="18"/>
                <w:szCs w:val="18"/>
                <w:vertAlign w:val="superscript"/>
                <w:lang w:val="ka-GE" w:eastAsia="ru-RU"/>
              </w:rPr>
              <w:t>3</w:t>
            </w:r>
            <w:r w:rsidRPr="006601F5">
              <w:rPr>
                <w:rFonts w:eastAsia="Times New Roman" w:cs="Times New Roman"/>
                <w:b/>
                <w:bCs/>
                <w:color w:val="auto"/>
                <w:sz w:val="18"/>
                <w:szCs w:val="18"/>
                <w:lang w:val="ka-GE" w:eastAsia="ru-RU"/>
              </w:rPr>
              <w:t>/წმ</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19,0</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19,0</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19,0</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19,0/</w:t>
            </w:r>
          </w:p>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u w:val="single"/>
                <w:lang w:val="ka-GE" w:eastAsia="ru-RU"/>
              </w:rPr>
              <w:t>200*</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19,0/</w:t>
            </w:r>
          </w:p>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u w:val="single"/>
                <w:lang w:val="ka-GE" w:eastAsia="ru-RU"/>
              </w:rPr>
              <w:t>279</w:t>
            </w:r>
          </w:p>
        </w:tc>
        <w:tc>
          <w:tcPr>
            <w:tcW w:w="709"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19,0/</w:t>
            </w:r>
          </w:p>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u w:val="single"/>
                <w:lang w:val="ka-GE" w:eastAsia="ru-RU"/>
              </w:rPr>
              <w:t>77</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19,0</w:t>
            </w:r>
          </w:p>
        </w:tc>
        <w:tc>
          <w:tcPr>
            <w:tcW w:w="571"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19,0</w:t>
            </w:r>
          </w:p>
        </w:tc>
        <w:tc>
          <w:tcPr>
            <w:tcW w:w="5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19,0</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19,0</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19,0</w:t>
            </w:r>
          </w:p>
        </w:tc>
        <w:tc>
          <w:tcPr>
            <w:tcW w:w="5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19,0</w:t>
            </w:r>
          </w:p>
        </w:tc>
        <w:tc>
          <w:tcPr>
            <w:tcW w:w="571" w:type="dxa"/>
            <w:shd w:val="clear" w:color="auto" w:fill="auto"/>
            <w:noWrap/>
            <w:vAlign w:val="center"/>
            <w:hideMark/>
          </w:tcPr>
          <w:p w:rsidR="00BC09EE" w:rsidRPr="006601F5" w:rsidRDefault="00BC09EE" w:rsidP="007B11AC">
            <w:pPr>
              <w:spacing w:after="0"/>
              <w:jc w:val="center"/>
              <w:rPr>
                <w:rFonts w:ascii="Calibri" w:eastAsia="Times New Roman" w:hAnsi="Calibri" w:cs="Times New Roman"/>
                <w:color w:val="auto"/>
                <w:sz w:val="18"/>
                <w:szCs w:val="18"/>
                <w:lang w:val="ka-GE" w:eastAsia="ru-RU"/>
              </w:rPr>
            </w:pPr>
            <w:r w:rsidRPr="006601F5">
              <w:rPr>
                <w:rFonts w:ascii="Calibri" w:eastAsia="Times New Roman" w:hAnsi="Calibri" w:cs="Times New Roman"/>
                <w:color w:val="auto"/>
                <w:sz w:val="18"/>
                <w:szCs w:val="18"/>
                <w:lang w:val="ka-GE" w:eastAsia="ru-RU"/>
              </w:rPr>
              <w:t>19,0</w:t>
            </w:r>
          </w:p>
        </w:tc>
      </w:tr>
      <w:tr w:rsidR="00BC09EE" w:rsidRPr="006601F5" w:rsidTr="00BC09EE">
        <w:trPr>
          <w:trHeight w:val="349"/>
          <w:jc w:val="center"/>
        </w:trPr>
        <w:tc>
          <w:tcPr>
            <w:tcW w:w="2091" w:type="dxa"/>
            <w:shd w:val="clear" w:color="auto" w:fill="auto"/>
            <w:noWrap/>
            <w:vAlign w:val="center"/>
            <w:hideMark/>
          </w:tcPr>
          <w:p w:rsidR="00BC09EE" w:rsidRPr="006601F5" w:rsidRDefault="00BC09EE" w:rsidP="007B11AC">
            <w:pPr>
              <w:spacing w:after="0"/>
              <w:rPr>
                <w:rFonts w:eastAsia="Times New Roman" w:cs="Times New Roman"/>
                <w:b/>
                <w:bCs/>
                <w:color w:val="auto"/>
                <w:sz w:val="18"/>
                <w:szCs w:val="18"/>
                <w:lang w:val="ka-GE" w:eastAsia="ru-RU"/>
              </w:rPr>
            </w:pPr>
            <w:r w:rsidRPr="006601F5">
              <w:rPr>
                <w:rFonts w:eastAsia="Times New Roman" w:cs="Times New Roman"/>
                <w:b/>
                <w:bCs/>
                <w:color w:val="auto"/>
                <w:sz w:val="18"/>
                <w:szCs w:val="18"/>
                <w:lang w:val="ka-GE" w:eastAsia="ru-RU"/>
              </w:rPr>
              <w:lastRenderedPageBreak/>
              <w:t>ეკოლოგიური წყლის ხარჯი, %</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w:t>
            </w:r>
          </w:p>
        </w:tc>
        <w:tc>
          <w:tcPr>
            <w:tcW w:w="709"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w:t>
            </w:r>
          </w:p>
        </w:tc>
        <w:tc>
          <w:tcPr>
            <w:tcW w:w="571"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w:t>
            </w:r>
          </w:p>
        </w:tc>
        <w:tc>
          <w:tcPr>
            <w:tcW w:w="5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w:t>
            </w:r>
          </w:p>
        </w:tc>
        <w:tc>
          <w:tcPr>
            <w:tcW w:w="5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10</w:t>
            </w:r>
          </w:p>
        </w:tc>
        <w:tc>
          <w:tcPr>
            <w:tcW w:w="571" w:type="dxa"/>
            <w:shd w:val="clear" w:color="auto" w:fill="auto"/>
            <w:noWrap/>
            <w:vAlign w:val="center"/>
            <w:hideMark/>
          </w:tcPr>
          <w:p w:rsidR="00BC09EE" w:rsidRPr="006601F5" w:rsidRDefault="00BC09EE" w:rsidP="007B11AC">
            <w:pPr>
              <w:spacing w:after="0"/>
              <w:jc w:val="center"/>
              <w:rPr>
                <w:rFonts w:ascii="Calibri" w:eastAsia="Times New Roman" w:hAnsi="Calibri" w:cs="Times New Roman"/>
                <w:color w:val="auto"/>
                <w:sz w:val="18"/>
                <w:szCs w:val="18"/>
                <w:lang w:val="ka-GE" w:eastAsia="ru-RU"/>
              </w:rPr>
            </w:pPr>
          </w:p>
        </w:tc>
      </w:tr>
      <w:tr w:rsidR="00BC09EE" w:rsidRPr="006601F5" w:rsidTr="00BC09EE">
        <w:trPr>
          <w:trHeight w:val="915"/>
          <w:jc w:val="center"/>
        </w:trPr>
        <w:tc>
          <w:tcPr>
            <w:tcW w:w="2091" w:type="dxa"/>
            <w:shd w:val="clear" w:color="auto" w:fill="auto"/>
            <w:vAlign w:val="center"/>
            <w:hideMark/>
          </w:tcPr>
          <w:p w:rsidR="00BC09EE" w:rsidRPr="006601F5" w:rsidRDefault="00BC09EE" w:rsidP="007B11AC">
            <w:pPr>
              <w:spacing w:after="0"/>
              <w:rPr>
                <w:rFonts w:eastAsia="Times New Roman" w:cs="Times New Roman"/>
                <w:b/>
                <w:bCs/>
                <w:color w:val="auto"/>
                <w:sz w:val="18"/>
                <w:szCs w:val="18"/>
                <w:lang w:val="ka-GE" w:eastAsia="ru-RU"/>
              </w:rPr>
            </w:pPr>
            <w:r w:rsidRPr="006601F5">
              <w:rPr>
                <w:rFonts w:eastAsia="Times New Roman" w:cs="Times New Roman"/>
                <w:b/>
                <w:bCs/>
                <w:color w:val="auto"/>
                <w:sz w:val="18"/>
                <w:szCs w:val="18"/>
                <w:lang w:val="ka-GE" w:eastAsia="ru-RU"/>
              </w:rPr>
              <w:t>საშუალო მრავალწლიური წყლის ხარჯის რამდენ %-ს შეადგენს ეკოლოგიური წყლის ხარჯი, %</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25</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22</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13</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4.4/</w:t>
            </w:r>
          </w:p>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50**</w:t>
            </w:r>
          </w:p>
          <w:p w:rsidR="00BC09EE" w:rsidRPr="006601F5" w:rsidRDefault="00BC09EE" w:rsidP="007B11AC">
            <w:pPr>
              <w:spacing w:after="0"/>
              <w:jc w:val="center"/>
              <w:rPr>
                <w:rFonts w:eastAsia="Times New Roman" w:cs="Times New Roman"/>
                <w:color w:val="auto"/>
                <w:sz w:val="18"/>
                <w:szCs w:val="18"/>
                <w:lang w:val="ka-GE" w:eastAsia="ru-RU"/>
              </w:rPr>
            </w:pP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3.7/</w:t>
            </w:r>
          </w:p>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58</w:t>
            </w:r>
          </w:p>
        </w:tc>
        <w:tc>
          <w:tcPr>
            <w:tcW w:w="709"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6/24,6</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12</w:t>
            </w:r>
          </w:p>
        </w:tc>
        <w:tc>
          <w:tcPr>
            <w:tcW w:w="571"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22</w:t>
            </w:r>
          </w:p>
        </w:tc>
        <w:tc>
          <w:tcPr>
            <w:tcW w:w="5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24</w:t>
            </w:r>
          </w:p>
        </w:tc>
        <w:tc>
          <w:tcPr>
            <w:tcW w:w="567"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20</w:t>
            </w:r>
          </w:p>
        </w:tc>
        <w:tc>
          <w:tcPr>
            <w:tcW w:w="6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18</w:t>
            </w:r>
          </w:p>
        </w:tc>
        <w:tc>
          <w:tcPr>
            <w:tcW w:w="566" w:type="dxa"/>
            <w:shd w:val="clear" w:color="auto" w:fill="auto"/>
            <w:noWrap/>
            <w:vAlign w:val="center"/>
            <w:hideMark/>
          </w:tcPr>
          <w:p w:rsidR="00BC09EE" w:rsidRPr="006601F5" w:rsidRDefault="00BC09EE" w:rsidP="007B11AC">
            <w:pPr>
              <w:spacing w:after="0"/>
              <w:jc w:val="center"/>
              <w:rPr>
                <w:rFonts w:eastAsia="Times New Roman" w:cs="Times New Roman"/>
                <w:color w:val="auto"/>
                <w:sz w:val="18"/>
                <w:szCs w:val="18"/>
                <w:lang w:val="ka-GE" w:eastAsia="ru-RU"/>
              </w:rPr>
            </w:pPr>
            <w:r w:rsidRPr="006601F5">
              <w:rPr>
                <w:rFonts w:eastAsia="Times New Roman" w:cs="Times New Roman"/>
                <w:color w:val="auto"/>
                <w:sz w:val="18"/>
                <w:szCs w:val="18"/>
                <w:lang w:val="ka-GE" w:eastAsia="ru-RU"/>
              </w:rPr>
              <w:t>21</w:t>
            </w:r>
          </w:p>
        </w:tc>
        <w:tc>
          <w:tcPr>
            <w:tcW w:w="571" w:type="dxa"/>
            <w:shd w:val="clear" w:color="auto" w:fill="auto"/>
            <w:noWrap/>
            <w:vAlign w:val="center"/>
            <w:hideMark/>
          </w:tcPr>
          <w:p w:rsidR="00BC09EE" w:rsidRPr="006601F5" w:rsidRDefault="00BC09EE" w:rsidP="007B11AC">
            <w:pPr>
              <w:spacing w:after="0"/>
              <w:jc w:val="center"/>
              <w:rPr>
                <w:rFonts w:ascii="Calibri" w:eastAsia="Times New Roman" w:hAnsi="Calibri" w:cs="Times New Roman"/>
                <w:color w:val="auto"/>
                <w:sz w:val="18"/>
                <w:szCs w:val="18"/>
                <w:lang w:val="ka-GE" w:eastAsia="ru-RU"/>
              </w:rPr>
            </w:pPr>
          </w:p>
        </w:tc>
      </w:tr>
    </w:tbl>
    <w:p w:rsidR="00BC09EE" w:rsidRPr="006601F5" w:rsidRDefault="00BC09EE" w:rsidP="007B11AC">
      <w:pPr>
        <w:tabs>
          <w:tab w:val="left" w:pos="8828"/>
        </w:tabs>
        <w:spacing w:before="120" w:after="0"/>
        <w:rPr>
          <w:rFonts w:eastAsia="Calibri" w:cs="Times New Roman"/>
          <w:b/>
          <w:color w:val="auto"/>
          <w:sz w:val="20"/>
          <w:szCs w:val="20"/>
          <w:lang w:val="ka-GE"/>
        </w:rPr>
      </w:pPr>
      <w:r w:rsidRPr="006601F5">
        <w:rPr>
          <w:rFonts w:eastAsia="Calibri" w:cs="Times New Roman"/>
          <w:b/>
          <w:color w:val="auto"/>
          <w:sz w:val="20"/>
          <w:szCs w:val="20"/>
          <w:lang w:val="ka-GE"/>
        </w:rPr>
        <w:t>შენიშვნა:</w:t>
      </w:r>
    </w:p>
    <w:p w:rsidR="00BC09EE" w:rsidRPr="006601F5" w:rsidRDefault="00BC09EE" w:rsidP="007B11AC">
      <w:pPr>
        <w:numPr>
          <w:ilvl w:val="0"/>
          <w:numId w:val="234"/>
        </w:numPr>
        <w:tabs>
          <w:tab w:val="left" w:pos="8828"/>
        </w:tabs>
        <w:spacing w:before="120" w:after="0"/>
        <w:contextualSpacing/>
        <w:rPr>
          <w:rFonts w:eastAsia="Calibri" w:cs="Times New Roman"/>
          <w:color w:val="auto"/>
          <w:sz w:val="20"/>
          <w:szCs w:val="20"/>
          <w:lang w:val="ka-GE"/>
        </w:rPr>
      </w:pPr>
      <w:r w:rsidRPr="006601F5">
        <w:rPr>
          <w:rFonts w:eastAsia="Calibri" w:cs="Times New Roman"/>
          <w:color w:val="auto"/>
          <w:sz w:val="20"/>
          <w:szCs w:val="20"/>
          <w:lang w:val="ka-GE"/>
        </w:rPr>
        <w:t>*მნიშვნელში მოცემულია კაშხლის ქვედა ბიეფში გატარებული ნამეტი ხარჯი;</w:t>
      </w:r>
    </w:p>
    <w:p w:rsidR="00BC09EE" w:rsidRPr="006601F5" w:rsidRDefault="00BC09EE" w:rsidP="007B11AC">
      <w:pPr>
        <w:numPr>
          <w:ilvl w:val="0"/>
          <w:numId w:val="234"/>
        </w:numPr>
        <w:spacing w:after="0"/>
        <w:contextualSpacing/>
        <w:jc w:val="both"/>
        <w:rPr>
          <w:rFonts w:eastAsia="Calibri" w:cs="Times New Roman"/>
          <w:b/>
          <w:color w:val="auto"/>
          <w:sz w:val="20"/>
          <w:szCs w:val="20"/>
          <w:lang w:val="ka-GE"/>
        </w:rPr>
      </w:pPr>
      <w:r w:rsidRPr="006601F5">
        <w:rPr>
          <w:rFonts w:eastAsia="Calibri" w:cs="Times New Roman"/>
          <w:color w:val="auto"/>
          <w:sz w:val="20"/>
          <w:szCs w:val="20"/>
          <w:lang w:val="ka-GE"/>
        </w:rPr>
        <w:t>** მნიშვნელში მოცემულია კაშხლის ქვედა ბიეფში გატარებული ფაქტიური ხარჯის პროცენტი საშუალო თვიურ ხარჯთან მიმართებაში.</w:t>
      </w:r>
    </w:p>
    <w:p w:rsidR="00BC09EE" w:rsidRPr="006601F5" w:rsidRDefault="00BC09EE" w:rsidP="007B11AC">
      <w:pPr>
        <w:spacing w:before="120"/>
        <w:jc w:val="both"/>
        <w:rPr>
          <w:rFonts w:eastAsia="Calibri" w:cs="Times New Roman"/>
          <w:color w:val="auto"/>
          <w:lang w:val="ka-GE"/>
        </w:rPr>
      </w:pPr>
      <w:r w:rsidRPr="006601F5">
        <w:rPr>
          <w:rFonts w:eastAsia="Calibri" w:cs="Times New Roman"/>
          <w:color w:val="auto"/>
          <w:lang w:val="ka-GE"/>
        </w:rPr>
        <w:t xml:space="preserve">ცხრილში მოცემული ინფორმაციის მიხედვით, </w:t>
      </w:r>
      <w:proofErr w:type="spellStart"/>
      <w:r w:rsidRPr="006601F5">
        <w:rPr>
          <w:rFonts w:eastAsia="Calibri" w:cs="Times New Roman"/>
          <w:color w:val="auto"/>
          <w:lang w:val="ka-GE"/>
        </w:rPr>
        <w:t>მცირეწყლიან</w:t>
      </w:r>
      <w:proofErr w:type="spellEnd"/>
      <w:r w:rsidRPr="006601F5">
        <w:rPr>
          <w:rFonts w:eastAsia="Calibri" w:cs="Times New Roman"/>
          <w:color w:val="auto"/>
          <w:lang w:val="ka-GE"/>
        </w:rPr>
        <w:t xml:space="preserve"> პერიოდში მინიმალური ეკოლოგიური ხარჯი, არ იქნება მდ. მტკვრის საშუალო მრავალწლიური ხარჯის 12.0%-ზე ნაკლები. ეკოლოგიური ხარჯის პროცენტული წილი შედარებით ნაკლებია </w:t>
      </w:r>
      <w:proofErr w:type="spellStart"/>
      <w:r w:rsidRPr="006601F5">
        <w:rPr>
          <w:rFonts w:eastAsia="Calibri" w:cs="Times New Roman"/>
          <w:color w:val="auto"/>
          <w:lang w:val="ka-GE"/>
        </w:rPr>
        <w:t>უხვწყლიან</w:t>
      </w:r>
      <w:proofErr w:type="spellEnd"/>
      <w:r w:rsidRPr="006601F5">
        <w:rPr>
          <w:rFonts w:eastAsia="Calibri" w:cs="Times New Roman"/>
          <w:color w:val="auto"/>
          <w:lang w:val="ka-GE"/>
        </w:rPr>
        <w:t xml:space="preserve"> თვეებში, მაგრამ ამ პერიოდში უმეტეს შემთხვევაში ადგილი აქვს კაშხლის ქვედა ბიეფში ნამეტი ხარჯის გადადინებას. </w:t>
      </w:r>
    </w:p>
    <w:p w:rsidR="00BC09EE" w:rsidRPr="006601F5" w:rsidRDefault="00BC09EE" w:rsidP="007B11AC">
      <w:pPr>
        <w:spacing w:before="120"/>
        <w:jc w:val="both"/>
        <w:rPr>
          <w:rFonts w:eastAsia="Calibri" w:cs="Times New Roman"/>
          <w:color w:val="auto"/>
          <w:lang w:val="ka-GE"/>
        </w:rPr>
      </w:pPr>
      <w:r w:rsidRPr="006601F5">
        <w:rPr>
          <w:rFonts w:eastAsia="Calibri" w:cs="Times New Roman"/>
          <w:color w:val="auto"/>
          <w:lang w:val="ka-GE"/>
        </w:rPr>
        <w:t xml:space="preserve">მდინარეში მინიმალური ხარჯების მოდინების შემთხვევაში (რაც ნაკლებად სავარაუდოა) ენერგეტიკული ხარჯის აღება არ მოხდება და სრული ხარჯი ეკოლოგიურ ხარჯთან ერთად გატარებული იქნება კაშხლის ქვედა ბიეფში.  </w:t>
      </w:r>
    </w:p>
    <w:p w:rsidR="00BC09EE" w:rsidRPr="006601F5" w:rsidRDefault="00BC09EE" w:rsidP="007B11AC">
      <w:pPr>
        <w:spacing w:before="120"/>
        <w:jc w:val="both"/>
        <w:rPr>
          <w:rFonts w:eastAsia="Calibri" w:cs="Times New Roman"/>
          <w:color w:val="auto"/>
          <w:lang w:val="ka-GE"/>
        </w:rPr>
      </w:pPr>
      <w:r w:rsidRPr="006601F5">
        <w:rPr>
          <w:rFonts w:eastAsia="Calibri" w:cs="Times New Roman"/>
          <w:color w:val="auto"/>
          <w:lang w:val="ka-GE"/>
        </w:rPr>
        <w:t>მდ. მტკვარს კაშხლიდან გა</w:t>
      </w:r>
      <w:r w:rsidR="0038033C" w:rsidRPr="006601F5">
        <w:rPr>
          <w:rFonts w:eastAsia="Calibri" w:cs="Times New Roman"/>
          <w:color w:val="auto"/>
          <w:lang w:val="ka-GE"/>
        </w:rPr>
        <w:t>მ</w:t>
      </w:r>
      <w:r w:rsidRPr="006601F5">
        <w:rPr>
          <w:rFonts w:eastAsia="Calibri" w:cs="Times New Roman"/>
          <w:color w:val="auto"/>
          <w:lang w:val="ka-GE"/>
        </w:rPr>
        <w:t xml:space="preserve">ყვან არხამდე მონაკვეთზე რაიმე მნიშვნელოვანი შენაკადი არ </w:t>
      </w:r>
      <w:r w:rsidR="0038033C" w:rsidRPr="006601F5">
        <w:rPr>
          <w:rFonts w:eastAsia="Calibri" w:cs="Times New Roman"/>
          <w:color w:val="auto"/>
          <w:lang w:val="ka-GE"/>
        </w:rPr>
        <w:t>ა</w:t>
      </w:r>
      <w:r w:rsidRPr="006601F5">
        <w:rPr>
          <w:rFonts w:eastAsia="Calibri" w:cs="Times New Roman"/>
          <w:color w:val="auto"/>
          <w:lang w:val="ka-GE"/>
        </w:rPr>
        <w:t>ქვს (</w:t>
      </w:r>
      <w:proofErr w:type="spellStart"/>
      <w:r w:rsidRPr="006601F5">
        <w:rPr>
          <w:rFonts w:eastAsia="Calibri" w:cs="Times New Roman"/>
          <w:color w:val="auto"/>
          <w:lang w:val="ka-GE"/>
        </w:rPr>
        <w:t>ფაციანთ</w:t>
      </w:r>
      <w:proofErr w:type="spellEnd"/>
      <w:r w:rsidRPr="006601F5">
        <w:rPr>
          <w:rFonts w:eastAsia="Calibri" w:cs="Times New Roman"/>
          <w:color w:val="auto"/>
          <w:lang w:val="ka-GE"/>
        </w:rPr>
        <w:t xml:space="preserve"> ხევის ხარჯი უმნიშვნელოა). ამ მონაკვეთ</w:t>
      </w:r>
      <w:r w:rsidR="0038033C" w:rsidRPr="006601F5">
        <w:rPr>
          <w:rFonts w:eastAsia="Calibri" w:cs="Times New Roman"/>
          <w:color w:val="auto"/>
          <w:lang w:val="ka-GE"/>
        </w:rPr>
        <w:t>ზ</w:t>
      </w:r>
      <w:r w:rsidRPr="006601F5">
        <w:rPr>
          <w:rFonts w:eastAsia="Calibri" w:cs="Times New Roman"/>
          <w:color w:val="auto"/>
          <w:lang w:val="ka-GE"/>
        </w:rPr>
        <w:t xml:space="preserve">ე მდინარე მიედინება </w:t>
      </w:r>
      <w:proofErr w:type="spellStart"/>
      <w:r w:rsidRPr="006601F5">
        <w:rPr>
          <w:rFonts w:eastAsia="Calibri" w:cs="Times New Roman"/>
          <w:color w:val="auto"/>
          <w:lang w:val="ka-GE"/>
        </w:rPr>
        <w:t>ერთარხიან</w:t>
      </w:r>
      <w:proofErr w:type="spellEnd"/>
      <w:r w:rsidRPr="006601F5">
        <w:rPr>
          <w:rFonts w:eastAsia="Calibri" w:cs="Times New Roman"/>
          <w:color w:val="auto"/>
          <w:lang w:val="ka-GE"/>
        </w:rPr>
        <w:t xml:space="preserve"> კალაპოტში, სადაც ჩქერები ან სხვა იქ</w:t>
      </w:r>
      <w:r w:rsidR="0038033C" w:rsidRPr="006601F5">
        <w:rPr>
          <w:rFonts w:eastAsia="Calibri" w:cs="Times New Roman"/>
          <w:color w:val="auto"/>
          <w:lang w:val="ka-GE"/>
        </w:rPr>
        <w:t>თ</w:t>
      </w:r>
      <w:r w:rsidRPr="006601F5">
        <w:rPr>
          <w:rFonts w:eastAsia="Calibri" w:cs="Times New Roman"/>
          <w:color w:val="auto"/>
          <w:lang w:val="ka-GE"/>
        </w:rPr>
        <w:t>იოფაუნისათვის კ</w:t>
      </w:r>
      <w:r w:rsidR="0038033C" w:rsidRPr="006601F5">
        <w:rPr>
          <w:rFonts w:eastAsia="Calibri" w:cs="Times New Roman"/>
          <w:color w:val="auto"/>
          <w:lang w:val="ka-GE"/>
        </w:rPr>
        <w:t>რ</w:t>
      </w:r>
      <w:r w:rsidRPr="006601F5">
        <w:rPr>
          <w:rFonts w:eastAsia="Calibri" w:cs="Times New Roman"/>
          <w:color w:val="auto"/>
          <w:lang w:val="ka-GE"/>
        </w:rPr>
        <w:t xml:space="preserve">იტიკული მონაკვეთები წარმოდგენილი არ არის. 19 მ3/წმ ეკოლოგიური ხარჯის მუდმივად გატარების პირობებში გავლენის ზონაში </w:t>
      </w:r>
      <w:r w:rsidR="0038033C" w:rsidRPr="006601F5">
        <w:rPr>
          <w:rFonts w:eastAsia="Calibri" w:cs="Times New Roman"/>
          <w:color w:val="auto"/>
          <w:lang w:val="ka-GE"/>
        </w:rPr>
        <w:t>მოქცე</w:t>
      </w:r>
      <w:r w:rsidRPr="006601F5">
        <w:rPr>
          <w:rFonts w:eastAsia="Calibri" w:cs="Times New Roman"/>
          <w:color w:val="auto"/>
          <w:lang w:val="ka-GE"/>
        </w:rPr>
        <w:t xml:space="preserve">ულ მდინარის მონაკვეთზე მუდმივად არის 70-80 სმ-ზე მეტი სისქის წყლის ფენა, რაც მინიმუმამდე ამცირებს </w:t>
      </w:r>
      <w:r w:rsidR="0038033C" w:rsidRPr="006601F5">
        <w:rPr>
          <w:rFonts w:eastAsia="Calibri" w:cs="Times New Roman"/>
          <w:color w:val="auto"/>
          <w:lang w:val="ka-GE"/>
        </w:rPr>
        <w:t>იქთიოფაუნაზე</w:t>
      </w:r>
      <w:r w:rsidRPr="006601F5">
        <w:rPr>
          <w:rFonts w:eastAsia="Calibri" w:cs="Times New Roman"/>
          <w:color w:val="auto"/>
          <w:lang w:val="ka-GE"/>
        </w:rPr>
        <w:t xml:space="preserve"> ნეგა</w:t>
      </w:r>
      <w:r w:rsidR="0038033C" w:rsidRPr="006601F5">
        <w:rPr>
          <w:rFonts w:eastAsia="Calibri" w:cs="Times New Roman"/>
          <w:color w:val="auto"/>
          <w:lang w:val="ka-GE"/>
        </w:rPr>
        <w:t>ტ</w:t>
      </w:r>
      <w:r w:rsidRPr="006601F5">
        <w:rPr>
          <w:rFonts w:eastAsia="Calibri" w:cs="Times New Roman"/>
          <w:color w:val="auto"/>
          <w:lang w:val="ka-GE"/>
        </w:rPr>
        <w:t xml:space="preserve">იური ზემოქმედების რისკებს.  </w:t>
      </w:r>
    </w:p>
    <w:p w:rsidR="004C6DB0" w:rsidRPr="006601F5" w:rsidRDefault="004C6DB0" w:rsidP="007B11AC">
      <w:pPr>
        <w:spacing w:before="120"/>
        <w:jc w:val="both"/>
        <w:rPr>
          <w:noProof/>
          <w:color w:val="auto"/>
          <w:lang w:val="ka-GE"/>
        </w:rPr>
      </w:pPr>
    </w:p>
    <w:p w:rsidR="00512E92" w:rsidRPr="006601F5" w:rsidRDefault="00512E92" w:rsidP="007B11AC">
      <w:pPr>
        <w:pStyle w:val="Heading4"/>
        <w:spacing w:line="240" w:lineRule="auto"/>
        <w:rPr>
          <w:color w:val="auto"/>
        </w:rPr>
      </w:pPr>
      <w:bookmarkStart w:id="71" w:name="_Toc21790784"/>
      <w:bookmarkStart w:id="72" w:name="_Toc56884997"/>
      <w:bookmarkStart w:id="73" w:name="_Toc64633160"/>
      <w:r w:rsidRPr="006601F5">
        <w:rPr>
          <w:color w:val="auto"/>
        </w:rPr>
        <w:t>ზემოქმედება ნატანის მოძრაობაზე</w:t>
      </w:r>
      <w:bookmarkEnd w:id="71"/>
      <w:bookmarkEnd w:id="72"/>
      <w:bookmarkEnd w:id="73"/>
    </w:p>
    <w:p w:rsidR="00512E92" w:rsidRPr="006601F5" w:rsidRDefault="002820A5" w:rsidP="007B11AC">
      <w:pPr>
        <w:jc w:val="both"/>
        <w:rPr>
          <w:rFonts w:eastAsia="Times New Roman" w:cs="Sylfaen"/>
          <w:color w:val="auto"/>
          <w:lang w:val="ka-GE"/>
        </w:rPr>
      </w:pPr>
      <w:r w:rsidRPr="006601F5">
        <w:rPr>
          <w:rFonts w:eastAsia="Times New Roman" w:cs="Sylfaen"/>
          <w:color w:val="auto"/>
          <w:lang w:val="ka-GE"/>
        </w:rPr>
        <w:t>კაშხალი</w:t>
      </w:r>
      <w:r w:rsidR="00512E92" w:rsidRPr="006601F5">
        <w:rPr>
          <w:rFonts w:eastAsia="Times New Roman" w:cs="Sylfaen"/>
          <w:color w:val="auto"/>
          <w:lang w:val="ka-GE"/>
        </w:rPr>
        <w:t xml:space="preserve"> წარმოადგენს ხელოვნურ ბარიერს და ხდება ნატანის დაგროვება ზედა ბიეფში. </w:t>
      </w:r>
      <w:r w:rsidR="002357A8" w:rsidRPr="006601F5">
        <w:rPr>
          <w:rFonts w:eastAsia="Times New Roman" w:cs="Sylfaen"/>
          <w:color w:val="auto"/>
          <w:lang w:val="ka-GE"/>
        </w:rPr>
        <w:t>მიუხედავად ამისა, გამომდინარე წყალსაცავის და კაშხლის ს</w:t>
      </w:r>
      <w:r w:rsidR="00C042D1" w:rsidRPr="006601F5">
        <w:rPr>
          <w:rFonts w:eastAsia="Times New Roman" w:cs="Sylfaen"/>
          <w:color w:val="auto"/>
          <w:lang w:val="ka-GE"/>
        </w:rPr>
        <w:t>ა</w:t>
      </w:r>
      <w:r w:rsidR="002357A8" w:rsidRPr="006601F5">
        <w:rPr>
          <w:rFonts w:eastAsia="Times New Roman" w:cs="Sylfaen"/>
          <w:color w:val="auto"/>
          <w:lang w:val="ka-GE"/>
        </w:rPr>
        <w:t>ექსპ</w:t>
      </w:r>
      <w:r w:rsidR="00C042D1" w:rsidRPr="006601F5">
        <w:rPr>
          <w:rFonts w:eastAsia="Times New Roman" w:cs="Sylfaen"/>
          <w:color w:val="auto"/>
          <w:lang w:val="ka-GE"/>
        </w:rPr>
        <w:t>ლ</w:t>
      </w:r>
      <w:r w:rsidR="002357A8" w:rsidRPr="006601F5">
        <w:rPr>
          <w:rFonts w:eastAsia="Times New Roman" w:cs="Sylfaen"/>
          <w:color w:val="auto"/>
          <w:lang w:val="ka-GE"/>
        </w:rPr>
        <w:t>უატაციო პარამეტრების მონაცე</w:t>
      </w:r>
      <w:r w:rsidR="006F6795" w:rsidRPr="006601F5">
        <w:rPr>
          <w:rFonts w:eastAsia="Times New Roman" w:cs="Sylfaen"/>
          <w:color w:val="auto"/>
          <w:lang w:val="ka-GE"/>
        </w:rPr>
        <w:t>მებიდან წყლის დონე ვერასოდეს აცდება</w:t>
      </w:r>
      <w:r w:rsidR="002357A8" w:rsidRPr="006601F5">
        <w:rPr>
          <w:rFonts w:eastAsia="Times New Roman" w:cs="Sylfaen"/>
          <w:color w:val="auto"/>
          <w:lang w:val="ka-GE"/>
        </w:rPr>
        <w:t xml:space="preserve"> </w:t>
      </w:r>
      <w:r w:rsidR="006F6795" w:rsidRPr="006601F5">
        <w:rPr>
          <w:rFonts w:eastAsia="Times New Roman" w:cs="Sylfaen"/>
          <w:color w:val="auto"/>
          <w:lang w:val="ka-GE"/>
        </w:rPr>
        <w:t>კაშხლის ფარების ნიშნულს</w:t>
      </w:r>
      <w:r w:rsidR="002357A8" w:rsidRPr="006601F5">
        <w:rPr>
          <w:rFonts w:eastAsia="Times New Roman" w:cs="Sylfaen"/>
          <w:color w:val="auto"/>
          <w:lang w:val="ka-GE"/>
        </w:rPr>
        <w:t>, რაც ცალსახად  უზრუნველყოფს  კატასტროფული მოდინების შემთხვევაში წყლის შეუფერხებელ და უსაფრთხო გატარებას.  ნატანის დაგროვება წყალსაცავის ფსკერზე ამცირებს სასარგებლო წყლის მოცულობას და შესაბამისად უარყოფით</w:t>
      </w:r>
      <w:r w:rsidR="00D115CD" w:rsidRPr="006601F5">
        <w:rPr>
          <w:rFonts w:eastAsia="Times New Roman" w:cs="Sylfaen"/>
          <w:color w:val="auto"/>
          <w:lang w:val="ka-GE"/>
        </w:rPr>
        <w:t>ად მოქმედებს მხოლოდ ელექტრო</w:t>
      </w:r>
      <w:r w:rsidR="002357A8" w:rsidRPr="006601F5">
        <w:rPr>
          <w:rFonts w:eastAsia="Times New Roman" w:cs="Sylfaen"/>
          <w:color w:val="auto"/>
          <w:lang w:val="ka-GE"/>
        </w:rPr>
        <w:t>ენერგიის გამომუშავებაზე</w:t>
      </w:r>
      <w:r w:rsidR="00EC6FDF" w:rsidRPr="006601F5">
        <w:rPr>
          <w:rFonts w:eastAsia="Times New Roman" w:cs="Sylfaen"/>
          <w:color w:val="auto"/>
          <w:lang w:val="ka-GE"/>
        </w:rPr>
        <w:t>,</w:t>
      </w:r>
      <w:r w:rsidR="00D115CD" w:rsidRPr="006601F5">
        <w:rPr>
          <w:rFonts w:eastAsia="Times New Roman" w:cs="Sylfaen"/>
          <w:color w:val="auto"/>
          <w:lang w:val="ka-GE"/>
        </w:rPr>
        <w:t xml:space="preserve"> ამცირებს რა სასარგებლო წ</w:t>
      </w:r>
      <w:r w:rsidR="00EC6FDF" w:rsidRPr="006601F5">
        <w:rPr>
          <w:rFonts w:eastAsia="Times New Roman" w:cs="Sylfaen"/>
          <w:color w:val="auto"/>
          <w:lang w:val="ka-GE"/>
        </w:rPr>
        <w:t>ყლის მოცულობას</w:t>
      </w:r>
      <w:r w:rsidR="00D115CD" w:rsidRPr="006601F5">
        <w:rPr>
          <w:rFonts w:eastAsia="Times New Roman" w:cs="Sylfaen"/>
          <w:color w:val="auto"/>
          <w:lang w:val="ka-GE"/>
        </w:rPr>
        <w:t>.</w:t>
      </w:r>
      <w:r w:rsidR="00EC6FDF" w:rsidRPr="006601F5">
        <w:rPr>
          <w:rFonts w:eastAsia="Times New Roman" w:cs="Sylfaen"/>
          <w:color w:val="auto"/>
          <w:lang w:val="ka-GE"/>
        </w:rPr>
        <w:t xml:space="preserve"> </w:t>
      </w:r>
      <w:r w:rsidR="002357A8" w:rsidRPr="006601F5">
        <w:rPr>
          <w:rFonts w:eastAsia="Times New Roman" w:cs="Sylfaen"/>
          <w:color w:val="auto"/>
          <w:lang w:val="ka-GE"/>
        </w:rPr>
        <w:t xml:space="preserve"> </w:t>
      </w:r>
    </w:p>
    <w:p w:rsidR="00D115CD" w:rsidRPr="006601F5" w:rsidRDefault="00D115CD" w:rsidP="007B11AC">
      <w:pPr>
        <w:jc w:val="both"/>
        <w:rPr>
          <w:rFonts w:eastAsia="Times New Roman" w:cs="Sylfaen"/>
          <w:color w:val="auto"/>
          <w:lang w:val="ka-GE"/>
        </w:rPr>
      </w:pPr>
      <w:r w:rsidRPr="006601F5">
        <w:rPr>
          <w:rFonts w:eastAsia="Times New Roman" w:cs="Sylfaen"/>
          <w:color w:val="auto"/>
          <w:lang w:val="ka-GE"/>
        </w:rPr>
        <w:t>ყოველივე ზემოაღნიშნულიდან გამომდინარე წყალსაცავის პერიოდული გარეცხვა ხელს უწყობს მყა</w:t>
      </w:r>
      <w:r w:rsidR="00EC6FDF" w:rsidRPr="006601F5">
        <w:rPr>
          <w:rFonts w:eastAsia="Times New Roman" w:cs="Sylfaen"/>
          <w:color w:val="auto"/>
          <w:lang w:val="ka-GE"/>
        </w:rPr>
        <w:t>რი ნატანის გადაადგილებას მდინარ</w:t>
      </w:r>
      <w:r w:rsidRPr="006601F5">
        <w:rPr>
          <w:rFonts w:eastAsia="Times New Roman" w:cs="Sylfaen"/>
          <w:color w:val="auto"/>
          <w:lang w:val="ka-GE"/>
        </w:rPr>
        <w:t>ის ქვედა ბიეფში, ხოლო ზედა ბიეფში ნარჩუნდება წყლი</w:t>
      </w:r>
      <w:r w:rsidR="00B30B7D" w:rsidRPr="006601F5">
        <w:rPr>
          <w:rFonts w:eastAsia="Times New Roman" w:cs="Sylfaen"/>
          <w:color w:val="auto"/>
          <w:lang w:val="ka-GE"/>
        </w:rPr>
        <w:t>ს სასარგებლო მოცულობის განსაზღვ</w:t>
      </w:r>
      <w:r w:rsidRPr="006601F5">
        <w:rPr>
          <w:rFonts w:eastAsia="Times New Roman" w:cs="Sylfaen"/>
          <w:color w:val="auto"/>
          <w:lang w:val="ka-GE"/>
        </w:rPr>
        <w:t xml:space="preserve">რული რაოდენობა, რაც ხორციელდება გაზაფხულზე წყალდიდობის პერიოდში ზაჰესის </w:t>
      </w:r>
      <w:r w:rsidR="00EC6FDF" w:rsidRPr="006601F5">
        <w:rPr>
          <w:rFonts w:eastAsia="Times New Roman" w:cs="Sylfaen"/>
          <w:color w:val="auto"/>
          <w:lang w:val="ka-GE"/>
        </w:rPr>
        <w:t xml:space="preserve">ხანგრძლივი </w:t>
      </w:r>
      <w:r w:rsidRPr="006601F5">
        <w:rPr>
          <w:rFonts w:eastAsia="Times New Roman" w:cs="Sylfaen"/>
          <w:color w:val="auto"/>
          <w:lang w:val="ka-GE"/>
        </w:rPr>
        <w:t>არსე</w:t>
      </w:r>
      <w:r w:rsidR="00EC6FDF" w:rsidRPr="006601F5">
        <w:rPr>
          <w:rFonts w:eastAsia="Times New Roman" w:cs="Sylfaen"/>
          <w:color w:val="auto"/>
          <w:lang w:val="ka-GE"/>
        </w:rPr>
        <w:t xml:space="preserve">ბობის </w:t>
      </w:r>
      <w:r w:rsidRPr="006601F5">
        <w:rPr>
          <w:rFonts w:eastAsia="Times New Roman" w:cs="Sylfaen"/>
          <w:color w:val="auto"/>
          <w:lang w:val="ka-GE"/>
        </w:rPr>
        <w:t xml:space="preserve"> განმავლობაში.</w:t>
      </w:r>
    </w:p>
    <w:p w:rsidR="00BC09EE" w:rsidRPr="006601F5" w:rsidRDefault="00BC09EE" w:rsidP="007B11AC">
      <w:pPr>
        <w:jc w:val="both"/>
        <w:rPr>
          <w:rFonts w:eastAsia="Times New Roman" w:cs="Sylfaen"/>
          <w:color w:val="auto"/>
          <w:lang w:val="ka-GE"/>
        </w:rPr>
      </w:pPr>
    </w:p>
    <w:p w:rsidR="00512E92" w:rsidRPr="006601F5" w:rsidRDefault="00512E92" w:rsidP="007B11AC">
      <w:pPr>
        <w:pStyle w:val="Heading4"/>
        <w:spacing w:line="240" w:lineRule="auto"/>
        <w:rPr>
          <w:color w:val="auto"/>
        </w:rPr>
      </w:pPr>
      <w:bookmarkStart w:id="74" w:name="_Toc21790785"/>
      <w:bookmarkStart w:id="75" w:name="_Toc56884998"/>
      <w:bookmarkStart w:id="76" w:name="_Toc64633161"/>
      <w:r w:rsidRPr="006601F5">
        <w:rPr>
          <w:color w:val="auto"/>
        </w:rPr>
        <w:t>ზედაპირული წყლების დაბინძურების რისკები</w:t>
      </w:r>
      <w:bookmarkEnd w:id="74"/>
      <w:bookmarkEnd w:id="75"/>
      <w:bookmarkEnd w:id="76"/>
    </w:p>
    <w:p w:rsidR="00512E92" w:rsidRPr="006601F5" w:rsidRDefault="00512E92" w:rsidP="007B11AC">
      <w:pPr>
        <w:jc w:val="both"/>
        <w:rPr>
          <w:rFonts w:eastAsia="Times New Roman" w:cs="Times New Roman"/>
          <w:color w:val="auto"/>
          <w:szCs w:val="21"/>
          <w:lang w:val="ka-GE"/>
        </w:rPr>
      </w:pPr>
      <w:r w:rsidRPr="006601F5">
        <w:rPr>
          <w:rFonts w:eastAsia="Times New Roman" w:cs="Times New Roman"/>
          <w:color w:val="auto"/>
          <w:szCs w:val="21"/>
          <w:lang w:val="ka-GE"/>
        </w:rPr>
        <w:t>ექსპლუატაციის პერიოდში წყლის  დაბინძურება შესაძლებელია შემდეგ შემთხვევებში:</w:t>
      </w:r>
    </w:p>
    <w:p w:rsidR="00512E92" w:rsidRPr="006601F5" w:rsidRDefault="00E81B56" w:rsidP="007B11AC">
      <w:pPr>
        <w:numPr>
          <w:ilvl w:val="0"/>
          <w:numId w:val="170"/>
        </w:numPr>
        <w:contextualSpacing/>
        <w:rPr>
          <w:rFonts w:eastAsia="Times New Roman"/>
          <w:color w:val="auto"/>
          <w:szCs w:val="21"/>
          <w:lang w:val="ka-GE"/>
        </w:rPr>
      </w:pPr>
      <w:r w:rsidRPr="006601F5">
        <w:rPr>
          <w:rFonts w:eastAsia="Times New Roman"/>
          <w:color w:val="auto"/>
          <w:szCs w:val="21"/>
          <w:lang w:val="ka-GE"/>
        </w:rPr>
        <w:t>ძალოვანი</w:t>
      </w:r>
      <w:r w:rsidR="00512E92" w:rsidRPr="006601F5">
        <w:rPr>
          <w:rFonts w:eastAsia="Times New Roman"/>
          <w:color w:val="auto"/>
          <w:szCs w:val="21"/>
          <w:lang w:val="ka-GE"/>
        </w:rPr>
        <w:t xml:space="preserve"> კვანძების ტერიტორიებზე ზეთების დაღ</w:t>
      </w:r>
      <w:r w:rsidRPr="006601F5">
        <w:rPr>
          <w:rFonts w:eastAsia="Times New Roman"/>
          <w:color w:val="auto"/>
          <w:szCs w:val="21"/>
          <w:lang w:val="ka-GE"/>
        </w:rPr>
        <w:t>ვრა</w:t>
      </w:r>
      <w:r w:rsidR="00512E92" w:rsidRPr="006601F5">
        <w:rPr>
          <w:rFonts w:eastAsia="Times New Roman"/>
          <w:color w:val="auto"/>
          <w:szCs w:val="21"/>
          <w:lang w:val="ka-GE"/>
        </w:rPr>
        <w:t>;</w:t>
      </w:r>
    </w:p>
    <w:p w:rsidR="00512E92" w:rsidRPr="006601F5" w:rsidRDefault="00512E92" w:rsidP="007B11AC">
      <w:pPr>
        <w:numPr>
          <w:ilvl w:val="0"/>
          <w:numId w:val="170"/>
        </w:numPr>
        <w:spacing w:after="0"/>
        <w:contextualSpacing/>
        <w:rPr>
          <w:rFonts w:eastAsia="Times New Roman"/>
          <w:color w:val="auto"/>
          <w:szCs w:val="21"/>
          <w:lang w:val="ka-GE"/>
        </w:rPr>
      </w:pPr>
      <w:r w:rsidRPr="006601F5">
        <w:rPr>
          <w:rFonts w:eastAsia="Times New Roman"/>
          <w:color w:val="auto"/>
          <w:szCs w:val="21"/>
          <w:lang w:val="ka-GE"/>
        </w:rPr>
        <w:t>სამეურნეო-ფეკალ</w:t>
      </w:r>
      <w:r w:rsidR="00C74FF2" w:rsidRPr="006601F5">
        <w:rPr>
          <w:rFonts w:eastAsia="Times New Roman"/>
          <w:color w:val="auto"/>
          <w:szCs w:val="21"/>
          <w:lang w:val="ka-GE"/>
        </w:rPr>
        <w:t>ური წყლების არასწორი მენეჯმენტი</w:t>
      </w:r>
      <w:r w:rsidRPr="006601F5">
        <w:rPr>
          <w:rFonts w:eastAsia="Times New Roman"/>
          <w:color w:val="auto"/>
          <w:szCs w:val="21"/>
          <w:lang w:val="ka-GE"/>
        </w:rPr>
        <w:t>.</w:t>
      </w:r>
    </w:p>
    <w:p w:rsidR="009C21BB" w:rsidRPr="006601F5" w:rsidRDefault="00A40A6F" w:rsidP="007B11AC">
      <w:pPr>
        <w:spacing w:before="120"/>
        <w:jc w:val="both"/>
        <w:rPr>
          <w:rFonts w:eastAsia="Calibri" w:cs="Times New Roman"/>
          <w:color w:val="auto"/>
          <w:lang w:val="ka-GE"/>
        </w:rPr>
      </w:pPr>
      <w:r w:rsidRPr="006601F5">
        <w:rPr>
          <w:rFonts w:eastAsia="Calibri" w:cs="Times New Roman"/>
          <w:color w:val="auto"/>
          <w:lang w:val="ka-GE"/>
        </w:rPr>
        <w:lastRenderedPageBreak/>
        <w:t>სამეურნეო-საყოფაცხოვრებო ჩამდინარე წყლები</w:t>
      </w:r>
      <w:r w:rsidR="009C21BB" w:rsidRPr="006601F5">
        <w:rPr>
          <w:rFonts w:eastAsia="Calibri" w:cs="Times New Roman"/>
          <w:color w:val="auto"/>
          <w:lang w:val="ka-GE"/>
        </w:rPr>
        <w:t xml:space="preserve"> ჩართულია ზაჰესის</w:t>
      </w:r>
      <w:r w:rsidR="00C0168B" w:rsidRPr="006601F5">
        <w:rPr>
          <w:rFonts w:eastAsia="Calibri" w:cs="Times New Roman"/>
          <w:color w:val="auto"/>
          <w:lang w:val="ka-GE"/>
        </w:rPr>
        <w:t xml:space="preserve"> დასახლების</w:t>
      </w:r>
      <w:r w:rsidR="009C21BB" w:rsidRPr="006601F5">
        <w:rPr>
          <w:rFonts w:eastAsia="Calibri" w:cs="Times New Roman"/>
          <w:color w:val="auto"/>
          <w:lang w:val="ka-GE"/>
        </w:rPr>
        <w:t xml:space="preserve"> საკანალიზაციო კოლექტორში</w:t>
      </w:r>
      <w:r w:rsidR="00C74FF2" w:rsidRPr="006601F5">
        <w:rPr>
          <w:rFonts w:eastAsia="Calibri" w:cs="Times New Roman"/>
          <w:color w:val="auto"/>
          <w:lang w:val="ka-GE"/>
        </w:rPr>
        <w:t>, თუმცა განახლებას მოითხოვს მისი გარკვეული ნაწილი.</w:t>
      </w:r>
      <w:r w:rsidR="009C21BB" w:rsidRPr="006601F5">
        <w:rPr>
          <w:rFonts w:eastAsia="Calibri" w:cs="Times New Roman"/>
          <w:color w:val="auto"/>
          <w:lang w:val="ka-GE"/>
        </w:rPr>
        <w:t xml:space="preserve"> </w:t>
      </w:r>
    </w:p>
    <w:p w:rsidR="00A40A6F" w:rsidRPr="006601F5" w:rsidRDefault="00A40A6F" w:rsidP="007B11AC">
      <w:pPr>
        <w:jc w:val="both"/>
        <w:rPr>
          <w:rFonts w:eastAsia="Calibri" w:cs="Sylfaen"/>
          <w:color w:val="auto"/>
          <w:lang w:val="ka-GE"/>
        </w:rPr>
      </w:pPr>
      <w:r w:rsidRPr="006601F5">
        <w:rPr>
          <w:rFonts w:eastAsia="Calibri" w:cs="Sylfaen"/>
          <w:color w:val="auto"/>
          <w:lang w:val="ka-GE"/>
        </w:rPr>
        <w:t xml:space="preserve">ჰიდროტურბინის შემადგენლობაში შედის: ტურბინის </w:t>
      </w:r>
      <w:r w:rsidR="00A0254D" w:rsidRPr="006601F5">
        <w:rPr>
          <w:rFonts w:eastAsia="Calibri" w:cs="Sylfaen"/>
          <w:color w:val="auto"/>
          <w:lang w:val="ka-GE"/>
        </w:rPr>
        <w:t>ლილვი</w:t>
      </w:r>
      <w:r w:rsidRPr="006601F5">
        <w:rPr>
          <w:rFonts w:eastAsia="Calibri" w:cs="Sylfaen"/>
          <w:color w:val="auto"/>
          <w:lang w:val="ka-GE"/>
        </w:rPr>
        <w:t xml:space="preserve">, </w:t>
      </w:r>
      <w:proofErr w:type="spellStart"/>
      <w:r w:rsidR="006C20A5" w:rsidRPr="006601F5">
        <w:rPr>
          <w:rFonts w:eastAsia="Calibri" w:cs="Sylfaen"/>
          <w:color w:val="auto"/>
          <w:lang w:val="ka-GE"/>
        </w:rPr>
        <w:t>სერვოძრავი</w:t>
      </w:r>
      <w:proofErr w:type="spellEnd"/>
      <w:r w:rsidRPr="006601F5">
        <w:rPr>
          <w:rFonts w:eastAsia="Calibri" w:cs="Sylfaen"/>
          <w:color w:val="auto"/>
          <w:lang w:val="ka-GE"/>
        </w:rPr>
        <w:t xml:space="preserve">, მიმმართველი </w:t>
      </w:r>
      <w:r w:rsidR="006E6F57" w:rsidRPr="006601F5">
        <w:rPr>
          <w:rFonts w:eastAsia="Calibri" w:cs="Sylfaen"/>
          <w:color w:val="auto"/>
          <w:lang w:val="ka-GE"/>
        </w:rPr>
        <w:t>საკისრები</w:t>
      </w:r>
      <w:r w:rsidRPr="006601F5">
        <w:rPr>
          <w:rFonts w:eastAsia="Calibri" w:cs="Sylfaen"/>
          <w:color w:val="auto"/>
          <w:lang w:val="ka-GE"/>
        </w:rPr>
        <w:t>, მიმმართველი აპარატი, სპირალური კამერა, მუშა თვალი</w:t>
      </w:r>
      <w:r w:rsidR="00BA74C0" w:rsidRPr="006601F5">
        <w:rPr>
          <w:rFonts w:eastAsia="Calibri" w:cs="Sylfaen"/>
          <w:color w:val="auto"/>
          <w:lang w:val="ka-GE"/>
        </w:rPr>
        <w:t>,</w:t>
      </w:r>
      <w:r w:rsidRPr="006601F5">
        <w:rPr>
          <w:rFonts w:eastAsia="Calibri" w:cs="Sylfaen"/>
          <w:color w:val="auto"/>
          <w:lang w:val="ka-GE"/>
        </w:rPr>
        <w:t xml:space="preserve"> კონუსი. </w:t>
      </w:r>
      <w:r w:rsidR="00BA74C0" w:rsidRPr="006601F5">
        <w:rPr>
          <w:rFonts w:eastAsia="Calibri" w:cs="Sylfaen"/>
          <w:color w:val="auto"/>
          <w:lang w:val="ka-GE"/>
        </w:rPr>
        <w:t>ჰიდროტურბინების</w:t>
      </w:r>
      <w:r w:rsidRPr="006601F5">
        <w:rPr>
          <w:rFonts w:eastAsia="Calibri" w:cs="Sylfaen"/>
          <w:color w:val="auto"/>
          <w:lang w:val="ka-GE"/>
        </w:rPr>
        <w:t xml:space="preserve"> მუშა ნაწილი </w:t>
      </w:r>
      <w:r w:rsidR="00BA74C0" w:rsidRPr="006601F5">
        <w:rPr>
          <w:rFonts w:eastAsia="Calibri" w:cs="Sylfaen"/>
          <w:color w:val="auto"/>
          <w:lang w:val="ka-GE"/>
        </w:rPr>
        <w:t xml:space="preserve">იზოლირებულია წყლის გარემოდან, სისტემა </w:t>
      </w:r>
      <w:r w:rsidR="00680C93" w:rsidRPr="006601F5">
        <w:rPr>
          <w:rFonts w:eastAsia="Calibri" w:cs="Sylfaen"/>
          <w:color w:val="auto"/>
          <w:lang w:val="ka-GE"/>
        </w:rPr>
        <w:t>მუშ</w:t>
      </w:r>
      <w:r w:rsidR="00BA74C0" w:rsidRPr="006601F5">
        <w:rPr>
          <w:rFonts w:eastAsia="Calibri" w:cs="Sylfaen"/>
          <w:color w:val="auto"/>
          <w:lang w:val="ka-GE"/>
        </w:rPr>
        <w:t>აობს ჩაკეტილი ციკლით, რაც სრულიად გამორიცხავს ზეთის მოხვედრას გარემოში.</w:t>
      </w:r>
    </w:p>
    <w:p w:rsidR="00A40A6F" w:rsidRPr="006601F5" w:rsidRDefault="00BA74C0" w:rsidP="007B11AC">
      <w:pPr>
        <w:jc w:val="both"/>
        <w:rPr>
          <w:rFonts w:eastAsia="Calibri" w:cs="Sylfaen"/>
          <w:color w:val="auto"/>
          <w:lang w:val="ka-GE"/>
        </w:rPr>
      </w:pPr>
      <w:r w:rsidRPr="006601F5">
        <w:rPr>
          <w:rFonts w:eastAsia="Calibri" w:cs="Sylfaen"/>
          <w:color w:val="auto"/>
          <w:lang w:val="ka-GE"/>
        </w:rPr>
        <w:t>გენერატორები</w:t>
      </w:r>
      <w:r w:rsidR="00A40A6F" w:rsidRPr="006601F5">
        <w:rPr>
          <w:rFonts w:eastAsia="Calibri" w:cs="Sylfaen"/>
          <w:color w:val="auto"/>
          <w:lang w:val="ka-GE"/>
        </w:rPr>
        <w:t xml:space="preserve"> განთავსებულია სამანქანო დარბაზში და არ აქვს არანაირი კავშირი წყალთან. </w:t>
      </w:r>
      <w:r w:rsidR="00CB7277" w:rsidRPr="006601F5">
        <w:rPr>
          <w:rFonts w:eastAsia="Calibri" w:cs="Sylfaen"/>
          <w:color w:val="auto"/>
          <w:lang w:val="ka-GE"/>
        </w:rPr>
        <w:t>გენერატორები</w:t>
      </w:r>
      <w:r w:rsidR="00CF2346" w:rsidRPr="006601F5">
        <w:rPr>
          <w:rFonts w:eastAsia="Calibri" w:cs="Sylfaen"/>
          <w:color w:val="auto"/>
          <w:lang w:val="ka-GE"/>
        </w:rPr>
        <w:t>ს</w:t>
      </w:r>
      <w:r w:rsidR="00A40A6F" w:rsidRPr="006601F5">
        <w:rPr>
          <w:rFonts w:eastAsia="Calibri" w:cs="Sylfaen"/>
          <w:color w:val="auto"/>
          <w:lang w:val="ka-GE"/>
        </w:rPr>
        <w:t xml:space="preserve"> საკისრების გაპოხვა ხორციელდება ზეთით, რომელიც მოთავსებულია ჩაკეტილ წრეში და მისი წყალში ჩაღვრა პრაქტიკულად გამორიცხულია.</w:t>
      </w:r>
    </w:p>
    <w:p w:rsidR="00A40A6F" w:rsidRPr="006601F5" w:rsidRDefault="00CF7F71" w:rsidP="007B11AC">
      <w:pPr>
        <w:jc w:val="both"/>
        <w:rPr>
          <w:rFonts w:eastAsia="Calibri" w:cs="Times New Roman"/>
          <w:color w:val="auto"/>
          <w:lang w:val="ka-GE"/>
        </w:rPr>
      </w:pPr>
      <w:r w:rsidRPr="006601F5">
        <w:rPr>
          <w:rFonts w:eastAsia="Calibri" w:cs="Sylfaen"/>
          <w:color w:val="auto"/>
          <w:lang w:val="ka-GE"/>
        </w:rPr>
        <w:t>ჰიდროაგრეგატების</w:t>
      </w:r>
      <w:r w:rsidR="00A40A6F" w:rsidRPr="006601F5">
        <w:rPr>
          <w:rFonts w:eastAsia="Calibri" w:cs="Sylfaen"/>
          <w:color w:val="auto"/>
          <w:lang w:val="ka-GE"/>
        </w:rPr>
        <w:t xml:space="preserve"> </w:t>
      </w:r>
      <w:r w:rsidR="00D457E0" w:rsidRPr="006601F5">
        <w:rPr>
          <w:rFonts w:eastAsia="Calibri" w:cs="Sylfaen"/>
          <w:color w:val="auto"/>
          <w:lang w:val="ka-GE"/>
        </w:rPr>
        <w:t>გაგრილება ხდება ჰაერით.</w:t>
      </w:r>
    </w:p>
    <w:p w:rsidR="00A40A6F" w:rsidRPr="006601F5" w:rsidRDefault="009E623D" w:rsidP="007B11AC">
      <w:pPr>
        <w:jc w:val="both"/>
        <w:rPr>
          <w:rFonts w:eastAsia="Calibri" w:cs="Times New Roman"/>
          <w:color w:val="auto"/>
          <w:lang w:val="ka-GE"/>
        </w:rPr>
      </w:pPr>
      <w:r w:rsidRPr="006601F5">
        <w:rPr>
          <w:rFonts w:eastAsia="Calibri" w:cs="Sylfaen"/>
          <w:color w:val="auto"/>
          <w:lang w:val="ka-GE"/>
        </w:rPr>
        <w:t xml:space="preserve">გარდა ზემოაღნიშნულისა, </w:t>
      </w:r>
      <w:proofErr w:type="spellStart"/>
      <w:r w:rsidR="00A40A6F" w:rsidRPr="006601F5">
        <w:rPr>
          <w:rFonts w:eastAsia="Calibri" w:cs="Sylfaen"/>
          <w:color w:val="auto"/>
          <w:lang w:val="ka-GE"/>
        </w:rPr>
        <w:t>სატურბინო</w:t>
      </w:r>
      <w:proofErr w:type="spellEnd"/>
      <w:r w:rsidR="00A40A6F" w:rsidRPr="006601F5">
        <w:rPr>
          <w:rFonts w:eastAsia="Calibri" w:cs="Sylfaen"/>
          <w:color w:val="auto"/>
          <w:lang w:val="ka-GE"/>
        </w:rPr>
        <w:t xml:space="preserve"> და ტრანსფორმატორის ზეთების დაღვრის და გავრცელების რისკები</w:t>
      </w:r>
      <w:r w:rsidR="009C21BB" w:rsidRPr="006601F5">
        <w:rPr>
          <w:rFonts w:eastAsia="Calibri" w:cs="Sylfaen"/>
          <w:color w:val="auto"/>
          <w:lang w:val="ka-GE"/>
        </w:rPr>
        <w:t xml:space="preserve"> </w:t>
      </w:r>
      <w:r w:rsidR="00A40A6F" w:rsidRPr="006601F5">
        <w:rPr>
          <w:rFonts w:eastAsia="Calibri" w:cs="Sylfaen"/>
          <w:color w:val="auto"/>
          <w:lang w:val="ka-GE"/>
        </w:rPr>
        <w:t>მინიმუმ</w:t>
      </w:r>
      <w:r w:rsidR="00E27E68" w:rsidRPr="006601F5">
        <w:rPr>
          <w:rFonts w:eastAsia="Calibri" w:cs="Sylfaen"/>
          <w:color w:val="auto"/>
          <w:lang w:val="ka-GE"/>
        </w:rPr>
        <w:t>ამ</w:t>
      </w:r>
      <w:r w:rsidR="00A40A6F" w:rsidRPr="006601F5">
        <w:rPr>
          <w:rFonts w:eastAsia="Calibri" w:cs="Sylfaen"/>
          <w:color w:val="auto"/>
          <w:lang w:val="ka-GE"/>
        </w:rPr>
        <w:t>დე</w:t>
      </w:r>
      <w:r w:rsidR="009C21BB" w:rsidRPr="006601F5">
        <w:rPr>
          <w:rFonts w:eastAsia="Calibri" w:cs="Sylfaen"/>
          <w:color w:val="auto"/>
          <w:lang w:val="ka-GE"/>
        </w:rPr>
        <w:t>ა</w:t>
      </w:r>
      <w:r w:rsidR="00A40A6F" w:rsidRPr="006601F5">
        <w:rPr>
          <w:rFonts w:eastAsia="Calibri" w:cs="Sylfaen"/>
          <w:color w:val="auto"/>
          <w:lang w:val="ka-GE"/>
        </w:rPr>
        <w:t xml:space="preserve"> </w:t>
      </w:r>
      <w:r w:rsidR="009C21BB" w:rsidRPr="006601F5">
        <w:rPr>
          <w:rFonts w:eastAsia="Calibri" w:cs="Sylfaen"/>
          <w:color w:val="auto"/>
          <w:lang w:val="ka-GE"/>
        </w:rPr>
        <w:t>შემცირებული</w:t>
      </w:r>
      <w:r w:rsidR="00D115CD" w:rsidRPr="006601F5">
        <w:rPr>
          <w:rFonts w:eastAsia="Calibri" w:cs="Sylfaen"/>
          <w:color w:val="auto"/>
          <w:lang w:val="ka-GE"/>
        </w:rPr>
        <w:t xml:space="preserve"> ზეთის </w:t>
      </w:r>
      <w:r w:rsidRPr="006601F5">
        <w:rPr>
          <w:rFonts w:eastAsia="Calibri" w:cs="Sylfaen"/>
          <w:color w:val="auto"/>
          <w:lang w:val="ka-GE"/>
        </w:rPr>
        <w:t>მეურნეობაშიც</w:t>
      </w:r>
      <w:r w:rsidR="00A40A6F" w:rsidRPr="006601F5">
        <w:rPr>
          <w:rFonts w:eastAsia="Calibri" w:cs="Sylfaen"/>
          <w:color w:val="auto"/>
          <w:lang w:val="ka-GE"/>
        </w:rPr>
        <w:t xml:space="preserve">, </w:t>
      </w:r>
      <w:r w:rsidR="00E27E68" w:rsidRPr="006601F5">
        <w:rPr>
          <w:rFonts w:eastAsia="Calibri" w:cs="Sylfaen"/>
          <w:color w:val="auto"/>
          <w:lang w:val="ka-GE"/>
        </w:rPr>
        <w:t xml:space="preserve">რადგან </w:t>
      </w:r>
      <w:r w:rsidR="00A40A6F" w:rsidRPr="006601F5">
        <w:rPr>
          <w:rFonts w:eastAsia="Calibri" w:cs="Sylfaen"/>
          <w:color w:val="auto"/>
          <w:lang w:val="ka-GE"/>
        </w:rPr>
        <w:t>ზეთების მეურნეობა განთავს</w:t>
      </w:r>
      <w:r w:rsidR="00E27E68" w:rsidRPr="006601F5">
        <w:rPr>
          <w:rFonts w:eastAsia="Calibri" w:cs="Sylfaen"/>
          <w:color w:val="auto"/>
          <w:lang w:val="ka-GE"/>
        </w:rPr>
        <w:t xml:space="preserve">ებულია </w:t>
      </w:r>
      <w:r w:rsidRPr="006601F5">
        <w:rPr>
          <w:rFonts w:eastAsia="Calibri" w:cs="Sylfaen"/>
          <w:color w:val="auto"/>
          <w:lang w:val="ka-GE"/>
        </w:rPr>
        <w:t>სპეციალურად</w:t>
      </w:r>
      <w:r w:rsidR="00A40A6F" w:rsidRPr="006601F5">
        <w:rPr>
          <w:rFonts w:eastAsia="Calibri" w:cs="Sylfaen"/>
          <w:color w:val="auto"/>
          <w:lang w:val="ka-GE"/>
        </w:rPr>
        <w:t xml:space="preserve"> განკუთვნილ </w:t>
      </w:r>
      <w:proofErr w:type="spellStart"/>
      <w:r w:rsidRPr="006601F5">
        <w:rPr>
          <w:rFonts w:eastAsia="Calibri" w:cs="Sylfaen"/>
          <w:color w:val="auto"/>
          <w:lang w:val="ka-GE"/>
        </w:rPr>
        <w:t>ბეტონირებულ</w:t>
      </w:r>
      <w:proofErr w:type="spellEnd"/>
      <w:r w:rsidRPr="006601F5">
        <w:rPr>
          <w:rFonts w:eastAsia="Calibri" w:cs="Sylfaen"/>
          <w:color w:val="auto"/>
          <w:lang w:val="ka-GE"/>
        </w:rPr>
        <w:t xml:space="preserve"> </w:t>
      </w:r>
      <w:r w:rsidR="00A40A6F" w:rsidRPr="006601F5">
        <w:rPr>
          <w:rFonts w:eastAsia="Calibri" w:cs="Sylfaen"/>
          <w:color w:val="auto"/>
          <w:lang w:val="ka-GE"/>
        </w:rPr>
        <w:t>უბანზე</w:t>
      </w:r>
      <w:r w:rsidRPr="006601F5">
        <w:rPr>
          <w:rFonts w:eastAsia="Calibri" w:cs="Sylfaen"/>
          <w:color w:val="auto"/>
          <w:lang w:val="ka-GE"/>
        </w:rPr>
        <w:t xml:space="preserve"> </w:t>
      </w:r>
      <w:r w:rsidR="00A40A6F" w:rsidRPr="006601F5">
        <w:rPr>
          <w:rFonts w:eastAsia="Calibri" w:cs="Sylfaen"/>
          <w:color w:val="auto"/>
          <w:lang w:val="ka-GE"/>
        </w:rPr>
        <w:t xml:space="preserve">და აღჭურვილია  ზეთების შემკრები სისტემით. </w:t>
      </w:r>
    </w:p>
    <w:p w:rsidR="00A40A6F" w:rsidRPr="006601F5" w:rsidRDefault="00A40A6F" w:rsidP="007B11AC">
      <w:pPr>
        <w:jc w:val="both"/>
        <w:rPr>
          <w:rFonts w:eastAsia="Calibri" w:cs="Sylfaen"/>
          <w:color w:val="auto"/>
          <w:lang w:val="ka-GE"/>
        </w:rPr>
      </w:pPr>
      <w:r w:rsidRPr="006601F5">
        <w:rPr>
          <w:rFonts w:eastAsia="Calibri" w:cs="Sylfaen"/>
          <w:color w:val="auto"/>
          <w:lang w:val="ka-GE"/>
        </w:rPr>
        <w:t>გამომდინარე ყოველივე ზემოთ აღნიშნულიდან შეიძლება ითქვას, რომ ნამუშევარ წყალში ტურბინის ზეთის მოხვედრის რისკი მინიმალურია.</w:t>
      </w:r>
    </w:p>
    <w:p w:rsidR="0038033C" w:rsidRPr="006601F5" w:rsidRDefault="0038033C" w:rsidP="007B11AC">
      <w:pPr>
        <w:jc w:val="both"/>
        <w:rPr>
          <w:rFonts w:eastAsia="Calibri" w:cs="Sylfaen"/>
          <w:color w:val="auto"/>
          <w:lang w:val="ka-GE"/>
        </w:rPr>
      </w:pPr>
      <w:r w:rsidRPr="006601F5">
        <w:rPr>
          <w:rFonts w:eastAsia="Calibri" w:cs="Sylfaen"/>
          <w:color w:val="auto"/>
          <w:lang w:val="ka-GE"/>
        </w:rPr>
        <w:t xml:space="preserve">წყალსაცავის ფსკერული ნალექების კვლევის შედეგების მიხედვით, გამოკვლეულ ნიმუშებში მავნე ნივთიერებათა შემცველობა არ აღემატება ზღვრულად დასაშვებ </w:t>
      </w:r>
      <w:proofErr w:type="spellStart"/>
      <w:r w:rsidRPr="006601F5">
        <w:rPr>
          <w:rFonts w:eastAsia="Calibri" w:cs="Sylfaen"/>
          <w:color w:val="auto"/>
          <w:lang w:val="ka-GE"/>
        </w:rPr>
        <w:t>კონცენტრაციებს</w:t>
      </w:r>
      <w:proofErr w:type="spellEnd"/>
      <w:r w:rsidRPr="006601F5">
        <w:rPr>
          <w:rFonts w:eastAsia="Calibri" w:cs="Sylfaen"/>
          <w:color w:val="auto"/>
          <w:lang w:val="ka-GE"/>
        </w:rPr>
        <w:t xml:space="preserve">. გამომდინარე აღნიშნულიდან შეიძლება ითქვას, რომ წყალსაცავის წყლის და ფსკერული ნალექების დაბინძურების ფაქტები არ ყოფილა დაფიქსირებული. </w:t>
      </w:r>
    </w:p>
    <w:p w:rsidR="00E81B56" w:rsidRPr="006601F5" w:rsidRDefault="00403F41" w:rsidP="007B11AC">
      <w:pPr>
        <w:jc w:val="both"/>
        <w:rPr>
          <w:rFonts w:eastAsia="Calibri" w:cs="Sylfaen"/>
          <w:color w:val="auto"/>
          <w:lang w:val="ka-GE"/>
        </w:rPr>
      </w:pPr>
      <w:r w:rsidRPr="006601F5">
        <w:rPr>
          <w:rFonts w:eastAsia="Calibri" w:cs="Sylfaen"/>
          <w:color w:val="auto"/>
          <w:lang w:val="ka-GE"/>
        </w:rPr>
        <w:t xml:space="preserve">თუ გავითვალისწინებთ, რომ ჰესის ექსპლუატაციის პირობების ცვლილება სამშენებელო სამუშაოების ჩატარებასთან დაკავშირებული არ იქნება, ზედაპირული წყლის ხარისხზე ზემოქმედება მოსალოდნელი არ არის.  </w:t>
      </w:r>
    </w:p>
    <w:p w:rsidR="00403F41" w:rsidRPr="006601F5" w:rsidRDefault="00403F41" w:rsidP="007B11AC">
      <w:pPr>
        <w:jc w:val="both"/>
        <w:rPr>
          <w:rFonts w:eastAsia="Calibri" w:cs="Sylfaen"/>
          <w:color w:val="auto"/>
          <w:lang w:val="ka-GE"/>
        </w:rPr>
      </w:pPr>
    </w:p>
    <w:p w:rsidR="00512E92" w:rsidRPr="006601F5" w:rsidRDefault="00512E92" w:rsidP="007B11AC">
      <w:pPr>
        <w:pStyle w:val="Heading3"/>
        <w:spacing w:line="240" w:lineRule="auto"/>
        <w:rPr>
          <w:rFonts w:eastAsia="Calibri"/>
          <w:color w:val="auto"/>
        </w:rPr>
      </w:pPr>
      <w:bookmarkStart w:id="77" w:name="_Toc21790786"/>
      <w:bookmarkStart w:id="78" w:name="_Toc56884999"/>
      <w:bookmarkStart w:id="79" w:name="_Toc64633162"/>
      <w:r w:rsidRPr="006601F5">
        <w:rPr>
          <w:rFonts w:eastAsia="Calibri"/>
          <w:color w:val="auto"/>
        </w:rPr>
        <w:t>შემარბილებელი ღონისძიებები</w:t>
      </w:r>
      <w:bookmarkEnd w:id="77"/>
      <w:bookmarkEnd w:id="78"/>
      <w:bookmarkEnd w:id="79"/>
    </w:p>
    <w:p w:rsidR="00512E92" w:rsidRPr="006601F5" w:rsidRDefault="00E81B56" w:rsidP="007B11AC">
      <w:pPr>
        <w:numPr>
          <w:ilvl w:val="0"/>
          <w:numId w:val="171"/>
        </w:numPr>
        <w:spacing w:after="0"/>
        <w:rPr>
          <w:rFonts w:eastAsia="Times New Roman" w:cs="Sylfaen"/>
          <w:color w:val="auto"/>
          <w:szCs w:val="18"/>
          <w:lang w:val="ka-GE"/>
        </w:rPr>
      </w:pPr>
      <w:r w:rsidRPr="006601F5">
        <w:rPr>
          <w:rFonts w:eastAsia="Times New Roman" w:cs="Sylfaen"/>
          <w:color w:val="auto"/>
          <w:szCs w:val="18"/>
          <w:lang w:val="ka-GE"/>
        </w:rPr>
        <w:t>მდინარეში ეკოლოგიური ხარჯ</w:t>
      </w:r>
      <w:r w:rsidR="00512E92" w:rsidRPr="006601F5">
        <w:rPr>
          <w:rFonts w:eastAsia="Times New Roman" w:cs="Sylfaen"/>
          <w:color w:val="auto"/>
          <w:szCs w:val="18"/>
          <w:lang w:val="ka-GE"/>
        </w:rPr>
        <w:t xml:space="preserve">ზე ნაკლები ხარჯის მოდინების შემთხვევაში მოხდება ჰესის მუშაობის შეჩერება და </w:t>
      </w:r>
      <w:proofErr w:type="spellStart"/>
      <w:r w:rsidR="00512E92" w:rsidRPr="006601F5">
        <w:rPr>
          <w:rFonts w:eastAsia="Times New Roman" w:cs="Sylfaen"/>
          <w:color w:val="auto"/>
          <w:szCs w:val="18"/>
          <w:lang w:val="ka-GE"/>
        </w:rPr>
        <w:t>მოდინებული</w:t>
      </w:r>
      <w:proofErr w:type="spellEnd"/>
      <w:r w:rsidR="00512E92" w:rsidRPr="006601F5">
        <w:rPr>
          <w:rFonts w:eastAsia="Times New Roman" w:cs="Sylfaen"/>
          <w:color w:val="auto"/>
          <w:szCs w:val="18"/>
          <w:lang w:val="ka-GE"/>
        </w:rPr>
        <w:t xml:space="preserve"> წყლის ხარჯი სრულად გატარდება სათავე კვანძის ქვედა ბიეფში;</w:t>
      </w:r>
    </w:p>
    <w:p w:rsidR="00E27E68" w:rsidRPr="006601F5" w:rsidRDefault="00C0168B" w:rsidP="007B11AC">
      <w:pPr>
        <w:numPr>
          <w:ilvl w:val="0"/>
          <w:numId w:val="171"/>
        </w:numPr>
        <w:spacing w:after="0"/>
        <w:rPr>
          <w:rFonts w:eastAsia="Times New Roman" w:cs="Sylfaen"/>
          <w:color w:val="auto"/>
          <w:szCs w:val="18"/>
          <w:lang w:val="ka-GE"/>
        </w:rPr>
      </w:pPr>
      <w:r w:rsidRPr="006601F5">
        <w:rPr>
          <w:rFonts w:eastAsia="Times New Roman" w:cs="Sylfaen"/>
          <w:color w:val="auto"/>
          <w:szCs w:val="18"/>
          <w:lang w:val="ka-GE"/>
        </w:rPr>
        <w:t xml:space="preserve">გაგრძელდება </w:t>
      </w:r>
      <w:r w:rsidR="00E27E68" w:rsidRPr="006601F5">
        <w:rPr>
          <w:rFonts w:eastAsia="Times New Roman" w:cs="Sylfaen"/>
          <w:color w:val="auto"/>
          <w:szCs w:val="18"/>
          <w:lang w:val="ka-GE"/>
        </w:rPr>
        <w:t>სისტემატური კონტროლი კაშხლის ქვედა ბიეფში ეკოლოგიური ხარჯის გატარებაზე;</w:t>
      </w:r>
    </w:p>
    <w:p w:rsidR="00403F41" w:rsidRPr="006601F5" w:rsidRDefault="00403F41" w:rsidP="007B11AC">
      <w:pPr>
        <w:numPr>
          <w:ilvl w:val="0"/>
          <w:numId w:val="171"/>
        </w:numPr>
        <w:spacing w:after="0"/>
        <w:rPr>
          <w:rFonts w:eastAsia="Times New Roman" w:cs="Sylfaen"/>
          <w:color w:val="auto"/>
          <w:szCs w:val="18"/>
          <w:lang w:val="ka-GE"/>
        </w:rPr>
      </w:pPr>
      <w:r w:rsidRPr="006601F5">
        <w:rPr>
          <w:rFonts w:eastAsia="Times New Roman" w:cs="Sylfaen"/>
          <w:color w:val="auto"/>
          <w:szCs w:val="18"/>
          <w:lang w:val="ka-GE"/>
        </w:rPr>
        <w:t xml:space="preserve">გაზაფხულის წყალდიდობის პერიოდში სისტემატურად ჩატარდება წყალსაცავი ნატანისაგან გარეცხვა; </w:t>
      </w:r>
    </w:p>
    <w:p w:rsidR="00512E92" w:rsidRPr="006601F5" w:rsidRDefault="00512E92" w:rsidP="007B11AC">
      <w:pPr>
        <w:numPr>
          <w:ilvl w:val="0"/>
          <w:numId w:val="171"/>
        </w:numPr>
        <w:spacing w:after="0"/>
        <w:rPr>
          <w:rFonts w:eastAsia="Times New Roman" w:cs="Sylfaen"/>
          <w:color w:val="auto"/>
          <w:szCs w:val="18"/>
          <w:lang w:val="ka-GE"/>
        </w:rPr>
      </w:pPr>
      <w:r w:rsidRPr="006601F5">
        <w:rPr>
          <w:rFonts w:eastAsia="Times New Roman" w:cs="Sylfaen"/>
          <w:color w:val="auto"/>
          <w:szCs w:val="18"/>
          <w:lang w:val="ka-GE"/>
        </w:rPr>
        <w:t>ზედაპირული წყლების დაბინძურების პრევენცი</w:t>
      </w:r>
      <w:r w:rsidR="00E27E68" w:rsidRPr="006601F5">
        <w:rPr>
          <w:rFonts w:eastAsia="Times New Roman" w:cs="Sylfaen"/>
          <w:color w:val="auto"/>
          <w:szCs w:val="18"/>
          <w:lang w:val="ka-GE"/>
        </w:rPr>
        <w:t>ის მიზნით</w:t>
      </w:r>
      <w:r w:rsidRPr="006601F5">
        <w:rPr>
          <w:rFonts w:eastAsia="Times New Roman" w:cs="Sylfaen"/>
          <w:color w:val="auto"/>
          <w:szCs w:val="18"/>
          <w:lang w:val="ka-GE"/>
        </w:rPr>
        <w:t>:</w:t>
      </w:r>
    </w:p>
    <w:p w:rsidR="00403F41" w:rsidRPr="006601F5" w:rsidRDefault="00403F41" w:rsidP="007B11AC">
      <w:pPr>
        <w:numPr>
          <w:ilvl w:val="0"/>
          <w:numId w:val="190"/>
        </w:numPr>
        <w:spacing w:after="0"/>
        <w:rPr>
          <w:rFonts w:eastAsia="Times New Roman" w:cs="Sylfaen"/>
          <w:color w:val="auto"/>
          <w:szCs w:val="18"/>
          <w:lang w:val="ka-GE"/>
        </w:rPr>
      </w:pPr>
      <w:r w:rsidRPr="006601F5">
        <w:rPr>
          <w:rFonts w:eastAsia="Times New Roman" w:cs="Sylfaen"/>
          <w:color w:val="auto"/>
          <w:szCs w:val="18"/>
          <w:lang w:val="ka-GE"/>
        </w:rPr>
        <w:t>მოხდება საკანალიზაციო სისტემის დაზიანებული ნაწილის განახლება და დამყარდება მონიტორინგი მის ტექნიკურ მდგომარეობაზე;</w:t>
      </w:r>
    </w:p>
    <w:p w:rsidR="00512E92" w:rsidRPr="006601F5" w:rsidRDefault="00512E92" w:rsidP="007B11AC">
      <w:pPr>
        <w:numPr>
          <w:ilvl w:val="0"/>
          <w:numId w:val="190"/>
        </w:numPr>
        <w:spacing w:after="0"/>
        <w:rPr>
          <w:rFonts w:eastAsia="Times New Roman" w:cs="Sylfaen"/>
          <w:color w:val="auto"/>
          <w:szCs w:val="18"/>
          <w:lang w:val="ka-GE"/>
        </w:rPr>
      </w:pPr>
      <w:r w:rsidRPr="006601F5">
        <w:rPr>
          <w:rFonts w:eastAsia="Times New Roman" w:cs="Sylfaen"/>
          <w:color w:val="auto"/>
          <w:szCs w:val="18"/>
          <w:lang w:val="ka-GE"/>
        </w:rPr>
        <w:t>ნარჩენების მართვის გეგმით გათვალისწინებული ღონისძიებების შესრულების სისტემატური კონტროლი;</w:t>
      </w:r>
    </w:p>
    <w:p w:rsidR="00512E92" w:rsidRPr="006601F5" w:rsidRDefault="00512E92" w:rsidP="007B11AC">
      <w:pPr>
        <w:numPr>
          <w:ilvl w:val="0"/>
          <w:numId w:val="190"/>
        </w:numPr>
        <w:spacing w:after="0"/>
        <w:rPr>
          <w:rFonts w:eastAsia="Times New Roman" w:cs="Sylfaen"/>
          <w:color w:val="auto"/>
          <w:szCs w:val="18"/>
          <w:lang w:val="ka-GE"/>
        </w:rPr>
      </w:pPr>
      <w:r w:rsidRPr="006601F5">
        <w:rPr>
          <w:rFonts w:eastAsia="Times New Roman" w:cs="Sylfaen"/>
          <w:color w:val="auto"/>
          <w:szCs w:val="18"/>
          <w:lang w:val="ka-GE"/>
        </w:rPr>
        <w:t>ზეთების შენახვისა და გამოყენების წესების დაცვაზე სისტემატური ზედამხედველობა;</w:t>
      </w:r>
    </w:p>
    <w:p w:rsidR="00512E92" w:rsidRPr="006601F5" w:rsidRDefault="00512E92" w:rsidP="007B11AC">
      <w:pPr>
        <w:numPr>
          <w:ilvl w:val="0"/>
          <w:numId w:val="190"/>
        </w:numPr>
        <w:spacing w:after="0"/>
        <w:rPr>
          <w:rFonts w:eastAsia="Times New Roman" w:cs="Sylfaen"/>
          <w:color w:val="auto"/>
          <w:szCs w:val="18"/>
          <w:lang w:val="ka-GE"/>
        </w:rPr>
      </w:pPr>
      <w:r w:rsidRPr="006601F5">
        <w:rPr>
          <w:rFonts w:eastAsia="Times New Roman" w:cs="Sylfaen"/>
          <w:color w:val="auto"/>
          <w:szCs w:val="18"/>
          <w:lang w:val="ka-GE"/>
        </w:rPr>
        <w:t>საწვავის/ზეთების ავარიული დაღვრის შემთხვევაში დაბინძურების ლოკალიზაცია და ზედაპირულ წყლებში მოხვედრის პრევენციის ღონისძიებების გატარება;</w:t>
      </w:r>
    </w:p>
    <w:p w:rsidR="00512E92" w:rsidRPr="006601F5" w:rsidRDefault="00512E92" w:rsidP="007B11AC">
      <w:pPr>
        <w:numPr>
          <w:ilvl w:val="0"/>
          <w:numId w:val="190"/>
        </w:numPr>
        <w:spacing w:after="0"/>
        <w:rPr>
          <w:rFonts w:eastAsia="Times New Roman" w:cs="Sylfaen"/>
          <w:color w:val="auto"/>
          <w:szCs w:val="18"/>
          <w:lang w:val="ka-GE"/>
        </w:rPr>
      </w:pPr>
      <w:r w:rsidRPr="006601F5">
        <w:rPr>
          <w:rFonts w:eastAsia="Times New Roman" w:cs="Sylfaen"/>
          <w:color w:val="auto"/>
          <w:szCs w:val="18"/>
          <w:lang w:val="ka-GE"/>
        </w:rPr>
        <w:t>პერსონალს ინსტრუქტაჟი გარემოს დაცვის და უსაფრთხოების საკითხებზე.</w:t>
      </w:r>
    </w:p>
    <w:p w:rsidR="00403F41" w:rsidRDefault="00403F41" w:rsidP="007B11AC">
      <w:pPr>
        <w:spacing w:after="0"/>
        <w:rPr>
          <w:rFonts w:eastAsia="Times New Roman" w:cs="Sylfaen"/>
          <w:color w:val="auto"/>
          <w:szCs w:val="18"/>
          <w:lang w:val="ka-GE"/>
        </w:rPr>
      </w:pPr>
    </w:p>
    <w:p w:rsidR="005E1579" w:rsidRPr="006601F5" w:rsidRDefault="005E1579" w:rsidP="007B11AC">
      <w:pPr>
        <w:spacing w:after="0"/>
        <w:rPr>
          <w:rFonts w:eastAsia="Times New Roman" w:cs="Sylfaen"/>
          <w:color w:val="auto"/>
          <w:szCs w:val="18"/>
          <w:lang w:val="ka-GE"/>
        </w:rPr>
      </w:pPr>
    </w:p>
    <w:p w:rsidR="00DE561A" w:rsidRPr="006601F5" w:rsidRDefault="00DE561A" w:rsidP="007B11AC">
      <w:pPr>
        <w:pStyle w:val="Heading2"/>
        <w:spacing w:line="240" w:lineRule="auto"/>
        <w:rPr>
          <w:rFonts w:eastAsia="Calibri"/>
          <w:color w:val="auto"/>
          <w:lang w:val="ka-GE"/>
        </w:rPr>
      </w:pPr>
      <w:bookmarkStart w:id="80" w:name="_Toc32581911"/>
      <w:bookmarkStart w:id="81" w:name="_Toc56885000"/>
      <w:bookmarkStart w:id="82" w:name="_Toc64633163"/>
      <w:r w:rsidRPr="006601F5">
        <w:rPr>
          <w:rFonts w:eastAsia="Calibri"/>
          <w:color w:val="auto"/>
          <w:lang w:val="ka-GE"/>
        </w:rPr>
        <w:lastRenderedPageBreak/>
        <w:t>ზემოქმედება გრუნტის წყალზე</w:t>
      </w:r>
      <w:bookmarkEnd w:id="80"/>
      <w:bookmarkEnd w:id="81"/>
      <w:bookmarkEnd w:id="82"/>
    </w:p>
    <w:p w:rsidR="00403F41" w:rsidRPr="006601F5" w:rsidRDefault="00403F41" w:rsidP="007B11AC">
      <w:pPr>
        <w:jc w:val="both"/>
        <w:rPr>
          <w:rFonts w:eastAsia="Calibri" w:cs="Arial"/>
          <w:color w:val="auto"/>
          <w:lang w:val="ka-GE"/>
        </w:rPr>
      </w:pPr>
      <w:r w:rsidRPr="006601F5">
        <w:rPr>
          <w:rFonts w:eastAsia="Calibri" w:cs="Arial"/>
          <w:color w:val="auto"/>
          <w:lang w:val="ka-GE"/>
        </w:rPr>
        <w:t xml:space="preserve">დაგეგმილი საქმიანობა, წყალსაცავში წყლის დონის ცვლილებას არ </w:t>
      </w:r>
      <w:r w:rsidR="00F40788" w:rsidRPr="006601F5">
        <w:rPr>
          <w:rFonts w:eastAsia="Calibri" w:cs="Arial"/>
          <w:color w:val="auto"/>
          <w:lang w:val="ka-GE"/>
        </w:rPr>
        <w:t xml:space="preserve">ითვალისწინებს </w:t>
      </w:r>
      <w:r w:rsidRPr="006601F5">
        <w:rPr>
          <w:rFonts w:eastAsia="Calibri" w:cs="Arial"/>
          <w:color w:val="auto"/>
          <w:lang w:val="ka-GE"/>
        </w:rPr>
        <w:t xml:space="preserve">და შესაბამისად სანაპირო ზოლში მიწისქვეშა </w:t>
      </w:r>
      <w:r w:rsidR="00F40788" w:rsidRPr="006601F5">
        <w:rPr>
          <w:rFonts w:eastAsia="Calibri" w:cs="Arial"/>
          <w:color w:val="auto"/>
          <w:lang w:val="ka-GE"/>
        </w:rPr>
        <w:t xml:space="preserve">წყლების დგომის დამყარებული დონეების ცვლილება მოსალოდნელი არ არის. </w:t>
      </w:r>
    </w:p>
    <w:p w:rsidR="00DE561A" w:rsidRPr="006601F5" w:rsidRDefault="00F40788" w:rsidP="007B11AC">
      <w:pPr>
        <w:jc w:val="both"/>
        <w:rPr>
          <w:rFonts w:eastAsia="Calibri" w:cs="Arial"/>
          <w:color w:val="auto"/>
          <w:lang w:val="ka-GE"/>
        </w:rPr>
      </w:pPr>
      <w:r w:rsidRPr="006601F5">
        <w:rPr>
          <w:rFonts w:eastAsia="Calibri" w:cs="Arial"/>
          <w:color w:val="auto"/>
          <w:lang w:val="ka-GE"/>
        </w:rPr>
        <w:t>ჰესის ექსპლუატაციის პროცესში</w:t>
      </w:r>
      <w:r w:rsidR="009D47AE" w:rsidRPr="006601F5">
        <w:rPr>
          <w:rFonts w:eastAsia="Calibri" w:cs="Arial"/>
          <w:color w:val="auto"/>
          <w:lang w:val="ka-GE"/>
        </w:rPr>
        <w:t>,</w:t>
      </w:r>
      <w:r w:rsidRPr="006601F5">
        <w:rPr>
          <w:rFonts w:eastAsia="Calibri" w:cs="Arial"/>
          <w:color w:val="auto"/>
          <w:lang w:val="ka-GE"/>
        </w:rPr>
        <w:t xml:space="preserve"> მიწისქვეშა წყლების ხარ</w:t>
      </w:r>
      <w:r w:rsidR="009D47AE" w:rsidRPr="006601F5">
        <w:rPr>
          <w:rFonts w:eastAsia="Calibri" w:cs="Arial"/>
          <w:color w:val="auto"/>
          <w:lang w:val="ka-GE"/>
        </w:rPr>
        <w:t>ი</w:t>
      </w:r>
      <w:r w:rsidRPr="006601F5">
        <w:rPr>
          <w:rFonts w:eastAsia="Calibri" w:cs="Arial"/>
          <w:color w:val="auto"/>
          <w:lang w:val="ka-GE"/>
        </w:rPr>
        <w:t>სხზე ზემოქმედებ</w:t>
      </w:r>
      <w:r w:rsidR="009D47AE" w:rsidRPr="006601F5">
        <w:rPr>
          <w:rFonts w:eastAsia="Calibri" w:cs="Arial"/>
          <w:color w:val="auto"/>
          <w:lang w:val="ka-GE"/>
        </w:rPr>
        <w:t>ა</w:t>
      </w:r>
      <w:r w:rsidRPr="006601F5">
        <w:rPr>
          <w:rFonts w:eastAsia="Calibri" w:cs="Arial"/>
          <w:color w:val="auto"/>
          <w:lang w:val="ka-GE"/>
        </w:rPr>
        <w:t xml:space="preserve">ს </w:t>
      </w:r>
      <w:r w:rsidR="009D47AE" w:rsidRPr="006601F5">
        <w:rPr>
          <w:rFonts w:eastAsia="Calibri" w:cs="Arial"/>
          <w:color w:val="auto"/>
          <w:lang w:val="ka-GE"/>
        </w:rPr>
        <w:t xml:space="preserve">შესაძლებელია </w:t>
      </w:r>
      <w:r w:rsidR="0010315A" w:rsidRPr="006601F5">
        <w:rPr>
          <w:rFonts w:eastAsia="Calibri" w:cs="Arial"/>
          <w:color w:val="auto"/>
          <w:lang w:val="ka-GE"/>
        </w:rPr>
        <w:t>ძალოვანი</w:t>
      </w:r>
      <w:r w:rsidR="00DE561A" w:rsidRPr="006601F5">
        <w:rPr>
          <w:rFonts w:eastAsia="Calibri" w:cs="Arial"/>
          <w:color w:val="auto"/>
          <w:lang w:val="ka-GE"/>
        </w:rPr>
        <w:t xml:space="preserve"> კვანძის ტერიტორიაზე</w:t>
      </w:r>
      <w:r w:rsidR="009D47AE" w:rsidRPr="006601F5">
        <w:rPr>
          <w:rFonts w:eastAsia="Calibri" w:cs="Arial"/>
          <w:color w:val="auto"/>
          <w:lang w:val="ka-GE"/>
        </w:rPr>
        <w:t xml:space="preserve">, სადაც არსებობს </w:t>
      </w:r>
      <w:r w:rsidR="00DE561A" w:rsidRPr="006601F5">
        <w:rPr>
          <w:rFonts w:eastAsia="Calibri" w:cs="Arial"/>
          <w:color w:val="auto"/>
          <w:lang w:val="ka-GE"/>
        </w:rPr>
        <w:t xml:space="preserve">დაბინძურების </w:t>
      </w:r>
      <w:r w:rsidR="009D47AE" w:rsidRPr="006601F5">
        <w:rPr>
          <w:rFonts w:eastAsia="Calibri" w:cs="Arial"/>
          <w:color w:val="auto"/>
          <w:lang w:val="ka-GE"/>
        </w:rPr>
        <w:t xml:space="preserve">ისეთი </w:t>
      </w:r>
      <w:r w:rsidR="00DE561A" w:rsidRPr="006601F5">
        <w:rPr>
          <w:rFonts w:eastAsia="Calibri" w:cs="Arial"/>
          <w:color w:val="auto"/>
          <w:lang w:val="ka-GE"/>
        </w:rPr>
        <w:t>წყარო</w:t>
      </w:r>
      <w:r w:rsidR="009D47AE" w:rsidRPr="006601F5">
        <w:rPr>
          <w:rFonts w:eastAsia="Calibri" w:cs="Arial"/>
          <w:color w:val="auto"/>
          <w:lang w:val="ka-GE"/>
        </w:rPr>
        <w:t>ები</w:t>
      </w:r>
      <w:r w:rsidR="00DE561A" w:rsidRPr="006601F5">
        <w:rPr>
          <w:rFonts w:eastAsia="Calibri" w:cs="Arial"/>
          <w:color w:val="auto"/>
          <w:lang w:val="ka-GE"/>
        </w:rPr>
        <w:t xml:space="preserve"> </w:t>
      </w:r>
      <w:r w:rsidR="009D47AE" w:rsidRPr="006601F5">
        <w:rPr>
          <w:rFonts w:eastAsia="Calibri" w:cs="Arial"/>
          <w:color w:val="auto"/>
          <w:lang w:val="ka-GE"/>
        </w:rPr>
        <w:t>როგორიცაა ქვესადგური, ზეთების საწყობი, ნარჩენების დასაწყობების უბანი და სხვა</w:t>
      </w:r>
      <w:r w:rsidR="00DE561A" w:rsidRPr="006601F5">
        <w:rPr>
          <w:rFonts w:eastAsia="Calibri" w:cs="Arial"/>
          <w:color w:val="auto"/>
          <w:lang w:val="ka-GE"/>
        </w:rPr>
        <w:t>.</w:t>
      </w:r>
      <w:r w:rsidR="009D47AE" w:rsidRPr="006601F5">
        <w:rPr>
          <w:rFonts w:eastAsia="Calibri" w:cs="Arial"/>
          <w:color w:val="auto"/>
          <w:lang w:val="ka-GE"/>
        </w:rPr>
        <w:t xml:space="preserve"> როგორც წინამდებარე ანგარიშშია მოცემული ქვესადგურის ტერიტორიაზე არსებულ ყველა ტრანსფორმატორს გააჩნია ავარიულად დაღვრილი ზეთის შემკრები </w:t>
      </w:r>
      <w:r w:rsidR="00D0310E" w:rsidRPr="006601F5">
        <w:rPr>
          <w:rFonts w:eastAsia="Calibri" w:cs="Arial"/>
          <w:color w:val="auto"/>
          <w:lang w:val="ka-GE"/>
        </w:rPr>
        <w:t xml:space="preserve">ავზები, რომლებიც დაკავშირებულია </w:t>
      </w:r>
      <w:proofErr w:type="spellStart"/>
      <w:r w:rsidR="00D0310E" w:rsidRPr="006601F5">
        <w:rPr>
          <w:rFonts w:eastAsia="Calibri" w:cs="Arial"/>
          <w:color w:val="auto"/>
          <w:lang w:val="ka-GE"/>
        </w:rPr>
        <w:t>ზეთდამჭერებთან</w:t>
      </w:r>
      <w:proofErr w:type="spellEnd"/>
      <w:r w:rsidR="00D0310E" w:rsidRPr="006601F5">
        <w:rPr>
          <w:rFonts w:eastAsia="Calibri" w:cs="Arial"/>
          <w:color w:val="auto"/>
          <w:lang w:val="ka-GE"/>
        </w:rPr>
        <w:t xml:space="preserve">. ახალი და გამოყენებული ზეთების შენახვა ხდება ამისათვის სპეციალურად მოწყობილ უბანზე, რომელიც მოპირკეთებულია მყარი საფარით და ზეთების ტერიტორიაზე გავრცელების რისკი პრაქტიკულად არ არსებობს. </w:t>
      </w:r>
    </w:p>
    <w:p w:rsidR="00DE561A" w:rsidRPr="006601F5" w:rsidRDefault="00DE561A" w:rsidP="007B11AC">
      <w:pPr>
        <w:jc w:val="both"/>
        <w:rPr>
          <w:rFonts w:eastAsia="Calibri" w:cs="Arial"/>
          <w:color w:val="auto"/>
          <w:lang w:val="ka-GE"/>
        </w:rPr>
      </w:pPr>
      <w:r w:rsidRPr="006601F5">
        <w:rPr>
          <w:rFonts w:eastAsia="Calibri" w:cs="Arial"/>
          <w:color w:val="auto"/>
          <w:lang w:val="ka-GE"/>
        </w:rPr>
        <w:t>ნიადაგზე და ზედაპირულ წყალზე ზემოქმედების თავიდან აცილების ღონისძიებების გატარების (იხილეთ შესაბამისი თავები) შემთხვევაში ნაკლებ სავარაუდო იქნება გრუნტის წყალზე პირდაპირი (</w:t>
      </w:r>
      <w:proofErr w:type="spellStart"/>
      <w:r w:rsidRPr="006601F5">
        <w:rPr>
          <w:rFonts w:eastAsia="Calibri" w:cs="Arial"/>
          <w:color w:val="auto"/>
          <w:lang w:val="ka-GE"/>
        </w:rPr>
        <w:t>ჩაჟონვის</w:t>
      </w:r>
      <w:proofErr w:type="spellEnd"/>
      <w:r w:rsidRPr="006601F5">
        <w:rPr>
          <w:rFonts w:eastAsia="Calibri" w:cs="Arial"/>
          <w:color w:val="auto"/>
          <w:lang w:val="ka-GE"/>
        </w:rPr>
        <w:t xml:space="preserve"> შედეგად დაბინძურება) და ირიბი (დაბინძურებული ზედაპირული წყლით დაბინძურება) ზემოქმედების ალბათობა.</w:t>
      </w:r>
    </w:p>
    <w:p w:rsidR="005077CE" w:rsidRPr="006601F5" w:rsidRDefault="0062242C" w:rsidP="007B11AC">
      <w:pPr>
        <w:jc w:val="both"/>
        <w:rPr>
          <w:rFonts w:eastAsia="Calibri" w:cs="Arial"/>
          <w:color w:val="auto"/>
          <w:lang w:val="ka-GE"/>
        </w:rPr>
      </w:pPr>
      <w:r w:rsidRPr="006601F5">
        <w:rPr>
          <w:rFonts w:eastAsia="Calibri" w:cs="Arial"/>
          <w:color w:val="auto"/>
          <w:lang w:val="ka-GE"/>
        </w:rPr>
        <w:t xml:space="preserve">კაშხლის ქვედა ბიეფში მდინარე მიედინება ღრმა კლდოვან კალაპოტში და ამ მონაკვეთზე მიწისქვეშა წყლების გამოსავლები არ არის. აღნიშნულის გათვალისწინებით კაშხლის ქვედა ბიეფში მიწისქვეშა წყლების დონეებზე ზემოქმედებას ადგილი არ აქვს. </w:t>
      </w:r>
    </w:p>
    <w:p w:rsidR="00E81B56" w:rsidRPr="006601F5" w:rsidRDefault="00E81B56" w:rsidP="007B11AC">
      <w:pPr>
        <w:jc w:val="both"/>
        <w:rPr>
          <w:rFonts w:eastAsia="Calibri" w:cs="Arial"/>
          <w:color w:val="auto"/>
          <w:lang w:val="ka-GE"/>
        </w:rPr>
      </w:pPr>
    </w:p>
    <w:p w:rsidR="00DE561A" w:rsidRPr="006601F5" w:rsidRDefault="00DE561A" w:rsidP="007B11AC">
      <w:pPr>
        <w:pStyle w:val="Heading3"/>
        <w:spacing w:line="240" w:lineRule="auto"/>
        <w:rPr>
          <w:rFonts w:eastAsia="Times New Roman"/>
          <w:color w:val="auto"/>
          <w:lang w:eastAsia="ru-RU"/>
        </w:rPr>
      </w:pPr>
      <w:bookmarkStart w:id="83" w:name="_Toc32581915"/>
      <w:bookmarkStart w:id="84" w:name="_Toc56885001"/>
      <w:bookmarkStart w:id="85" w:name="_Toc64633164"/>
      <w:r w:rsidRPr="006601F5">
        <w:rPr>
          <w:rFonts w:eastAsia="Times New Roman"/>
          <w:color w:val="auto"/>
          <w:lang w:eastAsia="ru-RU"/>
        </w:rPr>
        <w:t>შემარბილებელი ღონისძიებები</w:t>
      </w:r>
      <w:bookmarkEnd w:id="83"/>
      <w:bookmarkEnd w:id="84"/>
      <w:bookmarkEnd w:id="85"/>
    </w:p>
    <w:p w:rsidR="0062242C" w:rsidRPr="006601F5" w:rsidRDefault="0062242C" w:rsidP="007B11AC">
      <w:pPr>
        <w:pStyle w:val="ListParagraph"/>
        <w:numPr>
          <w:ilvl w:val="0"/>
          <w:numId w:val="191"/>
        </w:numPr>
        <w:spacing w:before="120"/>
        <w:jc w:val="both"/>
        <w:rPr>
          <w:rFonts w:eastAsia="Calibri" w:cs="Arial"/>
          <w:color w:val="auto"/>
          <w:lang w:val="ka-GE"/>
        </w:rPr>
      </w:pPr>
      <w:r w:rsidRPr="006601F5">
        <w:rPr>
          <w:rFonts w:eastAsia="Calibri" w:cs="Arial"/>
          <w:color w:val="auto"/>
          <w:lang w:val="ka-GE"/>
        </w:rPr>
        <w:t>კაშხლის ქვედა ბიეფში  ეკოლოგიური ხარჯის მუდმივ რეჟიმში გატარება;</w:t>
      </w:r>
    </w:p>
    <w:p w:rsidR="004D75A5" w:rsidRPr="006601F5" w:rsidRDefault="004D75A5" w:rsidP="007B11AC">
      <w:pPr>
        <w:pStyle w:val="ListParagraph"/>
        <w:numPr>
          <w:ilvl w:val="0"/>
          <w:numId w:val="191"/>
        </w:numPr>
        <w:spacing w:before="120"/>
        <w:jc w:val="both"/>
        <w:rPr>
          <w:rFonts w:eastAsia="Calibri" w:cs="Arial"/>
          <w:color w:val="auto"/>
          <w:lang w:val="ka-GE"/>
        </w:rPr>
      </w:pPr>
      <w:r w:rsidRPr="006601F5">
        <w:rPr>
          <w:rFonts w:eastAsia="Calibri" w:cs="Arial"/>
          <w:color w:val="auto"/>
          <w:lang w:val="ka-GE"/>
        </w:rPr>
        <w:t>სისტემატური კონტროლი</w:t>
      </w:r>
      <w:r w:rsidR="00834F27" w:rsidRPr="006601F5">
        <w:rPr>
          <w:rFonts w:eastAsia="Calibri" w:cs="Arial"/>
          <w:color w:val="auto"/>
          <w:lang w:val="ka-GE"/>
        </w:rPr>
        <w:t>ს გაგრძელება</w:t>
      </w:r>
      <w:r w:rsidRPr="006601F5">
        <w:rPr>
          <w:rFonts w:eastAsia="Calibri" w:cs="Arial"/>
          <w:color w:val="auto"/>
          <w:lang w:val="ka-GE"/>
        </w:rPr>
        <w:t xml:space="preserve"> ნარჩენების მართვის გეგმით გათვალისწინებული ღონისძიებების შესრულებაზე;</w:t>
      </w:r>
    </w:p>
    <w:p w:rsidR="004D75A5" w:rsidRPr="006601F5" w:rsidRDefault="004D75A5" w:rsidP="007B11AC">
      <w:pPr>
        <w:pStyle w:val="ListParagraph"/>
        <w:numPr>
          <w:ilvl w:val="0"/>
          <w:numId w:val="191"/>
        </w:numPr>
        <w:spacing w:before="120"/>
        <w:jc w:val="both"/>
        <w:rPr>
          <w:rFonts w:eastAsia="Calibri" w:cs="Arial"/>
          <w:color w:val="auto"/>
          <w:lang w:val="ka-GE"/>
        </w:rPr>
      </w:pPr>
      <w:r w:rsidRPr="006601F5">
        <w:rPr>
          <w:rFonts w:eastAsia="Calibri" w:cs="Arial"/>
          <w:color w:val="auto"/>
          <w:lang w:val="ka-GE"/>
        </w:rPr>
        <w:t>ჰესის</w:t>
      </w:r>
      <w:r w:rsidR="00F369B4" w:rsidRPr="006601F5">
        <w:rPr>
          <w:rFonts w:eastAsia="Calibri" w:cs="Arial"/>
          <w:color w:val="auto"/>
          <w:lang w:val="ka-GE"/>
        </w:rPr>
        <w:t xml:space="preserve"> </w:t>
      </w:r>
      <w:r w:rsidRPr="006601F5">
        <w:rPr>
          <w:rFonts w:eastAsia="Calibri" w:cs="Arial"/>
          <w:color w:val="auto"/>
          <w:lang w:val="ka-GE"/>
        </w:rPr>
        <w:t xml:space="preserve">ტერიტორიაზე არსებული საკანალიზაციო კოლექტორების, </w:t>
      </w:r>
      <w:proofErr w:type="spellStart"/>
      <w:r w:rsidRPr="006601F5">
        <w:rPr>
          <w:rFonts w:eastAsia="Calibri" w:cs="Arial"/>
          <w:color w:val="auto"/>
          <w:lang w:val="ka-GE"/>
        </w:rPr>
        <w:t>ზეთშემკრები</w:t>
      </w:r>
      <w:proofErr w:type="spellEnd"/>
      <w:r w:rsidRPr="006601F5">
        <w:rPr>
          <w:rFonts w:eastAsia="Calibri" w:cs="Arial"/>
          <w:color w:val="auto"/>
          <w:lang w:val="ka-GE"/>
        </w:rPr>
        <w:t xml:space="preserve"> </w:t>
      </w:r>
      <w:r w:rsidR="00F7318E" w:rsidRPr="006601F5">
        <w:rPr>
          <w:rFonts w:eastAsia="Calibri" w:cs="Arial"/>
          <w:color w:val="auto"/>
          <w:lang w:val="ka-GE"/>
        </w:rPr>
        <w:t xml:space="preserve">ავზების </w:t>
      </w:r>
      <w:r w:rsidRPr="006601F5">
        <w:rPr>
          <w:rFonts w:eastAsia="Calibri" w:cs="Arial"/>
          <w:color w:val="auto"/>
          <w:lang w:val="ka-GE"/>
        </w:rPr>
        <w:t xml:space="preserve">და </w:t>
      </w:r>
      <w:proofErr w:type="spellStart"/>
      <w:r w:rsidRPr="006601F5">
        <w:rPr>
          <w:rFonts w:eastAsia="Calibri" w:cs="Arial"/>
          <w:color w:val="auto"/>
          <w:lang w:val="ka-GE"/>
        </w:rPr>
        <w:t>ზეთდამჭერების</w:t>
      </w:r>
      <w:proofErr w:type="spellEnd"/>
      <w:r w:rsidRPr="006601F5">
        <w:rPr>
          <w:rFonts w:eastAsia="Calibri" w:cs="Arial"/>
          <w:color w:val="auto"/>
          <w:lang w:val="ka-GE"/>
        </w:rPr>
        <w:t xml:space="preserve"> ტექნიკურად გამართულ მდგომარეობაში </w:t>
      </w:r>
      <w:r w:rsidR="005B48FA" w:rsidRPr="006601F5">
        <w:rPr>
          <w:rFonts w:eastAsia="Calibri" w:cs="Arial"/>
          <w:color w:val="auto"/>
          <w:lang w:val="ka-GE"/>
        </w:rPr>
        <w:t>ფუნქციონირების</w:t>
      </w:r>
      <w:r w:rsidR="00F369B4" w:rsidRPr="006601F5">
        <w:rPr>
          <w:rFonts w:eastAsia="Calibri" w:cs="Arial"/>
          <w:color w:val="auto"/>
          <w:lang w:val="ka-GE"/>
        </w:rPr>
        <w:t xml:space="preserve"> უზრუნველყოფა</w:t>
      </w:r>
      <w:r w:rsidR="00470200" w:rsidRPr="006601F5">
        <w:rPr>
          <w:rFonts w:eastAsia="Calibri" w:cs="Arial"/>
          <w:color w:val="auto"/>
          <w:lang w:val="ka-GE"/>
        </w:rPr>
        <w:t xml:space="preserve">, </w:t>
      </w:r>
      <w:proofErr w:type="spellStart"/>
      <w:r w:rsidR="00470200" w:rsidRPr="006601F5">
        <w:rPr>
          <w:rFonts w:eastAsia="Calibri" w:cs="Arial"/>
          <w:color w:val="auto"/>
          <w:lang w:val="ka-GE"/>
        </w:rPr>
        <w:t>ზეთდამჭერებიდან</w:t>
      </w:r>
      <w:proofErr w:type="spellEnd"/>
      <w:r w:rsidR="00470200" w:rsidRPr="006601F5">
        <w:rPr>
          <w:rFonts w:eastAsia="Calibri" w:cs="Arial"/>
          <w:color w:val="auto"/>
          <w:lang w:val="ka-GE"/>
        </w:rPr>
        <w:t xml:space="preserve"> შიგთავსის პერიოდული გაატანა</w:t>
      </w:r>
      <w:r w:rsidRPr="006601F5">
        <w:rPr>
          <w:rFonts w:eastAsia="Calibri" w:cs="Arial"/>
          <w:color w:val="auto"/>
          <w:lang w:val="ka-GE"/>
        </w:rPr>
        <w:t xml:space="preserve">.    </w:t>
      </w:r>
    </w:p>
    <w:p w:rsidR="00820DEA" w:rsidRPr="006601F5" w:rsidRDefault="00820DEA" w:rsidP="007B11AC">
      <w:pPr>
        <w:spacing w:before="120"/>
        <w:jc w:val="both"/>
        <w:rPr>
          <w:rFonts w:eastAsia="Calibri" w:cs="Arial"/>
          <w:color w:val="auto"/>
          <w:lang w:val="ka-GE"/>
        </w:rPr>
      </w:pPr>
    </w:p>
    <w:p w:rsidR="00901C5F" w:rsidRPr="006601F5" w:rsidRDefault="00901C5F" w:rsidP="007B11AC">
      <w:pPr>
        <w:pStyle w:val="Heading2"/>
        <w:spacing w:line="240" w:lineRule="auto"/>
        <w:rPr>
          <w:rFonts w:eastAsia="Times New Roman"/>
          <w:color w:val="auto"/>
          <w:lang w:val="ka-GE"/>
        </w:rPr>
      </w:pPr>
      <w:bookmarkStart w:id="86" w:name="_Toc64633165"/>
      <w:r w:rsidRPr="006601F5">
        <w:rPr>
          <w:rFonts w:eastAsia="Times New Roman"/>
          <w:color w:val="auto"/>
          <w:lang w:val="ka-GE"/>
        </w:rPr>
        <w:t>ზემოქმედება ბიოლოგიურ გარემოზე</w:t>
      </w:r>
      <w:bookmarkEnd w:id="86"/>
      <w:r w:rsidRPr="006601F5">
        <w:rPr>
          <w:rFonts w:eastAsia="Times New Roman"/>
          <w:color w:val="auto"/>
          <w:lang w:val="ka-GE"/>
        </w:rPr>
        <w:t xml:space="preserve"> </w:t>
      </w:r>
    </w:p>
    <w:p w:rsidR="00901C5F" w:rsidRPr="006601F5" w:rsidRDefault="00901C5F" w:rsidP="007B11AC">
      <w:pPr>
        <w:pStyle w:val="Heading3"/>
        <w:spacing w:line="240" w:lineRule="auto"/>
        <w:rPr>
          <w:rFonts w:eastAsia="Times New Roman"/>
          <w:color w:val="auto"/>
          <w:lang w:eastAsia="ru-RU"/>
        </w:rPr>
      </w:pPr>
      <w:bookmarkStart w:id="87" w:name="_Toc64633166"/>
      <w:bookmarkStart w:id="88" w:name="_Toc32581918"/>
      <w:r w:rsidRPr="006601F5">
        <w:rPr>
          <w:rFonts w:eastAsia="Times New Roman"/>
          <w:color w:val="auto"/>
          <w:lang w:eastAsia="ru-RU"/>
        </w:rPr>
        <w:t>ზემოქმედება მცენარეულ საფარზე</w:t>
      </w:r>
      <w:bookmarkEnd w:id="87"/>
      <w:r w:rsidRPr="006601F5">
        <w:rPr>
          <w:rFonts w:eastAsia="Times New Roman"/>
          <w:color w:val="auto"/>
          <w:lang w:eastAsia="ru-RU"/>
        </w:rPr>
        <w:t xml:space="preserve"> </w:t>
      </w:r>
      <w:bookmarkEnd w:id="88"/>
    </w:p>
    <w:p w:rsidR="002072B2" w:rsidRPr="006601F5" w:rsidRDefault="002072B2" w:rsidP="007B11AC">
      <w:pPr>
        <w:jc w:val="both"/>
        <w:rPr>
          <w:color w:val="auto"/>
          <w:lang w:val="ka-GE"/>
        </w:rPr>
      </w:pPr>
      <w:r w:rsidRPr="006601F5">
        <w:rPr>
          <w:color w:val="auto"/>
          <w:lang w:val="ka-GE"/>
        </w:rPr>
        <w:t xml:space="preserve">ჰესის ექსპლუატაციის ფაზაზე მცენარეულ საფარზე და ჰაბიტატებზე პირდაპირი ზემოქმედება მოსალოდნელი არ არის, რადგან ოპერირება მცენარეული საფარის ამოძირკვა-გაჩეხვის სამუშაოების შესრულებას არ საჭიროებს. </w:t>
      </w:r>
      <w:r w:rsidR="00D0310E" w:rsidRPr="006601F5">
        <w:rPr>
          <w:color w:val="auto"/>
          <w:lang w:val="ka-GE"/>
        </w:rPr>
        <w:t xml:space="preserve">ამასთანავე ჰესის ექსპლუატაციის პირობების ცვლილება ითვალისწინებს მხოლოდ ერთ ჰიდროაგრეგატზე გენერატორის შეცვლას და შესაბამისად მცენარეულ საფარზე ნეგატიური ზემოქმედების რისკი პრაქტიკულად არ არსებობს. </w:t>
      </w:r>
    </w:p>
    <w:p w:rsidR="002072B2" w:rsidRPr="006601F5" w:rsidRDefault="002072B2" w:rsidP="007B11AC">
      <w:pPr>
        <w:jc w:val="both"/>
        <w:rPr>
          <w:color w:val="auto"/>
          <w:lang w:val="ka-GE"/>
        </w:rPr>
      </w:pPr>
      <w:r w:rsidRPr="006601F5">
        <w:rPr>
          <w:color w:val="auto"/>
          <w:lang w:val="ka-GE"/>
        </w:rPr>
        <w:t xml:space="preserve">ჰესის </w:t>
      </w:r>
      <w:r w:rsidR="0098039D" w:rsidRPr="006601F5">
        <w:rPr>
          <w:color w:val="auto"/>
          <w:lang w:val="ka-GE"/>
        </w:rPr>
        <w:t>ძალოვანი</w:t>
      </w:r>
      <w:r w:rsidRPr="006601F5">
        <w:rPr>
          <w:color w:val="auto"/>
          <w:lang w:val="ka-GE"/>
        </w:rPr>
        <w:t xml:space="preserve"> კვანძის და სათავე ნაგებობის მიმდებარე ტერიტორიები კარგადა</w:t>
      </w:r>
      <w:r w:rsidR="0098039D" w:rsidRPr="006601F5">
        <w:rPr>
          <w:color w:val="auto"/>
          <w:lang w:val="ka-GE"/>
        </w:rPr>
        <w:t>ა</w:t>
      </w:r>
      <w:r w:rsidRPr="006601F5">
        <w:rPr>
          <w:color w:val="auto"/>
          <w:lang w:val="ka-GE"/>
        </w:rPr>
        <w:t xml:space="preserve"> გამწვანებული ხელოვნურად გაშენებული ხე მცენარეებით. ყველა ობიექტთან არსებობს კეთილმოწყობილი მისასვლელი გზები, მათ შორის სადერივაციო არხის მთელ სიგრძეზე და შესაბამისად პროფილაქტიკური  და/ან სარემონტო სამუშაოების ჩატარების პერიოდში მცენარეულ საფარზე ნეგატიური ზემოქმედების რისკი მინიმალურია ან პრაქტიკულად არ არსებობს. </w:t>
      </w:r>
    </w:p>
    <w:p w:rsidR="002072B2" w:rsidRPr="006601F5" w:rsidRDefault="002072B2" w:rsidP="007B11AC">
      <w:pPr>
        <w:jc w:val="both"/>
        <w:rPr>
          <w:color w:val="auto"/>
          <w:lang w:val="ka-GE"/>
        </w:rPr>
      </w:pPr>
      <w:r w:rsidRPr="006601F5">
        <w:rPr>
          <w:color w:val="auto"/>
          <w:lang w:val="ka-GE"/>
        </w:rPr>
        <w:t>ყოველივე აღნიშნულის გათვალისწინებით შეიძლება ითქვას, რომ ჰესის ექსპლუატაციის პროცესში მცენარეულ საფარზე ნეგატიური ზემოქმედების რისკი</w:t>
      </w:r>
      <w:r w:rsidR="00B44768" w:rsidRPr="006601F5">
        <w:rPr>
          <w:color w:val="auto"/>
          <w:lang w:val="ka-GE"/>
        </w:rPr>
        <w:t xml:space="preserve"> არ არსებობს</w:t>
      </w:r>
      <w:r w:rsidRPr="006601F5">
        <w:rPr>
          <w:color w:val="auto"/>
          <w:lang w:val="ka-GE"/>
        </w:rPr>
        <w:t xml:space="preserve">.    </w:t>
      </w:r>
    </w:p>
    <w:p w:rsidR="009B5483" w:rsidRPr="006601F5" w:rsidRDefault="009B5483" w:rsidP="007B11AC">
      <w:pPr>
        <w:pStyle w:val="Heading4"/>
        <w:spacing w:line="240" w:lineRule="auto"/>
        <w:rPr>
          <w:color w:val="auto"/>
          <w:lang w:eastAsia="ru-RU"/>
        </w:rPr>
      </w:pPr>
      <w:bookmarkStart w:id="89" w:name="_Toc64633167"/>
      <w:r w:rsidRPr="006601F5">
        <w:rPr>
          <w:color w:val="auto"/>
          <w:lang w:eastAsia="ru-RU"/>
        </w:rPr>
        <w:lastRenderedPageBreak/>
        <w:t>შემარბილებელი ღონისძიებები</w:t>
      </w:r>
      <w:bookmarkEnd w:id="89"/>
    </w:p>
    <w:p w:rsidR="002072B2" w:rsidRPr="006601F5" w:rsidRDefault="002072B2" w:rsidP="007B11AC">
      <w:pPr>
        <w:pStyle w:val="ListParagraph"/>
        <w:numPr>
          <w:ilvl w:val="0"/>
          <w:numId w:val="212"/>
        </w:numPr>
        <w:jc w:val="both"/>
        <w:rPr>
          <w:color w:val="auto"/>
          <w:lang w:val="ka-GE"/>
        </w:rPr>
      </w:pPr>
      <w:r w:rsidRPr="006601F5">
        <w:rPr>
          <w:color w:val="auto"/>
          <w:lang w:val="ka-GE"/>
        </w:rPr>
        <w:t>კაშხლის ქვედა ბიეფში დადგენილი ეკოლოგიური ხარჯის სისტემატური გატარების მუდმივი</w:t>
      </w:r>
      <w:r w:rsidR="0010746D" w:rsidRPr="006601F5">
        <w:rPr>
          <w:color w:val="auto"/>
          <w:lang w:val="ka-GE"/>
        </w:rPr>
        <w:t xml:space="preserve"> </w:t>
      </w:r>
      <w:r w:rsidRPr="006601F5">
        <w:rPr>
          <w:color w:val="auto"/>
          <w:lang w:val="ka-GE"/>
        </w:rPr>
        <w:t xml:space="preserve"> მონიტორინგი;</w:t>
      </w:r>
    </w:p>
    <w:p w:rsidR="002072B2" w:rsidRPr="006601F5" w:rsidRDefault="002072B2" w:rsidP="007B11AC">
      <w:pPr>
        <w:pStyle w:val="ListParagraph"/>
        <w:numPr>
          <w:ilvl w:val="0"/>
          <w:numId w:val="211"/>
        </w:numPr>
        <w:jc w:val="both"/>
        <w:rPr>
          <w:color w:val="auto"/>
          <w:lang w:val="ka-GE"/>
        </w:rPr>
      </w:pPr>
      <w:r w:rsidRPr="006601F5">
        <w:rPr>
          <w:color w:val="auto"/>
          <w:lang w:val="ka-GE"/>
        </w:rPr>
        <w:t xml:space="preserve">ჰესის ექსპლუატაციის პროცესში უსაფრთხოების ზომების დაცვა უყურადღებობით გამოწვეული ხანძრების, </w:t>
      </w:r>
      <w:r w:rsidR="0010746D" w:rsidRPr="006601F5">
        <w:rPr>
          <w:color w:val="auto"/>
          <w:lang w:val="ka-GE"/>
        </w:rPr>
        <w:t xml:space="preserve">ზეთის </w:t>
      </w:r>
      <w:r w:rsidRPr="006601F5">
        <w:rPr>
          <w:color w:val="auto"/>
          <w:lang w:val="ka-GE"/>
        </w:rPr>
        <w:t>დაღვრების პრევენციისთვის;</w:t>
      </w:r>
    </w:p>
    <w:p w:rsidR="002072B2" w:rsidRPr="006601F5" w:rsidRDefault="002072B2" w:rsidP="007B11AC">
      <w:pPr>
        <w:jc w:val="both"/>
        <w:rPr>
          <w:color w:val="auto"/>
          <w:lang w:val="ka-GE"/>
        </w:rPr>
      </w:pPr>
    </w:p>
    <w:p w:rsidR="001547F4" w:rsidRPr="006601F5" w:rsidRDefault="001547F4" w:rsidP="007B11AC">
      <w:pPr>
        <w:pStyle w:val="Heading3"/>
        <w:spacing w:line="240" w:lineRule="auto"/>
        <w:rPr>
          <w:rFonts w:eastAsia="Times New Roman"/>
          <w:color w:val="auto"/>
          <w:lang w:eastAsia="ru-RU"/>
        </w:rPr>
      </w:pPr>
      <w:bookmarkStart w:id="90" w:name="_Toc64633168"/>
      <w:bookmarkStart w:id="91" w:name="_Toc32581923"/>
      <w:r w:rsidRPr="006601F5">
        <w:rPr>
          <w:rFonts w:eastAsia="Times New Roman"/>
          <w:color w:val="auto"/>
          <w:lang w:eastAsia="ru-RU"/>
        </w:rPr>
        <w:t>ზემოქმედება ფაუნაზე</w:t>
      </w:r>
      <w:bookmarkEnd w:id="90"/>
      <w:r w:rsidRPr="006601F5">
        <w:rPr>
          <w:rFonts w:eastAsia="Times New Roman"/>
          <w:color w:val="auto"/>
          <w:lang w:eastAsia="ru-RU"/>
        </w:rPr>
        <w:t xml:space="preserve"> </w:t>
      </w:r>
      <w:bookmarkEnd w:id="91"/>
    </w:p>
    <w:p w:rsidR="002072B2" w:rsidRPr="006601F5" w:rsidRDefault="002072B2" w:rsidP="007B11AC">
      <w:pPr>
        <w:jc w:val="both"/>
        <w:rPr>
          <w:color w:val="auto"/>
          <w:lang w:val="ka-GE"/>
        </w:rPr>
      </w:pPr>
      <w:r w:rsidRPr="006601F5">
        <w:rPr>
          <w:color w:val="auto"/>
          <w:lang w:val="ka-GE"/>
        </w:rPr>
        <w:t xml:space="preserve">როგორც წესი, ჰესის ექსპლუატაციის ეტაპზე ხმელეთის ფაუნაზე ზემოქმედება მოსალოდნელია კაშხლიდან </w:t>
      </w:r>
      <w:r w:rsidR="005E633F" w:rsidRPr="006601F5">
        <w:rPr>
          <w:color w:val="auto"/>
          <w:lang w:val="ka-GE"/>
        </w:rPr>
        <w:t xml:space="preserve"> ჰესის შენობის განთავსების ადგილამდე</w:t>
      </w:r>
      <w:r w:rsidRPr="006601F5">
        <w:rPr>
          <w:color w:val="auto"/>
          <w:lang w:val="ka-GE"/>
        </w:rPr>
        <w:t xml:space="preserve"> მოქცეულ მონაკვეთზე. </w:t>
      </w:r>
    </w:p>
    <w:p w:rsidR="002072B2" w:rsidRPr="006601F5" w:rsidRDefault="002072B2" w:rsidP="007B11AC">
      <w:pPr>
        <w:jc w:val="both"/>
        <w:rPr>
          <w:color w:val="auto"/>
          <w:lang w:val="ka-GE"/>
        </w:rPr>
      </w:pPr>
      <w:r w:rsidRPr="006601F5">
        <w:rPr>
          <w:color w:val="auto"/>
          <w:lang w:val="ka-GE"/>
        </w:rPr>
        <w:t xml:space="preserve">გამომდინარე იქედან, რომ ჰესის თითქმის ყველა ინფრასტრუქტურის ობიექტი განთავსებულია მაღალი ანთროპოგენური დატვირთვის მქონე ურბანულ ტერიტორიებზე, ეს ტერიტორიები ბიომრავალფეროვნებით არ გამოირჩევა და შესაბამისად, არც საქართველოს წითელ ნუსხაში  შეტანილი ან საერთაშორისო შეთანხმებებით დაცული სახეობების მოხვედრის რისკია მაღალი.  </w:t>
      </w:r>
    </w:p>
    <w:p w:rsidR="002072B2" w:rsidRPr="006601F5" w:rsidRDefault="00C50C09" w:rsidP="007B11AC">
      <w:pPr>
        <w:jc w:val="both"/>
        <w:rPr>
          <w:color w:val="auto"/>
          <w:lang w:val="ka-GE"/>
        </w:rPr>
      </w:pPr>
      <w:r w:rsidRPr="006601F5">
        <w:rPr>
          <w:color w:val="auto"/>
          <w:lang w:val="ka-GE"/>
        </w:rPr>
        <w:t>ზაჰესის</w:t>
      </w:r>
      <w:r w:rsidR="002072B2" w:rsidRPr="006601F5">
        <w:rPr>
          <w:color w:val="auto"/>
          <w:lang w:val="ka-GE"/>
        </w:rPr>
        <w:t xml:space="preserve"> წყალსაცავის ექსპლუატაციის ხანგრძლივი პერიოდის განმავლობაში ჩამოყალიბებულია წყლის მოყვარული ფრინველთა სახეობებისათვის ხელსაყრელი საარსებო გარემო.   </w:t>
      </w:r>
    </w:p>
    <w:p w:rsidR="002072B2" w:rsidRPr="006601F5" w:rsidRDefault="002072B2" w:rsidP="007B11AC">
      <w:pPr>
        <w:jc w:val="both"/>
        <w:rPr>
          <w:color w:val="auto"/>
          <w:lang w:val="ka-GE"/>
        </w:rPr>
      </w:pPr>
      <w:r w:rsidRPr="006601F5">
        <w:rPr>
          <w:color w:val="auto"/>
          <w:lang w:val="ka-GE"/>
        </w:rPr>
        <w:t xml:space="preserve">ჰესის ექსპლუატაციის პროცესი ცხოველთა სამყაროზე ნეგატიური ზემოქმედებს რისკებთან დაკავშირებული არ არის. </w:t>
      </w:r>
    </w:p>
    <w:p w:rsidR="002072B2" w:rsidRPr="006601F5" w:rsidRDefault="002072B2" w:rsidP="007B11AC">
      <w:pPr>
        <w:jc w:val="both"/>
        <w:rPr>
          <w:color w:val="auto"/>
          <w:lang w:val="ka-GE"/>
        </w:rPr>
      </w:pPr>
    </w:p>
    <w:p w:rsidR="008918AC" w:rsidRPr="006601F5" w:rsidRDefault="008918AC" w:rsidP="007B11AC">
      <w:pPr>
        <w:pStyle w:val="Heading4"/>
        <w:spacing w:line="240" w:lineRule="auto"/>
        <w:rPr>
          <w:color w:val="auto"/>
          <w:lang w:eastAsia="ru-RU"/>
        </w:rPr>
      </w:pPr>
      <w:bookmarkStart w:id="92" w:name="_Toc64633169"/>
      <w:r w:rsidRPr="006601F5">
        <w:rPr>
          <w:color w:val="auto"/>
          <w:lang w:eastAsia="ru-RU"/>
        </w:rPr>
        <w:t>შემარბილებელი ღონისძიებები</w:t>
      </w:r>
      <w:bookmarkEnd w:id="92"/>
    </w:p>
    <w:p w:rsidR="002072B2" w:rsidRPr="006601F5" w:rsidRDefault="002072B2" w:rsidP="007B11AC">
      <w:pPr>
        <w:pStyle w:val="ListParagraph"/>
        <w:numPr>
          <w:ilvl w:val="0"/>
          <w:numId w:val="213"/>
        </w:numPr>
        <w:jc w:val="both"/>
        <w:rPr>
          <w:color w:val="auto"/>
          <w:lang w:val="ka-GE"/>
        </w:rPr>
      </w:pPr>
      <w:r w:rsidRPr="006601F5">
        <w:rPr>
          <w:color w:val="auto"/>
          <w:lang w:val="ka-GE"/>
        </w:rPr>
        <w:t>მცენარეული საფარის დაცვა დაზიანებისგან;</w:t>
      </w:r>
    </w:p>
    <w:p w:rsidR="002072B2" w:rsidRPr="006601F5" w:rsidRDefault="002072B2" w:rsidP="007B11AC">
      <w:pPr>
        <w:pStyle w:val="ListParagraph"/>
        <w:numPr>
          <w:ilvl w:val="0"/>
          <w:numId w:val="210"/>
        </w:numPr>
        <w:jc w:val="both"/>
        <w:rPr>
          <w:color w:val="auto"/>
          <w:lang w:val="ka-GE"/>
        </w:rPr>
      </w:pPr>
      <w:r w:rsidRPr="006601F5">
        <w:rPr>
          <w:color w:val="auto"/>
          <w:lang w:val="ka-GE"/>
        </w:rPr>
        <w:t xml:space="preserve">კაშხლის ქვედა ბიეფში ეკოლოგიური ხარჯის მკაცრი დაცვა და მონიტორინგი. </w:t>
      </w:r>
    </w:p>
    <w:p w:rsidR="002072B2" w:rsidRPr="006601F5" w:rsidRDefault="002072B2" w:rsidP="007B11AC">
      <w:pPr>
        <w:pStyle w:val="ListParagraph"/>
        <w:numPr>
          <w:ilvl w:val="0"/>
          <w:numId w:val="210"/>
        </w:numPr>
        <w:jc w:val="both"/>
        <w:rPr>
          <w:color w:val="auto"/>
          <w:lang w:val="ka-GE"/>
        </w:rPr>
      </w:pPr>
      <w:r w:rsidRPr="006601F5">
        <w:rPr>
          <w:color w:val="auto"/>
          <w:lang w:val="ka-GE"/>
        </w:rPr>
        <w:t>ნარჩენების, მათ შორის თხევადი და სახიფათო</w:t>
      </w:r>
      <w:r w:rsidR="00055CE0" w:rsidRPr="006601F5">
        <w:rPr>
          <w:color w:val="auto"/>
          <w:lang w:val="ka-GE"/>
        </w:rPr>
        <w:t xml:space="preserve"> ნარჩენების </w:t>
      </w:r>
      <w:r w:rsidRPr="006601F5">
        <w:rPr>
          <w:color w:val="auto"/>
          <w:lang w:val="ka-GE"/>
        </w:rPr>
        <w:t xml:space="preserve">სათანადო მართვა  (გამოყოფილ უბანზე დასაწყობება ტიპის და საშიშროების კლასის გათვალისწინებით, ტერიტორიიდან რეგულარული გატანა და </w:t>
      </w:r>
      <w:proofErr w:type="spellStart"/>
      <w:r w:rsidRPr="006601F5">
        <w:rPr>
          <w:color w:val="auto"/>
          <w:lang w:val="ka-GE"/>
        </w:rPr>
        <w:t>ა.შ</w:t>
      </w:r>
      <w:proofErr w:type="spellEnd"/>
      <w:r w:rsidRPr="006601F5">
        <w:rPr>
          <w:color w:val="auto"/>
          <w:lang w:val="ka-GE"/>
        </w:rPr>
        <w:t>.);</w:t>
      </w:r>
    </w:p>
    <w:p w:rsidR="002072B2" w:rsidRPr="006601F5" w:rsidRDefault="002072B2" w:rsidP="007B11AC">
      <w:pPr>
        <w:jc w:val="both"/>
        <w:rPr>
          <w:color w:val="auto"/>
          <w:lang w:val="ka-GE"/>
        </w:rPr>
      </w:pPr>
      <w:r w:rsidRPr="006601F5">
        <w:rPr>
          <w:color w:val="auto"/>
          <w:lang w:val="ka-GE"/>
        </w:rPr>
        <w:t xml:space="preserve">  </w:t>
      </w:r>
    </w:p>
    <w:p w:rsidR="002528C3" w:rsidRPr="006601F5" w:rsidRDefault="002528C3" w:rsidP="007B11AC">
      <w:pPr>
        <w:pStyle w:val="Heading3"/>
        <w:spacing w:line="240" w:lineRule="auto"/>
        <w:rPr>
          <w:rFonts w:eastAsia="Times New Roman"/>
          <w:color w:val="auto"/>
          <w:lang w:eastAsia="ru-RU"/>
        </w:rPr>
      </w:pPr>
      <w:bookmarkStart w:id="93" w:name="_Toc32581928"/>
      <w:bookmarkStart w:id="94" w:name="_Toc64633170"/>
      <w:r w:rsidRPr="006601F5">
        <w:rPr>
          <w:rFonts w:eastAsia="Times New Roman"/>
          <w:color w:val="auto"/>
          <w:lang w:eastAsia="ru-RU"/>
        </w:rPr>
        <w:t>ზემოქმედება წყლის ბიომრავალფეროვნება</w:t>
      </w:r>
      <w:bookmarkEnd w:id="93"/>
      <w:r w:rsidRPr="006601F5">
        <w:rPr>
          <w:rFonts w:eastAsia="Times New Roman"/>
          <w:color w:val="auto"/>
          <w:lang w:eastAsia="ru-RU"/>
        </w:rPr>
        <w:t>ზე</w:t>
      </w:r>
      <w:bookmarkEnd w:id="94"/>
    </w:p>
    <w:p w:rsidR="00D24700" w:rsidRPr="006601F5" w:rsidRDefault="00D24700" w:rsidP="007B11AC">
      <w:pPr>
        <w:jc w:val="both"/>
        <w:rPr>
          <w:color w:val="auto"/>
          <w:lang w:val="ka-GE"/>
        </w:rPr>
      </w:pPr>
      <w:r w:rsidRPr="006601F5">
        <w:rPr>
          <w:color w:val="auto"/>
          <w:lang w:val="ka-GE"/>
        </w:rPr>
        <w:t>ჰესის ექსპლუატაციის პირობების ცვლილება დაკავშირებული არ არის ეკოლოგიური ხარჯის  ან წყალსაცავის შეტბორვის დონის ცვლილებასთან და გამომდინარე წყლის ბიოლოგიურ გარემოზე ზემოქმედების რისკების ზრდას ადგილი არ ექნება.</w:t>
      </w:r>
    </w:p>
    <w:p w:rsidR="002072B2" w:rsidRPr="006601F5" w:rsidRDefault="002072B2" w:rsidP="007B11AC">
      <w:pPr>
        <w:jc w:val="both"/>
        <w:rPr>
          <w:color w:val="auto"/>
          <w:lang w:val="ka-GE"/>
        </w:rPr>
      </w:pPr>
      <w:r w:rsidRPr="006601F5">
        <w:rPr>
          <w:color w:val="auto"/>
          <w:lang w:val="ka-GE"/>
        </w:rPr>
        <w:t xml:space="preserve">ჰესის ექსპლუატაციის </w:t>
      </w:r>
      <w:r w:rsidR="00055CE0" w:rsidRPr="006601F5">
        <w:rPr>
          <w:color w:val="auto"/>
          <w:lang w:val="ka-GE"/>
        </w:rPr>
        <w:t>პროცესში</w:t>
      </w:r>
      <w:r w:rsidRPr="006601F5">
        <w:rPr>
          <w:color w:val="auto"/>
          <w:lang w:val="ka-GE"/>
        </w:rPr>
        <w:t xml:space="preserve"> </w:t>
      </w:r>
      <w:r w:rsidR="00055CE0" w:rsidRPr="006601F5">
        <w:rPr>
          <w:color w:val="auto"/>
          <w:lang w:val="ka-GE"/>
        </w:rPr>
        <w:t xml:space="preserve">სათავე ნაგებობაზე </w:t>
      </w:r>
      <w:r w:rsidRPr="006601F5">
        <w:rPr>
          <w:color w:val="auto"/>
          <w:lang w:val="ka-GE"/>
        </w:rPr>
        <w:t xml:space="preserve">წყლის დაბინძურების </w:t>
      </w:r>
      <w:r w:rsidR="00055CE0" w:rsidRPr="006601F5">
        <w:rPr>
          <w:color w:val="auto"/>
          <w:lang w:val="ka-GE"/>
        </w:rPr>
        <w:t>წყაროები</w:t>
      </w:r>
      <w:r w:rsidRPr="006601F5">
        <w:rPr>
          <w:color w:val="auto"/>
          <w:lang w:val="ka-GE"/>
        </w:rPr>
        <w:t xml:space="preserve"> არ არსებობს</w:t>
      </w:r>
      <w:r w:rsidR="00055CE0" w:rsidRPr="006601F5">
        <w:rPr>
          <w:color w:val="auto"/>
          <w:lang w:val="ka-GE"/>
        </w:rPr>
        <w:t>, ხოლო</w:t>
      </w:r>
      <w:r w:rsidRPr="006601F5">
        <w:rPr>
          <w:color w:val="auto"/>
          <w:lang w:val="ka-GE"/>
        </w:rPr>
        <w:t xml:space="preserve"> </w:t>
      </w:r>
      <w:r w:rsidR="00A763E3" w:rsidRPr="006601F5">
        <w:rPr>
          <w:color w:val="auto"/>
          <w:lang w:val="ka-GE"/>
        </w:rPr>
        <w:t>ძალოვანი</w:t>
      </w:r>
      <w:r w:rsidRPr="006601F5">
        <w:rPr>
          <w:color w:val="auto"/>
          <w:lang w:val="ka-GE"/>
        </w:rPr>
        <w:t xml:space="preserve"> კვანძის მონაკვეთზე მდინარეში გაუწმენდავი ჩამდინარე წყლის ჩაშვებას ადგილი არ აქვს. უზრუნველყოფილია ტერიტორიის სისუფთავე, ნარჩენების გატანა-უტილიზაცია </w:t>
      </w:r>
      <w:r w:rsidR="00B11313" w:rsidRPr="006601F5">
        <w:rPr>
          <w:color w:val="auto"/>
          <w:lang w:val="ka-GE"/>
        </w:rPr>
        <w:t xml:space="preserve">შესაბამისი ნებართვის მქონე </w:t>
      </w:r>
      <w:r w:rsidRPr="006601F5">
        <w:rPr>
          <w:color w:val="auto"/>
          <w:lang w:val="ka-GE"/>
        </w:rPr>
        <w:t>კონტრაქტორების მიერ, დაცულია ზეთების დასაწყობება-შენახვის პირობები.</w:t>
      </w:r>
      <w:r w:rsidR="00B11313" w:rsidRPr="006601F5">
        <w:rPr>
          <w:color w:val="auto"/>
          <w:lang w:val="ka-GE"/>
        </w:rPr>
        <w:t xml:space="preserve"> </w:t>
      </w:r>
      <w:r w:rsidRPr="006601F5">
        <w:rPr>
          <w:color w:val="auto"/>
          <w:lang w:val="ka-GE"/>
        </w:rPr>
        <w:t xml:space="preserve">შესაბამისად წყლის </w:t>
      </w:r>
      <w:r w:rsidR="00B11313" w:rsidRPr="006601F5">
        <w:rPr>
          <w:color w:val="auto"/>
          <w:lang w:val="ka-GE"/>
        </w:rPr>
        <w:t xml:space="preserve">დაბინძურებასთან დაკავშირებით, </w:t>
      </w:r>
      <w:r w:rsidRPr="006601F5">
        <w:rPr>
          <w:color w:val="auto"/>
          <w:lang w:val="ka-GE"/>
        </w:rPr>
        <w:t xml:space="preserve">ბიომრავალფეროვნებაზე ნეგატიურ ზემოქმედებას ადგილი არ აქვს და არც მომავალშია მოსალოდნელი აღნიშნული პირობების დაცვის გათვალისწინებით. </w:t>
      </w:r>
    </w:p>
    <w:p w:rsidR="002072B2" w:rsidRPr="006601F5" w:rsidRDefault="002072B2" w:rsidP="007B11AC">
      <w:pPr>
        <w:jc w:val="both"/>
        <w:rPr>
          <w:color w:val="auto"/>
          <w:lang w:val="ka-GE"/>
        </w:rPr>
      </w:pPr>
      <w:r w:rsidRPr="006601F5">
        <w:rPr>
          <w:color w:val="auto"/>
          <w:lang w:val="ka-GE"/>
        </w:rPr>
        <w:t xml:space="preserve">კაშხლის ქვედა ბიეფში </w:t>
      </w:r>
      <w:r w:rsidR="00FE6B54" w:rsidRPr="006601F5">
        <w:rPr>
          <w:color w:val="auto"/>
          <w:lang w:val="ka-GE"/>
        </w:rPr>
        <w:t xml:space="preserve">დადგენილი </w:t>
      </w:r>
      <w:r w:rsidR="00353D37" w:rsidRPr="006601F5">
        <w:rPr>
          <w:color w:val="auto"/>
          <w:lang w:val="ka-GE"/>
        </w:rPr>
        <w:t>ეკოლოგიური</w:t>
      </w:r>
      <w:r w:rsidRPr="006601F5">
        <w:rPr>
          <w:color w:val="auto"/>
          <w:lang w:val="ka-GE"/>
        </w:rPr>
        <w:t xml:space="preserve"> ხარჯის </w:t>
      </w:r>
      <w:r w:rsidR="00FE2BE8" w:rsidRPr="006601F5">
        <w:rPr>
          <w:color w:val="auto"/>
          <w:lang w:val="ka-GE"/>
        </w:rPr>
        <w:t>რ</w:t>
      </w:r>
      <w:r w:rsidRPr="006601F5">
        <w:rPr>
          <w:color w:val="auto"/>
          <w:lang w:val="ka-GE"/>
        </w:rPr>
        <w:t xml:space="preserve">ეგულარულად გატარება მნიშვნელოვნად ამცირებს იქთიოფაუნაზე ზემოქმედებას. კვლევის შედეგების </w:t>
      </w:r>
      <w:r w:rsidR="00FE6B54" w:rsidRPr="006601F5">
        <w:rPr>
          <w:color w:val="auto"/>
          <w:lang w:val="ka-GE"/>
        </w:rPr>
        <w:t xml:space="preserve">მიხედვით, </w:t>
      </w:r>
      <w:r w:rsidRPr="006601F5">
        <w:rPr>
          <w:color w:val="auto"/>
          <w:lang w:val="ka-GE"/>
        </w:rPr>
        <w:t xml:space="preserve">გავლენის ზონაში მოქცეულ მონაკვეთზე და </w:t>
      </w:r>
      <w:r w:rsidR="00FE2BE8" w:rsidRPr="006601F5">
        <w:rPr>
          <w:color w:val="auto"/>
          <w:lang w:val="ka-GE"/>
        </w:rPr>
        <w:t>სათავე</w:t>
      </w:r>
      <w:r w:rsidRPr="006601F5">
        <w:rPr>
          <w:color w:val="auto"/>
          <w:lang w:val="ka-GE"/>
        </w:rPr>
        <w:t xml:space="preserve"> კვანძის ქვედა დინებაში დაფიქსირებული იქნა იქთიოფაუნის და თევზის საკვები ბაზის ერთი და იგივე სახეობები. აქვე უნდა აღინიშნოს, რომ გავლენის ზონაში მოქცეულ მონაკვეთზე მდინარეს გააჩნია </w:t>
      </w:r>
      <w:proofErr w:type="spellStart"/>
      <w:r w:rsidRPr="006601F5">
        <w:rPr>
          <w:color w:val="auto"/>
          <w:lang w:val="ka-GE"/>
        </w:rPr>
        <w:t>ერთარხიანი</w:t>
      </w:r>
      <w:proofErr w:type="spellEnd"/>
      <w:r w:rsidRPr="006601F5">
        <w:rPr>
          <w:color w:val="auto"/>
          <w:lang w:val="ka-GE"/>
        </w:rPr>
        <w:t xml:space="preserve"> კალაპოტი და </w:t>
      </w:r>
      <w:r w:rsidR="003B70E4" w:rsidRPr="006601F5">
        <w:rPr>
          <w:color w:val="auto"/>
          <w:lang w:val="ka-GE"/>
        </w:rPr>
        <w:lastRenderedPageBreak/>
        <w:t xml:space="preserve">ეკოლოგიური </w:t>
      </w:r>
      <w:r w:rsidRPr="006601F5">
        <w:rPr>
          <w:color w:val="auto"/>
          <w:lang w:val="ka-GE"/>
        </w:rPr>
        <w:t xml:space="preserve">ხარჯის გატარების შემთხვევაში წყლის ფენის სიღრმე შეადგენს </w:t>
      </w:r>
      <w:r w:rsidR="00FE6B54" w:rsidRPr="006601F5">
        <w:rPr>
          <w:color w:val="auto"/>
          <w:lang w:val="ka-GE"/>
        </w:rPr>
        <w:t xml:space="preserve">არანაკლებ </w:t>
      </w:r>
      <w:r w:rsidRPr="006601F5">
        <w:rPr>
          <w:color w:val="auto"/>
          <w:lang w:val="ka-GE"/>
        </w:rPr>
        <w:t xml:space="preserve">70-80 სმ-ს, რაც უზრუნველყოფს თევზის შეუფერხებელ გადაადგილებას.  </w:t>
      </w:r>
    </w:p>
    <w:p w:rsidR="00C40C73" w:rsidRPr="006601F5" w:rsidRDefault="002072B2" w:rsidP="007B11AC">
      <w:pPr>
        <w:jc w:val="both"/>
        <w:rPr>
          <w:color w:val="auto"/>
          <w:lang w:val="ka-GE"/>
        </w:rPr>
      </w:pPr>
      <w:r w:rsidRPr="006601F5">
        <w:rPr>
          <w:color w:val="auto"/>
          <w:lang w:val="ka-GE"/>
        </w:rPr>
        <w:t>წყალსაცავის დალამვის</w:t>
      </w:r>
      <w:r w:rsidR="00A763E3" w:rsidRPr="006601F5">
        <w:rPr>
          <w:color w:val="auto"/>
          <w:lang w:val="ka-GE"/>
        </w:rPr>
        <w:t xml:space="preserve"> შემცირებისა</w:t>
      </w:r>
      <w:r w:rsidRPr="006601F5">
        <w:rPr>
          <w:color w:val="auto"/>
          <w:lang w:val="ka-GE"/>
        </w:rPr>
        <w:t xml:space="preserve"> და </w:t>
      </w:r>
      <w:r w:rsidR="00E74751" w:rsidRPr="006601F5">
        <w:rPr>
          <w:color w:val="auto"/>
          <w:lang w:val="ka-GE"/>
        </w:rPr>
        <w:t xml:space="preserve"> წყლის </w:t>
      </w:r>
      <w:r w:rsidR="00FD5D2C" w:rsidRPr="006601F5">
        <w:rPr>
          <w:color w:val="auto"/>
          <w:lang w:val="ka-GE"/>
        </w:rPr>
        <w:t>არსებული</w:t>
      </w:r>
      <w:r w:rsidRPr="006601F5">
        <w:rPr>
          <w:color w:val="auto"/>
          <w:lang w:val="ka-GE"/>
        </w:rPr>
        <w:t xml:space="preserve"> მოცულობის  შენარჩუნების მიზნით, ყოველწლიურად ხდება </w:t>
      </w:r>
      <w:r w:rsidR="002903BC" w:rsidRPr="006601F5">
        <w:rPr>
          <w:color w:val="auto"/>
          <w:lang w:val="ka-GE"/>
        </w:rPr>
        <w:t>წყალსაცავ</w:t>
      </w:r>
      <w:r w:rsidR="00D731AE" w:rsidRPr="006601F5">
        <w:rPr>
          <w:color w:val="auto"/>
          <w:lang w:val="ka-GE"/>
        </w:rPr>
        <w:t>ის</w:t>
      </w:r>
      <w:r w:rsidRPr="006601F5">
        <w:rPr>
          <w:color w:val="auto"/>
          <w:lang w:val="ka-GE"/>
        </w:rPr>
        <w:t xml:space="preserve"> </w:t>
      </w:r>
      <w:r w:rsidR="00941111" w:rsidRPr="006601F5">
        <w:rPr>
          <w:color w:val="auto"/>
          <w:lang w:val="ka-GE"/>
        </w:rPr>
        <w:t xml:space="preserve">ფსკერული </w:t>
      </w:r>
      <w:r w:rsidRPr="006601F5">
        <w:rPr>
          <w:color w:val="auto"/>
          <w:lang w:val="ka-GE"/>
        </w:rPr>
        <w:t xml:space="preserve">ნატანისაგან გარეცხვა. </w:t>
      </w:r>
    </w:p>
    <w:p w:rsidR="002072B2" w:rsidRPr="006601F5" w:rsidRDefault="001F04D4" w:rsidP="007B11AC">
      <w:pPr>
        <w:jc w:val="both"/>
        <w:rPr>
          <w:color w:val="auto"/>
          <w:lang w:val="ka-GE"/>
        </w:rPr>
      </w:pPr>
      <w:proofErr w:type="spellStart"/>
      <w:r w:rsidRPr="006601F5">
        <w:rPr>
          <w:color w:val="auto"/>
          <w:lang w:val="ka-GE"/>
        </w:rPr>
        <w:t>გარეცხვითი</w:t>
      </w:r>
      <w:proofErr w:type="spellEnd"/>
      <w:r w:rsidR="002072B2" w:rsidRPr="006601F5">
        <w:rPr>
          <w:color w:val="auto"/>
          <w:lang w:val="ka-GE"/>
        </w:rPr>
        <w:t xml:space="preserve"> სამუშაოები ხორციელდება</w:t>
      </w:r>
      <w:r w:rsidR="00DD2414" w:rsidRPr="006601F5">
        <w:rPr>
          <w:color w:val="auto"/>
          <w:lang w:val="ka-GE"/>
        </w:rPr>
        <w:t xml:space="preserve"> ჰიდროელექტროსადგურის</w:t>
      </w:r>
      <w:r w:rsidR="00CD2F72" w:rsidRPr="006601F5">
        <w:rPr>
          <w:color w:val="auto"/>
          <w:lang w:val="ka-GE"/>
        </w:rPr>
        <w:t xml:space="preserve"> ჰიდროტექნიკური </w:t>
      </w:r>
      <w:r w:rsidR="00DD2414" w:rsidRPr="006601F5">
        <w:rPr>
          <w:color w:val="auto"/>
          <w:lang w:val="ka-GE"/>
        </w:rPr>
        <w:t xml:space="preserve">ნაგებობების ექსპლუატაციის </w:t>
      </w:r>
      <w:r w:rsidR="00745431" w:rsidRPr="006601F5">
        <w:rPr>
          <w:color w:val="auto"/>
          <w:lang w:val="ka-GE"/>
        </w:rPr>
        <w:t xml:space="preserve">დამტკიცებული </w:t>
      </w:r>
      <w:r w:rsidR="00CD2F72" w:rsidRPr="006601F5">
        <w:rPr>
          <w:color w:val="auto"/>
          <w:lang w:val="ka-GE"/>
        </w:rPr>
        <w:t>ინსტრუქცი</w:t>
      </w:r>
      <w:r w:rsidR="00745431" w:rsidRPr="006601F5">
        <w:rPr>
          <w:color w:val="auto"/>
          <w:lang w:val="ka-GE"/>
        </w:rPr>
        <w:t xml:space="preserve">ის </w:t>
      </w:r>
      <w:r w:rsidR="00BD5D04" w:rsidRPr="006601F5">
        <w:rPr>
          <w:color w:val="auto"/>
          <w:lang w:val="ka-GE"/>
        </w:rPr>
        <w:t>მიხედვით</w:t>
      </w:r>
      <w:r w:rsidR="00D24700" w:rsidRPr="006601F5">
        <w:rPr>
          <w:color w:val="auto"/>
          <w:lang w:val="ka-GE"/>
        </w:rPr>
        <w:t xml:space="preserve"> გაზაფხულის წყალდიდობის პერიოდში</w:t>
      </w:r>
      <w:r w:rsidR="00BD5D04" w:rsidRPr="006601F5">
        <w:rPr>
          <w:color w:val="auto"/>
          <w:lang w:val="ka-GE"/>
        </w:rPr>
        <w:t>,</w:t>
      </w:r>
      <w:r w:rsidR="00D24700" w:rsidRPr="006601F5">
        <w:rPr>
          <w:color w:val="auto"/>
          <w:lang w:val="ka-GE"/>
        </w:rPr>
        <w:t xml:space="preserve"> </w:t>
      </w:r>
      <w:r w:rsidR="00CD2F72" w:rsidRPr="006601F5">
        <w:rPr>
          <w:color w:val="auto"/>
          <w:lang w:val="ka-GE"/>
        </w:rPr>
        <w:t xml:space="preserve">შესაბამისი სახელმწიფო </w:t>
      </w:r>
      <w:r w:rsidR="00BD5D04" w:rsidRPr="006601F5">
        <w:rPr>
          <w:color w:val="auto"/>
          <w:lang w:val="ka-GE"/>
        </w:rPr>
        <w:t>სტრუქტურების ინფორმირებით.</w:t>
      </w:r>
      <w:r w:rsidR="00CD2F72" w:rsidRPr="006601F5">
        <w:rPr>
          <w:color w:val="auto"/>
          <w:lang w:val="ka-GE"/>
        </w:rPr>
        <w:t xml:space="preserve"> </w:t>
      </w:r>
      <w:r w:rsidR="002072B2" w:rsidRPr="006601F5">
        <w:rPr>
          <w:color w:val="auto"/>
          <w:lang w:val="ka-GE"/>
        </w:rPr>
        <w:t xml:space="preserve"> </w:t>
      </w:r>
    </w:p>
    <w:p w:rsidR="002072B2" w:rsidRPr="006601F5" w:rsidRDefault="002072B2" w:rsidP="007B11AC">
      <w:pPr>
        <w:jc w:val="both"/>
        <w:rPr>
          <w:color w:val="auto"/>
          <w:lang w:val="ka-GE"/>
        </w:rPr>
      </w:pPr>
      <w:r w:rsidRPr="006601F5">
        <w:rPr>
          <w:color w:val="auto"/>
          <w:lang w:val="ka-GE"/>
        </w:rPr>
        <w:t xml:space="preserve">კაშხლის ქვედა ბიეფში ჩატარებული კვლევის შედეგების მიხედვით ჰესის გავლენის ზონაში წყალსაცავიდან გამოტანილი ნატანის დალექვა არ ხდება, რაც კარგად ჩანს ვიზუალური დათვალიერებითაც და შესაბამისად წყლის უხერხემლოებზე მნიშნელოვანი ზემოქმედებას ადგილი არ აქვს. </w:t>
      </w:r>
      <w:r w:rsidR="00CD2F72" w:rsidRPr="006601F5">
        <w:rPr>
          <w:color w:val="auto"/>
          <w:lang w:val="ka-GE"/>
        </w:rPr>
        <w:t xml:space="preserve"> </w:t>
      </w:r>
      <w:r w:rsidRPr="006601F5">
        <w:rPr>
          <w:color w:val="auto"/>
          <w:lang w:val="ka-GE"/>
        </w:rPr>
        <w:t xml:space="preserve">წყალსაცავის სასარგებლო მოცულობა შემცირებულია, წყალუხვობის პერიოდში არ ხდება წყლის ხარჯის რეგულირება და კაშხლის ქვედა ბიეფში დაუბრკოლებლად გადაედინება ბუნებრივად მაღალი </w:t>
      </w:r>
      <w:proofErr w:type="spellStart"/>
      <w:r w:rsidRPr="006601F5">
        <w:rPr>
          <w:color w:val="auto"/>
          <w:lang w:val="ka-GE"/>
        </w:rPr>
        <w:t>სიმღვრივის</w:t>
      </w:r>
      <w:proofErr w:type="spellEnd"/>
      <w:r w:rsidRPr="006601F5">
        <w:rPr>
          <w:color w:val="auto"/>
          <w:lang w:val="ka-GE"/>
        </w:rPr>
        <w:t xml:space="preserve"> წყალი. გამომდინარე აღნიშნულიდან, შეიძლება ითქვას, რომ წყალსაცავის რეცხვის პროცესში შეწონილი ნაწილაკებით დაბინძურებული წყლის გატარება მნიშვნელოვან გავლენას ვერ ახდენს აქ მობინადრე იქთიოფაუნაზე. </w:t>
      </w:r>
    </w:p>
    <w:p w:rsidR="00D24700" w:rsidRPr="006601F5" w:rsidRDefault="00D24700" w:rsidP="007B11AC">
      <w:pPr>
        <w:jc w:val="both"/>
        <w:rPr>
          <w:color w:val="auto"/>
          <w:lang w:val="ka-GE"/>
        </w:rPr>
      </w:pPr>
    </w:p>
    <w:p w:rsidR="00DF5959" w:rsidRPr="006601F5" w:rsidRDefault="00DF5959" w:rsidP="007B11AC">
      <w:pPr>
        <w:pStyle w:val="Heading4"/>
        <w:spacing w:line="240" w:lineRule="auto"/>
        <w:rPr>
          <w:color w:val="auto"/>
          <w:lang w:eastAsia="ru-RU"/>
        </w:rPr>
      </w:pPr>
      <w:bookmarkStart w:id="95" w:name="_Toc64633171"/>
      <w:r w:rsidRPr="006601F5">
        <w:rPr>
          <w:color w:val="auto"/>
          <w:lang w:eastAsia="ru-RU"/>
        </w:rPr>
        <w:t>შემარბილებელი ღონისძიებები</w:t>
      </w:r>
      <w:bookmarkEnd w:id="95"/>
    </w:p>
    <w:p w:rsidR="002072B2" w:rsidRPr="006601F5" w:rsidRDefault="006861D9" w:rsidP="007B11AC">
      <w:pPr>
        <w:pStyle w:val="ListParagraph"/>
        <w:numPr>
          <w:ilvl w:val="0"/>
          <w:numId w:val="209"/>
        </w:numPr>
        <w:jc w:val="both"/>
        <w:rPr>
          <w:color w:val="auto"/>
          <w:lang w:val="ka-GE"/>
        </w:rPr>
      </w:pPr>
      <w:r w:rsidRPr="006601F5">
        <w:rPr>
          <w:color w:val="auto"/>
          <w:lang w:val="ka-GE"/>
        </w:rPr>
        <w:t>გაგრძელდება</w:t>
      </w:r>
      <w:r w:rsidR="002072B2" w:rsidRPr="006601F5">
        <w:rPr>
          <w:color w:val="auto"/>
          <w:lang w:val="ka-GE"/>
        </w:rPr>
        <w:t xml:space="preserve"> მუდმივი კონტროლი ეკოლოგიური ხარჯის უწყვეტ რეჟიმში გატარებაზე;</w:t>
      </w:r>
    </w:p>
    <w:p w:rsidR="002072B2" w:rsidRPr="006601F5" w:rsidRDefault="00623FE6" w:rsidP="007B11AC">
      <w:pPr>
        <w:pStyle w:val="ListParagraph"/>
        <w:numPr>
          <w:ilvl w:val="0"/>
          <w:numId w:val="209"/>
        </w:numPr>
        <w:jc w:val="both"/>
        <w:rPr>
          <w:color w:val="auto"/>
          <w:lang w:val="ka-GE"/>
        </w:rPr>
      </w:pPr>
      <w:r w:rsidRPr="006601F5">
        <w:rPr>
          <w:color w:val="auto"/>
          <w:lang w:val="ka-GE"/>
        </w:rPr>
        <w:t>თევზსავალ</w:t>
      </w:r>
      <w:r w:rsidR="002072B2" w:rsidRPr="006601F5">
        <w:rPr>
          <w:color w:val="auto"/>
          <w:lang w:val="ka-GE"/>
        </w:rPr>
        <w:t>ის ტექნიკური გამართულობის უზრუნველყოფა</w:t>
      </w:r>
      <w:r w:rsidRPr="006601F5">
        <w:rPr>
          <w:color w:val="auto"/>
          <w:lang w:val="ka-GE"/>
        </w:rPr>
        <w:t xml:space="preserve"> (არსებულის)</w:t>
      </w:r>
      <w:r w:rsidR="002072B2" w:rsidRPr="006601F5">
        <w:rPr>
          <w:color w:val="auto"/>
          <w:lang w:val="ka-GE"/>
        </w:rPr>
        <w:t>;</w:t>
      </w:r>
    </w:p>
    <w:p w:rsidR="002072B2" w:rsidRPr="006601F5" w:rsidRDefault="002072B2" w:rsidP="007B11AC">
      <w:pPr>
        <w:pStyle w:val="ListParagraph"/>
        <w:numPr>
          <w:ilvl w:val="0"/>
          <w:numId w:val="209"/>
        </w:numPr>
        <w:jc w:val="both"/>
        <w:rPr>
          <w:color w:val="auto"/>
          <w:lang w:val="ka-GE"/>
        </w:rPr>
      </w:pPr>
      <w:r w:rsidRPr="006601F5">
        <w:rPr>
          <w:color w:val="auto"/>
          <w:lang w:val="ka-GE"/>
        </w:rPr>
        <w:t xml:space="preserve">ჰესის გავლენის ზონაში (კაშხლიდან </w:t>
      </w:r>
      <w:r w:rsidR="00CD2F72" w:rsidRPr="006601F5">
        <w:rPr>
          <w:color w:val="auto"/>
          <w:lang w:val="ka-GE"/>
        </w:rPr>
        <w:t>ძალოვანი</w:t>
      </w:r>
      <w:r w:rsidRPr="006601F5">
        <w:rPr>
          <w:color w:val="auto"/>
          <w:lang w:val="ka-GE"/>
        </w:rPr>
        <w:t xml:space="preserve"> </w:t>
      </w:r>
      <w:r w:rsidR="00C77CAA" w:rsidRPr="006601F5">
        <w:rPr>
          <w:color w:val="auto"/>
          <w:lang w:val="ka-GE"/>
        </w:rPr>
        <w:t>კვანძ</w:t>
      </w:r>
      <w:r w:rsidRPr="006601F5">
        <w:rPr>
          <w:color w:val="auto"/>
          <w:lang w:val="ka-GE"/>
        </w:rPr>
        <w:t xml:space="preserve">ის კვეთამდე მონაკვეთი) </w:t>
      </w:r>
      <w:r w:rsidR="009D059C" w:rsidRPr="006601F5">
        <w:rPr>
          <w:color w:val="auto"/>
          <w:lang w:val="ka-GE"/>
        </w:rPr>
        <w:t>5</w:t>
      </w:r>
      <w:r w:rsidR="00191670" w:rsidRPr="006601F5">
        <w:rPr>
          <w:color w:val="auto"/>
          <w:lang w:val="ka-GE"/>
        </w:rPr>
        <w:t xml:space="preserve"> </w:t>
      </w:r>
      <w:r w:rsidRPr="006601F5">
        <w:rPr>
          <w:color w:val="auto"/>
          <w:lang w:val="ka-GE"/>
        </w:rPr>
        <w:t xml:space="preserve">წელიწადში </w:t>
      </w:r>
      <w:r w:rsidR="00623FE6" w:rsidRPr="006601F5">
        <w:rPr>
          <w:color w:val="auto"/>
          <w:lang w:val="ka-GE"/>
        </w:rPr>
        <w:t>ერთხელ</w:t>
      </w:r>
      <w:r w:rsidRPr="006601F5">
        <w:rPr>
          <w:color w:val="auto"/>
          <w:lang w:val="ka-GE"/>
        </w:rPr>
        <w:t xml:space="preserve"> ჩატარდება ჰიდრობიოლოგიურ-</w:t>
      </w:r>
      <w:proofErr w:type="spellStart"/>
      <w:r w:rsidRPr="006601F5">
        <w:rPr>
          <w:color w:val="auto"/>
          <w:lang w:val="ka-GE"/>
        </w:rPr>
        <w:t>იქთიოლოგიური</w:t>
      </w:r>
      <w:proofErr w:type="spellEnd"/>
      <w:r w:rsidRPr="006601F5">
        <w:rPr>
          <w:color w:val="auto"/>
          <w:lang w:val="ka-GE"/>
        </w:rPr>
        <w:t xml:space="preserve"> მონიტორინგი</w:t>
      </w:r>
      <w:r w:rsidR="00191670" w:rsidRPr="006601F5">
        <w:rPr>
          <w:color w:val="auto"/>
          <w:lang w:val="ka-GE"/>
        </w:rPr>
        <w:t>;</w:t>
      </w:r>
      <w:r w:rsidRPr="006601F5">
        <w:rPr>
          <w:color w:val="auto"/>
          <w:lang w:val="ka-GE"/>
        </w:rPr>
        <w:t xml:space="preserve"> </w:t>
      </w:r>
    </w:p>
    <w:p w:rsidR="002072B2" w:rsidRPr="006601F5" w:rsidRDefault="002072B2" w:rsidP="007B11AC">
      <w:pPr>
        <w:pStyle w:val="ListParagraph"/>
        <w:numPr>
          <w:ilvl w:val="0"/>
          <w:numId w:val="209"/>
        </w:numPr>
        <w:jc w:val="both"/>
        <w:rPr>
          <w:color w:val="auto"/>
          <w:lang w:val="ka-GE"/>
        </w:rPr>
      </w:pPr>
      <w:r w:rsidRPr="006601F5">
        <w:rPr>
          <w:color w:val="auto"/>
          <w:lang w:val="ka-GE"/>
        </w:rPr>
        <w:t>ნარჩენების მართვ</w:t>
      </w:r>
      <w:r w:rsidR="00D24700" w:rsidRPr="006601F5">
        <w:rPr>
          <w:color w:val="auto"/>
          <w:lang w:val="ka-GE"/>
        </w:rPr>
        <w:t>ის წესების დაცვა</w:t>
      </w:r>
      <w:r w:rsidRPr="006601F5">
        <w:rPr>
          <w:color w:val="auto"/>
          <w:lang w:val="ka-GE"/>
        </w:rPr>
        <w:t>;</w:t>
      </w:r>
    </w:p>
    <w:p w:rsidR="002072B2" w:rsidRPr="006601F5" w:rsidRDefault="002072B2" w:rsidP="007B11AC">
      <w:pPr>
        <w:pStyle w:val="ListParagraph"/>
        <w:numPr>
          <w:ilvl w:val="0"/>
          <w:numId w:val="209"/>
        </w:numPr>
        <w:jc w:val="both"/>
        <w:rPr>
          <w:color w:val="auto"/>
          <w:lang w:val="ka-GE"/>
        </w:rPr>
      </w:pPr>
      <w:r w:rsidRPr="006601F5">
        <w:rPr>
          <w:color w:val="auto"/>
          <w:lang w:val="ka-GE"/>
        </w:rPr>
        <w:t>ჰესის პერსონალის ინსტრუქტაჟი თევზის უკანონოდ მოპოვებასთან დაკავშირებული პასუხისმგებლობის თაობაზე.</w:t>
      </w:r>
    </w:p>
    <w:p w:rsidR="002072B2" w:rsidRPr="006601F5" w:rsidRDefault="002072B2" w:rsidP="007B11AC">
      <w:pPr>
        <w:jc w:val="both"/>
        <w:rPr>
          <w:color w:val="auto"/>
          <w:lang w:val="ka-GE"/>
        </w:rPr>
      </w:pPr>
    </w:p>
    <w:p w:rsidR="003C01ED" w:rsidRPr="006601F5" w:rsidRDefault="003C01ED" w:rsidP="007B11AC">
      <w:pPr>
        <w:pStyle w:val="Heading2"/>
        <w:spacing w:line="240" w:lineRule="auto"/>
        <w:rPr>
          <w:rFonts w:eastAsia="Times New Roman"/>
          <w:color w:val="auto"/>
          <w:lang w:val="ka-GE"/>
        </w:rPr>
      </w:pPr>
      <w:bookmarkStart w:id="96" w:name="h.3rdcrjn"/>
      <w:bookmarkStart w:id="97" w:name="_Toc32581933"/>
      <w:bookmarkStart w:id="98" w:name="_Toc64633172"/>
      <w:bookmarkEnd w:id="96"/>
      <w:r w:rsidRPr="006601F5">
        <w:rPr>
          <w:rFonts w:eastAsia="Times New Roman"/>
          <w:color w:val="auto"/>
          <w:lang w:val="ka-GE"/>
        </w:rPr>
        <w:t>ვიზუალურ-ლანდშაფტური ზემოქმედება</w:t>
      </w:r>
      <w:bookmarkEnd w:id="97"/>
      <w:bookmarkEnd w:id="98"/>
    </w:p>
    <w:p w:rsidR="002072B2" w:rsidRPr="006601F5" w:rsidRDefault="002072B2" w:rsidP="007B11AC">
      <w:pPr>
        <w:jc w:val="both"/>
        <w:rPr>
          <w:color w:val="auto"/>
          <w:lang w:val="ka-GE"/>
        </w:rPr>
      </w:pPr>
      <w:r w:rsidRPr="006601F5">
        <w:rPr>
          <w:color w:val="auto"/>
          <w:lang w:val="ka-GE"/>
        </w:rPr>
        <w:t xml:space="preserve">ჰესის ექსპლუატაციის ხანგრძლივი პერიოდის განმავლობაში ჩამოყალიბებულია ტიპიური ტექნოგენური ლანდშაფტი. ჰესის კომუნიკაციები ხილულია მიმდებარე საავტომობილო მაგისტრალებიდან, მაგრამ უნდა აღინიშნოს ის ფაქტიც, რომ როგორც სათავე ნაგებობის, ასევე </w:t>
      </w:r>
      <w:r w:rsidR="00E25EF1" w:rsidRPr="006601F5">
        <w:rPr>
          <w:color w:val="auto"/>
          <w:lang w:val="ka-GE"/>
        </w:rPr>
        <w:t>ძალოვანი</w:t>
      </w:r>
      <w:r w:rsidRPr="006601F5">
        <w:rPr>
          <w:color w:val="auto"/>
          <w:lang w:val="ka-GE"/>
        </w:rPr>
        <w:t xml:space="preserve"> კვანძის ტერიტორიები გამწვანებული და კეთილმოწყობილია. ადგილობრივი მოსახლეობა</w:t>
      </w:r>
      <w:r w:rsidR="00D24700" w:rsidRPr="006601F5">
        <w:rPr>
          <w:color w:val="auto"/>
          <w:lang w:val="ka-GE"/>
        </w:rPr>
        <w:t xml:space="preserve"> </w:t>
      </w:r>
      <w:r w:rsidR="00EC38D8" w:rsidRPr="006601F5">
        <w:rPr>
          <w:color w:val="auto"/>
          <w:lang w:val="ka-GE"/>
        </w:rPr>
        <w:t>უკვე საუკუნეა</w:t>
      </w:r>
      <w:r w:rsidRPr="006601F5">
        <w:rPr>
          <w:color w:val="auto"/>
          <w:lang w:val="ka-GE"/>
        </w:rPr>
        <w:t xml:space="preserve"> ადაპტირებულია არსებულ მდგომარეობასთან და როგორც ჰესის კომუნიკაციები, ასევე წყალსაცავი ადგილობრივი ლანდშაფტის გა</w:t>
      </w:r>
      <w:r w:rsidR="00353287" w:rsidRPr="006601F5">
        <w:rPr>
          <w:color w:val="auto"/>
          <w:lang w:val="ka-GE"/>
        </w:rPr>
        <w:t>ნ</w:t>
      </w:r>
      <w:r w:rsidRPr="006601F5">
        <w:rPr>
          <w:color w:val="auto"/>
          <w:lang w:val="ka-GE"/>
        </w:rPr>
        <w:t xml:space="preserve">უყოფელ ნაწილს წარმოადგენს.  </w:t>
      </w:r>
    </w:p>
    <w:p w:rsidR="00D15B08" w:rsidRPr="006601F5" w:rsidRDefault="00D15B08" w:rsidP="007B11AC">
      <w:pPr>
        <w:jc w:val="both"/>
        <w:rPr>
          <w:color w:val="auto"/>
          <w:lang w:val="ka-GE"/>
        </w:rPr>
      </w:pPr>
      <w:r w:rsidRPr="006601F5">
        <w:rPr>
          <w:color w:val="auto"/>
          <w:lang w:val="ka-GE"/>
        </w:rPr>
        <w:t xml:space="preserve"> </w:t>
      </w:r>
    </w:p>
    <w:p w:rsidR="003C01ED" w:rsidRPr="006601F5" w:rsidRDefault="003C01ED" w:rsidP="007B11AC">
      <w:pPr>
        <w:pStyle w:val="Heading3"/>
        <w:spacing w:line="240" w:lineRule="auto"/>
        <w:rPr>
          <w:rFonts w:eastAsia="Times New Roman"/>
          <w:color w:val="auto"/>
          <w:lang w:eastAsia="ru-RU"/>
        </w:rPr>
      </w:pPr>
      <w:bookmarkStart w:id="99" w:name="_Toc32581936"/>
      <w:bookmarkStart w:id="100" w:name="_Toc434333233"/>
      <w:bookmarkStart w:id="101" w:name="_Toc64633173"/>
      <w:r w:rsidRPr="006601F5">
        <w:rPr>
          <w:rFonts w:eastAsia="Times New Roman"/>
          <w:color w:val="auto"/>
          <w:lang w:eastAsia="ru-RU"/>
        </w:rPr>
        <w:t>შემარბილებელი ღონისძიებები</w:t>
      </w:r>
      <w:bookmarkEnd w:id="99"/>
      <w:bookmarkEnd w:id="100"/>
      <w:bookmarkEnd w:id="101"/>
    </w:p>
    <w:p w:rsidR="002072B2" w:rsidRPr="006601F5" w:rsidRDefault="002072B2" w:rsidP="007B11AC">
      <w:pPr>
        <w:jc w:val="both"/>
        <w:rPr>
          <w:color w:val="auto"/>
          <w:lang w:val="ka-GE"/>
        </w:rPr>
      </w:pPr>
      <w:r w:rsidRPr="006601F5">
        <w:rPr>
          <w:color w:val="auto"/>
          <w:lang w:val="ka-GE"/>
        </w:rPr>
        <w:t>ვიზუალურ-ლანდშაფტური ზემოქმედების შერბილება მოხდება შემდეგი სახის ღონისძიებების გატარებით:</w:t>
      </w:r>
    </w:p>
    <w:p w:rsidR="002072B2" w:rsidRPr="006601F5" w:rsidRDefault="002072B2" w:rsidP="007B11AC">
      <w:pPr>
        <w:pStyle w:val="ListParagraph"/>
        <w:numPr>
          <w:ilvl w:val="0"/>
          <w:numId w:val="208"/>
        </w:numPr>
        <w:jc w:val="both"/>
        <w:rPr>
          <w:color w:val="auto"/>
          <w:lang w:val="ka-GE"/>
        </w:rPr>
      </w:pPr>
      <w:r w:rsidRPr="006601F5">
        <w:rPr>
          <w:color w:val="auto"/>
          <w:lang w:val="ka-GE"/>
        </w:rPr>
        <w:t>სარემონტო/სარეაბილიტაციო სამუშაოების დროს, დროებითი კონსტრუქციების, მასალების და ნარჩენების განთავსებისთვის შეძლებისდაგვარად „შეუმჩნეველი“ ადგილების შერჩევა;</w:t>
      </w:r>
    </w:p>
    <w:p w:rsidR="002072B2" w:rsidRPr="006601F5" w:rsidRDefault="002072B2" w:rsidP="007B11AC">
      <w:pPr>
        <w:pStyle w:val="ListParagraph"/>
        <w:numPr>
          <w:ilvl w:val="0"/>
          <w:numId w:val="208"/>
        </w:numPr>
        <w:jc w:val="both"/>
        <w:rPr>
          <w:color w:val="auto"/>
          <w:lang w:val="ka-GE"/>
        </w:rPr>
      </w:pPr>
      <w:r w:rsidRPr="006601F5">
        <w:rPr>
          <w:color w:val="auto"/>
          <w:lang w:val="ka-GE"/>
        </w:rPr>
        <w:t>ტერიტორიის სისუფთავის დაცვა;</w:t>
      </w:r>
    </w:p>
    <w:p w:rsidR="00D15B08" w:rsidRPr="006601F5" w:rsidRDefault="00D15B08" w:rsidP="007B11AC">
      <w:pPr>
        <w:jc w:val="both"/>
        <w:rPr>
          <w:color w:val="auto"/>
          <w:lang w:val="ka-GE"/>
        </w:rPr>
      </w:pPr>
    </w:p>
    <w:p w:rsidR="00DE735D" w:rsidRPr="006601F5" w:rsidRDefault="00D12D33" w:rsidP="007B11AC">
      <w:pPr>
        <w:pStyle w:val="Heading2"/>
        <w:spacing w:line="240" w:lineRule="auto"/>
        <w:rPr>
          <w:rFonts w:eastAsia="Times New Roman"/>
          <w:color w:val="auto"/>
          <w:lang w:val="ka-GE"/>
        </w:rPr>
      </w:pPr>
      <w:bookmarkStart w:id="102" w:name="_Toc32581938"/>
      <w:bookmarkStart w:id="103" w:name="_Toc64633174"/>
      <w:r w:rsidRPr="006601F5">
        <w:rPr>
          <w:rFonts w:eastAsia="Times New Roman"/>
          <w:color w:val="auto"/>
          <w:lang w:val="ka-GE"/>
        </w:rPr>
        <w:lastRenderedPageBreak/>
        <w:t>ნარჩენები</w:t>
      </w:r>
      <w:bookmarkEnd w:id="102"/>
      <w:bookmarkEnd w:id="103"/>
    </w:p>
    <w:p w:rsidR="002072B2" w:rsidRPr="006601F5" w:rsidRDefault="002072B2" w:rsidP="007B11AC">
      <w:pPr>
        <w:jc w:val="both"/>
        <w:rPr>
          <w:color w:val="auto"/>
          <w:lang w:val="ka-GE" w:eastAsia="ru-RU"/>
        </w:rPr>
      </w:pPr>
      <w:r w:rsidRPr="006601F5">
        <w:rPr>
          <w:color w:val="auto"/>
          <w:lang w:val="ka-GE" w:eastAsia="ru-RU"/>
        </w:rPr>
        <w:t xml:space="preserve">ჰესის ექსპლუატაციის ფაზაზე ადგილი აქვს, როგორც სახიფათო, ასევე </w:t>
      </w:r>
      <w:proofErr w:type="spellStart"/>
      <w:r w:rsidRPr="006601F5">
        <w:rPr>
          <w:color w:val="auto"/>
          <w:lang w:val="ka-GE" w:eastAsia="ru-RU"/>
        </w:rPr>
        <w:t>არასახიფათო</w:t>
      </w:r>
      <w:proofErr w:type="spellEnd"/>
      <w:r w:rsidRPr="006601F5">
        <w:rPr>
          <w:color w:val="auto"/>
          <w:lang w:val="ka-GE" w:eastAsia="ru-RU"/>
        </w:rPr>
        <w:t xml:space="preserve"> ნარჩენების წარმოქმნას. ნარჩენების მართვა  ხორციელდება საქართველოს გარემოს დაცვისა და სოფლის მეურნეობის სამინისტროსთან შეთანხმებული გეგმის შესაბამისად. შეთანხმების დამადასტურებელი დოკუმენტი თან ერთვის გზშ-ის ანგარიშს.  </w:t>
      </w:r>
    </w:p>
    <w:p w:rsidR="002072B2" w:rsidRPr="006601F5" w:rsidRDefault="002072B2" w:rsidP="007B11AC">
      <w:pPr>
        <w:jc w:val="both"/>
        <w:rPr>
          <w:color w:val="auto"/>
          <w:lang w:val="ka-GE" w:eastAsia="ru-RU"/>
        </w:rPr>
      </w:pPr>
      <w:bookmarkStart w:id="104" w:name="_Toc32581940"/>
      <w:r w:rsidRPr="006601F5">
        <w:rPr>
          <w:color w:val="auto"/>
          <w:lang w:val="ka-GE" w:eastAsia="ru-RU"/>
        </w:rPr>
        <w:t>ჰესის ტერიტორიაზე განთავსებულია საკმარისი რაოდენობის და მოცულობის ნარჩენების შესაგროვებელი შესაბამისი მარკირების მქონე კონტეინერები. მოწყობილია სახიფათო ნარჩენებს დროებითი განთავსების სასაწყობო სათავსი, რომლის კარებები დაცულია რკინის გისოსით</w:t>
      </w:r>
      <w:r w:rsidR="00765818" w:rsidRPr="006601F5">
        <w:rPr>
          <w:color w:val="auto"/>
          <w:lang w:val="ka-GE" w:eastAsia="ru-RU"/>
        </w:rPr>
        <w:t xml:space="preserve"> და კარგად ნიავდება</w:t>
      </w:r>
      <w:r w:rsidRPr="006601F5">
        <w:rPr>
          <w:color w:val="auto"/>
          <w:lang w:val="ka-GE" w:eastAsia="ru-RU"/>
        </w:rPr>
        <w:t xml:space="preserve">. საწყობში  სახიფათო ნარჩენები დასაწყობებულია სპეციალურ ტარაში  შესაბამისი მარკირებით. საწყობის იატაკი და წინა მოედანი დაფარულია მყარი საფარით და შესაბამისად სახიფათო ნივთიერებების დაღვრის შემთხვევაში ტერიტორიაზე გავრცელებს რისკი პრაქტიკულად არ არსებობს. საწყობის შენობის წინა მოედანზე მოწყობილია ავარიულად დაღვრილი ზეთების შესაგროვებელი ბეტონის ორმო.  </w:t>
      </w:r>
    </w:p>
    <w:p w:rsidR="002072B2" w:rsidRPr="006601F5" w:rsidRDefault="002072B2" w:rsidP="007B11AC">
      <w:pPr>
        <w:jc w:val="both"/>
        <w:rPr>
          <w:color w:val="auto"/>
          <w:lang w:val="ka-GE" w:eastAsia="ru-RU"/>
        </w:rPr>
      </w:pPr>
      <w:r w:rsidRPr="006601F5">
        <w:rPr>
          <w:color w:val="auto"/>
          <w:lang w:val="ka-GE" w:eastAsia="ru-RU"/>
        </w:rPr>
        <w:t xml:space="preserve">სახიფათო ნარჩენების საწყობის გვერდით განთავსებულია ზეთის მეურნეობის საწყობი. ზეთის მეურნეობის ტერიტორიაზე ადრეულ წლებში წარმოებდა ნამუშევარი ზეთების აღდგენა რისთვისაც გააჩნდათ ზეთის სეპარაციის დანადგარები. აღნიშნული დანადგარები წლების განმავლობაში უმოქმედოა, მწყობრიდან გამოსულია და აღდგენას აღარ ექვემდებარება. აღნიშნულის  გათვალისწინებით, სს „ერგო პრო ჯორჯია გენერაცია“ გეგმავს ზეთის სეპარატორების შესაბამისი ნებართვის მქონე კონტრაქტორისათვის გადაცემას. კონტრაქტორი გამოვლენილი იქნება კონკურსის  წესით.    </w:t>
      </w:r>
    </w:p>
    <w:p w:rsidR="002072B2" w:rsidRPr="006601F5" w:rsidRDefault="002072B2" w:rsidP="007B11AC">
      <w:pPr>
        <w:jc w:val="both"/>
        <w:rPr>
          <w:color w:val="auto"/>
          <w:lang w:val="ka-GE" w:eastAsia="ru-RU"/>
        </w:rPr>
      </w:pPr>
      <w:r w:rsidRPr="006601F5">
        <w:rPr>
          <w:color w:val="auto"/>
          <w:lang w:val="ka-GE" w:eastAsia="ru-RU"/>
        </w:rPr>
        <w:t xml:space="preserve">სს „ერგო პრო ჯორჯია გენერაცია“-ს ემსახურება შესაბამისი კვალიფიკაციის მქონე გარემოსდაცვითი მმართველი. სახიფათო ნარჩენების შემდგომი მართვის მიზნით გადაეცემა კონკურსის წესით შერჩეულ კონტრაქტორებს.  </w:t>
      </w:r>
    </w:p>
    <w:p w:rsidR="002072B2" w:rsidRPr="006601F5" w:rsidRDefault="002072B2" w:rsidP="007B11AC">
      <w:pPr>
        <w:jc w:val="both"/>
        <w:rPr>
          <w:color w:val="auto"/>
          <w:lang w:val="ka-GE" w:eastAsia="ru-RU"/>
        </w:rPr>
      </w:pPr>
      <w:r w:rsidRPr="006601F5">
        <w:rPr>
          <w:color w:val="auto"/>
          <w:lang w:val="ka-GE" w:eastAsia="ru-RU"/>
        </w:rPr>
        <w:t>ჰესის ტერიტორიაზე წლის განმავლობაში წარმოქმნილი მუნიციპალური ნარჩენების რაოდენობა შეადგენს საშუალოდ 5.3 მ</w:t>
      </w:r>
      <w:r w:rsidRPr="006601F5">
        <w:rPr>
          <w:color w:val="auto"/>
          <w:vertAlign w:val="superscript"/>
          <w:lang w:val="ka-GE" w:eastAsia="ru-RU"/>
        </w:rPr>
        <w:t>3</w:t>
      </w:r>
      <w:r w:rsidRPr="006601F5">
        <w:rPr>
          <w:color w:val="auto"/>
          <w:lang w:val="ka-GE" w:eastAsia="ru-RU"/>
        </w:rPr>
        <w:t xml:space="preserve">/წელ-ს. ტერიტორიიდან ნარჩენების გატანა ხდება შპს „თბილსერვის ჯგუფი“-ს მიერ შესაბამისი ხელშეკრულების საფუძველზე.    </w:t>
      </w:r>
    </w:p>
    <w:p w:rsidR="002072B2" w:rsidRPr="006601F5" w:rsidRDefault="002072B2" w:rsidP="007B11AC">
      <w:pPr>
        <w:jc w:val="both"/>
        <w:rPr>
          <w:color w:val="auto"/>
          <w:lang w:val="ka-GE" w:eastAsia="ru-RU"/>
        </w:rPr>
      </w:pPr>
      <w:r w:rsidRPr="006601F5">
        <w:rPr>
          <w:color w:val="auto"/>
          <w:lang w:val="ka-GE" w:eastAsia="ru-RU"/>
        </w:rPr>
        <w:t xml:space="preserve">ზოგადად შეიძლება ითქვას, რომ ჰესის ტერიტორიაზე ნარჩენების გეგმით გათვალისწინებული  პირობები  შესრულებულია.  </w:t>
      </w:r>
    </w:p>
    <w:bookmarkEnd w:id="104"/>
    <w:p w:rsidR="00DE735D" w:rsidRPr="006601F5" w:rsidRDefault="00DE735D" w:rsidP="007B11AC">
      <w:pPr>
        <w:pStyle w:val="ListParagraph"/>
        <w:spacing w:after="0"/>
        <w:ind w:left="0"/>
        <w:jc w:val="both"/>
        <w:rPr>
          <w:noProof/>
          <w:color w:val="auto"/>
          <w:lang w:val="ka-GE"/>
        </w:rPr>
      </w:pPr>
    </w:p>
    <w:p w:rsidR="00D428A6" w:rsidRPr="006601F5" w:rsidRDefault="00A82B0F" w:rsidP="007B11AC">
      <w:pPr>
        <w:pStyle w:val="Heading3"/>
        <w:spacing w:line="240" w:lineRule="auto"/>
        <w:rPr>
          <w:color w:val="auto"/>
          <w:lang w:eastAsia="ru-RU"/>
        </w:rPr>
      </w:pPr>
      <w:r w:rsidRPr="006601F5">
        <w:rPr>
          <w:color w:val="auto"/>
          <w:lang w:eastAsia="ru-RU"/>
        </w:rPr>
        <w:t xml:space="preserve"> </w:t>
      </w:r>
      <w:bookmarkStart w:id="105" w:name="_Toc64633175"/>
      <w:r w:rsidR="00D428A6" w:rsidRPr="006601F5">
        <w:rPr>
          <w:color w:val="auto"/>
          <w:lang w:eastAsia="ru-RU"/>
        </w:rPr>
        <w:t>შემარბილებელი ღონისძიებები</w:t>
      </w:r>
      <w:bookmarkEnd w:id="105"/>
    </w:p>
    <w:p w:rsidR="002072B2" w:rsidRPr="006601F5" w:rsidRDefault="002072B2" w:rsidP="007B11AC">
      <w:pPr>
        <w:pStyle w:val="ListParagraph"/>
        <w:numPr>
          <w:ilvl w:val="0"/>
          <w:numId w:val="226"/>
        </w:numPr>
        <w:jc w:val="both"/>
        <w:rPr>
          <w:color w:val="auto"/>
          <w:lang w:val="ka-GE"/>
        </w:rPr>
      </w:pPr>
      <w:r w:rsidRPr="006601F5">
        <w:rPr>
          <w:color w:val="auto"/>
          <w:lang w:val="ka-GE"/>
        </w:rPr>
        <w:t xml:space="preserve">დამყარდება სისტემატური კონტროლი სახიფათო ნარჩენები დროებითი განთავსების პირობების დაცვის მდგომარეობაზე. ნარჩენების შესანახი ტარის ნარჩენების ტიპის მიხედვით მარკირება, საჭიროების შემთხვევაში - ჰერმეტულად დახურვა; </w:t>
      </w:r>
    </w:p>
    <w:p w:rsidR="002072B2" w:rsidRPr="006601F5" w:rsidRDefault="002072B2" w:rsidP="007B11AC">
      <w:pPr>
        <w:pStyle w:val="ListParagraph"/>
        <w:numPr>
          <w:ilvl w:val="0"/>
          <w:numId w:val="226"/>
        </w:numPr>
        <w:jc w:val="both"/>
        <w:rPr>
          <w:color w:val="auto"/>
          <w:lang w:val="ka-GE"/>
        </w:rPr>
      </w:pPr>
      <w:r w:rsidRPr="006601F5">
        <w:rPr>
          <w:color w:val="auto"/>
          <w:lang w:val="ka-GE"/>
        </w:rPr>
        <w:t>სახიფათო ნარჩენების გატანა</w:t>
      </w:r>
      <w:r w:rsidR="00C1788E" w:rsidRPr="006601F5">
        <w:rPr>
          <w:color w:val="auto"/>
          <w:lang w:val="ka-GE"/>
        </w:rPr>
        <w:t xml:space="preserve"> (როგორც თხევადი </w:t>
      </w:r>
      <w:proofErr w:type="spellStart"/>
      <w:r w:rsidR="00C1788E" w:rsidRPr="006601F5">
        <w:rPr>
          <w:color w:val="auto"/>
          <w:lang w:val="ka-GE"/>
        </w:rPr>
        <w:t>ზე</w:t>
      </w:r>
      <w:r w:rsidR="00116150" w:rsidRPr="006601F5">
        <w:rPr>
          <w:color w:val="auto"/>
          <w:lang w:val="ka-GE"/>
        </w:rPr>
        <w:t>თ</w:t>
      </w:r>
      <w:r w:rsidR="00C1788E" w:rsidRPr="006601F5">
        <w:rPr>
          <w:color w:val="auto"/>
          <w:lang w:val="ka-GE"/>
        </w:rPr>
        <w:t>დამჭერებიდან</w:t>
      </w:r>
      <w:proofErr w:type="spellEnd"/>
      <w:r w:rsidR="00C1788E" w:rsidRPr="006601F5">
        <w:rPr>
          <w:color w:val="auto"/>
          <w:lang w:val="ka-GE"/>
        </w:rPr>
        <w:t xml:space="preserve"> ასევ მყარი)</w:t>
      </w:r>
      <w:r w:rsidRPr="006601F5">
        <w:rPr>
          <w:color w:val="auto"/>
          <w:lang w:val="ka-GE"/>
        </w:rPr>
        <w:t xml:space="preserve"> და შემდგომი მართვა ამ საქმიანობაზე სათანადო ნებართვის მქონე კონკურსის წესით შერჩეული კონტრაქტორი კომპანიის საშუალებით;</w:t>
      </w:r>
    </w:p>
    <w:p w:rsidR="002072B2" w:rsidRPr="006601F5" w:rsidRDefault="002072B2" w:rsidP="007B11AC">
      <w:pPr>
        <w:pStyle w:val="ListParagraph"/>
        <w:numPr>
          <w:ilvl w:val="0"/>
          <w:numId w:val="226"/>
        </w:numPr>
        <w:jc w:val="both"/>
        <w:rPr>
          <w:color w:val="auto"/>
          <w:lang w:val="ka-GE"/>
        </w:rPr>
      </w:pPr>
      <w:r w:rsidRPr="006601F5">
        <w:rPr>
          <w:color w:val="auto"/>
          <w:lang w:val="ka-GE"/>
        </w:rPr>
        <w:t>ნარჩენების გატანასა და უტილიზაციაზე სერვისის მომწოდებელ კომპანიებთან ხელშეკრულებების არსებობა-</w:t>
      </w:r>
      <w:proofErr w:type="spellStart"/>
      <w:r w:rsidRPr="006601F5">
        <w:rPr>
          <w:color w:val="auto"/>
          <w:lang w:val="ka-GE"/>
        </w:rPr>
        <w:t>ვალიდურობის</w:t>
      </w:r>
      <w:proofErr w:type="spellEnd"/>
      <w:r w:rsidRPr="006601F5">
        <w:rPr>
          <w:color w:val="auto"/>
          <w:lang w:val="ka-GE"/>
        </w:rPr>
        <w:t xml:space="preserve"> კონტროლი, ხელშეკრულებების დროული განახლება და პირობების დაცვის კონტროლი;</w:t>
      </w:r>
    </w:p>
    <w:p w:rsidR="002072B2" w:rsidRPr="006601F5" w:rsidRDefault="002072B2" w:rsidP="007B11AC">
      <w:pPr>
        <w:pStyle w:val="ListParagraph"/>
        <w:numPr>
          <w:ilvl w:val="0"/>
          <w:numId w:val="226"/>
        </w:numPr>
        <w:jc w:val="both"/>
        <w:rPr>
          <w:color w:val="auto"/>
          <w:lang w:val="ka-GE"/>
        </w:rPr>
      </w:pPr>
      <w:r w:rsidRPr="006601F5">
        <w:rPr>
          <w:color w:val="auto"/>
          <w:lang w:val="ka-GE"/>
        </w:rPr>
        <w:t>პერსონალის ინსტრუქტაჟი ნარჩენების სწორად მართვის საკითხებში. განსაკუთრებით - სახიფათო ნარჩენებთან ან მასალასთან მომუშავე პერსონალის  ტრეინინგი.</w:t>
      </w:r>
    </w:p>
    <w:p w:rsidR="002072B2" w:rsidRPr="006601F5" w:rsidRDefault="002072B2" w:rsidP="007B11AC">
      <w:pPr>
        <w:jc w:val="both"/>
        <w:rPr>
          <w:color w:val="auto"/>
          <w:lang w:val="ka-GE"/>
        </w:rPr>
      </w:pPr>
    </w:p>
    <w:p w:rsidR="005252E8" w:rsidRPr="006601F5" w:rsidRDefault="005252E8" w:rsidP="007B11AC">
      <w:pPr>
        <w:pStyle w:val="Heading2"/>
        <w:spacing w:line="240" w:lineRule="auto"/>
        <w:rPr>
          <w:rFonts w:eastAsia="Times New Roman"/>
          <w:color w:val="auto"/>
          <w:lang w:val="ka-GE" w:eastAsia="ru-RU"/>
        </w:rPr>
      </w:pPr>
      <w:bookmarkStart w:id="106" w:name="_Toc64633176"/>
      <w:bookmarkStart w:id="107" w:name="_Toc32581943"/>
      <w:r w:rsidRPr="006601F5">
        <w:rPr>
          <w:rFonts w:eastAsia="Times New Roman"/>
          <w:color w:val="auto"/>
          <w:lang w:val="ka-GE" w:eastAsia="ru-RU"/>
        </w:rPr>
        <w:lastRenderedPageBreak/>
        <w:t>ზემოქმედება სოციალურ-ეკონომიკურ გარემოზე</w:t>
      </w:r>
      <w:bookmarkEnd w:id="106"/>
      <w:r w:rsidRPr="006601F5">
        <w:rPr>
          <w:rFonts w:eastAsia="Times New Roman"/>
          <w:color w:val="auto"/>
          <w:lang w:val="ka-GE" w:eastAsia="ru-RU"/>
        </w:rPr>
        <w:t xml:space="preserve"> </w:t>
      </w:r>
    </w:p>
    <w:p w:rsidR="005252E8" w:rsidRPr="006601F5" w:rsidRDefault="005252E8" w:rsidP="007B11AC">
      <w:pPr>
        <w:pStyle w:val="Heading3"/>
        <w:spacing w:line="240" w:lineRule="auto"/>
        <w:rPr>
          <w:rFonts w:eastAsia="Times New Roman"/>
          <w:color w:val="auto"/>
          <w:lang w:eastAsia="ru-RU"/>
        </w:rPr>
      </w:pPr>
      <w:bookmarkStart w:id="108" w:name="_Toc64633177"/>
      <w:r w:rsidRPr="006601F5">
        <w:rPr>
          <w:rFonts w:eastAsia="Times New Roman"/>
          <w:color w:val="auto"/>
          <w:lang w:eastAsia="ru-RU"/>
        </w:rPr>
        <w:t>ჯანმრთელობასა და უსაფრთხოებასთან დაკავშირებული რისკები</w:t>
      </w:r>
      <w:bookmarkEnd w:id="107"/>
      <w:bookmarkEnd w:id="108"/>
    </w:p>
    <w:p w:rsidR="002072B2" w:rsidRPr="006601F5" w:rsidRDefault="002072B2" w:rsidP="007B11AC">
      <w:pPr>
        <w:jc w:val="both"/>
        <w:rPr>
          <w:color w:val="auto"/>
          <w:lang w:val="ka-GE"/>
        </w:rPr>
      </w:pPr>
      <w:r w:rsidRPr="006601F5">
        <w:rPr>
          <w:color w:val="auto"/>
          <w:lang w:val="ka-GE"/>
        </w:rPr>
        <w:t xml:space="preserve">ჰესის </w:t>
      </w:r>
      <w:r w:rsidR="00116150" w:rsidRPr="006601F5">
        <w:rPr>
          <w:color w:val="auto"/>
          <w:lang w:val="ka-GE"/>
        </w:rPr>
        <w:t xml:space="preserve">ექსპლუატაციასთან </w:t>
      </w:r>
      <w:r w:rsidRPr="006601F5">
        <w:rPr>
          <w:color w:val="auto"/>
          <w:lang w:val="ka-GE"/>
        </w:rPr>
        <w:t xml:space="preserve">დაკავშირებით ტრანსპორტის მოძრაობა უმნიშვნელოა, ხოლო </w:t>
      </w:r>
      <w:r w:rsidR="00E25EF1" w:rsidRPr="006601F5">
        <w:rPr>
          <w:color w:val="auto"/>
          <w:lang w:val="ka-GE"/>
        </w:rPr>
        <w:t>ძალოვანი</w:t>
      </w:r>
      <w:r w:rsidRPr="006601F5">
        <w:rPr>
          <w:color w:val="auto"/>
          <w:lang w:val="ka-GE"/>
        </w:rPr>
        <w:t xml:space="preserve"> კვანძი 130 მ-თაა დაცილებული უახლოესი საცხოვრებელი ზონიდან. შესაბამისად ხმაურის გავრცელებასთან დაკავშირებულ ზემოქმედებას ადგილი არ აქვს. მტვრის და მავნე ნივთიერებების გავრცელებას ჰესის კომუნიკაციებიდან ადგილი არ აქვს და არც ამ ფაქტორთან დაკავშირებულ ზემოქმედებას აქვს ადგილი</w:t>
      </w:r>
      <w:r w:rsidR="001543CA" w:rsidRPr="006601F5">
        <w:rPr>
          <w:color w:val="auto"/>
          <w:lang w:val="ka-GE"/>
        </w:rPr>
        <w:t>.</w:t>
      </w:r>
      <w:r w:rsidRPr="006601F5">
        <w:rPr>
          <w:color w:val="auto"/>
          <w:lang w:val="ka-GE"/>
        </w:rPr>
        <w:t xml:space="preserve"> </w:t>
      </w:r>
    </w:p>
    <w:p w:rsidR="002072B2" w:rsidRPr="006601F5" w:rsidRDefault="002072B2" w:rsidP="007B11AC">
      <w:pPr>
        <w:jc w:val="both"/>
        <w:rPr>
          <w:color w:val="auto"/>
          <w:lang w:val="ka-GE"/>
        </w:rPr>
      </w:pPr>
      <w:r w:rsidRPr="006601F5">
        <w:rPr>
          <w:color w:val="auto"/>
          <w:lang w:val="ka-GE"/>
        </w:rPr>
        <w:t>ჰესის ქვესადგურის საცხოვრებელი ზონიდან დაცილების მანძილის (არანაკლებ</w:t>
      </w:r>
      <w:r w:rsidR="0097597B">
        <w:rPr>
          <w:color w:val="auto"/>
          <w:lang w:val="ka-GE"/>
        </w:rPr>
        <w:t xml:space="preserve"> </w:t>
      </w:r>
      <w:r w:rsidR="00D81BB4" w:rsidRPr="006601F5">
        <w:rPr>
          <w:color w:val="auto"/>
          <w:lang w:val="ka-GE"/>
        </w:rPr>
        <w:t>100</w:t>
      </w:r>
      <w:r w:rsidR="0097597B">
        <w:rPr>
          <w:color w:val="auto"/>
          <w:lang w:val="ka-GE"/>
        </w:rPr>
        <w:t xml:space="preserve"> </w:t>
      </w:r>
      <w:r w:rsidRPr="006601F5">
        <w:rPr>
          <w:color w:val="auto"/>
          <w:lang w:val="ka-GE"/>
        </w:rPr>
        <w:t xml:space="preserve">მ) გათვალისწინებით მოსახლეობაზე ელექტრომაგნიტური ველების გავლენას ადგილი არ აქვს. </w:t>
      </w:r>
    </w:p>
    <w:p w:rsidR="002072B2" w:rsidRPr="006601F5" w:rsidRDefault="002072B2" w:rsidP="007B11AC">
      <w:pPr>
        <w:jc w:val="both"/>
        <w:rPr>
          <w:color w:val="auto"/>
          <w:lang w:val="ka-GE"/>
        </w:rPr>
      </w:pPr>
      <w:r w:rsidRPr="006601F5">
        <w:rPr>
          <w:color w:val="auto"/>
          <w:lang w:val="ka-GE"/>
        </w:rPr>
        <w:t>ჰესის ექსპლუატაცია მოსახლეობის და პერსონალის უსაფრთხოების მ</w:t>
      </w:r>
      <w:r w:rsidR="00E8736A" w:rsidRPr="006601F5">
        <w:rPr>
          <w:color w:val="auto"/>
          <w:lang w:val="ka-GE"/>
        </w:rPr>
        <w:t>ა</w:t>
      </w:r>
      <w:r w:rsidRPr="006601F5">
        <w:rPr>
          <w:color w:val="auto"/>
          <w:lang w:val="ka-GE"/>
        </w:rPr>
        <w:t xml:space="preserve">ღალ რისკებთან დაკავშირებული არ არის. ამასთანავე ექსპლუატაციის პირობების შეცვლა მოსახლობისა და პერსონალის ჯანმრთელობაზე ზემოქმედების რისკების ზრდასთან დაკავშირებული არ არის. </w:t>
      </w:r>
    </w:p>
    <w:p w:rsidR="002072B2" w:rsidRPr="006601F5" w:rsidRDefault="002072B2" w:rsidP="007B11AC">
      <w:pPr>
        <w:jc w:val="both"/>
        <w:rPr>
          <w:color w:val="auto"/>
          <w:lang w:val="ka-GE"/>
        </w:rPr>
      </w:pPr>
    </w:p>
    <w:p w:rsidR="005252E8" w:rsidRPr="006601F5" w:rsidRDefault="005252E8" w:rsidP="007B11AC">
      <w:pPr>
        <w:pStyle w:val="Heading4"/>
        <w:spacing w:line="240" w:lineRule="auto"/>
        <w:rPr>
          <w:rFonts w:eastAsia="Times New Roman"/>
          <w:color w:val="auto"/>
          <w:lang w:eastAsia="ru-RU"/>
        </w:rPr>
      </w:pPr>
      <w:bookmarkStart w:id="109" w:name="_Toc32581946"/>
      <w:bookmarkStart w:id="110" w:name="_Toc481956190"/>
      <w:bookmarkStart w:id="111" w:name="_Toc440734115"/>
      <w:bookmarkStart w:id="112" w:name="_Toc64633178"/>
      <w:r w:rsidRPr="006601F5">
        <w:rPr>
          <w:rFonts w:eastAsia="Times New Roman"/>
          <w:color w:val="auto"/>
          <w:lang w:eastAsia="ru-RU"/>
        </w:rPr>
        <w:t>შემარბილებელი ღონისძიებები</w:t>
      </w:r>
      <w:bookmarkEnd w:id="109"/>
      <w:bookmarkEnd w:id="110"/>
      <w:bookmarkEnd w:id="111"/>
      <w:bookmarkEnd w:id="112"/>
      <w:r w:rsidRPr="006601F5">
        <w:rPr>
          <w:rFonts w:eastAsia="Times New Roman"/>
          <w:color w:val="auto"/>
          <w:lang w:eastAsia="ru-RU"/>
        </w:rPr>
        <w:t xml:space="preserve"> </w:t>
      </w:r>
    </w:p>
    <w:p w:rsidR="00AB7969" w:rsidRPr="006601F5" w:rsidRDefault="002072B2" w:rsidP="007B11AC">
      <w:pPr>
        <w:pStyle w:val="ListParagraph"/>
        <w:numPr>
          <w:ilvl w:val="0"/>
          <w:numId w:val="205"/>
        </w:numPr>
        <w:jc w:val="both"/>
        <w:rPr>
          <w:color w:val="auto"/>
          <w:lang w:val="ka-GE"/>
        </w:rPr>
      </w:pPr>
      <w:r w:rsidRPr="006601F5">
        <w:rPr>
          <w:color w:val="auto"/>
          <w:lang w:val="ka-GE"/>
        </w:rPr>
        <w:t>საფრთხის შემცველი უბნები</w:t>
      </w:r>
      <w:r w:rsidR="000F2909" w:rsidRPr="006601F5">
        <w:rPr>
          <w:color w:val="auto"/>
          <w:lang w:val="ka-GE"/>
        </w:rPr>
        <w:t>ს</w:t>
      </w:r>
      <w:r w:rsidRPr="006601F5">
        <w:rPr>
          <w:color w:val="auto"/>
          <w:lang w:val="ka-GE"/>
        </w:rPr>
        <w:t xml:space="preserve"> შემოღობვა, გამაფრთხილებელი ნიშნების დაყენება. შეტყობინების სისტემის</w:t>
      </w:r>
      <w:r w:rsidR="000F2909" w:rsidRPr="006601F5">
        <w:rPr>
          <w:color w:val="auto"/>
          <w:lang w:val="ka-GE"/>
        </w:rPr>
        <w:t xml:space="preserve"> (საყვირის)</w:t>
      </w:r>
      <w:r w:rsidRPr="006601F5">
        <w:rPr>
          <w:color w:val="auto"/>
          <w:lang w:val="ka-GE"/>
        </w:rPr>
        <w:t xml:space="preserve"> </w:t>
      </w:r>
      <w:r w:rsidR="00E8736A" w:rsidRPr="006601F5">
        <w:rPr>
          <w:color w:val="auto"/>
          <w:lang w:val="ka-GE"/>
        </w:rPr>
        <w:t>გამართულ მდგომარეობაში არსებობა</w:t>
      </w:r>
      <w:r w:rsidRPr="006601F5">
        <w:rPr>
          <w:color w:val="auto"/>
          <w:lang w:val="ka-GE"/>
        </w:rPr>
        <w:t xml:space="preserve"> და ადგილობრივი მოსახლეობისთვის გაცნობა. </w:t>
      </w:r>
    </w:p>
    <w:p w:rsidR="002072B2" w:rsidRPr="006601F5" w:rsidRDefault="002072B2" w:rsidP="007B11AC">
      <w:pPr>
        <w:pStyle w:val="ListParagraph"/>
        <w:numPr>
          <w:ilvl w:val="0"/>
          <w:numId w:val="205"/>
        </w:numPr>
        <w:jc w:val="both"/>
        <w:rPr>
          <w:color w:val="auto"/>
          <w:lang w:val="ka-GE"/>
        </w:rPr>
      </w:pPr>
      <w:r w:rsidRPr="006601F5">
        <w:rPr>
          <w:color w:val="auto"/>
          <w:lang w:val="ka-GE"/>
        </w:rPr>
        <w:t xml:space="preserve">შესაბამისი გამაფრთხილებელი, მიმართულების მაჩვენებელი და ამკრძალავი ნიშნების დაყენება სახიფათო ზონებში; </w:t>
      </w:r>
    </w:p>
    <w:p w:rsidR="002072B2" w:rsidRPr="006601F5" w:rsidRDefault="002072B2" w:rsidP="007B11AC">
      <w:pPr>
        <w:pStyle w:val="ListParagraph"/>
        <w:numPr>
          <w:ilvl w:val="0"/>
          <w:numId w:val="205"/>
        </w:numPr>
        <w:jc w:val="both"/>
        <w:rPr>
          <w:color w:val="auto"/>
          <w:lang w:val="ka-GE"/>
        </w:rPr>
      </w:pPr>
      <w:r w:rsidRPr="006601F5">
        <w:rPr>
          <w:color w:val="auto"/>
          <w:lang w:val="ka-GE"/>
        </w:rPr>
        <w:t>ჰესის კომუნიკაციების ტერიტორიებზე  ვიზიტორების  კონტროლი და დაშვება მხოლოდ ნებართვის მიღების და ვიზიტიორების პირადი დაცვის საშუალებებით აღჭურვის შემდეგ;</w:t>
      </w:r>
    </w:p>
    <w:p w:rsidR="002072B2" w:rsidRPr="006601F5" w:rsidRDefault="002072B2" w:rsidP="007B11AC">
      <w:pPr>
        <w:pStyle w:val="ListParagraph"/>
        <w:numPr>
          <w:ilvl w:val="0"/>
          <w:numId w:val="205"/>
        </w:numPr>
        <w:jc w:val="both"/>
        <w:rPr>
          <w:color w:val="auto"/>
          <w:lang w:val="ka-GE"/>
        </w:rPr>
      </w:pPr>
      <w:r w:rsidRPr="006601F5">
        <w:rPr>
          <w:color w:val="auto"/>
          <w:lang w:val="ka-GE"/>
        </w:rPr>
        <w:t>მოსახლეობისგან საჩივრების შემოსვლის შემთხვევაში მათი დაფიქსირება/აღრიცხვა და სათანადო რეაგირება;</w:t>
      </w:r>
    </w:p>
    <w:p w:rsidR="002072B2" w:rsidRPr="006601F5" w:rsidRDefault="002072B2" w:rsidP="007B11AC">
      <w:pPr>
        <w:pStyle w:val="ListParagraph"/>
        <w:numPr>
          <w:ilvl w:val="0"/>
          <w:numId w:val="205"/>
        </w:numPr>
        <w:jc w:val="both"/>
        <w:rPr>
          <w:color w:val="auto"/>
          <w:lang w:val="ka-GE"/>
        </w:rPr>
      </w:pPr>
      <w:r w:rsidRPr="006601F5">
        <w:rPr>
          <w:color w:val="auto"/>
          <w:lang w:val="ka-GE"/>
        </w:rPr>
        <w:t>პერსონალის სისტემატურად უზრუნველყოფა სპეციალური ტანსაცმლით და ინდივიდუალური დაცვის საშუალებებით;</w:t>
      </w:r>
    </w:p>
    <w:p w:rsidR="002072B2" w:rsidRPr="006601F5" w:rsidRDefault="002072B2" w:rsidP="007B11AC">
      <w:pPr>
        <w:pStyle w:val="ListParagraph"/>
        <w:numPr>
          <w:ilvl w:val="0"/>
          <w:numId w:val="205"/>
        </w:numPr>
        <w:jc w:val="both"/>
        <w:rPr>
          <w:color w:val="auto"/>
          <w:lang w:val="ka-GE"/>
        </w:rPr>
      </w:pPr>
      <w:r w:rsidRPr="006601F5">
        <w:rPr>
          <w:color w:val="auto"/>
          <w:lang w:val="ka-GE"/>
        </w:rPr>
        <w:t>პროფესიული და საწარმოო უსაფრთხოების საკითხებზე პერსონალის სწავლება</w:t>
      </w:r>
      <w:r w:rsidR="00E8736A" w:rsidRPr="006601F5">
        <w:rPr>
          <w:color w:val="auto"/>
          <w:lang w:val="ka-GE"/>
        </w:rPr>
        <w:t>.</w:t>
      </w:r>
      <w:r w:rsidRPr="006601F5">
        <w:rPr>
          <w:color w:val="auto"/>
          <w:lang w:val="ka-GE"/>
        </w:rPr>
        <w:t xml:space="preserve"> </w:t>
      </w:r>
    </w:p>
    <w:p w:rsidR="002072B2" w:rsidRPr="006601F5" w:rsidRDefault="002072B2" w:rsidP="007B11AC">
      <w:pPr>
        <w:jc w:val="both"/>
        <w:rPr>
          <w:color w:val="auto"/>
          <w:lang w:val="ka-GE"/>
        </w:rPr>
      </w:pPr>
    </w:p>
    <w:p w:rsidR="002072B2" w:rsidRPr="006601F5" w:rsidRDefault="00354C05" w:rsidP="007B11AC">
      <w:pPr>
        <w:pStyle w:val="Heading3"/>
        <w:spacing w:line="240" w:lineRule="auto"/>
        <w:rPr>
          <w:rFonts w:eastAsia="Times New Roman"/>
          <w:color w:val="auto"/>
        </w:rPr>
      </w:pPr>
      <w:bookmarkStart w:id="113" w:name="_Toc32581953"/>
      <w:bookmarkStart w:id="114" w:name="_Toc64633179"/>
      <w:r w:rsidRPr="006601F5">
        <w:rPr>
          <w:rFonts w:eastAsia="Times New Roman"/>
          <w:color w:val="auto"/>
        </w:rPr>
        <w:t xml:space="preserve">ზემოქმედება ადგილობრივ რესურსებზე და </w:t>
      </w:r>
      <w:bookmarkEnd w:id="113"/>
      <w:r w:rsidRPr="006601F5">
        <w:rPr>
          <w:rFonts w:eastAsia="Times New Roman"/>
          <w:color w:val="auto"/>
        </w:rPr>
        <w:t>მიწის გამოყენების პირობებზე</w:t>
      </w:r>
      <w:bookmarkEnd w:id="114"/>
    </w:p>
    <w:p w:rsidR="002072B2" w:rsidRPr="006601F5" w:rsidRDefault="002072B2" w:rsidP="007B11AC">
      <w:pPr>
        <w:jc w:val="both"/>
        <w:rPr>
          <w:color w:val="auto"/>
          <w:lang w:val="ka-GE"/>
        </w:rPr>
      </w:pPr>
      <w:r w:rsidRPr="006601F5">
        <w:rPr>
          <w:color w:val="auto"/>
          <w:lang w:val="ka-GE"/>
        </w:rPr>
        <w:t xml:space="preserve">ჰესის ექსპლუატაციის პირობების ცვლილება წყალსაცავის წყლით დატბორილი ტერიტორიების ფართობის ზრდასთან დაკავშირებული არ არის და შესაბამისად ადგილობრივ რესურსებზე ზემოქმედების ზრდას ადგილი არ აქვს.   </w:t>
      </w:r>
    </w:p>
    <w:p w:rsidR="002072B2" w:rsidRPr="006601F5" w:rsidRDefault="002072B2" w:rsidP="007B11AC">
      <w:pPr>
        <w:jc w:val="both"/>
        <w:rPr>
          <w:color w:val="auto"/>
          <w:lang w:val="ka-GE"/>
        </w:rPr>
      </w:pPr>
      <w:r w:rsidRPr="006601F5">
        <w:rPr>
          <w:color w:val="auto"/>
          <w:lang w:val="ka-GE"/>
        </w:rPr>
        <w:t xml:space="preserve">აღსანიშნავია, რომ ზაჰესის წყალსაცავი ადგილობრივი მოსახლეობის მიერ აქტიურად გამოიყენება სამოყვარულო თევზჭერისათვის, სარეკრიაციოდ და სპორტულ-გამაჯანსაღებელი დანიშნულებით.   </w:t>
      </w:r>
    </w:p>
    <w:p w:rsidR="002072B2" w:rsidRPr="006601F5" w:rsidRDefault="002072B2" w:rsidP="007B11AC">
      <w:pPr>
        <w:jc w:val="both"/>
        <w:rPr>
          <w:color w:val="auto"/>
          <w:lang w:val="ka-GE"/>
        </w:rPr>
      </w:pPr>
      <w:r w:rsidRPr="006601F5">
        <w:rPr>
          <w:color w:val="auto"/>
          <w:lang w:val="ka-GE"/>
        </w:rPr>
        <w:t xml:space="preserve">ექსპლუატაციის პირობების ცვლილება, ახალი მიწების ათვისებასთან დაკავშირებული არ არის შესაბამისად მიწის გამოყენების პირობების ცვლილებას  ადგილი არ აქვს. </w:t>
      </w:r>
    </w:p>
    <w:p w:rsidR="002072B2" w:rsidRPr="006601F5" w:rsidRDefault="002072B2" w:rsidP="007B11AC">
      <w:pPr>
        <w:jc w:val="both"/>
        <w:rPr>
          <w:color w:val="auto"/>
          <w:lang w:val="ka-GE"/>
        </w:rPr>
      </w:pPr>
    </w:p>
    <w:p w:rsidR="00AF49BE" w:rsidRPr="006601F5" w:rsidRDefault="00AF49BE" w:rsidP="007B11AC">
      <w:pPr>
        <w:pStyle w:val="Heading3"/>
        <w:spacing w:line="240" w:lineRule="auto"/>
        <w:rPr>
          <w:rFonts w:eastAsia="Times New Roman"/>
          <w:color w:val="auto"/>
        </w:rPr>
      </w:pPr>
      <w:bookmarkStart w:id="115" w:name="_Toc32581958"/>
      <w:bookmarkStart w:id="116" w:name="_Toc64633180"/>
      <w:r w:rsidRPr="006601F5">
        <w:rPr>
          <w:rFonts w:eastAsia="Times New Roman"/>
          <w:color w:val="auto"/>
        </w:rPr>
        <w:lastRenderedPageBreak/>
        <w:t>ზემოქმედება ეკონომიკაზე და ადგილობრივი მოსახლეობის ცხოვრების პირობებზე</w:t>
      </w:r>
      <w:bookmarkEnd w:id="115"/>
      <w:bookmarkEnd w:id="116"/>
    </w:p>
    <w:p w:rsidR="002072B2" w:rsidRPr="006601F5" w:rsidRDefault="002072B2" w:rsidP="007B11AC">
      <w:pPr>
        <w:jc w:val="both"/>
        <w:rPr>
          <w:color w:val="auto"/>
          <w:lang w:val="ka-GE"/>
        </w:rPr>
      </w:pPr>
      <w:r w:rsidRPr="006601F5">
        <w:rPr>
          <w:color w:val="auto"/>
          <w:lang w:val="ka-GE"/>
        </w:rPr>
        <w:t xml:space="preserve">ჰესის ექსპლუატაციის პირობების ცვლილების მიხედვით, გაზრდილია დადგმული სიმძლავრე, შესაბამისად გაზრდილია ჰესის მიერ გამომუშავებული ელექტროენერგიის რაოდენობა და ქვეყნის ენერგოსისტემას მიეწოდება დამატებითი ელეტროენერგია. </w:t>
      </w:r>
    </w:p>
    <w:p w:rsidR="002072B2" w:rsidRPr="006601F5" w:rsidRDefault="002072B2" w:rsidP="007B11AC">
      <w:pPr>
        <w:jc w:val="both"/>
        <w:rPr>
          <w:color w:val="auto"/>
          <w:lang w:val="ka-GE"/>
        </w:rPr>
      </w:pPr>
      <w:r w:rsidRPr="006601F5">
        <w:rPr>
          <w:color w:val="auto"/>
          <w:lang w:val="ka-GE"/>
        </w:rPr>
        <w:t xml:space="preserve">ცვლილება ჰესში დასაქმებული პერსონალის რაოდენობა არ იზრდება და ახალი სამუშაო ადგილები არ </w:t>
      </w:r>
      <w:r w:rsidR="00B44276" w:rsidRPr="006601F5">
        <w:rPr>
          <w:color w:val="auto"/>
          <w:lang w:val="ka-GE"/>
        </w:rPr>
        <w:t>შეიქმნება</w:t>
      </w:r>
      <w:r w:rsidRPr="006601F5">
        <w:rPr>
          <w:color w:val="auto"/>
          <w:lang w:val="ka-GE"/>
        </w:rPr>
        <w:t xml:space="preserve">. გამომდინარე </w:t>
      </w:r>
      <w:r w:rsidR="00653602" w:rsidRPr="006601F5">
        <w:rPr>
          <w:color w:val="auto"/>
          <w:lang w:val="ka-GE"/>
        </w:rPr>
        <w:t>იქი</w:t>
      </w:r>
      <w:r w:rsidRPr="006601F5">
        <w:rPr>
          <w:color w:val="auto"/>
          <w:lang w:val="ka-GE"/>
        </w:rPr>
        <w:t xml:space="preserve">დან, რომ ცვლილებები ახალი ტერიტორიების ათვისებას, ან ახალი ინფრასტრუქტურის მოწყობას არ ითვალისწინებს, ადგილი არ ექნება ადგილობრივი ბიუჯეტის შემოსავლების (მიწის გადასახადი, ქონების გადასახადი) ზრდას.  </w:t>
      </w:r>
    </w:p>
    <w:p w:rsidR="002072B2" w:rsidRPr="006601F5" w:rsidRDefault="002072B2" w:rsidP="007B11AC">
      <w:pPr>
        <w:jc w:val="both"/>
        <w:rPr>
          <w:color w:val="auto"/>
          <w:lang w:val="ka-GE"/>
        </w:rPr>
      </w:pPr>
    </w:p>
    <w:p w:rsidR="00AF49BE" w:rsidRPr="006601F5" w:rsidRDefault="00AF49BE" w:rsidP="007B11AC">
      <w:pPr>
        <w:pStyle w:val="Heading3"/>
        <w:spacing w:line="240" w:lineRule="auto"/>
        <w:rPr>
          <w:rFonts w:eastAsia="Times New Roman"/>
          <w:color w:val="auto"/>
        </w:rPr>
      </w:pPr>
      <w:bookmarkStart w:id="117" w:name="_Toc32581968"/>
      <w:bookmarkStart w:id="118" w:name="_Toc64633181"/>
      <w:r w:rsidRPr="006601F5">
        <w:rPr>
          <w:rFonts w:eastAsia="Times New Roman"/>
          <w:color w:val="auto"/>
        </w:rPr>
        <w:t>ისტორიულ-კულტურულ და არქეოლოგიურ ძეგლებზე ზემოქმედების რისკები</w:t>
      </w:r>
      <w:bookmarkEnd w:id="117"/>
      <w:bookmarkEnd w:id="118"/>
    </w:p>
    <w:p w:rsidR="002072B2" w:rsidRPr="006601F5" w:rsidRDefault="002072B2" w:rsidP="007B11AC">
      <w:pPr>
        <w:jc w:val="both"/>
        <w:rPr>
          <w:color w:val="auto"/>
          <w:lang w:val="ka-GE"/>
        </w:rPr>
      </w:pPr>
      <w:r w:rsidRPr="006601F5">
        <w:rPr>
          <w:color w:val="auto"/>
          <w:lang w:val="ka-GE"/>
        </w:rPr>
        <w:t xml:space="preserve">ზოგადად </w:t>
      </w:r>
      <w:proofErr w:type="spellStart"/>
      <w:r w:rsidRPr="006601F5">
        <w:rPr>
          <w:color w:val="auto"/>
          <w:lang w:val="ka-GE"/>
        </w:rPr>
        <w:t>წყალსაცავიანი</w:t>
      </w:r>
      <w:proofErr w:type="spellEnd"/>
      <w:r w:rsidRPr="006601F5">
        <w:rPr>
          <w:color w:val="auto"/>
          <w:lang w:val="ka-GE"/>
        </w:rPr>
        <w:t xml:space="preserve"> ჰესების ექსპლუატაციის პროცესში ისტორიულ-კულტურული მემკვიდრეობის ძეგლებზე ნეგატიური ზემოქმედების რისკები დაკავშირებულია ადგილობრივ კლიმატზე ზემოქმედების რისკების ზრდასთან, კერძოდ: ჰაერის ტენიანობის ზრდასთან. </w:t>
      </w:r>
      <w:r w:rsidR="00B44276" w:rsidRPr="006601F5">
        <w:rPr>
          <w:color w:val="auto"/>
          <w:lang w:val="ka-GE"/>
        </w:rPr>
        <w:t xml:space="preserve">ამასთანავე განიხილება მიწისქვეშა წყლების დგომის სიმაღლის ცვლილებასთან დაკავშირებული ზემოქმედება.  </w:t>
      </w:r>
      <w:r w:rsidRPr="006601F5">
        <w:rPr>
          <w:color w:val="auto"/>
          <w:lang w:val="ka-GE"/>
        </w:rPr>
        <w:t xml:space="preserve"> </w:t>
      </w:r>
    </w:p>
    <w:p w:rsidR="002072B2" w:rsidRPr="006601F5" w:rsidRDefault="002072B2" w:rsidP="007B11AC">
      <w:pPr>
        <w:jc w:val="both"/>
        <w:rPr>
          <w:color w:val="auto"/>
          <w:lang w:val="ka-GE"/>
        </w:rPr>
      </w:pPr>
      <w:r w:rsidRPr="006601F5">
        <w:rPr>
          <w:color w:val="auto"/>
          <w:lang w:val="ka-GE"/>
        </w:rPr>
        <w:t xml:space="preserve">ქ. მცხეთა როგორც საქართველო ძველი დედაქალი საუკუნეების განმავლობაში წარმოადგენდა ქვეყნის ადმინისტრაციულ და სასულიერო ცენტრს, შესაბამისად ქალაქის ფარგლებში და მის მიმდებარე ტერიტორიებზე წარმოდგენილია ქართველი ერისათვის უმნიშვნელოვანესი  კულტურული მემკვიდრეობის ძეგლები (სვეტიცხოველი, ჯვარი, სამთავრო, </w:t>
      </w:r>
      <w:proofErr w:type="spellStart"/>
      <w:r w:rsidRPr="006601F5">
        <w:rPr>
          <w:color w:val="auto"/>
          <w:lang w:val="ka-GE"/>
        </w:rPr>
        <w:t>ბაგინეთის</w:t>
      </w:r>
      <w:proofErr w:type="spellEnd"/>
      <w:r w:rsidRPr="006601F5">
        <w:rPr>
          <w:color w:val="auto"/>
          <w:lang w:val="ka-GE"/>
        </w:rPr>
        <w:t xml:space="preserve"> და არმაზის  არქეოლოგიური კომპლექსები, სამთავროს ველის სამაროვანი და სხვა მრავალი). </w:t>
      </w:r>
    </w:p>
    <w:p w:rsidR="002072B2" w:rsidRPr="006601F5" w:rsidRDefault="002072B2" w:rsidP="007B11AC">
      <w:pPr>
        <w:jc w:val="both"/>
        <w:rPr>
          <w:color w:val="auto"/>
          <w:lang w:val="ka-GE"/>
        </w:rPr>
      </w:pPr>
      <w:r w:rsidRPr="006601F5">
        <w:rPr>
          <w:color w:val="auto"/>
          <w:lang w:val="ka-GE"/>
        </w:rPr>
        <w:t xml:space="preserve">წყალსაცავის 90 წლიანი ექსპლუატაციის პერიოდში კულტურული მემკვიდრეობის ძეგლებზე </w:t>
      </w:r>
      <w:r w:rsidR="00807D04" w:rsidRPr="006601F5">
        <w:rPr>
          <w:color w:val="auto"/>
          <w:lang w:val="ka-GE"/>
        </w:rPr>
        <w:t>რაიმე</w:t>
      </w:r>
      <w:r w:rsidRPr="006601F5">
        <w:rPr>
          <w:color w:val="auto"/>
          <w:lang w:val="ka-GE"/>
        </w:rPr>
        <w:t xml:space="preserve"> ნეგატიური ზემოქმედების ნიშნები </w:t>
      </w:r>
      <w:r w:rsidR="00CD46B2" w:rsidRPr="006601F5">
        <w:rPr>
          <w:color w:val="auto"/>
          <w:lang w:val="ka-GE"/>
        </w:rPr>
        <w:t xml:space="preserve">ოფიციალურად </w:t>
      </w:r>
      <w:r w:rsidRPr="006601F5">
        <w:rPr>
          <w:color w:val="auto"/>
          <w:lang w:val="ka-GE"/>
        </w:rPr>
        <w:t xml:space="preserve">დაფიქსირებული არ არის, რაც </w:t>
      </w:r>
      <w:r w:rsidR="00CD46B2" w:rsidRPr="006601F5">
        <w:rPr>
          <w:color w:val="auto"/>
          <w:lang w:val="ka-GE"/>
        </w:rPr>
        <w:t xml:space="preserve">შეიძლება აიხსნას </w:t>
      </w:r>
      <w:r w:rsidRPr="006601F5">
        <w:rPr>
          <w:color w:val="auto"/>
          <w:lang w:val="ka-GE"/>
        </w:rPr>
        <w:t>წყალსაცავის სარკის ზედაპირის მცირე ფართობ</w:t>
      </w:r>
      <w:r w:rsidR="00CD46B2" w:rsidRPr="006601F5">
        <w:rPr>
          <w:color w:val="auto"/>
          <w:lang w:val="ka-GE"/>
        </w:rPr>
        <w:t>ით.</w:t>
      </w:r>
      <w:r w:rsidRPr="006601F5">
        <w:rPr>
          <w:color w:val="auto"/>
          <w:lang w:val="ka-GE"/>
        </w:rPr>
        <w:t xml:space="preserve"> წყალსაცავის მიმდებარე ფერდობების დიდი დახრილობის გამო, შეტბორვის ზონა ვრცელდება მდ. მტკვრის აქტიური კალაპოტის ფარგლებში, ხოლო მდ. არაგვის მარჯვენა სანაპიროს გასწვრივ მოწყობილია ნაპირსამაგრი დამბა. </w:t>
      </w:r>
    </w:p>
    <w:p w:rsidR="00CD46B2" w:rsidRPr="006601F5" w:rsidRDefault="00CD46B2" w:rsidP="007B11AC">
      <w:pPr>
        <w:jc w:val="both"/>
        <w:rPr>
          <w:color w:val="auto"/>
          <w:lang w:val="ka-GE"/>
        </w:rPr>
      </w:pPr>
      <w:r w:rsidRPr="006601F5">
        <w:rPr>
          <w:color w:val="auto"/>
          <w:lang w:val="ka-GE"/>
        </w:rPr>
        <w:t xml:space="preserve">სვეტიცხოვლის ტაძრის ტერიტორიაზე სხვადასხვა  პერიოდში ჩატარებული იქნა ტაძრის კონსტრუქციაზე მიწისქვეშა წყლების შესაძლო ზემოქმედების კვლევები. კვლევის შედეგების მიხედვით დადგენილია, რომ წყალსაცავის არსებობა გავლენას არ ახდენს ტაძრის ტერიტორიაზე მიწისქვეშა წყლების დგომის დონეების ფორმირებაზე და შესაბამისად ტაძრის კონსტრუქციაზე ზემოქმედების რისკი პრაქტიკულად არ არსებობს. </w:t>
      </w:r>
    </w:p>
    <w:p w:rsidR="00B44276" w:rsidRPr="006601F5" w:rsidRDefault="00BE398A" w:rsidP="007B11AC">
      <w:pPr>
        <w:jc w:val="both"/>
        <w:rPr>
          <w:color w:val="auto"/>
          <w:lang w:val="ka-GE"/>
        </w:rPr>
      </w:pPr>
      <w:r w:rsidRPr="006601F5">
        <w:rPr>
          <w:color w:val="auto"/>
          <w:lang w:val="ka-GE"/>
        </w:rPr>
        <w:t xml:space="preserve">რაც შეეხება „პომპეუსის ხიდი“-ს მდგომარეობას, ხიდის ნარჩენების დატბორვა მოხდა ჰესის ექსპლუატაციაში გაშვების პერიოდიდან. ხიდის ნარჩენები </w:t>
      </w:r>
      <w:r w:rsidR="00850B6A" w:rsidRPr="006601F5">
        <w:rPr>
          <w:color w:val="auto"/>
          <w:lang w:val="ka-GE"/>
        </w:rPr>
        <w:t>სრულად მოქცეულია წყლის ქვეშა და ხილულია მხოლოდ წყალსაცავის დაცლის დროს. გამომდინარე იქედან</w:t>
      </w:r>
      <w:r w:rsidRPr="006601F5">
        <w:rPr>
          <w:color w:val="auto"/>
          <w:lang w:val="ka-GE"/>
        </w:rPr>
        <w:t>, რომ დაგეგმილი საქმიანობა წყალსაცავში წყლის დონის ცვლილებას</w:t>
      </w:r>
      <w:r w:rsidR="00850B6A" w:rsidRPr="006601F5">
        <w:rPr>
          <w:color w:val="auto"/>
          <w:lang w:val="ka-GE"/>
        </w:rPr>
        <w:t xml:space="preserve"> არ ითვალისწინებს ისტორიულ ძეგლზე უკვე არსებული ზემოქმედების პირობების ცვლილებას ადგილი არ ექნება. </w:t>
      </w:r>
    </w:p>
    <w:p w:rsidR="00850B6A" w:rsidRPr="006601F5" w:rsidRDefault="00850B6A" w:rsidP="007B11AC">
      <w:pPr>
        <w:jc w:val="both"/>
        <w:rPr>
          <w:color w:val="auto"/>
          <w:lang w:val="ka-GE"/>
        </w:rPr>
      </w:pPr>
      <w:r w:rsidRPr="006601F5">
        <w:rPr>
          <w:color w:val="auto"/>
          <w:lang w:val="ka-GE"/>
        </w:rPr>
        <w:t xml:space="preserve">ყოველივე ზემოთ აღნიშნულიდან გამომდინარე, ჰესის ექსპლუატაციის პირობების დაგეგმილი ცვლილებები ისტორიულ-კულტურული მემკვიდრეობის ძეგლებზე ნეგატიური ზემოქმედების რისკებთან დაკავშირებული არ იქნება.  </w:t>
      </w:r>
    </w:p>
    <w:p w:rsidR="0097597B" w:rsidRDefault="0097597B">
      <w:pPr>
        <w:spacing w:before="120"/>
        <w:jc w:val="both"/>
        <w:rPr>
          <w:b/>
          <w:color w:val="auto"/>
          <w:sz w:val="20"/>
          <w:szCs w:val="20"/>
          <w:lang w:val="ka-GE"/>
        </w:rPr>
      </w:pPr>
      <w:r>
        <w:rPr>
          <w:b/>
          <w:color w:val="auto"/>
          <w:sz w:val="20"/>
          <w:szCs w:val="20"/>
          <w:lang w:val="ka-GE"/>
        </w:rPr>
        <w:br w:type="page"/>
      </w:r>
    </w:p>
    <w:p w:rsidR="00850B6A" w:rsidRPr="006601F5" w:rsidRDefault="002072B2" w:rsidP="007B11AC">
      <w:pPr>
        <w:spacing w:before="120"/>
        <w:rPr>
          <w:color w:val="auto"/>
          <w:sz w:val="20"/>
          <w:szCs w:val="20"/>
          <w:lang w:val="ka-GE"/>
        </w:rPr>
      </w:pPr>
      <w:r w:rsidRPr="006601F5">
        <w:rPr>
          <w:b/>
          <w:color w:val="auto"/>
          <w:sz w:val="20"/>
          <w:szCs w:val="20"/>
          <w:lang w:val="ka-GE"/>
        </w:rPr>
        <w:lastRenderedPageBreak/>
        <w:t xml:space="preserve">სურათი </w:t>
      </w:r>
      <w:r w:rsidR="0097597B">
        <w:rPr>
          <w:b/>
          <w:color w:val="auto"/>
          <w:sz w:val="20"/>
          <w:szCs w:val="20"/>
          <w:lang w:val="ka-GE"/>
        </w:rPr>
        <w:t>4.10.4.</w:t>
      </w:r>
      <w:r w:rsidRPr="006601F5">
        <w:rPr>
          <w:b/>
          <w:color w:val="auto"/>
          <w:sz w:val="20"/>
          <w:szCs w:val="20"/>
          <w:lang w:val="ka-GE"/>
        </w:rPr>
        <w:t>1.</w:t>
      </w:r>
      <w:r w:rsidRPr="006601F5">
        <w:rPr>
          <w:color w:val="auto"/>
          <w:sz w:val="20"/>
          <w:szCs w:val="20"/>
          <w:lang w:val="ka-GE"/>
        </w:rPr>
        <w:t xml:space="preserve"> წყალსაცავის მიმდებარე არეალში განლაგებული კულტურული მემკვიდრეობის ძეგლების სიტუაციური სქემა</w:t>
      </w:r>
    </w:p>
    <w:p w:rsidR="002072B2" w:rsidRPr="006601F5" w:rsidRDefault="00AF49BE" w:rsidP="007B11AC">
      <w:pPr>
        <w:spacing w:before="120"/>
        <w:jc w:val="center"/>
        <w:rPr>
          <w:color w:val="auto"/>
          <w:sz w:val="20"/>
          <w:szCs w:val="20"/>
          <w:lang w:val="ka-GE"/>
        </w:rPr>
      </w:pPr>
      <w:r w:rsidRPr="006601F5">
        <w:rPr>
          <w:noProof/>
          <w:color w:val="auto"/>
          <w:sz w:val="20"/>
          <w:szCs w:val="20"/>
          <w:lang w:val="ka-GE" w:eastAsia="ka-GE"/>
        </w:rPr>
        <w:drawing>
          <wp:inline distT="0" distB="0" distL="0" distR="0" wp14:anchorId="02FDEB37" wp14:editId="62355DDE">
            <wp:extent cx="5394647" cy="430748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srcRect b="1172"/>
                    <a:stretch/>
                  </pic:blipFill>
                  <pic:spPr bwMode="auto">
                    <a:xfrm>
                      <a:off x="0" y="0"/>
                      <a:ext cx="5442679" cy="4345839"/>
                    </a:xfrm>
                    <a:prstGeom prst="rect">
                      <a:avLst/>
                    </a:prstGeom>
                    <a:ln>
                      <a:noFill/>
                    </a:ln>
                    <a:extLst>
                      <a:ext uri="{53640926-AAD7-44D8-BBD7-CCE9431645EC}">
                        <a14:shadowObscured xmlns:a14="http://schemas.microsoft.com/office/drawing/2010/main"/>
                      </a:ext>
                    </a:extLst>
                  </pic:spPr>
                </pic:pic>
              </a:graphicData>
            </a:graphic>
          </wp:inline>
        </w:drawing>
      </w:r>
    </w:p>
    <w:p w:rsidR="008E5034" w:rsidRPr="006601F5" w:rsidRDefault="008E5034" w:rsidP="007B11AC">
      <w:pPr>
        <w:spacing w:before="120"/>
        <w:jc w:val="center"/>
        <w:rPr>
          <w:color w:val="auto"/>
          <w:sz w:val="20"/>
          <w:szCs w:val="20"/>
          <w:lang w:val="ka-GE"/>
        </w:rPr>
      </w:pPr>
    </w:p>
    <w:p w:rsidR="00AF49BE" w:rsidRPr="006601F5" w:rsidRDefault="00AF49BE" w:rsidP="007B11AC">
      <w:pPr>
        <w:pStyle w:val="Heading2"/>
        <w:spacing w:line="240" w:lineRule="auto"/>
        <w:rPr>
          <w:rFonts w:eastAsia="Times New Roman"/>
          <w:color w:val="auto"/>
          <w:lang w:val="ka-GE" w:eastAsia="ru-RU"/>
        </w:rPr>
      </w:pPr>
      <w:bookmarkStart w:id="119" w:name="_Toc64633182"/>
      <w:r w:rsidRPr="006601F5">
        <w:rPr>
          <w:rFonts w:eastAsia="Times New Roman"/>
          <w:color w:val="auto"/>
          <w:lang w:val="ka-GE" w:eastAsia="ru-RU"/>
        </w:rPr>
        <w:t>კუმულაციური ზემოქმედება</w:t>
      </w:r>
      <w:bookmarkEnd w:id="119"/>
    </w:p>
    <w:p w:rsidR="00C93820" w:rsidRPr="006601F5" w:rsidRDefault="00C93820" w:rsidP="007B11AC">
      <w:pPr>
        <w:jc w:val="both"/>
        <w:rPr>
          <w:color w:val="auto"/>
          <w:lang w:val="ka-GE"/>
        </w:rPr>
      </w:pPr>
      <w:r w:rsidRPr="006601F5">
        <w:rPr>
          <w:color w:val="auto"/>
          <w:lang w:val="ka-GE"/>
        </w:rPr>
        <w:t>ჰესის ექსპლუატაციის პირობების დაგეგემილია ცვლილება სამშენებელო სამუშაოების შესრულებას არ ითვალისწინებს, გათვალისწინებულია მხოლოდ ჰიდროაგრეგატის გენერატორის შეცვლა</w:t>
      </w:r>
      <w:r w:rsidR="001F0705" w:rsidRPr="006601F5">
        <w:rPr>
          <w:color w:val="auto"/>
          <w:lang w:val="ka-GE"/>
        </w:rPr>
        <w:t xml:space="preserve">. შესაბამისად დაგეგმილი საქმიანობა კუმულაციური ზემოქმედების რისკების ცვლილებასთან დაკავშირებული არ იქნება.  </w:t>
      </w:r>
      <w:r w:rsidRPr="006601F5">
        <w:rPr>
          <w:color w:val="auto"/>
          <w:lang w:val="ka-GE"/>
        </w:rPr>
        <w:t xml:space="preserve"> </w:t>
      </w:r>
    </w:p>
    <w:p w:rsidR="002072B2" w:rsidRPr="006601F5" w:rsidRDefault="002072B2" w:rsidP="007B11AC">
      <w:pPr>
        <w:jc w:val="both"/>
        <w:rPr>
          <w:color w:val="auto"/>
          <w:lang w:val="ka-GE"/>
        </w:rPr>
      </w:pPr>
      <w:r w:rsidRPr="006601F5">
        <w:rPr>
          <w:color w:val="auto"/>
          <w:lang w:val="ka-GE"/>
        </w:rPr>
        <w:t>მიზანია ჰესის ექსპლუატაცი</w:t>
      </w:r>
      <w:r w:rsidR="001F0705" w:rsidRPr="006601F5">
        <w:rPr>
          <w:color w:val="auto"/>
          <w:lang w:val="ka-GE"/>
        </w:rPr>
        <w:t>ასთან დაკავშირებული კუმულაციური ზემოქმედების რისკების შეფასების მიზანია,</w:t>
      </w:r>
      <w:r w:rsidRPr="006601F5">
        <w:rPr>
          <w:color w:val="auto"/>
          <w:lang w:val="ka-GE"/>
        </w:rPr>
        <w:t xml:space="preserve"> </w:t>
      </w:r>
      <w:r w:rsidR="001F0705" w:rsidRPr="006601F5">
        <w:rPr>
          <w:color w:val="auto"/>
          <w:lang w:val="ka-GE"/>
        </w:rPr>
        <w:t xml:space="preserve">შესაძლო </w:t>
      </w:r>
      <w:r w:rsidRPr="006601F5">
        <w:rPr>
          <w:color w:val="auto"/>
          <w:lang w:val="ka-GE"/>
        </w:rPr>
        <w:t xml:space="preserve">ზემოქმედების ისეთი სახეების იდენტიფიცირება, რომლებიც როგორც ცალკე აღებული არ იქნება მასშტაბური ხასიათის, მაგრამ სხვა - არსებული, მიმდინარე თუ პერსპექტიული პროექტების განხორციელებით მოსალოდნელ, მსგავსი სახის ზემოქმედებასთან ერთად უფრო მაღალი და საგულისხმო უარყოფითი ან დადებითი შედეგების მომტანია. ზაჰესის კაშხლის ქვედა ბიეფში მოქმედი კაშხლებიდან უახლოესია ორთაჭალჰესის კაშხალი, ხოლო ზედა ბიეფში </w:t>
      </w:r>
      <w:proofErr w:type="spellStart"/>
      <w:r w:rsidRPr="006601F5">
        <w:rPr>
          <w:color w:val="auto"/>
          <w:lang w:val="ka-GE"/>
        </w:rPr>
        <w:t>ჩითახევჰესის</w:t>
      </w:r>
      <w:proofErr w:type="spellEnd"/>
      <w:r w:rsidRPr="006601F5">
        <w:rPr>
          <w:color w:val="auto"/>
          <w:lang w:val="ka-GE"/>
        </w:rPr>
        <w:t xml:space="preserve"> </w:t>
      </w:r>
      <w:r w:rsidR="001F0705" w:rsidRPr="006601F5">
        <w:rPr>
          <w:color w:val="auto"/>
          <w:lang w:val="ka-GE"/>
        </w:rPr>
        <w:t xml:space="preserve">და ჟინვალჰესის </w:t>
      </w:r>
      <w:r w:rsidRPr="006601F5">
        <w:rPr>
          <w:color w:val="auto"/>
          <w:lang w:val="ka-GE"/>
        </w:rPr>
        <w:t>კაშხლ</w:t>
      </w:r>
      <w:r w:rsidR="001F0705" w:rsidRPr="006601F5">
        <w:rPr>
          <w:color w:val="auto"/>
          <w:lang w:val="ka-GE"/>
        </w:rPr>
        <w:t>ებ</w:t>
      </w:r>
      <w:r w:rsidRPr="006601F5">
        <w:rPr>
          <w:color w:val="auto"/>
          <w:lang w:val="ka-GE"/>
        </w:rPr>
        <w:t>ი</w:t>
      </w:r>
      <w:r w:rsidR="00E42444" w:rsidRPr="006601F5">
        <w:rPr>
          <w:color w:val="auto"/>
          <w:lang w:val="ka-GE"/>
        </w:rPr>
        <w:t xml:space="preserve">. </w:t>
      </w:r>
      <w:r w:rsidR="001F0705" w:rsidRPr="006601F5">
        <w:rPr>
          <w:color w:val="auto"/>
          <w:lang w:val="ka-GE"/>
        </w:rPr>
        <w:t xml:space="preserve">ამ მხრივ, </w:t>
      </w:r>
      <w:r w:rsidR="00E945D4" w:rsidRPr="006601F5">
        <w:rPr>
          <w:color w:val="auto"/>
          <w:lang w:val="ka-GE"/>
        </w:rPr>
        <w:t>მდ.</w:t>
      </w:r>
      <w:r w:rsidR="00116150" w:rsidRPr="006601F5">
        <w:rPr>
          <w:color w:val="auto"/>
          <w:lang w:val="ka-GE"/>
        </w:rPr>
        <w:t xml:space="preserve"> </w:t>
      </w:r>
      <w:r w:rsidR="00E945D4" w:rsidRPr="006601F5">
        <w:rPr>
          <w:color w:val="auto"/>
          <w:lang w:val="ka-GE"/>
        </w:rPr>
        <w:t>არაგვის და შესაბამისად მდ. მტკვრის ჰიდროლოგიურ რეჟიმზე ზემოქმედების მხრივ,</w:t>
      </w:r>
      <w:r w:rsidR="00E42444" w:rsidRPr="006601F5">
        <w:rPr>
          <w:color w:val="auto"/>
          <w:lang w:val="ka-GE"/>
        </w:rPr>
        <w:t xml:space="preserve"> მეტად საყურადღებოა</w:t>
      </w:r>
      <w:r w:rsidR="00A32A62" w:rsidRPr="006601F5">
        <w:rPr>
          <w:color w:val="auto"/>
          <w:lang w:val="ka-GE"/>
        </w:rPr>
        <w:t xml:space="preserve"> მდ.</w:t>
      </w:r>
      <w:r w:rsidR="00116150" w:rsidRPr="006601F5">
        <w:rPr>
          <w:color w:val="auto"/>
          <w:lang w:val="ka-GE"/>
        </w:rPr>
        <w:t xml:space="preserve"> </w:t>
      </w:r>
      <w:r w:rsidR="00A32A62" w:rsidRPr="006601F5">
        <w:rPr>
          <w:color w:val="auto"/>
          <w:lang w:val="ka-GE"/>
        </w:rPr>
        <w:t>არაგვზე არსებული ჟინვალის წყალსაცავი</w:t>
      </w:r>
      <w:r w:rsidR="00E945D4" w:rsidRPr="006601F5">
        <w:rPr>
          <w:color w:val="auto"/>
          <w:lang w:val="ka-GE"/>
        </w:rPr>
        <w:t xml:space="preserve">. </w:t>
      </w:r>
      <w:r w:rsidR="00A32A62" w:rsidRPr="006601F5">
        <w:rPr>
          <w:color w:val="auto"/>
          <w:lang w:val="ka-GE"/>
        </w:rPr>
        <w:t xml:space="preserve"> </w:t>
      </w:r>
      <w:r w:rsidRPr="006601F5">
        <w:rPr>
          <w:color w:val="auto"/>
          <w:lang w:val="ka-GE"/>
        </w:rPr>
        <w:t xml:space="preserve">პერსპექტიული კაშხლებიდან აღსანიშნავია დიღომი ჰესის </w:t>
      </w:r>
      <w:r w:rsidR="00C06E69" w:rsidRPr="006601F5">
        <w:rPr>
          <w:color w:val="auto"/>
          <w:lang w:val="ka-GE"/>
        </w:rPr>
        <w:t xml:space="preserve">და თბილისი ჰესის </w:t>
      </w:r>
      <w:r w:rsidRPr="006601F5">
        <w:rPr>
          <w:color w:val="auto"/>
          <w:lang w:val="ka-GE"/>
        </w:rPr>
        <w:t>კაშხლ</w:t>
      </w:r>
      <w:r w:rsidR="00C06E69" w:rsidRPr="006601F5">
        <w:rPr>
          <w:color w:val="auto"/>
          <w:lang w:val="ka-GE"/>
        </w:rPr>
        <w:t>ებ</w:t>
      </w:r>
      <w:r w:rsidRPr="006601F5">
        <w:rPr>
          <w:color w:val="auto"/>
          <w:lang w:val="ka-GE"/>
        </w:rPr>
        <w:t>ი</w:t>
      </w:r>
      <w:r w:rsidR="00C06E69" w:rsidRPr="006601F5">
        <w:rPr>
          <w:color w:val="auto"/>
          <w:lang w:val="ka-GE"/>
        </w:rPr>
        <w:t>ს</w:t>
      </w:r>
      <w:r w:rsidRPr="006601F5">
        <w:rPr>
          <w:color w:val="auto"/>
          <w:lang w:val="ka-GE"/>
        </w:rPr>
        <w:t xml:space="preserve"> პროექტ</w:t>
      </w:r>
      <w:r w:rsidR="00C06E69" w:rsidRPr="006601F5">
        <w:rPr>
          <w:color w:val="auto"/>
          <w:lang w:val="ka-GE"/>
        </w:rPr>
        <w:t>ებ</w:t>
      </w:r>
      <w:r w:rsidRPr="006601F5">
        <w:rPr>
          <w:color w:val="auto"/>
          <w:lang w:val="ka-GE"/>
        </w:rPr>
        <w:t>ი, რომლ</w:t>
      </w:r>
      <w:r w:rsidR="00C06E69" w:rsidRPr="006601F5">
        <w:rPr>
          <w:color w:val="auto"/>
          <w:lang w:val="ka-GE"/>
        </w:rPr>
        <w:t>ებ</w:t>
      </w:r>
      <w:r w:rsidRPr="006601F5">
        <w:rPr>
          <w:color w:val="auto"/>
          <w:lang w:val="ka-GE"/>
        </w:rPr>
        <w:t xml:space="preserve">იც დაგეგმილია ზაჰესის ქვედა ბიეფში.    </w:t>
      </w:r>
    </w:p>
    <w:p w:rsidR="002072B2" w:rsidRPr="006601F5" w:rsidRDefault="002072B2" w:rsidP="007B11AC">
      <w:pPr>
        <w:jc w:val="both"/>
        <w:rPr>
          <w:color w:val="auto"/>
          <w:lang w:val="ka-GE"/>
        </w:rPr>
      </w:pPr>
      <w:proofErr w:type="spellStart"/>
      <w:r w:rsidRPr="006601F5">
        <w:rPr>
          <w:color w:val="auto"/>
          <w:lang w:val="ka-GE"/>
        </w:rPr>
        <w:t>ჩითახევჰესის</w:t>
      </w:r>
      <w:proofErr w:type="spellEnd"/>
      <w:r w:rsidRPr="006601F5">
        <w:rPr>
          <w:color w:val="auto"/>
          <w:lang w:val="ka-GE"/>
        </w:rPr>
        <w:t xml:space="preserve"> კაშხლის ზაჰესის კაშხლიდან დაცილების დიდი მანძილის გათვალისწინებით, კუმულაციური ზემოქმედების რისკი მინიმალურია და შესაბამისად წინამდებარე პარაგრაფში განხილულია </w:t>
      </w:r>
      <w:r w:rsidR="001F0705" w:rsidRPr="006601F5">
        <w:rPr>
          <w:color w:val="auto"/>
          <w:lang w:val="ka-GE"/>
        </w:rPr>
        <w:t xml:space="preserve">ჟინვალ ჰესი, </w:t>
      </w:r>
      <w:r w:rsidRPr="006601F5">
        <w:rPr>
          <w:color w:val="auto"/>
          <w:lang w:val="ka-GE"/>
        </w:rPr>
        <w:t xml:space="preserve">ორთაჭალჰესის და საპროექტო დიღომი ჰესის კაშხლებთან </w:t>
      </w:r>
      <w:r w:rsidRPr="006601F5">
        <w:rPr>
          <w:color w:val="auto"/>
          <w:lang w:val="ka-GE"/>
        </w:rPr>
        <w:lastRenderedPageBreak/>
        <w:t xml:space="preserve">დაკავშირებული კუმულაციური ზემოქმედების </w:t>
      </w:r>
      <w:r w:rsidR="00085E2D" w:rsidRPr="006601F5">
        <w:rPr>
          <w:color w:val="auto"/>
          <w:lang w:val="ka-GE"/>
        </w:rPr>
        <w:t>შესაძლო დადებითი და უარ</w:t>
      </w:r>
      <w:r w:rsidR="00116150" w:rsidRPr="006601F5">
        <w:rPr>
          <w:color w:val="auto"/>
          <w:lang w:val="ka-GE"/>
        </w:rPr>
        <w:t>ყ</w:t>
      </w:r>
      <w:r w:rsidR="00085E2D" w:rsidRPr="006601F5">
        <w:rPr>
          <w:color w:val="auto"/>
          <w:lang w:val="ka-GE"/>
        </w:rPr>
        <w:t>ოფითი მხარეები</w:t>
      </w:r>
      <w:r w:rsidRPr="006601F5">
        <w:rPr>
          <w:color w:val="auto"/>
          <w:lang w:val="ka-GE"/>
        </w:rPr>
        <w:t>. აღნიშნულ კაშხლებთან მიმართებაში არსებული კუმულაციური ზემოქმედებ</w:t>
      </w:r>
      <w:r w:rsidR="00085E2D" w:rsidRPr="006601F5">
        <w:rPr>
          <w:color w:val="auto"/>
          <w:lang w:val="ka-GE"/>
        </w:rPr>
        <w:t>ა შესაძლოა იყოს შემდეგი:</w:t>
      </w:r>
      <w:r w:rsidRPr="006601F5">
        <w:rPr>
          <w:color w:val="auto"/>
          <w:lang w:val="ka-GE"/>
        </w:rPr>
        <w:t xml:space="preserve">    </w:t>
      </w:r>
    </w:p>
    <w:p w:rsidR="002072B2" w:rsidRPr="006601F5" w:rsidRDefault="002072B2" w:rsidP="007B11AC">
      <w:pPr>
        <w:pStyle w:val="ListParagraph"/>
        <w:numPr>
          <w:ilvl w:val="0"/>
          <w:numId w:val="227"/>
        </w:numPr>
        <w:jc w:val="both"/>
        <w:rPr>
          <w:b/>
          <w:color w:val="auto"/>
          <w:lang w:val="ka-GE"/>
        </w:rPr>
      </w:pPr>
      <w:r w:rsidRPr="006601F5">
        <w:rPr>
          <w:b/>
          <w:color w:val="auto"/>
          <w:lang w:val="ka-GE"/>
        </w:rPr>
        <w:t xml:space="preserve">ზემოქმედება მდინარის </w:t>
      </w:r>
      <w:r w:rsidR="00314C70" w:rsidRPr="006601F5">
        <w:rPr>
          <w:b/>
          <w:color w:val="auto"/>
          <w:lang w:val="ka-GE"/>
        </w:rPr>
        <w:t>ჰიდროლოგიურ</w:t>
      </w:r>
      <w:r w:rsidRPr="006601F5">
        <w:rPr>
          <w:b/>
          <w:color w:val="auto"/>
          <w:lang w:val="ka-GE"/>
        </w:rPr>
        <w:t xml:space="preserve"> რეჟიმზე</w:t>
      </w:r>
      <w:r w:rsidR="00314C70" w:rsidRPr="006601F5">
        <w:rPr>
          <w:color w:val="auto"/>
          <w:lang w:val="ka-GE"/>
        </w:rPr>
        <w:t xml:space="preserve"> </w:t>
      </w:r>
      <w:r w:rsidR="00756FDB" w:rsidRPr="006601F5">
        <w:rPr>
          <w:color w:val="auto"/>
          <w:lang w:val="ka-GE"/>
        </w:rPr>
        <w:t>(რომელიც დადებითი ხასიათის მატარებელიცაა, რადგან რეგულირდება</w:t>
      </w:r>
      <w:r w:rsidR="00085E2D" w:rsidRPr="006601F5">
        <w:rPr>
          <w:color w:val="auto"/>
          <w:lang w:val="ka-GE"/>
        </w:rPr>
        <w:t>/სტაბილური ხდება</w:t>
      </w:r>
      <w:r w:rsidR="00756FDB" w:rsidRPr="006601F5">
        <w:rPr>
          <w:color w:val="auto"/>
          <w:lang w:val="ka-GE"/>
        </w:rPr>
        <w:t xml:space="preserve"> წყლის ხარჯი,</w:t>
      </w:r>
      <w:r w:rsidR="00756FDB" w:rsidRPr="006601F5">
        <w:rPr>
          <w:b/>
          <w:color w:val="auto"/>
          <w:lang w:val="ka-GE"/>
        </w:rPr>
        <w:t xml:space="preserve"> </w:t>
      </w:r>
      <w:r w:rsidR="00756FDB" w:rsidRPr="006601F5">
        <w:rPr>
          <w:color w:val="auto"/>
          <w:lang w:val="ka-GE"/>
        </w:rPr>
        <w:t>განსაკუთრებით წყალდიდობებისა და წყალმოვარდნების დროს)</w:t>
      </w:r>
      <w:r w:rsidR="00F47F53" w:rsidRPr="006601F5">
        <w:rPr>
          <w:color w:val="auto"/>
          <w:lang w:val="ka-GE"/>
        </w:rPr>
        <w:t>;</w:t>
      </w:r>
    </w:p>
    <w:p w:rsidR="002072B2" w:rsidRPr="006601F5" w:rsidRDefault="009C4E10" w:rsidP="007B11AC">
      <w:pPr>
        <w:pStyle w:val="ListParagraph"/>
        <w:numPr>
          <w:ilvl w:val="0"/>
          <w:numId w:val="227"/>
        </w:numPr>
        <w:jc w:val="both"/>
        <w:rPr>
          <w:b/>
          <w:color w:val="auto"/>
          <w:lang w:val="ka-GE"/>
        </w:rPr>
      </w:pPr>
      <w:r w:rsidRPr="006601F5">
        <w:rPr>
          <w:b/>
          <w:color w:val="auto"/>
          <w:lang w:val="ka-GE"/>
        </w:rPr>
        <w:t xml:space="preserve">შესაძლო </w:t>
      </w:r>
      <w:r w:rsidR="002072B2" w:rsidRPr="006601F5">
        <w:rPr>
          <w:b/>
          <w:color w:val="auto"/>
          <w:lang w:val="ka-GE"/>
        </w:rPr>
        <w:t xml:space="preserve">ზემოქმედება </w:t>
      </w:r>
      <w:r w:rsidR="005A0234" w:rsidRPr="006601F5">
        <w:rPr>
          <w:b/>
          <w:color w:val="auto"/>
          <w:lang w:val="ka-GE"/>
        </w:rPr>
        <w:t>მიკრ</w:t>
      </w:r>
      <w:r w:rsidRPr="006601F5">
        <w:rPr>
          <w:b/>
          <w:color w:val="auto"/>
          <w:lang w:val="ka-GE"/>
        </w:rPr>
        <w:t>ო</w:t>
      </w:r>
      <w:r w:rsidR="002072B2" w:rsidRPr="006601F5">
        <w:rPr>
          <w:b/>
          <w:color w:val="auto"/>
          <w:lang w:val="ka-GE"/>
        </w:rPr>
        <w:t>კლიმატზე</w:t>
      </w:r>
      <w:r w:rsidR="00314C70" w:rsidRPr="006601F5">
        <w:rPr>
          <w:b/>
          <w:color w:val="auto"/>
          <w:lang w:val="ka-GE"/>
        </w:rPr>
        <w:t xml:space="preserve"> </w:t>
      </w:r>
      <w:r w:rsidR="005A0234" w:rsidRPr="006601F5">
        <w:rPr>
          <w:color w:val="auto"/>
          <w:lang w:val="ka-GE"/>
        </w:rPr>
        <w:t>(აორთქლების გზით, რამაც შესაძლებელია  ჰაერის ტენიანობის სავარაუდო ცვლილებაზე იქონიოს გავლენა).</w:t>
      </w:r>
      <w:r w:rsidR="005A0234" w:rsidRPr="006601F5">
        <w:rPr>
          <w:b/>
          <w:color w:val="auto"/>
          <w:lang w:val="ka-GE"/>
        </w:rPr>
        <w:t xml:space="preserve"> </w:t>
      </w:r>
      <w:r w:rsidR="00842FA3" w:rsidRPr="006601F5">
        <w:rPr>
          <w:b/>
          <w:color w:val="auto"/>
          <w:lang w:val="ka-GE"/>
        </w:rPr>
        <w:t xml:space="preserve"> </w:t>
      </w:r>
    </w:p>
    <w:p w:rsidR="002072B2" w:rsidRPr="006601F5" w:rsidRDefault="002072B2" w:rsidP="007B11AC">
      <w:pPr>
        <w:pStyle w:val="ListParagraph"/>
        <w:numPr>
          <w:ilvl w:val="0"/>
          <w:numId w:val="227"/>
        </w:numPr>
        <w:jc w:val="both"/>
        <w:rPr>
          <w:b/>
          <w:color w:val="auto"/>
          <w:lang w:val="ka-GE"/>
        </w:rPr>
      </w:pPr>
      <w:r w:rsidRPr="006601F5">
        <w:rPr>
          <w:b/>
          <w:color w:val="auto"/>
          <w:lang w:val="ka-GE"/>
        </w:rPr>
        <w:t>ზემოქმედება წყლის ბიოლოგიურ გარემოზე</w:t>
      </w:r>
      <w:r w:rsidR="009C4E10" w:rsidRPr="006601F5">
        <w:rPr>
          <w:b/>
          <w:color w:val="auto"/>
          <w:lang w:val="ka-GE"/>
        </w:rPr>
        <w:t xml:space="preserve"> </w:t>
      </w:r>
      <w:r w:rsidR="009C4E10" w:rsidRPr="006601F5">
        <w:rPr>
          <w:color w:val="auto"/>
          <w:lang w:val="ka-GE"/>
        </w:rPr>
        <w:t>(რაც შესაძლოა გარკვეული სახეობის იქთიოფაუნისათვის დადებითი ზეგავლენის მატარებელიც იყოს)</w:t>
      </w:r>
      <w:r w:rsidRPr="006601F5">
        <w:rPr>
          <w:color w:val="auto"/>
          <w:lang w:val="ka-GE"/>
        </w:rPr>
        <w:t>.</w:t>
      </w:r>
    </w:p>
    <w:p w:rsidR="00314C70" w:rsidRPr="006601F5" w:rsidRDefault="002072B2" w:rsidP="007B11AC">
      <w:pPr>
        <w:jc w:val="both"/>
        <w:rPr>
          <w:color w:val="auto"/>
          <w:lang w:val="ka-GE"/>
        </w:rPr>
      </w:pPr>
      <w:r w:rsidRPr="006601F5">
        <w:rPr>
          <w:b/>
          <w:color w:val="auto"/>
          <w:lang w:val="ka-GE"/>
        </w:rPr>
        <w:t>ზემოქმედება მდინარის ჰიდროლოგიური რეჟიმზე და მყარი ნატანის ტრანსპორტირების პირობებზე:</w:t>
      </w:r>
      <w:r w:rsidRPr="006601F5">
        <w:rPr>
          <w:color w:val="auto"/>
          <w:lang w:val="ka-GE"/>
        </w:rPr>
        <w:t xml:space="preserve"> </w:t>
      </w:r>
    </w:p>
    <w:p w:rsidR="001F0705" w:rsidRPr="006601F5" w:rsidRDefault="002072B2" w:rsidP="007B11AC">
      <w:pPr>
        <w:jc w:val="both"/>
        <w:rPr>
          <w:color w:val="auto"/>
          <w:lang w:val="ka-GE"/>
        </w:rPr>
      </w:pPr>
      <w:r w:rsidRPr="006601F5">
        <w:rPr>
          <w:color w:val="auto"/>
          <w:lang w:val="ka-GE"/>
        </w:rPr>
        <w:t>მდ</w:t>
      </w:r>
      <w:r w:rsidR="00314C70" w:rsidRPr="006601F5">
        <w:rPr>
          <w:color w:val="auto"/>
          <w:lang w:val="ka-GE"/>
        </w:rPr>
        <w:t>.</w:t>
      </w:r>
      <w:r w:rsidR="00C93820" w:rsidRPr="006601F5">
        <w:rPr>
          <w:color w:val="auto"/>
          <w:lang w:val="ka-GE"/>
        </w:rPr>
        <w:t xml:space="preserve"> </w:t>
      </w:r>
      <w:r w:rsidRPr="006601F5">
        <w:rPr>
          <w:color w:val="auto"/>
          <w:lang w:val="ka-GE"/>
        </w:rPr>
        <w:t xml:space="preserve">მტკვრის ჰიდროლოგიურ რეჟიმზე კუმულაციური ზემოქმედების თვალსაზრისით, </w:t>
      </w:r>
      <w:r w:rsidR="001F0705" w:rsidRPr="006601F5">
        <w:rPr>
          <w:color w:val="auto"/>
          <w:lang w:val="ka-GE"/>
        </w:rPr>
        <w:t xml:space="preserve">პირველ რიგში </w:t>
      </w:r>
      <w:r w:rsidRPr="006601F5">
        <w:rPr>
          <w:color w:val="auto"/>
          <w:lang w:val="ka-GE"/>
        </w:rPr>
        <w:t xml:space="preserve">საგულისხმოა </w:t>
      </w:r>
      <w:r w:rsidR="001F0705" w:rsidRPr="006601F5">
        <w:rPr>
          <w:color w:val="auto"/>
          <w:lang w:val="ka-GE"/>
        </w:rPr>
        <w:t xml:space="preserve">ჟინვალჰესის წყალსაცავის არსებობა, რომელიც ახდენს მდ. არაგვის ჩამონადენის დარეგულირებას და კაშხლის ქვედა ბიეფში მისი აშენების შემდეგ წყალმოვარდნის რისკები მინიმუმამდეა შემცირებული. </w:t>
      </w:r>
    </w:p>
    <w:p w:rsidR="001F0705" w:rsidRPr="006601F5" w:rsidRDefault="00C06E69" w:rsidP="007B11AC">
      <w:pPr>
        <w:jc w:val="both"/>
        <w:rPr>
          <w:color w:val="auto"/>
          <w:lang w:val="ka-GE"/>
        </w:rPr>
      </w:pPr>
      <w:r w:rsidRPr="006601F5">
        <w:rPr>
          <w:color w:val="auto"/>
          <w:lang w:val="ka-GE"/>
        </w:rPr>
        <w:t xml:space="preserve">განსაკუთრებით აღსანიშნავია ის ფაქტი, რომ ჟინვალის ჰიდროკვანძიდან წყალსაცავის წყალი მიეწოდება </w:t>
      </w:r>
      <w:proofErr w:type="spellStart"/>
      <w:r w:rsidRPr="006601F5">
        <w:rPr>
          <w:color w:val="auto"/>
          <w:lang w:val="ka-GE"/>
        </w:rPr>
        <w:t>ბოდორნას</w:t>
      </w:r>
      <w:proofErr w:type="spellEnd"/>
      <w:r w:rsidRPr="006601F5">
        <w:rPr>
          <w:color w:val="auto"/>
          <w:lang w:val="ka-GE"/>
        </w:rPr>
        <w:t xml:space="preserve"> </w:t>
      </w:r>
      <w:proofErr w:type="spellStart"/>
      <w:r w:rsidRPr="006601F5">
        <w:rPr>
          <w:color w:val="auto"/>
          <w:lang w:val="ka-GE"/>
        </w:rPr>
        <w:t>სამიჯნო</w:t>
      </w:r>
      <w:proofErr w:type="spellEnd"/>
      <w:r w:rsidRPr="006601F5">
        <w:rPr>
          <w:color w:val="auto"/>
          <w:lang w:val="ka-GE"/>
        </w:rPr>
        <w:t xml:space="preserve"> კამერას, საიდანაც სადერივაციო გვირაბით თბილისის წყალსაცავს. გარდა ამისა მდ. არაგვის წყალი გამოყენებულია არაგვის ხეობის წყალსადენების სათავე ნაგებობების წყლით უზრუნველყოფისათვის. შესაბამისად მდ. არაგვის ხარჯის დიდი ნაწილი საშუალოდ 14 მ</w:t>
      </w:r>
      <w:r w:rsidRPr="006601F5">
        <w:rPr>
          <w:color w:val="auto"/>
          <w:vertAlign w:val="superscript"/>
          <w:lang w:val="ka-GE"/>
        </w:rPr>
        <w:t>3</w:t>
      </w:r>
      <w:r w:rsidRPr="006601F5">
        <w:rPr>
          <w:color w:val="auto"/>
          <w:lang w:val="ka-GE"/>
        </w:rPr>
        <w:t xml:space="preserve">/წმ გამოყენებულია სასმელ სამეურნეო დანიშნულების წყალმომარაგებისათვის და ზაჰესის კაშხლის გასწორში ჩამოედინება მხლოდ დარეგულირებული ხარჯის ნაწილი.  </w:t>
      </w:r>
      <w:r w:rsidR="00322ED3" w:rsidRPr="006601F5">
        <w:rPr>
          <w:color w:val="auto"/>
          <w:lang w:val="ka-GE"/>
        </w:rPr>
        <w:t xml:space="preserve">საგულისხმოა, რომ ჟინვალის კაშხლის ექსპლუატაციაში გადაცემის შემდეგ, მნიშვნელოვნადაა შემცირებული მის ქვედა ბიეფში გატარებული მყარი ნატანის რაოდენობა, რაც გარკვეულად ამცირებს ზაჰესის წყალსაცავის დასილვის ინტენსივობას.   </w:t>
      </w:r>
    </w:p>
    <w:p w:rsidR="00322ED3" w:rsidRPr="006601F5" w:rsidRDefault="002072B2" w:rsidP="007B11AC">
      <w:pPr>
        <w:jc w:val="both"/>
        <w:rPr>
          <w:color w:val="auto"/>
          <w:lang w:val="ka-GE"/>
        </w:rPr>
      </w:pPr>
      <w:r w:rsidRPr="006601F5">
        <w:rPr>
          <w:color w:val="auto"/>
          <w:lang w:val="ka-GE"/>
        </w:rPr>
        <w:t xml:space="preserve">როგორც წინამდებარე ანგარიშშია მოცემული ზაჰესის წყალსაცავის სასარგებლო მოცულობა </w:t>
      </w:r>
      <w:r w:rsidR="005A1372" w:rsidRPr="006601F5">
        <w:rPr>
          <w:color w:val="auto"/>
          <w:lang w:val="ka-GE"/>
        </w:rPr>
        <w:t>მნიშვნელოვნადაა</w:t>
      </w:r>
      <w:r w:rsidRPr="006601F5">
        <w:rPr>
          <w:color w:val="auto"/>
          <w:lang w:val="ka-GE"/>
        </w:rPr>
        <w:t xml:space="preserve"> შემცირებული</w:t>
      </w:r>
      <w:r w:rsidR="00B857DF" w:rsidRPr="006601F5">
        <w:rPr>
          <w:color w:val="auto"/>
          <w:lang w:val="ka-GE"/>
        </w:rPr>
        <w:t xml:space="preserve"> (რაც ცალსახად მხოლოდ კომპანიის გენერაციის შესაძლებლობაზე აისახება და არ იქონიებს</w:t>
      </w:r>
      <w:r w:rsidR="00D2534C" w:rsidRPr="006601F5">
        <w:rPr>
          <w:color w:val="auto"/>
          <w:lang w:val="ka-GE"/>
        </w:rPr>
        <w:t xml:space="preserve"> რაიმე სახის</w:t>
      </w:r>
      <w:r w:rsidR="00B857DF" w:rsidRPr="006601F5">
        <w:rPr>
          <w:color w:val="auto"/>
          <w:lang w:val="ka-GE"/>
        </w:rPr>
        <w:t xml:space="preserve"> უარყოფით ან დადებით გავლენას გარემოს</w:t>
      </w:r>
      <w:r w:rsidR="00D2534C" w:rsidRPr="006601F5">
        <w:rPr>
          <w:color w:val="auto"/>
          <w:lang w:val="ka-GE"/>
        </w:rPr>
        <w:t>,</w:t>
      </w:r>
      <w:r w:rsidR="00B857DF" w:rsidRPr="006601F5">
        <w:rPr>
          <w:color w:val="auto"/>
          <w:lang w:val="ka-GE"/>
        </w:rPr>
        <w:t xml:space="preserve"> როგორც </w:t>
      </w:r>
      <w:proofErr w:type="spellStart"/>
      <w:r w:rsidR="00B857DF" w:rsidRPr="006601F5">
        <w:rPr>
          <w:color w:val="auto"/>
          <w:lang w:val="ka-GE"/>
        </w:rPr>
        <w:t>აბიოტურ</w:t>
      </w:r>
      <w:proofErr w:type="spellEnd"/>
      <w:r w:rsidR="00B857DF" w:rsidRPr="006601F5">
        <w:rPr>
          <w:color w:val="auto"/>
          <w:lang w:val="ka-GE"/>
        </w:rPr>
        <w:t xml:space="preserve"> ასევე </w:t>
      </w:r>
      <w:proofErr w:type="spellStart"/>
      <w:r w:rsidR="00B857DF" w:rsidRPr="006601F5">
        <w:rPr>
          <w:color w:val="auto"/>
          <w:lang w:val="ka-GE"/>
        </w:rPr>
        <w:t>ბიოტურ</w:t>
      </w:r>
      <w:proofErr w:type="spellEnd"/>
      <w:r w:rsidR="00B857DF" w:rsidRPr="006601F5">
        <w:rPr>
          <w:color w:val="auto"/>
          <w:lang w:val="ka-GE"/>
        </w:rPr>
        <w:t xml:space="preserve"> ფაქტორებზე</w:t>
      </w:r>
      <w:r w:rsidR="004543C8" w:rsidRPr="006601F5">
        <w:rPr>
          <w:color w:val="auto"/>
          <w:lang w:val="ka-GE"/>
        </w:rPr>
        <w:t>)</w:t>
      </w:r>
      <w:r w:rsidRPr="006601F5">
        <w:rPr>
          <w:color w:val="auto"/>
          <w:lang w:val="ka-GE"/>
        </w:rPr>
        <w:t xml:space="preserve">. არსებული ორთაჭალჰესი და საპროექტო დიღომი ჰესი </w:t>
      </w:r>
      <w:r w:rsidR="00322ED3" w:rsidRPr="006601F5">
        <w:rPr>
          <w:color w:val="auto"/>
          <w:lang w:val="ka-GE"/>
        </w:rPr>
        <w:t xml:space="preserve">და თბილისი </w:t>
      </w:r>
      <w:r w:rsidRPr="006601F5">
        <w:rPr>
          <w:color w:val="auto"/>
          <w:lang w:val="ka-GE"/>
        </w:rPr>
        <w:t xml:space="preserve">წარმოადგენენ კალაპოტური ტიპის ჰესებს და წყალსაცავებში წყლის დონის ცვლილება მინიმალურია. </w:t>
      </w:r>
      <w:r w:rsidR="00322ED3" w:rsidRPr="006601F5">
        <w:rPr>
          <w:color w:val="auto"/>
          <w:lang w:val="ka-GE"/>
        </w:rPr>
        <w:t xml:space="preserve">კაშხლების ქვედა ბიეფებში წყლის დონის შემცირებაა ადგილი ექნება იშვიათად მხოლოდ წყალსაცავების შევსების პერიოდში და შესაბამისად ჰიდროლოგიურ რეჟიმზე ზემოქმედების რიკები მინიმალურია.  </w:t>
      </w:r>
    </w:p>
    <w:p w:rsidR="002072B2" w:rsidRPr="006601F5" w:rsidRDefault="002072B2" w:rsidP="007B11AC">
      <w:pPr>
        <w:jc w:val="both"/>
        <w:rPr>
          <w:color w:val="auto"/>
          <w:lang w:val="ka-GE"/>
        </w:rPr>
      </w:pPr>
      <w:r w:rsidRPr="006601F5">
        <w:rPr>
          <w:color w:val="auto"/>
          <w:lang w:val="ka-GE"/>
        </w:rPr>
        <w:t xml:space="preserve">შედარებით მნიშვნელოვანი იქნება მყარი ნატანის ტრანსპორტირების პირობებზე ზემოქმედება, რაც დაკავშირებულია დაახლოებით ≈30 კმ სიგრძის მონაკვეთზე 3 კაშხლის და წყალსაცავების არსებობასთან. </w:t>
      </w:r>
      <w:r w:rsidR="00D2534C" w:rsidRPr="006601F5">
        <w:rPr>
          <w:color w:val="auto"/>
          <w:lang w:val="ka-GE"/>
        </w:rPr>
        <w:t>თუმცა წყალსაცავების პარალელურ რეჟიმში გარეცხვის პრაქტიკა, რაც უკვე არსებობს ზაჰესისა და ორთაჭალა ჰესების არსებობის მრავალ</w:t>
      </w:r>
      <w:r w:rsidR="0038033C" w:rsidRPr="006601F5">
        <w:rPr>
          <w:color w:val="auto"/>
          <w:lang w:val="ka-GE"/>
        </w:rPr>
        <w:t xml:space="preserve">ი </w:t>
      </w:r>
      <w:r w:rsidR="00D2534C" w:rsidRPr="006601F5">
        <w:rPr>
          <w:color w:val="auto"/>
          <w:lang w:val="ka-GE"/>
        </w:rPr>
        <w:t>ათეული წლის განმავლობაში, უმნიშვნელოს ხდის ამ სახის უარყოფით კუმულაციურ ზემოქმედებას.</w:t>
      </w:r>
    </w:p>
    <w:p w:rsidR="002072B2" w:rsidRPr="006601F5" w:rsidRDefault="00D2534C" w:rsidP="007B11AC">
      <w:pPr>
        <w:jc w:val="both"/>
        <w:rPr>
          <w:color w:val="auto"/>
          <w:lang w:val="ka-GE"/>
        </w:rPr>
      </w:pPr>
      <w:r w:rsidRPr="006601F5">
        <w:rPr>
          <w:color w:val="auto"/>
          <w:lang w:val="ka-GE"/>
        </w:rPr>
        <w:t xml:space="preserve">მესამე ჰესის ექსპლუატაციაში შესვლის შემდგომ </w:t>
      </w:r>
      <w:r w:rsidR="002072B2" w:rsidRPr="006601F5">
        <w:rPr>
          <w:color w:val="auto"/>
          <w:lang w:val="ka-GE"/>
        </w:rPr>
        <w:t>კაშხლების ზედა ბიეფებში მყარი ნატანის დაგროვების პრევენციის მიზნით, საჭირო იქნება სამივე ჰესის ადმინისტრაციის მიერ წყალსაცავების გარეცხვის სამუშაოები ჩატარდეს პარალელურ რეჟიმში. ასეთ შემთხვევაში ნატანის სრული ხარჯის გატარება შესაძლებელი იქნება ორთაჭალჰესის კაშხლის ქვედა ბიეფში</w:t>
      </w:r>
      <w:r w:rsidR="00DF51E5" w:rsidRPr="006601F5">
        <w:rPr>
          <w:color w:val="auto"/>
          <w:lang w:val="ka-GE"/>
        </w:rPr>
        <w:t xml:space="preserve"> (რაც ისედაც ცნობილია ჰესების ეფექტური ექსპლუატაციის კუთხით)</w:t>
      </w:r>
      <w:r w:rsidR="002072B2" w:rsidRPr="006601F5">
        <w:rPr>
          <w:color w:val="auto"/>
          <w:lang w:val="ka-GE"/>
        </w:rPr>
        <w:t>.</w:t>
      </w:r>
    </w:p>
    <w:p w:rsidR="00C0669D" w:rsidRPr="006601F5" w:rsidRDefault="002072B2" w:rsidP="007B11AC">
      <w:pPr>
        <w:jc w:val="both"/>
        <w:rPr>
          <w:color w:val="auto"/>
          <w:lang w:val="ka-GE"/>
        </w:rPr>
      </w:pPr>
      <w:r w:rsidRPr="006601F5">
        <w:rPr>
          <w:b/>
          <w:color w:val="auto"/>
          <w:lang w:val="ka-GE"/>
        </w:rPr>
        <w:lastRenderedPageBreak/>
        <w:t xml:space="preserve">ზემოქმედება ადგილობრივ კლიმატზე: </w:t>
      </w:r>
      <w:r w:rsidRPr="006601F5">
        <w:rPr>
          <w:color w:val="auto"/>
          <w:lang w:val="ka-GE"/>
        </w:rPr>
        <w:t xml:space="preserve">ზაჰესისა და საპროექტო დიღომი ჰესის წყალსაცავებს შორის დაცილების მანძილი იქნება 5 კმ-ს, ხოლო ზაჰესის კაშხლიდან ორთაჭალჰესის წყალსაცავამდე დაცილება შეადგენს 16 კმ. </w:t>
      </w:r>
      <w:r w:rsidR="001A2E3D" w:rsidRPr="006601F5">
        <w:rPr>
          <w:color w:val="auto"/>
          <w:lang w:val="ka-GE"/>
        </w:rPr>
        <w:t>აღსანიშნავია რომ, ზაჰესის წყალსაცავის</w:t>
      </w:r>
      <w:r w:rsidRPr="006601F5">
        <w:rPr>
          <w:color w:val="auto"/>
          <w:lang w:val="ka-GE"/>
        </w:rPr>
        <w:t xml:space="preserve"> სარკის </w:t>
      </w:r>
      <w:r w:rsidR="001A2E3D" w:rsidRPr="006601F5">
        <w:rPr>
          <w:color w:val="auto"/>
          <w:lang w:val="ka-GE"/>
        </w:rPr>
        <w:t>ზედაპირის ფართობ</w:t>
      </w:r>
      <w:r w:rsidRPr="006601F5">
        <w:rPr>
          <w:color w:val="auto"/>
          <w:lang w:val="ka-GE"/>
        </w:rPr>
        <w:t>ი მცირეა</w:t>
      </w:r>
      <w:r w:rsidR="001A2E3D" w:rsidRPr="006601F5">
        <w:rPr>
          <w:color w:val="auto"/>
          <w:lang w:val="ka-GE"/>
        </w:rPr>
        <w:t xml:space="preserve"> რის გამოც</w:t>
      </w:r>
      <w:r w:rsidRPr="006601F5">
        <w:rPr>
          <w:color w:val="auto"/>
          <w:lang w:val="ka-GE"/>
        </w:rPr>
        <w:t xml:space="preserve"> კლიმატზე ნეგატიური ზემოქმედების რი</w:t>
      </w:r>
      <w:r w:rsidR="00F82E40" w:rsidRPr="006601F5">
        <w:rPr>
          <w:color w:val="auto"/>
          <w:lang w:val="ka-GE"/>
        </w:rPr>
        <w:t>ს</w:t>
      </w:r>
      <w:r w:rsidRPr="006601F5">
        <w:rPr>
          <w:color w:val="auto"/>
          <w:lang w:val="ka-GE"/>
        </w:rPr>
        <w:t>კი მოსალოდნელი არ არის</w:t>
      </w:r>
      <w:r w:rsidR="00C0669D" w:rsidRPr="006601F5">
        <w:rPr>
          <w:color w:val="auto"/>
          <w:lang w:val="ka-GE"/>
        </w:rPr>
        <w:t>. ამასთან ზაჰესის წყალსაცავი არსებობს გასული საუკუნის 30-იანი წლებიდან და დიდი ხანია დამყარებულია გარკვეული წონასწორობა, წყალსაცავი უკვე მიჩნეულია ლანდშაფტის შემადგენელ ნაწილად, ხოლო  ქალაქ მცხეთის საკანალიზაციო სისტემის სავალალო მდგომარეობიდან გამომდინარე წყალსაცავი ცალსახად თამაშობს დადებით როლს</w:t>
      </w:r>
      <w:r w:rsidR="000A6B39" w:rsidRPr="006601F5">
        <w:rPr>
          <w:color w:val="auto"/>
          <w:lang w:val="ka-GE"/>
        </w:rPr>
        <w:t>;</w:t>
      </w:r>
    </w:p>
    <w:p w:rsidR="002072B2" w:rsidRPr="006601F5" w:rsidRDefault="002072B2" w:rsidP="007B11AC">
      <w:pPr>
        <w:jc w:val="both"/>
        <w:rPr>
          <w:color w:val="auto"/>
          <w:lang w:val="ka-GE"/>
        </w:rPr>
      </w:pPr>
      <w:r w:rsidRPr="006601F5">
        <w:rPr>
          <w:b/>
          <w:color w:val="auto"/>
          <w:lang w:val="ka-GE"/>
        </w:rPr>
        <w:t>ზემოქმედება წყლის ბიოლოგიურ გარემოზე:</w:t>
      </w:r>
      <w:r w:rsidRPr="006601F5">
        <w:rPr>
          <w:color w:val="auto"/>
          <w:lang w:val="ka-GE"/>
        </w:rPr>
        <w:t xml:space="preserve"> როგორც წინამდებარე ანგარიშშია მოცემული ზაჰესის კაშხალზე არსებული თევზსავალი </w:t>
      </w:r>
      <w:r w:rsidR="007248A2" w:rsidRPr="006601F5">
        <w:rPr>
          <w:color w:val="auto"/>
          <w:lang w:val="ka-GE"/>
        </w:rPr>
        <w:t>არაეფექტურია იქთიოფაუნის ადგილობრივი სახეობებისათვის.</w:t>
      </w:r>
      <w:r w:rsidRPr="006601F5">
        <w:rPr>
          <w:color w:val="auto"/>
          <w:lang w:val="ka-GE"/>
        </w:rPr>
        <w:t xml:space="preserve"> </w:t>
      </w:r>
      <w:r w:rsidR="00E37130" w:rsidRPr="006601F5">
        <w:rPr>
          <w:color w:val="auto"/>
          <w:lang w:val="ka-GE"/>
        </w:rPr>
        <w:t xml:space="preserve">ამ ეტაპზე ექსპლუატაციაში შედის ორთაჭალის აღდგენილი </w:t>
      </w:r>
      <w:r w:rsidR="007248A2" w:rsidRPr="006601F5">
        <w:rPr>
          <w:color w:val="auto"/>
          <w:lang w:val="ka-GE"/>
        </w:rPr>
        <w:t>თევზსავ</w:t>
      </w:r>
      <w:r w:rsidR="00E37130" w:rsidRPr="006601F5">
        <w:rPr>
          <w:color w:val="auto"/>
          <w:lang w:val="ka-GE"/>
        </w:rPr>
        <w:t>ალი</w:t>
      </w:r>
      <w:r w:rsidRPr="006601F5">
        <w:rPr>
          <w:color w:val="auto"/>
          <w:lang w:val="ka-GE"/>
        </w:rPr>
        <w:t xml:space="preserve">, საპროექტო დიღომი ჰესის პროექტის მიხედვით, კი დაგეგმილია </w:t>
      </w:r>
      <w:proofErr w:type="spellStart"/>
      <w:r w:rsidRPr="006601F5">
        <w:rPr>
          <w:color w:val="auto"/>
          <w:lang w:val="ka-GE"/>
        </w:rPr>
        <w:t>აუზებიანი</w:t>
      </w:r>
      <w:proofErr w:type="spellEnd"/>
      <w:r w:rsidRPr="006601F5">
        <w:rPr>
          <w:color w:val="auto"/>
          <w:lang w:val="ka-GE"/>
        </w:rPr>
        <w:t xml:space="preserve"> თევზსავალის მოწყობა.   </w:t>
      </w:r>
    </w:p>
    <w:p w:rsidR="0023565F" w:rsidRPr="006601F5" w:rsidRDefault="0023565F" w:rsidP="007B11AC">
      <w:pPr>
        <w:jc w:val="both"/>
        <w:rPr>
          <w:color w:val="auto"/>
          <w:lang w:val="ka-GE"/>
        </w:rPr>
      </w:pPr>
      <w:r w:rsidRPr="006601F5">
        <w:rPr>
          <w:color w:val="auto"/>
          <w:lang w:val="ka-GE"/>
        </w:rPr>
        <w:t>ჰიდროაგრეგატის</w:t>
      </w:r>
      <w:r w:rsidR="003F3225" w:rsidRPr="006601F5">
        <w:rPr>
          <w:color w:val="auto"/>
          <w:lang w:val="ka-GE"/>
        </w:rPr>
        <w:t xml:space="preserve"> №</w:t>
      </w:r>
      <w:r w:rsidR="005D6940" w:rsidRPr="006601F5">
        <w:rPr>
          <w:color w:val="auto"/>
          <w:lang w:val="ka-GE"/>
        </w:rPr>
        <w:t>6</w:t>
      </w:r>
      <w:r w:rsidRPr="006601F5">
        <w:rPr>
          <w:color w:val="auto"/>
          <w:lang w:val="ka-GE"/>
        </w:rPr>
        <w:t xml:space="preserve"> გენერატორის შეცვლა ახლით, რომლის სიმძლავრე ნაცვლად 12</w:t>
      </w:r>
      <w:r w:rsidR="0008541B" w:rsidRPr="006601F5">
        <w:rPr>
          <w:color w:val="auto"/>
          <w:lang w:val="ka-GE"/>
        </w:rPr>
        <w:t>.0</w:t>
      </w:r>
      <w:r w:rsidRPr="006601F5">
        <w:rPr>
          <w:color w:val="auto"/>
          <w:lang w:val="ka-GE"/>
        </w:rPr>
        <w:t xml:space="preserve"> მგვტ-ისა იქნება</w:t>
      </w:r>
      <w:r w:rsidR="0008541B" w:rsidRPr="006601F5">
        <w:rPr>
          <w:color w:val="auto"/>
          <w:lang w:val="ka-GE"/>
        </w:rPr>
        <w:t xml:space="preserve"> 13.</w:t>
      </w:r>
      <w:r w:rsidRPr="006601F5">
        <w:rPr>
          <w:color w:val="auto"/>
          <w:lang w:val="ka-GE"/>
        </w:rPr>
        <w:t xml:space="preserve">8 მგვტ, </w:t>
      </w:r>
      <w:r w:rsidR="002072B2" w:rsidRPr="006601F5">
        <w:rPr>
          <w:color w:val="auto"/>
          <w:lang w:val="ka-GE"/>
        </w:rPr>
        <w:t xml:space="preserve">წყლის გარემოზე ზემოქმედების რისკების ზრდასთან დაკავშირებული არ იქნება და ამასთან დაკავშირებით დამატებითი შემარბილებელი ღონისძიებების დაგეგმვა საჭიროა არ არის. </w:t>
      </w:r>
    </w:p>
    <w:p w:rsidR="002072B2" w:rsidRPr="006601F5" w:rsidRDefault="002072B2" w:rsidP="007B11AC">
      <w:pPr>
        <w:jc w:val="both"/>
        <w:rPr>
          <w:color w:val="auto"/>
          <w:lang w:val="ka-GE"/>
        </w:rPr>
      </w:pPr>
      <w:r w:rsidRPr="006601F5">
        <w:rPr>
          <w:color w:val="auto"/>
          <w:lang w:val="ka-GE"/>
        </w:rPr>
        <w:t xml:space="preserve">ზოგადად შეიძლება ითქვას, რომ არსებული მდგომარეობის პირობებში, ნეგატიური ზემოქმედებების მასშტაბების შემცირება შესაძლებელი იქნება გზშ-ს ანგარიშში წარმოდგენილი შემარბილებელი ღონისძიებების ეფექტურად გატარების და გარემოსდაცვითი მონიტორინგის პირობებში. საერთო ჯამში კუმულაციური ზემოქმედებების მასშტაბები არ გაიზრდება და ნაკლებად მოსალოდნელია გარემოს ცალკეული ობიექტების შეუქცევადი ცვლილება.  </w:t>
      </w:r>
    </w:p>
    <w:p w:rsidR="002072B2" w:rsidRPr="006601F5" w:rsidRDefault="0023565F" w:rsidP="007B11AC">
      <w:pPr>
        <w:jc w:val="both"/>
        <w:rPr>
          <w:color w:val="auto"/>
          <w:lang w:val="ka-GE"/>
        </w:rPr>
      </w:pPr>
      <w:r w:rsidRPr="006601F5">
        <w:rPr>
          <w:color w:val="auto"/>
          <w:lang w:val="ka-GE"/>
        </w:rPr>
        <w:t xml:space="preserve">ზემოაღნიშნული ცვლილება </w:t>
      </w:r>
      <w:r w:rsidR="002072B2" w:rsidRPr="006601F5">
        <w:rPr>
          <w:color w:val="auto"/>
          <w:lang w:val="ka-GE"/>
        </w:rPr>
        <w:t xml:space="preserve">ხმელეთის ბიოლოგიურ გარემოზე ზემოქმედების რისკებთან დაკავშირებული არ არის.  </w:t>
      </w:r>
    </w:p>
    <w:p w:rsidR="00C93820" w:rsidRPr="006601F5" w:rsidRDefault="00C93820" w:rsidP="007B11AC">
      <w:pPr>
        <w:spacing w:before="120"/>
        <w:jc w:val="both"/>
        <w:rPr>
          <w:color w:val="auto"/>
          <w:lang w:val="ka-GE"/>
        </w:rPr>
      </w:pPr>
    </w:p>
    <w:p w:rsidR="00AF49BE" w:rsidRPr="006601F5" w:rsidRDefault="00AF49BE" w:rsidP="007B11AC">
      <w:pPr>
        <w:pStyle w:val="Heading1"/>
        <w:rPr>
          <w:color w:val="auto"/>
          <w:lang w:val="ka-GE"/>
        </w:rPr>
      </w:pPr>
      <w:bookmarkStart w:id="120" w:name="_Toc64633183"/>
      <w:r w:rsidRPr="006601F5">
        <w:rPr>
          <w:color w:val="auto"/>
          <w:lang w:val="ka-GE"/>
        </w:rPr>
        <w:t>შემარბილებელი ღონისძიებები და მონიტორინგი</w:t>
      </w:r>
      <w:bookmarkEnd w:id="120"/>
      <w:r w:rsidRPr="006601F5">
        <w:rPr>
          <w:color w:val="auto"/>
          <w:lang w:val="ka-GE"/>
        </w:rPr>
        <w:t xml:space="preserve">  </w:t>
      </w:r>
    </w:p>
    <w:p w:rsidR="002072B2" w:rsidRPr="006601F5" w:rsidRDefault="002072B2" w:rsidP="007B11AC">
      <w:pPr>
        <w:jc w:val="both"/>
        <w:rPr>
          <w:color w:val="auto"/>
          <w:lang w:val="ka-GE"/>
        </w:rPr>
      </w:pPr>
      <w:r w:rsidRPr="006601F5">
        <w:rPr>
          <w:color w:val="auto"/>
          <w:lang w:val="ka-GE"/>
        </w:rPr>
        <w:t>გარემოსდაცვითი ღონისძიებების იერარქია შემდეგნაირად გამო</w:t>
      </w:r>
      <w:r w:rsidR="00A27C79" w:rsidRPr="006601F5">
        <w:rPr>
          <w:color w:val="auto"/>
          <w:lang w:val="ka-GE"/>
        </w:rPr>
        <w:t>ი</w:t>
      </w:r>
      <w:r w:rsidRPr="006601F5">
        <w:rPr>
          <w:color w:val="auto"/>
          <w:lang w:val="ka-GE"/>
        </w:rPr>
        <w:t xml:space="preserve">ყურება: </w:t>
      </w:r>
    </w:p>
    <w:p w:rsidR="002072B2" w:rsidRPr="006601F5" w:rsidRDefault="002072B2" w:rsidP="007B11AC">
      <w:pPr>
        <w:pStyle w:val="ListParagraph"/>
        <w:numPr>
          <w:ilvl w:val="0"/>
          <w:numId w:val="204"/>
        </w:numPr>
        <w:jc w:val="both"/>
        <w:rPr>
          <w:color w:val="auto"/>
          <w:lang w:val="ka-GE"/>
        </w:rPr>
      </w:pPr>
      <w:r w:rsidRPr="006601F5">
        <w:rPr>
          <w:color w:val="auto"/>
          <w:lang w:val="ka-GE"/>
        </w:rPr>
        <w:t>ზემოქმედების თავიდან აცილება/პრევენცია;</w:t>
      </w:r>
    </w:p>
    <w:p w:rsidR="002072B2" w:rsidRPr="006601F5" w:rsidRDefault="002072B2" w:rsidP="007B11AC">
      <w:pPr>
        <w:pStyle w:val="ListParagraph"/>
        <w:numPr>
          <w:ilvl w:val="0"/>
          <w:numId w:val="204"/>
        </w:numPr>
        <w:jc w:val="both"/>
        <w:rPr>
          <w:color w:val="auto"/>
          <w:lang w:val="ka-GE" w:eastAsia="en-GB"/>
        </w:rPr>
      </w:pPr>
      <w:r w:rsidRPr="006601F5">
        <w:rPr>
          <w:color w:val="auto"/>
          <w:lang w:val="ka-GE" w:eastAsia="en-GB"/>
        </w:rPr>
        <w:t>ზემოქმედების შემცირება;</w:t>
      </w:r>
    </w:p>
    <w:p w:rsidR="002072B2" w:rsidRPr="006601F5" w:rsidRDefault="002072B2" w:rsidP="007B11AC">
      <w:pPr>
        <w:pStyle w:val="ListParagraph"/>
        <w:numPr>
          <w:ilvl w:val="0"/>
          <w:numId w:val="204"/>
        </w:numPr>
        <w:jc w:val="both"/>
        <w:rPr>
          <w:color w:val="auto"/>
          <w:lang w:val="ka-GE"/>
        </w:rPr>
      </w:pPr>
      <w:r w:rsidRPr="006601F5">
        <w:rPr>
          <w:color w:val="auto"/>
          <w:lang w:val="ka-GE"/>
        </w:rPr>
        <w:t>ზემოქმედების შერბილება;</w:t>
      </w:r>
    </w:p>
    <w:p w:rsidR="002072B2" w:rsidRPr="006601F5" w:rsidRDefault="002072B2" w:rsidP="007B11AC">
      <w:pPr>
        <w:pStyle w:val="ListParagraph"/>
        <w:numPr>
          <w:ilvl w:val="0"/>
          <w:numId w:val="204"/>
        </w:numPr>
        <w:jc w:val="both"/>
        <w:rPr>
          <w:color w:val="auto"/>
          <w:lang w:val="ka-GE"/>
        </w:rPr>
      </w:pPr>
      <w:r w:rsidRPr="006601F5">
        <w:rPr>
          <w:color w:val="auto"/>
          <w:lang w:val="ka-GE"/>
        </w:rPr>
        <w:t>ზიანის კომპენსაცია.</w:t>
      </w:r>
    </w:p>
    <w:p w:rsidR="002072B2" w:rsidRPr="006601F5" w:rsidRDefault="002072B2" w:rsidP="007B11AC">
      <w:pPr>
        <w:jc w:val="both"/>
        <w:rPr>
          <w:color w:val="auto"/>
          <w:lang w:val="ka-GE"/>
        </w:rPr>
      </w:pPr>
      <w:r w:rsidRPr="006601F5">
        <w:rPr>
          <w:color w:val="auto"/>
          <w:lang w:val="ka-GE"/>
        </w:rPr>
        <w:t xml:space="preserve">ზემოქმედების თავიდან აცილება და რისკის შემცირება შესაძლებლობისდაგვარად შეიძლება მიღწეულ იქნას ოპერირებისას საუკეთესო პრაქტიკის გამოცდილების გამოყენებით. შემარბილებელი ღონისძიებების ნაწილი გათვალისწინებულია პროექტის შემუშავებისას. თუმცა ვინაიდან ყველა ზემოქმედების თავიდან აცილება შეუძლებელია, ყველა პოტენციური რეცეპტორისთვის განისაზღვრება შესაბამისი შემარბილებელი ღონისძიებების გეგმა. </w:t>
      </w:r>
    </w:p>
    <w:p w:rsidR="002072B2" w:rsidRPr="006601F5" w:rsidRDefault="002072B2" w:rsidP="007B11AC">
      <w:pPr>
        <w:jc w:val="both"/>
        <w:rPr>
          <w:color w:val="auto"/>
          <w:lang w:val="ka-GE"/>
        </w:rPr>
      </w:pPr>
      <w:r w:rsidRPr="006601F5">
        <w:rPr>
          <w:color w:val="auto"/>
          <w:lang w:val="ka-GE"/>
        </w:rPr>
        <w:t xml:space="preserve">შემარბილებელი ღონისძიებების და მონიტორინგის გეგმები „ცოცხალი” დოკუმენტებია და მათი დაზუსტება და კორექტირება მოხდება მონიტორინგის/დაკვირვების საფუძველზე. გეგმებით გათვალისწინებული ღონისძიებების შესრულებაზე  პასუხისმგებლობას იღებს  სს „ენერგო პრო  ჯორჯია  გენერაცია“.  შემარბილებელი ღონისძიებების გეგმა მოცემულია ცხრილში </w:t>
      </w:r>
      <w:r w:rsidR="0097597B">
        <w:rPr>
          <w:color w:val="auto"/>
          <w:lang w:val="ka-GE"/>
        </w:rPr>
        <w:t>5</w:t>
      </w:r>
      <w:r w:rsidRPr="006601F5">
        <w:rPr>
          <w:color w:val="auto"/>
          <w:lang w:val="ka-GE"/>
        </w:rPr>
        <w:t xml:space="preserve">.1., ხოლო მონიტორინგის გეგმა ცხრილში </w:t>
      </w:r>
      <w:r w:rsidR="005E1579">
        <w:rPr>
          <w:color w:val="auto"/>
          <w:lang w:val="ka-GE"/>
        </w:rPr>
        <w:t>5</w:t>
      </w:r>
      <w:r w:rsidRPr="006601F5">
        <w:rPr>
          <w:color w:val="auto"/>
          <w:lang w:val="ka-GE"/>
        </w:rPr>
        <w:t>.2.</w:t>
      </w:r>
    </w:p>
    <w:p w:rsidR="008E1373" w:rsidRPr="006601F5" w:rsidRDefault="008E1373" w:rsidP="007B11AC">
      <w:pPr>
        <w:jc w:val="both"/>
        <w:rPr>
          <w:color w:val="auto"/>
          <w:lang w:val="ka-GE"/>
        </w:rPr>
        <w:sectPr w:rsidR="008E1373" w:rsidRPr="006601F5" w:rsidSect="00FE521B">
          <w:headerReference w:type="default" r:id="rId49"/>
          <w:headerReference w:type="first" r:id="rId50"/>
          <w:pgSz w:w="11907" w:h="16839"/>
          <w:pgMar w:top="1440" w:right="1134" w:bottom="1440" w:left="1134" w:header="709" w:footer="709" w:gutter="0"/>
          <w:cols w:space="720"/>
        </w:sectPr>
      </w:pPr>
    </w:p>
    <w:p w:rsidR="002072B2" w:rsidRPr="006601F5" w:rsidRDefault="002072B2" w:rsidP="007B11AC">
      <w:pPr>
        <w:rPr>
          <w:color w:val="auto"/>
          <w:lang w:val="ka-GE"/>
        </w:rPr>
      </w:pPr>
      <w:bookmarkStart w:id="121" w:name="_Toc21288604"/>
    </w:p>
    <w:p w:rsidR="002072B2" w:rsidRPr="006601F5" w:rsidRDefault="002072B2" w:rsidP="007B11AC">
      <w:pPr>
        <w:rPr>
          <w:b/>
          <w:color w:val="auto"/>
          <w:lang w:val="ka-GE"/>
        </w:rPr>
      </w:pPr>
      <w:r w:rsidRPr="006601F5">
        <w:rPr>
          <w:b/>
          <w:color w:val="auto"/>
          <w:lang w:val="ka-GE"/>
        </w:rPr>
        <w:t xml:space="preserve">ცხრილი </w:t>
      </w:r>
      <w:r w:rsidR="0097597B">
        <w:rPr>
          <w:b/>
          <w:color w:val="auto"/>
          <w:lang w:val="ka-GE"/>
        </w:rPr>
        <w:t>5</w:t>
      </w:r>
      <w:r w:rsidRPr="006601F5">
        <w:rPr>
          <w:b/>
          <w:color w:val="auto"/>
          <w:lang w:val="ka-GE"/>
        </w:rPr>
        <w:t>.1.</w:t>
      </w:r>
      <w:r w:rsidRPr="0097597B">
        <w:rPr>
          <w:color w:val="auto"/>
          <w:lang w:val="ka-GE"/>
        </w:rPr>
        <w:t xml:space="preserve"> გარემოსდაცვითი მართვის გეგმა - ექსპლუატაციის ეტაპი </w:t>
      </w:r>
      <w:bookmarkEnd w:id="121"/>
    </w:p>
    <w:tbl>
      <w:tblPr>
        <w:tblW w:w="4735"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559"/>
        <w:gridCol w:w="3105"/>
        <w:gridCol w:w="8645"/>
      </w:tblGrid>
      <w:tr w:rsidR="002072B2" w:rsidRPr="0097597B" w:rsidTr="0042259D">
        <w:trPr>
          <w:trHeight w:val="237"/>
          <w:jc w:val="center"/>
        </w:trPr>
        <w:tc>
          <w:tcPr>
            <w:tcW w:w="894" w:type="pct"/>
            <w:tcBorders>
              <w:top w:val="single" w:sz="6" w:space="0" w:color="auto"/>
              <w:left w:val="single" w:sz="6" w:space="0" w:color="auto"/>
              <w:bottom w:val="single" w:sz="6" w:space="0" w:color="auto"/>
              <w:right w:val="single" w:sz="6" w:space="0" w:color="auto"/>
            </w:tcBorders>
            <w:vAlign w:val="center"/>
          </w:tcPr>
          <w:p w:rsidR="002072B2" w:rsidRPr="0097597B" w:rsidRDefault="002072B2" w:rsidP="0097597B">
            <w:pPr>
              <w:spacing w:after="0"/>
              <w:rPr>
                <w:b/>
                <w:color w:val="auto"/>
                <w:sz w:val="18"/>
                <w:szCs w:val="18"/>
                <w:lang w:val="ka-GE"/>
              </w:rPr>
            </w:pPr>
            <w:r w:rsidRPr="0097597B">
              <w:rPr>
                <w:b/>
                <w:color w:val="auto"/>
                <w:sz w:val="18"/>
                <w:szCs w:val="18"/>
                <w:lang w:val="ka-GE"/>
              </w:rPr>
              <w:t>ზემოქმედების აღწერა</w:t>
            </w:r>
          </w:p>
        </w:tc>
        <w:tc>
          <w:tcPr>
            <w:tcW w:w="1085" w:type="pct"/>
            <w:tcBorders>
              <w:top w:val="single" w:sz="6" w:space="0" w:color="auto"/>
              <w:left w:val="single" w:sz="6" w:space="0" w:color="auto"/>
              <w:bottom w:val="single" w:sz="6" w:space="0" w:color="auto"/>
              <w:right w:val="single" w:sz="6" w:space="0" w:color="auto"/>
            </w:tcBorders>
            <w:vAlign w:val="center"/>
          </w:tcPr>
          <w:p w:rsidR="002072B2" w:rsidRPr="0097597B" w:rsidRDefault="002072B2" w:rsidP="0097597B">
            <w:pPr>
              <w:spacing w:after="0"/>
              <w:rPr>
                <w:b/>
                <w:color w:val="auto"/>
                <w:sz w:val="18"/>
                <w:szCs w:val="18"/>
                <w:lang w:val="ka-GE"/>
              </w:rPr>
            </w:pPr>
            <w:r w:rsidRPr="0097597B">
              <w:rPr>
                <w:b/>
                <w:color w:val="auto"/>
                <w:sz w:val="18"/>
                <w:szCs w:val="18"/>
                <w:lang w:val="ka-GE"/>
              </w:rPr>
              <w:t>ამოცანა</w:t>
            </w:r>
          </w:p>
        </w:tc>
        <w:tc>
          <w:tcPr>
            <w:tcW w:w="3021" w:type="pct"/>
            <w:tcBorders>
              <w:top w:val="single" w:sz="6" w:space="0" w:color="auto"/>
              <w:left w:val="single" w:sz="6" w:space="0" w:color="auto"/>
              <w:bottom w:val="single" w:sz="6" w:space="0" w:color="auto"/>
              <w:right w:val="single" w:sz="6" w:space="0" w:color="auto"/>
            </w:tcBorders>
            <w:vAlign w:val="center"/>
          </w:tcPr>
          <w:p w:rsidR="002072B2" w:rsidRPr="0097597B" w:rsidRDefault="002072B2" w:rsidP="0097597B">
            <w:pPr>
              <w:spacing w:after="0"/>
              <w:rPr>
                <w:b/>
                <w:color w:val="auto"/>
                <w:sz w:val="18"/>
                <w:szCs w:val="18"/>
                <w:lang w:val="ka-GE"/>
              </w:rPr>
            </w:pPr>
            <w:r w:rsidRPr="0097597B">
              <w:rPr>
                <w:b/>
                <w:color w:val="auto"/>
                <w:sz w:val="18"/>
                <w:szCs w:val="18"/>
                <w:lang w:val="ka-GE"/>
              </w:rPr>
              <w:t>შემარბილებელი ღონისძიებები</w:t>
            </w:r>
          </w:p>
        </w:tc>
      </w:tr>
      <w:tr w:rsidR="002072B2" w:rsidRPr="0097597B" w:rsidTr="0042259D">
        <w:trPr>
          <w:trHeight w:val="423"/>
          <w:jc w:val="center"/>
        </w:trPr>
        <w:tc>
          <w:tcPr>
            <w:tcW w:w="894"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spacing w:after="0"/>
              <w:rPr>
                <w:b/>
                <w:color w:val="auto"/>
                <w:sz w:val="18"/>
                <w:szCs w:val="18"/>
                <w:lang w:val="ka-GE"/>
              </w:rPr>
            </w:pPr>
            <w:r w:rsidRPr="0097597B">
              <w:rPr>
                <w:b/>
                <w:color w:val="auto"/>
                <w:sz w:val="18"/>
                <w:szCs w:val="18"/>
                <w:lang w:val="ka-GE"/>
              </w:rPr>
              <w:t>საშიში გეოდინამიკური პროცესების (ეროზია, მეწყერი) და სხვ. სახიფათო პროცესების გააქტიურება</w:t>
            </w:r>
          </w:p>
          <w:p w:rsidR="002072B2" w:rsidRPr="0097597B" w:rsidRDefault="002072B2" w:rsidP="0097597B">
            <w:pPr>
              <w:spacing w:after="0"/>
              <w:rPr>
                <w:color w:val="auto"/>
                <w:sz w:val="18"/>
                <w:szCs w:val="18"/>
                <w:lang w:val="ka-GE"/>
              </w:rPr>
            </w:pPr>
          </w:p>
        </w:tc>
        <w:tc>
          <w:tcPr>
            <w:tcW w:w="1085"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spacing w:after="0"/>
              <w:rPr>
                <w:color w:val="auto"/>
                <w:sz w:val="18"/>
                <w:szCs w:val="18"/>
                <w:lang w:val="ka-GE"/>
              </w:rPr>
            </w:pPr>
            <w:r w:rsidRPr="0097597B">
              <w:rPr>
                <w:color w:val="auto"/>
                <w:sz w:val="18"/>
                <w:szCs w:val="18"/>
                <w:lang w:val="ka-GE"/>
              </w:rPr>
              <w:t>ჰესის ნაგებობების დაცვა დაზიანებისაგან.</w:t>
            </w:r>
          </w:p>
        </w:tc>
        <w:tc>
          <w:tcPr>
            <w:tcW w:w="3021"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pStyle w:val="ListParagraph"/>
              <w:numPr>
                <w:ilvl w:val="0"/>
                <w:numId w:val="201"/>
              </w:numPr>
              <w:spacing w:after="0"/>
              <w:rPr>
                <w:color w:val="auto"/>
                <w:sz w:val="18"/>
                <w:szCs w:val="18"/>
                <w:lang w:val="ka-GE"/>
              </w:rPr>
            </w:pPr>
            <w:r w:rsidRPr="0097597B">
              <w:rPr>
                <w:color w:val="auto"/>
                <w:sz w:val="18"/>
                <w:szCs w:val="18"/>
                <w:lang w:val="ka-GE"/>
              </w:rPr>
              <w:t xml:space="preserve">წყალსაცავის პერიმეტრზე და სადერივაციო </w:t>
            </w:r>
            <w:r w:rsidR="0082519A" w:rsidRPr="0097597B">
              <w:rPr>
                <w:color w:val="auto"/>
                <w:sz w:val="18"/>
                <w:szCs w:val="18"/>
                <w:lang w:val="ka-GE"/>
              </w:rPr>
              <w:t>არხის</w:t>
            </w:r>
            <w:r w:rsidRPr="0097597B">
              <w:rPr>
                <w:color w:val="auto"/>
                <w:sz w:val="18"/>
                <w:szCs w:val="18"/>
                <w:lang w:val="ka-GE"/>
              </w:rPr>
              <w:t xml:space="preserve"> დერეფანში წელიწადში </w:t>
            </w:r>
            <w:r w:rsidR="0082519A" w:rsidRPr="0097597B">
              <w:rPr>
                <w:color w:val="auto"/>
                <w:sz w:val="18"/>
                <w:szCs w:val="18"/>
                <w:lang w:val="ka-GE"/>
              </w:rPr>
              <w:t>ერთხელ</w:t>
            </w:r>
            <w:r w:rsidRPr="0097597B">
              <w:rPr>
                <w:color w:val="auto"/>
                <w:sz w:val="18"/>
                <w:szCs w:val="18"/>
                <w:lang w:val="ka-GE"/>
              </w:rPr>
              <w:t xml:space="preserve"> ჩატარდება საშიში გეოლოგიური მოვლენების </w:t>
            </w:r>
            <w:r w:rsidR="0082519A" w:rsidRPr="0097597B">
              <w:rPr>
                <w:color w:val="auto"/>
                <w:sz w:val="18"/>
                <w:szCs w:val="18"/>
                <w:lang w:val="ka-GE"/>
              </w:rPr>
              <w:t xml:space="preserve">ვიზუალური </w:t>
            </w:r>
            <w:r w:rsidRPr="0097597B">
              <w:rPr>
                <w:color w:val="auto"/>
                <w:sz w:val="18"/>
                <w:szCs w:val="18"/>
                <w:lang w:val="ka-GE"/>
              </w:rPr>
              <w:t xml:space="preserve">მონიტორინგი და </w:t>
            </w:r>
            <w:r w:rsidR="00536400" w:rsidRPr="0097597B">
              <w:rPr>
                <w:color w:val="auto"/>
                <w:sz w:val="18"/>
                <w:szCs w:val="18"/>
                <w:lang w:val="ka-GE"/>
              </w:rPr>
              <w:t xml:space="preserve">მხოლოდ </w:t>
            </w:r>
            <w:r w:rsidRPr="0097597B">
              <w:rPr>
                <w:color w:val="auto"/>
                <w:sz w:val="18"/>
                <w:szCs w:val="18"/>
                <w:lang w:val="ka-GE"/>
              </w:rPr>
              <w:t>საჭიროების შემთხვევაში დამატებითი პრევენციული ღონისძიებები</w:t>
            </w:r>
            <w:r w:rsidR="00536400" w:rsidRPr="0097597B">
              <w:rPr>
                <w:color w:val="auto"/>
                <w:sz w:val="18"/>
                <w:szCs w:val="18"/>
                <w:lang w:val="ka-GE"/>
              </w:rPr>
              <w:t>ს დასახვა</w:t>
            </w:r>
            <w:r w:rsidRPr="0097597B">
              <w:rPr>
                <w:color w:val="auto"/>
                <w:sz w:val="18"/>
                <w:szCs w:val="18"/>
                <w:lang w:val="ka-GE"/>
              </w:rPr>
              <w:t xml:space="preserve"> (გეოლოგიური შესწავლა, პროექტის დამუშავება და გამაგრებითი სამუშაოები);</w:t>
            </w:r>
          </w:p>
          <w:p w:rsidR="002072B2" w:rsidRPr="0097597B" w:rsidRDefault="002072B2" w:rsidP="0097597B">
            <w:pPr>
              <w:pStyle w:val="ListParagraph"/>
              <w:numPr>
                <w:ilvl w:val="0"/>
                <w:numId w:val="201"/>
              </w:numPr>
              <w:spacing w:after="0"/>
              <w:rPr>
                <w:color w:val="auto"/>
                <w:sz w:val="18"/>
                <w:szCs w:val="18"/>
                <w:lang w:val="ka-GE"/>
              </w:rPr>
            </w:pPr>
            <w:proofErr w:type="spellStart"/>
            <w:r w:rsidRPr="0097597B">
              <w:rPr>
                <w:color w:val="auto"/>
                <w:sz w:val="18"/>
                <w:szCs w:val="18"/>
                <w:lang w:val="ka-GE"/>
              </w:rPr>
              <w:t>ფაციანთ</w:t>
            </w:r>
            <w:proofErr w:type="spellEnd"/>
            <w:r w:rsidRPr="0097597B">
              <w:rPr>
                <w:color w:val="auto"/>
                <w:sz w:val="18"/>
                <w:szCs w:val="18"/>
                <w:lang w:val="ka-GE"/>
              </w:rPr>
              <w:t xml:space="preserve"> ხევის წყალგამტარი გვირაბის</w:t>
            </w:r>
            <w:r w:rsidR="00E778FD" w:rsidRPr="0097597B">
              <w:rPr>
                <w:color w:val="auto"/>
                <w:sz w:val="18"/>
                <w:szCs w:val="18"/>
                <w:lang w:val="ka-GE"/>
              </w:rPr>
              <w:t xml:space="preserve"> </w:t>
            </w:r>
            <w:r w:rsidR="00F82E40" w:rsidRPr="0097597B">
              <w:rPr>
                <w:color w:val="auto"/>
                <w:sz w:val="18"/>
                <w:szCs w:val="18"/>
                <w:lang w:val="ka-GE"/>
              </w:rPr>
              <w:t>მ</w:t>
            </w:r>
            <w:r w:rsidRPr="0097597B">
              <w:rPr>
                <w:color w:val="auto"/>
                <w:sz w:val="18"/>
                <w:szCs w:val="18"/>
                <w:lang w:val="ka-GE"/>
              </w:rPr>
              <w:t xml:space="preserve">ონიტორინგი </w:t>
            </w:r>
            <w:r w:rsidR="00536400" w:rsidRPr="0097597B">
              <w:rPr>
                <w:color w:val="auto"/>
                <w:sz w:val="18"/>
                <w:szCs w:val="18"/>
                <w:lang w:val="ka-GE"/>
              </w:rPr>
              <w:t xml:space="preserve"> (კომპანიის მონიტორინგის სამსახურის მიერ დადგენილი სიხშირით) </w:t>
            </w:r>
            <w:r w:rsidRPr="0097597B">
              <w:rPr>
                <w:color w:val="auto"/>
                <w:sz w:val="18"/>
                <w:szCs w:val="18"/>
                <w:lang w:val="ka-GE"/>
              </w:rPr>
              <w:t>და საჭიროების შემთხვევაში მისი ნატანისაგან გაწმენდა;</w:t>
            </w:r>
          </w:p>
        </w:tc>
      </w:tr>
      <w:tr w:rsidR="002072B2" w:rsidRPr="0097597B" w:rsidTr="0042259D">
        <w:trPr>
          <w:trHeight w:val="530"/>
          <w:jc w:val="center"/>
        </w:trPr>
        <w:tc>
          <w:tcPr>
            <w:tcW w:w="894"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1085"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3021"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r>
      <w:tr w:rsidR="002072B2" w:rsidRPr="0097597B" w:rsidTr="0042259D">
        <w:trPr>
          <w:trHeight w:val="835"/>
          <w:jc w:val="center"/>
        </w:trPr>
        <w:tc>
          <w:tcPr>
            <w:tcW w:w="894"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spacing w:after="0"/>
              <w:rPr>
                <w:b/>
                <w:color w:val="auto"/>
                <w:sz w:val="18"/>
                <w:szCs w:val="18"/>
                <w:lang w:val="ka-GE"/>
              </w:rPr>
            </w:pPr>
            <w:r w:rsidRPr="0097597B">
              <w:rPr>
                <w:b/>
                <w:color w:val="auto"/>
                <w:sz w:val="18"/>
                <w:szCs w:val="18"/>
                <w:lang w:val="ka-GE"/>
              </w:rPr>
              <w:t xml:space="preserve">ჰიდროლოგიური რეჟიმის დარღვევა - მდინარეში </w:t>
            </w:r>
          </w:p>
          <w:p w:rsidR="002072B2" w:rsidRPr="0097597B" w:rsidRDefault="002072B2" w:rsidP="0097597B">
            <w:pPr>
              <w:spacing w:after="0"/>
              <w:rPr>
                <w:b/>
                <w:color w:val="auto"/>
                <w:sz w:val="18"/>
                <w:szCs w:val="18"/>
                <w:lang w:val="ka-GE"/>
              </w:rPr>
            </w:pPr>
            <w:r w:rsidRPr="0097597B">
              <w:rPr>
                <w:b/>
                <w:color w:val="auto"/>
                <w:sz w:val="18"/>
                <w:szCs w:val="18"/>
                <w:lang w:val="ka-GE"/>
              </w:rPr>
              <w:t xml:space="preserve">წყლის ხარჯის შემცირება. </w:t>
            </w:r>
          </w:p>
          <w:p w:rsidR="002072B2" w:rsidRPr="0097597B" w:rsidRDefault="002072B2" w:rsidP="0097597B">
            <w:pPr>
              <w:spacing w:after="0"/>
              <w:rPr>
                <w:b/>
                <w:color w:val="auto"/>
                <w:sz w:val="18"/>
                <w:szCs w:val="18"/>
                <w:lang w:val="ka-GE"/>
              </w:rPr>
            </w:pPr>
            <w:r w:rsidRPr="0097597B">
              <w:rPr>
                <w:b/>
                <w:color w:val="auto"/>
                <w:sz w:val="18"/>
                <w:szCs w:val="18"/>
                <w:lang w:val="ka-GE"/>
              </w:rPr>
              <w:t>ზემოქმედება ნატანის გადაადგილებაზე</w:t>
            </w:r>
          </w:p>
          <w:p w:rsidR="002072B2" w:rsidRPr="0097597B" w:rsidRDefault="002072B2" w:rsidP="0097597B">
            <w:pPr>
              <w:spacing w:after="0"/>
              <w:rPr>
                <w:color w:val="auto"/>
                <w:sz w:val="18"/>
                <w:szCs w:val="18"/>
                <w:lang w:val="ka-GE"/>
              </w:rPr>
            </w:pPr>
          </w:p>
        </w:tc>
        <w:tc>
          <w:tcPr>
            <w:tcW w:w="1085"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spacing w:after="0"/>
              <w:rPr>
                <w:color w:val="auto"/>
                <w:sz w:val="18"/>
                <w:szCs w:val="18"/>
                <w:lang w:val="ka-GE"/>
              </w:rPr>
            </w:pPr>
            <w:r w:rsidRPr="0097597B">
              <w:rPr>
                <w:color w:val="auto"/>
                <w:sz w:val="18"/>
                <w:szCs w:val="18"/>
                <w:lang w:val="ka-GE"/>
              </w:rPr>
              <w:t xml:space="preserve">წყლის საკმარისი ნაკადის შენარჩუნება და ნაკლები ზემოქმედება წყლის და წყალთან დაკავშირებულ  ბიოლოგიურ გარემოზე. </w:t>
            </w:r>
          </w:p>
          <w:p w:rsidR="002072B2" w:rsidRPr="0097597B" w:rsidRDefault="002072B2" w:rsidP="0097597B">
            <w:pPr>
              <w:spacing w:after="0"/>
              <w:rPr>
                <w:color w:val="auto"/>
                <w:sz w:val="18"/>
                <w:szCs w:val="18"/>
                <w:lang w:val="ka-GE"/>
              </w:rPr>
            </w:pPr>
            <w:r w:rsidRPr="0097597B">
              <w:rPr>
                <w:color w:val="auto"/>
                <w:sz w:val="18"/>
                <w:szCs w:val="18"/>
                <w:lang w:val="ka-GE"/>
              </w:rPr>
              <w:t>მდინარის კალაპოტის დინამიკის და სანაპირო ზოლის სტაბილურობის   შენარჩუნება</w:t>
            </w:r>
          </w:p>
        </w:tc>
        <w:tc>
          <w:tcPr>
            <w:tcW w:w="3021"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pStyle w:val="ListParagraph"/>
              <w:numPr>
                <w:ilvl w:val="0"/>
                <w:numId w:val="202"/>
              </w:numPr>
              <w:spacing w:after="0"/>
              <w:ind w:left="360"/>
              <w:rPr>
                <w:color w:val="auto"/>
                <w:sz w:val="18"/>
                <w:szCs w:val="18"/>
                <w:lang w:val="ka-GE"/>
              </w:rPr>
            </w:pPr>
            <w:r w:rsidRPr="0097597B">
              <w:rPr>
                <w:color w:val="auto"/>
                <w:sz w:val="18"/>
                <w:szCs w:val="18"/>
                <w:lang w:val="ka-GE"/>
              </w:rPr>
              <w:t>მდინარეში ეკოლოგიური</w:t>
            </w:r>
            <w:r w:rsidR="00B04FA2" w:rsidRPr="0097597B">
              <w:rPr>
                <w:color w:val="auto"/>
                <w:sz w:val="18"/>
                <w:szCs w:val="18"/>
                <w:lang w:val="ka-GE"/>
              </w:rPr>
              <w:t xml:space="preserve"> </w:t>
            </w:r>
            <w:r w:rsidRPr="0097597B">
              <w:rPr>
                <w:color w:val="auto"/>
                <w:sz w:val="18"/>
                <w:szCs w:val="18"/>
                <w:lang w:val="ka-GE"/>
              </w:rPr>
              <w:t xml:space="preserve">ხარჯის ტოლი ან მასზე ნაკლები ხარჯის მოდინების შემთხვევაში მოხდება ჰესის მუშაობის შეჩერება და </w:t>
            </w:r>
            <w:proofErr w:type="spellStart"/>
            <w:r w:rsidRPr="0097597B">
              <w:rPr>
                <w:color w:val="auto"/>
                <w:sz w:val="18"/>
                <w:szCs w:val="18"/>
                <w:lang w:val="ka-GE"/>
              </w:rPr>
              <w:t>მოდინებული</w:t>
            </w:r>
            <w:proofErr w:type="spellEnd"/>
            <w:r w:rsidRPr="0097597B">
              <w:rPr>
                <w:color w:val="auto"/>
                <w:sz w:val="18"/>
                <w:szCs w:val="18"/>
                <w:lang w:val="ka-GE"/>
              </w:rPr>
              <w:t xml:space="preserve"> წყლის ხარჯი სრულად გატარდება სათავე კვანძის ქვედა ბიეფში;</w:t>
            </w:r>
          </w:p>
          <w:p w:rsidR="002072B2" w:rsidRPr="0097597B" w:rsidRDefault="00B25212" w:rsidP="0097597B">
            <w:pPr>
              <w:pStyle w:val="ListParagraph"/>
              <w:numPr>
                <w:ilvl w:val="0"/>
                <w:numId w:val="202"/>
              </w:numPr>
              <w:spacing w:after="0"/>
              <w:ind w:left="360"/>
              <w:rPr>
                <w:color w:val="auto"/>
                <w:sz w:val="18"/>
                <w:szCs w:val="18"/>
                <w:lang w:val="ka-GE"/>
              </w:rPr>
            </w:pPr>
            <w:r w:rsidRPr="0097597B">
              <w:rPr>
                <w:color w:val="auto"/>
                <w:sz w:val="18"/>
                <w:szCs w:val="18"/>
                <w:lang w:val="ka-GE"/>
              </w:rPr>
              <w:t>გაგრძელდება</w:t>
            </w:r>
            <w:r w:rsidR="002072B2" w:rsidRPr="0097597B">
              <w:rPr>
                <w:color w:val="auto"/>
                <w:sz w:val="18"/>
                <w:szCs w:val="18"/>
                <w:lang w:val="ka-GE"/>
              </w:rPr>
              <w:t xml:space="preserve"> სისტემატური კონტროლი კაშხლის ქვედა ბიეფში  ეკოლოგიური ხარჯის გატარებაზე;</w:t>
            </w:r>
          </w:p>
          <w:p w:rsidR="002072B2" w:rsidRPr="0097597B" w:rsidRDefault="00135A3B" w:rsidP="0097597B">
            <w:pPr>
              <w:pStyle w:val="ListParagraph"/>
              <w:numPr>
                <w:ilvl w:val="0"/>
                <w:numId w:val="202"/>
              </w:numPr>
              <w:spacing w:after="0"/>
              <w:ind w:left="360"/>
              <w:rPr>
                <w:color w:val="auto"/>
                <w:sz w:val="18"/>
                <w:szCs w:val="18"/>
                <w:lang w:val="ka-GE"/>
              </w:rPr>
            </w:pPr>
            <w:r w:rsidRPr="0097597B">
              <w:rPr>
                <w:color w:val="auto"/>
                <w:sz w:val="18"/>
                <w:szCs w:val="18"/>
                <w:lang w:val="ka-GE"/>
              </w:rPr>
              <w:t xml:space="preserve">სათავე </w:t>
            </w:r>
            <w:r w:rsidR="00B04FA2" w:rsidRPr="0097597B">
              <w:rPr>
                <w:color w:val="auto"/>
                <w:sz w:val="18"/>
                <w:szCs w:val="18"/>
                <w:lang w:val="ka-GE"/>
              </w:rPr>
              <w:t>ნაგებობების</w:t>
            </w:r>
            <w:r w:rsidRPr="0097597B">
              <w:rPr>
                <w:color w:val="auto"/>
                <w:sz w:val="18"/>
                <w:szCs w:val="18"/>
                <w:lang w:val="ka-GE"/>
              </w:rPr>
              <w:t xml:space="preserve"> კვეთებში დაგროვილი</w:t>
            </w:r>
            <w:r w:rsidR="002072B2" w:rsidRPr="0097597B">
              <w:rPr>
                <w:color w:val="auto"/>
                <w:sz w:val="18"/>
                <w:szCs w:val="18"/>
                <w:lang w:val="ka-GE"/>
              </w:rPr>
              <w:t xml:space="preserve">  </w:t>
            </w:r>
            <w:r w:rsidRPr="0097597B">
              <w:rPr>
                <w:color w:val="auto"/>
                <w:sz w:val="18"/>
                <w:szCs w:val="18"/>
                <w:lang w:val="ka-GE"/>
              </w:rPr>
              <w:t xml:space="preserve">ნატანის </w:t>
            </w:r>
            <w:r w:rsidR="00B25212" w:rsidRPr="0097597B">
              <w:rPr>
                <w:color w:val="auto"/>
                <w:sz w:val="18"/>
                <w:szCs w:val="18"/>
                <w:lang w:val="ka-GE"/>
              </w:rPr>
              <w:t xml:space="preserve">ვიზუალური </w:t>
            </w:r>
            <w:r w:rsidR="002072B2" w:rsidRPr="0097597B">
              <w:rPr>
                <w:color w:val="auto"/>
                <w:sz w:val="18"/>
                <w:szCs w:val="18"/>
                <w:lang w:val="ka-GE"/>
              </w:rPr>
              <w:t xml:space="preserve">მონიტორინგი </w:t>
            </w:r>
            <w:r w:rsidR="00BD1847" w:rsidRPr="0097597B">
              <w:rPr>
                <w:color w:val="auto"/>
                <w:sz w:val="18"/>
                <w:szCs w:val="18"/>
                <w:lang w:val="ka-GE"/>
              </w:rPr>
              <w:t xml:space="preserve">და </w:t>
            </w:r>
            <w:r w:rsidRPr="0097597B">
              <w:rPr>
                <w:color w:val="auto"/>
                <w:sz w:val="18"/>
                <w:szCs w:val="18"/>
                <w:lang w:val="ka-GE"/>
              </w:rPr>
              <w:t>მისი</w:t>
            </w:r>
            <w:r w:rsidR="002072B2" w:rsidRPr="0097597B">
              <w:rPr>
                <w:color w:val="auto"/>
                <w:sz w:val="18"/>
                <w:szCs w:val="18"/>
                <w:lang w:val="ka-GE"/>
              </w:rPr>
              <w:t xml:space="preserve"> </w:t>
            </w:r>
            <w:r w:rsidR="00BD1847" w:rsidRPr="0097597B">
              <w:rPr>
                <w:color w:val="auto"/>
                <w:sz w:val="18"/>
                <w:szCs w:val="18"/>
                <w:lang w:val="ka-GE"/>
              </w:rPr>
              <w:t>გატარება/მართვა  გაგრძელდება შემდეგნაირად</w:t>
            </w:r>
            <w:r w:rsidR="005F3F11" w:rsidRPr="0097597B">
              <w:rPr>
                <w:color w:val="auto"/>
                <w:sz w:val="18"/>
                <w:szCs w:val="18"/>
                <w:lang w:val="ka-GE"/>
              </w:rPr>
              <w:t>:</w:t>
            </w:r>
          </w:p>
          <w:p w:rsidR="008330E1" w:rsidRPr="0097597B" w:rsidRDefault="008330E1" w:rsidP="0097597B">
            <w:pPr>
              <w:pStyle w:val="ListParagraph"/>
              <w:numPr>
                <w:ilvl w:val="0"/>
                <w:numId w:val="223"/>
              </w:numPr>
              <w:spacing w:after="0"/>
              <w:ind w:left="1176"/>
              <w:rPr>
                <w:color w:val="auto"/>
                <w:sz w:val="18"/>
                <w:szCs w:val="18"/>
                <w:lang w:val="ka-GE"/>
              </w:rPr>
            </w:pPr>
            <w:r w:rsidRPr="0097597B">
              <w:rPr>
                <w:color w:val="auto"/>
                <w:sz w:val="18"/>
                <w:szCs w:val="18"/>
                <w:lang w:val="ka-GE"/>
              </w:rPr>
              <w:t xml:space="preserve">წყალმიმღების უხეში გისოსის წინ, მდინარის მიერ მოტანილი ტივტივა და შეწონილი </w:t>
            </w:r>
            <w:r w:rsidR="00135A3B" w:rsidRPr="0097597B">
              <w:rPr>
                <w:color w:val="auto"/>
                <w:sz w:val="18"/>
                <w:szCs w:val="18"/>
                <w:lang w:val="ka-GE"/>
              </w:rPr>
              <w:t>ნატან</w:t>
            </w:r>
            <w:r w:rsidR="009C4C06" w:rsidRPr="0097597B">
              <w:rPr>
                <w:color w:val="auto"/>
                <w:sz w:val="18"/>
                <w:szCs w:val="18"/>
                <w:lang w:val="ka-GE"/>
              </w:rPr>
              <w:t>ი</w:t>
            </w:r>
            <w:r w:rsidRPr="0097597B">
              <w:rPr>
                <w:color w:val="auto"/>
                <w:sz w:val="18"/>
                <w:szCs w:val="18"/>
                <w:lang w:val="ka-GE"/>
              </w:rPr>
              <w:t xml:space="preserve"> გატარ</w:t>
            </w:r>
            <w:r w:rsidR="00135A3B" w:rsidRPr="0097597B">
              <w:rPr>
                <w:color w:val="auto"/>
                <w:sz w:val="18"/>
                <w:szCs w:val="18"/>
                <w:lang w:val="ka-GE"/>
              </w:rPr>
              <w:t>დ</w:t>
            </w:r>
            <w:r w:rsidRPr="0097597B">
              <w:rPr>
                <w:color w:val="auto"/>
                <w:sz w:val="18"/>
                <w:szCs w:val="18"/>
                <w:lang w:val="ka-GE"/>
              </w:rPr>
              <w:t xml:space="preserve">ება მდინარის ქვედა ბიეფში, საგაზაფხულო </w:t>
            </w:r>
            <w:proofErr w:type="spellStart"/>
            <w:r w:rsidRPr="0097597B">
              <w:rPr>
                <w:color w:val="auto"/>
                <w:sz w:val="18"/>
                <w:szCs w:val="18"/>
                <w:lang w:val="ka-GE"/>
              </w:rPr>
              <w:t>გარეცხვების</w:t>
            </w:r>
            <w:proofErr w:type="spellEnd"/>
            <w:r w:rsidRPr="0097597B">
              <w:rPr>
                <w:color w:val="auto"/>
                <w:sz w:val="18"/>
                <w:szCs w:val="18"/>
                <w:lang w:val="ka-GE"/>
              </w:rPr>
              <w:t xml:space="preserve"> დროს</w:t>
            </w:r>
            <w:r w:rsidR="001A17BC" w:rsidRPr="0097597B">
              <w:rPr>
                <w:color w:val="auto"/>
                <w:sz w:val="18"/>
                <w:szCs w:val="18"/>
                <w:lang w:val="ka-GE"/>
              </w:rPr>
              <w:t xml:space="preserve"> (საჭიროების შემთხვევაში ტექნიკის საშუალებით)</w:t>
            </w:r>
            <w:r w:rsidRPr="0097597B">
              <w:rPr>
                <w:color w:val="auto"/>
                <w:sz w:val="18"/>
                <w:szCs w:val="18"/>
                <w:lang w:val="ka-GE"/>
              </w:rPr>
              <w:t>;</w:t>
            </w:r>
          </w:p>
          <w:p w:rsidR="00B25212" w:rsidRPr="0097597B" w:rsidRDefault="00A559F1" w:rsidP="0097597B">
            <w:pPr>
              <w:pStyle w:val="ListParagraph"/>
              <w:numPr>
                <w:ilvl w:val="0"/>
                <w:numId w:val="223"/>
              </w:numPr>
              <w:spacing w:after="0"/>
              <w:ind w:left="1176"/>
              <w:rPr>
                <w:color w:val="auto"/>
                <w:sz w:val="18"/>
                <w:szCs w:val="18"/>
                <w:lang w:val="ka-GE"/>
              </w:rPr>
            </w:pPr>
            <w:r w:rsidRPr="0097597B">
              <w:rPr>
                <w:color w:val="auto"/>
                <w:sz w:val="18"/>
                <w:szCs w:val="18"/>
                <w:lang w:val="ka-GE"/>
              </w:rPr>
              <w:t xml:space="preserve">სადერივაციო არხის მთავარი რაბის წინ </w:t>
            </w:r>
            <w:r w:rsidR="005F3F11" w:rsidRPr="0097597B">
              <w:rPr>
                <w:color w:val="auto"/>
                <w:sz w:val="18"/>
                <w:szCs w:val="18"/>
                <w:lang w:val="ka-GE"/>
              </w:rPr>
              <w:t xml:space="preserve">წყალდიდობის შემდგომ პერიოდში </w:t>
            </w:r>
            <w:r w:rsidRPr="0097597B">
              <w:rPr>
                <w:color w:val="auto"/>
                <w:sz w:val="18"/>
                <w:szCs w:val="18"/>
                <w:lang w:val="ka-GE"/>
              </w:rPr>
              <w:t xml:space="preserve">დაგროვილი ტივტივა </w:t>
            </w:r>
            <w:r w:rsidR="00135A3B" w:rsidRPr="0097597B">
              <w:rPr>
                <w:color w:val="auto"/>
                <w:sz w:val="18"/>
                <w:szCs w:val="18"/>
                <w:lang w:val="ka-GE"/>
              </w:rPr>
              <w:t>ნატანი</w:t>
            </w:r>
            <w:r w:rsidRPr="0097597B">
              <w:rPr>
                <w:color w:val="auto"/>
                <w:sz w:val="18"/>
                <w:szCs w:val="18"/>
                <w:lang w:val="ka-GE"/>
              </w:rPr>
              <w:t xml:space="preserve"> გა</w:t>
            </w:r>
            <w:r w:rsidR="00135A3B" w:rsidRPr="0097597B">
              <w:rPr>
                <w:color w:val="auto"/>
                <w:sz w:val="18"/>
                <w:szCs w:val="18"/>
                <w:lang w:val="ka-GE"/>
              </w:rPr>
              <w:t>ი</w:t>
            </w:r>
            <w:r w:rsidRPr="0097597B">
              <w:rPr>
                <w:color w:val="auto"/>
                <w:sz w:val="18"/>
                <w:szCs w:val="18"/>
                <w:lang w:val="ka-GE"/>
              </w:rPr>
              <w:t>ტან</w:t>
            </w:r>
            <w:r w:rsidR="00135A3B" w:rsidRPr="0097597B">
              <w:rPr>
                <w:color w:val="auto"/>
                <w:sz w:val="18"/>
                <w:szCs w:val="18"/>
                <w:lang w:val="ka-GE"/>
              </w:rPr>
              <w:t>ებ</w:t>
            </w:r>
            <w:r w:rsidRPr="0097597B">
              <w:rPr>
                <w:color w:val="auto"/>
                <w:sz w:val="18"/>
                <w:szCs w:val="18"/>
                <w:lang w:val="ka-GE"/>
              </w:rPr>
              <w:t>ა, წ</w:t>
            </w:r>
            <w:r w:rsidR="00F82E40" w:rsidRPr="0097597B">
              <w:rPr>
                <w:color w:val="auto"/>
                <w:sz w:val="18"/>
                <w:szCs w:val="18"/>
                <w:lang w:val="ka-GE"/>
              </w:rPr>
              <w:t>ე</w:t>
            </w:r>
            <w:r w:rsidRPr="0097597B">
              <w:rPr>
                <w:color w:val="auto"/>
                <w:sz w:val="18"/>
                <w:szCs w:val="18"/>
                <w:lang w:val="ka-GE"/>
              </w:rPr>
              <w:t>ლიწადში ერთხელ საჭიროების შემთხვევაში</w:t>
            </w:r>
            <w:r w:rsidR="005F3F11" w:rsidRPr="0097597B">
              <w:rPr>
                <w:color w:val="auto"/>
                <w:sz w:val="18"/>
                <w:szCs w:val="18"/>
                <w:lang w:val="ka-GE"/>
              </w:rPr>
              <w:t>;</w:t>
            </w:r>
          </w:p>
          <w:p w:rsidR="002072B2" w:rsidRPr="0097597B" w:rsidRDefault="00FC0B89" w:rsidP="0097597B">
            <w:pPr>
              <w:pStyle w:val="ListParagraph"/>
              <w:numPr>
                <w:ilvl w:val="0"/>
                <w:numId w:val="223"/>
              </w:numPr>
              <w:spacing w:after="0"/>
              <w:ind w:left="1176"/>
              <w:rPr>
                <w:color w:val="auto"/>
                <w:sz w:val="18"/>
                <w:szCs w:val="18"/>
                <w:lang w:val="ka-GE"/>
              </w:rPr>
            </w:pPr>
            <w:r w:rsidRPr="0097597B">
              <w:rPr>
                <w:color w:val="auto"/>
                <w:sz w:val="18"/>
                <w:szCs w:val="18"/>
                <w:lang w:val="ka-GE"/>
              </w:rPr>
              <w:t xml:space="preserve">სადაწნეო აუზში, ხშირი გისოსების წინ დაგროვილი  ტივტივა </w:t>
            </w:r>
            <w:r w:rsidR="00135A3B" w:rsidRPr="0097597B">
              <w:rPr>
                <w:color w:val="auto"/>
                <w:sz w:val="18"/>
                <w:szCs w:val="18"/>
                <w:lang w:val="ka-GE"/>
              </w:rPr>
              <w:t>ნატანი</w:t>
            </w:r>
            <w:r w:rsidRPr="0097597B">
              <w:rPr>
                <w:color w:val="auto"/>
                <w:sz w:val="18"/>
                <w:szCs w:val="18"/>
                <w:lang w:val="ka-GE"/>
              </w:rPr>
              <w:t xml:space="preserve"> გა</w:t>
            </w:r>
            <w:r w:rsidR="00135A3B" w:rsidRPr="0097597B">
              <w:rPr>
                <w:color w:val="auto"/>
                <w:sz w:val="18"/>
                <w:szCs w:val="18"/>
                <w:lang w:val="ka-GE"/>
              </w:rPr>
              <w:t>ი</w:t>
            </w:r>
            <w:r w:rsidRPr="0097597B">
              <w:rPr>
                <w:color w:val="auto"/>
                <w:sz w:val="18"/>
                <w:szCs w:val="18"/>
                <w:lang w:val="ka-GE"/>
              </w:rPr>
              <w:t>ტან</w:t>
            </w:r>
            <w:r w:rsidR="00135A3B" w:rsidRPr="0097597B">
              <w:rPr>
                <w:color w:val="auto"/>
                <w:sz w:val="18"/>
                <w:szCs w:val="18"/>
                <w:lang w:val="ka-GE"/>
              </w:rPr>
              <w:t>ებ</w:t>
            </w:r>
            <w:r w:rsidRPr="0097597B">
              <w:rPr>
                <w:color w:val="auto"/>
                <w:sz w:val="18"/>
                <w:szCs w:val="18"/>
                <w:lang w:val="ka-GE"/>
              </w:rPr>
              <w:t xml:space="preserve">ა, </w:t>
            </w:r>
            <w:r w:rsidR="007B5AFD" w:rsidRPr="0097597B">
              <w:rPr>
                <w:color w:val="auto"/>
                <w:sz w:val="18"/>
                <w:szCs w:val="18"/>
                <w:lang w:val="ka-GE"/>
              </w:rPr>
              <w:t>წე</w:t>
            </w:r>
            <w:r w:rsidRPr="0097597B">
              <w:rPr>
                <w:color w:val="auto"/>
                <w:sz w:val="18"/>
                <w:szCs w:val="18"/>
                <w:lang w:val="ka-GE"/>
              </w:rPr>
              <w:t>ლიწადში ერთხელ საჭიროების შემთხვევაში</w:t>
            </w:r>
            <w:r w:rsidR="00C5155C" w:rsidRPr="0097597B">
              <w:rPr>
                <w:color w:val="auto"/>
                <w:sz w:val="18"/>
                <w:szCs w:val="18"/>
                <w:lang w:val="ka-GE"/>
              </w:rPr>
              <w:t>.</w:t>
            </w:r>
          </w:p>
        </w:tc>
      </w:tr>
      <w:tr w:rsidR="002072B2" w:rsidRPr="0097597B" w:rsidTr="0042259D">
        <w:trPr>
          <w:trHeight w:val="1185"/>
          <w:jc w:val="center"/>
        </w:trPr>
        <w:tc>
          <w:tcPr>
            <w:tcW w:w="894"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1085"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3021"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r>
      <w:tr w:rsidR="002072B2" w:rsidRPr="0097597B" w:rsidTr="0042259D">
        <w:trPr>
          <w:trHeight w:val="647"/>
          <w:jc w:val="center"/>
        </w:trPr>
        <w:tc>
          <w:tcPr>
            <w:tcW w:w="894"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1085"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3021"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r>
      <w:tr w:rsidR="0097597B" w:rsidRPr="0097597B" w:rsidTr="0097597B">
        <w:trPr>
          <w:trHeight w:val="647"/>
          <w:jc w:val="center"/>
        </w:trPr>
        <w:tc>
          <w:tcPr>
            <w:tcW w:w="894" w:type="pct"/>
            <w:tcBorders>
              <w:top w:val="single" w:sz="6" w:space="0" w:color="auto"/>
              <w:left w:val="single" w:sz="6" w:space="0" w:color="auto"/>
              <w:bottom w:val="single" w:sz="6" w:space="0" w:color="auto"/>
              <w:right w:val="single" w:sz="6" w:space="0" w:color="auto"/>
            </w:tcBorders>
            <w:vAlign w:val="center"/>
          </w:tcPr>
          <w:p w:rsidR="0097597B" w:rsidRPr="0097597B" w:rsidRDefault="0097597B" w:rsidP="0097597B">
            <w:pPr>
              <w:spacing w:after="0"/>
              <w:rPr>
                <w:color w:val="auto"/>
                <w:sz w:val="18"/>
                <w:szCs w:val="18"/>
                <w:lang w:val="ka-GE"/>
              </w:rPr>
            </w:pPr>
            <w:r w:rsidRPr="0097597B">
              <w:rPr>
                <w:b/>
                <w:color w:val="auto"/>
                <w:sz w:val="18"/>
                <w:szCs w:val="18"/>
                <w:lang w:val="ka-GE"/>
              </w:rPr>
              <w:t>მიწისქვეშა/გრუნტის წყლების დებიტის შემცირება,</w:t>
            </w:r>
            <w:r w:rsidRPr="0097597B">
              <w:rPr>
                <w:color w:val="auto"/>
                <w:sz w:val="18"/>
                <w:szCs w:val="18"/>
                <w:lang w:val="ka-GE"/>
              </w:rPr>
              <w:t xml:space="preserve"> რაც დაკავშირებულია მდ. მტკვარის ბუნებრივი ჩამონადენის შემცირებასთან სათავე კვანძიდან ძალოვანი კვანძამდე მონაკვეთში.</w:t>
            </w:r>
          </w:p>
        </w:tc>
        <w:tc>
          <w:tcPr>
            <w:tcW w:w="1085" w:type="pct"/>
            <w:tcBorders>
              <w:top w:val="single" w:sz="6" w:space="0" w:color="auto"/>
              <w:left w:val="single" w:sz="6" w:space="0" w:color="auto"/>
              <w:bottom w:val="single" w:sz="6" w:space="0" w:color="auto"/>
              <w:right w:val="single" w:sz="6" w:space="0" w:color="auto"/>
            </w:tcBorders>
          </w:tcPr>
          <w:p w:rsidR="0097597B" w:rsidRPr="0097597B" w:rsidRDefault="0097597B" w:rsidP="0097597B">
            <w:pPr>
              <w:spacing w:after="0"/>
              <w:rPr>
                <w:color w:val="auto"/>
                <w:sz w:val="18"/>
                <w:szCs w:val="18"/>
                <w:lang w:val="ka-GE"/>
              </w:rPr>
            </w:pPr>
            <w:r w:rsidRPr="0097597B">
              <w:rPr>
                <w:color w:val="auto"/>
                <w:sz w:val="18"/>
                <w:szCs w:val="18"/>
                <w:lang w:val="ka-GE"/>
              </w:rPr>
              <w:t>მიწისქვეშა წყლის რესურსებზე დამოკიდებულ რეცეპტორებზე (მოსახლეობა, ბიომრავალფეროვნება) ზემოქმედების შემცირება</w:t>
            </w:r>
          </w:p>
        </w:tc>
        <w:tc>
          <w:tcPr>
            <w:tcW w:w="3021" w:type="pct"/>
            <w:tcBorders>
              <w:top w:val="single" w:sz="6" w:space="0" w:color="auto"/>
              <w:left w:val="single" w:sz="6" w:space="0" w:color="auto"/>
              <w:bottom w:val="single" w:sz="6" w:space="0" w:color="auto"/>
              <w:right w:val="single" w:sz="6" w:space="0" w:color="auto"/>
            </w:tcBorders>
          </w:tcPr>
          <w:p w:rsidR="0097597B" w:rsidRPr="0097597B" w:rsidRDefault="0097597B" w:rsidP="0097597B">
            <w:pPr>
              <w:pStyle w:val="ListParagraph"/>
              <w:numPr>
                <w:ilvl w:val="0"/>
                <w:numId w:val="203"/>
              </w:numPr>
              <w:spacing w:after="0"/>
              <w:rPr>
                <w:color w:val="auto"/>
                <w:sz w:val="18"/>
                <w:szCs w:val="18"/>
                <w:lang w:val="ka-GE"/>
              </w:rPr>
            </w:pPr>
            <w:r w:rsidRPr="0097597B">
              <w:rPr>
                <w:color w:val="auto"/>
                <w:sz w:val="18"/>
                <w:szCs w:val="18"/>
                <w:lang w:val="ka-GE"/>
              </w:rPr>
              <w:t>კაშხლის ქვედა ბიეფში დადგენილი ეკოლოგიური ხარჯის მუდმივ რეჟიმში გატარება;</w:t>
            </w:r>
          </w:p>
          <w:p w:rsidR="0097597B" w:rsidRPr="0097597B" w:rsidRDefault="0097597B" w:rsidP="0097597B">
            <w:pPr>
              <w:pStyle w:val="ListParagraph"/>
              <w:numPr>
                <w:ilvl w:val="0"/>
                <w:numId w:val="203"/>
              </w:numPr>
              <w:spacing w:after="0"/>
              <w:rPr>
                <w:color w:val="auto"/>
                <w:sz w:val="18"/>
                <w:szCs w:val="18"/>
                <w:lang w:val="ka-GE"/>
              </w:rPr>
            </w:pPr>
            <w:r w:rsidRPr="0097597B">
              <w:rPr>
                <w:color w:val="auto"/>
                <w:sz w:val="18"/>
                <w:szCs w:val="18"/>
                <w:lang w:val="ka-GE"/>
              </w:rPr>
              <w:t>დამყარდება სისტემატური კონტროლი ნარჩენების მართვის გეგმით გათვალისწინებული ღონისძიებების შესრულებაზე;</w:t>
            </w:r>
          </w:p>
          <w:p w:rsidR="0097597B" w:rsidRPr="0097597B" w:rsidRDefault="0097597B" w:rsidP="0097597B">
            <w:pPr>
              <w:pStyle w:val="ListParagraph"/>
              <w:numPr>
                <w:ilvl w:val="0"/>
                <w:numId w:val="203"/>
              </w:numPr>
              <w:spacing w:after="0"/>
              <w:rPr>
                <w:color w:val="auto"/>
                <w:sz w:val="18"/>
                <w:szCs w:val="18"/>
                <w:lang w:val="ka-GE"/>
              </w:rPr>
            </w:pPr>
            <w:r w:rsidRPr="0097597B">
              <w:rPr>
                <w:color w:val="auto"/>
                <w:sz w:val="18"/>
                <w:szCs w:val="18"/>
                <w:lang w:val="ka-GE"/>
              </w:rPr>
              <w:t>უზრუნველყოფილი იქნება ჰესის ძალოვანი</w:t>
            </w:r>
          </w:p>
          <w:p w:rsidR="0097597B" w:rsidRPr="0097597B" w:rsidRDefault="0097597B" w:rsidP="0097597B">
            <w:pPr>
              <w:pStyle w:val="ListParagraph"/>
              <w:numPr>
                <w:ilvl w:val="0"/>
                <w:numId w:val="203"/>
              </w:numPr>
              <w:spacing w:after="0"/>
              <w:rPr>
                <w:color w:val="auto"/>
                <w:sz w:val="18"/>
                <w:szCs w:val="18"/>
                <w:lang w:val="ka-GE"/>
              </w:rPr>
            </w:pPr>
            <w:r w:rsidRPr="0097597B">
              <w:rPr>
                <w:color w:val="auto"/>
                <w:sz w:val="18"/>
                <w:szCs w:val="18"/>
                <w:lang w:val="ka-GE"/>
              </w:rPr>
              <w:t xml:space="preserve"> კვანძის ტერიტორიაზე არსებული საკანალიზაციო კოლექტორების, </w:t>
            </w:r>
            <w:proofErr w:type="spellStart"/>
            <w:r w:rsidRPr="0097597B">
              <w:rPr>
                <w:color w:val="auto"/>
                <w:sz w:val="18"/>
                <w:szCs w:val="18"/>
                <w:lang w:val="ka-GE"/>
              </w:rPr>
              <w:t>ზეთშემკრები</w:t>
            </w:r>
            <w:proofErr w:type="spellEnd"/>
            <w:r w:rsidRPr="0097597B">
              <w:rPr>
                <w:color w:val="auto"/>
                <w:sz w:val="18"/>
                <w:szCs w:val="18"/>
                <w:lang w:val="ka-GE"/>
              </w:rPr>
              <w:t xml:space="preserve"> აუზები და </w:t>
            </w:r>
            <w:proofErr w:type="spellStart"/>
            <w:r w:rsidRPr="0097597B">
              <w:rPr>
                <w:color w:val="auto"/>
                <w:sz w:val="18"/>
                <w:szCs w:val="18"/>
                <w:lang w:val="ka-GE"/>
              </w:rPr>
              <w:t>ზეთდამჭერების</w:t>
            </w:r>
            <w:proofErr w:type="spellEnd"/>
            <w:r w:rsidRPr="0097597B">
              <w:rPr>
                <w:color w:val="auto"/>
                <w:sz w:val="18"/>
                <w:szCs w:val="18"/>
                <w:lang w:val="ka-GE"/>
              </w:rPr>
              <w:t xml:space="preserve"> ტექნიკურად გამართულ მდგომარეობაში ექსპლუატაცია. </w:t>
            </w:r>
          </w:p>
          <w:p w:rsidR="0097597B" w:rsidRPr="0097597B" w:rsidRDefault="0097597B" w:rsidP="0097597B">
            <w:pPr>
              <w:spacing w:after="0"/>
              <w:rPr>
                <w:color w:val="auto"/>
                <w:sz w:val="18"/>
                <w:szCs w:val="18"/>
                <w:lang w:val="ka-GE"/>
              </w:rPr>
            </w:pPr>
            <w:r w:rsidRPr="0097597B">
              <w:rPr>
                <w:color w:val="auto"/>
                <w:sz w:val="18"/>
                <w:szCs w:val="18"/>
                <w:lang w:val="ka-GE"/>
              </w:rPr>
              <w:t xml:space="preserve">ნარჩენების, მათ შორის თხევადი და სახიფათო, სათანადო მართვა  (გამოყოფილ უბანზე დასაწყობება ტიპის და საშიშროების კლასის გათვალისწინებით, ტერიტორიიდან რეგულარული გატანა და </w:t>
            </w:r>
            <w:proofErr w:type="spellStart"/>
            <w:r w:rsidRPr="0097597B">
              <w:rPr>
                <w:color w:val="auto"/>
                <w:sz w:val="18"/>
                <w:szCs w:val="18"/>
                <w:lang w:val="ka-GE"/>
              </w:rPr>
              <w:t>ა.შ</w:t>
            </w:r>
            <w:proofErr w:type="spellEnd"/>
            <w:r w:rsidRPr="0097597B">
              <w:rPr>
                <w:color w:val="auto"/>
                <w:sz w:val="18"/>
                <w:szCs w:val="18"/>
                <w:lang w:val="ka-GE"/>
              </w:rPr>
              <w:t>.);</w:t>
            </w:r>
          </w:p>
        </w:tc>
      </w:tr>
      <w:tr w:rsidR="002072B2" w:rsidRPr="0097597B" w:rsidTr="0042259D">
        <w:trPr>
          <w:trHeight w:val="412"/>
          <w:jc w:val="center"/>
        </w:trPr>
        <w:tc>
          <w:tcPr>
            <w:tcW w:w="894" w:type="pct"/>
            <w:tcBorders>
              <w:top w:val="single" w:sz="6" w:space="0" w:color="auto"/>
              <w:left w:val="single" w:sz="6" w:space="0" w:color="auto"/>
              <w:bottom w:val="single" w:sz="6" w:space="0" w:color="auto"/>
              <w:right w:val="single" w:sz="6" w:space="0" w:color="auto"/>
            </w:tcBorders>
          </w:tcPr>
          <w:p w:rsidR="002072B2" w:rsidRPr="0097597B" w:rsidRDefault="002072B2" w:rsidP="0097597B">
            <w:pPr>
              <w:spacing w:after="0"/>
              <w:rPr>
                <w:b/>
                <w:color w:val="auto"/>
                <w:sz w:val="18"/>
                <w:szCs w:val="18"/>
                <w:lang w:val="ka-GE"/>
              </w:rPr>
            </w:pPr>
            <w:r w:rsidRPr="0097597B">
              <w:rPr>
                <w:b/>
                <w:color w:val="auto"/>
                <w:sz w:val="18"/>
                <w:szCs w:val="18"/>
                <w:lang w:val="ka-GE"/>
              </w:rPr>
              <w:t xml:space="preserve">ზემოქმედება ნიადაგის და გრუნტის ხარისხზე </w:t>
            </w:r>
          </w:p>
        </w:tc>
        <w:tc>
          <w:tcPr>
            <w:tcW w:w="1085" w:type="pct"/>
            <w:tcBorders>
              <w:top w:val="single" w:sz="6" w:space="0" w:color="auto"/>
              <w:left w:val="single" w:sz="6" w:space="0" w:color="auto"/>
              <w:bottom w:val="single" w:sz="6" w:space="0" w:color="auto"/>
              <w:right w:val="single" w:sz="6" w:space="0" w:color="auto"/>
            </w:tcBorders>
          </w:tcPr>
          <w:p w:rsidR="002072B2" w:rsidRPr="0097597B" w:rsidRDefault="002072B2" w:rsidP="0097597B">
            <w:pPr>
              <w:spacing w:after="0"/>
              <w:rPr>
                <w:color w:val="auto"/>
                <w:sz w:val="18"/>
                <w:szCs w:val="18"/>
                <w:lang w:val="ka-GE"/>
              </w:rPr>
            </w:pPr>
            <w:r w:rsidRPr="0097597B">
              <w:rPr>
                <w:color w:val="auto"/>
                <w:sz w:val="18"/>
                <w:szCs w:val="18"/>
                <w:lang w:val="ka-GE"/>
              </w:rPr>
              <w:t xml:space="preserve">ნიადაგის და გრუნტის წყლების დაბინძურების რისკების მინიმუმამდე შემცირება </w:t>
            </w:r>
          </w:p>
        </w:tc>
        <w:tc>
          <w:tcPr>
            <w:tcW w:w="3021" w:type="pct"/>
            <w:tcBorders>
              <w:top w:val="single" w:sz="6" w:space="0" w:color="auto"/>
              <w:left w:val="single" w:sz="6" w:space="0" w:color="auto"/>
              <w:bottom w:val="single" w:sz="6" w:space="0" w:color="auto"/>
              <w:right w:val="single" w:sz="6" w:space="0" w:color="auto"/>
            </w:tcBorders>
          </w:tcPr>
          <w:p w:rsidR="002072B2" w:rsidRPr="0097597B" w:rsidRDefault="002072B2" w:rsidP="0097597B">
            <w:pPr>
              <w:pStyle w:val="ListParagraph"/>
              <w:numPr>
                <w:ilvl w:val="0"/>
                <w:numId w:val="203"/>
              </w:numPr>
              <w:spacing w:after="0"/>
              <w:rPr>
                <w:color w:val="auto"/>
                <w:sz w:val="18"/>
                <w:szCs w:val="18"/>
                <w:lang w:val="ka-GE"/>
              </w:rPr>
            </w:pPr>
            <w:r w:rsidRPr="0097597B">
              <w:rPr>
                <w:color w:val="auto"/>
                <w:sz w:val="18"/>
                <w:szCs w:val="18"/>
                <w:lang w:val="ka-GE"/>
              </w:rPr>
              <w:t>მცენარეული საფარის დაცვა-შენარჩუნება;</w:t>
            </w:r>
          </w:p>
          <w:p w:rsidR="002072B2" w:rsidRPr="0097597B" w:rsidRDefault="002072B2" w:rsidP="0097597B">
            <w:pPr>
              <w:pStyle w:val="ListParagraph"/>
              <w:numPr>
                <w:ilvl w:val="0"/>
                <w:numId w:val="203"/>
              </w:numPr>
              <w:spacing w:after="0"/>
              <w:rPr>
                <w:color w:val="auto"/>
                <w:sz w:val="18"/>
                <w:szCs w:val="18"/>
                <w:lang w:val="ka-GE"/>
              </w:rPr>
            </w:pPr>
            <w:r w:rsidRPr="0097597B">
              <w:rPr>
                <w:color w:val="auto"/>
                <w:sz w:val="18"/>
                <w:szCs w:val="18"/>
                <w:lang w:val="ka-GE"/>
              </w:rPr>
              <w:t xml:space="preserve">მიმდინარე სარემონტო სამუშაოების პროცესში გამოყენებული ტექნიკის გამართულობის უზრუნველყოფა საწვავის/ზეთის ჟონვის გამო ნიადაგის დაბინძურების თავიდან ასაცილებლად;   </w:t>
            </w:r>
          </w:p>
          <w:p w:rsidR="002072B2" w:rsidRPr="0097597B" w:rsidRDefault="002072B2" w:rsidP="0097597B">
            <w:pPr>
              <w:pStyle w:val="ListParagraph"/>
              <w:numPr>
                <w:ilvl w:val="0"/>
                <w:numId w:val="203"/>
              </w:numPr>
              <w:spacing w:after="0"/>
              <w:rPr>
                <w:color w:val="auto"/>
                <w:sz w:val="18"/>
                <w:szCs w:val="18"/>
                <w:lang w:val="ka-GE"/>
              </w:rPr>
            </w:pPr>
            <w:r w:rsidRPr="0097597B">
              <w:rPr>
                <w:color w:val="auto"/>
                <w:sz w:val="18"/>
                <w:szCs w:val="18"/>
                <w:lang w:val="ka-GE"/>
              </w:rPr>
              <w:t xml:space="preserve">ნარჩენების მართვა (შეგროვება, რეგულარული გატანა, ნარჩენის ტიპის და საშიშროების კლასის გათვალისწინებით), ტერიტორიის სისუფთავის დაცვა; </w:t>
            </w:r>
          </w:p>
          <w:p w:rsidR="002072B2" w:rsidRPr="0097597B" w:rsidRDefault="002072B2" w:rsidP="0097597B">
            <w:pPr>
              <w:pStyle w:val="ListParagraph"/>
              <w:numPr>
                <w:ilvl w:val="0"/>
                <w:numId w:val="203"/>
              </w:numPr>
              <w:spacing w:after="0"/>
              <w:rPr>
                <w:color w:val="auto"/>
                <w:sz w:val="18"/>
                <w:szCs w:val="18"/>
                <w:lang w:val="ka-GE"/>
              </w:rPr>
            </w:pPr>
            <w:r w:rsidRPr="0097597B">
              <w:rPr>
                <w:color w:val="auto"/>
                <w:sz w:val="18"/>
                <w:szCs w:val="18"/>
                <w:lang w:val="ka-GE"/>
              </w:rPr>
              <w:t xml:space="preserve">წყალსარინი სისტემის რეგულარული გაწმენდა და, საჭიროებისამებრ, შეკეთება, </w:t>
            </w:r>
          </w:p>
          <w:p w:rsidR="002072B2" w:rsidRPr="0097597B" w:rsidRDefault="002072B2" w:rsidP="0097597B">
            <w:pPr>
              <w:pStyle w:val="ListParagraph"/>
              <w:numPr>
                <w:ilvl w:val="0"/>
                <w:numId w:val="203"/>
              </w:numPr>
              <w:spacing w:after="0"/>
              <w:rPr>
                <w:color w:val="auto"/>
                <w:sz w:val="18"/>
                <w:szCs w:val="18"/>
                <w:lang w:val="ka-GE"/>
              </w:rPr>
            </w:pPr>
            <w:r w:rsidRPr="0097597B">
              <w:rPr>
                <w:color w:val="auto"/>
                <w:sz w:val="18"/>
                <w:szCs w:val="18"/>
                <w:lang w:val="ka-GE"/>
              </w:rPr>
              <w:t xml:space="preserve">საწვავის/ზეთის დაღვრის შემთხვევაში დაღვრილი მასალის ლოკალიზება და დაბინძურებული უბნის დაუყოვნებელი გაწმენდა; </w:t>
            </w:r>
          </w:p>
          <w:p w:rsidR="002072B2" w:rsidRPr="0097597B" w:rsidRDefault="002072B2" w:rsidP="0097597B">
            <w:pPr>
              <w:pStyle w:val="ListParagraph"/>
              <w:numPr>
                <w:ilvl w:val="0"/>
                <w:numId w:val="203"/>
              </w:numPr>
              <w:spacing w:after="0"/>
              <w:rPr>
                <w:color w:val="auto"/>
                <w:sz w:val="18"/>
                <w:szCs w:val="18"/>
                <w:lang w:val="ka-GE"/>
              </w:rPr>
            </w:pPr>
            <w:r w:rsidRPr="0097597B">
              <w:rPr>
                <w:color w:val="auto"/>
                <w:sz w:val="18"/>
                <w:szCs w:val="18"/>
                <w:lang w:val="ka-GE"/>
              </w:rPr>
              <w:lastRenderedPageBreak/>
              <w:t>უბნების აღჭურვა დაღვრაზე რეაგირების კომპლექტებით (</w:t>
            </w:r>
            <w:proofErr w:type="spellStart"/>
            <w:r w:rsidRPr="0097597B">
              <w:rPr>
                <w:color w:val="auto"/>
                <w:sz w:val="18"/>
                <w:szCs w:val="18"/>
                <w:lang w:val="ka-GE"/>
              </w:rPr>
              <w:t>ადსორბენტები</w:t>
            </w:r>
            <w:proofErr w:type="spellEnd"/>
            <w:r w:rsidRPr="0097597B">
              <w:rPr>
                <w:color w:val="auto"/>
                <w:sz w:val="18"/>
                <w:szCs w:val="18"/>
                <w:lang w:val="ka-GE"/>
              </w:rPr>
              <w:t xml:space="preserve">, ნიჩბები და სხვ.) </w:t>
            </w:r>
          </w:p>
          <w:p w:rsidR="002072B2" w:rsidRPr="0097597B" w:rsidRDefault="002072B2" w:rsidP="0097597B">
            <w:pPr>
              <w:pStyle w:val="ListParagraph"/>
              <w:numPr>
                <w:ilvl w:val="0"/>
                <w:numId w:val="203"/>
              </w:numPr>
              <w:spacing w:after="0"/>
              <w:rPr>
                <w:color w:val="auto"/>
                <w:sz w:val="18"/>
                <w:szCs w:val="18"/>
                <w:lang w:val="ka-GE"/>
              </w:rPr>
            </w:pPr>
            <w:r w:rsidRPr="0097597B">
              <w:rPr>
                <w:color w:val="auto"/>
                <w:sz w:val="18"/>
                <w:szCs w:val="18"/>
                <w:lang w:val="ka-GE"/>
              </w:rPr>
              <w:t>პერსონალის პერიოდული ინსტრუქტაჟი გარემოსდაცვითი და უსაფრთხოების საკითხებთან დაკავშირებით.</w:t>
            </w:r>
          </w:p>
          <w:p w:rsidR="0031413F" w:rsidRPr="0097597B" w:rsidRDefault="0031413F" w:rsidP="0097597B">
            <w:pPr>
              <w:pStyle w:val="ListParagraph"/>
              <w:numPr>
                <w:ilvl w:val="0"/>
                <w:numId w:val="203"/>
              </w:numPr>
              <w:spacing w:after="0"/>
              <w:rPr>
                <w:b/>
                <w:color w:val="auto"/>
                <w:sz w:val="18"/>
                <w:szCs w:val="18"/>
                <w:lang w:val="ka-GE"/>
              </w:rPr>
            </w:pPr>
            <w:r w:rsidRPr="0097597B">
              <w:rPr>
                <w:b/>
                <w:color w:val="auto"/>
                <w:sz w:val="18"/>
                <w:szCs w:val="18"/>
                <w:lang w:val="ka-GE"/>
              </w:rPr>
              <w:t xml:space="preserve">ნარჩენების, მათ შორის თხევადი და სახიფათო, სათანადო მართვა  (გამოყოფილ უბანზე დასაწყობება ტიპის და საშიშროების კლასის გათვალისწინებით, ტერიტორიიდან რეგულარული გატანა და </w:t>
            </w:r>
            <w:proofErr w:type="spellStart"/>
            <w:r w:rsidRPr="0097597B">
              <w:rPr>
                <w:b/>
                <w:color w:val="auto"/>
                <w:sz w:val="18"/>
                <w:szCs w:val="18"/>
                <w:lang w:val="ka-GE"/>
              </w:rPr>
              <w:t>ა.შ</w:t>
            </w:r>
            <w:proofErr w:type="spellEnd"/>
            <w:r w:rsidRPr="0097597B">
              <w:rPr>
                <w:b/>
                <w:color w:val="auto"/>
                <w:sz w:val="18"/>
                <w:szCs w:val="18"/>
                <w:lang w:val="ka-GE"/>
              </w:rPr>
              <w:t>.);</w:t>
            </w:r>
          </w:p>
        </w:tc>
      </w:tr>
      <w:tr w:rsidR="002072B2" w:rsidRPr="0097597B" w:rsidTr="0097597B">
        <w:trPr>
          <w:trHeight w:val="1688"/>
          <w:jc w:val="center"/>
        </w:trPr>
        <w:tc>
          <w:tcPr>
            <w:tcW w:w="894" w:type="pct"/>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r w:rsidRPr="0097597B">
              <w:rPr>
                <w:color w:val="auto"/>
                <w:sz w:val="18"/>
                <w:szCs w:val="18"/>
                <w:lang w:val="ka-GE"/>
              </w:rPr>
              <w:lastRenderedPageBreak/>
              <w:t xml:space="preserve">ზემოქმედება მცენარეულ საფარზე: </w:t>
            </w:r>
          </w:p>
          <w:p w:rsidR="002072B2" w:rsidRPr="0097597B" w:rsidRDefault="002072B2" w:rsidP="0097597B">
            <w:pPr>
              <w:spacing w:after="0"/>
              <w:rPr>
                <w:color w:val="auto"/>
                <w:sz w:val="18"/>
                <w:szCs w:val="18"/>
                <w:lang w:val="ka-GE"/>
              </w:rPr>
            </w:pPr>
            <w:r w:rsidRPr="0097597B">
              <w:rPr>
                <w:color w:val="auto"/>
                <w:sz w:val="18"/>
                <w:szCs w:val="18"/>
                <w:lang w:val="ka-GE"/>
              </w:rPr>
              <w:t>მცენარეული საფარის დაზიანება მიმდინარე სარემონტო სამუშაოების დროს</w:t>
            </w:r>
          </w:p>
        </w:tc>
        <w:tc>
          <w:tcPr>
            <w:tcW w:w="1085" w:type="pct"/>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r w:rsidRPr="0097597B">
              <w:rPr>
                <w:color w:val="auto"/>
                <w:sz w:val="18"/>
                <w:szCs w:val="18"/>
                <w:lang w:val="ka-GE"/>
              </w:rPr>
              <w:t xml:space="preserve">ჰესის კომუნიკაციების ტერიტორიაზე არსებული მცენარეული საფარის შენარჩუნება </w:t>
            </w:r>
          </w:p>
        </w:tc>
        <w:tc>
          <w:tcPr>
            <w:tcW w:w="3021" w:type="pct"/>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pStyle w:val="ListParagraph"/>
              <w:numPr>
                <w:ilvl w:val="0"/>
                <w:numId w:val="235"/>
              </w:numPr>
              <w:spacing w:after="0"/>
              <w:rPr>
                <w:color w:val="auto"/>
                <w:sz w:val="18"/>
                <w:szCs w:val="18"/>
                <w:lang w:val="ka-GE"/>
              </w:rPr>
            </w:pPr>
            <w:r w:rsidRPr="0097597B">
              <w:rPr>
                <w:color w:val="auto"/>
                <w:sz w:val="18"/>
                <w:szCs w:val="18"/>
                <w:lang w:val="ka-GE"/>
              </w:rPr>
              <w:t>კაშხლის ქვედა ბიეფში დადგენილი ეკოლოგიური ხარჯის სისტემატური გატარების მუდმივი (ყოველდღიური) მონიტორინგი;</w:t>
            </w:r>
          </w:p>
          <w:p w:rsidR="002072B2" w:rsidRPr="0097597B" w:rsidRDefault="002072B2" w:rsidP="0097597B">
            <w:pPr>
              <w:pStyle w:val="ListParagraph"/>
              <w:numPr>
                <w:ilvl w:val="0"/>
                <w:numId w:val="235"/>
              </w:numPr>
              <w:spacing w:after="0"/>
              <w:rPr>
                <w:color w:val="auto"/>
                <w:sz w:val="18"/>
                <w:szCs w:val="18"/>
                <w:lang w:val="ka-GE"/>
              </w:rPr>
            </w:pPr>
            <w:r w:rsidRPr="0097597B">
              <w:rPr>
                <w:color w:val="auto"/>
                <w:sz w:val="18"/>
                <w:szCs w:val="18"/>
                <w:lang w:val="ka-GE"/>
              </w:rPr>
              <w:t>ჰესის ექსპლუატაციის პროცესში უსაფრთხოების ზომების დაცვა უყურადღებობით გამოწვეული ხანძრების, დაღვრების პრევენციისთვის;</w:t>
            </w:r>
          </w:p>
          <w:p w:rsidR="002072B2" w:rsidRPr="0097597B" w:rsidRDefault="0031413F" w:rsidP="0097597B">
            <w:pPr>
              <w:pStyle w:val="ListParagraph"/>
              <w:numPr>
                <w:ilvl w:val="0"/>
                <w:numId w:val="235"/>
              </w:numPr>
              <w:spacing w:after="0"/>
              <w:rPr>
                <w:color w:val="auto"/>
                <w:sz w:val="18"/>
                <w:szCs w:val="18"/>
                <w:lang w:val="ka-GE"/>
              </w:rPr>
            </w:pPr>
            <w:r w:rsidRPr="0097597B">
              <w:rPr>
                <w:b/>
                <w:color w:val="auto"/>
                <w:sz w:val="18"/>
                <w:szCs w:val="18"/>
                <w:lang w:val="ka-GE"/>
              </w:rPr>
              <w:t xml:space="preserve">ნარჩენების, მათ შორის თხევადი და სახიფათო, სათანადო მართვა  (გამოყოფილ უბანზე დასაწყობება ტიპის და საშიშროების კლასის გათვალისწინებით, ტერიტორიიდან რეგულარული გატანა და </w:t>
            </w:r>
            <w:proofErr w:type="spellStart"/>
            <w:r w:rsidRPr="0097597B">
              <w:rPr>
                <w:b/>
                <w:color w:val="auto"/>
                <w:sz w:val="18"/>
                <w:szCs w:val="18"/>
                <w:lang w:val="ka-GE"/>
              </w:rPr>
              <w:t>ა.შ</w:t>
            </w:r>
            <w:proofErr w:type="spellEnd"/>
            <w:r w:rsidRPr="0097597B">
              <w:rPr>
                <w:b/>
                <w:color w:val="auto"/>
                <w:sz w:val="18"/>
                <w:szCs w:val="18"/>
                <w:lang w:val="ka-GE"/>
              </w:rPr>
              <w:t>.);</w:t>
            </w:r>
          </w:p>
        </w:tc>
      </w:tr>
      <w:tr w:rsidR="002072B2" w:rsidRPr="0097597B" w:rsidTr="0042259D">
        <w:trPr>
          <w:trHeight w:val="530"/>
          <w:jc w:val="center"/>
        </w:trPr>
        <w:tc>
          <w:tcPr>
            <w:tcW w:w="894" w:type="pct"/>
            <w:tcBorders>
              <w:top w:val="single" w:sz="6" w:space="0" w:color="auto"/>
              <w:left w:val="single" w:sz="6" w:space="0" w:color="auto"/>
              <w:bottom w:val="single" w:sz="6" w:space="0" w:color="auto"/>
              <w:right w:val="single" w:sz="6" w:space="0" w:color="auto"/>
            </w:tcBorders>
            <w:vAlign w:val="center"/>
          </w:tcPr>
          <w:p w:rsidR="002072B2" w:rsidRPr="0097597B" w:rsidRDefault="002072B2" w:rsidP="0097597B">
            <w:pPr>
              <w:spacing w:after="0"/>
              <w:rPr>
                <w:color w:val="auto"/>
                <w:sz w:val="18"/>
                <w:szCs w:val="18"/>
                <w:lang w:val="ka-GE"/>
              </w:rPr>
            </w:pPr>
            <w:r w:rsidRPr="0097597B">
              <w:rPr>
                <w:color w:val="auto"/>
                <w:sz w:val="18"/>
                <w:szCs w:val="18"/>
                <w:lang w:val="ka-GE"/>
              </w:rPr>
              <w:t>ზემოქმედება ფაუნის სახეობებზე</w:t>
            </w:r>
          </w:p>
          <w:p w:rsidR="002072B2" w:rsidRPr="0097597B" w:rsidRDefault="002072B2" w:rsidP="0097597B">
            <w:pPr>
              <w:spacing w:after="0"/>
              <w:rPr>
                <w:color w:val="auto"/>
                <w:sz w:val="18"/>
                <w:szCs w:val="18"/>
                <w:lang w:val="ka-GE"/>
              </w:rPr>
            </w:pPr>
          </w:p>
        </w:tc>
        <w:tc>
          <w:tcPr>
            <w:tcW w:w="1085" w:type="pct"/>
            <w:tcBorders>
              <w:top w:val="single" w:sz="6" w:space="0" w:color="auto"/>
              <w:left w:val="single" w:sz="6" w:space="0" w:color="auto"/>
              <w:bottom w:val="single" w:sz="6" w:space="0" w:color="auto"/>
              <w:right w:val="single" w:sz="6" w:space="0" w:color="auto"/>
            </w:tcBorders>
            <w:vAlign w:val="center"/>
          </w:tcPr>
          <w:p w:rsidR="002072B2" w:rsidRPr="0097597B" w:rsidRDefault="002072B2" w:rsidP="0097597B">
            <w:pPr>
              <w:spacing w:after="0"/>
              <w:rPr>
                <w:color w:val="auto"/>
                <w:sz w:val="18"/>
                <w:szCs w:val="18"/>
                <w:lang w:val="ka-GE"/>
              </w:rPr>
            </w:pPr>
          </w:p>
        </w:tc>
        <w:tc>
          <w:tcPr>
            <w:tcW w:w="3021" w:type="pct"/>
            <w:tcBorders>
              <w:top w:val="single" w:sz="6" w:space="0" w:color="auto"/>
              <w:left w:val="single" w:sz="6" w:space="0" w:color="auto"/>
              <w:bottom w:val="single" w:sz="6" w:space="0" w:color="auto"/>
              <w:right w:val="single" w:sz="6" w:space="0" w:color="auto"/>
            </w:tcBorders>
            <w:vAlign w:val="center"/>
          </w:tcPr>
          <w:p w:rsidR="002072B2" w:rsidRPr="0097597B" w:rsidRDefault="002072B2" w:rsidP="0097597B">
            <w:pPr>
              <w:pStyle w:val="ListParagraph"/>
              <w:numPr>
                <w:ilvl w:val="0"/>
                <w:numId w:val="236"/>
              </w:numPr>
              <w:spacing w:after="0"/>
              <w:rPr>
                <w:color w:val="auto"/>
                <w:sz w:val="18"/>
                <w:szCs w:val="18"/>
                <w:lang w:val="ka-GE"/>
              </w:rPr>
            </w:pPr>
            <w:r w:rsidRPr="0097597B">
              <w:rPr>
                <w:color w:val="auto"/>
                <w:sz w:val="18"/>
                <w:szCs w:val="18"/>
                <w:lang w:val="ka-GE"/>
              </w:rPr>
              <w:t xml:space="preserve">კაშხლის ქვედა ბიეფში ეკოლოგიური ხარჯის მკაცრი დაცვა და მონიტორინგი; </w:t>
            </w:r>
          </w:p>
          <w:p w:rsidR="002072B2" w:rsidRPr="0097597B" w:rsidRDefault="002072B2" w:rsidP="0097597B">
            <w:pPr>
              <w:pStyle w:val="ListParagraph"/>
              <w:numPr>
                <w:ilvl w:val="0"/>
                <w:numId w:val="236"/>
              </w:numPr>
              <w:spacing w:after="0"/>
              <w:rPr>
                <w:b/>
                <w:color w:val="auto"/>
                <w:sz w:val="18"/>
                <w:szCs w:val="18"/>
                <w:lang w:val="ka-GE"/>
              </w:rPr>
            </w:pPr>
            <w:r w:rsidRPr="0097597B">
              <w:rPr>
                <w:b/>
                <w:color w:val="auto"/>
                <w:sz w:val="18"/>
                <w:szCs w:val="18"/>
                <w:lang w:val="ka-GE"/>
              </w:rPr>
              <w:t xml:space="preserve">ნარჩენების, მათ შორის თხევადი და სახიფათო, სათანადო მართვა  (გამოყოფილ უბანზე დასაწყობება ტიპის და საშიშროების კლასის გათვალისწინებით, ტერიტორიიდან რეგულარული გატანა და </w:t>
            </w:r>
            <w:proofErr w:type="spellStart"/>
            <w:r w:rsidRPr="0097597B">
              <w:rPr>
                <w:b/>
                <w:color w:val="auto"/>
                <w:sz w:val="18"/>
                <w:szCs w:val="18"/>
                <w:lang w:val="ka-GE"/>
              </w:rPr>
              <w:t>ა.შ</w:t>
            </w:r>
            <w:proofErr w:type="spellEnd"/>
            <w:r w:rsidRPr="0097597B">
              <w:rPr>
                <w:b/>
                <w:color w:val="auto"/>
                <w:sz w:val="18"/>
                <w:szCs w:val="18"/>
                <w:lang w:val="ka-GE"/>
              </w:rPr>
              <w:t>.);</w:t>
            </w:r>
          </w:p>
          <w:p w:rsidR="002072B2" w:rsidRPr="0097597B" w:rsidRDefault="002072B2" w:rsidP="0097597B">
            <w:pPr>
              <w:pStyle w:val="ListParagraph"/>
              <w:numPr>
                <w:ilvl w:val="0"/>
                <w:numId w:val="236"/>
              </w:numPr>
              <w:spacing w:after="0"/>
              <w:rPr>
                <w:color w:val="auto"/>
                <w:sz w:val="18"/>
                <w:szCs w:val="18"/>
                <w:lang w:val="ka-GE"/>
              </w:rPr>
            </w:pPr>
            <w:r w:rsidRPr="0097597B">
              <w:rPr>
                <w:color w:val="auto"/>
                <w:sz w:val="18"/>
                <w:szCs w:val="18"/>
                <w:lang w:val="ka-GE"/>
              </w:rPr>
              <w:t xml:space="preserve">საწვავის, ზეთების და/ან სხვა დამაბინძურებელი ნივთიერებების დაღვრის თავიდან აცილების და აღკვეთის/შედეგების ლიკვიდაციის ზომები; </w:t>
            </w:r>
          </w:p>
          <w:p w:rsidR="002072B2" w:rsidRPr="0097597B" w:rsidRDefault="002072B2" w:rsidP="0097597B">
            <w:pPr>
              <w:pStyle w:val="ListParagraph"/>
              <w:numPr>
                <w:ilvl w:val="0"/>
                <w:numId w:val="236"/>
              </w:numPr>
              <w:spacing w:after="0"/>
              <w:rPr>
                <w:color w:val="auto"/>
                <w:sz w:val="18"/>
                <w:szCs w:val="18"/>
                <w:lang w:val="ka-GE"/>
              </w:rPr>
            </w:pPr>
            <w:r w:rsidRPr="0097597B">
              <w:rPr>
                <w:color w:val="auto"/>
                <w:sz w:val="18"/>
                <w:szCs w:val="18"/>
                <w:lang w:val="ka-GE"/>
              </w:rPr>
              <w:t>სათავე ნაგებობის ტერიტორიის განათებისათვის დაბალი სიმძლავრის ნათურების და სინათლის ქვემოთ მიმმართველი სანათების გამოყენება;</w:t>
            </w:r>
          </w:p>
          <w:p w:rsidR="002072B2" w:rsidRPr="0097597B" w:rsidRDefault="002072B2" w:rsidP="0097597B">
            <w:pPr>
              <w:pStyle w:val="ListParagraph"/>
              <w:numPr>
                <w:ilvl w:val="0"/>
                <w:numId w:val="236"/>
              </w:numPr>
              <w:spacing w:after="0"/>
              <w:rPr>
                <w:color w:val="auto"/>
                <w:sz w:val="18"/>
                <w:szCs w:val="18"/>
                <w:lang w:val="ka-GE"/>
              </w:rPr>
            </w:pPr>
            <w:r w:rsidRPr="0097597B">
              <w:rPr>
                <w:color w:val="auto"/>
                <w:sz w:val="18"/>
                <w:szCs w:val="18"/>
                <w:lang w:val="ka-GE"/>
              </w:rPr>
              <w:t>პერსონალის ინსტრუქტაჟი.</w:t>
            </w:r>
          </w:p>
        </w:tc>
      </w:tr>
      <w:tr w:rsidR="002072B2" w:rsidRPr="0097597B" w:rsidTr="0042259D">
        <w:trPr>
          <w:trHeight w:val="423"/>
          <w:jc w:val="center"/>
        </w:trPr>
        <w:tc>
          <w:tcPr>
            <w:tcW w:w="894"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spacing w:after="0"/>
              <w:rPr>
                <w:color w:val="auto"/>
                <w:sz w:val="18"/>
                <w:szCs w:val="18"/>
                <w:lang w:val="ka-GE"/>
              </w:rPr>
            </w:pPr>
            <w:r w:rsidRPr="0097597B">
              <w:rPr>
                <w:color w:val="auto"/>
                <w:sz w:val="18"/>
                <w:szCs w:val="18"/>
                <w:lang w:val="ka-GE"/>
              </w:rPr>
              <w:t>ზემოქმედება წყლის ბიომრავალფეროვნებაზე:</w:t>
            </w:r>
          </w:p>
          <w:p w:rsidR="002072B2" w:rsidRPr="0097597B" w:rsidRDefault="002072B2" w:rsidP="0097597B">
            <w:pPr>
              <w:spacing w:after="0"/>
              <w:rPr>
                <w:color w:val="auto"/>
                <w:sz w:val="18"/>
                <w:szCs w:val="18"/>
                <w:lang w:val="ka-GE"/>
              </w:rPr>
            </w:pPr>
            <w:r w:rsidRPr="0097597B">
              <w:rPr>
                <w:color w:val="auto"/>
                <w:sz w:val="18"/>
                <w:szCs w:val="18"/>
                <w:lang w:val="ka-GE"/>
              </w:rPr>
              <w:t>იქთიოფაუნის  ზედა ბიეფში გადაადგილების მუდმივად შეზღუდვა;</w:t>
            </w:r>
          </w:p>
          <w:p w:rsidR="002072B2" w:rsidRPr="0097597B" w:rsidRDefault="002072B2" w:rsidP="0097597B">
            <w:pPr>
              <w:spacing w:after="0"/>
              <w:rPr>
                <w:color w:val="auto"/>
                <w:sz w:val="18"/>
                <w:szCs w:val="18"/>
                <w:lang w:val="ka-GE"/>
              </w:rPr>
            </w:pPr>
            <w:r w:rsidRPr="0097597B">
              <w:rPr>
                <w:color w:val="auto"/>
                <w:sz w:val="18"/>
                <w:szCs w:val="18"/>
                <w:lang w:val="ka-GE"/>
              </w:rPr>
              <w:t>საცხოვრებელი გარემოს გაუარესება - წყლის დონის შემცირება, წყალში დამაბინძურებელი ნივთიერებების მატება.</w:t>
            </w:r>
          </w:p>
        </w:tc>
        <w:tc>
          <w:tcPr>
            <w:tcW w:w="1085"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spacing w:after="0"/>
              <w:rPr>
                <w:color w:val="auto"/>
                <w:sz w:val="18"/>
                <w:szCs w:val="18"/>
                <w:lang w:val="ka-GE"/>
              </w:rPr>
            </w:pPr>
            <w:r w:rsidRPr="0097597B">
              <w:rPr>
                <w:color w:val="auto"/>
                <w:sz w:val="18"/>
                <w:szCs w:val="18"/>
                <w:lang w:val="ka-GE"/>
              </w:rPr>
              <w:t>წყლის ბიომრავალფეროვნების მაქსიმალურად შენარჩუნება.</w:t>
            </w:r>
          </w:p>
        </w:tc>
        <w:tc>
          <w:tcPr>
            <w:tcW w:w="3021"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pStyle w:val="ListParagraph"/>
              <w:numPr>
                <w:ilvl w:val="0"/>
                <w:numId w:val="237"/>
              </w:numPr>
              <w:spacing w:after="0"/>
              <w:rPr>
                <w:color w:val="auto"/>
                <w:sz w:val="18"/>
                <w:szCs w:val="18"/>
                <w:lang w:val="ka-GE"/>
              </w:rPr>
            </w:pPr>
            <w:r w:rsidRPr="0097597B">
              <w:rPr>
                <w:color w:val="auto"/>
                <w:sz w:val="18"/>
                <w:szCs w:val="18"/>
                <w:lang w:val="ka-GE"/>
              </w:rPr>
              <w:t>დამყარდება მუდმივი კონტროლი ეკოლოგიური ხარჯის უწყვეტ რეჟიმში გატარებაზე;</w:t>
            </w:r>
          </w:p>
          <w:p w:rsidR="002072B2" w:rsidRPr="0097597B" w:rsidRDefault="002072B2" w:rsidP="0097597B">
            <w:pPr>
              <w:pStyle w:val="ListParagraph"/>
              <w:numPr>
                <w:ilvl w:val="0"/>
                <w:numId w:val="237"/>
              </w:numPr>
              <w:spacing w:after="0"/>
              <w:rPr>
                <w:color w:val="auto"/>
                <w:sz w:val="18"/>
                <w:szCs w:val="18"/>
                <w:lang w:val="ka-GE"/>
              </w:rPr>
            </w:pPr>
            <w:proofErr w:type="spellStart"/>
            <w:r w:rsidRPr="0097597B">
              <w:rPr>
                <w:color w:val="auto"/>
                <w:sz w:val="18"/>
                <w:szCs w:val="18"/>
                <w:lang w:val="ka-GE"/>
              </w:rPr>
              <w:t>თევზსავალების</w:t>
            </w:r>
            <w:proofErr w:type="spellEnd"/>
            <w:r w:rsidRPr="0097597B">
              <w:rPr>
                <w:color w:val="auto"/>
                <w:sz w:val="18"/>
                <w:szCs w:val="18"/>
                <w:lang w:val="ka-GE"/>
              </w:rPr>
              <w:t xml:space="preserve"> ტექნიკური გამართულობის უზრუნველყოფა;</w:t>
            </w:r>
          </w:p>
          <w:p w:rsidR="002072B2" w:rsidRPr="0097597B" w:rsidRDefault="002072B2" w:rsidP="0097597B">
            <w:pPr>
              <w:pStyle w:val="ListParagraph"/>
              <w:numPr>
                <w:ilvl w:val="0"/>
                <w:numId w:val="237"/>
              </w:numPr>
              <w:spacing w:after="0"/>
              <w:rPr>
                <w:color w:val="auto"/>
                <w:sz w:val="18"/>
                <w:szCs w:val="18"/>
                <w:lang w:val="ka-GE"/>
              </w:rPr>
            </w:pPr>
            <w:r w:rsidRPr="0097597B">
              <w:rPr>
                <w:color w:val="auto"/>
                <w:sz w:val="18"/>
                <w:szCs w:val="18"/>
                <w:lang w:val="ka-GE"/>
              </w:rPr>
              <w:t>ნარჩენების მართვა გეგმის მიხედვით;</w:t>
            </w:r>
          </w:p>
          <w:p w:rsidR="002072B2" w:rsidRPr="0097597B" w:rsidRDefault="002072B2" w:rsidP="0097597B">
            <w:pPr>
              <w:pStyle w:val="ListParagraph"/>
              <w:numPr>
                <w:ilvl w:val="0"/>
                <w:numId w:val="237"/>
              </w:numPr>
              <w:spacing w:after="0"/>
              <w:rPr>
                <w:color w:val="auto"/>
                <w:sz w:val="18"/>
                <w:szCs w:val="18"/>
                <w:lang w:val="ka-GE"/>
              </w:rPr>
            </w:pPr>
            <w:r w:rsidRPr="0097597B">
              <w:rPr>
                <w:color w:val="auto"/>
                <w:sz w:val="18"/>
                <w:szCs w:val="18"/>
                <w:lang w:val="ka-GE"/>
              </w:rPr>
              <w:t>ჰესის პერსონალის ინსტრუქტაჟი თევზის უკანონოდ მოპოვებასთან დაკავშირებული პასუხისმგებლობის თაობაზე.</w:t>
            </w:r>
          </w:p>
        </w:tc>
      </w:tr>
      <w:tr w:rsidR="002072B2" w:rsidRPr="0097597B" w:rsidTr="0042259D">
        <w:trPr>
          <w:trHeight w:val="530"/>
          <w:jc w:val="center"/>
        </w:trPr>
        <w:tc>
          <w:tcPr>
            <w:tcW w:w="894"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1085"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3021"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r>
      <w:tr w:rsidR="002072B2" w:rsidRPr="0097597B" w:rsidTr="0042259D">
        <w:trPr>
          <w:trHeight w:val="476"/>
          <w:jc w:val="center"/>
        </w:trPr>
        <w:tc>
          <w:tcPr>
            <w:tcW w:w="894" w:type="pct"/>
            <w:vMerge w:val="restart"/>
            <w:tcBorders>
              <w:top w:val="single" w:sz="6" w:space="0" w:color="auto"/>
              <w:left w:val="single" w:sz="6" w:space="0" w:color="auto"/>
              <w:bottom w:val="single" w:sz="6" w:space="0" w:color="auto"/>
              <w:right w:val="single" w:sz="6" w:space="0" w:color="auto"/>
            </w:tcBorders>
          </w:tcPr>
          <w:p w:rsidR="002072B2" w:rsidRPr="0097597B" w:rsidRDefault="002072B2" w:rsidP="0097597B">
            <w:pPr>
              <w:spacing w:after="0"/>
              <w:rPr>
                <w:color w:val="auto"/>
                <w:sz w:val="18"/>
                <w:szCs w:val="18"/>
                <w:lang w:val="ka-GE"/>
              </w:rPr>
            </w:pPr>
            <w:r w:rsidRPr="0097597B">
              <w:rPr>
                <w:color w:val="auto"/>
                <w:sz w:val="18"/>
                <w:szCs w:val="18"/>
                <w:lang w:val="ka-GE"/>
              </w:rPr>
              <w:t>ნარჩენებით გარემოს დაბინძურების რისკები:</w:t>
            </w:r>
          </w:p>
          <w:p w:rsidR="002072B2" w:rsidRPr="0097597B" w:rsidRDefault="002072B2" w:rsidP="0097597B">
            <w:pPr>
              <w:spacing w:after="0"/>
              <w:rPr>
                <w:color w:val="auto"/>
                <w:sz w:val="18"/>
                <w:szCs w:val="18"/>
                <w:lang w:val="ka-GE"/>
              </w:rPr>
            </w:pPr>
            <w:r w:rsidRPr="0097597B">
              <w:rPr>
                <w:color w:val="auto"/>
                <w:sz w:val="18"/>
                <w:szCs w:val="18"/>
                <w:lang w:val="ka-GE"/>
              </w:rPr>
              <w:t>სახიფათო ნარჩენები (ტურბინების და ტრანსფორმატორების გამონაცვალი ზეთი და სხვ.);</w:t>
            </w:r>
          </w:p>
          <w:p w:rsidR="002072B2" w:rsidRPr="0097597B" w:rsidRDefault="002072B2" w:rsidP="0097597B">
            <w:pPr>
              <w:spacing w:after="0"/>
              <w:rPr>
                <w:color w:val="auto"/>
                <w:sz w:val="18"/>
                <w:szCs w:val="18"/>
                <w:lang w:val="ka-GE"/>
              </w:rPr>
            </w:pPr>
            <w:r w:rsidRPr="0097597B">
              <w:rPr>
                <w:color w:val="auto"/>
                <w:sz w:val="18"/>
                <w:szCs w:val="18"/>
                <w:lang w:val="ka-GE"/>
              </w:rPr>
              <w:t>საყოფაცხოვრებო ნარჩენები.</w:t>
            </w:r>
          </w:p>
          <w:p w:rsidR="002072B2" w:rsidRPr="0097597B" w:rsidRDefault="002072B2" w:rsidP="0097597B">
            <w:pPr>
              <w:spacing w:after="0"/>
              <w:rPr>
                <w:color w:val="auto"/>
                <w:sz w:val="18"/>
                <w:szCs w:val="18"/>
                <w:lang w:val="ka-GE"/>
              </w:rPr>
            </w:pPr>
          </w:p>
        </w:tc>
        <w:tc>
          <w:tcPr>
            <w:tcW w:w="1085"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spacing w:after="0"/>
              <w:rPr>
                <w:color w:val="auto"/>
                <w:sz w:val="18"/>
                <w:szCs w:val="18"/>
                <w:lang w:val="ka-GE"/>
              </w:rPr>
            </w:pPr>
            <w:r w:rsidRPr="0097597B">
              <w:rPr>
                <w:color w:val="auto"/>
                <w:sz w:val="18"/>
                <w:szCs w:val="18"/>
                <w:lang w:val="ka-GE"/>
              </w:rPr>
              <w:lastRenderedPageBreak/>
              <w:t>ნარჩენების გარემოში უსისტემოდ გავრცელების პრევენცია და გარემოზე ისეთის სახის ზემოქმედებების შემცირება, როგორიცაა:</w:t>
            </w:r>
          </w:p>
          <w:p w:rsidR="002072B2" w:rsidRPr="0097597B" w:rsidRDefault="002072B2" w:rsidP="0097597B">
            <w:pPr>
              <w:spacing w:after="0"/>
              <w:rPr>
                <w:color w:val="auto"/>
                <w:sz w:val="18"/>
                <w:szCs w:val="18"/>
                <w:lang w:val="ka-GE"/>
              </w:rPr>
            </w:pPr>
            <w:r w:rsidRPr="0097597B">
              <w:rPr>
                <w:color w:val="auto"/>
                <w:sz w:val="18"/>
                <w:szCs w:val="18"/>
                <w:lang w:val="ka-GE"/>
              </w:rPr>
              <w:t>ადამიანის ჯანმრთელობაზე ნეგატიური ზემოქმედება;</w:t>
            </w:r>
          </w:p>
          <w:p w:rsidR="002072B2" w:rsidRPr="0097597B" w:rsidRDefault="002072B2" w:rsidP="0097597B">
            <w:pPr>
              <w:spacing w:after="0"/>
              <w:rPr>
                <w:color w:val="auto"/>
                <w:sz w:val="18"/>
                <w:szCs w:val="18"/>
                <w:lang w:val="ka-GE"/>
              </w:rPr>
            </w:pPr>
            <w:r w:rsidRPr="0097597B">
              <w:rPr>
                <w:color w:val="auto"/>
                <w:sz w:val="18"/>
                <w:szCs w:val="18"/>
                <w:lang w:val="ka-GE"/>
              </w:rPr>
              <w:t>წყლის გარემოს დაბინძურება;</w:t>
            </w:r>
          </w:p>
          <w:p w:rsidR="002072B2" w:rsidRPr="0097597B" w:rsidRDefault="002072B2" w:rsidP="0097597B">
            <w:pPr>
              <w:spacing w:after="0"/>
              <w:rPr>
                <w:color w:val="auto"/>
                <w:sz w:val="18"/>
                <w:szCs w:val="18"/>
                <w:lang w:val="ka-GE"/>
              </w:rPr>
            </w:pPr>
            <w:r w:rsidRPr="0097597B">
              <w:rPr>
                <w:color w:val="auto"/>
                <w:sz w:val="18"/>
                <w:szCs w:val="18"/>
                <w:lang w:val="ka-GE"/>
              </w:rPr>
              <w:lastRenderedPageBreak/>
              <w:t>ცხოველებზე უარყოფითი ზემოქმედება;</w:t>
            </w:r>
          </w:p>
          <w:p w:rsidR="002072B2" w:rsidRPr="0097597B" w:rsidRDefault="002072B2" w:rsidP="0097597B">
            <w:pPr>
              <w:spacing w:after="0"/>
              <w:rPr>
                <w:color w:val="auto"/>
                <w:sz w:val="18"/>
                <w:szCs w:val="18"/>
                <w:lang w:val="ka-GE"/>
              </w:rPr>
            </w:pPr>
            <w:r w:rsidRPr="0097597B">
              <w:rPr>
                <w:color w:val="auto"/>
                <w:sz w:val="18"/>
                <w:szCs w:val="18"/>
                <w:lang w:val="ka-GE"/>
              </w:rPr>
              <w:t>უარყოფითი ვიზუალურ-ლანდშაფტური ცვლილება და სხვ.</w:t>
            </w:r>
          </w:p>
        </w:tc>
        <w:tc>
          <w:tcPr>
            <w:tcW w:w="3021"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pStyle w:val="ListParagraph"/>
              <w:numPr>
                <w:ilvl w:val="0"/>
                <w:numId w:val="238"/>
              </w:numPr>
              <w:spacing w:after="0"/>
              <w:rPr>
                <w:color w:val="auto"/>
                <w:sz w:val="18"/>
                <w:szCs w:val="18"/>
                <w:lang w:val="ka-GE"/>
              </w:rPr>
            </w:pPr>
            <w:r w:rsidRPr="0097597B">
              <w:rPr>
                <w:color w:val="auto"/>
                <w:sz w:val="18"/>
                <w:szCs w:val="18"/>
                <w:lang w:val="ka-GE"/>
              </w:rPr>
              <w:lastRenderedPageBreak/>
              <w:t xml:space="preserve">დამყარდება სისტემატური კონტროლი სახიფათო ნარჩენები დროებითი განთავსების პირობების დაცვის მდგომარეობაზე. </w:t>
            </w:r>
          </w:p>
          <w:p w:rsidR="002072B2" w:rsidRPr="0097597B" w:rsidRDefault="002072B2" w:rsidP="0097597B">
            <w:pPr>
              <w:pStyle w:val="ListParagraph"/>
              <w:numPr>
                <w:ilvl w:val="0"/>
                <w:numId w:val="238"/>
              </w:numPr>
              <w:spacing w:after="0"/>
              <w:rPr>
                <w:color w:val="auto"/>
                <w:sz w:val="18"/>
                <w:szCs w:val="18"/>
                <w:lang w:val="ka-GE"/>
              </w:rPr>
            </w:pPr>
            <w:r w:rsidRPr="0097597B">
              <w:rPr>
                <w:color w:val="auto"/>
                <w:sz w:val="18"/>
                <w:szCs w:val="18"/>
                <w:lang w:val="ka-GE"/>
              </w:rPr>
              <w:t xml:space="preserve">ნარჩენების შესანახი ტარის ნარჩენების ტიპის მიხედვით მარკირება, საჭიროების შემთხვევაში - ჰერმეტულად დახურვა; </w:t>
            </w:r>
          </w:p>
          <w:p w:rsidR="002072B2" w:rsidRPr="0097597B" w:rsidRDefault="002072B2" w:rsidP="0097597B">
            <w:pPr>
              <w:pStyle w:val="ListParagraph"/>
              <w:numPr>
                <w:ilvl w:val="0"/>
                <w:numId w:val="238"/>
              </w:numPr>
              <w:spacing w:after="0"/>
              <w:rPr>
                <w:color w:val="auto"/>
                <w:sz w:val="18"/>
                <w:szCs w:val="18"/>
                <w:lang w:val="ka-GE"/>
              </w:rPr>
            </w:pPr>
            <w:r w:rsidRPr="0097597B">
              <w:rPr>
                <w:color w:val="auto"/>
                <w:sz w:val="18"/>
                <w:szCs w:val="18"/>
                <w:lang w:val="ka-GE"/>
              </w:rPr>
              <w:t>სახიფათო ნარჩენების გატანა და შემდგომი მართვა ამ საქმიანობაზე სათანადო ნებართვის მქონე კონკურსის წესით შერჩეული კონტრაქტორი კომპანიის საშუალებით;</w:t>
            </w:r>
          </w:p>
          <w:p w:rsidR="002072B2" w:rsidRPr="0097597B" w:rsidRDefault="002072B2" w:rsidP="0097597B">
            <w:pPr>
              <w:pStyle w:val="ListParagraph"/>
              <w:numPr>
                <w:ilvl w:val="0"/>
                <w:numId w:val="238"/>
              </w:numPr>
              <w:spacing w:after="0"/>
              <w:rPr>
                <w:color w:val="auto"/>
                <w:sz w:val="18"/>
                <w:szCs w:val="18"/>
                <w:lang w:val="ka-GE"/>
              </w:rPr>
            </w:pPr>
            <w:r w:rsidRPr="0097597B">
              <w:rPr>
                <w:color w:val="auto"/>
                <w:sz w:val="18"/>
                <w:szCs w:val="18"/>
                <w:lang w:val="ka-GE"/>
              </w:rPr>
              <w:t>ნარჩენების გატანასა და უტილიზაციაზე სერვისის მომწოდებელ კომპანიებთან ხელშეკრულებების არსებობა-</w:t>
            </w:r>
            <w:proofErr w:type="spellStart"/>
            <w:r w:rsidRPr="0097597B">
              <w:rPr>
                <w:color w:val="auto"/>
                <w:sz w:val="18"/>
                <w:szCs w:val="18"/>
                <w:lang w:val="ka-GE"/>
              </w:rPr>
              <w:t>ვალიდურობის</w:t>
            </w:r>
            <w:proofErr w:type="spellEnd"/>
            <w:r w:rsidRPr="0097597B">
              <w:rPr>
                <w:color w:val="auto"/>
                <w:sz w:val="18"/>
                <w:szCs w:val="18"/>
                <w:lang w:val="ka-GE"/>
              </w:rPr>
              <w:t xml:space="preserve"> კონტროლი, ხელშეკრულებების დროული განახლება და პირობების დაცვის კონტროლი;</w:t>
            </w:r>
          </w:p>
          <w:p w:rsidR="002072B2" w:rsidRPr="0097597B" w:rsidRDefault="002072B2" w:rsidP="0097597B">
            <w:pPr>
              <w:pStyle w:val="ListParagraph"/>
              <w:numPr>
                <w:ilvl w:val="0"/>
                <w:numId w:val="238"/>
              </w:numPr>
              <w:spacing w:after="0"/>
              <w:rPr>
                <w:color w:val="auto"/>
                <w:sz w:val="18"/>
                <w:szCs w:val="18"/>
                <w:lang w:val="ka-GE"/>
              </w:rPr>
            </w:pPr>
            <w:r w:rsidRPr="0097597B">
              <w:rPr>
                <w:color w:val="auto"/>
                <w:sz w:val="18"/>
                <w:szCs w:val="18"/>
                <w:lang w:val="ka-GE"/>
              </w:rPr>
              <w:lastRenderedPageBreak/>
              <w:t>პერსონალის ინსტრუქტაჟი ნარჩენების სწორად მართვის საკითხებში. განსაკუთრებით - სახიფათო ნარჩენებთან ან მასალასთან მომუშავე პერსონალის  ტრეინინგი.</w:t>
            </w:r>
          </w:p>
          <w:p w:rsidR="0031413F" w:rsidRPr="0097597B" w:rsidRDefault="0031413F" w:rsidP="0097597B">
            <w:pPr>
              <w:pStyle w:val="ListParagraph"/>
              <w:numPr>
                <w:ilvl w:val="0"/>
                <w:numId w:val="238"/>
              </w:numPr>
              <w:spacing w:after="0"/>
              <w:rPr>
                <w:color w:val="auto"/>
                <w:sz w:val="18"/>
                <w:szCs w:val="18"/>
                <w:lang w:val="ka-GE"/>
              </w:rPr>
            </w:pPr>
            <w:r w:rsidRPr="0097597B">
              <w:rPr>
                <w:b/>
                <w:color w:val="auto"/>
                <w:sz w:val="18"/>
                <w:szCs w:val="18"/>
                <w:lang w:val="ka-GE"/>
              </w:rPr>
              <w:t xml:space="preserve">ნარჩენების, მათ შორის თხევადი და სახიფათო, სათანადო მართვა  (გამოყოფილ უბანზე დასაწყობება ტიპის და საშიშროების კლასის გათვალისწინებით, ტერიტორიიდან რეგულარული გატანა და </w:t>
            </w:r>
            <w:proofErr w:type="spellStart"/>
            <w:r w:rsidRPr="0097597B">
              <w:rPr>
                <w:b/>
                <w:color w:val="auto"/>
                <w:sz w:val="18"/>
                <w:szCs w:val="18"/>
                <w:lang w:val="ka-GE"/>
              </w:rPr>
              <w:t>ა.შ</w:t>
            </w:r>
            <w:proofErr w:type="spellEnd"/>
            <w:r w:rsidR="007B5AFD" w:rsidRPr="0097597B">
              <w:rPr>
                <w:b/>
                <w:color w:val="auto"/>
                <w:sz w:val="18"/>
                <w:szCs w:val="18"/>
                <w:lang w:val="ka-GE"/>
              </w:rPr>
              <w:t>.).</w:t>
            </w:r>
          </w:p>
        </w:tc>
      </w:tr>
      <w:tr w:rsidR="002072B2" w:rsidRPr="0097597B" w:rsidTr="0042259D">
        <w:trPr>
          <w:trHeight w:val="726"/>
          <w:jc w:val="center"/>
        </w:trPr>
        <w:tc>
          <w:tcPr>
            <w:tcW w:w="894"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1085"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3021"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r>
      <w:tr w:rsidR="002072B2" w:rsidRPr="0097597B" w:rsidTr="0042259D">
        <w:trPr>
          <w:trHeight w:val="530"/>
          <w:jc w:val="center"/>
        </w:trPr>
        <w:tc>
          <w:tcPr>
            <w:tcW w:w="894"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1085" w:type="pct"/>
            <w:vMerge/>
            <w:tcBorders>
              <w:top w:val="single" w:sz="6" w:space="0" w:color="auto"/>
              <w:left w:val="single" w:sz="6" w:space="0" w:color="auto"/>
              <w:bottom w:val="single" w:sz="6" w:space="0" w:color="auto"/>
              <w:right w:val="single" w:sz="6" w:space="0" w:color="auto"/>
            </w:tcBorders>
            <w:vAlign w:val="center"/>
          </w:tcPr>
          <w:p w:rsidR="002072B2" w:rsidRPr="0097597B" w:rsidRDefault="002072B2" w:rsidP="0097597B">
            <w:pPr>
              <w:spacing w:after="0"/>
              <w:rPr>
                <w:color w:val="auto"/>
                <w:sz w:val="18"/>
                <w:szCs w:val="18"/>
                <w:lang w:val="ka-GE"/>
              </w:rPr>
            </w:pPr>
          </w:p>
        </w:tc>
        <w:tc>
          <w:tcPr>
            <w:tcW w:w="3021" w:type="pct"/>
            <w:vMerge/>
            <w:tcBorders>
              <w:top w:val="single" w:sz="6" w:space="0" w:color="auto"/>
              <w:left w:val="single" w:sz="6" w:space="0" w:color="auto"/>
              <w:bottom w:val="single" w:sz="6" w:space="0" w:color="auto"/>
              <w:right w:val="single" w:sz="6" w:space="0" w:color="auto"/>
            </w:tcBorders>
            <w:vAlign w:val="center"/>
          </w:tcPr>
          <w:p w:rsidR="002072B2" w:rsidRPr="0097597B" w:rsidRDefault="002072B2" w:rsidP="0097597B">
            <w:pPr>
              <w:spacing w:after="0"/>
              <w:rPr>
                <w:color w:val="auto"/>
                <w:sz w:val="18"/>
                <w:szCs w:val="18"/>
                <w:lang w:val="ka-GE"/>
              </w:rPr>
            </w:pPr>
          </w:p>
        </w:tc>
      </w:tr>
      <w:tr w:rsidR="002072B2" w:rsidRPr="0097597B" w:rsidTr="0042259D">
        <w:trPr>
          <w:trHeight w:val="423"/>
          <w:jc w:val="center"/>
        </w:trPr>
        <w:tc>
          <w:tcPr>
            <w:tcW w:w="894"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spacing w:after="0"/>
              <w:rPr>
                <w:color w:val="auto"/>
                <w:sz w:val="18"/>
                <w:szCs w:val="18"/>
                <w:lang w:val="ka-GE"/>
              </w:rPr>
            </w:pPr>
            <w:r w:rsidRPr="0097597B">
              <w:rPr>
                <w:color w:val="auto"/>
                <w:sz w:val="18"/>
                <w:szCs w:val="18"/>
                <w:lang w:val="ka-GE"/>
              </w:rPr>
              <w:t>ჯანმრთელობასა და უსაფრთხოებასთან დაკავშირებული რისკები:</w:t>
            </w:r>
          </w:p>
          <w:p w:rsidR="002072B2" w:rsidRPr="0097597B" w:rsidRDefault="002072B2" w:rsidP="0097597B">
            <w:pPr>
              <w:spacing w:after="0"/>
              <w:rPr>
                <w:color w:val="auto"/>
                <w:sz w:val="18"/>
                <w:szCs w:val="18"/>
                <w:lang w:val="ka-GE"/>
              </w:rPr>
            </w:pPr>
            <w:r w:rsidRPr="0097597B">
              <w:rPr>
                <w:color w:val="auto"/>
                <w:sz w:val="18"/>
                <w:szCs w:val="18"/>
                <w:lang w:val="ka-GE"/>
              </w:rPr>
              <w:t>მოსახლეობის ჯანმრთელობასა და უსაფრთხოებაზე მოსალოდნელი ზემოქმედება;</w:t>
            </w:r>
          </w:p>
          <w:p w:rsidR="002072B2" w:rsidRPr="0097597B" w:rsidRDefault="002072B2" w:rsidP="0097597B">
            <w:pPr>
              <w:spacing w:after="0"/>
              <w:rPr>
                <w:color w:val="auto"/>
                <w:sz w:val="18"/>
                <w:szCs w:val="18"/>
                <w:lang w:val="ka-GE"/>
              </w:rPr>
            </w:pPr>
            <w:r w:rsidRPr="0097597B">
              <w:rPr>
                <w:color w:val="auto"/>
                <w:sz w:val="18"/>
                <w:szCs w:val="18"/>
                <w:lang w:val="ka-GE"/>
              </w:rPr>
              <w:t>დასაქმებული პერსონალის ჯანმრთელობასა და უსაფრთხოებაზე მოსალოდნელი ზემოქმედება.</w:t>
            </w:r>
          </w:p>
        </w:tc>
        <w:tc>
          <w:tcPr>
            <w:tcW w:w="1085"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spacing w:after="0"/>
              <w:rPr>
                <w:color w:val="auto"/>
                <w:sz w:val="18"/>
                <w:szCs w:val="18"/>
                <w:lang w:val="ka-GE"/>
              </w:rPr>
            </w:pPr>
            <w:r w:rsidRPr="0097597B">
              <w:rPr>
                <w:color w:val="auto"/>
                <w:sz w:val="18"/>
                <w:szCs w:val="18"/>
                <w:lang w:val="ka-GE"/>
              </w:rPr>
              <w:t>ადამიანის ჯანმრთელობისა და უსაფრთხოების უზრუნველყოფა.</w:t>
            </w:r>
          </w:p>
        </w:tc>
        <w:tc>
          <w:tcPr>
            <w:tcW w:w="3021" w:type="pct"/>
            <w:vMerge w:val="restart"/>
            <w:tcBorders>
              <w:top w:val="single" w:sz="6" w:space="0" w:color="auto"/>
              <w:left w:val="single" w:sz="6" w:space="0" w:color="auto"/>
              <w:bottom w:val="single" w:sz="6" w:space="0" w:color="auto"/>
              <w:right w:val="single" w:sz="6" w:space="0" w:color="auto"/>
            </w:tcBorders>
            <w:hideMark/>
          </w:tcPr>
          <w:p w:rsidR="002072B2" w:rsidRPr="0097597B" w:rsidRDefault="002072B2" w:rsidP="0097597B">
            <w:pPr>
              <w:pStyle w:val="ListParagraph"/>
              <w:numPr>
                <w:ilvl w:val="0"/>
                <w:numId w:val="239"/>
              </w:numPr>
              <w:spacing w:after="0"/>
              <w:rPr>
                <w:color w:val="auto"/>
                <w:sz w:val="18"/>
                <w:szCs w:val="18"/>
                <w:lang w:val="ka-GE"/>
              </w:rPr>
            </w:pPr>
            <w:r w:rsidRPr="0097597B">
              <w:rPr>
                <w:color w:val="auto"/>
                <w:sz w:val="18"/>
                <w:szCs w:val="18"/>
                <w:lang w:val="ka-GE"/>
              </w:rPr>
              <w:t>საფრთხის შემცველი უბნები შემოღობვა, გამაფრთხილებელი ნიშნების დაყენება. კაშხლის ფარების გახსნის ან კაშხლის დაზიანების შემთხვევაში  კაშხლის ქვედა დინებაში ჰიდროლოგიური პირობების შეცვლის (წყლის დონის სწრაფი ცვლილება) შესახებ შეტყობინების სისტემის შექმნა და ადგილობრივი მოსახლეობისთვის გაცნობა. მოსახლეობის ინსტრუქტაჟი ხმოვანი სიგნალის შემთხვევაში რეაგირების შესახებ;</w:t>
            </w:r>
          </w:p>
          <w:p w:rsidR="002072B2" w:rsidRPr="0097597B" w:rsidRDefault="002072B2" w:rsidP="0097597B">
            <w:pPr>
              <w:pStyle w:val="ListParagraph"/>
              <w:numPr>
                <w:ilvl w:val="0"/>
                <w:numId w:val="239"/>
              </w:numPr>
              <w:spacing w:after="0"/>
              <w:rPr>
                <w:color w:val="auto"/>
                <w:sz w:val="18"/>
                <w:szCs w:val="18"/>
                <w:lang w:val="ka-GE"/>
              </w:rPr>
            </w:pPr>
            <w:r w:rsidRPr="0097597B">
              <w:rPr>
                <w:color w:val="auto"/>
                <w:sz w:val="18"/>
                <w:szCs w:val="18"/>
                <w:lang w:val="ka-GE"/>
              </w:rPr>
              <w:t xml:space="preserve">შესაბამისი გამაფრთხილებელი, მიმართულების მაჩვენებელი და ამკრძალავი ნიშნების დაყენება სახიფათო ზონებში; </w:t>
            </w:r>
          </w:p>
          <w:p w:rsidR="002072B2" w:rsidRPr="0097597B" w:rsidRDefault="002072B2" w:rsidP="0097597B">
            <w:pPr>
              <w:pStyle w:val="ListParagraph"/>
              <w:numPr>
                <w:ilvl w:val="0"/>
                <w:numId w:val="239"/>
              </w:numPr>
              <w:spacing w:after="0"/>
              <w:rPr>
                <w:color w:val="auto"/>
                <w:sz w:val="18"/>
                <w:szCs w:val="18"/>
                <w:lang w:val="ka-GE"/>
              </w:rPr>
            </w:pPr>
            <w:r w:rsidRPr="0097597B">
              <w:rPr>
                <w:color w:val="auto"/>
                <w:sz w:val="18"/>
                <w:szCs w:val="18"/>
                <w:lang w:val="ka-GE"/>
              </w:rPr>
              <w:t>ჰესის კომუნიკაციების ტერიტორიებზე  ვიზიტორების  კონტროლი და დაშვება მხოლოდ ნებართვის მიღების და ვიზიტიორების პირადი დაცვის საშუალებებით აღჭურვის შემდეგ;</w:t>
            </w:r>
          </w:p>
          <w:p w:rsidR="002072B2" w:rsidRPr="0097597B" w:rsidRDefault="002072B2" w:rsidP="0097597B">
            <w:pPr>
              <w:pStyle w:val="ListParagraph"/>
              <w:numPr>
                <w:ilvl w:val="0"/>
                <w:numId w:val="239"/>
              </w:numPr>
              <w:spacing w:after="0"/>
              <w:rPr>
                <w:color w:val="auto"/>
                <w:sz w:val="18"/>
                <w:szCs w:val="18"/>
                <w:lang w:val="ka-GE"/>
              </w:rPr>
            </w:pPr>
            <w:r w:rsidRPr="0097597B">
              <w:rPr>
                <w:color w:val="auto"/>
                <w:sz w:val="18"/>
                <w:szCs w:val="18"/>
                <w:lang w:val="ka-GE"/>
              </w:rPr>
              <w:t>კომუნიკაცია მოსახლეობასთან, მისი ინფორმირება ოპერირების რეჟიმის ცვლილების, დაგეგმილი ღონისძიებების (რომლებსაც შეუძლიათ გავლენა იქონიონ მოსახლეობაზე) და/ან ავარიული სიტუაციების შემთხვევების შესახებ;</w:t>
            </w:r>
          </w:p>
          <w:p w:rsidR="002072B2" w:rsidRPr="0097597B" w:rsidRDefault="002072B2" w:rsidP="0097597B">
            <w:pPr>
              <w:pStyle w:val="ListParagraph"/>
              <w:numPr>
                <w:ilvl w:val="0"/>
                <w:numId w:val="239"/>
              </w:numPr>
              <w:spacing w:after="0"/>
              <w:rPr>
                <w:color w:val="auto"/>
                <w:sz w:val="18"/>
                <w:szCs w:val="18"/>
                <w:lang w:val="ka-GE"/>
              </w:rPr>
            </w:pPr>
            <w:r w:rsidRPr="0097597B">
              <w:rPr>
                <w:color w:val="auto"/>
                <w:sz w:val="18"/>
                <w:szCs w:val="18"/>
                <w:lang w:val="ka-GE"/>
              </w:rPr>
              <w:t>მოსახლეობისგან საჩივრების შემოსვლის შემთხვევაში მათი დაფიქსირება/აღრიცხვა და სათანადო რეაგირება;</w:t>
            </w:r>
          </w:p>
          <w:p w:rsidR="002072B2" w:rsidRPr="0097597B" w:rsidRDefault="002072B2" w:rsidP="0097597B">
            <w:pPr>
              <w:pStyle w:val="ListParagraph"/>
              <w:numPr>
                <w:ilvl w:val="0"/>
                <w:numId w:val="239"/>
              </w:numPr>
              <w:spacing w:after="0"/>
              <w:rPr>
                <w:color w:val="auto"/>
                <w:sz w:val="18"/>
                <w:szCs w:val="18"/>
                <w:lang w:val="ka-GE"/>
              </w:rPr>
            </w:pPr>
            <w:r w:rsidRPr="0097597B">
              <w:rPr>
                <w:color w:val="auto"/>
                <w:sz w:val="18"/>
                <w:szCs w:val="18"/>
                <w:lang w:val="ka-GE"/>
              </w:rPr>
              <w:t>პერსონალის სისტემატურად უზრუნველყოფა სპეციალური ტანსაცმლით და ინდივიდუალური დაცვის საშუალებებით;</w:t>
            </w:r>
          </w:p>
          <w:p w:rsidR="002072B2" w:rsidRPr="0097597B" w:rsidRDefault="002072B2" w:rsidP="0097597B">
            <w:pPr>
              <w:pStyle w:val="ListParagraph"/>
              <w:numPr>
                <w:ilvl w:val="0"/>
                <w:numId w:val="239"/>
              </w:numPr>
              <w:spacing w:after="0"/>
              <w:rPr>
                <w:color w:val="auto"/>
                <w:sz w:val="18"/>
                <w:szCs w:val="18"/>
                <w:lang w:val="ka-GE"/>
              </w:rPr>
            </w:pPr>
            <w:r w:rsidRPr="0097597B">
              <w:rPr>
                <w:color w:val="auto"/>
                <w:sz w:val="18"/>
                <w:szCs w:val="18"/>
                <w:lang w:val="ka-GE"/>
              </w:rPr>
              <w:t xml:space="preserve">პროფესიული და საწარმოო უსაფრთხოების საკითხებზე, პერსონალის სწავლება და ტესტირება სამუშაოზე მიღებისას და შემდგომ წელიწადში ერთხელ. </w:t>
            </w:r>
          </w:p>
        </w:tc>
      </w:tr>
      <w:tr w:rsidR="002072B2" w:rsidRPr="0097597B" w:rsidTr="0042259D">
        <w:trPr>
          <w:trHeight w:val="530"/>
          <w:jc w:val="center"/>
        </w:trPr>
        <w:tc>
          <w:tcPr>
            <w:tcW w:w="894"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1085"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c>
          <w:tcPr>
            <w:tcW w:w="3021" w:type="pct"/>
            <w:vMerge/>
            <w:tcBorders>
              <w:top w:val="single" w:sz="6" w:space="0" w:color="auto"/>
              <w:left w:val="single" w:sz="6" w:space="0" w:color="auto"/>
              <w:bottom w:val="single" w:sz="6" w:space="0" w:color="auto"/>
              <w:right w:val="single" w:sz="6" w:space="0" w:color="auto"/>
            </w:tcBorders>
            <w:vAlign w:val="center"/>
            <w:hideMark/>
          </w:tcPr>
          <w:p w:rsidR="002072B2" w:rsidRPr="0097597B" w:rsidRDefault="002072B2" w:rsidP="0097597B">
            <w:pPr>
              <w:spacing w:after="0"/>
              <w:rPr>
                <w:color w:val="auto"/>
                <w:sz w:val="18"/>
                <w:szCs w:val="18"/>
                <w:lang w:val="ka-GE"/>
              </w:rPr>
            </w:pPr>
          </w:p>
        </w:tc>
      </w:tr>
    </w:tbl>
    <w:p w:rsidR="002072B2" w:rsidRPr="006601F5" w:rsidRDefault="002072B2" w:rsidP="0097597B">
      <w:pPr>
        <w:spacing w:before="120"/>
        <w:rPr>
          <w:b/>
          <w:color w:val="auto"/>
          <w:lang w:val="ka-GE"/>
        </w:rPr>
      </w:pPr>
      <w:bookmarkStart w:id="122" w:name="_Toc21288605"/>
      <w:r w:rsidRPr="006601F5">
        <w:rPr>
          <w:b/>
          <w:color w:val="auto"/>
          <w:lang w:val="ka-GE"/>
        </w:rPr>
        <w:t xml:space="preserve">ცხრილი </w:t>
      </w:r>
      <w:r w:rsidR="0097597B">
        <w:rPr>
          <w:b/>
          <w:color w:val="auto"/>
          <w:lang w:val="ka-GE"/>
        </w:rPr>
        <w:t>5</w:t>
      </w:r>
      <w:r w:rsidRPr="006601F5">
        <w:rPr>
          <w:b/>
          <w:color w:val="auto"/>
          <w:lang w:val="ka-GE"/>
        </w:rPr>
        <w:t>.</w:t>
      </w:r>
      <w:bookmarkStart w:id="123" w:name="_Toc21288606"/>
      <w:bookmarkEnd w:id="122"/>
      <w:r w:rsidRPr="006601F5">
        <w:rPr>
          <w:b/>
          <w:color w:val="auto"/>
          <w:lang w:val="ka-GE"/>
        </w:rPr>
        <w:t xml:space="preserve">2. </w:t>
      </w:r>
      <w:r w:rsidRPr="0097597B">
        <w:rPr>
          <w:color w:val="auto"/>
          <w:lang w:val="ka-GE"/>
        </w:rPr>
        <w:t xml:space="preserve">მონიტორინგის გეგმა </w:t>
      </w:r>
      <w:bookmarkEnd w:id="123"/>
    </w:p>
    <w:tbl>
      <w:tblPr>
        <w:tblW w:w="46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8"/>
        <w:gridCol w:w="1921"/>
        <w:gridCol w:w="2811"/>
        <w:gridCol w:w="3061"/>
        <w:gridCol w:w="3319"/>
      </w:tblGrid>
      <w:tr w:rsidR="00FA6558" w:rsidRPr="006601F5" w:rsidTr="0097597B">
        <w:trPr>
          <w:trHeight w:val="116"/>
          <w:jc w:val="center"/>
        </w:trPr>
        <w:tc>
          <w:tcPr>
            <w:tcW w:w="1079" w:type="pct"/>
            <w:tcBorders>
              <w:top w:val="single" w:sz="4" w:space="0" w:color="auto"/>
              <w:left w:val="single" w:sz="4" w:space="0" w:color="auto"/>
              <w:bottom w:val="single" w:sz="4" w:space="0" w:color="auto"/>
              <w:right w:val="single" w:sz="4" w:space="0" w:color="auto"/>
            </w:tcBorders>
            <w:shd w:val="clear" w:color="auto" w:fill="E6E6E6"/>
            <w:hideMark/>
          </w:tcPr>
          <w:p w:rsidR="002072B2" w:rsidRPr="006601F5" w:rsidRDefault="002072B2" w:rsidP="0097597B">
            <w:pPr>
              <w:spacing w:after="0"/>
              <w:rPr>
                <w:b/>
                <w:color w:val="auto"/>
                <w:sz w:val="18"/>
                <w:szCs w:val="18"/>
                <w:lang w:val="ka-GE"/>
              </w:rPr>
            </w:pPr>
            <w:r w:rsidRPr="006601F5">
              <w:rPr>
                <w:b/>
                <w:color w:val="auto"/>
                <w:sz w:val="18"/>
                <w:szCs w:val="18"/>
                <w:lang w:val="ka-GE"/>
              </w:rPr>
              <w:t>კონტროლის საგანი/ საკონტროლო ქმედება</w:t>
            </w:r>
          </w:p>
        </w:tc>
        <w:tc>
          <w:tcPr>
            <w:tcW w:w="678" w:type="pct"/>
            <w:tcBorders>
              <w:top w:val="single" w:sz="4" w:space="0" w:color="auto"/>
              <w:left w:val="single" w:sz="4" w:space="0" w:color="auto"/>
              <w:bottom w:val="single" w:sz="4" w:space="0" w:color="auto"/>
              <w:right w:val="single" w:sz="4" w:space="0" w:color="auto"/>
            </w:tcBorders>
            <w:shd w:val="clear" w:color="auto" w:fill="E6E6E6"/>
            <w:hideMark/>
          </w:tcPr>
          <w:p w:rsidR="002072B2" w:rsidRPr="006601F5" w:rsidRDefault="002072B2" w:rsidP="0097597B">
            <w:pPr>
              <w:spacing w:after="0"/>
              <w:rPr>
                <w:b/>
                <w:color w:val="auto"/>
                <w:sz w:val="18"/>
                <w:szCs w:val="18"/>
                <w:lang w:val="ka-GE"/>
              </w:rPr>
            </w:pPr>
            <w:r w:rsidRPr="006601F5">
              <w:rPr>
                <w:b/>
                <w:color w:val="auto"/>
                <w:sz w:val="18"/>
                <w:szCs w:val="18"/>
                <w:lang w:val="ka-GE"/>
              </w:rPr>
              <w:t>კონტროლის/სინჯის აღების წერტილი</w:t>
            </w:r>
          </w:p>
        </w:tc>
        <w:tc>
          <w:tcPr>
            <w:tcW w:w="992" w:type="pct"/>
            <w:tcBorders>
              <w:top w:val="single" w:sz="4" w:space="0" w:color="auto"/>
              <w:left w:val="single" w:sz="4" w:space="0" w:color="auto"/>
              <w:bottom w:val="single" w:sz="4" w:space="0" w:color="auto"/>
              <w:right w:val="single" w:sz="4" w:space="0" w:color="auto"/>
            </w:tcBorders>
            <w:shd w:val="clear" w:color="auto" w:fill="E6E6E6"/>
            <w:hideMark/>
          </w:tcPr>
          <w:p w:rsidR="002072B2" w:rsidRPr="006601F5" w:rsidRDefault="002072B2" w:rsidP="0097597B">
            <w:pPr>
              <w:spacing w:after="0"/>
              <w:jc w:val="center"/>
              <w:rPr>
                <w:b/>
                <w:color w:val="auto"/>
                <w:sz w:val="18"/>
                <w:szCs w:val="18"/>
                <w:lang w:val="ka-GE"/>
              </w:rPr>
            </w:pPr>
            <w:r w:rsidRPr="006601F5">
              <w:rPr>
                <w:b/>
                <w:color w:val="auto"/>
                <w:sz w:val="18"/>
                <w:szCs w:val="18"/>
                <w:lang w:val="ka-GE"/>
              </w:rPr>
              <w:t>მეთოდი</w:t>
            </w:r>
          </w:p>
        </w:tc>
        <w:tc>
          <w:tcPr>
            <w:tcW w:w="1080" w:type="pct"/>
            <w:tcBorders>
              <w:top w:val="single" w:sz="4" w:space="0" w:color="auto"/>
              <w:left w:val="single" w:sz="4" w:space="0" w:color="auto"/>
              <w:bottom w:val="single" w:sz="4" w:space="0" w:color="auto"/>
              <w:right w:val="single" w:sz="4" w:space="0" w:color="auto"/>
            </w:tcBorders>
            <w:shd w:val="clear" w:color="auto" w:fill="E6E6E6"/>
            <w:hideMark/>
          </w:tcPr>
          <w:p w:rsidR="002072B2" w:rsidRPr="006601F5" w:rsidRDefault="002072B2" w:rsidP="0097597B">
            <w:pPr>
              <w:pStyle w:val="ListParagraph"/>
              <w:spacing w:after="0"/>
              <w:rPr>
                <w:b/>
                <w:color w:val="auto"/>
                <w:sz w:val="18"/>
                <w:szCs w:val="18"/>
                <w:lang w:val="ka-GE"/>
              </w:rPr>
            </w:pPr>
            <w:r w:rsidRPr="006601F5">
              <w:rPr>
                <w:b/>
                <w:color w:val="auto"/>
                <w:sz w:val="18"/>
                <w:szCs w:val="18"/>
                <w:lang w:val="ka-GE"/>
              </w:rPr>
              <w:t>სიხშირე/დრო</w:t>
            </w:r>
          </w:p>
        </w:tc>
        <w:tc>
          <w:tcPr>
            <w:tcW w:w="1172" w:type="pct"/>
            <w:tcBorders>
              <w:top w:val="single" w:sz="4" w:space="0" w:color="auto"/>
              <w:left w:val="single" w:sz="4" w:space="0" w:color="auto"/>
              <w:bottom w:val="single" w:sz="4" w:space="0" w:color="auto"/>
              <w:right w:val="single" w:sz="4" w:space="0" w:color="auto"/>
            </w:tcBorders>
            <w:shd w:val="clear" w:color="auto" w:fill="E6E6E6"/>
            <w:hideMark/>
          </w:tcPr>
          <w:p w:rsidR="002072B2" w:rsidRPr="006601F5" w:rsidRDefault="002072B2" w:rsidP="0097597B">
            <w:pPr>
              <w:pStyle w:val="ListParagraph"/>
              <w:spacing w:after="0"/>
              <w:rPr>
                <w:b/>
                <w:color w:val="auto"/>
                <w:sz w:val="18"/>
                <w:szCs w:val="18"/>
                <w:lang w:val="ka-GE"/>
              </w:rPr>
            </w:pPr>
            <w:r w:rsidRPr="006601F5">
              <w:rPr>
                <w:b/>
                <w:color w:val="auto"/>
                <w:sz w:val="18"/>
                <w:szCs w:val="18"/>
                <w:lang w:val="ka-GE"/>
              </w:rPr>
              <w:t>მიზანი</w:t>
            </w:r>
          </w:p>
        </w:tc>
      </w:tr>
      <w:tr w:rsidR="002072B2" w:rsidRPr="006601F5" w:rsidTr="0097597B">
        <w:trPr>
          <w:trHeight w:val="171"/>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t>ატმოსფერული ჰაერი:</w:t>
            </w:r>
          </w:p>
        </w:tc>
      </w:tr>
      <w:tr w:rsidR="00FA6558" w:rsidRPr="006601F5" w:rsidTr="0097597B">
        <w:trPr>
          <w:trHeight w:val="577"/>
          <w:jc w:val="center"/>
        </w:trPr>
        <w:tc>
          <w:tcPr>
            <w:tcW w:w="1079"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t>ხმაური</w:t>
            </w:r>
          </w:p>
        </w:tc>
        <w:tc>
          <w:tcPr>
            <w:tcW w:w="678"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ძალოვანი კვანძი;</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უახლოეს რეცეპტორთან.</w:t>
            </w:r>
          </w:p>
        </w:tc>
        <w:tc>
          <w:tcPr>
            <w:tcW w:w="99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მოწყობილობების ტექნიკური გამართულობის უზრუნველყოფა;</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 xml:space="preserve">ინსტრუმენტალური გაზომვა </w:t>
            </w:r>
          </w:p>
        </w:tc>
        <w:tc>
          <w:tcPr>
            <w:tcW w:w="1080"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პერიოდული კონტროლი;</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ინსტრუმენტალური გაზომვა - საჩივრების შემოსვლის შემთხვევაში</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ან სარემონტო სამუშაოების ჩატარების შემდეგ.</w:t>
            </w:r>
          </w:p>
        </w:tc>
        <w:tc>
          <w:tcPr>
            <w:tcW w:w="117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ჯანდაცვის და უსაფრთხოების ნორმებთან შესაბამისობის უზრუნველყოფა;</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მოსახლეობის მინიმალური შეწუხება;</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ფაუნაზე მინიმალური გავლენა.</w:t>
            </w:r>
          </w:p>
        </w:tc>
      </w:tr>
      <w:tr w:rsidR="002072B2" w:rsidRPr="006601F5" w:rsidTr="0097597B">
        <w:trPr>
          <w:trHeight w:val="205"/>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t>გეოლოგიური გარემო, გრუნტების სტაბილურობა, საშიში გეოდინამიკური პროცესები:</w:t>
            </w:r>
          </w:p>
        </w:tc>
      </w:tr>
      <w:tr w:rsidR="00FA6558" w:rsidRPr="006601F5" w:rsidTr="0097597B">
        <w:trPr>
          <w:trHeight w:val="205"/>
          <w:jc w:val="center"/>
        </w:trPr>
        <w:tc>
          <w:tcPr>
            <w:tcW w:w="1079"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t>მეწყრულ-გრავიტაციული პროცესები</w:t>
            </w:r>
          </w:p>
        </w:tc>
        <w:tc>
          <w:tcPr>
            <w:tcW w:w="678"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საპროექტო დერეფანი</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 xml:space="preserve">დამცავი ნაგებობები.  </w:t>
            </w:r>
          </w:p>
        </w:tc>
        <w:tc>
          <w:tcPr>
            <w:tcW w:w="99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დაკვირვება საშიში გეოდინამიკური პროცესების განვითარებაზე;</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 xml:space="preserve">დამცავი ნაგებობების ტექნიკური </w:t>
            </w:r>
            <w:r w:rsidRPr="006601F5">
              <w:rPr>
                <w:color w:val="auto"/>
                <w:sz w:val="18"/>
                <w:szCs w:val="18"/>
                <w:lang w:val="ka-GE"/>
              </w:rPr>
              <w:lastRenderedPageBreak/>
              <w:t>გამართულობის შემოწმება.</w:t>
            </w:r>
          </w:p>
        </w:tc>
        <w:tc>
          <w:tcPr>
            <w:tcW w:w="1080"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lastRenderedPageBreak/>
              <w:t>„</w:t>
            </w:r>
            <w:proofErr w:type="spellStart"/>
            <w:r w:rsidRPr="006601F5">
              <w:rPr>
                <w:color w:val="auto"/>
                <w:sz w:val="18"/>
                <w:szCs w:val="18"/>
                <w:lang w:val="ka-GE"/>
              </w:rPr>
              <w:t>ფაციანთ</w:t>
            </w:r>
            <w:proofErr w:type="spellEnd"/>
            <w:r w:rsidRPr="006601F5">
              <w:rPr>
                <w:color w:val="auto"/>
                <w:sz w:val="18"/>
                <w:szCs w:val="18"/>
                <w:lang w:val="ka-GE"/>
              </w:rPr>
              <w:t xml:space="preserve"> ხევი“-ს გამტარი გვირაბის დათვალიერება ინტენსიური ატმოსფერული ნალექების მოსვლის შემდგომ. </w:t>
            </w:r>
          </w:p>
          <w:p w:rsidR="002072B2" w:rsidRPr="006601F5" w:rsidRDefault="002072B2" w:rsidP="0097597B">
            <w:pPr>
              <w:pStyle w:val="ListParagraph"/>
              <w:spacing w:after="0"/>
              <w:rPr>
                <w:color w:val="auto"/>
                <w:sz w:val="18"/>
                <w:szCs w:val="18"/>
                <w:lang w:val="ka-GE"/>
              </w:rPr>
            </w:pPr>
          </w:p>
        </w:tc>
        <w:tc>
          <w:tcPr>
            <w:tcW w:w="1172" w:type="pct"/>
            <w:tcBorders>
              <w:top w:val="single" w:sz="4" w:space="0" w:color="auto"/>
              <w:left w:val="single" w:sz="4" w:space="0" w:color="auto"/>
              <w:bottom w:val="single" w:sz="4" w:space="0" w:color="auto"/>
              <w:right w:val="single" w:sz="4" w:space="0" w:color="auto"/>
            </w:tcBorders>
            <w:hideMark/>
          </w:tcPr>
          <w:p w:rsidR="002072B2" w:rsidRPr="006601F5" w:rsidRDefault="00D12E41" w:rsidP="0097597B">
            <w:pPr>
              <w:pStyle w:val="ListParagraph"/>
              <w:numPr>
                <w:ilvl w:val="0"/>
                <w:numId w:val="200"/>
              </w:numPr>
              <w:spacing w:after="0"/>
              <w:rPr>
                <w:color w:val="auto"/>
                <w:sz w:val="18"/>
                <w:szCs w:val="18"/>
                <w:lang w:val="ka-GE"/>
              </w:rPr>
            </w:pPr>
            <w:r w:rsidRPr="006601F5">
              <w:rPr>
                <w:color w:val="auto"/>
                <w:sz w:val="18"/>
                <w:szCs w:val="18"/>
                <w:lang w:val="ka-GE"/>
              </w:rPr>
              <w:t xml:space="preserve"> </w:t>
            </w:r>
            <w:r w:rsidR="002072B2" w:rsidRPr="006601F5">
              <w:rPr>
                <w:color w:val="auto"/>
                <w:sz w:val="18"/>
                <w:szCs w:val="18"/>
                <w:lang w:val="ka-GE"/>
              </w:rPr>
              <w:t>„</w:t>
            </w:r>
            <w:proofErr w:type="spellStart"/>
            <w:r w:rsidR="002072B2" w:rsidRPr="006601F5">
              <w:rPr>
                <w:color w:val="auto"/>
                <w:sz w:val="18"/>
                <w:szCs w:val="18"/>
                <w:lang w:val="ka-GE"/>
              </w:rPr>
              <w:t>ფაციანთ</w:t>
            </w:r>
            <w:proofErr w:type="spellEnd"/>
            <w:r w:rsidR="002072B2" w:rsidRPr="006601F5">
              <w:rPr>
                <w:color w:val="auto"/>
                <w:sz w:val="18"/>
                <w:szCs w:val="18"/>
                <w:lang w:val="ka-GE"/>
              </w:rPr>
              <w:t xml:space="preserve"> ხევი“-ს საპროექტო გამტარიანობის უზრუნველყოფა სადერივაციო არხის დაზიანებისაგან დაცვის მიზნით;</w:t>
            </w:r>
          </w:p>
          <w:p w:rsidR="002072B2" w:rsidRPr="006601F5" w:rsidRDefault="002072B2" w:rsidP="0097597B">
            <w:pPr>
              <w:pStyle w:val="ListParagraph"/>
              <w:spacing w:after="0"/>
              <w:rPr>
                <w:color w:val="auto"/>
                <w:sz w:val="18"/>
                <w:szCs w:val="18"/>
                <w:lang w:val="ka-GE"/>
              </w:rPr>
            </w:pPr>
          </w:p>
        </w:tc>
      </w:tr>
      <w:tr w:rsidR="002072B2" w:rsidRPr="006601F5" w:rsidTr="0097597B">
        <w:trPr>
          <w:trHeight w:val="205"/>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t>ნიადაგი/გრუნტი:</w:t>
            </w:r>
          </w:p>
        </w:tc>
      </w:tr>
      <w:tr w:rsidR="00FA6558" w:rsidRPr="006601F5" w:rsidTr="0097597B">
        <w:trPr>
          <w:trHeight w:val="48"/>
          <w:jc w:val="center"/>
        </w:trPr>
        <w:tc>
          <w:tcPr>
            <w:tcW w:w="1079"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t>ნიადაგის/გრუნტის ხარისხი</w:t>
            </w:r>
          </w:p>
        </w:tc>
        <w:tc>
          <w:tcPr>
            <w:tcW w:w="678" w:type="pct"/>
            <w:tcBorders>
              <w:top w:val="single" w:sz="4" w:space="0" w:color="auto"/>
              <w:left w:val="single" w:sz="4" w:space="0" w:color="auto"/>
              <w:bottom w:val="single" w:sz="4" w:space="0" w:color="auto"/>
              <w:right w:val="single" w:sz="4" w:space="0" w:color="auto"/>
            </w:tcBorders>
            <w:hideMark/>
          </w:tcPr>
          <w:p w:rsidR="002072B2" w:rsidRPr="006601F5" w:rsidRDefault="008D741D" w:rsidP="0097597B">
            <w:pPr>
              <w:pStyle w:val="ListParagraph"/>
              <w:numPr>
                <w:ilvl w:val="0"/>
                <w:numId w:val="200"/>
              </w:numPr>
              <w:spacing w:after="0"/>
              <w:rPr>
                <w:color w:val="auto"/>
                <w:sz w:val="18"/>
                <w:szCs w:val="18"/>
                <w:lang w:val="ka-GE"/>
              </w:rPr>
            </w:pPr>
            <w:r w:rsidRPr="006601F5">
              <w:rPr>
                <w:color w:val="auto"/>
                <w:sz w:val="18"/>
                <w:szCs w:val="18"/>
                <w:lang w:val="ka-GE"/>
              </w:rPr>
              <w:t xml:space="preserve">ძალოვანი </w:t>
            </w:r>
            <w:r w:rsidR="002072B2" w:rsidRPr="006601F5">
              <w:rPr>
                <w:color w:val="auto"/>
                <w:sz w:val="18"/>
                <w:szCs w:val="18"/>
                <w:lang w:val="ka-GE"/>
              </w:rPr>
              <w:t>კვანძების ტერიტორია;</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ნარჩენების განთავსების უბნები.</w:t>
            </w:r>
          </w:p>
        </w:tc>
        <w:tc>
          <w:tcPr>
            <w:tcW w:w="99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ვიზუალური კონტროლი</w:t>
            </w:r>
          </w:p>
          <w:p w:rsidR="002072B2" w:rsidRPr="006601F5" w:rsidRDefault="002072B2" w:rsidP="0097597B">
            <w:pPr>
              <w:pStyle w:val="ListParagraph"/>
              <w:spacing w:after="0"/>
              <w:rPr>
                <w:color w:val="auto"/>
                <w:sz w:val="18"/>
                <w:szCs w:val="18"/>
                <w:lang w:val="ka-GE"/>
              </w:rPr>
            </w:pPr>
          </w:p>
        </w:tc>
        <w:tc>
          <w:tcPr>
            <w:tcW w:w="1080" w:type="pct"/>
            <w:tcBorders>
              <w:top w:val="single" w:sz="4" w:space="0" w:color="auto"/>
              <w:left w:val="single" w:sz="4" w:space="0" w:color="auto"/>
              <w:bottom w:val="single" w:sz="4" w:space="0" w:color="auto"/>
              <w:right w:val="single" w:sz="4" w:space="0" w:color="auto"/>
            </w:tcBorders>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ლაბორატორიული კვლევა - ზეთების დაღვრის დაფიქსირების შემთხვევაში</w:t>
            </w:r>
          </w:p>
          <w:p w:rsidR="002072B2" w:rsidRPr="006601F5" w:rsidRDefault="002072B2" w:rsidP="0097597B">
            <w:pPr>
              <w:spacing w:after="0"/>
              <w:rPr>
                <w:color w:val="auto"/>
                <w:sz w:val="18"/>
                <w:szCs w:val="18"/>
                <w:lang w:val="ka-GE"/>
              </w:rPr>
            </w:pPr>
          </w:p>
        </w:tc>
        <w:tc>
          <w:tcPr>
            <w:tcW w:w="117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ნიადაგის ხარისხის დაცვა;</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ზედაპირული ჩამონადენით ზედაპირული წყლის დაბინძურების რისკის თავიდან აცილება;</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მიწისქვეშა წყლების დაბინძურების თავიდან აცილება.</w:t>
            </w:r>
          </w:p>
        </w:tc>
      </w:tr>
      <w:tr w:rsidR="002072B2" w:rsidRPr="006601F5" w:rsidTr="0097597B">
        <w:trPr>
          <w:trHeight w:val="48"/>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t>წყლის გარემო:</w:t>
            </w:r>
          </w:p>
        </w:tc>
      </w:tr>
      <w:tr w:rsidR="00FA6558" w:rsidRPr="006601F5" w:rsidTr="0097597B">
        <w:trPr>
          <w:trHeight w:val="116"/>
          <w:jc w:val="center"/>
        </w:trPr>
        <w:tc>
          <w:tcPr>
            <w:tcW w:w="1079"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t xml:space="preserve">ეკოლოგიური ხარჯის გატარება </w:t>
            </w:r>
          </w:p>
        </w:tc>
        <w:tc>
          <w:tcPr>
            <w:tcW w:w="678"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სათავე კვანძის  ქვედა ბიეფი.</w:t>
            </w:r>
          </w:p>
        </w:tc>
        <w:tc>
          <w:tcPr>
            <w:tcW w:w="99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 xml:space="preserve">ეკოლოგიური ხარჯის გაზომვა  და მიღებული შედეგების  </w:t>
            </w:r>
            <w:r w:rsidR="00EF41B6" w:rsidRPr="006601F5">
              <w:rPr>
                <w:color w:val="auto"/>
                <w:sz w:val="18"/>
                <w:szCs w:val="18"/>
                <w:lang w:val="ka-GE"/>
              </w:rPr>
              <w:t>აღ</w:t>
            </w:r>
            <w:r w:rsidR="00FA6558" w:rsidRPr="006601F5">
              <w:rPr>
                <w:color w:val="auto"/>
                <w:sz w:val="18"/>
                <w:szCs w:val="18"/>
                <w:lang w:val="ka-GE"/>
              </w:rPr>
              <w:t>რ</w:t>
            </w:r>
            <w:r w:rsidR="00EF41B6" w:rsidRPr="006601F5">
              <w:rPr>
                <w:color w:val="auto"/>
                <w:sz w:val="18"/>
                <w:szCs w:val="18"/>
                <w:lang w:val="ka-GE"/>
              </w:rPr>
              <w:t>იცხვა.</w:t>
            </w:r>
          </w:p>
          <w:p w:rsidR="00EF41B6" w:rsidRPr="006601F5" w:rsidRDefault="00EF41B6" w:rsidP="0097597B">
            <w:pPr>
              <w:pStyle w:val="ListParagraph"/>
              <w:numPr>
                <w:ilvl w:val="0"/>
                <w:numId w:val="200"/>
              </w:numPr>
              <w:spacing w:after="0"/>
              <w:rPr>
                <w:color w:val="auto"/>
                <w:sz w:val="18"/>
                <w:szCs w:val="18"/>
                <w:lang w:val="ka-GE"/>
              </w:rPr>
            </w:pPr>
            <w:r w:rsidRPr="006601F5">
              <w:rPr>
                <w:color w:val="auto"/>
                <w:sz w:val="18"/>
                <w:szCs w:val="18"/>
                <w:lang w:val="ka-GE"/>
              </w:rPr>
              <w:t>აღრიცხვის ჟურნალის წარმოება</w:t>
            </w:r>
          </w:p>
        </w:tc>
        <w:tc>
          <w:tcPr>
            <w:tcW w:w="1080"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spacing w:after="0"/>
              <w:rPr>
                <w:color w:val="auto"/>
                <w:sz w:val="18"/>
                <w:szCs w:val="18"/>
                <w:lang w:val="ka-GE"/>
              </w:rPr>
            </w:pPr>
            <w:r w:rsidRPr="006601F5">
              <w:rPr>
                <w:color w:val="auto"/>
                <w:sz w:val="18"/>
                <w:szCs w:val="18"/>
                <w:lang w:val="ka-GE"/>
              </w:rPr>
              <w:t>მუდმივად.</w:t>
            </w:r>
          </w:p>
        </w:tc>
        <w:tc>
          <w:tcPr>
            <w:tcW w:w="117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ქვედა ბიეფში ეკოლოგიური ხარჯის მუდმივი გატარება და წყალთან დაკავშირებულ რეცეპტორებზე ზემოქმედების შემცირება.</w:t>
            </w:r>
          </w:p>
        </w:tc>
      </w:tr>
      <w:tr w:rsidR="00FA6558" w:rsidRPr="006601F5" w:rsidTr="0097597B">
        <w:trPr>
          <w:trHeight w:val="116"/>
          <w:jc w:val="center"/>
        </w:trPr>
        <w:tc>
          <w:tcPr>
            <w:tcW w:w="1079"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t xml:space="preserve">მყარი </w:t>
            </w:r>
            <w:r w:rsidR="00781A1E" w:rsidRPr="006601F5">
              <w:rPr>
                <w:color w:val="auto"/>
                <w:sz w:val="18"/>
                <w:szCs w:val="18"/>
                <w:lang w:val="ka-GE"/>
              </w:rPr>
              <w:t xml:space="preserve">ნატანის </w:t>
            </w:r>
            <w:r w:rsidRPr="006601F5">
              <w:rPr>
                <w:color w:val="auto"/>
                <w:sz w:val="18"/>
                <w:szCs w:val="18"/>
                <w:lang w:val="ka-GE"/>
              </w:rPr>
              <w:t>გატარება</w:t>
            </w:r>
          </w:p>
        </w:tc>
        <w:tc>
          <w:tcPr>
            <w:tcW w:w="678"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სათავე კვანძის ზედა და ქვედა ბიეფი.</w:t>
            </w:r>
          </w:p>
        </w:tc>
        <w:tc>
          <w:tcPr>
            <w:tcW w:w="99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ზედა ბიეფებში ნატანის დაგროვების შემოწმება და ქვედა ბიეფებში ნატანის ტრანზიტული გატარების შესაძლებლობის დაფიქსირება.</w:t>
            </w:r>
          </w:p>
        </w:tc>
        <w:tc>
          <w:tcPr>
            <w:tcW w:w="1080"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გაზაფხულისა და შემოდგომის წყალდიდობის შემდგომ, შემოწმება.</w:t>
            </w:r>
          </w:p>
        </w:tc>
        <w:tc>
          <w:tcPr>
            <w:tcW w:w="117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ზედა ბიეფიდან ქვედა ბიეფის მიმართულებით ნატანის გატარების უზრუნველყოფა;</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ნაპირების სტაბილურობის შენარჩუნება;</w:t>
            </w:r>
          </w:p>
          <w:p w:rsidR="002072B2" w:rsidRPr="006601F5" w:rsidRDefault="002072B2" w:rsidP="0097597B">
            <w:pPr>
              <w:pStyle w:val="ListParagraph"/>
              <w:spacing w:after="0"/>
              <w:rPr>
                <w:color w:val="auto"/>
                <w:sz w:val="18"/>
                <w:szCs w:val="18"/>
                <w:lang w:val="ka-GE"/>
              </w:rPr>
            </w:pPr>
          </w:p>
        </w:tc>
      </w:tr>
      <w:tr w:rsidR="002072B2" w:rsidRPr="006601F5" w:rsidTr="0097597B">
        <w:trPr>
          <w:trHeight w:val="116"/>
          <w:jc w:val="center"/>
        </w:trPr>
        <w:tc>
          <w:tcPr>
            <w:tcW w:w="5000" w:type="pct"/>
            <w:gridSpan w:val="5"/>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t>ბიოლოგიური გარემო:</w:t>
            </w:r>
          </w:p>
        </w:tc>
      </w:tr>
      <w:tr w:rsidR="00FA6558" w:rsidRPr="006601F5" w:rsidTr="0097597B">
        <w:trPr>
          <w:trHeight w:val="116"/>
          <w:jc w:val="center"/>
        </w:trPr>
        <w:tc>
          <w:tcPr>
            <w:tcW w:w="1079"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t>წყლის ბიომრავალფეროვნება</w:t>
            </w:r>
          </w:p>
        </w:tc>
        <w:tc>
          <w:tcPr>
            <w:tcW w:w="678"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მდ. მტკვრის ზემოქმედების ფარგლებში მოყოლილი მონაკვეთი.</w:t>
            </w:r>
          </w:p>
        </w:tc>
        <w:tc>
          <w:tcPr>
            <w:tcW w:w="99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შესაბამისი სპეციალისტის (იქთიოლოგი) მიერ კვლევების ჩატარება.</w:t>
            </w:r>
          </w:p>
        </w:tc>
        <w:tc>
          <w:tcPr>
            <w:tcW w:w="1080" w:type="pct"/>
            <w:tcBorders>
              <w:top w:val="single" w:sz="4" w:space="0" w:color="auto"/>
              <w:left w:val="single" w:sz="4" w:space="0" w:color="auto"/>
              <w:bottom w:val="single" w:sz="4" w:space="0" w:color="auto"/>
              <w:right w:val="single" w:sz="4" w:space="0" w:color="auto"/>
            </w:tcBorders>
            <w:hideMark/>
          </w:tcPr>
          <w:p w:rsidR="002072B2" w:rsidRPr="006601F5" w:rsidRDefault="00781A1E" w:rsidP="0097597B">
            <w:pPr>
              <w:pStyle w:val="ListParagraph"/>
              <w:numPr>
                <w:ilvl w:val="0"/>
                <w:numId w:val="200"/>
              </w:numPr>
              <w:spacing w:after="0"/>
              <w:rPr>
                <w:color w:val="auto"/>
                <w:sz w:val="18"/>
                <w:szCs w:val="18"/>
                <w:lang w:val="ka-GE"/>
              </w:rPr>
            </w:pPr>
            <w:r w:rsidRPr="006601F5">
              <w:rPr>
                <w:color w:val="auto"/>
                <w:sz w:val="18"/>
                <w:szCs w:val="18"/>
                <w:lang w:val="ka-GE"/>
              </w:rPr>
              <w:t>5 წელიწადში ერთხელ</w:t>
            </w:r>
          </w:p>
        </w:tc>
        <w:tc>
          <w:tcPr>
            <w:tcW w:w="1172" w:type="pct"/>
            <w:tcBorders>
              <w:top w:val="single" w:sz="4" w:space="0" w:color="auto"/>
              <w:left w:val="single" w:sz="4" w:space="0" w:color="auto"/>
              <w:bottom w:val="single" w:sz="4" w:space="0" w:color="auto"/>
              <w:right w:val="single" w:sz="4" w:space="0" w:color="auto"/>
            </w:tcBorders>
            <w:hideMark/>
          </w:tcPr>
          <w:p w:rsidR="002072B2" w:rsidRPr="006601F5" w:rsidRDefault="00781A1E" w:rsidP="0097597B">
            <w:pPr>
              <w:pStyle w:val="ListParagraph"/>
              <w:numPr>
                <w:ilvl w:val="0"/>
                <w:numId w:val="200"/>
              </w:numPr>
              <w:spacing w:after="0"/>
              <w:rPr>
                <w:color w:val="auto"/>
                <w:sz w:val="18"/>
                <w:szCs w:val="18"/>
                <w:lang w:val="ka-GE"/>
              </w:rPr>
            </w:pPr>
            <w:r w:rsidRPr="006601F5">
              <w:rPr>
                <w:color w:val="auto"/>
                <w:sz w:val="18"/>
                <w:szCs w:val="18"/>
                <w:lang w:val="ka-GE"/>
              </w:rPr>
              <w:t>იქთიოფაუნის მდგომარეობის კონტროლის მიზნით</w:t>
            </w:r>
          </w:p>
        </w:tc>
      </w:tr>
      <w:tr w:rsidR="00FA6558" w:rsidRPr="006601F5" w:rsidTr="0097597B">
        <w:trPr>
          <w:trHeight w:val="116"/>
          <w:jc w:val="center"/>
        </w:trPr>
        <w:tc>
          <w:tcPr>
            <w:tcW w:w="1079"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t>ნარჩენები</w:t>
            </w:r>
          </w:p>
        </w:tc>
        <w:tc>
          <w:tcPr>
            <w:tcW w:w="678"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სათავე კვანძის ტერიტორია</w:t>
            </w:r>
          </w:p>
          <w:p w:rsidR="002072B2" w:rsidRPr="006601F5" w:rsidRDefault="00312667" w:rsidP="0097597B">
            <w:pPr>
              <w:pStyle w:val="ListParagraph"/>
              <w:numPr>
                <w:ilvl w:val="0"/>
                <w:numId w:val="200"/>
              </w:numPr>
              <w:spacing w:after="0"/>
              <w:rPr>
                <w:color w:val="auto"/>
                <w:sz w:val="18"/>
                <w:szCs w:val="18"/>
                <w:lang w:val="ka-GE"/>
              </w:rPr>
            </w:pPr>
            <w:r w:rsidRPr="006601F5">
              <w:rPr>
                <w:color w:val="auto"/>
                <w:sz w:val="18"/>
                <w:szCs w:val="18"/>
                <w:lang w:val="ka-GE"/>
              </w:rPr>
              <w:t>ძალოვანი</w:t>
            </w:r>
            <w:r w:rsidR="002072B2" w:rsidRPr="006601F5">
              <w:rPr>
                <w:color w:val="auto"/>
                <w:sz w:val="18"/>
                <w:szCs w:val="18"/>
                <w:lang w:val="ka-GE"/>
              </w:rPr>
              <w:t xml:space="preserve"> კვანძის ტერიტორია;</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ნარჩენების  განთავსების ტერიტორიები</w:t>
            </w:r>
          </w:p>
        </w:tc>
        <w:tc>
          <w:tcPr>
            <w:tcW w:w="99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ტერიტორიის ვიზუალური დათვალიერება</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ნიადაგის და წყლის  მდგომარეობის ვიზუალური კონტროლი</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სახიფათო ნარჩენების მართვაზე უფლებამოსილ კომპანიასთან გაფორმებული ხელშეკრულების მოქმედების ვადის კონტროლი და განახლება.</w:t>
            </w:r>
          </w:p>
        </w:tc>
        <w:tc>
          <w:tcPr>
            <w:tcW w:w="1080"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პერიოდულად</w:t>
            </w:r>
          </w:p>
        </w:tc>
        <w:tc>
          <w:tcPr>
            <w:tcW w:w="117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 xml:space="preserve">ნიადაგის, წყლის ხარისხის დაცვა. </w:t>
            </w:r>
          </w:p>
        </w:tc>
      </w:tr>
      <w:tr w:rsidR="00FA6558" w:rsidRPr="006601F5" w:rsidTr="0097597B">
        <w:trPr>
          <w:trHeight w:val="833"/>
          <w:jc w:val="center"/>
        </w:trPr>
        <w:tc>
          <w:tcPr>
            <w:tcW w:w="1079"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spacing w:after="0"/>
              <w:rPr>
                <w:color w:val="auto"/>
                <w:sz w:val="18"/>
                <w:szCs w:val="18"/>
                <w:lang w:val="ka-GE"/>
              </w:rPr>
            </w:pPr>
            <w:r w:rsidRPr="006601F5">
              <w:rPr>
                <w:color w:val="auto"/>
                <w:sz w:val="18"/>
                <w:szCs w:val="18"/>
                <w:lang w:val="ka-GE"/>
              </w:rPr>
              <w:lastRenderedPageBreak/>
              <w:t xml:space="preserve">შრომის უსაფრთხოება </w:t>
            </w:r>
          </w:p>
        </w:tc>
        <w:tc>
          <w:tcPr>
            <w:tcW w:w="678"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 xml:space="preserve">ობიექტის ტერიტორია </w:t>
            </w:r>
          </w:p>
        </w:tc>
        <w:tc>
          <w:tcPr>
            <w:tcW w:w="99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ინსპექტირება</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პირადი დაცვის საშუალებების არსებობა და გამართულობის პერიოდული კონტროლი</w:t>
            </w:r>
          </w:p>
        </w:tc>
        <w:tc>
          <w:tcPr>
            <w:tcW w:w="1080"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 xml:space="preserve">პერიოდული კონტროლი სამუშაოს წარმოების პერიოდში </w:t>
            </w:r>
          </w:p>
        </w:tc>
        <w:tc>
          <w:tcPr>
            <w:tcW w:w="1172" w:type="pct"/>
            <w:tcBorders>
              <w:top w:val="single" w:sz="4" w:space="0" w:color="auto"/>
              <w:left w:val="single" w:sz="4" w:space="0" w:color="auto"/>
              <w:bottom w:val="single" w:sz="4" w:space="0" w:color="auto"/>
              <w:right w:val="single" w:sz="4" w:space="0" w:color="auto"/>
            </w:tcBorders>
            <w:hideMark/>
          </w:tcPr>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ჯანდაცვის და უსაფრთხოების ნორმებთან შესაბამისობის უზრუნველყოფა</w:t>
            </w:r>
          </w:p>
          <w:p w:rsidR="002072B2" w:rsidRPr="006601F5" w:rsidRDefault="002072B2" w:rsidP="0097597B">
            <w:pPr>
              <w:pStyle w:val="ListParagraph"/>
              <w:numPr>
                <w:ilvl w:val="0"/>
                <w:numId w:val="200"/>
              </w:numPr>
              <w:spacing w:after="0"/>
              <w:rPr>
                <w:color w:val="auto"/>
                <w:sz w:val="18"/>
                <w:szCs w:val="18"/>
                <w:lang w:val="ka-GE"/>
              </w:rPr>
            </w:pPr>
            <w:r w:rsidRPr="006601F5">
              <w:rPr>
                <w:color w:val="auto"/>
                <w:sz w:val="18"/>
                <w:szCs w:val="18"/>
                <w:lang w:val="ka-GE"/>
              </w:rPr>
              <w:t>ტრავმატიზმის თავიდან აცილება/მინიმიზაცია</w:t>
            </w:r>
          </w:p>
        </w:tc>
      </w:tr>
    </w:tbl>
    <w:p w:rsidR="002072B2" w:rsidRPr="006601F5" w:rsidRDefault="002072B2" w:rsidP="007B11AC">
      <w:pPr>
        <w:rPr>
          <w:color w:val="auto"/>
          <w:lang w:val="ka-GE"/>
        </w:rPr>
      </w:pPr>
      <w:r w:rsidRPr="006601F5">
        <w:rPr>
          <w:color w:val="auto"/>
          <w:lang w:val="ka-GE"/>
        </w:rPr>
        <w:br w:type="page"/>
      </w:r>
    </w:p>
    <w:p w:rsidR="002072B2" w:rsidRPr="006601F5" w:rsidRDefault="002072B2" w:rsidP="007B11AC">
      <w:pPr>
        <w:rPr>
          <w:color w:val="auto"/>
          <w:lang w:val="ka-GE"/>
        </w:rPr>
        <w:sectPr w:rsidR="002072B2" w:rsidRPr="006601F5" w:rsidSect="00FE521B">
          <w:pgSz w:w="16839" w:h="11907" w:orient="landscape"/>
          <w:pgMar w:top="720" w:right="720" w:bottom="720" w:left="993" w:header="709" w:footer="709" w:gutter="0"/>
          <w:cols w:space="720"/>
        </w:sectPr>
      </w:pPr>
    </w:p>
    <w:p w:rsidR="0031340F" w:rsidRPr="006601F5" w:rsidRDefault="0031340F" w:rsidP="007B11AC">
      <w:pPr>
        <w:pStyle w:val="Heading1"/>
        <w:rPr>
          <w:rFonts w:eastAsia="Times New Roman"/>
          <w:color w:val="auto"/>
          <w:lang w:val="ka-GE"/>
        </w:rPr>
      </w:pPr>
      <w:bookmarkStart w:id="124" w:name="_Toc32581983"/>
      <w:bookmarkStart w:id="125" w:name="_Toc481956215"/>
      <w:bookmarkStart w:id="126" w:name="_Toc440734146"/>
      <w:bookmarkStart w:id="127" w:name="_Toc64633184"/>
      <w:bookmarkStart w:id="128" w:name="_Toc303872354"/>
      <w:r w:rsidRPr="006601F5">
        <w:rPr>
          <w:rFonts w:eastAsia="Times New Roman"/>
          <w:color w:val="auto"/>
          <w:lang w:val="ka-GE"/>
        </w:rPr>
        <w:lastRenderedPageBreak/>
        <w:t>დასკვნები</w:t>
      </w:r>
      <w:bookmarkEnd w:id="124"/>
      <w:bookmarkEnd w:id="125"/>
      <w:bookmarkEnd w:id="126"/>
      <w:r w:rsidRPr="006601F5">
        <w:rPr>
          <w:rFonts w:eastAsia="Times New Roman"/>
          <w:color w:val="auto"/>
          <w:lang w:val="ka-GE"/>
        </w:rPr>
        <w:t xml:space="preserve"> და რეკომენდაციები</w:t>
      </w:r>
      <w:bookmarkEnd w:id="127"/>
    </w:p>
    <w:p w:rsidR="002072B2" w:rsidRPr="006601F5" w:rsidRDefault="002072B2" w:rsidP="007B11AC">
      <w:pPr>
        <w:jc w:val="both"/>
        <w:rPr>
          <w:b/>
          <w:color w:val="auto"/>
          <w:lang w:val="ka-GE"/>
        </w:rPr>
      </w:pPr>
      <w:r w:rsidRPr="006601F5">
        <w:rPr>
          <w:b/>
          <w:color w:val="auto"/>
          <w:lang w:val="ka-GE"/>
        </w:rPr>
        <w:t>დასკვნები:</w:t>
      </w:r>
    </w:p>
    <w:bookmarkEnd w:id="128"/>
    <w:p w:rsidR="004C4326" w:rsidRPr="006601F5" w:rsidRDefault="00B15CD6" w:rsidP="007B11AC">
      <w:pPr>
        <w:pStyle w:val="ListParagraph"/>
        <w:numPr>
          <w:ilvl w:val="0"/>
          <w:numId w:val="196"/>
        </w:numPr>
        <w:jc w:val="both"/>
        <w:rPr>
          <w:color w:val="auto"/>
          <w:lang w:val="ka-GE"/>
        </w:rPr>
      </w:pPr>
      <w:r w:rsidRPr="006601F5">
        <w:rPr>
          <w:color w:val="auto"/>
          <w:lang w:val="ka-GE"/>
        </w:rPr>
        <w:t>იგეგმება #6 ჰიდროაგრეგატის გენერატორის შეცვლა ახლით, რომლის სიმძლავრე ნაცვლად 12</w:t>
      </w:r>
      <w:r w:rsidR="00494A53" w:rsidRPr="006601F5">
        <w:rPr>
          <w:color w:val="auto"/>
          <w:lang w:val="ka-GE"/>
        </w:rPr>
        <w:t>.0</w:t>
      </w:r>
      <w:r w:rsidRPr="006601F5">
        <w:rPr>
          <w:color w:val="auto"/>
          <w:lang w:val="ka-GE"/>
        </w:rPr>
        <w:t xml:space="preserve"> მგვტ-ისა იქნება</w:t>
      </w:r>
      <w:r w:rsidR="008C7DBC" w:rsidRPr="006601F5">
        <w:rPr>
          <w:color w:val="auto"/>
          <w:lang w:val="ka-GE"/>
        </w:rPr>
        <w:t xml:space="preserve"> 13.</w:t>
      </w:r>
      <w:r w:rsidRPr="006601F5">
        <w:rPr>
          <w:color w:val="auto"/>
          <w:lang w:val="ka-GE"/>
        </w:rPr>
        <w:t>8 მგვტ.</w:t>
      </w:r>
    </w:p>
    <w:p w:rsidR="002072B2" w:rsidRPr="006601F5" w:rsidRDefault="002072B2" w:rsidP="007B11AC">
      <w:pPr>
        <w:pStyle w:val="ListParagraph"/>
        <w:numPr>
          <w:ilvl w:val="0"/>
          <w:numId w:val="196"/>
        </w:numPr>
        <w:jc w:val="both"/>
        <w:rPr>
          <w:color w:val="auto"/>
          <w:lang w:val="ka-GE"/>
        </w:rPr>
      </w:pPr>
      <w:r w:rsidRPr="006601F5">
        <w:rPr>
          <w:color w:val="auto"/>
          <w:lang w:val="ka-GE"/>
        </w:rPr>
        <w:t>2009 წლიდან 2020 წლამდე პერიოდში ჰესზე ჩატარებულია დიდი მოცულობის სარეაბილიტაციო სამუშაოები, რის შედეგადაც მნიშვნელოვნად გაუმჯობესდა ჰესის ინფრასტრუქტურის ობიექტების ტექნიკური მდგომარეობა, ექსპლუატაციის პირობები  და შემცირდა გარემოზე ზემოქმედების რისკები;</w:t>
      </w:r>
    </w:p>
    <w:p w:rsidR="002072B2" w:rsidRPr="006601F5" w:rsidRDefault="002072B2" w:rsidP="007B11AC">
      <w:pPr>
        <w:pStyle w:val="ListParagraph"/>
        <w:numPr>
          <w:ilvl w:val="0"/>
          <w:numId w:val="196"/>
        </w:numPr>
        <w:jc w:val="both"/>
        <w:rPr>
          <w:color w:val="auto"/>
          <w:lang w:val="ka-GE"/>
        </w:rPr>
      </w:pPr>
      <w:r w:rsidRPr="006601F5">
        <w:rPr>
          <w:color w:val="auto"/>
          <w:lang w:val="ka-GE"/>
        </w:rPr>
        <w:t>ჰესის ექსპლუატაციის პროცესში ატმოსფერული ჰაერის ხარისხზე ნეგატიურ ზემოქმედებას  ადგილი არ აქვს, ხოლო ხმაურის გავრცელების დონეები უახლოესი საცხოვრებელი ზონის საზღვარზე და სამუშაო ზონაში არ აღემატება ნორმირებულ სიდიდეებს;</w:t>
      </w:r>
    </w:p>
    <w:p w:rsidR="00E67C90" w:rsidRPr="006601F5" w:rsidRDefault="002072B2" w:rsidP="007B11AC">
      <w:pPr>
        <w:pStyle w:val="ListParagraph"/>
        <w:numPr>
          <w:ilvl w:val="0"/>
          <w:numId w:val="196"/>
        </w:numPr>
        <w:jc w:val="both"/>
        <w:rPr>
          <w:color w:val="auto"/>
          <w:lang w:val="ka-GE"/>
        </w:rPr>
      </w:pPr>
      <w:r w:rsidRPr="006601F5">
        <w:rPr>
          <w:color w:val="auto"/>
          <w:lang w:val="ka-GE"/>
        </w:rPr>
        <w:t>გამომდინარე იქედან, რომ ცვლილების მიხედვით ადგილი არ აქვს ახალი ტერიტორიების დატბორვას ხმელეთის ბიოლოგიურ გარემოზე ზემოქმედების რიკების ზრდას ადგილი არ ექნება</w:t>
      </w:r>
      <w:r w:rsidR="00E67C90" w:rsidRPr="006601F5">
        <w:rPr>
          <w:color w:val="auto"/>
          <w:lang w:val="ka-GE"/>
        </w:rPr>
        <w:t>;</w:t>
      </w:r>
      <w:r w:rsidRPr="006601F5">
        <w:rPr>
          <w:color w:val="auto"/>
          <w:lang w:val="ka-GE"/>
        </w:rPr>
        <w:t xml:space="preserve"> </w:t>
      </w:r>
    </w:p>
    <w:p w:rsidR="002072B2" w:rsidRPr="006601F5" w:rsidRDefault="002072B2" w:rsidP="007B11AC">
      <w:pPr>
        <w:pStyle w:val="ListParagraph"/>
        <w:numPr>
          <w:ilvl w:val="0"/>
          <w:numId w:val="196"/>
        </w:numPr>
        <w:jc w:val="both"/>
        <w:rPr>
          <w:color w:val="auto"/>
          <w:lang w:val="ka-GE"/>
        </w:rPr>
      </w:pPr>
      <w:r w:rsidRPr="006601F5">
        <w:rPr>
          <w:color w:val="auto"/>
          <w:lang w:val="ka-GE"/>
        </w:rPr>
        <w:t>ჰესის კომუნიკაციების განთავსების ტერიტორიები საკმარისად გამწვანებულია;</w:t>
      </w:r>
    </w:p>
    <w:p w:rsidR="002072B2" w:rsidRPr="006601F5" w:rsidRDefault="002072B2" w:rsidP="007B11AC">
      <w:pPr>
        <w:pStyle w:val="ListParagraph"/>
        <w:numPr>
          <w:ilvl w:val="0"/>
          <w:numId w:val="196"/>
        </w:numPr>
        <w:jc w:val="both"/>
        <w:rPr>
          <w:color w:val="auto"/>
          <w:lang w:val="ka-GE"/>
        </w:rPr>
      </w:pPr>
      <w:r w:rsidRPr="006601F5">
        <w:rPr>
          <w:color w:val="auto"/>
          <w:lang w:val="ka-GE"/>
        </w:rPr>
        <w:t>ჰესის ექსპლუატაციის პროცესში წარმოქმნილი ნარჩენების მართვა ხორციელდება საქართველოს გარემოს დაცვისა და სოფლის მეურნეობის სამინისტროსთან შეთანხმებული გემის შესაბამისად. ტერიტორიაზე მოწყობილია სახიფათო ნარჩენების დროებითი დასაწყების სათავსი, ხოლო ნარჩენების გადაცემა შემდგომი მართვი მიზნით ხდება ამ საქმიანობაზე შესაბამისი ნებართვის მქონე, კონკურსის წესით გამოვლენილ კონტრაქტორზე;</w:t>
      </w:r>
    </w:p>
    <w:p w:rsidR="002072B2" w:rsidRPr="006601F5" w:rsidRDefault="002072B2" w:rsidP="007B11AC">
      <w:pPr>
        <w:pStyle w:val="ListParagraph"/>
        <w:numPr>
          <w:ilvl w:val="0"/>
          <w:numId w:val="196"/>
        </w:numPr>
        <w:jc w:val="both"/>
        <w:rPr>
          <w:color w:val="auto"/>
          <w:lang w:val="ka-GE"/>
        </w:rPr>
      </w:pPr>
      <w:r w:rsidRPr="006601F5">
        <w:rPr>
          <w:color w:val="auto"/>
          <w:lang w:val="ka-GE"/>
        </w:rPr>
        <w:t>დადგენილი ეკოლოგიური</w:t>
      </w:r>
      <w:r w:rsidR="0005562A" w:rsidRPr="006601F5">
        <w:rPr>
          <w:color w:val="auto"/>
          <w:lang w:val="ka-GE"/>
        </w:rPr>
        <w:t xml:space="preserve"> </w:t>
      </w:r>
      <w:r w:rsidRPr="006601F5">
        <w:rPr>
          <w:color w:val="auto"/>
          <w:lang w:val="ka-GE"/>
        </w:rPr>
        <w:t xml:space="preserve">ხარჯის გატარება ხდება კაშხლის </w:t>
      </w:r>
      <w:proofErr w:type="spellStart"/>
      <w:r w:rsidRPr="006601F5">
        <w:rPr>
          <w:color w:val="auto"/>
          <w:lang w:val="ka-GE"/>
        </w:rPr>
        <w:t>სიფონური</w:t>
      </w:r>
      <w:proofErr w:type="spellEnd"/>
      <w:r w:rsidRPr="006601F5">
        <w:rPr>
          <w:color w:val="auto"/>
          <w:lang w:val="ka-GE"/>
        </w:rPr>
        <w:t xml:space="preserve"> წყალსაგდების საშუალებით. სპეციალურად გამოყოფილი პერსონალის მიერ ყოველდღიურად ხდება გატარებული ხარჯის რაოდენობის კონტროლი და შედეგები აისახება სპეციალურ ჟურნალში;</w:t>
      </w:r>
    </w:p>
    <w:p w:rsidR="002072B2" w:rsidRPr="006601F5" w:rsidRDefault="002072B2" w:rsidP="007B11AC">
      <w:pPr>
        <w:pStyle w:val="ListParagraph"/>
        <w:numPr>
          <w:ilvl w:val="0"/>
          <w:numId w:val="196"/>
        </w:numPr>
        <w:jc w:val="both"/>
        <w:rPr>
          <w:color w:val="auto"/>
          <w:lang w:val="ka-GE"/>
        </w:rPr>
      </w:pPr>
      <w:r w:rsidRPr="006601F5">
        <w:rPr>
          <w:color w:val="auto"/>
          <w:lang w:val="ka-GE"/>
        </w:rPr>
        <w:t xml:space="preserve">ზაჰესის კაშხალზე არსებული თევზსავალი აშენების დღიდან </w:t>
      </w:r>
      <w:r w:rsidR="00442A61" w:rsidRPr="006601F5">
        <w:rPr>
          <w:color w:val="auto"/>
          <w:lang w:val="ka-GE"/>
        </w:rPr>
        <w:t>არაეფექტურია</w:t>
      </w:r>
      <w:r w:rsidRPr="006601F5">
        <w:rPr>
          <w:color w:val="auto"/>
          <w:lang w:val="ka-GE"/>
        </w:rPr>
        <w:t xml:space="preserve"> იქთიოფაუნის ადგილობრივი სახეობებისათვის, რადგან მისი </w:t>
      </w:r>
      <w:r w:rsidR="004A45EC" w:rsidRPr="006601F5">
        <w:rPr>
          <w:color w:val="auto"/>
          <w:lang w:val="ka-GE"/>
        </w:rPr>
        <w:t>პარამე</w:t>
      </w:r>
      <w:r w:rsidRPr="006601F5">
        <w:rPr>
          <w:color w:val="auto"/>
          <w:lang w:val="ka-GE"/>
        </w:rPr>
        <w:t>ტ</w:t>
      </w:r>
      <w:r w:rsidR="004A45EC" w:rsidRPr="006601F5">
        <w:rPr>
          <w:color w:val="auto"/>
          <w:lang w:val="ka-GE"/>
        </w:rPr>
        <w:t>რ</w:t>
      </w:r>
      <w:r w:rsidRPr="006601F5">
        <w:rPr>
          <w:color w:val="auto"/>
          <w:lang w:val="ka-GE"/>
        </w:rPr>
        <w:t xml:space="preserve">ები საბაზისო პროექტის მიხედვით გათვალისწინებული იყო ზუთხისებრთა და </w:t>
      </w:r>
      <w:proofErr w:type="spellStart"/>
      <w:r w:rsidRPr="006601F5">
        <w:rPr>
          <w:color w:val="auto"/>
          <w:lang w:val="ka-GE"/>
        </w:rPr>
        <w:t>ორაგულისებრთა</w:t>
      </w:r>
      <w:proofErr w:type="spellEnd"/>
      <w:r w:rsidRPr="006601F5">
        <w:rPr>
          <w:color w:val="auto"/>
          <w:lang w:val="ka-GE"/>
        </w:rPr>
        <w:t xml:space="preserve"> სახეობებისათვის. თევზსავალის რეკონსტრუქციის ან ახალი თევზსავალის მოწყობის სამუშაოების ჩატარება ვერ ხერხდება, კაშხლის კონსტრუქციის დაზიანების რისკის არსებობასთან დაკავშირებით;</w:t>
      </w:r>
    </w:p>
    <w:p w:rsidR="002072B2" w:rsidRPr="006601F5" w:rsidRDefault="002072B2" w:rsidP="007B11AC">
      <w:pPr>
        <w:pStyle w:val="ListParagraph"/>
        <w:numPr>
          <w:ilvl w:val="0"/>
          <w:numId w:val="196"/>
        </w:numPr>
        <w:jc w:val="both"/>
        <w:rPr>
          <w:color w:val="auto"/>
          <w:lang w:val="ka-GE"/>
        </w:rPr>
      </w:pPr>
      <w:r w:rsidRPr="006601F5">
        <w:rPr>
          <w:color w:val="auto"/>
          <w:lang w:val="ka-GE"/>
        </w:rPr>
        <w:t>წყალმიმღების სპეციფიკური კონსტრუქციიდან გამომდინარე</w:t>
      </w:r>
      <w:r w:rsidR="00E67C90" w:rsidRPr="006601F5">
        <w:rPr>
          <w:color w:val="auto"/>
          <w:lang w:val="ka-GE"/>
        </w:rPr>
        <w:t xml:space="preserve"> </w:t>
      </w:r>
      <w:r w:rsidRPr="006601F5">
        <w:rPr>
          <w:color w:val="auto"/>
          <w:lang w:val="ka-GE"/>
        </w:rPr>
        <w:t>თევზამრიდი მოწყობილობის დამონტაჟება შესაძლებელი არ არის;</w:t>
      </w:r>
    </w:p>
    <w:p w:rsidR="008A1C23" w:rsidRPr="006601F5" w:rsidRDefault="008A1C23" w:rsidP="007B11AC">
      <w:pPr>
        <w:pStyle w:val="ListParagraph"/>
        <w:numPr>
          <w:ilvl w:val="0"/>
          <w:numId w:val="196"/>
        </w:numPr>
        <w:jc w:val="both"/>
        <w:rPr>
          <w:color w:val="auto"/>
          <w:lang w:val="ka-GE"/>
        </w:rPr>
      </w:pPr>
      <w:r w:rsidRPr="006601F5">
        <w:rPr>
          <w:color w:val="auto"/>
          <w:lang w:val="ka-GE"/>
        </w:rPr>
        <w:t>განსაზღვრული ეკოლოგიური ნორმა სრულიად აკმაყოფილებს იქთიოფაუნის მოთხოვნებს</w:t>
      </w:r>
      <w:r w:rsidR="00694DC2" w:rsidRPr="006601F5">
        <w:rPr>
          <w:color w:val="auto"/>
          <w:lang w:val="ka-GE"/>
        </w:rPr>
        <w:t xml:space="preserve"> კაშხლის ქვედა ბიეფში</w:t>
      </w:r>
      <w:r w:rsidRPr="006601F5">
        <w:rPr>
          <w:color w:val="auto"/>
          <w:lang w:val="ka-GE"/>
        </w:rPr>
        <w:t xml:space="preserve"> და მომავალში მისი გადახედვის </w:t>
      </w:r>
      <w:r w:rsidR="009A49DC" w:rsidRPr="006601F5">
        <w:rPr>
          <w:color w:val="auto"/>
          <w:lang w:val="ka-GE"/>
        </w:rPr>
        <w:t>საჭიროება</w:t>
      </w:r>
      <w:r w:rsidRPr="006601F5">
        <w:rPr>
          <w:color w:val="auto"/>
          <w:lang w:val="ka-GE"/>
        </w:rPr>
        <w:t xml:space="preserve"> არ არსებობს.</w:t>
      </w:r>
    </w:p>
    <w:p w:rsidR="002072B2" w:rsidRPr="006601F5" w:rsidRDefault="002072B2" w:rsidP="007B11AC">
      <w:pPr>
        <w:pStyle w:val="ListParagraph"/>
        <w:numPr>
          <w:ilvl w:val="0"/>
          <w:numId w:val="196"/>
        </w:numPr>
        <w:jc w:val="both"/>
        <w:rPr>
          <w:color w:val="auto"/>
          <w:lang w:val="ka-GE"/>
        </w:rPr>
      </w:pPr>
      <w:r w:rsidRPr="006601F5">
        <w:rPr>
          <w:color w:val="auto"/>
          <w:lang w:val="ka-GE"/>
        </w:rPr>
        <w:t>საინჟინრო-გეოლოგიური კვლევის შედეგების მიხედვით, ჰესის გავლენის ზონაში, საშიში გეოლოგიური პროცესების განვითარების თვალსაზრისით მაღალი რისკი უბნები წარმოდგენილი არ არის. ყურადღებას საჭიროებს სადერივაციო არხის გადამკვეთი „</w:t>
      </w:r>
      <w:proofErr w:type="spellStart"/>
      <w:r w:rsidRPr="006601F5">
        <w:rPr>
          <w:color w:val="auto"/>
          <w:lang w:val="ka-GE"/>
        </w:rPr>
        <w:t>ფაცია</w:t>
      </w:r>
      <w:r w:rsidR="00AA1E2B" w:rsidRPr="006601F5">
        <w:rPr>
          <w:color w:val="auto"/>
          <w:lang w:val="ka-GE"/>
        </w:rPr>
        <w:t>ა</w:t>
      </w:r>
      <w:r w:rsidRPr="006601F5">
        <w:rPr>
          <w:color w:val="auto"/>
          <w:lang w:val="ka-GE"/>
        </w:rPr>
        <w:t>ნთ</w:t>
      </w:r>
      <w:proofErr w:type="spellEnd"/>
      <w:r w:rsidRPr="006601F5">
        <w:rPr>
          <w:color w:val="auto"/>
          <w:lang w:val="ka-GE"/>
        </w:rPr>
        <w:t xml:space="preserve"> ხევი“-ს გამტარი გვირაბის ტექნიკური მდგომარეობა, რომ ხევის წყალუხვობის პერიოდში არ მოხდეს გვირაბის ნატანით შევსება და გამტარიანობის შემცირება;</w:t>
      </w:r>
    </w:p>
    <w:p w:rsidR="008A1C23" w:rsidRPr="006601F5" w:rsidRDefault="002072B2" w:rsidP="007B11AC">
      <w:pPr>
        <w:pStyle w:val="ListParagraph"/>
        <w:numPr>
          <w:ilvl w:val="0"/>
          <w:numId w:val="196"/>
        </w:numPr>
        <w:jc w:val="both"/>
        <w:rPr>
          <w:color w:val="auto"/>
          <w:lang w:val="ka-GE"/>
        </w:rPr>
      </w:pPr>
      <w:r w:rsidRPr="006601F5">
        <w:rPr>
          <w:color w:val="auto"/>
          <w:lang w:val="ka-GE"/>
        </w:rPr>
        <w:t xml:space="preserve">ჰესის </w:t>
      </w:r>
      <w:r w:rsidR="00E21922" w:rsidRPr="006601F5">
        <w:rPr>
          <w:color w:val="auto"/>
          <w:lang w:val="ka-GE"/>
        </w:rPr>
        <w:t>ძალოვანი</w:t>
      </w:r>
      <w:r w:rsidRPr="006601F5">
        <w:rPr>
          <w:color w:val="auto"/>
          <w:lang w:val="ka-GE"/>
        </w:rPr>
        <w:t xml:space="preserve"> კვანძის უახლოესი საცხოვრებელი ზონიდან დაცილების მანძილებიდან (100-130 მ) გამომდინარე მოსახლეობაზე ელექტრომაგნიტური გამოსხივების გავრცელებასთან დაკავშირებული ზემოქმედება მოსალოდნელი არ არის.   </w:t>
      </w:r>
    </w:p>
    <w:p w:rsidR="002072B2" w:rsidRPr="006601F5" w:rsidRDefault="00413F32" w:rsidP="007B11AC">
      <w:pPr>
        <w:pStyle w:val="ListParagraph"/>
        <w:numPr>
          <w:ilvl w:val="0"/>
          <w:numId w:val="196"/>
        </w:numPr>
        <w:jc w:val="both"/>
        <w:rPr>
          <w:color w:val="auto"/>
          <w:lang w:val="ka-GE"/>
        </w:rPr>
      </w:pPr>
      <w:r w:rsidRPr="006601F5">
        <w:rPr>
          <w:color w:val="auto"/>
          <w:lang w:val="ka-GE"/>
        </w:rPr>
        <w:t>ვინაიდან საპროექტო დოკუმენტაციებში მითითებული ნიშნულები</w:t>
      </w:r>
      <w:r w:rsidR="006C53DB" w:rsidRPr="006601F5">
        <w:rPr>
          <w:color w:val="auto"/>
          <w:lang w:val="ka-GE"/>
        </w:rPr>
        <w:t>/დონები</w:t>
      </w:r>
      <w:r w:rsidRPr="006601F5">
        <w:rPr>
          <w:color w:val="auto"/>
          <w:lang w:val="ka-GE"/>
        </w:rPr>
        <w:t xml:space="preserve"> არ არის </w:t>
      </w:r>
      <w:r w:rsidR="00B170FF" w:rsidRPr="006601F5">
        <w:rPr>
          <w:color w:val="auto"/>
          <w:lang w:val="ka-GE"/>
        </w:rPr>
        <w:t>სახელმწიფო გეოდეზიური ქსელის მოქმედი</w:t>
      </w:r>
      <w:r w:rsidRPr="006601F5">
        <w:rPr>
          <w:color w:val="auto"/>
          <w:lang w:val="ka-GE"/>
        </w:rPr>
        <w:t xml:space="preserve"> სისტემის შესაბამისი, ამ ეტაპზე და </w:t>
      </w:r>
      <w:r w:rsidRPr="006601F5">
        <w:rPr>
          <w:color w:val="auto"/>
          <w:lang w:val="ka-GE"/>
        </w:rPr>
        <w:lastRenderedPageBreak/>
        <w:t>მომავალშიც სამუშაო ნიშნულები</w:t>
      </w:r>
      <w:r w:rsidR="00F920FF" w:rsidRPr="006601F5">
        <w:rPr>
          <w:color w:val="auto"/>
          <w:lang w:val="ka-GE"/>
        </w:rPr>
        <w:t>ს აღებისას ვიხელმძღვანელებთ</w:t>
      </w:r>
      <w:r w:rsidRPr="006601F5">
        <w:rPr>
          <w:color w:val="auto"/>
          <w:lang w:val="ka-GE"/>
        </w:rPr>
        <w:t xml:space="preserve"> სახელმწიფო </w:t>
      </w:r>
      <w:r w:rsidR="00B170FF" w:rsidRPr="006601F5">
        <w:rPr>
          <w:color w:val="auto"/>
          <w:lang w:val="ka-GE"/>
        </w:rPr>
        <w:t xml:space="preserve"> გეოდეზიური ქსელის მოქმედი </w:t>
      </w:r>
      <w:r w:rsidR="00D52F0F" w:rsidRPr="006601F5">
        <w:rPr>
          <w:color w:val="auto"/>
          <w:lang w:val="ka-GE"/>
        </w:rPr>
        <w:t>სისტემით</w:t>
      </w:r>
      <w:r w:rsidRPr="006601F5">
        <w:rPr>
          <w:color w:val="auto"/>
          <w:lang w:val="ka-GE"/>
        </w:rPr>
        <w:t>.</w:t>
      </w:r>
    </w:p>
    <w:p w:rsidR="002072B2" w:rsidRPr="006601F5" w:rsidRDefault="002072B2" w:rsidP="007B11AC">
      <w:pPr>
        <w:ind w:left="360"/>
        <w:jc w:val="both"/>
        <w:rPr>
          <w:b/>
          <w:color w:val="auto"/>
          <w:lang w:val="ka-GE"/>
        </w:rPr>
      </w:pPr>
      <w:r w:rsidRPr="006601F5">
        <w:rPr>
          <w:b/>
          <w:color w:val="auto"/>
          <w:lang w:val="ka-GE"/>
        </w:rPr>
        <w:t xml:space="preserve">რეკომენდაციები: </w:t>
      </w:r>
    </w:p>
    <w:p w:rsidR="002072B2" w:rsidRPr="006601F5" w:rsidRDefault="002072B2" w:rsidP="007B11AC">
      <w:pPr>
        <w:pStyle w:val="ListParagraph"/>
        <w:numPr>
          <w:ilvl w:val="0"/>
          <w:numId w:val="196"/>
        </w:numPr>
        <w:jc w:val="both"/>
        <w:rPr>
          <w:color w:val="auto"/>
          <w:lang w:val="ka-GE"/>
        </w:rPr>
      </w:pPr>
      <w:r w:rsidRPr="006601F5">
        <w:rPr>
          <w:color w:val="auto"/>
          <w:lang w:val="ka-GE"/>
        </w:rPr>
        <w:t>საშიში გეოდინამიკური პროცესების გააქტიურების პრევენციის ღონისძიებების განსაზღვრის და გატარების მიზნით, წელიწადში</w:t>
      </w:r>
      <w:r w:rsidR="00EB05DE" w:rsidRPr="006601F5">
        <w:rPr>
          <w:color w:val="auto"/>
          <w:lang w:val="ka-GE"/>
        </w:rPr>
        <w:t xml:space="preserve"> ერთხელ</w:t>
      </w:r>
      <w:r w:rsidRPr="006601F5">
        <w:rPr>
          <w:color w:val="auto"/>
          <w:lang w:val="ka-GE"/>
        </w:rPr>
        <w:t xml:space="preserve"> მიზანშეწონილია ჩატარდეს წყალსაცავის მიმდებარე ფერდობების და სადერივაციო არხის დერეფნის დათვალიერება გეოლოგის მიერ;</w:t>
      </w:r>
    </w:p>
    <w:p w:rsidR="002072B2" w:rsidRPr="006601F5" w:rsidRDefault="002072B2" w:rsidP="007B11AC">
      <w:pPr>
        <w:pStyle w:val="ListParagraph"/>
        <w:numPr>
          <w:ilvl w:val="0"/>
          <w:numId w:val="196"/>
        </w:numPr>
        <w:jc w:val="both"/>
        <w:rPr>
          <w:color w:val="auto"/>
          <w:lang w:val="ka-GE"/>
        </w:rPr>
      </w:pPr>
      <w:r w:rsidRPr="006601F5">
        <w:rPr>
          <w:color w:val="auto"/>
          <w:lang w:val="ka-GE"/>
        </w:rPr>
        <w:t xml:space="preserve">ყოველი </w:t>
      </w:r>
      <w:proofErr w:type="spellStart"/>
      <w:r w:rsidRPr="006601F5">
        <w:rPr>
          <w:color w:val="auto"/>
          <w:lang w:val="ka-GE"/>
        </w:rPr>
        <w:t>უხვნალექიანი</w:t>
      </w:r>
      <w:proofErr w:type="spellEnd"/>
      <w:r w:rsidRPr="006601F5">
        <w:rPr>
          <w:color w:val="auto"/>
          <w:lang w:val="ka-GE"/>
        </w:rPr>
        <w:t xml:space="preserve"> პერიოდის შემდეგ საჭიროა ჩატარდეს „</w:t>
      </w:r>
      <w:proofErr w:type="spellStart"/>
      <w:r w:rsidRPr="006601F5">
        <w:rPr>
          <w:color w:val="auto"/>
          <w:lang w:val="ka-GE"/>
        </w:rPr>
        <w:t>ფაცია</w:t>
      </w:r>
      <w:r w:rsidR="00E21922" w:rsidRPr="006601F5">
        <w:rPr>
          <w:color w:val="auto"/>
          <w:lang w:val="ka-GE"/>
        </w:rPr>
        <w:t>ა</w:t>
      </w:r>
      <w:r w:rsidRPr="006601F5">
        <w:rPr>
          <w:color w:val="auto"/>
          <w:lang w:val="ka-GE"/>
        </w:rPr>
        <w:t>ნთ</w:t>
      </w:r>
      <w:proofErr w:type="spellEnd"/>
      <w:r w:rsidRPr="006601F5">
        <w:rPr>
          <w:color w:val="auto"/>
          <w:lang w:val="ka-GE"/>
        </w:rPr>
        <w:t xml:space="preserve"> ხევი“-ს წყალგამტარი გვირაბის გამტარიანობის აუდიტი და საჭიროების შემთხვევაში მოხდეს </w:t>
      </w:r>
      <w:r w:rsidR="00180F88" w:rsidRPr="006601F5">
        <w:rPr>
          <w:color w:val="auto"/>
          <w:lang w:val="ka-GE"/>
        </w:rPr>
        <w:t xml:space="preserve">მისი </w:t>
      </w:r>
      <w:r w:rsidRPr="006601F5">
        <w:rPr>
          <w:color w:val="auto"/>
          <w:lang w:val="ka-GE"/>
        </w:rPr>
        <w:t>შემოტანილი ნატანისაგან გაწმენდა;</w:t>
      </w:r>
    </w:p>
    <w:p w:rsidR="00923CA2" w:rsidRPr="006601F5" w:rsidRDefault="00923CA2" w:rsidP="007B11AC">
      <w:pPr>
        <w:pStyle w:val="ListParagraph"/>
        <w:numPr>
          <w:ilvl w:val="0"/>
          <w:numId w:val="196"/>
        </w:numPr>
        <w:jc w:val="both"/>
        <w:rPr>
          <w:color w:val="auto"/>
          <w:lang w:val="ka-GE"/>
        </w:rPr>
      </w:pPr>
      <w:r w:rsidRPr="006601F5">
        <w:rPr>
          <w:color w:val="auto"/>
          <w:lang w:val="ka-GE"/>
        </w:rPr>
        <w:t xml:space="preserve">ჰესის გავლენის ზონაში (კაშხლიდან </w:t>
      </w:r>
      <w:r w:rsidR="00E94F4B" w:rsidRPr="006601F5">
        <w:rPr>
          <w:color w:val="auto"/>
          <w:lang w:val="ka-GE"/>
        </w:rPr>
        <w:t>ძალოვანი</w:t>
      </w:r>
      <w:r w:rsidRPr="006601F5">
        <w:rPr>
          <w:color w:val="auto"/>
          <w:lang w:val="ka-GE"/>
        </w:rPr>
        <w:t xml:space="preserve"> კვანძის კვეთამდე მონაკვეთი) 5 წელიწადში ერთხელ ჩატარდება ჰიდრობიოლოგიურ-</w:t>
      </w:r>
      <w:proofErr w:type="spellStart"/>
      <w:r w:rsidRPr="006601F5">
        <w:rPr>
          <w:color w:val="auto"/>
          <w:lang w:val="ka-GE"/>
        </w:rPr>
        <w:t>იქთიოლოგიური</w:t>
      </w:r>
      <w:proofErr w:type="spellEnd"/>
      <w:r w:rsidRPr="006601F5">
        <w:rPr>
          <w:color w:val="auto"/>
          <w:lang w:val="ka-GE"/>
        </w:rPr>
        <w:t xml:space="preserve"> მონიტორინგი</w:t>
      </w:r>
      <w:r w:rsidR="000C4ECF" w:rsidRPr="006601F5">
        <w:rPr>
          <w:color w:val="auto"/>
          <w:lang w:val="ka-GE"/>
        </w:rPr>
        <w:t>;</w:t>
      </w:r>
      <w:r w:rsidRPr="006601F5">
        <w:rPr>
          <w:color w:val="auto"/>
          <w:lang w:val="ka-GE"/>
        </w:rPr>
        <w:t xml:space="preserve"> </w:t>
      </w:r>
    </w:p>
    <w:p w:rsidR="008A1C23" w:rsidRPr="006601F5" w:rsidRDefault="008A1C23" w:rsidP="007B11AC">
      <w:pPr>
        <w:pStyle w:val="ListParagraph"/>
        <w:numPr>
          <w:ilvl w:val="0"/>
          <w:numId w:val="196"/>
        </w:numPr>
        <w:jc w:val="both"/>
        <w:rPr>
          <w:color w:val="auto"/>
          <w:lang w:val="ka-GE"/>
        </w:rPr>
      </w:pPr>
      <w:r w:rsidRPr="006601F5">
        <w:rPr>
          <w:color w:val="auto"/>
          <w:lang w:val="ka-GE"/>
        </w:rPr>
        <w:t xml:space="preserve">მიზანშეწონილია თევზსავალის  </w:t>
      </w:r>
      <w:r w:rsidR="0092625E" w:rsidRPr="006601F5">
        <w:rPr>
          <w:color w:val="auto"/>
          <w:lang w:val="ka-GE"/>
        </w:rPr>
        <w:t>ფუნქციონირება დღევანდელი მდგომარეობის შენარჩუნებით</w:t>
      </w:r>
      <w:r w:rsidRPr="006601F5">
        <w:rPr>
          <w:color w:val="auto"/>
          <w:lang w:val="ka-GE"/>
        </w:rPr>
        <w:t>.</w:t>
      </w:r>
    </w:p>
    <w:p w:rsidR="00180F88" w:rsidRPr="006601F5" w:rsidRDefault="00180F88" w:rsidP="007B11AC">
      <w:pPr>
        <w:pStyle w:val="ListParagraph"/>
        <w:numPr>
          <w:ilvl w:val="0"/>
          <w:numId w:val="196"/>
        </w:numPr>
        <w:rPr>
          <w:color w:val="auto"/>
          <w:lang w:val="ka-GE"/>
        </w:rPr>
      </w:pPr>
      <w:r w:rsidRPr="006601F5">
        <w:rPr>
          <w:color w:val="auto"/>
          <w:lang w:val="ka-GE"/>
        </w:rPr>
        <w:t>საკანალიზაციო სისტემის ნაწილის განახლება.</w:t>
      </w:r>
    </w:p>
    <w:p w:rsidR="00180F88" w:rsidRPr="006601F5" w:rsidRDefault="00180F88" w:rsidP="007B11AC">
      <w:pPr>
        <w:pStyle w:val="ListParagraph"/>
        <w:jc w:val="both"/>
        <w:rPr>
          <w:color w:val="auto"/>
          <w:lang w:val="ka-GE"/>
        </w:rPr>
      </w:pPr>
    </w:p>
    <w:p w:rsidR="002072B2" w:rsidRPr="006601F5" w:rsidRDefault="002072B2" w:rsidP="007B11AC">
      <w:pPr>
        <w:rPr>
          <w:color w:val="auto"/>
          <w:lang w:val="ka-GE"/>
        </w:rPr>
      </w:pPr>
    </w:p>
    <w:sectPr w:rsidR="002072B2" w:rsidRPr="006601F5" w:rsidSect="005E1579">
      <w:pgSz w:w="11907" w:h="16839"/>
      <w:pgMar w:top="1134" w:right="1134" w:bottom="1134" w:left="1134" w:header="567" w:footer="38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6B0A" w:rsidRDefault="00926B0A" w:rsidP="00DE561A">
      <w:pPr>
        <w:spacing w:after="0"/>
      </w:pPr>
      <w:r>
        <w:separator/>
      </w:r>
    </w:p>
  </w:endnote>
  <w:endnote w:type="continuationSeparator" w:id="0">
    <w:p w:rsidR="00926B0A" w:rsidRDefault="00926B0A" w:rsidP="00DE56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cadNusx">
    <w:altName w:val="Calibri"/>
    <w:panose1 w:val="00000000000000000000"/>
    <w:charset w:val="00"/>
    <w:family w:val="auto"/>
    <w:pitch w:val="variable"/>
    <w:sig w:usb0="00000087" w:usb1="00000000" w:usb2="00000000" w:usb3="00000000" w:csb0="0000001B"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Gulim">
    <w:altName w:val="굴림"/>
    <w:panose1 w:val="020B0600000101010101"/>
    <w:charset w:val="81"/>
    <w:family w:val="roman"/>
    <w:notTrueType/>
    <w:pitch w:val="fixed"/>
    <w:sig w:usb0="00000001" w:usb1="09060000" w:usb2="00000010" w:usb3="00000000" w:csb0="00080000" w:csb1="00000000"/>
  </w:font>
  <w:font w:name="Tw Cen MT">
    <w:charset w:val="00"/>
    <w:family w:val="swiss"/>
    <w:pitch w:val="variable"/>
    <w:sig w:usb0="00000007" w:usb1="00000000" w:usb2="00000000" w:usb3="00000000" w:csb0="00000003"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20002A87" w:usb1="80000000" w:usb2="00000008" w:usb3="00000000" w:csb0="000001FF" w:csb1="00000000"/>
  </w:font>
  <w:font w:name="Eras Bk BT">
    <w:altName w:val="Lucida Sans Unicode"/>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NewsGoth BT">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zgc">
    <w:panose1 w:val="020B7200000000000000"/>
    <w:charset w:val="00"/>
    <w:family w:val="swiss"/>
    <w:pitch w:val="variable"/>
    <w:sig w:usb0="00000003" w:usb1="00000000" w:usb2="00000000" w:usb3="00000000" w:csb0="00000001" w:csb1="00000000"/>
  </w:font>
  <w:font w:name="DumbaMtavr">
    <w:panose1 w:val="00000000000000000000"/>
    <w:charset w:val="00"/>
    <w:family w:val="auto"/>
    <w:pitch w:val="variable"/>
    <w:sig w:usb0="00000087" w:usb1="00000000" w:usb2="00000000" w:usb3="00000000" w:csb0="0000001B" w:csb1="00000000"/>
  </w:font>
  <w:font w:name="Verdana">
    <w:panose1 w:val="020B0604030504040204"/>
    <w:charset w:val="CC"/>
    <w:family w:val="swiss"/>
    <w:pitch w:val="variable"/>
    <w:sig w:usb0="00000287" w:usb1="00000000" w:usb2="00000000" w:usb3="00000000" w:csb0="0000009F" w:csb1="00000000"/>
  </w:font>
  <w:font w:name="LitNusx">
    <w:panose1 w:val="00000000000000000000"/>
    <w:charset w:val="00"/>
    <w:family w:val="auto"/>
    <w:pitch w:val="variable"/>
    <w:sig w:usb0="00000087" w:usb1="00000000" w:usb2="00000000" w:usb3="00000000" w:csb0="0000001B" w:csb1="00000000"/>
  </w:font>
  <w:font w:name="Nimrod">
    <w:altName w:val="Times New Roman"/>
    <w:charset w:val="00"/>
    <w:family w:val="roman"/>
    <w:pitch w:val="variable"/>
    <w:sig w:usb0="00000003" w:usb1="00000000" w:usb2="00000000" w:usb3="00000000" w:csb0="00000001" w:csb1="00000000"/>
  </w:font>
  <w:font w:name="Arial Bold">
    <w:altName w:val="Arial"/>
    <w:panose1 w:val="00000000000000000000"/>
    <w:charset w:val="00"/>
    <w:family w:val="roman"/>
    <w:notTrueType/>
    <w:pitch w:val="default"/>
  </w:font>
  <w:font w:name="BPG U Chveulebrivi">
    <w:altName w:val="Times New Roman"/>
    <w:panose1 w:val="00000000000000000000"/>
    <w:charset w:val="00"/>
    <w:family w:val="roman"/>
    <w:notTrueType/>
    <w:pitch w:val="default"/>
  </w:font>
  <w:font w:name="Univers">
    <w:panose1 w:val="020B0603020202030204"/>
    <w:charset w:val="00"/>
    <w:family w:val="swiss"/>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007" w:usb1="00000000" w:usb2="00000000" w:usb3="00000000" w:csb0="00000013" w:csb1="00000000"/>
  </w:font>
  <w:font w:name="Geneva">
    <w:charset w:val="00"/>
    <w:family w:val="swiss"/>
    <w:pitch w:val="variable"/>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cademiuri">
    <w:altName w:val="Times New Roman"/>
    <w:charset w:val="00"/>
    <w:family w:val="swiss"/>
    <w:pitch w:val="variable"/>
    <w:sig w:usb0="00000003" w:usb1="00000000" w:usb2="00000000" w:usb3="00000000" w:csb0="00000001" w:csb1="00000000"/>
  </w:font>
  <w:font w:name="Avaza">
    <w:panose1 w:val="020B0500000000000000"/>
    <w:charset w:val="00"/>
    <w:family w:val="swiss"/>
    <w:pitch w:val="variable"/>
    <w:sig w:usb0="00000003" w:usb1="00000000" w:usb2="00000000" w:usb3="00000000" w:csb0="00000001" w:csb1="00000000"/>
  </w:font>
  <w:font w:name="FangSong_GB2312">
    <w:panose1 w:val="02010609060101010101"/>
    <w:charset w:val="86"/>
    <w:family w:val="modern"/>
    <w:pitch w:val="fixed"/>
    <w:sig w:usb0="800002BF" w:usb1="38CF7CFA" w:usb2="00000016" w:usb3="00000000" w:csb0="00040001" w:csb1="00000000"/>
  </w:font>
  <w:font w:name="Tms Rmn">
    <w:panose1 w:val="02020603040505020304"/>
    <w:charset w:val="00"/>
    <w:family w:val="roman"/>
    <w:notTrueType/>
    <w:pitch w:val="variable"/>
    <w:sig w:usb0="00000003" w:usb1="00000000" w:usb2="00000000" w:usb3="00000000" w:csb0="00000001" w:csb1="00000000"/>
  </w:font>
  <w:font w:name="AcadMtavr">
    <w:panose1 w:val="00000000000000000000"/>
    <w:charset w:val="00"/>
    <w:family w:val="auto"/>
    <w:pitch w:val="variable"/>
    <w:sig w:usb0="00000087" w:usb1="00000000" w:usb2="00000000" w:usb3="00000000" w:csb0="0000001B" w:csb1="00000000"/>
  </w:font>
  <w:font w:name="MS Mincho">
    <w:altName w:val="ＭＳ 明朝"/>
    <w:panose1 w:val="02020609040205080304"/>
    <w:charset w:val="80"/>
    <w:family w:val="modern"/>
    <w:pitch w:val="fixed"/>
    <w:sig w:usb0="E00002FF" w:usb1="6AC7FDFB" w:usb2="08000012" w:usb3="00000000" w:csb0="0002009F" w:csb1="00000000"/>
  </w:font>
  <w:font w:name="ITC Franklin Gothic Std Bk Cd">
    <w:altName w:val="Arial"/>
    <w:panose1 w:val="00000000000000000000"/>
    <w:charset w:val="00"/>
    <w:family w:val="swiss"/>
    <w:notTrueType/>
    <w:pitch w:val="default"/>
    <w:sig w:usb0="00000003" w:usb1="00000000" w:usb2="00000000" w:usb3="00000000" w:csb0="00000001" w:csb1="00000000"/>
  </w:font>
  <w:font w:name="DIN-Regular">
    <w:altName w:val="DIN-Regular"/>
    <w:panose1 w:val="00000000000000000000"/>
    <w:charset w:val="00"/>
    <w:family w:val="swiss"/>
    <w:notTrueType/>
    <w:pitch w:val="default"/>
    <w:sig w:usb0="00000003" w:usb1="00000000" w:usb2="00000000" w:usb3="00000000" w:csb0="00000001" w:csb1="00000000"/>
  </w:font>
  <w:font w:name="Myriad Pro">
    <w:panose1 w:val="00000000000000000000"/>
    <w:charset w:val="00"/>
    <w:family w:val="swiss"/>
    <w:notTrueType/>
    <w:pitch w:val="variable"/>
    <w:sig w:usb0="20000287" w:usb1="00000001" w:usb2="00000000" w:usb3="00000000" w:csb0="0000019F" w:csb1="00000000"/>
  </w:font>
  <w:font w:name="ITC Franklin Gothic Std Book">
    <w:altName w:val="ITC Franklin Gothic Std Book"/>
    <w:panose1 w:val="00000000000000000000"/>
    <w:charset w:val="00"/>
    <w:family w:val="swiss"/>
    <w:notTrueType/>
    <w:pitch w:val="default"/>
    <w:sig w:usb0="00000003" w:usb1="00000000" w:usb2="00000000" w:usb3="00000000" w:csb0="00000001" w:csb1="00000000"/>
  </w:font>
  <w:font w:name="CFLDJH+TimesNewRoman,Bold">
    <w:altName w:val="Arial Unicode MS"/>
    <w:panose1 w:val="00000000000000000000"/>
    <w:charset w:val="81"/>
    <w:family w:val="roman"/>
    <w:notTrueType/>
    <w:pitch w:val="default"/>
    <w:sig w:usb0="00000000" w:usb1="09060000" w:usb2="00000010" w:usb3="00000000" w:csb0="00080000" w:csb1="00000000"/>
  </w:font>
  <w:font w:name="BatangChe">
    <w:panose1 w:val="02030609000101010101"/>
    <w:charset w:val="81"/>
    <w:family w:val="modern"/>
    <w:pitch w:val="fixed"/>
    <w:sig w:usb0="B00002AF" w:usb1="69D77CFB" w:usb2="00000030" w:usb3="00000000" w:csb0="0008009F" w:csb1="00000000"/>
  </w:font>
  <w:font w:name="GulimChe">
    <w:panose1 w:val="020B0609000101010101"/>
    <w:charset w:val="81"/>
    <w:family w:val="modern"/>
    <w:pitch w:val="fixed"/>
    <w:sig w:usb0="B00002AF" w:usb1="69D77CFB" w:usb2="00000030" w:usb3="00000000" w:csb0="0008009F" w:csb1="00000000"/>
  </w:font>
  <w:font w:name="한컴바탕">
    <w:charset w:val="81"/>
    <w:family w:val="roman"/>
    <w:pitch w:val="variable"/>
    <w:sig w:usb0="F7FFAFFF" w:usb1="FBDFFFFF" w:usb2="00FFFFFF" w:usb3="00000000" w:csb0="803F01FF" w:csb1="00000000"/>
  </w:font>
  <w:font w:name="Dotum">
    <w:altName w:val="돋움"/>
    <w:panose1 w:val="020B0600000101010101"/>
    <w:charset w:val="81"/>
    <w:family w:val="modern"/>
    <w:notTrueType/>
    <w:pitch w:val="fixed"/>
    <w:sig w:usb0="00000001" w:usb1="09060000" w:usb2="00000010" w:usb3="00000000" w:csb0="00080000" w:csb1="00000000"/>
  </w:font>
  <w:font w:name="LitMtavrPS">
    <w:panose1 w:val="00000000000000000000"/>
    <w:charset w:val="00"/>
    <w:family w:val="auto"/>
    <w:pitch w:val="variable"/>
    <w:sig w:usb0="00000087" w:usb1="00000000" w:usb2="00000000" w:usb3="00000000" w:csb0="0000001B" w:csb1="00000000"/>
  </w:font>
  <w:font w:name="Book Antiqua">
    <w:panose1 w:val="02040602050305030304"/>
    <w:charset w:val="CC"/>
    <w:family w:val="roman"/>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Times New Roman Bold">
    <w:charset w:val="00"/>
    <w:family w:val="auto"/>
    <w:pitch w:val="variable"/>
    <w:sig w:usb0="00000003" w:usb1="00000000" w:usb2="00000000" w:usb3="00000000" w:csb0="00000001" w:csb1="00000000"/>
  </w:font>
  <w:font w:name="DHNCD P+ Arial MT">
    <w:altName w:val="Arial"/>
    <w:panose1 w:val="00000000000000000000"/>
    <w:charset w:val="00"/>
    <w:family w:val="swiss"/>
    <w:notTrueType/>
    <w:pitch w:val="default"/>
    <w:sig w:usb0="00000003" w:usb1="00000000" w:usb2="00000000" w:usb3="00000000" w:csb0="00000001" w:csb1="00000000"/>
  </w:font>
  <w:font w:name="LucidaSans">
    <w:altName w:val="Times New Roman"/>
    <w:panose1 w:val="00000000000000000000"/>
    <w:charset w:val="00"/>
    <w:family w:val="auto"/>
    <w:notTrueType/>
    <w:pitch w:val="variable"/>
    <w:sig w:usb0="00000003" w:usb1="00000000" w:usb2="00000000" w:usb3="00000000" w:csb0="00000001" w:csb1="00000000"/>
  </w:font>
  <w:font w:name="Sylfaen_PDF_Subset">
    <w:altName w:val="Yu Gothic UI"/>
    <w:panose1 w:val="00000000000000000000"/>
    <w:charset w:val="80"/>
    <w:family w:val="auto"/>
    <w:notTrueType/>
    <w:pitch w:val="default"/>
    <w:sig w:usb0="00000201" w:usb1="08070000" w:usb2="00000010" w:usb3="00000000" w:csb0="00020004" w:csb1="00000000"/>
  </w:font>
  <w:font w:name="Helvetica">
    <w:panose1 w:val="020B0604020202020204"/>
    <w:charset w:val="CC"/>
    <w:family w:val="swiss"/>
    <w:pitch w:val="variable"/>
    <w:sig w:usb0="00000287" w:usb1="00000000" w:usb2="00000000" w:usb3="00000000" w:csb0="0000009F" w:csb1="00000000"/>
  </w:font>
  <w:font w:name="GeoTimes">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97B" w:rsidRPr="00564E44" w:rsidRDefault="0097597B" w:rsidP="00FE521B">
    <w:pPr>
      <w:pStyle w:val="Footer"/>
      <w:jc w:val="center"/>
      <w:rPr>
        <w:color w:val="808080" w:themeColor="background1" w:themeShade="80"/>
        <w:sz w:val="20"/>
      </w:rPr>
    </w:pPr>
    <w:r w:rsidRPr="00564E44">
      <w:rPr>
        <w:color w:val="808080" w:themeColor="background1" w:themeShade="80"/>
        <w:sz w:val="20"/>
      </w:rPr>
      <w:t>Gamma Consulting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6B0A" w:rsidRDefault="00926B0A" w:rsidP="00DE561A">
      <w:pPr>
        <w:spacing w:after="0"/>
      </w:pPr>
      <w:r>
        <w:separator/>
      </w:r>
    </w:p>
  </w:footnote>
  <w:footnote w:type="continuationSeparator" w:id="0">
    <w:p w:rsidR="00926B0A" w:rsidRDefault="00926B0A" w:rsidP="00DE561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8995816"/>
      <w:docPartObj>
        <w:docPartGallery w:val="Page Numbers (Top of Page)"/>
        <w:docPartUnique/>
      </w:docPartObj>
    </w:sdtPr>
    <w:sdtEndPr>
      <w:rPr>
        <w:color w:val="808080" w:themeColor="background1" w:themeShade="80"/>
        <w:sz w:val="20"/>
        <w:szCs w:val="20"/>
      </w:rPr>
    </w:sdtEndPr>
    <w:sdtContent>
      <w:p w:rsidR="0097597B" w:rsidRPr="00564E44" w:rsidRDefault="0097597B" w:rsidP="00FE521B">
        <w:pPr>
          <w:pStyle w:val="Header"/>
          <w:jc w:val="center"/>
          <w:rPr>
            <w:color w:val="808080" w:themeColor="background1" w:themeShade="80"/>
            <w:sz w:val="20"/>
            <w:szCs w:val="20"/>
          </w:rPr>
        </w:pPr>
        <w:r w:rsidRPr="00564E44">
          <w:rPr>
            <w:bCs/>
            <w:noProof/>
            <w:color w:val="808080" w:themeColor="background1" w:themeShade="80"/>
            <w:sz w:val="20"/>
            <w:szCs w:val="20"/>
          </w:rPr>
          <w:t>EIA_</w:t>
        </w:r>
        <w:r>
          <w:rPr>
            <w:bCs/>
            <w:noProof/>
            <w:color w:val="808080" w:themeColor="background1" w:themeShade="80"/>
            <w:sz w:val="20"/>
            <w:szCs w:val="20"/>
          </w:rPr>
          <w:t>Zahesi</w:t>
        </w:r>
        <w:r>
          <w:t xml:space="preserve">                                                                                                 </w:t>
        </w:r>
        <w:r w:rsidRPr="00564E44">
          <w:t xml:space="preserve">  </w:t>
        </w:r>
        <w:r w:rsidRPr="00564E44">
          <w:rPr>
            <w:color w:val="808080" w:themeColor="background1" w:themeShade="80"/>
            <w:sz w:val="20"/>
            <w:szCs w:val="20"/>
          </w:rPr>
          <w:t xml:space="preserve">Page </w:t>
        </w:r>
        <w:r w:rsidRPr="00564E44">
          <w:rPr>
            <w:bCs/>
            <w:color w:val="808080" w:themeColor="background1" w:themeShade="80"/>
            <w:sz w:val="20"/>
            <w:szCs w:val="20"/>
          </w:rPr>
          <w:fldChar w:fldCharType="begin"/>
        </w:r>
        <w:r w:rsidRPr="00564E44">
          <w:rPr>
            <w:bCs/>
            <w:color w:val="808080" w:themeColor="background1" w:themeShade="80"/>
            <w:sz w:val="20"/>
            <w:szCs w:val="20"/>
          </w:rPr>
          <w:instrText xml:space="preserve"> PAGE </w:instrText>
        </w:r>
        <w:r w:rsidRPr="00564E44">
          <w:rPr>
            <w:bCs/>
            <w:color w:val="808080" w:themeColor="background1" w:themeShade="80"/>
            <w:sz w:val="20"/>
            <w:szCs w:val="20"/>
          </w:rPr>
          <w:fldChar w:fldCharType="separate"/>
        </w:r>
        <w:r w:rsidR="0099441C">
          <w:rPr>
            <w:bCs/>
            <w:noProof/>
            <w:color w:val="808080" w:themeColor="background1" w:themeShade="80"/>
            <w:sz w:val="20"/>
            <w:szCs w:val="20"/>
          </w:rPr>
          <w:t>8</w:t>
        </w:r>
        <w:r w:rsidRPr="00564E44">
          <w:rPr>
            <w:bCs/>
            <w:color w:val="808080" w:themeColor="background1" w:themeShade="80"/>
            <w:sz w:val="20"/>
            <w:szCs w:val="20"/>
          </w:rPr>
          <w:fldChar w:fldCharType="end"/>
        </w:r>
        <w:r w:rsidRPr="00564E44">
          <w:rPr>
            <w:color w:val="808080" w:themeColor="background1" w:themeShade="80"/>
            <w:sz w:val="20"/>
            <w:szCs w:val="20"/>
          </w:rPr>
          <w:t xml:space="preserve"> of </w:t>
        </w:r>
        <w:r w:rsidRPr="00564E44">
          <w:rPr>
            <w:bCs/>
            <w:color w:val="808080" w:themeColor="background1" w:themeShade="80"/>
            <w:sz w:val="20"/>
            <w:szCs w:val="20"/>
          </w:rPr>
          <w:fldChar w:fldCharType="begin"/>
        </w:r>
        <w:r w:rsidRPr="00564E44">
          <w:rPr>
            <w:bCs/>
            <w:color w:val="808080" w:themeColor="background1" w:themeShade="80"/>
            <w:sz w:val="20"/>
            <w:szCs w:val="20"/>
          </w:rPr>
          <w:instrText xml:space="preserve"> NUMPAGES  </w:instrText>
        </w:r>
        <w:r w:rsidRPr="00564E44">
          <w:rPr>
            <w:bCs/>
            <w:color w:val="808080" w:themeColor="background1" w:themeShade="80"/>
            <w:sz w:val="20"/>
            <w:szCs w:val="20"/>
          </w:rPr>
          <w:fldChar w:fldCharType="separate"/>
        </w:r>
        <w:r w:rsidR="0099441C">
          <w:rPr>
            <w:bCs/>
            <w:noProof/>
            <w:color w:val="808080" w:themeColor="background1" w:themeShade="80"/>
            <w:sz w:val="20"/>
            <w:szCs w:val="20"/>
          </w:rPr>
          <w:t>63</w:t>
        </w:r>
        <w:r w:rsidRPr="00564E44">
          <w:rPr>
            <w:bCs/>
            <w:color w:val="808080" w:themeColor="background1" w:themeShade="80"/>
            <w:sz w:val="20"/>
            <w:szCs w:val="20"/>
          </w:rPr>
          <w:fldChar w:fldCharType="end"/>
        </w:r>
      </w:p>
    </w:sdtContent>
  </w:sdt>
  <w:p w:rsidR="0097597B" w:rsidRPr="00564E44" w:rsidRDefault="0097597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97B" w:rsidRPr="00564E44" w:rsidRDefault="0097597B" w:rsidP="00FE521B">
    <w:pPr>
      <w:pStyle w:val="Header"/>
      <w:jc w:val="center"/>
      <w:rPr>
        <w:color w:val="808080" w:themeColor="background1" w:themeShade="80"/>
        <w:sz w:val="20"/>
        <w:szCs w:val="20"/>
      </w:rPr>
    </w:pPr>
  </w:p>
  <w:p w:rsidR="0097597B" w:rsidRPr="00167DD9" w:rsidRDefault="0097597B" w:rsidP="00FE52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97B" w:rsidRDefault="0097597B" w:rsidP="00FE521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97B" w:rsidRDefault="00926B0A" w:rsidP="00FE521B">
    <w:pPr>
      <w:pStyle w:val="Header"/>
      <w:jc w:val="center"/>
    </w:pPr>
    <w:sdt>
      <w:sdtPr>
        <w:id w:val="-1396038414"/>
        <w:docPartObj>
          <w:docPartGallery w:val="Page Numbers (Top of Page)"/>
          <w:docPartUnique/>
        </w:docPartObj>
      </w:sdtPr>
      <w:sdtEndPr>
        <w:rPr>
          <w:color w:val="808080" w:themeColor="background1" w:themeShade="80"/>
          <w:sz w:val="20"/>
          <w:szCs w:val="20"/>
        </w:rPr>
      </w:sdtEndPr>
      <w:sdtContent>
        <w:r w:rsidR="0097597B">
          <w:rPr>
            <w:bCs/>
            <w:noProof/>
            <w:color w:val="808080" w:themeColor="background1" w:themeShade="80"/>
            <w:sz w:val="20"/>
            <w:szCs w:val="20"/>
            <w:lang w:val="ka-GE"/>
          </w:rPr>
          <w:t>გზშ ზაჰესი</w:t>
        </w:r>
        <w:r w:rsidR="0097597B" w:rsidRPr="00564E44">
          <w:t xml:space="preserve">  </w:t>
        </w:r>
        <w:r w:rsidR="0097597B">
          <w:t xml:space="preserve">      </w:t>
        </w:r>
        <w:r w:rsidR="0097597B">
          <w:rPr>
            <w:lang w:val="ka-GE"/>
          </w:rPr>
          <w:t xml:space="preserve">                          </w:t>
        </w:r>
        <w:r w:rsidR="0097597B">
          <w:t xml:space="preserve">                                                        </w:t>
        </w:r>
        <w:r w:rsidR="0097597B" w:rsidRPr="00564E44">
          <w:t xml:space="preserve">  </w:t>
        </w:r>
        <w:r w:rsidR="0097597B" w:rsidRPr="00564E44">
          <w:rPr>
            <w:color w:val="808080" w:themeColor="background1" w:themeShade="80"/>
            <w:sz w:val="20"/>
            <w:szCs w:val="20"/>
          </w:rPr>
          <w:t xml:space="preserve">Page </w:t>
        </w:r>
        <w:r w:rsidR="0097597B" w:rsidRPr="00564E44">
          <w:rPr>
            <w:bCs/>
            <w:color w:val="808080" w:themeColor="background1" w:themeShade="80"/>
            <w:sz w:val="20"/>
            <w:szCs w:val="20"/>
          </w:rPr>
          <w:fldChar w:fldCharType="begin"/>
        </w:r>
        <w:r w:rsidR="0097597B" w:rsidRPr="00564E44">
          <w:rPr>
            <w:bCs/>
            <w:color w:val="808080" w:themeColor="background1" w:themeShade="80"/>
            <w:sz w:val="20"/>
            <w:szCs w:val="20"/>
          </w:rPr>
          <w:instrText xml:space="preserve"> PAGE </w:instrText>
        </w:r>
        <w:r w:rsidR="0097597B" w:rsidRPr="00564E44">
          <w:rPr>
            <w:bCs/>
            <w:color w:val="808080" w:themeColor="background1" w:themeShade="80"/>
            <w:sz w:val="20"/>
            <w:szCs w:val="20"/>
          </w:rPr>
          <w:fldChar w:fldCharType="separate"/>
        </w:r>
        <w:r w:rsidR="0099441C">
          <w:rPr>
            <w:bCs/>
            <w:noProof/>
            <w:color w:val="808080" w:themeColor="background1" w:themeShade="80"/>
            <w:sz w:val="20"/>
            <w:szCs w:val="20"/>
          </w:rPr>
          <w:t>63</w:t>
        </w:r>
        <w:r w:rsidR="0097597B" w:rsidRPr="00564E44">
          <w:rPr>
            <w:bCs/>
            <w:color w:val="808080" w:themeColor="background1" w:themeShade="80"/>
            <w:sz w:val="20"/>
            <w:szCs w:val="20"/>
          </w:rPr>
          <w:fldChar w:fldCharType="end"/>
        </w:r>
        <w:r w:rsidR="0097597B" w:rsidRPr="00564E44">
          <w:rPr>
            <w:color w:val="808080" w:themeColor="background1" w:themeShade="80"/>
            <w:sz w:val="20"/>
            <w:szCs w:val="20"/>
          </w:rPr>
          <w:t xml:space="preserve"> of </w:t>
        </w:r>
        <w:r w:rsidR="0097597B" w:rsidRPr="00564E44">
          <w:rPr>
            <w:bCs/>
            <w:color w:val="808080" w:themeColor="background1" w:themeShade="80"/>
            <w:sz w:val="20"/>
            <w:szCs w:val="20"/>
          </w:rPr>
          <w:fldChar w:fldCharType="begin"/>
        </w:r>
        <w:r w:rsidR="0097597B" w:rsidRPr="00564E44">
          <w:rPr>
            <w:bCs/>
            <w:color w:val="808080" w:themeColor="background1" w:themeShade="80"/>
            <w:sz w:val="20"/>
            <w:szCs w:val="20"/>
          </w:rPr>
          <w:instrText xml:space="preserve"> NUMPAGES  </w:instrText>
        </w:r>
        <w:r w:rsidR="0097597B" w:rsidRPr="00564E44">
          <w:rPr>
            <w:bCs/>
            <w:color w:val="808080" w:themeColor="background1" w:themeShade="80"/>
            <w:sz w:val="20"/>
            <w:szCs w:val="20"/>
          </w:rPr>
          <w:fldChar w:fldCharType="separate"/>
        </w:r>
        <w:r w:rsidR="0099441C">
          <w:rPr>
            <w:bCs/>
            <w:noProof/>
            <w:color w:val="808080" w:themeColor="background1" w:themeShade="80"/>
            <w:sz w:val="20"/>
            <w:szCs w:val="20"/>
          </w:rPr>
          <w:t>63</w:t>
        </w:r>
        <w:r w:rsidR="0097597B" w:rsidRPr="00564E44">
          <w:rPr>
            <w:bCs/>
            <w:color w:val="808080" w:themeColor="background1" w:themeShade="80"/>
            <w:sz w:val="20"/>
            <w:szCs w:val="20"/>
          </w:rPr>
          <w:fldChar w:fldCharType="end"/>
        </w:r>
      </w:sdtContent>
    </w:sdt>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97B" w:rsidRDefault="00926B0A" w:rsidP="00FE521B">
    <w:pPr>
      <w:pStyle w:val="Header"/>
      <w:jc w:val="center"/>
      <w:rPr>
        <w:color w:val="808080" w:themeColor="background1" w:themeShade="80"/>
        <w:sz w:val="20"/>
        <w:szCs w:val="20"/>
      </w:rPr>
    </w:pPr>
    <w:sdt>
      <w:sdtPr>
        <w:id w:val="-1271460667"/>
        <w:docPartObj>
          <w:docPartGallery w:val="Page Numbers (Top of Page)"/>
          <w:docPartUnique/>
        </w:docPartObj>
      </w:sdtPr>
      <w:sdtEndPr>
        <w:rPr>
          <w:color w:val="808080" w:themeColor="background1" w:themeShade="80"/>
          <w:sz w:val="20"/>
          <w:szCs w:val="20"/>
        </w:rPr>
      </w:sdtEndPr>
      <w:sdtContent>
        <w:r w:rsidR="0097597B" w:rsidRPr="00564E44">
          <w:rPr>
            <w:bCs/>
            <w:noProof/>
            <w:color w:val="808080" w:themeColor="background1" w:themeShade="80"/>
            <w:sz w:val="20"/>
            <w:szCs w:val="20"/>
          </w:rPr>
          <w:t xml:space="preserve">EIA_Darchi HPP </w:t>
        </w:r>
        <w:r w:rsidR="0097597B" w:rsidRPr="00564E44">
          <w:t xml:space="preserve">  </w:t>
        </w:r>
        <w:r w:rsidR="0097597B">
          <w:t xml:space="preserve">                                                              </w:t>
        </w:r>
        <w:r w:rsidR="0097597B" w:rsidRPr="00564E44">
          <w:t xml:space="preserve">  </w:t>
        </w:r>
        <w:r w:rsidR="0097597B" w:rsidRPr="00564E44">
          <w:rPr>
            <w:color w:val="808080" w:themeColor="background1" w:themeShade="80"/>
            <w:sz w:val="20"/>
            <w:szCs w:val="20"/>
          </w:rPr>
          <w:t xml:space="preserve">Page </w:t>
        </w:r>
        <w:r w:rsidR="0097597B" w:rsidRPr="00564E44">
          <w:rPr>
            <w:bCs/>
            <w:color w:val="808080" w:themeColor="background1" w:themeShade="80"/>
            <w:sz w:val="20"/>
            <w:szCs w:val="20"/>
          </w:rPr>
          <w:fldChar w:fldCharType="begin"/>
        </w:r>
        <w:r w:rsidR="0097597B" w:rsidRPr="00564E44">
          <w:rPr>
            <w:bCs/>
            <w:color w:val="808080" w:themeColor="background1" w:themeShade="80"/>
            <w:sz w:val="20"/>
            <w:szCs w:val="20"/>
          </w:rPr>
          <w:instrText xml:space="preserve"> PAGE </w:instrText>
        </w:r>
        <w:r w:rsidR="0097597B" w:rsidRPr="00564E44">
          <w:rPr>
            <w:bCs/>
            <w:color w:val="808080" w:themeColor="background1" w:themeShade="80"/>
            <w:sz w:val="20"/>
            <w:szCs w:val="20"/>
          </w:rPr>
          <w:fldChar w:fldCharType="separate"/>
        </w:r>
        <w:r w:rsidR="0097597B">
          <w:rPr>
            <w:bCs/>
            <w:noProof/>
            <w:color w:val="808080" w:themeColor="background1" w:themeShade="80"/>
            <w:sz w:val="20"/>
            <w:szCs w:val="20"/>
          </w:rPr>
          <w:t>85</w:t>
        </w:r>
        <w:r w:rsidR="0097597B" w:rsidRPr="00564E44">
          <w:rPr>
            <w:bCs/>
            <w:color w:val="808080" w:themeColor="background1" w:themeShade="80"/>
            <w:sz w:val="20"/>
            <w:szCs w:val="20"/>
          </w:rPr>
          <w:fldChar w:fldCharType="end"/>
        </w:r>
        <w:r w:rsidR="0097597B" w:rsidRPr="00564E44">
          <w:rPr>
            <w:color w:val="808080" w:themeColor="background1" w:themeShade="80"/>
            <w:sz w:val="20"/>
            <w:szCs w:val="20"/>
          </w:rPr>
          <w:t xml:space="preserve"> of </w:t>
        </w:r>
        <w:r w:rsidR="0097597B" w:rsidRPr="00564E44">
          <w:rPr>
            <w:bCs/>
            <w:color w:val="808080" w:themeColor="background1" w:themeShade="80"/>
            <w:sz w:val="20"/>
            <w:szCs w:val="20"/>
          </w:rPr>
          <w:fldChar w:fldCharType="begin"/>
        </w:r>
        <w:r w:rsidR="0097597B" w:rsidRPr="00564E44">
          <w:rPr>
            <w:bCs/>
            <w:color w:val="808080" w:themeColor="background1" w:themeShade="80"/>
            <w:sz w:val="20"/>
            <w:szCs w:val="20"/>
          </w:rPr>
          <w:instrText xml:space="preserve"> NUMPAGES  </w:instrText>
        </w:r>
        <w:r w:rsidR="0097597B" w:rsidRPr="00564E44">
          <w:rPr>
            <w:bCs/>
            <w:color w:val="808080" w:themeColor="background1" w:themeShade="80"/>
            <w:sz w:val="20"/>
            <w:szCs w:val="20"/>
          </w:rPr>
          <w:fldChar w:fldCharType="separate"/>
        </w:r>
        <w:r w:rsidR="0099441C">
          <w:rPr>
            <w:bCs/>
            <w:noProof/>
            <w:color w:val="808080" w:themeColor="background1" w:themeShade="80"/>
            <w:sz w:val="20"/>
            <w:szCs w:val="20"/>
          </w:rPr>
          <w:t>63</w:t>
        </w:r>
        <w:r w:rsidR="0097597B" w:rsidRPr="00564E44">
          <w:rPr>
            <w:bCs/>
            <w:color w:val="808080" w:themeColor="background1" w:themeShade="80"/>
            <w:sz w:val="20"/>
            <w:szCs w:val="20"/>
          </w:rPr>
          <w:fldChar w:fldCharType="end"/>
        </w:r>
      </w:sdtContent>
    </w:sdt>
  </w:p>
  <w:p w:rsidR="0097597B" w:rsidRPr="00455527" w:rsidRDefault="0097597B" w:rsidP="00FE521B">
    <w:pPr>
      <w:pStyle w:val="Header"/>
      <w:jc w:val="center"/>
      <w:rPr>
        <w:sz w:val="18"/>
        <w:szCs w:val="18"/>
      </w:rPr>
    </w:pPr>
    <w:r>
      <w:rPr>
        <w:sz w:val="18"/>
        <w:szCs w:val="18"/>
      </w:rPr>
      <w:t xml:space="preserve"> </w:t>
    </w:r>
    <w:sdt>
      <w:sdtPr>
        <w:rPr>
          <w:sz w:val="18"/>
          <w:szCs w:val="18"/>
        </w:rPr>
        <w:id w:val="781377327"/>
        <w:docPartObj>
          <w:docPartGallery w:val="Page Numbers (Top of Page)"/>
          <w:docPartUnique/>
        </w:docPartObj>
      </w:sdtPr>
      <w:sdtEndP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A9AE89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EC2184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D60060C"/>
    <w:lvl w:ilvl="0">
      <w:start w:val="1"/>
      <w:numFmt w:val="lowerRoman"/>
      <w:pStyle w:val="ListNumber2"/>
      <w:lvlText w:val="%1."/>
      <w:lvlJc w:val="left"/>
      <w:pPr>
        <w:tabs>
          <w:tab w:val="num" w:pos="1854"/>
        </w:tabs>
        <w:ind w:left="1418" w:hanging="284"/>
      </w:pPr>
    </w:lvl>
  </w:abstractNum>
  <w:abstractNum w:abstractNumId="3" w15:restartNumberingAfterBreak="0">
    <w:nsid w:val="FFFFFF80"/>
    <w:multiLevelType w:val="singleLevel"/>
    <w:tmpl w:val="5F025CF0"/>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092C1854"/>
    <w:lvl w:ilvl="0">
      <w:start w:val="1"/>
      <w:numFmt w:val="bullet"/>
      <w:pStyle w:val="ListBullet3"/>
      <w:lvlText w:val="-"/>
      <w:lvlJc w:val="left"/>
      <w:pPr>
        <w:tabs>
          <w:tab w:val="num" w:pos="1778"/>
        </w:tabs>
        <w:ind w:left="1701" w:hanging="283"/>
      </w:pPr>
      <w:rPr>
        <w:rFonts w:ascii="Times New Roman" w:hAnsi="Times New Roman" w:hint="default"/>
      </w:rPr>
    </w:lvl>
  </w:abstractNum>
  <w:abstractNum w:abstractNumId="5" w15:restartNumberingAfterBreak="0">
    <w:nsid w:val="FFFFFF88"/>
    <w:multiLevelType w:val="singleLevel"/>
    <w:tmpl w:val="167C134A"/>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B2C4A770"/>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0613C62"/>
    <w:multiLevelType w:val="hybridMultilevel"/>
    <w:tmpl w:val="76FE8580"/>
    <w:lvl w:ilvl="0" w:tplc="04190003">
      <w:start w:val="1"/>
      <w:numFmt w:val="bullet"/>
      <w:lvlText w:val="o"/>
      <w:lvlJc w:val="left"/>
      <w:pPr>
        <w:ind w:left="1068" w:hanging="360"/>
      </w:pPr>
      <w:rPr>
        <w:rFonts w:ascii="Courier New" w:hAnsi="Courier New"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02314973"/>
    <w:multiLevelType w:val="hybridMultilevel"/>
    <w:tmpl w:val="23BC5574"/>
    <w:styleLink w:val="Style71"/>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6D7436"/>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049155D5"/>
    <w:multiLevelType w:val="hybridMultilevel"/>
    <w:tmpl w:val="3A3A1CB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04B11D53"/>
    <w:multiLevelType w:val="hybridMultilevel"/>
    <w:tmpl w:val="3A040E74"/>
    <w:styleLink w:val="CowiTableNumberList11"/>
    <w:lvl w:ilvl="0" w:tplc="0409000F">
      <w:start w:val="8"/>
      <w:numFmt w:val="bullet"/>
      <w:lvlText w:val="-"/>
      <w:lvlJc w:val="left"/>
      <w:pPr>
        <w:ind w:left="754" w:hanging="360"/>
      </w:pPr>
      <w:rPr>
        <w:rFonts w:ascii="AcadNusx" w:eastAsia="Calibri" w:hAnsi="AcadNusx" w:cs="Times New Roman" w:hint="default"/>
      </w:rPr>
    </w:lvl>
    <w:lvl w:ilvl="1" w:tplc="04090019" w:tentative="1">
      <w:start w:val="1"/>
      <w:numFmt w:val="bullet"/>
      <w:lvlText w:val="o"/>
      <w:lvlJc w:val="left"/>
      <w:pPr>
        <w:ind w:left="1474" w:hanging="360"/>
      </w:pPr>
      <w:rPr>
        <w:rFonts w:ascii="Courier New" w:hAnsi="Courier New" w:cs="Courier New" w:hint="default"/>
      </w:rPr>
    </w:lvl>
    <w:lvl w:ilvl="2" w:tplc="0409001B" w:tentative="1">
      <w:start w:val="1"/>
      <w:numFmt w:val="bullet"/>
      <w:lvlText w:val=""/>
      <w:lvlJc w:val="left"/>
      <w:pPr>
        <w:ind w:left="2194" w:hanging="360"/>
      </w:pPr>
      <w:rPr>
        <w:rFonts w:ascii="Wingdings" w:hAnsi="Wingdings" w:hint="default"/>
      </w:rPr>
    </w:lvl>
    <w:lvl w:ilvl="3" w:tplc="0409000F" w:tentative="1">
      <w:start w:val="1"/>
      <w:numFmt w:val="bullet"/>
      <w:lvlText w:val=""/>
      <w:lvlJc w:val="left"/>
      <w:pPr>
        <w:ind w:left="2914" w:hanging="360"/>
      </w:pPr>
      <w:rPr>
        <w:rFonts w:ascii="Symbol" w:hAnsi="Symbol" w:hint="default"/>
      </w:rPr>
    </w:lvl>
    <w:lvl w:ilvl="4" w:tplc="04090019" w:tentative="1">
      <w:start w:val="1"/>
      <w:numFmt w:val="bullet"/>
      <w:lvlText w:val="o"/>
      <w:lvlJc w:val="left"/>
      <w:pPr>
        <w:ind w:left="3634" w:hanging="360"/>
      </w:pPr>
      <w:rPr>
        <w:rFonts w:ascii="Courier New" w:hAnsi="Courier New" w:cs="Courier New" w:hint="default"/>
      </w:rPr>
    </w:lvl>
    <w:lvl w:ilvl="5" w:tplc="0409001B" w:tentative="1">
      <w:start w:val="1"/>
      <w:numFmt w:val="bullet"/>
      <w:lvlText w:val=""/>
      <w:lvlJc w:val="left"/>
      <w:pPr>
        <w:ind w:left="4354" w:hanging="360"/>
      </w:pPr>
      <w:rPr>
        <w:rFonts w:ascii="Wingdings" w:hAnsi="Wingdings" w:hint="default"/>
      </w:rPr>
    </w:lvl>
    <w:lvl w:ilvl="6" w:tplc="0409000F" w:tentative="1">
      <w:start w:val="1"/>
      <w:numFmt w:val="bullet"/>
      <w:lvlText w:val=""/>
      <w:lvlJc w:val="left"/>
      <w:pPr>
        <w:ind w:left="5074" w:hanging="360"/>
      </w:pPr>
      <w:rPr>
        <w:rFonts w:ascii="Symbol" w:hAnsi="Symbol" w:hint="default"/>
      </w:rPr>
    </w:lvl>
    <w:lvl w:ilvl="7" w:tplc="04090019" w:tentative="1">
      <w:start w:val="1"/>
      <w:numFmt w:val="bullet"/>
      <w:lvlText w:val="o"/>
      <w:lvlJc w:val="left"/>
      <w:pPr>
        <w:ind w:left="5794" w:hanging="360"/>
      </w:pPr>
      <w:rPr>
        <w:rFonts w:ascii="Courier New" w:hAnsi="Courier New" w:cs="Courier New" w:hint="default"/>
      </w:rPr>
    </w:lvl>
    <w:lvl w:ilvl="8" w:tplc="0409001B" w:tentative="1">
      <w:start w:val="1"/>
      <w:numFmt w:val="bullet"/>
      <w:lvlText w:val=""/>
      <w:lvlJc w:val="left"/>
      <w:pPr>
        <w:ind w:left="6514" w:hanging="360"/>
      </w:pPr>
      <w:rPr>
        <w:rFonts w:ascii="Wingdings" w:hAnsi="Wingdings" w:hint="default"/>
      </w:rPr>
    </w:lvl>
  </w:abstractNum>
  <w:abstractNum w:abstractNumId="12" w15:restartNumberingAfterBreak="0">
    <w:nsid w:val="04E57BEC"/>
    <w:multiLevelType w:val="hybridMultilevel"/>
    <w:tmpl w:val="B2ECAEF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0561198A"/>
    <w:multiLevelType w:val="hybridMultilevel"/>
    <w:tmpl w:val="138C67C0"/>
    <w:styleLink w:val="Style442"/>
    <w:lvl w:ilvl="0" w:tplc="04190019">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3D08CD"/>
    <w:multiLevelType w:val="multilevel"/>
    <w:tmpl w:val="0F965532"/>
    <w:styleLink w:val="Style31121"/>
    <w:lvl w:ilvl="0">
      <w:start w:val="1"/>
      <w:numFmt w:val="decimal"/>
      <w:pStyle w:val="StyleHeading3AcadNusx11pt"/>
      <w:lvlText w:val="%1.1.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pStyle w:val="StyleHeading3AcadNusx11pt"/>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5" w15:restartNumberingAfterBreak="0">
    <w:nsid w:val="070B6361"/>
    <w:multiLevelType w:val="hybridMultilevel"/>
    <w:tmpl w:val="832EDD64"/>
    <w:lvl w:ilvl="0" w:tplc="F2A668C0">
      <w:start w:val="1"/>
      <w:numFmt w:val="bullet"/>
      <w:pStyle w:val="5"/>
      <w:lvlText w:val=""/>
      <w:lvlJc w:val="left"/>
      <w:pPr>
        <w:ind w:left="1599" w:hanging="400"/>
      </w:pPr>
      <w:rPr>
        <w:rFonts w:ascii="Wingdings" w:hAnsi="Wingdings" w:hint="default"/>
        <w:sz w:val="16"/>
      </w:rPr>
    </w:lvl>
    <w:lvl w:ilvl="1" w:tplc="04190003" w:tentative="1">
      <w:start w:val="1"/>
      <w:numFmt w:val="bullet"/>
      <w:lvlText w:val=""/>
      <w:lvlJc w:val="left"/>
      <w:pPr>
        <w:ind w:left="1999" w:hanging="400"/>
      </w:pPr>
      <w:rPr>
        <w:rFonts w:ascii="Wingdings" w:hAnsi="Wingdings" w:hint="default"/>
      </w:rPr>
    </w:lvl>
    <w:lvl w:ilvl="2" w:tplc="04190005" w:tentative="1">
      <w:start w:val="1"/>
      <w:numFmt w:val="bullet"/>
      <w:lvlText w:val=""/>
      <w:lvlJc w:val="left"/>
      <w:pPr>
        <w:ind w:left="2399" w:hanging="400"/>
      </w:pPr>
      <w:rPr>
        <w:rFonts w:ascii="Wingdings" w:hAnsi="Wingdings" w:hint="default"/>
      </w:rPr>
    </w:lvl>
    <w:lvl w:ilvl="3" w:tplc="04190001" w:tentative="1">
      <w:start w:val="1"/>
      <w:numFmt w:val="bullet"/>
      <w:lvlText w:val=""/>
      <w:lvlJc w:val="left"/>
      <w:pPr>
        <w:ind w:left="2799" w:hanging="400"/>
      </w:pPr>
      <w:rPr>
        <w:rFonts w:ascii="Wingdings" w:hAnsi="Wingdings" w:hint="default"/>
      </w:rPr>
    </w:lvl>
    <w:lvl w:ilvl="4" w:tplc="04190003" w:tentative="1">
      <w:start w:val="1"/>
      <w:numFmt w:val="bullet"/>
      <w:lvlText w:val=""/>
      <w:lvlJc w:val="left"/>
      <w:pPr>
        <w:ind w:left="3199" w:hanging="400"/>
      </w:pPr>
      <w:rPr>
        <w:rFonts w:ascii="Wingdings" w:hAnsi="Wingdings" w:hint="default"/>
      </w:rPr>
    </w:lvl>
    <w:lvl w:ilvl="5" w:tplc="04190005" w:tentative="1">
      <w:start w:val="1"/>
      <w:numFmt w:val="bullet"/>
      <w:lvlText w:val=""/>
      <w:lvlJc w:val="left"/>
      <w:pPr>
        <w:ind w:left="3599" w:hanging="400"/>
      </w:pPr>
      <w:rPr>
        <w:rFonts w:ascii="Wingdings" w:hAnsi="Wingdings" w:hint="default"/>
      </w:rPr>
    </w:lvl>
    <w:lvl w:ilvl="6" w:tplc="04190001" w:tentative="1">
      <w:start w:val="1"/>
      <w:numFmt w:val="bullet"/>
      <w:lvlText w:val=""/>
      <w:lvlJc w:val="left"/>
      <w:pPr>
        <w:ind w:left="3999" w:hanging="400"/>
      </w:pPr>
      <w:rPr>
        <w:rFonts w:ascii="Wingdings" w:hAnsi="Wingdings" w:hint="default"/>
      </w:rPr>
    </w:lvl>
    <w:lvl w:ilvl="7" w:tplc="04190003" w:tentative="1">
      <w:start w:val="1"/>
      <w:numFmt w:val="bullet"/>
      <w:lvlText w:val=""/>
      <w:lvlJc w:val="left"/>
      <w:pPr>
        <w:ind w:left="4399" w:hanging="400"/>
      </w:pPr>
      <w:rPr>
        <w:rFonts w:ascii="Wingdings" w:hAnsi="Wingdings" w:hint="default"/>
      </w:rPr>
    </w:lvl>
    <w:lvl w:ilvl="8" w:tplc="04190005" w:tentative="1">
      <w:start w:val="1"/>
      <w:numFmt w:val="bullet"/>
      <w:lvlText w:val=""/>
      <w:lvlJc w:val="left"/>
      <w:pPr>
        <w:ind w:left="4799" w:hanging="400"/>
      </w:pPr>
      <w:rPr>
        <w:rFonts w:ascii="Wingdings" w:hAnsi="Wingdings" w:hint="default"/>
      </w:rPr>
    </w:lvl>
  </w:abstractNum>
  <w:abstractNum w:abstractNumId="16" w15:restartNumberingAfterBreak="0">
    <w:nsid w:val="070D24D5"/>
    <w:multiLevelType w:val="multilevel"/>
    <w:tmpl w:val="90BC1618"/>
    <w:lvl w:ilvl="0">
      <w:start w:val="1"/>
      <w:numFmt w:val="decimal"/>
      <w:pStyle w:val="GANumberedHeading1"/>
      <w:lvlText w:val="%1.0"/>
      <w:lvlJc w:val="left"/>
      <w:pPr>
        <w:tabs>
          <w:tab w:val="num" w:pos="794"/>
        </w:tabs>
        <w:ind w:left="794" w:hanging="794"/>
      </w:pPr>
      <w:rPr>
        <w:rFonts w:ascii="Arial" w:hAnsi="Arial" w:cs="Times New Roman" w:hint="default"/>
        <w:b/>
        <w:i w:val="0"/>
        <w:sz w:val="24"/>
        <w:szCs w:val="24"/>
      </w:rPr>
    </w:lvl>
    <w:lvl w:ilvl="1">
      <w:start w:val="1"/>
      <w:numFmt w:val="decimal"/>
      <w:pStyle w:val="GANumberedHeading2"/>
      <w:lvlText w:val="%1.%2"/>
      <w:lvlJc w:val="left"/>
      <w:pPr>
        <w:tabs>
          <w:tab w:val="num" w:pos="907"/>
        </w:tabs>
        <w:ind w:left="907" w:hanging="907"/>
      </w:pPr>
      <w:rPr>
        <w:rFonts w:ascii="Arial" w:hAnsi="Arial" w:cs="Times New Roman" w:hint="default"/>
        <w:b/>
        <w:i w:val="0"/>
        <w:caps w:val="0"/>
        <w:strike w:val="0"/>
        <w:dstrike w:val="0"/>
        <w:vanish w:val="0"/>
        <w:color w:val="000000"/>
        <w:sz w:val="24"/>
        <w:szCs w:val="24"/>
        <w:vertAlign w:val="baseline"/>
      </w:rPr>
    </w:lvl>
    <w:lvl w:ilvl="2">
      <w:start w:val="1"/>
      <w:numFmt w:val="decimal"/>
      <w:pStyle w:val="GANumberedHeading3"/>
      <w:lvlText w:val="%1.%2.%3"/>
      <w:lvlJc w:val="left"/>
      <w:pPr>
        <w:tabs>
          <w:tab w:val="num" w:pos="1021"/>
        </w:tabs>
        <w:ind w:left="1021" w:hanging="1021"/>
      </w:pPr>
      <w:rPr>
        <w:rFonts w:ascii="Arial" w:hAnsi="Arial" w:cs="Times New Roman" w:hint="default"/>
        <w:b/>
        <w:i w:val="0"/>
        <w:caps w:val="0"/>
        <w:strike w:val="0"/>
        <w:dstrike w:val="0"/>
        <w:vanish w:val="0"/>
        <w:color w:val="000000"/>
        <w:sz w:val="22"/>
        <w:szCs w:val="22"/>
        <w:vertAlign w:val="baseline"/>
      </w:rPr>
    </w:lvl>
    <w:lvl w:ilvl="3">
      <w:start w:val="1"/>
      <w:numFmt w:val="decimal"/>
      <w:pStyle w:val="GANumberedHeading4"/>
      <w:lvlText w:val="%1.%2.%3.%4"/>
      <w:lvlJc w:val="left"/>
      <w:pPr>
        <w:tabs>
          <w:tab w:val="num" w:pos="1247"/>
        </w:tabs>
        <w:ind w:left="1247" w:hanging="1247"/>
      </w:pPr>
      <w:rPr>
        <w:rFonts w:ascii="Arial" w:hAnsi="Arial" w:cs="Times New Roman" w:hint="default"/>
        <w:b/>
        <w:i/>
        <w:caps w:val="0"/>
        <w:strike w:val="0"/>
        <w:dstrike w:val="0"/>
        <w:vanish w:val="0"/>
        <w:color w:val="000000"/>
        <w:sz w:val="22"/>
        <w:szCs w:val="22"/>
        <w:vertAlign w:val="baseline"/>
      </w:rPr>
    </w:lvl>
    <w:lvl w:ilvl="4">
      <w:start w:val="1"/>
      <w:numFmt w:val="decimal"/>
      <w:pStyle w:val="GANumberedHeading5"/>
      <w:lvlText w:val="%1.%2.%3.%4.%5"/>
      <w:lvlJc w:val="left"/>
      <w:pPr>
        <w:tabs>
          <w:tab w:val="num" w:pos="1418"/>
        </w:tabs>
        <w:ind w:left="1418" w:hanging="1418"/>
      </w:pPr>
      <w:rPr>
        <w:rFonts w:ascii="Arial" w:hAnsi="Arial" w:cs="Times New Roman" w:hint="default"/>
        <w:b/>
        <w:i w:val="0"/>
        <w:caps w:val="0"/>
        <w:strike w:val="0"/>
        <w:dstrike w:val="0"/>
        <w:vanish w:val="0"/>
        <w:color w:val="000000"/>
        <w:sz w:val="22"/>
        <w:szCs w:val="22"/>
        <w:vertAlign w:val="baseline"/>
      </w:rPr>
    </w:lvl>
    <w:lvl w:ilvl="5">
      <w:start w:val="1"/>
      <w:numFmt w:val="decimal"/>
      <w:pStyle w:val="GANumberedHeading6"/>
      <w:lvlText w:val="%1.%2.%3.%4.%5.%6"/>
      <w:lvlJc w:val="left"/>
      <w:pPr>
        <w:tabs>
          <w:tab w:val="num" w:pos="1588"/>
        </w:tabs>
        <w:ind w:left="1588" w:hanging="1588"/>
      </w:pPr>
      <w:rPr>
        <w:rFonts w:ascii="Arial" w:hAnsi="Arial" w:cs="Times New Roman" w:hint="default"/>
        <w:b/>
        <w:i/>
        <w:caps w:val="0"/>
        <w:strike w:val="0"/>
        <w:dstrike w:val="0"/>
        <w:vanish w:val="0"/>
        <w:color w:val="000000"/>
        <w:sz w:val="22"/>
        <w:szCs w:val="22"/>
        <w:vertAlign w:val="baseline"/>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17" w15:restartNumberingAfterBreak="0">
    <w:nsid w:val="07417787"/>
    <w:multiLevelType w:val="hybridMultilevel"/>
    <w:tmpl w:val="9932BC4C"/>
    <w:styleLink w:val="1ai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7644579"/>
    <w:multiLevelType w:val="multilevel"/>
    <w:tmpl w:val="1B329B70"/>
    <w:styleLink w:val="CaptionBullets"/>
    <w:lvl w:ilvl="0">
      <w:start w:val="1"/>
      <w:numFmt w:val="bullet"/>
      <w:lvlText w:val=""/>
      <w:lvlJc w:val="left"/>
      <w:pPr>
        <w:tabs>
          <w:tab w:val="num" w:pos="284"/>
        </w:tabs>
        <w:ind w:left="284" w:hanging="284"/>
      </w:pPr>
      <w:rPr>
        <w:rFonts w:ascii="Wingdings" w:hAnsi="Wingdings" w:hint="default"/>
        <w:i/>
        <w:color w:val="00755C"/>
        <w:sz w:val="18"/>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9" w15:restartNumberingAfterBreak="0">
    <w:nsid w:val="079D39BF"/>
    <w:multiLevelType w:val="hybridMultilevel"/>
    <w:tmpl w:val="4D762A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079D44C0"/>
    <w:multiLevelType w:val="hybridMultilevel"/>
    <w:tmpl w:val="755007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07AE5FF9"/>
    <w:multiLevelType w:val="singleLevel"/>
    <w:tmpl w:val="484295EC"/>
    <w:lvl w:ilvl="0">
      <w:start w:val="1"/>
      <w:numFmt w:val="bullet"/>
      <w:pStyle w:val="bullet1"/>
      <w:lvlText w:val=""/>
      <w:lvlJc w:val="left"/>
      <w:pPr>
        <w:tabs>
          <w:tab w:val="num" w:pos="2160"/>
        </w:tabs>
        <w:ind w:left="2160" w:hanging="360"/>
      </w:pPr>
      <w:rPr>
        <w:rFonts w:ascii="Symbol" w:hAnsi="Symbol" w:hint="default"/>
      </w:rPr>
    </w:lvl>
  </w:abstractNum>
  <w:abstractNum w:abstractNumId="22" w15:restartNumberingAfterBreak="0">
    <w:nsid w:val="089606CB"/>
    <w:multiLevelType w:val="hybridMultilevel"/>
    <w:tmpl w:val="9CB2FC90"/>
    <w:styleLink w:val="Style413"/>
    <w:lvl w:ilvl="0" w:tplc="040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09761B64"/>
    <w:multiLevelType w:val="hybridMultilevel"/>
    <w:tmpl w:val="35AA42AA"/>
    <w:styleLink w:val="Style72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97C106B"/>
    <w:multiLevelType w:val="hybridMultilevel"/>
    <w:tmpl w:val="F8A0C4D0"/>
    <w:styleLink w:val="Style4312"/>
    <w:lvl w:ilvl="0" w:tplc="DB3AB970">
      <w:start w:val="1"/>
      <w:numFmt w:val="bullet"/>
      <w:lvlText w:val=""/>
      <w:lvlJc w:val="left"/>
      <w:pPr>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09DF701E"/>
    <w:multiLevelType w:val="multilevel"/>
    <w:tmpl w:val="398AF428"/>
    <w:lvl w:ilvl="0">
      <w:start w:val="1"/>
      <w:numFmt w:val="decimal"/>
      <w:pStyle w:val="Heading1M"/>
      <w:lvlText w:val="%1."/>
      <w:lvlJc w:val="left"/>
      <w:pPr>
        <w:ind w:left="360" w:hanging="360"/>
      </w:pPr>
      <w:rPr>
        <w:rFonts w:ascii="Sylfaen" w:hAnsi="Sylfaen" w:hint="default"/>
      </w:rPr>
    </w:lvl>
    <w:lvl w:ilvl="1">
      <w:start w:val="1"/>
      <w:numFmt w:val="decimal"/>
      <w:isLgl/>
      <w:lvlText w:val="%1.%2."/>
      <w:lvlJc w:val="left"/>
      <w:pPr>
        <w:ind w:left="1336" w:hanging="420"/>
      </w:pPr>
      <w:rPr>
        <w:rFonts w:ascii="Sylfaen" w:hAnsi="Sylfaen" w:hint="default"/>
        <w:b/>
        <w:i/>
        <w:color w:val="auto"/>
      </w:rPr>
    </w:lvl>
    <w:lvl w:ilvl="2">
      <w:start w:val="1"/>
      <w:numFmt w:val="decimal"/>
      <w:isLgl/>
      <w:lvlText w:val="%1.%2.%3."/>
      <w:lvlJc w:val="left"/>
      <w:pPr>
        <w:ind w:left="2552" w:hanging="720"/>
      </w:pPr>
    </w:lvl>
    <w:lvl w:ilvl="3">
      <w:start w:val="1"/>
      <w:numFmt w:val="decimal"/>
      <w:isLgl/>
      <w:lvlText w:val="%1.%2.%3.%4."/>
      <w:lvlJc w:val="left"/>
      <w:pPr>
        <w:ind w:left="3468" w:hanging="720"/>
      </w:pPr>
    </w:lvl>
    <w:lvl w:ilvl="4">
      <w:start w:val="1"/>
      <w:numFmt w:val="decimal"/>
      <w:isLgl/>
      <w:lvlText w:val="%1.%2.%3.%4.%5."/>
      <w:lvlJc w:val="left"/>
      <w:pPr>
        <w:ind w:left="4744" w:hanging="1080"/>
      </w:pPr>
    </w:lvl>
    <w:lvl w:ilvl="5">
      <w:start w:val="1"/>
      <w:numFmt w:val="decimal"/>
      <w:isLgl/>
      <w:lvlText w:val="%1.%2.%3.%4.%5.%6."/>
      <w:lvlJc w:val="left"/>
      <w:pPr>
        <w:ind w:left="5660" w:hanging="1080"/>
      </w:pPr>
    </w:lvl>
    <w:lvl w:ilvl="6">
      <w:start w:val="1"/>
      <w:numFmt w:val="decimal"/>
      <w:isLgl/>
      <w:lvlText w:val="%1.%2.%3.%4.%5.%6.%7."/>
      <w:lvlJc w:val="left"/>
      <w:pPr>
        <w:ind w:left="6936" w:hanging="1440"/>
      </w:pPr>
    </w:lvl>
    <w:lvl w:ilvl="7">
      <w:start w:val="1"/>
      <w:numFmt w:val="decimal"/>
      <w:isLgl/>
      <w:lvlText w:val="%1.%2.%3.%4.%5.%6.%7.%8."/>
      <w:lvlJc w:val="left"/>
      <w:pPr>
        <w:ind w:left="7852" w:hanging="1440"/>
      </w:pPr>
    </w:lvl>
    <w:lvl w:ilvl="8">
      <w:start w:val="1"/>
      <w:numFmt w:val="decimal"/>
      <w:isLgl/>
      <w:lvlText w:val="%1.%2.%3.%4.%5.%6.%7.%8.%9."/>
      <w:lvlJc w:val="left"/>
      <w:pPr>
        <w:ind w:left="9128" w:hanging="1800"/>
      </w:pPr>
    </w:lvl>
  </w:abstractNum>
  <w:abstractNum w:abstractNumId="26" w15:restartNumberingAfterBreak="0">
    <w:nsid w:val="0A2C5B92"/>
    <w:multiLevelType w:val="hybridMultilevel"/>
    <w:tmpl w:val="75048B2E"/>
    <w:styleLink w:val="Style3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A7309D2"/>
    <w:multiLevelType w:val="hybridMultilevel"/>
    <w:tmpl w:val="F0963E3A"/>
    <w:styleLink w:val="Style452"/>
    <w:lvl w:ilvl="0" w:tplc="043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D134E5C"/>
    <w:multiLevelType w:val="multilevel"/>
    <w:tmpl w:val="53FE8E38"/>
    <w:lvl w:ilvl="0">
      <w:start w:val="2"/>
      <w:numFmt w:val="decimal"/>
      <w:pStyle w:val="3"/>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pStyle w:val="3"/>
      <w:lvlText w:val="%1.%2.%3"/>
      <w:lvlJc w:val="left"/>
      <w:pPr>
        <w:ind w:left="4320" w:hanging="720"/>
      </w:pPr>
      <w:rPr>
        <w:rFonts w:hint="default"/>
      </w:rPr>
    </w:lvl>
    <w:lvl w:ilvl="3">
      <w:start w:val="1"/>
      <w:numFmt w:val="decimal"/>
      <w:lvlText w:val="%1.%2.%3.%4"/>
      <w:lvlJc w:val="left"/>
      <w:pPr>
        <w:ind w:left="6120" w:hanging="720"/>
      </w:pPr>
      <w:rPr>
        <w:rFonts w:hint="default"/>
        <w:i w:val="0"/>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29" w15:restartNumberingAfterBreak="0">
    <w:nsid w:val="0D53631A"/>
    <w:multiLevelType w:val="hybridMultilevel"/>
    <w:tmpl w:val="4CD01AC4"/>
    <w:styleLink w:val="Style83"/>
    <w:lvl w:ilvl="0" w:tplc="04090001">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DC32AFC"/>
    <w:multiLevelType w:val="hybridMultilevel"/>
    <w:tmpl w:val="6932311C"/>
    <w:styleLink w:val="Style435"/>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E2C5EB2"/>
    <w:multiLevelType w:val="hybridMultilevel"/>
    <w:tmpl w:val="75105340"/>
    <w:lvl w:ilvl="0" w:tplc="6EBC9E6E">
      <w:start w:val="2"/>
      <w:numFmt w:val="bullet"/>
      <w:pStyle w:val="Annex1"/>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32" w15:restartNumberingAfterBreak="0">
    <w:nsid w:val="0E352CF8"/>
    <w:multiLevelType w:val="hybridMultilevel"/>
    <w:tmpl w:val="A6A82E36"/>
    <w:styleLink w:val="1ai13"/>
    <w:lvl w:ilvl="0" w:tplc="04090003">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3" w15:restartNumberingAfterBreak="0">
    <w:nsid w:val="0E835FF4"/>
    <w:multiLevelType w:val="multilevel"/>
    <w:tmpl w:val="C6125A9E"/>
    <w:styleLink w:val="Style2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0EA15C2A"/>
    <w:multiLevelType w:val="hybridMultilevel"/>
    <w:tmpl w:val="1848E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F833CA1"/>
    <w:multiLevelType w:val="hybridMultilevel"/>
    <w:tmpl w:val="3B3CCB8C"/>
    <w:styleLink w:val="Style434"/>
    <w:lvl w:ilvl="0" w:tplc="E99811F0">
      <w:start w:val="1"/>
      <w:numFmt w:val="bullet"/>
      <w:lvlText w:val=""/>
      <w:lvlJc w:val="left"/>
      <w:pPr>
        <w:ind w:left="720" w:hanging="360"/>
      </w:pPr>
      <w:rPr>
        <w:rFonts w:ascii="Symbol" w:hAnsi="Symbol" w:hint="default"/>
      </w:rPr>
    </w:lvl>
    <w:lvl w:ilvl="1" w:tplc="53D8FFA2">
      <w:numFmt w:val="bullet"/>
      <w:lvlText w:val="•"/>
      <w:lvlJc w:val="left"/>
      <w:pPr>
        <w:ind w:left="1800" w:hanging="720"/>
      </w:pPr>
      <w:rPr>
        <w:rFonts w:ascii="Sylfaen" w:eastAsiaTheme="minorHAnsi" w:hAnsi="Sylfaen" w:cstheme="minorBidi" w:hint="default"/>
      </w:rPr>
    </w:lvl>
    <w:lvl w:ilvl="2" w:tplc="15744362" w:tentative="1">
      <w:start w:val="1"/>
      <w:numFmt w:val="bullet"/>
      <w:lvlText w:val=""/>
      <w:lvlJc w:val="left"/>
      <w:pPr>
        <w:ind w:left="2160" w:hanging="360"/>
      </w:pPr>
      <w:rPr>
        <w:rFonts w:ascii="Wingdings" w:hAnsi="Wingdings" w:hint="default"/>
      </w:rPr>
    </w:lvl>
    <w:lvl w:ilvl="3" w:tplc="76BC80DE" w:tentative="1">
      <w:start w:val="1"/>
      <w:numFmt w:val="bullet"/>
      <w:lvlText w:val=""/>
      <w:lvlJc w:val="left"/>
      <w:pPr>
        <w:ind w:left="2880" w:hanging="360"/>
      </w:pPr>
      <w:rPr>
        <w:rFonts w:ascii="Symbol" w:hAnsi="Symbol" w:hint="default"/>
      </w:rPr>
    </w:lvl>
    <w:lvl w:ilvl="4" w:tplc="6B784D36" w:tentative="1">
      <w:start w:val="1"/>
      <w:numFmt w:val="bullet"/>
      <w:lvlText w:val="o"/>
      <w:lvlJc w:val="left"/>
      <w:pPr>
        <w:ind w:left="3600" w:hanging="360"/>
      </w:pPr>
      <w:rPr>
        <w:rFonts w:ascii="Courier New" w:hAnsi="Courier New" w:cs="Courier New" w:hint="default"/>
      </w:rPr>
    </w:lvl>
    <w:lvl w:ilvl="5" w:tplc="60E2349C" w:tentative="1">
      <w:start w:val="1"/>
      <w:numFmt w:val="bullet"/>
      <w:lvlText w:val=""/>
      <w:lvlJc w:val="left"/>
      <w:pPr>
        <w:ind w:left="4320" w:hanging="360"/>
      </w:pPr>
      <w:rPr>
        <w:rFonts w:ascii="Wingdings" w:hAnsi="Wingdings" w:hint="default"/>
      </w:rPr>
    </w:lvl>
    <w:lvl w:ilvl="6" w:tplc="9238F936" w:tentative="1">
      <w:start w:val="1"/>
      <w:numFmt w:val="bullet"/>
      <w:lvlText w:val=""/>
      <w:lvlJc w:val="left"/>
      <w:pPr>
        <w:ind w:left="5040" w:hanging="360"/>
      </w:pPr>
      <w:rPr>
        <w:rFonts w:ascii="Symbol" w:hAnsi="Symbol" w:hint="default"/>
      </w:rPr>
    </w:lvl>
    <w:lvl w:ilvl="7" w:tplc="2228A502" w:tentative="1">
      <w:start w:val="1"/>
      <w:numFmt w:val="bullet"/>
      <w:lvlText w:val="o"/>
      <w:lvlJc w:val="left"/>
      <w:pPr>
        <w:ind w:left="5760" w:hanging="360"/>
      </w:pPr>
      <w:rPr>
        <w:rFonts w:ascii="Courier New" w:hAnsi="Courier New" w:cs="Courier New" w:hint="default"/>
      </w:rPr>
    </w:lvl>
    <w:lvl w:ilvl="8" w:tplc="DB76E968" w:tentative="1">
      <w:start w:val="1"/>
      <w:numFmt w:val="bullet"/>
      <w:lvlText w:val=""/>
      <w:lvlJc w:val="left"/>
      <w:pPr>
        <w:ind w:left="6480" w:hanging="360"/>
      </w:pPr>
      <w:rPr>
        <w:rFonts w:ascii="Wingdings" w:hAnsi="Wingdings" w:hint="default"/>
      </w:rPr>
    </w:lvl>
  </w:abstractNum>
  <w:abstractNum w:abstractNumId="36" w15:restartNumberingAfterBreak="0">
    <w:nsid w:val="0FFC6AD6"/>
    <w:multiLevelType w:val="hybridMultilevel"/>
    <w:tmpl w:val="CD2E15FA"/>
    <w:styleLink w:val="CaptionBullets1"/>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37" w15:restartNumberingAfterBreak="0">
    <w:nsid w:val="10733C58"/>
    <w:multiLevelType w:val="hybridMultilevel"/>
    <w:tmpl w:val="C3982456"/>
    <w:styleLink w:val="1ai11"/>
    <w:lvl w:ilvl="0" w:tplc="04370001">
      <w:start w:val="1"/>
      <w:numFmt w:val="bullet"/>
      <w:lvlText w:val=""/>
      <w:lvlJc w:val="left"/>
      <w:pPr>
        <w:tabs>
          <w:tab w:val="num" w:pos="720"/>
        </w:tabs>
        <w:ind w:left="720" w:hanging="360"/>
      </w:pPr>
      <w:rPr>
        <w:rFonts w:ascii="Symbol" w:hAnsi="Symbol" w:hint="default"/>
      </w:rPr>
    </w:lvl>
    <w:lvl w:ilvl="1" w:tplc="04370003">
      <w:start w:val="1"/>
      <w:numFmt w:val="decimal"/>
      <w:lvlText w:val="%2."/>
      <w:lvlJc w:val="left"/>
      <w:pPr>
        <w:tabs>
          <w:tab w:val="num" w:pos="1440"/>
        </w:tabs>
        <w:ind w:left="1440" w:hanging="360"/>
      </w:pPr>
      <w:rPr>
        <w:rFonts w:hint="default"/>
        <w:sz w:val="22"/>
        <w:szCs w:val="22"/>
      </w:rPr>
    </w:lvl>
    <w:lvl w:ilvl="2" w:tplc="04370005" w:tentative="1">
      <w:start w:val="1"/>
      <w:numFmt w:val="bullet"/>
      <w:lvlText w:val=""/>
      <w:lvlJc w:val="left"/>
      <w:pPr>
        <w:tabs>
          <w:tab w:val="num" w:pos="2160"/>
        </w:tabs>
        <w:ind w:left="2160" w:hanging="360"/>
      </w:pPr>
      <w:rPr>
        <w:rFonts w:ascii="Wingdings" w:hAnsi="Wingdings" w:hint="default"/>
      </w:rPr>
    </w:lvl>
    <w:lvl w:ilvl="3" w:tplc="04370001" w:tentative="1">
      <w:start w:val="1"/>
      <w:numFmt w:val="bullet"/>
      <w:lvlText w:val=""/>
      <w:lvlJc w:val="left"/>
      <w:pPr>
        <w:tabs>
          <w:tab w:val="num" w:pos="2880"/>
        </w:tabs>
        <w:ind w:left="2880" w:hanging="360"/>
      </w:pPr>
      <w:rPr>
        <w:rFonts w:ascii="Symbol" w:hAnsi="Symbol" w:hint="default"/>
      </w:rPr>
    </w:lvl>
    <w:lvl w:ilvl="4" w:tplc="04370003" w:tentative="1">
      <w:start w:val="1"/>
      <w:numFmt w:val="bullet"/>
      <w:lvlText w:val="o"/>
      <w:lvlJc w:val="left"/>
      <w:pPr>
        <w:tabs>
          <w:tab w:val="num" w:pos="3600"/>
        </w:tabs>
        <w:ind w:left="3600" w:hanging="360"/>
      </w:pPr>
      <w:rPr>
        <w:rFonts w:ascii="Courier New" w:hAnsi="Courier New" w:cs="Courier New" w:hint="default"/>
      </w:rPr>
    </w:lvl>
    <w:lvl w:ilvl="5" w:tplc="04370005" w:tentative="1">
      <w:start w:val="1"/>
      <w:numFmt w:val="bullet"/>
      <w:lvlText w:val=""/>
      <w:lvlJc w:val="left"/>
      <w:pPr>
        <w:tabs>
          <w:tab w:val="num" w:pos="4320"/>
        </w:tabs>
        <w:ind w:left="4320" w:hanging="360"/>
      </w:pPr>
      <w:rPr>
        <w:rFonts w:ascii="Wingdings" w:hAnsi="Wingdings" w:hint="default"/>
      </w:rPr>
    </w:lvl>
    <w:lvl w:ilvl="6" w:tplc="04370001" w:tentative="1">
      <w:start w:val="1"/>
      <w:numFmt w:val="bullet"/>
      <w:lvlText w:val=""/>
      <w:lvlJc w:val="left"/>
      <w:pPr>
        <w:tabs>
          <w:tab w:val="num" w:pos="5040"/>
        </w:tabs>
        <w:ind w:left="5040" w:hanging="360"/>
      </w:pPr>
      <w:rPr>
        <w:rFonts w:ascii="Symbol" w:hAnsi="Symbol" w:hint="default"/>
      </w:rPr>
    </w:lvl>
    <w:lvl w:ilvl="7" w:tplc="04370003" w:tentative="1">
      <w:start w:val="1"/>
      <w:numFmt w:val="bullet"/>
      <w:lvlText w:val="o"/>
      <w:lvlJc w:val="left"/>
      <w:pPr>
        <w:tabs>
          <w:tab w:val="num" w:pos="5760"/>
        </w:tabs>
        <w:ind w:left="5760" w:hanging="360"/>
      </w:pPr>
      <w:rPr>
        <w:rFonts w:ascii="Courier New" w:hAnsi="Courier New" w:cs="Courier New" w:hint="default"/>
      </w:rPr>
    </w:lvl>
    <w:lvl w:ilvl="8" w:tplc="043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0D32900"/>
    <w:multiLevelType w:val="hybridMultilevel"/>
    <w:tmpl w:val="1A465D1E"/>
    <w:styleLink w:val="Style373"/>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0EE3CBC"/>
    <w:multiLevelType w:val="hybridMultilevel"/>
    <w:tmpl w:val="6E2E69DC"/>
    <w:styleLink w:val="Style47"/>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117C68B7"/>
    <w:multiLevelType w:val="multilevel"/>
    <w:tmpl w:val="9888093E"/>
    <w:lvl w:ilvl="0">
      <w:start w:val="1"/>
      <w:numFmt w:val="decimal"/>
      <w:pStyle w:val="GAIHeading1"/>
      <w:lvlText w:val="%1.0"/>
      <w:lvlJc w:val="left"/>
      <w:pPr>
        <w:ind w:left="720" w:hanging="720"/>
      </w:pPr>
      <w:rPr>
        <w:rFonts w:ascii="Arial" w:hAnsi="Arial" w:cs="Times New Roman" w:hint="default"/>
        <w:b/>
        <w:i w:val="0"/>
        <w:caps/>
        <w:strike w:val="0"/>
        <w:dstrike w:val="0"/>
        <w:vanish w:val="0"/>
        <w:color w:val="008091"/>
        <w:sz w:val="24"/>
        <w:vertAlign w:val="baseline"/>
      </w:rPr>
    </w:lvl>
    <w:lvl w:ilvl="1">
      <w:start w:val="1"/>
      <w:numFmt w:val="decimal"/>
      <w:lvlRestart w:val="0"/>
      <w:pStyle w:val="GAIHeading2"/>
      <w:lvlText w:val="%1.%2"/>
      <w:lvlJc w:val="left"/>
      <w:pPr>
        <w:ind w:left="720" w:hanging="720"/>
      </w:pPr>
      <w:rPr>
        <w:rFonts w:ascii="Arial" w:hAnsi="Arial" w:cs="Times New Roman" w:hint="default"/>
        <w:b/>
        <w:i w:val="0"/>
        <w:caps w:val="0"/>
        <w:strike w:val="0"/>
        <w:dstrike w:val="0"/>
        <w:vanish w:val="0"/>
        <w:color w:val="008091"/>
        <w:sz w:val="24"/>
        <w:vertAlign w:val="baseline"/>
      </w:rPr>
    </w:lvl>
    <w:lvl w:ilvl="2">
      <w:start w:val="1"/>
      <w:numFmt w:val="decimal"/>
      <w:lvlRestart w:val="0"/>
      <w:pStyle w:val="GAIHeading3"/>
      <w:lvlText w:val="%1.%2.%3"/>
      <w:lvlJc w:val="left"/>
      <w:pPr>
        <w:ind w:left="720" w:hanging="720"/>
      </w:pPr>
      <w:rPr>
        <w:rFonts w:ascii="Arial" w:hAnsi="Arial" w:cs="Times New Roman" w:hint="default"/>
        <w:b/>
        <w:i/>
        <w:caps w:val="0"/>
        <w:strike w:val="0"/>
        <w:dstrike w:val="0"/>
        <w:vanish w:val="0"/>
        <w:color w:val="008091"/>
        <w:sz w:val="22"/>
        <w:vertAlign w:val="baseline"/>
      </w:rPr>
    </w:lvl>
    <w:lvl w:ilvl="3">
      <w:start w:val="1"/>
      <w:numFmt w:val="decimal"/>
      <w:lvlRestart w:val="0"/>
      <w:pStyle w:val="GAIHeading4"/>
      <w:lvlText w:val="%1.%2.%3.%4"/>
      <w:lvlJc w:val="left"/>
      <w:pPr>
        <w:ind w:left="1080" w:hanging="1080"/>
      </w:pPr>
      <w:rPr>
        <w:rFonts w:ascii="Arial" w:hAnsi="Arial" w:cs="Times New Roman" w:hint="default"/>
        <w:b w:val="0"/>
        <w:i w:val="0"/>
        <w:caps w:val="0"/>
        <w:strike w:val="0"/>
        <w:dstrike w:val="0"/>
        <w:vanish w:val="0"/>
        <w:color w:val="008091"/>
        <w:sz w:val="22"/>
        <w:u w:val="single" w:color="008091"/>
        <w:vertAlign w:val="baseline"/>
      </w:rPr>
    </w:lvl>
    <w:lvl w:ilvl="4">
      <w:start w:val="1"/>
      <w:numFmt w:val="decimal"/>
      <w:lvlRestart w:val="0"/>
      <w:pStyle w:val="GAIHeading5"/>
      <w:lvlText w:val="%1.%2.%3.%4.%5"/>
      <w:lvlJc w:val="left"/>
      <w:pPr>
        <w:ind w:left="1440" w:hanging="1440"/>
      </w:pPr>
      <w:rPr>
        <w:rFonts w:ascii="Arial" w:hAnsi="Arial" w:cs="Times New Roman" w:hint="default"/>
        <w:b w:val="0"/>
        <w:i w:val="0"/>
        <w:caps w:val="0"/>
        <w:strike w:val="0"/>
        <w:dstrike w:val="0"/>
        <w:vanish w:val="0"/>
        <w:color w:val="008091"/>
        <w:sz w:val="22"/>
        <w:vertAlign w:val="baseline"/>
      </w:rPr>
    </w:lvl>
    <w:lvl w:ilvl="5">
      <w:start w:val="1"/>
      <w:numFmt w:val="decimal"/>
      <w:lvlRestart w:val="0"/>
      <w:pStyle w:val="GAIHeading6"/>
      <w:lvlText w:val="%1.%2.%3.%4.%5.%6"/>
      <w:lvlJc w:val="left"/>
      <w:pPr>
        <w:ind w:left="1440" w:hanging="1440"/>
      </w:pPr>
      <w:rPr>
        <w:rFonts w:ascii="Arial" w:hAnsi="Arial" w:cs="Times New Roman" w:hint="default"/>
        <w:b w:val="0"/>
        <w:i/>
        <w:caps w:val="0"/>
        <w:strike w:val="0"/>
        <w:dstrike w:val="0"/>
        <w:vanish w:val="0"/>
        <w:color w:val="008091"/>
        <w:sz w:val="22"/>
        <w:vertAlign w:val="baseline"/>
      </w:rPr>
    </w:lvl>
    <w:lvl w:ilvl="6">
      <w:start w:val="1"/>
      <w:numFmt w:val="decimal"/>
      <w:lvlText w:val="%1.%2.%3.%4.%5.%6.%7"/>
      <w:lvlJc w:val="left"/>
      <w:pPr>
        <w:ind w:left="810" w:hanging="720"/>
      </w:pPr>
      <w:rPr>
        <w:rFonts w:cs="Times New Roman" w:hint="default"/>
      </w:rPr>
    </w:lvl>
    <w:lvl w:ilvl="7">
      <w:start w:val="1"/>
      <w:numFmt w:val="decimal"/>
      <w:lvlText w:val="%1.%2.%3.%4.%5.%6.%7.%8"/>
      <w:lvlJc w:val="left"/>
      <w:pPr>
        <w:ind w:left="810" w:hanging="720"/>
      </w:pPr>
      <w:rPr>
        <w:rFonts w:cs="Times New Roman" w:hint="default"/>
      </w:rPr>
    </w:lvl>
    <w:lvl w:ilvl="8">
      <w:start w:val="1"/>
      <w:numFmt w:val="decimal"/>
      <w:lvlText w:val="%1.%2.%3.%4.%5.%6.%7.%8.%9"/>
      <w:lvlJc w:val="left"/>
      <w:pPr>
        <w:ind w:left="810" w:hanging="720"/>
      </w:pPr>
      <w:rPr>
        <w:rFonts w:cs="Times New Roman" w:hint="default"/>
      </w:rPr>
    </w:lvl>
  </w:abstractNum>
  <w:abstractNum w:abstractNumId="41" w15:restartNumberingAfterBreak="0">
    <w:nsid w:val="1180008B"/>
    <w:multiLevelType w:val="hybridMultilevel"/>
    <w:tmpl w:val="271E144C"/>
    <w:lvl w:ilvl="0" w:tplc="04090003">
      <w:start w:val="1"/>
      <w:numFmt w:val="decimal"/>
      <w:pStyle w:val="NumberedList"/>
      <w:lvlText w:val="%1)"/>
      <w:lvlJc w:val="left"/>
      <w:pPr>
        <w:tabs>
          <w:tab w:val="num" w:pos="454"/>
        </w:tabs>
        <w:ind w:left="454" w:hanging="454"/>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2" w15:restartNumberingAfterBreak="0">
    <w:nsid w:val="11A46863"/>
    <w:multiLevelType w:val="hybridMultilevel"/>
    <w:tmpl w:val="D37CC438"/>
    <w:lvl w:ilvl="0" w:tplc="04190019">
      <w:start w:val="1"/>
      <w:numFmt w:val="bullet"/>
      <w:pStyle w:val="Repor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2765CC1"/>
    <w:multiLevelType w:val="hybridMultilevel"/>
    <w:tmpl w:val="24E821D8"/>
    <w:styleLink w:val="Style3621"/>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12A16144"/>
    <w:multiLevelType w:val="hybridMultilevel"/>
    <w:tmpl w:val="534A9B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12DB199A"/>
    <w:multiLevelType w:val="hybridMultilevel"/>
    <w:tmpl w:val="D2F6BA50"/>
    <w:styleLink w:val="Style45"/>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47913F3"/>
    <w:multiLevelType w:val="hybridMultilevel"/>
    <w:tmpl w:val="ED821818"/>
    <w:styleLink w:val="Style382"/>
    <w:lvl w:ilvl="0" w:tplc="A960408C">
      <w:start w:val="1"/>
      <w:numFmt w:val="decimal"/>
      <w:lvlText w:val="%1."/>
      <w:lvlJc w:val="left"/>
      <w:pPr>
        <w:ind w:left="720" w:hanging="360"/>
      </w:pPr>
      <w:rPr>
        <w:rFonts w:hint="default"/>
        <w:b w:val="0"/>
        <w:bCs w:val="0"/>
        <w:color w:val="000000"/>
        <w:sz w:val="22"/>
        <w:szCs w:val="22"/>
        <w:u w:color="595959" w:themeColor="text1" w:themeTint="A6"/>
      </w:rPr>
    </w:lvl>
    <w:lvl w:ilvl="1" w:tplc="B9D47E2C">
      <w:start w:val="1"/>
      <w:numFmt w:val="bullet"/>
      <w:lvlText w:val="o"/>
      <w:lvlJc w:val="left"/>
      <w:pPr>
        <w:ind w:left="1440" w:hanging="360"/>
      </w:pPr>
      <w:rPr>
        <w:rFonts w:ascii="Courier New" w:hAnsi="Courier New" w:cs="Courier New" w:hint="default"/>
      </w:rPr>
    </w:lvl>
    <w:lvl w:ilvl="2" w:tplc="FD740D1E" w:tentative="1">
      <w:start w:val="1"/>
      <w:numFmt w:val="bullet"/>
      <w:lvlText w:val=""/>
      <w:lvlJc w:val="left"/>
      <w:pPr>
        <w:ind w:left="2160" w:hanging="360"/>
      </w:pPr>
      <w:rPr>
        <w:rFonts w:ascii="Wingdings" w:hAnsi="Wingdings" w:hint="default"/>
      </w:rPr>
    </w:lvl>
    <w:lvl w:ilvl="3" w:tplc="9B72F07A" w:tentative="1">
      <w:start w:val="1"/>
      <w:numFmt w:val="bullet"/>
      <w:lvlText w:val=""/>
      <w:lvlJc w:val="left"/>
      <w:pPr>
        <w:ind w:left="2880" w:hanging="360"/>
      </w:pPr>
      <w:rPr>
        <w:rFonts w:ascii="Symbol" w:hAnsi="Symbol" w:hint="default"/>
      </w:rPr>
    </w:lvl>
    <w:lvl w:ilvl="4" w:tplc="399C5D70" w:tentative="1">
      <w:start w:val="1"/>
      <w:numFmt w:val="bullet"/>
      <w:lvlText w:val="o"/>
      <w:lvlJc w:val="left"/>
      <w:pPr>
        <w:ind w:left="3600" w:hanging="360"/>
      </w:pPr>
      <w:rPr>
        <w:rFonts w:ascii="Courier New" w:hAnsi="Courier New" w:cs="Courier New" w:hint="default"/>
      </w:rPr>
    </w:lvl>
    <w:lvl w:ilvl="5" w:tplc="0B8C38A4" w:tentative="1">
      <w:start w:val="1"/>
      <w:numFmt w:val="bullet"/>
      <w:lvlText w:val=""/>
      <w:lvlJc w:val="left"/>
      <w:pPr>
        <w:ind w:left="4320" w:hanging="360"/>
      </w:pPr>
      <w:rPr>
        <w:rFonts w:ascii="Wingdings" w:hAnsi="Wingdings" w:hint="default"/>
      </w:rPr>
    </w:lvl>
    <w:lvl w:ilvl="6" w:tplc="6D42DFB6" w:tentative="1">
      <w:start w:val="1"/>
      <w:numFmt w:val="bullet"/>
      <w:lvlText w:val=""/>
      <w:lvlJc w:val="left"/>
      <w:pPr>
        <w:ind w:left="5040" w:hanging="360"/>
      </w:pPr>
      <w:rPr>
        <w:rFonts w:ascii="Symbol" w:hAnsi="Symbol" w:hint="default"/>
      </w:rPr>
    </w:lvl>
    <w:lvl w:ilvl="7" w:tplc="DBAA8596" w:tentative="1">
      <w:start w:val="1"/>
      <w:numFmt w:val="bullet"/>
      <w:lvlText w:val="o"/>
      <w:lvlJc w:val="left"/>
      <w:pPr>
        <w:ind w:left="5760" w:hanging="360"/>
      </w:pPr>
      <w:rPr>
        <w:rFonts w:ascii="Courier New" w:hAnsi="Courier New" w:cs="Courier New" w:hint="default"/>
      </w:rPr>
    </w:lvl>
    <w:lvl w:ilvl="8" w:tplc="4A121AF8" w:tentative="1">
      <w:start w:val="1"/>
      <w:numFmt w:val="bullet"/>
      <w:lvlText w:val=""/>
      <w:lvlJc w:val="left"/>
      <w:pPr>
        <w:ind w:left="6480" w:hanging="360"/>
      </w:pPr>
      <w:rPr>
        <w:rFonts w:ascii="Wingdings" w:hAnsi="Wingdings" w:hint="default"/>
      </w:rPr>
    </w:lvl>
  </w:abstractNum>
  <w:abstractNum w:abstractNumId="47" w15:restartNumberingAfterBreak="0">
    <w:nsid w:val="149A17A5"/>
    <w:multiLevelType w:val="hybridMultilevel"/>
    <w:tmpl w:val="74D803CA"/>
    <w:lvl w:ilvl="0" w:tplc="A8B8176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14E662DE"/>
    <w:multiLevelType w:val="hybridMultilevel"/>
    <w:tmpl w:val="33AC981E"/>
    <w:styleLink w:val="Style4323"/>
    <w:lvl w:ilvl="0" w:tplc="A960408C">
      <w:start w:val="1"/>
      <w:numFmt w:val="bullet"/>
      <w:lvlText w:val=""/>
      <w:lvlJc w:val="left"/>
      <w:pPr>
        <w:ind w:left="720" w:hanging="360"/>
      </w:pPr>
      <w:rPr>
        <w:rFonts w:ascii="Symbol" w:hAnsi="Symbol" w:hint="default"/>
      </w:rPr>
    </w:lvl>
    <w:lvl w:ilvl="1" w:tplc="B9D47E2C" w:tentative="1">
      <w:start w:val="1"/>
      <w:numFmt w:val="bullet"/>
      <w:lvlText w:val="o"/>
      <w:lvlJc w:val="left"/>
      <w:pPr>
        <w:ind w:left="1440" w:hanging="360"/>
      </w:pPr>
      <w:rPr>
        <w:rFonts w:ascii="Courier New" w:hAnsi="Courier New" w:cs="Courier New" w:hint="default"/>
      </w:rPr>
    </w:lvl>
    <w:lvl w:ilvl="2" w:tplc="FD740D1E" w:tentative="1">
      <w:start w:val="1"/>
      <w:numFmt w:val="bullet"/>
      <w:lvlText w:val=""/>
      <w:lvlJc w:val="left"/>
      <w:pPr>
        <w:ind w:left="2160" w:hanging="360"/>
      </w:pPr>
      <w:rPr>
        <w:rFonts w:ascii="Wingdings" w:hAnsi="Wingdings" w:hint="default"/>
      </w:rPr>
    </w:lvl>
    <w:lvl w:ilvl="3" w:tplc="9B72F07A" w:tentative="1">
      <w:start w:val="1"/>
      <w:numFmt w:val="bullet"/>
      <w:lvlText w:val=""/>
      <w:lvlJc w:val="left"/>
      <w:pPr>
        <w:ind w:left="2880" w:hanging="360"/>
      </w:pPr>
      <w:rPr>
        <w:rFonts w:ascii="Symbol" w:hAnsi="Symbol" w:hint="default"/>
      </w:rPr>
    </w:lvl>
    <w:lvl w:ilvl="4" w:tplc="399C5D70" w:tentative="1">
      <w:start w:val="1"/>
      <w:numFmt w:val="bullet"/>
      <w:lvlText w:val="o"/>
      <w:lvlJc w:val="left"/>
      <w:pPr>
        <w:ind w:left="3600" w:hanging="360"/>
      </w:pPr>
      <w:rPr>
        <w:rFonts w:ascii="Courier New" w:hAnsi="Courier New" w:cs="Courier New" w:hint="default"/>
      </w:rPr>
    </w:lvl>
    <w:lvl w:ilvl="5" w:tplc="0B8C38A4" w:tentative="1">
      <w:start w:val="1"/>
      <w:numFmt w:val="bullet"/>
      <w:lvlText w:val=""/>
      <w:lvlJc w:val="left"/>
      <w:pPr>
        <w:ind w:left="4320" w:hanging="360"/>
      </w:pPr>
      <w:rPr>
        <w:rFonts w:ascii="Wingdings" w:hAnsi="Wingdings" w:hint="default"/>
      </w:rPr>
    </w:lvl>
    <w:lvl w:ilvl="6" w:tplc="6D42DFB6" w:tentative="1">
      <w:start w:val="1"/>
      <w:numFmt w:val="bullet"/>
      <w:lvlText w:val=""/>
      <w:lvlJc w:val="left"/>
      <w:pPr>
        <w:ind w:left="5040" w:hanging="360"/>
      </w:pPr>
      <w:rPr>
        <w:rFonts w:ascii="Symbol" w:hAnsi="Symbol" w:hint="default"/>
      </w:rPr>
    </w:lvl>
    <w:lvl w:ilvl="7" w:tplc="DBAA8596" w:tentative="1">
      <w:start w:val="1"/>
      <w:numFmt w:val="bullet"/>
      <w:lvlText w:val="o"/>
      <w:lvlJc w:val="left"/>
      <w:pPr>
        <w:ind w:left="5760" w:hanging="360"/>
      </w:pPr>
      <w:rPr>
        <w:rFonts w:ascii="Courier New" w:hAnsi="Courier New" w:cs="Courier New" w:hint="default"/>
      </w:rPr>
    </w:lvl>
    <w:lvl w:ilvl="8" w:tplc="4A121AF8" w:tentative="1">
      <w:start w:val="1"/>
      <w:numFmt w:val="bullet"/>
      <w:lvlText w:val=""/>
      <w:lvlJc w:val="left"/>
      <w:pPr>
        <w:ind w:left="6480" w:hanging="360"/>
      </w:pPr>
      <w:rPr>
        <w:rFonts w:ascii="Wingdings" w:hAnsi="Wingdings" w:hint="default"/>
      </w:rPr>
    </w:lvl>
  </w:abstractNum>
  <w:abstractNum w:abstractNumId="49" w15:restartNumberingAfterBreak="0">
    <w:nsid w:val="157B3DE2"/>
    <w:multiLevelType w:val="hybridMultilevel"/>
    <w:tmpl w:val="C76AAC0E"/>
    <w:lvl w:ilvl="0" w:tplc="0409000F">
      <w:start w:val="1"/>
      <w:numFmt w:val="decimal"/>
      <w:lvlText w:val="%1."/>
      <w:lvlJc w:val="left"/>
      <w:pPr>
        <w:ind w:left="81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6D819E2"/>
    <w:multiLevelType w:val="multilevel"/>
    <w:tmpl w:val="510CBA6E"/>
    <w:lvl w:ilvl="0">
      <w:start w:val="1"/>
      <w:numFmt w:val="bullet"/>
      <w:lvlText w:val=""/>
      <w:lvlJc w:val="left"/>
      <w:pPr>
        <w:tabs>
          <w:tab w:val="num" w:pos="284"/>
        </w:tabs>
        <w:ind w:left="284" w:hanging="284"/>
      </w:pPr>
      <w:rPr>
        <w:rFonts w:ascii="Wingdings 2" w:hAnsi="Wingdings 2" w:hint="default"/>
        <w:color w:val="auto"/>
        <w:sz w:val="24"/>
      </w:rPr>
    </w:lvl>
    <w:lvl w:ilvl="1">
      <w:start w:val="1"/>
      <w:numFmt w:val="bullet"/>
      <w:lvlText w:val=""/>
      <w:lvlJc w:val="left"/>
      <w:pPr>
        <w:tabs>
          <w:tab w:val="num" w:pos="567"/>
        </w:tabs>
        <w:ind w:left="567" w:hanging="283"/>
      </w:pPr>
      <w:rPr>
        <w:rFonts w:ascii="Symbol" w:hAnsi="Symbol" w:hint="default"/>
        <w:color w:val="auto"/>
        <w:sz w:val="24"/>
      </w:rPr>
    </w:lvl>
    <w:lvl w:ilvl="2">
      <w:start w:val="1"/>
      <w:numFmt w:val="bullet"/>
      <w:pStyle w:val="Bullet10"/>
      <w:lvlText w:val=""/>
      <w:lvlJc w:val="left"/>
      <w:pPr>
        <w:tabs>
          <w:tab w:val="num" w:pos="851"/>
        </w:tabs>
        <w:ind w:left="851" w:hanging="284"/>
      </w:pPr>
      <w:rPr>
        <w:rFonts w:ascii="Symbol" w:hAnsi="Symbol" w:hint="default"/>
        <w:color w:val="auto"/>
        <w:sz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1" w15:restartNumberingAfterBreak="0">
    <w:nsid w:val="17387620"/>
    <w:multiLevelType w:val="hybridMultilevel"/>
    <w:tmpl w:val="0ADAB2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77F1A38"/>
    <w:multiLevelType w:val="hybridMultilevel"/>
    <w:tmpl w:val="21D08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7B65BD8"/>
    <w:multiLevelType w:val="hybridMultilevel"/>
    <w:tmpl w:val="53345088"/>
    <w:styleLink w:val="Style82"/>
    <w:lvl w:ilvl="0" w:tplc="C29AFEE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17E9750E"/>
    <w:multiLevelType w:val="hybridMultilevel"/>
    <w:tmpl w:val="D90EA924"/>
    <w:lvl w:ilvl="0" w:tplc="041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18FC32DC"/>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1961492F"/>
    <w:multiLevelType w:val="hybridMultilevel"/>
    <w:tmpl w:val="B38C8998"/>
    <w:styleLink w:val="Style712"/>
    <w:lvl w:ilvl="0" w:tplc="82C07BCA">
      <w:start w:val="1"/>
      <w:numFmt w:val="bullet"/>
      <w:lvlText w:val="o"/>
      <w:lvlJc w:val="left"/>
      <w:pPr>
        <w:ind w:left="720" w:hanging="360"/>
      </w:pPr>
      <w:rPr>
        <w:rFonts w:ascii="Courier New" w:hAnsi="Courier New" w:cs="Courier New" w:hint="default"/>
      </w:rPr>
    </w:lvl>
    <w:lvl w:ilvl="1" w:tplc="607E5114" w:tentative="1">
      <w:start w:val="1"/>
      <w:numFmt w:val="bullet"/>
      <w:lvlText w:val="o"/>
      <w:lvlJc w:val="left"/>
      <w:pPr>
        <w:ind w:left="1440" w:hanging="360"/>
      </w:pPr>
      <w:rPr>
        <w:rFonts w:ascii="Courier New" w:hAnsi="Courier New" w:cs="Courier New" w:hint="default"/>
      </w:rPr>
    </w:lvl>
    <w:lvl w:ilvl="2" w:tplc="DFC653A6" w:tentative="1">
      <w:start w:val="1"/>
      <w:numFmt w:val="bullet"/>
      <w:lvlText w:val=""/>
      <w:lvlJc w:val="left"/>
      <w:pPr>
        <w:ind w:left="2160" w:hanging="360"/>
      </w:pPr>
      <w:rPr>
        <w:rFonts w:ascii="Wingdings" w:hAnsi="Wingdings" w:hint="default"/>
      </w:rPr>
    </w:lvl>
    <w:lvl w:ilvl="3" w:tplc="67B28112" w:tentative="1">
      <w:start w:val="1"/>
      <w:numFmt w:val="bullet"/>
      <w:lvlText w:val=""/>
      <w:lvlJc w:val="left"/>
      <w:pPr>
        <w:ind w:left="2880" w:hanging="360"/>
      </w:pPr>
      <w:rPr>
        <w:rFonts w:ascii="Symbol" w:hAnsi="Symbol" w:hint="default"/>
      </w:rPr>
    </w:lvl>
    <w:lvl w:ilvl="4" w:tplc="1D905ED2" w:tentative="1">
      <w:start w:val="1"/>
      <w:numFmt w:val="bullet"/>
      <w:lvlText w:val="o"/>
      <w:lvlJc w:val="left"/>
      <w:pPr>
        <w:ind w:left="3600" w:hanging="360"/>
      </w:pPr>
      <w:rPr>
        <w:rFonts w:ascii="Courier New" w:hAnsi="Courier New" w:cs="Courier New" w:hint="default"/>
      </w:rPr>
    </w:lvl>
    <w:lvl w:ilvl="5" w:tplc="34AAB028" w:tentative="1">
      <w:start w:val="1"/>
      <w:numFmt w:val="bullet"/>
      <w:lvlText w:val=""/>
      <w:lvlJc w:val="left"/>
      <w:pPr>
        <w:ind w:left="4320" w:hanging="360"/>
      </w:pPr>
      <w:rPr>
        <w:rFonts w:ascii="Wingdings" w:hAnsi="Wingdings" w:hint="default"/>
      </w:rPr>
    </w:lvl>
    <w:lvl w:ilvl="6" w:tplc="9A762626" w:tentative="1">
      <w:start w:val="1"/>
      <w:numFmt w:val="bullet"/>
      <w:lvlText w:val=""/>
      <w:lvlJc w:val="left"/>
      <w:pPr>
        <w:ind w:left="5040" w:hanging="360"/>
      </w:pPr>
      <w:rPr>
        <w:rFonts w:ascii="Symbol" w:hAnsi="Symbol" w:hint="default"/>
      </w:rPr>
    </w:lvl>
    <w:lvl w:ilvl="7" w:tplc="0BDAE758" w:tentative="1">
      <w:start w:val="1"/>
      <w:numFmt w:val="bullet"/>
      <w:lvlText w:val="o"/>
      <w:lvlJc w:val="left"/>
      <w:pPr>
        <w:ind w:left="5760" w:hanging="360"/>
      </w:pPr>
      <w:rPr>
        <w:rFonts w:ascii="Courier New" w:hAnsi="Courier New" w:cs="Courier New" w:hint="default"/>
      </w:rPr>
    </w:lvl>
    <w:lvl w:ilvl="8" w:tplc="B33E08A2" w:tentative="1">
      <w:start w:val="1"/>
      <w:numFmt w:val="bullet"/>
      <w:lvlText w:val=""/>
      <w:lvlJc w:val="left"/>
      <w:pPr>
        <w:ind w:left="6480" w:hanging="360"/>
      </w:pPr>
      <w:rPr>
        <w:rFonts w:ascii="Wingdings" w:hAnsi="Wingdings" w:hint="default"/>
      </w:rPr>
    </w:lvl>
  </w:abstractNum>
  <w:abstractNum w:abstractNumId="57" w15:restartNumberingAfterBreak="0">
    <w:nsid w:val="196E374C"/>
    <w:multiLevelType w:val="hybridMultilevel"/>
    <w:tmpl w:val="306E3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96E3FE9"/>
    <w:multiLevelType w:val="hybridMultilevel"/>
    <w:tmpl w:val="13AAA0C2"/>
    <w:lvl w:ilvl="0" w:tplc="11F428E6">
      <w:start w:val="1"/>
      <w:numFmt w:val="bullet"/>
      <w:pStyle w:val="ReportTableBullets"/>
      <w:lvlText w:val=""/>
      <w:lvlJc w:val="left"/>
      <w:pPr>
        <w:tabs>
          <w:tab w:val="num" w:pos="284"/>
        </w:tabs>
        <w:ind w:left="284" w:hanging="227"/>
      </w:pPr>
      <w:rPr>
        <w:rFonts w:ascii="Symbol" w:hAnsi="Symbol" w:hint="default"/>
        <w:color w:val="000000"/>
      </w:rPr>
    </w:lvl>
    <w:lvl w:ilvl="1" w:tplc="6F8A92E2" w:tentative="1">
      <w:start w:val="1"/>
      <w:numFmt w:val="bullet"/>
      <w:lvlText w:val="o"/>
      <w:lvlJc w:val="left"/>
      <w:pPr>
        <w:tabs>
          <w:tab w:val="num" w:pos="1440"/>
        </w:tabs>
        <w:ind w:left="1440" w:hanging="360"/>
      </w:pPr>
      <w:rPr>
        <w:rFonts w:ascii="Courier New" w:hAnsi="Courier New" w:hint="default"/>
      </w:rPr>
    </w:lvl>
    <w:lvl w:ilvl="2" w:tplc="8AF2D1F0" w:tentative="1">
      <w:start w:val="1"/>
      <w:numFmt w:val="bullet"/>
      <w:lvlText w:val=""/>
      <w:lvlJc w:val="left"/>
      <w:pPr>
        <w:tabs>
          <w:tab w:val="num" w:pos="2160"/>
        </w:tabs>
        <w:ind w:left="2160" w:hanging="360"/>
      </w:pPr>
      <w:rPr>
        <w:rFonts w:ascii="Wingdings" w:hAnsi="Wingdings" w:hint="default"/>
      </w:rPr>
    </w:lvl>
    <w:lvl w:ilvl="3" w:tplc="5F06EBC2" w:tentative="1">
      <w:start w:val="1"/>
      <w:numFmt w:val="bullet"/>
      <w:lvlText w:val=""/>
      <w:lvlJc w:val="left"/>
      <w:pPr>
        <w:tabs>
          <w:tab w:val="num" w:pos="2880"/>
        </w:tabs>
        <w:ind w:left="2880" w:hanging="360"/>
      </w:pPr>
      <w:rPr>
        <w:rFonts w:ascii="Symbol" w:hAnsi="Symbol" w:hint="default"/>
      </w:rPr>
    </w:lvl>
    <w:lvl w:ilvl="4" w:tplc="F1447538" w:tentative="1">
      <w:start w:val="1"/>
      <w:numFmt w:val="bullet"/>
      <w:lvlText w:val="o"/>
      <w:lvlJc w:val="left"/>
      <w:pPr>
        <w:tabs>
          <w:tab w:val="num" w:pos="3600"/>
        </w:tabs>
        <w:ind w:left="3600" w:hanging="360"/>
      </w:pPr>
      <w:rPr>
        <w:rFonts w:ascii="Courier New" w:hAnsi="Courier New" w:hint="default"/>
      </w:rPr>
    </w:lvl>
    <w:lvl w:ilvl="5" w:tplc="7A84B88A" w:tentative="1">
      <w:start w:val="1"/>
      <w:numFmt w:val="bullet"/>
      <w:lvlText w:val=""/>
      <w:lvlJc w:val="left"/>
      <w:pPr>
        <w:tabs>
          <w:tab w:val="num" w:pos="4320"/>
        </w:tabs>
        <w:ind w:left="4320" w:hanging="360"/>
      </w:pPr>
      <w:rPr>
        <w:rFonts w:ascii="Wingdings" w:hAnsi="Wingdings" w:hint="default"/>
      </w:rPr>
    </w:lvl>
    <w:lvl w:ilvl="6" w:tplc="1292BAC8" w:tentative="1">
      <w:start w:val="1"/>
      <w:numFmt w:val="bullet"/>
      <w:lvlText w:val=""/>
      <w:lvlJc w:val="left"/>
      <w:pPr>
        <w:tabs>
          <w:tab w:val="num" w:pos="5040"/>
        </w:tabs>
        <w:ind w:left="5040" w:hanging="360"/>
      </w:pPr>
      <w:rPr>
        <w:rFonts w:ascii="Symbol" w:hAnsi="Symbol" w:hint="default"/>
      </w:rPr>
    </w:lvl>
    <w:lvl w:ilvl="7" w:tplc="2564CA5A" w:tentative="1">
      <w:start w:val="1"/>
      <w:numFmt w:val="bullet"/>
      <w:lvlText w:val="o"/>
      <w:lvlJc w:val="left"/>
      <w:pPr>
        <w:tabs>
          <w:tab w:val="num" w:pos="5760"/>
        </w:tabs>
        <w:ind w:left="5760" w:hanging="360"/>
      </w:pPr>
      <w:rPr>
        <w:rFonts w:ascii="Courier New" w:hAnsi="Courier New" w:hint="default"/>
      </w:rPr>
    </w:lvl>
    <w:lvl w:ilvl="8" w:tplc="703412A4"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1A916EA9"/>
    <w:multiLevelType w:val="hybridMultilevel"/>
    <w:tmpl w:val="5588C1AA"/>
    <w:styleLink w:val="Style374"/>
    <w:lvl w:ilvl="0" w:tplc="0DA0FAAA">
      <w:start w:val="1"/>
      <w:numFmt w:val="bullet"/>
      <w:lvlText w:val="o"/>
      <w:lvlJc w:val="left"/>
      <w:pPr>
        <w:ind w:left="1080" w:hanging="360"/>
      </w:pPr>
      <w:rPr>
        <w:rFonts w:ascii="Courier New" w:hAnsi="Courier New" w:cs="Courier New" w:hint="default"/>
      </w:rPr>
    </w:lvl>
    <w:lvl w:ilvl="1" w:tplc="135E7016" w:tentative="1">
      <w:start w:val="1"/>
      <w:numFmt w:val="bullet"/>
      <w:lvlText w:val="o"/>
      <w:lvlJc w:val="left"/>
      <w:pPr>
        <w:ind w:left="1800" w:hanging="360"/>
      </w:pPr>
      <w:rPr>
        <w:rFonts w:ascii="Courier New" w:hAnsi="Courier New" w:cs="Courier New" w:hint="default"/>
      </w:rPr>
    </w:lvl>
    <w:lvl w:ilvl="2" w:tplc="5EBA77C2" w:tentative="1">
      <w:start w:val="1"/>
      <w:numFmt w:val="bullet"/>
      <w:lvlText w:val=""/>
      <w:lvlJc w:val="left"/>
      <w:pPr>
        <w:ind w:left="2520" w:hanging="360"/>
      </w:pPr>
      <w:rPr>
        <w:rFonts w:ascii="Wingdings" w:hAnsi="Wingdings" w:hint="default"/>
      </w:rPr>
    </w:lvl>
    <w:lvl w:ilvl="3" w:tplc="BF06C3FC" w:tentative="1">
      <w:start w:val="1"/>
      <w:numFmt w:val="bullet"/>
      <w:lvlText w:val=""/>
      <w:lvlJc w:val="left"/>
      <w:pPr>
        <w:ind w:left="3240" w:hanging="360"/>
      </w:pPr>
      <w:rPr>
        <w:rFonts w:ascii="Symbol" w:hAnsi="Symbol" w:hint="default"/>
      </w:rPr>
    </w:lvl>
    <w:lvl w:ilvl="4" w:tplc="1164993E" w:tentative="1">
      <w:start w:val="1"/>
      <w:numFmt w:val="bullet"/>
      <w:lvlText w:val="o"/>
      <w:lvlJc w:val="left"/>
      <w:pPr>
        <w:ind w:left="3960" w:hanging="360"/>
      </w:pPr>
      <w:rPr>
        <w:rFonts w:ascii="Courier New" w:hAnsi="Courier New" w:cs="Courier New" w:hint="default"/>
      </w:rPr>
    </w:lvl>
    <w:lvl w:ilvl="5" w:tplc="44BC5E56" w:tentative="1">
      <w:start w:val="1"/>
      <w:numFmt w:val="bullet"/>
      <w:lvlText w:val=""/>
      <w:lvlJc w:val="left"/>
      <w:pPr>
        <w:ind w:left="4680" w:hanging="360"/>
      </w:pPr>
      <w:rPr>
        <w:rFonts w:ascii="Wingdings" w:hAnsi="Wingdings" w:hint="default"/>
      </w:rPr>
    </w:lvl>
    <w:lvl w:ilvl="6" w:tplc="6EBCAB64" w:tentative="1">
      <w:start w:val="1"/>
      <w:numFmt w:val="bullet"/>
      <w:lvlText w:val=""/>
      <w:lvlJc w:val="left"/>
      <w:pPr>
        <w:ind w:left="5400" w:hanging="360"/>
      </w:pPr>
      <w:rPr>
        <w:rFonts w:ascii="Symbol" w:hAnsi="Symbol" w:hint="default"/>
      </w:rPr>
    </w:lvl>
    <w:lvl w:ilvl="7" w:tplc="9CDC206E" w:tentative="1">
      <w:start w:val="1"/>
      <w:numFmt w:val="bullet"/>
      <w:lvlText w:val="o"/>
      <w:lvlJc w:val="left"/>
      <w:pPr>
        <w:ind w:left="6120" w:hanging="360"/>
      </w:pPr>
      <w:rPr>
        <w:rFonts w:ascii="Courier New" w:hAnsi="Courier New" w:cs="Courier New" w:hint="default"/>
      </w:rPr>
    </w:lvl>
    <w:lvl w:ilvl="8" w:tplc="72386202" w:tentative="1">
      <w:start w:val="1"/>
      <w:numFmt w:val="bullet"/>
      <w:lvlText w:val=""/>
      <w:lvlJc w:val="left"/>
      <w:pPr>
        <w:ind w:left="6840" w:hanging="360"/>
      </w:pPr>
      <w:rPr>
        <w:rFonts w:ascii="Wingdings" w:hAnsi="Wingdings" w:hint="default"/>
      </w:rPr>
    </w:lvl>
  </w:abstractNum>
  <w:abstractNum w:abstractNumId="60" w15:restartNumberingAfterBreak="0">
    <w:nsid w:val="1BB224ED"/>
    <w:multiLevelType w:val="hybridMultilevel"/>
    <w:tmpl w:val="9CB6A268"/>
    <w:styleLink w:val="Style31"/>
    <w:lvl w:ilvl="0" w:tplc="FC6EC532">
      <w:start w:val="1"/>
      <w:numFmt w:val="bullet"/>
      <w:lvlText w:val=""/>
      <w:lvlJc w:val="left"/>
      <w:pPr>
        <w:ind w:left="360" w:hanging="360"/>
      </w:pPr>
      <w:rPr>
        <w:rFonts w:ascii="Symbol" w:hAnsi="Symbol" w:hint="default"/>
      </w:rPr>
    </w:lvl>
    <w:lvl w:ilvl="1" w:tplc="93BC074E" w:tentative="1">
      <w:start w:val="1"/>
      <w:numFmt w:val="bullet"/>
      <w:lvlText w:val="o"/>
      <w:lvlJc w:val="left"/>
      <w:pPr>
        <w:ind w:left="1080" w:hanging="360"/>
      </w:pPr>
      <w:rPr>
        <w:rFonts w:ascii="Courier New" w:hAnsi="Courier New" w:cs="Courier New" w:hint="default"/>
      </w:rPr>
    </w:lvl>
    <w:lvl w:ilvl="2" w:tplc="8A3C9A68" w:tentative="1">
      <w:start w:val="1"/>
      <w:numFmt w:val="bullet"/>
      <w:lvlText w:val=""/>
      <w:lvlJc w:val="left"/>
      <w:pPr>
        <w:ind w:left="1800" w:hanging="360"/>
      </w:pPr>
      <w:rPr>
        <w:rFonts w:ascii="Wingdings" w:hAnsi="Wingdings" w:hint="default"/>
      </w:rPr>
    </w:lvl>
    <w:lvl w:ilvl="3" w:tplc="31EA6A64" w:tentative="1">
      <w:start w:val="1"/>
      <w:numFmt w:val="bullet"/>
      <w:lvlText w:val=""/>
      <w:lvlJc w:val="left"/>
      <w:pPr>
        <w:ind w:left="2520" w:hanging="360"/>
      </w:pPr>
      <w:rPr>
        <w:rFonts w:ascii="Symbol" w:hAnsi="Symbol" w:hint="default"/>
      </w:rPr>
    </w:lvl>
    <w:lvl w:ilvl="4" w:tplc="E9505732" w:tentative="1">
      <w:start w:val="1"/>
      <w:numFmt w:val="bullet"/>
      <w:lvlText w:val="o"/>
      <w:lvlJc w:val="left"/>
      <w:pPr>
        <w:ind w:left="3240" w:hanging="360"/>
      </w:pPr>
      <w:rPr>
        <w:rFonts w:ascii="Courier New" w:hAnsi="Courier New" w:cs="Courier New" w:hint="default"/>
      </w:rPr>
    </w:lvl>
    <w:lvl w:ilvl="5" w:tplc="8840AA1C" w:tentative="1">
      <w:start w:val="1"/>
      <w:numFmt w:val="bullet"/>
      <w:lvlText w:val=""/>
      <w:lvlJc w:val="left"/>
      <w:pPr>
        <w:ind w:left="3960" w:hanging="360"/>
      </w:pPr>
      <w:rPr>
        <w:rFonts w:ascii="Wingdings" w:hAnsi="Wingdings" w:hint="default"/>
      </w:rPr>
    </w:lvl>
    <w:lvl w:ilvl="6" w:tplc="A334AC66" w:tentative="1">
      <w:start w:val="1"/>
      <w:numFmt w:val="bullet"/>
      <w:lvlText w:val=""/>
      <w:lvlJc w:val="left"/>
      <w:pPr>
        <w:ind w:left="4680" w:hanging="360"/>
      </w:pPr>
      <w:rPr>
        <w:rFonts w:ascii="Symbol" w:hAnsi="Symbol" w:hint="default"/>
      </w:rPr>
    </w:lvl>
    <w:lvl w:ilvl="7" w:tplc="4CAE2480" w:tentative="1">
      <w:start w:val="1"/>
      <w:numFmt w:val="bullet"/>
      <w:lvlText w:val="o"/>
      <w:lvlJc w:val="left"/>
      <w:pPr>
        <w:ind w:left="5400" w:hanging="360"/>
      </w:pPr>
      <w:rPr>
        <w:rFonts w:ascii="Courier New" w:hAnsi="Courier New" w:cs="Courier New" w:hint="default"/>
      </w:rPr>
    </w:lvl>
    <w:lvl w:ilvl="8" w:tplc="BFF6D8D8" w:tentative="1">
      <w:start w:val="1"/>
      <w:numFmt w:val="bullet"/>
      <w:lvlText w:val=""/>
      <w:lvlJc w:val="left"/>
      <w:pPr>
        <w:ind w:left="6120" w:hanging="360"/>
      </w:pPr>
      <w:rPr>
        <w:rFonts w:ascii="Wingdings" w:hAnsi="Wingdings" w:hint="default"/>
      </w:rPr>
    </w:lvl>
  </w:abstractNum>
  <w:abstractNum w:abstractNumId="61" w15:restartNumberingAfterBreak="0">
    <w:nsid w:val="1BEC71C6"/>
    <w:multiLevelType w:val="hybridMultilevel"/>
    <w:tmpl w:val="33E65A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1C046B1C"/>
    <w:multiLevelType w:val="hybridMultilevel"/>
    <w:tmpl w:val="B5B2EBB4"/>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1D0F7084"/>
    <w:multiLevelType w:val="hybridMultilevel"/>
    <w:tmpl w:val="75084596"/>
    <w:lvl w:ilvl="0" w:tplc="EA8472D0">
      <w:start w:val="1"/>
      <w:numFmt w:val="bullet"/>
      <w:pStyle w:val="bullets2"/>
      <w:lvlText w:val=""/>
      <w:lvlJc w:val="left"/>
      <w:pPr>
        <w:tabs>
          <w:tab w:val="num" w:pos="470"/>
        </w:tabs>
        <w:ind w:left="470" w:hanging="360"/>
      </w:pPr>
      <w:rPr>
        <w:rFonts w:ascii="Symbol" w:hAnsi="Symbol" w:hint="default"/>
      </w:rPr>
    </w:lvl>
    <w:lvl w:ilvl="1" w:tplc="FD880486" w:tentative="1">
      <w:start w:val="1"/>
      <w:numFmt w:val="bullet"/>
      <w:lvlText w:val="o"/>
      <w:lvlJc w:val="left"/>
      <w:pPr>
        <w:tabs>
          <w:tab w:val="num" w:pos="1190"/>
        </w:tabs>
        <w:ind w:left="1190" w:hanging="360"/>
      </w:pPr>
      <w:rPr>
        <w:rFonts w:ascii="Courier New" w:hAnsi="Courier New" w:hint="default"/>
      </w:rPr>
    </w:lvl>
    <w:lvl w:ilvl="2" w:tplc="C798C888" w:tentative="1">
      <w:start w:val="1"/>
      <w:numFmt w:val="bullet"/>
      <w:lvlText w:val=""/>
      <w:lvlJc w:val="left"/>
      <w:pPr>
        <w:tabs>
          <w:tab w:val="num" w:pos="1910"/>
        </w:tabs>
        <w:ind w:left="1910" w:hanging="360"/>
      </w:pPr>
      <w:rPr>
        <w:rFonts w:ascii="Wingdings" w:hAnsi="Wingdings" w:hint="default"/>
      </w:rPr>
    </w:lvl>
    <w:lvl w:ilvl="3" w:tplc="7D56B27E" w:tentative="1">
      <w:start w:val="1"/>
      <w:numFmt w:val="bullet"/>
      <w:lvlText w:val=""/>
      <w:lvlJc w:val="left"/>
      <w:pPr>
        <w:tabs>
          <w:tab w:val="num" w:pos="2630"/>
        </w:tabs>
        <w:ind w:left="2630" w:hanging="360"/>
      </w:pPr>
      <w:rPr>
        <w:rFonts w:ascii="Symbol" w:hAnsi="Symbol" w:hint="default"/>
      </w:rPr>
    </w:lvl>
    <w:lvl w:ilvl="4" w:tplc="2B92D6D2" w:tentative="1">
      <w:start w:val="1"/>
      <w:numFmt w:val="bullet"/>
      <w:lvlText w:val="o"/>
      <w:lvlJc w:val="left"/>
      <w:pPr>
        <w:tabs>
          <w:tab w:val="num" w:pos="3350"/>
        </w:tabs>
        <w:ind w:left="3350" w:hanging="360"/>
      </w:pPr>
      <w:rPr>
        <w:rFonts w:ascii="Courier New" w:hAnsi="Courier New" w:hint="default"/>
      </w:rPr>
    </w:lvl>
    <w:lvl w:ilvl="5" w:tplc="BA061054" w:tentative="1">
      <w:start w:val="1"/>
      <w:numFmt w:val="bullet"/>
      <w:lvlText w:val=""/>
      <w:lvlJc w:val="left"/>
      <w:pPr>
        <w:tabs>
          <w:tab w:val="num" w:pos="4070"/>
        </w:tabs>
        <w:ind w:left="4070" w:hanging="360"/>
      </w:pPr>
      <w:rPr>
        <w:rFonts w:ascii="Wingdings" w:hAnsi="Wingdings" w:hint="default"/>
      </w:rPr>
    </w:lvl>
    <w:lvl w:ilvl="6" w:tplc="A1BC3FCA" w:tentative="1">
      <w:start w:val="1"/>
      <w:numFmt w:val="bullet"/>
      <w:lvlText w:val=""/>
      <w:lvlJc w:val="left"/>
      <w:pPr>
        <w:tabs>
          <w:tab w:val="num" w:pos="4790"/>
        </w:tabs>
        <w:ind w:left="4790" w:hanging="360"/>
      </w:pPr>
      <w:rPr>
        <w:rFonts w:ascii="Symbol" w:hAnsi="Symbol" w:hint="default"/>
      </w:rPr>
    </w:lvl>
    <w:lvl w:ilvl="7" w:tplc="881AD7A6" w:tentative="1">
      <w:start w:val="1"/>
      <w:numFmt w:val="bullet"/>
      <w:lvlText w:val="o"/>
      <w:lvlJc w:val="left"/>
      <w:pPr>
        <w:tabs>
          <w:tab w:val="num" w:pos="5510"/>
        </w:tabs>
        <w:ind w:left="5510" w:hanging="360"/>
      </w:pPr>
      <w:rPr>
        <w:rFonts w:ascii="Courier New" w:hAnsi="Courier New" w:hint="default"/>
      </w:rPr>
    </w:lvl>
    <w:lvl w:ilvl="8" w:tplc="B54465B6" w:tentative="1">
      <w:start w:val="1"/>
      <w:numFmt w:val="bullet"/>
      <w:lvlText w:val=""/>
      <w:lvlJc w:val="left"/>
      <w:pPr>
        <w:tabs>
          <w:tab w:val="num" w:pos="6230"/>
        </w:tabs>
        <w:ind w:left="6230" w:hanging="360"/>
      </w:pPr>
      <w:rPr>
        <w:rFonts w:ascii="Wingdings" w:hAnsi="Wingdings" w:hint="default"/>
      </w:rPr>
    </w:lvl>
  </w:abstractNum>
  <w:abstractNum w:abstractNumId="64" w15:restartNumberingAfterBreak="0">
    <w:nsid w:val="1D6D1414"/>
    <w:multiLevelType w:val="multilevel"/>
    <w:tmpl w:val="040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5" w15:restartNumberingAfterBreak="0">
    <w:nsid w:val="1ECA5131"/>
    <w:multiLevelType w:val="hybridMultilevel"/>
    <w:tmpl w:val="19FC26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1ECE0F4D"/>
    <w:multiLevelType w:val="hybridMultilevel"/>
    <w:tmpl w:val="67AEFF8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15:restartNumberingAfterBreak="0">
    <w:nsid w:val="1F1B7C1D"/>
    <w:multiLevelType w:val="multilevel"/>
    <w:tmpl w:val="4A04EA24"/>
    <w:lvl w:ilvl="0">
      <w:start w:val="1"/>
      <w:numFmt w:val="bullet"/>
      <w:pStyle w:val="Bullets"/>
      <w:lvlText w:val=""/>
      <w:lvlJc w:val="left"/>
      <w:pPr>
        <w:tabs>
          <w:tab w:val="num" w:pos="1022"/>
        </w:tabs>
        <w:ind w:left="1022" w:hanging="454"/>
      </w:pPr>
      <w:rPr>
        <w:rFonts w:ascii="Wingdings 2" w:hAnsi="Wingdings 2" w:hint="default"/>
        <w:color w:val="006699"/>
        <w:position w:val="-6"/>
        <w:sz w:val="28"/>
      </w:rPr>
    </w:lvl>
    <w:lvl w:ilvl="1">
      <w:start w:val="1"/>
      <w:numFmt w:val="bullet"/>
      <w:lvlText w:val=""/>
      <w:lvlJc w:val="left"/>
      <w:pPr>
        <w:tabs>
          <w:tab w:val="num" w:pos="1362"/>
        </w:tabs>
        <w:ind w:left="1362" w:hanging="340"/>
      </w:pPr>
      <w:rPr>
        <w:rFonts w:ascii="Wingdings" w:hAnsi="Wingdings" w:hint="default"/>
        <w:color w:val="006699"/>
        <w:sz w:val="24"/>
      </w:rPr>
    </w:lvl>
    <w:lvl w:ilvl="2">
      <w:start w:val="1"/>
      <w:numFmt w:val="bullet"/>
      <w:lvlText w:val=""/>
      <w:lvlJc w:val="left"/>
      <w:pPr>
        <w:tabs>
          <w:tab w:val="num" w:pos="1648"/>
        </w:tabs>
        <w:ind w:left="1648" w:hanging="360"/>
      </w:pPr>
      <w:rPr>
        <w:rFonts w:ascii="Symbol" w:hAnsi="Symbol" w:hint="default"/>
      </w:rPr>
    </w:lvl>
    <w:lvl w:ilvl="3">
      <w:start w:val="1"/>
      <w:numFmt w:val="bullet"/>
      <w:lvlText w:val=""/>
      <w:lvlJc w:val="left"/>
      <w:pPr>
        <w:tabs>
          <w:tab w:val="num" w:pos="2008"/>
        </w:tabs>
        <w:ind w:left="2008" w:hanging="360"/>
      </w:pPr>
      <w:rPr>
        <w:rFonts w:ascii="Symbol" w:hAnsi="Symbol" w:hint="default"/>
      </w:rPr>
    </w:lvl>
    <w:lvl w:ilvl="4">
      <w:start w:val="1"/>
      <w:numFmt w:val="bullet"/>
      <w:lvlText w:val=""/>
      <w:lvlJc w:val="left"/>
      <w:pPr>
        <w:tabs>
          <w:tab w:val="num" w:pos="2368"/>
        </w:tabs>
        <w:ind w:left="2368" w:hanging="360"/>
      </w:pPr>
      <w:rPr>
        <w:rFonts w:ascii="Symbol" w:hAnsi="Symbol" w:hint="default"/>
      </w:rPr>
    </w:lvl>
    <w:lvl w:ilvl="5">
      <w:start w:val="1"/>
      <w:numFmt w:val="bullet"/>
      <w:lvlText w:val=""/>
      <w:lvlJc w:val="left"/>
      <w:pPr>
        <w:tabs>
          <w:tab w:val="num" w:pos="2728"/>
        </w:tabs>
        <w:ind w:left="2728" w:hanging="360"/>
      </w:pPr>
      <w:rPr>
        <w:rFonts w:ascii="Wingdings" w:hAnsi="Wingdings" w:hint="default"/>
      </w:rPr>
    </w:lvl>
    <w:lvl w:ilvl="6">
      <w:start w:val="1"/>
      <w:numFmt w:val="bullet"/>
      <w:lvlText w:val=""/>
      <w:lvlJc w:val="left"/>
      <w:pPr>
        <w:tabs>
          <w:tab w:val="num" w:pos="3088"/>
        </w:tabs>
        <w:ind w:left="3088" w:hanging="360"/>
      </w:pPr>
      <w:rPr>
        <w:rFonts w:ascii="Wingdings" w:hAnsi="Wingdings" w:hint="default"/>
      </w:rPr>
    </w:lvl>
    <w:lvl w:ilvl="7">
      <w:start w:val="1"/>
      <w:numFmt w:val="bullet"/>
      <w:lvlText w:val=""/>
      <w:lvlJc w:val="left"/>
      <w:pPr>
        <w:tabs>
          <w:tab w:val="num" w:pos="3448"/>
        </w:tabs>
        <w:ind w:left="3448" w:hanging="360"/>
      </w:pPr>
      <w:rPr>
        <w:rFonts w:ascii="Symbol" w:hAnsi="Symbol" w:hint="default"/>
      </w:rPr>
    </w:lvl>
    <w:lvl w:ilvl="8">
      <w:start w:val="1"/>
      <w:numFmt w:val="bullet"/>
      <w:lvlText w:val=""/>
      <w:lvlJc w:val="left"/>
      <w:pPr>
        <w:tabs>
          <w:tab w:val="num" w:pos="3808"/>
        </w:tabs>
        <w:ind w:left="3808" w:hanging="360"/>
      </w:pPr>
      <w:rPr>
        <w:rFonts w:ascii="Symbol" w:hAnsi="Symbol" w:hint="default"/>
      </w:rPr>
    </w:lvl>
  </w:abstractNum>
  <w:abstractNum w:abstractNumId="68" w15:restartNumberingAfterBreak="0">
    <w:nsid w:val="1F275D62"/>
    <w:multiLevelType w:val="hybridMultilevel"/>
    <w:tmpl w:val="608E96E8"/>
    <w:lvl w:ilvl="0" w:tplc="04090003">
      <w:start w:val="1"/>
      <w:numFmt w:val="bullet"/>
      <w:lvlText w:val="o"/>
      <w:lvlJc w:val="left"/>
      <w:pPr>
        <w:ind w:left="1536" w:hanging="360"/>
      </w:pPr>
      <w:rPr>
        <w:rFonts w:ascii="Courier New" w:hAnsi="Courier New" w:cs="Courier New" w:hint="default"/>
      </w:rPr>
    </w:lvl>
    <w:lvl w:ilvl="1" w:tplc="04090003" w:tentative="1">
      <w:start w:val="1"/>
      <w:numFmt w:val="bullet"/>
      <w:lvlText w:val="o"/>
      <w:lvlJc w:val="left"/>
      <w:pPr>
        <w:ind w:left="2256" w:hanging="360"/>
      </w:pPr>
      <w:rPr>
        <w:rFonts w:ascii="Courier New" w:hAnsi="Courier New" w:cs="Courier New" w:hint="default"/>
      </w:rPr>
    </w:lvl>
    <w:lvl w:ilvl="2" w:tplc="04090005" w:tentative="1">
      <w:start w:val="1"/>
      <w:numFmt w:val="bullet"/>
      <w:lvlText w:val=""/>
      <w:lvlJc w:val="left"/>
      <w:pPr>
        <w:ind w:left="2976" w:hanging="360"/>
      </w:pPr>
      <w:rPr>
        <w:rFonts w:ascii="Wingdings" w:hAnsi="Wingdings" w:hint="default"/>
      </w:rPr>
    </w:lvl>
    <w:lvl w:ilvl="3" w:tplc="04090001" w:tentative="1">
      <w:start w:val="1"/>
      <w:numFmt w:val="bullet"/>
      <w:lvlText w:val=""/>
      <w:lvlJc w:val="left"/>
      <w:pPr>
        <w:ind w:left="3696" w:hanging="360"/>
      </w:pPr>
      <w:rPr>
        <w:rFonts w:ascii="Symbol" w:hAnsi="Symbol" w:hint="default"/>
      </w:rPr>
    </w:lvl>
    <w:lvl w:ilvl="4" w:tplc="04090003" w:tentative="1">
      <w:start w:val="1"/>
      <w:numFmt w:val="bullet"/>
      <w:lvlText w:val="o"/>
      <w:lvlJc w:val="left"/>
      <w:pPr>
        <w:ind w:left="4416" w:hanging="360"/>
      </w:pPr>
      <w:rPr>
        <w:rFonts w:ascii="Courier New" w:hAnsi="Courier New" w:cs="Courier New" w:hint="default"/>
      </w:rPr>
    </w:lvl>
    <w:lvl w:ilvl="5" w:tplc="04090005" w:tentative="1">
      <w:start w:val="1"/>
      <w:numFmt w:val="bullet"/>
      <w:lvlText w:val=""/>
      <w:lvlJc w:val="left"/>
      <w:pPr>
        <w:ind w:left="5136" w:hanging="360"/>
      </w:pPr>
      <w:rPr>
        <w:rFonts w:ascii="Wingdings" w:hAnsi="Wingdings" w:hint="default"/>
      </w:rPr>
    </w:lvl>
    <w:lvl w:ilvl="6" w:tplc="04090001" w:tentative="1">
      <w:start w:val="1"/>
      <w:numFmt w:val="bullet"/>
      <w:lvlText w:val=""/>
      <w:lvlJc w:val="left"/>
      <w:pPr>
        <w:ind w:left="5856" w:hanging="360"/>
      </w:pPr>
      <w:rPr>
        <w:rFonts w:ascii="Symbol" w:hAnsi="Symbol" w:hint="default"/>
      </w:rPr>
    </w:lvl>
    <w:lvl w:ilvl="7" w:tplc="04090003" w:tentative="1">
      <w:start w:val="1"/>
      <w:numFmt w:val="bullet"/>
      <w:lvlText w:val="o"/>
      <w:lvlJc w:val="left"/>
      <w:pPr>
        <w:ind w:left="6576" w:hanging="360"/>
      </w:pPr>
      <w:rPr>
        <w:rFonts w:ascii="Courier New" w:hAnsi="Courier New" w:cs="Courier New" w:hint="default"/>
      </w:rPr>
    </w:lvl>
    <w:lvl w:ilvl="8" w:tplc="04090005" w:tentative="1">
      <w:start w:val="1"/>
      <w:numFmt w:val="bullet"/>
      <w:lvlText w:val=""/>
      <w:lvlJc w:val="left"/>
      <w:pPr>
        <w:ind w:left="7296" w:hanging="360"/>
      </w:pPr>
      <w:rPr>
        <w:rFonts w:ascii="Wingdings" w:hAnsi="Wingdings" w:hint="default"/>
      </w:rPr>
    </w:lvl>
  </w:abstractNum>
  <w:abstractNum w:abstractNumId="69" w15:restartNumberingAfterBreak="0">
    <w:nsid w:val="1FA94758"/>
    <w:multiLevelType w:val="hybridMultilevel"/>
    <w:tmpl w:val="93A0F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17C4ECA"/>
    <w:multiLevelType w:val="multilevel"/>
    <w:tmpl w:val="C4740C0E"/>
    <w:lvl w:ilvl="0">
      <w:start w:val="4"/>
      <w:numFmt w:val="decimal"/>
      <w:lvlText w:val="%1"/>
      <w:lvlJc w:val="left"/>
      <w:pPr>
        <w:ind w:left="360" w:hanging="360"/>
      </w:pPr>
      <w:rPr>
        <w:rFonts w:hAnsi="Gulim" w:cs="Times New Roman" w:hint="default"/>
      </w:rPr>
    </w:lvl>
    <w:lvl w:ilvl="1">
      <w:start w:val="1"/>
      <w:numFmt w:val="decimal"/>
      <w:lvlText w:val="%1.%2"/>
      <w:lvlJc w:val="left"/>
      <w:pPr>
        <w:ind w:left="360" w:hanging="360"/>
      </w:pPr>
      <w:rPr>
        <w:rFonts w:hAnsi="Gulim" w:cs="Times New Roman" w:hint="default"/>
      </w:rPr>
    </w:lvl>
    <w:lvl w:ilvl="2">
      <w:start w:val="1"/>
      <w:numFmt w:val="decimal"/>
      <w:pStyle w:val="8"/>
      <w:lvlText w:val="%1.%2.%3"/>
      <w:lvlJc w:val="left"/>
      <w:pPr>
        <w:ind w:left="720" w:hanging="720"/>
      </w:pPr>
      <w:rPr>
        <w:rFonts w:hAnsi="Gulim" w:cs="Times New Roman" w:hint="default"/>
      </w:rPr>
    </w:lvl>
    <w:lvl w:ilvl="3">
      <w:start w:val="1"/>
      <w:numFmt w:val="decimal"/>
      <w:lvlText w:val="%1.%2.%3.%4"/>
      <w:lvlJc w:val="left"/>
      <w:pPr>
        <w:ind w:left="720" w:hanging="720"/>
      </w:pPr>
      <w:rPr>
        <w:rFonts w:hAnsi="Gulim" w:cs="Times New Roman" w:hint="default"/>
      </w:rPr>
    </w:lvl>
    <w:lvl w:ilvl="4">
      <w:start w:val="1"/>
      <w:numFmt w:val="decimal"/>
      <w:lvlText w:val="%1.%2.%3.%4.%5"/>
      <w:lvlJc w:val="left"/>
      <w:pPr>
        <w:ind w:left="1080" w:hanging="1080"/>
      </w:pPr>
      <w:rPr>
        <w:rFonts w:hAnsi="Gulim" w:cs="Times New Roman" w:hint="default"/>
      </w:rPr>
    </w:lvl>
    <w:lvl w:ilvl="5">
      <w:start w:val="1"/>
      <w:numFmt w:val="decimal"/>
      <w:lvlText w:val="%1.%2.%3.%4.%5.%6"/>
      <w:lvlJc w:val="left"/>
      <w:pPr>
        <w:ind w:left="1080" w:hanging="1080"/>
      </w:pPr>
      <w:rPr>
        <w:rFonts w:hAnsi="Gulim" w:cs="Times New Roman" w:hint="default"/>
      </w:rPr>
    </w:lvl>
    <w:lvl w:ilvl="6">
      <w:start w:val="1"/>
      <w:numFmt w:val="decimal"/>
      <w:lvlText w:val="%1.%2.%3.%4.%5.%6.%7"/>
      <w:lvlJc w:val="left"/>
      <w:pPr>
        <w:ind w:left="1440" w:hanging="1440"/>
      </w:pPr>
      <w:rPr>
        <w:rFonts w:hAnsi="Gulim" w:cs="Times New Roman" w:hint="default"/>
      </w:rPr>
    </w:lvl>
    <w:lvl w:ilvl="7">
      <w:start w:val="1"/>
      <w:numFmt w:val="decimal"/>
      <w:lvlText w:val="%1.%2.%3.%4.%5.%6.%7.%8"/>
      <w:lvlJc w:val="left"/>
      <w:pPr>
        <w:ind w:left="1800" w:hanging="1800"/>
      </w:pPr>
      <w:rPr>
        <w:rFonts w:hAnsi="Gulim" w:cs="Times New Roman" w:hint="default"/>
      </w:rPr>
    </w:lvl>
    <w:lvl w:ilvl="8">
      <w:start w:val="1"/>
      <w:numFmt w:val="decimal"/>
      <w:lvlText w:val="%1.%2.%3.%4.%5.%6.%7.%8.%9"/>
      <w:lvlJc w:val="left"/>
      <w:pPr>
        <w:ind w:left="1800" w:hanging="1800"/>
      </w:pPr>
      <w:rPr>
        <w:rFonts w:hAnsi="Gulim" w:cs="Times New Roman" w:hint="default"/>
      </w:rPr>
    </w:lvl>
  </w:abstractNum>
  <w:abstractNum w:abstractNumId="71" w15:restartNumberingAfterBreak="0">
    <w:nsid w:val="21E17F9B"/>
    <w:multiLevelType w:val="hybridMultilevel"/>
    <w:tmpl w:val="6EF64BC6"/>
    <w:lvl w:ilvl="0" w:tplc="04190005">
      <w:start w:val="1"/>
      <w:numFmt w:val="bullet"/>
      <w:lvlText w:val=""/>
      <w:lvlJc w:val="left"/>
      <w:pPr>
        <w:ind w:left="1494" w:hanging="360"/>
      </w:pPr>
      <w:rPr>
        <w:rFonts w:ascii="Wingdings" w:hAnsi="Wingdings"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72" w15:restartNumberingAfterBreak="0">
    <w:nsid w:val="21E8716A"/>
    <w:multiLevelType w:val="hybridMultilevel"/>
    <w:tmpl w:val="68924202"/>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15:restartNumberingAfterBreak="0">
    <w:nsid w:val="226D7012"/>
    <w:multiLevelType w:val="hybridMultilevel"/>
    <w:tmpl w:val="4410913A"/>
    <w:lvl w:ilvl="0" w:tplc="0409000F">
      <w:start w:val="1"/>
      <w:numFmt w:val="decimal"/>
      <w:pStyle w:val="TableNumbering"/>
      <w:lvlText w:val="%1."/>
      <w:lvlJc w:val="left"/>
      <w:pPr>
        <w:tabs>
          <w:tab w:val="num" w:pos="360"/>
        </w:tabs>
        <w:ind w:left="360"/>
      </w:pPr>
      <w:rPr>
        <w:rFonts w:cs="Times New Roman" w:hint="default"/>
      </w:rPr>
    </w:lvl>
    <w:lvl w:ilvl="1" w:tplc="04090019">
      <w:start w:val="1"/>
      <w:numFmt w:val="decimal"/>
      <w:lvlText w:val="%2."/>
      <w:lvlJc w:val="left"/>
      <w:pPr>
        <w:tabs>
          <w:tab w:val="num" w:pos="1800"/>
        </w:tabs>
        <w:ind w:left="1800" w:hanging="72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4" w15:restartNumberingAfterBreak="0">
    <w:nsid w:val="22BE1931"/>
    <w:multiLevelType w:val="hybridMultilevel"/>
    <w:tmpl w:val="3F6688CA"/>
    <w:styleLink w:val="Style3125"/>
    <w:lvl w:ilvl="0" w:tplc="74986796">
      <w:start w:val="1"/>
      <w:numFmt w:val="bullet"/>
      <w:lvlText w:val=""/>
      <w:lvlJc w:val="left"/>
      <w:pPr>
        <w:ind w:left="720" w:hanging="360"/>
      </w:pPr>
      <w:rPr>
        <w:rFonts w:ascii="Symbol" w:hAnsi="Symbol" w:hint="default"/>
      </w:rPr>
    </w:lvl>
    <w:lvl w:ilvl="1" w:tplc="5A502660" w:tentative="1">
      <w:start w:val="1"/>
      <w:numFmt w:val="bullet"/>
      <w:lvlText w:val="o"/>
      <w:lvlJc w:val="left"/>
      <w:pPr>
        <w:ind w:left="1440" w:hanging="360"/>
      </w:pPr>
      <w:rPr>
        <w:rFonts w:ascii="Courier New" w:hAnsi="Courier New" w:cs="Courier New" w:hint="default"/>
      </w:rPr>
    </w:lvl>
    <w:lvl w:ilvl="2" w:tplc="9F02B68E" w:tentative="1">
      <w:start w:val="1"/>
      <w:numFmt w:val="bullet"/>
      <w:lvlText w:val=""/>
      <w:lvlJc w:val="left"/>
      <w:pPr>
        <w:ind w:left="2160" w:hanging="360"/>
      </w:pPr>
      <w:rPr>
        <w:rFonts w:ascii="Wingdings" w:hAnsi="Wingdings" w:hint="default"/>
      </w:rPr>
    </w:lvl>
    <w:lvl w:ilvl="3" w:tplc="DDEE9B94" w:tentative="1">
      <w:start w:val="1"/>
      <w:numFmt w:val="bullet"/>
      <w:lvlText w:val=""/>
      <w:lvlJc w:val="left"/>
      <w:pPr>
        <w:ind w:left="2880" w:hanging="360"/>
      </w:pPr>
      <w:rPr>
        <w:rFonts w:ascii="Symbol" w:hAnsi="Symbol" w:hint="default"/>
      </w:rPr>
    </w:lvl>
    <w:lvl w:ilvl="4" w:tplc="E93A0FB6" w:tentative="1">
      <w:start w:val="1"/>
      <w:numFmt w:val="bullet"/>
      <w:lvlText w:val="o"/>
      <w:lvlJc w:val="left"/>
      <w:pPr>
        <w:ind w:left="3600" w:hanging="360"/>
      </w:pPr>
      <w:rPr>
        <w:rFonts w:ascii="Courier New" w:hAnsi="Courier New" w:cs="Courier New" w:hint="default"/>
      </w:rPr>
    </w:lvl>
    <w:lvl w:ilvl="5" w:tplc="FCE6A106" w:tentative="1">
      <w:start w:val="1"/>
      <w:numFmt w:val="bullet"/>
      <w:lvlText w:val=""/>
      <w:lvlJc w:val="left"/>
      <w:pPr>
        <w:ind w:left="4320" w:hanging="360"/>
      </w:pPr>
      <w:rPr>
        <w:rFonts w:ascii="Wingdings" w:hAnsi="Wingdings" w:hint="default"/>
      </w:rPr>
    </w:lvl>
    <w:lvl w:ilvl="6" w:tplc="11B47A0E" w:tentative="1">
      <w:start w:val="1"/>
      <w:numFmt w:val="bullet"/>
      <w:lvlText w:val=""/>
      <w:lvlJc w:val="left"/>
      <w:pPr>
        <w:ind w:left="5040" w:hanging="360"/>
      </w:pPr>
      <w:rPr>
        <w:rFonts w:ascii="Symbol" w:hAnsi="Symbol" w:hint="default"/>
      </w:rPr>
    </w:lvl>
    <w:lvl w:ilvl="7" w:tplc="10E20F14" w:tentative="1">
      <w:start w:val="1"/>
      <w:numFmt w:val="bullet"/>
      <w:lvlText w:val="o"/>
      <w:lvlJc w:val="left"/>
      <w:pPr>
        <w:ind w:left="5760" w:hanging="360"/>
      </w:pPr>
      <w:rPr>
        <w:rFonts w:ascii="Courier New" w:hAnsi="Courier New" w:cs="Courier New" w:hint="default"/>
      </w:rPr>
    </w:lvl>
    <w:lvl w:ilvl="8" w:tplc="E90E55A4" w:tentative="1">
      <w:start w:val="1"/>
      <w:numFmt w:val="bullet"/>
      <w:lvlText w:val=""/>
      <w:lvlJc w:val="left"/>
      <w:pPr>
        <w:ind w:left="6480" w:hanging="360"/>
      </w:pPr>
      <w:rPr>
        <w:rFonts w:ascii="Wingdings" w:hAnsi="Wingdings" w:hint="default"/>
      </w:rPr>
    </w:lvl>
  </w:abstractNum>
  <w:abstractNum w:abstractNumId="75" w15:restartNumberingAfterBreak="0">
    <w:nsid w:val="23D27961"/>
    <w:multiLevelType w:val="hybridMultilevel"/>
    <w:tmpl w:val="8E4A420C"/>
    <w:lvl w:ilvl="0" w:tplc="4F82C188">
      <w:start w:val="1"/>
      <w:numFmt w:val="bullet"/>
      <w:pStyle w:val="NummerierterAbsatzI"/>
      <w:lvlText w:val=""/>
      <w:lvlJc w:val="left"/>
      <w:pPr>
        <w:tabs>
          <w:tab w:val="num" w:pos="720"/>
        </w:tabs>
        <w:ind w:left="720" w:hanging="360"/>
      </w:pPr>
      <w:rPr>
        <w:rFonts w:ascii="Symbol" w:hAnsi="Symbol" w:hint="default"/>
      </w:rPr>
    </w:lvl>
    <w:lvl w:ilvl="1" w:tplc="FEC0BA2E">
      <w:start w:val="1"/>
      <w:numFmt w:val="bullet"/>
      <w:lvlText w:val="o"/>
      <w:lvlJc w:val="left"/>
      <w:pPr>
        <w:tabs>
          <w:tab w:val="num" w:pos="1440"/>
        </w:tabs>
        <w:ind w:left="1440" w:hanging="360"/>
      </w:pPr>
      <w:rPr>
        <w:rFonts w:ascii="Courier New" w:hAnsi="Courier New" w:hint="default"/>
      </w:rPr>
    </w:lvl>
    <w:lvl w:ilvl="2" w:tplc="04D823A6">
      <w:start w:val="1"/>
      <w:numFmt w:val="bullet"/>
      <w:lvlText w:val=""/>
      <w:lvlJc w:val="left"/>
      <w:pPr>
        <w:tabs>
          <w:tab w:val="num" w:pos="2160"/>
        </w:tabs>
        <w:ind w:left="2160" w:hanging="360"/>
      </w:pPr>
      <w:rPr>
        <w:rFonts w:ascii="Wingdings" w:hAnsi="Wingdings" w:hint="default"/>
      </w:rPr>
    </w:lvl>
    <w:lvl w:ilvl="3" w:tplc="F2E0057E">
      <w:start w:val="1"/>
      <w:numFmt w:val="bullet"/>
      <w:lvlText w:val=""/>
      <w:lvlJc w:val="left"/>
      <w:pPr>
        <w:tabs>
          <w:tab w:val="num" w:pos="2880"/>
        </w:tabs>
        <w:ind w:left="2880" w:hanging="360"/>
      </w:pPr>
      <w:rPr>
        <w:rFonts w:ascii="Symbol" w:hAnsi="Symbol" w:hint="default"/>
      </w:rPr>
    </w:lvl>
    <w:lvl w:ilvl="4" w:tplc="1DBE8A38">
      <w:start w:val="1"/>
      <w:numFmt w:val="bullet"/>
      <w:lvlText w:val="o"/>
      <w:lvlJc w:val="left"/>
      <w:pPr>
        <w:tabs>
          <w:tab w:val="num" w:pos="3600"/>
        </w:tabs>
        <w:ind w:left="3600" w:hanging="360"/>
      </w:pPr>
      <w:rPr>
        <w:rFonts w:ascii="Courier New" w:hAnsi="Courier New" w:hint="default"/>
      </w:rPr>
    </w:lvl>
    <w:lvl w:ilvl="5" w:tplc="2C20286E">
      <w:start w:val="1"/>
      <w:numFmt w:val="bullet"/>
      <w:lvlText w:val=""/>
      <w:lvlJc w:val="left"/>
      <w:pPr>
        <w:tabs>
          <w:tab w:val="num" w:pos="4320"/>
        </w:tabs>
        <w:ind w:left="4320" w:hanging="360"/>
      </w:pPr>
      <w:rPr>
        <w:rFonts w:ascii="Wingdings" w:hAnsi="Wingdings" w:hint="default"/>
      </w:rPr>
    </w:lvl>
    <w:lvl w:ilvl="6" w:tplc="5A9A2958">
      <w:start w:val="1"/>
      <w:numFmt w:val="bullet"/>
      <w:lvlText w:val=""/>
      <w:lvlJc w:val="left"/>
      <w:pPr>
        <w:tabs>
          <w:tab w:val="num" w:pos="5040"/>
        </w:tabs>
        <w:ind w:left="5040" w:hanging="360"/>
      </w:pPr>
      <w:rPr>
        <w:rFonts w:ascii="Symbol" w:hAnsi="Symbol" w:hint="default"/>
      </w:rPr>
    </w:lvl>
    <w:lvl w:ilvl="7" w:tplc="6D76DF44">
      <w:start w:val="1"/>
      <w:numFmt w:val="bullet"/>
      <w:lvlText w:val="o"/>
      <w:lvlJc w:val="left"/>
      <w:pPr>
        <w:tabs>
          <w:tab w:val="num" w:pos="5760"/>
        </w:tabs>
        <w:ind w:left="5760" w:hanging="360"/>
      </w:pPr>
      <w:rPr>
        <w:rFonts w:ascii="Courier New" w:hAnsi="Courier New" w:hint="default"/>
      </w:rPr>
    </w:lvl>
    <w:lvl w:ilvl="8" w:tplc="B40A5E90">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24284F59"/>
    <w:multiLevelType w:val="hybridMultilevel"/>
    <w:tmpl w:val="E3480406"/>
    <w:styleLink w:val="Style441"/>
    <w:lvl w:ilvl="0" w:tplc="DB3AB970">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44E74EB"/>
    <w:multiLevelType w:val="hybridMultilevel"/>
    <w:tmpl w:val="55BA18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245A3AE8"/>
    <w:multiLevelType w:val="hybridMultilevel"/>
    <w:tmpl w:val="63507076"/>
    <w:lvl w:ilvl="0" w:tplc="C29AFEEC">
      <w:start w:val="1"/>
      <w:numFmt w:val="bullet"/>
      <w:pStyle w:val="4"/>
      <w:lvlText w:val=""/>
      <w:lvlJc w:val="left"/>
      <w:pPr>
        <w:ind w:left="1560" w:hanging="400"/>
      </w:pPr>
      <w:rPr>
        <w:rFonts w:ascii="Wingdings" w:hAnsi="Wingdings" w:hint="default"/>
        <w:sz w:val="16"/>
      </w:rPr>
    </w:lvl>
    <w:lvl w:ilvl="1" w:tplc="04090003">
      <w:start w:val="1"/>
      <w:numFmt w:val="bullet"/>
      <w:lvlText w:val=""/>
      <w:lvlJc w:val="left"/>
      <w:pPr>
        <w:ind w:left="1960" w:hanging="400"/>
      </w:pPr>
      <w:rPr>
        <w:rFonts w:ascii="Wingdings" w:hAnsi="Wingdings" w:hint="default"/>
      </w:rPr>
    </w:lvl>
    <w:lvl w:ilvl="2" w:tplc="04090005">
      <w:start w:val="1"/>
      <w:numFmt w:val="bullet"/>
      <w:lvlText w:val=""/>
      <w:lvlJc w:val="left"/>
      <w:pPr>
        <w:ind w:left="2360" w:hanging="400"/>
      </w:pPr>
      <w:rPr>
        <w:rFonts w:ascii="Wingdings" w:hAnsi="Wingdings" w:hint="default"/>
      </w:rPr>
    </w:lvl>
    <w:lvl w:ilvl="3" w:tplc="04090001">
      <w:start w:val="1"/>
      <w:numFmt w:val="bullet"/>
      <w:lvlText w:val=""/>
      <w:lvlJc w:val="left"/>
      <w:pPr>
        <w:ind w:left="2760" w:hanging="400"/>
      </w:pPr>
      <w:rPr>
        <w:rFonts w:ascii="Wingdings" w:hAnsi="Wingdings" w:hint="default"/>
      </w:rPr>
    </w:lvl>
    <w:lvl w:ilvl="4" w:tplc="04090003" w:tentative="1">
      <w:start w:val="1"/>
      <w:numFmt w:val="bullet"/>
      <w:lvlText w:val=""/>
      <w:lvlJc w:val="left"/>
      <w:pPr>
        <w:ind w:left="3160" w:hanging="400"/>
      </w:pPr>
      <w:rPr>
        <w:rFonts w:ascii="Wingdings" w:hAnsi="Wingdings" w:hint="default"/>
      </w:rPr>
    </w:lvl>
    <w:lvl w:ilvl="5" w:tplc="04090005" w:tentative="1">
      <w:start w:val="1"/>
      <w:numFmt w:val="bullet"/>
      <w:lvlText w:val=""/>
      <w:lvlJc w:val="left"/>
      <w:pPr>
        <w:ind w:left="3560" w:hanging="400"/>
      </w:pPr>
      <w:rPr>
        <w:rFonts w:ascii="Wingdings" w:hAnsi="Wingdings" w:hint="default"/>
      </w:rPr>
    </w:lvl>
    <w:lvl w:ilvl="6" w:tplc="04090001" w:tentative="1">
      <w:start w:val="1"/>
      <w:numFmt w:val="bullet"/>
      <w:lvlText w:val=""/>
      <w:lvlJc w:val="left"/>
      <w:pPr>
        <w:ind w:left="3960" w:hanging="400"/>
      </w:pPr>
      <w:rPr>
        <w:rFonts w:ascii="Wingdings" w:hAnsi="Wingdings" w:hint="default"/>
      </w:rPr>
    </w:lvl>
    <w:lvl w:ilvl="7" w:tplc="04090003" w:tentative="1">
      <w:start w:val="1"/>
      <w:numFmt w:val="bullet"/>
      <w:lvlText w:val=""/>
      <w:lvlJc w:val="left"/>
      <w:pPr>
        <w:ind w:left="4360" w:hanging="400"/>
      </w:pPr>
      <w:rPr>
        <w:rFonts w:ascii="Wingdings" w:hAnsi="Wingdings" w:hint="default"/>
      </w:rPr>
    </w:lvl>
    <w:lvl w:ilvl="8" w:tplc="04090005" w:tentative="1">
      <w:start w:val="1"/>
      <w:numFmt w:val="bullet"/>
      <w:lvlText w:val=""/>
      <w:lvlJc w:val="left"/>
      <w:pPr>
        <w:ind w:left="4760" w:hanging="400"/>
      </w:pPr>
      <w:rPr>
        <w:rFonts w:ascii="Wingdings" w:hAnsi="Wingdings" w:hint="default"/>
      </w:rPr>
    </w:lvl>
  </w:abstractNum>
  <w:abstractNum w:abstractNumId="79" w15:restartNumberingAfterBreak="0">
    <w:nsid w:val="256831FB"/>
    <w:multiLevelType w:val="hybridMultilevel"/>
    <w:tmpl w:val="5AFE1E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15:restartNumberingAfterBreak="0">
    <w:nsid w:val="25735E1C"/>
    <w:multiLevelType w:val="hybridMultilevel"/>
    <w:tmpl w:val="63985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5DA545E"/>
    <w:multiLevelType w:val="hybridMultilevel"/>
    <w:tmpl w:val="A29498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2" w15:restartNumberingAfterBreak="0">
    <w:nsid w:val="26E31D30"/>
    <w:multiLevelType w:val="hybridMultilevel"/>
    <w:tmpl w:val="D44AA82E"/>
    <w:styleLink w:val="Style3113"/>
    <w:lvl w:ilvl="0" w:tplc="04090015">
      <w:start w:val="1"/>
      <w:numFmt w:val="bullet"/>
      <w:lvlText w:val="-"/>
      <w:lvlJc w:val="left"/>
      <w:pPr>
        <w:ind w:left="1440" w:hanging="360"/>
      </w:pPr>
      <w:rPr>
        <w:rFonts w:ascii="Times New Roman" w:eastAsia="Times New Roman" w:hAnsi="Times New Roman" w:cs="Times New Roman"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83" w15:restartNumberingAfterBreak="0">
    <w:nsid w:val="27047E8D"/>
    <w:multiLevelType w:val="hybridMultilevel"/>
    <w:tmpl w:val="BFA0EE50"/>
    <w:lvl w:ilvl="0" w:tplc="4998D20A">
      <w:start w:val="1"/>
      <w:numFmt w:val="decimalEnclosedCircle"/>
      <w:pStyle w:val="30"/>
      <w:lvlText w:val="%1"/>
      <w:lvlJc w:val="left"/>
      <w:pPr>
        <w:tabs>
          <w:tab w:val="num" w:pos="960"/>
        </w:tabs>
        <w:ind w:left="960" w:hanging="360"/>
      </w:pPr>
      <w:rPr>
        <w:rFonts w:cs="Times New Roman" w:hint="default"/>
        <w:b w:val="0"/>
        <w:i w:val="0"/>
        <w:sz w:val="22"/>
        <w:szCs w:val="22"/>
      </w:rPr>
    </w:lvl>
    <w:lvl w:ilvl="1" w:tplc="4FF60026" w:tentative="1">
      <w:start w:val="1"/>
      <w:numFmt w:val="upperLetter"/>
      <w:lvlText w:val="%2."/>
      <w:lvlJc w:val="left"/>
      <w:pPr>
        <w:tabs>
          <w:tab w:val="num" w:pos="1080"/>
        </w:tabs>
        <w:ind w:left="1080" w:hanging="400"/>
      </w:pPr>
      <w:rPr>
        <w:rFonts w:cs="Times New Roman"/>
      </w:rPr>
    </w:lvl>
    <w:lvl w:ilvl="2" w:tplc="1D2EAEA0" w:tentative="1">
      <w:start w:val="1"/>
      <w:numFmt w:val="lowerRoman"/>
      <w:lvlText w:val="%3."/>
      <w:lvlJc w:val="right"/>
      <w:pPr>
        <w:tabs>
          <w:tab w:val="num" w:pos="1480"/>
        </w:tabs>
        <w:ind w:left="1480" w:hanging="400"/>
      </w:pPr>
      <w:rPr>
        <w:rFonts w:cs="Times New Roman"/>
      </w:rPr>
    </w:lvl>
    <w:lvl w:ilvl="3" w:tplc="C0F054B4" w:tentative="1">
      <w:start w:val="1"/>
      <w:numFmt w:val="decimal"/>
      <w:lvlText w:val="%4."/>
      <w:lvlJc w:val="left"/>
      <w:pPr>
        <w:tabs>
          <w:tab w:val="num" w:pos="1880"/>
        </w:tabs>
        <w:ind w:left="1880" w:hanging="400"/>
      </w:pPr>
      <w:rPr>
        <w:rFonts w:cs="Times New Roman"/>
      </w:rPr>
    </w:lvl>
    <w:lvl w:ilvl="4" w:tplc="F4948FEE" w:tentative="1">
      <w:start w:val="1"/>
      <w:numFmt w:val="upperLetter"/>
      <w:lvlText w:val="%5."/>
      <w:lvlJc w:val="left"/>
      <w:pPr>
        <w:tabs>
          <w:tab w:val="num" w:pos="2280"/>
        </w:tabs>
        <w:ind w:left="2280" w:hanging="400"/>
      </w:pPr>
      <w:rPr>
        <w:rFonts w:cs="Times New Roman"/>
      </w:rPr>
    </w:lvl>
    <w:lvl w:ilvl="5" w:tplc="22F8CEAE" w:tentative="1">
      <w:start w:val="1"/>
      <w:numFmt w:val="lowerRoman"/>
      <w:lvlText w:val="%6."/>
      <w:lvlJc w:val="right"/>
      <w:pPr>
        <w:tabs>
          <w:tab w:val="num" w:pos="2680"/>
        </w:tabs>
        <w:ind w:left="2680" w:hanging="400"/>
      </w:pPr>
      <w:rPr>
        <w:rFonts w:cs="Times New Roman"/>
      </w:rPr>
    </w:lvl>
    <w:lvl w:ilvl="6" w:tplc="9CC842C0" w:tentative="1">
      <w:start w:val="1"/>
      <w:numFmt w:val="decimal"/>
      <w:lvlText w:val="%7."/>
      <w:lvlJc w:val="left"/>
      <w:pPr>
        <w:tabs>
          <w:tab w:val="num" w:pos="3080"/>
        </w:tabs>
        <w:ind w:left="3080" w:hanging="400"/>
      </w:pPr>
      <w:rPr>
        <w:rFonts w:cs="Times New Roman"/>
      </w:rPr>
    </w:lvl>
    <w:lvl w:ilvl="7" w:tplc="4588F30C" w:tentative="1">
      <w:start w:val="1"/>
      <w:numFmt w:val="upperLetter"/>
      <w:lvlText w:val="%8."/>
      <w:lvlJc w:val="left"/>
      <w:pPr>
        <w:tabs>
          <w:tab w:val="num" w:pos="3480"/>
        </w:tabs>
        <w:ind w:left="3480" w:hanging="400"/>
      </w:pPr>
      <w:rPr>
        <w:rFonts w:cs="Times New Roman"/>
      </w:rPr>
    </w:lvl>
    <w:lvl w:ilvl="8" w:tplc="BD48EF24" w:tentative="1">
      <w:start w:val="1"/>
      <w:numFmt w:val="lowerRoman"/>
      <w:lvlText w:val="%9."/>
      <w:lvlJc w:val="right"/>
      <w:pPr>
        <w:tabs>
          <w:tab w:val="num" w:pos="3880"/>
        </w:tabs>
        <w:ind w:left="3880" w:hanging="400"/>
      </w:pPr>
      <w:rPr>
        <w:rFonts w:cs="Times New Roman"/>
      </w:rPr>
    </w:lvl>
  </w:abstractNum>
  <w:abstractNum w:abstractNumId="84" w15:restartNumberingAfterBreak="0">
    <w:nsid w:val="270B7985"/>
    <w:multiLevelType w:val="hybridMultilevel"/>
    <w:tmpl w:val="61068B10"/>
    <w:styleLink w:val="Style824"/>
    <w:lvl w:ilvl="0" w:tplc="29AAB994">
      <w:start w:val="1"/>
      <w:numFmt w:val="bullet"/>
      <w:lvlText w:val=""/>
      <w:lvlJc w:val="left"/>
      <w:pPr>
        <w:ind w:left="720" w:hanging="360"/>
      </w:pPr>
      <w:rPr>
        <w:rFonts w:ascii="Symbol" w:hAnsi="Symbol" w:hint="default"/>
      </w:rPr>
    </w:lvl>
    <w:lvl w:ilvl="1" w:tplc="E9BA1046" w:tentative="1">
      <w:start w:val="1"/>
      <w:numFmt w:val="bullet"/>
      <w:lvlText w:val="o"/>
      <w:lvlJc w:val="left"/>
      <w:pPr>
        <w:ind w:left="1440" w:hanging="360"/>
      </w:pPr>
      <w:rPr>
        <w:rFonts w:ascii="Courier New" w:hAnsi="Courier New" w:hint="default"/>
      </w:rPr>
    </w:lvl>
    <w:lvl w:ilvl="2" w:tplc="BDE2FC16" w:tentative="1">
      <w:start w:val="1"/>
      <w:numFmt w:val="bullet"/>
      <w:lvlText w:val=""/>
      <w:lvlJc w:val="left"/>
      <w:pPr>
        <w:ind w:left="2160" w:hanging="360"/>
      </w:pPr>
      <w:rPr>
        <w:rFonts w:ascii="Wingdings" w:hAnsi="Wingdings" w:hint="default"/>
      </w:rPr>
    </w:lvl>
    <w:lvl w:ilvl="3" w:tplc="8056DCF8" w:tentative="1">
      <w:start w:val="1"/>
      <w:numFmt w:val="bullet"/>
      <w:lvlText w:val=""/>
      <w:lvlJc w:val="left"/>
      <w:pPr>
        <w:ind w:left="2880" w:hanging="360"/>
      </w:pPr>
      <w:rPr>
        <w:rFonts w:ascii="Symbol" w:hAnsi="Symbol" w:hint="default"/>
      </w:rPr>
    </w:lvl>
    <w:lvl w:ilvl="4" w:tplc="B4B4E3C2" w:tentative="1">
      <w:start w:val="1"/>
      <w:numFmt w:val="bullet"/>
      <w:lvlText w:val="o"/>
      <w:lvlJc w:val="left"/>
      <w:pPr>
        <w:ind w:left="3600" w:hanging="360"/>
      </w:pPr>
      <w:rPr>
        <w:rFonts w:ascii="Courier New" w:hAnsi="Courier New" w:hint="default"/>
      </w:rPr>
    </w:lvl>
    <w:lvl w:ilvl="5" w:tplc="4928113E" w:tentative="1">
      <w:start w:val="1"/>
      <w:numFmt w:val="bullet"/>
      <w:lvlText w:val=""/>
      <w:lvlJc w:val="left"/>
      <w:pPr>
        <w:ind w:left="4320" w:hanging="360"/>
      </w:pPr>
      <w:rPr>
        <w:rFonts w:ascii="Wingdings" w:hAnsi="Wingdings" w:hint="default"/>
      </w:rPr>
    </w:lvl>
    <w:lvl w:ilvl="6" w:tplc="F9920658" w:tentative="1">
      <w:start w:val="1"/>
      <w:numFmt w:val="bullet"/>
      <w:lvlText w:val=""/>
      <w:lvlJc w:val="left"/>
      <w:pPr>
        <w:ind w:left="5040" w:hanging="360"/>
      </w:pPr>
      <w:rPr>
        <w:rFonts w:ascii="Symbol" w:hAnsi="Symbol" w:hint="default"/>
      </w:rPr>
    </w:lvl>
    <w:lvl w:ilvl="7" w:tplc="9AD8E202" w:tentative="1">
      <w:start w:val="1"/>
      <w:numFmt w:val="bullet"/>
      <w:lvlText w:val="o"/>
      <w:lvlJc w:val="left"/>
      <w:pPr>
        <w:ind w:left="5760" w:hanging="360"/>
      </w:pPr>
      <w:rPr>
        <w:rFonts w:ascii="Courier New" w:hAnsi="Courier New" w:hint="default"/>
      </w:rPr>
    </w:lvl>
    <w:lvl w:ilvl="8" w:tplc="05C6BFE4" w:tentative="1">
      <w:start w:val="1"/>
      <w:numFmt w:val="bullet"/>
      <w:lvlText w:val=""/>
      <w:lvlJc w:val="left"/>
      <w:pPr>
        <w:ind w:left="6480" w:hanging="360"/>
      </w:pPr>
      <w:rPr>
        <w:rFonts w:ascii="Wingdings" w:hAnsi="Wingdings" w:hint="default"/>
      </w:rPr>
    </w:lvl>
  </w:abstractNum>
  <w:abstractNum w:abstractNumId="85" w15:restartNumberingAfterBreak="0">
    <w:nsid w:val="272E4E3E"/>
    <w:multiLevelType w:val="hybridMultilevel"/>
    <w:tmpl w:val="BA8073D0"/>
    <w:lvl w:ilvl="0" w:tplc="29AAB994">
      <w:start w:val="1"/>
      <w:numFmt w:val="bullet"/>
      <w:lvlText w:val=""/>
      <w:lvlJc w:val="left"/>
      <w:pPr>
        <w:ind w:left="720" w:hanging="360"/>
      </w:pPr>
      <w:rPr>
        <w:rFonts w:ascii="Symbol" w:hAnsi="Symbol" w:hint="default"/>
      </w:rPr>
    </w:lvl>
    <w:lvl w:ilvl="1" w:tplc="E9BA1046">
      <w:start w:val="1"/>
      <w:numFmt w:val="bullet"/>
      <w:lvlText w:val="o"/>
      <w:lvlJc w:val="left"/>
      <w:pPr>
        <w:ind w:left="1440" w:hanging="360"/>
      </w:pPr>
      <w:rPr>
        <w:rFonts w:ascii="Courier New" w:hAnsi="Courier New" w:cs="Courier New" w:hint="default"/>
      </w:rPr>
    </w:lvl>
    <w:lvl w:ilvl="2" w:tplc="BDE2FC16">
      <w:start w:val="1"/>
      <w:numFmt w:val="bullet"/>
      <w:lvlText w:val=""/>
      <w:lvlJc w:val="left"/>
      <w:pPr>
        <w:ind w:left="2160" w:hanging="360"/>
      </w:pPr>
      <w:rPr>
        <w:rFonts w:ascii="Wingdings" w:hAnsi="Wingdings" w:hint="default"/>
      </w:rPr>
    </w:lvl>
    <w:lvl w:ilvl="3" w:tplc="8056DCF8">
      <w:start w:val="1"/>
      <w:numFmt w:val="bullet"/>
      <w:lvlText w:val=""/>
      <w:lvlJc w:val="left"/>
      <w:pPr>
        <w:ind w:left="2880" w:hanging="360"/>
      </w:pPr>
      <w:rPr>
        <w:rFonts w:ascii="Symbol" w:hAnsi="Symbol" w:hint="default"/>
      </w:rPr>
    </w:lvl>
    <w:lvl w:ilvl="4" w:tplc="B4B4E3C2">
      <w:start w:val="1"/>
      <w:numFmt w:val="bullet"/>
      <w:lvlText w:val="o"/>
      <w:lvlJc w:val="left"/>
      <w:pPr>
        <w:ind w:left="3600" w:hanging="360"/>
      </w:pPr>
      <w:rPr>
        <w:rFonts w:ascii="Courier New" w:hAnsi="Courier New" w:cs="Courier New" w:hint="default"/>
      </w:rPr>
    </w:lvl>
    <w:lvl w:ilvl="5" w:tplc="4928113E">
      <w:start w:val="1"/>
      <w:numFmt w:val="bullet"/>
      <w:lvlText w:val=""/>
      <w:lvlJc w:val="left"/>
      <w:pPr>
        <w:ind w:left="4320" w:hanging="360"/>
      </w:pPr>
      <w:rPr>
        <w:rFonts w:ascii="Wingdings" w:hAnsi="Wingdings" w:hint="default"/>
      </w:rPr>
    </w:lvl>
    <w:lvl w:ilvl="6" w:tplc="F9920658">
      <w:start w:val="1"/>
      <w:numFmt w:val="bullet"/>
      <w:lvlText w:val=""/>
      <w:lvlJc w:val="left"/>
      <w:pPr>
        <w:ind w:left="5040" w:hanging="360"/>
      </w:pPr>
      <w:rPr>
        <w:rFonts w:ascii="Symbol" w:hAnsi="Symbol" w:hint="default"/>
      </w:rPr>
    </w:lvl>
    <w:lvl w:ilvl="7" w:tplc="9AD8E202">
      <w:start w:val="1"/>
      <w:numFmt w:val="bullet"/>
      <w:lvlText w:val="o"/>
      <w:lvlJc w:val="left"/>
      <w:pPr>
        <w:ind w:left="5760" w:hanging="360"/>
      </w:pPr>
      <w:rPr>
        <w:rFonts w:ascii="Courier New" w:hAnsi="Courier New" w:cs="Courier New" w:hint="default"/>
      </w:rPr>
    </w:lvl>
    <w:lvl w:ilvl="8" w:tplc="05C6BFE4">
      <w:start w:val="1"/>
      <w:numFmt w:val="bullet"/>
      <w:lvlText w:val=""/>
      <w:lvlJc w:val="left"/>
      <w:pPr>
        <w:ind w:left="6480" w:hanging="360"/>
      </w:pPr>
      <w:rPr>
        <w:rFonts w:ascii="Wingdings" w:hAnsi="Wingdings" w:hint="default"/>
      </w:rPr>
    </w:lvl>
  </w:abstractNum>
  <w:abstractNum w:abstractNumId="86" w15:restartNumberingAfterBreak="0">
    <w:nsid w:val="27407D61"/>
    <w:multiLevelType w:val="hybridMultilevel"/>
    <w:tmpl w:val="7C3A43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15:restartNumberingAfterBreak="0">
    <w:nsid w:val="27884063"/>
    <w:multiLevelType w:val="multilevel"/>
    <w:tmpl w:val="2BD29AE0"/>
    <w:lvl w:ilvl="0">
      <w:start w:val="3"/>
      <w:numFmt w:val="decimal"/>
      <w:pStyle w:val="Alekseevka4"/>
      <w:lvlText w:val="%1."/>
      <w:lvlJc w:val="left"/>
      <w:pPr>
        <w:tabs>
          <w:tab w:val="num" w:pos="675"/>
        </w:tabs>
        <w:ind w:left="675" w:hanging="675"/>
      </w:pPr>
      <w:rPr>
        <w:rFonts w:hint="default"/>
        <w:b/>
      </w:rPr>
    </w:lvl>
    <w:lvl w:ilvl="1">
      <w:start w:val="1"/>
      <w:numFmt w:val="decimal"/>
      <w:pStyle w:val="NormIndent"/>
      <w:lvlText w:val="%1.%2."/>
      <w:lvlJc w:val="left"/>
      <w:pPr>
        <w:tabs>
          <w:tab w:val="num" w:pos="947"/>
        </w:tabs>
        <w:ind w:left="947" w:hanging="720"/>
      </w:pPr>
      <w:rPr>
        <w:rFonts w:hint="default"/>
        <w:b/>
        <w:bCs/>
        <w:sz w:val="22"/>
      </w:rPr>
    </w:lvl>
    <w:lvl w:ilvl="2">
      <w:start w:val="1"/>
      <w:numFmt w:val="decimal"/>
      <w:pStyle w:val="E-mailSignature"/>
      <w:lvlText w:val="%1.%2.%3."/>
      <w:lvlJc w:val="left"/>
      <w:pPr>
        <w:tabs>
          <w:tab w:val="num" w:pos="1430"/>
        </w:tabs>
        <w:ind w:left="1430" w:hanging="720"/>
      </w:pPr>
      <w:rPr>
        <w:rFonts w:hint="default"/>
      </w:rPr>
    </w:lvl>
    <w:lvl w:ilvl="3">
      <w:start w:val="1"/>
      <w:numFmt w:val="decimal"/>
      <w:lvlText w:val="%1.%2.%3.%4."/>
      <w:lvlJc w:val="left"/>
      <w:pPr>
        <w:tabs>
          <w:tab w:val="num" w:pos="1761"/>
        </w:tabs>
        <w:ind w:left="1761" w:hanging="1080"/>
      </w:pPr>
      <w:rPr>
        <w:rFonts w:hint="default"/>
      </w:rPr>
    </w:lvl>
    <w:lvl w:ilvl="4">
      <w:start w:val="1"/>
      <w:numFmt w:val="decimal"/>
      <w:lvlText w:val="%1.%2.%3.%4.%5."/>
      <w:lvlJc w:val="left"/>
      <w:pPr>
        <w:tabs>
          <w:tab w:val="num" w:pos="2348"/>
        </w:tabs>
        <w:ind w:left="2348" w:hanging="1440"/>
      </w:pPr>
      <w:rPr>
        <w:rFonts w:hint="default"/>
      </w:rPr>
    </w:lvl>
    <w:lvl w:ilvl="5">
      <w:start w:val="1"/>
      <w:numFmt w:val="decimal"/>
      <w:lvlText w:val="%1.%2.%3.%4.%5.%6."/>
      <w:lvlJc w:val="left"/>
      <w:pPr>
        <w:tabs>
          <w:tab w:val="num" w:pos="2575"/>
        </w:tabs>
        <w:ind w:left="2575" w:hanging="1440"/>
      </w:pPr>
      <w:rPr>
        <w:rFonts w:hint="default"/>
      </w:rPr>
    </w:lvl>
    <w:lvl w:ilvl="6">
      <w:start w:val="1"/>
      <w:numFmt w:val="decimal"/>
      <w:lvlText w:val="%1.%2.%3.%4.%5.%6.%7."/>
      <w:lvlJc w:val="left"/>
      <w:pPr>
        <w:tabs>
          <w:tab w:val="num" w:pos="3162"/>
        </w:tabs>
        <w:ind w:left="3162" w:hanging="1800"/>
      </w:pPr>
      <w:rPr>
        <w:rFonts w:hint="default"/>
      </w:rPr>
    </w:lvl>
    <w:lvl w:ilvl="7">
      <w:start w:val="1"/>
      <w:numFmt w:val="decimal"/>
      <w:lvlText w:val="%1.%2.%3.%4.%5.%6.%7.%8."/>
      <w:lvlJc w:val="left"/>
      <w:pPr>
        <w:tabs>
          <w:tab w:val="num" w:pos="3389"/>
        </w:tabs>
        <w:ind w:left="3389" w:hanging="1800"/>
      </w:pPr>
      <w:rPr>
        <w:rFonts w:hint="default"/>
      </w:rPr>
    </w:lvl>
    <w:lvl w:ilvl="8">
      <w:start w:val="1"/>
      <w:numFmt w:val="decimal"/>
      <w:lvlText w:val="%1.%2.%3.%4.%5.%6.%7.%8.%9."/>
      <w:lvlJc w:val="left"/>
      <w:pPr>
        <w:tabs>
          <w:tab w:val="num" w:pos="3976"/>
        </w:tabs>
        <w:ind w:left="3976" w:hanging="2160"/>
      </w:pPr>
      <w:rPr>
        <w:rFonts w:hint="default"/>
      </w:rPr>
    </w:lvl>
  </w:abstractNum>
  <w:abstractNum w:abstractNumId="88" w15:restartNumberingAfterBreak="0">
    <w:nsid w:val="2788561C"/>
    <w:multiLevelType w:val="hybridMultilevel"/>
    <w:tmpl w:val="73B2F2E0"/>
    <w:styleLink w:val="Style3112"/>
    <w:lvl w:ilvl="0" w:tplc="D4B6FADE">
      <w:start w:val="1"/>
      <w:numFmt w:val="bullet"/>
      <w:lvlText w:val=""/>
      <w:lvlJc w:val="left"/>
      <w:pPr>
        <w:ind w:left="1080" w:hanging="360"/>
      </w:pPr>
      <w:rPr>
        <w:rFonts w:ascii="Symbol" w:hAnsi="Symbol" w:hint="default"/>
      </w:rPr>
    </w:lvl>
    <w:lvl w:ilvl="1" w:tplc="AAE0F0A6" w:tentative="1">
      <w:start w:val="1"/>
      <w:numFmt w:val="bullet"/>
      <w:lvlText w:val="o"/>
      <w:lvlJc w:val="left"/>
      <w:pPr>
        <w:ind w:left="1800" w:hanging="360"/>
      </w:pPr>
      <w:rPr>
        <w:rFonts w:ascii="Courier New" w:hAnsi="Courier New" w:cs="Courier New" w:hint="default"/>
      </w:rPr>
    </w:lvl>
    <w:lvl w:ilvl="2" w:tplc="AFEA1348" w:tentative="1">
      <w:start w:val="1"/>
      <w:numFmt w:val="bullet"/>
      <w:lvlText w:val=""/>
      <w:lvlJc w:val="left"/>
      <w:pPr>
        <w:ind w:left="2520" w:hanging="360"/>
      </w:pPr>
      <w:rPr>
        <w:rFonts w:ascii="Wingdings" w:hAnsi="Wingdings" w:hint="default"/>
      </w:rPr>
    </w:lvl>
    <w:lvl w:ilvl="3" w:tplc="04D6EAEC" w:tentative="1">
      <w:start w:val="1"/>
      <w:numFmt w:val="bullet"/>
      <w:lvlText w:val=""/>
      <w:lvlJc w:val="left"/>
      <w:pPr>
        <w:ind w:left="3240" w:hanging="360"/>
      </w:pPr>
      <w:rPr>
        <w:rFonts w:ascii="Symbol" w:hAnsi="Symbol" w:hint="default"/>
      </w:rPr>
    </w:lvl>
    <w:lvl w:ilvl="4" w:tplc="E730AD72" w:tentative="1">
      <w:start w:val="1"/>
      <w:numFmt w:val="bullet"/>
      <w:lvlText w:val="o"/>
      <w:lvlJc w:val="left"/>
      <w:pPr>
        <w:ind w:left="3960" w:hanging="360"/>
      </w:pPr>
      <w:rPr>
        <w:rFonts w:ascii="Courier New" w:hAnsi="Courier New" w:cs="Courier New" w:hint="default"/>
      </w:rPr>
    </w:lvl>
    <w:lvl w:ilvl="5" w:tplc="5D923838" w:tentative="1">
      <w:start w:val="1"/>
      <w:numFmt w:val="bullet"/>
      <w:lvlText w:val=""/>
      <w:lvlJc w:val="left"/>
      <w:pPr>
        <w:ind w:left="4680" w:hanging="360"/>
      </w:pPr>
      <w:rPr>
        <w:rFonts w:ascii="Wingdings" w:hAnsi="Wingdings" w:hint="default"/>
      </w:rPr>
    </w:lvl>
    <w:lvl w:ilvl="6" w:tplc="273439CA" w:tentative="1">
      <w:start w:val="1"/>
      <w:numFmt w:val="bullet"/>
      <w:lvlText w:val=""/>
      <w:lvlJc w:val="left"/>
      <w:pPr>
        <w:ind w:left="5400" w:hanging="360"/>
      </w:pPr>
      <w:rPr>
        <w:rFonts w:ascii="Symbol" w:hAnsi="Symbol" w:hint="default"/>
      </w:rPr>
    </w:lvl>
    <w:lvl w:ilvl="7" w:tplc="4FA28A6C" w:tentative="1">
      <w:start w:val="1"/>
      <w:numFmt w:val="bullet"/>
      <w:lvlText w:val="o"/>
      <w:lvlJc w:val="left"/>
      <w:pPr>
        <w:ind w:left="6120" w:hanging="360"/>
      </w:pPr>
      <w:rPr>
        <w:rFonts w:ascii="Courier New" w:hAnsi="Courier New" w:cs="Courier New" w:hint="default"/>
      </w:rPr>
    </w:lvl>
    <w:lvl w:ilvl="8" w:tplc="FD0AF060" w:tentative="1">
      <w:start w:val="1"/>
      <w:numFmt w:val="bullet"/>
      <w:lvlText w:val=""/>
      <w:lvlJc w:val="left"/>
      <w:pPr>
        <w:ind w:left="6840" w:hanging="360"/>
      </w:pPr>
      <w:rPr>
        <w:rFonts w:ascii="Wingdings" w:hAnsi="Wingdings" w:hint="default"/>
      </w:rPr>
    </w:lvl>
  </w:abstractNum>
  <w:abstractNum w:abstractNumId="89" w15:restartNumberingAfterBreak="0">
    <w:nsid w:val="27FE774D"/>
    <w:multiLevelType w:val="hybridMultilevel"/>
    <w:tmpl w:val="299A5FD4"/>
    <w:styleLink w:val="Style4121"/>
    <w:lvl w:ilvl="0" w:tplc="335A9368">
      <w:start w:val="1"/>
      <w:numFmt w:val="bullet"/>
      <w:lvlText w:val=""/>
      <w:lvlJc w:val="left"/>
      <w:pPr>
        <w:ind w:left="720" w:hanging="360"/>
      </w:pPr>
      <w:rPr>
        <w:rFonts w:ascii="Symbol" w:hAnsi="Symbol" w:hint="default"/>
      </w:rPr>
    </w:lvl>
    <w:lvl w:ilvl="1" w:tplc="84D0AA50" w:tentative="1">
      <w:start w:val="1"/>
      <w:numFmt w:val="bullet"/>
      <w:lvlText w:val="o"/>
      <w:lvlJc w:val="left"/>
      <w:pPr>
        <w:ind w:left="1440" w:hanging="360"/>
      </w:pPr>
      <w:rPr>
        <w:rFonts w:ascii="Courier New" w:hAnsi="Courier New" w:cs="Courier New" w:hint="default"/>
      </w:rPr>
    </w:lvl>
    <w:lvl w:ilvl="2" w:tplc="5A7C9DB2" w:tentative="1">
      <w:start w:val="1"/>
      <w:numFmt w:val="bullet"/>
      <w:lvlText w:val=""/>
      <w:lvlJc w:val="left"/>
      <w:pPr>
        <w:ind w:left="2160" w:hanging="360"/>
      </w:pPr>
      <w:rPr>
        <w:rFonts w:ascii="Wingdings" w:hAnsi="Wingdings" w:hint="default"/>
      </w:rPr>
    </w:lvl>
    <w:lvl w:ilvl="3" w:tplc="5136FAB6" w:tentative="1">
      <w:start w:val="1"/>
      <w:numFmt w:val="bullet"/>
      <w:lvlText w:val=""/>
      <w:lvlJc w:val="left"/>
      <w:pPr>
        <w:ind w:left="2880" w:hanging="360"/>
      </w:pPr>
      <w:rPr>
        <w:rFonts w:ascii="Symbol" w:hAnsi="Symbol" w:hint="default"/>
      </w:rPr>
    </w:lvl>
    <w:lvl w:ilvl="4" w:tplc="D464BA24" w:tentative="1">
      <w:start w:val="1"/>
      <w:numFmt w:val="bullet"/>
      <w:lvlText w:val="o"/>
      <w:lvlJc w:val="left"/>
      <w:pPr>
        <w:ind w:left="3600" w:hanging="360"/>
      </w:pPr>
      <w:rPr>
        <w:rFonts w:ascii="Courier New" w:hAnsi="Courier New" w:cs="Courier New" w:hint="default"/>
      </w:rPr>
    </w:lvl>
    <w:lvl w:ilvl="5" w:tplc="691E36C8" w:tentative="1">
      <w:start w:val="1"/>
      <w:numFmt w:val="bullet"/>
      <w:lvlText w:val=""/>
      <w:lvlJc w:val="left"/>
      <w:pPr>
        <w:ind w:left="4320" w:hanging="360"/>
      </w:pPr>
      <w:rPr>
        <w:rFonts w:ascii="Wingdings" w:hAnsi="Wingdings" w:hint="default"/>
      </w:rPr>
    </w:lvl>
    <w:lvl w:ilvl="6" w:tplc="0B40F584" w:tentative="1">
      <w:start w:val="1"/>
      <w:numFmt w:val="bullet"/>
      <w:lvlText w:val=""/>
      <w:lvlJc w:val="left"/>
      <w:pPr>
        <w:ind w:left="5040" w:hanging="360"/>
      </w:pPr>
      <w:rPr>
        <w:rFonts w:ascii="Symbol" w:hAnsi="Symbol" w:hint="default"/>
      </w:rPr>
    </w:lvl>
    <w:lvl w:ilvl="7" w:tplc="64B86DFE" w:tentative="1">
      <w:start w:val="1"/>
      <w:numFmt w:val="bullet"/>
      <w:lvlText w:val="o"/>
      <w:lvlJc w:val="left"/>
      <w:pPr>
        <w:ind w:left="5760" w:hanging="360"/>
      </w:pPr>
      <w:rPr>
        <w:rFonts w:ascii="Courier New" w:hAnsi="Courier New" w:cs="Courier New" w:hint="default"/>
      </w:rPr>
    </w:lvl>
    <w:lvl w:ilvl="8" w:tplc="2F042372" w:tentative="1">
      <w:start w:val="1"/>
      <w:numFmt w:val="bullet"/>
      <w:lvlText w:val=""/>
      <w:lvlJc w:val="left"/>
      <w:pPr>
        <w:ind w:left="6480" w:hanging="360"/>
      </w:pPr>
      <w:rPr>
        <w:rFonts w:ascii="Wingdings" w:hAnsi="Wingdings" w:hint="default"/>
      </w:rPr>
    </w:lvl>
  </w:abstractNum>
  <w:abstractNum w:abstractNumId="90" w15:restartNumberingAfterBreak="0">
    <w:nsid w:val="284C1AB1"/>
    <w:multiLevelType w:val="hybridMultilevel"/>
    <w:tmpl w:val="49C22EA6"/>
    <w:lvl w:ilvl="0" w:tplc="04090001">
      <w:start w:val="1"/>
      <w:numFmt w:val="bullet"/>
      <w:lvlText w:val=""/>
      <w:lvlJc w:val="left"/>
      <w:pPr>
        <w:ind w:left="1440" w:hanging="360"/>
      </w:pPr>
      <w:rPr>
        <w:rFonts w:ascii="Symbol" w:hAnsi="Symbol" w:hint="default"/>
      </w:rPr>
    </w:lvl>
    <w:lvl w:ilvl="1" w:tplc="36361086">
      <w:numFmt w:val="bullet"/>
      <w:lvlText w:val="•"/>
      <w:lvlJc w:val="left"/>
      <w:pPr>
        <w:ind w:left="2508" w:hanging="708"/>
      </w:pPr>
      <w:rPr>
        <w:rFonts w:ascii="Sylfaen" w:eastAsiaTheme="minorHAnsi" w:hAnsi="Sylfaen" w:cstheme="minorBidi"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1" w15:restartNumberingAfterBreak="0">
    <w:nsid w:val="28534315"/>
    <w:multiLevelType w:val="hybridMultilevel"/>
    <w:tmpl w:val="662C3A76"/>
    <w:styleLink w:val="Style362"/>
    <w:lvl w:ilvl="0" w:tplc="204EC32A">
      <w:start w:val="1"/>
      <w:numFmt w:val="bullet"/>
      <w:lvlText w:val=""/>
      <w:lvlJc w:val="left"/>
      <w:pPr>
        <w:ind w:left="720" w:hanging="360"/>
      </w:pPr>
      <w:rPr>
        <w:rFonts w:ascii="Symbol" w:hAnsi="Symbol" w:hint="default"/>
      </w:rPr>
    </w:lvl>
    <w:lvl w:ilvl="1" w:tplc="DCA07A44" w:tentative="1">
      <w:start w:val="1"/>
      <w:numFmt w:val="bullet"/>
      <w:lvlText w:val="o"/>
      <w:lvlJc w:val="left"/>
      <w:pPr>
        <w:ind w:left="1440" w:hanging="360"/>
      </w:pPr>
      <w:rPr>
        <w:rFonts w:ascii="Courier New" w:hAnsi="Courier New" w:cs="Courier New" w:hint="default"/>
      </w:rPr>
    </w:lvl>
    <w:lvl w:ilvl="2" w:tplc="F40024F6" w:tentative="1">
      <w:start w:val="1"/>
      <w:numFmt w:val="bullet"/>
      <w:lvlText w:val=""/>
      <w:lvlJc w:val="left"/>
      <w:pPr>
        <w:ind w:left="2160" w:hanging="360"/>
      </w:pPr>
      <w:rPr>
        <w:rFonts w:ascii="Wingdings" w:hAnsi="Wingdings" w:hint="default"/>
      </w:rPr>
    </w:lvl>
    <w:lvl w:ilvl="3" w:tplc="78F6F1E4" w:tentative="1">
      <w:start w:val="1"/>
      <w:numFmt w:val="bullet"/>
      <w:lvlText w:val=""/>
      <w:lvlJc w:val="left"/>
      <w:pPr>
        <w:ind w:left="2880" w:hanging="360"/>
      </w:pPr>
      <w:rPr>
        <w:rFonts w:ascii="Symbol" w:hAnsi="Symbol" w:hint="default"/>
      </w:rPr>
    </w:lvl>
    <w:lvl w:ilvl="4" w:tplc="6E2862C0" w:tentative="1">
      <w:start w:val="1"/>
      <w:numFmt w:val="bullet"/>
      <w:lvlText w:val="o"/>
      <w:lvlJc w:val="left"/>
      <w:pPr>
        <w:ind w:left="3600" w:hanging="360"/>
      </w:pPr>
      <w:rPr>
        <w:rFonts w:ascii="Courier New" w:hAnsi="Courier New" w:cs="Courier New" w:hint="default"/>
      </w:rPr>
    </w:lvl>
    <w:lvl w:ilvl="5" w:tplc="D6422BAA" w:tentative="1">
      <w:start w:val="1"/>
      <w:numFmt w:val="bullet"/>
      <w:lvlText w:val=""/>
      <w:lvlJc w:val="left"/>
      <w:pPr>
        <w:ind w:left="4320" w:hanging="360"/>
      </w:pPr>
      <w:rPr>
        <w:rFonts w:ascii="Wingdings" w:hAnsi="Wingdings" w:hint="default"/>
      </w:rPr>
    </w:lvl>
    <w:lvl w:ilvl="6" w:tplc="9BBCFB08" w:tentative="1">
      <w:start w:val="1"/>
      <w:numFmt w:val="bullet"/>
      <w:lvlText w:val=""/>
      <w:lvlJc w:val="left"/>
      <w:pPr>
        <w:ind w:left="5040" w:hanging="360"/>
      </w:pPr>
      <w:rPr>
        <w:rFonts w:ascii="Symbol" w:hAnsi="Symbol" w:hint="default"/>
      </w:rPr>
    </w:lvl>
    <w:lvl w:ilvl="7" w:tplc="F12E2C38" w:tentative="1">
      <w:start w:val="1"/>
      <w:numFmt w:val="bullet"/>
      <w:lvlText w:val="o"/>
      <w:lvlJc w:val="left"/>
      <w:pPr>
        <w:ind w:left="5760" w:hanging="360"/>
      </w:pPr>
      <w:rPr>
        <w:rFonts w:ascii="Courier New" w:hAnsi="Courier New" w:cs="Courier New" w:hint="default"/>
      </w:rPr>
    </w:lvl>
    <w:lvl w:ilvl="8" w:tplc="D97E47E0" w:tentative="1">
      <w:start w:val="1"/>
      <w:numFmt w:val="bullet"/>
      <w:lvlText w:val=""/>
      <w:lvlJc w:val="left"/>
      <w:pPr>
        <w:ind w:left="6480" w:hanging="360"/>
      </w:pPr>
      <w:rPr>
        <w:rFonts w:ascii="Wingdings" w:hAnsi="Wingdings" w:hint="default"/>
      </w:rPr>
    </w:lvl>
  </w:abstractNum>
  <w:abstractNum w:abstractNumId="92" w15:restartNumberingAfterBreak="0">
    <w:nsid w:val="28E9295C"/>
    <w:multiLevelType w:val="hybridMultilevel"/>
    <w:tmpl w:val="BBF684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2A855D71"/>
    <w:multiLevelType w:val="hybridMultilevel"/>
    <w:tmpl w:val="3830F680"/>
    <w:styleLink w:val="CowiTableNumberList12"/>
    <w:lvl w:ilvl="0" w:tplc="01F0D288">
      <w:start w:val="2011"/>
      <w:numFmt w:val="bullet"/>
      <w:pStyle w:val="ListNumberNoSpace"/>
      <w:lvlText w:val=""/>
      <w:lvlJc w:val="left"/>
      <w:pPr>
        <w:ind w:left="720" w:hanging="360"/>
      </w:pPr>
      <w:rPr>
        <w:rFonts w:ascii="Symbol" w:eastAsia="Times New Roman" w:hAnsi="Symbol" w:cs="Times New Roman" w:hint="default"/>
        <w:color w:val="0070C0"/>
      </w:rPr>
    </w:lvl>
    <w:lvl w:ilvl="1" w:tplc="29C606F8" w:tentative="1">
      <w:start w:val="1"/>
      <w:numFmt w:val="bullet"/>
      <w:lvlText w:val="o"/>
      <w:lvlJc w:val="left"/>
      <w:pPr>
        <w:ind w:left="1440" w:hanging="360"/>
      </w:pPr>
      <w:rPr>
        <w:rFonts w:ascii="Courier New" w:hAnsi="Courier New" w:cs="Courier New" w:hint="default"/>
      </w:rPr>
    </w:lvl>
    <w:lvl w:ilvl="2" w:tplc="DBE0A888" w:tentative="1">
      <w:start w:val="1"/>
      <w:numFmt w:val="bullet"/>
      <w:lvlText w:val=""/>
      <w:lvlJc w:val="left"/>
      <w:pPr>
        <w:ind w:left="2160" w:hanging="360"/>
      </w:pPr>
      <w:rPr>
        <w:rFonts w:ascii="Wingdings" w:hAnsi="Wingdings" w:hint="default"/>
      </w:rPr>
    </w:lvl>
    <w:lvl w:ilvl="3" w:tplc="17FEB664" w:tentative="1">
      <w:start w:val="1"/>
      <w:numFmt w:val="bullet"/>
      <w:lvlText w:val=""/>
      <w:lvlJc w:val="left"/>
      <w:pPr>
        <w:ind w:left="2880" w:hanging="360"/>
      </w:pPr>
      <w:rPr>
        <w:rFonts w:ascii="Symbol" w:hAnsi="Symbol" w:hint="default"/>
      </w:rPr>
    </w:lvl>
    <w:lvl w:ilvl="4" w:tplc="90E4F2EC" w:tentative="1">
      <w:start w:val="1"/>
      <w:numFmt w:val="bullet"/>
      <w:lvlText w:val="o"/>
      <w:lvlJc w:val="left"/>
      <w:pPr>
        <w:ind w:left="3600" w:hanging="360"/>
      </w:pPr>
      <w:rPr>
        <w:rFonts w:ascii="Courier New" w:hAnsi="Courier New" w:cs="Courier New" w:hint="default"/>
      </w:rPr>
    </w:lvl>
    <w:lvl w:ilvl="5" w:tplc="FF8C4DBE" w:tentative="1">
      <w:start w:val="1"/>
      <w:numFmt w:val="bullet"/>
      <w:lvlText w:val=""/>
      <w:lvlJc w:val="left"/>
      <w:pPr>
        <w:ind w:left="4320" w:hanging="360"/>
      </w:pPr>
      <w:rPr>
        <w:rFonts w:ascii="Wingdings" w:hAnsi="Wingdings" w:hint="default"/>
      </w:rPr>
    </w:lvl>
    <w:lvl w:ilvl="6" w:tplc="DBC6EE8C" w:tentative="1">
      <w:start w:val="1"/>
      <w:numFmt w:val="bullet"/>
      <w:lvlText w:val=""/>
      <w:lvlJc w:val="left"/>
      <w:pPr>
        <w:ind w:left="5040" w:hanging="360"/>
      </w:pPr>
      <w:rPr>
        <w:rFonts w:ascii="Symbol" w:hAnsi="Symbol" w:hint="default"/>
      </w:rPr>
    </w:lvl>
    <w:lvl w:ilvl="7" w:tplc="2C007784" w:tentative="1">
      <w:start w:val="1"/>
      <w:numFmt w:val="bullet"/>
      <w:lvlText w:val="o"/>
      <w:lvlJc w:val="left"/>
      <w:pPr>
        <w:ind w:left="5760" w:hanging="360"/>
      </w:pPr>
      <w:rPr>
        <w:rFonts w:ascii="Courier New" w:hAnsi="Courier New" w:cs="Courier New" w:hint="default"/>
      </w:rPr>
    </w:lvl>
    <w:lvl w:ilvl="8" w:tplc="8BB4EABA" w:tentative="1">
      <w:start w:val="1"/>
      <w:numFmt w:val="bullet"/>
      <w:lvlText w:val=""/>
      <w:lvlJc w:val="left"/>
      <w:pPr>
        <w:ind w:left="6480" w:hanging="360"/>
      </w:pPr>
      <w:rPr>
        <w:rFonts w:ascii="Wingdings" w:hAnsi="Wingdings" w:hint="default"/>
      </w:rPr>
    </w:lvl>
  </w:abstractNum>
  <w:abstractNum w:abstractNumId="94" w15:restartNumberingAfterBreak="0">
    <w:nsid w:val="2CE915B2"/>
    <w:multiLevelType w:val="hybridMultilevel"/>
    <w:tmpl w:val="FF56548E"/>
    <w:styleLink w:val="Style74"/>
    <w:lvl w:ilvl="0" w:tplc="4F82C188">
      <w:start w:val="1"/>
      <w:numFmt w:val="bullet"/>
      <w:lvlText w:val=""/>
      <w:lvlJc w:val="left"/>
      <w:pPr>
        <w:ind w:left="720" w:hanging="360"/>
      </w:pPr>
      <w:rPr>
        <w:rFonts w:ascii="Symbol" w:hAnsi="Symbol" w:hint="default"/>
      </w:rPr>
    </w:lvl>
    <w:lvl w:ilvl="1" w:tplc="FEC0BA2E" w:tentative="1">
      <w:start w:val="1"/>
      <w:numFmt w:val="bullet"/>
      <w:lvlText w:val="o"/>
      <w:lvlJc w:val="left"/>
      <w:pPr>
        <w:ind w:left="1440" w:hanging="360"/>
      </w:pPr>
      <w:rPr>
        <w:rFonts w:ascii="Courier New" w:hAnsi="Courier New" w:cs="Courier New" w:hint="default"/>
      </w:rPr>
    </w:lvl>
    <w:lvl w:ilvl="2" w:tplc="04D823A6" w:tentative="1">
      <w:start w:val="1"/>
      <w:numFmt w:val="bullet"/>
      <w:lvlText w:val=""/>
      <w:lvlJc w:val="left"/>
      <w:pPr>
        <w:ind w:left="2160" w:hanging="360"/>
      </w:pPr>
      <w:rPr>
        <w:rFonts w:ascii="Wingdings" w:hAnsi="Wingdings" w:hint="default"/>
      </w:rPr>
    </w:lvl>
    <w:lvl w:ilvl="3" w:tplc="F2E0057E" w:tentative="1">
      <w:start w:val="1"/>
      <w:numFmt w:val="bullet"/>
      <w:lvlText w:val=""/>
      <w:lvlJc w:val="left"/>
      <w:pPr>
        <w:ind w:left="2880" w:hanging="360"/>
      </w:pPr>
      <w:rPr>
        <w:rFonts w:ascii="Symbol" w:hAnsi="Symbol" w:hint="default"/>
      </w:rPr>
    </w:lvl>
    <w:lvl w:ilvl="4" w:tplc="1DBE8A38" w:tentative="1">
      <w:start w:val="1"/>
      <w:numFmt w:val="bullet"/>
      <w:lvlText w:val="o"/>
      <w:lvlJc w:val="left"/>
      <w:pPr>
        <w:ind w:left="3600" w:hanging="360"/>
      </w:pPr>
      <w:rPr>
        <w:rFonts w:ascii="Courier New" w:hAnsi="Courier New" w:cs="Courier New" w:hint="default"/>
      </w:rPr>
    </w:lvl>
    <w:lvl w:ilvl="5" w:tplc="2C20286E" w:tentative="1">
      <w:start w:val="1"/>
      <w:numFmt w:val="bullet"/>
      <w:lvlText w:val=""/>
      <w:lvlJc w:val="left"/>
      <w:pPr>
        <w:ind w:left="4320" w:hanging="360"/>
      </w:pPr>
      <w:rPr>
        <w:rFonts w:ascii="Wingdings" w:hAnsi="Wingdings" w:hint="default"/>
      </w:rPr>
    </w:lvl>
    <w:lvl w:ilvl="6" w:tplc="5A9A2958" w:tentative="1">
      <w:start w:val="1"/>
      <w:numFmt w:val="bullet"/>
      <w:lvlText w:val=""/>
      <w:lvlJc w:val="left"/>
      <w:pPr>
        <w:ind w:left="5040" w:hanging="360"/>
      </w:pPr>
      <w:rPr>
        <w:rFonts w:ascii="Symbol" w:hAnsi="Symbol" w:hint="default"/>
      </w:rPr>
    </w:lvl>
    <w:lvl w:ilvl="7" w:tplc="6D76DF44" w:tentative="1">
      <w:start w:val="1"/>
      <w:numFmt w:val="bullet"/>
      <w:lvlText w:val="o"/>
      <w:lvlJc w:val="left"/>
      <w:pPr>
        <w:ind w:left="5760" w:hanging="360"/>
      </w:pPr>
      <w:rPr>
        <w:rFonts w:ascii="Courier New" w:hAnsi="Courier New" w:cs="Courier New" w:hint="default"/>
      </w:rPr>
    </w:lvl>
    <w:lvl w:ilvl="8" w:tplc="B40A5E90" w:tentative="1">
      <w:start w:val="1"/>
      <w:numFmt w:val="bullet"/>
      <w:lvlText w:val=""/>
      <w:lvlJc w:val="left"/>
      <w:pPr>
        <w:ind w:left="6480" w:hanging="360"/>
      </w:pPr>
      <w:rPr>
        <w:rFonts w:ascii="Wingdings" w:hAnsi="Wingdings" w:hint="default"/>
      </w:rPr>
    </w:lvl>
  </w:abstractNum>
  <w:abstractNum w:abstractNumId="95" w15:restartNumberingAfterBreak="0">
    <w:nsid w:val="2D027103"/>
    <w:multiLevelType w:val="hybridMultilevel"/>
    <w:tmpl w:val="9A96D876"/>
    <w:lvl w:ilvl="0" w:tplc="24BE0BB6">
      <w:start w:val="1"/>
      <w:numFmt w:val="bullet"/>
      <w:pStyle w:val="Bulet1"/>
      <w:lvlText w:val=""/>
      <w:lvlJc w:val="left"/>
      <w:pPr>
        <w:tabs>
          <w:tab w:val="num" w:pos="720"/>
        </w:tabs>
        <w:ind w:left="720" w:hanging="360"/>
      </w:pPr>
      <w:rPr>
        <w:rFonts w:ascii="Symbol" w:hAnsi="Symbol" w:hint="default"/>
        <w:sz w:val="20"/>
      </w:rPr>
    </w:lvl>
    <w:lvl w:ilvl="1" w:tplc="9342D56C">
      <w:start w:val="1"/>
      <w:numFmt w:val="bullet"/>
      <w:lvlText w:val="o"/>
      <w:lvlJc w:val="left"/>
      <w:pPr>
        <w:tabs>
          <w:tab w:val="num" w:pos="1440"/>
        </w:tabs>
        <w:ind w:left="1440" w:hanging="360"/>
      </w:pPr>
      <w:rPr>
        <w:rFonts w:ascii="Courier New" w:hAnsi="Courier New" w:hint="default"/>
      </w:rPr>
    </w:lvl>
    <w:lvl w:ilvl="2" w:tplc="48F8C7C4" w:tentative="1">
      <w:start w:val="1"/>
      <w:numFmt w:val="bullet"/>
      <w:lvlText w:val=""/>
      <w:lvlJc w:val="left"/>
      <w:pPr>
        <w:tabs>
          <w:tab w:val="num" w:pos="2160"/>
        </w:tabs>
        <w:ind w:left="2160" w:hanging="360"/>
      </w:pPr>
      <w:rPr>
        <w:rFonts w:ascii="Wingdings" w:hAnsi="Wingdings" w:hint="default"/>
      </w:rPr>
    </w:lvl>
    <w:lvl w:ilvl="3" w:tplc="4EC8A790" w:tentative="1">
      <w:start w:val="1"/>
      <w:numFmt w:val="bullet"/>
      <w:lvlText w:val=""/>
      <w:lvlJc w:val="left"/>
      <w:pPr>
        <w:tabs>
          <w:tab w:val="num" w:pos="2880"/>
        </w:tabs>
        <w:ind w:left="2880" w:hanging="360"/>
      </w:pPr>
      <w:rPr>
        <w:rFonts w:ascii="Symbol" w:hAnsi="Symbol" w:hint="default"/>
      </w:rPr>
    </w:lvl>
    <w:lvl w:ilvl="4" w:tplc="BAD885D6" w:tentative="1">
      <w:start w:val="1"/>
      <w:numFmt w:val="bullet"/>
      <w:lvlText w:val="o"/>
      <w:lvlJc w:val="left"/>
      <w:pPr>
        <w:tabs>
          <w:tab w:val="num" w:pos="3600"/>
        </w:tabs>
        <w:ind w:left="3600" w:hanging="360"/>
      </w:pPr>
      <w:rPr>
        <w:rFonts w:ascii="Courier New" w:hAnsi="Courier New" w:hint="default"/>
      </w:rPr>
    </w:lvl>
    <w:lvl w:ilvl="5" w:tplc="CC94C5D6" w:tentative="1">
      <w:start w:val="1"/>
      <w:numFmt w:val="bullet"/>
      <w:lvlText w:val=""/>
      <w:lvlJc w:val="left"/>
      <w:pPr>
        <w:tabs>
          <w:tab w:val="num" w:pos="4320"/>
        </w:tabs>
        <w:ind w:left="4320" w:hanging="360"/>
      </w:pPr>
      <w:rPr>
        <w:rFonts w:ascii="Wingdings" w:hAnsi="Wingdings" w:hint="default"/>
      </w:rPr>
    </w:lvl>
    <w:lvl w:ilvl="6" w:tplc="42288CF8" w:tentative="1">
      <w:start w:val="1"/>
      <w:numFmt w:val="bullet"/>
      <w:lvlText w:val=""/>
      <w:lvlJc w:val="left"/>
      <w:pPr>
        <w:tabs>
          <w:tab w:val="num" w:pos="5040"/>
        </w:tabs>
        <w:ind w:left="5040" w:hanging="360"/>
      </w:pPr>
      <w:rPr>
        <w:rFonts w:ascii="Symbol" w:hAnsi="Symbol" w:hint="default"/>
      </w:rPr>
    </w:lvl>
    <w:lvl w:ilvl="7" w:tplc="71CE5C80" w:tentative="1">
      <w:start w:val="1"/>
      <w:numFmt w:val="bullet"/>
      <w:lvlText w:val="o"/>
      <w:lvlJc w:val="left"/>
      <w:pPr>
        <w:tabs>
          <w:tab w:val="num" w:pos="5760"/>
        </w:tabs>
        <w:ind w:left="5760" w:hanging="360"/>
      </w:pPr>
      <w:rPr>
        <w:rFonts w:ascii="Courier New" w:hAnsi="Courier New" w:hint="default"/>
      </w:rPr>
    </w:lvl>
    <w:lvl w:ilvl="8" w:tplc="14ECFF58"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2D682965"/>
    <w:multiLevelType w:val="hybridMultilevel"/>
    <w:tmpl w:val="17CEBF10"/>
    <w:styleLink w:val="Style432"/>
    <w:lvl w:ilvl="0" w:tplc="204EC32A">
      <w:start w:val="1"/>
      <w:numFmt w:val="bullet"/>
      <w:lvlText w:val=""/>
      <w:lvlJc w:val="left"/>
      <w:pPr>
        <w:tabs>
          <w:tab w:val="num" w:pos="720"/>
        </w:tabs>
        <w:ind w:left="720" w:hanging="360"/>
      </w:pPr>
      <w:rPr>
        <w:rFonts w:ascii="Symbol" w:hAnsi="Symbol" w:hint="default"/>
      </w:rPr>
    </w:lvl>
    <w:lvl w:ilvl="1" w:tplc="DCA07A44" w:tentative="1">
      <w:start w:val="1"/>
      <w:numFmt w:val="bullet"/>
      <w:lvlText w:val="o"/>
      <w:lvlJc w:val="left"/>
      <w:pPr>
        <w:tabs>
          <w:tab w:val="num" w:pos="1440"/>
        </w:tabs>
        <w:ind w:left="1440" w:hanging="360"/>
      </w:pPr>
      <w:rPr>
        <w:rFonts w:ascii="Courier New" w:hAnsi="Courier New" w:cs="Courier New" w:hint="default"/>
      </w:rPr>
    </w:lvl>
    <w:lvl w:ilvl="2" w:tplc="F40024F6" w:tentative="1">
      <w:start w:val="1"/>
      <w:numFmt w:val="bullet"/>
      <w:lvlText w:val=""/>
      <w:lvlJc w:val="left"/>
      <w:pPr>
        <w:tabs>
          <w:tab w:val="num" w:pos="2160"/>
        </w:tabs>
        <w:ind w:left="2160" w:hanging="360"/>
      </w:pPr>
      <w:rPr>
        <w:rFonts w:ascii="Wingdings" w:hAnsi="Wingdings" w:hint="default"/>
      </w:rPr>
    </w:lvl>
    <w:lvl w:ilvl="3" w:tplc="78F6F1E4" w:tentative="1">
      <w:start w:val="1"/>
      <w:numFmt w:val="bullet"/>
      <w:lvlText w:val=""/>
      <w:lvlJc w:val="left"/>
      <w:pPr>
        <w:tabs>
          <w:tab w:val="num" w:pos="2880"/>
        </w:tabs>
        <w:ind w:left="2880" w:hanging="360"/>
      </w:pPr>
      <w:rPr>
        <w:rFonts w:ascii="Symbol" w:hAnsi="Symbol" w:hint="default"/>
      </w:rPr>
    </w:lvl>
    <w:lvl w:ilvl="4" w:tplc="6E2862C0" w:tentative="1">
      <w:start w:val="1"/>
      <w:numFmt w:val="bullet"/>
      <w:lvlText w:val="o"/>
      <w:lvlJc w:val="left"/>
      <w:pPr>
        <w:tabs>
          <w:tab w:val="num" w:pos="3600"/>
        </w:tabs>
        <w:ind w:left="3600" w:hanging="360"/>
      </w:pPr>
      <w:rPr>
        <w:rFonts w:ascii="Courier New" w:hAnsi="Courier New" w:cs="Courier New" w:hint="default"/>
      </w:rPr>
    </w:lvl>
    <w:lvl w:ilvl="5" w:tplc="D6422BAA" w:tentative="1">
      <w:start w:val="1"/>
      <w:numFmt w:val="bullet"/>
      <w:lvlText w:val=""/>
      <w:lvlJc w:val="left"/>
      <w:pPr>
        <w:tabs>
          <w:tab w:val="num" w:pos="4320"/>
        </w:tabs>
        <w:ind w:left="4320" w:hanging="360"/>
      </w:pPr>
      <w:rPr>
        <w:rFonts w:ascii="Wingdings" w:hAnsi="Wingdings" w:hint="default"/>
      </w:rPr>
    </w:lvl>
    <w:lvl w:ilvl="6" w:tplc="9BBCFB08" w:tentative="1">
      <w:start w:val="1"/>
      <w:numFmt w:val="bullet"/>
      <w:lvlText w:val=""/>
      <w:lvlJc w:val="left"/>
      <w:pPr>
        <w:tabs>
          <w:tab w:val="num" w:pos="5040"/>
        </w:tabs>
        <w:ind w:left="5040" w:hanging="360"/>
      </w:pPr>
      <w:rPr>
        <w:rFonts w:ascii="Symbol" w:hAnsi="Symbol" w:hint="default"/>
      </w:rPr>
    </w:lvl>
    <w:lvl w:ilvl="7" w:tplc="F12E2C38" w:tentative="1">
      <w:start w:val="1"/>
      <w:numFmt w:val="bullet"/>
      <w:lvlText w:val="o"/>
      <w:lvlJc w:val="left"/>
      <w:pPr>
        <w:tabs>
          <w:tab w:val="num" w:pos="5760"/>
        </w:tabs>
        <w:ind w:left="5760" w:hanging="360"/>
      </w:pPr>
      <w:rPr>
        <w:rFonts w:ascii="Courier New" w:hAnsi="Courier New" w:cs="Courier New" w:hint="default"/>
      </w:rPr>
    </w:lvl>
    <w:lvl w:ilvl="8" w:tplc="D97E47E0"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2DF24C58"/>
    <w:multiLevelType w:val="hybridMultilevel"/>
    <w:tmpl w:val="36C46270"/>
    <w:styleLink w:val="Style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1182BB9"/>
    <w:multiLevelType w:val="hybridMultilevel"/>
    <w:tmpl w:val="39F254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328600C0"/>
    <w:multiLevelType w:val="hybridMultilevel"/>
    <w:tmpl w:val="0798975C"/>
    <w:styleLink w:val="CaptionBullets2"/>
    <w:lvl w:ilvl="0" w:tplc="3176FE1E">
      <w:start w:val="1"/>
      <w:numFmt w:val="bullet"/>
      <w:lvlText w:val="●"/>
      <w:lvlJc w:val="left"/>
      <w:pPr>
        <w:ind w:left="1080" w:hanging="360"/>
      </w:pPr>
      <w:rPr>
        <w:rFonts w:ascii="Sylfaen" w:hAnsi="Sylfaen" w:hint="default"/>
        <w:sz w:val="22"/>
      </w:rPr>
    </w:lvl>
    <w:lvl w:ilvl="1" w:tplc="928EE1FC" w:tentative="1">
      <w:start w:val="1"/>
      <w:numFmt w:val="bullet"/>
      <w:lvlText w:val="o"/>
      <w:lvlJc w:val="left"/>
      <w:pPr>
        <w:ind w:left="1800" w:hanging="360"/>
      </w:pPr>
      <w:rPr>
        <w:rFonts w:ascii="Courier New" w:hAnsi="Courier New" w:cs="Courier New" w:hint="default"/>
      </w:rPr>
    </w:lvl>
    <w:lvl w:ilvl="2" w:tplc="465ED340" w:tentative="1">
      <w:start w:val="1"/>
      <w:numFmt w:val="bullet"/>
      <w:lvlText w:val=""/>
      <w:lvlJc w:val="left"/>
      <w:pPr>
        <w:ind w:left="2520" w:hanging="360"/>
      </w:pPr>
      <w:rPr>
        <w:rFonts w:ascii="Wingdings" w:hAnsi="Wingdings" w:hint="default"/>
      </w:rPr>
    </w:lvl>
    <w:lvl w:ilvl="3" w:tplc="D57A6520" w:tentative="1">
      <w:start w:val="1"/>
      <w:numFmt w:val="bullet"/>
      <w:lvlText w:val=""/>
      <w:lvlJc w:val="left"/>
      <w:pPr>
        <w:ind w:left="3240" w:hanging="360"/>
      </w:pPr>
      <w:rPr>
        <w:rFonts w:ascii="Symbol" w:hAnsi="Symbol" w:hint="default"/>
      </w:rPr>
    </w:lvl>
    <w:lvl w:ilvl="4" w:tplc="0B700BDC" w:tentative="1">
      <w:start w:val="1"/>
      <w:numFmt w:val="bullet"/>
      <w:lvlText w:val="o"/>
      <w:lvlJc w:val="left"/>
      <w:pPr>
        <w:ind w:left="3960" w:hanging="360"/>
      </w:pPr>
      <w:rPr>
        <w:rFonts w:ascii="Courier New" w:hAnsi="Courier New" w:cs="Courier New" w:hint="default"/>
      </w:rPr>
    </w:lvl>
    <w:lvl w:ilvl="5" w:tplc="52F4F004" w:tentative="1">
      <w:start w:val="1"/>
      <w:numFmt w:val="bullet"/>
      <w:lvlText w:val=""/>
      <w:lvlJc w:val="left"/>
      <w:pPr>
        <w:ind w:left="4680" w:hanging="360"/>
      </w:pPr>
      <w:rPr>
        <w:rFonts w:ascii="Wingdings" w:hAnsi="Wingdings" w:hint="default"/>
      </w:rPr>
    </w:lvl>
    <w:lvl w:ilvl="6" w:tplc="69FC419C" w:tentative="1">
      <w:start w:val="1"/>
      <w:numFmt w:val="bullet"/>
      <w:lvlText w:val=""/>
      <w:lvlJc w:val="left"/>
      <w:pPr>
        <w:ind w:left="5400" w:hanging="360"/>
      </w:pPr>
      <w:rPr>
        <w:rFonts w:ascii="Symbol" w:hAnsi="Symbol" w:hint="default"/>
      </w:rPr>
    </w:lvl>
    <w:lvl w:ilvl="7" w:tplc="7DF8F858" w:tentative="1">
      <w:start w:val="1"/>
      <w:numFmt w:val="bullet"/>
      <w:lvlText w:val="o"/>
      <w:lvlJc w:val="left"/>
      <w:pPr>
        <w:ind w:left="6120" w:hanging="360"/>
      </w:pPr>
      <w:rPr>
        <w:rFonts w:ascii="Courier New" w:hAnsi="Courier New" w:cs="Courier New" w:hint="default"/>
      </w:rPr>
    </w:lvl>
    <w:lvl w:ilvl="8" w:tplc="0FCE977C" w:tentative="1">
      <w:start w:val="1"/>
      <w:numFmt w:val="bullet"/>
      <w:lvlText w:val=""/>
      <w:lvlJc w:val="left"/>
      <w:pPr>
        <w:ind w:left="6840" w:hanging="360"/>
      </w:pPr>
      <w:rPr>
        <w:rFonts w:ascii="Wingdings" w:hAnsi="Wingdings" w:hint="default"/>
      </w:rPr>
    </w:lvl>
  </w:abstractNum>
  <w:abstractNum w:abstractNumId="100" w15:restartNumberingAfterBreak="0">
    <w:nsid w:val="36952D89"/>
    <w:multiLevelType w:val="hybridMultilevel"/>
    <w:tmpl w:val="479A47A6"/>
    <w:lvl w:ilvl="0" w:tplc="0409000F">
      <w:start w:val="1"/>
      <w:numFmt w:val="bullet"/>
      <w:lvlText w:val=""/>
      <w:lvlJc w:val="left"/>
      <w:pPr>
        <w:tabs>
          <w:tab w:val="num" w:pos="3544"/>
        </w:tabs>
        <w:ind w:left="3544" w:hanging="708"/>
      </w:pPr>
      <w:rPr>
        <w:rFonts w:ascii="Symbol" w:hAnsi="Symbol" w:hint="default"/>
      </w:rPr>
    </w:lvl>
    <w:lvl w:ilvl="1" w:tplc="04090019" w:tentative="1">
      <w:start w:val="1"/>
      <w:numFmt w:val="bullet"/>
      <w:lvlText w:val="o"/>
      <w:lvlJc w:val="left"/>
      <w:pPr>
        <w:tabs>
          <w:tab w:val="num" w:pos="2858"/>
        </w:tabs>
        <w:ind w:left="2858" w:hanging="360"/>
      </w:pPr>
      <w:rPr>
        <w:rFonts w:ascii="Courier New" w:hAnsi="Courier New" w:hint="default"/>
      </w:rPr>
    </w:lvl>
    <w:lvl w:ilvl="2" w:tplc="0409001B">
      <w:start w:val="1"/>
      <w:numFmt w:val="bullet"/>
      <w:pStyle w:val="b2a"/>
      <w:lvlText w:val=""/>
      <w:lvlJc w:val="left"/>
      <w:pPr>
        <w:tabs>
          <w:tab w:val="num" w:pos="3578"/>
        </w:tabs>
        <w:ind w:left="3578" w:hanging="360"/>
      </w:pPr>
      <w:rPr>
        <w:rFonts w:ascii="Symbol" w:hAnsi="Symbol" w:hint="default"/>
      </w:rPr>
    </w:lvl>
    <w:lvl w:ilvl="3" w:tplc="0409000F" w:tentative="1">
      <w:start w:val="1"/>
      <w:numFmt w:val="bullet"/>
      <w:lvlText w:val=""/>
      <w:lvlJc w:val="left"/>
      <w:pPr>
        <w:tabs>
          <w:tab w:val="num" w:pos="4298"/>
        </w:tabs>
        <w:ind w:left="4298" w:hanging="360"/>
      </w:pPr>
      <w:rPr>
        <w:rFonts w:ascii="Symbol" w:hAnsi="Symbol" w:hint="default"/>
      </w:rPr>
    </w:lvl>
    <w:lvl w:ilvl="4" w:tplc="04090019" w:tentative="1">
      <w:start w:val="1"/>
      <w:numFmt w:val="bullet"/>
      <w:lvlText w:val="o"/>
      <w:lvlJc w:val="left"/>
      <w:pPr>
        <w:tabs>
          <w:tab w:val="num" w:pos="5018"/>
        </w:tabs>
        <w:ind w:left="5018" w:hanging="360"/>
      </w:pPr>
      <w:rPr>
        <w:rFonts w:ascii="Courier New" w:hAnsi="Courier New" w:hint="default"/>
      </w:rPr>
    </w:lvl>
    <w:lvl w:ilvl="5" w:tplc="0409001B" w:tentative="1">
      <w:start w:val="1"/>
      <w:numFmt w:val="bullet"/>
      <w:lvlText w:val=""/>
      <w:lvlJc w:val="left"/>
      <w:pPr>
        <w:tabs>
          <w:tab w:val="num" w:pos="5738"/>
        </w:tabs>
        <w:ind w:left="5738" w:hanging="360"/>
      </w:pPr>
      <w:rPr>
        <w:rFonts w:ascii="Wingdings" w:hAnsi="Wingdings" w:hint="default"/>
      </w:rPr>
    </w:lvl>
    <w:lvl w:ilvl="6" w:tplc="0409000F" w:tentative="1">
      <w:start w:val="1"/>
      <w:numFmt w:val="bullet"/>
      <w:lvlText w:val=""/>
      <w:lvlJc w:val="left"/>
      <w:pPr>
        <w:tabs>
          <w:tab w:val="num" w:pos="6458"/>
        </w:tabs>
        <w:ind w:left="6458" w:hanging="360"/>
      </w:pPr>
      <w:rPr>
        <w:rFonts w:ascii="Symbol" w:hAnsi="Symbol" w:hint="default"/>
      </w:rPr>
    </w:lvl>
    <w:lvl w:ilvl="7" w:tplc="04090019" w:tentative="1">
      <w:start w:val="1"/>
      <w:numFmt w:val="bullet"/>
      <w:lvlText w:val="o"/>
      <w:lvlJc w:val="left"/>
      <w:pPr>
        <w:tabs>
          <w:tab w:val="num" w:pos="7178"/>
        </w:tabs>
        <w:ind w:left="7178" w:hanging="360"/>
      </w:pPr>
      <w:rPr>
        <w:rFonts w:ascii="Courier New" w:hAnsi="Courier New" w:hint="default"/>
      </w:rPr>
    </w:lvl>
    <w:lvl w:ilvl="8" w:tplc="0409001B" w:tentative="1">
      <w:start w:val="1"/>
      <w:numFmt w:val="bullet"/>
      <w:lvlText w:val=""/>
      <w:lvlJc w:val="left"/>
      <w:pPr>
        <w:tabs>
          <w:tab w:val="num" w:pos="7898"/>
        </w:tabs>
        <w:ind w:left="7898" w:hanging="360"/>
      </w:pPr>
      <w:rPr>
        <w:rFonts w:ascii="Wingdings" w:hAnsi="Wingdings" w:hint="default"/>
      </w:rPr>
    </w:lvl>
  </w:abstractNum>
  <w:abstractNum w:abstractNumId="101" w15:restartNumberingAfterBreak="0">
    <w:nsid w:val="3774187C"/>
    <w:multiLevelType w:val="hybridMultilevel"/>
    <w:tmpl w:val="2556CEF0"/>
    <w:styleLink w:val="Style3622"/>
    <w:lvl w:ilvl="0" w:tplc="4D5E95A0">
      <w:start w:val="1"/>
      <w:numFmt w:val="bullet"/>
      <w:lvlText w:val=""/>
      <w:lvlJc w:val="left"/>
      <w:pPr>
        <w:ind w:left="720" w:hanging="360"/>
      </w:pPr>
      <w:rPr>
        <w:rFonts w:ascii="Symbol" w:hAnsi="Symbol" w:hint="default"/>
      </w:rPr>
    </w:lvl>
    <w:lvl w:ilvl="1" w:tplc="91285576" w:tentative="1">
      <w:start w:val="1"/>
      <w:numFmt w:val="bullet"/>
      <w:lvlText w:val="o"/>
      <w:lvlJc w:val="left"/>
      <w:pPr>
        <w:ind w:left="1440" w:hanging="360"/>
      </w:pPr>
      <w:rPr>
        <w:rFonts w:ascii="Courier New" w:hAnsi="Courier New" w:hint="default"/>
      </w:rPr>
    </w:lvl>
    <w:lvl w:ilvl="2" w:tplc="FAB496B2" w:tentative="1">
      <w:start w:val="1"/>
      <w:numFmt w:val="bullet"/>
      <w:lvlText w:val=""/>
      <w:lvlJc w:val="left"/>
      <w:pPr>
        <w:ind w:left="2160" w:hanging="360"/>
      </w:pPr>
      <w:rPr>
        <w:rFonts w:ascii="Wingdings" w:hAnsi="Wingdings" w:hint="default"/>
      </w:rPr>
    </w:lvl>
    <w:lvl w:ilvl="3" w:tplc="B064A016" w:tentative="1">
      <w:start w:val="1"/>
      <w:numFmt w:val="bullet"/>
      <w:lvlText w:val=""/>
      <w:lvlJc w:val="left"/>
      <w:pPr>
        <w:ind w:left="2880" w:hanging="360"/>
      </w:pPr>
      <w:rPr>
        <w:rFonts w:ascii="Symbol" w:hAnsi="Symbol" w:hint="default"/>
      </w:rPr>
    </w:lvl>
    <w:lvl w:ilvl="4" w:tplc="10B44002" w:tentative="1">
      <w:start w:val="1"/>
      <w:numFmt w:val="bullet"/>
      <w:lvlText w:val="o"/>
      <w:lvlJc w:val="left"/>
      <w:pPr>
        <w:ind w:left="3600" w:hanging="360"/>
      </w:pPr>
      <w:rPr>
        <w:rFonts w:ascii="Courier New" w:hAnsi="Courier New" w:hint="default"/>
      </w:rPr>
    </w:lvl>
    <w:lvl w:ilvl="5" w:tplc="D786C5E6" w:tentative="1">
      <w:start w:val="1"/>
      <w:numFmt w:val="bullet"/>
      <w:lvlText w:val=""/>
      <w:lvlJc w:val="left"/>
      <w:pPr>
        <w:ind w:left="4320" w:hanging="360"/>
      </w:pPr>
      <w:rPr>
        <w:rFonts w:ascii="Wingdings" w:hAnsi="Wingdings" w:hint="default"/>
      </w:rPr>
    </w:lvl>
    <w:lvl w:ilvl="6" w:tplc="7B2E398C" w:tentative="1">
      <w:start w:val="1"/>
      <w:numFmt w:val="bullet"/>
      <w:lvlText w:val=""/>
      <w:lvlJc w:val="left"/>
      <w:pPr>
        <w:ind w:left="5040" w:hanging="360"/>
      </w:pPr>
      <w:rPr>
        <w:rFonts w:ascii="Symbol" w:hAnsi="Symbol" w:hint="default"/>
      </w:rPr>
    </w:lvl>
    <w:lvl w:ilvl="7" w:tplc="2460DEBE" w:tentative="1">
      <w:start w:val="1"/>
      <w:numFmt w:val="bullet"/>
      <w:lvlText w:val="o"/>
      <w:lvlJc w:val="left"/>
      <w:pPr>
        <w:ind w:left="5760" w:hanging="360"/>
      </w:pPr>
      <w:rPr>
        <w:rFonts w:ascii="Courier New" w:hAnsi="Courier New" w:hint="default"/>
      </w:rPr>
    </w:lvl>
    <w:lvl w:ilvl="8" w:tplc="B64C14AC" w:tentative="1">
      <w:start w:val="1"/>
      <w:numFmt w:val="bullet"/>
      <w:lvlText w:val=""/>
      <w:lvlJc w:val="left"/>
      <w:pPr>
        <w:ind w:left="6480" w:hanging="360"/>
      </w:pPr>
      <w:rPr>
        <w:rFonts w:ascii="Wingdings" w:hAnsi="Wingdings" w:hint="default"/>
      </w:rPr>
    </w:lvl>
  </w:abstractNum>
  <w:abstractNum w:abstractNumId="102" w15:restartNumberingAfterBreak="0">
    <w:nsid w:val="37742E73"/>
    <w:multiLevelType w:val="hybridMultilevel"/>
    <w:tmpl w:val="4CB66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7B71E16"/>
    <w:multiLevelType w:val="multilevel"/>
    <w:tmpl w:val="F66AFB7C"/>
    <w:styleLink w:val="Style411"/>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4" w15:restartNumberingAfterBreak="0">
    <w:nsid w:val="37E21337"/>
    <w:multiLevelType w:val="hybridMultilevel"/>
    <w:tmpl w:val="CB82E11E"/>
    <w:lvl w:ilvl="0" w:tplc="04090001">
      <w:start w:val="1"/>
      <w:numFmt w:val="decimal"/>
      <w:pStyle w:val="lentele"/>
      <w:lvlText w:val="5.%1"/>
      <w:lvlJc w:val="left"/>
      <w:pPr>
        <w:ind w:left="720" w:hanging="360"/>
      </w:p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105" w15:restartNumberingAfterBreak="0">
    <w:nsid w:val="39ED7D94"/>
    <w:multiLevelType w:val="hybridMultilevel"/>
    <w:tmpl w:val="D024A908"/>
    <w:styleLink w:val="Style84"/>
    <w:lvl w:ilvl="0" w:tplc="A960408C">
      <w:start w:val="1"/>
      <w:numFmt w:val="bullet"/>
      <w:lvlText w:val=""/>
      <w:lvlJc w:val="left"/>
      <w:pPr>
        <w:ind w:left="720" w:hanging="360"/>
      </w:pPr>
      <w:rPr>
        <w:rFonts w:ascii="Symbol" w:hAnsi="Symbol" w:hint="default"/>
      </w:rPr>
    </w:lvl>
    <w:lvl w:ilvl="1" w:tplc="B9D47E2C" w:tentative="1">
      <w:start w:val="1"/>
      <w:numFmt w:val="bullet"/>
      <w:lvlText w:val="o"/>
      <w:lvlJc w:val="left"/>
      <w:pPr>
        <w:ind w:left="1440" w:hanging="360"/>
      </w:pPr>
      <w:rPr>
        <w:rFonts w:ascii="Courier New" w:hAnsi="Courier New" w:hint="default"/>
      </w:rPr>
    </w:lvl>
    <w:lvl w:ilvl="2" w:tplc="FD740D1E" w:tentative="1">
      <w:start w:val="1"/>
      <w:numFmt w:val="bullet"/>
      <w:lvlText w:val=""/>
      <w:lvlJc w:val="left"/>
      <w:pPr>
        <w:ind w:left="2160" w:hanging="360"/>
      </w:pPr>
      <w:rPr>
        <w:rFonts w:ascii="Wingdings" w:hAnsi="Wingdings" w:hint="default"/>
      </w:rPr>
    </w:lvl>
    <w:lvl w:ilvl="3" w:tplc="9B72F07A" w:tentative="1">
      <w:start w:val="1"/>
      <w:numFmt w:val="bullet"/>
      <w:lvlText w:val=""/>
      <w:lvlJc w:val="left"/>
      <w:pPr>
        <w:ind w:left="2880" w:hanging="360"/>
      </w:pPr>
      <w:rPr>
        <w:rFonts w:ascii="Symbol" w:hAnsi="Symbol" w:hint="default"/>
      </w:rPr>
    </w:lvl>
    <w:lvl w:ilvl="4" w:tplc="399C5D70" w:tentative="1">
      <w:start w:val="1"/>
      <w:numFmt w:val="bullet"/>
      <w:lvlText w:val="o"/>
      <w:lvlJc w:val="left"/>
      <w:pPr>
        <w:ind w:left="3600" w:hanging="360"/>
      </w:pPr>
      <w:rPr>
        <w:rFonts w:ascii="Courier New" w:hAnsi="Courier New" w:hint="default"/>
      </w:rPr>
    </w:lvl>
    <w:lvl w:ilvl="5" w:tplc="0B8C38A4" w:tentative="1">
      <w:start w:val="1"/>
      <w:numFmt w:val="bullet"/>
      <w:lvlText w:val=""/>
      <w:lvlJc w:val="left"/>
      <w:pPr>
        <w:ind w:left="4320" w:hanging="360"/>
      </w:pPr>
      <w:rPr>
        <w:rFonts w:ascii="Wingdings" w:hAnsi="Wingdings" w:hint="default"/>
      </w:rPr>
    </w:lvl>
    <w:lvl w:ilvl="6" w:tplc="6D42DFB6" w:tentative="1">
      <w:start w:val="1"/>
      <w:numFmt w:val="bullet"/>
      <w:lvlText w:val=""/>
      <w:lvlJc w:val="left"/>
      <w:pPr>
        <w:ind w:left="5040" w:hanging="360"/>
      </w:pPr>
      <w:rPr>
        <w:rFonts w:ascii="Symbol" w:hAnsi="Symbol" w:hint="default"/>
      </w:rPr>
    </w:lvl>
    <w:lvl w:ilvl="7" w:tplc="DBAA8596" w:tentative="1">
      <w:start w:val="1"/>
      <w:numFmt w:val="bullet"/>
      <w:lvlText w:val="o"/>
      <w:lvlJc w:val="left"/>
      <w:pPr>
        <w:ind w:left="5760" w:hanging="360"/>
      </w:pPr>
      <w:rPr>
        <w:rFonts w:ascii="Courier New" w:hAnsi="Courier New" w:hint="default"/>
      </w:rPr>
    </w:lvl>
    <w:lvl w:ilvl="8" w:tplc="4A121AF8" w:tentative="1">
      <w:start w:val="1"/>
      <w:numFmt w:val="bullet"/>
      <w:lvlText w:val=""/>
      <w:lvlJc w:val="left"/>
      <w:pPr>
        <w:ind w:left="6480" w:hanging="360"/>
      </w:pPr>
      <w:rPr>
        <w:rFonts w:ascii="Wingdings" w:hAnsi="Wingdings" w:hint="default"/>
      </w:rPr>
    </w:lvl>
  </w:abstractNum>
  <w:abstractNum w:abstractNumId="106" w15:restartNumberingAfterBreak="0">
    <w:nsid w:val="3AFA47AB"/>
    <w:multiLevelType w:val="hybridMultilevel"/>
    <w:tmpl w:val="6EE23090"/>
    <w:lvl w:ilvl="0" w:tplc="F1A04E04">
      <w:start w:val="1"/>
      <w:numFmt w:val="decimal"/>
      <w:pStyle w:val="PUNTONUMERATO"/>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7" w15:restartNumberingAfterBreak="0">
    <w:nsid w:val="3B12543E"/>
    <w:multiLevelType w:val="multilevel"/>
    <w:tmpl w:val="4D0A0396"/>
    <w:lvl w:ilvl="0">
      <w:start w:val="1"/>
      <w:numFmt w:val="decimal"/>
      <w:pStyle w:val="Heading1"/>
      <w:lvlText w:val="%1"/>
      <w:lvlJc w:val="left"/>
      <w:pPr>
        <w:ind w:left="432" w:hanging="432"/>
      </w:pPr>
      <w:rPr>
        <w:b/>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8" w15:restartNumberingAfterBreak="0">
    <w:nsid w:val="3BB12DF7"/>
    <w:multiLevelType w:val="hybridMultilevel"/>
    <w:tmpl w:val="78106C52"/>
    <w:styleLink w:val="CowiTableNumberList1"/>
    <w:lvl w:ilvl="0" w:tplc="78106C52">
      <w:start w:val="1"/>
      <w:numFmt w:val="bullet"/>
      <w:lvlText w:val=""/>
      <w:lvlJc w:val="left"/>
      <w:pPr>
        <w:ind w:left="720" w:hanging="360"/>
      </w:pPr>
      <w:rPr>
        <w:rFonts w:ascii="Symbol" w:hAnsi="Symbol" w:hint="default"/>
      </w:rPr>
    </w:lvl>
    <w:lvl w:ilvl="1" w:tplc="145ED812" w:tentative="1">
      <w:start w:val="1"/>
      <w:numFmt w:val="bullet"/>
      <w:lvlText w:val="o"/>
      <w:lvlJc w:val="left"/>
      <w:pPr>
        <w:ind w:left="1440" w:hanging="360"/>
      </w:pPr>
      <w:rPr>
        <w:rFonts w:ascii="Courier New" w:hAnsi="Courier New" w:cs="Courier New" w:hint="default"/>
      </w:rPr>
    </w:lvl>
    <w:lvl w:ilvl="2" w:tplc="E4FC3234" w:tentative="1">
      <w:start w:val="1"/>
      <w:numFmt w:val="bullet"/>
      <w:lvlText w:val=""/>
      <w:lvlJc w:val="left"/>
      <w:pPr>
        <w:ind w:left="2160" w:hanging="360"/>
      </w:pPr>
      <w:rPr>
        <w:rFonts w:ascii="Wingdings" w:hAnsi="Wingdings" w:hint="default"/>
      </w:rPr>
    </w:lvl>
    <w:lvl w:ilvl="3" w:tplc="47005CF4" w:tentative="1">
      <w:start w:val="1"/>
      <w:numFmt w:val="bullet"/>
      <w:lvlText w:val=""/>
      <w:lvlJc w:val="left"/>
      <w:pPr>
        <w:ind w:left="2880" w:hanging="360"/>
      </w:pPr>
      <w:rPr>
        <w:rFonts w:ascii="Symbol" w:hAnsi="Symbol" w:hint="default"/>
      </w:rPr>
    </w:lvl>
    <w:lvl w:ilvl="4" w:tplc="743483FC" w:tentative="1">
      <w:start w:val="1"/>
      <w:numFmt w:val="bullet"/>
      <w:lvlText w:val="o"/>
      <w:lvlJc w:val="left"/>
      <w:pPr>
        <w:ind w:left="3600" w:hanging="360"/>
      </w:pPr>
      <w:rPr>
        <w:rFonts w:ascii="Courier New" w:hAnsi="Courier New" w:cs="Courier New" w:hint="default"/>
      </w:rPr>
    </w:lvl>
    <w:lvl w:ilvl="5" w:tplc="E5E2C71A" w:tentative="1">
      <w:start w:val="1"/>
      <w:numFmt w:val="bullet"/>
      <w:lvlText w:val=""/>
      <w:lvlJc w:val="left"/>
      <w:pPr>
        <w:ind w:left="4320" w:hanging="360"/>
      </w:pPr>
      <w:rPr>
        <w:rFonts w:ascii="Wingdings" w:hAnsi="Wingdings" w:hint="default"/>
      </w:rPr>
    </w:lvl>
    <w:lvl w:ilvl="6" w:tplc="DFE4A7CA" w:tentative="1">
      <w:start w:val="1"/>
      <w:numFmt w:val="bullet"/>
      <w:lvlText w:val=""/>
      <w:lvlJc w:val="left"/>
      <w:pPr>
        <w:ind w:left="5040" w:hanging="360"/>
      </w:pPr>
      <w:rPr>
        <w:rFonts w:ascii="Symbol" w:hAnsi="Symbol" w:hint="default"/>
      </w:rPr>
    </w:lvl>
    <w:lvl w:ilvl="7" w:tplc="6D9A1466" w:tentative="1">
      <w:start w:val="1"/>
      <w:numFmt w:val="bullet"/>
      <w:lvlText w:val="o"/>
      <w:lvlJc w:val="left"/>
      <w:pPr>
        <w:ind w:left="5760" w:hanging="360"/>
      </w:pPr>
      <w:rPr>
        <w:rFonts w:ascii="Courier New" w:hAnsi="Courier New" w:cs="Courier New" w:hint="default"/>
      </w:rPr>
    </w:lvl>
    <w:lvl w:ilvl="8" w:tplc="D7A8D772" w:tentative="1">
      <w:start w:val="1"/>
      <w:numFmt w:val="bullet"/>
      <w:lvlText w:val=""/>
      <w:lvlJc w:val="left"/>
      <w:pPr>
        <w:ind w:left="6480" w:hanging="360"/>
      </w:pPr>
      <w:rPr>
        <w:rFonts w:ascii="Wingdings" w:hAnsi="Wingdings" w:hint="default"/>
      </w:rPr>
    </w:lvl>
  </w:abstractNum>
  <w:abstractNum w:abstractNumId="109" w15:restartNumberingAfterBreak="0">
    <w:nsid w:val="3C565DD5"/>
    <w:multiLevelType w:val="hybridMultilevel"/>
    <w:tmpl w:val="1EE2297E"/>
    <w:styleLink w:val="CowiTableNumberList13"/>
    <w:lvl w:ilvl="0" w:tplc="0D2C943E">
      <w:start w:val="1"/>
      <w:numFmt w:val="bullet"/>
      <w:lvlText w:val=""/>
      <w:lvlJc w:val="left"/>
      <w:pPr>
        <w:tabs>
          <w:tab w:val="num" w:pos="720"/>
        </w:tabs>
        <w:ind w:left="720" w:hanging="360"/>
      </w:pPr>
      <w:rPr>
        <w:rFonts w:ascii="Symbol" w:hAnsi="Symbol" w:hint="default"/>
        <w:b/>
        <w:i w:val="0"/>
        <w:sz w:val="18"/>
        <w:szCs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3D36719E"/>
    <w:multiLevelType w:val="hybridMultilevel"/>
    <w:tmpl w:val="264EC53E"/>
    <w:styleLink w:val="Style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3DF47E9C"/>
    <w:multiLevelType w:val="hybridMultilevel"/>
    <w:tmpl w:val="E42AC1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2" w15:restartNumberingAfterBreak="0">
    <w:nsid w:val="3E1B54E8"/>
    <w:multiLevelType w:val="hybridMultilevel"/>
    <w:tmpl w:val="33E4F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3E353FCF"/>
    <w:multiLevelType w:val="hybridMultilevel"/>
    <w:tmpl w:val="EB20DFA6"/>
    <w:lvl w:ilvl="0" w:tplc="AC68A9C2">
      <w:start w:val="1"/>
      <w:numFmt w:val="decimal"/>
      <w:pStyle w:val="1"/>
      <w:lvlText w:val="%1)"/>
      <w:lvlJc w:val="left"/>
      <w:pPr>
        <w:tabs>
          <w:tab w:val="num" w:pos="960"/>
        </w:tabs>
        <w:ind w:left="960" w:hanging="360"/>
      </w:pPr>
      <w:rPr>
        <w:rFonts w:ascii="Times New Roman" w:eastAsia="Gulim" w:hAnsi="Times New Roman" w:cs="Times New Roman" w:hint="default"/>
        <w:b w:val="0"/>
        <w:i w:val="0"/>
        <w:sz w:val="22"/>
        <w:szCs w:val="22"/>
      </w:rPr>
    </w:lvl>
    <w:lvl w:ilvl="1" w:tplc="04090003" w:tentative="1">
      <w:start w:val="1"/>
      <w:numFmt w:val="upperLetter"/>
      <w:lvlText w:val="%2."/>
      <w:lvlJc w:val="left"/>
      <w:pPr>
        <w:tabs>
          <w:tab w:val="num" w:pos="1080"/>
        </w:tabs>
        <w:ind w:left="1080" w:hanging="400"/>
      </w:pPr>
      <w:rPr>
        <w:rFonts w:cs="Times New Roman"/>
      </w:rPr>
    </w:lvl>
    <w:lvl w:ilvl="2" w:tplc="04090005" w:tentative="1">
      <w:start w:val="1"/>
      <w:numFmt w:val="lowerRoman"/>
      <w:lvlText w:val="%3."/>
      <w:lvlJc w:val="right"/>
      <w:pPr>
        <w:tabs>
          <w:tab w:val="num" w:pos="1480"/>
        </w:tabs>
        <w:ind w:left="1480" w:hanging="400"/>
      </w:pPr>
      <w:rPr>
        <w:rFonts w:cs="Times New Roman"/>
      </w:rPr>
    </w:lvl>
    <w:lvl w:ilvl="3" w:tplc="04090001" w:tentative="1">
      <w:start w:val="1"/>
      <w:numFmt w:val="decimal"/>
      <w:lvlText w:val="%4."/>
      <w:lvlJc w:val="left"/>
      <w:pPr>
        <w:tabs>
          <w:tab w:val="num" w:pos="1880"/>
        </w:tabs>
        <w:ind w:left="1880" w:hanging="400"/>
      </w:pPr>
      <w:rPr>
        <w:rFonts w:cs="Times New Roman"/>
      </w:rPr>
    </w:lvl>
    <w:lvl w:ilvl="4" w:tplc="04090003" w:tentative="1">
      <w:start w:val="1"/>
      <w:numFmt w:val="upperLetter"/>
      <w:lvlText w:val="%5."/>
      <w:lvlJc w:val="left"/>
      <w:pPr>
        <w:tabs>
          <w:tab w:val="num" w:pos="2280"/>
        </w:tabs>
        <w:ind w:left="2280" w:hanging="400"/>
      </w:pPr>
      <w:rPr>
        <w:rFonts w:cs="Times New Roman"/>
      </w:rPr>
    </w:lvl>
    <w:lvl w:ilvl="5" w:tplc="04090005" w:tentative="1">
      <w:start w:val="1"/>
      <w:numFmt w:val="lowerRoman"/>
      <w:lvlText w:val="%6."/>
      <w:lvlJc w:val="right"/>
      <w:pPr>
        <w:tabs>
          <w:tab w:val="num" w:pos="2680"/>
        </w:tabs>
        <w:ind w:left="2680" w:hanging="400"/>
      </w:pPr>
      <w:rPr>
        <w:rFonts w:cs="Times New Roman"/>
      </w:rPr>
    </w:lvl>
    <w:lvl w:ilvl="6" w:tplc="04090001" w:tentative="1">
      <w:start w:val="1"/>
      <w:numFmt w:val="decimal"/>
      <w:lvlText w:val="%7."/>
      <w:lvlJc w:val="left"/>
      <w:pPr>
        <w:tabs>
          <w:tab w:val="num" w:pos="3080"/>
        </w:tabs>
        <w:ind w:left="3080" w:hanging="400"/>
      </w:pPr>
      <w:rPr>
        <w:rFonts w:cs="Times New Roman"/>
      </w:rPr>
    </w:lvl>
    <w:lvl w:ilvl="7" w:tplc="04090003" w:tentative="1">
      <w:start w:val="1"/>
      <w:numFmt w:val="upperLetter"/>
      <w:lvlText w:val="%8."/>
      <w:lvlJc w:val="left"/>
      <w:pPr>
        <w:tabs>
          <w:tab w:val="num" w:pos="3480"/>
        </w:tabs>
        <w:ind w:left="3480" w:hanging="400"/>
      </w:pPr>
      <w:rPr>
        <w:rFonts w:cs="Times New Roman"/>
      </w:rPr>
    </w:lvl>
    <w:lvl w:ilvl="8" w:tplc="04090005" w:tentative="1">
      <w:start w:val="1"/>
      <w:numFmt w:val="lowerRoman"/>
      <w:lvlText w:val="%9."/>
      <w:lvlJc w:val="right"/>
      <w:pPr>
        <w:tabs>
          <w:tab w:val="num" w:pos="3880"/>
        </w:tabs>
        <w:ind w:left="3880" w:hanging="400"/>
      </w:pPr>
      <w:rPr>
        <w:rFonts w:cs="Times New Roman"/>
      </w:rPr>
    </w:lvl>
  </w:abstractNum>
  <w:abstractNum w:abstractNumId="114" w15:restartNumberingAfterBreak="0">
    <w:nsid w:val="3E7004B4"/>
    <w:multiLevelType w:val="hybridMultilevel"/>
    <w:tmpl w:val="3AF8C8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5" w15:restartNumberingAfterBreak="0">
    <w:nsid w:val="3ED70855"/>
    <w:multiLevelType w:val="hybridMultilevel"/>
    <w:tmpl w:val="CFFC8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3F112AC6"/>
    <w:multiLevelType w:val="hybridMultilevel"/>
    <w:tmpl w:val="31AE357C"/>
    <w:styleLink w:val="ArticleSection2"/>
    <w:lvl w:ilvl="0" w:tplc="669A998E">
      <w:start w:val="1"/>
      <w:numFmt w:val="bullet"/>
      <w:lvlText w:val=""/>
      <w:lvlJc w:val="left"/>
      <w:pPr>
        <w:tabs>
          <w:tab w:val="num" w:pos="720"/>
        </w:tabs>
        <w:ind w:left="720" w:hanging="360"/>
      </w:pPr>
      <w:rPr>
        <w:rFonts w:ascii="Symbol" w:hAnsi="Symbol" w:hint="default"/>
      </w:rPr>
    </w:lvl>
    <w:lvl w:ilvl="1" w:tplc="57C6D07E" w:tentative="1">
      <w:start w:val="1"/>
      <w:numFmt w:val="bullet"/>
      <w:lvlText w:val="o"/>
      <w:lvlJc w:val="left"/>
      <w:pPr>
        <w:ind w:left="1440" w:hanging="360"/>
      </w:pPr>
      <w:rPr>
        <w:rFonts w:ascii="Courier New" w:hAnsi="Courier New" w:cs="Courier New" w:hint="default"/>
      </w:rPr>
    </w:lvl>
    <w:lvl w:ilvl="2" w:tplc="EBAA8438" w:tentative="1">
      <w:start w:val="1"/>
      <w:numFmt w:val="bullet"/>
      <w:lvlText w:val=""/>
      <w:lvlJc w:val="left"/>
      <w:pPr>
        <w:ind w:left="2160" w:hanging="360"/>
      </w:pPr>
      <w:rPr>
        <w:rFonts w:ascii="Wingdings" w:hAnsi="Wingdings" w:hint="default"/>
      </w:rPr>
    </w:lvl>
    <w:lvl w:ilvl="3" w:tplc="F8CC4566" w:tentative="1">
      <w:start w:val="1"/>
      <w:numFmt w:val="bullet"/>
      <w:lvlText w:val=""/>
      <w:lvlJc w:val="left"/>
      <w:pPr>
        <w:ind w:left="2880" w:hanging="360"/>
      </w:pPr>
      <w:rPr>
        <w:rFonts w:ascii="Symbol" w:hAnsi="Symbol" w:hint="default"/>
      </w:rPr>
    </w:lvl>
    <w:lvl w:ilvl="4" w:tplc="D24E895A" w:tentative="1">
      <w:start w:val="1"/>
      <w:numFmt w:val="bullet"/>
      <w:lvlText w:val="o"/>
      <w:lvlJc w:val="left"/>
      <w:pPr>
        <w:ind w:left="3600" w:hanging="360"/>
      </w:pPr>
      <w:rPr>
        <w:rFonts w:ascii="Courier New" w:hAnsi="Courier New" w:cs="Courier New" w:hint="default"/>
      </w:rPr>
    </w:lvl>
    <w:lvl w:ilvl="5" w:tplc="A69C61F8" w:tentative="1">
      <w:start w:val="1"/>
      <w:numFmt w:val="bullet"/>
      <w:lvlText w:val=""/>
      <w:lvlJc w:val="left"/>
      <w:pPr>
        <w:ind w:left="4320" w:hanging="360"/>
      </w:pPr>
      <w:rPr>
        <w:rFonts w:ascii="Wingdings" w:hAnsi="Wingdings" w:hint="default"/>
      </w:rPr>
    </w:lvl>
    <w:lvl w:ilvl="6" w:tplc="0742CD80" w:tentative="1">
      <w:start w:val="1"/>
      <w:numFmt w:val="bullet"/>
      <w:lvlText w:val=""/>
      <w:lvlJc w:val="left"/>
      <w:pPr>
        <w:ind w:left="5040" w:hanging="360"/>
      </w:pPr>
      <w:rPr>
        <w:rFonts w:ascii="Symbol" w:hAnsi="Symbol" w:hint="default"/>
      </w:rPr>
    </w:lvl>
    <w:lvl w:ilvl="7" w:tplc="314EDE04" w:tentative="1">
      <w:start w:val="1"/>
      <w:numFmt w:val="bullet"/>
      <w:lvlText w:val="o"/>
      <w:lvlJc w:val="left"/>
      <w:pPr>
        <w:ind w:left="5760" w:hanging="360"/>
      </w:pPr>
      <w:rPr>
        <w:rFonts w:ascii="Courier New" w:hAnsi="Courier New" w:cs="Courier New" w:hint="default"/>
      </w:rPr>
    </w:lvl>
    <w:lvl w:ilvl="8" w:tplc="EF9E0864" w:tentative="1">
      <w:start w:val="1"/>
      <w:numFmt w:val="bullet"/>
      <w:lvlText w:val=""/>
      <w:lvlJc w:val="left"/>
      <w:pPr>
        <w:ind w:left="6480" w:hanging="360"/>
      </w:pPr>
      <w:rPr>
        <w:rFonts w:ascii="Wingdings" w:hAnsi="Wingdings" w:hint="default"/>
      </w:rPr>
    </w:lvl>
  </w:abstractNum>
  <w:abstractNum w:abstractNumId="117" w15:restartNumberingAfterBreak="0">
    <w:nsid w:val="3F143381"/>
    <w:multiLevelType w:val="hybridMultilevel"/>
    <w:tmpl w:val="392252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15:restartNumberingAfterBreak="0">
    <w:nsid w:val="3F4B6238"/>
    <w:multiLevelType w:val="hybridMultilevel"/>
    <w:tmpl w:val="9D660060"/>
    <w:styleLink w:val="Style321"/>
    <w:lvl w:ilvl="0" w:tplc="0409000F">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119" w15:restartNumberingAfterBreak="0">
    <w:nsid w:val="3FBB1BED"/>
    <w:multiLevelType w:val="hybridMultilevel"/>
    <w:tmpl w:val="183C09C2"/>
    <w:lvl w:ilvl="0" w:tplc="0409000D">
      <w:start w:val="1"/>
      <w:numFmt w:val="bullet"/>
      <w:lvlText w:val=""/>
      <w:lvlJc w:val="left"/>
      <w:pPr>
        <w:ind w:left="754" w:hanging="360"/>
      </w:pPr>
      <w:rPr>
        <w:rFonts w:ascii="Wingdings" w:hAnsi="Wingdings" w:hint="default"/>
      </w:rPr>
    </w:lvl>
    <w:lvl w:ilvl="1" w:tplc="04090003">
      <w:start w:val="1"/>
      <w:numFmt w:val="bullet"/>
      <w:lvlText w:val="o"/>
      <w:lvlJc w:val="left"/>
      <w:pPr>
        <w:ind w:left="1474" w:hanging="360"/>
      </w:pPr>
      <w:rPr>
        <w:rFonts w:ascii="Courier New" w:hAnsi="Courier New" w:cs="Courier New" w:hint="default"/>
      </w:rPr>
    </w:lvl>
    <w:lvl w:ilvl="2" w:tplc="04090005">
      <w:start w:val="1"/>
      <w:numFmt w:val="bullet"/>
      <w:lvlText w:val=""/>
      <w:lvlJc w:val="left"/>
      <w:pPr>
        <w:ind w:left="2194" w:hanging="360"/>
      </w:pPr>
      <w:rPr>
        <w:rFonts w:ascii="Wingdings" w:hAnsi="Wingdings" w:hint="default"/>
      </w:rPr>
    </w:lvl>
    <w:lvl w:ilvl="3" w:tplc="04090001">
      <w:start w:val="1"/>
      <w:numFmt w:val="bullet"/>
      <w:lvlText w:val=""/>
      <w:lvlJc w:val="left"/>
      <w:pPr>
        <w:ind w:left="2914" w:hanging="360"/>
      </w:pPr>
      <w:rPr>
        <w:rFonts w:ascii="Symbol" w:hAnsi="Symbol" w:hint="default"/>
      </w:rPr>
    </w:lvl>
    <w:lvl w:ilvl="4" w:tplc="04090003">
      <w:start w:val="1"/>
      <w:numFmt w:val="bullet"/>
      <w:lvlText w:val="o"/>
      <w:lvlJc w:val="left"/>
      <w:pPr>
        <w:ind w:left="3634" w:hanging="360"/>
      </w:pPr>
      <w:rPr>
        <w:rFonts w:ascii="Courier New" w:hAnsi="Courier New" w:cs="Courier New" w:hint="default"/>
      </w:rPr>
    </w:lvl>
    <w:lvl w:ilvl="5" w:tplc="04090005">
      <w:start w:val="1"/>
      <w:numFmt w:val="bullet"/>
      <w:lvlText w:val=""/>
      <w:lvlJc w:val="left"/>
      <w:pPr>
        <w:ind w:left="4354" w:hanging="360"/>
      </w:pPr>
      <w:rPr>
        <w:rFonts w:ascii="Wingdings" w:hAnsi="Wingdings" w:hint="default"/>
      </w:rPr>
    </w:lvl>
    <w:lvl w:ilvl="6" w:tplc="04090001">
      <w:start w:val="1"/>
      <w:numFmt w:val="bullet"/>
      <w:lvlText w:val=""/>
      <w:lvlJc w:val="left"/>
      <w:pPr>
        <w:ind w:left="5074" w:hanging="360"/>
      </w:pPr>
      <w:rPr>
        <w:rFonts w:ascii="Symbol" w:hAnsi="Symbol" w:hint="default"/>
      </w:rPr>
    </w:lvl>
    <w:lvl w:ilvl="7" w:tplc="04090003">
      <w:start w:val="1"/>
      <w:numFmt w:val="bullet"/>
      <w:lvlText w:val="o"/>
      <w:lvlJc w:val="left"/>
      <w:pPr>
        <w:ind w:left="5794" w:hanging="360"/>
      </w:pPr>
      <w:rPr>
        <w:rFonts w:ascii="Courier New" w:hAnsi="Courier New" w:cs="Courier New" w:hint="default"/>
      </w:rPr>
    </w:lvl>
    <w:lvl w:ilvl="8" w:tplc="04090005">
      <w:start w:val="1"/>
      <w:numFmt w:val="bullet"/>
      <w:lvlText w:val=""/>
      <w:lvlJc w:val="left"/>
      <w:pPr>
        <w:ind w:left="6514" w:hanging="360"/>
      </w:pPr>
      <w:rPr>
        <w:rFonts w:ascii="Wingdings" w:hAnsi="Wingdings" w:hint="default"/>
      </w:rPr>
    </w:lvl>
  </w:abstractNum>
  <w:abstractNum w:abstractNumId="120" w15:restartNumberingAfterBreak="0">
    <w:nsid w:val="40B65A3F"/>
    <w:multiLevelType w:val="hybridMultilevel"/>
    <w:tmpl w:val="2E48C6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425B5991"/>
    <w:multiLevelType w:val="hybridMultilevel"/>
    <w:tmpl w:val="4E766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2" w15:restartNumberingAfterBreak="0">
    <w:nsid w:val="425B5A81"/>
    <w:multiLevelType w:val="hybridMultilevel"/>
    <w:tmpl w:val="A50683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3" w15:restartNumberingAfterBreak="0">
    <w:nsid w:val="425B6A46"/>
    <w:multiLevelType w:val="hybridMultilevel"/>
    <w:tmpl w:val="769E1070"/>
    <w:styleLink w:val="1ai12"/>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24" w15:restartNumberingAfterBreak="0">
    <w:nsid w:val="440703C1"/>
    <w:multiLevelType w:val="hybridMultilevel"/>
    <w:tmpl w:val="7AC40DB2"/>
    <w:styleLink w:val="CowiTableNumberList112"/>
    <w:lvl w:ilvl="0" w:tplc="CBA076A2">
      <w:start w:val="1"/>
      <w:numFmt w:val="bullet"/>
      <w:lvlText w:val=""/>
      <w:lvlJc w:val="left"/>
      <w:pPr>
        <w:tabs>
          <w:tab w:val="num" w:pos="720"/>
        </w:tabs>
        <w:ind w:left="720" w:hanging="360"/>
      </w:pPr>
      <w:rPr>
        <w:rFonts w:ascii="Symbol" w:hAnsi="Symbol" w:hint="default"/>
      </w:rPr>
    </w:lvl>
    <w:lvl w:ilvl="1" w:tplc="911AFDC6" w:tentative="1">
      <w:start w:val="1"/>
      <w:numFmt w:val="bullet"/>
      <w:lvlText w:val="o"/>
      <w:lvlJc w:val="left"/>
      <w:pPr>
        <w:tabs>
          <w:tab w:val="num" w:pos="1440"/>
        </w:tabs>
        <w:ind w:left="1440" w:hanging="360"/>
      </w:pPr>
      <w:rPr>
        <w:rFonts w:ascii="Courier New" w:hAnsi="Courier New" w:cs="Courier New" w:hint="default"/>
      </w:rPr>
    </w:lvl>
    <w:lvl w:ilvl="2" w:tplc="37BA5A70" w:tentative="1">
      <w:start w:val="1"/>
      <w:numFmt w:val="bullet"/>
      <w:lvlText w:val=""/>
      <w:lvlJc w:val="left"/>
      <w:pPr>
        <w:tabs>
          <w:tab w:val="num" w:pos="2160"/>
        </w:tabs>
        <w:ind w:left="2160" w:hanging="360"/>
      </w:pPr>
      <w:rPr>
        <w:rFonts w:ascii="Wingdings" w:hAnsi="Wingdings" w:hint="default"/>
      </w:rPr>
    </w:lvl>
    <w:lvl w:ilvl="3" w:tplc="EEA035FE" w:tentative="1">
      <w:start w:val="1"/>
      <w:numFmt w:val="bullet"/>
      <w:lvlText w:val=""/>
      <w:lvlJc w:val="left"/>
      <w:pPr>
        <w:tabs>
          <w:tab w:val="num" w:pos="2880"/>
        </w:tabs>
        <w:ind w:left="2880" w:hanging="360"/>
      </w:pPr>
      <w:rPr>
        <w:rFonts w:ascii="Symbol" w:hAnsi="Symbol" w:hint="default"/>
      </w:rPr>
    </w:lvl>
    <w:lvl w:ilvl="4" w:tplc="9A9E087A" w:tentative="1">
      <w:start w:val="1"/>
      <w:numFmt w:val="bullet"/>
      <w:lvlText w:val="o"/>
      <w:lvlJc w:val="left"/>
      <w:pPr>
        <w:tabs>
          <w:tab w:val="num" w:pos="3600"/>
        </w:tabs>
        <w:ind w:left="3600" w:hanging="360"/>
      </w:pPr>
      <w:rPr>
        <w:rFonts w:ascii="Courier New" w:hAnsi="Courier New" w:cs="Courier New" w:hint="default"/>
      </w:rPr>
    </w:lvl>
    <w:lvl w:ilvl="5" w:tplc="6D4C6976" w:tentative="1">
      <w:start w:val="1"/>
      <w:numFmt w:val="bullet"/>
      <w:lvlText w:val=""/>
      <w:lvlJc w:val="left"/>
      <w:pPr>
        <w:tabs>
          <w:tab w:val="num" w:pos="4320"/>
        </w:tabs>
        <w:ind w:left="4320" w:hanging="360"/>
      </w:pPr>
      <w:rPr>
        <w:rFonts w:ascii="Wingdings" w:hAnsi="Wingdings" w:hint="default"/>
      </w:rPr>
    </w:lvl>
    <w:lvl w:ilvl="6" w:tplc="57167B48" w:tentative="1">
      <w:start w:val="1"/>
      <w:numFmt w:val="bullet"/>
      <w:lvlText w:val=""/>
      <w:lvlJc w:val="left"/>
      <w:pPr>
        <w:tabs>
          <w:tab w:val="num" w:pos="5040"/>
        </w:tabs>
        <w:ind w:left="5040" w:hanging="360"/>
      </w:pPr>
      <w:rPr>
        <w:rFonts w:ascii="Symbol" w:hAnsi="Symbol" w:hint="default"/>
      </w:rPr>
    </w:lvl>
    <w:lvl w:ilvl="7" w:tplc="1E0E538E" w:tentative="1">
      <w:start w:val="1"/>
      <w:numFmt w:val="bullet"/>
      <w:lvlText w:val="o"/>
      <w:lvlJc w:val="left"/>
      <w:pPr>
        <w:tabs>
          <w:tab w:val="num" w:pos="5760"/>
        </w:tabs>
        <w:ind w:left="5760" w:hanging="360"/>
      </w:pPr>
      <w:rPr>
        <w:rFonts w:ascii="Courier New" w:hAnsi="Courier New" w:cs="Courier New" w:hint="default"/>
      </w:rPr>
    </w:lvl>
    <w:lvl w:ilvl="8" w:tplc="E6F87882"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44E24766"/>
    <w:multiLevelType w:val="hybridMultilevel"/>
    <w:tmpl w:val="B56C7C74"/>
    <w:styleLink w:val="Style314"/>
    <w:lvl w:ilvl="0" w:tplc="04090015">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45161D25"/>
    <w:multiLevelType w:val="hybridMultilevel"/>
    <w:tmpl w:val="9C3AFB3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45632B1A"/>
    <w:multiLevelType w:val="hybridMultilevel"/>
    <w:tmpl w:val="7F38EF40"/>
    <w:styleLink w:val="1111112"/>
    <w:lvl w:ilvl="0" w:tplc="82EC085E">
      <w:start w:val="1"/>
      <w:numFmt w:val="bullet"/>
      <w:lvlText w:val="o"/>
      <w:lvlJc w:val="left"/>
      <w:pPr>
        <w:ind w:left="1080" w:hanging="360"/>
      </w:pPr>
      <w:rPr>
        <w:rFonts w:ascii="Courier New" w:hAnsi="Courier New" w:cs="Courier New" w:hint="default"/>
      </w:rPr>
    </w:lvl>
    <w:lvl w:ilvl="1" w:tplc="6EBED63A" w:tentative="1">
      <w:start w:val="1"/>
      <w:numFmt w:val="bullet"/>
      <w:lvlText w:val="o"/>
      <w:lvlJc w:val="left"/>
      <w:pPr>
        <w:ind w:left="1800" w:hanging="360"/>
      </w:pPr>
      <w:rPr>
        <w:rFonts w:ascii="Courier New" w:hAnsi="Courier New" w:cs="Courier New" w:hint="default"/>
      </w:rPr>
    </w:lvl>
    <w:lvl w:ilvl="2" w:tplc="FA0ADA0E" w:tentative="1">
      <w:start w:val="1"/>
      <w:numFmt w:val="bullet"/>
      <w:lvlText w:val=""/>
      <w:lvlJc w:val="left"/>
      <w:pPr>
        <w:ind w:left="2520" w:hanging="360"/>
      </w:pPr>
      <w:rPr>
        <w:rFonts w:ascii="Wingdings" w:hAnsi="Wingdings" w:hint="default"/>
      </w:rPr>
    </w:lvl>
    <w:lvl w:ilvl="3" w:tplc="D95093A2" w:tentative="1">
      <w:start w:val="1"/>
      <w:numFmt w:val="bullet"/>
      <w:lvlText w:val=""/>
      <w:lvlJc w:val="left"/>
      <w:pPr>
        <w:ind w:left="3240" w:hanging="360"/>
      </w:pPr>
      <w:rPr>
        <w:rFonts w:ascii="Symbol" w:hAnsi="Symbol" w:hint="default"/>
      </w:rPr>
    </w:lvl>
    <w:lvl w:ilvl="4" w:tplc="1D60636A" w:tentative="1">
      <w:start w:val="1"/>
      <w:numFmt w:val="bullet"/>
      <w:lvlText w:val="o"/>
      <w:lvlJc w:val="left"/>
      <w:pPr>
        <w:ind w:left="3960" w:hanging="360"/>
      </w:pPr>
      <w:rPr>
        <w:rFonts w:ascii="Courier New" w:hAnsi="Courier New" w:cs="Courier New" w:hint="default"/>
      </w:rPr>
    </w:lvl>
    <w:lvl w:ilvl="5" w:tplc="3BBC0F6A" w:tentative="1">
      <w:start w:val="1"/>
      <w:numFmt w:val="bullet"/>
      <w:lvlText w:val=""/>
      <w:lvlJc w:val="left"/>
      <w:pPr>
        <w:ind w:left="4680" w:hanging="360"/>
      </w:pPr>
      <w:rPr>
        <w:rFonts w:ascii="Wingdings" w:hAnsi="Wingdings" w:hint="default"/>
      </w:rPr>
    </w:lvl>
    <w:lvl w:ilvl="6" w:tplc="DBDC41DE" w:tentative="1">
      <w:start w:val="1"/>
      <w:numFmt w:val="bullet"/>
      <w:lvlText w:val=""/>
      <w:lvlJc w:val="left"/>
      <w:pPr>
        <w:ind w:left="5400" w:hanging="360"/>
      </w:pPr>
      <w:rPr>
        <w:rFonts w:ascii="Symbol" w:hAnsi="Symbol" w:hint="default"/>
      </w:rPr>
    </w:lvl>
    <w:lvl w:ilvl="7" w:tplc="73D8C28C" w:tentative="1">
      <w:start w:val="1"/>
      <w:numFmt w:val="bullet"/>
      <w:lvlText w:val="o"/>
      <w:lvlJc w:val="left"/>
      <w:pPr>
        <w:ind w:left="6120" w:hanging="360"/>
      </w:pPr>
      <w:rPr>
        <w:rFonts w:ascii="Courier New" w:hAnsi="Courier New" w:cs="Courier New" w:hint="default"/>
      </w:rPr>
    </w:lvl>
    <w:lvl w:ilvl="8" w:tplc="E5881B0E" w:tentative="1">
      <w:start w:val="1"/>
      <w:numFmt w:val="bullet"/>
      <w:lvlText w:val=""/>
      <w:lvlJc w:val="left"/>
      <w:pPr>
        <w:ind w:left="6840" w:hanging="360"/>
      </w:pPr>
      <w:rPr>
        <w:rFonts w:ascii="Wingdings" w:hAnsi="Wingdings" w:hint="default"/>
      </w:rPr>
    </w:lvl>
  </w:abstractNum>
  <w:abstractNum w:abstractNumId="128" w15:restartNumberingAfterBreak="0">
    <w:nsid w:val="45A34814"/>
    <w:multiLevelType w:val="hybridMultilevel"/>
    <w:tmpl w:val="FB3CB79C"/>
    <w:lvl w:ilvl="0" w:tplc="1E200008">
      <w:start w:val="1"/>
      <w:numFmt w:val="bullet"/>
      <w:pStyle w:val="IndentedBullet"/>
      <w:lvlText w:val=""/>
      <w:lvlJc w:val="left"/>
      <w:pPr>
        <w:tabs>
          <w:tab w:val="num" w:pos="1021"/>
        </w:tabs>
        <w:ind w:left="1021" w:hanging="443"/>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45B33868"/>
    <w:multiLevelType w:val="hybridMultilevel"/>
    <w:tmpl w:val="77E27DB2"/>
    <w:styleLink w:val="Style711"/>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30" w15:restartNumberingAfterBreak="0">
    <w:nsid w:val="4726486A"/>
    <w:multiLevelType w:val="hybridMultilevel"/>
    <w:tmpl w:val="0E005AD4"/>
    <w:lvl w:ilvl="0" w:tplc="04090001">
      <w:start w:val="1"/>
      <w:numFmt w:val="lowerRoman"/>
      <w:pStyle w:val="RomanNumbered"/>
      <w:lvlText w:val="%1)"/>
      <w:lvlJc w:val="left"/>
      <w:pPr>
        <w:tabs>
          <w:tab w:val="num" w:pos="454"/>
        </w:tabs>
        <w:ind w:left="454" w:hanging="454"/>
      </w:pPr>
      <w:rPr>
        <w:rFonts w:cs="Times New Roman" w:hint="default"/>
      </w:rPr>
    </w:lvl>
    <w:lvl w:ilvl="1" w:tplc="B0008C1E"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31" w15:restartNumberingAfterBreak="0">
    <w:nsid w:val="479F5F79"/>
    <w:multiLevelType w:val="hybridMultilevel"/>
    <w:tmpl w:val="D7B24FD0"/>
    <w:styleLink w:val="Style316"/>
    <w:lvl w:ilvl="0" w:tplc="04090015">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2" w15:restartNumberingAfterBreak="0">
    <w:nsid w:val="48151D0D"/>
    <w:multiLevelType w:val="hybridMultilevel"/>
    <w:tmpl w:val="5992D208"/>
    <w:styleLink w:val="Style36111"/>
    <w:lvl w:ilvl="0" w:tplc="04090003">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488974DD"/>
    <w:multiLevelType w:val="multilevel"/>
    <w:tmpl w:val="474CBD1C"/>
    <w:lvl w:ilvl="0">
      <w:start w:val="1"/>
      <w:numFmt w:val="decimal"/>
      <w:lvlText w:val="%1."/>
      <w:lvlJc w:val="left"/>
      <w:pPr>
        <w:ind w:left="420" w:hanging="420"/>
      </w:pPr>
      <w:rPr>
        <w:rFonts w:hint="default"/>
      </w:rPr>
    </w:lvl>
    <w:lvl w:ilvl="1">
      <w:start w:val="1"/>
      <w:numFmt w:val="decimal"/>
      <w:pStyle w:val="Major91"/>
      <w:lvlText w:val="%1.%2."/>
      <w:lvlJc w:val="left"/>
      <w:pPr>
        <w:ind w:left="996" w:hanging="42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134" w15:restartNumberingAfterBreak="0">
    <w:nsid w:val="49685B54"/>
    <w:multiLevelType w:val="hybridMultilevel"/>
    <w:tmpl w:val="B8CE40DE"/>
    <w:styleLink w:val="CowiTableNumberList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4973790D"/>
    <w:multiLevelType w:val="hybridMultilevel"/>
    <w:tmpl w:val="70781E0A"/>
    <w:lvl w:ilvl="0" w:tplc="1E200008">
      <w:start w:val="1"/>
      <w:numFmt w:val="bullet"/>
      <w:pStyle w:val="ListNumber3"/>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6" w15:restartNumberingAfterBreak="0">
    <w:nsid w:val="49C12958"/>
    <w:multiLevelType w:val="hybridMultilevel"/>
    <w:tmpl w:val="66FE966C"/>
    <w:lvl w:ilvl="0" w:tplc="B148A370">
      <w:start w:val="1"/>
      <w:numFmt w:val="bullet"/>
      <w:pStyle w:val="Bulletlistindent"/>
      <w:lvlText w:val=""/>
      <w:lvlJc w:val="left"/>
      <w:pPr>
        <w:tabs>
          <w:tab w:val="num" w:pos="1418"/>
        </w:tabs>
        <w:ind w:left="1418" w:hanging="567"/>
      </w:pPr>
      <w:rPr>
        <w:rFonts w:ascii="Symbol" w:hAnsi="Symbol" w:hint="default"/>
        <w:color w:val="auto"/>
        <w:sz w:val="24"/>
      </w:rPr>
    </w:lvl>
    <w:lvl w:ilvl="1" w:tplc="86004BFA">
      <w:start w:val="1"/>
      <w:numFmt w:val="bullet"/>
      <w:lvlText w:val="o"/>
      <w:lvlJc w:val="left"/>
      <w:pPr>
        <w:tabs>
          <w:tab w:val="num" w:pos="1440"/>
        </w:tabs>
        <w:ind w:left="1440" w:hanging="360"/>
      </w:pPr>
      <w:rPr>
        <w:rFonts w:ascii="Courier New" w:hAnsi="Courier New" w:hint="default"/>
      </w:rPr>
    </w:lvl>
    <w:lvl w:ilvl="2" w:tplc="40DC9D76">
      <w:start w:val="1"/>
      <w:numFmt w:val="bullet"/>
      <w:lvlText w:val=""/>
      <w:lvlJc w:val="left"/>
      <w:pPr>
        <w:tabs>
          <w:tab w:val="num" w:pos="2160"/>
        </w:tabs>
        <w:ind w:left="2160" w:hanging="360"/>
      </w:pPr>
      <w:rPr>
        <w:rFonts w:ascii="Wingdings" w:hAnsi="Wingdings" w:hint="default"/>
      </w:rPr>
    </w:lvl>
    <w:lvl w:ilvl="3" w:tplc="32FC3BF2" w:tentative="1">
      <w:start w:val="1"/>
      <w:numFmt w:val="bullet"/>
      <w:lvlText w:val=""/>
      <w:lvlJc w:val="left"/>
      <w:pPr>
        <w:tabs>
          <w:tab w:val="num" w:pos="2880"/>
        </w:tabs>
        <w:ind w:left="2880" w:hanging="360"/>
      </w:pPr>
      <w:rPr>
        <w:rFonts w:ascii="Symbol" w:hAnsi="Symbol" w:hint="default"/>
      </w:rPr>
    </w:lvl>
    <w:lvl w:ilvl="4" w:tplc="2272DD2A" w:tentative="1">
      <w:start w:val="1"/>
      <w:numFmt w:val="bullet"/>
      <w:lvlText w:val="o"/>
      <w:lvlJc w:val="left"/>
      <w:pPr>
        <w:tabs>
          <w:tab w:val="num" w:pos="3600"/>
        </w:tabs>
        <w:ind w:left="3600" w:hanging="360"/>
      </w:pPr>
      <w:rPr>
        <w:rFonts w:ascii="Courier New" w:hAnsi="Courier New" w:hint="default"/>
      </w:rPr>
    </w:lvl>
    <w:lvl w:ilvl="5" w:tplc="392A77FE" w:tentative="1">
      <w:start w:val="1"/>
      <w:numFmt w:val="bullet"/>
      <w:lvlText w:val=""/>
      <w:lvlJc w:val="left"/>
      <w:pPr>
        <w:tabs>
          <w:tab w:val="num" w:pos="4320"/>
        </w:tabs>
        <w:ind w:left="4320" w:hanging="360"/>
      </w:pPr>
      <w:rPr>
        <w:rFonts w:ascii="Wingdings" w:hAnsi="Wingdings" w:hint="default"/>
      </w:rPr>
    </w:lvl>
    <w:lvl w:ilvl="6" w:tplc="CBD0885A" w:tentative="1">
      <w:start w:val="1"/>
      <w:numFmt w:val="bullet"/>
      <w:lvlText w:val=""/>
      <w:lvlJc w:val="left"/>
      <w:pPr>
        <w:tabs>
          <w:tab w:val="num" w:pos="5040"/>
        </w:tabs>
        <w:ind w:left="5040" w:hanging="360"/>
      </w:pPr>
      <w:rPr>
        <w:rFonts w:ascii="Symbol" w:hAnsi="Symbol" w:hint="default"/>
      </w:rPr>
    </w:lvl>
    <w:lvl w:ilvl="7" w:tplc="70DE5264" w:tentative="1">
      <w:start w:val="1"/>
      <w:numFmt w:val="bullet"/>
      <w:lvlText w:val="o"/>
      <w:lvlJc w:val="left"/>
      <w:pPr>
        <w:tabs>
          <w:tab w:val="num" w:pos="5760"/>
        </w:tabs>
        <w:ind w:left="5760" w:hanging="360"/>
      </w:pPr>
      <w:rPr>
        <w:rFonts w:ascii="Courier New" w:hAnsi="Courier New" w:hint="default"/>
      </w:rPr>
    </w:lvl>
    <w:lvl w:ilvl="8" w:tplc="60980FE8"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4B523F14"/>
    <w:multiLevelType w:val="hybridMultilevel"/>
    <w:tmpl w:val="C1A088E8"/>
    <w:styleLink w:val="Style45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4E636EB6"/>
    <w:multiLevelType w:val="hybridMultilevel"/>
    <w:tmpl w:val="FF8C619E"/>
    <w:styleLink w:val="Style415"/>
    <w:lvl w:ilvl="0" w:tplc="0419000F">
      <w:start w:val="1"/>
      <w:numFmt w:val="bullet"/>
      <w:lvlText w:val=""/>
      <w:lvlJc w:val="left"/>
      <w:pPr>
        <w:tabs>
          <w:tab w:val="num" w:pos="540"/>
        </w:tabs>
        <w:ind w:left="540" w:hanging="360"/>
      </w:pPr>
      <w:rPr>
        <w:rFonts w:ascii="Symbol" w:hAnsi="Symbol" w:hint="default"/>
      </w:rPr>
    </w:lvl>
    <w:lvl w:ilvl="1" w:tplc="04190019" w:tentative="1">
      <w:start w:val="1"/>
      <w:numFmt w:val="bullet"/>
      <w:lvlText w:val="o"/>
      <w:lvlJc w:val="left"/>
      <w:pPr>
        <w:tabs>
          <w:tab w:val="num" w:pos="1260"/>
        </w:tabs>
        <w:ind w:left="1260" w:hanging="360"/>
      </w:pPr>
      <w:rPr>
        <w:rFonts w:ascii="Courier New" w:hAnsi="Courier New" w:cs="Courier New" w:hint="default"/>
      </w:rPr>
    </w:lvl>
    <w:lvl w:ilvl="2" w:tplc="0419001B" w:tentative="1">
      <w:start w:val="1"/>
      <w:numFmt w:val="bullet"/>
      <w:lvlText w:val=""/>
      <w:lvlJc w:val="left"/>
      <w:pPr>
        <w:tabs>
          <w:tab w:val="num" w:pos="1980"/>
        </w:tabs>
        <w:ind w:left="1980" w:hanging="360"/>
      </w:pPr>
      <w:rPr>
        <w:rFonts w:ascii="Wingdings" w:hAnsi="Wingdings" w:hint="default"/>
      </w:rPr>
    </w:lvl>
    <w:lvl w:ilvl="3" w:tplc="0419000F" w:tentative="1">
      <w:start w:val="1"/>
      <w:numFmt w:val="bullet"/>
      <w:lvlText w:val=""/>
      <w:lvlJc w:val="left"/>
      <w:pPr>
        <w:tabs>
          <w:tab w:val="num" w:pos="2700"/>
        </w:tabs>
        <w:ind w:left="2700" w:hanging="360"/>
      </w:pPr>
      <w:rPr>
        <w:rFonts w:ascii="Symbol" w:hAnsi="Symbol" w:hint="default"/>
      </w:rPr>
    </w:lvl>
    <w:lvl w:ilvl="4" w:tplc="04190019" w:tentative="1">
      <w:start w:val="1"/>
      <w:numFmt w:val="bullet"/>
      <w:lvlText w:val="o"/>
      <w:lvlJc w:val="left"/>
      <w:pPr>
        <w:tabs>
          <w:tab w:val="num" w:pos="3420"/>
        </w:tabs>
        <w:ind w:left="3420" w:hanging="360"/>
      </w:pPr>
      <w:rPr>
        <w:rFonts w:ascii="Courier New" w:hAnsi="Courier New" w:cs="Courier New" w:hint="default"/>
      </w:rPr>
    </w:lvl>
    <w:lvl w:ilvl="5" w:tplc="0419001B" w:tentative="1">
      <w:start w:val="1"/>
      <w:numFmt w:val="bullet"/>
      <w:lvlText w:val=""/>
      <w:lvlJc w:val="left"/>
      <w:pPr>
        <w:tabs>
          <w:tab w:val="num" w:pos="4140"/>
        </w:tabs>
        <w:ind w:left="4140" w:hanging="360"/>
      </w:pPr>
      <w:rPr>
        <w:rFonts w:ascii="Wingdings" w:hAnsi="Wingdings" w:hint="default"/>
      </w:rPr>
    </w:lvl>
    <w:lvl w:ilvl="6" w:tplc="0419000F" w:tentative="1">
      <w:start w:val="1"/>
      <w:numFmt w:val="bullet"/>
      <w:lvlText w:val=""/>
      <w:lvlJc w:val="left"/>
      <w:pPr>
        <w:tabs>
          <w:tab w:val="num" w:pos="4860"/>
        </w:tabs>
        <w:ind w:left="4860" w:hanging="360"/>
      </w:pPr>
      <w:rPr>
        <w:rFonts w:ascii="Symbol" w:hAnsi="Symbol" w:hint="default"/>
      </w:rPr>
    </w:lvl>
    <w:lvl w:ilvl="7" w:tplc="04190019" w:tentative="1">
      <w:start w:val="1"/>
      <w:numFmt w:val="bullet"/>
      <w:lvlText w:val="o"/>
      <w:lvlJc w:val="left"/>
      <w:pPr>
        <w:tabs>
          <w:tab w:val="num" w:pos="5580"/>
        </w:tabs>
        <w:ind w:left="5580" w:hanging="360"/>
      </w:pPr>
      <w:rPr>
        <w:rFonts w:ascii="Courier New" w:hAnsi="Courier New" w:cs="Courier New" w:hint="default"/>
      </w:rPr>
    </w:lvl>
    <w:lvl w:ilvl="8" w:tplc="0419001B" w:tentative="1">
      <w:start w:val="1"/>
      <w:numFmt w:val="bullet"/>
      <w:lvlText w:val=""/>
      <w:lvlJc w:val="left"/>
      <w:pPr>
        <w:tabs>
          <w:tab w:val="num" w:pos="6300"/>
        </w:tabs>
        <w:ind w:left="6300" w:hanging="360"/>
      </w:pPr>
      <w:rPr>
        <w:rFonts w:ascii="Wingdings" w:hAnsi="Wingdings" w:hint="default"/>
      </w:rPr>
    </w:lvl>
  </w:abstractNum>
  <w:abstractNum w:abstractNumId="139" w15:restartNumberingAfterBreak="0">
    <w:nsid w:val="4EB71B24"/>
    <w:multiLevelType w:val="multilevel"/>
    <w:tmpl w:val="034AB0AE"/>
    <w:styleLink w:val="Style7"/>
    <w:lvl w:ilvl="0">
      <w:start w:val="3"/>
      <w:numFmt w:val="decimal"/>
      <w:lvlText w:val="%1"/>
      <w:lvlJc w:val="left"/>
      <w:pPr>
        <w:ind w:left="720" w:hanging="360"/>
      </w:pPr>
      <w:rPr>
        <w:rFonts w:hint="default"/>
      </w:rPr>
    </w:lvl>
    <w:lvl w:ilvl="1">
      <w:start w:val="1"/>
      <w:numFmt w:val="decimal"/>
      <w:lvlText w:val="3.%2"/>
      <w:lvlJc w:val="left"/>
      <w:pPr>
        <w:ind w:left="76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0" w15:restartNumberingAfterBreak="0">
    <w:nsid w:val="4EBF2C92"/>
    <w:multiLevelType w:val="hybridMultilevel"/>
    <w:tmpl w:val="7A707BDC"/>
    <w:styleLink w:val="Style43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4EC82002"/>
    <w:multiLevelType w:val="hybridMultilevel"/>
    <w:tmpl w:val="520640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4F4C6DCA"/>
    <w:multiLevelType w:val="hybridMultilevel"/>
    <w:tmpl w:val="507E8898"/>
    <w:styleLink w:val="Style414"/>
    <w:lvl w:ilvl="0" w:tplc="04090013">
      <w:start w:val="1"/>
      <w:numFmt w:val="bullet"/>
      <w:lvlText w:val="o"/>
      <w:lvlJc w:val="left"/>
      <w:pPr>
        <w:ind w:left="720" w:hanging="360"/>
      </w:pPr>
      <w:rPr>
        <w:rFonts w:ascii="Courier New" w:hAnsi="Courier New" w:cs="Courier New" w:hint="default"/>
      </w:rPr>
    </w:lvl>
    <w:lvl w:ilvl="1" w:tplc="04090019">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3" w15:restartNumberingAfterBreak="0">
    <w:nsid w:val="4F52344B"/>
    <w:multiLevelType w:val="hybridMultilevel"/>
    <w:tmpl w:val="A0265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4F524404"/>
    <w:multiLevelType w:val="hybridMultilevel"/>
    <w:tmpl w:val="FF66A1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5" w15:restartNumberingAfterBreak="0">
    <w:nsid w:val="4FC21154"/>
    <w:multiLevelType w:val="hybridMultilevel"/>
    <w:tmpl w:val="FBA6CA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6" w15:restartNumberingAfterBreak="0">
    <w:nsid w:val="50F0417A"/>
    <w:multiLevelType w:val="hybridMultilevel"/>
    <w:tmpl w:val="3992FA04"/>
    <w:lvl w:ilvl="0" w:tplc="54FCE30E">
      <w:start w:val="1"/>
      <w:numFmt w:val="decimal"/>
      <w:pStyle w:val="Stile3"/>
      <w:lvlText w:val="ANNEX %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pStyle w:val="Stile3"/>
      <w:lvlText w:val="%9."/>
      <w:lvlJc w:val="right"/>
      <w:pPr>
        <w:ind w:left="6480" w:hanging="180"/>
      </w:pPr>
    </w:lvl>
  </w:abstractNum>
  <w:abstractNum w:abstractNumId="147" w15:restartNumberingAfterBreak="0">
    <w:nsid w:val="52247D47"/>
    <w:multiLevelType w:val="multilevel"/>
    <w:tmpl w:val="57CC8044"/>
    <w:lvl w:ilvl="0">
      <w:start w:val="1"/>
      <w:numFmt w:val="decimal"/>
      <w:pStyle w:val="Headings3"/>
      <w:lvlText w:val="%1.0"/>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lowerLetter"/>
      <w:lvlText w:val="%5"/>
      <w:lvlJc w:val="left"/>
      <w:pPr>
        <w:tabs>
          <w:tab w:val="num" w:pos="1008"/>
        </w:tabs>
        <w:ind w:left="1008" w:hanging="28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8" w15:restartNumberingAfterBreak="0">
    <w:nsid w:val="52571E58"/>
    <w:multiLevelType w:val="hybridMultilevel"/>
    <w:tmpl w:val="78C0D8FA"/>
    <w:lvl w:ilvl="0" w:tplc="E354BCC8">
      <w:start w:val="1"/>
      <w:numFmt w:val="bullet"/>
      <w:lvlText w:val=""/>
      <w:lvlJc w:val="left"/>
      <w:pPr>
        <w:ind w:left="720" w:hanging="360"/>
      </w:pPr>
      <w:rPr>
        <w:rFonts w:ascii="Symbol" w:hAnsi="Symbol" w:hint="default"/>
      </w:rPr>
    </w:lvl>
    <w:lvl w:ilvl="1" w:tplc="EA6CDB84">
      <w:start w:val="1"/>
      <w:numFmt w:val="bullet"/>
      <w:lvlText w:val="o"/>
      <w:lvlJc w:val="left"/>
      <w:pPr>
        <w:ind w:left="1440" w:hanging="360"/>
      </w:pPr>
      <w:rPr>
        <w:rFonts w:ascii="Courier New" w:hAnsi="Courier New" w:hint="default"/>
      </w:rPr>
    </w:lvl>
    <w:lvl w:ilvl="2" w:tplc="F47A9FE2">
      <w:start w:val="1"/>
      <w:numFmt w:val="bullet"/>
      <w:lvlText w:val=""/>
      <w:lvlJc w:val="left"/>
      <w:pPr>
        <w:ind w:left="2160" w:hanging="360"/>
      </w:pPr>
      <w:rPr>
        <w:rFonts w:ascii="Wingdings" w:hAnsi="Wingdings" w:hint="default"/>
      </w:rPr>
    </w:lvl>
    <w:lvl w:ilvl="3" w:tplc="4F3E8C26">
      <w:start w:val="1"/>
      <w:numFmt w:val="bullet"/>
      <w:lvlText w:val=""/>
      <w:lvlJc w:val="left"/>
      <w:pPr>
        <w:ind w:left="2880" w:hanging="360"/>
      </w:pPr>
      <w:rPr>
        <w:rFonts w:ascii="Symbol" w:hAnsi="Symbol" w:hint="default"/>
      </w:rPr>
    </w:lvl>
    <w:lvl w:ilvl="4" w:tplc="203AA67A">
      <w:start w:val="1"/>
      <w:numFmt w:val="bullet"/>
      <w:lvlText w:val="o"/>
      <w:lvlJc w:val="left"/>
      <w:pPr>
        <w:ind w:left="3600" w:hanging="360"/>
      </w:pPr>
      <w:rPr>
        <w:rFonts w:ascii="Courier New" w:hAnsi="Courier New" w:hint="default"/>
      </w:rPr>
    </w:lvl>
    <w:lvl w:ilvl="5" w:tplc="1EA87538">
      <w:start w:val="1"/>
      <w:numFmt w:val="bullet"/>
      <w:lvlText w:val=""/>
      <w:lvlJc w:val="left"/>
      <w:pPr>
        <w:ind w:left="4320" w:hanging="360"/>
      </w:pPr>
      <w:rPr>
        <w:rFonts w:ascii="Wingdings" w:hAnsi="Wingdings" w:hint="default"/>
      </w:rPr>
    </w:lvl>
    <w:lvl w:ilvl="6" w:tplc="58623034">
      <w:start w:val="1"/>
      <w:numFmt w:val="bullet"/>
      <w:lvlText w:val=""/>
      <w:lvlJc w:val="left"/>
      <w:pPr>
        <w:ind w:left="5040" w:hanging="360"/>
      </w:pPr>
      <w:rPr>
        <w:rFonts w:ascii="Symbol" w:hAnsi="Symbol" w:hint="default"/>
      </w:rPr>
    </w:lvl>
    <w:lvl w:ilvl="7" w:tplc="AA0639E8">
      <w:start w:val="1"/>
      <w:numFmt w:val="bullet"/>
      <w:lvlText w:val="o"/>
      <w:lvlJc w:val="left"/>
      <w:pPr>
        <w:ind w:left="5760" w:hanging="360"/>
      </w:pPr>
      <w:rPr>
        <w:rFonts w:ascii="Courier New" w:hAnsi="Courier New" w:hint="default"/>
      </w:rPr>
    </w:lvl>
    <w:lvl w:ilvl="8" w:tplc="C550FF56">
      <w:start w:val="1"/>
      <w:numFmt w:val="bullet"/>
      <w:lvlText w:val=""/>
      <w:lvlJc w:val="left"/>
      <w:pPr>
        <w:ind w:left="6480" w:hanging="360"/>
      </w:pPr>
      <w:rPr>
        <w:rFonts w:ascii="Wingdings" w:hAnsi="Wingdings" w:hint="default"/>
      </w:rPr>
    </w:lvl>
  </w:abstractNum>
  <w:abstractNum w:abstractNumId="149" w15:restartNumberingAfterBreak="0">
    <w:nsid w:val="525E2BED"/>
    <w:multiLevelType w:val="hybridMultilevel"/>
    <w:tmpl w:val="D116B35C"/>
    <w:lvl w:ilvl="0" w:tplc="ED5CAB16">
      <w:start w:val="1"/>
      <w:numFmt w:val="decimal"/>
      <w:lvlText w:val="%1)"/>
      <w:lvlJc w:val="left"/>
      <w:pPr>
        <w:tabs>
          <w:tab w:val="num" w:pos="720"/>
        </w:tabs>
        <w:ind w:left="720" w:hanging="360"/>
      </w:pPr>
    </w:lvl>
    <w:lvl w:ilvl="1" w:tplc="203E605A">
      <w:start w:val="1"/>
      <w:numFmt w:val="bullet"/>
      <w:lvlText w:val="o"/>
      <w:lvlJc w:val="left"/>
      <w:pPr>
        <w:tabs>
          <w:tab w:val="num" w:pos="1440"/>
        </w:tabs>
        <w:ind w:left="1440" w:hanging="360"/>
      </w:pPr>
      <w:rPr>
        <w:rFonts w:ascii="Courier New" w:hAnsi="Courier New" w:cs="Courier New" w:hint="default"/>
      </w:rPr>
    </w:lvl>
    <w:lvl w:ilvl="2" w:tplc="D46CBB3E">
      <w:start w:val="1"/>
      <w:numFmt w:val="bullet"/>
      <w:lvlText w:val=""/>
      <w:lvlJc w:val="left"/>
      <w:pPr>
        <w:tabs>
          <w:tab w:val="num" w:pos="2160"/>
        </w:tabs>
        <w:ind w:left="2160" w:hanging="360"/>
      </w:pPr>
      <w:rPr>
        <w:rFonts w:ascii="Wingdings" w:hAnsi="Wingdings" w:hint="default"/>
      </w:rPr>
    </w:lvl>
    <w:lvl w:ilvl="3" w:tplc="DBC24862">
      <w:start w:val="1"/>
      <w:numFmt w:val="bullet"/>
      <w:lvlText w:val=""/>
      <w:lvlJc w:val="left"/>
      <w:pPr>
        <w:tabs>
          <w:tab w:val="num" w:pos="2880"/>
        </w:tabs>
        <w:ind w:left="2880" w:hanging="360"/>
      </w:pPr>
      <w:rPr>
        <w:rFonts w:ascii="Symbol" w:hAnsi="Symbol" w:hint="default"/>
      </w:rPr>
    </w:lvl>
    <w:lvl w:ilvl="4" w:tplc="2690D46A">
      <w:start w:val="1"/>
      <w:numFmt w:val="bullet"/>
      <w:lvlText w:val="o"/>
      <w:lvlJc w:val="left"/>
      <w:pPr>
        <w:tabs>
          <w:tab w:val="num" w:pos="3600"/>
        </w:tabs>
        <w:ind w:left="3600" w:hanging="360"/>
      </w:pPr>
      <w:rPr>
        <w:rFonts w:ascii="Courier New" w:hAnsi="Courier New" w:cs="Courier New" w:hint="default"/>
      </w:rPr>
    </w:lvl>
    <w:lvl w:ilvl="5" w:tplc="9AE019A2">
      <w:start w:val="1"/>
      <w:numFmt w:val="bullet"/>
      <w:lvlText w:val=""/>
      <w:lvlJc w:val="left"/>
      <w:pPr>
        <w:tabs>
          <w:tab w:val="num" w:pos="4320"/>
        </w:tabs>
        <w:ind w:left="4320" w:hanging="360"/>
      </w:pPr>
      <w:rPr>
        <w:rFonts w:ascii="Wingdings" w:hAnsi="Wingdings" w:hint="default"/>
      </w:rPr>
    </w:lvl>
    <w:lvl w:ilvl="6" w:tplc="9E7EB026">
      <w:start w:val="1"/>
      <w:numFmt w:val="bullet"/>
      <w:lvlText w:val=""/>
      <w:lvlJc w:val="left"/>
      <w:pPr>
        <w:tabs>
          <w:tab w:val="num" w:pos="5040"/>
        </w:tabs>
        <w:ind w:left="5040" w:hanging="360"/>
      </w:pPr>
      <w:rPr>
        <w:rFonts w:ascii="Symbol" w:hAnsi="Symbol" w:hint="default"/>
      </w:rPr>
    </w:lvl>
    <w:lvl w:ilvl="7" w:tplc="3886B89A">
      <w:start w:val="1"/>
      <w:numFmt w:val="bullet"/>
      <w:lvlText w:val="o"/>
      <w:lvlJc w:val="left"/>
      <w:pPr>
        <w:tabs>
          <w:tab w:val="num" w:pos="5760"/>
        </w:tabs>
        <w:ind w:left="5760" w:hanging="360"/>
      </w:pPr>
      <w:rPr>
        <w:rFonts w:ascii="Courier New" w:hAnsi="Courier New" w:cs="Courier New" w:hint="default"/>
      </w:rPr>
    </w:lvl>
    <w:lvl w:ilvl="8" w:tplc="94306268">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52A6659A"/>
    <w:multiLevelType w:val="hybridMultilevel"/>
    <w:tmpl w:val="26308BF4"/>
    <w:lvl w:ilvl="0" w:tplc="B3F06FB8">
      <w:start w:val="1"/>
      <w:numFmt w:val="bullet"/>
      <w:pStyle w:val="PUNTOELENCO2"/>
      <w:lvlText w:val="o"/>
      <w:lvlJc w:val="left"/>
      <w:pPr>
        <w:ind w:left="2138" w:hanging="360"/>
      </w:pPr>
      <w:rPr>
        <w:rFonts w:ascii="Courier New" w:hAnsi="Courier New" w:cs="Courier New"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51" w15:restartNumberingAfterBreak="0">
    <w:nsid w:val="53A65103"/>
    <w:multiLevelType w:val="multilevel"/>
    <w:tmpl w:val="5EBE2B1A"/>
    <w:styleLink w:val="Style8"/>
    <w:lvl w:ilvl="0">
      <w:start w:val="3"/>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2" w15:restartNumberingAfterBreak="0">
    <w:nsid w:val="53D31CEA"/>
    <w:multiLevelType w:val="hybridMultilevel"/>
    <w:tmpl w:val="FA6A59D2"/>
    <w:styleLink w:val="Style46"/>
    <w:lvl w:ilvl="0" w:tplc="98580F6E">
      <w:start w:val="1"/>
      <w:numFmt w:val="bullet"/>
      <w:lvlText w:val=""/>
      <w:lvlJc w:val="left"/>
      <w:pPr>
        <w:ind w:left="720" w:hanging="360"/>
      </w:pPr>
      <w:rPr>
        <w:rFonts w:ascii="Symbol" w:hAnsi="Symbol" w:hint="default"/>
      </w:rPr>
    </w:lvl>
    <w:lvl w:ilvl="1" w:tplc="531CB664" w:tentative="1">
      <w:start w:val="1"/>
      <w:numFmt w:val="bullet"/>
      <w:lvlText w:val="o"/>
      <w:lvlJc w:val="left"/>
      <w:pPr>
        <w:ind w:left="1440" w:hanging="360"/>
      </w:pPr>
      <w:rPr>
        <w:rFonts w:ascii="Courier New" w:hAnsi="Courier New" w:cs="Courier New" w:hint="default"/>
      </w:rPr>
    </w:lvl>
    <w:lvl w:ilvl="2" w:tplc="9A92438E" w:tentative="1">
      <w:start w:val="1"/>
      <w:numFmt w:val="bullet"/>
      <w:lvlText w:val=""/>
      <w:lvlJc w:val="left"/>
      <w:pPr>
        <w:ind w:left="2160" w:hanging="360"/>
      </w:pPr>
      <w:rPr>
        <w:rFonts w:ascii="Wingdings" w:hAnsi="Wingdings" w:hint="default"/>
      </w:rPr>
    </w:lvl>
    <w:lvl w:ilvl="3" w:tplc="02F614CE" w:tentative="1">
      <w:start w:val="1"/>
      <w:numFmt w:val="bullet"/>
      <w:lvlText w:val=""/>
      <w:lvlJc w:val="left"/>
      <w:pPr>
        <w:ind w:left="2880" w:hanging="360"/>
      </w:pPr>
      <w:rPr>
        <w:rFonts w:ascii="Symbol" w:hAnsi="Symbol" w:hint="default"/>
      </w:rPr>
    </w:lvl>
    <w:lvl w:ilvl="4" w:tplc="8DB4A112" w:tentative="1">
      <w:start w:val="1"/>
      <w:numFmt w:val="bullet"/>
      <w:lvlText w:val="o"/>
      <w:lvlJc w:val="left"/>
      <w:pPr>
        <w:ind w:left="3600" w:hanging="360"/>
      </w:pPr>
      <w:rPr>
        <w:rFonts w:ascii="Courier New" w:hAnsi="Courier New" w:cs="Courier New" w:hint="default"/>
      </w:rPr>
    </w:lvl>
    <w:lvl w:ilvl="5" w:tplc="D9AC5A48" w:tentative="1">
      <w:start w:val="1"/>
      <w:numFmt w:val="bullet"/>
      <w:lvlText w:val=""/>
      <w:lvlJc w:val="left"/>
      <w:pPr>
        <w:ind w:left="4320" w:hanging="360"/>
      </w:pPr>
      <w:rPr>
        <w:rFonts w:ascii="Wingdings" w:hAnsi="Wingdings" w:hint="default"/>
      </w:rPr>
    </w:lvl>
    <w:lvl w:ilvl="6" w:tplc="F9A00678" w:tentative="1">
      <w:start w:val="1"/>
      <w:numFmt w:val="bullet"/>
      <w:lvlText w:val=""/>
      <w:lvlJc w:val="left"/>
      <w:pPr>
        <w:ind w:left="5040" w:hanging="360"/>
      </w:pPr>
      <w:rPr>
        <w:rFonts w:ascii="Symbol" w:hAnsi="Symbol" w:hint="default"/>
      </w:rPr>
    </w:lvl>
    <w:lvl w:ilvl="7" w:tplc="A93048EE" w:tentative="1">
      <w:start w:val="1"/>
      <w:numFmt w:val="bullet"/>
      <w:lvlText w:val="o"/>
      <w:lvlJc w:val="left"/>
      <w:pPr>
        <w:ind w:left="5760" w:hanging="360"/>
      </w:pPr>
      <w:rPr>
        <w:rFonts w:ascii="Courier New" w:hAnsi="Courier New" w:cs="Courier New" w:hint="default"/>
      </w:rPr>
    </w:lvl>
    <w:lvl w:ilvl="8" w:tplc="25767322" w:tentative="1">
      <w:start w:val="1"/>
      <w:numFmt w:val="bullet"/>
      <w:lvlText w:val=""/>
      <w:lvlJc w:val="left"/>
      <w:pPr>
        <w:ind w:left="6480" w:hanging="360"/>
      </w:pPr>
      <w:rPr>
        <w:rFonts w:ascii="Wingdings" w:hAnsi="Wingdings" w:hint="default"/>
      </w:rPr>
    </w:lvl>
  </w:abstractNum>
  <w:abstractNum w:abstractNumId="153" w15:restartNumberingAfterBreak="0">
    <w:nsid w:val="54520415"/>
    <w:multiLevelType w:val="multilevel"/>
    <w:tmpl w:val="8BE205E2"/>
    <w:styleLink w:val="Style3121"/>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4" w15:restartNumberingAfterBreak="0">
    <w:nsid w:val="56D278B2"/>
    <w:multiLevelType w:val="hybridMultilevel"/>
    <w:tmpl w:val="EBC6C96C"/>
    <w:styleLink w:val="Style365"/>
    <w:lvl w:ilvl="0" w:tplc="F274FEE2">
      <w:start w:val="1"/>
      <w:numFmt w:val="bullet"/>
      <w:pStyle w:val="PUNTOELENCO"/>
      <w:lvlText w:val=""/>
      <w:lvlJc w:val="left"/>
      <w:pPr>
        <w:tabs>
          <w:tab w:val="num" w:pos="786"/>
        </w:tabs>
        <w:ind w:left="786" w:hanging="360"/>
      </w:pPr>
      <w:rPr>
        <w:rFonts w:ascii="Symbol" w:hAnsi="Symbol" w:hint="default"/>
      </w:rPr>
    </w:lvl>
    <w:lvl w:ilvl="1" w:tplc="04100003">
      <w:start w:val="1"/>
      <w:numFmt w:val="bullet"/>
      <w:lvlText w:val="o"/>
      <w:lvlJc w:val="left"/>
      <w:pPr>
        <w:tabs>
          <w:tab w:val="num" w:pos="1069"/>
        </w:tabs>
        <w:ind w:left="1069"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57290928"/>
    <w:multiLevelType w:val="hybridMultilevel"/>
    <w:tmpl w:val="D28CCFE4"/>
    <w:styleLink w:val="Styl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57DB26A0"/>
    <w:multiLevelType w:val="hybridMultilevel"/>
    <w:tmpl w:val="E1726688"/>
    <w:styleLink w:val="Style431"/>
    <w:lvl w:ilvl="0" w:tplc="04090003">
      <w:start w:val="1"/>
      <w:numFmt w:val="upperRoman"/>
      <w:lvlText w:val="%1."/>
      <w:lvlJc w:val="righ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57" w15:restartNumberingAfterBreak="0">
    <w:nsid w:val="5935210B"/>
    <w:multiLevelType w:val="hybridMultilevel"/>
    <w:tmpl w:val="A11C55A0"/>
    <w:styleLink w:val="Style371"/>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59CA50FA"/>
    <w:multiLevelType w:val="hybridMultilevel"/>
    <w:tmpl w:val="A7D65BCE"/>
    <w:lvl w:ilvl="0" w:tplc="041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59E3331F"/>
    <w:multiLevelType w:val="hybridMultilevel"/>
    <w:tmpl w:val="F4A2972E"/>
    <w:styleLink w:val="Style3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5A4E3862"/>
    <w:multiLevelType w:val="hybridMultilevel"/>
    <w:tmpl w:val="7EFAE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5B0A52C9"/>
    <w:multiLevelType w:val="hybridMultilevel"/>
    <w:tmpl w:val="68A0500A"/>
    <w:styleLink w:val="Style313"/>
    <w:lvl w:ilvl="0" w:tplc="04190001">
      <w:start w:val="1"/>
      <w:numFmt w:val="bullet"/>
      <w:lvlText w:val=""/>
      <w:lvlJc w:val="left"/>
      <w:pPr>
        <w:ind w:left="1080" w:hanging="360"/>
      </w:pPr>
      <w:rPr>
        <w:rFonts w:ascii="Symbol" w:hAnsi="Symbol" w:hint="default"/>
      </w:rPr>
    </w:lvl>
    <w:lvl w:ilvl="1" w:tplc="2354DA36" w:tentative="1">
      <w:start w:val="1"/>
      <w:numFmt w:val="lowerLetter"/>
      <w:lvlText w:val="%2."/>
      <w:lvlJc w:val="left"/>
      <w:pPr>
        <w:ind w:left="1800" w:hanging="360"/>
      </w:pPr>
    </w:lvl>
    <w:lvl w:ilvl="2" w:tplc="FCEA455E" w:tentative="1">
      <w:start w:val="1"/>
      <w:numFmt w:val="lowerRoman"/>
      <w:lvlText w:val="%3."/>
      <w:lvlJc w:val="right"/>
      <w:pPr>
        <w:ind w:left="2520" w:hanging="180"/>
      </w:pPr>
    </w:lvl>
    <w:lvl w:ilvl="3" w:tplc="94528C36" w:tentative="1">
      <w:start w:val="1"/>
      <w:numFmt w:val="decimal"/>
      <w:lvlText w:val="%4."/>
      <w:lvlJc w:val="left"/>
      <w:pPr>
        <w:ind w:left="3240" w:hanging="360"/>
      </w:pPr>
    </w:lvl>
    <w:lvl w:ilvl="4" w:tplc="8562A11C" w:tentative="1">
      <w:start w:val="1"/>
      <w:numFmt w:val="lowerLetter"/>
      <w:lvlText w:val="%5."/>
      <w:lvlJc w:val="left"/>
      <w:pPr>
        <w:ind w:left="3960" w:hanging="360"/>
      </w:pPr>
    </w:lvl>
    <w:lvl w:ilvl="5" w:tplc="61404ED6" w:tentative="1">
      <w:start w:val="1"/>
      <w:numFmt w:val="lowerRoman"/>
      <w:lvlText w:val="%6."/>
      <w:lvlJc w:val="right"/>
      <w:pPr>
        <w:ind w:left="4680" w:hanging="180"/>
      </w:pPr>
    </w:lvl>
    <w:lvl w:ilvl="6" w:tplc="C464DD02" w:tentative="1">
      <w:start w:val="1"/>
      <w:numFmt w:val="decimal"/>
      <w:lvlText w:val="%7."/>
      <w:lvlJc w:val="left"/>
      <w:pPr>
        <w:ind w:left="5400" w:hanging="360"/>
      </w:pPr>
    </w:lvl>
    <w:lvl w:ilvl="7" w:tplc="0FAEE6DA" w:tentative="1">
      <w:start w:val="1"/>
      <w:numFmt w:val="lowerLetter"/>
      <w:lvlText w:val="%8."/>
      <w:lvlJc w:val="left"/>
      <w:pPr>
        <w:ind w:left="6120" w:hanging="360"/>
      </w:pPr>
    </w:lvl>
    <w:lvl w:ilvl="8" w:tplc="C682E106" w:tentative="1">
      <w:start w:val="1"/>
      <w:numFmt w:val="lowerRoman"/>
      <w:lvlText w:val="%9."/>
      <w:lvlJc w:val="right"/>
      <w:pPr>
        <w:ind w:left="6840" w:hanging="180"/>
      </w:pPr>
    </w:lvl>
  </w:abstractNum>
  <w:abstractNum w:abstractNumId="162" w15:restartNumberingAfterBreak="0">
    <w:nsid w:val="5B90786E"/>
    <w:multiLevelType w:val="multilevel"/>
    <w:tmpl w:val="5CFC96CC"/>
    <w:lvl w:ilvl="0">
      <w:start w:val="1"/>
      <w:numFmt w:val="decimal"/>
      <w:pStyle w:val="ReportHeading1"/>
      <w:lvlText w:val="%1"/>
      <w:lvlJc w:val="left"/>
      <w:pPr>
        <w:tabs>
          <w:tab w:val="num" w:pos="576"/>
        </w:tabs>
        <w:ind w:left="576" w:hanging="576"/>
      </w:pPr>
      <w:rPr>
        <w:rFonts w:ascii="Arial" w:hAnsi="Arial" w:cs="Times New Roman" w:hint="default"/>
        <w:b/>
        <w:i w:val="0"/>
      </w:rPr>
    </w:lvl>
    <w:lvl w:ilvl="1">
      <w:start w:val="1"/>
      <w:numFmt w:val="decimal"/>
      <w:pStyle w:val="ReportHeading2"/>
      <w:lvlText w:val="%1.%2"/>
      <w:lvlJc w:val="left"/>
      <w:pPr>
        <w:tabs>
          <w:tab w:val="num" w:pos="720"/>
        </w:tabs>
        <w:ind w:left="72" w:hanging="72"/>
      </w:pPr>
      <w:rPr>
        <w:rFonts w:ascii="Arial" w:hAnsi="Arial" w:cs="Times New Roman" w:hint="default"/>
        <w:b/>
        <w:i w:val="0"/>
        <w:sz w:val="24"/>
      </w:rPr>
    </w:lvl>
    <w:lvl w:ilvl="2">
      <w:start w:val="1"/>
      <w:numFmt w:val="decimal"/>
      <w:lvlText w:val="%1.%2.%3"/>
      <w:lvlJc w:val="left"/>
      <w:pPr>
        <w:tabs>
          <w:tab w:val="num" w:pos="720"/>
        </w:tabs>
        <w:ind w:left="720" w:hanging="720"/>
      </w:pPr>
      <w:rPr>
        <w:rFonts w:ascii="Arial" w:hAnsi="Arial" w:cs="Times New Roman" w:hint="default"/>
        <w:b/>
        <w:i w:val="0"/>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160"/>
        </w:tabs>
        <w:ind w:left="1512" w:hanging="792"/>
      </w:pPr>
      <w:rPr>
        <w:rFonts w:cs="Times New Roman" w:hint="default"/>
      </w:rPr>
    </w:lvl>
    <w:lvl w:ilvl="5">
      <w:start w:val="1"/>
      <w:numFmt w:val="decimal"/>
      <w:lvlText w:val="%1.%2.%3.%4.%5.%6."/>
      <w:lvlJc w:val="left"/>
      <w:pPr>
        <w:tabs>
          <w:tab w:val="num" w:pos="2880"/>
        </w:tabs>
        <w:ind w:left="2016" w:hanging="936"/>
      </w:pPr>
      <w:rPr>
        <w:rFonts w:cs="Times New Roman" w:hint="default"/>
      </w:rPr>
    </w:lvl>
    <w:lvl w:ilvl="6">
      <w:start w:val="1"/>
      <w:numFmt w:val="decimal"/>
      <w:lvlText w:val="%1.%2.%3.%4.%5.%6.%7."/>
      <w:lvlJc w:val="left"/>
      <w:pPr>
        <w:tabs>
          <w:tab w:val="num" w:pos="3600"/>
        </w:tabs>
        <w:ind w:left="2520" w:hanging="1080"/>
      </w:pPr>
      <w:rPr>
        <w:rFonts w:cs="Times New Roman" w:hint="default"/>
      </w:rPr>
    </w:lvl>
    <w:lvl w:ilvl="7">
      <w:start w:val="1"/>
      <w:numFmt w:val="decimal"/>
      <w:lvlText w:val="%1.%2.%3.%4.%5.%6.%7.%8."/>
      <w:lvlJc w:val="left"/>
      <w:pPr>
        <w:tabs>
          <w:tab w:val="num" w:pos="4320"/>
        </w:tabs>
        <w:ind w:left="3024" w:hanging="1224"/>
      </w:pPr>
      <w:rPr>
        <w:rFonts w:cs="Times New Roman" w:hint="default"/>
      </w:rPr>
    </w:lvl>
    <w:lvl w:ilvl="8">
      <w:start w:val="1"/>
      <w:numFmt w:val="decimal"/>
      <w:lvlText w:val="%1.%2.%3.%4.%5.%6.%7.%8.%9."/>
      <w:lvlJc w:val="left"/>
      <w:pPr>
        <w:tabs>
          <w:tab w:val="num" w:pos="5040"/>
        </w:tabs>
        <w:ind w:left="3600" w:hanging="1440"/>
      </w:pPr>
      <w:rPr>
        <w:rFonts w:cs="Times New Roman" w:hint="default"/>
      </w:rPr>
    </w:lvl>
  </w:abstractNum>
  <w:abstractNum w:abstractNumId="163" w15:restartNumberingAfterBreak="0">
    <w:nsid w:val="5C27014E"/>
    <w:multiLevelType w:val="hybridMultilevel"/>
    <w:tmpl w:val="61D6BA12"/>
    <w:styleLink w:val="CowiTableNumberList111"/>
    <w:lvl w:ilvl="0" w:tplc="7EDE7894">
      <w:start w:val="1"/>
      <w:numFmt w:val="bullet"/>
      <w:lvlText w:val=""/>
      <w:lvlJc w:val="left"/>
      <w:pPr>
        <w:ind w:left="720" w:hanging="360"/>
      </w:pPr>
      <w:rPr>
        <w:rFonts w:ascii="Symbol" w:hAnsi="Symbol" w:hint="default"/>
      </w:rPr>
    </w:lvl>
    <w:lvl w:ilvl="1" w:tplc="5192BB8E" w:tentative="1">
      <w:start w:val="1"/>
      <w:numFmt w:val="bullet"/>
      <w:lvlText w:val="o"/>
      <w:lvlJc w:val="left"/>
      <w:pPr>
        <w:ind w:left="1440" w:hanging="360"/>
      </w:pPr>
      <w:rPr>
        <w:rFonts w:ascii="Courier New" w:hAnsi="Courier New" w:cs="Courier New" w:hint="default"/>
      </w:rPr>
    </w:lvl>
    <w:lvl w:ilvl="2" w:tplc="ABCA0A60" w:tentative="1">
      <w:start w:val="1"/>
      <w:numFmt w:val="bullet"/>
      <w:lvlText w:val=""/>
      <w:lvlJc w:val="left"/>
      <w:pPr>
        <w:ind w:left="2160" w:hanging="360"/>
      </w:pPr>
      <w:rPr>
        <w:rFonts w:ascii="Wingdings" w:hAnsi="Wingdings" w:hint="default"/>
      </w:rPr>
    </w:lvl>
    <w:lvl w:ilvl="3" w:tplc="69823EC0" w:tentative="1">
      <w:start w:val="1"/>
      <w:numFmt w:val="bullet"/>
      <w:lvlText w:val=""/>
      <w:lvlJc w:val="left"/>
      <w:pPr>
        <w:ind w:left="2880" w:hanging="360"/>
      </w:pPr>
      <w:rPr>
        <w:rFonts w:ascii="Symbol" w:hAnsi="Symbol" w:hint="default"/>
      </w:rPr>
    </w:lvl>
    <w:lvl w:ilvl="4" w:tplc="9D8480CE" w:tentative="1">
      <w:start w:val="1"/>
      <w:numFmt w:val="bullet"/>
      <w:lvlText w:val="o"/>
      <w:lvlJc w:val="left"/>
      <w:pPr>
        <w:ind w:left="3600" w:hanging="360"/>
      </w:pPr>
      <w:rPr>
        <w:rFonts w:ascii="Courier New" w:hAnsi="Courier New" w:cs="Courier New" w:hint="default"/>
      </w:rPr>
    </w:lvl>
    <w:lvl w:ilvl="5" w:tplc="E19EEB6E" w:tentative="1">
      <w:start w:val="1"/>
      <w:numFmt w:val="bullet"/>
      <w:lvlText w:val=""/>
      <w:lvlJc w:val="left"/>
      <w:pPr>
        <w:ind w:left="4320" w:hanging="360"/>
      </w:pPr>
      <w:rPr>
        <w:rFonts w:ascii="Wingdings" w:hAnsi="Wingdings" w:hint="default"/>
      </w:rPr>
    </w:lvl>
    <w:lvl w:ilvl="6" w:tplc="A372D2FE" w:tentative="1">
      <w:start w:val="1"/>
      <w:numFmt w:val="bullet"/>
      <w:lvlText w:val=""/>
      <w:lvlJc w:val="left"/>
      <w:pPr>
        <w:ind w:left="5040" w:hanging="360"/>
      </w:pPr>
      <w:rPr>
        <w:rFonts w:ascii="Symbol" w:hAnsi="Symbol" w:hint="default"/>
      </w:rPr>
    </w:lvl>
    <w:lvl w:ilvl="7" w:tplc="E31C2DD2" w:tentative="1">
      <w:start w:val="1"/>
      <w:numFmt w:val="bullet"/>
      <w:lvlText w:val="o"/>
      <w:lvlJc w:val="left"/>
      <w:pPr>
        <w:ind w:left="5760" w:hanging="360"/>
      </w:pPr>
      <w:rPr>
        <w:rFonts w:ascii="Courier New" w:hAnsi="Courier New" w:cs="Courier New" w:hint="default"/>
      </w:rPr>
    </w:lvl>
    <w:lvl w:ilvl="8" w:tplc="4EC652EA" w:tentative="1">
      <w:start w:val="1"/>
      <w:numFmt w:val="bullet"/>
      <w:lvlText w:val=""/>
      <w:lvlJc w:val="left"/>
      <w:pPr>
        <w:ind w:left="6480" w:hanging="360"/>
      </w:pPr>
      <w:rPr>
        <w:rFonts w:ascii="Wingdings" w:hAnsi="Wingdings" w:hint="default"/>
      </w:rPr>
    </w:lvl>
  </w:abstractNum>
  <w:abstractNum w:abstractNumId="164" w15:restartNumberingAfterBreak="0">
    <w:nsid w:val="5D181984"/>
    <w:multiLevelType w:val="hybridMultilevel"/>
    <w:tmpl w:val="071616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5D276878"/>
    <w:multiLevelType w:val="hybridMultilevel"/>
    <w:tmpl w:val="003A1994"/>
    <w:styleLink w:val="Style432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5DED1391"/>
    <w:multiLevelType w:val="hybridMultilevel"/>
    <w:tmpl w:val="C284C72A"/>
    <w:lvl w:ilvl="0" w:tplc="1E200008">
      <w:start w:val="1"/>
      <w:numFmt w:val="bullet"/>
      <w:pStyle w:val="ListContinue0NoSpace"/>
      <w:lvlText w:val="o"/>
      <w:lvlJc w:val="left"/>
      <w:pPr>
        <w:tabs>
          <w:tab w:val="num" w:pos="720"/>
        </w:tabs>
        <w:ind w:left="720" w:hanging="360"/>
      </w:pPr>
      <w:rPr>
        <w:rFonts w:ascii="Courier New" w:hAnsi="Courier New" w:hint="default"/>
      </w:rPr>
    </w:lvl>
    <w:lvl w:ilvl="1" w:tplc="04090003" w:tentative="1">
      <w:start w:val="1"/>
      <w:numFmt w:val="bullet"/>
      <w:pStyle w:val="ListNumber2NoSpace"/>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5DF706CA"/>
    <w:multiLevelType w:val="hybridMultilevel"/>
    <w:tmpl w:val="405EC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5E5656B6"/>
    <w:multiLevelType w:val="hybridMultilevel"/>
    <w:tmpl w:val="83746010"/>
    <w:lvl w:ilvl="0" w:tplc="04090001">
      <w:start w:val="1"/>
      <w:numFmt w:val="lowerLetter"/>
      <w:pStyle w:val="Smallletters"/>
      <w:lvlText w:val="%1)"/>
      <w:lvlJc w:val="left"/>
      <w:pPr>
        <w:tabs>
          <w:tab w:val="num" w:pos="454"/>
        </w:tabs>
        <w:ind w:left="454" w:hanging="454"/>
      </w:pPr>
      <w:rPr>
        <w:rFonts w:cs="Times New Roman" w:hint="default"/>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69" w15:restartNumberingAfterBreak="0">
    <w:nsid w:val="5EAC359B"/>
    <w:multiLevelType w:val="hybridMultilevel"/>
    <w:tmpl w:val="687A6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5F0635C8"/>
    <w:multiLevelType w:val="hybridMultilevel"/>
    <w:tmpl w:val="DF0C722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15:restartNumberingAfterBreak="0">
    <w:nsid w:val="5F13392A"/>
    <w:multiLevelType w:val="hybridMultilevel"/>
    <w:tmpl w:val="67DAA3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2" w15:restartNumberingAfterBreak="0">
    <w:nsid w:val="5F4364F1"/>
    <w:multiLevelType w:val="hybridMultilevel"/>
    <w:tmpl w:val="49E2C6A0"/>
    <w:lvl w:ilvl="0" w:tplc="A9D01CAC">
      <w:start w:val="1"/>
      <w:numFmt w:val="decimal"/>
      <w:pStyle w:val="StyleHeading2"/>
      <w:lvlText w:val="%1."/>
      <w:lvlJc w:val="left"/>
      <w:pPr>
        <w:ind w:left="360" w:hanging="360"/>
      </w:pPr>
      <w:rPr>
        <w:rFonts w:cs="Times New Roman" w:hint="default"/>
        <w:b/>
        <w:bCs w:val="0"/>
        <w:color w:val="000000"/>
        <w:sz w:val="22"/>
        <w:szCs w:val="24"/>
        <w:u w:color="595959" w:themeColor="text1" w:themeTint="A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3" w15:restartNumberingAfterBreak="0">
    <w:nsid w:val="5F691115"/>
    <w:multiLevelType w:val="hybridMultilevel"/>
    <w:tmpl w:val="1228D5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60112ED6"/>
    <w:multiLevelType w:val="hybridMultilevel"/>
    <w:tmpl w:val="85A6D78A"/>
    <w:styleLink w:val="Style4111"/>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6042091C"/>
    <w:multiLevelType w:val="hybridMultilevel"/>
    <w:tmpl w:val="66EA95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6" w15:restartNumberingAfterBreak="0">
    <w:nsid w:val="60560A51"/>
    <w:multiLevelType w:val="hybridMultilevel"/>
    <w:tmpl w:val="D49C00AE"/>
    <w:styleLink w:val="Style38"/>
    <w:lvl w:ilvl="0" w:tplc="4C1A1576">
      <w:start w:val="1"/>
      <w:numFmt w:val="bullet"/>
      <w:lvlText w:val=""/>
      <w:lvlJc w:val="left"/>
      <w:pPr>
        <w:ind w:left="720" w:hanging="360"/>
      </w:pPr>
      <w:rPr>
        <w:rFonts w:ascii="Symbol" w:hAnsi="Symbol" w:hint="default"/>
      </w:rPr>
    </w:lvl>
    <w:lvl w:ilvl="1" w:tplc="98489900" w:tentative="1">
      <w:start w:val="1"/>
      <w:numFmt w:val="bullet"/>
      <w:lvlText w:val="o"/>
      <w:lvlJc w:val="left"/>
      <w:pPr>
        <w:ind w:left="1440" w:hanging="360"/>
      </w:pPr>
      <w:rPr>
        <w:rFonts w:ascii="Courier New" w:hAnsi="Courier New" w:cs="Courier New" w:hint="default"/>
      </w:rPr>
    </w:lvl>
    <w:lvl w:ilvl="2" w:tplc="4432AC72" w:tentative="1">
      <w:start w:val="1"/>
      <w:numFmt w:val="bullet"/>
      <w:lvlText w:val=""/>
      <w:lvlJc w:val="left"/>
      <w:pPr>
        <w:ind w:left="2160" w:hanging="360"/>
      </w:pPr>
      <w:rPr>
        <w:rFonts w:ascii="Wingdings" w:hAnsi="Wingdings" w:hint="default"/>
      </w:rPr>
    </w:lvl>
    <w:lvl w:ilvl="3" w:tplc="031A4698" w:tentative="1">
      <w:start w:val="1"/>
      <w:numFmt w:val="bullet"/>
      <w:lvlText w:val=""/>
      <w:lvlJc w:val="left"/>
      <w:pPr>
        <w:ind w:left="2880" w:hanging="360"/>
      </w:pPr>
      <w:rPr>
        <w:rFonts w:ascii="Symbol" w:hAnsi="Symbol" w:hint="default"/>
      </w:rPr>
    </w:lvl>
    <w:lvl w:ilvl="4" w:tplc="87C03286" w:tentative="1">
      <w:start w:val="1"/>
      <w:numFmt w:val="bullet"/>
      <w:lvlText w:val="o"/>
      <w:lvlJc w:val="left"/>
      <w:pPr>
        <w:ind w:left="3600" w:hanging="360"/>
      </w:pPr>
      <w:rPr>
        <w:rFonts w:ascii="Courier New" w:hAnsi="Courier New" w:cs="Courier New" w:hint="default"/>
      </w:rPr>
    </w:lvl>
    <w:lvl w:ilvl="5" w:tplc="BA142B4E" w:tentative="1">
      <w:start w:val="1"/>
      <w:numFmt w:val="bullet"/>
      <w:lvlText w:val=""/>
      <w:lvlJc w:val="left"/>
      <w:pPr>
        <w:ind w:left="4320" w:hanging="360"/>
      </w:pPr>
      <w:rPr>
        <w:rFonts w:ascii="Wingdings" w:hAnsi="Wingdings" w:hint="default"/>
      </w:rPr>
    </w:lvl>
    <w:lvl w:ilvl="6" w:tplc="DE84FE54" w:tentative="1">
      <w:start w:val="1"/>
      <w:numFmt w:val="bullet"/>
      <w:lvlText w:val=""/>
      <w:lvlJc w:val="left"/>
      <w:pPr>
        <w:ind w:left="5040" w:hanging="360"/>
      </w:pPr>
      <w:rPr>
        <w:rFonts w:ascii="Symbol" w:hAnsi="Symbol" w:hint="default"/>
      </w:rPr>
    </w:lvl>
    <w:lvl w:ilvl="7" w:tplc="A5064280" w:tentative="1">
      <w:start w:val="1"/>
      <w:numFmt w:val="bullet"/>
      <w:lvlText w:val="o"/>
      <w:lvlJc w:val="left"/>
      <w:pPr>
        <w:ind w:left="5760" w:hanging="360"/>
      </w:pPr>
      <w:rPr>
        <w:rFonts w:ascii="Courier New" w:hAnsi="Courier New" w:cs="Courier New" w:hint="default"/>
      </w:rPr>
    </w:lvl>
    <w:lvl w:ilvl="8" w:tplc="AC5CF8D4" w:tentative="1">
      <w:start w:val="1"/>
      <w:numFmt w:val="bullet"/>
      <w:lvlText w:val=""/>
      <w:lvlJc w:val="left"/>
      <w:pPr>
        <w:ind w:left="6480" w:hanging="360"/>
      </w:pPr>
      <w:rPr>
        <w:rFonts w:ascii="Wingdings" w:hAnsi="Wingdings" w:hint="default"/>
      </w:rPr>
    </w:lvl>
  </w:abstractNum>
  <w:abstractNum w:abstractNumId="177" w15:restartNumberingAfterBreak="0">
    <w:nsid w:val="61DD292B"/>
    <w:multiLevelType w:val="hybridMultilevel"/>
    <w:tmpl w:val="AE04833E"/>
    <w:lvl w:ilvl="0" w:tplc="0409000B">
      <w:start w:val="1"/>
      <w:numFmt w:val="bullet"/>
      <w:lvlText w:val=""/>
      <w:lvlJc w:val="left"/>
      <w:pPr>
        <w:ind w:left="770" w:hanging="360"/>
      </w:pPr>
      <w:rPr>
        <w:rFonts w:ascii="Wingdings" w:hAnsi="Wingdings"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78" w15:restartNumberingAfterBreak="0">
    <w:nsid w:val="61DE6000"/>
    <w:multiLevelType w:val="hybridMultilevel"/>
    <w:tmpl w:val="462A109A"/>
    <w:styleLink w:val="Style3613"/>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79" w15:restartNumberingAfterBreak="0">
    <w:nsid w:val="6224476A"/>
    <w:multiLevelType w:val="hybridMultilevel"/>
    <w:tmpl w:val="D4FEA076"/>
    <w:styleLink w:val="Style3611"/>
    <w:lvl w:ilvl="0" w:tplc="04090015">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0" w15:restartNumberingAfterBreak="0">
    <w:nsid w:val="623552F1"/>
    <w:multiLevelType w:val="hybridMultilevel"/>
    <w:tmpl w:val="5F8E27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1" w15:restartNumberingAfterBreak="0">
    <w:nsid w:val="62CC0385"/>
    <w:multiLevelType w:val="hybridMultilevel"/>
    <w:tmpl w:val="758629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15:restartNumberingAfterBreak="0">
    <w:nsid w:val="639229CA"/>
    <w:multiLevelType w:val="hybridMultilevel"/>
    <w:tmpl w:val="C0728BAE"/>
    <w:lvl w:ilvl="0" w:tplc="1C8C67AE">
      <w:start w:val="1"/>
      <w:numFmt w:val="bullet"/>
      <w:pStyle w:val="Elencopuntato"/>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3" w15:restartNumberingAfterBreak="0">
    <w:nsid w:val="63FB4FA3"/>
    <w:multiLevelType w:val="multilevel"/>
    <w:tmpl w:val="A8EA86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4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4" w15:restartNumberingAfterBreak="0">
    <w:nsid w:val="6436385C"/>
    <w:multiLevelType w:val="hybridMultilevel"/>
    <w:tmpl w:val="AF4C834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5" w15:restartNumberingAfterBreak="0">
    <w:nsid w:val="64AE433F"/>
    <w:multiLevelType w:val="hybridMultilevel"/>
    <w:tmpl w:val="102A83E0"/>
    <w:styleLink w:val="Style73"/>
    <w:lvl w:ilvl="0" w:tplc="04090001">
      <w:start w:val="1"/>
      <w:numFmt w:val="bullet"/>
      <w:lvlText w:val=""/>
      <w:lvlJc w:val="left"/>
      <w:pPr>
        <w:ind w:left="860" w:hanging="360"/>
      </w:pPr>
      <w:rPr>
        <w:rFonts w:ascii="Symbol" w:hAnsi="Symbol" w:hint="default"/>
      </w:rPr>
    </w:lvl>
    <w:lvl w:ilvl="1" w:tplc="04090003" w:tentative="1">
      <w:start w:val="1"/>
      <w:numFmt w:val="bullet"/>
      <w:lvlText w:val="o"/>
      <w:lvlJc w:val="left"/>
      <w:pPr>
        <w:ind w:left="1580" w:hanging="360"/>
      </w:pPr>
      <w:rPr>
        <w:rFonts w:ascii="Courier New" w:hAnsi="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86" w15:restartNumberingAfterBreak="0">
    <w:nsid w:val="654F4239"/>
    <w:multiLevelType w:val="hybridMultilevel"/>
    <w:tmpl w:val="A4C23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65900E75"/>
    <w:multiLevelType w:val="hybridMultilevel"/>
    <w:tmpl w:val="722429A4"/>
    <w:lvl w:ilvl="0" w:tplc="6CC2AE66">
      <w:start w:val="1"/>
      <w:numFmt w:val="bullet"/>
      <w:pStyle w:val="10"/>
      <w:lvlText w:val=""/>
      <w:lvlJc w:val="left"/>
      <w:pPr>
        <w:tabs>
          <w:tab w:val="num" w:pos="720"/>
        </w:tabs>
        <w:ind w:left="720" w:hanging="360"/>
      </w:pPr>
      <w:rPr>
        <w:rFonts w:ascii="Symbol" w:hAnsi="Symbol" w:hint="default"/>
      </w:rPr>
    </w:lvl>
    <w:lvl w:ilvl="1" w:tplc="1134575C" w:tentative="1">
      <w:start w:val="1"/>
      <w:numFmt w:val="lowerLetter"/>
      <w:lvlText w:val="%2."/>
      <w:lvlJc w:val="left"/>
      <w:pPr>
        <w:tabs>
          <w:tab w:val="num" w:pos="1440"/>
        </w:tabs>
        <w:ind w:left="1440" w:hanging="360"/>
      </w:pPr>
    </w:lvl>
    <w:lvl w:ilvl="2" w:tplc="DE108AA8" w:tentative="1">
      <w:start w:val="1"/>
      <w:numFmt w:val="lowerRoman"/>
      <w:lvlText w:val="%3."/>
      <w:lvlJc w:val="right"/>
      <w:pPr>
        <w:tabs>
          <w:tab w:val="num" w:pos="2160"/>
        </w:tabs>
        <w:ind w:left="2160" w:hanging="180"/>
      </w:pPr>
    </w:lvl>
    <w:lvl w:ilvl="3" w:tplc="EE606F1E" w:tentative="1">
      <w:start w:val="1"/>
      <w:numFmt w:val="decimal"/>
      <w:lvlText w:val="%4."/>
      <w:lvlJc w:val="left"/>
      <w:pPr>
        <w:tabs>
          <w:tab w:val="num" w:pos="2880"/>
        </w:tabs>
        <w:ind w:left="2880" w:hanging="360"/>
      </w:pPr>
    </w:lvl>
    <w:lvl w:ilvl="4" w:tplc="46B04F2A" w:tentative="1">
      <w:start w:val="1"/>
      <w:numFmt w:val="lowerLetter"/>
      <w:lvlText w:val="%5."/>
      <w:lvlJc w:val="left"/>
      <w:pPr>
        <w:tabs>
          <w:tab w:val="num" w:pos="3600"/>
        </w:tabs>
        <w:ind w:left="3600" w:hanging="360"/>
      </w:pPr>
    </w:lvl>
    <w:lvl w:ilvl="5" w:tplc="5D82D1DE" w:tentative="1">
      <w:start w:val="1"/>
      <w:numFmt w:val="lowerRoman"/>
      <w:lvlText w:val="%6."/>
      <w:lvlJc w:val="right"/>
      <w:pPr>
        <w:tabs>
          <w:tab w:val="num" w:pos="4320"/>
        </w:tabs>
        <w:ind w:left="4320" w:hanging="180"/>
      </w:pPr>
    </w:lvl>
    <w:lvl w:ilvl="6" w:tplc="E0AA822E" w:tentative="1">
      <w:start w:val="1"/>
      <w:numFmt w:val="decimal"/>
      <w:lvlText w:val="%7."/>
      <w:lvlJc w:val="left"/>
      <w:pPr>
        <w:tabs>
          <w:tab w:val="num" w:pos="5040"/>
        </w:tabs>
        <w:ind w:left="5040" w:hanging="360"/>
      </w:pPr>
    </w:lvl>
    <w:lvl w:ilvl="7" w:tplc="B96E32AA" w:tentative="1">
      <w:start w:val="1"/>
      <w:numFmt w:val="lowerLetter"/>
      <w:lvlText w:val="%8."/>
      <w:lvlJc w:val="left"/>
      <w:pPr>
        <w:tabs>
          <w:tab w:val="num" w:pos="5760"/>
        </w:tabs>
        <w:ind w:left="5760" w:hanging="360"/>
      </w:pPr>
    </w:lvl>
    <w:lvl w:ilvl="8" w:tplc="18A6EAAE" w:tentative="1">
      <w:start w:val="1"/>
      <w:numFmt w:val="lowerRoman"/>
      <w:lvlText w:val="%9."/>
      <w:lvlJc w:val="right"/>
      <w:pPr>
        <w:tabs>
          <w:tab w:val="num" w:pos="6480"/>
        </w:tabs>
        <w:ind w:left="6480" w:hanging="180"/>
      </w:pPr>
    </w:lvl>
  </w:abstractNum>
  <w:abstractNum w:abstractNumId="188" w15:restartNumberingAfterBreak="0">
    <w:nsid w:val="662B4B2D"/>
    <w:multiLevelType w:val="hybridMultilevel"/>
    <w:tmpl w:val="A18C0F34"/>
    <w:styleLink w:val="Style812"/>
    <w:lvl w:ilvl="0" w:tplc="500E79BA">
      <w:start w:val="1"/>
      <w:numFmt w:val="bullet"/>
      <w:lvlText w:val=""/>
      <w:lvlJc w:val="left"/>
      <w:pPr>
        <w:tabs>
          <w:tab w:val="num" w:pos="720"/>
        </w:tabs>
        <w:ind w:left="720" w:hanging="360"/>
      </w:pPr>
      <w:rPr>
        <w:rFonts w:ascii="Symbol" w:hAnsi="Symbol" w:hint="default"/>
        <w:color w:val="auto"/>
      </w:rPr>
    </w:lvl>
    <w:lvl w:ilvl="1" w:tplc="58F4203A" w:tentative="1">
      <w:start w:val="1"/>
      <w:numFmt w:val="bullet"/>
      <w:lvlText w:val="o"/>
      <w:lvlJc w:val="left"/>
      <w:pPr>
        <w:tabs>
          <w:tab w:val="num" w:pos="1440"/>
        </w:tabs>
        <w:ind w:left="1440" w:hanging="360"/>
      </w:pPr>
      <w:rPr>
        <w:rFonts w:ascii="Courier New" w:hAnsi="Courier New" w:cs="Courier New" w:hint="default"/>
      </w:rPr>
    </w:lvl>
    <w:lvl w:ilvl="2" w:tplc="BCA0BACE" w:tentative="1">
      <w:start w:val="1"/>
      <w:numFmt w:val="bullet"/>
      <w:lvlText w:val=""/>
      <w:lvlJc w:val="left"/>
      <w:pPr>
        <w:tabs>
          <w:tab w:val="num" w:pos="2160"/>
        </w:tabs>
        <w:ind w:left="2160" w:hanging="360"/>
      </w:pPr>
      <w:rPr>
        <w:rFonts w:ascii="Wingdings" w:hAnsi="Wingdings" w:hint="default"/>
      </w:rPr>
    </w:lvl>
    <w:lvl w:ilvl="3" w:tplc="15CCB792" w:tentative="1">
      <w:start w:val="1"/>
      <w:numFmt w:val="bullet"/>
      <w:lvlText w:val=""/>
      <w:lvlJc w:val="left"/>
      <w:pPr>
        <w:tabs>
          <w:tab w:val="num" w:pos="2880"/>
        </w:tabs>
        <w:ind w:left="2880" w:hanging="360"/>
      </w:pPr>
      <w:rPr>
        <w:rFonts w:ascii="Symbol" w:hAnsi="Symbol" w:hint="default"/>
      </w:rPr>
    </w:lvl>
    <w:lvl w:ilvl="4" w:tplc="F03A94DA" w:tentative="1">
      <w:start w:val="1"/>
      <w:numFmt w:val="bullet"/>
      <w:lvlText w:val="o"/>
      <w:lvlJc w:val="left"/>
      <w:pPr>
        <w:tabs>
          <w:tab w:val="num" w:pos="3600"/>
        </w:tabs>
        <w:ind w:left="3600" w:hanging="360"/>
      </w:pPr>
      <w:rPr>
        <w:rFonts w:ascii="Courier New" w:hAnsi="Courier New" w:cs="Courier New" w:hint="default"/>
      </w:rPr>
    </w:lvl>
    <w:lvl w:ilvl="5" w:tplc="D52A34D2" w:tentative="1">
      <w:start w:val="1"/>
      <w:numFmt w:val="bullet"/>
      <w:lvlText w:val=""/>
      <w:lvlJc w:val="left"/>
      <w:pPr>
        <w:tabs>
          <w:tab w:val="num" w:pos="4320"/>
        </w:tabs>
        <w:ind w:left="4320" w:hanging="360"/>
      </w:pPr>
      <w:rPr>
        <w:rFonts w:ascii="Wingdings" w:hAnsi="Wingdings" w:hint="default"/>
      </w:rPr>
    </w:lvl>
    <w:lvl w:ilvl="6" w:tplc="E5962D36" w:tentative="1">
      <w:start w:val="1"/>
      <w:numFmt w:val="bullet"/>
      <w:lvlText w:val=""/>
      <w:lvlJc w:val="left"/>
      <w:pPr>
        <w:tabs>
          <w:tab w:val="num" w:pos="5040"/>
        </w:tabs>
        <w:ind w:left="5040" w:hanging="360"/>
      </w:pPr>
      <w:rPr>
        <w:rFonts w:ascii="Symbol" w:hAnsi="Symbol" w:hint="default"/>
      </w:rPr>
    </w:lvl>
    <w:lvl w:ilvl="7" w:tplc="F6501A60" w:tentative="1">
      <w:start w:val="1"/>
      <w:numFmt w:val="bullet"/>
      <w:lvlText w:val="o"/>
      <w:lvlJc w:val="left"/>
      <w:pPr>
        <w:tabs>
          <w:tab w:val="num" w:pos="5760"/>
        </w:tabs>
        <w:ind w:left="5760" w:hanging="360"/>
      </w:pPr>
      <w:rPr>
        <w:rFonts w:ascii="Courier New" w:hAnsi="Courier New" w:cs="Courier New" w:hint="default"/>
      </w:rPr>
    </w:lvl>
    <w:lvl w:ilvl="8" w:tplc="5E485CA0" w:tentative="1">
      <w:start w:val="1"/>
      <w:numFmt w:val="bullet"/>
      <w:lvlText w:val=""/>
      <w:lvlJc w:val="left"/>
      <w:pPr>
        <w:tabs>
          <w:tab w:val="num" w:pos="6480"/>
        </w:tabs>
        <w:ind w:left="6480" w:hanging="360"/>
      </w:pPr>
      <w:rPr>
        <w:rFonts w:ascii="Wingdings" w:hAnsi="Wingdings" w:hint="default"/>
      </w:rPr>
    </w:lvl>
  </w:abstractNum>
  <w:abstractNum w:abstractNumId="189" w15:restartNumberingAfterBreak="0">
    <w:nsid w:val="664F2AD4"/>
    <w:multiLevelType w:val="hybridMultilevel"/>
    <w:tmpl w:val="6B5E9418"/>
    <w:lvl w:ilvl="0" w:tplc="04090001">
      <w:start w:val="1"/>
      <w:numFmt w:val="bullet"/>
      <w:pStyle w:val="ReportSub-bullet"/>
      <w:lvlText w:val="–"/>
      <w:lvlJc w:val="left"/>
      <w:pPr>
        <w:tabs>
          <w:tab w:val="num" w:pos="-1209"/>
        </w:tabs>
        <w:ind w:left="-129" w:hanging="360"/>
      </w:pPr>
      <w:rPr>
        <w:rFonts w:ascii="Tw Cen MT" w:hAnsi="Tw Cen MT" w:hint="default"/>
      </w:rPr>
    </w:lvl>
    <w:lvl w:ilvl="1" w:tplc="04090003" w:tentative="1">
      <w:start w:val="1"/>
      <w:numFmt w:val="bullet"/>
      <w:lvlText w:val="o"/>
      <w:lvlJc w:val="left"/>
      <w:pPr>
        <w:tabs>
          <w:tab w:val="num" w:pos="231"/>
        </w:tabs>
        <w:ind w:left="231" w:hanging="360"/>
      </w:pPr>
      <w:rPr>
        <w:rFonts w:ascii="Courier New" w:hAnsi="Courier New" w:hint="default"/>
      </w:rPr>
    </w:lvl>
    <w:lvl w:ilvl="2" w:tplc="04090005" w:tentative="1">
      <w:start w:val="1"/>
      <w:numFmt w:val="bullet"/>
      <w:lvlText w:val=""/>
      <w:lvlJc w:val="left"/>
      <w:pPr>
        <w:tabs>
          <w:tab w:val="num" w:pos="951"/>
        </w:tabs>
        <w:ind w:left="951" w:hanging="360"/>
      </w:pPr>
      <w:rPr>
        <w:rFonts w:ascii="Wingdings" w:hAnsi="Wingdings" w:hint="default"/>
      </w:rPr>
    </w:lvl>
    <w:lvl w:ilvl="3" w:tplc="04090001" w:tentative="1">
      <w:start w:val="1"/>
      <w:numFmt w:val="bullet"/>
      <w:lvlText w:val=""/>
      <w:lvlJc w:val="left"/>
      <w:pPr>
        <w:tabs>
          <w:tab w:val="num" w:pos="1671"/>
        </w:tabs>
        <w:ind w:left="1671" w:hanging="360"/>
      </w:pPr>
      <w:rPr>
        <w:rFonts w:ascii="Symbol" w:hAnsi="Symbol" w:hint="default"/>
      </w:rPr>
    </w:lvl>
    <w:lvl w:ilvl="4" w:tplc="04090003" w:tentative="1">
      <w:start w:val="1"/>
      <w:numFmt w:val="bullet"/>
      <w:lvlText w:val="o"/>
      <w:lvlJc w:val="left"/>
      <w:pPr>
        <w:tabs>
          <w:tab w:val="num" w:pos="2391"/>
        </w:tabs>
        <w:ind w:left="2391" w:hanging="360"/>
      </w:pPr>
      <w:rPr>
        <w:rFonts w:ascii="Courier New" w:hAnsi="Courier New" w:hint="default"/>
      </w:rPr>
    </w:lvl>
    <w:lvl w:ilvl="5" w:tplc="04090005" w:tentative="1">
      <w:start w:val="1"/>
      <w:numFmt w:val="bullet"/>
      <w:lvlText w:val=""/>
      <w:lvlJc w:val="left"/>
      <w:pPr>
        <w:tabs>
          <w:tab w:val="num" w:pos="3111"/>
        </w:tabs>
        <w:ind w:left="3111" w:hanging="360"/>
      </w:pPr>
      <w:rPr>
        <w:rFonts w:ascii="Wingdings" w:hAnsi="Wingdings" w:hint="default"/>
      </w:rPr>
    </w:lvl>
    <w:lvl w:ilvl="6" w:tplc="04090001" w:tentative="1">
      <w:start w:val="1"/>
      <w:numFmt w:val="bullet"/>
      <w:lvlText w:val=""/>
      <w:lvlJc w:val="left"/>
      <w:pPr>
        <w:tabs>
          <w:tab w:val="num" w:pos="3831"/>
        </w:tabs>
        <w:ind w:left="3831" w:hanging="360"/>
      </w:pPr>
      <w:rPr>
        <w:rFonts w:ascii="Symbol" w:hAnsi="Symbol" w:hint="default"/>
      </w:rPr>
    </w:lvl>
    <w:lvl w:ilvl="7" w:tplc="04090003" w:tentative="1">
      <w:start w:val="1"/>
      <w:numFmt w:val="bullet"/>
      <w:lvlText w:val="o"/>
      <w:lvlJc w:val="left"/>
      <w:pPr>
        <w:tabs>
          <w:tab w:val="num" w:pos="4551"/>
        </w:tabs>
        <w:ind w:left="4551" w:hanging="360"/>
      </w:pPr>
      <w:rPr>
        <w:rFonts w:ascii="Courier New" w:hAnsi="Courier New" w:hint="default"/>
      </w:rPr>
    </w:lvl>
    <w:lvl w:ilvl="8" w:tplc="04090005" w:tentative="1">
      <w:start w:val="1"/>
      <w:numFmt w:val="bullet"/>
      <w:lvlText w:val=""/>
      <w:lvlJc w:val="left"/>
      <w:pPr>
        <w:tabs>
          <w:tab w:val="num" w:pos="5271"/>
        </w:tabs>
        <w:ind w:left="5271" w:hanging="360"/>
      </w:pPr>
      <w:rPr>
        <w:rFonts w:ascii="Wingdings" w:hAnsi="Wingdings" w:hint="default"/>
      </w:rPr>
    </w:lvl>
  </w:abstractNum>
  <w:abstractNum w:abstractNumId="190" w15:restartNumberingAfterBreak="0">
    <w:nsid w:val="67BF6ACD"/>
    <w:multiLevelType w:val="hybridMultilevel"/>
    <w:tmpl w:val="0F129DEA"/>
    <w:styleLink w:val="Style37"/>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15:restartNumberingAfterBreak="0">
    <w:nsid w:val="67FB5E57"/>
    <w:multiLevelType w:val="hybridMultilevel"/>
    <w:tmpl w:val="0CC67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682F21A0"/>
    <w:multiLevelType w:val="hybridMultilevel"/>
    <w:tmpl w:val="67825266"/>
    <w:styleLink w:val="Style813"/>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850" w:hanging="720"/>
      </w:pPr>
      <w:rPr>
        <w:rFonts w:ascii="Courier New" w:hAnsi="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93" w15:restartNumberingAfterBreak="0">
    <w:nsid w:val="684A35EE"/>
    <w:multiLevelType w:val="hybridMultilevel"/>
    <w:tmpl w:val="34063D88"/>
    <w:styleLink w:val="1ai3"/>
    <w:lvl w:ilvl="0" w:tplc="DEDE7142">
      <w:start w:val="1"/>
      <w:numFmt w:val="bullet"/>
      <w:lvlText w:val=""/>
      <w:lvlJc w:val="left"/>
      <w:pPr>
        <w:tabs>
          <w:tab w:val="num" w:pos="720"/>
        </w:tabs>
        <w:ind w:left="720" w:hanging="360"/>
      </w:pPr>
      <w:rPr>
        <w:rFonts w:ascii="Symbol" w:hAnsi="Symbol" w:hint="default"/>
      </w:rPr>
    </w:lvl>
    <w:lvl w:ilvl="1" w:tplc="7B7230D8" w:tentative="1">
      <w:start w:val="1"/>
      <w:numFmt w:val="bullet"/>
      <w:lvlText w:val="o"/>
      <w:lvlJc w:val="left"/>
      <w:pPr>
        <w:tabs>
          <w:tab w:val="num" w:pos="1440"/>
        </w:tabs>
        <w:ind w:left="1440" w:hanging="360"/>
      </w:pPr>
      <w:rPr>
        <w:rFonts w:ascii="Courier New" w:hAnsi="Courier New" w:cs="Courier New" w:hint="default"/>
      </w:rPr>
    </w:lvl>
    <w:lvl w:ilvl="2" w:tplc="471A19EE" w:tentative="1">
      <w:start w:val="1"/>
      <w:numFmt w:val="bullet"/>
      <w:lvlText w:val=""/>
      <w:lvlJc w:val="left"/>
      <w:pPr>
        <w:tabs>
          <w:tab w:val="num" w:pos="2160"/>
        </w:tabs>
        <w:ind w:left="2160" w:hanging="360"/>
      </w:pPr>
      <w:rPr>
        <w:rFonts w:ascii="Wingdings" w:hAnsi="Wingdings" w:hint="default"/>
      </w:rPr>
    </w:lvl>
    <w:lvl w:ilvl="3" w:tplc="FF980B06" w:tentative="1">
      <w:start w:val="1"/>
      <w:numFmt w:val="bullet"/>
      <w:lvlText w:val=""/>
      <w:lvlJc w:val="left"/>
      <w:pPr>
        <w:tabs>
          <w:tab w:val="num" w:pos="2880"/>
        </w:tabs>
        <w:ind w:left="2880" w:hanging="360"/>
      </w:pPr>
      <w:rPr>
        <w:rFonts w:ascii="Symbol" w:hAnsi="Symbol" w:hint="default"/>
      </w:rPr>
    </w:lvl>
    <w:lvl w:ilvl="4" w:tplc="6AA489C0" w:tentative="1">
      <w:start w:val="1"/>
      <w:numFmt w:val="bullet"/>
      <w:lvlText w:val="o"/>
      <w:lvlJc w:val="left"/>
      <w:pPr>
        <w:tabs>
          <w:tab w:val="num" w:pos="3600"/>
        </w:tabs>
        <w:ind w:left="3600" w:hanging="360"/>
      </w:pPr>
      <w:rPr>
        <w:rFonts w:ascii="Courier New" w:hAnsi="Courier New" w:cs="Courier New" w:hint="default"/>
      </w:rPr>
    </w:lvl>
    <w:lvl w:ilvl="5" w:tplc="11DEEB72" w:tentative="1">
      <w:start w:val="1"/>
      <w:numFmt w:val="bullet"/>
      <w:lvlText w:val=""/>
      <w:lvlJc w:val="left"/>
      <w:pPr>
        <w:tabs>
          <w:tab w:val="num" w:pos="4320"/>
        </w:tabs>
        <w:ind w:left="4320" w:hanging="360"/>
      </w:pPr>
      <w:rPr>
        <w:rFonts w:ascii="Wingdings" w:hAnsi="Wingdings" w:hint="default"/>
      </w:rPr>
    </w:lvl>
    <w:lvl w:ilvl="6" w:tplc="3230C632" w:tentative="1">
      <w:start w:val="1"/>
      <w:numFmt w:val="bullet"/>
      <w:lvlText w:val=""/>
      <w:lvlJc w:val="left"/>
      <w:pPr>
        <w:tabs>
          <w:tab w:val="num" w:pos="5040"/>
        </w:tabs>
        <w:ind w:left="5040" w:hanging="360"/>
      </w:pPr>
      <w:rPr>
        <w:rFonts w:ascii="Symbol" w:hAnsi="Symbol" w:hint="default"/>
      </w:rPr>
    </w:lvl>
    <w:lvl w:ilvl="7" w:tplc="DF2AFA10" w:tentative="1">
      <w:start w:val="1"/>
      <w:numFmt w:val="bullet"/>
      <w:lvlText w:val="o"/>
      <w:lvlJc w:val="left"/>
      <w:pPr>
        <w:tabs>
          <w:tab w:val="num" w:pos="5760"/>
        </w:tabs>
        <w:ind w:left="5760" w:hanging="360"/>
      </w:pPr>
      <w:rPr>
        <w:rFonts w:ascii="Courier New" w:hAnsi="Courier New" w:cs="Courier New" w:hint="default"/>
      </w:rPr>
    </w:lvl>
    <w:lvl w:ilvl="8" w:tplc="04022806" w:tentative="1">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69A70256"/>
    <w:multiLevelType w:val="hybridMultilevel"/>
    <w:tmpl w:val="7C7282C2"/>
    <w:lvl w:ilvl="0" w:tplc="50E02A90">
      <w:start w:val="1"/>
      <w:numFmt w:val="decimal"/>
      <w:pStyle w:val="2"/>
      <w:lvlText w:val="(%1)"/>
      <w:lvlJc w:val="left"/>
      <w:pPr>
        <w:tabs>
          <w:tab w:val="num" w:pos="960"/>
        </w:tabs>
        <w:ind w:left="960" w:hanging="360"/>
      </w:pPr>
      <w:rPr>
        <w:rFonts w:ascii="Times New Roman" w:eastAsia="Gulim" w:hAnsi="Times New Roman" w:cs="Times New Roman" w:hint="eastAsia"/>
        <w:b w:val="0"/>
        <w:i w:val="0"/>
        <w:sz w:val="22"/>
        <w:szCs w:val="22"/>
      </w:rPr>
    </w:lvl>
    <w:lvl w:ilvl="1" w:tplc="296C83E0" w:tentative="1">
      <w:start w:val="1"/>
      <w:numFmt w:val="upperLetter"/>
      <w:lvlText w:val="%2."/>
      <w:lvlJc w:val="left"/>
      <w:pPr>
        <w:tabs>
          <w:tab w:val="num" w:pos="1080"/>
        </w:tabs>
        <w:ind w:left="1080" w:hanging="400"/>
      </w:pPr>
      <w:rPr>
        <w:rFonts w:cs="Times New Roman"/>
      </w:rPr>
    </w:lvl>
    <w:lvl w:ilvl="2" w:tplc="B0C63638" w:tentative="1">
      <w:start w:val="1"/>
      <w:numFmt w:val="lowerRoman"/>
      <w:lvlText w:val="%3."/>
      <w:lvlJc w:val="right"/>
      <w:pPr>
        <w:tabs>
          <w:tab w:val="num" w:pos="1480"/>
        </w:tabs>
        <w:ind w:left="1480" w:hanging="400"/>
      </w:pPr>
      <w:rPr>
        <w:rFonts w:cs="Times New Roman"/>
      </w:rPr>
    </w:lvl>
    <w:lvl w:ilvl="3" w:tplc="799A9DA4" w:tentative="1">
      <w:start w:val="1"/>
      <w:numFmt w:val="decimal"/>
      <w:lvlText w:val="%4."/>
      <w:lvlJc w:val="left"/>
      <w:pPr>
        <w:tabs>
          <w:tab w:val="num" w:pos="1880"/>
        </w:tabs>
        <w:ind w:left="1880" w:hanging="400"/>
      </w:pPr>
      <w:rPr>
        <w:rFonts w:cs="Times New Roman"/>
      </w:rPr>
    </w:lvl>
    <w:lvl w:ilvl="4" w:tplc="4A46C158" w:tentative="1">
      <w:start w:val="1"/>
      <w:numFmt w:val="upperLetter"/>
      <w:lvlText w:val="%5."/>
      <w:lvlJc w:val="left"/>
      <w:pPr>
        <w:tabs>
          <w:tab w:val="num" w:pos="2280"/>
        </w:tabs>
        <w:ind w:left="2280" w:hanging="400"/>
      </w:pPr>
      <w:rPr>
        <w:rFonts w:cs="Times New Roman"/>
      </w:rPr>
    </w:lvl>
    <w:lvl w:ilvl="5" w:tplc="06B4ABBC" w:tentative="1">
      <w:start w:val="1"/>
      <w:numFmt w:val="lowerRoman"/>
      <w:lvlText w:val="%6."/>
      <w:lvlJc w:val="right"/>
      <w:pPr>
        <w:tabs>
          <w:tab w:val="num" w:pos="2680"/>
        </w:tabs>
        <w:ind w:left="2680" w:hanging="400"/>
      </w:pPr>
      <w:rPr>
        <w:rFonts w:cs="Times New Roman"/>
      </w:rPr>
    </w:lvl>
    <w:lvl w:ilvl="6" w:tplc="C8F054AA" w:tentative="1">
      <w:start w:val="1"/>
      <w:numFmt w:val="decimal"/>
      <w:lvlText w:val="%7."/>
      <w:lvlJc w:val="left"/>
      <w:pPr>
        <w:tabs>
          <w:tab w:val="num" w:pos="3080"/>
        </w:tabs>
        <w:ind w:left="3080" w:hanging="400"/>
      </w:pPr>
      <w:rPr>
        <w:rFonts w:cs="Times New Roman"/>
      </w:rPr>
    </w:lvl>
    <w:lvl w:ilvl="7" w:tplc="7B76C3DE" w:tentative="1">
      <w:start w:val="1"/>
      <w:numFmt w:val="upperLetter"/>
      <w:lvlText w:val="%8."/>
      <w:lvlJc w:val="left"/>
      <w:pPr>
        <w:tabs>
          <w:tab w:val="num" w:pos="3480"/>
        </w:tabs>
        <w:ind w:left="3480" w:hanging="400"/>
      </w:pPr>
      <w:rPr>
        <w:rFonts w:cs="Times New Roman"/>
      </w:rPr>
    </w:lvl>
    <w:lvl w:ilvl="8" w:tplc="D156861A" w:tentative="1">
      <w:start w:val="1"/>
      <w:numFmt w:val="lowerRoman"/>
      <w:lvlText w:val="%9."/>
      <w:lvlJc w:val="right"/>
      <w:pPr>
        <w:tabs>
          <w:tab w:val="num" w:pos="3880"/>
        </w:tabs>
        <w:ind w:left="3880" w:hanging="400"/>
      </w:pPr>
      <w:rPr>
        <w:rFonts w:cs="Times New Roman"/>
      </w:rPr>
    </w:lvl>
  </w:abstractNum>
  <w:abstractNum w:abstractNumId="195" w15:restartNumberingAfterBreak="0">
    <w:nsid w:val="6ADB0FF9"/>
    <w:multiLevelType w:val="hybridMultilevel"/>
    <w:tmpl w:val="0F128EC6"/>
    <w:styleLink w:val="Style8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6B89442A"/>
    <w:multiLevelType w:val="hybridMultilevel"/>
    <w:tmpl w:val="63EA773C"/>
    <w:lvl w:ilvl="0" w:tplc="04090001">
      <w:start w:val="1"/>
      <w:numFmt w:val="bullet"/>
      <w:lvlText w:val=""/>
      <w:lvlJc w:val="left"/>
      <w:pPr>
        <w:ind w:left="1077" w:hanging="360"/>
      </w:pPr>
      <w:rPr>
        <w:rFonts w:ascii="Symbol" w:hAnsi="Symbol" w:hint="default"/>
      </w:rPr>
    </w:lvl>
    <w:lvl w:ilvl="1" w:tplc="04090003">
      <w:start w:val="1"/>
      <w:numFmt w:val="bullet"/>
      <w:lvlText w:val="o"/>
      <w:lvlJc w:val="left"/>
      <w:pPr>
        <w:ind w:left="1797" w:hanging="360"/>
      </w:pPr>
      <w:rPr>
        <w:rFonts w:ascii="Courier New" w:hAnsi="Courier New" w:cs="Courier New" w:hint="default"/>
      </w:rPr>
    </w:lvl>
    <w:lvl w:ilvl="2" w:tplc="04090005">
      <w:start w:val="1"/>
      <w:numFmt w:val="bullet"/>
      <w:lvlText w:val=""/>
      <w:lvlJc w:val="left"/>
      <w:pPr>
        <w:ind w:left="2517" w:hanging="360"/>
      </w:pPr>
      <w:rPr>
        <w:rFonts w:ascii="Wingdings" w:hAnsi="Wingdings" w:hint="default"/>
      </w:rPr>
    </w:lvl>
    <w:lvl w:ilvl="3" w:tplc="04090001">
      <w:start w:val="1"/>
      <w:numFmt w:val="bullet"/>
      <w:lvlText w:val=""/>
      <w:lvlJc w:val="left"/>
      <w:pPr>
        <w:ind w:left="3237" w:hanging="360"/>
      </w:pPr>
      <w:rPr>
        <w:rFonts w:ascii="Symbol" w:hAnsi="Symbol" w:hint="default"/>
      </w:rPr>
    </w:lvl>
    <w:lvl w:ilvl="4" w:tplc="04090003">
      <w:start w:val="1"/>
      <w:numFmt w:val="bullet"/>
      <w:lvlText w:val="o"/>
      <w:lvlJc w:val="left"/>
      <w:pPr>
        <w:ind w:left="3957" w:hanging="360"/>
      </w:pPr>
      <w:rPr>
        <w:rFonts w:ascii="Courier New" w:hAnsi="Courier New" w:cs="Courier New" w:hint="default"/>
      </w:rPr>
    </w:lvl>
    <w:lvl w:ilvl="5" w:tplc="04090005">
      <w:start w:val="1"/>
      <w:numFmt w:val="bullet"/>
      <w:lvlText w:val=""/>
      <w:lvlJc w:val="left"/>
      <w:pPr>
        <w:ind w:left="4677" w:hanging="360"/>
      </w:pPr>
      <w:rPr>
        <w:rFonts w:ascii="Wingdings" w:hAnsi="Wingdings" w:hint="default"/>
      </w:rPr>
    </w:lvl>
    <w:lvl w:ilvl="6" w:tplc="04090001">
      <w:start w:val="1"/>
      <w:numFmt w:val="bullet"/>
      <w:lvlText w:val=""/>
      <w:lvlJc w:val="left"/>
      <w:pPr>
        <w:ind w:left="5397" w:hanging="360"/>
      </w:pPr>
      <w:rPr>
        <w:rFonts w:ascii="Symbol" w:hAnsi="Symbol" w:hint="default"/>
      </w:rPr>
    </w:lvl>
    <w:lvl w:ilvl="7" w:tplc="04090003">
      <w:start w:val="1"/>
      <w:numFmt w:val="bullet"/>
      <w:lvlText w:val="o"/>
      <w:lvlJc w:val="left"/>
      <w:pPr>
        <w:ind w:left="6117" w:hanging="360"/>
      </w:pPr>
      <w:rPr>
        <w:rFonts w:ascii="Courier New" w:hAnsi="Courier New" w:cs="Courier New" w:hint="default"/>
      </w:rPr>
    </w:lvl>
    <w:lvl w:ilvl="8" w:tplc="04090005">
      <w:start w:val="1"/>
      <w:numFmt w:val="bullet"/>
      <w:lvlText w:val=""/>
      <w:lvlJc w:val="left"/>
      <w:pPr>
        <w:ind w:left="6837" w:hanging="360"/>
      </w:pPr>
      <w:rPr>
        <w:rFonts w:ascii="Wingdings" w:hAnsi="Wingdings" w:hint="default"/>
      </w:rPr>
    </w:lvl>
  </w:abstractNum>
  <w:abstractNum w:abstractNumId="197" w15:restartNumberingAfterBreak="0">
    <w:nsid w:val="6BD06B09"/>
    <w:multiLevelType w:val="hybridMultilevel"/>
    <w:tmpl w:val="1988E732"/>
    <w:styleLink w:val="Style383"/>
    <w:lvl w:ilvl="0" w:tplc="A960408C">
      <w:start w:val="1"/>
      <w:numFmt w:val="bullet"/>
      <w:lvlText w:val=""/>
      <w:lvlJc w:val="left"/>
      <w:pPr>
        <w:ind w:left="720" w:hanging="360"/>
      </w:pPr>
      <w:rPr>
        <w:rFonts w:ascii="Symbol" w:hAnsi="Symbol" w:hint="default"/>
      </w:rPr>
    </w:lvl>
    <w:lvl w:ilvl="1" w:tplc="B9D47E2C" w:tentative="1">
      <w:start w:val="1"/>
      <w:numFmt w:val="bullet"/>
      <w:lvlText w:val="o"/>
      <w:lvlJc w:val="left"/>
      <w:pPr>
        <w:ind w:left="1440" w:hanging="360"/>
      </w:pPr>
      <w:rPr>
        <w:rFonts w:ascii="Courier New" w:hAnsi="Courier New" w:cs="Courier New" w:hint="default"/>
      </w:rPr>
    </w:lvl>
    <w:lvl w:ilvl="2" w:tplc="FD740D1E" w:tentative="1">
      <w:start w:val="1"/>
      <w:numFmt w:val="bullet"/>
      <w:lvlText w:val=""/>
      <w:lvlJc w:val="left"/>
      <w:pPr>
        <w:ind w:left="2160" w:hanging="360"/>
      </w:pPr>
      <w:rPr>
        <w:rFonts w:ascii="Wingdings" w:hAnsi="Wingdings" w:hint="default"/>
      </w:rPr>
    </w:lvl>
    <w:lvl w:ilvl="3" w:tplc="9B72F07A" w:tentative="1">
      <w:start w:val="1"/>
      <w:numFmt w:val="bullet"/>
      <w:lvlText w:val=""/>
      <w:lvlJc w:val="left"/>
      <w:pPr>
        <w:ind w:left="2880" w:hanging="360"/>
      </w:pPr>
      <w:rPr>
        <w:rFonts w:ascii="Symbol" w:hAnsi="Symbol" w:hint="default"/>
      </w:rPr>
    </w:lvl>
    <w:lvl w:ilvl="4" w:tplc="399C5D70" w:tentative="1">
      <w:start w:val="1"/>
      <w:numFmt w:val="bullet"/>
      <w:lvlText w:val="o"/>
      <w:lvlJc w:val="left"/>
      <w:pPr>
        <w:ind w:left="3600" w:hanging="360"/>
      </w:pPr>
      <w:rPr>
        <w:rFonts w:ascii="Courier New" w:hAnsi="Courier New" w:cs="Courier New" w:hint="default"/>
      </w:rPr>
    </w:lvl>
    <w:lvl w:ilvl="5" w:tplc="0B8C38A4" w:tentative="1">
      <w:start w:val="1"/>
      <w:numFmt w:val="bullet"/>
      <w:lvlText w:val=""/>
      <w:lvlJc w:val="left"/>
      <w:pPr>
        <w:ind w:left="4320" w:hanging="360"/>
      </w:pPr>
      <w:rPr>
        <w:rFonts w:ascii="Wingdings" w:hAnsi="Wingdings" w:hint="default"/>
      </w:rPr>
    </w:lvl>
    <w:lvl w:ilvl="6" w:tplc="6D42DFB6" w:tentative="1">
      <w:start w:val="1"/>
      <w:numFmt w:val="bullet"/>
      <w:lvlText w:val=""/>
      <w:lvlJc w:val="left"/>
      <w:pPr>
        <w:ind w:left="5040" w:hanging="360"/>
      </w:pPr>
      <w:rPr>
        <w:rFonts w:ascii="Symbol" w:hAnsi="Symbol" w:hint="default"/>
      </w:rPr>
    </w:lvl>
    <w:lvl w:ilvl="7" w:tplc="DBAA8596" w:tentative="1">
      <w:start w:val="1"/>
      <w:numFmt w:val="bullet"/>
      <w:lvlText w:val="o"/>
      <w:lvlJc w:val="left"/>
      <w:pPr>
        <w:ind w:left="5760" w:hanging="360"/>
      </w:pPr>
      <w:rPr>
        <w:rFonts w:ascii="Courier New" w:hAnsi="Courier New" w:cs="Courier New" w:hint="default"/>
      </w:rPr>
    </w:lvl>
    <w:lvl w:ilvl="8" w:tplc="4A121AF8" w:tentative="1">
      <w:start w:val="1"/>
      <w:numFmt w:val="bullet"/>
      <w:lvlText w:val=""/>
      <w:lvlJc w:val="left"/>
      <w:pPr>
        <w:ind w:left="6480" w:hanging="360"/>
      </w:pPr>
      <w:rPr>
        <w:rFonts w:ascii="Wingdings" w:hAnsi="Wingdings" w:hint="default"/>
      </w:rPr>
    </w:lvl>
  </w:abstractNum>
  <w:abstractNum w:abstractNumId="198" w15:restartNumberingAfterBreak="0">
    <w:nsid w:val="6C571579"/>
    <w:multiLevelType w:val="hybridMultilevel"/>
    <w:tmpl w:val="F52066B2"/>
    <w:lvl w:ilvl="0" w:tplc="B8B0C276">
      <w:start w:val="1"/>
      <w:numFmt w:val="bullet"/>
      <w:pStyle w:val="Style1"/>
      <w:lvlText w:val=""/>
      <w:lvlJc w:val="left"/>
      <w:pPr>
        <w:tabs>
          <w:tab w:val="num" w:pos="990"/>
        </w:tabs>
        <w:ind w:left="99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6CEF6D5A"/>
    <w:multiLevelType w:val="hybridMultilevel"/>
    <w:tmpl w:val="B57E32B0"/>
    <w:styleLink w:val="CowiTableNumberList122"/>
    <w:lvl w:ilvl="0" w:tplc="F2A668C0">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6D3A2156"/>
    <w:multiLevelType w:val="hybridMultilevel"/>
    <w:tmpl w:val="3C18BDE0"/>
    <w:styleLink w:val="Style72"/>
    <w:lvl w:ilvl="0" w:tplc="AF4807F8">
      <w:start w:val="5"/>
      <w:numFmt w:val="bullet"/>
      <w:lvlText w:val=""/>
      <w:lvlJc w:val="left"/>
      <w:pPr>
        <w:ind w:left="720" w:hanging="360"/>
      </w:pPr>
      <w:rPr>
        <w:rFonts w:ascii="Symbol" w:eastAsia="Calibri" w:hAnsi="Symbol" w:cs="Times New Roman"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01" w15:restartNumberingAfterBreak="0">
    <w:nsid w:val="6D983914"/>
    <w:multiLevelType w:val="hybridMultilevel"/>
    <w:tmpl w:val="EB524F34"/>
    <w:lvl w:ilvl="0" w:tplc="B65204D4">
      <w:start w:val="1"/>
      <w:numFmt w:val="bullet"/>
      <w:pStyle w:val="bullet"/>
      <w:lvlText w:val=""/>
      <w:lvlJc w:val="left"/>
      <w:pPr>
        <w:tabs>
          <w:tab w:val="num" w:pos="2520"/>
        </w:tabs>
        <w:ind w:left="2520" w:hanging="360"/>
      </w:pPr>
      <w:rPr>
        <w:rFonts w:ascii="Symbol" w:hAnsi="Symbol" w:hint="default"/>
        <w:sz w:val="16"/>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2" w15:restartNumberingAfterBreak="0">
    <w:nsid w:val="6DAF1614"/>
    <w:multiLevelType w:val="singleLevel"/>
    <w:tmpl w:val="79EE0474"/>
    <w:lvl w:ilvl="0">
      <w:start w:val="1"/>
      <w:numFmt w:val="bullet"/>
      <w:pStyle w:val="BULLET0"/>
      <w:lvlText w:val=""/>
      <w:lvlJc w:val="left"/>
      <w:pPr>
        <w:tabs>
          <w:tab w:val="num" w:pos="360"/>
        </w:tabs>
        <w:ind w:left="360" w:hanging="360"/>
      </w:pPr>
      <w:rPr>
        <w:rFonts w:ascii="Symbol" w:hAnsi="Symbol" w:hint="default"/>
      </w:rPr>
    </w:lvl>
  </w:abstractNum>
  <w:abstractNum w:abstractNumId="203" w15:restartNumberingAfterBreak="0">
    <w:nsid w:val="6E4D3E31"/>
    <w:multiLevelType w:val="multilevel"/>
    <w:tmpl w:val="0C6E185C"/>
    <w:lvl w:ilvl="0">
      <w:start w:val="1"/>
      <w:numFmt w:val="bullet"/>
      <w:pStyle w:val="Bullet11"/>
      <w:lvlText w:val=""/>
      <w:lvlJc w:val="left"/>
      <w:pPr>
        <w:ind w:left="1080" w:hanging="360"/>
      </w:pPr>
      <w:rPr>
        <w:rFonts w:ascii="Wingdings 2" w:hAnsi="Wingdings 2" w:hint="default"/>
        <w:color w:val="00755C"/>
        <w:sz w:val="18"/>
      </w:rPr>
    </w:lvl>
    <w:lvl w:ilvl="1">
      <w:start w:val="1"/>
      <w:numFmt w:val="bullet"/>
      <w:pStyle w:val="Bullet2"/>
      <w:lvlText w:val=""/>
      <w:lvlJc w:val="left"/>
      <w:pPr>
        <w:ind w:left="1440" w:hanging="360"/>
      </w:pPr>
      <w:rPr>
        <w:rFonts w:ascii="Wingdings 2" w:hAnsi="Wingdings 2" w:hint="default"/>
        <w:color w:val="00755C"/>
      </w:rPr>
    </w:lvl>
    <w:lvl w:ilvl="2">
      <w:start w:val="1"/>
      <w:numFmt w:val="bullet"/>
      <w:lvlRestart w:val="0"/>
      <w:pStyle w:val="Bullet3"/>
      <w:lvlText w:val=""/>
      <w:lvlJc w:val="left"/>
      <w:pPr>
        <w:ind w:left="2160" w:hanging="720"/>
      </w:pPr>
      <w:rPr>
        <w:rFonts w:ascii="Symbol" w:hAnsi="Symbol" w:hint="default"/>
        <w:color w:val="00755C"/>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4" w15:restartNumberingAfterBreak="0">
    <w:nsid w:val="6E632BBA"/>
    <w:multiLevelType w:val="hybridMultilevel"/>
    <w:tmpl w:val="00E82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6F556782"/>
    <w:multiLevelType w:val="hybridMultilevel"/>
    <w:tmpl w:val="700A8F2C"/>
    <w:styleLink w:val="Style823"/>
    <w:lvl w:ilvl="0" w:tplc="3E98B42C">
      <w:start w:val="1"/>
      <w:numFmt w:val="bullet"/>
      <w:lvlText w:val=""/>
      <w:lvlJc w:val="left"/>
      <w:pPr>
        <w:ind w:left="720" w:hanging="360"/>
      </w:pPr>
      <w:rPr>
        <w:rFonts w:ascii="Symbol" w:hAnsi="Symbol" w:hint="default"/>
      </w:rPr>
    </w:lvl>
    <w:lvl w:ilvl="1" w:tplc="A68E1F9E" w:tentative="1">
      <w:start w:val="1"/>
      <w:numFmt w:val="bullet"/>
      <w:lvlText w:val="o"/>
      <w:lvlJc w:val="left"/>
      <w:pPr>
        <w:ind w:left="1440" w:hanging="360"/>
      </w:pPr>
      <w:rPr>
        <w:rFonts w:ascii="Courier New" w:hAnsi="Courier New" w:cs="Courier New" w:hint="default"/>
      </w:rPr>
    </w:lvl>
    <w:lvl w:ilvl="2" w:tplc="70446A18" w:tentative="1">
      <w:start w:val="1"/>
      <w:numFmt w:val="bullet"/>
      <w:lvlText w:val=""/>
      <w:lvlJc w:val="left"/>
      <w:pPr>
        <w:ind w:left="2160" w:hanging="360"/>
      </w:pPr>
      <w:rPr>
        <w:rFonts w:ascii="Wingdings" w:hAnsi="Wingdings" w:hint="default"/>
      </w:rPr>
    </w:lvl>
    <w:lvl w:ilvl="3" w:tplc="9ECA4320" w:tentative="1">
      <w:start w:val="1"/>
      <w:numFmt w:val="bullet"/>
      <w:lvlText w:val=""/>
      <w:lvlJc w:val="left"/>
      <w:pPr>
        <w:ind w:left="2880" w:hanging="360"/>
      </w:pPr>
      <w:rPr>
        <w:rFonts w:ascii="Symbol" w:hAnsi="Symbol" w:hint="default"/>
      </w:rPr>
    </w:lvl>
    <w:lvl w:ilvl="4" w:tplc="9A8EA0FA" w:tentative="1">
      <w:start w:val="1"/>
      <w:numFmt w:val="bullet"/>
      <w:lvlText w:val="o"/>
      <w:lvlJc w:val="left"/>
      <w:pPr>
        <w:ind w:left="3600" w:hanging="360"/>
      </w:pPr>
      <w:rPr>
        <w:rFonts w:ascii="Courier New" w:hAnsi="Courier New" w:cs="Courier New" w:hint="default"/>
      </w:rPr>
    </w:lvl>
    <w:lvl w:ilvl="5" w:tplc="1164872C" w:tentative="1">
      <w:start w:val="1"/>
      <w:numFmt w:val="bullet"/>
      <w:lvlText w:val=""/>
      <w:lvlJc w:val="left"/>
      <w:pPr>
        <w:ind w:left="4320" w:hanging="360"/>
      </w:pPr>
      <w:rPr>
        <w:rFonts w:ascii="Wingdings" w:hAnsi="Wingdings" w:hint="default"/>
      </w:rPr>
    </w:lvl>
    <w:lvl w:ilvl="6" w:tplc="49EC3A50" w:tentative="1">
      <w:start w:val="1"/>
      <w:numFmt w:val="bullet"/>
      <w:lvlText w:val=""/>
      <w:lvlJc w:val="left"/>
      <w:pPr>
        <w:ind w:left="5040" w:hanging="360"/>
      </w:pPr>
      <w:rPr>
        <w:rFonts w:ascii="Symbol" w:hAnsi="Symbol" w:hint="default"/>
      </w:rPr>
    </w:lvl>
    <w:lvl w:ilvl="7" w:tplc="667C36FE" w:tentative="1">
      <w:start w:val="1"/>
      <w:numFmt w:val="bullet"/>
      <w:lvlText w:val="o"/>
      <w:lvlJc w:val="left"/>
      <w:pPr>
        <w:ind w:left="5760" w:hanging="360"/>
      </w:pPr>
      <w:rPr>
        <w:rFonts w:ascii="Courier New" w:hAnsi="Courier New" w:cs="Courier New" w:hint="default"/>
      </w:rPr>
    </w:lvl>
    <w:lvl w:ilvl="8" w:tplc="319C74A0" w:tentative="1">
      <w:start w:val="1"/>
      <w:numFmt w:val="bullet"/>
      <w:lvlText w:val=""/>
      <w:lvlJc w:val="left"/>
      <w:pPr>
        <w:ind w:left="6480" w:hanging="360"/>
      </w:pPr>
      <w:rPr>
        <w:rFonts w:ascii="Wingdings" w:hAnsi="Wingdings" w:hint="default"/>
      </w:rPr>
    </w:lvl>
  </w:abstractNum>
  <w:abstractNum w:abstractNumId="206" w15:restartNumberingAfterBreak="0">
    <w:nsid w:val="6F571F6B"/>
    <w:multiLevelType w:val="hybridMultilevel"/>
    <w:tmpl w:val="FE78E040"/>
    <w:styleLink w:val="Style4112"/>
    <w:lvl w:ilvl="0" w:tplc="04090001">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6FBD73F9"/>
    <w:multiLevelType w:val="singleLevel"/>
    <w:tmpl w:val="6EA2AAF4"/>
    <w:lvl w:ilvl="0">
      <w:start w:val="1"/>
      <w:numFmt w:val="bullet"/>
      <w:pStyle w:val="bulletindent"/>
      <w:lvlText w:val=""/>
      <w:lvlJc w:val="left"/>
      <w:pPr>
        <w:tabs>
          <w:tab w:val="num" w:pos="720"/>
        </w:tabs>
        <w:ind w:left="720" w:hanging="360"/>
      </w:pPr>
      <w:rPr>
        <w:rFonts w:ascii="Wingdings" w:hAnsi="Wingdings" w:hint="default"/>
        <w:color w:val="7D9D89"/>
      </w:rPr>
    </w:lvl>
  </w:abstractNum>
  <w:abstractNum w:abstractNumId="208" w15:restartNumberingAfterBreak="0">
    <w:nsid w:val="6FED2AB3"/>
    <w:multiLevelType w:val="hybridMultilevel"/>
    <w:tmpl w:val="93A6F51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9" w15:restartNumberingAfterBreak="0">
    <w:nsid w:val="70537B6C"/>
    <w:multiLevelType w:val="hybridMultilevel"/>
    <w:tmpl w:val="790EA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70A4017B"/>
    <w:multiLevelType w:val="hybridMultilevel"/>
    <w:tmpl w:val="10F4DB06"/>
    <w:styleLink w:val="Style43"/>
    <w:lvl w:ilvl="0" w:tplc="0419000F">
      <w:start w:val="1"/>
      <w:numFmt w:val="bullet"/>
      <w:pStyle w:val="a"/>
      <w:lvlText w:val=""/>
      <w:lvlJc w:val="left"/>
      <w:pPr>
        <w:tabs>
          <w:tab w:val="num" w:pos="720"/>
        </w:tabs>
        <w:ind w:left="720" w:hanging="360"/>
      </w:pPr>
      <w:rPr>
        <w:rFonts w:ascii="Wingdings" w:hAnsi="Wingdings"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11" w15:restartNumberingAfterBreak="0">
    <w:nsid w:val="70CA5035"/>
    <w:multiLevelType w:val="hybridMultilevel"/>
    <w:tmpl w:val="AB8C8D8A"/>
    <w:styleLink w:val="Style361"/>
    <w:lvl w:ilvl="0" w:tplc="0419000F">
      <w:start w:val="1"/>
      <w:numFmt w:val="bullet"/>
      <w:lvlText w:val=""/>
      <w:lvlJc w:val="left"/>
      <w:pPr>
        <w:tabs>
          <w:tab w:val="num" w:pos="1440"/>
        </w:tabs>
        <w:ind w:left="1440" w:hanging="360"/>
      </w:pPr>
      <w:rPr>
        <w:rFonts w:ascii="Symbol" w:hAnsi="Symbol" w:hint="default"/>
      </w:rPr>
    </w:lvl>
    <w:lvl w:ilvl="1" w:tplc="04190019" w:tentative="1">
      <w:start w:val="1"/>
      <w:numFmt w:val="bullet"/>
      <w:lvlText w:val="o"/>
      <w:lvlJc w:val="left"/>
      <w:pPr>
        <w:tabs>
          <w:tab w:val="num" w:pos="2160"/>
        </w:tabs>
        <w:ind w:left="2160" w:hanging="360"/>
      </w:pPr>
      <w:rPr>
        <w:rFonts w:ascii="Courier New" w:hAnsi="Courier New" w:cs="Courier New" w:hint="default"/>
      </w:rPr>
    </w:lvl>
    <w:lvl w:ilvl="2" w:tplc="0419001B" w:tentative="1">
      <w:start w:val="1"/>
      <w:numFmt w:val="bullet"/>
      <w:lvlText w:val=""/>
      <w:lvlJc w:val="left"/>
      <w:pPr>
        <w:tabs>
          <w:tab w:val="num" w:pos="2880"/>
        </w:tabs>
        <w:ind w:left="2880" w:hanging="360"/>
      </w:pPr>
      <w:rPr>
        <w:rFonts w:ascii="Wingdings" w:hAnsi="Wingdings"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abstractNum w:abstractNumId="212" w15:restartNumberingAfterBreak="0">
    <w:nsid w:val="7246269E"/>
    <w:multiLevelType w:val="hybridMultilevel"/>
    <w:tmpl w:val="6B622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726D132F"/>
    <w:multiLevelType w:val="hybridMultilevel"/>
    <w:tmpl w:val="E81ADEAE"/>
    <w:lvl w:ilvl="0" w:tplc="04090001">
      <w:start w:val="1"/>
      <w:numFmt w:val="lowerLetter"/>
      <w:pStyle w:val="NewBullet1"/>
      <w:lvlText w:val="%1)"/>
      <w:lvlJc w:val="left"/>
      <w:pPr>
        <w:tabs>
          <w:tab w:val="num" w:pos="1125"/>
        </w:tabs>
        <w:ind w:left="1125" w:hanging="765"/>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14" w15:restartNumberingAfterBreak="0">
    <w:nsid w:val="735E291A"/>
    <w:multiLevelType w:val="hybridMultilevel"/>
    <w:tmpl w:val="90E2A47C"/>
    <w:styleLink w:val="11111111"/>
    <w:lvl w:ilvl="0" w:tplc="873EBA02">
      <w:start w:val="955"/>
      <w:numFmt w:val="bullet"/>
      <w:lvlText w:val="-"/>
      <w:lvlJc w:val="left"/>
      <w:pPr>
        <w:ind w:left="720" w:hanging="360"/>
      </w:pPr>
      <w:rPr>
        <w:rFonts w:ascii="AcadNusx" w:eastAsiaTheme="minorHAnsi" w:hAnsi="AcadNusx" w:cs="AcadNusx"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7511506A"/>
    <w:multiLevelType w:val="multilevel"/>
    <w:tmpl w:val="54FEE8FE"/>
    <w:styleLink w:val="Style721"/>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810" w:hanging="720"/>
      </w:pPr>
      <w:rPr>
        <w:rFonts w:ascii="Sylfaen" w:hAnsi="Sylfaen" w:hint="default"/>
      </w:rPr>
    </w:lvl>
    <w:lvl w:ilvl="3">
      <w:start w:val="1"/>
      <w:numFmt w:val="decimal"/>
      <w:lvlText w:val="%1.%2.%3.%4"/>
      <w:lvlJc w:val="left"/>
      <w:pPr>
        <w:ind w:left="864" w:hanging="864"/>
      </w:pPr>
      <w:rPr>
        <w:b/>
        <w:color w:val="auto"/>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6" w15:restartNumberingAfterBreak="0">
    <w:nsid w:val="75505AD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17" w15:restartNumberingAfterBreak="0">
    <w:nsid w:val="7576093B"/>
    <w:multiLevelType w:val="hybridMultilevel"/>
    <w:tmpl w:val="A050A09A"/>
    <w:lvl w:ilvl="0" w:tplc="04090001">
      <w:start w:val="1"/>
      <w:numFmt w:val="bullet"/>
      <w:pStyle w:val="6"/>
      <w:lvlText w:val="•"/>
      <w:lvlJc w:val="left"/>
      <w:pPr>
        <w:ind w:left="2076" w:hanging="400"/>
      </w:pPr>
      <w:rPr>
        <w:rFonts w:ascii="Times New Roman" w:eastAsia="Malgun Gothic" w:hAnsi="Times New Roman" w:hint="default"/>
        <w:sz w:val="28"/>
      </w:rPr>
    </w:lvl>
    <w:lvl w:ilvl="1" w:tplc="04090003" w:tentative="1">
      <w:start w:val="1"/>
      <w:numFmt w:val="bullet"/>
      <w:lvlText w:val=""/>
      <w:lvlJc w:val="left"/>
      <w:pPr>
        <w:ind w:left="2476" w:hanging="400"/>
      </w:pPr>
      <w:rPr>
        <w:rFonts w:ascii="Wingdings" w:hAnsi="Wingdings" w:hint="default"/>
      </w:rPr>
    </w:lvl>
    <w:lvl w:ilvl="2" w:tplc="04090005" w:tentative="1">
      <w:start w:val="1"/>
      <w:numFmt w:val="bullet"/>
      <w:lvlText w:val=""/>
      <w:lvlJc w:val="left"/>
      <w:pPr>
        <w:ind w:left="2876" w:hanging="400"/>
      </w:pPr>
      <w:rPr>
        <w:rFonts w:ascii="Wingdings" w:hAnsi="Wingdings" w:hint="default"/>
      </w:rPr>
    </w:lvl>
    <w:lvl w:ilvl="3" w:tplc="04090001" w:tentative="1">
      <w:start w:val="1"/>
      <w:numFmt w:val="bullet"/>
      <w:lvlText w:val=""/>
      <w:lvlJc w:val="left"/>
      <w:pPr>
        <w:ind w:left="3276" w:hanging="400"/>
      </w:pPr>
      <w:rPr>
        <w:rFonts w:ascii="Wingdings" w:hAnsi="Wingdings" w:hint="default"/>
      </w:rPr>
    </w:lvl>
    <w:lvl w:ilvl="4" w:tplc="04090003" w:tentative="1">
      <w:start w:val="1"/>
      <w:numFmt w:val="bullet"/>
      <w:lvlText w:val=""/>
      <w:lvlJc w:val="left"/>
      <w:pPr>
        <w:ind w:left="3676" w:hanging="400"/>
      </w:pPr>
      <w:rPr>
        <w:rFonts w:ascii="Wingdings" w:hAnsi="Wingdings" w:hint="default"/>
      </w:rPr>
    </w:lvl>
    <w:lvl w:ilvl="5" w:tplc="04090005" w:tentative="1">
      <w:start w:val="1"/>
      <w:numFmt w:val="bullet"/>
      <w:lvlText w:val=""/>
      <w:lvlJc w:val="left"/>
      <w:pPr>
        <w:ind w:left="4076" w:hanging="400"/>
      </w:pPr>
      <w:rPr>
        <w:rFonts w:ascii="Wingdings" w:hAnsi="Wingdings" w:hint="default"/>
      </w:rPr>
    </w:lvl>
    <w:lvl w:ilvl="6" w:tplc="04090001" w:tentative="1">
      <w:start w:val="1"/>
      <w:numFmt w:val="bullet"/>
      <w:lvlText w:val=""/>
      <w:lvlJc w:val="left"/>
      <w:pPr>
        <w:ind w:left="4476" w:hanging="400"/>
      </w:pPr>
      <w:rPr>
        <w:rFonts w:ascii="Wingdings" w:hAnsi="Wingdings" w:hint="default"/>
      </w:rPr>
    </w:lvl>
    <w:lvl w:ilvl="7" w:tplc="04090003" w:tentative="1">
      <w:start w:val="1"/>
      <w:numFmt w:val="bullet"/>
      <w:lvlText w:val=""/>
      <w:lvlJc w:val="left"/>
      <w:pPr>
        <w:ind w:left="4876" w:hanging="400"/>
      </w:pPr>
      <w:rPr>
        <w:rFonts w:ascii="Wingdings" w:hAnsi="Wingdings" w:hint="default"/>
      </w:rPr>
    </w:lvl>
    <w:lvl w:ilvl="8" w:tplc="04090005" w:tentative="1">
      <w:start w:val="1"/>
      <w:numFmt w:val="bullet"/>
      <w:lvlText w:val=""/>
      <w:lvlJc w:val="left"/>
      <w:pPr>
        <w:ind w:left="5276" w:hanging="400"/>
      </w:pPr>
      <w:rPr>
        <w:rFonts w:ascii="Wingdings" w:hAnsi="Wingdings" w:hint="default"/>
      </w:rPr>
    </w:lvl>
  </w:abstractNum>
  <w:abstractNum w:abstractNumId="218" w15:restartNumberingAfterBreak="0">
    <w:nsid w:val="760E586C"/>
    <w:multiLevelType w:val="hybridMultilevel"/>
    <w:tmpl w:val="D5828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761F4A06"/>
    <w:multiLevelType w:val="hybridMultilevel"/>
    <w:tmpl w:val="1DDE1C72"/>
    <w:styleLink w:val="Style814"/>
    <w:lvl w:ilvl="0" w:tplc="AF2A78A8">
      <w:start w:val="1"/>
      <w:numFmt w:val="bullet"/>
      <w:lvlText w:val=""/>
      <w:lvlJc w:val="left"/>
      <w:pPr>
        <w:ind w:left="720" w:hanging="360"/>
      </w:pPr>
      <w:rPr>
        <w:rFonts w:ascii="Symbol" w:hAnsi="Symbol" w:hint="default"/>
      </w:rPr>
    </w:lvl>
    <w:lvl w:ilvl="1" w:tplc="66AEACE4" w:tentative="1">
      <w:start w:val="1"/>
      <w:numFmt w:val="bullet"/>
      <w:lvlText w:val="o"/>
      <w:lvlJc w:val="left"/>
      <w:pPr>
        <w:ind w:left="1440" w:hanging="360"/>
      </w:pPr>
      <w:rPr>
        <w:rFonts w:ascii="Courier New" w:hAnsi="Courier New" w:cs="Courier New" w:hint="default"/>
      </w:rPr>
    </w:lvl>
    <w:lvl w:ilvl="2" w:tplc="50DC60B8" w:tentative="1">
      <w:start w:val="1"/>
      <w:numFmt w:val="bullet"/>
      <w:lvlText w:val=""/>
      <w:lvlJc w:val="left"/>
      <w:pPr>
        <w:ind w:left="2160" w:hanging="360"/>
      </w:pPr>
      <w:rPr>
        <w:rFonts w:ascii="Wingdings" w:hAnsi="Wingdings" w:hint="default"/>
      </w:rPr>
    </w:lvl>
    <w:lvl w:ilvl="3" w:tplc="C89CB240" w:tentative="1">
      <w:start w:val="1"/>
      <w:numFmt w:val="bullet"/>
      <w:lvlText w:val=""/>
      <w:lvlJc w:val="left"/>
      <w:pPr>
        <w:ind w:left="2880" w:hanging="360"/>
      </w:pPr>
      <w:rPr>
        <w:rFonts w:ascii="Symbol" w:hAnsi="Symbol" w:hint="default"/>
      </w:rPr>
    </w:lvl>
    <w:lvl w:ilvl="4" w:tplc="BEC6606C" w:tentative="1">
      <w:start w:val="1"/>
      <w:numFmt w:val="bullet"/>
      <w:lvlText w:val="o"/>
      <w:lvlJc w:val="left"/>
      <w:pPr>
        <w:ind w:left="3600" w:hanging="360"/>
      </w:pPr>
      <w:rPr>
        <w:rFonts w:ascii="Courier New" w:hAnsi="Courier New" w:cs="Courier New" w:hint="default"/>
      </w:rPr>
    </w:lvl>
    <w:lvl w:ilvl="5" w:tplc="908CADB0" w:tentative="1">
      <w:start w:val="1"/>
      <w:numFmt w:val="bullet"/>
      <w:lvlText w:val=""/>
      <w:lvlJc w:val="left"/>
      <w:pPr>
        <w:ind w:left="4320" w:hanging="360"/>
      </w:pPr>
      <w:rPr>
        <w:rFonts w:ascii="Wingdings" w:hAnsi="Wingdings" w:hint="default"/>
      </w:rPr>
    </w:lvl>
    <w:lvl w:ilvl="6" w:tplc="D4AA00D8" w:tentative="1">
      <w:start w:val="1"/>
      <w:numFmt w:val="bullet"/>
      <w:lvlText w:val=""/>
      <w:lvlJc w:val="left"/>
      <w:pPr>
        <w:ind w:left="5040" w:hanging="360"/>
      </w:pPr>
      <w:rPr>
        <w:rFonts w:ascii="Symbol" w:hAnsi="Symbol" w:hint="default"/>
      </w:rPr>
    </w:lvl>
    <w:lvl w:ilvl="7" w:tplc="CECAA582" w:tentative="1">
      <w:start w:val="1"/>
      <w:numFmt w:val="bullet"/>
      <w:lvlText w:val="o"/>
      <w:lvlJc w:val="left"/>
      <w:pPr>
        <w:ind w:left="5760" w:hanging="360"/>
      </w:pPr>
      <w:rPr>
        <w:rFonts w:ascii="Courier New" w:hAnsi="Courier New" w:cs="Courier New" w:hint="default"/>
      </w:rPr>
    </w:lvl>
    <w:lvl w:ilvl="8" w:tplc="ED8CB446" w:tentative="1">
      <w:start w:val="1"/>
      <w:numFmt w:val="bullet"/>
      <w:lvlText w:val=""/>
      <w:lvlJc w:val="left"/>
      <w:pPr>
        <w:ind w:left="6480" w:hanging="360"/>
      </w:pPr>
      <w:rPr>
        <w:rFonts w:ascii="Wingdings" w:hAnsi="Wingdings" w:hint="default"/>
      </w:rPr>
    </w:lvl>
  </w:abstractNum>
  <w:abstractNum w:abstractNumId="220" w15:restartNumberingAfterBreak="0">
    <w:nsid w:val="76A85F31"/>
    <w:multiLevelType w:val="hybridMultilevel"/>
    <w:tmpl w:val="50682294"/>
    <w:styleLink w:val="Style3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76B679CA"/>
    <w:multiLevelType w:val="hybridMultilevel"/>
    <w:tmpl w:val="060C3DE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hint="default"/>
      </w:rPr>
    </w:lvl>
    <w:lvl w:ilvl="8" w:tplc="08090005">
      <w:start w:val="1"/>
      <w:numFmt w:val="bullet"/>
      <w:lvlText w:val=""/>
      <w:lvlJc w:val="left"/>
      <w:pPr>
        <w:ind w:left="6840" w:hanging="360"/>
      </w:pPr>
      <w:rPr>
        <w:rFonts w:ascii="Wingdings" w:hAnsi="Wingdings" w:hint="default"/>
      </w:rPr>
    </w:lvl>
  </w:abstractNum>
  <w:abstractNum w:abstractNumId="222" w15:restartNumberingAfterBreak="0">
    <w:nsid w:val="76F55530"/>
    <w:multiLevelType w:val="hybridMultilevel"/>
    <w:tmpl w:val="959E7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774A3106"/>
    <w:multiLevelType w:val="hybridMultilevel"/>
    <w:tmpl w:val="F9DAA7D0"/>
    <w:styleLink w:val="Style3623"/>
    <w:lvl w:ilvl="0" w:tplc="F2A668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15:restartNumberingAfterBreak="0">
    <w:nsid w:val="77B40EE3"/>
    <w:multiLevelType w:val="hybridMultilevel"/>
    <w:tmpl w:val="2C6C752E"/>
    <w:lvl w:ilvl="0" w:tplc="04090001">
      <w:numFmt w:val="bullet"/>
      <w:pStyle w:val="bullets0"/>
      <w:lvlText w:val="-"/>
      <w:lvlJc w:val="left"/>
      <w:pPr>
        <w:ind w:left="1211" w:hanging="360"/>
      </w:pPr>
      <w:rPr>
        <w:rFonts w:ascii="Calibri" w:eastAsia="Calibri" w:hAnsi="Calibri" w:cs="Calibri"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225" w15:restartNumberingAfterBreak="0">
    <w:nsid w:val="78E123F4"/>
    <w:multiLevelType w:val="hybridMultilevel"/>
    <w:tmpl w:val="26F6F102"/>
    <w:styleLink w:val="Style4122"/>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6" w15:restartNumberingAfterBreak="0">
    <w:nsid w:val="78F3482A"/>
    <w:multiLevelType w:val="hybridMultilevel"/>
    <w:tmpl w:val="A4362906"/>
    <w:lvl w:ilvl="0" w:tplc="13B20FE8">
      <w:start w:val="1"/>
      <w:numFmt w:val="bullet"/>
      <w:pStyle w:val="pallinomagra"/>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27" w15:restartNumberingAfterBreak="0">
    <w:nsid w:val="79101AB3"/>
    <w:multiLevelType w:val="hybridMultilevel"/>
    <w:tmpl w:val="AF7C9BEC"/>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228" w15:restartNumberingAfterBreak="0">
    <w:nsid w:val="79D07802"/>
    <w:multiLevelType w:val="hybridMultilevel"/>
    <w:tmpl w:val="6EAE8C00"/>
    <w:styleLink w:val="1ai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9" w15:restartNumberingAfterBreak="0">
    <w:nsid w:val="7ACF2E97"/>
    <w:multiLevelType w:val="multilevel"/>
    <w:tmpl w:val="5314BAFE"/>
    <w:styleLink w:val="Style3"/>
    <w:lvl w:ilvl="0">
      <w:start w:val="2"/>
      <w:numFmt w:val="decimal"/>
      <w:lvlText w:val="%1."/>
      <w:lvlJc w:val="left"/>
      <w:pPr>
        <w:ind w:left="405" w:hanging="405"/>
      </w:pPr>
      <w:rPr>
        <w:rFonts w:hint="default"/>
      </w:rPr>
    </w:lvl>
    <w:lvl w:ilvl="1">
      <w:start w:val="2"/>
      <w:numFmt w:val="decimal"/>
      <w:lvlText w:val="%1.%2."/>
      <w:lvlJc w:val="left"/>
      <w:pPr>
        <w:ind w:left="765" w:hanging="405"/>
      </w:pPr>
      <w:rPr>
        <w:rFonts w:hint="default"/>
        <w:sz w:val="24"/>
        <w:szCs w:val="24"/>
      </w:rPr>
    </w:lvl>
    <w:lvl w:ilvl="2">
      <w:start w:val="1"/>
      <w:numFmt w:val="decimal"/>
      <w:lvlText w:val="%1.%2.%3."/>
      <w:lvlJc w:val="left"/>
      <w:pPr>
        <w:ind w:left="1440" w:hanging="720"/>
      </w:pPr>
      <w:rPr>
        <w:rFonts w:hint="default"/>
        <w:b/>
        <w:sz w:val="22"/>
        <w:szCs w:val="22"/>
      </w:rPr>
    </w:lvl>
    <w:lvl w:ilvl="3">
      <w:start w:val="1"/>
      <w:numFmt w:val="decimal"/>
      <w:lvlText w:val="%1.%2.%3.%4."/>
      <w:lvlJc w:val="left"/>
      <w:pPr>
        <w:ind w:left="1800" w:hanging="720"/>
      </w:pPr>
      <w:rPr>
        <w:rFonts w:hint="default"/>
      </w:rPr>
    </w:lvl>
    <w:lvl w:ilvl="4">
      <w:start w:val="1"/>
      <w:numFmt w:val="decimal"/>
      <w:lvlText w:val="%1.%2.%3.%4.%5."/>
      <w:lvlJc w:val="left"/>
      <w:pPr>
        <w:ind w:left="2389"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0" w15:restartNumberingAfterBreak="0">
    <w:nsid w:val="7B3F6158"/>
    <w:multiLevelType w:val="multilevel"/>
    <w:tmpl w:val="B0986D10"/>
    <w:styleLink w:val="Style36"/>
    <w:lvl w:ilvl="0">
      <w:start w:val="1"/>
      <w:numFmt w:val="decimal"/>
      <w:lvlText w:val="%1"/>
      <w:lvlJc w:val="left"/>
      <w:pPr>
        <w:ind w:left="432" w:hanging="432"/>
      </w:pPr>
    </w:lvl>
    <w:lvl w:ilvl="1">
      <w:start w:val="1"/>
      <w:numFmt w:val="decimal"/>
      <w:lvlText w:val="%1.%2"/>
      <w:lvlJc w:val="left"/>
      <w:pPr>
        <w:ind w:left="576" w:hanging="576"/>
      </w:pPr>
      <w:rPr>
        <w:b/>
        <w:color w:val="000000" w:themeColor="text1"/>
      </w:rPr>
    </w:lvl>
    <w:lvl w:ilvl="2">
      <w:start w:val="1"/>
      <w:numFmt w:val="decimal"/>
      <w:lvlText w:val="%1.%2.%3"/>
      <w:lvlJc w:val="left"/>
      <w:pPr>
        <w:ind w:left="720" w:hanging="720"/>
      </w:pPr>
    </w:lvl>
    <w:lvl w:ilvl="3">
      <w:start w:val="1"/>
      <w:numFmt w:val="decimal"/>
      <w:lvlText w:val="%1.%2.%3.%4"/>
      <w:lvlJc w:val="left"/>
      <w:pPr>
        <w:ind w:left="864" w:hanging="864"/>
      </w:pPr>
      <w:rPr>
        <w:b/>
      </w:rPr>
    </w:lvl>
    <w:lvl w:ilvl="4">
      <w:start w:val="1"/>
      <w:numFmt w:val="decimal"/>
      <w:pStyle w:val="51"/>
      <w:lvlText w:val="%1.%2.%3.%4.%5"/>
      <w:lvlJc w:val="left"/>
      <w:pPr>
        <w:ind w:left="1150" w:hanging="1008"/>
      </w:pPr>
    </w:lvl>
    <w:lvl w:ilvl="5">
      <w:start w:val="1"/>
      <w:numFmt w:val="decimal"/>
      <w:pStyle w:val="61"/>
      <w:lvlText w:val="%1.%2.%3.%4.%5.%6"/>
      <w:lvlJc w:val="left"/>
      <w:pPr>
        <w:ind w:left="1152" w:hanging="1152"/>
      </w:pPr>
    </w:lvl>
    <w:lvl w:ilvl="6">
      <w:start w:val="1"/>
      <w:numFmt w:val="decimal"/>
      <w:pStyle w:val="71"/>
      <w:lvlText w:val="%1.%2.%3.%4.%5.%6.%7"/>
      <w:lvlJc w:val="left"/>
      <w:pPr>
        <w:ind w:left="1296" w:hanging="1296"/>
      </w:pPr>
    </w:lvl>
    <w:lvl w:ilvl="7">
      <w:start w:val="1"/>
      <w:numFmt w:val="decimal"/>
      <w:pStyle w:val="81"/>
      <w:lvlText w:val="%1.%2.%3.%4.%5.%6.%7.%8"/>
      <w:lvlJc w:val="left"/>
      <w:pPr>
        <w:ind w:left="1440" w:hanging="1440"/>
      </w:pPr>
    </w:lvl>
    <w:lvl w:ilvl="8">
      <w:start w:val="1"/>
      <w:numFmt w:val="decimal"/>
      <w:pStyle w:val="91"/>
      <w:lvlText w:val="%1.%2.%3.%4.%5.%6.%7.%8.%9"/>
      <w:lvlJc w:val="left"/>
      <w:pPr>
        <w:ind w:left="1584" w:hanging="1584"/>
      </w:pPr>
    </w:lvl>
  </w:abstractNum>
  <w:abstractNum w:abstractNumId="231" w15:restartNumberingAfterBreak="0">
    <w:nsid w:val="7C1D32AC"/>
    <w:multiLevelType w:val="hybridMultilevel"/>
    <w:tmpl w:val="797ABCE8"/>
    <w:styleLink w:val="Style410"/>
    <w:lvl w:ilvl="0" w:tplc="6EE6D0C0">
      <w:start w:val="1"/>
      <w:numFmt w:val="bullet"/>
      <w:lvlText w:val=""/>
      <w:lvlJc w:val="left"/>
      <w:pPr>
        <w:ind w:left="720" w:hanging="360"/>
      </w:pPr>
      <w:rPr>
        <w:rFonts w:ascii="Symbol" w:hAnsi="Symbol" w:hint="default"/>
      </w:rPr>
    </w:lvl>
    <w:lvl w:ilvl="1" w:tplc="D3EA64C4" w:tentative="1">
      <w:start w:val="1"/>
      <w:numFmt w:val="bullet"/>
      <w:lvlText w:val="o"/>
      <w:lvlJc w:val="left"/>
      <w:pPr>
        <w:ind w:left="1440" w:hanging="360"/>
      </w:pPr>
      <w:rPr>
        <w:rFonts w:ascii="Courier New" w:hAnsi="Courier New" w:cs="Courier New" w:hint="default"/>
      </w:rPr>
    </w:lvl>
    <w:lvl w:ilvl="2" w:tplc="3516D598" w:tentative="1">
      <w:start w:val="1"/>
      <w:numFmt w:val="bullet"/>
      <w:lvlText w:val=""/>
      <w:lvlJc w:val="left"/>
      <w:pPr>
        <w:ind w:left="2160" w:hanging="360"/>
      </w:pPr>
      <w:rPr>
        <w:rFonts w:ascii="Wingdings" w:hAnsi="Wingdings" w:hint="default"/>
      </w:rPr>
    </w:lvl>
    <w:lvl w:ilvl="3" w:tplc="CB064F2A" w:tentative="1">
      <w:start w:val="1"/>
      <w:numFmt w:val="bullet"/>
      <w:lvlText w:val=""/>
      <w:lvlJc w:val="left"/>
      <w:pPr>
        <w:ind w:left="2880" w:hanging="360"/>
      </w:pPr>
      <w:rPr>
        <w:rFonts w:ascii="Symbol" w:hAnsi="Symbol" w:hint="default"/>
      </w:rPr>
    </w:lvl>
    <w:lvl w:ilvl="4" w:tplc="64E64182" w:tentative="1">
      <w:start w:val="1"/>
      <w:numFmt w:val="bullet"/>
      <w:lvlText w:val="o"/>
      <w:lvlJc w:val="left"/>
      <w:pPr>
        <w:ind w:left="3600" w:hanging="360"/>
      </w:pPr>
      <w:rPr>
        <w:rFonts w:ascii="Courier New" w:hAnsi="Courier New" w:cs="Courier New" w:hint="default"/>
      </w:rPr>
    </w:lvl>
    <w:lvl w:ilvl="5" w:tplc="A9D0FFD2" w:tentative="1">
      <w:start w:val="1"/>
      <w:numFmt w:val="bullet"/>
      <w:lvlText w:val=""/>
      <w:lvlJc w:val="left"/>
      <w:pPr>
        <w:ind w:left="4320" w:hanging="360"/>
      </w:pPr>
      <w:rPr>
        <w:rFonts w:ascii="Wingdings" w:hAnsi="Wingdings" w:hint="default"/>
      </w:rPr>
    </w:lvl>
    <w:lvl w:ilvl="6" w:tplc="B4E09E04" w:tentative="1">
      <w:start w:val="1"/>
      <w:numFmt w:val="bullet"/>
      <w:lvlText w:val=""/>
      <w:lvlJc w:val="left"/>
      <w:pPr>
        <w:ind w:left="5040" w:hanging="360"/>
      </w:pPr>
      <w:rPr>
        <w:rFonts w:ascii="Symbol" w:hAnsi="Symbol" w:hint="default"/>
      </w:rPr>
    </w:lvl>
    <w:lvl w:ilvl="7" w:tplc="9C260606" w:tentative="1">
      <w:start w:val="1"/>
      <w:numFmt w:val="bullet"/>
      <w:lvlText w:val="o"/>
      <w:lvlJc w:val="left"/>
      <w:pPr>
        <w:ind w:left="5760" w:hanging="360"/>
      </w:pPr>
      <w:rPr>
        <w:rFonts w:ascii="Courier New" w:hAnsi="Courier New" w:cs="Courier New" w:hint="default"/>
      </w:rPr>
    </w:lvl>
    <w:lvl w:ilvl="8" w:tplc="8F566814" w:tentative="1">
      <w:start w:val="1"/>
      <w:numFmt w:val="bullet"/>
      <w:lvlText w:val=""/>
      <w:lvlJc w:val="left"/>
      <w:pPr>
        <w:ind w:left="6480" w:hanging="360"/>
      </w:pPr>
      <w:rPr>
        <w:rFonts w:ascii="Wingdings" w:hAnsi="Wingdings" w:hint="default"/>
      </w:rPr>
    </w:lvl>
  </w:abstractNum>
  <w:abstractNum w:abstractNumId="232" w15:restartNumberingAfterBreak="0">
    <w:nsid w:val="7C6D2529"/>
    <w:multiLevelType w:val="singleLevel"/>
    <w:tmpl w:val="801AC2BA"/>
    <w:lvl w:ilvl="0">
      <w:start w:val="1"/>
      <w:numFmt w:val="bullet"/>
      <w:pStyle w:val="BULLETLAST"/>
      <w:lvlText w:val=""/>
      <w:lvlJc w:val="left"/>
      <w:pPr>
        <w:tabs>
          <w:tab w:val="num" w:pos="360"/>
        </w:tabs>
        <w:ind w:left="360" w:hanging="360"/>
      </w:pPr>
      <w:rPr>
        <w:rFonts w:ascii="Symbol" w:hAnsi="Symbol" w:hint="default"/>
      </w:rPr>
    </w:lvl>
  </w:abstractNum>
  <w:abstractNum w:abstractNumId="233" w15:restartNumberingAfterBreak="0">
    <w:nsid w:val="7C977927"/>
    <w:multiLevelType w:val="multilevel"/>
    <w:tmpl w:val="550AE5D0"/>
    <w:styleLink w:val="Style3123"/>
    <w:lvl w:ilvl="0">
      <w:start w:val="1"/>
      <w:numFmt w:val="decimal"/>
      <w:lvlText w:val="%1."/>
      <w:lvlJc w:val="left"/>
      <w:pPr>
        <w:ind w:left="360" w:hanging="360"/>
      </w:pPr>
      <w:rPr>
        <w:rFonts w:ascii="Sylfaen" w:hAnsi="Sylfaen" w:hint="default"/>
      </w:rPr>
    </w:lvl>
    <w:lvl w:ilvl="1">
      <w:start w:val="7"/>
      <w:numFmt w:val="decimal"/>
      <w:isLgl/>
      <w:lvlText w:val="%1.%2"/>
      <w:lvlJc w:val="left"/>
      <w:pPr>
        <w:ind w:left="8115" w:hanging="8115"/>
      </w:pPr>
      <w:rPr>
        <w:rFonts w:hint="default"/>
      </w:rPr>
    </w:lvl>
    <w:lvl w:ilvl="2">
      <w:start w:val="5"/>
      <w:numFmt w:val="decimal"/>
      <w:isLgl/>
      <w:lvlText w:val="%1.%2.%3"/>
      <w:lvlJc w:val="left"/>
      <w:pPr>
        <w:ind w:left="8115" w:hanging="8115"/>
      </w:pPr>
      <w:rPr>
        <w:rFonts w:hint="default"/>
      </w:rPr>
    </w:lvl>
    <w:lvl w:ilvl="3">
      <w:start w:val="4"/>
      <w:numFmt w:val="decimal"/>
      <w:isLgl/>
      <w:lvlText w:val="%1.%2.%3.%4"/>
      <w:lvlJc w:val="left"/>
      <w:pPr>
        <w:ind w:left="8115" w:hanging="8115"/>
      </w:pPr>
      <w:rPr>
        <w:rFonts w:hint="default"/>
      </w:rPr>
    </w:lvl>
    <w:lvl w:ilvl="4">
      <w:start w:val="1"/>
      <w:numFmt w:val="decimal"/>
      <w:isLgl/>
      <w:lvlText w:val="%1.%2.%3.%4.%5"/>
      <w:lvlJc w:val="left"/>
      <w:pPr>
        <w:ind w:left="8115" w:hanging="8115"/>
      </w:pPr>
      <w:rPr>
        <w:rFonts w:hint="default"/>
      </w:rPr>
    </w:lvl>
    <w:lvl w:ilvl="5">
      <w:start w:val="1"/>
      <w:numFmt w:val="decimal"/>
      <w:isLgl/>
      <w:lvlText w:val="%1.%2.%3.%4.%5.%6"/>
      <w:lvlJc w:val="left"/>
      <w:pPr>
        <w:ind w:left="8115" w:hanging="8115"/>
      </w:pPr>
      <w:rPr>
        <w:rFonts w:hint="default"/>
      </w:rPr>
    </w:lvl>
    <w:lvl w:ilvl="6">
      <w:start w:val="1"/>
      <w:numFmt w:val="decimal"/>
      <w:isLgl/>
      <w:lvlText w:val="%1.%2.%3.%4.%5.%6.%7"/>
      <w:lvlJc w:val="left"/>
      <w:pPr>
        <w:ind w:left="8115" w:hanging="8115"/>
      </w:pPr>
      <w:rPr>
        <w:rFonts w:hint="default"/>
      </w:rPr>
    </w:lvl>
    <w:lvl w:ilvl="7">
      <w:start w:val="1"/>
      <w:numFmt w:val="decimal"/>
      <w:isLgl/>
      <w:lvlText w:val="%1.%2.%3.%4.%5.%6.%7.%8"/>
      <w:lvlJc w:val="left"/>
      <w:pPr>
        <w:ind w:left="8115" w:hanging="8115"/>
      </w:pPr>
      <w:rPr>
        <w:rFonts w:hint="default"/>
      </w:rPr>
    </w:lvl>
    <w:lvl w:ilvl="8">
      <w:start w:val="1"/>
      <w:numFmt w:val="decimal"/>
      <w:isLgl/>
      <w:lvlText w:val="%1.%2.%3.%4.%5.%6.%7.%8.%9"/>
      <w:lvlJc w:val="left"/>
      <w:pPr>
        <w:ind w:left="8115" w:hanging="8115"/>
      </w:pPr>
      <w:rPr>
        <w:rFonts w:hint="default"/>
      </w:rPr>
    </w:lvl>
  </w:abstractNum>
  <w:abstractNum w:abstractNumId="234" w15:restartNumberingAfterBreak="0">
    <w:nsid w:val="7D574599"/>
    <w:multiLevelType w:val="hybridMultilevel"/>
    <w:tmpl w:val="42F66D60"/>
    <w:styleLink w:val="Style310"/>
    <w:lvl w:ilvl="0" w:tplc="03146B02">
      <w:start w:val="1"/>
      <w:numFmt w:val="bullet"/>
      <w:lvlText w:val=""/>
      <w:lvlJc w:val="left"/>
      <w:pPr>
        <w:ind w:left="720" w:hanging="360"/>
      </w:pPr>
      <w:rPr>
        <w:rFonts w:ascii="Symbol" w:hAnsi="Symbol" w:hint="default"/>
      </w:rPr>
    </w:lvl>
    <w:lvl w:ilvl="1" w:tplc="99D4F368" w:tentative="1">
      <w:start w:val="1"/>
      <w:numFmt w:val="bullet"/>
      <w:lvlText w:val="o"/>
      <w:lvlJc w:val="left"/>
      <w:pPr>
        <w:ind w:left="1440" w:hanging="360"/>
      </w:pPr>
      <w:rPr>
        <w:rFonts w:ascii="Courier New" w:hAnsi="Courier New" w:cs="Courier New" w:hint="default"/>
      </w:rPr>
    </w:lvl>
    <w:lvl w:ilvl="2" w:tplc="8938B7C4" w:tentative="1">
      <w:start w:val="1"/>
      <w:numFmt w:val="bullet"/>
      <w:lvlText w:val=""/>
      <w:lvlJc w:val="left"/>
      <w:pPr>
        <w:ind w:left="2160" w:hanging="360"/>
      </w:pPr>
      <w:rPr>
        <w:rFonts w:ascii="Wingdings" w:hAnsi="Wingdings" w:hint="default"/>
      </w:rPr>
    </w:lvl>
    <w:lvl w:ilvl="3" w:tplc="5B1E14C4" w:tentative="1">
      <w:start w:val="1"/>
      <w:numFmt w:val="bullet"/>
      <w:lvlText w:val=""/>
      <w:lvlJc w:val="left"/>
      <w:pPr>
        <w:ind w:left="2880" w:hanging="360"/>
      </w:pPr>
      <w:rPr>
        <w:rFonts w:ascii="Symbol" w:hAnsi="Symbol" w:hint="default"/>
      </w:rPr>
    </w:lvl>
    <w:lvl w:ilvl="4" w:tplc="15E65AF2" w:tentative="1">
      <w:start w:val="1"/>
      <w:numFmt w:val="bullet"/>
      <w:lvlText w:val="o"/>
      <w:lvlJc w:val="left"/>
      <w:pPr>
        <w:ind w:left="3600" w:hanging="360"/>
      </w:pPr>
      <w:rPr>
        <w:rFonts w:ascii="Courier New" w:hAnsi="Courier New" w:cs="Courier New" w:hint="default"/>
      </w:rPr>
    </w:lvl>
    <w:lvl w:ilvl="5" w:tplc="4A10C680" w:tentative="1">
      <w:start w:val="1"/>
      <w:numFmt w:val="bullet"/>
      <w:lvlText w:val=""/>
      <w:lvlJc w:val="left"/>
      <w:pPr>
        <w:ind w:left="4320" w:hanging="360"/>
      </w:pPr>
      <w:rPr>
        <w:rFonts w:ascii="Wingdings" w:hAnsi="Wingdings" w:hint="default"/>
      </w:rPr>
    </w:lvl>
    <w:lvl w:ilvl="6" w:tplc="C010DCA2" w:tentative="1">
      <w:start w:val="1"/>
      <w:numFmt w:val="bullet"/>
      <w:lvlText w:val=""/>
      <w:lvlJc w:val="left"/>
      <w:pPr>
        <w:ind w:left="5040" w:hanging="360"/>
      </w:pPr>
      <w:rPr>
        <w:rFonts w:ascii="Symbol" w:hAnsi="Symbol" w:hint="default"/>
      </w:rPr>
    </w:lvl>
    <w:lvl w:ilvl="7" w:tplc="C2D888B0" w:tentative="1">
      <w:start w:val="1"/>
      <w:numFmt w:val="bullet"/>
      <w:lvlText w:val="o"/>
      <w:lvlJc w:val="left"/>
      <w:pPr>
        <w:ind w:left="5760" w:hanging="360"/>
      </w:pPr>
      <w:rPr>
        <w:rFonts w:ascii="Courier New" w:hAnsi="Courier New" w:cs="Courier New" w:hint="default"/>
      </w:rPr>
    </w:lvl>
    <w:lvl w:ilvl="8" w:tplc="32EA8F12" w:tentative="1">
      <w:start w:val="1"/>
      <w:numFmt w:val="bullet"/>
      <w:lvlText w:val=""/>
      <w:lvlJc w:val="left"/>
      <w:pPr>
        <w:ind w:left="6480" w:hanging="360"/>
      </w:pPr>
      <w:rPr>
        <w:rFonts w:ascii="Wingdings" w:hAnsi="Wingdings" w:hint="default"/>
      </w:rPr>
    </w:lvl>
  </w:abstractNum>
  <w:abstractNum w:abstractNumId="235" w15:restartNumberingAfterBreak="0">
    <w:nsid w:val="7DED3941"/>
    <w:multiLevelType w:val="hybridMultilevel"/>
    <w:tmpl w:val="F80EB196"/>
    <w:styleLink w:val="Style39"/>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15:restartNumberingAfterBreak="0">
    <w:nsid w:val="7E5C668A"/>
    <w:multiLevelType w:val="hybridMultilevel"/>
    <w:tmpl w:val="F940CC54"/>
    <w:styleLink w:val="ArticleSection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15:restartNumberingAfterBreak="0">
    <w:nsid w:val="7E8D2BBC"/>
    <w:multiLevelType w:val="hybridMultilevel"/>
    <w:tmpl w:val="A01CF28A"/>
    <w:styleLink w:val="Style36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7ED219B8"/>
    <w:multiLevelType w:val="hybridMultilevel"/>
    <w:tmpl w:val="A7340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15:restartNumberingAfterBreak="0">
    <w:nsid w:val="7F676324"/>
    <w:multiLevelType w:val="multilevel"/>
    <w:tmpl w:val="69762A62"/>
    <w:lvl w:ilvl="0">
      <w:start w:val="1"/>
      <w:numFmt w:val="decimal"/>
      <w:lvlText w:val="%1."/>
      <w:lvlJc w:val="left"/>
      <w:pPr>
        <w:ind w:left="862" w:hanging="360"/>
      </w:pPr>
      <w:rPr>
        <w:rFonts w:ascii="Sylfaen" w:hAnsi="Sylfaen" w:hint="default"/>
        <w:sz w:val="24"/>
      </w:rPr>
    </w:lvl>
    <w:lvl w:ilvl="1">
      <w:start w:val="1"/>
      <w:numFmt w:val="decimal"/>
      <w:pStyle w:val="20"/>
      <w:isLgl/>
      <w:lvlText w:val="%1.%2."/>
      <w:lvlJc w:val="left"/>
      <w:pPr>
        <w:ind w:left="997" w:hanging="495"/>
      </w:pPr>
      <w:rPr>
        <w:rFonts w:hint="default"/>
      </w:rPr>
    </w:lvl>
    <w:lvl w:ilvl="2">
      <w:start w:val="1"/>
      <w:numFmt w:val="decimal"/>
      <w:isLgl/>
      <w:lvlText w:val="%1.%2.%3."/>
      <w:lvlJc w:val="left"/>
      <w:pPr>
        <w:ind w:left="720" w:hanging="720"/>
      </w:pPr>
      <w:rPr>
        <w:rFonts w:ascii="Sylfaen" w:hAnsi="Sylfaen" w:hint="default"/>
        <w:i w:val="0"/>
        <w:strike w:val="0"/>
        <w:color w:val="auto"/>
        <w:sz w:val="22"/>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942" w:hanging="144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2302" w:hanging="1800"/>
      </w:pPr>
      <w:rPr>
        <w:rFonts w:hint="default"/>
      </w:rPr>
    </w:lvl>
    <w:lvl w:ilvl="8">
      <w:start w:val="1"/>
      <w:numFmt w:val="decimal"/>
      <w:isLgl/>
      <w:lvlText w:val="%1.%2.%3.%4.%5.%6.%7.%8.%9."/>
      <w:lvlJc w:val="left"/>
      <w:pPr>
        <w:ind w:left="2302" w:hanging="1800"/>
      </w:pPr>
      <w:rPr>
        <w:rFonts w:hint="default"/>
      </w:rPr>
    </w:lvl>
  </w:abstractNum>
  <w:abstractNum w:abstractNumId="240" w15:restartNumberingAfterBreak="0">
    <w:nsid w:val="7F7E6580"/>
    <w:multiLevelType w:val="multilevel"/>
    <w:tmpl w:val="73088F4C"/>
    <w:styleLink w:val="Style821"/>
    <w:lvl w:ilvl="0">
      <w:start w:val="1"/>
      <w:numFmt w:val="decimal"/>
      <w:pStyle w:val="CenteredtitleLcase"/>
      <w:lvlText w:val="%1"/>
      <w:lvlJc w:val="left"/>
      <w:pPr>
        <w:ind w:left="432" w:hanging="432"/>
      </w:pPr>
    </w:lvl>
    <w:lvl w:ilvl="1">
      <w:start w:val="1"/>
      <w:numFmt w:val="decimal"/>
      <w:pStyle w:val="Heading311pt"/>
      <w:lvlText w:val="%1.%2"/>
      <w:lvlJc w:val="left"/>
      <w:pPr>
        <w:ind w:left="576" w:hanging="576"/>
      </w:pPr>
      <w:rPr>
        <w:b/>
      </w:rPr>
    </w:lvl>
    <w:lvl w:ilvl="2">
      <w:start w:val="1"/>
      <w:numFmt w:val="decimal"/>
      <w:lvlText w:val="%1.%2.%3"/>
      <w:lvlJc w:val="left"/>
      <w:pPr>
        <w:ind w:left="720" w:hanging="720"/>
      </w:pPr>
    </w:lvl>
    <w:lvl w:ilvl="3">
      <w:start w:val="1"/>
      <w:numFmt w:val="decimal"/>
      <w:pStyle w:val="Tabletext"/>
      <w:lvlText w:val="%1.%2.%3.%4"/>
      <w:lvlJc w:val="left"/>
      <w:pPr>
        <w:ind w:left="864" w:hanging="864"/>
      </w:pPr>
      <w:rPr>
        <w:b/>
        <w:color w:val="auto"/>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240"/>
  </w:num>
  <w:num w:numId="2">
    <w:abstractNumId w:val="233"/>
  </w:num>
  <w:num w:numId="3">
    <w:abstractNumId w:val="182"/>
  </w:num>
  <w:num w:numId="4">
    <w:abstractNumId w:val="154"/>
  </w:num>
  <w:num w:numId="5">
    <w:abstractNumId w:val="106"/>
  </w:num>
  <w:num w:numId="6">
    <w:abstractNumId w:val="226"/>
  </w:num>
  <w:num w:numId="7">
    <w:abstractNumId w:val="146"/>
  </w:num>
  <w:num w:numId="8">
    <w:abstractNumId w:val="150"/>
  </w:num>
  <w:num w:numId="9">
    <w:abstractNumId w:val="30"/>
  </w:num>
  <w:num w:numId="10">
    <w:abstractNumId w:val="176"/>
  </w:num>
  <w:num w:numId="11">
    <w:abstractNumId w:val="118"/>
  </w:num>
  <w:num w:numId="12">
    <w:abstractNumId w:val="153"/>
  </w:num>
  <w:num w:numId="13">
    <w:abstractNumId w:val="35"/>
  </w:num>
  <w:num w:numId="14">
    <w:abstractNumId w:val="188"/>
  </w:num>
  <w:num w:numId="15">
    <w:abstractNumId w:val="6"/>
  </w:num>
  <w:num w:numId="16">
    <w:abstractNumId w:val="198"/>
  </w:num>
  <w:num w:numId="17">
    <w:abstractNumId w:val="14"/>
  </w:num>
  <w:num w:numId="18">
    <w:abstractNumId w:val="237"/>
  </w:num>
  <w:num w:numId="19">
    <w:abstractNumId w:val="24"/>
  </w:num>
  <w:num w:numId="20">
    <w:abstractNumId w:val="132"/>
  </w:num>
  <w:num w:numId="21">
    <w:abstractNumId w:val="178"/>
  </w:num>
  <w:num w:numId="22">
    <w:abstractNumId w:val="131"/>
  </w:num>
  <w:num w:numId="23">
    <w:abstractNumId w:val="138"/>
  </w:num>
  <w:num w:numId="24">
    <w:abstractNumId w:val="91"/>
  </w:num>
  <w:num w:numId="25">
    <w:abstractNumId w:val="96"/>
  </w:num>
  <w:num w:numId="26">
    <w:abstractNumId w:val="157"/>
  </w:num>
  <w:num w:numId="27">
    <w:abstractNumId w:val="211"/>
  </w:num>
  <w:num w:numId="28">
    <w:abstractNumId w:val="179"/>
  </w:num>
  <w:num w:numId="29">
    <w:abstractNumId w:val="156"/>
  </w:num>
  <w:num w:numId="30">
    <w:abstractNumId w:val="88"/>
  </w:num>
  <w:num w:numId="31">
    <w:abstractNumId w:val="199"/>
  </w:num>
  <w:num w:numId="32">
    <w:abstractNumId w:val="37"/>
  </w:num>
  <w:num w:numId="33">
    <w:abstractNumId w:val="89"/>
  </w:num>
  <w:num w:numId="34">
    <w:abstractNumId w:val="56"/>
  </w:num>
  <w:num w:numId="35">
    <w:abstractNumId w:val="193"/>
  </w:num>
  <w:num w:numId="36">
    <w:abstractNumId w:val="124"/>
  </w:num>
  <w:num w:numId="37">
    <w:abstractNumId w:val="32"/>
  </w:num>
  <w:num w:numId="38">
    <w:abstractNumId w:val="99"/>
  </w:num>
  <w:num w:numId="39">
    <w:abstractNumId w:val="223"/>
  </w:num>
  <w:num w:numId="40">
    <w:abstractNumId w:val="27"/>
  </w:num>
  <w:num w:numId="41">
    <w:abstractNumId w:val="84"/>
  </w:num>
  <w:num w:numId="42">
    <w:abstractNumId w:val="39"/>
  </w:num>
  <w:num w:numId="43">
    <w:abstractNumId w:val="125"/>
  </w:num>
  <w:num w:numId="44">
    <w:abstractNumId w:val="116"/>
  </w:num>
  <w:num w:numId="45">
    <w:abstractNumId w:val="225"/>
  </w:num>
  <w:num w:numId="46">
    <w:abstractNumId w:val="206"/>
  </w:num>
  <w:num w:numId="47">
    <w:abstractNumId w:val="134"/>
  </w:num>
  <w:num w:numId="48">
    <w:abstractNumId w:val="94"/>
  </w:num>
  <w:num w:numId="49">
    <w:abstractNumId w:val="105"/>
  </w:num>
  <w:num w:numId="50">
    <w:abstractNumId w:val="13"/>
  </w:num>
  <w:num w:numId="51">
    <w:abstractNumId w:val="74"/>
  </w:num>
  <w:num w:numId="52">
    <w:abstractNumId w:val="197"/>
  </w:num>
  <w:num w:numId="53">
    <w:abstractNumId w:val="48"/>
  </w:num>
  <w:num w:numId="54">
    <w:abstractNumId w:val="59"/>
  </w:num>
  <w:num w:numId="55">
    <w:abstractNumId w:val="219"/>
  </w:num>
  <w:num w:numId="56">
    <w:abstractNumId w:val="23"/>
  </w:num>
  <w:num w:numId="57">
    <w:abstractNumId w:val="127"/>
  </w:num>
  <w:num w:numId="58">
    <w:abstractNumId w:val="82"/>
  </w:num>
  <w:num w:numId="59">
    <w:abstractNumId w:val="234"/>
  </w:num>
  <w:num w:numId="60">
    <w:abstractNumId w:val="142"/>
  </w:num>
  <w:num w:numId="61">
    <w:abstractNumId w:val="137"/>
  </w:num>
  <w:num w:numId="62">
    <w:abstractNumId w:val="101"/>
  </w:num>
  <w:num w:numId="63">
    <w:abstractNumId w:val="5"/>
  </w:num>
  <w:num w:numId="64">
    <w:abstractNumId w:val="75"/>
  </w:num>
  <w:num w:numId="65">
    <w:abstractNumId w:val="33"/>
  </w:num>
  <w:num w:numId="66">
    <w:abstractNumId w:val="129"/>
  </w:num>
  <w:num w:numId="67">
    <w:abstractNumId w:val="228"/>
  </w:num>
  <w:num w:numId="68">
    <w:abstractNumId w:val="163"/>
  </w:num>
  <w:num w:numId="69">
    <w:abstractNumId w:val="123"/>
  </w:num>
  <w:num w:numId="70">
    <w:abstractNumId w:val="36"/>
  </w:num>
  <w:num w:numId="71">
    <w:abstractNumId w:val="205"/>
  </w:num>
  <w:num w:numId="72">
    <w:abstractNumId w:val="152"/>
  </w:num>
  <w:num w:numId="73">
    <w:abstractNumId w:val="161"/>
  </w:num>
  <w:num w:numId="74">
    <w:abstractNumId w:val="236"/>
  </w:num>
  <w:num w:numId="75">
    <w:abstractNumId w:val="174"/>
  </w:num>
  <w:num w:numId="76">
    <w:abstractNumId w:val="109"/>
  </w:num>
  <w:num w:numId="77">
    <w:abstractNumId w:val="185"/>
  </w:num>
  <w:num w:numId="78">
    <w:abstractNumId w:val="29"/>
  </w:num>
  <w:num w:numId="79">
    <w:abstractNumId w:val="26"/>
  </w:num>
  <w:num w:numId="80">
    <w:abstractNumId w:val="140"/>
  </w:num>
  <w:num w:numId="81">
    <w:abstractNumId w:val="38"/>
  </w:num>
  <w:num w:numId="82">
    <w:abstractNumId w:val="192"/>
  </w:num>
  <w:num w:numId="83">
    <w:abstractNumId w:val="110"/>
  </w:num>
  <w:num w:numId="84">
    <w:abstractNumId w:val="214"/>
  </w:num>
  <w:num w:numId="85">
    <w:abstractNumId w:val="235"/>
  </w:num>
  <w:num w:numId="86">
    <w:abstractNumId w:val="22"/>
  </w:num>
  <w:num w:numId="87">
    <w:abstractNumId w:val="195"/>
  </w:num>
  <w:num w:numId="88">
    <w:abstractNumId w:val="190"/>
  </w:num>
  <w:num w:numId="89">
    <w:abstractNumId w:val="159"/>
  </w:num>
  <w:num w:numId="90">
    <w:abstractNumId w:val="97"/>
  </w:num>
  <w:num w:numId="91">
    <w:abstractNumId w:val="45"/>
  </w:num>
  <w:num w:numId="92">
    <w:abstractNumId w:val="43"/>
  </w:num>
  <w:num w:numId="93">
    <w:abstractNumId w:val="165"/>
  </w:num>
  <w:num w:numId="94">
    <w:abstractNumId w:val="155"/>
  </w:num>
  <w:num w:numId="95">
    <w:abstractNumId w:val="220"/>
  </w:num>
  <w:num w:numId="96">
    <w:abstractNumId w:val="8"/>
  </w:num>
  <w:num w:numId="97">
    <w:abstractNumId w:val="103"/>
  </w:num>
  <w:num w:numId="98">
    <w:abstractNumId w:val="87"/>
  </w:num>
  <w:num w:numId="99">
    <w:abstractNumId w:val="58"/>
  </w:num>
  <w:num w:numId="100">
    <w:abstractNumId w:val="42"/>
  </w:num>
  <w:num w:numId="101">
    <w:abstractNumId w:val="60"/>
  </w:num>
  <w:num w:numId="102">
    <w:abstractNumId w:val="231"/>
  </w:num>
  <w:num w:numId="103">
    <w:abstractNumId w:val="162"/>
  </w:num>
  <w:num w:numId="104">
    <w:abstractNumId w:val="229"/>
  </w:num>
  <w:num w:numId="105">
    <w:abstractNumId w:val="55"/>
  </w:num>
  <w:num w:numId="106">
    <w:abstractNumId w:val="230"/>
  </w:num>
  <w:num w:numId="107">
    <w:abstractNumId w:val="210"/>
  </w:num>
  <w:num w:numId="108">
    <w:abstractNumId w:val="133"/>
  </w:num>
  <w:num w:numId="109">
    <w:abstractNumId w:val="100"/>
  </w:num>
  <w:num w:numId="110">
    <w:abstractNumId w:val="172"/>
  </w:num>
  <w:num w:numId="111">
    <w:abstractNumId w:val="201"/>
  </w:num>
  <w:num w:numId="112">
    <w:abstractNumId w:val="50"/>
  </w:num>
  <w:num w:numId="113">
    <w:abstractNumId w:val="224"/>
  </w:num>
  <w:num w:numId="114">
    <w:abstractNumId w:val="139"/>
  </w:num>
  <w:num w:numId="115">
    <w:abstractNumId w:val="151"/>
  </w:num>
  <w:num w:numId="116">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200"/>
  </w:num>
  <w:num w:numId="118">
    <w:abstractNumId w:val="53"/>
  </w:num>
  <w:num w:numId="119">
    <w:abstractNumId w:val="17"/>
  </w:num>
  <w:num w:numId="120">
    <w:abstractNumId w:val="93"/>
  </w:num>
  <w:num w:numId="121">
    <w:abstractNumId w:val="11"/>
  </w:num>
  <w:num w:numId="122">
    <w:abstractNumId w:val="67"/>
  </w:num>
  <w:num w:numId="123">
    <w:abstractNumId w:val="189"/>
  </w:num>
  <w:num w:numId="124">
    <w:abstractNumId w:val="73"/>
  </w:num>
  <w:num w:numId="125">
    <w:abstractNumId w:val="41"/>
  </w:num>
  <w:num w:numId="126">
    <w:abstractNumId w:val="18"/>
  </w:num>
  <w:num w:numId="127">
    <w:abstractNumId w:val="168"/>
  </w:num>
  <w:num w:numId="128">
    <w:abstractNumId w:val="130"/>
  </w:num>
  <w:num w:numId="129">
    <w:abstractNumId w:val="40"/>
  </w:num>
  <w:num w:numId="130">
    <w:abstractNumId w:val="203"/>
  </w:num>
  <w:num w:numId="131">
    <w:abstractNumId w:val="16"/>
  </w:num>
  <w:num w:numId="132">
    <w:abstractNumId w:val="128"/>
  </w:num>
  <w:num w:numId="133">
    <w:abstractNumId w:val="202"/>
  </w:num>
  <w:num w:numId="134">
    <w:abstractNumId w:val="232"/>
  </w:num>
  <w:num w:numId="135">
    <w:abstractNumId w:val="207"/>
  </w:num>
  <w:num w:numId="136">
    <w:abstractNumId w:val="147"/>
  </w:num>
  <w:num w:numId="137">
    <w:abstractNumId w:val="21"/>
  </w:num>
  <w:num w:numId="138">
    <w:abstractNumId w:val="113"/>
  </w:num>
  <w:num w:numId="139">
    <w:abstractNumId w:val="194"/>
  </w:num>
  <w:num w:numId="140">
    <w:abstractNumId w:val="83"/>
  </w:num>
  <w:num w:numId="141">
    <w:abstractNumId w:val="78"/>
  </w:num>
  <w:num w:numId="142">
    <w:abstractNumId w:val="15"/>
  </w:num>
  <w:num w:numId="143">
    <w:abstractNumId w:val="217"/>
  </w:num>
  <w:num w:numId="144">
    <w:abstractNumId w:val="70"/>
  </w:num>
  <w:num w:numId="145">
    <w:abstractNumId w:val="187"/>
  </w:num>
  <w:num w:numId="146">
    <w:abstractNumId w:val="166"/>
  </w:num>
  <w:num w:numId="147">
    <w:abstractNumId w:val="135"/>
  </w:num>
  <w:num w:numId="148">
    <w:abstractNumId w:val="213"/>
  </w:num>
  <w:num w:numId="149">
    <w:abstractNumId w:val="31"/>
  </w:num>
  <w:num w:numId="150">
    <w:abstractNumId w:val="4"/>
  </w:num>
  <w:num w:numId="151">
    <w:abstractNumId w:val="2"/>
  </w:num>
  <w:num w:numId="152">
    <w:abstractNumId w:val="216"/>
  </w:num>
  <w:num w:numId="153">
    <w:abstractNumId w:val="9"/>
  </w:num>
  <w:num w:numId="154">
    <w:abstractNumId w:val="64"/>
  </w:num>
  <w:num w:numId="155">
    <w:abstractNumId w:val="3"/>
  </w:num>
  <w:num w:numId="156">
    <w:abstractNumId w:val="1"/>
  </w:num>
  <w:num w:numId="157">
    <w:abstractNumId w:val="0"/>
  </w:num>
  <w:num w:numId="158">
    <w:abstractNumId w:val="136"/>
  </w:num>
  <w:num w:numId="159">
    <w:abstractNumId w:val="63"/>
  </w:num>
  <w:num w:numId="160">
    <w:abstractNumId w:val="95"/>
  </w:num>
  <w:num w:numId="161">
    <w:abstractNumId w:val="108"/>
  </w:num>
  <w:num w:numId="162">
    <w:abstractNumId w:val="180"/>
  </w:num>
  <w:num w:numId="163">
    <w:abstractNumId w:val="44"/>
  </w:num>
  <w:num w:numId="164">
    <w:abstractNumId w:val="221"/>
  </w:num>
  <w:num w:numId="165">
    <w:abstractNumId w:val="183"/>
  </w:num>
  <w:num w:numId="1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46"/>
  </w:num>
  <w:num w:numId="168">
    <w:abstractNumId w:val="76"/>
  </w:num>
  <w:num w:numId="169">
    <w:abstractNumId w:val="215"/>
  </w:num>
  <w:num w:numId="170">
    <w:abstractNumId w:val="10"/>
  </w:num>
  <w:num w:numId="171">
    <w:abstractNumId w:val="237"/>
  </w:num>
  <w:num w:numId="172">
    <w:abstractNumId w:val="144"/>
  </w:num>
  <w:num w:numId="173">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22"/>
  </w:num>
  <w:num w:numId="175">
    <w:abstractNumId w:val="61"/>
  </w:num>
  <w:num w:numId="176">
    <w:abstractNumId w:val="111"/>
  </w:num>
  <w:num w:numId="177">
    <w:abstractNumId w:val="196"/>
  </w:num>
  <w:num w:numId="178">
    <w:abstractNumId w:val="19"/>
  </w:num>
  <w:num w:numId="179">
    <w:abstractNumId w:val="121"/>
  </w:num>
  <w:num w:numId="180">
    <w:abstractNumId w:val="186"/>
  </w:num>
  <w:num w:numId="181">
    <w:abstractNumId w:val="20"/>
  </w:num>
  <w:num w:numId="182">
    <w:abstractNumId w:val="175"/>
  </w:num>
  <w:num w:numId="183">
    <w:abstractNumId w:val="171"/>
  </w:num>
  <w:num w:numId="184">
    <w:abstractNumId w:val="177"/>
  </w:num>
  <w:num w:numId="185">
    <w:abstractNumId w:val="90"/>
  </w:num>
  <w:num w:numId="186">
    <w:abstractNumId w:val="120"/>
  </w:num>
  <w:num w:numId="187">
    <w:abstractNumId w:val="80"/>
  </w:num>
  <w:num w:numId="188">
    <w:abstractNumId w:val="212"/>
  </w:num>
  <w:num w:numId="189">
    <w:abstractNumId w:val="149"/>
    <w:lvlOverride w:ilvl="0">
      <w:startOverride w:val="1"/>
    </w:lvlOverride>
    <w:lvlOverride w:ilvl="1"/>
    <w:lvlOverride w:ilvl="2"/>
    <w:lvlOverride w:ilvl="3"/>
    <w:lvlOverride w:ilvl="4"/>
    <w:lvlOverride w:ilvl="5"/>
    <w:lvlOverride w:ilvl="6"/>
    <w:lvlOverride w:ilvl="7"/>
    <w:lvlOverride w:ilvl="8"/>
  </w:num>
  <w:num w:numId="190">
    <w:abstractNumId w:val="7"/>
  </w:num>
  <w:num w:numId="191">
    <w:abstractNumId w:val="238"/>
  </w:num>
  <w:num w:numId="192">
    <w:abstractNumId w:val="119"/>
  </w:num>
  <w:num w:numId="193">
    <w:abstractNumId w:val="126"/>
  </w:num>
  <w:num w:numId="194">
    <w:abstractNumId w:val="72"/>
  </w:num>
  <w:num w:numId="195">
    <w:abstractNumId w:val="12"/>
  </w:num>
  <w:num w:numId="196">
    <w:abstractNumId w:val="49"/>
  </w:num>
  <w:num w:numId="197">
    <w:abstractNumId w:val="34"/>
  </w:num>
  <w:num w:numId="198">
    <w:abstractNumId w:val="167"/>
  </w:num>
  <w:num w:numId="199">
    <w:abstractNumId w:val="191"/>
  </w:num>
  <w:num w:numId="200">
    <w:abstractNumId w:val="145"/>
  </w:num>
  <w:num w:numId="201">
    <w:abstractNumId w:val="117"/>
  </w:num>
  <w:num w:numId="202">
    <w:abstractNumId w:val="164"/>
  </w:num>
  <w:num w:numId="203">
    <w:abstractNumId w:val="143"/>
  </w:num>
  <w:num w:numId="204">
    <w:abstractNumId w:val="160"/>
  </w:num>
  <w:num w:numId="205">
    <w:abstractNumId w:val="218"/>
  </w:num>
  <w:num w:numId="206">
    <w:abstractNumId w:val="204"/>
  </w:num>
  <w:num w:numId="207">
    <w:abstractNumId w:val="115"/>
  </w:num>
  <w:num w:numId="208">
    <w:abstractNumId w:val="102"/>
  </w:num>
  <w:num w:numId="209">
    <w:abstractNumId w:val="169"/>
  </w:num>
  <w:num w:numId="210">
    <w:abstractNumId w:val="52"/>
  </w:num>
  <w:num w:numId="211">
    <w:abstractNumId w:val="222"/>
  </w:num>
  <w:num w:numId="212">
    <w:abstractNumId w:val="69"/>
  </w:num>
  <w:num w:numId="213">
    <w:abstractNumId w:val="57"/>
  </w:num>
  <w:num w:numId="214">
    <w:abstractNumId w:val="141"/>
  </w:num>
  <w:num w:numId="215">
    <w:abstractNumId w:val="181"/>
  </w:num>
  <w:num w:numId="216">
    <w:abstractNumId w:val="71"/>
  </w:num>
  <w:num w:numId="217">
    <w:abstractNumId w:val="173"/>
  </w:num>
  <w:num w:numId="218">
    <w:abstractNumId w:val="77"/>
  </w:num>
  <w:num w:numId="219">
    <w:abstractNumId w:val="170"/>
  </w:num>
  <w:num w:numId="220">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92"/>
  </w:num>
  <w:num w:numId="222">
    <w:abstractNumId w:val="51"/>
  </w:num>
  <w:num w:numId="223">
    <w:abstractNumId w:val="68"/>
  </w:num>
  <w:num w:numId="224">
    <w:abstractNumId w:val="28"/>
  </w:num>
  <w:num w:numId="225">
    <w:abstractNumId w:val="239"/>
  </w:num>
  <w:num w:numId="226">
    <w:abstractNumId w:val="158"/>
  </w:num>
  <w:num w:numId="227">
    <w:abstractNumId w:val="54"/>
  </w:num>
  <w:num w:numId="228">
    <w:abstractNumId w:val="107"/>
  </w:num>
  <w:num w:numId="229">
    <w:abstractNumId w:val="65"/>
  </w:num>
  <w:num w:numId="230">
    <w:abstractNumId w:val="112"/>
  </w:num>
  <w:num w:numId="231">
    <w:abstractNumId w:val="114"/>
  </w:num>
  <w:num w:numId="232">
    <w:abstractNumId w:val="81"/>
  </w:num>
  <w:num w:numId="233">
    <w:abstractNumId w:val="209"/>
  </w:num>
  <w:num w:numId="234">
    <w:abstractNumId w:val="227"/>
  </w:num>
  <w:num w:numId="235">
    <w:abstractNumId w:val="86"/>
  </w:num>
  <w:num w:numId="236">
    <w:abstractNumId w:val="79"/>
  </w:num>
  <w:num w:numId="237">
    <w:abstractNumId w:val="66"/>
  </w:num>
  <w:num w:numId="238">
    <w:abstractNumId w:val="208"/>
  </w:num>
  <w:num w:numId="239">
    <w:abstractNumId w:val="184"/>
  </w:num>
  <w:num w:numId="240">
    <w:abstractNumId w:val="85"/>
  </w:num>
  <w:num w:numId="241">
    <w:abstractNumId w:val="99"/>
  </w:num>
  <w:num w:numId="242">
    <w:abstractNumId w:val="223"/>
  </w:num>
  <w:num w:numId="243">
    <w:abstractNumId w:val="27"/>
  </w:num>
  <w:num w:numId="244">
    <w:abstractNumId w:val="84"/>
  </w:num>
  <w:num w:numId="245">
    <w:abstractNumId w:val="39"/>
  </w:num>
  <w:num w:numId="246">
    <w:abstractNumId w:val="225"/>
  </w:num>
  <w:num w:numId="247">
    <w:abstractNumId w:val="116"/>
  </w:num>
  <w:num w:numId="248">
    <w:abstractNumId w:val="125"/>
  </w:num>
  <w:num w:numId="249">
    <w:abstractNumId w:val="206"/>
  </w:num>
  <w:num w:numId="250">
    <w:abstractNumId w:val="134"/>
  </w:num>
  <w:num w:numId="251">
    <w:abstractNumId w:val="94"/>
  </w:num>
  <w:num w:numId="252">
    <w:abstractNumId w:val="105"/>
  </w:num>
  <w:num w:numId="253">
    <w:abstractNumId w:val="13"/>
  </w:num>
  <w:num w:numId="254">
    <w:abstractNumId w:val="74"/>
  </w:num>
  <w:num w:numId="255">
    <w:abstractNumId w:val="197"/>
  </w:num>
  <w:num w:numId="256">
    <w:abstractNumId w:val="48"/>
  </w:num>
  <w:num w:numId="257">
    <w:abstractNumId w:val="59"/>
  </w:num>
  <w:num w:numId="258">
    <w:abstractNumId w:val="219"/>
  </w:num>
  <w:num w:numId="259">
    <w:abstractNumId w:val="23"/>
  </w:num>
  <w:num w:numId="260">
    <w:abstractNumId w:val="127"/>
  </w:num>
  <w:num w:numId="261">
    <w:abstractNumId w:val="82"/>
  </w:num>
  <w:num w:numId="262">
    <w:abstractNumId w:val="234"/>
  </w:num>
  <w:num w:numId="263">
    <w:abstractNumId w:val="142"/>
  </w:num>
  <w:num w:numId="264">
    <w:abstractNumId w:val="47"/>
  </w:num>
  <w:num w:numId="265">
    <w:abstractNumId w:val="137"/>
  </w:num>
  <w:num w:numId="266">
    <w:abstractNumId w:val="148"/>
  </w:num>
  <w:num w:numId="267">
    <w:abstractNumId w:val="101"/>
  </w:num>
  <w:num w:numId="268">
    <w:abstractNumId w:val="107"/>
  </w:num>
  <w:numIdMacAtCleanup w:val="2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141"/>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61A"/>
    <w:rsid w:val="00000CDD"/>
    <w:rsid w:val="00004B64"/>
    <w:rsid w:val="00004DDC"/>
    <w:rsid w:val="00005BF9"/>
    <w:rsid w:val="00007FB7"/>
    <w:rsid w:val="00010ABD"/>
    <w:rsid w:val="00011EE0"/>
    <w:rsid w:val="000125DE"/>
    <w:rsid w:val="0001517E"/>
    <w:rsid w:val="00015274"/>
    <w:rsid w:val="00016030"/>
    <w:rsid w:val="00016A41"/>
    <w:rsid w:val="00020978"/>
    <w:rsid w:val="000220D5"/>
    <w:rsid w:val="00026025"/>
    <w:rsid w:val="0002712E"/>
    <w:rsid w:val="00031C39"/>
    <w:rsid w:val="00032FD6"/>
    <w:rsid w:val="00033818"/>
    <w:rsid w:val="000339C1"/>
    <w:rsid w:val="00034847"/>
    <w:rsid w:val="00034BF7"/>
    <w:rsid w:val="00035068"/>
    <w:rsid w:val="000366E6"/>
    <w:rsid w:val="00041343"/>
    <w:rsid w:val="000425C6"/>
    <w:rsid w:val="000438CD"/>
    <w:rsid w:val="000441C9"/>
    <w:rsid w:val="00044585"/>
    <w:rsid w:val="00044B92"/>
    <w:rsid w:val="000464BA"/>
    <w:rsid w:val="0004671D"/>
    <w:rsid w:val="00047174"/>
    <w:rsid w:val="000532DB"/>
    <w:rsid w:val="000546AC"/>
    <w:rsid w:val="0005562A"/>
    <w:rsid w:val="00055753"/>
    <w:rsid w:val="00055907"/>
    <w:rsid w:val="00055CAB"/>
    <w:rsid w:val="00055CE0"/>
    <w:rsid w:val="000608D4"/>
    <w:rsid w:val="00062264"/>
    <w:rsid w:val="000625B4"/>
    <w:rsid w:val="00064D7F"/>
    <w:rsid w:val="00064DA9"/>
    <w:rsid w:val="00067F8E"/>
    <w:rsid w:val="00070185"/>
    <w:rsid w:val="0007039C"/>
    <w:rsid w:val="000746A7"/>
    <w:rsid w:val="0007479C"/>
    <w:rsid w:val="00074D94"/>
    <w:rsid w:val="000757B7"/>
    <w:rsid w:val="00077DCE"/>
    <w:rsid w:val="000823F9"/>
    <w:rsid w:val="00082E23"/>
    <w:rsid w:val="000831A4"/>
    <w:rsid w:val="00083673"/>
    <w:rsid w:val="0008541B"/>
    <w:rsid w:val="00085E2D"/>
    <w:rsid w:val="000877F0"/>
    <w:rsid w:val="00090C54"/>
    <w:rsid w:val="00091E4E"/>
    <w:rsid w:val="00091E74"/>
    <w:rsid w:val="000920FB"/>
    <w:rsid w:val="00094D67"/>
    <w:rsid w:val="00095417"/>
    <w:rsid w:val="0009660B"/>
    <w:rsid w:val="000A0447"/>
    <w:rsid w:val="000A14D7"/>
    <w:rsid w:val="000A22D8"/>
    <w:rsid w:val="000A2B8E"/>
    <w:rsid w:val="000A3B93"/>
    <w:rsid w:val="000A48C7"/>
    <w:rsid w:val="000A4BD4"/>
    <w:rsid w:val="000A65DE"/>
    <w:rsid w:val="000A6B39"/>
    <w:rsid w:val="000B1546"/>
    <w:rsid w:val="000B16CD"/>
    <w:rsid w:val="000B247F"/>
    <w:rsid w:val="000B2ABF"/>
    <w:rsid w:val="000B3CBE"/>
    <w:rsid w:val="000B4048"/>
    <w:rsid w:val="000B4EE6"/>
    <w:rsid w:val="000B5C53"/>
    <w:rsid w:val="000C00A4"/>
    <w:rsid w:val="000C05D4"/>
    <w:rsid w:val="000C08A4"/>
    <w:rsid w:val="000C4C1C"/>
    <w:rsid w:val="000C4ECF"/>
    <w:rsid w:val="000C5FD7"/>
    <w:rsid w:val="000D06F4"/>
    <w:rsid w:val="000D1E73"/>
    <w:rsid w:val="000D22D6"/>
    <w:rsid w:val="000D4130"/>
    <w:rsid w:val="000D617C"/>
    <w:rsid w:val="000D631F"/>
    <w:rsid w:val="000E1CA2"/>
    <w:rsid w:val="000E3018"/>
    <w:rsid w:val="000E3C37"/>
    <w:rsid w:val="000E498B"/>
    <w:rsid w:val="000E625C"/>
    <w:rsid w:val="000F12F0"/>
    <w:rsid w:val="000F2909"/>
    <w:rsid w:val="000F2B98"/>
    <w:rsid w:val="000F43E3"/>
    <w:rsid w:val="000F4472"/>
    <w:rsid w:val="000F5971"/>
    <w:rsid w:val="000F6580"/>
    <w:rsid w:val="001001E8"/>
    <w:rsid w:val="001009DA"/>
    <w:rsid w:val="00102FA9"/>
    <w:rsid w:val="0010315A"/>
    <w:rsid w:val="0010342F"/>
    <w:rsid w:val="00105F1D"/>
    <w:rsid w:val="001064B7"/>
    <w:rsid w:val="0010746D"/>
    <w:rsid w:val="00110E30"/>
    <w:rsid w:val="001122DE"/>
    <w:rsid w:val="001135AF"/>
    <w:rsid w:val="0011579D"/>
    <w:rsid w:val="001158C7"/>
    <w:rsid w:val="00116150"/>
    <w:rsid w:val="00117AB2"/>
    <w:rsid w:val="00126C0A"/>
    <w:rsid w:val="001274EC"/>
    <w:rsid w:val="00130037"/>
    <w:rsid w:val="00131164"/>
    <w:rsid w:val="001325CE"/>
    <w:rsid w:val="001345C6"/>
    <w:rsid w:val="00135A3B"/>
    <w:rsid w:val="00135C45"/>
    <w:rsid w:val="00135E8E"/>
    <w:rsid w:val="00136134"/>
    <w:rsid w:val="00136B01"/>
    <w:rsid w:val="00143BEB"/>
    <w:rsid w:val="00143F19"/>
    <w:rsid w:val="00146895"/>
    <w:rsid w:val="00147499"/>
    <w:rsid w:val="00150400"/>
    <w:rsid w:val="00151C07"/>
    <w:rsid w:val="0015228B"/>
    <w:rsid w:val="00152693"/>
    <w:rsid w:val="001527D5"/>
    <w:rsid w:val="001543CA"/>
    <w:rsid w:val="001547F4"/>
    <w:rsid w:val="00155E54"/>
    <w:rsid w:val="00160B02"/>
    <w:rsid w:val="001620A9"/>
    <w:rsid w:val="0016459B"/>
    <w:rsid w:val="00170C7E"/>
    <w:rsid w:val="00173FE4"/>
    <w:rsid w:val="001740D4"/>
    <w:rsid w:val="001766C8"/>
    <w:rsid w:val="00176F66"/>
    <w:rsid w:val="00180F88"/>
    <w:rsid w:val="00181851"/>
    <w:rsid w:val="001837E8"/>
    <w:rsid w:val="001842BD"/>
    <w:rsid w:val="00184E5C"/>
    <w:rsid w:val="00184FF0"/>
    <w:rsid w:val="00185879"/>
    <w:rsid w:val="001914D8"/>
    <w:rsid w:val="00191670"/>
    <w:rsid w:val="00193186"/>
    <w:rsid w:val="00197744"/>
    <w:rsid w:val="001A0B2F"/>
    <w:rsid w:val="001A0D9F"/>
    <w:rsid w:val="001A1296"/>
    <w:rsid w:val="001A17BC"/>
    <w:rsid w:val="001A2E3D"/>
    <w:rsid w:val="001A4453"/>
    <w:rsid w:val="001A60C9"/>
    <w:rsid w:val="001A7277"/>
    <w:rsid w:val="001B07DA"/>
    <w:rsid w:val="001B55B6"/>
    <w:rsid w:val="001B6B1A"/>
    <w:rsid w:val="001C0FAA"/>
    <w:rsid w:val="001C12D8"/>
    <w:rsid w:val="001C2DBC"/>
    <w:rsid w:val="001C2F17"/>
    <w:rsid w:val="001C727E"/>
    <w:rsid w:val="001D05FB"/>
    <w:rsid w:val="001D12C5"/>
    <w:rsid w:val="001D1E73"/>
    <w:rsid w:val="001D2AAB"/>
    <w:rsid w:val="001D4BF1"/>
    <w:rsid w:val="001D4DE7"/>
    <w:rsid w:val="001E0C4B"/>
    <w:rsid w:val="001E25F9"/>
    <w:rsid w:val="001E5B1F"/>
    <w:rsid w:val="001E743A"/>
    <w:rsid w:val="001E7B53"/>
    <w:rsid w:val="001F04D4"/>
    <w:rsid w:val="001F0705"/>
    <w:rsid w:val="001F09BE"/>
    <w:rsid w:val="001F1E19"/>
    <w:rsid w:val="001F5806"/>
    <w:rsid w:val="001F5B6B"/>
    <w:rsid w:val="001F5F1D"/>
    <w:rsid w:val="001F6A13"/>
    <w:rsid w:val="00200347"/>
    <w:rsid w:val="002072B2"/>
    <w:rsid w:val="0021026A"/>
    <w:rsid w:val="00210C72"/>
    <w:rsid w:val="00212AD4"/>
    <w:rsid w:val="00212B52"/>
    <w:rsid w:val="0021535F"/>
    <w:rsid w:val="0021568E"/>
    <w:rsid w:val="0021698D"/>
    <w:rsid w:val="00221B41"/>
    <w:rsid w:val="002227D9"/>
    <w:rsid w:val="002227EF"/>
    <w:rsid w:val="0022288F"/>
    <w:rsid w:val="00223839"/>
    <w:rsid w:val="00226E6D"/>
    <w:rsid w:val="00230163"/>
    <w:rsid w:val="0023053A"/>
    <w:rsid w:val="002349A6"/>
    <w:rsid w:val="0023565F"/>
    <w:rsid w:val="002357A8"/>
    <w:rsid w:val="002402C1"/>
    <w:rsid w:val="002404FA"/>
    <w:rsid w:val="00241BFA"/>
    <w:rsid w:val="002423AD"/>
    <w:rsid w:val="00242E37"/>
    <w:rsid w:val="00243C2B"/>
    <w:rsid w:val="00244CFC"/>
    <w:rsid w:val="0025002B"/>
    <w:rsid w:val="002507DC"/>
    <w:rsid w:val="002528C3"/>
    <w:rsid w:val="00252F0D"/>
    <w:rsid w:val="0025575A"/>
    <w:rsid w:val="0025581C"/>
    <w:rsid w:val="00255BEA"/>
    <w:rsid w:val="00257E7A"/>
    <w:rsid w:val="00260C1F"/>
    <w:rsid w:val="0026419C"/>
    <w:rsid w:val="00265734"/>
    <w:rsid w:val="00267732"/>
    <w:rsid w:val="00270408"/>
    <w:rsid w:val="00270EA3"/>
    <w:rsid w:val="00271427"/>
    <w:rsid w:val="00271ED6"/>
    <w:rsid w:val="0027234D"/>
    <w:rsid w:val="002732F3"/>
    <w:rsid w:val="0027546A"/>
    <w:rsid w:val="00275DC0"/>
    <w:rsid w:val="002820A5"/>
    <w:rsid w:val="00282603"/>
    <w:rsid w:val="002835BE"/>
    <w:rsid w:val="00284FB9"/>
    <w:rsid w:val="00286A47"/>
    <w:rsid w:val="002872A7"/>
    <w:rsid w:val="002875DE"/>
    <w:rsid w:val="002903BC"/>
    <w:rsid w:val="002908E4"/>
    <w:rsid w:val="00292E6D"/>
    <w:rsid w:val="00293899"/>
    <w:rsid w:val="00295692"/>
    <w:rsid w:val="00296703"/>
    <w:rsid w:val="00296F38"/>
    <w:rsid w:val="00297558"/>
    <w:rsid w:val="0029773A"/>
    <w:rsid w:val="002A1C18"/>
    <w:rsid w:val="002A2258"/>
    <w:rsid w:val="002A3906"/>
    <w:rsid w:val="002A4035"/>
    <w:rsid w:val="002A4847"/>
    <w:rsid w:val="002A7855"/>
    <w:rsid w:val="002B224B"/>
    <w:rsid w:val="002B53B1"/>
    <w:rsid w:val="002B560F"/>
    <w:rsid w:val="002C0A26"/>
    <w:rsid w:val="002C22B8"/>
    <w:rsid w:val="002C4C9C"/>
    <w:rsid w:val="002C6201"/>
    <w:rsid w:val="002D49D6"/>
    <w:rsid w:val="002D59B0"/>
    <w:rsid w:val="002D5FB0"/>
    <w:rsid w:val="002E2409"/>
    <w:rsid w:val="002E4B5E"/>
    <w:rsid w:val="002E6004"/>
    <w:rsid w:val="002F152F"/>
    <w:rsid w:val="002F1F5D"/>
    <w:rsid w:val="002F28F8"/>
    <w:rsid w:val="002F339D"/>
    <w:rsid w:val="002F6078"/>
    <w:rsid w:val="002F616F"/>
    <w:rsid w:val="002F64A5"/>
    <w:rsid w:val="00300679"/>
    <w:rsid w:val="0030333D"/>
    <w:rsid w:val="003069E3"/>
    <w:rsid w:val="00312667"/>
    <w:rsid w:val="0031340F"/>
    <w:rsid w:val="00313D8A"/>
    <w:rsid w:val="00313E8C"/>
    <w:rsid w:val="0031413F"/>
    <w:rsid w:val="003144DB"/>
    <w:rsid w:val="0031482D"/>
    <w:rsid w:val="00314C70"/>
    <w:rsid w:val="00316BAA"/>
    <w:rsid w:val="003216AB"/>
    <w:rsid w:val="00322ED3"/>
    <w:rsid w:val="0032414A"/>
    <w:rsid w:val="0032416C"/>
    <w:rsid w:val="00325E42"/>
    <w:rsid w:val="0032791A"/>
    <w:rsid w:val="00327D4D"/>
    <w:rsid w:val="00334BE2"/>
    <w:rsid w:val="00334F28"/>
    <w:rsid w:val="00335A27"/>
    <w:rsid w:val="00336E0B"/>
    <w:rsid w:val="00337277"/>
    <w:rsid w:val="00343A51"/>
    <w:rsid w:val="00344226"/>
    <w:rsid w:val="00344D23"/>
    <w:rsid w:val="00344E5B"/>
    <w:rsid w:val="00345A00"/>
    <w:rsid w:val="00347802"/>
    <w:rsid w:val="00350008"/>
    <w:rsid w:val="00350C95"/>
    <w:rsid w:val="00351CAA"/>
    <w:rsid w:val="00353287"/>
    <w:rsid w:val="00353B35"/>
    <w:rsid w:val="00353D37"/>
    <w:rsid w:val="003541D1"/>
    <w:rsid w:val="00354BBE"/>
    <w:rsid w:val="00354C05"/>
    <w:rsid w:val="0035686D"/>
    <w:rsid w:val="003610DD"/>
    <w:rsid w:val="003618E1"/>
    <w:rsid w:val="00364D91"/>
    <w:rsid w:val="00370E4E"/>
    <w:rsid w:val="003720A3"/>
    <w:rsid w:val="00373E89"/>
    <w:rsid w:val="0038033C"/>
    <w:rsid w:val="00380FEE"/>
    <w:rsid w:val="003822FE"/>
    <w:rsid w:val="003823A2"/>
    <w:rsid w:val="00384341"/>
    <w:rsid w:val="0038643A"/>
    <w:rsid w:val="00386A3B"/>
    <w:rsid w:val="00386B09"/>
    <w:rsid w:val="00390D51"/>
    <w:rsid w:val="00391B2C"/>
    <w:rsid w:val="00395980"/>
    <w:rsid w:val="00395C0C"/>
    <w:rsid w:val="00396949"/>
    <w:rsid w:val="003979BE"/>
    <w:rsid w:val="003A0A04"/>
    <w:rsid w:val="003A1050"/>
    <w:rsid w:val="003A428C"/>
    <w:rsid w:val="003A51E3"/>
    <w:rsid w:val="003A79F6"/>
    <w:rsid w:val="003B0F51"/>
    <w:rsid w:val="003B165E"/>
    <w:rsid w:val="003B23ED"/>
    <w:rsid w:val="003B325A"/>
    <w:rsid w:val="003B3E9C"/>
    <w:rsid w:val="003B507D"/>
    <w:rsid w:val="003B70E4"/>
    <w:rsid w:val="003C01ED"/>
    <w:rsid w:val="003C07EA"/>
    <w:rsid w:val="003C0B25"/>
    <w:rsid w:val="003C0E69"/>
    <w:rsid w:val="003C2919"/>
    <w:rsid w:val="003C3498"/>
    <w:rsid w:val="003C4E02"/>
    <w:rsid w:val="003C59C7"/>
    <w:rsid w:val="003C5E1A"/>
    <w:rsid w:val="003C7789"/>
    <w:rsid w:val="003D309C"/>
    <w:rsid w:val="003D57AC"/>
    <w:rsid w:val="003D6E92"/>
    <w:rsid w:val="003E1D12"/>
    <w:rsid w:val="003E2F9D"/>
    <w:rsid w:val="003E495D"/>
    <w:rsid w:val="003E603B"/>
    <w:rsid w:val="003E62E9"/>
    <w:rsid w:val="003E672D"/>
    <w:rsid w:val="003F009E"/>
    <w:rsid w:val="003F08FA"/>
    <w:rsid w:val="003F0BB0"/>
    <w:rsid w:val="003F1E6B"/>
    <w:rsid w:val="003F2BF8"/>
    <w:rsid w:val="003F3225"/>
    <w:rsid w:val="003F5D90"/>
    <w:rsid w:val="003F5EDA"/>
    <w:rsid w:val="003F711D"/>
    <w:rsid w:val="003F7E11"/>
    <w:rsid w:val="004007ED"/>
    <w:rsid w:val="004012E5"/>
    <w:rsid w:val="00403F41"/>
    <w:rsid w:val="00404559"/>
    <w:rsid w:val="0041037F"/>
    <w:rsid w:val="004112ED"/>
    <w:rsid w:val="004119BE"/>
    <w:rsid w:val="00413F32"/>
    <w:rsid w:val="0041502C"/>
    <w:rsid w:val="004166C6"/>
    <w:rsid w:val="0042259D"/>
    <w:rsid w:val="004276F5"/>
    <w:rsid w:val="00432644"/>
    <w:rsid w:val="00434251"/>
    <w:rsid w:val="004353BD"/>
    <w:rsid w:val="00437432"/>
    <w:rsid w:val="00442A61"/>
    <w:rsid w:val="0044331A"/>
    <w:rsid w:val="00444B4F"/>
    <w:rsid w:val="00446207"/>
    <w:rsid w:val="00451361"/>
    <w:rsid w:val="00452F07"/>
    <w:rsid w:val="004531DD"/>
    <w:rsid w:val="0045354A"/>
    <w:rsid w:val="00453706"/>
    <w:rsid w:val="00453DD6"/>
    <w:rsid w:val="004543C8"/>
    <w:rsid w:val="004568B7"/>
    <w:rsid w:val="00457485"/>
    <w:rsid w:val="0046144A"/>
    <w:rsid w:val="00462B71"/>
    <w:rsid w:val="00462BCC"/>
    <w:rsid w:val="00463393"/>
    <w:rsid w:val="00465B54"/>
    <w:rsid w:val="00466D83"/>
    <w:rsid w:val="00467342"/>
    <w:rsid w:val="00470200"/>
    <w:rsid w:val="004708F4"/>
    <w:rsid w:val="0047158D"/>
    <w:rsid w:val="0047168D"/>
    <w:rsid w:val="00474C64"/>
    <w:rsid w:val="004752A6"/>
    <w:rsid w:val="004760EC"/>
    <w:rsid w:val="004772AD"/>
    <w:rsid w:val="00477434"/>
    <w:rsid w:val="00481D10"/>
    <w:rsid w:val="00483538"/>
    <w:rsid w:val="0048395F"/>
    <w:rsid w:val="00483D66"/>
    <w:rsid w:val="00486987"/>
    <w:rsid w:val="00493FD0"/>
    <w:rsid w:val="00494031"/>
    <w:rsid w:val="00494A53"/>
    <w:rsid w:val="004952D1"/>
    <w:rsid w:val="004A1F26"/>
    <w:rsid w:val="004A2C02"/>
    <w:rsid w:val="004A45EC"/>
    <w:rsid w:val="004A46B6"/>
    <w:rsid w:val="004A5311"/>
    <w:rsid w:val="004A7E0D"/>
    <w:rsid w:val="004B0575"/>
    <w:rsid w:val="004B1A15"/>
    <w:rsid w:val="004B3D87"/>
    <w:rsid w:val="004B4D24"/>
    <w:rsid w:val="004B6AE5"/>
    <w:rsid w:val="004B775E"/>
    <w:rsid w:val="004C01DF"/>
    <w:rsid w:val="004C3395"/>
    <w:rsid w:val="004C4326"/>
    <w:rsid w:val="004C4EF1"/>
    <w:rsid w:val="004C5DED"/>
    <w:rsid w:val="004C6DB0"/>
    <w:rsid w:val="004C735B"/>
    <w:rsid w:val="004C7A05"/>
    <w:rsid w:val="004D6B50"/>
    <w:rsid w:val="004D75A5"/>
    <w:rsid w:val="004D763A"/>
    <w:rsid w:val="004E0EA9"/>
    <w:rsid w:val="004E3051"/>
    <w:rsid w:val="004E41F4"/>
    <w:rsid w:val="004E5269"/>
    <w:rsid w:val="004E79D1"/>
    <w:rsid w:val="004E7BAD"/>
    <w:rsid w:val="004F4AE4"/>
    <w:rsid w:val="004F70A7"/>
    <w:rsid w:val="004F77EC"/>
    <w:rsid w:val="00501524"/>
    <w:rsid w:val="00502723"/>
    <w:rsid w:val="005037E0"/>
    <w:rsid w:val="00503906"/>
    <w:rsid w:val="00505F2B"/>
    <w:rsid w:val="0050634A"/>
    <w:rsid w:val="00506DC9"/>
    <w:rsid w:val="005077CE"/>
    <w:rsid w:val="00512C5C"/>
    <w:rsid w:val="00512E92"/>
    <w:rsid w:val="00512FCD"/>
    <w:rsid w:val="00513CE5"/>
    <w:rsid w:val="00514501"/>
    <w:rsid w:val="00515B06"/>
    <w:rsid w:val="00517F2B"/>
    <w:rsid w:val="00522A54"/>
    <w:rsid w:val="00524009"/>
    <w:rsid w:val="00524FB2"/>
    <w:rsid w:val="005252E8"/>
    <w:rsid w:val="005255A1"/>
    <w:rsid w:val="00527CE5"/>
    <w:rsid w:val="005302E3"/>
    <w:rsid w:val="005310DA"/>
    <w:rsid w:val="00536400"/>
    <w:rsid w:val="00536507"/>
    <w:rsid w:val="005367B3"/>
    <w:rsid w:val="005368FA"/>
    <w:rsid w:val="00541BE4"/>
    <w:rsid w:val="00541F1E"/>
    <w:rsid w:val="00544EF8"/>
    <w:rsid w:val="005454F0"/>
    <w:rsid w:val="00547FF7"/>
    <w:rsid w:val="005506CD"/>
    <w:rsid w:val="0055072E"/>
    <w:rsid w:val="00552A3D"/>
    <w:rsid w:val="0055338A"/>
    <w:rsid w:val="00553A63"/>
    <w:rsid w:val="00557316"/>
    <w:rsid w:val="005600FD"/>
    <w:rsid w:val="00560E05"/>
    <w:rsid w:val="005617D1"/>
    <w:rsid w:val="0056267F"/>
    <w:rsid w:val="00563404"/>
    <w:rsid w:val="00563B2F"/>
    <w:rsid w:val="00563F85"/>
    <w:rsid w:val="005715C7"/>
    <w:rsid w:val="00573625"/>
    <w:rsid w:val="0057388E"/>
    <w:rsid w:val="00573B01"/>
    <w:rsid w:val="00573D34"/>
    <w:rsid w:val="005740AA"/>
    <w:rsid w:val="00574443"/>
    <w:rsid w:val="00574492"/>
    <w:rsid w:val="00575F35"/>
    <w:rsid w:val="00576532"/>
    <w:rsid w:val="005825F5"/>
    <w:rsid w:val="00584342"/>
    <w:rsid w:val="00585CE6"/>
    <w:rsid w:val="0059104D"/>
    <w:rsid w:val="005910F8"/>
    <w:rsid w:val="0059505B"/>
    <w:rsid w:val="0059530B"/>
    <w:rsid w:val="0059553B"/>
    <w:rsid w:val="0059693C"/>
    <w:rsid w:val="005A0234"/>
    <w:rsid w:val="005A1372"/>
    <w:rsid w:val="005A1A08"/>
    <w:rsid w:val="005A1F56"/>
    <w:rsid w:val="005A24AE"/>
    <w:rsid w:val="005A3F12"/>
    <w:rsid w:val="005A4EDD"/>
    <w:rsid w:val="005A6ABC"/>
    <w:rsid w:val="005A7C7D"/>
    <w:rsid w:val="005B149F"/>
    <w:rsid w:val="005B1CDD"/>
    <w:rsid w:val="005B3BC3"/>
    <w:rsid w:val="005B48FA"/>
    <w:rsid w:val="005B64AD"/>
    <w:rsid w:val="005B6DAF"/>
    <w:rsid w:val="005B7B9D"/>
    <w:rsid w:val="005C091C"/>
    <w:rsid w:val="005C7459"/>
    <w:rsid w:val="005D1272"/>
    <w:rsid w:val="005D12D0"/>
    <w:rsid w:val="005D1749"/>
    <w:rsid w:val="005D2FFA"/>
    <w:rsid w:val="005D5E1B"/>
    <w:rsid w:val="005D61DC"/>
    <w:rsid w:val="005D6381"/>
    <w:rsid w:val="005D6940"/>
    <w:rsid w:val="005E1579"/>
    <w:rsid w:val="005E18CC"/>
    <w:rsid w:val="005E4658"/>
    <w:rsid w:val="005E5FC7"/>
    <w:rsid w:val="005E633F"/>
    <w:rsid w:val="005F02A8"/>
    <w:rsid w:val="005F135A"/>
    <w:rsid w:val="005F1941"/>
    <w:rsid w:val="005F2B12"/>
    <w:rsid w:val="005F35E0"/>
    <w:rsid w:val="005F3F11"/>
    <w:rsid w:val="005F611F"/>
    <w:rsid w:val="005F7077"/>
    <w:rsid w:val="005F71DC"/>
    <w:rsid w:val="00600467"/>
    <w:rsid w:val="00601946"/>
    <w:rsid w:val="00601AA8"/>
    <w:rsid w:val="00604AD5"/>
    <w:rsid w:val="006062E0"/>
    <w:rsid w:val="006104DF"/>
    <w:rsid w:val="006115DA"/>
    <w:rsid w:val="006124E2"/>
    <w:rsid w:val="00615D0D"/>
    <w:rsid w:val="0061769E"/>
    <w:rsid w:val="0062242C"/>
    <w:rsid w:val="006227CF"/>
    <w:rsid w:val="00622E54"/>
    <w:rsid w:val="00623FE6"/>
    <w:rsid w:val="00624BC4"/>
    <w:rsid w:val="00625FE9"/>
    <w:rsid w:val="0062687B"/>
    <w:rsid w:val="00632BF6"/>
    <w:rsid w:val="00633347"/>
    <w:rsid w:val="006336AA"/>
    <w:rsid w:val="006337BE"/>
    <w:rsid w:val="00635EFE"/>
    <w:rsid w:val="00640A99"/>
    <w:rsid w:val="00641B23"/>
    <w:rsid w:val="00642505"/>
    <w:rsid w:val="00643463"/>
    <w:rsid w:val="00644D8A"/>
    <w:rsid w:val="00645925"/>
    <w:rsid w:val="0064621A"/>
    <w:rsid w:val="00650764"/>
    <w:rsid w:val="00652BC8"/>
    <w:rsid w:val="00653602"/>
    <w:rsid w:val="00657393"/>
    <w:rsid w:val="00657922"/>
    <w:rsid w:val="006601F5"/>
    <w:rsid w:val="006617A9"/>
    <w:rsid w:val="00662036"/>
    <w:rsid w:val="006627AB"/>
    <w:rsid w:val="006627B3"/>
    <w:rsid w:val="0066387C"/>
    <w:rsid w:val="00663C27"/>
    <w:rsid w:val="006647F0"/>
    <w:rsid w:val="006659DC"/>
    <w:rsid w:val="00670551"/>
    <w:rsid w:val="006708B0"/>
    <w:rsid w:val="00670BFA"/>
    <w:rsid w:val="00677964"/>
    <w:rsid w:val="00680C93"/>
    <w:rsid w:val="00681151"/>
    <w:rsid w:val="00681296"/>
    <w:rsid w:val="00683CAA"/>
    <w:rsid w:val="00684DDD"/>
    <w:rsid w:val="00685C16"/>
    <w:rsid w:val="006861D9"/>
    <w:rsid w:val="0068788B"/>
    <w:rsid w:val="006902EE"/>
    <w:rsid w:val="00690E5B"/>
    <w:rsid w:val="00691280"/>
    <w:rsid w:val="006932D3"/>
    <w:rsid w:val="00694DC2"/>
    <w:rsid w:val="00696FBC"/>
    <w:rsid w:val="00697267"/>
    <w:rsid w:val="0069782A"/>
    <w:rsid w:val="00697D44"/>
    <w:rsid w:val="00697DD8"/>
    <w:rsid w:val="006A0A90"/>
    <w:rsid w:val="006A13E3"/>
    <w:rsid w:val="006A1C59"/>
    <w:rsid w:val="006A216D"/>
    <w:rsid w:val="006A5D04"/>
    <w:rsid w:val="006A5E6E"/>
    <w:rsid w:val="006A61C9"/>
    <w:rsid w:val="006A75F4"/>
    <w:rsid w:val="006A7AD1"/>
    <w:rsid w:val="006B0ECC"/>
    <w:rsid w:val="006B399D"/>
    <w:rsid w:val="006B3AB5"/>
    <w:rsid w:val="006B3C19"/>
    <w:rsid w:val="006B4344"/>
    <w:rsid w:val="006B4573"/>
    <w:rsid w:val="006B45E5"/>
    <w:rsid w:val="006B4C62"/>
    <w:rsid w:val="006B557F"/>
    <w:rsid w:val="006B5B09"/>
    <w:rsid w:val="006B6A94"/>
    <w:rsid w:val="006B75F2"/>
    <w:rsid w:val="006B7BDA"/>
    <w:rsid w:val="006C1746"/>
    <w:rsid w:val="006C1E0A"/>
    <w:rsid w:val="006C20A5"/>
    <w:rsid w:val="006C53DB"/>
    <w:rsid w:val="006C5C9C"/>
    <w:rsid w:val="006C6BF3"/>
    <w:rsid w:val="006D1070"/>
    <w:rsid w:val="006D1DF5"/>
    <w:rsid w:val="006D2CA3"/>
    <w:rsid w:val="006D393D"/>
    <w:rsid w:val="006D4713"/>
    <w:rsid w:val="006D47E1"/>
    <w:rsid w:val="006D5A69"/>
    <w:rsid w:val="006D5E03"/>
    <w:rsid w:val="006D6410"/>
    <w:rsid w:val="006D70F1"/>
    <w:rsid w:val="006E1C8E"/>
    <w:rsid w:val="006E2C3C"/>
    <w:rsid w:val="006E415C"/>
    <w:rsid w:val="006E4A76"/>
    <w:rsid w:val="006E4CB6"/>
    <w:rsid w:val="006E6F57"/>
    <w:rsid w:val="006E73F7"/>
    <w:rsid w:val="006E7655"/>
    <w:rsid w:val="006E7D38"/>
    <w:rsid w:val="006E7E7A"/>
    <w:rsid w:val="006F0DA0"/>
    <w:rsid w:val="006F5300"/>
    <w:rsid w:val="006F5758"/>
    <w:rsid w:val="006F5A6A"/>
    <w:rsid w:val="006F66DF"/>
    <w:rsid w:val="006F6795"/>
    <w:rsid w:val="006F785E"/>
    <w:rsid w:val="0070059E"/>
    <w:rsid w:val="00700F88"/>
    <w:rsid w:val="007011AF"/>
    <w:rsid w:val="007050AA"/>
    <w:rsid w:val="00705F08"/>
    <w:rsid w:val="00711451"/>
    <w:rsid w:val="00711C90"/>
    <w:rsid w:val="00711D10"/>
    <w:rsid w:val="00714861"/>
    <w:rsid w:val="00714C81"/>
    <w:rsid w:val="007173AE"/>
    <w:rsid w:val="00717473"/>
    <w:rsid w:val="007248A2"/>
    <w:rsid w:val="00724B17"/>
    <w:rsid w:val="007264F0"/>
    <w:rsid w:val="00726BB5"/>
    <w:rsid w:val="00726BF9"/>
    <w:rsid w:val="007272C7"/>
    <w:rsid w:val="00730E3E"/>
    <w:rsid w:val="00731913"/>
    <w:rsid w:val="00731F9A"/>
    <w:rsid w:val="00732FD3"/>
    <w:rsid w:val="007331A2"/>
    <w:rsid w:val="00733F67"/>
    <w:rsid w:val="007364B9"/>
    <w:rsid w:val="00740322"/>
    <w:rsid w:val="00745431"/>
    <w:rsid w:val="00747BDD"/>
    <w:rsid w:val="00750EB4"/>
    <w:rsid w:val="0075375D"/>
    <w:rsid w:val="0075467C"/>
    <w:rsid w:val="00754C0F"/>
    <w:rsid w:val="00754C5C"/>
    <w:rsid w:val="00755859"/>
    <w:rsid w:val="00755871"/>
    <w:rsid w:val="00756FDB"/>
    <w:rsid w:val="00760494"/>
    <w:rsid w:val="007610E0"/>
    <w:rsid w:val="007614D6"/>
    <w:rsid w:val="007618F8"/>
    <w:rsid w:val="00761FFD"/>
    <w:rsid w:val="00763950"/>
    <w:rsid w:val="00763F50"/>
    <w:rsid w:val="00764BC8"/>
    <w:rsid w:val="0076536D"/>
    <w:rsid w:val="00765818"/>
    <w:rsid w:val="00767710"/>
    <w:rsid w:val="00773D62"/>
    <w:rsid w:val="00776C47"/>
    <w:rsid w:val="00781A1E"/>
    <w:rsid w:val="00782355"/>
    <w:rsid w:val="00782E86"/>
    <w:rsid w:val="00783220"/>
    <w:rsid w:val="007834D2"/>
    <w:rsid w:val="00784E05"/>
    <w:rsid w:val="00787AA0"/>
    <w:rsid w:val="00787D52"/>
    <w:rsid w:val="00790292"/>
    <w:rsid w:val="00790587"/>
    <w:rsid w:val="0079124E"/>
    <w:rsid w:val="00791547"/>
    <w:rsid w:val="00793394"/>
    <w:rsid w:val="00796B5C"/>
    <w:rsid w:val="007A1C1F"/>
    <w:rsid w:val="007A1F8C"/>
    <w:rsid w:val="007A1FBE"/>
    <w:rsid w:val="007A289D"/>
    <w:rsid w:val="007A3C07"/>
    <w:rsid w:val="007A7B65"/>
    <w:rsid w:val="007B0060"/>
    <w:rsid w:val="007B0CAE"/>
    <w:rsid w:val="007B11AC"/>
    <w:rsid w:val="007B1C20"/>
    <w:rsid w:val="007B2D54"/>
    <w:rsid w:val="007B379C"/>
    <w:rsid w:val="007B5AFD"/>
    <w:rsid w:val="007B66C8"/>
    <w:rsid w:val="007B6F41"/>
    <w:rsid w:val="007C5157"/>
    <w:rsid w:val="007C5717"/>
    <w:rsid w:val="007C6241"/>
    <w:rsid w:val="007C6770"/>
    <w:rsid w:val="007C6E8D"/>
    <w:rsid w:val="007C7C72"/>
    <w:rsid w:val="007C7D63"/>
    <w:rsid w:val="007D1540"/>
    <w:rsid w:val="007D29DC"/>
    <w:rsid w:val="007D3452"/>
    <w:rsid w:val="007D3D7E"/>
    <w:rsid w:val="007D6FC8"/>
    <w:rsid w:val="007D7DA9"/>
    <w:rsid w:val="007E02DB"/>
    <w:rsid w:val="007E0F2F"/>
    <w:rsid w:val="007E165D"/>
    <w:rsid w:val="007E2250"/>
    <w:rsid w:val="007E43B0"/>
    <w:rsid w:val="007E553C"/>
    <w:rsid w:val="007E5FBF"/>
    <w:rsid w:val="007E733A"/>
    <w:rsid w:val="007E7BC8"/>
    <w:rsid w:val="007E7DCE"/>
    <w:rsid w:val="007F17FC"/>
    <w:rsid w:val="007F207F"/>
    <w:rsid w:val="007F495D"/>
    <w:rsid w:val="007F7887"/>
    <w:rsid w:val="007F7FBA"/>
    <w:rsid w:val="0080296E"/>
    <w:rsid w:val="00802D37"/>
    <w:rsid w:val="00804AFD"/>
    <w:rsid w:val="0080599D"/>
    <w:rsid w:val="00805BE2"/>
    <w:rsid w:val="00807CB5"/>
    <w:rsid w:val="00807D04"/>
    <w:rsid w:val="008112A4"/>
    <w:rsid w:val="008153A9"/>
    <w:rsid w:val="00815DCC"/>
    <w:rsid w:val="0082043C"/>
    <w:rsid w:val="00820ADF"/>
    <w:rsid w:val="00820DEA"/>
    <w:rsid w:val="00820E7B"/>
    <w:rsid w:val="0082519A"/>
    <w:rsid w:val="00825FDA"/>
    <w:rsid w:val="00832DFC"/>
    <w:rsid w:val="008330E1"/>
    <w:rsid w:val="00833EC5"/>
    <w:rsid w:val="00834B5A"/>
    <w:rsid w:val="00834F27"/>
    <w:rsid w:val="008356EB"/>
    <w:rsid w:val="00835FDB"/>
    <w:rsid w:val="0084150A"/>
    <w:rsid w:val="00842FA3"/>
    <w:rsid w:val="00843DF0"/>
    <w:rsid w:val="00844057"/>
    <w:rsid w:val="00844F12"/>
    <w:rsid w:val="00850B6A"/>
    <w:rsid w:val="00851C79"/>
    <w:rsid w:val="00853AC4"/>
    <w:rsid w:val="008573D0"/>
    <w:rsid w:val="008605A2"/>
    <w:rsid w:val="00860C27"/>
    <w:rsid w:val="00861327"/>
    <w:rsid w:val="00861758"/>
    <w:rsid w:val="0086372A"/>
    <w:rsid w:val="008708D6"/>
    <w:rsid w:val="00871ADE"/>
    <w:rsid w:val="00872E47"/>
    <w:rsid w:val="00873441"/>
    <w:rsid w:val="0087400D"/>
    <w:rsid w:val="00874E3F"/>
    <w:rsid w:val="00880E17"/>
    <w:rsid w:val="0088152B"/>
    <w:rsid w:val="00882ABE"/>
    <w:rsid w:val="008841B9"/>
    <w:rsid w:val="008841F1"/>
    <w:rsid w:val="0088565A"/>
    <w:rsid w:val="00885BCB"/>
    <w:rsid w:val="00890A33"/>
    <w:rsid w:val="00890EBD"/>
    <w:rsid w:val="008917D9"/>
    <w:rsid w:val="0089186A"/>
    <w:rsid w:val="008918AC"/>
    <w:rsid w:val="00892036"/>
    <w:rsid w:val="008924B2"/>
    <w:rsid w:val="00892DEE"/>
    <w:rsid w:val="00893114"/>
    <w:rsid w:val="00894E70"/>
    <w:rsid w:val="0089595D"/>
    <w:rsid w:val="00895F96"/>
    <w:rsid w:val="00895FED"/>
    <w:rsid w:val="00897642"/>
    <w:rsid w:val="008A1C23"/>
    <w:rsid w:val="008A27CF"/>
    <w:rsid w:val="008A2EA4"/>
    <w:rsid w:val="008A539C"/>
    <w:rsid w:val="008A5FE9"/>
    <w:rsid w:val="008A7E02"/>
    <w:rsid w:val="008B13AC"/>
    <w:rsid w:val="008B200B"/>
    <w:rsid w:val="008B2955"/>
    <w:rsid w:val="008B3606"/>
    <w:rsid w:val="008B44D3"/>
    <w:rsid w:val="008B6640"/>
    <w:rsid w:val="008B68AA"/>
    <w:rsid w:val="008B70C7"/>
    <w:rsid w:val="008C0D2D"/>
    <w:rsid w:val="008C4E90"/>
    <w:rsid w:val="008C5420"/>
    <w:rsid w:val="008C6B83"/>
    <w:rsid w:val="008C6CF9"/>
    <w:rsid w:val="008C6EF5"/>
    <w:rsid w:val="008C7DBC"/>
    <w:rsid w:val="008D0735"/>
    <w:rsid w:val="008D0C28"/>
    <w:rsid w:val="008D0E5C"/>
    <w:rsid w:val="008D142F"/>
    <w:rsid w:val="008D2DD9"/>
    <w:rsid w:val="008D38DD"/>
    <w:rsid w:val="008D41C5"/>
    <w:rsid w:val="008D5A53"/>
    <w:rsid w:val="008D617C"/>
    <w:rsid w:val="008D741D"/>
    <w:rsid w:val="008E1281"/>
    <w:rsid w:val="008E1373"/>
    <w:rsid w:val="008E266D"/>
    <w:rsid w:val="008E5034"/>
    <w:rsid w:val="008F16CC"/>
    <w:rsid w:val="008F27C7"/>
    <w:rsid w:val="008F380A"/>
    <w:rsid w:val="008F4279"/>
    <w:rsid w:val="008F465A"/>
    <w:rsid w:val="008F4AE4"/>
    <w:rsid w:val="008F5F23"/>
    <w:rsid w:val="008F7BCA"/>
    <w:rsid w:val="00900676"/>
    <w:rsid w:val="00901C5F"/>
    <w:rsid w:val="00902115"/>
    <w:rsid w:val="0090233D"/>
    <w:rsid w:val="00902662"/>
    <w:rsid w:val="00902DD2"/>
    <w:rsid w:val="00906ABC"/>
    <w:rsid w:val="009103A5"/>
    <w:rsid w:val="009103DB"/>
    <w:rsid w:val="0091443D"/>
    <w:rsid w:val="0091463D"/>
    <w:rsid w:val="00916F69"/>
    <w:rsid w:val="009175AD"/>
    <w:rsid w:val="00917E77"/>
    <w:rsid w:val="00922BDB"/>
    <w:rsid w:val="00923900"/>
    <w:rsid w:val="00923CA2"/>
    <w:rsid w:val="00923FA7"/>
    <w:rsid w:val="0092625E"/>
    <w:rsid w:val="00926B0A"/>
    <w:rsid w:val="009277A5"/>
    <w:rsid w:val="00930CE4"/>
    <w:rsid w:val="00930FE1"/>
    <w:rsid w:val="00933799"/>
    <w:rsid w:val="009355A2"/>
    <w:rsid w:val="00937293"/>
    <w:rsid w:val="009374DE"/>
    <w:rsid w:val="00940977"/>
    <w:rsid w:val="00941111"/>
    <w:rsid w:val="009413C9"/>
    <w:rsid w:val="00941E5E"/>
    <w:rsid w:val="00942C1A"/>
    <w:rsid w:val="0094326C"/>
    <w:rsid w:val="009508E1"/>
    <w:rsid w:val="0095116C"/>
    <w:rsid w:val="00952B81"/>
    <w:rsid w:val="00954C63"/>
    <w:rsid w:val="00956069"/>
    <w:rsid w:val="00963246"/>
    <w:rsid w:val="00963467"/>
    <w:rsid w:val="00964E4B"/>
    <w:rsid w:val="00966512"/>
    <w:rsid w:val="00971324"/>
    <w:rsid w:val="0097193B"/>
    <w:rsid w:val="00973478"/>
    <w:rsid w:val="0097386F"/>
    <w:rsid w:val="0097597B"/>
    <w:rsid w:val="00975BF5"/>
    <w:rsid w:val="00975EF2"/>
    <w:rsid w:val="00977113"/>
    <w:rsid w:val="00977A22"/>
    <w:rsid w:val="00980060"/>
    <w:rsid w:val="0098039D"/>
    <w:rsid w:val="009807BF"/>
    <w:rsid w:val="009827CC"/>
    <w:rsid w:val="00987918"/>
    <w:rsid w:val="00987DAB"/>
    <w:rsid w:val="009910A6"/>
    <w:rsid w:val="0099441C"/>
    <w:rsid w:val="00995482"/>
    <w:rsid w:val="00996C02"/>
    <w:rsid w:val="00997091"/>
    <w:rsid w:val="00997E13"/>
    <w:rsid w:val="009A10E5"/>
    <w:rsid w:val="009A3A40"/>
    <w:rsid w:val="009A49DC"/>
    <w:rsid w:val="009A4DFD"/>
    <w:rsid w:val="009A6082"/>
    <w:rsid w:val="009A6150"/>
    <w:rsid w:val="009B027B"/>
    <w:rsid w:val="009B26DE"/>
    <w:rsid w:val="009B3847"/>
    <w:rsid w:val="009B5483"/>
    <w:rsid w:val="009B648A"/>
    <w:rsid w:val="009C21BB"/>
    <w:rsid w:val="009C2F65"/>
    <w:rsid w:val="009C4C06"/>
    <w:rsid w:val="009C4E10"/>
    <w:rsid w:val="009C5A87"/>
    <w:rsid w:val="009C6F59"/>
    <w:rsid w:val="009D059C"/>
    <w:rsid w:val="009D0A22"/>
    <w:rsid w:val="009D47AE"/>
    <w:rsid w:val="009D4C9B"/>
    <w:rsid w:val="009D5EFF"/>
    <w:rsid w:val="009E22A9"/>
    <w:rsid w:val="009E46AB"/>
    <w:rsid w:val="009E623D"/>
    <w:rsid w:val="009E7714"/>
    <w:rsid w:val="009F3059"/>
    <w:rsid w:val="009F3FA6"/>
    <w:rsid w:val="009F5C2D"/>
    <w:rsid w:val="009F5D59"/>
    <w:rsid w:val="009F7361"/>
    <w:rsid w:val="009F7E05"/>
    <w:rsid w:val="009F7E86"/>
    <w:rsid w:val="00A021C0"/>
    <w:rsid w:val="00A0254D"/>
    <w:rsid w:val="00A04472"/>
    <w:rsid w:val="00A0633B"/>
    <w:rsid w:val="00A10CA7"/>
    <w:rsid w:val="00A1123C"/>
    <w:rsid w:val="00A135F6"/>
    <w:rsid w:val="00A15EF3"/>
    <w:rsid w:val="00A17093"/>
    <w:rsid w:val="00A17BCE"/>
    <w:rsid w:val="00A17C8B"/>
    <w:rsid w:val="00A238A7"/>
    <w:rsid w:val="00A265C6"/>
    <w:rsid w:val="00A265E5"/>
    <w:rsid w:val="00A26690"/>
    <w:rsid w:val="00A27652"/>
    <w:rsid w:val="00A27C79"/>
    <w:rsid w:val="00A31422"/>
    <w:rsid w:val="00A3191B"/>
    <w:rsid w:val="00A3199E"/>
    <w:rsid w:val="00A3254A"/>
    <w:rsid w:val="00A3258D"/>
    <w:rsid w:val="00A32A62"/>
    <w:rsid w:val="00A33714"/>
    <w:rsid w:val="00A342BC"/>
    <w:rsid w:val="00A3435D"/>
    <w:rsid w:val="00A34AC7"/>
    <w:rsid w:val="00A367EF"/>
    <w:rsid w:val="00A40503"/>
    <w:rsid w:val="00A4070B"/>
    <w:rsid w:val="00A40A6F"/>
    <w:rsid w:val="00A41DBC"/>
    <w:rsid w:val="00A432FD"/>
    <w:rsid w:val="00A43925"/>
    <w:rsid w:val="00A440F3"/>
    <w:rsid w:val="00A4438B"/>
    <w:rsid w:val="00A4631C"/>
    <w:rsid w:val="00A50011"/>
    <w:rsid w:val="00A50A92"/>
    <w:rsid w:val="00A50DDD"/>
    <w:rsid w:val="00A5367B"/>
    <w:rsid w:val="00A5389D"/>
    <w:rsid w:val="00A53D9D"/>
    <w:rsid w:val="00A559F1"/>
    <w:rsid w:val="00A568DF"/>
    <w:rsid w:val="00A57B3E"/>
    <w:rsid w:val="00A60187"/>
    <w:rsid w:val="00A617D0"/>
    <w:rsid w:val="00A723EC"/>
    <w:rsid w:val="00A755F3"/>
    <w:rsid w:val="00A7598A"/>
    <w:rsid w:val="00A75E39"/>
    <w:rsid w:val="00A763E3"/>
    <w:rsid w:val="00A7715F"/>
    <w:rsid w:val="00A776B3"/>
    <w:rsid w:val="00A77DA8"/>
    <w:rsid w:val="00A808E8"/>
    <w:rsid w:val="00A82B0F"/>
    <w:rsid w:val="00A82BFE"/>
    <w:rsid w:val="00A82FE4"/>
    <w:rsid w:val="00A8375B"/>
    <w:rsid w:val="00A8457A"/>
    <w:rsid w:val="00A86880"/>
    <w:rsid w:val="00A87D80"/>
    <w:rsid w:val="00A9455C"/>
    <w:rsid w:val="00A949FE"/>
    <w:rsid w:val="00A94C42"/>
    <w:rsid w:val="00AA0D9F"/>
    <w:rsid w:val="00AA1E2B"/>
    <w:rsid w:val="00AA371B"/>
    <w:rsid w:val="00AA4AFF"/>
    <w:rsid w:val="00AB182F"/>
    <w:rsid w:val="00AB4C0B"/>
    <w:rsid w:val="00AB7969"/>
    <w:rsid w:val="00AC0853"/>
    <w:rsid w:val="00AC19BD"/>
    <w:rsid w:val="00AC1A6A"/>
    <w:rsid w:val="00AC3891"/>
    <w:rsid w:val="00AC3991"/>
    <w:rsid w:val="00AC6DBB"/>
    <w:rsid w:val="00AC7DD5"/>
    <w:rsid w:val="00AD0F52"/>
    <w:rsid w:val="00AD0F61"/>
    <w:rsid w:val="00AD18CF"/>
    <w:rsid w:val="00AD3B86"/>
    <w:rsid w:val="00AD41B4"/>
    <w:rsid w:val="00AD41E0"/>
    <w:rsid w:val="00AD6976"/>
    <w:rsid w:val="00AE04AD"/>
    <w:rsid w:val="00AE4ABC"/>
    <w:rsid w:val="00AE6D00"/>
    <w:rsid w:val="00AE7A53"/>
    <w:rsid w:val="00AF1EC2"/>
    <w:rsid w:val="00AF3F4D"/>
    <w:rsid w:val="00AF49BE"/>
    <w:rsid w:val="00AF71D9"/>
    <w:rsid w:val="00AF72F6"/>
    <w:rsid w:val="00AF79B3"/>
    <w:rsid w:val="00B00CF7"/>
    <w:rsid w:val="00B016D6"/>
    <w:rsid w:val="00B01EA9"/>
    <w:rsid w:val="00B026A1"/>
    <w:rsid w:val="00B02E05"/>
    <w:rsid w:val="00B046B3"/>
    <w:rsid w:val="00B04FA2"/>
    <w:rsid w:val="00B10983"/>
    <w:rsid w:val="00B112CC"/>
    <w:rsid w:val="00B11313"/>
    <w:rsid w:val="00B13BCC"/>
    <w:rsid w:val="00B14F1D"/>
    <w:rsid w:val="00B15A03"/>
    <w:rsid w:val="00B15CD6"/>
    <w:rsid w:val="00B170FF"/>
    <w:rsid w:val="00B174C7"/>
    <w:rsid w:val="00B20E6A"/>
    <w:rsid w:val="00B2181C"/>
    <w:rsid w:val="00B22F48"/>
    <w:rsid w:val="00B25212"/>
    <w:rsid w:val="00B25526"/>
    <w:rsid w:val="00B26CE4"/>
    <w:rsid w:val="00B27CC2"/>
    <w:rsid w:val="00B30408"/>
    <w:rsid w:val="00B30B7D"/>
    <w:rsid w:val="00B3711C"/>
    <w:rsid w:val="00B37490"/>
    <w:rsid w:val="00B41302"/>
    <w:rsid w:val="00B44276"/>
    <w:rsid w:val="00B44768"/>
    <w:rsid w:val="00B46C28"/>
    <w:rsid w:val="00B46D55"/>
    <w:rsid w:val="00B47406"/>
    <w:rsid w:val="00B47B54"/>
    <w:rsid w:val="00B51DEA"/>
    <w:rsid w:val="00B525B0"/>
    <w:rsid w:val="00B52F3D"/>
    <w:rsid w:val="00B5458C"/>
    <w:rsid w:val="00B5591D"/>
    <w:rsid w:val="00B57EE1"/>
    <w:rsid w:val="00B61FAB"/>
    <w:rsid w:val="00B66EDB"/>
    <w:rsid w:val="00B71267"/>
    <w:rsid w:val="00B7162F"/>
    <w:rsid w:val="00B722A3"/>
    <w:rsid w:val="00B73637"/>
    <w:rsid w:val="00B73AE6"/>
    <w:rsid w:val="00B73FC6"/>
    <w:rsid w:val="00B74A61"/>
    <w:rsid w:val="00B754F7"/>
    <w:rsid w:val="00B77AC3"/>
    <w:rsid w:val="00B80CDC"/>
    <w:rsid w:val="00B815C8"/>
    <w:rsid w:val="00B81725"/>
    <w:rsid w:val="00B81863"/>
    <w:rsid w:val="00B8244D"/>
    <w:rsid w:val="00B8281C"/>
    <w:rsid w:val="00B84FE1"/>
    <w:rsid w:val="00B85186"/>
    <w:rsid w:val="00B857DF"/>
    <w:rsid w:val="00B85A9F"/>
    <w:rsid w:val="00B903BC"/>
    <w:rsid w:val="00B903F7"/>
    <w:rsid w:val="00B934E6"/>
    <w:rsid w:val="00B9630C"/>
    <w:rsid w:val="00B9633D"/>
    <w:rsid w:val="00B9642D"/>
    <w:rsid w:val="00BA07FB"/>
    <w:rsid w:val="00BA2D28"/>
    <w:rsid w:val="00BA4C00"/>
    <w:rsid w:val="00BA5845"/>
    <w:rsid w:val="00BA6400"/>
    <w:rsid w:val="00BA68C1"/>
    <w:rsid w:val="00BA74C0"/>
    <w:rsid w:val="00BA7FC2"/>
    <w:rsid w:val="00BB2F9A"/>
    <w:rsid w:val="00BB3037"/>
    <w:rsid w:val="00BB4D3C"/>
    <w:rsid w:val="00BB5DA1"/>
    <w:rsid w:val="00BB5FDA"/>
    <w:rsid w:val="00BB791D"/>
    <w:rsid w:val="00BB7BBA"/>
    <w:rsid w:val="00BC09EE"/>
    <w:rsid w:val="00BC0AEB"/>
    <w:rsid w:val="00BC10B0"/>
    <w:rsid w:val="00BC1F4D"/>
    <w:rsid w:val="00BC21AB"/>
    <w:rsid w:val="00BC269C"/>
    <w:rsid w:val="00BC3E4F"/>
    <w:rsid w:val="00BC6713"/>
    <w:rsid w:val="00BC76E1"/>
    <w:rsid w:val="00BD1847"/>
    <w:rsid w:val="00BD2833"/>
    <w:rsid w:val="00BD3A71"/>
    <w:rsid w:val="00BD5D04"/>
    <w:rsid w:val="00BD642C"/>
    <w:rsid w:val="00BD6B6C"/>
    <w:rsid w:val="00BD762A"/>
    <w:rsid w:val="00BE1464"/>
    <w:rsid w:val="00BE1BB1"/>
    <w:rsid w:val="00BE30C9"/>
    <w:rsid w:val="00BE398A"/>
    <w:rsid w:val="00BE4031"/>
    <w:rsid w:val="00BE4F5E"/>
    <w:rsid w:val="00BE63FC"/>
    <w:rsid w:val="00BF048C"/>
    <w:rsid w:val="00BF1D98"/>
    <w:rsid w:val="00BF323E"/>
    <w:rsid w:val="00BF3323"/>
    <w:rsid w:val="00BF52E3"/>
    <w:rsid w:val="00C0168B"/>
    <w:rsid w:val="00C02DF8"/>
    <w:rsid w:val="00C03798"/>
    <w:rsid w:val="00C042D1"/>
    <w:rsid w:val="00C06651"/>
    <w:rsid w:val="00C0669D"/>
    <w:rsid w:val="00C06E69"/>
    <w:rsid w:val="00C06EEA"/>
    <w:rsid w:val="00C07359"/>
    <w:rsid w:val="00C146B1"/>
    <w:rsid w:val="00C148C9"/>
    <w:rsid w:val="00C14AA5"/>
    <w:rsid w:val="00C152B3"/>
    <w:rsid w:val="00C16761"/>
    <w:rsid w:val="00C16836"/>
    <w:rsid w:val="00C1788E"/>
    <w:rsid w:val="00C20183"/>
    <w:rsid w:val="00C23F72"/>
    <w:rsid w:val="00C2486F"/>
    <w:rsid w:val="00C25150"/>
    <w:rsid w:val="00C2517C"/>
    <w:rsid w:val="00C2708B"/>
    <w:rsid w:val="00C3025D"/>
    <w:rsid w:val="00C32BF5"/>
    <w:rsid w:val="00C33245"/>
    <w:rsid w:val="00C33F8F"/>
    <w:rsid w:val="00C35527"/>
    <w:rsid w:val="00C36EFE"/>
    <w:rsid w:val="00C40C73"/>
    <w:rsid w:val="00C429FA"/>
    <w:rsid w:val="00C43A4E"/>
    <w:rsid w:val="00C43F37"/>
    <w:rsid w:val="00C45369"/>
    <w:rsid w:val="00C468F3"/>
    <w:rsid w:val="00C47DA0"/>
    <w:rsid w:val="00C47F4E"/>
    <w:rsid w:val="00C50C09"/>
    <w:rsid w:val="00C5155C"/>
    <w:rsid w:val="00C51C60"/>
    <w:rsid w:val="00C56E87"/>
    <w:rsid w:val="00C601E6"/>
    <w:rsid w:val="00C6137D"/>
    <w:rsid w:val="00C626CF"/>
    <w:rsid w:val="00C651EC"/>
    <w:rsid w:val="00C65835"/>
    <w:rsid w:val="00C72017"/>
    <w:rsid w:val="00C744AC"/>
    <w:rsid w:val="00C74DAE"/>
    <w:rsid w:val="00C74FF2"/>
    <w:rsid w:val="00C75376"/>
    <w:rsid w:val="00C75E81"/>
    <w:rsid w:val="00C77CAA"/>
    <w:rsid w:val="00C8011D"/>
    <w:rsid w:val="00C837D0"/>
    <w:rsid w:val="00C85B37"/>
    <w:rsid w:val="00C93820"/>
    <w:rsid w:val="00C93E25"/>
    <w:rsid w:val="00C96C7F"/>
    <w:rsid w:val="00CA23B8"/>
    <w:rsid w:val="00CA305E"/>
    <w:rsid w:val="00CB03A5"/>
    <w:rsid w:val="00CB1D75"/>
    <w:rsid w:val="00CB2339"/>
    <w:rsid w:val="00CB3077"/>
    <w:rsid w:val="00CB3A33"/>
    <w:rsid w:val="00CB4857"/>
    <w:rsid w:val="00CB5F82"/>
    <w:rsid w:val="00CB6C3A"/>
    <w:rsid w:val="00CB7277"/>
    <w:rsid w:val="00CC0847"/>
    <w:rsid w:val="00CC2C91"/>
    <w:rsid w:val="00CC669D"/>
    <w:rsid w:val="00CC787F"/>
    <w:rsid w:val="00CD000E"/>
    <w:rsid w:val="00CD0596"/>
    <w:rsid w:val="00CD0EE5"/>
    <w:rsid w:val="00CD1CAD"/>
    <w:rsid w:val="00CD2A5A"/>
    <w:rsid w:val="00CD2BFB"/>
    <w:rsid w:val="00CD2F72"/>
    <w:rsid w:val="00CD46B2"/>
    <w:rsid w:val="00CD706C"/>
    <w:rsid w:val="00CD7445"/>
    <w:rsid w:val="00CD7B69"/>
    <w:rsid w:val="00CE2AF3"/>
    <w:rsid w:val="00CE453F"/>
    <w:rsid w:val="00CE51C4"/>
    <w:rsid w:val="00CE7316"/>
    <w:rsid w:val="00CE7371"/>
    <w:rsid w:val="00CF0BF1"/>
    <w:rsid w:val="00CF2346"/>
    <w:rsid w:val="00CF2900"/>
    <w:rsid w:val="00CF3778"/>
    <w:rsid w:val="00CF452F"/>
    <w:rsid w:val="00CF4672"/>
    <w:rsid w:val="00CF5CED"/>
    <w:rsid w:val="00CF7559"/>
    <w:rsid w:val="00CF7F71"/>
    <w:rsid w:val="00D001D6"/>
    <w:rsid w:val="00D0310E"/>
    <w:rsid w:val="00D036A7"/>
    <w:rsid w:val="00D050AD"/>
    <w:rsid w:val="00D0589A"/>
    <w:rsid w:val="00D0639A"/>
    <w:rsid w:val="00D10C3D"/>
    <w:rsid w:val="00D115CD"/>
    <w:rsid w:val="00D12D33"/>
    <w:rsid w:val="00D12E41"/>
    <w:rsid w:val="00D14A55"/>
    <w:rsid w:val="00D14A59"/>
    <w:rsid w:val="00D153FB"/>
    <w:rsid w:val="00D15913"/>
    <w:rsid w:val="00D15B08"/>
    <w:rsid w:val="00D16E81"/>
    <w:rsid w:val="00D220C6"/>
    <w:rsid w:val="00D221C5"/>
    <w:rsid w:val="00D24700"/>
    <w:rsid w:val="00D2478D"/>
    <w:rsid w:val="00D2534C"/>
    <w:rsid w:val="00D257FC"/>
    <w:rsid w:val="00D25D89"/>
    <w:rsid w:val="00D2734D"/>
    <w:rsid w:val="00D34A65"/>
    <w:rsid w:val="00D358C1"/>
    <w:rsid w:val="00D379A7"/>
    <w:rsid w:val="00D37C4A"/>
    <w:rsid w:val="00D41139"/>
    <w:rsid w:val="00D411B9"/>
    <w:rsid w:val="00D4258E"/>
    <w:rsid w:val="00D428A6"/>
    <w:rsid w:val="00D43CD2"/>
    <w:rsid w:val="00D457E0"/>
    <w:rsid w:val="00D523D8"/>
    <w:rsid w:val="00D52C90"/>
    <w:rsid w:val="00D52F0F"/>
    <w:rsid w:val="00D532BF"/>
    <w:rsid w:val="00D53388"/>
    <w:rsid w:val="00D53F0E"/>
    <w:rsid w:val="00D54E04"/>
    <w:rsid w:val="00D552BB"/>
    <w:rsid w:val="00D565E5"/>
    <w:rsid w:val="00D56C6D"/>
    <w:rsid w:val="00D572A6"/>
    <w:rsid w:val="00D60E7E"/>
    <w:rsid w:val="00D6335D"/>
    <w:rsid w:val="00D66889"/>
    <w:rsid w:val="00D708BB"/>
    <w:rsid w:val="00D731AE"/>
    <w:rsid w:val="00D73E44"/>
    <w:rsid w:val="00D74E8C"/>
    <w:rsid w:val="00D75E72"/>
    <w:rsid w:val="00D767F0"/>
    <w:rsid w:val="00D80907"/>
    <w:rsid w:val="00D81BB4"/>
    <w:rsid w:val="00D8205E"/>
    <w:rsid w:val="00D82B69"/>
    <w:rsid w:val="00D84D24"/>
    <w:rsid w:val="00D86D03"/>
    <w:rsid w:val="00D9056A"/>
    <w:rsid w:val="00D918CA"/>
    <w:rsid w:val="00D9788C"/>
    <w:rsid w:val="00D97AC3"/>
    <w:rsid w:val="00DA0B74"/>
    <w:rsid w:val="00DA3091"/>
    <w:rsid w:val="00DA59D2"/>
    <w:rsid w:val="00DA7FED"/>
    <w:rsid w:val="00DB170D"/>
    <w:rsid w:val="00DB2B6B"/>
    <w:rsid w:val="00DB2F10"/>
    <w:rsid w:val="00DB3A40"/>
    <w:rsid w:val="00DB4766"/>
    <w:rsid w:val="00DB54A5"/>
    <w:rsid w:val="00DB5E4E"/>
    <w:rsid w:val="00DC04EA"/>
    <w:rsid w:val="00DC24D9"/>
    <w:rsid w:val="00DC2741"/>
    <w:rsid w:val="00DC2E59"/>
    <w:rsid w:val="00DC5E5A"/>
    <w:rsid w:val="00DC6B88"/>
    <w:rsid w:val="00DC6F99"/>
    <w:rsid w:val="00DC74BE"/>
    <w:rsid w:val="00DD0081"/>
    <w:rsid w:val="00DD110C"/>
    <w:rsid w:val="00DD2414"/>
    <w:rsid w:val="00DD35B1"/>
    <w:rsid w:val="00DD6FDA"/>
    <w:rsid w:val="00DD71F2"/>
    <w:rsid w:val="00DE00DC"/>
    <w:rsid w:val="00DE3473"/>
    <w:rsid w:val="00DE3A14"/>
    <w:rsid w:val="00DE3B4F"/>
    <w:rsid w:val="00DE561A"/>
    <w:rsid w:val="00DE735D"/>
    <w:rsid w:val="00DE7AF3"/>
    <w:rsid w:val="00DF05F4"/>
    <w:rsid w:val="00DF3A1C"/>
    <w:rsid w:val="00DF51E5"/>
    <w:rsid w:val="00DF5959"/>
    <w:rsid w:val="00DF5E64"/>
    <w:rsid w:val="00DF61C7"/>
    <w:rsid w:val="00DF6DD7"/>
    <w:rsid w:val="00DF71EE"/>
    <w:rsid w:val="00DF7EB4"/>
    <w:rsid w:val="00E00EB8"/>
    <w:rsid w:val="00E01D3A"/>
    <w:rsid w:val="00E027B9"/>
    <w:rsid w:val="00E036AE"/>
    <w:rsid w:val="00E0586B"/>
    <w:rsid w:val="00E05C33"/>
    <w:rsid w:val="00E05E5B"/>
    <w:rsid w:val="00E06F73"/>
    <w:rsid w:val="00E07132"/>
    <w:rsid w:val="00E07CDA"/>
    <w:rsid w:val="00E1073A"/>
    <w:rsid w:val="00E119A5"/>
    <w:rsid w:val="00E11A46"/>
    <w:rsid w:val="00E11D06"/>
    <w:rsid w:val="00E1485C"/>
    <w:rsid w:val="00E151B5"/>
    <w:rsid w:val="00E20BC8"/>
    <w:rsid w:val="00E21922"/>
    <w:rsid w:val="00E22187"/>
    <w:rsid w:val="00E25EF1"/>
    <w:rsid w:val="00E26BE4"/>
    <w:rsid w:val="00E26D88"/>
    <w:rsid w:val="00E271EE"/>
    <w:rsid w:val="00E27E68"/>
    <w:rsid w:val="00E32086"/>
    <w:rsid w:val="00E32869"/>
    <w:rsid w:val="00E33FA6"/>
    <w:rsid w:val="00E345F3"/>
    <w:rsid w:val="00E3573C"/>
    <w:rsid w:val="00E359EF"/>
    <w:rsid w:val="00E35BD3"/>
    <w:rsid w:val="00E37130"/>
    <w:rsid w:val="00E372F4"/>
    <w:rsid w:val="00E42444"/>
    <w:rsid w:val="00E459FA"/>
    <w:rsid w:val="00E466D7"/>
    <w:rsid w:val="00E51118"/>
    <w:rsid w:val="00E51749"/>
    <w:rsid w:val="00E578B9"/>
    <w:rsid w:val="00E60FB7"/>
    <w:rsid w:val="00E61C90"/>
    <w:rsid w:val="00E62496"/>
    <w:rsid w:val="00E63D08"/>
    <w:rsid w:val="00E65528"/>
    <w:rsid w:val="00E67C90"/>
    <w:rsid w:val="00E700D4"/>
    <w:rsid w:val="00E705DB"/>
    <w:rsid w:val="00E72856"/>
    <w:rsid w:val="00E72DE1"/>
    <w:rsid w:val="00E74751"/>
    <w:rsid w:val="00E76BE6"/>
    <w:rsid w:val="00E778FD"/>
    <w:rsid w:val="00E80FD3"/>
    <w:rsid w:val="00E81B56"/>
    <w:rsid w:val="00E82E42"/>
    <w:rsid w:val="00E84757"/>
    <w:rsid w:val="00E84BD0"/>
    <w:rsid w:val="00E84E15"/>
    <w:rsid w:val="00E86D9B"/>
    <w:rsid w:val="00E86DF5"/>
    <w:rsid w:val="00E8736A"/>
    <w:rsid w:val="00E91D48"/>
    <w:rsid w:val="00E91F2F"/>
    <w:rsid w:val="00E92011"/>
    <w:rsid w:val="00E926B8"/>
    <w:rsid w:val="00E940A9"/>
    <w:rsid w:val="00E945D4"/>
    <w:rsid w:val="00E945F9"/>
    <w:rsid w:val="00E946F9"/>
    <w:rsid w:val="00E94F4B"/>
    <w:rsid w:val="00E958E3"/>
    <w:rsid w:val="00E969F4"/>
    <w:rsid w:val="00EA2FA5"/>
    <w:rsid w:val="00EB05DE"/>
    <w:rsid w:val="00EB074E"/>
    <w:rsid w:val="00EB0A81"/>
    <w:rsid w:val="00EB0B75"/>
    <w:rsid w:val="00EB1C9C"/>
    <w:rsid w:val="00EB2C92"/>
    <w:rsid w:val="00EB5B6D"/>
    <w:rsid w:val="00EB6216"/>
    <w:rsid w:val="00EC38D8"/>
    <w:rsid w:val="00EC3A06"/>
    <w:rsid w:val="00EC565F"/>
    <w:rsid w:val="00EC6FDF"/>
    <w:rsid w:val="00ED0BA9"/>
    <w:rsid w:val="00ED2E8C"/>
    <w:rsid w:val="00ED7642"/>
    <w:rsid w:val="00ED7CCB"/>
    <w:rsid w:val="00EE042F"/>
    <w:rsid w:val="00EE1003"/>
    <w:rsid w:val="00EE128D"/>
    <w:rsid w:val="00EE3DCE"/>
    <w:rsid w:val="00EE5F9F"/>
    <w:rsid w:val="00EE6162"/>
    <w:rsid w:val="00EF2DF3"/>
    <w:rsid w:val="00EF4159"/>
    <w:rsid w:val="00EF41B6"/>
    <w:rsid w:val="00EF523D"/>
    <w:rsid w:val="00EF5CAF"/>
    <w:rsid w:val="00EF5FFE"/>
    <w:rsid w:val="00EF666F"/>
    <w:rsid w:val="00EF7108"/>
    <w:rsid w:val="00F01B23"/>
    <w:rsid w:val="00F01F33"/>
    <w:rsid w:val="00F01FC0"/>
    <w:rsid w:val="00F0411A"/>
    <w:rsid w:val="00F05545"/>
    <w:rsid w:val="00F06763"/>
    <w:rsid w:val="00F079BD"/>
    <w:rsid w:val="00F07B99"/>
    <w:rsid w:val="00F1174A"/>
    <w:rsid w:val="00F149E6"/>
    <w:rsid w:val="00F16175"/>
    <w:rsid w:val="00F16322"/>
    <w:rsid w:val="00F17DDA"/>
    <w:rsid w:val="00F17F61"/>
    <w:rsid w:val="00F201E1"/>
    <w:rsid w:val="00F21CE3"/>
    <w:rsid w:val="00F23FDA"/>
    <w:rsid w:val="00F24617"/>
    <w:rsid w:val="00F24B8C"/>
    <w:rsid w:val="00F301C9"/>
    <w:rsid w:val="00F30823"/>
    <w:rsid w:val="00F30CDE"/>
    <w:rsid w:val="00F30ED2"/>
    <w:rsid w:val="00F3109D"/>
    <w:rsid w:val="00F34208"/>
    <w:rsid w:val="00F3485B"/>
    <w:rsid w:val="00F34D07"/>
    <w:rsid w:val="00F369B4"/>
    <w:rsid w:val="00F3757C"/>
    <w:rsid w:val="00F40353"/>
    <w:rsid w:val="00F40788"/>
    <w:rsid w:val="00F41321"/>
    <w:rsid w:val="00F42B62"/>
    <w:rsid w:val="00F44FC4"/>
    <w:rsid w:val="00F465E6"/>
    <w:rsid w:val="00F47B46"/>
    <w:rsid w:val="00F47F53"/>
    <w:rsid w:val="00F51B7C"/>
    <w:rsid w:val="00F5300A"/>
    <w:rsid w:val="00F5562E"/>
    <w:rsid w:val="00F5619A"/>
    <w:rsid w:val="00F56B9C"/>
    <w:rsid w:val="00F62562"/>
    <w:rsid w:val="00F658B1"/>
    <w:rsid w:val="00F67B5F"/>
    <w:rsid w:val="00F705F9"/>
    <w:rsid w:val="00F71442"/>
    <w:rsid w:val="00F72C3B"/>
    <w:rsid w:val="00F7318E"/>
    <w:rsid w:val="00F75D2B"/>
    <w:rsid w:val="00F76CFC"/>
    <w:rsid w:val="00F770E0"/>
    <w:rsid w:val="00F77EC3"/>
    <w:rsid w:val="00F82E40"/>
    <w:rsid w:val="00F83655"/>
    <w:rsid w:val="00F8490D"/>
    <w:rsid w:val="00F90F21"/>
    <w:rsid w:val="00F920FF"/>
    <w:rsid w:val="00F9794A"/>
    <w:rsid w:val="00FA34CB"/>
    <w:rsid w:val="00FA41EB"/>
    <w:rsid w:val="00FA5BE8"/>
    <w:rsid w:val="00FA5DA8"/>
    <w:rsid w:val="00FA64DE"/>
    <w:rsid w:val="00FA6558"/>
    <w:rsid w:val="00FA6B10"/>
    <w:rsid w:val="00FA7334"/>
    <w:rsid w:val="00FB1057"/>
    <w:rsid w:val="00FB1CF2"/>
    <w:rsid w:val="00FB3AE1"/>
    <w:rsid w:val="00FB4378"/>
    <w:rsid w:val="00FB4AC2"/>
    <w:rsid w:val="00FB5624"/>
    <w:rsid w:val="00FB65BC"/>
    <w:rsid w:val="00FB6E38"/>
    <w:rsid w:val="00FC0B89"/>
    <w:rsid w:val="00FC1512"/>
    <w:rsid w:val="00FC167F"/>
    <w:rsid w:val="00FC16CC"/>
    <w:rsid w:val="00FC219B"/>
    <w:rsid w:val="00FC2CD5"/>
    <w:rsid w:val="00FC2CFF"/>
    <w:rsid w:val="00FC35E5"/>
    <w:rsid w:val="00FC38BF"/>
    <w:rsid w:val="00FC6423"/>
    <w:rsid w:val="00FC70C2"/>
    <w:rsid w:val="00FD096F"/>
    <w:rsid w:val="00FD1289"/>
    <w:rsid w:val="00FD1BCC"/>
    <w:rsid w:val="00FD39EA"/>
    <w:rsid w:val="00FD3F34"/>
    <w:rsid w:val="00FD4C9F"/>
    <w:rsid w:val="00FD4D50"/>
    <w:rsid w:val="00FD5D2C"/>
    <w:rsid w:val="00FD5FB0"/>
    <w:rsid w:val="00FD71DC"/>
    <w:rsid w:val="00FE0C4E"/>
    <w:rsid w:val="00FE197C"/>
    <w:rsid w:val="00FE298B"/>
    <w:rsid w:val="00FE2BE8"/>
    <w:rsid w:val="00FE521B"/>
    <w:rsid w:val="00FE60C8"/>
    <w:rsid w:val="00FE682D"/>
    <w:rsid w:val="00FE6B54"/>
    <w:rsid w:val="00FE6D2B"/>
    <w:rsid w:val="00FF0ADB"/>
    <w:rsid w:val="00FF1D44"/>
    <w:rsid w:val="00FF1F9A"/>
    <w:rsid w:val="00FF2D9A"/>
    <w:rsid w:val="00FF5AB5"/>
    <w:rsid w:val="00FF5D83"/>
    <w:rsid w:val="00FF7B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F088B0-831A-4289-960B-94042F88A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ka-GE" w:eastAsia="en-US" w:bidi="ar-SA"/>
      </w:rPr>
    </w:rPrDefault>
    <w:pPrDefault>
      <w:pPr>
        <w:spacing w:before="120" w:after="120"/>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99" w:unhideWhenUsed="1"/>
    <w:lsdException w:name="List Continue 2" w:semiHidden="1"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13F"/>
    <w:pPr>
      <w:spacing w:before="0"/>
      <w:jc w:val="left"/>
    </w:pPr>
    <w:rPr>
      <w:rFonts w:ascii="Sylfaen" w:hAnsi="Sylfaen"/>
      <w:color w:val="000000" w:themeColor="text1"/>
      <w:lang w:val="en-US"/>
    </w:rPr>
  </w:style>
  <w:style w:type="paragraph" w:styleId="Heading1">
    <w:name w:val="heading 1"/>
    <w:basedOn w:val="Normal"/>
    <w:next w:val="Normal"/>
    <w:link w:val="Heading1Char"/>
    <w:autoRedefine/>
    <w:uiPriority w:val="9"/>
    <w:qFormat/>
    <w:rsid w:val="004353BD"/>
    <w:pPr>
      <w:keepNext/>
      <w:keepLines/>
      <w:numPr>
        <w:numId w:val="228"/>
      </w:numPr>
      <w:spacing w:before="12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1914D8"/>
    <w:pPr>
      <w:keepNext/>
      <w:keepLines/>
      <w:numPr>
        <w:ilvl w:val="1"/>
        <w:numId w:val="228"/>
      </w:numPr>
      <w:spacing w:before="120" w:line="276" w:lineRule="auto"/>
      <w:jc w:val="both"/>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AC6DBB"/>
    <w:pPr>
      <w:keepNext/>
      <w:keepLines/>
      <w:numPr>
        <w:ilvl w:val="2"/>
        <w:numId w:val="228"/>
      </w:numPr>
      <w:spacing w:line="276" w:lineRule="auto"/>
      <w:jc w:val="both"/>
      <w:outlineLvl w:val="2"/>
    </w:pPr>
    <w:rPr>
      <w:rFonts w:eastAsiaTheme="majorEastAsia" w:cstheme="majorBidi"/>
      <w:b/>
      <w:szCs w:val="24"/>
      <w:lang w:val="ka-GE"/>
    </w:rPr>
  </w:style>
  <w:style w:type="paragraph" w:styleId="Heading4">
    <w:name w:val="heading 4"/>
    <w:basedOn w:val="Normal"/>
    <w:next w:val="Normal"/>
    <w:link w:val="Heading4Char"/>
    <w:autoRedefine/>
    <w:uiPriority w:val="9"/>
    <w:unhideWhenUsed/>
    <w:qFormat/>
    <w:rsid w:val="008E1373"/>
    <w:pPr>
      <w:keepNext/>
      <w:keepLines/>
      <w:numPr>
        <w:ilvl w:val="3"/>
        <w:numId w:val="228"/>
      </w:numPr>
      <w:spacing w:line="276" w:lineRule="auto"/>
      <w:outlineLvl w:val="3"/>
    </w:pPr>
    <w:rPr>
      <w:rFonts w:eastAsiaTheme="majorEastAsia" w:cs="Sylfaen"/>
      <w:b/>
      <w:iCs/>
      <w:lang w:val="ka-GE"/>
    </w:rPr>
  </w:style>
  <w:style w:type="paragraph" w:styleId="Heading5">
    <w:name w:val="heading 5"/>
    <w:basedOn w:val="Normal"/>
    <w:next w:val="Normal"/>
    <w:link w:val="Heading5Char"/>
    <w:autoRedefine/>
    <w:uiPriority w:val="9"/>
    <w:unhideWhenUsed/>
    <w:qFormat/>
    <w:rsid w:val="008E1373"/>
    <w:pPr>
      <w:keepNext/>
      <w:keepLines/>
      <w:numPr>
        <w:ilvl w:val="4"/>
        <w:numId w:val="228"/>
      </w:numPr>
      <w:spacing w:line="276" w:lineRule="auto"/>
      <w:jc w:val="both"/>
      <w:outlineLvl w:val="4"/>
    </w:pPr>
    <w:rPr>
      <w:rFonts w:eastAsiaTheme="majorEastAsia" w:cstheme="majorBidi"/>
      <w:b/>
      <w:lang w:val="ka-GE"/>
    </w:rPr>
  </w:style>
  <w:style w:type="paragraph" w:styleId="Heading6">
    <w:name w:val="heading 6"/>
    <w:basedOn w:val="Normal"/>
    <w:next w:val="Normal"/>
    <w:link w:val="Heading6Char"/>
    <w:autoRedefine/>
    <w:uiPriority w:val="9"/>
    <w:unhideWhenUsed/>
    <w:qFormat/>
    <w:rsid w:val="00DE561A"/>
    <w:pPr>
      <w:keepNext/>
      <w:keepLines/>
      <w:numPr>
        <w:ilvl w:val="5"/>
        <w:numId w:val="228"/>
      </w:numPr>
      <w:spacing w:before="120"/>
      <w:outlineLvl w:val="5"/>
    </w:pPr>
    <w:rPr>
      <w:rFonts w:eastAsiaTheme="majorEastAsia" w:cstheme="majorBidi"/>
      <w:b/>
    </w:rPr>
  </w:style>
  <w:style w:type="paragraph" w:styleId="Heading7">
    <w:name w:val="heading 7"/>
    <w:basedOn w:val="Normal"/>
    <w:next w:val="Normal"/>
    <w:link w:val="Heading7Char"/>
    <w:uiPriority w:val="9"/>
    <w:qFormat/>
    <w:rsid w:val="00DE561A"/>
    <w:pPr>
      <w:keepNext/>
      <w:widowControl w:val="0"/>
      <w:numPr>
        <w:ilvl w:val="6"/>
        <w:numId w:val="228"/>
      </w:numPr>
      <w:tabs>
        <w:tab w:val="left" w:pos="454"/>
        <w:tab w:val="left" w:pos="624"/>
        <w:tab w:val="left" w:pos="794"/>
        <w:tab w:val="left" w:pos="964"/>
        <w:tab w:val="left" w:pos="1134"/>
        <w:tab w:val="left" w:pos="1304"/>
        <w:tab w:val="left" w:pos="1474"/>
        <w:tab w:val="left" w:pos="1644"/>
        <w:tab w:val="left" w:pos="1985"/>
        <w:tab w:val="left" w:pos="2155"/>
        <w:tab w:val="left" w:pos="2325"/>
        <w:tab w:val="left" w:pos="2495"/>
        <w:tab w:val="left" w:pos="2665"/>
        <w:tab w:val="left" w:pos="2835"/>
        <w:tab w:val="left" w:pos="3005"/>
        <w:tab w:val="left" w:pos="3175"/>
        <w:tab w:val="right" w:pos="8902"/>
        <w:tab w:val="left" w:pos="9072"/>
      </w:tabs>
      <w:spacing w:before="240" w:line="280" w:lineRule="atLeast"/>
      <w:jc w:val="both"/>
      <w:outlineLvl w:val="6"/>
    </w:pPr>
    <w:rPr>
      <w:rFonts w:ascii="Tahoma" w:eastAsia="Times New Roman" w:hAnsi="Tahoma" w:cs="Times New Roman"/>
      <w:noProof/>
      <w:color w:val="auto"/>
      <w:sz w:val="18"/>
      <w:szCs w:val="20"/>
      <w:lang w:val="en-GB" w:eastAsia="it-IT"/>
    </w:rPr>
  </w:style>
  <w:style w:type="paragraph" w:styleId="Heading8">
    <w:name w:val="heading 8"/>
    <w:basedOn w:val="Titolo0"/>
    <w:next w:val="Normal"/>
    <w:link w:val="Heading8Char"/>
    <w:qFormat/>
    <w:rsid w:val="00DE561A"/>
    <w:pPr>
      <w:pageBreakBefore w:val="0"/>
      <w:numPr>
        <w:ilvl w:val="7"/>
        <w:numId w:val="228"/>
      </w:numPr>
      <w:tabs>
        <w:tab w:val="clear" w:pos="8902"/>
        <w:tab w:val="right" w:pos="7371"/>
      </w:tabs>
      <w:outlineLvl w:val="7"/>
    </w:pPr>
    <w:rPr>
      <w:b w:val="0"/>
      <w:sz w:val="32"/>
      <w:lang w:val="fr-FR"/>
    </w:rPr>
  </w:style>
  <w:style w:type="paragraph" w:styleId="Heading9">
    <w:name w:val="heading 9"/>
    <w:aliases w:val="Table"/>
    <w:basedOn w:val="Titolo0"/>
    <w:next w:val="Normal"/>
    <w:link w:val="Heading9Char"/>
    <w:qFormat/>
    <w:rsid w:val="00DE561A"/>
    <w:pPr>
      <w:numPr>
        <w:ilvl w:val="8"/>
        <w:numId w:val="22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aliases w:val="Row Heading"/>
    <w:basedOn w:val="Normal"/>
    <w:next w:val="Normal"/>
    <w:link w:val="TOC1Char"/>
    <w:autoRedefine/>
    <w:uiPriority w:val="39"/>
    <w:qFormat/>
    <w:rsid w:val="001D05FB"/>
    <w:rPr>
      <w:bCs/>
      <w:iCs/>
      <w:sz w:val="20"/>
      <w:szCs w:val="24"/>
    </w:rPr>
  </w:style>
  <w:style w:type="paragraph" w:styleId="TOC2">
    <w:name w:val="toc 2"/>
    <w:basedOn w:val="Normal"/>
    <w:next w:val="Normal"/>
    <w:autoRedefine/>
    <w:uiPriority w:val="39"/>
    <w:unhideWhenUsed/>
    <w:qFormat/>
    <w:rsid w:val="00064D7F"/>
    <w:pPr>
      <w:tabs>
        <w:tab w:val="left" w:pos="880"/>
        <w:tab w:val="right" w:leader="dot" w:pos="9621"/>
      </w:tabs>
      <w:ind w:left="288"/>
    </w:pPr>
    <w:rPr>
      <w:bCs/>
      <w:sz w:val="20"/>
    </w:rPr>
  </w:style>
  <w:style w:type="paragraph" w:styleId="TOC3">
    <w:name w:val="toc 3"/>
    <w:basedOn w:val="Normal"/>
    <w:next w:val="Normal"/>
    <w:autoRedefine/>
    <w:uiPriority w:val="39"/>
    <w:unhideWhenUsed/>
    <w:qFormat/>
    <w:rsid w:val="00064D7F"/>
    <w:pPr>
      <w:ind w:left="446"/>
    </w:pPr>
    <w:rPr>
      <w:sz w:val="20"/>
      <w:szCs w:val="20"/>
    </w:rPr>
  </w:style>
  <w:style w:type="paragraph" w:styleId="TOC4">
    <w:name w:val="toc 4"/>
    <w:basedOn w:val="Normal"/>
    <w:next w:val="Normal"/>
    <w:autoRedefine/>
    <w:uiPriority w:val="39"/>
    <w:unhideWhenUsed/>
    <w:qFormat/>
    <w:rsid w:val="00064D7F"/>
    <w:pPr>
      <w:ind w:left="660"/>
    </w:pPr>
    <w:rPr>
      <w:sz w:val="20"/>
      <w:szCs w:val="20"/>
    </w:rPr>
  </w:style>
  <w:style w:type="character" w:customStyle="1" w:styleId="TOC1Char">
    <w:name w:val="TOC 1 Char"/>
    <w:aliases w:val="Row Heading Char"/>
    <w:basedOn w:val="DefaultParagraphFont"/>
    <w:link w:val="TOC1"/>
    <w:uiPriority w:val="39"/>
    <w:rsid w:val="001D05FB"/>
    <w:rPr>
      <w:rFonts w:ascii="Sylfaen" w:hAnsi="Sylfaen"/>
      <w:bCs/>
      <w:iCs/>
      <w:color w:val="000000" w:themeColor="text1"/>
      <w:sz w:val="20"/>
      <w:szCs w:val="24"/>
    </w:rPr>
  </w:style>
  <w:style w:type="paragraph" w:styleId="TOC5">
    <w:name w:val="toc 5"/>
    <w:basedOn w:val="Normal"/>
    <w:next w:val="Normal"/>
    <w:autoRedefine/>
    <w:uiPriority w:val="39"/>
    <w:unhideWhenUsed/>
    <w:qFormat/>
    <w:rsid w:val="00064D7F"/>
    <w:pPr>
      <w:ind w:left="880"/>
    </w:pPr>
    <w:rPr>
      <w:sz w:val="20"/>
      <w:szCs w:val="20"/>
    </w:rPr>
  </w:style>
  <w:style w:type="paragraph" w:styleId="TOC6">
    <w:name w:val="toc 6"/>
    <w:basedOn w:val="Normal"/>
    <w:next w:val="Normal"/>
    <w:autoRedefine/>
    <w:uiPriority w:val="39"/>
    <w:unhideWhenUsed/>
    <w:rsid w:val="00064D7F"/>
    <w:pPr>
      <w:ind w:left="1100"/>
    </w:pPr>
    <w:rPr>
      <w:sz w:val="20"/>
      <w:szCs w:val="20"/>
    </w:rPr>
  </w:style>
  <w:style w:type="character" w:customStyle="1" w:styleId="Heading1Char">
    <w:name w:val="Heading 1 Char"/>
    <w:basedOn w:val="DefaultParagraphFont"/>
    <w:link w:val="Heading1"/>
    <w:uiPriority w:val="9"/>
    <w:rsid w:val="004353BD"/>
    <w:rPr>
      <w:rFonts w:ascii="Sylfaen" w:eastAsiaTheme="majorEastAsia" w:hAnsi="Sylfaen" w:cstheme="majorBidi"/>
      <w:b/>
      <w:color w:val="000000" w:themeColor="text1"/>
      <w:szCs w:val="32"/>
      <w:lang w:val="en-US"/>
    </w:rPr>
  </w:style>
  <w:style w:type="character" w:customStyle="1" w:styleId="Heading2Char">
    <w:name w:val="Heading 2 Char"/>
    <w:basedOn w:val="DefaultParagraphFont"/>
    <w:link w:val="Heading2"/>
    <w:uiPriority w:val="9"/>
    <w:rsid w:val="001914D8"/>
    <w:rPr>
      <w:rFonts w:ascii="Sylfaen" w:eastAsiaTheme="majorEastAsia" w:hAnsi="Sylfaen" w:cstheme="majorBidi"/>
      <w:b/>
      <w:color w:val="000000" w:themeColor="text1"/>
      <w:szCs w:val="26"/>
      <w:lang w:val="en-US"/>
    </w:rPr>
  </w:style>
  <w:style w:type="character" w:customStyle="1" w:styleId="Heading3Char">
    <w:name w:val="Heading 3 Char"/>
    <w:basedOn w:val="DefaultParagraphFont"/>
    <w:link w:val="Heading3"/>
    <w:uiPriority w:val="9"/>
    <w:rsid w:val="00AC6DBB"/>
    <w:rPr>
      <w:rFonts w:ascii="Sylfaen" w:eastAsiaTheme="majorEastAsia" w:hAnsi="Sylfaen" w:cstheme="majorBidi"/>
      <w:b/>
      <w:color w:val="000000" w:themeColor="text1"/>
      <w:szCs w:val="24"/>
    </w:rPr>
  </w:style>
  <w:style w:type="character" w:customStyle="1" w:styleId="Heading4Char">
    <w:name w:val="Heading 4 Char"/>
    <w:basedOn w:val="DefaultParagraphFont"/>
    <w:link w:val="Heading4"/>
    <w:uiPriority w:val="9"/>
    <w:rsid w:val="008E1373"/>
    <w:rPr>
      <w:rFonts w:ascii="Sylfaen" w:eastAsiaTheme="majorEastAsia" w:hAnsi="Sylfaen" w:cs="Sylfaen"/>
      <w:b/>
      <w:iCs/>
      <w:color w:val="000000" w:themeColor="text1"/>
    </w:rPr>
  </w:style>
  <w:style w:type="character" w:customStyle="1" w:styleId="Heading5Char">
    <w:name w:val="Heading 5 Char"/>
    <w:basedOn w:val="DefaultParagraphFont"/>
    <w:link w:val="Heading5"/>
    <w:uiPriority w:val="9"/>
    <w:rsid w:val="008E1373"/>
    <w:rPr>
      <w:rFonts w:ascii="Sylfaen" w:eastAsiaTheme="majorEastAsia" w:hAnsi="Sylfaen" w:cstheme="majorBidi"/>
      <w:b/>
      <w:color w:val="000000" w:themeColor="text1"/>
    </w:rPr>
  </w:style>
  <w:style w:type="character" w:customStyle="1" w:styleId="Heading6Char">
    <w:name w:val="Heading 6 Char"/>
    <w:basedOn w:val="DefaultParagraphFont"/>
    <w:link w:val="Heading6"/>
    <w:uiPriority w:val="9"/>
    <w:rsid w:val="00DE561A"/>
    <w:rPr>
      <w:rFonts w:ascii="Sylfaen" w:eastAsiaTheme="majorEastAsia" w:hAnsi="Sylfaen" w:cstheme="majorBidi"/>
      <w:b/>
      <w:color w:val="000000" w:themeColor="text1"/>
      <w:lang w:val="en-US"/>
    </w:rPr>
  </w:style>
  <w:style w:type="character" w:customStyle="1" w:styleId="Heading7Char">
    <w:name w:val="Heading 7 Char"/>
    <w:basedOn w:val="DefaultParagraphFont"/>
    <w:link w:val="Heading7"/>
    <w:uiPriority w:val="9"/>
    <w:rsid w:val="00DE561A"/>
    <w:rPr>
      <w:rFonts w:ascii="Tahoma" w:eastAsia="Times New Roman" w:hAnsi="Tahoma" w:cs="Times New Roman"/>
      <w:noProof/>
      <w:sz w:val="18"/>
      <w:szCs w:val="20"/>
      <w:lang w:val="en-GB" w:eastAsia="it-IT"/>
    </w:rPr>
  </w:style>
  <w:style w:type="character" w:customStyle="1" w:styleId="Heading8Char">
    <w:name w:val="Heading 8 Char"/>
    <w:basedOn w:val="DefaultParagraphFont"/>
    <w:link w:val="Heading8"/>
    <w:rsid w:val="00DE561A"/>
    <w:rPr>
      <w:rFonts w:ascii="Tahoma" w:eastAsia="Times New Roman" w:hAnsi="Tahoma" w:cs="Times New Roman"/>
      <w:color w:val="548DD4"/>
      <w:sz w:val="32"/>
      <w:szCs w:val="20"/>
      <w:lang w:val="fr-FR" w:eastAsia="it-IT"/>
    </w:rPr>
  </w:style>
  <w:style w:type="character" w:customStyle="1" w:styleId="Heading9Char">
    <w:name w:val="Heading 9 Char"/>
    <w:aliases w:val="Table Char"/>
    <w:basedOn w:val="DefaultParagraphFont"/>
    <w:link w:val="Heading9"/>
    <w:rsid w:val="00DE561A"/>
    <w:rPr>
      <w:rFonts w:ascii="Tahoma" w:eastAsia="Times New Roman" w:hAnsi="Tahoma" w:cs="Times New Roman"/>
      <w:b/>
      <w:color w:val="548DD4"/>
      <w:sz w:val="36"/>
      <w:szCs w:val="20"/>
      <w:lang w:val="en-GB" w:eastAsia="it-IT"/>
    </w:rPr>
  </w:style>
  <w:style w:type="paragraph" w:styleId="Header">
    <w:name w:val="header"/>
    <w:aliases w:val="Header ESE,h,Header 1,Header AGT ESIA,Верхний колонтитул2,h Знак,EPZ_O_Header,EPZ_U_Header,EPZ_P_Header,EPZ_R_Header,En-tête client,Header1,ContentsHeader,heading 3 after h2,h3+,Heade,hd"/>
    <w:basedOn w:val="Normal"/>
    <w:link w:val="HeaderChar"/>
    <w:uiPriority w:val="99"/>
    <w:unhideWhenUsed/>
    <w:rsid w:val="00DE561A"/>
    <w:pPr>
      <w:tabs>
        <w:tab w:val="center" w:pos="4844"/>
        <w:tab w:val="right" w:pos="9689"/>
      </w:tabs>
      <w:spacing w:after="0"/>
    </w:pPr>
  </w:style>
  <w:style w:type="character" w:customStyle="1" w:styleId="HeaderChar">
    <w:name w:val="Header Char"/>
    <w:aliases w:val="Header ESE Char,h Char,Header 1 Char,Header AGT ESIA Char,Верхний колонтитул2 Char,h Знак Char,EPZ_O_Header Char,EPZ_U_Header Char,EPZ_P_Header Char,EPZ_R_Header Char,En-tête client Char,Header1 Char,ContentsHeader Char,h3+ Char,Heade Char"/>
    <w:basedOn w:val="DefaultParagraphFont"/>
    <w:link w:val="Header"/>
    <w:uiPriority w:val="99"/>
    <w:rsid w:val="00DE561A"/>
    <w:rPr>
      <w:rFonts w:ascii="Sylfaen" w:hAnsi="Sylfaen"/>
      <w:color w:val="000000" w:themeColor="text1"/>
      <w:lang w:val="en-US"/>
    </w:rPr>
  </w:style>
  <w:style w:type="paragraph" w:styleId="Footer">
    <w:name w:val="footer"/>
    <w:aliases w:val="(allgemein)"/>
    <w:basedOn w:val="Normal"/>
    <w:link w:val="FooterChar"/>
    <w:uiPriority w:val="99"/>
    <w:unhideWhenUsed/>
    <w:rsid w:val="00DE561A"/>
    <w:pPr>
      <w:tabs>
        <w:tab w:val="center" w:pos="4844"/>
        <w:tab w:val="right" w:pos="9689"/>
      </w:tabs>
      <w:spacing w:after="0"/>
    </w:pPr>
  </w:style>
  <w:style w:type="character" w:customStyle="1" w:styleId="FooterChar">
    <w:name w:val="Footer Char"/>
    <w:aliases w:val="(allgemein) Char"/>
    <w:basedOn w:val="DefaultParagraphFont"/>
    <w:link w:val="Footer"/>
    <w:uiPriority w:val="99"/>
    <w:rsid w:val="00DE561A"/>
    <w:rPr>
      <w:rFonts w:ascii="Sylfaen" w:hAnsi="Sylfaen"/>
      <w:color w:val="000000" w:themeColor="text1"/>
      <w:lang w:val="en-US"/>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teqsti,teqsti1"/>
    <w:basedOn w:val="Normal"/>
    <w:link w:val="BodyTextChar"/>
    <w:uiPriority w:val="1"/>
    <w:unhideWhenUsed/>
    <w:qFormat/>
    <w:rsid w:val="00DE561A"/>
  </w:style>
  <w:style w:type="character" w:customStyle="1" w:styleId="BodyTextChar">
    <w:name w:val="Body Text Char"/>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uiPriority w:val="1"/>
    <w:rsid w:val="00DE561A"/>
    <w:rPr>
      <w:rFonts w:ascii="Sylfaen" w:hAnsi="Sylfaen"/>
      <w:color w:val="000000" w:themeColor="text1"/>
      <w:lang w:val="en-US"/>
    </w:rPr>
  </w:style>
  <w:style w:type="character" w:styleId="Hyperlink">
    <w:name w:val="Hyperlink"/>
    <w:basedOn w:val="DefaultParagraphFont"/>
    <w:uiPriority w:val="99"/>
    <w:unhideWhenUsed/>
    <w:rsid w:val="00DE561A"/>
    <w:rPr>
      <w:color w:val="0563C1" w:themeColor="hyperlink"/>
      <w:u w:val="single"/>
    </w:rPr>
  </w:style>
  <w:style w:type="table" w:customStyle="1" w:styleId="242">
    <w:name w:val="Сетка таблицы242"/>
    <w:basedOn w:val="TableNormal"/>
    <w:next w:val="TableGrid"/>
    <w:uiPriority w:val="59"/>
    <w:rsid w:val="00DE561A"/>
    <w:pPr>
      <w:spacing w:before="0" w:after="0"/>
      <w:jc w:val="left"/>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Tabella Copertina"/>
    <w:basedOn w:val="TableNormal"/>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i) 내용,Mabru,Titre 4 b,alinéa 1,6 pt paragraphe carré,Paragraphe de liste1,LISTE- numérotation,Citation List,En tête 1,bu,bullet1,B,b1,bullet 1,b Char Char Char,b Char Char Char Char Char Char,b Char Char,Body Char1 Char1,ANNEX"/>
    <w:basedOn w:val="Normal"/>
    <w:link w:val="ListParagraphChar"/>
    <w:uiPriority w:val="34"/>
    <w:qFormat/>
    <w:rsid w:val="00DE561A"/>
    <w:pPr>
      <w:ind w:left="720"/>
      <w:contextualSpacing/>
    </w:pPr>
  </w:style>
  <w:style w:type="table" w:customStyle="1" w:styleId="TableGrid18">
    <w:name w:val="Table Grid18"/>
    <w:basedOn w:val="TableNormal"/>
    <w:next w:val="TableGrid"/>
    <w:rsid w:val="00DE561A"/>
    <w:pPr>
      <w:spacing w:before="0" w:after="0"/>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E561A"/>
    <w:pPr>
      <w:spacing w:before="0" w:after="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E561A"/>
    <w:pPr>
      <w:spacing w:before="0" w:after="0"/>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DE561A"/>
    <w:pPr>
      <w:spacing w:before="0" w:after="0"/>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DE561A"/>
  </w:style>
  <w:style w:type="paragraph" w:customStyle="1" w:styleId="Heading11">
    <w:name w:val="Heading 11"/>
    <w:basedOn w:val="Normal"/>
    <w:next w:val="Normal"/>
    <w:rsid w:val="00DE561A"/>
    <w:pPr>
      <w:keepNext/>
      <w:pageBreakBefore/>
      <w:widowControl w:val="0"/>
      <w:tabs>
        <w:tab w:val="num" w:pos="360"/>
        <w:tab w:val="left" w:pos="454"/>
        <w:tab w:val="left" w:pos="624"/>
        <w:tab w:val="left" w:pos="794"/>
        <w:tab w:val="left" w:pos="964"/>
        <w:tab w:val="left" w:pos="1134"/>
        <w:tab w:val="right" w:pos="8902"/>
        <w:tab w:val="left" w:pos="9072"/>
      </w:tabs>
      <w:spacing w:before="240" w:after="0" w:line="280" w:lineRule="atLeast"/>
      <w:ind w:left="360" w:hanging="360"/>
      <w:outlineLvl w:val="0"/>
    </w:pPr>
    <w:rPr>
      <w:rFonts w:ascii="Tahoma" w:eastAsia="Times New Roman" w:hAnsi="Tahoma" w:cs="Times New Roman"/>
      <w:b/>
      <w:color w:val="548DD4"/>
      <w:sz w:val="36"/>
      <w:szCs w:val="20"/>
      <w:lang w:val="en-GB" w:eastAsia="it-IT"/>
    </w:rPr>
  </w:style>
  <w:style w:type="paragraph" w:customStyle="1" w:styleId="21">
    <w:name w:val="21"/>
    <w:basedOn w:val="Normal"/>
    <w:next w:val="Normal"/>
    <w:qFormat/>
    <w:rsid w:val="00DE561A"/>
    <w:pPr>
      <w:keepNext/>
      <w:widowControl w:val="0"/>
      <w:tabs>
        <w:tab w:val="left" w:pos="454"/>
        <w:tab w:val="left" w:pos="624"/>
        <w:tab w:val="num" w:pos="720"/>
        <w:tab w:val="left" w:pos="851"/>
        <w:tab w:val="left" w:pos="964"/>
        <w:tab w:val="left" w:pos="1134"/>
        <w:tab w:val="left" w:pos="1644"/>
        <w:tab w:val="right" w:pos="8902"/>
        <w:tab w:val="left" w:pos="9072"/>
      </w:tabs>
      <w:spacing w:before="600" w:line="280" w:lineRule="atLeast"/>
      <w:ind w:left="360" w:hanging="360"/>
      <w:outlineLvl w:val="1"/>
    </w:pPr>
    <w:rPr>
      <w:rFonts w:ascii="Tahoma" w:eastAsia="Times New Roman" w:hAnsi="Tahoma" w:cs="Times New Roman"/>
      <w:b/>
      <w:color w:val="548DD4"/>
      <w:sz w:val="24"/>
      <w:szCs w:val="20"/>
      <w:lang w:val="en-GB" w:eastAsia="it-IT"/>
    </w:rPr>
  </w:style>
  <w:style w:type="paragraph" w:customStyle="1" w:styleId="Section311">
    <w:name w:val="Section311"/>
    <w:basedOn w:val="Normal"/>
    <w:next w:val="Normal"/>
    <w:qFormat/>
    <w:rsid w:val="00DE561A"/>
    <w:pPr>
      <w:keepNext/>
      <w:widowControl w:val="0"/>
      <w:tabs>
        <w:tab w:val="left" w:pos="454"/>
        <w:tab w:val="left" w:pos="680"/>
        <w:tab w:val="num" w:pos="720"/>
        <w:tab w:val="left" w:pos="794"/>
        <w:tab w:val="left" w:pos="964"/>
        <w:tab w:val="left" w:pos="1134"/>
        <w:tab w:val="left" w:pos="1644"/>
        <w:tab w:val="left" w:pos="1814"/>
        <w:tab w:val="left" w:pos="1985"/>
        <w:tab w:val="right" w:pos="8902"/>
        <w:tab w:val="left" w:pos="9072"/>
      </w:tabs>
      <w:spacing w:before="240" w:line="280" w:lineRule="atLeast"/>
      <w:ind w:left="720" w:hanging="720"/>
      <w:outlineLvl w:val="2"/>
    </w:pPr>
    <w:rPr>
      <w:rFonts w:ascii="Tahoma" w:eastAsia="Times New Roman" w:hAnsi="Tahoma" w:cs="Times New Roman"/>
      <w:b/>
      <w:color w:val="548DD4"/>
      <w:sz w:val="20"/>
      <w:szCs w:val="20"/>
      <w:u w:val="single"/>
      <w:lang w:val="en-GB" w:eastAsia="it-IT"/>
    </w:rPr>
  </w:style>
  <w:style w:type="paragraph" w:customStyle="1" w:styleId="h411">
    <w:name w:val="h411"/>
    <w:basedOn w:val="Normal"/>
    <w:next w:val="Normal"/>
    <w:qFormat/>
    <w:rsid w:val="00DE561A"/>
    <w:pPr>
      <w:keepNext/>
      <w:widowControl w:val="0"/>
      <w:tabs>
        <w:tab w:val="left" w:pos="851"/>
        <w:tab w:val="left" w:pos="1644"/>
        <w:tab w:val="left" w:pos="1814"/>
        <w:tab w:val="left" w:pos="1985"/>
        <w:tab w:val="left" w:pos="2155"/>
        <w:tab w:val="left" w:pos="2325"/>
        <w:tab w:val="right" w:pos="8902"/>
        <w:tab w:val="left" w:pos="9072"/>
      </w:tabs>
      <w:spacing w:before="240" w:line="280" w:lineRule="atLeast"/>
      <w:ind w:left="864" w:hanging="864"/>
      <w:outlineLvl w:val="3"/>
    </w:pPr>
    <w:rPr>
      <w:rFonts w:ascii="Tahoma" w:hAnsi="Tahoma"/>
      <w:b/>
      <w:color w:val="548DD4"/>
      <w:sz w:val="18"/>
      <w:lang w:val="en-GB"/>
    </w:rPr>
  </w:style>
  <w:style w:type="numbering" w:customStyle="1" w:styleId="NoList11">
    <w:name w:val="No List11"/>
    <w:next w:val="NoList"/>
    <w:uiPriority w:val="99"/>
    <w:semiHidden/>
    <w:unhideWhenUsed/>
    <w:rsid w:val="00DE561A"/>
  </w:style>
  <w:style w:type="character" w:styleId="FollowedHyperlink">
    <w:name w:val="FollowedHyperlink"/>
    <w:uiPriority w:val="99"/>
    <w:rsid w:val="00DE561A"/>
    <w:rPr>
      <w:color w:val="800080"/>
      <w:u w:val="single"/>
    </w:rPr>
  </w:style>
  <w:style w:type="paragraph" w:customStyle="1" w:styleId="DATITABELLA">
    <w:name w:val="DATI_TABELLA"/>
    <w:basedOn w:val="Normal"/>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505"/>
        <w:tab w:val="right" w:pos="8902"/>
        <w:tab w:val="left" w:pos="9072"/>
      </w:tabs>
      <w:spacing w:before="60" w:after="60" w:line="180" w:lineRule="atLeast"/>
      <w:jc w:val="center"/>
    </w:pPr>
    <w:rPr>
      <w:rFonts w:ascii="Tahoma" w:eastAsia="Times New Roman" w:hAnsi="Tahoma" w:cs="Times New Roman"/>
      <w:noProof/>
      <w:color w:val="auto"/>
      <w:sz w:val="16"/>
      <w:szCs w:val="20"/>
      <w:lang w:val="en-GB" w:eastAsia="it-IT"/>
    </w:rPr>
  </w:style>
  <w:style w:type="paragraph" w:styleId="Caption">
    <w:name w:val="caption"/>
    <w:aliases w:val="図番号,Caption-Table Char Char Char,Caption-Table Char Char,Caption-Table Char,Caption-Table Char Char Char Char,Caption-Table Char Char Char Char Char Char Char Char,Caption-Table,Caption-1,TabHeading_PG,TabHeading,Caption-TablTabHea,AGT ESIA"/>
    <w:basedOn w:val="Normal"/>
    <w:next w:val="Normal"/>
    <w:link w:val="CaptionChar"/>
    <w:uiPriority w:val="35"/>
    <w:qFormat/>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505"/>
        <w:tab w:val="right" w:pos="8902"/>
        <w:tab w:val="left" w:pos="9072"/>
      </w:tabs>
      <w:spacing w:before="120" w:after="240" w:line="240" w:lineRule="atLeast"/>
      <w:jc w:val="center"/>
    </w:pPr>
    <w:rPr>
      <w:rFonts w:ascii="Tahoma" w:eastAsia="Times New Roman" w:hAnsi="Tahoma" w:cs="Times New Roman"/>
      <w:i/>
      <w:color w:val="auto"/>
      <w:sz w:val="18"/>
      <w:szCs w:val="20"/>
      <w:lang w:val="en-GB" w:eastAsia="it-IT"/>
    </w:rPr>
  </w:style>
  <w:style w:type="paragraph" w:customStyle="1" w:styleId="DIDASCALIAFIGURA">
    <w:name w:val="DIDASCALIA_FIGURA"/>
    <w:basedOn w:val="Normal"/>
    <w:next w:val="Normal"/>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505"/>
        <w:tab w:val="right" w:pos="8902"/>
        <w:tab w:val="left" w:pos="9072"/>
      </w:tabs>
      <w:spacing w:before="120" w:after="240" w:line="240" w:lineRule="atLeast"/>
      <w:jc w:val="center"/>
    </w:pPr>
    <w:rPr>
      <w:rFonts w:ascii="Tahoma" w:eastAsia="Times New Roman" w:hAnsi="Tahoma" w:cs="Times New Roman"/>
      <w:i/>
      <w:noProof/>
      <w:color w:val="auto"/>
      <w:sz w:val="16"/>
      <w:szCs w:val="20"/>
      <w:lang w:val="en-GB" w:eastAsia="it-IT"/>
    </w:rPr>
  </w:style>
  <w:style w:type="paragraph" w:customStyle="1" w:styleId="DIDASCALIAEQUAZIONE">
    <w:name w:val="DIDASCALIA_EQUAZIONE"/>
    <w:basedOn w:val="Normal"/>
    <w:next w:val="Normal"/>
    <w:autoRedefine/>
    <w:rsid w:val="00DE561A"/>
    <w:pPr>
      <w:widowControl w:val="0"/>
      <w:tabs>
        <w:tab w:val="left" w:pos="567"/>
        <w:tab w:val="left" w:pos="7371"/>
        <w:tab w:val="right" w:pos="8902"/>
        <w:tab w:val="left" w:pos="9072"/>
      </w:tabs>
      <w:spacing w:before="120" w:line="240" w:lineRule="atLeast"/>
      <w:jc w:val="center"/>
    </w:pPr>
    <w:rPr>
      <w:rFonts w:ascii="Tahoma" w:eastAsia="Times New Roman" w:hAnsi="Tahoma" w:cs="Times New Roman"/>
      <w:color w:val="auto"/>
      <w:sz w:val="18"/>
      <w:szCs w:val="20"/>
      <w:lang w:val="en-GB" w:eastAsia="it-IT"/>
    </w:rPr>
  </w:style>
  <w:style w:type="paragraph" w:customStyle="1" w:styleId="DIDASCALIATABELLA">
    <w:name w:val="DIDASCALIA_TABELLA"/>
    <w:basedOn w:val="Normal"/>
    <w:next w:val="Normal"/>
    <w:uiPriority w:val="99"/>
    <w:rsid w:val="00DE561A"/>
    <w:pPr>
      <w:keepNext/>
      <w:keepLines/>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505"/>
        <w:tab w:val="right" w:pos="8902"/>
        <w:tab w:val="left" w:pos="9072"/>
      </w:tabs>
      <w:spacing w:before="240" w:line="240" w:lineRule="atLeast"/>
      <w:jc w:val="center"/>
    </w:pPr>
    <w:rPr>
      <w:rFonts w:ascii="Tahoma" w:eastAsia="Times New Roman" w:hAnsi="Tahoma" w:cs="Times New Roman"/>
      <w:i/>
      <w:color w:val="auto"/>
      <w:sz w:val="18"/>
      <w:szCs w:val="20"/>
      <w:lang w:val="en-GB" w:eastAsia="it-IT"/>
    </w:rPr>
  </w:style>
  <w:style w:type="paragraph" w:customStyle="1" w:styleId="FORMULA">
    <w:name w:val="FORMULA"/>
    <w:basedOn w:val="Normal"/>
    <w:next w:val="Normal"/>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505"/>
        <w:tab w:val="right" w:pos="8902"/>
        <w:tab w:val="left" w:pos="9072"/>
      </w:tabs>
      <w:spacing w:before="120" w:line="280" w:lineRule="atLeast"/>
      <w:jc w:val="center"/>
    </w:pPr>
    <w:rPr>
      <w:rFonts w:ascii="Tahoma" w:eastAsia="Times New Roman" w:hAnsi="Tahoma" w:cs="Times New Roman"/>
      <w:color w:val="auto"/>
      <w:sz w:val="18"/>
      <w:szCs w:val="20"/>
      <w:lang w:val="en-GB" w:eastAsia="it-IT"/>
    </w:rPr>
  </w:style>
  <w:style w:type="paragraph" w:customStyle="1" w:styleId="ITITOLO1">
    <w:name w:val="I_TITOLO_1"/>
    <w:basedOn w:val="Normal"/>
    <w:autoRedefine/>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505"/>
        <w:tab w:val="right" w:pos="8902"/>
        <w:tab w:val="left" w:pos="9072"/>
      </w:tabs>
      <w:spacing w:before="480" w:after="360" w:line="280" w:lineRule="atLeast"/>
      <w:jc w:val="center"/>
    </w:pPr>
    <w:rPr>
      <w:rFonts w:ascii="Tahoma" w:eastAsia="Times New Roman" w:hAnsi="Tahoma" w:cs="Times New Roman"/>
      <w:b/>
      <w:color w:val="auto"/>
      <w:sz w:val="40"/>
      <w:szCs w:val="20"/>
      <w:lang w:val="en-GB" w:eastAsia="it-IT"/>
    </w:rPr>
  </w:style>
  <w:style w:type="paragraph" w:customStyle="1" w:styleId="ITITOLO2">
    <w:name w:val="I_TITOLO_2"/>
    <w:basedOn w:val="ITITOLO1"/>
    <w:autoRedefine/>
    <w:rsid w:val="00DE561A"/>
    <w:pPr>
      <w:spacing w:before="360"/>
      <w:ind w:left="57" w:right="57"/>
    </w:pPr>
    <w:rPr>
      <w:caps/>
      <w:sz w:val="28"/>
    </w:rPr>
  </w:style>
  <w:style w:type="paragraph" w:customStyle="1" w:styleId="Titolo0">
    <w:name w:val="Titolo 0"/>
    <w:basedOn w:val="PlainText"/>
    <w:next w:val="Normal"/>
    <w:rsid w:val="00DE561A"/>
    <w:pPr>
      <w:keepNext/>
      <w:pageBreakBefore/>
      <w:spacing w:before="240"/>
    </w:pPr>
    <w:rPr>
      <w:rFonts w:ascii="Tahoma" w:hAnsi="Tahoma"/>
      <w:b/>
      <w:color w:val="548DD4"/>
      <w:sz w:val="36"/>
    </w:rPr>
  </w:style>
  <w:style w:type="paragraph" w:styleId="TableofFigures">
    <w:name w:val="table of figures"/>
    <w:basedOn w:val="Normal"/>
    <w:next w:val="Normal"/>
    <w:rsid w:val="00DE561A"/>
    <w:pPr>
      <w:widowControl w:val="0"/>
      <w:tabs>
        <w:tab w:val="right" w:pos="8505"/>
      </w:tabs>
      <w:spacing w:before="60" w:after="60" w:line="280" w:lineRule="atLeast"/>
      <w:ind w:left="1134" w:hanging="1134"/>
      <w:jc w:val="both"/>
    </w:pPr>
    <w:rPr>
      <w:rFonts w:ascii="Tahoma" w:eastAsia="Times New Roman" w:hAnsi="Tahoma" w:cs="Times New Roman"/>
      <w:noProof/>
      <w:color w:val="auto"/>
      <w:sz w:val="20"/>
      <w:szCs w:val="20"/>
      <w:lang w:val="en-GB" w:eastAsia="it-IT"/>
    </w:rPr>
  </w:style>
  <w:style w:type="paragraph" w:customStyle="1" w:styleId="inttab">
    <w:name w:val="inttab"/>
    <w:basedOn w:val="Normal"/>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505"/>
        <w:tab w:val="right" w:pos="8902"/>
        <w:tab w:val="left" w:pos="9072"/>
      </w:tabs>
      <w:spacing w:before="120" w:line="280" w:lineRule="atLeast"/>
      <w:jc w:val="both"/>
    </w:pPr>
    <w:rPr>
      <w:rFonts w:ascii="Arial" w:eastAsia="Times New Roman" w:hAnsi="Arial" w:cs="Times New Roman"/>
      <w:color w:val="auto"/>
      <w:szCs w:val="20"/>
      <w:lang w:val="en-GB" w:eastAsia="it-IT"/>
    </w:rPr>
  </w:style>
  <w:style w:type="paragraph" w:styleId="DocumentMap">
    <w:name w:val="Document Map"/>
    <w:basedOn w:val="Normal"/>
    <w:link w:val="DocumentMapChar"/>
    <w:rsid w:val="00DE561A"/>
    <w:pPr>
      <w:widowControl w:val="0"/>
      <w:shd w:val="clear" w:color="auto" w:fill="00008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505"/>
        <w:tab w:val="right" w:pos="8902"/>
        <w:tab w:val="left" w:pos="9072"/>
      </w:tabs>
      <w:spacing w:before="120" w:line="280" w:lineRule="atLeast"/>
      <w:jc w:val="both"/>
    </w:pPr>
    <w:rPr>
      <w:rFonts w:ascii="Tahoma" w:eastAsia="Times New Roman" w:hAnsi="Tahoma" w:cs="Times New Roman"/>
      <w:color w:val="auto"/>
      <w:sz w:val="18"/>
      <w:szCs w:val="20"/>
      <w:lang w:val="en-GB" w:eastAsia="it-IT"/>
    </w:rPr>
  </w:style>
  <w:style w:type="character" w:customStyle="1" w:styleId="DocumentMapChar">
    <w:name w:val="Document Map Char"/>
    <w:basedOn w:val="DefaultParagraphFont"/>
    <w:link w:val="DocumentMap"/>
    <w:rsid w:val="00DE561A"/>
    <w:rPr>
      <w:rFonts w:ascii="Tahoma" w:eastAsia="Times New Roman" w:hAnsi="Tahoma" w:cs="Times New Roman"/>
      <w:sz w:val="18"/>
      <w:szCs w:val="20"/>
      <w:shd w:val="clear" w:color="auto" w:fill="000080"/>
      <w:lang w:val="en-GB" w:eastAsia="it-IT"/>
    </w:rPr>
  </w:style>
  <w:style w:type="paragraph" w:customStyle="1" w:styleId="NOTETABELLA">
    <w:name w:val="NOTE_TABELLA"/>
    <w:basedOn w:val="DATITABELLA"/>
    <w:rsid w:val="00DE561A"/>
    <w:pPr>
      <w:widowControl/>
    </w:pPr>
    <w:rPr>
      <w:sz w:val="12"/>
    </w:rPr>
  </w:style>
  <w:style w:type="character" w:styleId="PageNumber">
    <w:name w:val="page number"/>
    <w:aliases w:val="(RF) Page Number"/>
    <w:basedOn w:val="DefaultParagraphFont"/>
    <w:rsid w:val="00DE561A"/>
  </w:style>
  <w:style w:type="paragraph" w:customStyle="1" w:styleId="PUNTOELENCO">
    <w:name w:val="PUNTO_ELENCO"/>
    <w:basedOn w:val="Normal"/>
    <w:rsid w:val="00DE561A"/>
    <w:pPr>
      <w:widowControl w:val="0"/>
      <w:numPr>
        <w:numId w:val="4"/>
      </w:numPr>
      <w:tabs>
        <w:tab w:val="left" w:pos="357"/>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40" w:after="40" w:line="280" w:lineRule="atLeast"/>
      <w:jc w:val="both"/>
    </w:pPr>
    <w:rPr>
      <w:rFonts w:ascii="Tahoma" w:eastAsia="Times New Roman" w:hAnsi="Tahoma" w:cs="Times New Roman"/>
      <w:color w:val="auto"/>
      <w:sz w:val="18"/>
      <w:szCs w:val="20"/>
      <w:lang w:val="en-GB" w:eastAsia="it-IT"/>
    </w:rPr>
  </w:style>
  <w:style w:type="paragraph" w:customStyle="1" w:styleId="PUNTONUMERATO">
    <w:name w:val="PUNTO_NUMERATO"/>
    <w:basedOn w:val="PUNTOELENCO"/>
    <w:next w:val="Normal"/>
    <w:rsid w:val="00DE561A"/>
    <w:pPr>
      <w:numPr>
        <w:numId w:val="5"/>
      </w:numPr>
      <w:tabs>
        <w:tab w:val="clear" w:pos="357"/>
      </w:tabs>
      <w:ind w:left="357" w:hanging="357"/>
    </w:pPr>
  </w:style>
  <w:style w:type="paragraph" w:styleId="BodyTextIndent">
    <w:name w:val="Body Text Indent"/>
    <w:basedOn w:val="Normal"/>
    <w:link w:val="BodyTextIndentChar"/>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120" w:line="280" w:lineRule="atLeast"/>
      <w:jc w:val="both"/>
    </w:pPr>
    <w:rPr>
      <w:rFonts w:ascii="Tahoma" w:eastAsia="Times New Roman" w:hAnsi="Tahoma" w:cs="Times New Roman"/>
      <w:color w:val="auto"/>
      <w:sz w:val="18"/>
      <w:szCs w:val="20"/>
      <w:lang w:val="en-GB" w:eastAsia="it-IT"/>
    </w:rPr>
  </w:style>
  <w:style w:type="character" w:customStyle="1" w:styleId="BodyTextIndentChar">
    <w:name w:val="Body Text Indent Char"/>
    <w:basedOn w:val="DefaultParagraphFont"/>
    <w:link w:val="BodyTextIndent"/>
    <w:rsid w:val="00DE561A"/>
    <w:rPr>
      <w:rFonts w:ascii="Tahoma" w:eastAsia="Times New Roman" w:hAnsi="Tahoma" w:cs="Times New Roman"/>
      <w:sz w:val="18"/>
      <w:szCs w:val="20"/>
      <w:lang w:val="en-GB" w:eastAsia="it-IT"/>
    </w:rPr>
  </w:style>
  <w:style w:type="paragraph" w:customStyle="1" w:styleId="SOMMARIO">
    <w:name w:val="SOMMARIO"/>
    <w:rsid w:val="00DE561A"/>
    <w:pPr>
      <w:tabs>
        <w:tab w:val="left" w:pos="454"/>
        <w:tab w:val="left" w:pos="624"/>
        <w:tab w:val="left" w:pos="964"/>
        <w:tab w:val="left" w:pos="1134"/>
        <w:tab w:val="left" w:pos="1304"/>
        <w:tab w:val="left" w:pos="1644"/>
        <w:tab w:val="left" w:pos="1758"/>
        <w:tab w:val="left" w:pos="1928"/>
        <w:tab w:val="left" w:pos="2098"/>
        <w:tab w:val="left" w:pos="2268"/>
        <w:tab w:val="left" w:pos="2438"/>
        <w:tab w:val="left" w:pos="2608"/>
        <w:tab w:val="left" w:pos="2778"/>
        <w:tab w:val="left" w:pos="2948"/>
      </w:tabs>
      <w:spacing w:before="0" w:after="0"/>
      <w:jc w:val="left"/>
    </w:pPr>
    <w:rPr>
      <w:rFonts w:ascii="Eras Bk BT" w:eastAsia="Times New Roman" w:hAnsi="Eras Bk BT" w:cs="Times New Roman"/>
      <w:noProof/>
      <w:sz w:val="20"/>
      <w:szCs w:val="20"/>
      <w:lang w:val="it-IT" w:eastAsia="it-IT"/>
    </w:rPr>
  </w:style>
  <w:style w:type="paragraph" w:customStyle="1" w:styleId="TOC41">
    <w:name w:val="TOC 41"/>
    <w:basedOn w:val="Sommariobase"/>
    <w:next w:val="Normal"/>
    <w:uiPriority w:val="39"/>
    <w:rsid w:val="00DE561A"/>
    <w:pPr>
      <w:tabs>
        <w:tab w:val="clear" w:pos="9072"/>
        <w:tab w:val="left" w:pos="454"/>
        <w:tab w:val="left" w:pos="624"/>
        <w:tab w:val="left" w:pos="794"/>
        <w:tab w:val="left" w:pos="964"/>
        <w:tab w:val="left" w:pos="1304"/>
        <w:tab w:val="right" w:pos="8505"/>
      </w:tabs>
      <w:spacing w:before="60" w:after="60" w:line="240" w:lineRule="exact"/>
      <w:ind w:left="454"/>
      <w:outlineLvl w:val="3"/>
    </w:pPr>
    <w:rPr>
      <w:noProof/>
      <w:sz w:val="18"/>
      <w:szCs w:val="22"/>
    </w:rPr>
  </w:style>
  <w:style w:type="paragraph" w:styleId="TOC7">
    <w:name w:val="toc 7"/>
    <w:basedOn w:val="Sommariobase"/>
    <w:next w:val="Normal"/>
    <w:uiPriority w:val="39"/>
    <w:rsid w:val="00DE561A"/>
    <w:pPr>
      <w:tabs>
        <w:tab w:val="left" w:pos="454"/>
        <w:tab w:val="left" w:pos="624"/>
        <w:tab w:val="left" w:pos="794"/>
        <w:tab w:val="left" w:pos="964"/>
        <w:tab w:val="left" w:pos="1304"/>
        <w:tab w:val="left" w:pos="1474"/>
        <w:tab w:val="left" w:pos="1644"/>
        <w:tab w:val="left" w:pos="1814"/>
        <w:tab w:val="left" w:pos="2155"/>
        <w:tab w:val="left" w:pos="2325"/>
        <w:tab w:val="left" w:pos="2590"/>
      </w:tabs>
      <w:spacing w:before="60" w:after="60" w:line="240" w:lineRule="exact"/>
      <w:ind w:left="851"/>
    </w:pPr>
    <w:rPr>
      <w:noProof/>
      <w:sz w:val="18"/>
    </w:rPr>
  </w:style>
  <w:style w:type="paragraph" w:styleId="TOC8">
    <w:name w:val="toc 8"/>
    <w:basedOn w:val="Normal"/>
    <w:next w:val="Normal"/>
    <w:uiPriority w:val="39"/>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120" w:line="280" w:lineRule="atLeast"/>
      <w:ind w:left="1321"/>
    </w:pPr>
    <w:rPr>
      <w:rFonts w:ascii="Times New Roman" w:eastAsia="Times New Roman" w:hAnsi="Times New Roman" w:cs="Times New Roman"/>
      <w:color w:val="auto"/>
      <w:sz w:val="18"/>
      <w:szCs w:val="20"/>
      <w:lang w:val="en-GB" w:eastAsia="it-IT"/>
    </w:rPr>
  </w:style>
  <w:style w:type="paragraph" w:styleId="TOC9">
    <w:name w:val="toc 9"/>
    <w:basedOn w:val="TOC1"/>
    <w:next w:val="Normal"/>
    <w:uiPriority w:val="39"/>
    <w:rsid w:val="00DE561A"/>
    <w:pPr>
      <w:tabs>
        <w:tab w:val="left" w:pos="454"/>
        <w:tab w:val="right" w:leader="underscore" w:pos="8505"/>
      </w:tabs>
      <w:spacing w:before="240" w:after="60" w:line="240" w:lineRule="exact"/>
      <w:outlineLvl w:val="0"/>
    </w:pPr>
    <w:rPr>
      <w:rFonts w:ascii="Tahoma" w:eastAsia="Times New Roman" w:hAnsi="Tahoma" w:cs="Times New Roman"/>
      <w:b/>
      <w:bCs w:val="0"/>
      <w:iCs w:val="0"/>
      <w:caps/>
      <w:color w:val="auto"/>
      <w:szCs w:val="20"/>
      <w:lang w:val="en-GB" w:eastAsia="it-IT"/>
    </w:rPr>
  </w:style>
  <w:style w:type="paragraph" w:customStyle="1" w:styleId="TABELLACOPERTINA">
    <w:name w:val="TABELLA_COPERTINA"/>
    <w:basedOn w:val="Normal"/>
    <w:next w:val="Normal"/>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120" w:line="280" w:lineRule="atLeast"/>
      <w:jc w:val="center"/>
    </w:pPr>
    <w:rPr>
      <w:rFonts w:ascii="Tahoma" w:eastAsia="Times New Roman" w:hAnsi="Tahoma" w:cs="Times New Roman"/>
      <w:color w:val="auto"/>
      <w:sz w:val="18"/>
      <w:szCs w:val="20"/>
      <w:lang w:val="en-GB" w:eastAsia="it-IT"/>
    </w:rPr>
  </w:style>
  <w:style w:type="paragraph" w:styleId="PlainText">
    <w:name w:val="Plain Text"/>
    <w:aliases w:val=" Знак, Char, Знак Char Char Char, Знак Char Char, Знак Знак Char Знак Знак, Знак Знак Char Знак Знак Знак, Знак Знак Char Знак, Знак Знак Знак Знак Знак Знак,Знак Зна Char Char Char, Знак Знак, Знак Знак Char, Знак Знак Знак,Знак"/>
    <w:basedOn w:val="Normal"/>
    <w:link w:val="PlainTextChar"/>
    <w:uiPriority w:val="99"/>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120" w:line="280" w:lineRule="atLeast"/>
      <w:jc w:val="both"/>
    </w:pPr>
    <w:rPr>
      <w:rFonts w:ascii="Courier New" w:eastAsia="Times New Roman" w:hAnsi="Courier New" w:cs="Times New Roman"/>
      <w:color w:val="auto"/>
      <w:sz w:val="18"/>
      <w:szCs w:val="20"/>
      <w:lang w:val="en-GB" w:eastAsia="it-IT"/>
    </w:rPr>
  </w:style>
  <w:style w:type="character" w:customStyle="1" w:styleId="PlainTextChar">
    <w:name w:val="Plain Text Char"/>
    <w:aliases w:val=" Знак Char1, Char Char1, Знак Char Char Char Char1, Знак Char Char Char2, Знак Знак Char Знак Знак Char1, Знак Знак Char Знак Знак Знак Char1, Знак Знак Char Знак Char1, Знак Знак Знак Знак Знак Знак Char1,Знак Зна Char Char Char Char1"/>
    <w:basedOn w:val="DefaultParagraphFont"/>
    <w:link w:val="PlainText"/>
    <w:uiPriority w:val="99"/>
    <w:rsid w:val="00DE561A"/>
    <w:rPr>
      <w:rFonts w:ascii="Courier New" w:eastAsia="Times New Roman" w:hAnsi="Courier New" w:cs="Times New Roman"/>
      <w:sz w:val="18"/>
      <w:szCs w:val="20"/>
      <w:lang w:val="en-GB" w:eastAsia="it-IT"/>
    </w:rPr>
  </w:style>
  <w:style w:type="paragraph" w:customStyle="1" w:styleId="Elencopuntato">
    <w:name w:val="Elenco puntato"/>
    <w:basedOn w:val="Normal"/>
    <w:rsid w:val="00DE561A"/>
    <w:pPr>
      <w:widowControl w:val="0"/>
      <w:numPr>
        <w:numId w:val="3"/>
      </w:numPr>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120" w:line="280" w:lineRule="atLeast"/>
      <w:ind w:left="284" w:hanging="284"/>
      <w:jc w:val="both"/>
    </w:pPr>
    <w:rPr>
      <w:rFonts w:ascii="Tahoma" w:eastAsia="Times New Roman" w:hAnsi="Tahoma" w:cs="Times New Roman"/>
      <w:color w:val="auto"/>
      <w:sz w:val="18"/>
      <w:szCs w:val="20"/>
      <w:lang w:val="en-GB" w:eastAsia="it-IT"/>
    </w:rPr>
  </w:style>
  <w:style w:type="paragraph" w:styleId="Index1">
    <w:name w:val="index 1"/>
    <w:basedOn w:val="Normal"/>
    <w:next w:val="Normal"/>
    <w:link w:val="Index1Char"/>
    <w:autoRedefine/>
    <w:uiPriority w:val="99"/>
    <w:rsid w:val="00DE561A"/>
    <w:pPr>
      <w:widowControl w:val="0"/>
      <w:tabs>
        <w:tab w:val="right" w:pos="8902"/>
        <w:tab w:val="left" w:pos="9072"/>
      </w:tabs>
      <w:spacing w:before="120" w:line="280" w:lineRule="atLeast"/>
      <w:ind w:left="200" w:hanging="200"/>
      <w:jc w:val="both"/>
    </w:pPr>
    <w:rPr>
      <w:rFonts w:ascii="Tahoma" w:eastAsia="Times New Roman" w:hAnsi="Tahoma" w:cs="Times New Roman"/>
      <w:color w:val="auto"/>
      <w:sz w:val="18"/>
      <w:szCs w:val="20"/>
      <w:lang w:val="en-GB" w:eastAsia="it-IT"/>
    </w:rPr>
  </w:style>
  <w:style w:type="paragraph" w:customStyle="1" w:styleId="TITOLOTABELLA">
    <w:name w:val="TITOLO_TABELLA"/>
    <w:basedOn w:val="Normal"/>
    <w:rsid w:val="00DE561A"/>
    <w:pPr>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60" w:after="60" w:line="180" w:lineRule="exact"/>
      <w:jc w:val="center"/>
    </w:pPr>
    <w:rPr>
      <w:rFonts w:ascii="Tahoma" w:eastAsia="Times New Roman" w:hAnsi="Tahoma" w:cs="Times New Roman"/>
      <w:b/>
      <w:i/>
      <w:noProof/>
      <w:color w:val="auto"/>
      <w:sz w:val="16"/>
      <w:szCs w:val="20"/>
      <w:lang w:val="en-GB" w:eastAsia="it-IT"/>
    </w:rPr>
  </w:style>
  <w:style w:type="paragraph" w:styleId="IndexHeading">
    <w:name w:val="index heading"/>
    <w:basedOn w:val="Normal"/>
    <w:next w:val="Index1"/>
    <w:autoRedefine/>
    <w:uiPriority w:val="99"/>
    <w:semiHidden/>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120" w:line="280" w:lineRule="atLeast"/>
      <w:jc w:val="both"/>
    </w:pPr>
    <w:rPr>
      <w:rFonts w:ascii="Tahoma" w:eastAsia="Times New Roman" w:hAnsi="Tahoma" w:cs="Arial"/>
      <w:b/>
      <w:bCs/>
      <w:color w:val="auto"/>
      <w:sz w:val="24"/>
      <w:szCs w:val="20"/>
      <w:lang w:val="en-GB" w:eastAsia="it-IT"/>
    </w:rPr>
  </w:style>
  <w:style w:type="paragraph" w:customStyle="1" w:styleId="Sommariobase">
    <w:name w:val="Sommario_base"/>
    <w:rsid w:val="00DE561A"/>
    <w:pPr>
      <w:tabs>
        <w:tab w:val="right" w:pos="9072"/>
      </w:tabs>
      <w:spacing w:before="0" w:after="0"/>
      <w:jc w:val="left"/>
    </w:pPr>
    <w:rPr>
      <w:rFonts w:ascii="Tahoma" w:eastAsia="Times New Roman" w:hAnsi="Tahoma" w:cs="Times New Roman"/>
      <w:sz w:val="20"/>
      <w:szCs w:val="20"/>
      <w:lang w:val="it-IT" w:eastAsia="it-IT"/>
    </w:rPr>
  </w:style>
  <w:style w:type="character" w:styleId="CommentReference">
    <w:name w:val="annotation reference"/>
    <w:basedOn w:val="DefaultParagraphFont"/>
    <w:uiPriority w:val="99"/>
    <w:unhideWhenUsed/>
    <w:rsid w:val="00DE561A"/>
    <w:rPr>
      <w:sz w:val="16"/>
      <w:szCs w:val="16"/>
    </w:rPr>
  </w:style>
  <w:style w:type="paragraph" w:styleId="CommentText">
    <w:name w:val="annotation text"/>
    <w:basedOn w:val="Normal"/>
    <w:link w:val="CommentTextChar"/>
    <w:uiPriority w:val="99"/>
    <w:unhideWhenUsed/>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before="120"/>
      <w:jc w:val="both"/>
    </w:pPr>
    <w:rPr>
      <w:rFonts w:ascii="Tahoma" w:eastAsia="Times New Roman" w:hAnsi="Tahoma" w:cs="Times New Roman"/>
      <w:color w:val="auto"/>
      <w:sz w:val="18"/>
      <w:szCs w:val="20"/>
      <w:lang w:val="en-GB" w:eastAsia="it-IT"/>
    </w:rPr>
  </w:style>
  <w:style w:type="character" w:customStyle="1" w:styleId="CommentTextChar">
    <w:name w:val="Comment Text Char"/>
    <w:basedOn w:val="DefaultParagraphFont"/>
    <w:link w:val="CommentText"/>
    <w:uiPriority w:val="99"/>
    <w:rsid w:val="00DE561A"/>
    <w:rPr>
      <w:rFonts w:ascii="Tahoma" w:eastAsia="Times New Roman" w:hAnsi="Tahoma" w:cs="Times New Roman"/>
      <w:sz w:val="18"/>
      <w:szCs w:val="20"/>
      <w:lang w:val="en-GB" w:eastAsia="it-IT"/>
    </w:rPr>
  </w:style>
  <w:style w:type="paragraph" w:styleId="CommentSubject">
    <w:name w:val="annotation subject"/>
    <w:basedOn w:val="CommentText"/>
    <w:next w:val="CommentText"/>
    <w:link w:val="CommentSubjectChar"/>
    <w:uiPriority w:val="99"/>
    <w:unhideWhenUsed/>
    <w:rsid w:val="00DE561A"/>
    <w:rPr>
      <w:b/>
      <w:bCs/>
    </w:rPr>
  </w:style>
  <w:style w:type="character" w:customStyle="1" w:styleId="CommentSubjectChar">
    <w:name w:val="Comment Subject Char"/>
    <w:basedOn w:val="CommentTextChar"/>
    <w:link w:val="CommentSubject"/>
    <w:uiPriority w:val="99"/>
    <w:rsid w:val="00DE561A"/>
    <w:rPr>
      <w:rFonts w:ascii="Tahoma" w:eastAsia="Times New Roman" w:hAnsi="Tahoma" w:cs="Times New Roman"/>
      <w:b/>
      <w:bCs/>
      <w:sz w:val="18"/>
      <w:szCs w:val="20"/>
      <w:lang w:val="en-GB" w:eastAsia="it-IT"/>
    </w:rPr>
  </w:style>
  <w:style w:type="paragraph" w:styleId="BalloonText">
    <w:name w:val="Balloon Text"/>
    <w:basedOn w:val="Normal"/>
    <w:link w:val="BalloonTextChar"/>
    <w:uiPriority w:val="99"/>
    <w:unhideWhenUsed/>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after="0"/>
      <w:jc w:val="both"/>
    </w:pPr>
    <w:rPr>
      <w:rFonts w:ascii="Tahoma" w:eastAsia="Times New Roman" w:hAnsi="Tahoma" w:cs="Tahoma"/>
      <w:color w:val="auto"/>
      <w:sz w:val="16"/>
      <w:szCs w:val="16"/>
      <w:lang w:val="en-GB" w:eastAsia="it-IT"/>
    </w:rPr>
  </w:style>
  <w:style w:type="character" w:customStyle="1" w:styleId="BalloonTextChar">
    <w:name w:val="Balloon Text Char"/>
    <w:basedOn w:val="DefaultParagraphFont"/>
    <w:link w:val="BalloonText"/>
    <w:uiPriority w:val="99"/>
    <w:rsid w:val="00DE561A"/>
    <w:rPr>
      <w:rFonts w:ascii="Tahoma" w:eastAsia="Times New Roman" w:hAnsi="Tahoma" w:cs="Tahoma"/>
      <w:sz w:val="16"/>
      <w:szCs w:val="16"/>
      <w:lang w:val="en-GB" w:eastAsia="it-IT"/>
    </w:rPr>
  </w:style>
  <w:style w:type="paragraph" w:customStyle="1" w:styleId="Stile3">
    <w:name w:val="Stile3"/>
    <w:basedOn w:val="Heading9"/>
    <w:qFormat/>
    <w:rsid w:val="00DE561A"/>
    <w:pPr>
      <w:numPr>
        <w:numId w:val="7"/>
      </w:numPr>
      <w:ind w:left="357" w:hanging="357"/>
    </w:pPr>
  </w:style>
  <w:style w:type="paragraph" w:styleId="FootnoteText">
    <w:name w:val="footnote text"/>
    <w:aliases w:val="Nbpage Moens,single space,footnote text,FOOTNOTES,fn,~FootnoteText,RSK-FT,RSK-FT1,RSK-FT2,RSK-FT3,RSK-FT11,RSK-FT21,Harestanes Ref,RSK-FT4,RSK-FT12,RSK-FT22,Note de bas de page Car,Footnote Text Char1 Char,Footnote Text Char Char Char1,f"/>
    <w:basedOn w:val="Normal"/>
    <w:link w:val="FootnoteTextChar"/>
    <w:rsid w:val="00DE561A"/>
    <w:pPr>
      <w:tabs>
        <w:tab w:val="right" w:pos="8902"/>
        <w:tab w:val="left" w:pos="9072"/>
      </w:tabs>
      <w:ind w:right="7825"/>
    </w:pPr>
    <w:rPr>
      <w:rFonts w:ascii="Arial" w:eastAsia="Times New Roman" w:hAnsi="Arial" w:cs="Times New Roman"/>
      <w:color w:val="auto"/>
      <w:sz w:val="18"/>
      <w:szCs w:val="20"/>
      <w:lang w:eastAsia="it-IT"/>
    </w:rPr>
  </w:style>
  <w:style w:type="character" w:customStyle="1" w:styleId="FootnoteTextChar">
    <w:name w:val="Footnote Text Char"/>
    <w:aliases w:val="Nbpage Moens Char,single space Char,footnote text Char,FOOTNOTES Char,fn Char,~FootnoteText Char,RSK-FT Char,RSK-FT1 Char,RSK-FT2 Char,RSK-FT3 Char,RSK-FT11 Char,RSK-FT21 Char,Harestanes Ref Char,RSK-FT4 Char,RSK-FT12 Char,f Char"/>
    <w:basedOn w:val="DefaultParagraphFont"/>
    <w:link w:val="FootnoteText"/>
    <w:rsid w:val="00DE561A"/>
    <w:rPr>
      <w:rFonts w:ascii="Arial" w:eastAsia="Times New Roman" w:hAnsi="Arial" w:cs="Times New Roman"/>
      <w:sz w:val="18"/>
      <w:szCs w:val="20"/>
      <w:lang w:val="en-US" w:eastAsia="it-IT"/>
    </w:rPr>
  </w:style>
  <w:style w:type="character" w:styleId="FootnoteReference">
    <w:name w:val="footnote reference"/>
    <w:aliases w:val="ftref,fr,16 Point,Superscript 6 Point,Error-Fußnotenzeichen5,Error-Fußnotenzeichen6,Error-Fußnotenzeichen3,(NECG) Footnote Reference,Footnote Ref in FtNote,SUPERS"/>
    <w:basedOn w:val="DefaultParagraphFont"/>
    <w:unhideWhenUsed/>
    <w:rsid w:val="00DE561A"/>
    <w:rPr>
      <w:vertAlign w:val="superscript"/>
    </w:rPr>
  </w:style>
  <w:style w:type="paragraph" w:styleId="Revision">
    <w:name w:val="Revision"/>
    <w:hidden/>
    <w:uiPriority w:val="99"/>
    <w:semiHidden/>
    <w:rsid w:val="00DE561A"/>
    <w:pPr>
      <w:spacing w:before="0" w:after="0"/>
      <w:jc w:val="left"/>
    </w:pPr>
    <w:rPr>
      <w:rFonts w:ascii="Tahoma" w:eastAsia="Times New Roman" w:hAnsi="Tahoma" w:cs="Times New Roman"/>
      <w:sz w:val="20"/>
      <w:szCs w:val="20"/>
      <w:lang w:val="en-GB" w:eastAsia="it-IT"/>
    </w:rPr>
  </w:style>
  <w:style w:type="paragraph" w:customStyle="1" w:styleId="NoSpacing1">
    <w:name w:val="No Spacing1"/>
    <w:basedOn w:val="Normal"/>
    <w:next w:val="NoSpacing"/>
    <w:link w:val="NoSpacingChar"/>
    <w:qFormat/>
    <w:rsid w:val="00DE561A"/>
    <w:pPr>
      <w:tabs>
        <w:tab w:val="left" w:pos="9072"/>
      </w:tabs>
      <w:spacing w:after="0"/>
    </w:pPr>
    <w:rPr>
      <w:rFonts w:ascii="Arial" w:hAnsi="Arial"/>
      <w:color w:val="000000"/>
      <w:sz w:val="20"/>
      <w:szCs w:val="20"/>
      <w:lang w:val="en-GB"/>
    </w:rPr>
  </w:style>
  <w:style w:type="character" w:customStyle="1" w:styleId="NoSpacingChar">
    <w:name w:val="No Spacing Char"/>
    <w:basedOn w:val="DefaultParagraphFont"/>
    <w:link w:val="NoSpacing1"/>
    <w:rsid w:val="00DE561A"/>
    <w:rPr>
      <w:rFonts w:ascii="Arial" w:hAnsi="Arial"/>
      <w:color w:val="000000"/>
      <w:sz w:val="20"/>
      <w:szCs w:val="20"/>
      <w:lang w:val="en-GB"/>
    </w:rPr>
  </w:style>
  <w:style w:type="table" w:customStyle="1" w:styleId="TableGrid11">
    <w:name w:val="Table Grid11"/>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Grid-Accent61">
    <w:name w:val="Colorful Grid - Accent 61"/>
    <w:basedOn w:val="TableNormal"/>
    <w:next w:val="ColorfulGrid-Accent6"/>
    <w:uiPriority w:val="73"/>
    <w:rsid w:val="00DE561A"/>
    <w:pPr>
      <w:spacing w:before="0" w:after="0"/>
      <w:jc w:val="left"/>
    </w:pPr>
    <w:rPr>
      <w:rFonts w:ascii="Arial" w:hAnsi="Arial"/>
      <w:color w:val="000000"/>
      <w:sz w:val="20"/>
      <w:szCs w:val="20"/>
      <w:lang w:val="en-GB"/>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Title1">
    <w:name w:val="Title1"/>
    <w:next w:val="Normal"/>
    <w:uiPriority w:val="99"/>
    <w:qFormat/>
    <w:rsid w:val="00DE561A"/>
    <w:pPr>
      <w:pBdr>
        <w:bottom w:val="single" w:sz="8" w:space="4" w:color="4F81BD"/>
      </w:pBdr>
      <w:spacing w:before="0" w:after="300"/>
      <w:contextualSpacing/>
      <w:jc w:val="left"/>
    </w:pPr>
    <w:rPr>
      <w:rFonts w:ascii="Cambria" w:eastAsia="Times New Roman" w:hAnsi="Cambria" w:cs="Times New Roman"/>
      <w:color w:val="17365D"/>
      <w:spacing w:val="5"/>
      <w:kern w:val="28"/>
      <w:sz w:val="52"/>
      <w:szCs w:val="52"/>
      <w:lang w:val="en-GB"/>
    </w:rPr>
  </w:style>
  <w:style w:type="character" w:customStyle="1" w:styleId="TitleChar">
    <w:name w:val="Title Char"/>
    <w:aliases w:val="Title of paper Char1"/>
    <w:basedOn w:val="DefaultParagraphFont"/>
    <w:link w:val="Title"/>
    <w:rsid w:val="00DE561A"/>
    <w:rPr>
      <w:rFonts w:ascii="Cambria" w:eastAsia="Times New Roman" w:hAnsi="Cambria" w:cs="Times New Roman"/>
      <w:color w:val="17365D"/>
      <w:spacing w:val="5"/>
      <w:kern w:val="28"/>
      <w:sz w:val="52"/>
      <w:szCs w:val="52"/>
      <w:lang w:val="en-GB"/>
    </w:rPr>
  </w:style>
  <w:style w:type="paragraph" w:customStyle="1" w:styleId="TOCHeading1">
    <w:name w:val="TOC Heading1"/>
    <w:basedOn w:val="Heading1"/>
    <w:next w:val="Normal"/>
    <w:unhideWhenUsed/>
    <w:rsid w:val="00DE561A"/>
    <w:pPr>
      <w:numPr>
        <w:numId w:val="0"/>
      </w:numPr>
      <w:spacing w:before="480" w:after="0" w:line="276" w:lineRule="auto"/>
    </w:pPr>
    <w:rPr>
      <w:rFonts w:ascii="Tahoma" w:eastAsia="Calibri" w:hAnsi="Tahoma" w:cs="Times New Roman"/>
      <w:color w:val="548DD4"/>
      <w:sz w:val="36"/>
      <w:szCs w:val="22"/>
      <w:lang w:val="en-GB"/>
    </w:rPr>
  </w:style>
  <w:style w:type="paragraph" w:customStyle="1" w:styleId="Subtitle1">
    <w:name w:val="Subtitle1"/>
    <w:next w:val="Normal"/>
    <w:uiPriority w:val="11"/>
    <w:qFormat/>
    <w:rsid w:val="00DE561A"/>
    <w:pPr>
      <w:numPr>
        <w:ilvl w:val="1"/>
      </w:numPr>
      <w:spacing w:after="0" w:line="288" w:lineRule="auto"/>
      <w:jc w:val="left"/>
    </w:pPr>
    <w:rPr>
      <w:rFonts w:ascii="Cambria" w:eastAsia="Times New Roman" w:hAnsi="Cambria" w:cs="Times New Roman"/>
      <w:i/>
      <w:iCs/>
      <w:color w:val="4F81BD"/>
      <w:spacing w:val="15"/>
      <w:sz w:val="24"/>
      <w:szCs w:val="24"/>
      <w:lang w:val="en-GB"/>
    </w:rPr>
  </w:style>
  <w:style w:type="character" w:customStyle="1" w:styleId="SubtitleChar">
    <w:name w:val="Subtitle Char"/>
    <w:basedOn w:val="DefaultParagraphFont"/>
    <w:link w:val="Subtitle"/>
    <w:rsid w:val="00DE561A"/>
    <w:rPr>
      <w:rFonts w:ascii="Cambria" w:eastAsia="Times New Roman" w:hAnsi="Cambria" w:cs="Times New Roman"/>
      <w:i/>
      <w:iCs/>
      <w:color w:val="4F81BD"/>
      <w:spacing w:val="15"/>
      <w:sz w:val="24"/>
      <w:szCs w:val="24"/>
      <w:lang w:val="en-GB"/>
    </w:rPr>
  </w:style>
  <w:style w:type="paragraph" w:customStyle="1" w:styleId="Quote1">
    <w:name w:val="Quote1"/>
    <w:basedOn w:val="Normal"/>
    <w:next w:val="Normal"/>
    <w:qFormat/>
    <w:rsid w:val="00DE561A"/>
    <w:pPr>
      <w:tabs>
        <w:tab w:val="left" w:pos="9072"/>
      </w:tabs>
      <w:spacing w:before="120" w:after="0" w:line="288" w:lineRule="auto"/>
    </w:pPr>
    <w:rPr>
      <w:rFonts w:ascii="Arial" w:hAnsi="Arial"/>
      <w:i/>
      <w:iCs/>
      <w:color w:val="000000"/>
      <w:sz w:val="20"/>
      <w:szCs w:val="20"/>
      <w:lang w:val="en-GB"/>
    </w:rPr>
  </w:style>
  <w:style w:type="character" w:customStyle="1" w:styleId="QuoteChar">
    <w:name w:val="Quote Char"/>
    <w:basedOn w:val="DefaultParagraphFont"/>
    <w:link w:val="Quote"/>
    <w:uiPriority w:val="99"/>
    <w:rsid w:val="00DE561A"/>
    <w:rPr>
      <w:rFonts w:ascii="Arial" w:eastAsia="Calibri" w:hAnsi="Arial" w:cs="Times New Roman"/>
      <w:i/>
      <w:iCs/>
      <w:color w:val="000000"/>
      <w:lang w:val="en-GB"/>
    </w:rPr>
  </w:style>
  <w:style w:type="paragraph" w:customStyle="1" w:styleId="IntenseQuote1">
    <w:name w:val="Intense Quote1"/>
    <w:basedOn w:val="Normal"/>
    <w:next w:val="Normal"/>
    <w:qFormat/>
    <w:rsid w:val="00DE561A"/>
    <w:pPr>
      <w:pBdr>
        <w:bottom w:val="single" w:sz="4" w:space="4" w:color="4F81BD"/>
      </w:pBdr>
      <w:tabs>
        <w:tab w:val="left" w:pos="9072"/>
      </w:tabs>
      <w:spacing w:before="200" w:after="280" w:line="288" w:lineRule="auto"/>
      <w:ind w:left="936" w:right="936"/>
    </w:pPr>
    <w:rPr>
      <w:rFonts w:ascii="Arial" w:hAnsi="Arial"/>
      <w:b/>
      <w:bCs/>
      <w:i/>
      <w:iCs/>
      <w:color w:val="4F81BD"/>
      <w:sz w:val="20"/>
      <w:szCs w:val="20"/>
      <w:lang w:val="en-GB"/>
    </w:rPr>
  </w:style>
  <w:style w:type="character" w:customStyle="1" w:styleId="IntenseQuoteChar">
    <w:name w:val="Intense Quote Char"/>
    <w:basedOn w:val="DefaultParagraphFont"/>
    <w:link w:val="IntenseQuote"/>
    <w:uiPriority w:val="99"/>
    <w:rsid w:val="00DE561A"/>
    <w:rPr>
      <w:rFonts w:ascii="Arial" w:eastAsia="Calibri" w:hAnsi="Arial" w:cs="Times New Roman"/>
      <w:b/>
      <w:bCs/>
      <w:i/>
      <w:iCs/>
      <w:color w:val="4F81BD"/>
      <w:lang w:val="en-GB"/>
    </w:rPr>
  </w:style>
  <w:style w:type="character" w:customStyle="1" w:styleId="SubtleReference1">
    <w:name w:val="Subtle Reference1"/>
    <w:qFormat/>
    <w:rsid w:val="00DE561A"/>
    <w:rPr>
      <w:smallCaps/>
      <w:color w:val="C0504D"/>
      <w:u w:val="single"/>
    </w:rPr>
  </w:style>
  <w:style w:type="character" w:customStyle="1" w:styleId="IntenseReference1">
    <w:name w:val="Intense Reference1"/>
    <w:qFormat/>
    <w:rsid w:val="00DE561A"/>
    <w:rPr>
      <w:b/>
      <w:bCs/>
      <w:smallCaps/>
      <w:color w:val="C0504D"/>
      <w:spacing w:val="5"/>
      <w:u w:val="single"/>
    </w:rPr>
  </w:style>
  <w:style w:type="character" w:styleId="BookTitle">
    <w:name w:val="Book Title"/>
    <w:qFormat/>
    <w:rsid w:val="00DE561A"/>
    <w:rPr>
      <w:b/>
      <w:bCs/>
      <w:smallCaps/>
      <w:spacing w:val="5"/>
    </w:rPr>
  </w:style>
  <w:style w:type="paragraph" w:customStyle="1" w:styleId="Stile1">
    <w:name w:val="Stile1"/>
    <w:basedOn w:val="Normal"/>
    <w:link w:val="Stile1Carattere"/>
    <w:qFormat/>
    <w:rsid w:val="00DE561A"/>
    <w:pPr>
      <w:widowControl w:val="0"/>
      <w:tabs>
        <w:tab w:val="left" w:pos="1701"/>
        <w:tab w:val="left" w:pos="1985"/>
        <w:tab w:val="left" w:pos="2268"/>
        <w:tab w:val="left" w:pos="2552"/>
        <w:tab w:val="left" w:pos="2835"/>
        <w:tab w:val="left" w:pos="3119"/>
        <w:tab w:val="left" w:pos="3402"/>
        <w:tab w:val="right" w:pos="3686"/>
        <w:tab w:val="right" w:pos="8902"/>
        <w:tab w:val="left" w:pos="9072"/>
      </w:tabs>
      <w:ind w:right="7825"/>
      <w:jc w:val="both"/>
    </w:pPr>
    <w:rPr>
      <w:rFonts w:ascii="Arial" w:eastAsia="Times New Roman" w:hAnsi="Arial" w:cs="Times New Roman"/>
      <w:color w:val="FF0000"/>
      <w:sz w:val="20"/>
      <w:szCs w:val="20"/>
      <w:lang w:eastAsia="it-IT"/>
    </w:rPr>
  </w:style>
  <w:style w:type="character" w:customStyle="1" w:styleId="Stile1Carattere">
    <w:name w:val="Stile1 Carattere"/>
    <w:basedOn w:val="DefaultParagraphFont"/>
    <w:link w:val="Stile1"/>
    <w:rsid w:val="00DE561A"/>
    <w:rPr>
      <w:rFonts w:ascii="Arial" w:eastAsia="Times New Roman" w:hAnsi="Arial" w:cs="Times New Roman"/>
      <w:color w:val="FF0000"/>
      <w:sz w:val="20"/>
      <w:szCs w:val="20"/>
      <w:lang w:val="en-US" w:eastAsia="it-IT"/>
    </w:rPr>
  </w:style>
  <w:style w:type="character" w:customStyle="1" w:styleId="Titolo3Carattere1">
    <w:name w:val="Titolo 3 Carattere1"/>
    <w:aliases w:val="H3 Carattere,h3 Carattere,h31 Carattere,sottoparagrafo Carattere,Org Heading 1 Carattere,h1 Carattere,§ Carattere,§§ Carattere,Tieolo3 Carattere,3 Carattere,sub-sub Carattere,Titre 3 Carattere,MR liv. 2 Carattere,1.2.3. Carattere"/>
    <w:basedOn w:val="DefaultParagraphFont"/>
    <w:uiPriority w:val="3"/>
    <w:rsid w:val="00DE561A"/>
    <w:rPr>
      <w:rFonts w:cs="Arial"/>
      <w:color w:val="5E9CAE"/>
      <w:sz w:val="26"/>
    </w:rPr>
  </w:style>
  <w:style w:type="character" w:customStyle="1" w:styleId="TestofumettoCarattere1">
    <w:name w:val="Testo fumetto Carattere1"/>
    <w:basedOn w:val="DefaultParagraphFont"/>
    <w:uiPriority w:val="99"/>
    <w:semiHidden/>
    <w:rsid w:val="00DE561A"/>
    <w:rPr>
      <w:rFonts w:ascii="Tahoma" w:hAnsi="Tahoma" w:cs="Tahoma"/>
      <w:sz w:val="16"/>
      <w:szCs w:val="16"/>
    </w:rPr>
  </w:style>
  <w:style w:type="character" w:customStyle="1" w:styleId="CitazioneintensaCarattere1">
    <w:name w:val="Citazione intensa Carattere1"/>
    <w:basedOn w:val="DefaultParagraphFont"/>
    <w:uiPriority w:val="30"/>
    <w:rsid w:val="00DE561A"/>
    <w:rPr>
      <w:b/>
      <w:bCs/>
      <w:i/>
      <w:iCs/>
      <w:color w:val="4F81BD"/>
    </w:rPr>
  </w:style>
  <w:style w:type="paragraph" w:styleId="BlockText">
    <w:name w:val="Block Text"/>
    <w:basedOn w:val="Normal"/>
    <w:rsid w:val="00DE561A"/>
    <w:pPr>
      <w:tabs>
        <w:tab w:val="right" w:pos="8902"/>
        <w:tab w:val="left" w:pos="9072"/>
      </w:tabs>
      <w:spacing w:line="360" w:lineRule="auto"/>
      <w:ind w:left="708" w:right="111"/>
      <w:jc w:val="both"/>
    </w:pPr>
    <w:rPr>
      <w:rFonts w:ascii="Times New Roman" w:eastAsia="Times New Roman" w:hAnsi="Times New Roman" w:cs="Times New Roman"/>
      <w:color w:val="auto"/>
      <w:sz w:val="24"/>
      <w:szCs w:val="20"/>
      <w:lang w:eastAsia="it-IT"/>
    </w:rPr>
  </w:style>
  <w:style w:type="character" w:customStyle="1" w:styleId="goohl1">
    <w:name w:val="goohl1"/>
    <w:basedOn w:val="DefaultParagraphFont"/>
    <w:rsid w:val="00DE561A"/>
  </w:style>
  <w:style w:type="character" w:customStyle="1" w:styleId="goohl3">
    <w:name w:val="goohl3"/>
    <w:basedOn w:val="DefaultParagraphFont"/>
    <w:rsid w:val="00DE561A"/>
  </w:style>
  <w:style w:type="character" w:customStyle="1" w:styleId="goohl6">
    <w:name w:val="goohl6"/>
    <w:basedOn w:val="DefaultParagraphFont"/>
    <w:rsid w:val="00DE561A"/>
  </w:style>
  <w:style w:type="character" w:customStyle="1" w:styleId="goohl4">
    <w:name w:val="goohl4"/>
    <w:basedOn w:val="DefaultParagraphFont"/>
    <w:rsid w:val="00DE561A"/>
  </w:style>
  <w:style w:type="character" w:customStyle="1" w:styleId="goohl5">
    <w:name w:val="goohl5"/>
    <w:basedOn w:val="DefaultParagraphFont"/>
    <w:rsid w:val="00DE561A"/>
  </w:style>
  <w:style w:type="paragraph" w:styleId="BodyText2">
    <w:name w:val="Body Text 2"/>
    <w:basedOn w:val="Normal"/>
    <w:link w:val="BodyText2Char"/>
    <w:rsid w:val="00DE561A"/>
    <w:pPr>
      <w:widowControl w:val="0"/>
      <w:tabs>
        <w:tab w:val="left" w:pos="1701"/>
        <w:tab w:val="left" w:pos="1985"/>
        <w:tab w:val="left" w:pos="2268"/>
        <w:tab w:val="left" w:pos="2552"/>
        <w:tab w:val="left" w:pos="2835"/>
        <w:tab w:val="left" w:pos="3119"/>
        <w:tab w:val="left" w:pos="3402"/>
        <w:tab w:val="right" w:pos="3686"/>
        <w:tab w:val="right" w:pos="8902"/>
        <w:tab w:val="left" w:pos="9072"/>
      </w:tabs>
      <w:ind w:right="7825"/>
      <w:jc w:val="both"/>
    </w:pPr>
    <w:rPr>
      <w:rFonts w:ascii="Arial" w:eastAsia="Times New Roman" w:hAnsi="Arial" w:cs="Times New Roman"/>
      <w:b/>
      <w:bCs/>
      <w:color w:val="auto"/>
      <w:sz w:val="20"/>
      <w:szCs w:val="20"/>
      <w:u w:val="single"/>
      <w:lang w:eastAsia="it-IT"/>
    </w:rPr>
  </w:style>
  <w:style w:type="character" w:customStyle="1" w:styleId="BodyText2Char">
    <w:name w:val="Body Text 2 Char"/>
    <w:basedOn w:val="DefaultParagraphFont"/>
    <w:link w:val="BodyText2"/>
    <w:rsid w:val="00DE561A"/>
    <w:rPr>
      <w:rFonts w:ascii="Arial" w:eastAsia="Times New Roman" w:hAnsi="Arial" w:cs="Times New Roman"/>
      <w:b/>
      <w:bCs/>
      <w:sz w:val="20"/>
      <w:szCs w:val="20"/>
      <w:u w:val="single"/>
      <w:lang w:val="en-US" w:eastAsia="it-IT"/>
    </w:rPr>
  </w:style>
  <w:style w:type="paragraph" w:styleId="BodyTextIndent2">
    <w:name w:val="Body Text Indent 2"/>
    <w:basedOn w:val="Normal"/>
    <w:link w:val="BodyTextIndent2Char"/>
    <w:rsid w:val="00DE561A"/>
    <w:pPr>
      <w:widowControl w:val="0"/>
      <w:tabs>
        <w:tab w:val="left" w:pos="1701"/>
        <w:tab w:val="left" w:pos="1985"/>
        <w:tab w:val="left" w:pos="2268"/>
        <w:tab w:val="left" w:pos="2552"/>
        <w:tab w:val="left" w:pos="2835"/>
        <w:tab w:val="left" w:pos="3119"/>
        <w:tab w:val="left" w:pos="3402"/>
        <w:tab w:val="right" w:pos="3686"/>
        <w:tab w:val="right" w:pos="8902"/>
        <w:tab w:val="left" w:pos="9072"/>
      </w:tabs>
      <w:spacing w:line="360" w:lineRule="atLeast"/>
      <w:ind w:left="1701" w:right="7825" w:hanging="1701"/>
      <w:jc w:val="both"/>
    </w:pPr>
    <w:rPr>
      <w:rFonts w:ascii="NewsGoth BT" w:eastAsia="Times New Roman" w:hAnsi="NewsGoth BT" w:cs="Times New Roman"/>
      <w:color w:val="auto"/>
      <w:sz w:val="20"/>
      <w:szCs w:val="20"/>
      <w:lang w:eastAsia="it-IT"/>
    </w:rPr>
  </w:style>
  <w:style w:type="character" w:customStyle="1" w:styleId="BodyTextIndent2Char">
    <w:name w:val="Body Text Indent 2 Char"/>
    <w:basedOn w:val="DefaultParagraphFont"/>
    <w:link w:val="BodyTextIndent2"/>
    <w:rsid w:val="00DE561A"/>
    <w:rPr>
      <w:rFonts w:ascii="NewsGoth BT" w:eastAsia="Times New Roman" w:hAnsi="NewsGoth BT" w:cs="Times New Roman"/>
      <w:sz w:val="20"/>
      <w:szCs w:val="20"/>
      <w:lang w:val="en-US" w:eastAsia="it-IT"/>
    </w:rPr>
  </w:style>
  <w:style w:type="paragraph" w:styleId="BodyText3">
    <w:name w:val="Body Text 3"/>
    <w:basedOn w:val="Normal"/>
    <w:link w:val="BodyText3Char"/>
    <w:uiPriority w:val="99"/>
    <w:rsid w:val="00DE561A"/>
    <w:pPr>
      <w:tabs>
        <w:tab w:val="right" w:pos="8902"/>
        <w:tab w:val="left" w:pos="9072"/>
      </w:tabs>
      <w:ind w:right="7825"/>
    </w:pPr>
    <w:rPr>
      <w:rFonts w:ascii="Times New Roman" w:eastAsia="Times New Roman" w:hAnsi="Times New Roman" w:cs="Times New Roman"/>
      <w:b/>
      <w:color w:val="FFFFFF"/>
      <w:sz w:val="16"/>
      <w:szCs w:val="20"/>
      <w:lang w:val="en-GB" w:eastAsia="it-IT"/>
    </w:rPr>
  </w:style>
  <w:style w:type="character" w:customStyle="1" w:styleId="BodyText3Char">
    <w:name w:val="Body Text 3 Char"/>
    <w:basedOn w:val="DefaultParagraphFont"/>
    <w:link w:val="BodyText3"/>
    <w:uiPriority w:val="99"/>
    <w:rsid w:val="00DE561A"/>
    <w:rPr>
      <w:rFonts w:ascii="Times New Roman" w:eastAsia="Times New Roman" w:hAnsi="Times New Roman" w:cs="Times New Roman"/>
      <w:b/>
      <w:color w:val="FFFFFF"/>
      <w:sz w:val="16"/>
      <w:szCs w:val="20"/>
      <w:lang w:val="en-GB" w:eastAsia="it-IT"/>
    </w:rPr>
  </w:style>
  <w:style w:type="paragraph" w:styleId="BodyTextIndent3">
    <w:name w:val="Body Text Indent 3"/>
    <w:basedOn w:val="Normal"/>
    <w:link w:val="BodyTextIndent3Char"/>
    <w:rsid w:val="00DE561A"/>
    <w:pPr>
      <w:widowControl w:val="0"/>
      <w:tabs>
        <w:tab w:val="left" w:pos="1701"/>
        <w:tab w:val="left" w:pos="1985"/>
        <w:tab w:val="left" w:pos="2268"/>
        <w:tab w:val="left" w:pos="2552"/>
        <w:tab w:val="left" w:pos="2835"/>
        <w:tab w:val="left" w:pos="3119"/>
        <w:tab w:val="left" w:pos="3402"/>
        <w:tab w:val="right" w:pos="3686"/>
        <w:tab w:val="right" w:pos="8902"/>
        <w:tab w:val="left" w:pos="9072"/>
      </w:tabs>
      <w:ind w:left="284" w:right="7825"/>
      <w:jc w:val="both"/>
    </w:pPr>
    <w:rPr>
      <w:rFonts w:ascii="Arial" w:eastAsia="Times New Roman" w:hAnsi="Arial" w:cs="Times New Roman"/>
      <w:color w:val="auto"/>
      <w:sz w:val="20"/>
      <w:szCs w:val="20"/>
      <w:lang w:eastAsia="it-IT"/>
    </w:rPr>
  </w:style>
  <w:style w:type="character" w:customStyle="1" w:styleId="BodyTextIndent3Char">
    <w:name w:val="Body Text Indent 3 Char"/>
    <w:basedOn w:val="DefaultParagraphFont"/>
    <w:link w:val="BodyTextIndent3"/>
    <w:rsid w:val="00DE561A"/>
    <w:rPr>
      <w:rFonts w:ascii="Arial" w:eastAsia="Times New Roman" w:hAnsi="Arial" w:cs="Times New Roman"/>
      <w:sz w:val="20"/>
      <w:szCs w:val="20"/>
      <w:lang w:val="en-US" w:eastAsia="it-IT"/>
    </w:rPr>
  </w:style>
  <w:style w:type="character" w:customStyle="1" w:styleId="apple-converted-space">
    <w:name w:val="apple-converted-space"/>
    <w:rsid w:val="00DE561A"/>
  </w:style>
  <w:style w:type="character" w:customStyle="1" w:styleId="highlightedsearchterm">
    <w:name w:val="highlightedsearchterm"/>
    <w:rsid w:val="00DE561A"/>
  </w:style>
  <w:style w:type="paragraph" w:customStyle="1" w:styleId="Numpag">
    <w:name w:val="Num_pag"/>
    <w:basedOn w:val="Footer"/>
    <w:autoRedefine/>
    <w:qFormat/>
    <w:rsid w:val="00DE561A"/>
    <w:pPr>
      <w:widowControl w:val="0"/>
      <w:pBdr>
        <w:top w:val="single" w:sz="8" w:space="1" w:color="548DD4"/>
      </w:pBdr>
      <w:tabs>
        <w:tab w:val="clear" w:pos="4844"/>
        <w:tab w:val="clear" w:pos="9689"/>
        <w:tab w:val="right" w:pos="9072"/>
      </w:tabs>
      <w:spacing w:before="120" w:after="120" w:line="280" w:lineRule="atLeast"/>
      <w:ind w:right="-1"/>
    </w:pPr>
    <w:rPr>
      <w:rFonts w:ascii="Calibri" w:eastAsia="Times New Roman" w:hAnsi="Calibri" w:cs="Calibri"/>
      <w:b/>
      <w:color w:val="548DD4"/>
      <w:spacing w:val="-8"/>
      <w:kern w:val="16"/>
      <w:sz w:val="16"/>
      <w:lang w:val="en-GB" w:eastAsia="it-IT"/>
    </w:rPr>
  </w:style>
  <w:style w:type="paragraph" w:customStyle="1" w:styleId="relmetodologica">
    <w:name w:val="rel metodologica"/>
    <w:basedOn w:val="Normal"/>
    <w:rsid w:val="00DE561A"/>
    <w:pPr>
      <w:tabs>
        <w:tab w:val="left" w:pos="9072"/>
      </w:tabs>
      <w:spacing w:after="0"/>
      <w:jc w:val="both"/>
    </w:pPr>
    <w:rPr>
      <w:rFonts w:ascii="Arial" w:eastAsia="Batang" w:hAnsi="Arial" w:cs="Times New Roman"/>
      <w:color w:val="auto"/>
      <w:szCs w:val="24"/>
      <w:lang w:eastAsia="it-IT"/>
    </w:rPr>
  </w:style>
  <w:style w:type="paragraph" w:customStyle="1" w:styleId="magra">
    <w:name w:val="magra"/>
    <w:basedOn w:val="Normal"/>
    <w:rsid w:val="00DE561A"/>
    <w:pPr>
      <w:tabs>
        <w:tab w:val="left" w:pos="9072"/>
      </w:tabs>
      <w:spacing w:after="0"/>
      <w:jc w:val="both"/>
    </w:pPr>
    <w:rPr>
      <w:rFonts w:ascii="Arial Narrow" w:eastAsia="Times New Roman" w:hAnsi="Arial Narrow" w:cs="Arial"/>
      <w:color w:val="auto"/>
      <w:sz w:val="19"/>
      <w:szCs w:val="24"/>
      <w:lang w:eastAsia="it-IT"/>
    </w:rPr>
  </w:style>
  <w:style w:type="paragraph" w:customStyle="1" w:styleId="pallinomagra">
    <w:name w:val="pallino magra"/>
    <w:basedOn w:val="magra"/>
    <w:rsid w:val="00DE561A"/>
    <w:pPr>
      <w:numPr>
        <w:numId w:val="6"/>
      </w:numPr>
    </w:pPr>
  </w:style>
  <w:style w:type="paragraph" w:styleId="NormalWeb">
    <w:name w:val="Normal (Web)"/>
    <w:basedOn w:val="Normal"/>
    <w:uiPriority w:val="99"/>
    <w:unhideWhenUsed/>
    <w:rsid w:val="00DE561A"/>
    <w:pPr>
      <w:tabs>
        <w:tab w:val="left" w:pos="9072"/>
      </w:tabs>
      <w:spacing w:before="100" w:beforeAutospacing="1" w:after="100" w:afterAutospacing="1"/>
    </w:pPr>
    <w:rPr>
      <w:rFonts w:ascii="Times New Roman" w:eastAsia="Times New Roman" w:hAnsi="Times New Roman" w:cs="Times New Roman"/>
      <w:color w:val="auto"/>
      <w:sz w:val="24"/>
      <w:szCs w:val="24"/>
      <w:lang w:eastAsia="it-IT"/>
    </w:rPr>
  </w:style>
  <w:style w:type="paragraph" w:customStyle="1" w:styleId="Stile2">
    <w:name w:val="Stile2"/>
    <w:basedOn w:val="Normal"/>
    <w:link w:val="Stile2Carattere"/>
    <w:qFormat/>
    <w:rsid w:val="00DE561A"/>
    <w:pPr>
      <w:widowControl w:val="0"/>
      <w:tabs>
        <w:tab w:val="left" w:pos="1701"/>
        <w:tab w:val="left" w:pos="1985"/>
        <w:tab w:val="left" w:pos="2268"/>
        <w:tab w:val="left" w:pos="2552"/>
        <w:tab w:val="left" w:pos="2835"/>
        <w:tab w:val="left" w:pos="3119"/>
        <w:tab w:val="left" w:pos="3402"/>
        <w:tab w:val="right" w:pos="3686"/>
        <w:tab w:val="right" w:pos="8902"/>
        <w:tab w:val="left" w:pos="9072"/>
      </w:tabs>
      <w:ind w:right="7825"/>
      <w:jc w:val="both"/>
    </w:pPr>
    <w:rPr>
      <w:rFonts w:ascii="Arial" w:eastAsia="Times New Roman" w:hAnsi="Arial" w:cs="Times New Roman"/>
      <w:color w:val="0070C0"/>
      <w:sz w:val="20"/>
      <w:szCs w:val="20"/>
      <w:lang w:eastAsia="it-IT"/>
    </w:rPr>
  </w:style>
  <w:style w:type="character" w:customStyle="1" w:styleId="Stile2Carattere">
    <w:name w:val="Stile2 Carattere"/>
    <w:basedOn w:val="DefaultParagraphFont"/>
    <w:link w:val="Stile2"/>
    <w:rsid w:val="00DE561A"/>
    <w:rPr>
      <w:rFonts w:ascii="Arial" w:eastAsia="Times New Roman" w:hAnsi="Arial" w:cs="Times New Roman"/>
      <w:color w:val="0070C0"/>
      <w:sz w:val="20"/>
      <w:szCs w:val="20"/>
      <w:lang w:val="en-US" w:eastAsia="it-IT"/>
    </w:rPr>
  </w:style>
  <w:style w:type="paragraph" w:customStyle="1" w:styleId="Default">
    <w:name w:val="Default"/>
    <w:link w:val="DefaultChar"/>
    <w:rsid w:val="00DE561A"/>
    <w:pPr>
      <w:autoSpaceDE w:val="0"/>
      <w:autoSpaceDN w:val="0"/>
      <w:adjustRightInd w:val="0"/>
      <w:spacing w:before="0" w:after="0"/>
      <w:jc w:val="left"/>
    </w:pPr>
    <w:rPr>
      <w:rFonts w:ascii="Arial" w:eastAsia="Times New Roman" w:hAnsi="Arial" w:cs="Arial"/>
      <w:color w:val="000000"/>
      <w:sz w:val="24"/>
      <w:szCs w:val="24"/>
      <w:lang w:val="it-IT" w:eastAsia="it-IT"/>
    </w:rPr>
  </w:style>
  <w:style w:type="character" w:customStyle="1" w:styleId="hps">
    <w:name w:val="hps"/>
    <w:basedOn w:val="DefaultParagraphFont"/>
    <w:rsid w:val="00DE561A"/>
  </w:style>
  <w:style w:type="paragraph" w:styleId="EndnoteText">
    <w:name w:val="endnote text"/>
    <w:basedOn w:val="Normal"/>
    <w:link w:val="EndnoteTextChar"/>
    <w:uiPriority w:val="99"/>
    <w:unhideWhenUsed/>
    <w:rsid w:val="00DE561A"/>
    <w:pPr>
      <w:widowControl w:val="0"/>
      <w:tabs>
        <w:tab w:val="left" w:pos="567"/>
        <w:tab w:val="left" w:pos="851"/>
        <w:tab w:val="left" w:pos="1134"/>
        <w:tab w:val="left" w:pos="1418"/>
        <w:tab w:val="left" w:pos="1701"/>
        <w:tab w:val="left" w:pos="1985"/>
        <w:tab w:val="left" w:pos="2268"/>
        <w:tab w:val="left" w:pos="2552"/>
        <w:tab w:val="left" w:pos="2835"/>
        <w:tab w:val="left" w:pos="3119"/>
        <w:tab w:val="left" w:pos="3402"/>
        <w:tab w:val="right" w:pos="3686"/>
        <w:tab w:val="right" w:pos="8902"/>
        <w:tab w:val="left" w:pos="9072"/>
      </w:tabs>
      <w:spacing w:after="0"/>
      <w:jc w:val="both"/>
    </w:pPr>
    <w:rPr>
      <w:rFonts w:ascii="Tahoma" w:eastAsia="Times New Roman" w:hAnsi="Tahoma" w:cs="Times New Roman"/>
      <w:color w:val="auto"/>
      <w:sz w:val="20"/>
      <w:szCs w:val="20"/>
      <w:lang w:val="en-GB" w:eastAsia="it-IT"/>
    </w:rPr>
  </w:style>
  <w:style w:type="character" w:customStyle="1" w:styleId="EndnoteTextChar">
    <w:name w:val="Endnote Text Char"/>
    <w:basedOn w:val="DefaultParagraphFont"/>
    <w:link w:val="EndnoteText"/>
    <w:uiPriority w:val="99"/>
    <w:rsid w:val="00DE561A"/>
    <w:rPr>
      <w:rFonts w:ascii="Tahoma" w:eastAsia="Times New Roman" w:hAnsi="Tahoma" w:cs="Times New Roman"/>
      <w:sz w:val="20"/>
      <w:szCs w:val="20"/>
      <w:lang w:val="en-GB" w:eastAsia="it-IT"/>
    </w:rPr>
  </w:style>
  <w:style w:type="character" w:styleId="EndnoteReference">
    <w:name w:val="endnote reference"/>
    <w:basedOn w:val="DefaultParagraphFont"/>
    <w:uiPriority w:val="99"/>
    <w:unhideWhenUsed/>
    <w:rsid w:val="00DE561A"/>
    <w:rPr>
      <w:vertAlign w:val="superscript"/>
    </w:rPr>
  </w:style>
  <w:style w:type="paragraph" w:customStyle="1" w:styleId="CORPOLETTERA">
    <w:name w:val="CORPO LETTERA"/>
    <w:basedOn w:val="Normal"/>
    <w:rsid w:val="00DE561A"/>
    <w:pPr>
      <w:spacing w:before="120" w:line="360" w:lineRule="atLeast"/>
      <w:jc w:val="both"/>
    </w:pPr>
    <w:rPr>
      <w:rFonts w:ascii="NewsGoth BT" w:eastAsia="Times New Roman" w:hAnsi="NewsGoth BT" w:cs="Times New Roman"/>
      <w:color w:val="auto"/>
      <w:sz w:val="20"/>
      <w:szCs w:val="20"/>
      <w:lang w:val="en-GB" w:eastAsia="it-IT"/>
    </w:rPr>
  </w:style>
  <w:style w:type="paragraph" w:customStyle="1" w:styleId="PUNTOELENCO2">
    <w:name w:val="PUNTO_ELENCO2"/>
    <w:basedOn w:val="PUNTOELENCO"/>
    <w:qFormat/>
    <w:rsid w:val="00DE561A"/>
    <w:pPr>
      <w:numPr>
        <w:numId w:val="8"/>
      </w:numPr>
      <w:tabs>
        <w:tab w:val="clear" w:pos="567"/>
        <w:tab w:val="left" w:pos="709"/>
      </w:tabs>
      <w:ind w:left="714" w:hanging="357"/>
    </w:pPr>
    <w:rPr>
      <w:lang w:val="en-US"/>
    </w:rPr>
  </w:style>
  <w:style w:type="character" w:styleId="PlaceholderText">
    <w:name w:val="Placeholder Text"/>
    <w:basedOn w:val="DefaultParagraphFont"/>
    <w:uiPriority w:val="99"/>
    <w:semiHidden/>
    <w:rsid w:val="00DE561A"/>
    <w:rPr>
      <w:color w:val="808080"/>
    </w:rPr>
  </w:style>
  <w:style w:type="character" w:customStyle="1" w:styleId="Heading4Char1">
    <w:name w:val="Heading 4 Char1"/>
    <w:aliases w:val="Heading 4_Kaxa Char1,H4 Char,RSK-H4 Char,D&amp;M4 Char,D&amp;M 4 Char,RSKH4 Char,RSKHeading 4 Char,§1.1.1.1. Char,Heading 4 AGT ESIA Char,DNV-H4 Char,Map Title Char,Level 4 Char,Heading 4 URS Char,ꜱ.1.1.1. Char,4 Char,qve-qve-qvesaTauri Char"/>
    <w:basedOn w:val="DefaultParagraphFont"/>
    <w:rsid w:val="00DE561A"/>
    <w:rPr>
      <w:rFonts w:ascii="Cambria" w:eastAsia="Times New Roman" w:hAnsi="Cambria" w:cs="Times New Roman"/>
      <w:b/>
      <w:bCs/>
      <w:i/>
      <w:iCs/>
      <w:color w:val="4F81BD"/>
    </w:rPr>
  </w:style>
  <w:style w:type="paragraph" w:styleId="NoSpacing">
    <w:name w:val="No Spacing"/>
    <w:uiPriority w:val="1"/>
    <w:qFormat/>
    <w:rsid w:val="00DE561A"/>
    <w:pPr>
      <w:spacing w:before="0" w:after="0"/>
      <w:jc w:val="left"/>
    </w:pPr>
    <w:rPr>
      <w:lang w:val="en-US"/>
    </w:rPr>
  </w:style>
  <w:style w:type="table" w:customStyle="1" w:styleId="ColorfulGrid-Accent62">
    <w:name w:val="Colorful Grid - Accent 62"/>
    <w:basedOn w:val="TableNormal"/>
    <w:next w:val="ColorfulGrid-Accent6"/>
    <w:uiPriority w:val="73"/>
    <w:rsid w:val="00DE561A"/>
    <w:pPr>
      <w:spacing w:before="0" w:after="0"/>
      <w:jc w:val="left"/>
    </w:pPr>
    <w:rPr>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Title2">
    <w:name w:val="Title2"/>
    <w:basedOn w:val="Normal"/>
    <w:next w:val="Normal"/>
    <w:uiPriority w:val="10"/>
    <w:qFormat/>
    <w:rsid w:val="00DE561A"/>
    <w:pPr>
      <w:pBdr>
        <w:bottom w:val="single" w:sz="8" w:space="4" w:color="4F81BD"/>
      </w:pBdr>
      <w:spacing w:after="300"/>
      <w:contextualSpacing/>
    </w:pPr>
    <w:rPr>
      <w:rFonts w:ascii="Cambria" w:eastAsia="Times New Roman" w:hAnsi="Cambria" w:cs="Times New Roman"/>
      <w:color w:val="17365D"/>
      <w:spacing w:val="5"/>
      <w:kern w:val="28"/>
      <w:sz w:val="52"/>
      <w:szCs w:val="52"/>
      <w:lang w:val="en-GB"/>
    </w:rPr>
  </w:style>
  <w:style w:type="character" w:customStyle="1" w:styleId="TitleChar1">
    <w:name w:val="Title Char1"/>
    <w:aliases w:val="Title of paper Char"/>
    <w:basedOn w:val="DefaultParagraphFont"/>
    <w:rsid w:val="00DE561A"/>
    <w:rPr>
      <w:rFonts w:ascii="Cambria" w:eastAsia="Times New Roman" w:hAnsi="Cambria" w:cs="Times New Roman"/>
      <w:color w:val="17365D"/>
      <w:spacing w:val="5"/>
      <w:kern w:val="28"/>
      <w:sz w:val="52"/>
      <w:szCs w:val="52"/>
    </w:rPr>
  </w:style>
  <w:style w:type="character" w:customStyle="1" w:styleId="Heading1Char1">
    <w:name w:val="Heading 1 Char1"/>
    <w:aliases w:val="Char Char,AUK Char,Section Char,Section Heading Char,Section1 Char,Section Heading1 Char,Section2 Char,Section Heading2 Char,Section3 Char,Section Heading3 Char,Section4 Char,Section Heading4 Char,Section5 Char,Section Heading5 Char"/>
    <w:basedOn w:val="DefaultParagraphFont"/>
    <w:uiPriority w:val="9"/>
    <w:rsid w:val="00DE561A"/>
    <w:rPr>
      <w:rFonts w:ascii="Cambria" w:eastAsia="Times New Roman" w:hAnsi="Cambria" w:cs="Times New Roman"/>
      <w:b/>
      <w:bCs/>
      <w:color w:val="365F91"/>
      <w:sz w:val="28"/>
      <w:szCs w:val="28"/>
    </w:rPr>
  </w:style>
  <w:style w:type="character" w:customStyle="1" w:styleId="Heading2Char1">
    <w:name w:val="Heading 2 Char1"/>
    <w:aliases w:val="Знак Знак Знак Знак Знак Знак Знак Знак Знак Char,Знак Знак Char Знак Знак Char1,Major Char1,Reset numbering Char1"/>
    <w:basedOn w:val="DefaultParagraphFont"/>
    <w:uiPriority w:val="1"/>
    <w:semiHidden/>
    <w:rsid w:val="00DE561A"/>
    <w:rPr>
      <w:rFonts w:ascii="Cambria" w:eastAsia="Times New Roman" w:hAnsi="Cambria" w:cs="Times New Roman"/>
      <w:b/>
      <w:bCs/>
      <w:color w:val="4F81BD"/>
      <w:sz w:val="26"/>
      <w:szCs w:val="26"/>
    </w:rPr>
  </w:style>
  <w:style w:type="character" w:customStyle="1" w:styleId="Heading3Char1">
    <w:name w:val="Heading 3 Char1"/>
    <w:basedOn w:val="DefaultParagraphFont"/>
    <w:uiPriority w:val="9"/>
    <w:semiHidden/>
    <w:rsid w:val="00DE561A"/>
    <w:rPr>
      <w:rFonts w:ascii="Cambria" w:eastAsia="Times New Roman" w:hAnsi="Cambria" w:cs="Times New Roman"/>
      <w:b/>
      <w:bCs/>
      <w:color w:val="4F81BD"/>
    </w:rPr>
  </w:style>
  <w:style w:type="paragraph" w:styleId="Subtitle">
    <w:name w:val="Subtitle"/>
    <w:basedOn w:val="Normal"/>
    <w:next w:val="Normal"/>
    <w:link w:val="SubtitleChar"/>
    <w:qFormat/>
    <w:rsid w:val="00DE561A"/>
    <w:pPr>
      <w:numPr>
        <w:ilvl w:val="1"/>
      </w:numPr>
      <w:spacing w:after="200" w:line="276" w:lineRule="auto"/>
    </w:pPr>
    <w:rPr>
      <w:rFonts w:ascii="Cambria" w:eastAsia="Times New Roman" w:hAnsi="Cambria" w:cs="Times New Roman"/>
      <w:i/>
      <w:iCs/>
      <w:color w:val="4F81BD"/>
      <w:spacing w:val="15"/>
      <w:sz w:val="24"/>
      <w:szCs w:val="24"/>
      <w:lang w:val="en-GB"/>
    </w:rPr>
  </w:style>
  <w:style w:type="character" w:customStyle="1" w:styleId="SubtitleChar1">
    <w:name w:val="Subtitle Char1"/>
    <w:basedOn w:val="DefaultParagraphFont"/>
    <w:rsid w:val="00DE561A"/>
    <w:rPr>
      <w:rFonts w:eastAsiaTheme="minorEastAsia"/>
      <w:color w:val="5A5A5A" w:themeColor="text1" w:themeTint="A5"/>
      <w:spacing w:val="15"/>
      <w:lang w:val="en-US"/>
    </w:rPr>
  </w:style>
  <w:style w:type="paragraph" w:styleId="Quote">
    <w:name w:val="Quote"/>
    <w:basedOn w:val="Normal"/>
    <w:next w:val="Normal"/>
    <w:link w:val="QuoteChar"/>
    <w:uiPriority w:val="99"/>
    <w:qFormat/>
    <w:rsid w:val="00DE561A"/>
    <w:pPr>
      <w:spacing w:after="200" w:line="276" w:lineRule="auto"/>
    </w:pPr>
    <w:rPr>
      <w:rFonts w:ascii="Arial" w:eastAsia="Calibri" w:hAnsi="Arial" w:cs="Times New Roman"/>
      <w:i/>
      <w:iCs/>
      <w:color w:val="000000"/>
      <w:lang w:val="en-GB"/>
    </w:rPr>
  </w:style>
  <w:style w:type="character" w:customStyle="1" w:styleId="QuoteChar1">
    <w:name w:val="Quote Char1"/>
    <w:basedOn w:val="DefaultParagraphFont"/>
    <w:uiPriority w:val="29"/>
    <w:rsid w:val="00DE561A"/>
    <w:rPr>
      <w:rFonts w:ascii="Sylfaen" w:hAnsi="Sylfaen"/>
      <w:i/>
      <w:iCs/>
      <w:color w:val="404040" w:themeColor="text1" w:themeTint="BF"/>
      <w:lang w:val="en-US"/>
    </w:rPr>
  </w:style>
  <w:style w:type="paragraph" w:customStyle="1" w:styleId="IntenseQuote2">
    <w:name w:val="Intense Quote2"/>
    <w:basedOn w:val="Normal"/>
    <w:next w:val="Normal"/>
    <w:qFormat/>
    <w:rsid w:val="00DE561A"/>
    <w:pPr>
      <w:pBdr>
        <w:bottom w:val="single" w:sz="4" w:space="4" w:color="4F81BD"/>
      </w:pBdr>
      <w:spacing w:before="200" w:after="280" w:line="276" w:lineRule="auto"/>
      <w:ind w:left="936" w:right="936"/>
    </w:pPr>
    <w:rPr>
      <w:rFonts w:ascii="Arial" w:eastAsia="Calibri" w:hAnsi="Arial" w:cs="Times New Roman"/>
      <w:b/>
      <w:bCs/>
      <w:i/>
      <w:iCs/>
      <w:color w:val="4F81BD"/>
      <w:lang w:val="en-GB"/>
    </w:rPr>
  </w:style>
  <w:style w:type="character" w:customStyle="1" w:styleId="IntenseQuoteChar1">
    <w:name w:val="Intense Quote Char1"/>
    <w:basedOn w:val="DefaultParagraphFont"/>
    <w:uiPriority w:val="30"/>
    <w:rsid w:val="00DE561A"/>
    <w:rPr>
      <w:b/>
      <w:bCs/>
      <w:i/>
      <w:iCs/>
      <w:color w:val="4F81BD"/>
    </w:rPr>
  </w:style>
  <w:style w:type="character" w:customStyle="1" w:styleId="SubtleReference2">
    <w:name w:val="Subtle Reference2"/>
    <w:basedOn w:val="DefaultParagraphFont"/>
    <w:uiPriority w:val="31"/>
    <w:qFormat/>
    <w:rsid w:val="00DE561A"/>
    <w:rPr>
      <w:smallCaps/>
      <w:color w:val="C0504D"/>
      <w:u w:val="single"/>
    </w:rPr>
  </w:style>
  <w:style w:type="character" w:customStyle="1" w:styleId="IntenseReference2">
    <w:name w:val="Intense Reference2"/>
    <w:basedOn w:val="DefaultParagraphFont"/>
    <w:uiPriority w:val="32"/>
    <w:qFormat/>
    <w:rsid w:val="00DE561A"/>
    <w:rPr>
      <w:b/>
      <w:bCs/>
      <w:smallCaps/>
      <w:color w:val="C0504D"/>
      <w:spacing w:val="5"/>
      <w:u w:val="single"/>
    </w:rPr>
  </w:style>
  <w:style w:type="table" w:styleId="ColorfulGrid-Accent6">
    <w:name w:val="Colorful Grid Accent 6"/>
    <w:basedOn w:val="TableNormal"/>
    <w:uiPriority w:val="73"/>
    <w:semiHidden/>
    <w:unhideWhenUsed/>
    <w:rsid w:val="00DE561A"/>
    <w:pPr>
      <w:spacing w:before="0" w:after="0"/>
      <w:jc w:val="left"/>
    </w:pPr>
    <w:rPr>
      <w:color w:val="000000" w:themeColor="text1"/>
      <w:lang w:val="en-US"/>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Title">
    <w:name w:val="Title"/>
    <w:aliases w:val="Title of paper"/>
    <w:basedOn w:val="Normal"/>
    <w:next w:val="Normal"/>
    <w:link w:val="TitleChar"/>
    <w:qFormat/>
    <w:rsid w:val="00DE561A"/>
    <w:pPr>
      <w:spacing w:after="0"/>
      <w:contextualSpacing/>
    </w:pPr>
    <w:rPr>
      <w:rFonts w:ascii="Cambria" w:eastAsia="Times New Roman" w:hAnsi="Cambria" w:cs="Times New Roman"/>
      <w:color w:val="17365D"/>
      <w:spacing w:val="5"/>
      <w:kern w:val="28"/>
      <w:sz w:val="52"/>
      <w:szCs w:val="52"/>
      <w:lang w:val="en-GB"/>
    </w:rPr>
  </w:style>
  <w:style w:type="character" w:customStyle="1" w:styleId="TitleChar2">
    <w:name w:val="Title Char2"/>
    <w:basedOn w:val="DefaultParagraphFont"/>
    <w:uiPriority w:val="10"/>
    <w:rsid w:val="00DE561A"/>
    <w:rPr>
      <w:rFonts w:asciiTheme="majorHAnsi" w:eastAsiaTheme="majorEastAsia" w:hAnsiTheme="majorHAnsi" w:cstheme="majorBidi"/>
      <w:spacing w:val="-10"/>
      <w:kern w:val="28"/>
      <w:sz w:val="56"/>
      <w:szCs w:val="56"/>
      <w:lang w:val="en-US"/>
    </w:rPr>
  </w:style>
  <w:style w:type="paragraph" w:styleId="IntenseQuote">
    <w:name w:val="Intense Quote"/>
    <w:basedOn w:val="Normal"/>
    <w:next w:val="Normal"/>
    <w:link w:val="IntenseQuoteChar"/>
    <w:uiPriority w:val="99"/>
    <w:qFormat/>
    <w:rsid w:val="00DE561A"/>
    <w:pPr>
      <w:pBdr>
        <w:top w:val="single" w:sz="4" w:space="10" w:color="5B9BD5" w:themeColor="accent1"/>
        <w:bottom w:val="single" w:sz="4" w:space="10" w:color="5B9BD5" w:themeColor="accent1"/>
      </w:pBdr>
      <w:spacing w:before="360" w:after="360"/>
      <w:ind w:left="864" w:right="864"/>
      <w:jc w:val="center"/>
    </w:pPr>
    <w:rPr>
      <w:rFonts w:ascii="Arial" w:eastAsia="Calibri" w:hAnsi="Arial" w:cs="Times New Roman"/>
      <w:b/>
      <w:bCs/>
      <w:i/>
      <w:iCs/>
      <w:color w:val="4F81BD"/>
      <w:lang w:val="en-GB"/>
    </w:rPr>
  </w:style>
  <w:style w:type="character" w:customStyle="1" w:styleId="IntenseQuoteChar2">
    <w:name w:val="Intense Quote Char2"/>
    <w:basedOn w:val="DefaultParagraphFont"/>
    <w:uiPriority w:val="30"/>
    <w:rsid w:val="00DE561A"/>
    <w:rPr>
      <w:rFonts w:ascii="Sylfaen" w:hAnsi="Sylfaen"/>
      <w:i/>
      <w:iCs/>
      <w:color w:val="5B9BD5" w:themeColor="accent1"/>
      <w:lang w:val="en-US"/>
    </w:rPr>
  </w:style>
  <w:style w:type="character" w:styleId="SubtleReference">
    <w:name w:val="Subtle Reference"/>
    <w:basedOn w:val="DefaultParagraphFont"/>
    <w:qFormat/>
    <w:rsid w:val="00DE561A"/>
    <w:rPr>
      <w:smallCaps/>
      <w:color w:val="5A5A5A" w:themeColor="text1" w:themeTint="A5"/>
    </w:rPr>
  </w:style>
  <w:style w:type="character" w:styleId="IntenseReference">
    <w:name w:val="Intense Reference"/>
    <w:basedOn w:val="DefaultParagraphFont"/>
    <w:qFormat/>
    <w:rsid w:val="00DE561A"/>
    <w:rPr>
      <w:b/>
      <w:bCs/>
      <w:smallCaps/>
      <w:color w:val="5B9BD5" w:themeColor="accent1"/>
      <w:spacing w:val="5"/>
    </w:rPr>
  </w:style>
  <w:style w:type="table" w:customStyle="1" w:styleId="TableGrid6">
    <w:name w:val="Table Grid6"/>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uiPriority w:val="59"/>
    <w:rsid w:val="00DE561A"/>
    <w:pPr>
      <w:spacing w:before="0" w:after="0"/>
      <w:jc w:val="left"/>
    </w:pPr>
    <w:rPr>
      <w:rFonts w:ascii="Arial" w:hAnsi="Arial"/>
      <w:color w:val="000000"/>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TableNormal"/>
    <w:next w:val="TableGrid"/>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1 Char,i) 내용 Char,Mabru Char,Titre 4 b Char,alinéa 1 Char,6 pt paragraphe carré Char,Paragraphe de liste1 Char,LISTE- numérotation Char,Citation List Char,En tête 1 Char,bu Char,bullet1 Char,B Char,b1 Char,bullet 1 Char"/>
    <w:link w:val="ListParagraph"/>
    <w:uiPriority w:val="34"/>
    <w:qFormat/>
    <w:rsid w:val="00DE561A"/>
    <w:rPr>
      <w:rFonts w:ascii="Sylfaen" w:hAnsi="Sylfaen"/>
      <w:color w:val="000000" w:themeColor="text1"/>
      <w:lang w:val="en-US"/>
    </w:rPr>
  </w:style>
  <w:style w:type="table" w:customStyle="1" w:styleId="TableGrid7">
    <w:name w:val="Table Grid7"/>
    <w:basedOn w:val="TableNormal"/>
    <w:next w:val="TableGrid"/>
    <w:uiPriority w:val="59"/>
    <w:rsid w:val="00DE561A"/>
    <w:pPr>
      <w:spacing w:before="0" w:after="0"/>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uiPriority w:val="99"/>
    <w:rsid w:val="00DE561A"/>
    <w:pPr>
      <w:numPr>
        <w:numId w:val="11"/>
      </w:numPr>
    </w:pPr>
  </w:style>
  <w:style w:type="table" w:customStyle="1" w:styleId="TableGrid24">
    <w:name w:val="Table Grid24"/>
    <w:basedOn w:val="TableNormal"/>
    <w:next w:val="TableGrid"/>
    <w:uiPriority w:val="3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E561A"/>
    <w:pPr>
      <w:spacing w:before="0" w:after="0" w:line="276" w:lineRule="auto"/>
      <w:jc w:val="left"/>
    </w:pPr>
    <w:rPr>
      <w:rFonts w:eastAsia="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E561A"/>
    <w:pPr>
      <w:spacing w:before="0" w:after="0" w:line="276" w:lineRule="auto"/>
      <w:jc w:val="left"/>
    </w:pPr>
    <w:rPr>
      <w:rFonts w:eastAsia="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DE561A"/>
    <w:pPr>
      <w:spacing w:before="0" w:after="0" w:line="276" w:lineRule="auto"/>
      <w:jc w:val="left"/>
    </w:pPr>
    <w:rPr>
      <w:rFonts w:eastAsia="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DE561A"/>
    <w:pPr>
      <w:spacing w:before="0" w:after="0" w:line="276" w:lineRule="auto"/>
      <w:jc w:val="left"/>
    </w:pPr>
    <w:rPr>
      <w:rFonts w:eastAsia="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DE561A"/>
    <w:pPr>
      <w:spacing w:before="0" w:after="0" w:line="276" w:lineRule="auto"/>
      <w:jc w:val="left"/>
    </w:pPr>
    <w:rPr>
      <w:rFonts w:eastAsia="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DE561A"/>
    <w:pPr>
      <w:spacing w:before="0" w:after="0" w:line="276" w:lineRule="auto"/>
      <w:jc w:val="left"/>
    </w:pPr>
    <w:rPr>
      <w:rFonts w:eastAsia="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DE561A"/>
    <w:pPr>
      <w:spacing w:before="0" w:after="0" w:line="276" w:lineRule="auto"/>
      <w:jc w:val="left"/>
    </w:pPr>
    <w:rPr>
      <w:rFonts w:eastAsia="Times New Roman"/>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
    <w:name w:val="Сетка таблицы125"/>
    <w:basedOn w:val="TableNormal"/>
    <w:next w:val="TableGrid"/>
    <w:rsid w:val="00DE561A"/>
    <w:pPr>
      <w:spacing w:before="0" w:after="0"/>
      <w:jc w:val="left"/>
    </w:pPr>
    <w:rPr>
      <w:rFonts w:ascii="Sylfaen" w:eastAsia="Times New Roman" w:hAnsi="Sylfae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DE561A"/>
    <w:pPr>
      <w:spacing w:before="0" w:after="0"/>
      <w:jc w:val="left"/>
    </w:pPr>
    <w:rPr>
      <w:rFonts w:ascii="Sylfaen" w:hAnsi="Sylfaen"/>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
    <w:name w:val="Table Grid712"/>
    <w:basedOn w:val="TableNormal"/>
    <w:next w:val="TableGrid"/>
    <w:uiPriority w:val="59"/>
    <w:rsid w:val="00DE561A"/>
    <w:pPr>
      <w:spacing w:before="0" w:after="0"/>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
    <w:name w:val="Report Table 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1">
    <w:name w:val="Table Grid61"/>
    <w:basedOn w:val="TableNormal"/>
    <w:next w:val="TableGrid"/>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
    <w:name w:val="Report Table 224"/>
    <w:uiPriority w:val="98"/>
    <w:semiHidden/>
    <w:unhideWhenUsed/>
    <w:qFormat/>
    <w:rsid w:val="00DE561A"/>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2">
    <w:name w:val="No List2"/>
    <w:next w:val="NoList"/>
    <w:uiPriority w:val="99"/>
    <w:semiHidden/>
    <w:unhideWhenUsed/>
    <w:rsid w:val="00DE561A"/>
  </w:style>
  <w:style w:type="character" w:customStyle="1" w:styleId="PlainTextChar1">
    <w:name w:val="Plain Text Char1"/>
    <w:aliases w:val=" Знак Char, Char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Char"/>
    <w:basedOn w:val="DefaultParagraphFont"/>
    <w:rsid w:val="00DE561A"/>
    <w:rPr>
      <w:rFonts w:ascii="AcadNusx" w:hAnsi="AcadNusx"/>
      <w:sz w:val="22"/>
      <w:lang w:val="ru-RU" w:eastAsia="ru-RU" w:bidi="ar-SA"/>
    </w:rPr>
  </w:style>
  <w:style w:type="paragraph" w:customStyle="1" w:styleId="Tabletext">
    <w:name w:val="Tabletext"/>
    <w:basedOn w:val="Heading4"/>
    <w:rsid w:val="00DE561A"/>
    <w:pPr>
      <w:keepLines w:val="0"/>
      <w:numPr>
        <w:numId w:val="1"/>
      </w:numPr>
      <w:spacing w:after="0"/>
      <w:jc w:val="both"/>
    </w:pPr>
    <w:rPr>
      <w:rFonts w:ascii="Times New Roman" w:eastAsia="Times New Roman" w:hAnsi="Times New Roman" w:cs="Times New Roman"/>
      <w:b w:val="0"/>
      <w:iCs w:val="0"/>
      <w:color w:val="auto"/>
      <w:sz w:val="24"/>
      <w:szCs w:val="20"/>
      <w:lang w:val="en-US" w:eastAsia="ru-RU"/>
    </w:rPr>
  </w:style>
  <w:style w:type="paragraph" w:customStyle="1" w:styleId="Bullet12">
    <w:name w:val="Bullet 1. 2."/>
    <w:basedOn w:val="Normal"/>
    <w:rsid w:val="00DE561A"/>
    <w:pPr>
      <w:tabs>
        <w:tab w:val="num" w:pos="360"/>
      </w:tabs>
      <w:spacing w:line="360" w:lineRule="auto"/>
      <w:ind w:left="1718" w:hanging="357"/>
      <w:jc w:val="both"/>
    </w:pPr>
    <w:rPr>
      <w:rFonts w:ascii="zgc" w:eastAsia="Times New Roman" w:hAnsi="zgc" w:cs="Times New Roman"/>
      <w:color w:val="auto"/>
      <w:szCs w:val="20"/>
      <w:lang w:val="en-GB" w:eastAsia="ru-RU"/>
    </w:rPr>
  </w:style>
  <w:style w:type="paragraph" w:styleId="ListBullet">
    <w:name w:val="List Bullet"/>
    <w:basedOn w:val="Normal"/>
    <w:link w:val="ListBulletChar"/>
    <w:autoRedefine/>
    <w:rsid w:val="00DE561A"/>
    <w:pPr>
      <w:numPr>
        <w:numId w:val="15"/>
      </w:numPr>
      <w:spacing w:after="0"/>
    </w:pPr>
    <w:rPr>
      <w:rFonts w:ascii="Times New Roman" w:eastAsia="Times New Roman" w:hAnsi="Times New Roman" w:cs="Times New Roman"/>
      <w:color w:val="auto"/>
      <w:sz w:val="20"/>
      <w:szCs w:val="20"/>
      <w:lang w:val="ru-RU" w:eastAsia="ru-RU"/>
    </w:rPr>
  </w:style>
  <w:style w:type="character" w:styleId="Emphasis">
    <w:name w:val="Emphasis"/>
    <w:basedOn w:val="DefaultParagraphFont"/>
    <w:uiPriority w:val="20"/>
    <w:qFormat/>
    <w:rsid w:val="00DE561A"/>
    <w:rPr>
      <w:i/>
      <w:iCs/>
    </w:rPr>
  </w:style>
  <w:style w:type="paragraph" w:customStyle="1" w:styleId="naxazi">
    <w:name w:val="naxazi"/>
    <w:basedOn w:val="PlainText"/>
    <w:link w:val="naxaziChar"/>
    <w:rsid w:val="00DE561A"/>
    <w:p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pacing w:before="0" w:after="0" w:line="240" w:lineRule="auto"/>
      <w:jc w:val="center"/>
    </w:pPr>
    <w:rPr>
      <w:rFonts w:ascii="AcadNusx" w:hAnsi="AcadNusx"/>
      <w:b/>
      <w:sz w:val="22"/>
      <w:lang w:val="ru-RU" w:eastAsia="ru-RU"/>
    </w:rPr>
  </w:style>
  <w:style w:type="character" w:customStyle="1" w:styleId="naxaziChar">
    <w:name w:val="naxazi Char"/>
    <w:basedOn w:val="PlainTextChar1"/>
    <w:link w:val="naxazi"/>
    <w:rsid w:val="00DE561A"/>
    <w:rPr>
      <w:rFonts w:ascii="AcadNusx" w:eastAsia="Times New Roman" w:hAnsi="AcadNusx" w:cs="Times New Roman"/>
      <w:b/>
      <w:sz w:val="22"/>
      <w:szCs w:val="20"/>
      <w:lang w:val="ru-RU" w:eastAsia="ru-RU" w:bidi="ar-SA"/>
    </w:rPr>
  </w:style>
  <w:style w:type="paragraph" w:styleId="ListBullet2">
    <w:name w:val="List Bullet 2"/>
    <w:basedOn w:val="Normal"/>
    <w:autoRedefine/>
    <w:rsid w:val="00DE561A"/>
    <w:pPr>
      <w:spacing w:after="0"/>
    </w:pPr>
    <w:rPr>
      <w:rFonts w:ascii="Times New Roman" w:eastAsia="Times New Roman" w:hAnsi="Times New Roman" w:cs="Times New Roman"/>
      <w:color w:val="auto"/>
      <w:sz w:val="20"/>
      <w:szCs w:val="20"/>
      <w:lang w:val="ru-RU" w:eastAsia="ru-RU"/>
    </w:rPr>
  </w:style>
  <w:style w:type="paragraph" w:customStyle="1" w:styleId="CenteredtitleLcase">
    <w:name w:val="Centered title. Lcase"/>
    <w:basedOn w:val="Heading1"/>
    <w:rsid w:val="00DE561A"/>
    <w:pPr>
      <w:keepNext w:val="0"/>
      <w:keepLines w:val="0"/>
      <w:numPr>
        <w:numId w:val="1"/>
      </w:numPr>
      <w:tabs>
        <w:tab w:val="left" w:pos="680"/>
      </w:tabs>
      <w:spacing w:after="0"/>
      <w:jc w:val="center"/>
      <w:outlineLvl w:val="9"/>
    </w:pPr>
    <w:rPr>
      <w:rFonts w:ascii="DumbaMtavr" w:eastAsia="Times New Roman" w:hAnsi="DumbaMtavr" w:cs="Times New Roman"/>
      <w:caps/>
      <w:color w:val="auto"/>
      <w:sz w:val="20"/>
      <w:szCs w:val="20"/>
      <w:lang w:val="en-GB"/>
    </w:rPr>
  </w:style>
  <w:style w:type="paragraph" w:styleId="ListContinue2">
    <w:name w:val="List Continue 2"/>
    <w:basedOn w:val="Normal"/>
    <w:rsid w:val="00DE561A"/>
    <w:pPr>
      <w:ind w:left="566"/>
    </w:pPr>
    <w:rPr>
      <w:rFonts w:ascii="Times New Roman" w:eastAsia="Times New Roman" w:hAnsi="Times New Roman" w:cs="Times New Roman"/>
      <w:color w:val="auto"/>
      <w:sz w:val="20"/>
      <w:szCs w:val="20"/>
      <w:lang w:val="ru-RU" w:eastAsia="ru-RU"/>
    </w:rPr>
  </w:style>
  <w:style w:type="paragraph" w:customStyle="1" w:styleId="txt">
    <w:name w:val="txt"/>
    <w:basedOn w:val="Normal"/>
    <w:rsid w:val="00DE561A"/>
    <w:pPr>
      <w:spacing w:before="100" w:beforeAutospacing="1" w:after="100" w:afterAutospacing="1"/>
    </w:pPr>
    <w:rPr>
      <w:rFonts w:ascii="Verdana" w:eastAsia="Times New Roman" w:hAnsi="Verdana" w:cs="Times New Roman"/>
      <w:color w:val="000000"/>
      <w:sz w:val="13"/>
      <w:szCs w:val="13"/>
      <w:lang w:val="ru-RU" w:eastAsia="ru-RU"/>
    </w:rPr>
  </w:style>
  <w:style w:type="paragraph" w:customStyle="1" w:styleId="textbl">
    <w:name w:val="textbl"/>
    <w:basedOn w:val="Normal"/>
    <w:rsid w:val="00DE561A"/>
    <w:pPr>
      <w:shd w:val="clear" w:color="auto" w:fill="CCCCCC"/>
      <w:spacing w:before="100" w:beforeAutospacing="1" w:after="100" w:afterAutospacing="1"/>
    </w:pPr>
    <w:rPr>
      <w:rFonts w:ascii="Verdana" w:eastAsia="Times New Roman" w:hAnsi="Verdana" w:cs="Times New Roman"/>
      <w:color w:val="000000"/>
      <w:sz w:val="15"/>
      <w:szCs w:val="15"/>
      <w:lang w:val="ru-RU" w:eastAsia="ru-RU"/>
    </w:rPr>
  </w:style>
  <w:style w:type="character" w:styleId="Strong">
    <w:name w:val="Strong"/>
    <w:basedOn w:val="DefaultParagraphFont"/>
    <w:uiPriority w:val="22"/>
    <w:qFormat/>
    <w:rsid w:val="00DE561A"/>
    <w:rPr>
      <w:b/>
      <w:bCs/>
    </w:rPr>
  </w:style>
  <w:style w:type="paragraph" w:customStyle="1" w:styleId="Style1">
    <w:name w:val="Style1"/>
    <w:basedOn w:val="Normal"/>
    <w:link w:val="Style1Char"/>
    <w:autoRedefine/>
    <w:qFormat/>
    <w:rsid w:val="00DE561A"/>
    <w:pPr>
      <w:numPr>
        <w:numId w:val="16"/>
      </w:numPr>
      <w:spacing w:after="0"/>
      <w:ind w:left="986" w:hanging="357"/>
    </w:pPr>
    <w:rPr>
      <w:rFonts w:ascii="Times New Roman" w:eastAsia="Times New Roman" w:hAnsi="Times New Roman" w:cs="Times New Roman"/>
      <w:color w:val="auto"/>
      <w:sz w:val="20"/>
      <w:lang w:val="ru-RU" w:eastAsia="ru-RU"/>
    </w:rPr>
  </w:style>
  <w:style w:type="table" w:customStyle="1" w:styleId="TableGrid26">
    <w:name w:val="Table Grid26"/>
    <w:basedOn w:val="TableNormal"/>
    <w:next w:val="TableGrid"/>
    <w:uiPriority w:val="5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0">
    <w:name w:val="Знак Знак"/>
    <w:basedOn w:val="DefaultParagraphFont"/>
    <w:rsid w:val="00DE561A"/>
    <w:rPr>
      <w:rFonts w:ascii="AcadNusx" w:hAnsi="AcadNusx"/>
      <w:sz w:val="22"/>
      <w:lang w:val="ru-RU" w:eastAsia="ru-RU" w:bidi="ar-SA"/>
    </w:rPr>
  </w:style>
  <w:style w:type="paragraph" w:customStyle="1" w:styleId="style10">
    <w:name w:val="style1"/>
    <w:basedOn w:val="Normal"/>
    <w:rsid w:val="00DE561A"/>
    <w:pPr>
      <w:spacing w:before="100" w:beforeAutospacing="1" w:after="100" w:afterAutospacing="1"/>
    </w:pPr>
    <w:rPr>
      <w:rFonts w:ascii="Times New Roman" w:eastAsia="Times New Roman" w:hAnsi="Times New Roman" w:cs="Times New Roman"/>
      <w:color w:val="auto"/>
      <w:sz w:val="20"/>
      <w:szCs w:val="20"/>
      <w:lang w:val="ru-RU" w:eastAsia="ru-RU"/>
    </w:rPr>
  </w:style>
  <w:style w:type="paragraph" w:customStyle="1" w:styleId="Normal0">
    <w:name w:val="[Normal]"/>
    <w:link w:val="NormalChar"/>
    <w:rsid w:val="00DE561A"/>
    <w:pPr>
      <w:widowControl w:val="0"/>
      <w:autoSpaceDE w:val="0"/>
      <w:autoSpaceDN w:val="0"/>
      <w:adjustRightInd w:val="0"/>
      <w:spacing w:before="0" w:after="0"/>
      <w:jc w:val="left"/>
    </w:pPr>
    <w:rPr>
      <w:rFonts w:ascii="Arial" w:eastAsia="Times New Roman" w:hAnsi="Arial" w:cs="Arial"/>
      <w:sz w:val="24"/>
      <w:szCs w:val="24"/>
      <w:lang w:val="ru-RU" w:eastAsia="ru-RU"/>
    </w:rPr>
  </w:style>
  <w:style w:type="paragraph" w:customStyle="1" w:styleId="naxazi0">
    <w:name w:val="naxazi Знак Знак"/>
    <w:basedOn w:val="PlainText"/>
    <w:link w:val="naxazi1"/>
    <w:rsid w:val="00DE561A"/>
    <w:p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pacing w:before="0" w:after="0" w:line="240" w:lineRule="auto"/>
      <w:jc w:val="center"/>
    </w:pPr>
    <w:rPr>
      <w:rFonts w:ascii="AcadNusx" w:hAnsi="AcadNusx"/>
      <w:b/>
      <w:color w:val="000000" w:themeColor="text1"/>
      <w:sz w:val="22"/>
      <w:lang w:val="ru-RU" w:eastAsia="ru-RU"/>
    </w:rPr>
  </w:style>
  <w:style w:type="character" w:customStyle="1" w:styleId="naxazi1">
    <w:name w:val="naxazi Знак Знак Знак"/>
    <w:basedOn w:val="Heading2Char"/>
    <w:link w:val="naxazi0"/>
    <w:rsid w:val="00DE561A"/>
    <w:rPr>
      <w:rFonts w:ascii="AcadNusx" w:eastAsia="Times New Roman" w:hAnsi="AcadNusx" w:cs="Times New Roman"/>
      <w:b/>
      <w:color w:val="000000" w:themeColor="text1"/>
      <w:szCs w:val="20"/>
      <w:lang w:val="ru-RU" w:eastAsia="ru-RU"/>
    </w:rPr>
  </w:style>
  <w:style w:type="paragraph" w:customStyle="1" w:styleId="FR3">
    <w:name w:val="FR3"/>
    <w:rsid w:val="00DE561A"/>
    <w:pPr>
      <w:widowControl w:val="0"/>
      <w:overflowPunct w:val="0"/>
      <w:autoSpaceDE w:val="0"/>
      <w:autoSpaceDN w:val="0"/>
      <w:adjustRightInd w:val="0"/>
      <w:spacing w:before="0" w:after="0"/>
      <w:jc w:val="left"/>
      <w:textAlignment w:val="baseline"/>
    </w:pPr>
    <w:rPr>
      <w:rFonts w:ascii="Arial" w:eastAsia="Times New Roman" w:hAnsi="Arial" w:cs="Times New Roman"/>
      <w:sz w:val="16"/>
      <w:szCs w:val="20"/>
      <w:lang w:val="ru-RU" w:eastAsia="ru-RU"/>
    </w:rPr>
  </w:style>
  <w:style w:type="character" w:customStyle="1" w:styleId="a1">
    <w:name w:val="Знак Знак Знак"/>
    <w:basedOn w:val="DefaultParagraphFont"/>
    <w:rsid w:val="00DE561A"/>
    <w:rPr>
      <w:rFonts w:ascii="AcadNusx" w:hAnsi="AcadNusx"/>
      <w:sz w:val="22"/>
      <w:lang w:val="ru-RU" w:eastAsia="ru-RU" w:bidi="ar-SA"/>
    </w:rPr>
  </w:style>
  <w:style w:type="paragraph" w:customStyle="1" w:styleId="11">
    <w:name w:val="Абзац списка1"/>
    <w:basedOn w:val="Normal"/>
    <w:qFormat/>
    <w:rsid w:val="00DE561A"/>
    <w:pPr>
      <w:spacing w:after="200" w:line="276" w:lineRule="auto"/>
      <w:ind w:left="720"/>
      <w:contextualSpacing/>
    </w:pPr>
    <w:rPr>
      <w:rFonts w:ascii="Calibri" w:eastAsia="Times New Roman" w:hAnsi="Calibri" w:cs="Times New Roman"/>
      <w:color w:val="auto"/>
      <w:lang w:val="ru-RU" w:eastAsia="ru-RU"/>
    </w:rPr>
  </w:style>
  <w:style w:type="paragraph" w:customStyle="1" w:styleId="StyleHeading3AcadNusx11pt">
    <w:name w:val="Style Heading 3+ AcadNusx 11 pt"/>
    <w:basedOn w:val="Heading3"/>
    <w:link w:val="StyleHeading3AcadNusx11ptChar"/>
    <w:qFormat/>
    <w:rsid w:val="00DE561A"/>
    <w:pPr>
      <w:keepLines w:val="0"/>
      <w:numPr>
        <w:numId w:val="17"/>
      </w:numPr>
      <w:spacing w:before="240" w:after="60"/>
    </w:pPr>
    <w:rPr>
      <w:rFonts w:ascii="AcadNusx" w:eastAsia="Times New Roman" w:hAnsi="AcadNusx" w:cs="Sylfaen"/>
      <w:lang w:eastAsia="ru-RU"/>
    </w:rPr>
  </w:style>
  <w:style w:type="character" w:customStyle="1" w:styleId="StyleHeading3AcadNusx11ptChar">
    <w:name w:val="Style Heading 3+ AcadNusx 11 pt Char"/>
    <w:basedOn w:val="Heading3Char"/>
    <w:link w:val="StyleHeading3AcadNusx11pt"/>
    <w:rsid w:val="00DE561A"/>
    <w:rPr>
      <w:rFonts w:ascii="AcadNusx" w:eastAsia="Times New Roman" w:hAnsi="AcadNusx" w:cs="Sylfaen"/>
      <w:b/>
      <w:color w:val="000000" w:themeColor="text1"/>
      <w:szCs w:val="24"/>
      <w:lang w:eastAsia="ru-RU"/>
    </w:rPr>
  </w:style>
  <w:style w:type="paragraph" w:customStyle="1" w:styleId="Heading311pt">
    <w:name w:val="Heading 3 + 11 pt"/>
    <w:aliases w:val="Left:  0.63 cm"/>
    <w:basedOn w:val="Heading2"/>
    <w:rsid w:val="00DE561A"/>
    <w:pPr>
      <w:keepLines w:val="0"/>
      <w:numPr>
        <w:numId w:val="1"/>
      </w:numPr>
      <w:spacing w:after="60" w:line="360" w:lineRule="auto"/>
      <w:ind w:left="357"/>
    </w:pPr>
    <w:rPr>
      <w:rFonts w:ascii="AcadNusx" w:eastAsia="Times New Roman" w:hAnsi="AcadNusx" w:cs="Times New Roman"/>
      <w:bCs/>
      <w:color w:val="auto"/>
      <w:szCs w:val="20"/>
      <w:lang w:val="en-GB" w:eastAsia="ru-RU"/>
    </w:rPr>
  </w:style>
  <w:style w:type="paragraph" w:customStyle="1" w:styleId="Style4damateba">
    <w:name w:val="Style 4_damateba"/>
    <w:basedOn w:val="Heading2"/>
    <w:qFormat/>
    <w:rsid w:val="00DE561A"/>
    <w:pPr>
      <w:keepLines w:val="0"/>
      <w:numPr>
        <w:ilvl w:val="0"/>
        <w:numId w:val="0"/>
      </w:numPr>
      <w:spacing w:after="60"/>
      <w:ind w:left="576" w:hanging="576"/>
      <w:jc w:val="center"/>
    </w:pPr>
    <w:rPr>
      <w:rFonts w:ascii="AcadNusx" w:eastAsia="Times New Roman" w:hAnsi="AcadNusx" w:cs="LitNusx"/>
      <w:color w:val="auto"/>
      <w:szCs w:val="22"/>
      <w:lang w:eastAsia="ru-RU"/>
    </w:rPr>
  </w:style>
  <w:style w:type="paragraph" w:customStyle="1" w:styleId="StyleTOC2Linespacing15lines">
    <w:name w:val="Style TOC 2 + Line spacing:  1.5 lines"/>
    <w:basedOn w:val="TOC2"/>
    <w:rsid w:val="00DE561A"/>
    <w:pPr>
      <w:tabs>
        <w:tab w:val="clear" w:pos="880"/>
        <w:tab w:val="clear" w:pos="9621"/>
        <w:tab w:val="left" w:pos="1100"/>
        <w:tab w:val="right" w:leader="dot" w:pos="9639"/>
      </w:tabs>
      <w:spacing w:after="0" w:line="312" w:lineRule="auto"/>
      <w:ind w:left="454"/>
    </w:pPr>
    <w:rPr>
      <w:rFonts w:ascii="AcadNusx" w:eastAsia="Times New Roman" w:hAnsi="AcadNusx" w:cs="Times New Roman"/>
      <w:bCs w:val="0"/>
      <w:color w:val="auto"/>
      <w:szCs w:val="20"/>
      <w:lang w:val="ru-RU" w:eastAsia="ru-RU"/>
    </w:rPr>
  </w:style>
  <w:style w:type="paragraph" w:customStyle="1" w:styleId="StyleTOC3Linespacing15lines">
    <w:name w:val="Style TOC 3 + Line spacing:  1.5 lines"/>
    <w:basedOn w:val="TOC3"/>
    <w:rsid w:val="00DE561A"/>
    <w:pPr>
      <w:tabs>
        <w:tab w:val="right" w:leader="dot" w:pos="9912"/>
      </w:tabs>
      <w:spacing w:after="0" w:line="312" w:lineRule="auto"/>
      <w:ind w:left="794"/>
    </w:pPr>
    <w:rPr>
      <w:rFonts w:ascii="AcadNusx" w:eastAsia="Times New Roman" w:hAnsi="AcadNusx" w:cs="Times New Roman"/>
      <w:lang w:val="ru-RU" w:eastAsia="ru-RU"/>
    </w:rPr>
  </w:style>
  <w:style w:type="paragraph" w:styleId="TOCHeading">
    <w:name w:val="TOC Heading"/>
    <w:basedOn w:val="Heading1"/>
    <w:next w:val="Normal"/>
    <w:uiPriority w:val="39"/>
    <w:unhideWhenUsed/>
    <w:qFormat/>
    <w:rsid w:val="00DE561A"/>
    <w:pPr>
      <w:numPr>
        <w:numId w:val="0"/>
      </w:numPr>
      <w:spacing w:before="480" w:after="0" w:line="276" w:lineRule="auto"/>
      <w:ind w:left="432" w:hanging="432"/>
      <w:outlineLvl w:val="9"/>
    </w:pPr>
    <w:rPr>
      <w:rFonts w:ascii="Cambria" w:eastAsia="Times New Roman" w:hAnsi="Cambria" w:cs="Times New Roman"/>
      <w:bCs/>
      <w:color w:val="365F91"/>
      <w:sz w:val="28"/>
      <w:szCs w:val="28"/>
    </w:rPr>
  </w:style>
  <w:style w:type="paragraph" w:customStyle="1" w:styleId="mimgebixml">
    <w:name w:val="mimgebixml"/>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paragraph" w:customStyle="1" w:styleId="saxexml">
    <w:name w:val="saxexml"/>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paragraph" w:customStyle="1" w:styleId="tarigixml">
    <w:name w:val="tarigixml"/>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paragraph" w:customStyle="1" w:styleId="adgilixml">
    <w:name w:val="adgilixml"/>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paragraph" w:customStyle="1" w:styleId="sataurixml">
    <w:name w:val="sataurixml"/>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paragraph" w:customStyle="1" w:styleId="alert">
    <w:name w:val="alert"/>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character" w:customStyle="1" w:styleId="googqs-tidbit1">
    <w:name w:val="goog_qs-tidbit1"/>
    <w:basedOn w:val="DefaultParagraphFont"/>
    <w:rsid w:val="00DE561A"/>
    <w:rPr>
      <w:vanish w:val="0"/>
      <w:webHidden w:val="0"/>
      <w:specVanish w:val="0"/>
    </w:rPr>
  </w:style>
  <w:style w:type="paragraph" w:customStyle="1" w:styleId="sataurixml0">
    <w:name w:val="satauri_xml"/>
    <w:basedOn w:val="Normal"/>
    <w:autoRedefine/>
    <w:rsid w:val="00DE561A"/>
    <w:rPr>
      <w:rFonts w:eastAsia="Times New Roman" w:cs="Sylfaen"/>
      <w:color w:val="auto"/>
      <w:szCs w:val="20"/>
      <w:lang w:val="ka-GE"/>
    </w:rPr>
  </w:style>
  <w:style w:type="table" w:customStyle="1" w:styleId="ReportTable24">
    <w:name w:val="Report Table 24"/>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
    <w:name w:val="Report Table 218"/>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
    <w:name w:val="Report Table 21"/>
    <w:uiPriority w:val="98"/>
    <w:semiHidden/>
    <w:unhideWhenUsed/>
    <w:qFormat/>
    <w:rsid w:val="00DE561A"/>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
    <w:name w:val="Report Table 22"/>
    <w:uiPriority w:val="98"/>
    <w:semiHidden/>
    <w:unhideWhenUsed/>
    <w:qFormat/>
    <w:rsid w:val="00DE561A"/>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
    <w:name w:val="Report Table 23"/>
    <w:uiPriority w:val="98"/>
    <w:semiHidden/>
    <w:unhideWhenUsed/>
    <w:qFormat/>
    <w:rsid w:val="00DE561A"/>
    <w:pPr>
      <w:spacing w:before="0" w:after="0"/>
      <w:jc w:val="left"/>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TableGrid62">
    <w:name w:val="Table Grid62"/>
    <w:basedOn w:val="TableNormal"/>
    <w:next w:val="TableGrid"/>
    <w:uiPriority w:val="5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next w:val="TableGrid"/>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DE561A"/>
    <w:pPr>
      <w:spacing w:before="0" w:after="0"/>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1">
    <w:name w:val="Table Grid401"/>
    <w:basedOn w:val="TableNormal"/>
    <w:next w:val="TableGrid"/>
    <w:rsid w:val="00DE561A"/>
    <w:pPr>
      <w:spacing w:before="0" w:after="0"/>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DE561A"/>
    <w:pPr>
      <w:spacing w:before="0" w:after="0"/>
      <w:jc w:val="left"/>
    </w:pPr>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
    <w:name w:val="Style362"/>
    <w:uiPriority w:val="99"/>
    <w:rsid w:val="00DE561A"/>
    <w:pPr>
      <w:numPr>
        <w:numId w:val="24"/>
      </w:numPr>
    </w:pPr>
  </w:style>
  <w:style w:type="table" w:customStyle="1" w:styleId="TableGrid1011">
    <w:name w:val="Table Grid1011"/>
    <w:basedOn w:val="TableNormal"/>
    <w:next w:val="TableGrid"/>
    <w:uiPriority w:val="59"/>
    <w:rsid w:val="00DE561A"/>
    <w:pPr>
      <w:spacing w:before="0" w:after="0"/>
      <w:jc w:val="left"/>
    </w:pPr>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32">
    <w:name w:val="Style432"/>
    <w:uiPriority w:val="99"/>
    <w:rsid w:val="00DE561A"/>
    <w:pPr>
      <w:numPr>
        <w:numId w:val="25"/>
      </w:numPr>
    </w:pPr>
  </w:style>
  <w:style w:type="numbering" w:customStyle="1" w:styleId="Style371">
    <w:name w:val="Style371"/>
    <w:uiPriority w:val="99"/>
    <w:rsid w:val="00DE561A"/>
    <w:pPr>
      <w:numPr>
        <w:numId w:val="26"/>
      </w:numPr>
    </w:pPr>
  </w:style>
  <w:style w:type="table" w:customStyle="1" w:styleId="TableGrid311">
    <w:name w:val="Table Grid311"/>
    <w:basedOn w:val="TableNormal"/>
    <w:next w:val="TableGrid"/>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
    <w:name w:val="Style312"/>
    <w:uiPriority w:val="99"/>
    <w:rsid w:val="00DE561A"/>
  </w:style>
  <w:style w:type="numbering" w:customStyle="1" w:styleId="Style361">
    <w:name w:val="Style361"/>
    <w:uiPriority w:val="99"/>
    <w:rsid w:val="00DE561A"/>
    <w:pPr>
      <w:numPr>
        <w:numId w:val="27"/>
      </w:numPr>
    </w:pPr>
  </w:style>
  <w:style w:type="numbering" w:customStyle="1" w:styleId="Style3611">
    <w:name w:val="Style3611"/>
    <w:uiPriority w:val="99"/>
    <w:rsid w:val="00DE561A"/>
    <w:pPr>
      <w:numPr>
        <w:numId w:val="28"/>
      </w:numPr>
    </w:pPr>
  </w:style>
  <w:style w:type="numbering" w:customStyle="1" w:styleId="Style431">
    <w:name w:val="Style431"/>
    <w:uiPriority w:val="99"/>
    <w:rsid w:val="00DE561A"/>
    <w:pPr>
      <w:numPr>
        <w:numId w:val="29"/>
      </w:numPr>
    </w:pPr>
  </w:style>
  <w:style w:type="numbering" w:customStyle="1" w:styleId="Style3112">
    <w:name w:val="Style3112"/>
    <w:uiPriority w:val="99"/>
    <w:rsid w:val="00DE561A"/>
    <w:pPr>
      <w:numPr>
        <w:numId w:val="30"/>
      </w:numPr>
    </w:pPr>
  </w:style>
  <w:style w:type="numbering" w:customStyle="1" w:styleId="NoList3">
    <w:name w:val="No List3"/>
    <w:next w:val="NoList"/>
    <w:uiPriority w:val="99"/>
    <w:semiHidden/>
    <w:unhideWhenUsed/>
    <w:rsid w:val="00DE561A"/>
  </w:style>
  <w:style w:type="table" w:customStyle="1" w:styleId="TableGrid28">
    <w:name w:val="Table Grid28"/>
    <w:basedOn w:val="TableNormal"/>
    <w:next w:val="TableGrid"/>
    <w:uiPriority w:val="39"/>
    <w:rsid w:val="00DE561A"/>
    <w:pPr>
      <w:spacing w:before="0" w:after="0"/>
      <w:jc w:val="left"/>
    </w:pPr>
    <w:rPr>
      <w:rFonts w:eastAsia="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21">
    <w:name w:val="Сетка таблицы2421"/>
    <w:basedOn w:val="TableNormal"/>
    <w:next w:val="TableGrid"/>
    <w:uiPriority w:val="59"/>
    <w:rsid w:val="00DE561A"/>
    <w:pPr>
      <w:spacing w:before="0" w:after="0"/>
      <w:jc w:val="left"/>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uiPriority w:val="99"/>
    <w:rsid w:val="00DE561A"/>
    <w:pPr>
      <w:numPr>
        <w:numId w:val="10"/>
      </w:numPr>
    </w:pPr>
  </w:style>
  <w:style w:type="table" w:customStyle="1" w:styleId="TableGrid143">
    <w:name w:val="Table Grid143"/>
    <w:basedOn w:val="TableNormal"/>
    <w:next w:val="TableGrid"/>
    <w:rsid w:val="00DE561A"/>
    <w:pPr>
      <w:spacing w:before="0" w:after="0"/>
      <w:jc w:val="left"/>
    </w:pPr>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aliases w:val="Знак Зна Char Char Char Char Char Char,Знак Зна Char Char Char Char Char"/>
    <w:basedOn w:val="Normal"/>
    <w:uiPriority w:val="99"/>
    <w:unhideWhenUsed/>
    <w:rsid w:val="00DE561A"/>
    <w:pPr>
      <w:numPr>
        <w:numId w:val="63"/>
      </w:numPr>
      <w:contextualSpacing/>
    </w:pPr>
  </w:style>
  <w:style w:type="paragraph" w:customStyle="1" w:styleId="NummerierterAbsatzI">
    <w:name w:val="Nummerierter Absatz I"/>
    <w:basedOn w:val="Normal"/>
    <w:rsid w:val="00DE561A"/>
    <w:pPr>
      <w:numPr>
        <w:numId w:val="64"/>
      </w:numPr>
      <w:spacing w:after="0"/>
      <w:jc w:val="both"/>
    </w:pPr>
    <w:rPr>
      <w:rFonts w:ascii="Arial" w:eastAsia="Calibri" w:hAnsi="Arial" w:cs="Times New Roman"/>
      <w:color w:val="auto"/>
      <w:szCs w:val="20"/>
      <w:lang w:val="en-GB"/>
    </w:rPr>
  </w:style>
  <w:style w:type="numbering" w:customStyle="1" w:styleId="Style3121">
    <w:name w:val="Style3121"/>
    <w:uiPriority w:val="99"/>
    <w:rsid w:val="00DE561A"/>
    <w:pPr>
      <w:numPr>
        <w:numId w:val="12"/>
      </w:numPr>
    </w:pPr>
  </w:style>
  <w:style w:type="table" w:customStyle="1" w:styleId="TableGrid802">
    <w:name w:val="Table Grid802"/>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
    <w:name w:val="Table Grid862"/>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
    <w:name w:val="Table Grid75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
    <w:name w:val="Table Grid76"/>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
    <w:name w:val="Table Grid802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2">
    <w:name w:val="Style2"/>
    <w:uiPriority w:val="99"/>
    <w:rsid w:val="00DE561A"/>
  </w:style>
  <w:style w:type="numbering" w:customStyle="1" w:styleId="Style21">
    <w:name w:val="Style21"/>
    <w:next w:val="Style2"/>
    <w:uiPriority w:val="99"/>
    <w:rsid w:val="00DE561A"/>
    <w:pPr>
      <w:numPr>
        <w:numId w:val="65"/>
      </w:numPr>
    </w:pPr>
  </w:style>
  <w:style w:type="table" w:customStyle="1" w:styleId="TableGrid80211">
    <w:name w:val="Table Grid8021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next w:val="TableGrid"/>
    <w:uiPriority w:val="3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DE561A"/>
  </w:style>
  <w:style w:type="table" w:customStyle="1" w:styleId="TableGrid8022">
    <w:name w:val="Table Grid8022"/>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
    <w:name w:val="Table Grid862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
    <w:name w:val="Table Grid751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
    <w:name w:val="Table Grid76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2">
    <w:name w:val="Table Grid80212"/>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E561A"/>
  </w:style>
  <w:style w:type="numbering" w:customStyle="1" w:styleId="NoList111">
    <w:name w:val="No List111"/>
    <w:next w:val="NoList"/>
    <w:uiPriority w:val="99"/>
    <w:semiHidden/>
    <w:unhideWhenUsed/>
    <w:rsid w:val="00DE561A"/>
  </w:style>
  <w:style w:type="table" w:customStyle="1" w:styleId="TableGrid36">
    <w:name w:val="Table Grid36"/>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DE561A"/>
  </w:style>
  <w:style w:type="numbering" w:customStyle="1" w:styleId="NoList21">
    <w:name w:val="No List21"/>
    <w:next w:val="NoList"/>
    <w:uiPriority w:val="99"/>
    <w:semiHidden/>
    <w:unhideWhenUsed/>
    <w:rsid w:val="00DE561A"/>
  </w:style>
  <w:style w:type="numbering" w:customStyle="1" w:styleId="NoList31">
    <w:name w:val="No List31"/>
    <w:next w:val="NoList"/>
    <w:uiPriority w:val="99"/>
    <w:semiHidden/>
    <w:unhideWhenUsed/>
    <w:rsid w:val="00DE561A"/>
  </w:style>
  <w:style w:type="numbering" w:customStyle="1" w:styleId="NoList121">
    <w:name w:val="No List121"/>
    <w:next w:val="NoList"/>
    <w:uiPriority w:val="99"/>
    <w:semiHidden/>
    <w:unhideWhenUsed/>
    <w:rsid w:val="00DE561A"/>
  </w:style>
  <w:style w:type="numbering" w:customStyle="1" w:styleId="NoList211">
    <w:name w:val="No List211"/>
    <w:next w:val="NoList"/>
    <w:uiPriority w:val="99"/>
    <w:semiHidden/>
    <w:unhideWhenUsed/>
    <w:rsid w:val="00DE561A"/>
  </w:style>
  <w:style w:type="table" w:customStyle="1" w:styleId="TableGrid118">
    <w:name w:val="Table Grid118"/>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2">
    <w:name w:val="Table Grid7512"/>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1"/>
    <w:rsid w:val="00DE561A"/>
    <w:pPr>
      <w:spacing w:after="0"/>
      <w:jc w:val="left"/>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7546916462675605525gmail-msolistparagraph">
    <w:name w:val="m_7546916462675605525gmail-msolistparagraph"/>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table" w:customStyle="1" w:styleId="TableGrid40">
    <w:name w:val="Table Grid40"/>
    <w:basedOn w:val="TableNormal"/>
    <w:next w:val="TableGrid"/>
    <w:uiPriority w:val="1"/>
    <w:rsid w:val="00DE561A"/>
    <w:pPr>
      <w:spacing w:after="0"/>
      <w:jc w:val="left"/>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1"/>
    <w:rsid w:val="00DE561A"/>
    <w:pPr>
      <w:spacing w:after="0"/>
      <w:jc w:val="left"/>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next w:val="TableGrid"/>
    <w:uiPriority w:val="1"/>
    <w:rsid w:val="00DE561A"/>
    <w:pPr>
      <w:spacing w:after="0"/>
      <w:jc w:val="left"/>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next w:val="TableGrid"/>
    <w:uiPriority w:val="1"/>
    <w:rsid w:val="00DE561A"/>
    <w:pPr>
      <w:spacing w:after="0"/>
      <w:jc w:val="left"/>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next w:val="TableGrid"/>
    <w:uiPriority w:val="1"/>
    <w:rsid w:val="00DE561A"/>
    <w:pPr>
      <w:spacing w:after="0"/>
      <w:jc w:val="left"/>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next w:val="TableGrid"/>
    <w:uiPriority w:val="1"/>
    <w:rsid w:val="00DE561A"/>
    <w:pPr>
      <w:spacing w:after="0"/>
      <w:jc w:val="left"/>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39"/>
    <w:rsid w:val="00DE561A"/>
    <w:pPr>
      <w:spacing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next w:val="TableGrid"/>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DE561A"/>
  </w:style>
  <w:style w:type="table" w:customStyle="1" w:styleId="TableGrid47">
    <w:name w:val="Table Grid47"/>
    <w:basedOn w:val="TableNormal"/>
    <w:next w:val="TableGrid"/>
    <w:locked/>
    <w:rsid w:val="00DE561A"/>
    <w:pPr>
      <w:spacing w:before="0" w:after="0"/>
      <w:jc w:val="left"/>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E561A"/>
    <w:pPr>
      <w:widowControl w:val="0"/>
      <w:spacing w:after="0"/>
    </w:pPr>
    <w:rPr>
      <w:rFonts w:asciiTheme="minorHAnsi" w:hAnsiTheme="minorHAnsi"/>
      <w:color w:val="auto"/>
      <w:lang w:val="ka-GE"/>
    </w:rPr>
  </w:style>
  <w:style w:type="numbering" w:customStyle="1" w:styleId="NoList6">
    <w:name w:val="No List6"/>
    <w:next w:val="NoList"/>
    <w:uiPriority w:val="99"/>
    <w:semiHidden/>
    <w:unhideWhenUsed/>
    <w:rsid w:val="00DE561A"/>
  </w:style>
  <w:style w:type="table" w:customStyle="1" w:styleId="TableGrid48">
    <w:name w:val="Table Grid48"/>
    <w:basedOn w:val="TableNormal"/>
    <w:next w:val="TableGrid"/>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DE561A"/>
  </w:style>
  <w:style w:type="table" w:customStyle="1" w:styleId="TableGrid49">
    <w:name w:val="Table Grid49"/>
    <w:basedOn w:val="TableNormal"/>
    <w:next w:val="TableGrid"/>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
    <w:name w:val="Сетка таблицы2422"/>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39"/>
    <w:rsid w:val="00DE561A"/>
    <w:pPr>
      <w:spacing w:before="0" w:after="0"/>
    </w:pPr>
    <w:rPr>
      <w:rFonts w:ascii="Sylfaen" w:eastAsia="Sylfaen"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DE561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39"/>
    <w:rsid w:val="00DE561A"/>
    <w:pPr>
      <w:spacing w:before="0" w:after="0"/>
    </w:pPr>
    <w:rPr>
      <w:rFonts w:ascii="Sylfaen" w:eastAsia="Sylfaen"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39"/>
    <w:rsid w:val="00DE561A"/>
    <w:pPr>
      <w:spacing w:before="0" w:after="0"/>
    </w:pPr>
    <w:rPr>
      <w:rFonts w:ascii="Sylfaen" w:eastAsia="Sylfaen"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next w:val="TableGrid"/>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next w:val="TableGrid"/>
    <w:uiPriority w:val="39"/>
    <w:rsid w:val="00DE561A"/>
    <w:pPr>
      <w:spacing w:before="0" w:after="0"/>
    </w:pPr>
    <w:rPr>
      <w:rFonts w:ascii="Sylfaen" w:eastAsia="Sylfaen"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1">
    <w:name w:val="Table Grid501"/>
    <w:basedOn w:val="TableNormal"/>
    <w:next w:val="TableGrid"/>
    <w:uiPriority w:val="39"/>
    <w:rsid w:val="00DE561A"/>
    <w:pPr>
      <w:spacing w:before="0" w:after="0"/>
    </w:pPr>
    <w:rPr>
      <w:rFonts w:ascii="Sylfaen" w:eastAsia="Sylfaen" w:hAnsi="Sylfae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List3">
    <w:name w:val="Table List 3"/>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CaptionChar">
    <w:name w:val="Caption Char"/>
    <w:aliases w:val="図番号 Char,Caption-Table Char Char Char Char1,Caption-Table Char Char Char1,Caption-Table Char Char1,Caption-Table Char Char Char Char Char,Caption-Table Char Char Char Char Char Char Char Char Char,Caption-Table Char1,Caption-1 Char"/>
    <w:link w:val="Caption"/>
    <w:locked/>
    <w:rsid w:val="00DE561A"/>
    <w:rPr>
      <w:rFonts w:ascii="Tahoma" w:eastAsia="Times New Roman" w:hAnsi="Tahoma" w:cs="Times New Roman"/>
      <w:i/>
      <w:sz w:val="18"/>
      <w:szCs w:val="20"/>
      <w:lang w:val="en-GB" w:eastAsia="it-IT"/>
    </w:rPr>
  </w:style>
  <w:style w:type="table" w:customStyle="1" w:styleId="TabellaCopertina1">
    <w:name w:val="Tabella Copertina1"/>
    <w:basedOn w:val="TableNormal"/>
    <w:next w:val="TableGrid"/>
    <w:uiPriority w:val="3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81">
    <w:name w:val="Style81"/>
    <w:uiPriority w:val="99"/>
    <w:rsid w:val="00DE561A"/>
    <w:pPr>
      <w:numPr>
        <w:numId w:val="87"/>
      </w:numPr>
    </w:pPr>
  </w:style>
  <w:style w:type="numbering" w:customStyle="1" w:styleId="Style811">
    <w:name w:val="Style811"/>
    <w:uiPriority w:val="99"/>
    <w:rsid w:val="00DE561A"/>
  </w:style>
  <w:style w:type="numbering" w:customStyle="1" w:styleId="Style37">
    <w:name w:val="Style37"/>
    <w:uiPriority w:val="99"/>
    <w:rsid w:val="00DE561A"/>
    <w:pPr>
      <w:numPr>
        <w:numId w:val="88"/>
      </w:numPr>
    </w:pPr>
  </w:style>
  <w:style w:type="numbering" w:customStyle="1" w:styleId="NoList8">
    <w:name w:val="No List8"/>
    <w:next w:val="NoList"/>
    <w:uiPriority w:val="99"/>
    <w:semiHidden/>
    <w:unhideWhenUsed/>
    <w:rsid w:val="00DE561A"/>
  </w:style>
  <w:style w:type="table" w:customStyle="1" w:styleId="TableGrid121">
    <w:name w:val="Table Grid121"/>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rsid w:val="00DE561A"/>
  </w:style>
  <w:style w:type="paragraph" w:customStyle="1" w:styleId="Char">
    <w:name w:val="Char"/>
    <w:basedOn w:val="Normal"/>
    <w:rsid w:val="00DE561A"/>
    <w:pPr>
      <w:spacing w:after="160"/>
    </w:pPr>
    <w:rPr>
      <w:rFonts w:ascii="Verdana" w:eastAsia="Times New Roman" w:hAnsi="Verdana" w:cs="Times New Roman"/>
      <w:color w:val="auto"/>
      <w:sz w:val="24"/>
      <w:szCs w:val="24"/>
    </w:rPr>
  </w:style>
  <w:style w:type="table" w:customStyle="1" w:styleId="TableGrid211">
    <w:name w:val="Table Grid211"/>
    <w:basedOn w:val="TableNormal"/>
    <w:next w:val="TableGrid"/>
    <w:uiPriority w:val="5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0"/>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DE561A"/>
    <w:rPr>
      <w:color w:val="605E5C"/>
      <w:shd w:val="clear" w:color="auto" w:fill="E1DFDD"/>
    </w:rPr>
  </w:style>
  <w:style w:type="table" w:customStyle="1" w:styleId="TableGrid71">
    <w:name w:val="Table Grid71"/>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
    <w:name w:val="Table Grid123"/>
    <w:basedOn w:val="TableNormal"/>
    <w:next w:val="TableGrid"/>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
    <w:name w:val="Table Grid124"/>
    <w:basedOn w:val="TableNormal"/>
    <w:next w:val="TableGrid"/>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next w:val="TableGrid"/>
    <w:uiPriority w:val="59"/>
    <w:rsid w:val="00DE561A"/>
    <w:pPr>
      <w:spacing w:before="0" w:after="0"/>
      <w:jc w:val="left"/>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TableNormal"/>
    <w:next w:val="TableGrid"/>
    <w:uiPriority w:val="59"/>
    <w:rsid w:val="00DE561A"/>
    <w:pPr>
      <w:spacing w:before="0" w:after="0"/>
      <w:jc w:val="left"/>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FS">
    <w:name w:val="TABLES FS"/>
    <w:basedOn w:val="Normal"/>
    <w:rsid w:val="00DE561A"/>
    <w:pPr>
      <w:tabs>
        <w:tab w:val="left" w:pos="1155"/>
      </w:tabs>
      <w:suppressAutoHyphens/>
      <w:spacing w:before="120" w:after="0" w:line="100" w:lineRule="atLeast"/>
      <w:jc w:val="both"/>
    </w:pPr>
    <w:rPr>
      <w:rFonts w:ascii="Times New Roman" w:eastAsia="Times New Roman" w:hAnsi="Times New Roman" w:cs="Calibri"/>
      <w:b/>
      <w:bCs/>
      <w:i/>
      <w:iCs/>
      <w:color w:val="943634"/>
      <w:sz w:val="20"/>
      <w:szCs w:val="20"/>
      <w:lang w:val="en-GB"/>
    </w:rPr>
  </w:style>
  <w:style w:type="character" w:customStyle="1" w:styleId="NormalChar">
    <w:name w:val="[Normal] Char"/>
    <w:basedOn w:val="DefaultParagraphFont"/>
    <w:link w:val="Normal0"/>
    <w:rsid w:val="00DE561A"/>
    <w:rPr>
      <w:rFonts w:ascii="Arial" w:eastAsia="Times New Roman" w:hAnsi="Arial" w:cs="Arial"/>
      <w:sz w:val="24"/>
      <w:szCs w:val="24"/>
      <w:lang w:val="ru-RU" w:eastAsia="ru-RU"/>
    </w:rPr>
  </w:style>
  <w:style w:type="paragraph" w:customStyle="1" w:styleId="ckhrilixml">
    <w:name w:val="ckhrilixml"/>
    <w:basedOn w:val="Normal"/>
    <w:rsid w:val="00DE561A"/>
    <w:pPr>
      <w:spacing w:before="100" w:beforeAutospacing="1" w:after="100" w:afterAutospacing="1"/>
    </w:pPr>
    <w:rPr>
      <w:rFonts w:ascii="Times New Roman" w:eastAsia="Times New Roman" w:hAnsi="Times New Roman" w:cs="Times New Roman"/>
      <w:color w:val="auto"/>
      <w:sz w:val="24"/>
      <w:szCs w:val="24"/>
      <w:lang w:val="ru-RU" w:eastAsia="ru-RU"/>
    </w:rPr>
  </w:style>
  <w:style w:type="paragraph" w:customStyle="1" w:styleId="Address">
    <w:name w:val="Address"/>
    <w:basedOn w:val="Normal"/>
    <w:rsid w:val="00DE561A"/>
    <w:pPr>
      <w:widowControl w:val="0"/>
      <w:spacing w:after="0" w:line="290" w:lineRule="auto"/>
    </w:pPr>
    <w:rPr>
      <w:rFonts w:ascii="Nimrod" w:eastAsia="Times New Roman" w:hAnsi="Nimrod" w:cs="Times New Roman"/>
      <w:color w:val="auto"/>
      <w:sz w:val="20"/>
      <w:szCs w:val="20"/>
    </w:rPr>
  </w:style>
  <w:style w:type="paragraph" w:customStyle="1" w:styleId="Equation">
    <w:name w:val="Equation"/>
    <w:basedOn w:val="Normal"/>
    <w:rsid w:val="00DE561A"/>
    <w:pPr>
      <w:tabs>
        <w:tab w:val="right" w:pos="6700"/>
      </w:tabs>
      <w:spacing w:before="260" w:after="260"/>
      <w:ind w:left="360"/>
      <w:jc w:val="both"/>
    </w:pPr>
    <w:rPr>
      <w:rFonts w:ascii="Times New Roman" w:eastAsia="Times New Roman" w:hAnsi="Times New Roman" w:cs="Times New Roman"/>
      <w:color w:val="auto"/>
      <w:szCs w:val="20"/>
      <w:lang w:val="en-GB"/>
    </w:rPr>
  </w:style>
  <w:style w:type="paragraph" w:customStyle="1" w:styleId="ColorfulList-Accent11">
    <w:name w:val="Colorful List - Accent 11"/>
    <w:basedOn w:val="Normal"/>
    <w:uiPriority w:val="34"/>
    <w:qFormat/>
    <w:rsid w:val="00DE561A"/>
    <w:pPr>
      <w:spacing w:after="200" w:line="276" w:lineRule="auto"/>
      <w:ind w:left="720"/>
      <w:contextualSpacing/>
    </w:pPr>
    <w:rPr>
      <w:rFonts w:ascii="Calibri" w:eastAsia="Calibri" w:hAnsi="Calibri" w:cs="Times New Roman"/>
      <w:color w:val="auto"/>
    </w:rPr>
  </w:style>
  <w:style w:type="character" w:customStyle="1" w:styleId="capLabel">
    <w:name w:val="capLabel"/>
    <w:rsid w:val="00DE561A"/>
    <w:rPr>
      <w:i/>
      <w:iCs w:val="0"/>
      <w:vertAlign w:val="baseline"/>
    </w:rPr>
  </w:style>
  <w:style w:type="character" w:customStyle="1" w:styleId="apple-style-span">
    <w:name w:val="apple-style-span"/>
    <w:rsid w:val="00DE561A"/>
  </w:style>
  <w:style w:type="character" w:customStyle="1" w:styleId="spelle">
    <w:name w:val="spelle"/>
    <w:rsid w:val="00DE561A"/>
  </w:style>
  <w:style w:type="character" w:customStyle="1" w:styleId="grame">
    <w:name w:val="grame"/>
    <w:rsid w:val="00DE561A"/>
  </w:style>
  <w:style w:type="paragraph" w:customStyle="1" w:styleId="parlamdrst">
    <w:name w:val="parlamdrst"/>
    <w:basedOn w:val="Normal"/>
    <w:autoRedefine/>
    <w:rsid w:val="00DE561A"/>
    <w:pPr>
      <w:tabs>
        <w:tab w:val="left" w:pos="283"/>
        <w:tab w:val="left" w:pos="720"/>
        <w:tab w:val="left" w:pos="1440"/>
        <w:tab w:val="left" w:pos="2160"/>
        <w:tab w:val="left" w:pos="252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360" w:lineRule="auto"/>
      <w:jc w:val="both"/>
    </w:pPr>
    <w:rPr>
      <w:rFonts w:ascii="Times New Roman" w:eastAsia="Times New Roman" w:hAnsi="Times New Roman" w:cs="Times New Roman"/>
      <w:bCs/>
      <w:noProof/>
      <w:color w:val="auto"/>
      <w:sz w:val="20"/>
      <w:szCs w:val="20"/>
    </w:rPr>
  </w:style>
  <w:style w:type="paragraph" w:customStyle="1" w:styleId="Major91">
    <w:name w:val="Major91"/>
    <w:basedOn w:val="Normal"/>
    <w:next w:val="Normal"/>
    <w:autoRedefine/>
    <w:rsid w:val="00DE561A"/>
    <w:pPr>
      <w:keepNext/>
      <w:keepLines/>
      <w:numPr>
        <w:ilvl w:val="1"/>
        <w:numId w:val="108"/>
      </w:numPr>
      <w:jc w:val="both"/>
      <w:outlineLvl w:val="1"/>
    </w:pPr>
    <w:rPr>
      <w:rFonts w:eastAsia="Calibri" w:cs="Sylfaen"/>
      <w:b/>
      <w:bCs/>
      <w:i/>
      <w:iCs/>
      <w:color w:val="000000"/>
      <w:sz w:val="24"/>
      <w:szCs w:val="24"/>
      <w:lang w:val="ka-GE" w:eastAsia="ru-RU"/>
    </w:rPr>
  </w:style>
  <w:style w:type="paragraph" w:customStyle="1" w:styleId="51">
    <w:name w:val="Заголовок 51"/>
    <w:basedOn w:val="Normal"/>
    <w:next w:val="Normal"/>
    <w:unhideWhenUsed/>
    <w:qFormat/>
    <w:rsid w:val="00DE561A"/>
    <w:pPr>
      <w:keepNext/>
      <w:keepLines/>
      <w:numPr>
        <w:ilvl w:val="4"/>
        <w:numId w:val="106"/>
      </w:numPr>
      <w:spacing w:after="180"/>
      <w:outlineLvl w:val="4"/>
    </w:pPr>
    <w:rPr>
      <w:rFonts w:eastAsia="Times New Roman" w:cs="Times New Roman"/>
      <w:b/>
      <w:color w:val="000000"/>
      <w:szCs w:val="24"/>
      <w:lang w:val="ru-RU" w:eastAsia="ru-RU"/>
    </w:rPr>
  </w:style>
  <w:style w:type="paragraph" w:customStyle="1" w:styleId="61">
    <w:name w:val="Заголовок 61"/>
    <w:basedOn w:val="Normal"/>
    <w:next w:val="Normal"/>
    <w:unhideWhenUsed/>
    <w:qFormat/>
    <w:rsid w:val="00DE561A"/>
    <w:pPr>
      <w:keepNext/>
      <w:keepLines/>
      <w:numPr>
        <w:ilvl w:val="5"/>
        <w:numId w:val="106"/>
      </w:numPr>
      <w:spacing w:before="200" w:after="0"/>
      <w:outlineLvl w:val="5"/>
    </w:pPr>
    <w:rPr>
      <w:rFonts w:ascii="Cambria" w:eastAsia="Times New Roman" w:hAnsi="Cambria" w:cs="Times New Roman"/>
      <w:i/>
      <w:iCs/>
      <w:color w:val="243F60"/>
      <w:szCs w:val="24"/>
      <w:lang w:val="ru-RU" w:eastAsia="ru-RU"/>
    </w:rPr>
  </w:style>
  <w:style w:type="paragraph" w:customStyle="1" w:styleId="71">
    <w:name w:val="Заголовок 71"/>
    <w:basedOn w:val="Normal"/>
    <w:next w:val="Normal"/>
    <w:unhideWhenUsed/>
    <w:qFormat/>
    <w:rsid w:val="00DE561A"/>
    <w:pPr>
      <w:keepNext/>
      <w:keepLines/>
      <w:numPr>
        <w:ilvl w:val="6"/>
        <w:numId w:val="106"/>
      </w:numPr>
      <w:spacing w:before="200" w:after="0"/>
      <w:outlineLvl w:val="6"/>
    </w:pPr>
    <w:rPr>
      <w:rFonts w:ascii="Cambria" w:eastAsia="Times New Roman" w:hAnsi="Cambria" w:cs="Times New Roman"/>
      <w:i/>
      <w:iCs/>
      <w:color w:val="404040"/>
      <w:szCs w:val="24"/>
      <w:lang w:val="ru-RU" w:eastAsia="ru-RU"/>
    </w:rPr>
  </w:style>
  <w:style w:type="paragraph" w:customStyle="1" w:styleId="81">
    <w:name w:val="Заголовок 81"/>
    <w:basedOn w:val="Normal"/>
    <w:next w:val="Normal"/>
    <w:unhideWhenUsed/>
    <w:qFormat/>
    <w:rsid w:val="00DE561A"/>
    <w:pPr>
      <w:keepNext/>
      <w:keepLines/>
      <w:numPr>
        <w:ilvl w:val="7"/>
        <w:numId w:val="106"/>
      </w:numPr>
      <w:spacing w:before="200" w:after="0"/>
      <w:outlineLvl w:val="7"/>
    </w:pPr>
    <w:rPr>
      <w:rFonts w:ascii="Cambria" w:eastAsia="Times New Roman" w:hAnsi="Cambria" w:cs="Times New Roman"/>
      <w:color w:val="404040"/>
      <w:sz w:val="20"/>
      <w:szCs w:val="20"/>
      <w:lang w:val="ru-RU" w:eastAsia="ru-RU"/>
    </w:rPr>
  </w:style>
  <w:style w:type="paragraph" w:customStyle="1" w:styleId="91">
    <w:name w:val="Заголовок 91"/>
    <w:basedOn w:val="Normal"/>
    <w:next w:val="Normal"/>
    <w:unhideWhenUsed/>
    <w:qFormat/>
    <w:rsid w:val="00DE561A"/>
    <w:pPr>
      <w:keepNext/>
      <w:keepLines/>
      <w:numPr>
        <w:ilvl w:val="8"/>
        <w:numId w:val="106"/>
      </w:numPr>
      <w:spacing w:before="200" w:after="0"/>
      <w:outlineLvl w:val="8"/>
    </w:pPr>
    <w:rPr>
      <w:rFonts w:ascii="Cambria" w:eastAsia="Times New Roman" w:hAnsi="Cambria" w:cs="Times New Roman"/>
      <w:i/>
      <w:iCs/>
      <w:color w:val="404040"/>
      <w:sz w:val="20"/>
      <w:szCs w:val="20"/>
      <w:lang w:val="ru-RU" w:eastAsia="ru-RU"/>
    </w:rPr>
  </w:style>
  <w:style w:type="numbering" w:customStyle="1" w:styleId="12">
    <w:name w:val="Нет списка1"/>
    <w:next w:val="NoList"/>
    <w:uiPriority w:val="99"/>
    <w:semiHidden/>
    <w:unhideWhenUsed/>
    <w:rsid w:val="00DE561A"/>
  </w:style>
  <w:style w:type="character" w:styleId="SubtleEmphasis">
    <w:name w:val="Subtle Emphasis"/>
    <w:basedOn w:val="DefaultParagraphFont"/>
    <w:uiPriority w:val="19"/>
    <w:qFormat/>
    <w:rsid w:val="00DE561A"/>
    <w:rPr>
      <w:i/>
      <w:iCs/>
      <w:color w:val="808080"/>
    </w:rPr>
  </w:style>
  <w:style w:type="numbering" w:customStyle="1" w:styleId="Style3">
    <w:name w:val="Style3"/>
    <w:uiPriority w:val="99"/>
    <w:rsid w:val="00DE561A"/>
    <w:pPr>
      <w:numPr>
        <w:numId w:val="104"/>
      </w:numPr>
    </w:pPr>
  </w:style>
  <w:style w:type="paragraph" w:customStyle="1" w:styleId="CM45">
    <w:name w:val="CM45"/>
    <w:basedOn w:val="Default"/>
    <w:next w:val="Default"/>
    <w:rsid w:val="00DE561A"/>
    <w:pPr>
      <w:widowControl w:val="0"/>
      <w:spacing w:after="330"/>
    </w:pPr>
    <w:rPr>
      <w:color w:val="auto"/>
      <w:lang w:val="ru-RU" w:eastAsia="ru-RU"/>
    </w:rPr>
  </w:style>
  <w:style w:type="paragraph" w:customStyle="1" w:styleId="CM50">
    <w:name w:val="CM50"/>
    <w:basedOn w:val="Default"/>
    <w:next w:val="Default"/>
    <w:rsid w:val="00DE561A"/>
    <w:pPr>
      <w:widowControl w:val="0"/>
      <w:spacing w:after="653"/>
    </w:pPr>
    <w:rPr>
      <w:color w:val="auto"/>
      <w:lang w:val="ru-RU" w:eastAsia="ru-RU"/>
    </w:rPr>
  </w:style>
  <w:style w:type="paragraph" w:customStyle="1" w:styleId="CM5">
    <w:name w:val="CM5"/>
    <w:basedOn w:val="Default"/>
    <w:next w:val="Default"/>
    <w:rsid w:val="00DE561A"/>
    <w:pPr>
      <w:widowControl w:val="0"/>
      <w:spacing w:line="303" w:lineRule="atLeast"/>
    </w:pPr>
    <w:rPr>
      <w:color w:val="auto"/>
      <w:lang w:val="ru-RU" w:eastAsia="ru-RU"/>
    </w:rPr>
  </w:style>
  <w:style w:type="paragraph" w:customStyle="1" w:styleId="CM43">
    <w:name w:val="CM43"/>
    <w:basedOn w:val="Default"/>
    <w:next w:val="Default"/>
    <w:rsid w:val="00DE561A"/>
    <w:pPr>
      <w:widowControl w:val="0"/>
      <w:spacing w:after="125"/>
    </w:pPr>
    <w:rPr>
      <w:color w:val="auto"/>
      <w:lang w:val="ru-RU" w:eastAsia="ru-RU"/>
    </w:rPr>
  </w:style>
  <w:style w:type="paragraph" w:customStyle="1" w:styleId="CM44">
    <w:name w:val="CM44"/>
    <w:basedOn w:val="Default"/>
    <w:next w:val="Default"/>
    <w:rsid w:val="00DE561A"/>
    <w:pPr>
      <w:widowControl w:val="0"/>
      <w:spacing w:after="2050"/>
    </w:pPr>
    <w:rPr>
      <w:color w:val="auto"/>
      <w:lang w:val="ru-RU" w:eastAsia="ru-RU"/>
    </w:rPr>
  </w:style>
  <w:style w:type="paragraph" w:customStyle="1" w:styleId="CM1">
    <w:name w:val="CM1"/>
    <w:basedOn w:val="Default"/>
    <w:next w:val="Default"/>
    <w:rsid w:val="00DE561A"/>
    <w:pPr>
      <w:widowControl w:val="0"/>
      <w:spacing w:line="303" w:lineRule="atLeast"/>
    </w:pPr>
    <w:rPr>
      <w:color w:val="auto"/>
      <w:lang w:val="ru-RU" w:eastAsia="ru-RU"/>
    </w:rPr>
  </w:style>
  <w:style w:type="paragraph" w:customStyle="1" w:styleId="CM46">
    <w:name w:val="CM46"/>
    <w:basedOn w:val="Default"/>
    <w:next w:val="Default"/>
    <w:rsid w:val="00DE561A"/>
    <w:pPr>
      <w:widowControl w:val="0"/>
      <w:spacing w:after="540"/>
    </w:pPr>
    <w:rPr>
      <w:color w:val="auto"/>
      <w:lang w:val="ru-RU" w:eastAsia="ru-RU"/>
    </w:rPr>
  </w:style>
  <w:style w:type="paragraph" w:customStyle="1" w:styleId="CM48">
    <w:name w:val="CM48"/>
    <w:basedOn w:val="Default"/>
    <w:next w:val="Default"/>
    <w:rsid w:val="00DE561A"/>
    <w:pPr>
      <w:widowControl w:val="0"/>
      <w:spacing w:after="3755"/>
    </w:pPr>
    <w:rPr>
      <w:color w:val="auto"/>
      <w:lang w:val="ru-RU" w:eastAsia="ru-RU"/>
    </w:rPr>
  </w:style>
  <w:style w:type="paragraph" w:customStyle="1" w:styleId="CM3">
    <w:name w:val="CM3"/>
    <w:basedOn w:val="Default"/>
    <w:next w:val="Default"/>
    <w:rsid w:val="00DE561A"/>
    <w:pPr>
      <w:widowControl w:val="0"/>
      <w:spacing w:line="298" w:lineRule="atLeast"/>
    </w:pPr>
    <w:rPr>
      <w:color w:val="auto"/>
      <w:lang w:val="ru-RU" w:eastAsia="ru-RU"/>
    </w:rPr>
  </w:style>
  <w:style w:type="paragraph" w:customStyle="1" w:styleId="CM49">
    <w:name w:val="CM49"/>
    <w:basedOn w:val="Default"/>
    <w:next w:val="Default"/>
    <w:rsid w:val="00DE561A"/>
    <w:pPr>
      <w:widowControl w:val="0"/>
      <w:spacing w:after="1388"/>
    </w:pPr>
    <w:rPr>
      <w:color w:val="auto"/>
      <w:lang w:val="ru-RU" w:eastAsia="ru-RU"/>
    </w:rPr>
  </w:style>
  <w:style w:type="paragraph" w:customStyle="1" w:styleId="CM4">
    <w:name w:val="CM4"/>
    <w:basedOn w:val="Default"/>
    <w:next w:val="Default"/>
    <w:rsid w:val="00DE561A"/>
    <w:pPr>
      <w:widowControl w:val="0"/>
    </w:pPr>
    <w:rPr>
      <w:color w:val="auto"/>
      <w:lang w:val="ru-RU" w:eastAsia="ru-RU"/>
    </w:rPr>
  </w:style>
  <w:style w:type="paragraph" w:customStyle="1" w:styleId="CM10">
    <w:name w:val="CM10"/>
    <w:basedOn w:val="Default"/>
    <w:next w:val="Default"/>
    <w:rsid w:val="00DE561A"/>
    <w:pPr>
      <w:widowControl w:val="0"/>
    </w:pPr>
    <w:rPr>
      <w:color w:val="auto"/>
      <w:lang w:val="ru-RU" w:eastAsia="ru-RU"/>
    </w:rPr>
  </w:style>
  <w:style w:type="paragraph" w:customStyle="1" w:styleId="CM55">
    <w:name w:val="CM55"/>
    <w:basedOn w:val="Default"/>
    <w:next w:val="Default"/>
    <w:rsid w:val="00DE561A"/>
    <w:pPr>
      <w:widowControl w:val="0"/>
      <w:spacing w:after="1030"/>
    </w:pPr>
    <w:rPr>
      <w:color w:val="auto"/>
      <w:lang w:val="ru-RU" w:eastAsia="ru-RU"/>
    </w:rPr>
  </w:style>
  <w:style w:type="paragraph" w:customStyle="1" w:styleId="CM56">
    <w:name w:val="CM56"/>
    <w:basedOn w:val="Default"/>
    <w:next w:val="Default"/>
    <w:rsid w:val="00DE561A"/>
    <w:pPr>
      <w:widowControl w:val="0"/>
      <w:spacing w:after="1113"/>
    </w:pPr>
    <w:rPr>
      <w:color w:val="auto"/>
      <w:lang w:val="ru-RU" w:eastAsia="ru-RU"/>
    </w:rPr>
  </w:style>
  <w:style w:type="paragraph" w:customStyle="1" w:styleId="CM57">
    <w:name w:val="CM57"/>
    <w:basedOn w:val="Default"/>
    <w:next w:val="Default"/>
    <w:rsid w:val="00DE561A"/>
    <w:pPr>
      <w:widowControl w:val="0"/>
      <w:spacing w:after="50"/>
    </w:pPr>
    <w:rPr>
      <w:color w:val="auto"/>
      <w:lang w:val="ru-RU" w:eastAsia="ru-RU"/>
    </w:rPr>
  </w:style>
  <w:style w:type="paragraph" w:customStyle="1" w:styleId="CM11">
    <w:name w:val="CM11"/>
    <w:basedOn w:val="Default"/>
    <w:next w:val="Default"/>
    <w:rsid w:val="00DE561A"/>
    <w:pPr>
      <w:widowControl w:val="0"/>
    </w:pPr>
    <w:rPr>
      <w:color w:val="auto"/>
      <w:lang w:val="ru-RU" w:eastAsia="ru-RU"/>
    </w:rPr>
  </w:style>
  <w:style w:type="paragraph" w:customStyle="1" w:styleId="CM12">
    <w:name w:val="CM12"/>
    <w:basedOn w:val="Default"/>
    <w:next w:val="Default"/>
    <w:rsid w:val="00DE561A"/>
    <w:pPr>
      <w:widowControl w:val="0"/>
    </w:pPr>
    <w:rPr>
      <w:color w:val="auto"/>
      <w:lang w:val="ru-RU" w:eastAsia="ru-RU"/>
    </w:rPr>
  </w:style>
  <w:style w:type="paragraph" w:customStyle="1" w:styleId="CM13">
    <w:name w:val="CM13"/>
    <w:basedOn w:val="Default"/>
    <w:next w:val="Default"/>
    <w:rsid w:val="00DE561A"/>
    <w:pPr>
      <w:widowControl w:val="0"/>
      <w:spacing w:line="313" w:lineRule="atLeast"/>
    </w:pPr>
    <w:rPr>
      <w:color w:val="auto"/>
      <w:lang w:val="ru-RU" w:eastAsia="ru-RU"/>
    </w:rPr>
  </w:style>
  <w:style w:type="paragraph" w:customStyle="1" w:styleId="CM14">
    <w:name w:val="CM14"/>
    <w:basedOn w:val="Default"/>
    <w:next w:val="Default"/>
    <w:rsid w:val="00DE561A"/>
    <w:pPr>
      <w:widowControl w:val="0"/>
      <w:spacing w:line="313" w:lineRule="atLeast"/>
    </w:pPr>
    <w:rPr>
      <w:color w:val="auto"/>
      <w:lang w:val="ru-RU" w:eastAsia="ru-RU"/>
    </w:rPr>
  </w:style>
  <w:style w:type="paragraph" w:customStyle="1" w:styleId="CM15">
    <w:name w:val="CM15"/>
    <w:basedOn w:val="Default"/>
    <w:next w:val="Default"/>
    <w:rsid w:val="00DE561A"/>
    <w:pPr>
      <w:widowControl w:val="0"/>
    </w:pPr>
    <w:rPr>
      <w:color w:val="auto"/>
      <w:lang w:val="ru-RU" w:eastAsia="ru-RU"/>
    </w:rPr>
  </w:style>
  <w:style w:type="paragraph" w:customStyle="1" w:styleId="CM16">
    <w:name w:val="CM16"/>
    <w:basedOn w:val="Default"/>
    <w:next w:val="Default"/>
    <w:rsid w:val="00DE561A"/>
    <w:pPr>
      <w:widowControl w:val="0"/>
      <w:spacing w:line="300" w:lineRule="atLeast"/>
    </w:pPr>
    <w:rPr>
      <w:color w:val="auto"/>
      <w:lang w:val="ru-RU" w:eastAsia="ru-RU"/>
    </w:rPr>
  </w:style>
  <w:style w:type="paragraph" w:customStyle="1" w:styleId="CM17">
    <w:name w:val="CM17"/>
    <w:basedOn w:val="Default"/>
    <w:next w:val="Default"/>
    <w:rsid w:val="00DE561A"/>
    <w:pPr>
      <w:widowControl w:val="0"/>
    </w:pPr>
    <w:rPr>
      <w:color w:val="auto"/>
      <w:lang w:val="ru-RU" w:eastAsia="ru-RU"/>
    </w:rPr>
  </w:style>
  <w:style w:type="paragraph" w:customStyle="1" w:styleId="CM47">
    <w:name w:val="CM47"/>
    <w:basedOn w:val="Default"/>
    <w:next w:val="Default"/>
    <w:rsid w:val="00DE561A"/>
    <w:pPr>
      <w:widowControl w:val="0"/>
      <w:spacing w:after="245"/>
    </w:pPr>
    <w:rPr>
      <w:color w:val="auto"/>
      <w:lang w:val="ru-RU" w:eastAsia="ru-RU"/>
    </w:rPr>
  </w:style>
  <w:style w:type="paragraph" w:customStyle="1" w:styleId="CM52">
    <w:name w:val="CM52"/>
    <w:basedOn w:val="Default"/>
    <w:next w:val="Default"/>
    <w:rsid w:val="00DE561A"/>
    <w:pPr>
      <w:widowControl w:val="0"/>
      <w:spacing w:after="770"/>
    </w:pPr>
    <w:rPr>
      <w:color w:val="auto"/>
      <w:lang w:val="ru-RU" w:eastAsia="ru-RU"/>
    </w:rPr>
  </w:style>
  <w:style w:type="paragraph" w:customStyle="1" w:styleId="CM20">
    <w:name w:val="CM20"/>
    <w:basedOn w:val="Default"/>
    <w:next w:val="Default"/>
    <w:rsid w:val="00DE561A"/>
    <w:pPr>
      <w:widowControl w:val="0"/>
      <w:spacing w:line="238" w:lineRule="atLeast"/>
    </w:pPr>
    <w:rPr>
      <w:color w:val="auto"/>
      <w:lang w:val="ru-RU" w:eastAsia="ru-RU"/>
    </w:rPr>
  </w:style>
  <w:style w:type="paragraph" w:customStyle="1" w:styleId="CM6">
    <w:name w:val="CM6"/>
    <w:basedOn w:val="Default"/>
    <w:next w:val="Default"/>
    <w:rsid w:val="00DE561A"/>
    <w:pPr>
      <w:widowControl w:val="0"/>
      <w:spacing w:line="291" w:lineRule="atLeast"/>
    </w:pPr>
    <w:rPr>
      <w:color w:val="auto"/>
      <w:lang w:val="ru-RU" w:eastAsia="ru-RU"/>
    </w:rPr>
  </w:style>
  <w:style w:type="paragraph" w:customStyle="1" w:styleId="CM19">
    <w:name w:val="CM19"/>
    <w:basedOn w:val="Default"/>
    <w:next w:val="Default"/>
    <w:rsid w:val="00DE561A"/>
    <w:pPr>
      <w:widowControl w:val="0"/>
      <w:spacing w:line="291" w:lineRule="atLeast"/>
    </w:pPr>
    <w:rPr>
      <w:color w:val="auto"/>
      <w:lang w:val="ru-RU" w:eastAsia="ru-RU"/>
    </w:rPr>
  </w:style>
  <w:style w:type="paragraph" w:customStyle="1" w:styleId="CM21">
    <w:name w:val="CM21"/>
    <w:basedOn w:val="Default"/>
    <w:next w:val="Default"/>
    <w:rsid w:val="00DE561A"/>
    <w:pPr>
      <w:widowControl w:val="0"/>
      <w:spacing w:line="528" w:lineRule="atLeast"/>
    </w:pPr>
    <w:rPr>
      <w:color w:val="auto"/>
      <w:lang w:val="ru-RU" w:eastAsia="ru-RU"/>
    </w:rPr>
  </w:style>
  <w:style w:type="paragraph" w:customStyle="1" w:styleId="CM63">
    <w:name w:val="CM63"/>
    <w:basedOn w:val="Default"/>
    <w:next w:val="Default"/>
    <w:rsid w:val="00DE561A"/>
    <w:pPr>
      <w:widowControl w:val="0"/>
      <w:spacing w:after="232"/>
    </w:pPr>
    <w:rPr>
      <w:color w:val="auto"/>
      <w:lang w:val="ru-RU" w:eastAsia="ru-RU"/>
    </w:rPr>
  </w:style>
  <w:style w:type="paragraph" w:customStyle="1" w:styleId="CM22">
    <w:name w:val="CM22"/>
    <w:basedOn w:val="Default"/>
    <w:next w:val="Default"/>
    <w:rsid w:val="00DE561A"/>
    <w:pPr>
      <w:widowControl w:val="0"/>
      <w:spacing w:line="238" w:lineRule="atLeast"/>
    </w:pPr>
    <w:rPr>
      <w:color w:val="auto"/>
      <w:lang w:val="ru-RU" w:eastAsia="ru-RU"/>
    </w:rPr>
  </w:style>
  <w:style w:type="paragraph" w:customStyle="1" w:styleId="CM18">
    <w:name w:val="CM18"/>
    <w:basedOn w:val="Default"/>
    <w:next w:val="Default"/>
    <w:rsid w:val="00DE561A"/>
    <w:pPr>
      <w:widowControl w:val="0"/>
      <w:spacing w:line="283" w:lineRule="atLeast"/>
    </w:pPr>
    <w:rPr>
      <w:color w:val="auto"/>
      <w:lang w:val="ru-RU" w:eastAsia="ru-RU"/>
    </w:rPr>
  </w:style>
  <w:style w:type="paragraph" w:customStyle="1" w:styleId="CM23">
    <w:name w:val="CM23"/>
    <w:basedOn w:val="Default"/>
    <w:next w:val="Default"/>
    <w:rsid w:val="00DE561A"/>
    <w:pPr>
      <w:widowControl w:val="0"/>
      <w:spacing w:line="291" w:lineRule="atLeast"/>
    </w:pPr>
    <w:rPr>
      <w:color w:val="auto"/>
      <w:lang w:val="ru-RU" w:eastAsia="ru-RU"/>
    </w:rPr>
  </w:style>
  <w:style w:type="paragraph" w:customStyle="1" w:styleId="CM53">
    <w:name w:val="CM53"/>
    <w:basedOn w:val="Default"/>
    <w:next w:val="Default"/>
    <w:rsid w:val="00DE561A"/>
    <w:pPr>
      <w:widowControl w:val="0"/>
      <w:spacing w:after="405"/>
    </w:pPr>
    <w:rPr>
      <w:color w:val="auto"/>
      <w:lang w:val="ru-RU" w:eastAsia="ru-RU"/>
    </w:rPr>
  </w:style>
  <w:style w:type="paragraph" w:customStyle="1" w:styleId="CM66">
    <w:name w:val="CM66"/>
    <w:basedOn w:val="Default"/>
    <w:next w:val="Default"/>
    <w:rsid w:val="00DE561A"/>
    <w:pPr>
      <w:widowControl w:val="0"/>
      <w:spacing w:after="9183"/>
    </w:pPr>
    <w:rPr>
      <w:color w:val="auto"/>
      <w:lang w:val="ru-RU" w:eastAsia="ru-RU"/>
    </w:rPr>
  </w:style>
  <w:style w:type="paragraph" w:customStyle="1" w:styleId="CM24">
    <w:name w:val="CM24"/>
    <w:basedOn w:val="Default"/>
    <w:next w:val="Default"/>
    <w:rsid w:val="00DE561A"/>
    <w:pPr>
      <w:widowControl w:val="0"/>
      <w:spacing w:line="313" w:lineRule="atLeast"/>
    </w:pPr>
    <w:rPr>
      <w:color w:val="auto"/>
      <w:lang w:val="ru-RU" w:eastAsia="ru-RU"/>
    </w:rPr>
  </w:style>
  <w:style w:type="paragraph" w:customStyle="1" w:styleId="CM26">
    <w:name w:val="CM26"/>
    <w:basedOn w:val="Default"/>
    <w:next w:val="Default"/>
    <w:rsid w:val="00DE561A"/>
    <w:pPr>
      <w:widowControl w:val="0"/>
      <w:spacing w:line="248" w:lineRule="atLeast"/>
    </w:pPr>
    <w:rPr>
      <w:color w:val="auto"/>
      <w:lang w:val="ru-RU" w:eastAsia="ru-RU"/>
    </w:rPr>
  </w:style>
  <w:style w:type="paragraph" w:customStyle="1" w:styleId="CM27">
    <w:name w:val="CM27"/>
    <w:basedOn w:val="Default"/>
    <w:next w:val="Default"/>
    <w:rsid w:val="00DE561A"/>
    <w:pPr>
      <w:widowControl w:val="0"/>
      <w:spacing w:line="478" w:lineRule="atLeast"/>
    </w:pPr>
    <w:rPr>
      <w:color w:val="auto"/>
      <w:lang w:val="ru-RU" w:eastAsia="ru-RU"/>
    </w:rPr>
  </w:style>
  <w:style w:type="paragraph" w:customStyle="1" w:styleId="CM58">
    <w:name w:val="CM58"/>
    <w:basedOn w:val="Default"/>
    <w:next w:val="Default"/>
    <w:rsid w:val="00DE561A"/>
    <w:pPr>
      <w:widowControl w:val="0"/>
      <w:spacing w:after="958"/>
    </w:pPr>
    <w:rPr>
      <w:color w:val="auto"/>
      <w:lang w:val="ru-RU" w:eastAsia="ru-RU"/>
    </w:rPr>
  </w:style>
  <w:style w:type="paragraph" w:customStyle="1" w:styleId="CM28">
    <w:name w:val="CM28"/>
    <w:basedOn w:val="Default"/>
    <w:next w:val="Default"/>
    <w:rsid w:val="00DE561A"/>
    <w:pPr>
      <w:widowControl w:val="0"/>
      <w:spacing w:line="411" w:lineRule="atLeast"/>
    </w:pPr>
    <w:rPr>
      <w:color w:val="auto"/>
      <w:lang w:val="ru-RU" w:eastAsia="ru-RU"/>
    </w:rPr>
  </w:style>
  <w:style w:type="paragraph" w:customStyle="1" w:styleId="CM69">
    <w:name w:val="CM69"/>
    <w:basedOn w:val="Default"/>
    <w:next w:val="Default"/>
    <w:rsid w:val="00DE561A"/>
    <w:pPr>
      <w:widowControl w:val="0"/>
      <w:spacing w:after="2915"/>
    </w:pPr>
    <w:rPr>
      <w:color w:val="auto"/>
      <w:lang w:val="ru-RU" w:eastAsia="ru-RU"/>
    </w:rPr>
  </w:style>
  <w:style w:type="paragraph" w:customStyle="1" w:styleId="CM51">
    <w:name w:val="CM51"/>
    <w:basedOn w:val="Default"/>
    <w:next w:val="Default"/>
    <w:rsid w:val="00DE561A"/>
    <w:pPr>
      <w:widowControl w:val="0"/>
      <w:spacing w:after="1603"/>
    </w:pPr>
    <w:rPr>
      <w:color w:val="auto"/>
      <w:lang w:val="ru-RU" w:eastAsia="ru-RU"/>
    </w:rPr>
  </w:style>
  <w:style w:type="paragraph" w:customStyle="1" w:styleId="CM30">
    <w:name w:val="CM30"/>
    <w:basedOn w:val="Default"/>
    <w:next w:val="Default"/>
    <w:rsid w:val="00DE561A"/>
    <w:pPr>
      <w:widowControl w:val="0"/>
      <w:spacing w:line="371" w:lineRule="atLeast"/>
    </w:pPr>
    <w:rPr>
      <w:color w:val="auto"/>
      <w:lang w:val="ru-RU" w:eastAsia="ru-RU"/>
    </w:rPr>
  </w:style>
  <w:style w:type="paragraph" w:customStyle="1" w:styleId="CM70">
    <w:name w:val="CM70"/>
    <w:basedOn w:val="Default"/>
    <w:next w:val="Default"/>
    <w:rsid w:val="00DE561A"/>
    <w:pPr>
      <w:widowControl w:val="0"/>
      <w:spacing w:after="97"/>
    </w:pPr>
    <w:rPr>
      <w:color w:val="auto"/>
      <w:lang w:val="ru-RU" w:eastAsia="ru-RU"/>
    </w:rPr>
  </w:style>
  <w:style w:type="paragraph" w:customStyle="1" w:styleId="CM67">
    <w:name w:val="CM67"/>
    <w:basedOn w:val="Default"/>
    <w:next w:val="Default"/>
    <w:rsid w:val="00DE561A"/>
    <w:pPr>
      <w:widowControl w:val="0"/>
      <w:spacing w:after="1745"/>
    </w:pPr>
    <w:rPr>
      <w:color w:val="auto"/>
      <w:lang w:val="ru-RU" w:eastAsia="ru-RU"/>
    </w:rPr>
  </w:style>
  <w:style w:type="paragraph" w:customStyle="1" w:styleId="CM72">
    <w:name w:val="CM72"/>
    <w:basedOn w:val="Default"/>
    <w:next w:val="Default"/>
    <w:rsid w:val="00DE561A"/>
    <w:pPr>
      <w:widowControl w:val="0"/>
      <w:spacing w:after="718"/>
    </w:pPr>
    <w:rPr>
      <w:color w:val="auto"/>
      <w:lang w:val="ru-RU" w:eastAsia="ru-RU"/>
    </w:rPr>
  </w:style>
  <w:style w:type="paragraph" w:customStyle="1" w:styleId="CM73">
    <w:name w:val="CM73"/>
    <w:basedOn w:val="Default"/>
    <w:next w:val="Default"/>
    <w:rsid w:val="00DE561A"/>
    <w:pPr>
      <w:widowControl w:val="0"/>
      <w:spacing w:after="175"/>
    </w:pPr>
    <w:rPr>
      <w:color w:val="auto"/>
      <w:lang w:val="ru-RU" w:eastAsia="ru-RU"/>
    </w:rPr>
  </w:style>
  <w:style w:type="paragraph" w:customStyle="1" w:styleId="CM65">
    <w:name w:val="CM65"/>
    <w:basedOn w:val="Default"/>
    <w:next w:val="Default"/>
    <w:rsid w:val="00DE561A"/>
    <w:pPr>
      <w:widowControl w:val="0"/>
      <w:spacing w:after="463"/>
    </w:pPr>
    <w:rPr>
      <w:color w:val="auto"/>
      <w:lang w:val="ru-RU" w:eastAsia="ru-RU"/>
    </w:rPr>
  </w:style>
  <w:style w:type="paragraph" w:customStyle="1" w:styleId="CM34">
    <w:name w:val="CM34"/>
    <w:basedOn w:val="Default"/>
    <w:next w:val="Default"/>
    <w:rsid w:val="00DE561A"/>
    <w:pPr>
      <w:widowControl w:val="0"/>
      <w:spacing w:line="313" w:lineRule="atLeast"/>
    </w:pPr>
    <w:rPr>
      <w:color w:val="auto"/>
      <w:lang w:val="ru-RU" w:eastAsia="ru-RU"/>
    </w:rPr>
  </w:style>
  <w:style w:type="paragraph" w:customStyle="1" w:styleId="CM35">
    <w:name w:val="CM35"/>
    <w:basedOn w:val="Default"/>
    <w:next w:val="Default"/>
    <w:rsid w:val="00DE561A"/>
    <w:pPr>
      <w:widowControl w:val="0"/>
      <w:spacing w:line="180" w:lineRule="atLeast"/>
    </w:pPr>
    <w:rPr>
      <w:color w:val="auto"/>
      <w:lang w:val="ru-RU" w:eastAsia="ru-RU"/>
    </w:rPr>
  </w:style>
  <w:style w:type="paragraph" w:customStyle="1" w:styleId="CM36">
    <w:name w:val="CM36"/>
    <w:basedOn w:val="Default"/>
    <w:next w:val="Default"/>
    <w:rsid w:val="00DE561A"/>
    <w:pPr>
      <w:widowControl w:val="0"/>
    </w:pPr>
    <w:rPr>
      <w:color w:val="auto"/>
      <w:lang w:val="ru-RU" w:eastAsia="ru-RU"/>
    </w:rPr>
  </w:style>
  <w:style w:type="paragraph" w:customStyle="1" w:styleId="CM33">
    <w:name w:val="CM33"/>
    <w:basedOn w:val="Default"/>
    <w:next w:val="Default"/>
    <w:rsid w:val="00DE561A"/>
    <w:pPr>
      <w:widowControl w:val="0"/>
      <w:spacing w:line="291" w:lineRule="atLeast"/>
    </w:pPr>
    <w:rPr>
      <w:color w:val="auto"/>
      <w:lang w:val="ru-RU" w:eastAsia="ru-RU"/>
    </w:rPr>
  </w:style>
  <w:style w:type="paragraph" w:customStyle="1" w:styleId="CM7">
    <w:name w:val="CM7"/>
    <w:basedOn w:val="Default"/>
    <w:next w:val="Default"/>
    <w:rsid w:val="00DE561A"/>
    <w:pPr>
      <w:widowControl w:val="0"/>
      <w:spacing w:line="313" w:lineRule="atLeast"/>
    </w:pPr>
    <w:rPr>
      <w:color w:val="auto"/>
      <w:lang w:val="ru-RU" w:eastAsia="ru-RU"/>
    </w:rPr>
  </w:style>
  <w:style w:type="paragraph" w:customStyle="1" w:styleId="CM38">
    <w:name w:val="CM38"/>
    <w:basedOn w:val="Default"/>
    <w:next w:val="Default"/>
    <w:rsid w:val="00DE561A"/>
    <w:pPr>
      <w:widowControl w:val="0"/>
      <w:spacing w:line="313" w:lineRule="atLeast"/>
    </w:pPr>
    <w:rPr>
      <w:color w:val="auto"/>
      <w:lang w:val="ru-RU" w:eastAsia="ru-RU"/>
    </w:rPr>
  </w:style>
  <w:style w:type="paragraph" w:customStyle="1" w:styleId="CM78">
    <w:name w:val="CM78"/>
    <w:basedOn w:val="Default"/>
    <w:next w:val="Default"/>
    <w:rsid w:val="00DE561A"/>
    <w:pPr>
      <w:widowControl w:val="0"/>
      <w:spacing w:after="590"/>
    </w:pPr>
    <w:rPr>
      <w:color w:val="auto"/>
      <w:lang w:val="ru-RU" w:eastAsia="ru-RU"/>
    </w:rPr>
  </w:style>
  <w:style w:type="paragraph" w:customStyle="1" w:styleId="CM76">
    <w:name w:val="CM76"/>
    <w:basedOn w:val="Default"/>
    <w:next w:val="Default"/>
    <w:rsid w:val="00DE561A"/>
    <w:pPr>
      <w:widowControl w:val="0"/>
      <w:spacing w:after="1170"/>
    </w:pPr>
    <w:rPr>
      <w:color w:val="auto"/>
      <w:lang w:val="ru-RU" w:eastAsia="ru-RU"/>
    </w:rPr>
  </w:style>
  <w:style w:type="paragraph" w:customStyle="1" w:styleId="CM68">
    <w:name w:val="CM68"/>
    <w:basedOn w:val="Default"/>
    <w:next w:val="Default"/>
    <w:rsid w:val="00DE561A"/>
    <w:pPr>
      <w:widowControl w:val="0"/>
      <w:spacing w:after="7425"/>
    </w:pPr>
    <w:rPr>
      <w:color w:val="auto"/>
      <w:lang w:val="ru-RU" w:eastAsia="ru-RU"/>
    </w:rPr>
  </w:style>
  <w:style w:type="paragraph" w:customStyle="1" w:styleId="CM39">
    <w:name w:val="CM39"/>
    <w:basedOn w:val="Default"/>
    <w:next w:val="Default"/>
    <w:rsid w:val="00DE561A"/>
    <w:pPr>
      <w:widowControl w:val="0"/>
      <w:spacing w:line="640" w:lineRule="atLeast"/>
    </w:pPr>
    <w:rPr>
      <w:color w:val="auto"/>
      <w:lang w:val="ru-RU" w:eastAsia="ru-RU"/>
    </w:rPr>
  </w:style>
  <w:style w:type="paragraph" w:customStyle="1" w:styleId="CM40">
    <w:name w:val="CM40"/>
    <w:basedOn w:val="Default"/>
    <w:next w:val="Default"/>
    <w:rsid w:val="00DE561A"/>
    <w:pPr>
      <w:widowControl w:val="0"/>
    </w:pPr>
    <w:rPr>
      <w:color w:val="auto"/>
      <w:lang w:val="ru-RU" w:eastAsia="ru-RU"/>
    </w:rPr>
  </w:style>
  <w:style w:type="paragraph" w:customStyle="1" w:styleId="CM80">
    <w:name w:val="CM80"/>
    <w:basedOn w:val="Default"/>
    <w:next w:val="Default"/>
    <w:rsid w:val="00DE561A"/>
    <w:pPr>
      <w:widowControl w:val="0"/>
      <w:spacing w:after="175"/>
    </w:pPr>
    <w:rPr>
      <w:color w:val="auto"/>
      <w:lang w:val="ru-RU" w:eastAsia="ru-RU"/>
    </w:rPr>
  </w:style>
  <w:style w:type="paragraph" w:customStyle="1" w:styleId="CM61">
    <w:name w:val="CM61"/>
    <w:basedOn w:val="Default"/>
    <w:next w:val="Default"/>
    <w:rsid w:val="00DE561A"/>
    <w:pPr>
      <w:widowControl w:val="0"/>
      <w:spacing w:after="1245"/>
    </w:pPr>
    <w:rPr>
      <w:color w:val="auto"/>
      <w:lang w:val="ru-RU" w:eastAsia="ru-RU"/>
    </w:rPr>
  </w:style>
  <w:style w:type="paragraph" w:customStyle="1" w:styleId="CM41">
    <w:name w:val="CM41"/>
    <w:basedOn w:val="Default"/>
    <w:next w:val="Default"/>
    <w:rsid w:val="00DE561A"/>
    <w:pPr>
      <w:widowControl w:val="0"/>
      <w:spacing w:line="171" w:lineRule="atLeast"/>
    </w:pPr>
    <w:rPr>
      <w:color w:val="auto"/>
      <w:lang w:val="ru-RU" w:eastAsia="ru-RU"/>
    </w:rPr>
  </w:style>
  <w:style w:type="paragraph" w:customStyle="1" w:styleId="CM59">
    <w:name w:val="CM59"/>
    <w:basedOn w:val="Default"/>
    <w:next w:val="Default"/>
    <w:rsid w:val="00DE561A"/>
    <w:pPr>
      <w:widowControl w:val="0"/>
      <w:spacing w:after="880"/>
    </w:pPr>
    <w:rPr>
      <w:color w:val="auto"/>
      <w:lang w:val="ru-RU" w:eastAsia="ru-RU"/>
    </w:rPr>
  </w:style>
  <w:style w:type="paragraph" w:customStyle="1" w:styleId="CM74">
    <w:name w:val="CM74"/>
    <w:basedOn w:val="Default"/>
    <w:next w:val="Default"/>
    <w:rsid w:val="00DE561A"/>
    <w:pPr>
      <w:widowControl w:val="0"/>
      <w:spacing w:after="1490"/>
    </w:pPr>
    <w:rPr>
      <w:color w:val="auto"/>
      <w:lang w:val="ru-RU" w:eastAsia="ru-RU"/>
    </w:rPr>
  </w:style>
  <w:style w:type="paragraph" w:customStyle="1" w:styleId="CM42">
    <w:name w:val="CM42"/>
    <w:basedOn w:val="Default"/>
    <w:next w:val="Default"/>
    <w:rsid w:val="00DE561A"/>
    <w:pPr>
      <w:widowControl w:val="0"/>
    </w:pPr>
    <w:rPr>
      <w:color w:val="auto"/>
      <w:lang w:val="ru-RU" w:eastAsia="ru-RU"/>
    </w:rPr>
  </w:style>
  <w:style w:type="paragraph" w:customStyle="1" w:styleId="14">
    <w:name w:val="Стиль1"/>
    <w:basedOn w:val="Heading4"/>
    <w:rsid w:val="00DE561A"/>
    <w:pPr>
      <w:keepLines w:val="0"/>
      <w:numPr>
        <w:ilvl w:val="0"/>
        <w:numId w:val="0"/>
      </w:numPr>
      <w:spacing w:after="0" w:line="360" w:lineRule="auto"/>
      <w:jc w:val="center"/>
    </w:pPr>
    <w:rPr>
      <w:rFonts w:ascii="LitNusx" w:eastAsia="Times New Roman" w:hAnsi="LitNusx" w:cs="Times New Roman"/>
      <w:iCs w:val="0"/>
      <w:color w:val="auto"/>
      <w:sz w:val="40"/>
      <w:szCs w:val="20"/>
      <w:lang w:val="en-US" w:eastAsia="ru-RU"/>
    </w:rPr>
  </w:style>
  <w:style w:type="paragraph" w:customStyle="1" w:styleId="ReportText">
    <w:name w:val="Report Text"/>
    <w:link w:val="ReportTextChar1"/>
    <w:rsid w:val="00DE561A"/>
    <w:pPr>
      <w:spacing w:before="0" w:after="312" w:line="312" w:lineRule="exact"/>
    </w:pPr>
    <w:rPr>
      <w:rFonts w:ascii="Sylfaen" w:eastAsia="Times New Roman" w:hAnsi="Sylfaen" w:cs="Times New Roman"/>
      <w:szCs w:val="24"/>
      <w:lang w:val="en-GB"/>
    </w:rPr>
  </w:style>
  <w:style w:type="character" w:customStyle="1" w:styleId="ReportTextChar1">
    <w:name w:val="Report Text Char1"/>
    <w:basedOn w:val="DefaultParagraphFont"/>
    <w:link w:val="ReportText"/>
    <w:rsid w:val="00DE561A"/>
    <w:rPr>
      <w:rFonts w:ascii="Sylfaen" w:eastAsia="Times New Roman" w:hAnsi="Sylfaen" w:cs="Times New Roman"/>
      <w:szCs w:val="24"/>
      <w:lang w:val="en-GB"/>
    </w:rPr>
  </w:style>
  <w:style w:type="paragraph" w:customStyle="1" w:styleId="TablesTitle">
    <w:name w:val="Tables Title"/>
    <w:basedOn w:val="TableofFigures"/>
    <w:rsid w:val="00DE561A"/>
    <w:pPr>
      <w:keepNext/>
      <w:widowControl/>
      <w:tabs>
        <w:tab w:val="clear" w:pos="8505"/>
        <w:tab w:val="right" w:leader="dot" w:pos="8640"/>
      </w:tabs>
      <w:spacing w:before="0" w:after="312" w:line="312" w:lineRule="exact"/>
      <w:ind w:left="0" w:firstLine="0"/>
      <w:jc w:val="center"/>
    </w:pPr>
    <w:rPr>
      <w:rFonts w:ascii="Sylfaen" w:hAnsi="Sylfaen"/>
      <w:b/>
      <w:noProof w:val="0"/>
      <w:sz w:val="22"/>
      <w:lang w:eastAsia="en-US"/>
    </w:rPr>
  </w:style>
  <w:style w:type="paragraph" w:customStyle="1" w:styleId="Address1">
    <w:name w:val="Address1"/>
    <w:basedOn w:val="Normal"/>
    <w:rsid w:val="00DE561A"/>
    <w:pPr>
      <w:spacing w:after="0"/>
    </w:pPr>
    <w:rPr>
      <w:rFonts w:eastAsia="Times New Roman" w:cs="Times New Roman"/>
      <w:color w:val="auto"/>
      <w:szCs w:val="20"/>
      <w:lang w:val="en-GB"/>
    </w:rPr>
  </w:style>
  <w:style w:type="paragraph" w:customStyle="1" w:styleId="Heading-4">
    <w:name w:val="Heading-4"/>
    <w:basedOn w:val="Normal"/>
    <w:next w:val="Normal"/>
    <w:link w:val="Heading-4Char"/>
    <w:autoRedefine/>
    <w:rsid w:val="00DE561A"/>
    <w:pPr>
      <w:widowControl w:val="0"/>
      <w:tabs>
        <w:tab w:val="left" w:pos="900"/>
      </w:tabs>
      <w:adjustRightInd w:val="0"/>
      <w:spacing w:after="0" w:line="360" w:lineRule="atLeast"/>
      <w:jc w:val="both"/>
      <w:textAlignment w:val="baseline"/>
      <w:outlineLvl w:val="3"/>
    </w:pPr>
    <w:rPr>
      <w:rFonts w:eastAsia="Times New Roman" w:cs="Arial"/>
      <w:i/>
      <w:color w:val="000080"/>
      <w:lang w:val="en-GB"/>
    </w:rPr>
  </w:style>
  <w:style w:type="character" w:customStyle="1" w:styleId="Heading-4Char">
    <w:name w:val="Heading-4 Char"/>
    <w:basedOn w:val="DefaultParagraphFont"/>
    <w:link w:val="Heading-4"/>
    <w:rsid w:val="00DE561A"/>
    <w:rPr>
      <w:rFonts w:ascii="Sylfaen" w:eastAsia="Times New Roman" w:hAnsi="Sylfaen" w:cs="Arial"/>
      <w:i/>
      <w:color w:val="000080"/>
      <w:lang w:val="en-GB"/>
    </w:rPr>
  </w:style>
  <w:style w:type="paragraph" w:customStyle="1" w:styleId="Tabletextleft">
    <w:name w:val="Table text left"/>
    <w:basedOn w:val="Normal"/>
    <w:link w:val="TabletextleftChar"/>
    <w:rsid w:val="00DE561A"/>
    <w:pPr>
      <w:keepNext/>
      <w:keepLines/>
      <w:widowControl w:val="0"/>
      <w:tabs>
        <w:tab w:val="right" w:pos="8730"/>
      </w:tabs>
      <w:adjustRightInd w:val="0"/>
      <w:spacing w:after="0" w:line="360" w:lineRule="atLeast"/>
      <w:jc w:val="both"/>
      <w:textAlignment w:val="baseline"/>
    </w:pPr>
    <w:rPr>
      <w:rFonts w:ascii="Arial" w:eastAsia="Times New Roman" w:hAnsi="Arial" w:cs="Arial"/>
      <w:color w:val="auto"/>
      <w:sz w:val="20"/>
    </w:rPr>
  </w:style>
  <w:style w:type="character" w:customStyle="1" w:styleId="TabletextleftChar">
    <w:name w:val="Table text left Char"/>
    <w:basedOn w:val="DefaultParagraphFont"/>
    <w:link w:val="Tabletextleft"/>
    <w:rsid w:val="00DE561A"/>
    <w:rPr>
      <w:rFonts w:ascii="Arial" w:eastAsia="Times New Roman" w:hAnsi="Arial" w:cs="Arial"/>
      <w:sz w:val="20"/>
      <w:lang w:val="en-US"/>
    </w:rPr>
  </w:style>
  <w:style w:type="paragraph" w:customStyle="1" w:styleId="Tabletitle">
    <w:name w:val="Table title"/>
    <w:basedOn w:val="Normal"/>
    <w:next w:val="Tablecolumnheadings"/>
    <w:link w:val="TabletitleChar"/>
    <w:autoRedefine/>
    <w:rsid w:val="00DE561A"/>
    <w:pPr>
      <w:keepNext/>
      <w:keepLines/>
      <w:widowControl w:val="0"/>
      <w:adjustRightInd w:val="0"/>
      <w:spacing w:after="0" w:line="360" w:lineRule="atLeast"/>
      <w:jc w:val="center"/>
      <w:textAlignment w:val="baseline"/>
    </w:pPr>
    <w:rPr>
      <w:rFonts w:ascii="Arial Bold" w:eastAsia="Times New Roman" w:hAnsi="Arial Bold" w:cs="Arial"/>
      <w:color w:val="auto"/>
    </w:rPr>
  </w:style>
  <w:style w:type="paragraph" w:customStyle="1" w:styleId="Tablecolumnheadings">
    <w:name w:val="Table column headings"/>
    <w:basedOn w:val="Normal"/>
    <w:link w:val="TablecolumnheadingsChar"/>
    <w:rsid w:val="00DE561A"/>
    <w:pPr>
      <w:widowControl w:val="0"/>
      <w:adjustRightInd w:val="0"/>
      <w:spacing w:after="0" w:line="360" w:lineRule="atLeast"/>
      <w:jc w:val="center"/>
      <w:textAlignment w:val="baseline"/>
    </w:pPr>
    <w:rPr>
      <w:rFonts w:ascii="Arial" w:eastAsia="Times New Roman" w:hAnsi="Arial" w:cs="Arial"/>
      <w:i/>
      <w:color w:val="auto"/>
      <w:sz w:val="20"/>
    </w:rPr>
  </w:style>
  <w:style w:type="character" w:customStyle="1" w:styleId="TablecolumnheadingsChar">
    <w:name w:val="Table column headings Char"/>
    <w:basedOn w:val="DefaultParagraphFont"/>
    <w:link w:val="Tablecolumnheadings"/>
    <w:rsid w:val="00DE561A"/>
    <w:rPr>
      <w:rFonts w:ascii="Arial" w:eastAsia="Times New Roman" w:hAnsi="Arial" w:cs="Arial"/>
      <w:i/>
      <w:sz w:val="20"/>
      <w:lang w:val="en-US"/>
    </w:rPr>
  </w:style>
  <w:style w:type="paragraph" w:customStyle="1" w:styleId="Tabletextcentered">
    <w:name w:val="Table text centered"/>
    <w:basedOn w:val="Tabletextleft"/>
    <w:link w:val="TabletextcenteredChar"/>
    <w:rsid w:val="00DE561A"/>
    <w:pPr>
      <w:jc w:val="center"/>
    </w:pPr>
  </w:style>
  <w:style w:type="character" w:customStyle="1" w:styleId="TabletextcenteredChar">
    <w:name w:val="Table text centered Char"/>
    <w:basedOn w:val="TabletextleftChar"/>
    <w:link w:val="Tabletextcentered"/>
    <w:rsid w:val="00DE561A"/>
    <w:rPr>
      <w:rFonts w:ascii="Arial" w:eastAsia="Times New Roman" w:hAnsi="Arial" w:cs="Arial"/>
      <w:sz w:val="20"/>
      <w:lang w:val="en-US"/>
    </w:rPr>
  </w:style>
  <w:style w:type="paragraph" w:customStyle="1" w:styleId="BulletItem">
    <w:name w:val="Bullet Item"/>
    <w:basedOn w:val="Normal"/>
    <w:rsid w:val="00DE561A"/>
    <w:pPr>
      <w:widowControl w:val="0"/>
      <w:tabs>
        <w:tab w:val="num" w:pos="360"/>
      </w:tabs>
      <w:adjustRightInd w:val="0"/>
      <w:spacing w:line="360" w:lineRule="atLeast"/>
      <w:ind w:left="360" w:hanging="360"/>
      <w:jc w:val="both"/>
      <w:textAlignment w:val="baseline"/>
    </w:pPr>
    <w:rPr>
      <w:rFonts w:ascii="Arial" w:eastAsia="Times New Roman" w:hAnsi="Arial" w:cs="Times New Roman"/>
      <w:color w:val="auto"/>
      <w:szCs w:val="20"/>
    </w:rPr>
  </w:style>
  <w:style w:type="character" w:customStyle="1" w:styleId="IntroductoryTextChar">
    <w:name w:val="Introductory Text Char"/>
    <w:basedOn w:val="DefaultParagraphFont"/>
    <w:link w:val="IntroductoryText"/>
    <w:rsid w:val="00DE561A"/>
    <w:rPr>
      <w:rFonts w:ascii="Arial" w:hAnsi="Arial" w:cs="Arial"/>
      <w:lang w:val="en-GB"/>
    </w:rPr>
  </w:style>
  <w:style w:type="paragraph" w:customStyle="1" w:styleId="IntroductoryText">
    <w:name w:val="Introductory Text"/>
    <w:basedOn w:val="Normal"/>
    <w:link w:val="IntroductoryTextChar"/>
    <w:autoRedefine/>
    <w:rsid w:val="00DE561A"/>
    <w:pPr>
      <w:widowControl w:val="0"/>
      <w:adjustRightInd w:val="0"/>
      <w:spacing w:after="0"/>
      <w:jc w:val="both"/>
      <w:textAlignment w:val="baseline"/>
    </w:pPr>
    <w:rPr>
      <w:rFonts w:ascii="Arial" w:hAnsi="Arial" w:cs="Arial"/>
      <w:color w:val="auto"/>
      <w:lang w:val="en-GB"/>
    </w:rPr>
  </w:style>
  <w:style w:type="paragraph" w:customStyle="1" w:styleId="xl31">
    <w:name w:val="xl31"/>
    <w:basedOn w:val="Normal"/>
    <w:rsid w:val="00DE561A"/>
    <w:pPr>
      <w:pBdr>
        <w:right w:val="single" w:sz="4" w:space="0" w:color="auto"/>
      </w:pBdr>
      <w:spacing w:before="100" w:beforeAutospacing="1" w:after="100" w:afterAutospacing="1"/>
      <w:jc w:val="right"/>
    </w:pPr>
    <w:rPr>
      <w:rFonts w:ascii="Arial" w:eastAsia="Calibri" w:hAnsi="Arial" w:cs="Arial"/>
      <w:color w:val="auto"/>
      <w:sz w:val="24"/>
      <w:szCs w:val="24"/>
    </w:rPr>
  </w:style>
  <w:style w:type="paragraph" w:customStyle="1" w:styleId="xl49">
    <w:name w:val="xl49"/>
    <w:basedOn w:val="Normal"/>
    <w:rsid w:val="00DE561A"/>
    <w:pPr>
      <w:spacing w:before="100" w:beforeAutospacing="1" w:after="100" w:afterAutospacing="1"/>
    </w:pPr>
    <w:rPr>
      <w:rFonts w:ascii="LitNusx" w:eastAsia="Calibri" w:hAnsi="LitNusx" w:cs="LitNusx"/>
      <w:b/>
      <w:bCs/>
      <w:color w:val="auto"/>
      <w:sz w:val="24"/>
      <w:szCs w:val="24"/>
    </w:rPr>
  </w:style>
  <w:style w:type="paragraph" w:customStyle="1" w:styleId="Heading">
    <w:name w:val="Heading"/>
    <w:rsid w:val="00DE561A"/>
    <w:pPr>
      <w:autoSpaceDE w:val="0"/>
      <w:autoSpaceDN w:val="0"/>
      <w:adjustRightInd w:val="0"/>
      <w:spacing w:before="0" w:after="0"/>
      <w:jc w:val="left"/>
    </w:pPr>
    <w:rPr>
      <w:rFonts w:ascii="Arial" w:eastAsia="Times New Roman" w:hAnsi="Arial" w:cs="Arial"/>
      <w:b/>
      <w:bCs/>
      <w:lang w:val="ru-RU" w:eastAsia="ru-RU"/>
    </w:rPr>
  </w:style>
  <w:style w:type="paragraph" w:customStyle="1" w:styleId="Indent1">
    <w:name w:val="Indent 1"/>
    <w:basedOn w:val="Normal"/>
    <w:rsid w:val="00DE561A"/>
    <w:pPr>
      <w:spacing w:after="0"/>
      <w:jc w:val="both"/>
    </w:pPr>
    <w:rPr>
      <w:rFonts w:eastAsia="Times New Roman" w:cs="Times New Roman"/>
      <w:color w:val="auto"/>
      <w:szCs w:val="20"/>
      <w:lang w:val="en-GB"/>
    </w:rPr>
  </w:style>
  <w:style w:type="paragraph" w:customStyle="1" w:styleId="Bulleti">
    <w:name w:val="Bullet i"/>
    <w:aliases w:val="ii"/>
    <w:basedOn w:val="Normal"/>
    <w:rsid w:val="00DE561A"/>
    <w:pPr>
      <w:tabs>
        <w:tab w:val="num" w:pos="690"/>
      </w:tabs>
      <w:ind w:left="1872" w:hanging="454"/>
      <w:jc w:val="both"/>
    </w:pPr>
    <w:rPr>
      <w:rFonts w:ascii="AcadNusx" w:eastAsia="Times New Roman" w:hAnsi="AcadNusx" w:cs="Times New Roman"/>
      <w:color w:val="auto"/>
      <w:sz w:val="20"/>
      <w:szCs w:val="20"/>
      <w:lang w:val="en-GB"/>
    </w:rPr>
  </w:style>
  <w:style w:type="paragraph" w:customStyle="1" w:styleId="content">
    <w:name w:val="content"/>
    <w:basedOn w:val="Normal"/>
    <w:rsid w:val="00DE561A"/>
    <w:pPr>
      <w:spacing w:before="100" w:beforeAutospacing="1" w:after="100" w:afterAutospacing="1"/>
    </w:pPr>
    <w:rPr>
      <w:rFonts w:eastAsia="Times New Roman" w:cs="Times New Roman"/>
      <w:color w:val="auto"/>
      <w:sz w:val="24"/>
      <w:szCs w:val="24"/>
      <w:lang w:val="ru-RU" w:eastAsia="ru-RU"/>
    </w:rPr>
  </w:style>
  <w:style w:type="paragraph" w:customStyle="1" w:styleId="style68">
    <w:name w:val="style68"/>
    <w:basedOn w:val="Normal"/>
    <w:rsid w:val="00DE561A"/>
    <w:pPr>
      <w:spacing w:before="100" w:beforeAutospacing="1" w:after="100" w:afterAutospacing="1"/>
    </w:pPr>
    <w:rPr>
      <w:rFonts w:ascii="BPG U Chveulebrivi" w:eastAsia="Times New Roman" w:hAnsi="BPG U Chveulebrivi" w:cs="Times New Roman"/>
      <w:color w:val="003333"/>
      <w:sz w:val="21"/>
      <w:szCs w:val="21"/>
      <w:lang w:val="ru-RU" w:eastAsia="ru-RU"/>
    </w:rPr>
  </w:style>
  <w:style w:type="paragraph" w:customStyle="1" w:styleId="hang1">
    <w:name w:val="hang1"/>
    <w:basedOn w:val="Normal"/>
    <w:rsid w:val="00DE561A"/>
    <w:pPr>
      <w:overflowPunct w:val="0"/>
      <w:autoSpaceDE w:val="0"/>
      <w:autoSpaceDN w:val="0"/>
      <w:adjustRightInd w:val="0"/>
      <w:ind w:left="567" w:hanging="567"/>
      <w:textAlignment w:val="baseline"/>
    </w:pPr>
    <w:rPr>
      <w:rFonts w:eastAsia="Times New Roman" w:cs="Times New Roman"/>
      <w:color w:val="auto"/>
      <w:szCs w:val="20"/>
      <w:lang w:val="en-GB" w:eastAsia="ru-RU"/>
    </w:rPr>
  </w:style>
  <w:style w:type="paragraph" w:customStyle="1" w:styleId="Prosto">
    <w:name w:val="Prosto"/>
    <w:basedOn w:val="Normal"/>
    <w:autoRedefine/>
    <w:rsid w:val="00DE561A"/>
    <w:pPr>
      <w:spacing w:after="0"/>
      <w:jc w:val="both"/>
    </w:pPr>
    <w:rPr>
      <w:rFonts w:ascii="AcadNusx" w:eastAsia="Times New Roman" w:hAnsi="AcadNusx" w:cs="Times New Roman"/>
      <w:iCs/>
      <w:color w:val="auto"/>
      <w:szCs w:val="20"/>
    </w:rPr>
  </w:style>
  <w:style w:type="paragraph" w:styleId="HTMLPreformatted">
    <w:name w:val="HTML Preformatted"/>
    <w:basedOn w:val="Normal"/>
    <w:link w:val="HTMLPreformattedChar"/>
    <w:rsid w:val="00DE56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color w:val="auto"/>
      <w:sz w:val="20"/>
      <w:szCs w:val="20"/>
      <w:lang w:val="ru-RU" w:eastAsia="ru-RU"/>
    </w:rPr>
  </w:style>
  <w:style w:type="character" w:customStyle="1" w:styleId="HTMLPreformattedChar">
    <w:name w:val="HTML Preformatted Char"/>
    <w:basedOn w:val="DefaultParagraphFont"/>
    <w:link w:val="HTMLPreformatted"/>
    <w:rsid w:val="00DE561A"/>
    <w:rPr>
      <w:rFonts w:ascii="Courier New" w:eastAsia="Times New Roman" w:hAnsi="Courier New" w:cs="Courier New"/>
      <w:sz w:val="20"/>
      <w:szCs w:val="20"/>
      <w:lang w:val="ru-RU" w:eastAsia="ru-RU"/>
    </w:rPr>
  </w:style>
  <w:style w:type="paragraph" w:customStyle="1" w:styleId="base">
    <w:name w:val="base"/>
    <w:basedOn w:val="Normal"/>
    <w:rsid w:val="00DE561A"/>
    <w:pPr>
      <w:spacing w:before="400" w:after="400"/>
      <w:ind w:left="400" w:right="400"/>
      <w:jc w:val="both"/>
    </w:pPr>
    <w:rPr>
      <w:rFonts w:ascii="Tahoma" w:eastAsia="Times New Roman" w:hAnsi="Tahoma" w:cs="Tahoma"/>
      <w:color w:val="000000"/>
      <w:sz w:val="20"/>
      <w:szCs w:val="20"/>
    </w:rPr>
  </w:style>
  <w:style w:type="paragraph" w:customStyle="1" w:styleId="Alekseevka2">
    <w:name w:val="Alekseevka2"/>
    <w:basedOn w:val="Normal"/>
    <w:autoRedefine/>
    <w:rsid w:val="00DE561A"/>
    <w:pPr>
      <w:tabs>
        <w:tab w:val="num" w:pos="947"/>
      </w:tabs>
      <w:spacing w:after="0"/>
    </w:pPr>
    <w:rPr>
      <w:rFonts w:ascii="AcadNusx" w:eastAsia="Times New Roman" w:hAnsi="AcadNusx" w:cs="Times New Roman"/>
      <w:b/>
      <w:bCs/>
      <w:color w:val="auto"/>
      <w:lang w:eastAsia="ru-RU"/>
    </w:rPr>
  </w:style>
  <w:style w:type="paragraph" w:customStyle="1" w:styleId="Alekseevka3">
    <w:name w:val="Alekseevka3"/>
    <w:basedOn w:val="Normal"/>
    <w:rsid w:val="00DE561A"/>
    <w:pPr>
      <w:tabs>
        <w:tab w:val="num" w:pos="1430"/>
      </w:tabs>
      <w:spacing w:after="0"/>
      <w:ind w:left="1430" w:hanging="720"/>
    </w:pPr>
    <w:rPr>
      <w:rFonts w:ascii="AcadNusx" w:eastAsia="Times New Roman" w:hAnsi="AcadNusx" w:cs="Times New Roman"/>
      <w:color w:val="auto"/>
      <w:lang w:eastAsia="ru-RU"/>
    </w:rPr>
  </w:style>
  <w:style w:type="paragraph" w:customStyle="1" w:styleId="Alekseevka4">
    <w:name w:val="Alekseevka4"/>
    <w:basedOn w:val="Normal"/>
    <w:autoRedefine/>
    <w:rsid w:val="00DE561A"/>
    <w:pPr>
      <w:numPr>
        <w:numId w:val="98"/>
      </w:numPr>
      <w:tabs>
        <w:tab w:val="clear" w:pos="675"/>
        <w:tab w:val="num" w:pos="1761"/>
      </w:tabs>
      <w:spacing w:after="0"/>
      <w:ind w:left="1761" w:hanging="360"/>
    </w:pPr>
    <w:rPr>
      <w:rFonts w:ascii="AcadNusx" w:eastAsia="Times New Roman" w:hAnsi="AcadNusx" w:cs="Times New Roman"/>
      <w:color w:val="auto"/>
      <w:lang w:eastAsia="ru-RU"/>
    </w:rPr>
  </w:style>
  <w:style w:type="paragraph" w:customStyle="1" w:styleId="NormIndent">
    <w:name w:val="NormIndent"/>
    <w:basedOn w:val="Normal"/>
    <w:rsid w:val="00DE561A"/>
    <w:pPr>
      <w:numPr>
        <w:ilvl w:val="1"/>
        <w:numId w:val="98"/>
      </w:numPr>
      <w:tabs>
        <w:tab w:val="clear" w:pos="947"/>
      </w:tabs>
      <w:spacing w:after="0"/>
      <w:ind w:left="680" w:firstLine="0"/>
    </w:pPr>
    <w:rPr>
      <w:rFonts w:ascii="Univers" w:eastAsia="Times New Roman" w:hAnsi="Univers" w:cs="Times New Roman"/>
      <w:color w:val="auto"/>
      <w:szCs w:val="20"/>
      <w:lang w:val="en-GB"/>
    </w:rPr>
  </w:style>
  <w:style w:type="paragraph" w:styleId="E-mailSignature">
    <w:name w:val="E-mail Signature"/>
    <w:basedOn w:val="Normal"/>
    <w:link w:val="E-mailSignatureChar"/>
    <w:rsid w:val="00DE561A"/>
    <w:pPr>
      <w:numPr>
        <w:ilvl w:val="2"/>
        <w:numId w:val="98"/>
      </w:numPr>
      <w:tabs>
        <w:tab w:val="clear" w:pos="1430"/>
      </w:tabs>
      <w:spacing w:after="0"/>
      <w:ind w:left="0" w:firstLine="0"/>
    </w:pPr>
    <w:rPr>
      <w:rFonts w:eastAsia="Times New Roman" w:cs="Times New Roman"/>
      <w:color w:val="auto"/>
      <w:sz w:val="24"/>
      <w:szCs w:val="24"/>
      <w:lang w:val="ru-RU" w:eastAsia="ru-RU"/>
    </w:rPr>
  </w:style>
  <w:style w:type="character" w:customStyle="1" w:styleId="E-mailSignatureChar">
    <w:name w:val="E-mail Signature Char"/>
    <w:basedOn w:val="DefaultParagraphFont"/>
    <w:link w:val="E-mailSignature"/>
    <w:rsid w:val="00DE561A"/>
    <w:rPr>
      <w:rFonts w:ascii="Sylfaen" w:eastAsia="Times New Roman" w:hAnsi="Sylfaen" w:cs="Times New Roman"/>
      <w:sz w:val="24"/>
      <w:szCs w:val="24"/>
      <w:lang w:val="ru-RU" w:eastAsia="ru-RU"/>
    </w:rPr>
  </w:style>
  <w:style w:type="character" w:customStyle="1" w:styleId="crumbsyelow1">
    <w:name w:val="crumbsyelow1"/>
    <w:basedOn w:val="DefaultParagraphFont"/>
    <w:rsid w:val="00DE561A"/>
    <w:rPr>
      <w:rFonts w:ascii="Arial" w:hAnsi="Arial" w:cs="Arial" w:hint="default"/>
      <w:b/>
      <w:bCs/>
      <w:strike w:val="0"/>
      <w:dstrike w:val="0"/>
      <w:color w:val="F58345"/>
      <w:sz w:val="18"/>
      <w:szCs w:val="18"/>
      <w:u w:val="none"/>
      <w:effect w:val="none"/>
    </w:rPr>
  </w:style>
  <w:style w:type="paragraph" w:customStyle="1" w:styleId="Normal1">
    <w:name w:val="Normal1"/>
    <w:rsid w:val="00DE561A"/>
    <w:pPr>
      <w:spacing w:before="100" w:after="100"/>
      <w:jc w:val="left"/>
    </w:pPr>
    <w:rPr>
      <w:rFonts w:ascii="Sylfaen" w:eastAsia="Times New Roman" w:hAnsi="Sylfaen" w:cs="Times New Roman"/>
      <w:snapToGrid w:val="0"/>
      <w:sz w:val="24"/>
      <w:lang w:val="ru-RU" w:eastAsia="ru-RU"/>
    </w:rPr>
  </w:style>
  <w:style w:type="paragraph" w:customStyle="1" w:styleId="Figure">
    <w:name w:val="Figure"/>
    <w:basedOn w:val="Normal"/>
    <w:next w:val="Normal"/>
    <w:rsid w:val="00DE561A"/>
    <w:pPr>
      <w:spacing w:after="0"/>
      <w:ind w:left="680"/>
      <w:jc w:val="center"/>
      <w:outlineLvl w:val="3"/>
    </w:pPr>
    <w:rPr>
      <w:rFonts w:ascii="zgc" w:eastAsia="Times New Roman" w:hAnsi="zgc" w:cs="Times New Roman"/>
      <w:b/>
      <w:color w:val="auto"/>
      <w:szCs w:val="20"/>
      <w:lang w:val="en-GB"/>
    </w:rPr>
  </w:style>
  <w:style w:type="paragraph" w:customStyle="1" w:styleId="4AcadNusx">
    <w:name w:val="Заголовок 4 + AcadNusx"/>
    <w:aliases w:val="11 pt"/>
    <w:basedOn w:val="Heading3"/>
    <w:rsid w:val="00DE561A"/>
    <w:pPr>
      <w:keepLines w:val="0"/>
      <w:tabs>
        <w:tab w:val="left" w:pos="900"/>
        <w:tab w:val="left" w:pos="1728"/>
        <w:tab w:val="num" w:pos="2160"/>
      </w:tabs>
      <w:spacing w:before="120"/>
      <w:ind w:left="1728" w:right="-30" w:hanging="648"/>
    </w:pPr>
    <w:rPr>
      <w:rFonts w:ascii="AcadNusx" w:eastAsia="Calibri" w:hAnsi="AcadNusx" w:cs="AcadNusx"/>
      <w:color w:val="auto"/>
      <w:szCs w:val="22"/>
      <w:lang w:eastAsia="zh-CN"/>
    </w:rPr>
  </w:style>
  <w:style w:type="paragraph" w:customStyle="1" w:styleId="Normalsylfaen">
    <w:name w:val="Normal + sylfaen"/>
    <w:basedOn w:val="Normal0"/>
    <w:rsid w:val="00DE561A"/>
    <w:pPr>
      <w:jc w:val="both"/>
    </w:pPr>
    <w:rPr>
      <w:rFonts w:ascii="Sylfaen" w:hAnsi="Sylfaen" w:cs="Sylfaen"/>
    </w:rPr>
  </w:style>
  <w:style w:type="paragraph" w:customStyle="1" w:styleId="Sylfaen">
    <w:name w:val="Sylfaen"/>
    <w:basedOn w:val="Heading2"/>
    <w:rsid w:val="00DE561A"/>
    <w:pPr>
      <w:kinsoku w:val="0"/>
      <w:overflowPunct w:val="0"/>
      <w:spacing w:before="200" w:after="0"/>
    </w:pPr>
    <w:rPr>
      <w:rFonts w:eastAsia="Times New Roman" w:cs="Sylfaen"/>
      <w:bCs/>
      <w:iCs/>
      <w:color w:val="000000"/>
      <w:sz w:val="24"/>
      <w:szCs w:val="24"/>
      <w:lang w:val="ka-GE" w:eastAsia="ru-RU"/>
    </w:rPr>
  </w:style>
  <w:style w:type="paragraph" w:customStyle="1" w:styleId="15">
    <w:name w:val="Заголовок оглавления1"/>
    <w:basedOn w:val="Heading1"/>
    <w:next w:val="Normal"/>
    <w:qFormat/>
    <w:rsid w:val="00DE561A"/>
    <w:pPr>
      <w:keepNext w:val="0"/>
      <w:keepLines w:val="0"/>
      <w:framePr w:hSpace="180" w:wrap="around" w:vAnchor="page" w:hAnchor="margin" w:y="1078"/>
      <w:numPr>
        <w:numId w:val="0"/>
      </w:numPr>
      <w:spacing w:before="480" w:after="0" w:line="276" w:lineRule="auto"/>
      <w:jc w:val="center"/>
      <w:outlineLvl w:val="9"/>
    </w:pPr>
    <w:rPr>
      <w:rFonts w:eastAsia="Times New Roman" w:cs="Times New Roman"/>
      <w:color w:val="365F91"/>
      <w:szCs w:val="28"/>
      <w:lang w:val="ka-GE"/>
    </w:rPr>
  </w:style>
  <w:style w:type="paragraph" w:customStyle="1" w:styleId="Normal-Geo">
    <w:name w:val="Normal-Geo"/>
    <w:basedOn w:val="Normal"/>
    <w:rsid w:val="00DE561A"/>
    <w:pPr>
      <w:spacing w:after="0" w:line="312" w:lineRule="auto"/>
      <w:ind w:left="680"/>
      <w:jc w:val="both"/>
    </w:pPr>
    <w:rPr>
      <w:rFonts w:ascii="AcadNusx" w:eastAsia="Times New Roman" w:hAnsi="AcadNusx" w:cs="Times New Roman"/>
      <w:color w:val="auto"/>
      <w:sz w:val="20"/>
      <w:szCs w:val="20"/>
      <w:lang w:val="en-GB" w:eastAsia="ru-RU"/>
    </w:rPr>
  </w:style>
  <w:style w:type="paragraph" w:customStyle="1" w:styleId="CM31">
    <w:name w:val="CM31"/>
    <w:basedOn w:val="Normal"/>
    <w:next w:val="Normal"/>
    <w:rsid w:val="00DE561A"/>
    <w:pPr>
      <w:widowControl w:val="0"/>
      <w:autoSpaceDE w:val="0"/>
      <w:autoSpaceDN w:val="0"/>
      <w:adjustRightInd w:val="0"/>
      <w:spacing w:after="388"/>
    </w:pPr>
    <w:rPr>
      <w:rFonts w:eastAsia="Times New Roman" w:cs="Times New Roman"/>
      <w:color w:val="auto"/>
      <w:sz w:val="24"/>
      <w:szCs w:val="24"/>
      <w:lang w:val="ru-RU" w:eastAsia="ru-RU"/>
    </w:rPr>
  </w:style>
  <w:style w:type="paragraph" w:customStyle="1" w:styleId="CM32">
    <w:name w:val="CM32"/>
    <w:basedOn w:val="Default"/>
    <w:next w:val="Default"/>
    <w:rsid w:val="00DE561A"/>
    <w:pPr>
      <w:widowControl w:val="0"/>
      <w:spacing w:after="250"/>
    </w:pPr>
    <w:rPr>
      <w:rFonts w:ascii="Times New Roman" w:hAnsi="Times New Roman" w:cs="Times New Roman"/>
      <w:color w:val="auto"/>
      <w:lang w:val="ru-RU" w:eastAsia="ru-RU"/>
    </w:rPr>
  </w:style>
  <w:style w:type="paragraph" w:customStyle="1" w:styleId="CharCharCharCharCharCharChar">
    <w:name w:val="Char Char Знак Знак Char Char Знак Знак Char Char Char"/>
    <w:basedOn w:val="Normal"/>
    <w:next w:val="Normal"/>
    <w:rsid w:val="00DE561A"/>
    <w:pPr>
      <w:spacing w:after="0"/>
    </w:pPr>
    <w:rPr>
      <w:rFonts w:eastAsia="Times New Roman" w:cs="Times New Roman"/>
      <w:color w:val="auto"/>
      <w:sz w:val="24"/>
      <w:szCs w:val="24"/>
      <w:lang w:val="pl-PL" w:eastAsia="pl-PL"/>
    </w:rPr>
  </w:style>
  <w:style w:type="paragraph" w:customStyle="1" w:styleId="CharChar6CharCharCharChar">
    <w:name w:val="Char Char6 Char Char Char Char"/>
    <w:basedOn w:val="Normal"/>
    <w:next w:val="Normal"/>
    <w:rsid w:val="00DE561A"/>
    <w:pPr>
      <w:spacing w:after="0"/>
    </w:pPr>
    <w:rPr>
      <w:rFonts w:eastAsia="Times New Roman" w:cs="Times New Roman"/>
      <w:color w:val="auto"/>
      <w:sz w:val="24"/>
      <w:szCs w:val="24"/>
      <w:lang w:val="pl-PL" w:eastAsia="pl-PL"/>
    </w:rPr>
  </w:style>
  <w:style w:type="character" w:customStyle="1" w:styleId="TablecolumnheadingsCharChar">
    <w:name w:val="Table column headings Char Char"/>
    <w:basedOn w:val="DefaultParagraphFont"/>
    <w:rsid w:val="00DE561A"/>
    <w:rPr>
      <w:rFonts w:ascii="Arial" w:hAnsi="Arial" w:cs="Arial"/>
      <w:i/>
      <w:szCs w:val="22"/>
      <w:lang w:val="en-US" w:eastAsia="en-US" w:bidi="ar-SA"/>
    </w:rPr>
  </w:style>
  <w:style w:type="paragraph" w:customStyle="1" w:styleId="ESENormal">
    <w:name w:val="ESE Normal"/>
    <w:basedOn w:val="Normal"/>
    <w:rsid w:val="00DE561A"/>
    <w:pPr>
      <w:spacing w:after="0"/>
      <w:jc w:val="both"/>
    </w:pPr>
    <w:rPr>
      <w:rFonts w:ascii="Times New Roman" w:eastAsia="Times New Roman" w:hAnsi="Times New Roman" w:cs="Times New Roman"/>
      <w:color w:val="auto"/>
      <w:szCs w:val="24"/>
      <w:lang w:val="en-GB"/>
    </w:rPr>
  </w:style>
  <w:style w:type="paragraph" w:customStyle="1" w:styleId="xl25">
    <w:name w:val="xl25"/>
    <w:basedOn w:val="Normal"/>
    <w:rsid w:val="00DE561A"/>
    <w:pPr>
      <w:spacing w:before="100" w:beforeAutospacing="1" w:after="100" w:afterAutospacing="1"/>
      <w:textAlignment w:val="center"/>
    </w:pPr>
    <w:rPr>
      <w:rFonts w:ascii="Times New Roman" w:eastAsia="Arial Unicode MS" w:hAnsi="Times New Roman" w:cs="Times New Roman"/>
      <w:color w:val="auto"/>
      <w:sz w:val="18"/>
      <w:szCs w:val="18"/>
    </w:rPr>
  </w:style>
  <w:style w:type="table" w:styleId="TableContemporary">
    <w:name w:val="Table Contemporary"/>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longtext">
    <w:name w:val="long_text"/>
    <w:basedOn w:val="DefaultParagraphFont"/>
    <w:rsid w:val="00DE561A"/>
  </w:style>
  <w:style w:type="paragraph" w:customStyle="1" w:styleId="msg">
    <w:name w:val="msg"/>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character" w:customStyle="1" w:styleId="shorttext">
    <w:name w:val="short_text"/>
    <w:basedOn w:val="DefaultParagraphFont"/>
    <w:rsid w:val="00DE561A"/>
  </w:style>
  <w:style w:type="paragraph" w:customStyle="1" w:styleId="ReportTableHeading">
    <w:name w:val="Report Table Heading"/>
    <w:basedOn w:val="Normal"/>
    <w:rsid w:val="00DE561A"/>
    <w:pPr>
      <w:spacing w:before="60" w:after="60"/>
      <w:jc w:val="center"/>
    </w:pPr>
    <w:rPr>
      <w:rFonts w:ascii="Arial" w:eastAsia="Times New Roman" w:hAnsi="Arial" w:cs="Times New Roman"/>
      <w:b/>
      <w:bCs/>
      <w:color w:val="00506C"/>
      <w:sz w:val="20"/>
      <w:szCs w:val="20"/>
      <w:lang w:val="en-GB"/>
    </w:rPr>
  </w:style>
  <w:style w:type="paragraph" w:customStyle="1" w:styleId="ReportTableBullets">
    <w:name w:val="Report Table Bullets"/>
    <w:basedOn w:val="Normal"/>
    <w:next w:val="Normal"/>
    <w:uiPriority w:val="99"/>
    <w:rsid w:val="00DE561A"/>
    <w:pPr>
      <w:numPr>
        <w:numId w:val="99"/>
      </w:numPr>
      <w:spacing w:before="80" w:after="80" w:line="240" w:lineRule="exact"/>
    </w:pPr>
    <w:rPr>
      <w:rFonts w:ascii="Arial" w:eastAsia="Times New Roman" w:hAnsi="Arial" w:cs="Times New Roman"/>
      <w:color w:val="auto"/>
      <w:sz w:val="20"/>
      <w:szCs w:val="20"/>
      <w:lang w:val="en-GB"/>
    </w:rPr>
  </w:style>
  <w:style w:type="paragraph" w:customStyle="1" w:styleId="ReportBodyText">
    <w:name w:val="Report Body Text"/>
    <w:basedOn w:val="Normal"/>
    <w:link w:val="ReportBodyTextChar"/>
    <w:rsid w:val="00DE561A"/>
    <w:pPr>
      <w:spacing w:after="240" w:line="280" w:lineRule="exact"/>
    </w:pPr>
    <w:rPr>
      <w:rFonts w:ascii="Arial" w:eastAsia="Times New Roman" w:hAnsi="Arial" w:cs="Times New Roman"/>
      <w:color w:val="auto"/>
      <w:szCs w:val="20"/>
      <w:lang w:val="en-GB"/>
    </w:rPr>
  </w:style>
  <w:style w:type="character" w:customStyle="1" w:styleId="ReportBodyTextChar">
    <w:name w:val="Report Body Text Char"/>
    <w:basedOn w:val="DefaultParagraphFont"/>
    <w:link w:val="ReportBodyText"/>
    <w:locked/>
    <w:rsid w:val="00DE561A"/>
    <w:rPr>
      <w:rFonts w:ascii="Arial" w:eastAsia="Times New Roman" w:hAnsi="Arial" w:cs="Times New Roman"/>
      <w:szCs w:val="20"/>
      <w:lang w:val="en-GB"/>
    </w:rPr>
  </w:style>
  <w:style w:type="paragraph" w:customStyle="1" w:styleId="ReportBullet">
    <w:name w:val="Report Bullet"/>
    <w:basedOn w:val="Normal"/>
    <w:rsid w:val="00DE561A"/>
    <w:pPr>
      <w:numPr>
        <w:numId w:val="100"/>
      </w:numPr>
      <w:tabs>
        <w:tab w:val="num" w:pos="1440"/>
      </w:tabs>
      <w:spacing w:line="280" w:lineRule="exact"/>
    </w:pPr>
    <w:rPr>
      <w:rFonts w:ascii="Arial" w:eastAsia="Times New Roman" w:hAnsi="Arial" w:cs="Times New Roman"/>
      <w:color w:val="auto"/>
      <w:szCs w:val="20"/>
      <w:lang w:val="en-GB"/>
    </w:rPr>
  </w:style>
  <w:style w:type="paragraph" w:customStyle="1" w:styleId="ReportHeading3">
    <w:name w:val="Report Heading 3"/>
    <w:basedOn w:val="Heading3"/>
    <w:next w:val="ReportBodyText"/>
    <w:link w:val="ReportHeading3CharChar"/>
    <w:autoRedefine/>
    <w:rsid w:val="00DE561A"/>
    <w:pPr>
      <w:keepLines w:val="0"/>
      <w:tabs>
        <w:tab w:val="num" w:pos="576"/>
        <w:tab w:val="left" w:pos="900"/>
        <w:tab w:val="left" w:pos="1728"/>
      </w:tabs>
      <w:spacing w:before="120" w:line="280" w:lineRule="exact"/>
      <w:ind w:left="576" w:right="-30" w:hanging="576"/>
    </w:pPr>
    <w:rPr>
      <w:rFonts w:ascii="Arial" w:eastAsia="Calibri" w:hAnsi="Arial" w:cs="Times New Roman"/>
      <w:bCs/>
      <w:color w:val="auto"/>
      <w:szCs w:val="20"/>
      <w:lang w:val="en-GB"/>
    </w:rPr>
  </w:style>
  <w:style w:type="character" w:customStyle="1" w:styleId="ReportHeading3CharChar">
    <w:name w:val="Report Heading 3 Char Char"/>
    <w:basedOn w:val="DefaultParagraphFont"/>
    <w:link w:val="ReportHeading3"/>
    <w:locked/>
    <w:rsid w:val="00DE561A"/>
    <w:rPr>
      <w:rFonts w:ascii="Arial" w:eastAsia="Calibri" w:hAnsi="Arial" w:cs="Times New Roman"/>
      <w:b/>
      <w:bCs/>
      <w:szCs w:val="20"/>
      <w:lang w:val="en-GB"/>
    </w:rPr>
  </w:style>
  <w:style w:type="paragraph" w:customStyle="1" w:styleId="ReportHeading1">
    <w:name w:val="Report Heading 1"/>
    <w:basedOn w:val="Heading1"/>
    <w:autoRedefine/>
    <w:rsid w:val="00DE561A"/>
    <w:pPr>
      <w:keepNext w:val="0"/>
      <w:keepLines w:val="0"/>
      <w:numPr>
        <w:numId w:val="103"/>
      </w:numPr>
      <w:spacing w:after="160" w:line="276" w:lineRule="auto"/>
      <w:jc w:val="both"/>
    </w:pPr>
    <w:rPr>
      <w:rFonts w:ascii="Arial" w:eastAsia="Times New Roman" w:hAnsi="Arial" w:cs="Times New Roman"/>
      <w:color w:val="000000"/>
      <w:sz w:val="32"/>
      <w:szCs w:val="20"/>
      <w:lang w:val="en-GB"/>
    </w:rPr>
  </w:style>
  <w:style w:type="paragraph" w:customStyle="1" w:styleId="ReportFooterLEFT">
    <w:name w:val="Report Footer LEFT"/>
    <w:basedOn w:val="Footer"/>
    <w:autoRedefine/>
    <w:rsid w:val="00DE561A"/>
    <w:pPr>
      <w:tabs>
        <w:tab w:val="clear" w:pos="4844"/>
        <w:tab w:val="clear" w:pos="9689"/>
        <w:tab w:val="center" w:pos="4320"/>
        <w:tab w:val="right" w:pos="8640"/>
      </w:tabs>
      <w:spacing w:line="300" w:lineRule="auto"/>
      <w:ind w:left="144"/>
    </w:pPr>
    <w:rPr>
      <w:rFonts w:ascii="Arial" w:eastAsia="Times New Roman" w:hAnsi="Arial" w:cs="Arial"/>
      <w:iCs/>
      <w:color w:val="auto"/>
      <w:sz w:val="18"/>
      <w:szCs w:val="20"/>
      <w:lang w:val="en-GB"/>
    </w:rPr>
  </w:style>
  <w:style w:type="paragraph" w:customStyle="1" w:styleId="ReportFooterLogo">
    <w:name w:val="Report Footer Logo"/>
    <w:basedOn w:val="Footer"/>
    <w:rsid w:val="00DE561A"/>
    <w:pPr>
      <w:tabs>
        <w:tab w:val="clear" w:pos="4844"/>
        <w:tab w:val="clear" w:pos="9689"/>
        <w:tab w:val="center" w:pos="4320"/>
        <w:tab w:val="right" w:pos="8640"/>
      </w:tabs>
      <w:spacing w:line="300" w:lineRule="auto"/>
      <w:ind w:firstLine="720"/>
      <w:jc w:val="right"/>
    </w:pPr>
    <w:rPr>
      <w:rFonts w:ascii="Arial" w:eastAsia="Times New Roman" w:hAnsi="Arial" w:cs="Times New Roman"/>
      <w:noProof/>
      <w:color w:val="auto"/>
      <w:sz w:val="20"/>
      <w:szCs w:val="20"/>
      <w:lang w:val="en-GB"/>
    </w:rPr>
  </w:style>
  <w:style w:type="paragraph" w:customStyle="1" w:styleId="ReportHeading2">
    <w:name w:val="Report Heading 2"/>
    <w:basedOn w:val="Heading2"/>
    <w:link w:val="ReportHeading2CharChar"/>
    <w:autoRedefine/>
    <w:rsid w:val="00DE561A"/>
    <w:pPr>
      <w:numPr>
        <w:numId w:val="103"/>
      </w:numPr>
      <w:tabs>
        <w:tab w:val="clear" w:pos="720"/>
      </w:tabs>
      <w:kinsoku w:val="0"/>
      <w:overflowPunct w:val="0"/>
      <w:spacing w:before="200" w:after="0"/>
      <w:ind w:left="0" w:firstLine="0"/>
    </w:pPr>
    <w:rPr>
      <w:rFonts w:eastAsia="Times New Roman" w:cs="Sylfaen"/>
      <w:bCs/>
      <w:iCs/>
      <w:color w:val="000000"/>
      <w:sz w:val="24"/>
      <w:szCs w:val="24"/>
      <w:lang w:val="ka-GE" w:eastAsia="ru-RU"/>
    </w:rPr>
  </w:style>
  <w:style w:type="character" w:customStyle="1" w:styleId="ReportHeading2CharChar">
    <w:name w:val="Report Heading 2 Char Char"/>
    <w:basedOn w:val="DefaultParagraphFont"/>
    <w:link w:val="ReportHeading2"/>
    <w:locked/>
    <w:rsid w:val="00DE561A"/>
    <w:rPr>
      <w:rFonts w:ascii="Sylfaen" w:eastAsia="Times New Roman" w:hAnsi="Sylfaen" w:cs="Sylfaen"/>
      <w:b/>
      <w:bCs/>
      <w:iCs/>
      <w:color w:val="000000"/>
      <w:sz w:val="24"/>
      <w:szCs w:val="24"/>
      <w:lang w:eastAsia="ru-RU"/>
    </w:rPr>
  </w:style>
  <w:style w:type="paragraph" w:customStyle="1" w:styleId="ReportFooterPageNumbers">
    <w:name w:val="Report Footer Page Numbers"/>
    <w:basedOn w:val="Normal"/>
    <w:rsid w:val="00DE561A"/>
    <w:pPr>
      <w:snapToGrid w:val="0"/>
      <w:spacing w:after="0" w:line="300" w:lineRule="auto"/>
      <w:ind w:left="432" w:firstLine="720"/>
    </w:pPr>
    <w:rPr>
      <w:rFonts w:ascii="Arial" w:eastAsia="Times New Roman" w:hAnsi="Arial" w:cs="Arial"/>
      <w:color w:val="auto"/>
      <w:sz w:val="20"/>
      <w:szCs w:val="20"/>
      <w:lang w:val="en-GB"/>
    </w:rPr>
  </w:style>
  <w:style w:type="numbering" w:customStyle="1" w:styleId="Style4">
    <w:name w:val="Style4"/>
    <w:uiPriority w:val="99"/>
    <w:rsid w:val="00DE561A"/>
    <w:pPr>
      <w:numPr>
        <w:numId w:val="105"/>
      </w:numPr>
    </w:pPr>
  </w:style>
  <w:style w:type="paragraph" w:customStyle="1" w:styleId="Char2">
    <w:name w:val="Char2"/>
    <w:basedOn w:val="Normal"/>
    <w:rsid w:val="00DE561A"/>
    <w:pPr>
      <w:spacing w:after="160"/>
    </w:pPr>
    <w:rPr>
      <w:rFonts w:ascii="Verdana" w:eastAsia="Times New Roman" w:hAnsi="Verdana" w:cs="Times New Roman"/>
      <w:color w:val="auto"/>
      <w:sz w:val="24"/>
      <w:szCs w:val="24"/>
    </w:rPr>
  </w:style>
  <w:style w:type="paragraph" w:customStyle="1" w:styleId="Body1">
    <w:name w:val="Body1"/>
    <w:rsid w:val="00DE561A"/>
    <w:pPr>
      <w:autoSpaceDE w:val="0"/>
      <w:autoSpaceDN w:val="0"/>
      <w:adjustRightInd w:val="0"/>
      <w:spacing w:before="0" w:after="0"/>
    </w:pPr>
    <w:rPr>
      <w:rFonts w:ascii="AcadNusx" w:eastAsia="Times New Roman" w:hAnsi="AcadNusx" w:cs="Times New Roman"/>
      <w:color w:val="000000"/>
      <w:sz w:val="26"/>
      <w:szCs w:val="26"/>
      <w:lang w:val="ru-RU" w:eastAsia="ru-RU"/>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Re Char1"/>
    <w:basedOn w:val="DefaultParagraphFont"/>
    <w:uiPriority w:val="1"/>
    <w:locked/>
    <w:rsid w:val="00DE561A"/>
    <w:rPr>
      <w:rFonts w:ascii="Arial" w:hAnsi="Arial" w:cs="Arial"/>
      <w:b/>
      <w:bCs/>
      <w:sz w:val="26"/>
      <w:szCs w:val="26"/>
      <w:lang w:val="ru-RU" w:eastAsia="ru-RU"/>
    </w:rPr>
  </w:style>
  <w:style w:type="paragraph" w:customStyle="1" w:styleId="ga-section">
    <w:name w:val="ga-section"/>
    <w:basedOn w:val="Normal"/>
    <w:rsid w:val="00DE561A"/>
    <w:pPr>
      <w:keepNext/>
      <w:tabs>
        <w:tab w:val="num" w:pos="720"/>
        <w:tab w:val="right" w:pos="8640"/>
      </w:tabs>
      <w:spacing w:after="0" w:line="288" w:lineRule="exact"/>
      <w:jc w:val="both"/>
    </w:pPr>
    <w:rPr>
      <w:rFonts w:ascii="Times New Roman" w:eastAsia="Times New Roman" w:hAnsi="Times New Roman" w:cs="Times New Roman"/>
      <w:b/>
      <w:color w:val="auto"/>
      <w:szCs w:val="20"/>
      <w:lang w:val="en-GB"/>
    </w:rPr>
  </w:style>
  <w:style w:type="paragraph" w:customStyle="1" w:styleId="ga-text">
    <w:name w:val="ga-text"/>
    <w:basedOn w:val="Normal"/>
    <w:rsid w:val="00DE561A"/>
    <w:pPr>
      <w:tabs>
        <w:tab w:val="right" w:pos="8640"/>
      </w:tabs>
      <w:spacing w:after="288" w:line="288" w:lineRule="exact"/>
      <w:jc w:val="both"/>
    </w:pPr>
    <w:rPr>
      <w:rFonts w:ascii="Times New Roman" w:eastAsia="Times New Roman" w:hAnsi="Times New Roman" w:cs="Times New Roman"/>
      <w:color w:val="auto"/>
      <w:sz w:val="20"/>
      <w:szCs w:val="20"/>
      <w:lang w:val="en-GB"/>
    </w:rPr>
  </w:style>
  <w:style w:type="character" w:customStyle="1" w:styleId="naxaziChar0">
    <w:name w:val="naxazi Знак Знак Char"/>
    <w:basedOn w:val="DefaultParagraphFont"/>
    <w:rsid w:val="00DE561A"/>
    <w:rPr>
      <w:rFonts w:ascii="AcadNusx" w:hAnsi="AcadNusx"/>
      <w:b/>
      <w:sz w:val="22"/>
      <w:lang w:val="ru-RU" w:eastAsia="ru-RU" w:bidi="ar-SA"/>
    </w:rPr>
  </w:style>
  <w:style w:type="character" w:customStyle="1" w:styleId="CharChar15">
    <w:name w:val="Char Char15"/>
    <w:basedOn w:val="DefaultParagraphFont"/>
    <w:locked/>
    <w:rsid w:val="00DE561A"/>
    <w:rPr>
      <w:rFonts w:eastAsia="Calibri"/>
      <w:sz w:val="28"/>
      <w:szCs w:val="28"/>
      <w:lang w:val="en-US" w:eastAsia="ru-RU" w:bidi="ar-SA"/>
    </w:rPr>
  </w:style>
  <w:style w:type="character" w:customStyle="1" w:styleId="title10">
    <w:name w:val="title1"/>
    <w:basedOn w:val="DefaultParagraphFont"/>
    <w:rsid w:val="00DE561A"/>
    <w:rPr>
      <w:rFonts w:ascii="Sylfaen" w:hAnsi="Sylfaen" w:hint="default"/>
      <w:b/>
      <w:bCs/>
      <w:color w:val="73A41D"/>
      <w:sz w:val="18"/>
      <w:szCs w:val="18"/>
    </w:rPr>
  </w:style>
  <w:style w:type="character" w:customStyle="1" w:styleId="style8110">
    <w:name w:val="style811"/>
    <w:basedOn w:val="DefaultParagraphFont"/>
    <w:rsid w:val="00DE561A"/>
    <w:rPr>
      <w:rFonts w:ascii="Arial" w:hAnsi="Arial" w:cs="Arial" w:hint="default"/>
    </w:rPr>
  </w:style>
  <w:style w:type="character" w:customStyle="1" w:styleId="right1">
    <w:name w:val="right1"/>
    <w:basedOn w:val="DefaultParagraphFont"/>
    <w:rsid w:val="00DE561A"/>
    <w:rPr>
      <w:rFonts w:ascii="Trebuchet MS" w:hAnsi="Trebuchet MS" w:hint="default"/>
      <w:sz w:val="18"/>
      <w:szCs w:val="18"/>
    </w:rPr>
  </w:style>
  <w:style w:type="character" w:customStyle="1" w:styleId="17">
    <w:name w:val="Знак Знак Знак Знак1"/>
    <w:basedOn w:val="DefaultParagraphFont"/>
    <w:rsid w:val="00DE561A"/>
    <w:rPr>
      <w:rFonts w:ascii="AcadNusx" w:hAnsi="AcadNusx"/>
      <w:sz w:val="22"/>
      <w:szCs w:val="24"/>
      <w:lang w:val="ru-RU" w:eastAsia="ru-RU" w:bidi="ar-SA"/>
    </w:rPr>
  </w:style>
  <w:style w:type="character" w:customStyle="1" w:styleId="normalenglish1">
    <w:name w:val="normalenglish1"/>
    <w:basedOn w:val="DefaultParagraphFont"/>
    <w:rsid w:val="00DE561A"/>
    <w:rPr>
      <w:rFonts w:ascii="Verdana" w:hAnsi="Verdana" w:hint="default"/>
      <w:sz w:val="16"/>
      <w:szCs w:val="16"/>
    </w:rPr>
  </w:style>
  <w:style w:type="character" w:customStyle="1" w:styleId="Char9">
    <w:name w:val="Char9"/>
    <w:basedOn w:val="DefaultParagraphFont"/>
    <w:rsid w:val="00DE561A"/>
    <w:rPr>
      <w:rFonts w:ascii="Sylfaen" w:hAnsi="Sylfaen"/>
      <w:b/>
      <w:bCs/>
      <w:kern w:val="32"/>
      <w:sz w:val="24"/>
      <w:szCs w:val="24"/>
      <w:lang w:val="ka-GE" w:eastAsia="ru-RU" w:bidi="ar-SA"/>
    </w:rPr>
  </w:style>
  <w:style w:type="character" w:customStyle="1" w:styleId="Char7">
    <w:name w:val="Char7"/>
    <w:basedOn w:val="DefaultParagraphFont"/>
    <w:rsid w:val="00DE561A"/>
    <w:rPr>
      <w:rFonts w:ascii="AcadNusx" w:hAnsi="AcadNusx"/>
      <w:b/>
      <w:sz w:val="24"/>
      <w:szCs w:val="24"/>
      <w:lang w:val="fr-FR" w:eastAsia="en-US" w:bidi="ar-SA"/>
    </w:rPr>
  </w:style>
  <w:style w:type="character" w:customStyle="1" w:styleId="18">
    <w:name w:val="Знак Знак1"/>
    <w:aliases w:val="Char11"/>
    <w:basedOn w:val="DefaultParagraphFont"/>
    <w:rsid w:val="00DE561A"/>
    <w:rPr>
      <w:b/>
      <w:lang w:val="en-US" w:eastAsia="en-US" w:bidi="ar-SA"/>
    </w:rPr>
  </w:style>
  <w:style w:type="paragraph" w:customStyle="1" w:styleId="StyleHeading3GillSans11ptBefore0ptAfter0pt">
    <w:name w:val="Style Heading 3 + Gill Sans 11 pt Before:  0 pt After:  0 pt"/>
    <w:basedOn w:val="Normal"/>
    <w:rsid w:val="00DE561A"/>
    <w:pPr>
      <w:spacing w:after="0"/>
    </w:pPr>
    <w:rPr>
      <w:rFonts w:ascii="Times New Roman" w:eastAsia="Times New Roman" w:hAnsi="Times New Roman" w:cs="Times New Roman"/>
      <w:color w:val="auto"/>
      <w:sz w:val="24"/>
      <w:szCs w:val="24"/>
    </w:rPr>
  </w:style>
  <w:style w:type="paragraph" w:customStyle="1" w:styleId="reporttext0">
    <w:name w:val="reporttext"/>
    <w:basedOn w:val="Normal"/>
    <w:rsid w:val="00DE561A"/>
    <w:pPr>
      <w:spacing w:after="312" w:line="312" w:lineRule="atLeast"/>
      <w:jc w:val="both"/>
    </w:pPr>
    <w:rPr>
      <w:rFonts w:ascii="Times New Roman" w:eastAsia="Times New Roman" w:hAnsi="Times New Roman" w:cs="Times New Roman"/>
      <w:color w:val="auto"/>
      <w:lang w:val="ru-RU" w:eastAsia="ru-RU"/>
    </w:rPr>
  </w:style>
  <w:style w:type="paragraph" w:customStyle="1" w:styleId="xl24">
    <w:name w:val="xl24"/>
    <w:basedOn w:val="Normal"/>
    <w:rsid w:val="00DE561A"/>
    <w:pPr>
      <w:spacing w:before="100" w:beforeAutospacing="1" w:after="100" w:afterAutospacing="1"/>
      <w:textAlignment w:val="center"/>
    </w:pPr>
    <w:rPr>
      <w:rFonts w:ascii="Arial" w:eastAsia="Arial Unicode MS" w:hAnsi="Arial" w:cs="Arial"/>
      <w:b/>
      <w:bCs/>
      <w:color w:val="auto"/>
      <w:sz w:val="18"/>
      <w:szCs w:val="18"/>
    </w:rPr>
  </w:style>
  <w:style w:type="paragraph" w:customStyle="1" w:styleId="Indent3">
    <w:name w:val="Indent 3"/>
    <w:rsid w:val="00DE561A"/>
    <w:pPr>
      <w:tabs>
        <w:tab w:val="num" w:pos="1701"/>
      </w:tabs>
      <w:spacing w:before="0" w:after="0"/>
      <w:ind w:left="1701" w:hanging="567"/>
    </w:pPr>
    <w:rPr>
      <w:rFonts w:ascii="Times New Roman" w:eastAsia="Times New Roman" w:hAnsi="Times New Roman" w:cs="Times New Roman"/>
      <w:szCs w:val="20"/>
      <w:lang w:val="en-GB"/>
    </w:rPr>
  </w:style>
  <w:style w:type="character" w:customStyle="1" w:styleId="Indent1Char">
    <w:name w:val="Indent 1 Char"/>
    <w:basedOn w:val="DefaultParagraphFont"/>
    <w:rsid w:val="00DE561A"/>
    <w:rPr>
      <w:sz w:val="22"/>
      <w:lang w:val="en-GB" w:eastAsia="en-US" w:bidi="ar-SA"/>
    </w:rPr>
  </w:style>
  <w:style w:type="paragraph" w:customStyle="1" w:styleId="Indent2">
    <w:name w:val="Indent 2"/>
    <w:rsid w:val="00DE561A"/>
    <w:pPr>
      <w:tabs>
        <w:tab w:val="num" w:pos="1134"/>
      </w:tabs>
      <w:spacing w:before="0" w:after="0"/>
      <w:ind w:left="1134" w:hanging="567"/>
    </w:pPr>
    <w:rPr>
      <w:rFonts w:ascii="Times New Roman" w:eastAsia="Times New Roman" w:hAnsi="Times New Roman" w:cs="Times New Roman"/>
      <w:szCs w:val="20"/>
      <w:lang w:val="en-GB"/>
    </w:rPr>
  </w:style>
  <w:style w:type="paragraph" w:customStyle="1" w:styleId="StyleHeading2MajorResetnumberingMajor1Resetnumbering1Major">
    <w:name w:val="Style Heading 2MajorReset numberingMajor1Reset numbering1Major..."/>
    <w:basedOn w:val="Heading2"/>
    <w:rsid w:val="00DE561A"/>
    <w:pPr>
      <w:kinsoku w:val="0"/>
      <w:overflowPunct w:val="0"/>
      <w:spacing w:before="200" w:after="0"/>
    </w:pPr>
    <w:rPr>
      <w:rFonts w:eastAsia="Times New Roman" w:cs="Sylfaen"/>
      <w:bCs/>
      <w:iCs/>
      <w:color w:val="000000"/>
      <w:sz w:val="24"/>
      <w:szCs w:val="24"/>
      <w:lang w:val="ka-GE" w:eastAsia="ru-RU"/>
    </w:rPr>
  </w:style>
  <w:style w:type="paragraph" w:customStyle="1" w:styleId="StyleHeading2MajorResetnumberingMajor1Resetnumbering1Major1">
    <w:name w:val="Style Heading 2MajorReset numberingMajor1Reset numbering1Major...1"/>
    <w:basedOn w:val="Heading2"/>
    <w:rsid w:val="00DE561A"/>
    <w:pPr>
      <w:kinsoku w:val="0"/>
      <w:overflowPunct w:val="0"/>
      <w:spacing w:before="200" w:after="0"/>
    </w:pPr>
    <w:rPr>
      <w:rFonts w:eastAsia="Times New Roman" w:cs="Sylfaen"/>
      <w:bCs/>
      <w:iCs/>
      <w:color w:val="000000"/>
      <w:sz w:val="24"/>
      <w:szCs w:val="24"/>
      <w:lang w:val="ka-GE" w:eastAsia="ru-RU"/>
    </w:rPr>
  </w:style>
  <w:style w:type="paragraph" w:customStyle="1" w:styleId="StyleHeading1CharAUKSectionSectionHeadingSection1SectionH">
    <w:name w:val="Style Heading 1CharAUKSectionSection HeadingSection1Section H..."/>
    <w:basedOn w:val="Heading1"/>
    <w:rsid w:val="00DE561A"/>
    <w:pPr>
      <w:keepNext w:val="0"/>
      <w:keepLines w:val="0"/>
      <w:numPr>
        <w:numId w:val="0"/>
      </w:numPr>
      <w:tabs>
        <w:tab w:val="num" w:pos="720"/>
      </w:tabs>
      <w:spacing w:before="480" w:line="276" w:lineRule="auto"/>
      <w:ind w:left="720" w:hanging="360"/>
      <w:jc w:val="both"/>
    </w:pPr>
    <w:rPr>
      <w:rFonts w:eastAsia="Times New Roman" w:cs="Times New Roman"/>
      <w:bCs/>
      <w:color w:val="000000"/>
      <w:szCs w:val="20"/>
      <w:lang w:val="en-GB"/>
    </w:rPr>
  </w:style>
  <w:style w:type="paragraph" w:customStyle="1" w:styleId="StyleHeading2MajorResetnumberingMajor1Resetnumbering1Major2">
    <w:name w:val="Style Heading 2MajorReset numberingMajor1Reset numbering1Major...2"/>
    <w:basedOn w:val="Heading2"/>
    <w:rsid w:val="00DE561A"/>
    <w:pPr>
      <w:kinsoku w:val="0"/>
      <w:overflowPunct w:val="0"/>
      <w:spacing w:before="200" w:after="0"/>
    </w:pPr>
    <w:rPr>
      <w:rFonts w:eastAsia="Times New Roman" w:cs="Sylfaen"/>
      <w:bCs/>
      <w:iCs/>
      <w:color w:val="000000"/>
      <w:sz w:val="24"/>
      <w:szCs w:val="24"/>
      <w:lang w:val="ka-GE" w:eastAsia="ru-RU"/>
    </w:rPr>
  </w:style>
  <w:style w:type="character" w:customStyle="1" w:styleId="CharCharChar">
    <w:name w:val="Знак Знак Знак Знак Знак Char Char Char"/>
    <w:basedOn w:val="DefaultParagraphFont"/>
    <w:rsid w:val="00DE561A"/>
    <w:rPr>
      <w:rFonts w:ascii="Arial" w:hAnsi="Arial" w:cs="Arial"/>
      <w:b/>
      <w:bCs/>
      <w:i/>
      <w:iCs/>
      <w:sz w:val="28"/>
      <w:szCs w:val="28"/>
      <w:lang w:val="ru-RU" w:eastAsia="ru-RU" w:bidi="ar-SA"/>
    </w:rPr>
  </w:style>
  <w:style w:type="paragraph" w:customStyle="1" w:styleId="Heading2sylfaen">
    <w:name w:val="Heading 2 + sylfaen"/>
    <w:aliases w:val="12 pt,Before:  3 pt,After:  12 pt,Heading 2 + AcadNusx + ..."/>
    <w:basedOn w:val="Heading1"/>
    <w:rsid w:val="00DE561A"/>
    <w:pPr>
      <w:keepNext w:val="0"/>
      <w:keepLines w:val="0"/>
      <w:numPr>
        <w:numId w:val="0"/>
      </w:numPr>
      <w:tabs>
        <w:tab w:val="num" w:pos="360"/>
        <w:tab w:val="num" w:pos="720"/>
      </w:tabs>
      <w:spacing w:line="276" w:lineRule="auto"/>
      <w:ind w:left="720" w:hanging="360"/>
      <w:jc w:val="both"/>
    </w:pPr>
    <w:rPr>
      <w:rFonts w:ascii="AcadNusx" w:eastAsia="Times New Roman" w:hAnsi="AcadNusx" w:cs="Arial"/>
      <w:bCs/>
      <w:color w:val="000000"/>
      <w:kern w:val="32"/>
      <w:szCs w:val="22"/>
      <w:lang w:eastAsia="ru-RU"/>
    </w:rPr>
  </w:style>
  <w:style w:type="character" w:customStyle="1" w:styleId="naxazi2">
    <w:name w:val="naxazi Знак"/>
    <w:basedOn w:val="DefaultParagraphFont"/>
    <w:rsid w:val="00DE561A"/>
    <w:rPr>
      <w:rFonts w:ascii="AcadNusx" w:hAnsi="AcadNusx"/>
      <w:b/>
      <w:sz w:val="22"/>
      <w:szCs w:val="24"/>
      <w:lang w:val="ru-RU" w:eastAsia="ru-RU" w:bidi="ar-SA"/>
    </w:rPr>
  </w:style>
  <w:style w:type="paragraph" w:customStyle="1" w:styleId="normalSylfaen0">
    <w:name w:val="normal + Sylfaen"/>
    <w:basedOn w:val="TOC1"/>
    <w:rsid w:val="00DE561A"/>
    <w:pPr>
      <w:tabs>
        <w:tab w:val="left" w:pos="442"/>
        <w:tab w:val="left" w:pos="540"/>
        <w:tab w:val="right" w:leader="dot" w:pos="9360"/>
        <w:tab w:val="right" w:leader="dot" w:pos="9629"/>
      </w:tabs>
      <w:spacing w:after="0" w:line="276" w:lineRule="auto"/>
      <w:jc w:val="both"/>
    </w:pPr>
    <w:rPr>
      <w:rFonts w:eastAsia="Times New Roman" w:cs="Times New Roman"/>
      <w:b/>
      <w:i/>
      <w:noProof/>
      <w:color w:val="auto"/>
      <w:szCs w:val="22"/>
      <w:lang w:eastAsia="ru-RU"/>
    </w:rPr>
  </w:style>
  <w:style w:type="paragraph" w:customStyle="1" w:styleId="Style6">
    <w:name w:val="Style6"/>
    <w:basedOn w:val="Heading2"/>
    <w:rsid w:val="00DE561A"/>
    <w:pPr>
      <w:kinsoku w:val="0"/>
      <w:overflowPunct w:val="0"/>
      <w:spacing w:before="200" w:after="0"/>
    </w:pPr>
    <w:rPr>
      <w:rFonts w:eastAsia="Times New Roman" w:cs="Sylfaen"/>
      <w:bCs/>
      <w:iCs/>
      <w:color w:val="000000"/>
      <w:sz w:val="24"/>
      <w:szCs w:val="24"/>
      <w:lang w:val="ka-GE" w:eastAsia="ru-RU"/>
    </w:rPr>
  </w:style>
  <w:style w:type="paragraph" w:customStyle="1" w:styleId="Input">
    <w:name w:val="Input"/>
    <w:basedOn w:val="Normal"/>
    <w:rsid w:val="00DE561A"/>
    <w:pPr>
      <w:spacing w:before="60" w:after="60"/>
    </w:pPr>
    <w:rPr>
      <w:rFonts w:ascii="Geneva" w:eastAsia="Times New Roman" w:hAnsi="Geneva" w:cs="Times New Roman"/>
      <w:color w:val="auto"/>
      <w:sz w:val="24"/>
      <w:szCs w:val="20"/>
      <w:lang w:val="en-AU"/>
    </w:rPr>
  </w:style>
  <w:style w:type="paragraph" w:customStyle="1" w:styleId="Scopeofworktext">
    <w:name w:val="Scope of work text"/>
    <w:basedOn w:val="Normal"/>
    <w:rsid w:val="00DE561A"/>
    <w:pPr>
      <w:spacing w:before="40" w:after="40"/>
    </w:pPr>
    <w:rPr>
      <w:rFonts w:ascii="Times" w:eastAsia="Times New Roman" w:hAnsi="Times" w:cs="Times New Roman"/>
      <w:color w:val="auto"/>
      <w:sz w:val="20"/>
      <w:szCs w:val="20"/>
      <w:lang w:val="en-AU"/>
    </w:rPr>
  </w:style>
  <w:style w:type="paragraph" w:customStyle="1" w:styleId="StyleAcadNusxBold">
    <w:name w:val="Style AcadNusx Bold"/>
    <w:basedOn w:val="Heading4"/>
    <w:next w:val="Heading4"/>
    <w:autoRedefine/>
    <w:rsid w:val="00DE561A"/>
    <w:pPr>
      <w:keepLines w:val="0"/>
      <w:numPr>
        <w:numId w:val="0"/>
      </w:numPr>
      <w:tabs>
        <w:tab w:val="num" w:pos="1418"/>
      </w:tabs>
      <w:spacing w:before="240" w:after="60"/>
      <w:ind w:left="1418" w:hanging="1418"/>
    </w:pPr>
    <w:rPr>
      <w:rFonts w:ascii="AcadNusx" w:eastAsia="Times New Roman" w:hAnsi="AcadNusx" w:cs="Times New Roman"/>
      <w:iCs w:val="0"/>
      <w:color w:val="auto"/>
      <w:szCs w:val="28"/>
      <w:lang w:val="en-US"/>
    </w:rPr>
  </w:style>
  <w:style w:type="character" w:customStyle="1" w:styleId="addtype1">
    <w:name w:val="addtype1"/>
    <w:basedOn w:val="DefaultParagraphFont"/>
    <w:rsid w:val="00DE561A"/>
    <w:rPr>
      <w:i/>
      <w:iCs/>
      <w:color w:val="000000"/>
    </w:rPr>
  </w:style>
  <w:style w:type="paragraph" w:customStyle="1" w:styleId="head2">
    <w:name w:val="head2"/>
    <w:basedOn w:val="Normal"/>
    <w:rsid w:val="00DE561A"/>
    <w:pPr>
      <w:spacing w:before="100" w:beforeAutospacing="1" w:after="100" w:afterAutospacing="1"/>
      <w:jc w:val="center"/>
      <w:textAlignment w:val="top"/>
    </w:pPr>
    <w:rPr>
      <w:rFonts w:ascii="Arial" w:eastAsia="Times New Roman" w:hAnsi="Arial" w:cs="Arial"/>
      <w:b/>
      <w:bCs/>
      <w:color w:val="auto"/>
      <w:sz w:val="16"/>
      <w:szCs w:val="16"/>
      <w:lang w:val="ru-RU" w:eastAsia="ru-RU"/>
    </w:rPr>
  </w:style>
  <w:style w:type="paragraph" w:customStyle="1" w:styleId="StyleHeading2CharGillSans">
    <w:name w:val="Style Heading 2Знак Char + Gill Sans"/>
    <w:basedOn w:val="Heading2"/>
    <w:rsid w:val="00DE561A"/>
    <w:pPr>
      <w:kinsoku w:val="0"/>
      <w:overflowPunct w:val="0"/>
      <w:spacing w:before="200" w:after="0"/>
    </w:pPr>
    <w:rPr>
      <w:rFonts w:eastAsia="Times New Roman" w:cs="Sylfaen"/>
      <w:bCs/>
      <w:iCs/>
      <w:color w:val="000000"/>
      <w:sz w:val="24"/>
      <w:szCs w:val="24"/>
      <w:lang w:val="ka-GE" w:eastAsia="ru-RU"/>
    </w:rPr>
  </w:style>
  <w:style w:type="paragraph" w:customStyle="1" w:styleId="Alekseevka1">
    <w:name w:val="Alekseevka1"/>
    <w:basedOn w:val="Normal"/>
    <w:autoRedefine/>
    <w:rsid w:val="00DE561A"/>
    <w:pPr>
      <w:tabs>
        <w:tab w:val="num" w:pos="540"/>
      </w:tabs>
      <w:spacing w:after="0"/>
      <w:ind w:left="540" w:hanging="360"/>
      <w:jc w:val="both"/>
    </w:pPr>
    <w:rPr>
      <w:rFonts w:ascii="AcadNusx" w:eastAsia="Times New Roman" w:hAnsi="AcadNusx" w:cs="Times New Roman"/>
      <w:b/>
      <w:color w:val="auto"/>
      <w:lang w:eastAsia="ru-RU"/>
    </w:rPr>
  </w:style>
  <w:style w:type="paragraph" w:customStyle="1" w:styleId="Naxazi10">
    <w:name w:val="Naxazi1"/>
    <w:basedOn w:val="Normal"/>
    <w:autoRedefine/>
    <w:rsid w:val="00DE561A"/>
    <w:pPr>
      <w:spacing w:after="0"/>
      <w:ind w:left="227"/>
    </w:pPr>
    <w:rPr>
      <w:rFonts w:ascii="AcadNusx" w:eastAsia="Times New Roman" w:hAnsi="AcadNusx" w:cs="Times New Roman"/>
      <w:b/>
      <w:bCs/>
      <w:color w:val="auto"/>
      <w:lang w:eastAsia="ru-RU"/>
    </w:rPr>
  </w:style>
  <w:style w:type="paragraph" w:customStyle="1" w:styleId="StyleAcadNusx11ptBoldCentered">
    <w:name w:val="Style AcadNusx 11 pt Bold Centered"/>
    <w:basedOn w:val="Normal"/>
    <w:autoRedefine/>
    <w:rsid w:val="00DE561A"/>
    <w:pPr>
      <w:spacing w:after="0"/>
      <w:jc w:val="center"/>
    </w:pPr>
    <w:rPr>
      <w:rFonts w:ascii="AcadNusx" w:eastAsia="Times New Roman" w:hAnsi="AcadNusx" w:cs="Times New Roman"/>
      <w:b/>
      <w:bCs/>
      <w:color w:val="auto"/>
      <w:szCs w:val="20"/>
      <w:lang w:eastAsia="ru-RU"/>
    </w:rPr>
  </w:style>
  <w:style w:type="paragraph" w:customStyle="1" w:styleId="Style5">
    <w:name w:val="Style5"/>
    <w:basedOn w:val="Normal"/>
    <w:next w:val="Naxazi10"/>
    <w:autoRedefine/>
    <w:rsid w:val="00DE561A"/>
    <w:pPr>
      <w:spacing w:after="0"/>
      <w:jc w:val="center"/>
    </w:pPr>
    <w:rPr>
      <w:rFonts w:ascii="AcadNusx" w:eastAsia="Times New Roman" w:hAnsi="AcadNusx" w:cs="Times New Roman"/>
      <w:b/>
      <w:bCs/>
      <w:color w:val="FFFFFF"/>
      <w:szCs w:val="20"/>
      <w:lang w:eastAsia="ru-RU"/>
    </w:rPr>
  </w:style>
  <w:style w:type="paragraph" w:customStyle="1" w:styleId="StyleHeading2CharGillSans1">
    <w:name w:val="Style Heading 2Знак Char + Gill Sans1"/>
    <w:basedOn w:val="Heading2"/>
    <w:autoRedefine/>
    <w:rsid w:val="00DE561A"/>
    <w:pPr>
      <w:kinsoku w:val="0"/>
      <w:overflowPunct w:val="0"/>
      <w:spacing w:before="200" w:after="0"/>
    </w:pPr>
    <w:rPr>
      <w:rFonts w:eastAsia="Times New Roman" w:cs="Sylfaen"/>
      <w:bCs/>
      <w:iCs/>
      <w:color w:val="000000"/>
      <w:sz w:val="24"/>
      <w:szCs w:val="24"/>
      <w:lang w:val="ka-GE" w:eastAsia="ru-RU"/>
    </w:rPr>
  </w:style>
  <w:style w:type="paragraph" w:customStyle="1" w:styleId="22">
    <w:name w:val="Стиль2"/>
    <w:basedOn w:val="Heading1"/>
    <w:rsid w:val="00DE561A"/>
    <w:pPr>
      <w:keepNext w:val="0"/>
      <w:keepLines w:val="0"/>
      <w:numPr>
        <w:numId w:val="0"/>
      </w:numPr>
      <w:tabs>
        <w:tab w:val="num" w:pos="720"/>
      </w:tabs>
      <w:spacing w:after="60" w:line="276" w:lineRule="auto"/>
      <w:ind w:left="720" w:hanging="360"/>
      <w:jc w:val="center"/>
    </w:pPr>
    <w:rPr>
      <w:rFonts w:ascii="Times New Roman" w:eastAsia="Times New Roman" w:hAnsi="Times New Roman" w:cs="Times New Roman"/>
      <w:color w:val="000000"/>
      <w:kern w:val="28"/>
      <w:szCs w:val="20"/>
      <w:lang w:val="pt-BR"/>
    </w:rPr>
  </w:style>
  <w:style w:type="paragraph" w:customStyle="1" w:styleId="31">
    <w:name w:val="Стиль3"/>
    <w:basedOn w:val="Heading2"/>
    <w:rsid w:val="00DE561A"/>
    <w:pPr>
      <w:kinsoku w:val="0"/>
      <w:overflowPunct w:val="0"/>
      <w:spacing w:before="200" w:after="0"/>
    </w:pPr>
    <w:rPr>
      <w:rFonts w:eastAsia="Times New Roman" w:cs="Sylfaen"/>
      <w:bCs/>
      <w:iCs/>
      <w:color w:val="000000"/>
      <w:sz w:val="24"/>
      <w:szCs w:val="24"/>
      <w:lang w:val="ka-GE" w:eastAsia="ru-RU"/>
    </w:rPr>
  </w:style>
  <w:style w:type="paragraph" w:customStyle="1" w:styleId="40">
    <w:name w:val="Стиль4"/>
    <w:basedOn w:val="Heading3"/>
    <w:rsid w:val="00DE561A"/>
    <w:pPr>
      <w:keepLines w:val="0"/>
      <w:tabs>
        <w:tab w:val="left" w:pos="900"/>
        <w:tab w:val="num" w:pos="1080"/>
        <w:tab w:val="left" w:pos="1728"/>
      </w:tabs>
      <w:spacing w:before="60" w:after="40"/>
      <w:ind w:left="1080" w:right="-30"/>
    </w:pPr>
    <w:rPr>
      <w:rFonts w:ascii="AcadNusx" w:eastAsia="Calibri" w:hAnsi="AcadNusx" w:cs="Times New Roman"/>
      <w:bCs/>
      <w:color w:val="auto"/>
      <w:szCs w:val="20"/>
    </w:rPr>
  </w:style>
  <w:style w:type="paragraph" w:customStyle="1" w:styleId="50">
    <w:name w:val="Стиль5"/>
    <w:basedOn w:val="Normal"/>
    <w:rsid w:val="00DE561A"/>
    <w:pPr>
      <w:spacing w:after="0"/>
      <w:jc w:val="center"/>
    </w:pPr>
    <w:rPr>
      <w:rFonts w:ascii="AcadNusx" w:eastAsia="Times New Roman" w:hAnsi="AcadNusx" w:cs="Times New Roman"/>
      <w:b/>
      <w:color w:val="auto"/>
      <w:szCs w:val="20"/>
      <w:lang w:val="ru-RU"/>
    </w:rPr>
  </w:style>
  <w:style w:type="paragraph" w:customStyle="1" w:styleId="60">
    <w:name w:val="Стиль6"/>
    <w:basedOn w:val="Normal"/>
    <w:rsid w:val="00DE561A"/>
    <w:pPr>
      <w:spacing w:after="0"/>
      <w:jc w:val="both"/>
    </w:pPr>
    <w:rPr>
      <w:rFonts w:ascii="AcadNusx" w:eastAsia="Times New Roman" w:hAnsi="AcadNusx" w:cs="Times New Roman"/>
      <w:color w:val="auto"/>
      <w:sz w:val="20"/>
      <w:szCs w:val="20"/>
      <w:lang w:val="en-GB"/>
    </w:rPr>
  </w:style>
  <w:style w:type="paragraph" w:customStyle="1" w:styleId="StyleStyleHeading2CharGillSans1Left0cmFirstli">
    <w:name w:val="Style Style Heading 2Знак Char + Gill Sans1 + Left:  0 cm First li..."/>
    <w:basedOn w:val="StyleHeading2CharGillSans1"/>
    <w:autoRedefine/>
    <w:rsid w:val="00DE561A"/>
  </w:style>
  <w:style w:type="paragraph" w:customStyle="1" w:styleId="Batumi">
    <w:name w:val="Batumi"/>
    <w:basedOn w:val="Alekseevka2"/>
    <w:autoRedefine/>
    <w:rsid w:val="00DE561A"/>
    <w:pPr>
      <w:tabs>
        <w:tab w:val="clear" w:pos="947"/>
        <w:tab w:val="num" w:pos="720"/>
      </w:tabs>
      <w:spacing w:after="60"/>
      <w:ind w:left="720" w:hanging="360"/>
    </w:pPr>
    <w:rPr>
      <w:lang w:val="pt-BR"/>
    </w:rPr>
  </w:style>
  <w:style w:type="character" w:customStyle="1" w:styleId="CharChar1">
    <w:name w:val="Char Char1"/>
    <w:basedOn w:val="DefaultParagraphFont"/>
    <w:rsid w:val="00DE561A"/>
    <w:rPr>
      <w:sz w:val="24"/>
      <w:szCs w:val="24"/>
      <w:lang w:val="en-US" w:eastAsia="en-US" w:bidi="ar-SA"/>
    </w:rPr>
  </w:style>
  <w:style w:type="paragraph" w:customStyle="1" w:styleId="MRIbullet">
    <w:name w:val="MRIbullet"/>
    <w:basedOn w:val="ListBullet2"/>
    <w:rsid w:val="00DE561A"/>
  </w:style>
  <w:style w:type="paragraph" w:customStyle="1" w:styleId="Fhading5">
    <w:name w:val="Fhading 5"/>
    <w:basedOn w:val="Heading3"/>
    <w:rsid w:val="00DE561A"/>
    <w:pPr>
      <w:keepLines w:val="0"/>
      <w:tabs>
        <w:tab w:val="left" w:pos="900"/>
        <w:tab w:val="num" w:pos="1080"/>
        <w:tab w:val="left" w:pos="1728"/>
      </w:tabs>
      <w:spacing w:before="120"/>
      <w:ind w:left="1080" w:right="-30"/>
    </w:pPr>
    <w:rPr>
      <w:rFonts w:ascii="AcadNusx" w:eastAsia="Calibri" w:hAnsi="AcadNusx" w:cs="Times New Roman"/>
      <w:color w:val="auto"/>
      <w:lang w:val="pt-BR"/>
    </w:rPr>
  </w:style>
  <w:style w:type="paragraph" w:customStyle="1" w:styleId="Bullet4">
    <w:name w:val="Bullet"/>
    <w:basedOn w:val="Normal"/>
    <w:rsid w:val="00DE561A"/>
    <w:pPr>
      <w:ind w:left="1702" w:hanging="284"/>
      <w:jc w:val="both"/>
    </w:pPr>
    <w:rPr>
      <w:rFonts w:ascii="Univers" w:eastAsia="Times New Roman" w:hAnsi="Univers" w:cs="Times New Roman"/>
      <w:color w:val="auto"/>
      <w:szCs w:val="20"/>
      <w:lang w:val="en-GB"/>
    </w:rPr>
  </w:style>
  <w:style w:type="paragraph" w:customStyle="1" w:styleId="StyleHeading4AcadNusx">
    <w:name w:val="Style Heading 4 + AcadNusx"/>
    <w:basedOn w:val="Heading4"/>
    <w:autoRedefine/>
    <w:rsid w:val="00DE561A"/>
    <w:pPr>
      <w:keepLines w:val="0"/>
      <w:numPr>
        <w:ilvl w:val="0"/>
        <w:numId w:val="0"/>
      </w:numPr>
      <w:tabs>
        <w:tab w:val="num" w:pos="2880"/>
      </w:tabs>
      <w:spacing w:before="240" w:after="60"/>
      <w:ind w:left="120"/>
    </w:pPr>
    <w:rPr>
      <w:rFonts w:ascii="AcadNusx" w:eastAsia="Times New Roman" w:hAnsi="AcadNusx" w:cs="Times New Roman"/>
      <w:bCs/>
      <w:i/>
      <w:iCs w:val="0"/>
      <w:color w:val="auto"/>
      <w:szCs w:val="28"/>
      <w:lang w:val="en-US"/>
    </w:rPr>
  </w:style>
  <w:style w:type="character" w:customStyle="1" w:styleId="zgc15Char">
    <w:name w:val="+zgc 15 Char"/>
    <w:aliases w:val="bold + zgc Char,14 pt Char,Before:  5 pt Char,After:  5 pt Char,Line spacin... Char Char"/>
    <w:basedOn w:val="DefaultParagraphFont"/>
    <w:rsid w:val="00DE561A"/>
    <w:rPr>
      <w:rFonts w:ascii="AcadNusx" w:hAnsi="AcadNusx"/>
      <w:b/>
      <w:sz w:val="24"/>
      <w:szCs w:val="24"/>
      <w:lang w:val="en-US" w:eastAsia="en-US" w:bidi="ar-SA"/>
    </w:rPr>
  </w:style>
  <w:style w:type="paragraph" w:customStyle="1" w:styleId="StyleStyleStyleHeading2CharGillSans1Left0cmFir">
    <w:name w:val="Style Style Style Heading 2Знак Char + Gill Sans1 + Left:  0 cm Fir..."/>
    <w:basedOn w:val="StyleStyleHeading2CharGillSans1Left0cmFirstli"/>
    <w:autoRedefine/>
    <w:rsid w:val="00DE561A"/>
  </w:style>
  <w:style w:type="paragraph" w:customStyle="1" w:styleId="StyleHeading1AcadNusx">
    <w:name w:val="Style Heading 1 + AcadNusx"/>
    <w:basedOn w:val="Heading1"/>
    <w:autoRedefine/>
    <w:rsid w:val="00DE561A"/>
    <w:pPr>
      <w:keepNext w:val="0"/>
      <w:keepLines w:val="0"/>
      <w:numPr>
        <w:numId w:val="0"/>
      </w:numPr>
      <w:tabs>
        <w:tab w:val="num" w:pos="720"/>
      </w:tabs>
      <w:spacing w:before="240" w:after="60" w:line="276" w:lineRule="auto"/>
      <w:ind w:left="720" w:hanging="360"/>
      <w:jc w:val="center"/>
    </w:pPr>
    <w:rPr>
      <w:rFonts w:ascii="AcadNusx" w:eastAsia="Times New Roman" w:hAnsi="AcadNusx" w:cs="Times New Roman"/>
      <w:bCs/>
      <w:color w:val="000000"/>
      <w:kern w:val="32"/>
      <w:lang w:val="ru-RU" w:eastAsia="ru-RU"/>
    </w:rPr>
  </w:style>
  <w:style w:type="character" w:customStyle="1" w:styleId="title3">
    <w:name w:val="title3"/>
    <w:basedOn w:val="DefaultParagraphFont"/>
    <w:rsid w:val="00DE561A"/>
    <w:rPr>
      <w:rFonts w:cs="Times New Roman"/>
      <w:color w:val="666666"/>
      <w:sz w:val="29"/>
      <w:szCs w:val="29"/>
    </w:rPr>
  </w:style>
  <w:style w:type="paragraph" w:customStyle="1" w:styleId="19">
    <w:name w:val="Основной текст1"/>
    <w:basedOn w:val="Normal"/>
    <w:link w:val="BodytextChar0"/>
    <w:rsid w:val="00DE561A"/>
    <w:pPr>
      <w:spacing w:after="0"/>
      <w:jc w:val="both"/>
    </w:pPr>
    <w:rPr>
      <w:rFonts w:ascii="Arial" w:eastAsia="SimSun" w:hAnsi="Arial" w:cs="Times New Roman"/>
      <w:iCs/>
      <w:color w:val="auto"/>
      <w:szCs w:val="18"/>
      <w:lang w:eastAsia="zh-CN"/>
    </w:rPr>
  </w:style>
  <w:style w:type="paragraph" w:customStyle="1" w:styleId="StyleBul">
    <w:name w:val="Style Bul"/>
    <w:basedOn w:val="Normal"/>
    <w:rsid w:val="00DE561A"/>
    <w:pPr>
      <w:tabs>
        <w:tab w:val="num" w:pos="720"/>
      </w:tabs>
      <w:spacing w:after="0"/>
      <w:ind w:left="720" w:hanging="360"/>
      <w:jc w:val="both"/>
    </w:pPr>
    <w:rPr>
      <w:rFonts w:ascii="Arial" w:eastAsia="Times New Roman" w:hAnsi="Arial" w:cs="Arial"/>
      <w:snapToGrid w:val="0"/>
      <w:color w:val="auto"/>
      <w:szCs w:val="24"/>
      <w:lang w:eastAsia="fr-FR"/>
    </w:rPr>
  </w:style>
  <w:style w:type="character" w:customStyle="1" w:styleId="articleseperator">
    <w:name w:val="article_seperator"/>
    <w:basedOn w:val="DefaultParagraphFont"/>
    <w:rsid w:val="00DE561A"/>
  </w:style>
  <w:style w:type="character" w:customStyle="1" w:styleId="ft1">
    <w:name w:val="ft1"/>
    <w:basedOn w:val="DefaultParagraphFont"/>
    <w:rsid w:val="00DE561A"/>
  </w:style>
  <w:style w:type="paragraph" w:customStyle="1" w:styleId="StyleLatinSylfaen11ptJustifiedLeft125cm">
    <w:name w:val="Style (Latin) Sylfaen 11 pt Justified Left:  1.25 cm"/>
    <w:basedOn w:val="Normal"/>
    <w:autoRedefine/>
    <w:rsid w:val="00DE561A"/>
    <w:pPr>
      <w:spacing w:after="0"/>
      <w:jc w:val="center"/>
    </w:pPr>
    <w:rPr>
      <w:rFonts w:eastAsia="Times New Roman" w:cs="Times New Roman"/>
      <w:b/>
      <w:bCs/>
      <w:color w:val="auto"/>
      <w:szCs w:val="20"/>
      <w:lang w:val="ka-GE"/>
    </w:rPr>
  </w:style>
  <w:style w:type="paragraph" w:customStyle="1" w:styleId="AppendixPage">
    <w:name w:val="Appendix Page"/>
    <w:basedOn w:val="Normal"/>
    <w:rsid w:val="00DE561A"/>
    <w:pPr>
      <w:spacing w:after="0" w:line="312" w:lineRule="exact"/>
      <w:jc w:val="center"/>
    </w:pPr>
    <w:rPr>
      <w:rFonts w:ascii="Arial" w:eastAsia="Times New Roman" w:hAnsi="Arial" w:cs="Times New Roman"/>
      <w:b/>
      <w:caps/>
      <w:color w:val="auto"/>
      <w:sz w:val="28"/>
      <w:szCs w:val="20"/>
      <w:lang w:val="en-GB"/>
    </w:rPr>
  </w:style>
  <w:style w:type="paragraph" w:customStyle="1" w:styleId="StyleAcadNusx14ptBold">
    <w:name w:val="Style AcadNusx 14 pt Bold"/>
    <w:basedOn w:val="Normal"/>
    <w:autoRedefine/>
    <w:rsid w:val="00DE561A"/>
    <w:pPr>
      <w:tabs>
        <w:tab w:val="num" w:pos="720"/>
      </w:tabs>
      <w:spacing w:after="0"/>
      <w:ind w:left="720" w:hanging="360"/>
    </w:pPr>
    <w:rPr>
      <w:rFonts w:ascii="AcadNusx" w:eastAsia="Times New Roman" w:hAnsi="AcadNusx" w:cs="Times New Roman"/>
      <w:b/>
      <w:bCs/>
      <w:color w:val="auto"/>
      <w:sz w:val="28"/>
      <w:szCs w:val="28"/>
    </w:rPr>
  </w:style>
  <w:style w:type="paragraph" w:customStyle="1" w:styleId="Appendix1stLevelH">
    <w:name w:val="Appendix 1st Level H"/>
    <w:rsid w:val="00DE561A"/>
    <w:pPr>
      <w:keepNext/>
      <w:spacing w:before="0" w:after="312" w:line="312" w:lineRule="exact"/>
      <w:ind w:left="720" w:hanging="720"/>
      <w:jc w:val="left"/>
    </w:pPr>
    <w:rPr>
      <w:rFonts w:ascii="Arial" w:eastAsia="Times New Roman" w:hAnsi="Arial" w:cs="Times New Roman"/>
      <w:b/>
      <w:caps/>
      <w:sz w:val="24"/>
      <w:szCs w:val="20"/>
      <w:lang w:val="en-GB"/>
    </w:rPr>
  </w:style>
  <w:style w:type="paragraph" w:customStyle="1" w:styleId="Appendix2ndLevelH">
    <w:name w:val="Appendix 2nd Level H"/>
    <w:rsid w:val="00DE561A"/>
    <w:pPr>
      <w:keepNext/>
      <w:spacing w:before="0" w:after="312" w:line="312" w:lineRule="exact"/>
      <w:ind w:left="720" w:hanging="720"/>
      <w:jc w:val="left"/>
    </w:pPr>
    <w:rPr>
      <w:rFonts w:ascii="Arial" w:eastAsia="Times New Roman" w:hAnsi="Arial" w:cs="Times New Roman"/>
      <w:b/>
      <w:szCs w:val="20"/>
      <w:lang w:val="en-GB"/>
    </w:rPr>
  </w:style>
  <w:style w:type="paragraph" w:customStyle="1" w:styleId="Appendix3rdLevelH">
    <w:name w:val="Appendix 3rd Level H"/>
    <w:rsid w:val="00DE561A"/>
    <w:pPr>
      <w:keepNext/>
      <w:spacing w:before="0" w:after="312" w:line="312" w:lineRule="exact"/>
      <w:ind w:left="720" w:hanging="720"/>
      <w:jc w:val="left"/>
    </w:pPr>
    <w:rPr>
      <w:rFonts w:ascii="Arial" w:eastAsia="Times New Roman" w:hAnsi="Arial" w:cs="Times New Roman"/>
      <w:szCs w:val="20"/>
      <w:lang w:val="en-GB"/>
    </w:rPr>
  </w:style>
  <w:style w:type="paragraph" w:customStyle="1" w:styleId="AppendixSheet">
    <w:name w:val="Appendix Sheet"/>
    <w:basedOn w:val="Normal"/>
    <w:rsid w:val="00DE561A"/>
    <w:pPr>
      <w:spacing w:after="0" w:line="312" w:lineRule="exact"/>
      <w:jc w:val="center"/>
    </w:pPr>
    <w:rPr>
      <w:rFonts w:ascii="Arial" w:eastAsia="Times New Roman" w:hAnsi="Arial" w:cs="Times New Roman"/>
      <w:b/>
      <w:caps/>
      <w:color w:val="auto"/>
      <w:sz w:val="28"/>
      <w:szCs w:val="20"/>
      <w:lang w:val="en-GB"/>
    </w:rPr>
  </w:style>
  <w:style w:type="paragraph" w:customStyle="1" w:styleId="ga-exp">
    <w:name w:val="ga-exp"/>
    <w:basedOn w:val="Normal"/>
    <w:rsid w:val="00DE561A"/>
    <w:pPr>
      <w:tabs>
        <w:tab w:val="left" w:pos="1711"/>
        <w:tab w:val="right" w:pos="8640"/>
      </w:tabs>
      <w:spacing w:after="0" w:line="288" w:lineRule="exact"/>
      <w:ind w:left="1714" w:hanging="1714"/>
      <w:jc w:val="both"/>
    </w:pPr>
    <w:rPr>
      <w:rFonts w:ascii="Times New Roman" w:eastAsia="Times New Roman" w:hAnsi="Times New Roman" w:cs="Times New Roman"/>
      <w:color w:val="auto"/>
      <w:sz w:val="20"/>
      <w:szCs w:val="20"/>
      <w:lang w:val="en-GB"/>
    </w:rPr>
  </w:style>
  <w:style w:type="paragraph" w:customStyle="1" w:styleId="Footnotes">
    <w:name w:val="Footnotes"/>
    <w:rsid w:val="00DE561A"/>
    <w:pPr>
      <w:tabs>
        <w:tab w:val="left" w:pos="360"/>
      </w:tabs>
      <w:spacing w:before="0" w:after="0" w:line="240" w:lineRule="exact"/>
      <w:ind w:left="360" w:hanging="360"/>
    </w:pPr>
    <w:rPr>
      <w:rFonts w:ascii="Times New Roman" w:eastAsia="Times New Roman" w:hAnsi="Times New Roman" w:cs="Times New Roman"/>
      <w:sz w:val="18"/>
      <w:szCs w:val="20"/>
      <w:lang w:val="en-GB"/>
    </w:rPr>
  </w:style>
  <w:style w:type="paragraph" w:customStyle="1" w:styleId="Indent4">
    <w:name w:val="Indent 4"/>
    <w:rsid w:val="00DE561A"/>
    <w:pPr>
      <w:spacing w:before="0" w:after="0"/>
      <w:ind w:left="567" w:hanging="567"/>
      <w:jc w:val="left"/>
    </w:pPr>
    <w:rPr>
      <w:rFonts w:ascii="Times New Roman" w:eastAsia="Times New Roman" w:hAnsi="Times New Roman" w:cs="Times New Roman"/>
      <w:szCs w:val="20"/>
      <w:lang w:val="en-GB"/>
    </w:rPr>
  </w:style>
  <w:style w:type="paragraph" w:customStyle="1" w:styleId="LetterText">
    <w:name w:val="Letter Text"/>
    <w:rsid w:val="00DE561A"/>
    <w:pPr>
      <w:spacing w:before="0" w:after="312" w:line="312" w:lineRule="exact"/>
    </w:pPr>
    <w:rPr>
      <w:rFonts w:ascii="Times New Roman" w:eastAsia="Times New Roman" w:hAnsi="Times New Roman" w:cs="Times New Roman"/>
      <w:szCs w:val="20"/>
      <w:lang w:val="en-GB"/>
    </w:rPr>
  </w:style>
  <w:style w:type="paragraph" w:customStyle="1" w:styleId="Q1">
    <w:name w:val="Q1"/>
    <w:rsid w:val="00DE561A"/>
    <w:pPr>
      <w:spacing w:before="0" w:after="312" w:line="312" w:lineRule="exact"/>
      <w:ind w:left="720" w:right="720"/>
    </w:pPr>
    <w:rPr>
      <w:rFonts w:ascii="Times New Roman" w:eastAsia="Times New Roman" w:hAnsi="Times New Roman" w:cs="Times New Roman"/>
      <w:szCs w:val="20"/>
      <w:lang w:val="en-US"/>
    </w:rPr>
  </w:style>
  <w:style w:type="paragraph" w:customStyle="1" w:styleId="Remarks">
    <w:name w:val="Remarks"/>
    <w:rsid w:val="00DE561A"/>
    <w:pPr>
      <w:spacing w:before="0" w:after="312" w:line="312" w:lineRule="exact"/>
      <w:ind w:left="720" w:hanging="720"/>
      <w:jc w:val="left"/>
    </w:pPr>
    <w:rPr>
      <w:rFonts w:ascii="Times New Roman" w:eastAsia="Times New Roman" w:hAnsi="Times New Roman" w:cs="Times New Roman"/>
      <w:b/>
      <w:caps/>
      <w:szCs w:val="20"/>
      <w:lang w:val="en-GB"/>
    </w:rPr>
  </w:style>
  <w:style w:type="paragraph" w:customStyle="1" w:styleId="TOCLists">
    <w:name w:val="TOC Lists"/>
    <w:basedOn w:val="Appendix2ndLevelH"/>
    <w:rsid w:val="00DE561A"/>
    <w:pPr>
      <w:spacing w:after="0"/>
    </w:pPr>
    <w:rPr>
      <w:caps/>
      <w:sz w:val="24"/>
    </w:rPr>
  </w:style>
  <w:style w:type="paragraph" w:customStyle="1" w:styleId="ga-title">
    <w:name w:val="ga-title"/>
    <w:basedOn w:val="Normal"/>
    <w:rsid w:val="00DE561A"/>
    <w:pPr>
      <w:tabs>
        <w:tab w:val="left" w:pos="1711"/>
        <w:tab w:val="right" w:pos="8640"/>
      </w:tabs>
      <w:spacing w:after="0" w:line="288" w:lineRule="exact"/>
      <w:jc w:val="both"/>
    </w:pPr>
    <w:rPr>
      <w:rFonts w:ascii="Times New Roman" w:eastAsia="Times New Roman" w:hAnsi="Times New Roman" w:cs="Times New Roman"/>
      <w:b/>
      <w:i/>
      <w:color w:val="auto"/>
      <w:sz w:val="20"/>
      <w:szCs w:val="20"/>
      <w:lang w:val="en-GB"/>
    </w:rPr>
  </w:style>
  <w:style w:type="paragraph" w:customStyle="1" w:styleId="FileDesignation">
    <w:name w:val="File Designation"/>
    <w:basedOn w:val="Normal"/>
    <w:rsid w:val="00DE561A"/>
    <w:pPr>
      <w:spacing w:after="0"/>
    </w:pPr>
    <w:rPr>
      <w:rFonts w:ascii="Times New Roman" w:eastAsia="Times New Roman" w:hAnsi="Times New Roman" w:cs="Times New Roman"/>
      <w:color w:val="auto"/>
      <w:sz w:val="12"/>
      <w:szCs w:val="20"/>
      <w:lang w:val="en-GB"/>
    </w:rPr>
  </w:style>
  <w:style w:type="paragraph" w:customStyle="1" w:styleId="TextBody">
    <w:name w:val="Text Body"/>
    <w:basedOn w:val="Normal"/>
    <w:rsid w:val="00DE561A"/>
    <w:pPr>
      <w:spacing w:after="312" w:line="312" w:lineRule="exact"/>
      <w:jc w:val="both"/>
    </w:pPr>
    <w:rPr>
      <w:rFonts w:ascii="Times New Roman" w:eastAsia="Times New Roman" w:hAnsi="Times New Roman" w:cs="Times New Roman"/>
      <w:color w:val="auto"/>
      <w:szCs w:val="20"/>
      <w:lang w:val="en-GB"/>
    </w:rPr>
  </w:style>
  <w:style w:type="paragraph" w:customStyle="1" w:styleId="GolderCostEstimate">
    <w:name w:val="Golder Cost Estimate"/>
    <w:rsid w:val="00DE561A"/>
    <w:pPr>
      <w:tabs>
        <w:tab w:val="left" w:pos="720"/>
        <w:tab w:val="left" w:pos="1440"/>
        <w:tab w:val="left" w:pos="2160"/>
        <w:tab w:val="left" w:pos="2880"/>
        <w:tab w:val="left" w:pos="4320"/>
        <w:tab w:val="right" w:pos="8640"/>
      </w:tabs>
      <w:spacing w:before="0" w:after="312" w:line="312" w:lineRule="exact"/>
      <w:jc w:val="left"/>
    </w:pPr>
    <w:rPr>
      <w:rFonts w:ascii="Times New Roman" w:eastAsia="Times New Roman" w:hAnsi="Times New Roman" w:cs="Times New Roman"/>
      <w:szCs w:val="20"/>
      <w:lang w:val="en-GB"/>
    </w:rPr>
  </w:style>
  <w:style w:type="paragraph" w:customStyle="1" w:styleId="ExecSummTitle">
    <w:name w:val="ExecSumm Title"/>
    <w:basedOn w:val="TablesTitle"/>
    <w:rsid w:val="00DE561A"/>
    <w:rPr>
      <w:rFonts w:ascii="Arial" w:hAnsi="Arial"/>
      <w:sz w:val="24"/>
    </w:rPr>
  </w:style>
  <w:style w:type="character" w:customStyle="1" w:styleId="ReportTextChar">
    <w:name w:val="Report Text Char"/>
    <w:basedOn w:val="DefaultParagraphFont"/>
    <w:rsid w:val="00DE561A"/>
    <w:rPr>
      <w:rFonts w:cs="Times New Roman"/>
      <w:sz w:val="22"/>
      <w:lang w:val="en-GB" w:eastAsia="en-US" w:bidi="ar-SA"/>
    </w:rPr>
  </w:style>
  <w:style w:type="character" w:customStyle="1" w:styleId="FootnotesChar">
    <w:name w:val="Footnotes Char"/>
    <w:basedOn w:val="DefaultParagraphFont"/>
    <w:rsid w:val="00DE561A"/>
    <w:rPr>
      <w:rFonts w:cs="Times New Roman"/>
      <w:sz w:val="18"/>
      <w:lang w:val="en-GB" w:eastAsia="en-US" w:bidi="ar-SA"/>
    </w:rPr>
  </w:style>
  <w:style w:type="paragraph" w:customStyle="1" w:styleId="text">
    <w:name w:val="text"/>
    <w:basedOn w:val="Normal"/>
    <w:rsid w:val="00DE561A"/>
    <w:pPr>
      <w:spacing w:after="360" w:line="360" w:lineRule="auto"/>
      <w:jc w:val="both"/>
    </w:pPr>
    <w:rPr>
      <w:rFonts w:ascii="Arial" w:eastAsia="Times New Roman" w:hAnsi="Arial" w:cs="Times New Roman"/>
      <w:color w:val="auto"/>
      <w:szCs w:val="20"/>
      <w:lang w:val="en-GB"/>
    </w:rPr>
  </w:style>
  <w:style w:type="character" w:customStyle="1" w:styleId="ReportTextChar2">
    <w:name w:val="Report Text Char2"/>
    <w:basedOn w:val="DefaultParagraphFont"/>
    <w:rsid w:val="00DE561A"/>
    <w:rPr>
      <w:rFonts w:cs="Times New Roman"/>
      <w:sz w:val="22"/>
      <w:lang w:val="en-GB" w:eastAsia="en-US" w:bidi="ar-SA"/>
    </w:rPr>
  </w:style>
  <w:style w:type="paragraph" w:customStyle="1" w:styleId="StyleLatinSylfaen11ptJustified">
    <w:name w:val="Style (Latin) Sylfaen 11 pt Justified"/>
    <w:basedOn w:val="Normal"/>
    <w:rsid w:val="00DE561A"/>
    <w:pPr>
      <w:tabs>
        <w:tab w:val="left" w:pos="680"/>
      </w:tabs>
      <w:spacing w:after="0"/>
      <w:jc w:val="both"/>
    </w:pPr>
    <w:rPr>
      <w:rFonts w:eastAsia="Times New Roman" w:cs="Times New Roman"/>
      <w:color w:val="auto"/>
      <w:szCs w:val="20"/>
      <w:lang w:val="ru-RU" w:eastAsia="zh-CN"/>
    </w:rPr>
  </w:style>
  <w:style w:type="paragraph" w:customStyle="1" w:styleId="StyleHeading3AcadNusx">
    <w:name w:val="Style Heading 3 + AcadNusx"/>
    <w:basedOn w:val="Normal"/>
    <w:rsid w:val="00DE561A"/>
    <w:pPr>
      <w:tabs>
        <w:tab w:val="num" w:pos="3360"/>
      </w:tabs>
      <w:spacing w:after="0"/>
      <w:ind w:left="2712" w:hanging="792"/>
    </w:pPr>
    <w:rPr>
      <w:rFonts w:ascii="Univers" w:eastAsia="Times New Roman" w:hAnsi="Univers" w:cs="Times New Roman"/>
      <w:color w:val="auto"/>
      <w:szCs w:val="20"/>
      <w:lang w:val="en-GB"/>
    </w:rPr>
  </w:style>
  <w:style w:type="paragraph" w:customStyle="1" w:styleId="style20">
    <w:name w:val="style2"/>
    <w:basedOn w:val="Normal"/>
    <w:rsid w:val="00DE561A"/>
    <w:pPr>
      <w:spacing w:before="100" w:beforeAutospacing="1" w:after="100" w:afterAutospacing="1"/>
    </w:pPr>
    <w:rPr>
      <w:rFonts w:ascii="Times New Roman" w:eastAsia="Times New Roman" w:hAnsi="Times New Roman" w:cs="Times New Roman"/>
      <w:color w:val="auto"/>
      <w:sz w:val="12"/>
      <w:szCs w:val="12"/>
    </w:rPr>
  </w:style>
  <w:style w:type="character" w:customStyle="1" w:styleId="bluetitle">
    <w:name w:val="bluetitle"/>
    <w:basedOn w:val="DefaultParagraphFont"/>
    <w:rsid w:val="00DE561A"/>
  </w:style>
  <w:style w:type="character" w:customStyle="1" w:styleId="mw-headline">
    <w:name w:val="mw-headline"/>
    <w:basedOn w:val="DefaultParagraphFont"/>
    <w:rsid w:val="00DE561A"/>
  </w:style>
  <w:style w:type="character" w:customStyle="1" w:styleId="st1">
    <w:name w:val="st1"/>
    <w:basedOn w:val="DefaultParagraphFont"/>
    <w:rsid w:val="00DE561A"/>
  </w:style>
  <w:style w:type="paragraph" w:customStyle="1" w:styleId="ReportTableHeadingLeft">
    <w:name w:val="Report Table Heading Left"/>
    <w:basedOn w:val="Normal"/>
    <w:uiPriority w:val="99"/>
    <w:rsid w:val="00DE561A"/>
    <w:pPr>
      <w:spacing w:before="60" w:after="60" w:line="280" w:lineRule="exact"/>
    </w:pPr>
    <w:rPr>
      <w:rFonts w:ascii="Arial" w:eastAsia="Times New Roman" w:hAnsi="Arial" w:cs="Times New Roman"/>
      <w:b/>
      <w:bCs/>
      <w:snapToGrid w:val="0"/>
      <w:color w:val="00506C"/>
      <w:sz w:val="20"/>
      <w:szCs w:val="20"/>
      <w:lang w:val="en-GB"/>
    </w:rPr>
  </w:style>
  <w:style w:type="paragraph" w:customStyle="1" w:styleId="mimgebixml0">
    <w:name w:val="mimgebi_xml"/>
    <w:basedOn w:val="Normal"/>
    <w:rsid w:val="00DE561A"/>
    <w:pPr>
      <w:spacing w:after="0"/>
      <w:ind w:firstLine="284"/>
      <w:jc w:val="center"/>
    </w:pPr>
    <w:rPr>
      <w:rFonts w:eastAsia="Sylfaen" w:cs="Times New Roman"/>
      <w:b/>
      <w:color w:val="auto"/>
      <w:sz w:val="28"/>
      <w:szCs w:val="20"/>
    </w:rPr>
  </w:style>
  <w:style w:type="paragraph" w:customStyle="1" w:styleId="saxexml0">
    <w:name w:val="saxe_xml"/>
    <w:basedOn w:val="Normal"/>
    <w:rsid w:val="00DE561A"/>
    <w:pPr>
      <w:spacing w:before="120" w:after="0"/>
      <w:ind w:firstLine="283"/>
      <w:jc w:val="center"/>
    </w:pPr>
    <w:rPr>
      <w:rFonts w:eastAsia="Sylfaen" w:cs="Times New Roman"/>
      <w:b/>
      <w:color w:val="auto"/>
      <w:szCs w:val="20"/>
    </w:rPr>
  </w:style>
  <w:style w:type="paragraph" w:customStyle="1" w:styleId="tarigixml0">
    <w:name w:val="tarigi_xml"/>
    <w:basedOn w:val="Normal"/>
    <w:rsid w:val="00DE561A"/>
    <w:pPr>
      <w:spacing w:before="120"/>
      <w:ind w:firstLine="284"/>
      <w:jc w:val="center"/>
    </w:pPr>
    <w:rPr>
      <w:rFonts w:eastAsia="Sylfaen" w:cs="Times New Roman"/>
      <w:b/>
      <w:color w:val="auto"/>
      <w:szCs w:val="20"/>
    </w:rPr>
  </w:style>
  <w:style w:type="paragraph" w:customStyle="1" w:styleId="a2">
    <w:name w:val="......."/>
    <w:basedOn w:val="Default"/>
    <w:next w:val="Default"/>
    <w:uiPriority w:val="99"/>
    <w:rsid w:val="00DE561A"/>
    <w:rPr>
      <w:rFonts w:ascii="AcadNusx" w:eastAsia="Calibri" w:hAnsi="AcadNusx" w:cs="Times New Roman"/>
      <w:color w:val="auto"/>
      <w:lang w:val="ru-RU" w:eastAsia="en-US"/>
    </w:rPr>
  </w:style>
  <w:style w:type="character" w:customStyle="1" w:styleId="sciname1">
    <w:name w:val="sciname1"/>
    <w:basedOn w:val="DefaultParagraphFont"/>
    <w:rsid w:val="00DE561A"/>
    <w:rPr>
      <w:i/>
      <w:iCs/>
    </w:rPr>
  </w:style>
  <w:style w:type="character" w:customStyle="1" w:styleId="sheader61">
    <w:name w:val="sheader61"/>
    <w:basedOn w:val="DefaultParagraphFont"/>
    <w:rsid w:val="00DE561A"/>
    <w:rPr>
      <w:rFonts w:ascii="Times New Roman" w:hAnsi="Times New Roman" w:cs="Times New Roman" w:hint="default"/>
      <w:sz w:val="34"/>
      <w:szCs w:val="34"/>
    </w:rPr>
  </w:style>
  <w:style w:type="character" w:customStyle="1" w:styleId="slabel1">
    <w:name w:val="slabel1"/>
    <w:basedOn w:val="DefaultParagraphFont"/>
    <w:rsid w:val="00DE561A"/>
  </w:style>
  <w:style w:type="character" w:customStyle="1" w:styleId="tvalue31">
    <w:name w:val="t_value31"/>
    <w:basedOn w:val="DefaultParagraphFont"/>
    <w:rsid w:val="00DE561A"/>
    <w:rPr>
      <w:rFonts w:ascii="Arial" w:hAnsi="Arial" w:cs="Arial" w:hint="default"/>
      <w:color w:val="000000"/>
      <w:sz w:val="16"/>
      <w:szCs w:val="16"/>
    </w:rPr>
  </w:style>
  <w:style w:type="paragraph" w:customStyle="1" w:styleId="a3">
    <w:name w:val="........ ....."/>
    <w:basedOn w:val="Default"/>
    <w:next w:val="Default"/>
    <w:uiPriority w:val="99"/>
    <w:rsid w:val="00DE561A"/>
    <w:rPr>
      <w:rFonts w:ascii="AcadNusx" w:eastAsia="Calibri" w:hAnsi="AcadNusx" w:cs="Times New Roman"/>
      <w:color w:val="auto"/>
      <w:lang w:val="ru-RU" w:eastAsia="en-US"/>
    </w:rPr>
  </w:style>
  <w:style w:type="paragraph" w:customStyle="1" w:styleId="a">
    <w:name w:val="_"/>
    <w:basedOn w:val="Normal"/>
    <w:semiHidden/>
    <w:rsid w:val="00DE561A"/>
    <w:pPr>
      <w:numPr>
        <w:numId w:val="107"/>
      </w:numPr>
      <w:spacing w:after="0" w:line="300" w:lineRule="auto"/>
    </w:pPr>
    <w:rPr>
      <w:rFonts w:ascii="Times New Roman" w:eastAsia="Times New Roman" w:hAnsi="Times New Roman" w:cs="Times New Roman"/>
      <w:color w:val="auto"/>
      <w:sz w:val="24"/>
      <w:szCs w:val="20"/>
      <w:lang w:val="en-GB"/>
    </w:rPr>
  </w:style>
  <w:style w:type="paragraph" w:customStyle="1" w:styleId="23">
    <w:name w:val="Абзац списка2"/>
    <w:basedOn w:val="Normal"/>
    <w:qFormat/>
    <w:rsid w:val="00DE561A"/>
    <w:pPr>
      <w:spacing w:after="200" w:line="276" w:lineRule="auto"/>
      <w:ind w:left="720"/>
      <w:contextualSpacing/>
    </w:pPr>
    <w:rPr>
      <w:rFonts w:ascii="Calibri" w:eastAsia="Times New Roman" w:hAnsi="Calibri" w:cs="Times New Roman"/>
      <w:color w:val="auto"/>
      <w:lang w:val="ru-RU" w:eastAsia="ru-RU"/>
    </w:rPr>
  </w:style>
  <w:style w:type="paragraph" w:customStyle="1" w:styleId="CharChar6CharCharCharCharCharCharCharCharChar">
    <w:name w:val="Char Char6 Char Char Char Char Знак Знак Char Знак Знак Char Знак Знак Char Знак Знак Char Знак Знак Char Знак Знак"/>
    <w:basedOn w:val="Normal"/>
    <w:next w:val="Normal"/>
    <w:rsid w:val="00DE561A"/>
    <w:pPr>
      <w:spacing w:after="0"/>
    </w:pPr>
    <w:rPr>
      <w:rFonts w:ascii="Times New Roman" w:eastAsia="Times New Roman" w:hAnsi="Times New Roman" w:cs="Times New Roman"/>
      <w:color w:val="auto"/>
      <w:sz w:val="24"/>
      <w:szCs w:val="24"/>
      <w:lang w:val="pl-PL" w:eastAsia="pl-PL"/>
    </w:rPr>
  </w:style>
  <w:style w:type="numbering" w:customStyle="1" w:styleId="110">
    <w:name w:val="Нет списка11"/>
    <w:next w:val="NoList"/>
    <w:uiPriority w:val="99"/>
    <w:semiHidden/>
    <w:unhideWhenUsed/>
    <w:rsid w:val="00DE561A"/>
  </w:style>
  <w:style w:type="numbering" w:customStyle="1" w:styleId="25">
    <w:name w:val="Нет списка2"/>
    <w:next w:val="NoList"/>
    <w:uiPriority w:val="99"/>
    <w:semiHidden/>
    <w:unhideWhenUsed/>
    <w:rsid w:val="00DE561A"/>
  </w:style>
  <w:style w:type="numbering" w:customStyle="1" w:styleId="32">
    <w:name w:val="Нет списка3"/>
    <w:next w:val="NoList"/>
    <w:uiPriority w:val="99"/>
    <w:semiHidden/>
    <w:unhideWhenUsed/>
    <w:rsid w:val="00DE561A"/>
  </w:style>
  <w:style w:type="table" w:customStyle="1" w:styleId="1a">
    <w:name w:val="Сетка таблицы1"/>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1"/>
    <w:next w:val="NoList"/>
    <w:uiPriority w:val="99"/>
    <w:semiHidden/>
    <w:unhideWhenUsed/>
    <w:rsid w:val="00DE561A"/>
  </w:style>
  <w:style w:type="numbering" w:customStyle="1" w:styleId="210">
    <w:name w:val="Нет списка21"/>
    <w:next w:val="NoList"/>
    <w:uiPriority w:val="99"/>
    <w:semiHidden/>
    <w:unhideWhenUsed/>
    <w:rsid w:val="00DE561A"/>
  </w:style>
  <w:style w:type="character" w:customStyle="1" w:styleId="211">
    <w:name w:val="Заголовок 2 Знак1"/>
    <w:basedOn w:val="DefaultParagraphFont"/>
    <w:uiPriority w:val="9"/>
    <w:semiHidden/>
    <w:rsid w:val="00DE561A"/>
    <w:rPr>
      <w:rFonts w:asciiTheme="majorHAnsi" w:eastAsiaTheme="majorEastAsia" w:hAnsiTheme="majorHAnsi" w:cstheme="majorBidi"/>
      <w:b/>
      <w:bCs/>
      <w:color w:val="5B9BD5" w:themeColor="accent1"/>
      <w:sz w:val="26"/>
      <w:szCs w:val="26"/>
    </w:rPr>
  </w:style>
  <w:style w:type="character" w:customStyle="1" w:styleId="510">
    <w:name w:val="Заголовок 5 Знак1"/>
    <w:basedOn w:val="DefaultParagraphFont"/>
    <w:uiPriority w:val="9"/>
    <w:semiHidden/>
    <w:rsid w:val="00DE561A"/>
    <w:rPr>
      <w:rFonts w:asciiTheme="majorHAnsi" w:eastAsiaTheme="majorEastAsia" w:hAnsiTheme="majorHAnsi" w:cstheme="majorBidi"/>
      <w:color w:val="1F4D78" w:themeColor="accent1" w:themeShade="7F"/>
    </w:rPr>
  </w:style>
  <w:style w:type="character" w:customStyle="1" w:styleId="610">
    <w:name w:val="Заголовок 6 Знак1"/>
    <w:basedOn w:val="DefaultParagraphFont"/>
    <w:uiPriority w:val="9"/>
    <w:semiHidden/>
    <w:rsid w:val="00DE561A"/>
    <w:rPr>
      <w:rFonts w:asciiTheme="majorHAnsi" w:eastAsiaTheme="majorEastAsia" w:hAnsiTheme="majorHAnsi" w:cstheme="majorBidi"/>
      <w:i/>
      <w:iCs/>
      <w:color w:val="1F4D78" w:themeColor="accent1" w:themeShade="7F"/>
    </w:rPr>
  </w:style>
  <w:style w:type="character" w:customStyle="1" w:styleId="710">
    <w:name w:val="Заголовок 7 Знак1"/>
    <w:basedOn w:val="DefaultParagraphFont"/>
    <w:uiPriority w:val="9"/>
    <w:semiHidden/>
    <w:rsid w:val="00DE561A"/>
    <w:rPr>
      <w:rFonts w:asciiTheme="majorHAnsi" w:eastAsiaTheme="majorEastAsia" w:hAnsiTheme="majorHAnsi" w:cstheme="majorBidi"/>
      <w:i/>
      <w:iCs/>
      <w:color w:val="404040" w:themeColor="text1" w:themeTint="BF"/>
    </w:rPr>
  </w:style>
  <w:style w:type="character" w:customStyle="1" w:styleId="810">
    <w:name w:val="Заголовок 8 Знак1"/>
    <w:basedOn w:val="DefaultParagraphFont"/>
    <w:uiPriority w:val="9"/>
    <w:semiHidden/>
    <w:rsid w:val="00DE561A"/>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DefaultParagraphFont"/>
    <w:uiPriority w:val="9"/>
    <w:semiHidden/>
    <w:rsid w:val="00DE561A"/>
    <w:rPr>
      <w:rFonts w:asciiTheme="majorHAnsi" w:eastAsiaTheme="majorEastAsia" w:hAnsiTheme="majorHAnsi" w:cstheme="majorBidi"/>
      <w:i/>
      <w:iCs/>
      <w:color w:val="404040" w:themeColor="text1" w:themeTint="BF"/>
      <w:sz w:val="20"/>
      <w:szCs w:val="20"/>
    </w:rPr>
  </w:style>
  <w:style w:type="numbering" w:customStyle="1" w:styleId="41">
    <w:name w:val="Нет списка4"/>
    <w:next w:val="NoList"/>
    <w:uiPriority w:val="99"/>
    <w:semiHidden/>
    <w:unhideWhenUsed/>
    <w:rsid w:val="00DE561A"/>
  </w:style>
  <w:style w:type="table" w:customStyle="1" w:styleId="26">
    <w:name w:val="Сетка таблицы2"/>
    <w:basedOn w:val="TableNormal"/>
    <w:next w:val="TableGrid"/>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DE561A"/>
  </w:style>
  <w:style w:type="table" w:customStyle="1" w:styleId="TableGrid1110">
    <w:name w:val="Table Grid1110"/>
    <w:basedOn w:val="TableNormal"/>
    <w:next w:val="TableGrid"/>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
    <w:name w:val="Style31"/>
    <w:uiPriority w:val="99"/>
    <w:rsid w:val="00DE561A"/>
    <w:pPr>
      <w:numPr>
        <w:numId w:val="101"/>
      </w:numPr>
    </w:pPr>
  </w:style>
  <w:style w:type="table" w:customStyle="1" w:styleId="1b">
    <w:name w:val="Современная таблица1"/>
    <w:basedOn w:val="TableNormal"/>
    <w:next w:val="TableContemporary"/>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0">
    <w:name w:val="Style41"/>
    <w:uiPriority w:val="99"/>
    <w:rsid w:val="00DE561A"/>
    <w:pPr>
      <w:numPr>
        <w:numId w:val="102"/>
      </w:numPr>
    </w:pPr>
  </w:style>
  <w:style w:type="table" w:customStyle="1" w:styleId="ReportTable211">
    <w:name w:val="Report Table 211"/>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2">
    <w:name w:val="Сетка таблицы11"/>
    <w:basedOn w:val="TableNormal"/>
    <w:next w:val="TableGrid"/>
    <w:uiPriority w:val="99"/>
    <w:rsid w:val="00DE561A"/>
    <w:pPr>
      <w:spacing w:before="0" w:after="0"/>
      <w:jc w:val="left"/>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1">
    <w:name w:val="Report Table 221"/>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
    <w:name w:val="Report Table 231"/>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
    <w:name w:val="Report Table 25"/>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
    <w:name w:val="Report Table 26"/>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
    <w:name w:val="Report Table 27"/>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
    <w:name w:val="Report Table 28"/>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
    <w:name w:val="Report Table 29"/>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
    <w:name w:val="Report Table 210"/>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
    <w:name w:val="Report Table 21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
    <w:name w:val="Report Table 213"/>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
    <w:name w:val="Report Table 214"/>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
    <w:name w:val="Report Table 215"/>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
    <w:name w:val="Report Table 216"/>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
    <w:name w:val="Report Table 217"/>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
    <w:name w:val="Report Table 219"/>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
    <w:name w:val="Report Table 220"/>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0">
    <w:name w:val="Нет списка12"/>
    <w:next w:val="NoList"/>
    <w:uiPriority w:val="99"/>
    <w:semiHidden/>
    <w:unhideWhenUsed/>
    <w:rsid w:val="00DE561A"/>
  </w:style>
  <w:style w:type="table" w:customStyle="1" w:styleId="212">
    <w:name w:val="Сетка таблицы21"/>
    <w:basedOn w:val="TableNormal"/>
    <w:next w:val="TableGrid"/>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Знак Char"/>
    <w:aliases w:val="Знак Знак Знак Знак Знак Char,Знак Знак Знак Знак Знак Знак Char, Знак Знак Знак Знак Знак Знак Знак Знак Знак Char,Знак Char Char Char1,Char1 Char,Знак Знак1 Char Char"/>
    <w:basedOn w:val="DefaultParagraphFont"/>
    <w:rsid w:val="00DE561A"/>
    <w:rPr>
      <w:rFonts w:ascii="AcadNusx" w:hAnsi="AcadNusx"/>
      <w:sz w:val="22"/>
      <w:lang w:val="ru-RU" w:eastAsia="ru-RU" w:bidi="ar-SA"/>
    </w:rPr>
  </w:style>
  <w:style w:type="numbering" w:customStyle="1" w:styleId="220">
    <w:name w:val="Нет списка22"/>
    <w:next w:val="NoList"/>
    <w:uiPriority w:val="99"/>
    <w:semiHidden/>
    <w:unhideWhenUsed/>
    <w:rsid w:val="00DE561A"/>
  </w:style>
  <w:style w:type="numbering" w:customStyle="1" w:styleId="310">
    <w:name w:val="Нет списка31"/>
    <w:next w:val="NoList"/>
    <w:uiPriority w:val="99"/>
    <w:semiHidden/>
    <w:unhideWhenUsed/>
    <w:rsid w:val="00DE561A"/>
  </w:style>
  <w:style w:type="numbering" w:customStyle="1" w:styleId="410">
    <w:name w:val="Нет списка41"/>
    <w:next w:val="NoList"/>
    <w:uiPriority w:val="99"/>
    <w:semiHidden/>
    <w:unhideWhenUsed/>
    <w:rsid w:val="00DE561A"/>
  </w:style>
  <w:style w:type="table" w:customStyle="1" w:styleId="33">
    <w:name w:val="Сетка таблицы3"/>
    <w:basedOn w:val="TableNormal"/>
    <w:next w:val="TableGrid"/>
    <w:uiPriority w:val="9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NoList"/>
    <w:semiHidden/>
    <w:rsid w:val="00DE561A"/>
  </w:style>
  <w:style w:type="table" w:customStyle="1" w:styleId="42">
    <w:name w:val="Сетка таблицы4"/>
    <w:basedOn w:val="TableNormal"/>
    <w:next w:val="TableGrid"/>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NoList"/>
    <w:uiPriority w:val="99"/>
    <w:semiHidden/>
    <w:unhideWhenUsed/>
    <w:rsid w:val="00DE561A"/>
  </w:style>
  <w:style w:type="table" w:customStyle="1" w:styleId="53">
    <w:name w:val="Сетка таблицы5"/>
    <w:basedOn w:val="TableNormal"/>
    <w:next w:val="TableGrid"/>
    <w:uiPriority w:val="99"/>
    <w:rsid w:val="00DE561A"/>
    <w:pPr>
      <w:spacing w:before="0" w:after="0"/>
      <w:jc w:val="left"/>
    </w:pPr>
    <w:rPr>
      <w:rFonts w:ascii="Times New Roman" w:eastAsia="Batang"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NoList"/>
    <w:uiPriority w:val="99"/>
    <w:semiHidden/>
    <w:unhideWhenUsed/>
    <w:rsid w:val="00DE561A"/>
  </w:style>
  <w:style w:type="table" w:customStyle="1" w:styleId="70">
    <w:name w:val="Сетка таблицы7"/>
    <w:basedOn w:val="TableNormal"/>
    <w:next w:val="TableGrid"/>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2">
    <w:name w:val="No List122"/>
    <w:next w:val="NoList"/>
    <w:uiPriority w:val="99"/>
    <w:semiHidden/>
    <w:unhideWhenUsed/>
    <w:rsid w:val="00DE561A"/>
  </w:style>
  <w:style w:type="numbering" w:customStyle="1" w:styleId="Style32">
    <w:name w:val="Style32"/>
    <w:uiPriority w:val="99"/>
    <w:rsid w:val="00DE561A"/>
  </w:style>
  <w:style w:type="table" w:customStyle="1" w:styleId="27">
    <w:name w:val="Современная таблица2"/>
    <w:basedOn w:val="TableNormal"/>
    <w:next w:val="TableContemporary"/>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
    <w:name w:val="Style42"/>
    <w:uiPriority w:val="99"/>
    <w:rsid w:val="00DE561A"/>
  </w:style>
  <w:style w:type="paragraph" w:customStyle="1" w:styleId="28">
    <w:name w:val="Основной текст2"/>
    <w:basedOn w:val="Normal"/>
    <w:rsid w:val="00DE561A"/>
    <w:pPr>
      <w:spacing w:after="0"/>
      <w:jc w:val="both"/>
    </w:pPr>
    <w:rPr>
      <w:rFonts w:ascii="Arial" w:eastAsia="SimSun" w:hAnsi="Arial" w:cs="Times New Roman"/>
      <w:iCs/>
      <w:color w:val="auto"/>
      <w:szCs w:val="18"/>
      <w:lang w:eastAsia="zh-CN"/>
    </w:rPr>
  </w:style>
  <w:style w:type="numbering" w:customStyle="1" w:styleId="80">
    <w:name w:val="Нет списка8"/>
    <w:next w:val="NoList"/>
    <w:uiPriority w:val="99"/>
    <w:semiHidden/>
    <w:unhideWhenUsed/>
    <w:rsid w:val="00DE561A"/>
  </w:style>
  <w:style w:type="table" w:customStyle="1" w:styleId="82">
    <w:name w:val="Сетка таблицы8"/>
    <w:basedOn w:val="TableNormal"/>
    <w:next w:val="TableGrid"/>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
    <w:name w:val="No List131"/>
    <w:next w:val="NoList"/>
    <w:uiPriority w:val="99"/>
    <w:semiHidden/>
    <w:unhideWhenUsed/>
    <w:rsid w:val="00DE561A"/>
  </w:style>
  <w:style w:type="numbering" w:customStyle="1" w:styleId="Style33">
    <w:name w:val="Style33"/>
    <w:uiPriority w:val="99"/>
    <w:rsid w:val="00DE561A"/>
  </w:style>
  <w:style w:type="table" w:customStyle="1" w:styleId="34">
    <w:name w:val="Современная таблица3"/>
    <w:basedOn w:val="TableNormal"/>
    <w:next w:val="TableContemporary"/>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3">
    <w:name w:val="Style43"/>
    <w:uiPriority w:val="99"/>
    <w:rsid w:val="00DE561A"/>
    <w:pPr>
      <w:numPr>
        <w:numId w:val="107"/>
      </w:numPr>
    </w:pPr>
  </w:style>
  <w:style w:type="numbering" w:customStyle="1" w:styleId="Style34">
    <w:name w:val="Style34"/>
    <w:uiPriority w:val="99"/>
    <w:rsid w:val="00DE561A"/>
  </w:style>
  <w:style w:type="numbering" w:customStyle="1" w:styleId="Style35">
    <w:name w:val="Style35"/>
    <w:uiPriority w:val="99"/>
    <w:rsid w:val="00DE561A"/>
  </w:style>
  <w:style w:type="table" w:customStyle="1" w:styleId="9">
    <w:name w:val="Сетка таблицы9"/>
    <w:basedOn w:val="TableNormal"/>
    <w:next w:val="TableGrid"/>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uiPriority w:val="99"/>
    <w:rsid w:val="00DE561A"/>
    <w:pPr>
      <w:numPr>
        <w:numId w:val="106"/>
      </w:numPr>
    </w:pPr>
  </w:style>
  <w:style w:type="table" w:customStyle="1" w:styleId="121">
    <w:name w:val="Сетка таблицы12"/>
    <w:basedOn w:val="TableNormal"/>
    <w:next w:val="TableGrid"/>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TableNormal"/>
    <w:next w:val="TableGrid"/>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TableNormal"/>
    <w:next w:val="TableGrid"/>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TableNormal"/>
    <w:next w:val="TableGrid"/>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TableNormal"/>
    <w:next w:val="TableGrid"/>
    <w:uiPriority w:val="9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TableNormal"/>
    <w:next w:val="TableGrid"/>
    <w:uiPriority w:val="59"/>
    <w:rsid w:val="00DE561A"/>
    <w:pPr>
      <w:spacing w:before="0" w:after="0"/>
      <w:jc w:val="left"/>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0">
    <w:name w:val="Сетка таблицы27"/>
    <w:basedOn w:val="TableNormal"/>
    <w:next w:val="TableGrid"/>
    <w:uiPriority w:val="5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
    <w:name w:val="Нет списка9"/>
    <w:next w:val="NoList"/>
    <w:uiPriority w:val="99"/>
    <w:semiHidden/>
    <w:unhideWhenUsed/>
    <w:rsid w:val="00DE561A"/>
  </w:style>
  <w:style w:type="table" w:customStyle="1" w:styleId="280">
    <w:name w:val="Сетка таблицы28"/>
    <w:basedOn w:val="TableNormal"/>
    <w:next w:val="TableGrid"/>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
    <w:name w:val="Report Table 22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1">
    <w:name w:val="Нет списка10"/>
    <w:next w:val="NoList"/>
    <w:uiPriority w:val="99"/>
    <w:semiHidden/>
    <w:unhideWhenUsed/>
    <w:rsid w:val="00DE561A"/>
  </w:style>
  <w:style w:type="numbering" w:customStyle="1" w:styleId="130">
    <w:name w:val="Нет списка13"/>
    <w:next w:val="NoList"/>
    <w:uiPriority w:val="99"/>
    <w:semiHidden/>
    <w:unhideWhenUsed/>
    <w:rsid w:val="00DE561A"/>
  </w:style>
  <w:style w:type="table" w:customStyle="1" w:styleId="29">
    <w:name w:val="Сетка таблицы29"/>
    <w:basedOn w:val="TableNormal"/>
    <w:next w:val="TableGrid"/>
    <w:uiPriority w:val="5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NoList"/>
    <w:uiPriority w:val="99"/>
    <w:semiHidden/>
    <w:unhideWhenUsed/>
    <w:rsid w:val="00DE561A"/>
  </w:style>
  <w:style w:type="table" w:customStyle="1" w:styleId="1100">
    <w:name w:val="Сетка таблицы110"/>
    <w:basedOn w:val="TableNormal"/>
    <w:next w:val="TableGrid"/>
    <w:uiPriority w:val="5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TableNormal"/>
    <w:next w:val="TableGrid"/>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TableNormal"/>
    <w:next w:val="TableGrid"/>
    <w:uiPriority w:val="9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TableNormal"/>
    <w:next w:val="TableGrid"/>
    <w:uiPriority w:val="9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Нет списка15"/>
    <w:next w:val="NoList"/>
    <w:uiPriority w:val="99"/>
    <w:semiHidden/>
    <w:unhideWhenUsed/>
    <w:rsid w:val="00DE561A"/>
  </w:style>
  <w:style w:type="character" w:customStyle="1" w:styleId="grsslicetext">
    <w:name w:val="grsslicetext"/>
    <w:basedOn w:val="DefaultParagraphFont"/>
    <w:rsid w:val="00DE561A"/>
  </w:style>
  <w:style w:type="character" w:customStyle="1" w:styleId="binomial">
    <w:name w:val="binomial"/>
    <w:basedOn w:val="DefaultParagraphFont"/>
    <w:rsid w:val="00DE561A"/>
  </w:style>
  <w:style w:type="paragraph" w:customStyle="1" w:styleId="35">
    <w:name w:val="Абзац списка3"/>
    <w:basedOn w:val="Normal"/>
    <w:qFormat/>
    <w:rsid w:val="00DE561A"/>
    <w:pPr>
      <w:spacing w:after="200" w:line="276" w:lineRule="auto"/>
      <w:ind w:left="720"/>
      <w:contextualSpacing/>
    </w:pPr>
    <w:rPr>
      <w:rFonts w:ascii="Calibri" w:eastAsia="Times New Roman" w:hAnsi="Calibri" w:cs="Times New Roman"/>
      <w:color w:val="auto"/>
      <w:lang w:val="ru-RU" w:eastAsia="ru-RU"/>
    </w:rPr>
  </w:style>
  <w:style w:type="paragraph" w:customStyle="1" w:styleId="StyleHeading3">
    <w:name w:val="Style Heading 3"/>
    <w:basedOn w:val="Heading3"/>
    <w:link w:val="StyleHeading3Char"/>
    <w:autoRedefine/>
    <w:qFormat/>
    <w:rsid w:val="00DE561A"/>
    <w:pPr>
      <w:keepLines w:val="0"/>
      <w:spacing w:before="120"/>
      <w:ind w:left="1080" w:hanging="1080"/>
    </w:pPr>
    <w:rPr>
      <w:rFonts w:eastAsia="Times New Roman" w:cs="Sylfaen"/>
      <w:color w:val="auto"/>
      <w:szCs w:val="22"/>
      <w:lang w:eastAsia="ru-RU"/>
    </w:rPr>
  </w:style>
  <w:style w:type="character" w:customStyle="1" w:styleId="StyleHeading3Char">
    <w:name w:val="Style Heading 3 Char"/>
    <w:basedOn w:val="DefaultParagraphFont"/>
    <w:link w:val="StyleHeading3"/>
    <w:rsid w:val="00DE561A"/>
    <w:rPr>
      <w:rFonts w:ascii="Sylfaen" w:eastAsia="Times New Roman" w:hAnsi="Sylfaen" w:cs="Sylfaen"/>
      <w:b/>
      <w:lang w:eastAsia="ru-RU"/>
    </w:rPr>
  </w:style>
  <w:style w:type="paragraph" w:customStyle="1" w:styleId="CharChar6">
    <w:name w:val="Char Char6"/>
    <w:basedOn w:val="Normal"/>
    <w:next w:val="Normal"/>
    <w:rsid w:val="00DE561A"/>
    <w:pPr>
      <w:spacing w:after="0"/>
    </w:pPr>
    <w:rPr>
      <w:rFonts w:ascii="Times New Roman" w:eastAsia="Times New Roman" w:hAnsi="Times New Roman" w:cs="Times New Roman"/>
      <w:color w:val="auto"/>
      <w:sz w:val="24"/>
      <w:szCs w:val="24"/>
      <w:lang w:val="pl-PL" w:eastAsia="pl-PL"/>
    </w:rPr>
  </w:style>
  <w:style w:type="paragraph" w:customStyle="1" w:styleId="FS1">
    <w:name w:val="FS 1"/>
    <w:basedOn w:val="Normal"/>
    <w:rsid w:val="00DE561A"/>
    <w:pPr>
      <w:widowControl w:val="0"/>
      <w:suppressAutoHyphens/>
      <w:spacing w:before="120" w:line="360" w:lineRule="auto"/>
      <w:ind w:left="360"/>
      <w:jc w:val="both"/>
    </w:pPr>
    <w:rPr>
      <w:rFonts w:ascii="Times New Roman" w:eastAsia="Times New Roman" w:hAnsi="Times New Roman" w:cs="AcadNusx"/>
      <w:color w:val="000000"/>
      <w:spacing w:val="-4"/>
      <w:sz w:val="24"/>
      <w:szCs w:val="24"/>
    </w:rPr>
  </w:style>
  <w:style w:type="character" w:customStyle="1" w:styleId="BodyTextIndentChar1">
    <w:name w:val="Body Text Indent Char1"/>
    <w:basedOn w:val="DefaultParagraphFont"/>
    <w:rsid w:val="00DE561A"/>
    <w:rPr>
      <w:rFonts w:ascii="Times New Roman" w:hAnsi="Times New Roman" w:cs="AcadNusx"/>
      <w:color w:val="000000"/>
      <w:sz w:val="24"/>
      <w:szCs w:val="24"/>
    </w:rPr>
  </w:style>
  <w:style w:type="paragraph" w:customStyle="1" w:styleId="Caption1">
    <w:name w:val="Caption1"/>
    <w:basedOn w:val="Normal"/>
    <w:rsid w:val="00DE561A"/>
    <w:pPr>
      <w:suppressAutoHyphens/>
      <w:spacing w:before="120" w:line="100" w:lineRule="atLeast"/>
      <w:jc w:val="both"/>
    </w:pPr>
    <w:rPr>
      <w:rFonts w:ascii="Times New Roman" w:eastAsia="Times New Roman" w:hAnsi="Times New Roman" w:cs="AcadNusx"/>
      <w:b/>
      <w:bCs/>
      <w:color w:val="2DA2BF"/>
      <w:sz w:val="18"/>
      <w:szCs w:val="18"/>
    </w:rPr>
  </w:style>
  <w:style w:type="paragraph" w:customStyle="1" w:styleId="a4">
    <w:name w:val="Абзац списка"/>
    <w:basedOn w:val="Normal"/>
    <w:qFormat/>
    <w:rsid w:val="00DE561A"/>
    <w:pPr>
      <w:spacing w:after="200" w:line="276" w:lineRule="auto"/>
      <w:ind w:left="720"/>
      <w:contextualSpacing/>
    </w:pPr>
    <w:rPr>
      <w:rFonts w:ascii="Calibri" w:eastAsia="Times New Roman" w:hAnsi="Calibri" w:cs="Times New Roman"/>
      <w:color w:val="auto"/>
      <w:lang w:val="ru-RU" w:eastAsia="ru-RU"/>
    </w:rPr>
  </w:style>
  <w:style w:type="paragraph" w:customStyle="1" w:styleId="B0AbsatzBlock">
    <w:name w:val="B0 Absatz Block"/>
    <w:basedOn w:val="Normal"/>
    <w:rsid w:val="00DE561A"/>
    <w:pPr>
      <w:keepLines/>
      <w:tabs>
        <w:tab w:val="right" w:pos="8789"/>
      </w:tabs>
      <w:spacing w:after="0" w:line="240" w:lineRule="atLeast"/>
      <w:jc w:val="both"/>
    </w:pPr>
    <w:rPr>
      <w:rFonts w:ascii="Arial" w:eastAsia="Times New Roman" w:hAnsi="Arial" w:cs="Times New Roman"/>
      <w:color w:val="auto"/>
      <w:szCs w:val="20"/>
      <w:lang w:val="en-GB" w:eastAsia="de-DE"/>
    </w:rPr>
  </w:style>
  <w:style w:type="paragraph" w:customStyle="1" w:styleId="b2a">
    <w:name w:val="b2a"/>
    <w:basedOn w:val="Normal"/>
    <w:rsid w:val="00DE561A"/>
    <w:pPr>
      <w:numPr>
        <w:ilvl w:val="2"/>
        <w:numId w:val="109"/>
      </w:numPr>
      <w:tabs>
        <w:tab w:val="left" w:pos="2127"/>
        <w:tab w:val="right" w:pos="9356"/>
      </w:tabs>
      <w:spacing w:after="0" w:line="360" w:lineRule="atLeast"/>
      <w:jc w:val="both"/>
    </w:pPr>
    <w:rPr>
      <w:rFonts w:ascii="Arial" w:eastAsia="Times New Roman" w:hAnsi="Arial" w:cs="Times New Roman"/>
      <w:color w:val="auto"/>
      <w:szCs w:val="20"/>
      <w:lang w:val="en-GB" w:eastAsia="de-DE"/>
    </w:rPr>
  </w:style>
  <w:style w:type="paragraph" w:customStyle="1" w:styleId="B1b">
    <w:name w:val="B1b"/>
    <w:basedOn w:val="Normal"/>
    <w:link w:val="B1bChar"/>
    <w:uiPriority w:val="99"/>
    <w:rsid w:val="00DE561A"/>
    <w:pPr>
      <w:tabs>
        <w:tab w:val="right" w:pos="9356"/>
      </w:tabs>
      <w:spacing w:after="0" w:line="360" w:lineRule="atLeast"/>
      <w:ind w:left="1418"/>
      <w:jc w:val="both"/>
    </w:pPr>
    <w:rPr>
      <w:rFonts w:ascii="Arial" w:eastAsia="Times New Roman" w:hAnsi="Arial" w:cs="Times New Roman"/>
      <w:color w:val="auto"/>
      <w:szCs w:val="20"/>
      <w:lang w:val="en-GB" w:eastAsia="de-DE"/>
    </w:rPr>
  </w:style>
  <w:style w:type="character" w:customStyle="1" w:styleId="B1bChar">
    <w:name w:val="B1b Char"/>
    <w:basedOn w:val="DefaultParagraphFont"/>
    <w:link w:val="B1b"/>
    <w:uiPriority w:val="99"/>
    <w:locked/>
    <w:rsid w:val="00DE561A"/>
    <w:rPr>
      <w:rFonts w:ascii="Arial" w:eastAsia="Times New Roman" w:hAnsi="Arial" w:cs="Times New Roman"/>
      <w:szCs w:val="20"/>
      <w:lang w:val="en-GB" w:eastAsia="de-DE"/>
    </w:rPr>
  </w:style>
  <w:style w:type="paragraph" w:customStyle="1" w:styleId="T1Tabelle">
    <w:name w:val="T1 Tabelle"/>
    <w:basedOn w:val="Normal"/>
    <w:next w:val="Normal"/>
    <w:autoRedefine/>
    <w:rsid w:val="00DE561A"/>
    <w:pPr>
      <w:tabs>
        <w:tab w:val="left" w:pos="1701"/>
        <w:tab w:val="right" w:pos="9356"/>
      </w:tabs>
      <w:spacing w:after="360" w:line="360" w:lineRule="atLeast"/>
      <w:ind w:left="1701" w:hanging="1417"/>
      <w:jc w:val="both"/>
    </w:pPr>
    <w:rPr>
      <w:rFonts w:ascii="AcadNusx" w:eastAsia="Times New Roman" w:hAnsi="AcadNusx" w:cs="Times New Roman"/>
      <w:b/>
      <w:bCs/>
      <w:color w:val="auto"/>
      <w:szCs w:val="20"/>
      <w:lang w:val="it-IT" w:eastAsia="de-DE"/>
    </w:rPr>
  </w:style>
  <w:style w:type="paragraph" w:customStyle="1" w:styleId="StyleHeading2">
    <w:name w:val="Style Heading 2"/>
    <w:basedOn w:val="Heading2"/>
    <w:qFormat/>
    <w:rsid w:val="00DE561A"/>
    <w:pPr>
      <w:keepLines w:val="0"/>
      <w:framePr w:wrap="around" w:hAnchor="text"/>
      <w:numPr>
        <w:ilvl w:val="0"/>
        <w:numId w:val="110"/>
      </w:numPr>
      <w:kinsoku w:val="0"/>
      <w:overflowPunct w:val="0"/>
      <w:spacing w:after="240"/>
    </w:pPr>
    <w:rPr>
      <w:rFonts w:eastAsia="Times New Roman" w:cs="Times New Roman"/>
      <w:bCs/>
      <w:color w:val="auto"/>
      <w:szCs w:val="20"/>
      <w:lang w:val="en-GB"/>
    </w:rPr>
  </w:style>
  <w:style w:type="character" w:customStyle="1" w:styleId="Heading3Char3">
    <w:name w:val="Heading 3 Char3"/>
    <w:aliases w:val="Sub-heading 1 Char3,Normal 3 Char3,sub-heading Char3,Normal text paragraph Char2,Secondary Char2,Heading 3 Char1 Char2,Heading 3 Char Char Char2,Sub-heading 1 Char Char Char2,Normal 3 Char Char Char2,sub-heading Char Char Char2"/>
    <w:basedOn w:val="DefaultParagraphFont"/>
    <w:locked/>
    <w:rsid w:val="00DE561A"/>
    <w:rPr>
      <w:rFonts w:ascii="Arial" w:hAnsi="Arial" w:cs="Arial"/>
      <w:b/>
      <w:bCs/>
      <w:sz w:val="26"/>
      <w:szCs w:val="26"/>
      <w:lang w:val="ka-GE" w:eastAsia="ru-RU"/>
    </w:rPr>
  </w:style>
  <w:style w:type="character" w:customStyle="1" w:styleId="a5">
    <w:name w:val="Гипертекстовая ссылка"/>
    <w:basedOn w:val="DefaultParagraphFont"/>
    <w:uiPriority w:val="99"/>
    <w:rsid w:val="00DE561A"/>
    <w:rPr>
      <w:rFonts w:cs="Times New Roman"/>
      <w:b/>
      <w:bCs/>
      <w:color w:val="008000"/>
      <w:sz w:val="20"/>
      <w:szCs w:val="20"/>
      <w:u w:val="single"/>
    </w:rPr>
  </w:style>
  <w:style w:type="paragraph" w:customStyle="1" w:styleId="CharChar6CharCharChar">
    <w:name w:val="Char Char6 Char Char Char"/>
    <w:basedOn w:val="Normal"/>
    <w:next w:val="Normal"/>
    <w:uiPriority w:val="99"/>
    <w:rsid w:val="00DE561A"/>
    <w:pPr>
      <w:spacing w:after="0"/>
    </w:pPr>
    <w:rPr>
      <w:rFonts w:eastAsia="Times New Roman" w:cs="Sylfaen"/>
      <w:color w:val="auto"/>
      <w:sz w:val="24"/>
      <w:szCs w:val="24"/>
      <w:lang w:val="pl-PL" w:eastAsia="pl-PL"/>
    </w:rPr>
  </w:style>
  <w:style w:type="table" w:customStyle="1" w:styleId="411">
    <w:name w:val="Сетка таблицы41"/>
    <w:uiPriority w:val="99"/>
    <w:rsid w:val="00DE561A"/>
    <w:pPr>
      <w:spacing w:before="0" w:after="0"/>
      <w:jc w:val="left"/>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
    <w:name w:val="Сетка таблицы51"/>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ulleting">
    <w:name w:val="Bulleting"/>
    <w:basedOn w:val="ReportBullet"/>
    <w:uiPriority w:val="99"/>
    <w:rsid w:val="00DE561A"/>
  </w:style>
  <w:style w:type="paragraph" w:customStyle="1" w:styleId="Source1">
    <w:name w:val="Source 1"/>
    <w:basedOn w:val="Normal"/>
    <w:next w:val="Normal"/>
    <w:link w:val="Source1Char"/>
    <w:uiPriority w:val="99"/>
    <w:rsid w:val="00DE561A"/>
    <w:pPr>
      <w:spacing w:before="100" w:after="0" w:line="240" w:lineRule="exact"/>
      <w:jc w:val="both"/>
    </w:pPr>
    <w:rPr>
      <w:rFonts w:ascii="Arial" w:eastAsia="Times New Roman" w:hAnsi="Arial" w:cs="Times New Roman"/>
      <w:color w:val="auto"/>
      <w:sz w:val="20"/>
      <w:szCs w:val="20"/>
      <w:lang w:val="en-GB" w:eastAsia="ru-RU"/>
    </w:rPr>
  </w:style>
  <w:style w:type="paragraph" w:customStyle="1" w:styleId="ReportTableHeadingCentre">
    <w:name w:val="Report Table Heading Centre"/>
    <w:basedOn w:val="Normal"/>
    <w:uiPriority w:val="99"/>
    <w:rsid w:val="00DE561A"/>
    <w:pPr>
      <w:spacing w:before="60" w:after="60" w:line="280" w:lineRule="exact"/>
      <w:jc w:val="center"/>
    </w:pPr>
    <w:rPr>
      <w:rFonts w:ascii="Arial" w:eastAsia="Times New Roman" w:hAnsi="Arial" w:cs="Times New Roman"/>
      <w:b/>
      <w:bCs/>
      <w:color w:val="00506C"/>
      <w:sz w:val="20"/>
      <w:szCs w:val="20"/>
      <w:lang w:val="en-GB"/>
    </w:rPr>
  </w:style>
  <w:style w:type="paragraph" w:customStyle="1" w:styleId="ListParagraph1">
    <w:name w:val="List Paragraph1"/>
    <w:basedOn w:val="Normal"/>
    <w:uiPriority w:val="99"/>
    <w:rsid w:val="00DE561A"/>
    <w:pPr>
      <w:spacing w:after="0"/>
      <w:ind w:left="720"/>
      <w:contextualSpacing/>
      <w:jc w:val="both"/>
    </w:pPr>
    <w:rPr>
      <w:rFonts w:eastAsia="Times New Roman" w:cs="Times New Roman"/>
      <w:color w:val="auto"/>
      <w:sz w:val="20"/>
      <w:szCs w:val="24"/>
      <w:lang w:val="ru-RU" w:eastAsia="ru-RU"/>
    </w:rPr>
  </w:style>
  <w:style w:type="paragraph" w:customStyle="1" w:styleId="adgilixml0">
    <w:name w:val="adgili_xml"/>
    <w:basedOn w:val="Normal"/>
    <w:rsid w:val="00DE561A"/>
    <w:pPr>
      <w:spacing w:before="120"/>
      <w:ind w:firstLine="284"/>
      <w:jc w:val="center"/>
      <w:outlineLvl w:val="0"/>
    </w:pPr>
    <w:rPr>
      <w:rFonts w:eastAsia="Times New Roman" w:cs="Courier New"/>
      <w:b/>
      <w:color w:val="auto"/>
      <w:sz w:val="20"/>
      <w:szCs w:val="20"/>
      <w:lang w:val="en-GB" w:eastAsia="ru-RU"/>
    </w:rPr>
  </w:style>
  <w:style w:type="paragraph" w:customStyle="1" w:styleId="abzacixml">
    <w:name w:val="abzaci_xml"/>
    <w:basedOn w:val="PlainText"/>
    <w:link w:val="abzacixmlChar"/>
    <w:autoRedefine/>
    <w:rsid w:val="00DE561A"/>
    <w:pPr>
      <w:widowControl/>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pacing w:before="0" w:after="0" w:line="240" w:lineRule="auto"/>
      <w:ind w:firstLine="283"/>
    </w:pPr>
    <w:rPr>
      <w:rFonts w:ascii="Sylfaen" w:hAnsi="Sylfaen" w:cs="Sylfaen"/>
      <w:sz w:val="20"/>
      <w:szCs w:val="24"/>
      <w:lang w:eastAsia="en-US"/>
    </w:rPr>
  </w:style>
  <w:style w:type="table" w:customStyle="1" w:styleId="611">
    <w:name w:val="Сетка таблицы61"/>
    <w:basedOn w:val="TableNormal"/>
    <w:next w:val="TableGrid"/>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3">
    <w:name w:val="Абзац списка4"/>
    <w:basedOn w:val="Normal"/>
    <w:qFormat/>
    <w:rsid w:val="00DE561A"/>
    <w:pPr>
      <w:spacing w:after="200" w:line="276" w:lineRule="auto"/>
      <w:ind w:left="720"/>
      <w:contextualSpacing/>
    </w:pPr>
    <w:rPr>
      <w:rFonts w:ascii="Calibri" w:eastAsia="Times New Roman" w:hAnsi="Calibri" w:cs="Times New Roman"/>
      <w:color w:val="auto"/>
      <w:sz w:val="20"/>
      <w:lang w:val="ru-RU" w:eastAsia="ru-RU"/>
    </w:rPr>
  </w:style>
  <w:style w:type="paragraph" w:customStyle="1" w:styleId="Heading2-">
    <w:name w:val="Heading 2-"/>
    <w:basedOn w:val="Heading1"/>
    <w:rsid w:val="00DE561A"/>
    <w:pPr>
      <w:keepNext w:val="0"/>
      <w:keepLines w:val="0"/>
      <w:numPr>
        <w:numId w:val="0"/>
      </w:numPr>
      <w:tabs>
        <w:tab w:val="num" w:pos="360"/>
        <w:tab w:val="num" w:pos="720"/>
      </w:tabs>
      <w:spacing w:before="60" w:after="240" w:line="276" w:lineRule="auto"/>
      <w:ind w:left="720" w:hanging="360"/>
      <w:jc w:val="both"/>
    </w:pPr>
    <w:rPr>
      <w:rFonts w:ascii="AcadNusx" w:eastAsia="Times New Roman" w:hAnsi="AcadNusx" w:cs="Arial"/>
      <w:bCs/>
      <w:color w:val="000000"/>
      <w:kern w:val="32"/>
      <w:sz w:val="24"/>
      <w:szCs w:val="24"/>
      <w:lang w:eastAsia="ru-RU"/>
    </w:rPr>
  </w:style>
  <w:style w:type="paragraph" w:customStyle="1" w:styleId="StyleHeading1">
    <w:name w:val="Style Heading 1"/>
    <w:basedOn w:val="Heading1"/>
    <w:autoRedefine/>
    <w:rsid w:val="00DE561A"/>
    <w:pPr>
      <w:keepNext w:val="0"/>
      <w:keepLines w:val="0"/>
      <w:numPr>
        <w:numId w:val="0"/>
      </w:numPr>
      <w:tabs>
        <w:tab w:val="num" w:pos="720"/>
      </w:tabs>
      <w:spacing w:after="60" w:line="276" w:lineRule="auto"/>
      <w:ind w:left="720" w:hanging="360"/>
      <w:jc w:val="center"/>
    </w:pPr>
    <w:rPr>
      <w:rFonts w:ascii="AcadNusx" w:eastAsia="Times New Roman" w:hAnsi="AcadNusx" w:cs="Times New Roman"/>
      <w:bCs/>
      <w:color w:val="000000"/>
      <w:kern w:val="32"/>
      <w:lang w:val="ru-RU" w:eastAsia="ru-RU"/>
    </w:rPr>
  </w:style>
  <w:style w:type="paragraph" w:customStyle="1" w:styleId="Bodytext13">
    <w:name w:val="Body text (13)"/>
    <w:basedOn w:val="Normal"/>
    <w:link w:val="Bodytext130"/>
    <w:rsid w:val="00DE561A"/>
    <w:pPr>
      <w:shd w:val="clear" w:color="auto" w:fill="FFFFFF"/>
      <w:spacing w:after="0" w:line="240" w:lineRule="atLeast"/>
    </w:pPr>
    <w:rPr>
      <w:rFonts w:ascii="Arial" w:eastAsia="Times New Roman" w:hAnsi="Arial" w:cs="Times New Roman"/>
      <w:color w:val="auto"/>
      <w:sz w:val="18"/>
      <w:szCs w:val="20"/>
      <w:lang w:val="ru-RU" w:eastAsia="ru-RU"/>
    </w:rPr>
  </w:style>
  <w:style w:type="paragraph" w:customStyle="1" w:styleId="style13205056660000000595msonormal">
    <w:name w:val="style_13205056660000000595msonormal"/>
    <w:basedOn w:val="Normal"/>
    <w:rsid w:val="00DE561A"/>
    <w:pPr>
      <w:spacing w:before="100" w:beforeAutospacing="1" w:after="100" w:afterAutospacing="1"/>
    </w:pPr>
    <w:rPr>
      <w:rFonts w:ascii="Times New Roman" w:eastAsia="Times New Roman" w:hAnsi="Times New Roman" w:cs="Times New Roman"/>
      <w:color w:val="auto"/>
      <w:sz w:val="24"/>
      <w:szCs w:val="24"/>
      <w:lang w:val="ru-RU" w:eastAsia="ru-RU"/>
    </w:rPr>
  </w:style>
  <w:style w:type="paragraph" w:customStyle="1" w:styleId="bullet">
    <w:name w:val="bullet"/>
    <w:basedOn w:val="Normal"/>
    <w:uiPriority w:val="99"/>
    <w:semiHidden/>
    <w:rsid w:val="00DE561A"/>
    <w:pPr>
      <w:numPr>
        <w:numId w:val="111"/>
      </w:numPr>
      <w:spacing w:after="0" w:line="300" w:lineRule="auto"/>
    </w:pPr>
    <w:rPr>
      <w:rFonts w:ascii="Times New Roman" w:eastAsia="Times New Roman" w:hAnsi="Times New Roman" w:cs="Times New Roman"/>
      <w:color w:val="auto"/>
      <w:sz w:val="24"/>
      <w:szCs w:val="20"/>
      <w:lang w:val="en-GB"/>
    </w:rPr>
  </w:style>
  <w:style w:type="paragraph" w:customStyle="1" w:styleId="Pa8">
    <w:name w:val="Pa8"/>
    <w:basedOn w:val="Default"/>
    <w:next w:val="Default"/>
    <w:uiPriority w:val="99"/>
    <w:rsid w:val="00DE561A"/>
    <w:pPr>
      <w:spacing w:line="241" w:lineRule="atLeast"/>
    </w:pPr>
    <w:rPr>
      <w:rFonts w:ascii="Academiuri" w:hAnsi="Academiuri" w:cs="Times New Roman"/>
      <w:color w:val="auto"/>
      <w:lang w:val="ru-RU" w:eastAsia="ru-RU"/>
    </w:rPr>
  </w:style>
  <w:style w:type="paragraph" w:customStyle="1" w:styleId="Pa9">
    <w:name w:val="Pa9"/>
    <w:basedOn w:val="Default"/>
    <w:next w:val="Default"/>
    <w:uiPriority w:val="99"/>
    <w:rsid w:val="00DE561A"/>
    <w:pPr>
      <w:spacing w:line="241" w:lineRule="atLeast"/>
    </w:pPr>
    <w:rPr>
      <w:rFonts w:ascii="Academiuri" w:hAnsi="Academiuri" w:cs="Times New Roman"/>
      <w:color w:val="auto"/>
      <w:lang w:val="ru-RU" w:eastAsia="ru-RU"/>
    </w:rPr>
  </w:style>
  <w:style w:type="paragraph" w:customStyle="1" w:styleId="Bullet10">
    <w:name w:val="~Bullet1"/>
    <w:basedOn w:val="Normal"/>
    <w:link w:val="Bullet1Char"/>
    <w:rsid w:val="00DE561A"/>
    <w:pPr>
      <w:numPr>
        <w:ilvl w:val="2"/>
        <w:numId w:val="112"/>
      </w:numPr>
      <w:spacing w:after="0" w:line="260" w:lineRule="exact"/>
    </w:pPr>
    <w:rPr>
      <w:rFonts w:ascii="Arial" w:eastAsia="Times New Roman" w:hAnsi="Arial" w:cs="Arial"/>
      <w:color w:val="auto"/>
      <w:sz w:val="20"/>
      <w:szCs w:val="24"/>
      <w:lang w:val="en-GB" w:eastAsia="en-GB"/>
    </w:rPr>
  </w:style>
  <w:style w:type="paragraph" w:customStyle="1" w:styleId="Pa1">
    <w:name w:val="Pa1"/>
    <w:basedOn w:val="Default"/>
    <w:next w:val="Default"/>
    <w:uiPriority w:val="99"/>
    <w:rsid w:val="00DE561A"/>
    <w:pPr>
      <w:spacing w:line="241" w:lineRule="atLeast"/>
    </w:pPr>
    <w:rPr>
      <w:rFonts w:ascii="Avaza" w:hAnsi="Avaza" w:cs="Times New Roman"/>
      <w:color w:val="auto"/>
      <w:sz w:val="22"/>
      <w:szCs w:val="22"/>
      <w:lang w:val="ru-RU" w:eastAsia="en-US"/>
    </w:rPr>
  </w:style>
  <w:style w:type="character" w:customStyle="1" w:styleId="A30">
    <w:name w:val="A3"/>
    <w:uiPriority w:val="99"/>
    <w:rsid w:val="00DE561A"/>
    <w:rPr>
      <w:color w:val="000000"/>
      <w:sz w:val="20"/>
    </w:rPr>
  </w:style>
  <w:style w:type="character" w:customStyle="1" w:styleId="A7">
    <w:name w:val="A7"/>
    <w:uiPriority w:val="99"/>
    <w:rsid w:val="00DE561A"/>
    <w:rPr>
      <w:color w:val="000000"/>
      <w:sz w:val="18"/>
    </w:rPr>
  </w:style>
  <w:style w:type="paragraph" w:customStyle="1" w:styleId="text1">
    <w:name w:val="text1"/>
    <w:basedOn w:val="Normal"/>
    <w:uiPriority w:val="99"/>
    <w:rsid w:val="00DE561A"/>
    <w:pPr>
      <w:tabs>
        <w:tab w:val="left" w:pos="0"/>
        <w:tab w:val="left" w:pos="90"/>
      </w:tabs>
      <w:spacing w:after="200" w:line="360" w:lineRule="auto"/>
      <w:jc w:val="both"/>
    </w:pPr>
    <w:rPr>
      <w:rFonts w:ascii="Times New Roman" w:eastAsia="Times New Roman" w:hAnsi="Times New Roman" w:cs="Times New Roman"/>
      <w:noProof/>
      <w:color w:val="auto"/>
      <w:sz w:val="24"/>
      <w:lang w:val="tr-TR" w:eastAsia="tr-TR"/>
    </w:rPr>
  </w:style>
  <w:style w:type="character" w:customStyle="1" w:styleId="atn">
    <w:name w:val="atn"/>
    <w:rsid w:val="00DE561A"/>
  </w:style>
  <w:style w:type="paragraph" w:customStyle="1" w:styleId="mtavariteqsti">
    <w:name w:val="!_mtavari teqsti"/>
    <w:basedOn w:val="Normal"/>
    <w:rsid w:val="00DE561A"/>
    <w:pPr>
      <w:widowControl w:val="0"/>
      <w:tabs>
        <w:tab w:val="left" w:pos="851"/>
      </w:tabs>
      <w:spacing w:after="0"/>
      <w:ind w:left="851"/>
      <w:jc w:val="both"/>
    </w:pPr>
    <w:rPr>
      <w:rFonts w:eastAsia="Times New Roman" w:cs="Times New Roman"/>
      <w:color w:val="auto"/>
      <w:sz w:val="20"/>
      <w:lang w:val="ka-GE"/>
    </w:rPr>
  </w:style>
  <w:style w:type="paragraph" w:customStyle="1" w:styleId="bullets0">
    <w:name w:val="!_bullets"/>
    <w:basedOn w:val="mtavariteqsti"/>
    <w:autoRedefine/>
    <w:rsid w:val="00DE561A"/>
    <w:pPr>
      <w:numPr>
        <w:numId w:val="113"/>
      </w:numPr>
      <w:tabs>
        <w:tab w:val="clear" w:pos="851"/>
        <w:tab w:val="left" w:pos="1276"/>
      </w:tabs>
    </w:pPr>
  </w:style>
  <w:style w:type="paragraph" w:customStyle="1" w:styleId="Heading20">
    <w:name w:val="!_Heading 2"/>
    <w:basedOn w:val="Heading2"/>
    <w:autoRedefine/>
    <w:rsid w:val="00DE561A"/>
    <w:pPr>
      <w:keepLines w:val="0"/>
      <w:widowControl w:val="0"/>
      <w:numPr>
        <w:ilvl w:val="0"/>
        <w:numId w:val="0"/>
      </w:numPr>
      <w:tabs>
        <w:tab w:val="num" w:pos="792"/>
        <w:tab w:val="left" w:pos="851"/>
      </w:tabs>
      <w:kinsoku w:val="0"/>
      <w:overflowPunct w:val="0"/>
      <w:spacing w:after="240"/>
      <w:ind w:left="851" w:hanging="851"/>
    </w:pPr>
    <w:rPr>
      <w:rFonts w:eastAsia="Times New Roman" w:cs="Times New Roman"/>
      <w:color w:val="auto"/>
      <w:sz w:val="26"/>
      <w:szCs w:val="20"/>
      <w:lang w:val="ka-GE"/>
    </w:rPr>
  </w:style>
  <w:style w:type="table" w:customStyle="1" w:styleId="ReportTable">
    <w:name w:val="Report Table"/>
    <w:uiPriority w:val="99"/>
    <w:semiHidden/>
    <w:unhideWhenUsed/>
    <w:qFormat/>
    <w:rsid w:val="00DE561A"/>
    <w:pPr>
      <w:spacing w:before="0" w:after="0"/>
      <w:jc w:val="left"/>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54">
    <w:name w:val="Абзац списка5"/>
    <w:basedOn w:val="Normal"/>
    <w:qFormat/>
    <w:rsid w:val="00DE561A"/>
    <w:pPr>
      <w:spacing w:after="200" w:line="276" w:lineRule="auto"/>
      <w:ind w:left="720"/>
      <w:contextualSpacing/>
    </w:pPr>
    <w:rPr>
      <w:rFonts w:ascii="Calibri" w:eastAsia="Times New Roman" w:hAnsi="Calibri" w:cs="Times New Roman"/>
      <w:color w:val="auto"/>
      <w:sz w:val="20"/>
      <w:lang w:val="ru-RU" w:eastAsia="ru-RU"/>
    </w:rPr>
  </w:style>
  <w:style w:type="character" w:customStyle="1" w:styleId="BodyText2Char1">
    <w:name w:val="Body Text 2 Char1"/>
    <w:basedOn w:val="DefaultParagraphFont"/>
    <w:uiPriority w:val="99"/>
    <w:rsid w:val="00DE561A"/>
    <w:rPr>
      <w:rFonts w:ascii="Sylfaen" w:hAnsi="Sylfaen"/>
      <w:sz w:val="22"/>
      <w:lang w:val="en-US" w:eastAsia="en-US"/>
    </w:rPr>
  </w:style>
  <w:style w:type="character" w:customStyle="1" w:styleId="BodyText3Char1">
    <w:name w:val="Body Text 3 Char1"/>
    <w:basedOn w:val="DefaultParagraphFont"/>
    <w:uiPriority w:val="99"/>
    <w:semiHidden/>
    <w:rsid w:val="00DE561A"/>
    <w:rPr>
      <w:rFonts w:ascii="Sylfaen" w:hAnsi="Sylfaen"/>
      <w:sz w:val="16"/>
      <w:szCs w:val="16"/>
      <w:lang w:val="en-US" w:eastAsia="en-US"/>
    </w:rPr>
  </w:style>
  <w:style w:type="character" w:customStyle="1" w:styleId="BodyTextIndent2Char1">
    <w:name w:val="Body Text Indent 2 Char1"/>
    <w:basedOn w:val="DefaultParagraphFont"/>
    <w:uiPriority w:val="99"/>
    <w:semiHidden/>
    <w:rsid w:val="00DE561A"/>
    <w:rPr>
      <w:rFonts w:ascii="Sylfaen" w:hAnsi="Sylfaen"/>
      <w:sz w:val="22"/>
      <w:lang w:val="en-US" w:eastAsia="en-US"/>
    </w:rPr>
  </w:style>
  <w:style w:type="paragraph" w:customStyle="1" w:styleId="1c">
    <w:name w:val="Обычный1"/>
    <w:rsid w:val="00DE561A"/>
    <w:pPr>
      <w:autoSpaceDE w:val="0"/>
      <w:autoSpaceDN w:val="0"/>
      <w:spacing w:before="0" w:line="360" w:lineRule="auto"/>
      <w:ind w:firstLine="567"/>
    </w:pPr>
    <w:rPr>
      <w:rFonts w:ascii="Times New Roman" w:eastAsia="Times New Roman" w:hAnsi="Times New Roman" w:cs="Times New Roman"/>
      <w:sz w:val="24"/>
      <w:szCs w:val="24"/>
      <w:lang w:val="ru-RU" w:eastAsia="ru-RU"/>
    </w:rPr>
  </w:style>
  <w:style w:type="paragraph" w:customStyle="1" w:styleId="a6">
    <w:name w:val="正文小标题"/>
    <w:basedOn w:val="Normal"/>
    <w:rsid w:val="00DE561A"/>
    <w:pPr>
      <w:widowControl w:val="0"/>
      <w:tabs>
        <w:tab w:val="num" w:pos="852"/>
      </w:tabs>
      <w:overflowPunct w:val="0"/>
      <w:autoSpaceDE w:val="0"/>
      <w:autoSpaceDN w:val="0"/>
      <w:adjustRightInd w:val="0"/>
      <w:spacing w:after="0" w:line="488" w:lineRule="exact"/>
      <w:ind w:left="852" w:hanging="852"/>
      <w:jc w:val="both"/>
    </w:pPr>
    <w:rPr>
      <w:rFonts w:ascii="FangSong_GB2312" w:eastAsia="SimSun" w:hAnsi="Arial" w:cs="Times New Roman"/>
      <w:color w:val="auto"/>
      <w:sz w:val="24"/>
      <w:szCs w:val="20"/>
      <w:lang w:val="en-GB" w:eastAsia="zh-CN"/>
    </w:rPr>
  </w:style>
  <w:style w:type="paragraph" w:customStyle="1" w:styleId="64">
    <w:name w:val="Абзац списка6"/>
    <w:basedOn w:val="Normal"/>
    <w:qFormat/>
    <w:rsid w:val="00DE561A"/>
    <w:pPr>
      <w:spacing w:after="200" w:line="276" w:lineRule="auto"/>
      <w:ind w:left="720"/>
      <w:contextualSpacing/>
    </w:pPr>
    <w:rPr>
      <w:rFonts w:ascii="Calibri" w:eastAsia="Times New Roman" w:hAnsi="Calibri" w:cs="Times New Roman"/>
      <w:color w:val="auto"/>
      <w:sz w:val="20"/>
      <w:lang w:val="ru-RU" w:eastAsia="ru-RU"/>
    </w:rPr>
  </w:style>
  <w:style w:type="character" w:customStyle="1" w:styleId="Source1Char">
    <w:name w:val="Source 1 Char"/>
    <w:link w:val="Source1"/>
    <w:uiPriority w:val="99"/>
    <w:locked/>
    <w:rsid w:val="00DE561A"/>
    <w:rPr>
      <w:rFonts w:ascii="Arial" w:eastAsia="Times New Roman" w:hAnsi="Arial" w:cs="Times New Roman"/>
      <w:sz w:val="20"/>
      <w:szCs w:val="20"/>
      <w:lang w:val="en-GB" w:eastAsia="ru-RU"/>
    </w:rPr>
  </w:style>
  <w:style w:type="character" w:customStyle="1" w:styleId="DefaultChar">
    <w:name w:val="Default Char"/>
    <w:link w:val="Default"/>
    <w:locked/>
    <w:rsid w:val="00DE561A"/>
    <w:rPr>
      <w:rFonts w:ascii="Arial" w:eastAsia="Times New Roman" w:hAnsi="Arial" w:cs="Arial"/>
      <w:color w:val="000000"/>
      <w:sz w:val="24"/>
      <w:szCs w:val="24"/>
      <w:lang w:val="it-IT" w:eastAsia="it-IT"/>
    </w:rPr>
  </w:style>
  <w:style w:type="character" w:customStyle="1" w:styleId="Bodytext130">
    <w:name w:val="Body text (13)_"/>
    <w:link w:val="Bodytext13"/>
    <w:locked/>
    <w:rsid w:val="00DE561A"/>
    <w:rPr>
      <w:rFonts w:ascii="Arial" w:eastAsia="Times New Roman" w:hAnsi="Arial" w:cs="Times New Roman"/>
      <w:sz w:val="18"/>
      <w:szCs w:val="20"/>
      <w:shd w:val="clear" w:color="auto" w:fill="FFFFFF"/>
      <w:lang w:val="ru-RU" w:eastAsia="ru-RU"/>
    </w:rPr>
  </w:style>
  <w:style w:type="character" w:customStyle="1" w:styleId="Bullet1Char">
    <w:name w:val="~Bullet1 Char"/>
    <w:link w:val="Bullet10"/>
    <w:locked/>
    <w:rsid w:val="00DE561A"/>
    <w:rPr>
      <w:rFonts w:ascii="Arial" w:eastAsia="Times New Roman" w:hAnsi="Arial" w:cs="Arial"/>
      <w:sz w:val="20"/>
      <w:szCs w:val="24"/>
      <w:lang w:val="en-GB" w:eastAsia="en-GB"/>
    </w:rPr>
  </w:style>
  <w:style w:type="character" w:customStyle="1" w:styleId="abzacixmlChar">
    <w:name w:val="abzaci_xml Char"/>
    <w:link w:val="abzacixml"/>
    <w:locked/>
    <w:rsid w:val="00DE561A"/>
    <w:rPr>
      <w:rFonts w:ascii="Sylfaen" w:eastAsia="Times New Roman" w:hAnsi="Sylfaen" w:cs="Sylfaen"/>
      <w:sz w:val="20"/>
      <w:szCs w:val="24"/>
      <w:lang w:val="en-GB"/>
    </w:rPr>
  </w:style>
  <w:style w:type="character" w:customStyle="1" w:styleId="Index1Char">
    <w:name w:val="Index 1 Char"/>
    <w:link w:val="Index1"/>
    <w:uiPriority w:val="99"/>
    <w:locked/>
    <w:rsid w:val="00DE561A"/>
    <w:rPr>
      <w:rFonts w:ascii="Tahoma" w:eastAsia="Times New Roman" w:hAnsi="Tahoma" w:cs="Times New Roman"/>
      <w:sz w:val="18"/>
      <w:szCs w:val="20"/>
      <w:lang w:val="en-GB" w:eastAsia="it-IT"/>
    </w:rPr>
  </w:style>
  <w:style w:type="table" w:customStyle="1" w:styleId="420">
    <w:name w:val="Сетка таблицы42"/>
    <w:uiPriority w:val="99"/>
    <w:rsid w:val="00DE561A"/>
    <w:pPr>
      <w:spacing w:before="0" w:after="0"/>
      <w:jc w:val="left"/>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0">
    <w:name w:val="Сетка таблицы52"/>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TableNormal"/>
    <w:next w:val="TableGrid"/>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NoList"/>
    <w:uiPriority w:val="99"/>
    <w:semiHidden/>
    <w:unhideWhenUsed/>
    <w:rsid w:val="00DE561A"/>
  </w:style>
  <w:style w:type="numbering" w:customStyle="1" w:styleId="2110">
    <w:name w:val="Нет списка211"/>
    <w:next w:val="NoList"/>
    <w:uiPriority w:val="99"/>
    <w:semiHidden/>
    <w:unhideWhenUsed/>
    <w:rsid w:val="00DE561A"/>
  </w:style>
  <w:style w:type="paragraph" w:customStyle="1" w:styleId="Heading1kaxa">
    <w:name w:val="Heading 1_kaxa"/>
    <w:basedOn w:val="Heading1"/>
    <w:autoRedefine/>
    <w:qFormat/>
    <w:rsid w:val="00DE561A"/>
    <w:pPr>
      <w:keepNext w:val="0"/>
      <w:keepLines w:val="0"/>
      <w:numPr>
        <w:numId w:val="0"/>
      </w:numPr>
      <w:tabs>
        <w:tab w:val="num" w:pos="432"/>
      </w:tabs>
      <w:spacing w:line="276" w:lineRule="auto"/>
      <w:ind w:left="431" w:hanging="431"/>
      <w:jc w:val="both"/>
    </w:pPr>
    <w:rPr>
      <w:rFonts w:eastAsia="Times New Roman" w:cs="Arial"/>
      <w:bCs/>
      <w:color w:val="auto"/>
      <w:kern w:val="32"/>
      <w:szCs w:val="22"/>
      <w:lang w:val="ka-GE" w:eastAsia="ru-RU"/>
    </w:rPr>
  </w:style>
  <w:style w:type="paragraph" w:customStyle="1" w:styleId="Heading2Kaxa">
    <w:name w:val="Heading 2_Kaxa"/>
    <w:basedOn w:val="Heading2"/>
    <w:autoRedefine/>
    <w:qFormat/>
    <w:rsid w:val="00DE561A"/>
    <w:pPr>
      <w:keepLines w:val="0"/>
      <w:numPr>
        <w:ilvl w:val="0"/>
        <w:numId w:val="0"/>
      </w:numPr>
      <w:tabs>
        <w:tab w:val="num" w:pos="576"/>
      </w:tabs>
      <w:kinsoku w:val="0"/>
      <w:overflowPunct w:val="0"/>
      <w:ind w:left="578" w:hanging="578"/>
    </w:pPr>
    <w:rPr>
      <w:rFonts w:eastAsia="Times New Roman" w:cs="Arial"/>
      <w:color w:val="auto"/>
      <w:szCs w:val="28"/>
      <w:lang w:val="ka-GE" w:eastAsia="ru-RU"/>
    </w:rPr>
  </w:style>
  <w:style w:type="character" w:customStyle="1" w:styleId="naxazi3">
    <w:name w:val="naxazi Знак Знак Знак Знак"/>
    <w:basedOn w:val="DefaultParagraphFont"/>
    <w:rsid w:val="00DE561A"/>
    <w:rPr>
      <w:rFonts w:ascii="AcadNusx" w:hAnsi="AcadNusx"/>
      <w:b/>
      <w:sz w:val="22"/>
      <w:lang w:val="ru-RU" w:eastAsia="ru-RU" w:bidi="ar-SA"/>
    </w:rPr>
  </w:style>
  <w:style w:type="character" w:customStyle="1" w:styleId="Style1Char">
    <w:name w:val="Style1 Char"/>
    <w:basedOn w:val="DefaultParagraphFont"/>
    <w:link w:val="Style1"/>
    <w:rsid w:val="00DE561A"/>
    <w:rPr>
      <w:rFonts w:ascii="Times New Roman" w:eastAsia="Times New Roman" w:hAnsi="Times New Roman" w:cs="Times New Roman"/>
      <w:sz w:val="20"/>
      <w:lang w:val="ru-RU" w:eastAsia="ru-RU"/>
    </w:rPr>
  </w:style>
  <w:style w:type="paragraph" w:customStyle="1" w:styleId="DNV-Body">
    <w:name w:val="Основной текст.DNV-Body"/>
    <w:rsid w:val="00DE561A"/>
    <w:pPr>
      <w:spacing w:before="0" w:after="0"/>
    </w:pPr>
    <w:rPr>
      <w:rFonts w:ascii="Times New Roman" w:eastAsia="Times New Roman" w:hAnsi="Times New Roman" w:cs="Times New Roman"/>
      <w:sz w:val="24"/>
      <w:szCs w:val="24"/>
      <w:lang w:val="en-US" w:eastAsia="ru-RU"/>
    </w:rPr>
  </w:style>
  <w:style w:type="character" w:customStyle="1" w:styleId="Style3Char">
    <w:name w:val="Style3 Char"/>
    <w:basedOn w:val="DefaultParagraphFont"/>
    <w:uiPriority w:val="99"/>
    <w:rsid w:val="00DE561A"/>
    <w:rPr>
      <w:rFonts w:ascii="AcadNusx" w:hAnsi="AcadNusx" w:cs="Sylfaen"/>
      <w:b/>
      <w:bCs/>
      <w:sz w:val="20"/>
      <w:szCs w:val="20"/>
      <w:lang w:val="en-GB" w:eastAsia="ru-RU"/>
    </w:rPr>
  </w:style>
  <w:style w:type="character" w:customStyle="1" w:styleId="Style2Char">
    <w:name w:val="Style2 Char"/>
    <w:basedOn w:val="DefaultParagraphFont"/>
    <w:rsid w:val="00DE561A"/>
    <w:rPr>
      <w:rFonts w:ascii="AcadNusx" w:eastAsia="SimSun" w:hAnsi="AcadNusx" w:cs="Times New Roman"/>
      <w:bCs/>
      <w:sz w:val="28"/>
      <w:szCs w:val="28"/>
      <w:lang w:eastAsia="zh-CN"/>
    </w:rPr>
  </w:style>
  <w:style w:type="character" w:customStyle="1" w:styleId="Style4Char">
    <w:name w:val="Style4 Char"/>
    <w:basedOn w:val="Heading4Char"/>
    <w:uiPriority w:val="99"/>
    <w:rsid w:val="00DE561A"/>
    <w:rPr>
      <w:rFonts w:ascii="AcadNusx" w:eastAsiaTheme="majorEastAsia" w:hAnsi="AcadNusx" w:cs="Sylfaen"/>
      <w:b w:val="0"/>
      <w:bCs/>
      <w:iCs/>
      <w:color w:val="000000"/>
      <w:sz w:val="20"/>
      <w:szCs w:val="20"/>
      <w:lang w:val="en-GB" w:eastAsia="ru-RU"/>
    </w:rPr>
  </w:style>
  <w:style w:type="paragraph" w:customStyle="1" w:styleId="StyleJustified">
    <w:name w:val="Style Justified"/>
    <w:basedOn w:val="Normal"/>
    <w:rsid w:val="00DE561A"/>
    <w:pPr>
      <w:spacing w:after="0"/>
      <w:jc w:val="both"/>
    </w:pPr>
    <w:rPr>
      <w:rFonts w:eastAsia="SimSun" w:cs="Times New Roman"/>
      <w:b/>
      <w:bCs/>
      <w:color w:val="auto"/>
      <w:szCs w:val="24"/>
      <w:lang w:val="ka-GE" w:eastAsia="zh-CN"/>
    </w:rPr>
  </w:style>
  <w:style w:type="table" w:styleId="Table3Deffects1">
    <w:name w:val="Table 3D effects 1"/>
    <w:basedOn w:val="TableNormal"/>
    <w:rsid w:val="00DE561A"/>
    <w:pPr>
      <w:spacing w:before="0" w:after="0"/>
      <w:jc w:val="left"/>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CBIPlainText">
    <w:name w:val="CBI Plain Text"/>
    <w:link w:val="CBIPlainText0"/>
    <w:qFormat/>
    <w:rsid w:val="00DE561A"/>
    <w:pPr>
      <w:suppressAutoHyphens/>
      <w:ind w:left="720"/>
    </w:pPr>
    <w:rPr>
      <w:rFonts w:ascii="Arial" w:eastAsia="Times New Roman" w:hAnsi="Arial" w:cs="Times New Roman"/>
      <w:color w:val="000000"/>
      <w:sz w:val="20"/>
      <w:lang w:val="en-GB"/>
    </w:rPr>
  </w:style>
  <w:style w:type="character" w:customStyle="1" w:styleId="CBIPlainText0">
    <w:name w:val="CBI Plain Text Знак"/>
    <w:link w:val="CBIPlainText"/>
    <w:rsid w:val="00DE561A"/>
    <w:rPr>
      <w:rFonts w:ascii="Arial" w:eastAsia="Times New Roman" w:hAnsi="Arial" w:cs="Times New Roman"/>
      <w:color w:val="000000"/>
      <w:sz w:val="20"/>
      <w:lang w:val="en-GB"/>
    </w:rPr>
  </w:style>
  <w:style w:type="paragraph" w:customStyle="1" w:styleId="ckhrilixml0">
    <w:name w:val="ckhrili_xml"/>
    <w:basedOn w:val="Normal"/>
    <w:autoRedefine/>
    <w:rsid w:val="00DE561A"/>
    <w:pPr>
      <w:spacing w:after="0"/>
      <w:ind w:left="-285" w:firstLine="283"/>
      <w:jc w:val="center"/>
      <w:outlineLvl w:val="0"/>
    </w:pPr>
    <w:rPr>
      <w:rFonts w:eastAsia="Times New Roman" w:cs="Courier New"/>
      <w:color w:val="FF0000"/>
      <w:sz w:val="18"/>
      <w:szCs w:val="20"/>
      <w:lang w:val="ru-RU" w:eastAsia="ru-RU"/>
    </w:rPr>
  </w:style>
  <w:style w:type="paragraph" w:customStyle="1" w:styleId="danartixml">
    <w:name w:val="danarti_xml"/>
    <w:basedOn w:val="abzacixml"/>
    <w:autoRedefine/>
    <w:rsid w:val="00DE561A"/>
    <w:pPr>
      <w:spacing w:before="120" w:after="120"/>
      <w:ind w:firstLine="284"/>
      <w:outlineLvl w:val="0"/>
    </w:pPr>
    <w:rPr>
      <w:rFonts w:cs="Courier New"/>
      <w:bCs/>
      <w:sz w:val="24"/>
      <w:szCs w:val="22"/>
      <w:lang w:val="ka-GE" w:eastAsia="ru-RU"/>
    </w:rPr>
  </w:style>
  <w:style w:type="numbering" w:customStyle="1" w:styleId="NoList22">
    <w:name w:val="No List22"/>
    <w:next w:val="NoList"/>
    <w:uiPriority w:val="99"/>
    <w:semiHidden/>
    <w:unhideWhenUsed/>
    <w:rsid w:val="00DE561A"/>
  </w:style>
  <w:style w:type="numbering" w:customStyle="1" w:styleId="113">
    <w:name w:val="Нет списка113"/>
    <w:next w:val="NoList"/>
    <w:uiPriority w:val="99"/>
    <w:semiHidden/>
    <w:unhideWhenUsed/>
    <w:rsid w:val="00DE561A"/>
  </w:style>
  <w:style w:type="numbering" w:customStyle="1" w:styleId="231">
    <w:name w:val="Нет списка23"/>
    <w:next w:val="NoList"/>
    <w:uiPriority w:val="99"/>
    <w:semiHidden/>
    <w:unhideWhenUsed/>
    <w:rsid w:val="00DE561A"/>
  </w:style>
  <w:style w:type="numbering" w:customStyle="1" w:styleId="321">
    <w:name w:val="Нет списка32"/>
    <w:next w:val="NoList"/>
    <w:uiPriority w:val="99"/>
    <w:semiHidden/>
    <w:unhideWhenUsed/>
    <w:rsid w:val="00DE561A"/>
  </w:style>
  <w:style w:type="numbering" w:customStyle="1" w:styleId="1111">
    <w:name w:val="Нет списка1111"/>
    <w:next w:val="NoList"/>
    <w:uiPriority w:val="99"/>
    <w:semiHidden/>
    <w:unhideWhenUsed/>
    <w:rsid w:val="00DE561A"/>
  </w:style>
  <w:style w:type="numbering" w:customStyle="1" w:styleId="2120">
    <w:name w:val="Нет списка212"/>
    <w:next w:val="NoList"/>
    <w:uiPriority w:val="99"/>
    <w:semiHidden/>
    <w:unhideWhenUsed/>
    <w:rsid w:val="00DE561A"/>
  </w:style>
  <w:style w:type="numbering" w:customStyle="1" w:styleId="NoList1112">
    <w:name w:val="No List1112"/>
    <w:next w:val="NoList"/>
    <w:uiPriority w:val="99"/>
    <w:semiHidden/>
    <w:unhideWhenUsed/>
    <w:rsid w:val="00DE561A"/>
  </w:style>
  <w:style w:type="numbering" w:customStyle="1" w:styleId="1210">
    <w:name w:val="Нет списка121"/>
    <w:next w:val="NoList"/>
    <w:uiPriority w:val="99"/>
    <w:semiHidden/>
    <w:unhideWhenUsed/>
    <w:rsid w:val="00DE561A"/>
  </w:style>
  <w:style w:type="numbering" w:customStyle="1" w:styleId="2210">
    <w:name w:val="Нет списка221"/>
    <w:next w:val="NoList"/>
    <w:uiPriority w:val="99"/>
    <w:semiHidden/>
    <w:unhideWhenUsed/>
    <w:rsid w:val="00DE561A"/>
  </w:style>
  <w:style w:type="numbering" w:customStyle="1" w:styleId="3110">
    <w:name w:val="Нет списка311"/>
    <w:next w:val="NoList"/>
    <w:uiPriority w:val="99"/>
    <w:semiHidden/>
    <w:unhideWhenUsed/>
    <w:rsid w:val="00DE561A"/>
  </w:style>
  <w:style w:type="numbering" w:customStyle="1" w:styleId="1121">
    <w:name w:val="Нет списка1121"/>
    <w:next w:val="NoList"/>
    <w:uiPriority w:val="99"/>
    <w:semiHidden/>
    <w:unhideWhenUsed/>
    <w:rsid w:val="00DE561A"/>
  </w:style>
  <w:style w:type="numbering" w:customStyle="1" w:styleId="2111">
    <w:name w:val="Нет списка2111"/>
    <w:next w:val="NoList"/>
    <w:uiPriority w:val="99"/>
    <w:semiHidden/>
    <w:unhideWhenUsed/>
    <w:rsid w:val="00DE561A"/>
  </w:style>
  <w:style w:type="numbering" w:customStyle="1" w:styleId="NoList32">
    <w:name w:val="No List32"/>
    <w:next w:val="NoList"/>
    <w:uiPriority w:val="99"/>
    <w:semiHidden/>
    <w:unhideWhenUsed/>
    <w:rsid w:val="00DE561A"/>
  </w:style>
  <w:style w:type="numbering" w:customStyle="1" w:styleId="NoList41">
    <w:name w:val="No List41"/>
    <w:next w:val="NoList"/>
    <w:uiPriority w:val="99"/>
    <w:semiHidden/>
    <w:unhideWhenUsed/>
    <w:rsid w:val="00DE561A"/>
  </w:style>
  <w:style w:type="paragraph" w:customStyle="1" w:styleId="CM9">
    <w:name w:val="CM9"/>
    <w:basedOn w:val="Default"/>
    <w:next w:val="Default"/>
    <w:rsid w:val="00DE561A"/>
    <w:pPr>
      <w:widowControl w:val="0"/>
    </w:pPr>
    <w:rPr>
      <w:rFonts w:ascii="Avaza" w:hAnsi="Avaza" w:cs="Times New Roman"/>
      <w:color w:val="auto"/>
      <w:lang w:val="en-US" w:eastAsia="en-US"/>
    </w:rPr>
  </w:style>
  <w:style w:type="paragraph" w:customStyle="1" w:styleId="CM8">
    <w:name w:val="CM8"/>
    <w:basedOn w:val="Default"/>
    <w:next w:val="Default"/>
    <w:rsid w:val="00DE561A"/>
    <w:pPr>
      <w:widowControl w:val="0"/>
    </w:pPr>
    <w:rPr>
      <w:rFonts w:ascii="Avaza" w:hAnsi="Avaza" w:cs="Times New Roman"/>
      <w:color w:val="auto"/>
      <w:lang w:val="en-US" w:eastAsia="en-US"/>
    </w:rPr>
  </w:style>
  <w:style w:type="paragraph" w:customStyle="1" w:styleId="CM25">
    <w:name w:val="CM25"/>
    <w:basedOn w:val="Default"/>
    <w:next w:val="Default"/>
    <w:rsid w:val="00DE561A"/>
    <w:pPr>
      <w:widowControl w:val="0"/>
    </w:pPr>
    <w:rPr>
      <w:rFonts w:ascii="Avaza" w:hAnsi="Avaza" w:cs="Times New Roman"/>
      <w:color w:val="auto"/>
      <w:lang w:val="en-US" w:eastAsia="en-US"/>
    </w:rPr>
  </w:style>
  <w:style w:type="paragraph" w:customStyle="1" w:styleId="Tabletext0">
    <w:name w:val="Table text"/>
    <w:basedOn w:val="Normal"/>
    <w:rsid w:val="00DE561A"/>
    <w:pPr>
      <w:overflowPunct w:val="0"/>
      <w:autoSpaceDE w:val="0"/>
      <w:autoSpaceDN w:val="0"/>
      <w:adjustRightInd w:val="0"/>
      <w:spacing w:after="0"/>
      <w:textAlignment w:val="baseline"/>
    </w:pPr>
    <w:rPr>
      <w:rFonts w:ascii="Arial" w:eastAsia="Times New Roman" w:hAnsi="Arial" w:cs="Times New Roman"/>
      <w:color w:val="auto"/>
      <w:sz w:val="20"/>
      <w:szCs w:val="20"/>
      <w:lang w:val="en-GB"/>
    </w:rPr>
  </w:style>
  <w:style w:type="paragraph" w:customStyle="1" w:styleId="table-text">
    <w:name w:val="table - text"/>
    <w:basedOn w:val="Normal"/>
    <w:rsid w:val="00DE561A"/>
    <w:pPr>
      <w:overflowPunct w:val="0"/>
      <w:autoSpaceDE w:val="0"/>
      <w:autoSpaceDN w:val="0"/>
      <w:adjustRightInd w:val="0"/>
      <w:spacing w:before="60" w:after="60"/>
      <w:textAlignment w:val="baseline"/>
    </w:pPr>
    <w:rPr>
      <w:rFonts w:ascii="Arial" w:eastAsia="Times New Roman" w:hAnsi="Arial" w:cs="Times New Roman"/>
      <w:color w:val="auto"/>
      <w:sz w:val="20"/>
      <w:szCs w:val="20"/>
      <w:lang w:val="en-GB"/>
    </w:rPr>
  </w:style>
  <w:style w:type="paragraph" w:customStyle="1" w:styleId="Title-Front">
    <w:name w:val="Title - Front"/>
    <w:basedOn w:val="Title"/>
    <w:rsid w:val="00DE561A"/>
    <w:pPr>
      <w:overflowPunct w:val="0"/>
      <w:autoSpaceDE w:val="0"/>
      <w:autoSpaceDN w:val="0"/>
      <w:adjustRightInd w:val="0"/>
      <w:spacing w:before="120" w:after="240"/>
      <w:contextualSpacing w:val="0"/>
      <w:jc w:val="center"/>
      <w:textAlignment w:val="baseline"/>
    </w:pPr>
    <w:rPr>
      <w:rFonts w:ascii="Arial Bold" w:hAnsi="Arial Bold"/>
      <w:b/>
      <w:caps/>
      <w:color w:val="auto"/>
      <w:spacing w:val="0"/>
      <w:sz w:val="36"/>
      <w:szCs w:val="20"/>
    </w:rPr>
  </w:style>
  <w:style w:type="character" w:customStyle="1" w:styleId="Absatz-Standardschriftart">
    <w:name w:val="Absatz-Standardschriftart"/>
    <w:rsid w:val="00DE561A"/>
  </w:style>
  <w:style w:type="character" w:customStyle="1" w:styleId="WW-Absatz-Standardschriftart">
    <w:name w:val="WW-Absatz-Standardschriftart"/>
    <w:rsid w:val="00DE561A"/>
  </w:style>
  <w:style w:type="character" w:customStyle="1" w:styleId="WW-Absatz-Standardschriftart1">
    <w:name w:val="WW-Absatz-Standardschriftart1"/>
    <w:rsid w:val="00DE561A"/>
  </w:style>
  <w:style w:type="character" w:customStyle="1" w:styleId="WW-Absatz-Standardschriftart11">
    <w:name w:val="WW-Absatz-Standardschriftart11"/>
    <w:rsid w:val="00DE561A"/>
  </w:style>
  <w:style w:type="character" w:customStyle="1" w:styleId="WW-Absatz-Standardschriftart111">
    <w:name w:val="WW-Absatz-Standardschriftart111"/>
    <w:rsid w:val="00DE561A"/>
  </w:style>
  <w:style w:type="character" w:customStyle="1" w:styleId="WW-Absatz-Standardschriftart1111">
    <w:name w:val="WW-Absatz-Standardschriftart1111"/>
    <w:rsid w:val="00DE561A"/>
  </w:style>
  <w:style w:type="paragraph" w:styleId="List">
    <w:name w:val="List"/>
    <w:basedOn w:val="BodyText"/>
    <w:rsid w:val="00DE561A"/>
    <w:pPr>
      <w:widowControl w:val="0"/>
      <w:suppressAutoHyphens/>
      <w:spacing w:after="0"/>
    </w:pPr>
    <w:rPr>
      <w:rFonts w:ascii="Arial" w:eastAsia="Times New Roman" w:hAnsi="Arial" w:cs="Tahoma"/>
      <w:b/>
      <w:color w:val="auto"/>
      <w:sz w:val="24"/>
      <w:szCs w:val="20"/>
      <w:lang w:val="en-GB" w:eastAsia="ar-SA"/>
    </w:rPr>
  </w:style>
  <w:style w:type="paragraph" w:customStyle="1" w:styleId="Index">
    <w:name w:val="Index"/>
    <w:basedOn w:val="Normal"/>
    <w:rsid w:val="00DE561A"/>
    <w:pPr>
      <w:widowControl w:val="0"/>
      <w:suppressLineNumbers/>
      <w:suppressAutoHyphens/>
      <w:spacing w:after="0"/>
    </w:pPr>
    <w:rPr>
      <w:rFonts w:ascii="Tms Rmn" w:eastAsia="Times New Roman" w:hAnsi="Tms Rmn" w:cs="Tahoma"/>
      <w:color w:val="auto"/>
      <w:sz w:val="20"/>
      <w:szCs w:val="20"/>
      <w:lang w:val="en-GB" w:eastAsia="ar-SA"/>
    </w:rPr>
  </w:style>
  <w:style w:type="paragraph" w:styleId="EnvelopeAddress">
    <w:name w:val="envelope address"/>
    <w:basedOn w:val="Normal"/>
    <w:rsid w:val="00DE561A"/>
    <w:pPr>
      <w:widowControl w:val="0"/>
      <w:suppressAutoHyphens/>
      <w:spacing w:after="0"/>
      <w:ind w:left="2880"/>
    </w:pPr>
    <w:rPr>
      <w:rFonts w:ascii="Arial" w:eastAsia="Times New Roman" w:hAnsi="Arial" w:cs="Tms Rmn"/>
      <w:color w:val="auto"/>
      <w:sz w:val="24"/>
      <w:szCs w:val="20"/>
      <w:lang w:val="en-GB" w:eastAsia="ar-SA"/>
    </w:rPr>
  </w:style>
  <w:style w:type="paragraph" w:styleId="EnvelopeReturn">
    <w:name w:val="envelope return"/>
    <w:basedOn w:val="Normal"/>
    <w:rsid w:val="00DE561A"/>
    <w:pPr>
      <w:widowControl w:val="0"/>
      <w:suppressAutoHyphens/>
      <w:spacing w:after="0"/>
    </w:pPr>
    <w:rPr>
      <w:rFonts w:ascii="Arial" w:eastAsia="Times New Roman" w:hAnsi="Arial" w:cs="Tms Rmn"/>
      <w:color w:val="auto"/>
      <w:sz w:val="18"/>
      <w:szCs w:val="20"/>
      <w:lang w:val="en-GB" w:eastAsia="ar-SA"/>
    </w:rPr>
  </w:style>
  <w:style w:type="character" w:customStyle="1" w:styleId="ueberschrift11">
    <w:name w:val="ueberschrift11"/>
    <w:rsid w:val="00DE561A"/>
    <w:rPr>
      <w:rFonts w:ascii="Verdana" w:hAnsi="Verdana" w:hint="default"/>
      <w:b/>
      <w:bCs/>
      <w:color w:val="EC7318"/>
      <w:sz w:val="21"/>
      <w:szCs w:val="21"/>
    </w:rPr>
  </w:style>
  <w:style w:type="paragraph" w:customStyle="1" w:styleId="Bydy">
    <w:name w:val="Bydy"/>
    <w:basedOn w:val="CM43"/>
    <w:rsid w:val="00DE561A"/>
    <w:pPr>
      <w:spacing w:after="0"/>
      <w:jc w:val="both"/>
    </w:pPr>
    <w:rPr>
      <w:rFonts w:ascii="AcadNusx" w:hAnsi="AcadNusx" w:cs="Times New Roman"/>
      <w:color w:val="000000"/>
      <w:lang w:val="en-US" w:eastAsia="en-US"/>
    </w:rPr>
  </w:style>
  <w:style w:type="paragraph" w:customStyle="1" w:styleId="Budy">
    <w:name w:val="Budy"/>
    <w:basedOn w:val="CM39"/>
    <w:rsid w:val="00DE561A"/>
    <w:pPr>
      <w:spacing w:after="220" w:line="240" w:lineRule="auto"/>
      <w:jc w:val="right"/>
    </w:pPr>
    <w:rPr>
      <w:rFonts w:ascii="AcadNusx" w:hAnsi="AcadNusx" w:cs="AcadMtavr"/>
      <w:bCs/>
      <w:color w:val="000000"/>
      <w:lang w:val="en-US" w:eastAsia="en-US"/>
    </w:rPr>
  </w:style>
  <w:style w:type="paragraph" w:customStyle="1" w:styleId="1d">
    <w:name w:val="§1"/>
    <w:basedOn w:val="Normal"/>
    <w:uiPriority w:val="99"/>
    <w:rsid w:val="00DE561A"/>
    <w:pPr>
      <w:spacing w:before="300" w:after="0"/>
      <w:ind w:left="851"/>
      <w:jc w:val="both"/>
    </w:pPr>
    <w:rPr>
      <w:rFonts w:ascii="Arial" w:eastAsia="Times New Roman" w:hAnsi="Arial" w:cs="Times New Roman"/>
      <w:color w:val="auto"/>
      <w:sz w:val="20"/>
      <w:szCs w:val="20"/>
      <w:lang w:val="en-GB" w:eastAsia="fr-FR"/>
    </w:rPr>
  </w:style>
  <w:style w:type="table" w:customStyle="1" w:styleId="ReportTable2110">
    <w:name w:val="Report Table 2110"/>
    <w:uiPriority w:val="98"/>
    <w:semiHidden/>
    <w:unhideWhenUsed/>
    <w:qFormat/>
    <w:rsid w:val="00DE561A"/>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DE561A"/>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
    <w:name w:val="Сетка таблицы131"/>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DE561A"/>
    <w:pPr>
      <w:spacing w:before="0" w:after="0"/>
      <w:jc w:val="left"/>
    </w:pPr>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rsid w:val="00DE561A"/>
    <w:pPr>
      <w:spacing w:before="0" w:after="0"/>
      <w:jc w:val="left"/>
    </w:pPr>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heading1Char1">
    <w:name w:val="Sub-heading 1 Char1"/>
    <w:aliases w:val="Normal 3 Char1,sub-heading Char1,Normal text paragraph Char,Secondary Char,Heading 3 Char1 Char,Heading 3 Char Char Char,Sub-heading 1 Char Char Char,Normal 3 Char Char Char,sub-heading Char Char Char,Heading 3 Char Char1"/>
    <w:basedOn w:val="DefaultParagraphFont"/>
    <w:rsid w:val="00DE561A"/>
    <w:rPr>
      <w:rFonts w:ascii="Arial" w:hAnsi="Arial" w:cs="Arial"/>
      <w:b/>
      <w:bCs/>
      <w:sz w:val="26"/>
      <w:szCs w:val="26"/>
      <w:lang w:val="en-US" w:eastAsia="en-US" w:bidi="ar-SA"/>
    </w:rPr>
  </w:style>
  <w:style w:type="numbering" w:customStyle="1" w:styleId="Style7">
    <w:name w:val="Style7"/>
    <w:uiPriority w:val="99"/>
    <w:rsid w:val="00DE561A"/>
    <w:pPr>
      <w:numPr>
        <w:numId w:val="114"/>
      </w:numPr>
    </w:pPr>
  </w:style>
  <w:style w:type="numbering" w:customStyle="1" w:styleId="Style8">
    <w:name w:val="Style8"/>
    <w:uiPriority w:val="99"/>
    <w:rsid w:val="00DE561A"/>
    <w:pPr>
      <w:numPr>
        <w:numId w:val="115"/>
      </w:numPr>
    </w:pPr>
  </w:style>
  <w:style w:type="table" w:customStyle="1" w:styleId="TableGrid811">
    <w:name w:val="Table Grid811"/>
    <w:basedOn w:val="TableNormal"/>
    <w:next w:val="TableGrid"/>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DE561A"/>
  </w:style>
  <w:style w:type="character" w:customStyle="1" w:styleId="st">
    <w:name w:val="st"/>
    <w:basedOn w:val="DefaultParagraphFont"/>
    <w:rsid w:val="00DE561A"/>
  </w:style>
  <w:style w:type="table" w:customStyle="1" w:styleId="TableGrid151">
    <w:name w:val="Table Grid151"/>
    <w:basedOn w:val="TableNormal"/>
    <w:next w:val="TableGrid"/>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
    <w:name w:val="No List61"/>
    <w:next w:val="NoList"/>
    <w:uiPriority w:val="99"/>
    <w:semiHidden/>
    <w:unhideWhenUsed/>
    <w:rsid w:val="00DE561A"/>
  </w:style>
  <w:style w:type="numbering" w:customStyle="1" w:styleId="NoList71">
    <w:name w:val="No List71"/>
    <w:next w:val="NoList"/>
    <w:uiPriority w:val="99"/>
    <w:semiHidden/>
    <w:unhideWhenUsed/>
    <w:rsid w:val="00DE561A"/>
  </w:style>
  <w:style w:type="table" w:customStyle="1" w:styleId="TableGrid1111">
    <w:name w:val="Table Grid111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
    <w:name w:val="სათაური 1"/>
    <w:basedOn w:val="Normal"/>
    <w:autoRedefine/>
    <w:rsid w:val="00DE561A"/>
    <w:pPr>
      <w:spacing w:before="120"/>
      <w:jc w:val="both"/>
    </w:pPr>
    <w:rPr>
      <w:rFonts w:eastAsiaTheme="minorEastAsia" w:cs="Sylfaen"/>
      <w:b/>
      <w:color w:val="auto"/>
      <w:sz w:val="26"/>
      <w:szCs w:val="24"/>
      <w:lang w:val="ka-GE"/>
    </w:rPr>
  </w:style>
  <w:style w:type="table" w:customStyle="1" w:styleId="TableGridLight2">
    <w:name w:val="Table Grid Light2"/>
    <w:basedOn w:val="TableNormal"/>
    <w:uiPriority w:val="40"/>
    <w:rsid w:val="00DE561A"/>
    <w:pPr>
      <w:spacing w:after="0"/>
    </w:pPr>
    <w:rPr>
      <w:rFonts w:ascii="Sylfaen" w:hAnsi="Sylfaen"/>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
    <w:name w:val="Table Grid Light1"/>
    <w:basedOn w:val="TableNormal"/>
    <w:uiPriority w:val="40"/>
    <w:rsid w:val="00DE561A"/>
    <w:pPr>
      <w:spacing w:after="0"/>
    </w:pPr>
    <w:rPr>
      <w:rFonts w:ascii="Sylfaen" w:hAnsi="Sylfaen"/>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22">
    <w:name w:val="Table Grid222"/>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DE561A"/>
    <w:pPr>
      <w:spacing w:before="0" w:after="0"/>
      <w:jc w:val="left"/>
    </w:pPr>
    <w:rPr>
      <w:rFonts w:ascii="Sylfaen" w:hAnsi="Sylfaen"/>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DE561A"/>
    <w:pPr>
      <w:spacing w:before="0" w:after="0"/>
      <w:jc w:val="left"/>
    </w:pPr>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DE561A"/>
    <w:pPr>
      <w:spacing w:before="0" w:after="0"/>
      <w:jc w:val="left"/>
    </w:pPr>
    <w:rPr>
      <w:rFonts w:ascii="Sylfaen" w:hAnsi="Sylfaen"/>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next w:val="TableGrid"/>
    <w:uiPriority w:val="59"/>
    <w:rsid w:val="00DE561A"/>
    <w:pPr>
      <w:spacing w:before="0" w:after="0"/>
      <w:jc w:val="left"/>
    </w:pPr>
    <w:rPr>
      <w:rFonts w:ascii="Sylfaen" w:hAnsi="Sylfaen"/>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enteleChar">
    <w:name w:val="lentele Char"/>
    <w:link w:val="lentele"/>
    <w:uiPriority w:val="7"/>
    <w:locked/>
    <w:rsid w:val="00DE561A"/>
    <w:rPr>
      <w:rFonts w:ascii="Arial" w:hAnsi="Arial"/>
      <w:b/>
      <w:bCs/>
      <w:color w:val="00506C"/>
      <w:szCs w:val="24"/>
      <w:lang w:val="en-GB"/>
    </w:rPr>
  </w:style>
  <w:style w:type="paragraph" w:customStyle="1" w:styleId="lentele">
    <w:name w:val="lentele"/>
    <w:basedOn w:val="ReportTableHeadingLeft"/>
    <w:link w:val="lenteleChar"/>
    <w:uiPriority w:val="7"/>
    <w:rsid w:val="00DE561A"/>
    <w:pPr>
      <w:numPr>
        <w:numId w:val="116"/>
      </w:numPr>
      <w:snapToGrid w:val="0"/>
    </w:pPr>
    <w:rPr>
      <w:rFonts w:eastAsiaTheme="minorHAnsi" w:cstheme="minorBidi"/>
      <w:snapToGrid/>
      <w:sz w:val="22"/>
      <w:szCs w:val="24"/>
    </w:rPr>
  </w:style>
  <w:style w:type="numbering" w:customStyle="1" w:styleId="NoList81">
    <w:name w:val="No List81"/>
    <w:next w:val="NoList"/>
    <w:uiPriority w:val="99"/>
    <w:semiHidden/>
    <w:unhideWhenUsed/>
    <w:rsid w:val="00DE561A"/>
  </w:style>
  <w:style w:type="character" w:customStyle="1" w:styleId="FootnoteTextChar1">
    <w:name w:val="Footnote Text Char1"/>
    <w:aliases w:val="Nbpage Moens Char1,single space Char1,footnote text Char1,FOOTNOTES Char1,fn Char1,~FootnoteText Char1,RSK-FT Char1,RSK-FT1 Char1,RSK-FT2 Char1,RSK-FT3 Char1,RSK-FT11 Char1,RSK-FT21 Char1,Harestanes Ref Char1,RSK-FT4 Char1,f Char1"/>
    <w:basedOn w:val="DefaultParagraphFont"/>
    <w:rsid w:val="00DE561A"/>
    <w:rPr>
      <w:rFonts w:ascii="Sylfaen" w:hAnsi="Sylfaen"/>
      <w:sz w:val="20"/>
      <w:szCs w:val="20"/>
    </w:rPr>
  </w:style>
  <w:style w:type="character" w:customStyle="1" w:styleId="HeaderChar1">
    <w:name w:val="Header Char1"/>
    <w:aliases w:val="Header ESE Char1,h Char1,Header 1 Char1,Header AGT ESIA Char1,Верхний колонтитул2 Char1,h Знак Char1,EPZ_O_Header Char1,EPZ_U_Header Char1,EPZ_P_Header Char1,EPZ_R_Header Char1,En-tête client Char1,Header1 Char1,ContentsHeader Char1,hd Char"/>
    <w:basedOn w:val="DefaultParagraphFont"/>
    <w:uiPriority w:val="99"/>
    <w:rsid w:val="00DE561A"/>
    <w:rPr>
      <w:rFonts w:ascii="Sylfaen" w:hAnsi="Sylfaen"/>
    </w:rPr>
  </w:style>
  <w:style w:type="character" w:customStyle="1" w:styleId="FooterChar1">
    <w:name w:val="Footer Char1"/>
    <w:aliases w:val="(allgemein) Char1"/>
    <w:basedOn w:val="DefaultParagraphFont"/>
    <w:uiPriority w:val="99"/>
    <w:rsid w:val="00DE561A"/>
    <w:rPr>
      <w:rFonts w:ascii="Sylfaen" w:hAnsi="Sylfaen"/>
    </w:rPr>
  </w:style>
  <w:style w:type="table" w:customStyle="1" w:styleId="Table3Deffects11">
    <w:name w:val="Table 3D effects 11"/>
    <w:basedOn w:val="TableNormal"/>
    <w:next w:val="Table3Deffects1"/>
    <w:semiHidden/>
    <w:unhideWhenUsed/>
    <w:rsid w:val="00DE561A"/>
    <w:pPr>
      <w:spacing w:before="0" w:after="0"/>
      <w:jc w:val="left"/>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Contemporary1">
    <w:name w:val="Table Contemporary1"/>
    <w:basedOn w:val="TableNormal"/>
    <w:next w:val="TableContemporary"/>
    <w:semiHidden/>
    <w:unhideWhenUsed/>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91">
    <w:name w:val="Table Grid191"/>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
    <w:name w:val="Table Grid1101"/>
    <w:basedOn w:val="TableNormal"/>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
    <w:name w:val="Table Grid231"/>
    <w:basedOn w:val="TableNormal"/>
    <w:uiPriority w:val="5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uiPriority w:val="59"/>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
    <w:name w:val="Table Grid1221"/>
    <w:basedOn w:val="TableNormal"/>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uiPriority w:val="59"/>
    <w:rsid w:val="00DE561A"/>
    <w:pPr>
      <w:spacing w:before="0" w:after="0"/>
      <w:jc w:val="left"/>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TableNormal"/>
    <w:uiPriority w:val="59"/>
    <w:rsid w:val="00DE561A"/>
    <w:pPr>
      <w:spacing w:before="0" w:after="0"/>
      <w:jc w:val="left"/>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1">
    <w:name w:val="Report Table 224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10">
    <w:name w:val="Сетка таблицы111"/>
    <w:basedOn w:val="TableNormal"/>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0">
    <w:name w:val="Сетка таблицы210"/>
    <w:basedOn w:val="TableNormal"/>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овременная таблица11"/>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1">
    <w:name w:val="Report Table 211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22">
    <w:name w:val="Сетка таблицы112"/>
    <w:basedOn w:val="TableNormal"/>
    <w:uiPriority w:val="99"/>
    <w:rsid w:val="00DE561A"/>
    <w:pPr>
      <w:spacing w:before="0" w:after="0"/>
      <w:jc w:val="left"/>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5">
    <w:name w:val="Report Table 225"/>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
    <w:name w:val="Report Table 24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
    <w:name w:val="Report Table 25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
    <w:name w:val="Report Table 26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
    <w:name w:val="Report Table 27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
    <w:name w:val="Report Table 28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
    <w:name w:val="Report Table 29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
    <w:name w:val="Report Table 210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
    <w:name w:val="Report Table 2112"/>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
    <w:name w:val="Report Table 212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
    <w:name w:val="Report Table 213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
    <w:name w:val="Report Table 214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
    <w:name w:val="Report Table 215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
    <w:name w:val="Report Table 216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
    <w:name w:val="Report Table 217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
    <w:name w:val="Report Table 218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
    <w:name w:val="Report Table 219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
    <w:name w:val="Report Table 220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112">
    <w:name w:val="Сетка таблицы211"/>
    <w:basedOn w:val="TableNormal"/>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1">
    <w:name w:val="Report Table 221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330">
    <w:name w:val="Сетка таблицы33"/>
    <w:basedOn w:val="TableNormal"/>
    <w:uiPriority w:val="9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TableNormal"/>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TableNormal"/>
    <w:uiPriority w:val="99"/>
    <w:rsid w:val="00DE561A"/>
    <w:pPr>
      <w:spacing w:before="0" w:after="0"/>
      <w:jc w:val="left"/>
    </w:pPr>
    <w:rPr>
      <w:rFonts w:ascii="Times New Roman" w:eastAsia="Batang"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TableNormal"/>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овременная таблица21"/>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11">
    <w:name w:val="Сетка таблицы81"/>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овременная таблица31"/>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11">
    <w:name w:val="Сетка таблицы91"/>
    <w:basedOn w:val="TableNormal"/>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TableNormal"/>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2"/>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TableNormal"/>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
    <w:name w:val="Сетка таблицы191"/>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TableNormal"/>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TableNormal"/>
    <w:uiPriority w:val="9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
    <w:name w:val="Сетка таблицы251"/>
    <w:basedOn w:val="TableNormal"/>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
    <w:name w:val="Сетка таблицы261"/>
    <w:basedOn w:val="TableNormal"/>
    <w:uiPriority w:val="59"/>
    <w:rsid w:val="00DE561A"/>
    <w:pPr>
      <w:spacing w:before="0" w:after="0"/>
      <w:jc w:val="left"/>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1"/>
    <w:basedOn w:val="TableNormal"/>
    <w:uiPriority w:val="5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
    <w:name w:val="Сетка таблицы281"/>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1">
    <w:name w:val="Report Table 2221"/>
    <w:uiPriority w:val="98"/>
    <w:semiHidden/>
    <w:qFormat/>
    <w:rsid w:val="00DE561A"/>
    <w:pPr>
      <w:spacing w:before="0" w:after="0"/>
      <w:jc w:val="left"/>
    </w:pPr>
    <w:rPr>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91">
    <w:name w:val="Сетка таблицы291"/>
    <w:basedOn w:val="TableNormal"/>
    <w:uiPriority w:val="5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1"/>
    <w:basedOn w:val="TableNormal"/>
    <w:uiPriority w:val="5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Сетка таблицы301"/>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
    <w:basedOn w:val="TableNormal"/>
    <w:uiPriority w:val="9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TableNormal"/>
    <w:uiPriority w:val="9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0">
    <w:name w:val="Сетка таблицы511"/>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0">
    <w:name w:val="Сетка таблицы611"/>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1">
    <w:name w:val="Report Table1"/>
    <w:uiPriority w:val="99"/>
    <w:semiHidden/>
    <w:qFormat/>
    <w:rsid w:val="00DE561A"/>
    <w:pPr>
      <w:spacing w:before="0" w:after="0"/>
      <w:jc w:val="left"/>
    </w:pPr>
    <w:rPr>
      <w:rFonts w:ascii="Times New Roman" w:hAnsi="Times New Roman" w:cs="Times New Roman"/>
      <w:sz w:val="16"/>
      <w:szCs w:val="16"/>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1">
    <w:name w:val="Сетка таблицы421"/>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1">
    <w:name w:val="Report Table 21101"/>
    <w:uiPriority w:val="98"/>
    <w:semiHidden/>
    <w:qFormat/>
    <w:rsid w:val="00DE561A"/>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
    <w:name w:val="Report Table 2231"/>
    <w:uiPriority w:val="98"/>
    <w:semiHidden/>
    <w:qFormat/>
    <w:rsid w:val="00DE561A"/>
    <w:pPr>
      <w:spacing w:before="0" w:after="0"/>
      <w:jc w:val="left"/>
    </w:pPr>
    <w:rPr>
      <w:rFonts w:ascii="Calibri" w:eastAsia="Calibri"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1">
    <w:name w:val="Сетка таблицы1311"/>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3">
    <w:name w:val="Table Grid8023"/>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
    <w:name w:val="Table Grid8622"/>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
    <w:name w:val="Table Grid8621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1">
    <w:name w:val="Table Grid8022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1">
    <w:name w:val="Table Grid Light21"/>
    <w:basedOn w:val="TableNormal"/>
    <w:uiPriority w:val="40"/>
    <w:rsid w:val="00DE561A"/>
    <w:pPr>
      <w:spacing w:after="0"/>
    </w:pPr>
    <w:rPr>
      <w:rFonts w:ascii="Sylfaen" w:hAnsi="Sylfaen"/>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1">
    <w:name w:val="Table Grid Light11"/>
    <w:basedOn w:val="TableNormal"/>
    <w:uiPriority w:val="40"/>
    <w:rsid w:val="00DE561A"/>
    <w:pPr>
      <w:spacing w:after="0"/>
    </w:pPr>
    <w:rPr>
      <w:rFonts w:ascii="Sylfaen" w:hAnsi="Sylfaen"/>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tyle3612">
    <w:name w:val="Style3612"/>
    <w:uiPriority w:val="99"/>
    <w:rsid w:val="00DE561A"/>
  </w:style>
  <w:style w:type="numbering" w:customStyle="1" w:styleId="Style4311">
    <w:name w:val="Style4311"/>
    <w:uiPriority w:val="99"/>
    <w:rsid w:val="00DE561A"/>
  </w:style>
  <w:style w:type="numbering" w:customStyle="1" w:styleId="Style44">
    <w:name w:val="Style44"/>
    <w:uiPriority w:val="99"/>
    <w:rsid w:val="00DE561A"/>
    <w:pPr>
      <w:numPr>
        <w:numId w:val="94"/>
      </w:numPr>
    </w:pPr>
  </w:style>
  <w:style w:type="numbering" w:customStyle="1" w:styleId="Style311">
    <w:name w:val="Style311"/>
    <w:uiPriority w:val="99"/>
    <w:rsid w:val="00DE561A"/>
    <w:pPr>
      <w:numPr>
        <w:numId w:val="95"/>
      </w:numPr>
    </w:pPr>
  </w:style>
  <w:style w:type="numbering" w:customStyle="1" w:styleId="Style71">
    <w:name w:val="Style71"/>
    <w:uiPriority w:val="99"/>
    <w:rsid w:val="00DE561A"/>
    <w:pPr>
      <w:numPr>
        <w:numId w:val="96"/>
      </w:numPr>
    </w:pPr>
  </w:style>
  <w:style w:type="numbering" w:customStyle="1" w:styleId="Style812">
    <w:name w:val="Style812"/>
    <w:uiPriority w:val="99"/>
    <w:rsid w:val="00DE561A"/>
    <w:pPr>
      <w:numPr>
        <w:numId w:val="14"/>
      </w:numPr>
    </w:pPr>
  </w:style>
  <w:style w:type="numbering" w:customStyle="1" w:styleId="Style372">
    <w:name w:val="Style372"/>
    <w:uiPriority w:val="99"/>
    <w:rsid w:val="00DE561A"/>
  </w:style>
  <w:style w:type="numbering" w:customStyle="1" w:styleId="Style411">
    <w:name w:val="Style411"/>
    <w:uiPriority w:val="99"/>
    <w:rsid w:val="00DE561A"/>
    <w:pPr>
      <w:numPr>
        <w:numId w:val="97"/>
      </w:numPr>
    </w:pPr>
  </w:style>
  <w:style w:type="numbering" w:customStyle="1" w:styleId="NoList9">
    <w:name w:val="No List9"/>
    <w:next w:val="NoList"/>
    <w:uiPriority w:val="99"/>
    <w:semiHidden/>
    <w:unhideWhenUsed/>
    <w:rsid w:val="00DE561A"/>
  </w:style>
  <w:style w:type="table" w:customStyle="1" w:styleId="243">
    <w:name w:val="Сетка таблицы243"/>
    <w:basedOn w:val="TableNormal"/>
    <w:next w:val="TableGrid"/>
    <w:uiPriority w:val="59"/>
    <w:rsid w:val="00DE561A"/>
    <w:pPr>
      <w:spacing w:before="0" w:after="0"/>
      <w:jc w:val="left"/>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59"/>
    <w:rsid w:val="00DE561A"/>
    <w:pPr>
      <w:spacing w:before="0" w:after="0"/>
      <w:jc w:val="left"/>
    </w:pPr>
    <w:rPr>
      <w:rFonts w:ascii="Sylfaen" w:hAnsi="Sylfaen"/>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TableNormal"/>
    <w:next w:val="TableGrid"/>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NoList"/>
    <w:uiPriority w:val="99"/>
    <w:semiHidden/>
    <w:unhideWhenUsed/>
    <w:rsid w:val="00DE561A"/>
  </w:style>
  <w:style w:type="numbering" w:customStyle="1" w:styleId="NoList14">
    <w:name w:val="No List14"/>
    <w:next w:val="NoList"/>
    <w:uiPriority w:val="99"/>
    <w:semiHidden/>
    <w:unhideWhenUsed/>
    <w:rsid w:val="00DE561A"/>
  </w:style>
  <w:style w:type="table" w:customStyle="1" w:styleId="TableGrid1131">
    <w:name w:val="Table Grid1131"/>
    <w:basedOn w:val="TableNormal"/>
    <w:next w:val="TableGrid"/>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
    <w:name w:val="Style381"/>
    <w:uiPriority w:val="99"/>
    <w:rsid w:val="00DE561A"/>
  </w:style>
  <w:style w:type="table" w:customStyle="1" w:styleId="TableContemporary2">
    <w:name w:val="Table Contemporary2"/>
    <w:basedOn w:val="TableNormal"/>
    <w:next w:val="TableContemporary"/>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5">
    <w:name w:val="Style45"/>
    <w:uiPriority w:val="99"/>
    <w:rsid w:val="00DE561A"/>
    <w:pPr>
      <w:numPr>
        <w:numId w:val="91"/>
      </w:numPr>
    </w:pPr>
  </w:style>
  <w:style w:type="table" w:customStyle="1" w:styleId="ReportTable226">
    <w:name w:val="Report Table 226"/>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140">
    <w:name w:val="Нет списка114"/>
    <w:next w:val="NoList"/>
    <w:uiPriority w:val="99"/>
    <w:semiHidden/>
    <w:unhideWhenUsed/>
    <w:rsid w:val="00DE561A"/>
  </w:style>
  <w:style w:type="numbering" w:customStyle="1" w:styleId="240">
    <w:name w:val="Нет списка24"/>
    <w:next w:val="NoList"/>
    <w:uiPriority w:val="99"/>
    <w:semiHidden/>
    <w:unhideWhenUsed/>
    <w:rsid w:val="00DE561A"/>
  </w:style>
  <w:style w:type="numbering" w:customStyle="1" w:styleId="331">
    <w:name w:val="Нет списка33"/>
    <w:next w:val="NoList"/>
    <w:uiPriority w:val="99"/>
    <w:semiHidden/>
    <w:unhideWhenUsed/>
    <w:rsid w:val="00DE561A"/>
  </w:style>
  <w:style w:type="table" w:customStyle="1" w:styleId="1130">
    <w:name w:val="Сетка таблицы113"/>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NoList"/>
    <w:uiPriority w:val="99"/>
    <w:semiHidden/>
    <w:unhideWhenUsed/>
    <w:rsid w:val="00DE561A"/>
  </w:style>
  <w:style w:type="numbering" w:customStyle="1" w:styleId="2130">
    <w:name w:val="Нет списка213"/>
    <w:next w:val="NoList"/>
    <w:uiPriority w:val="99"/>
    <w:semiHidden/>
    <w:unhideWhenUsed/>
    <w:rsid w:val="00DE561A"/>
  </w:style>
  <w:style w:type="numbering" w:customStyle="1" w:styleId="422">
    <w:name w:val="Нет списка42"/>
    <w:next w:val="NoList"/>
    <w:uiPriority w:val="99"/>
    <w:semiHidden/>
    <w:unhideWhenUsed/>
    <w:rsid w:val="00DE561A"/>
  </w:style>
  <w:style w:type="table" w:customStyle="1" w:styleId="2121">
    <w:name w:val="Сетка таблицы212"/>
    <w:basedOn w:val="TableNormal"/>
    <w:next w:val="TableGrid"/>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
    <w:name w:val="No List1121"/>
    <w:next w:val="NoList"/>
    <w:uiPriority w:val="99"/>
    <w:semiHidden/>
    <w:unhideWhenUsed/>
    <w:rsid w:val="00DE561A"/>
  </w:style>
  <w:style w:type="table" w:customStyle="1" w:styleId="TableGrid1141">
    <w:name w:val="Table Grid1141"/>
    <w:basedOn w:val="TableNormal"/>
    <w:next w:val="TableGrid"/>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
    <w:name w:val="Style3122"/>
    <w:uiPriority w:val="99"/>
    <w:rsid w:val="00DE561A"/>
    <w:pPr>
      <w:numPr>
        <w:numId w:val="89"/>
      </w:numPr>
    </w:pPr>
  </w:style>
  <w:style w:type="table" w:customStyle="1" w:styleId="122">
    <w:name w:val="Современная таблица12"/>
    <w:basedOn w:val="TableNormal"/>
    <w:next w:val="TableContemporary"/>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12">
    <w:name w:val="Style412"/>
    <w:uiPriority w:val="99"/>
    <w:rsid w:val="00DE561A"/>
    <w:pPr>
      <w:numPr>
        <w:numId w:val="90"/>
      </w:numPr>
    </w:pPr>
  </w:style>
  <w:style w:type="table" w:customStyle="1" w:styleId="ReportTable2113">
    <w:name w:val="Report Table 2113"/>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41">
    <w:name w:val="Сетка таблицы114"/>
    <w:basedOn w:val="TableNormal"/>
    <w:next w:val="TableGrid"/>
    <w:uiPriority w:val="99"/>
    <w:rsid w:val="00DE561A"/>
    <w:pPr>
      <w:spacing w:before="0" w:after="0"/>
      <w:jc w:val="left"/>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7">
    <w:name w:val="Report Table 227"/>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
    <w:name w:val="Report Table 23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
    <w:name w:val="Report Table 24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
    <w:name w:val="Report Table 25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
    <w:name w:val="Report Table 26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
    <w:name w:val="Report Table 27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
    <w:name w:val="Report Table 28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
    <w:name w:val="Report Table 29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
    <w:name w:val="Report Table 210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
    <w:name w:val="Report Table 2114"/>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
    <w:name w:val="Report Table 212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
    <w:name w:val="Report Table 213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
    <w:name w:val="Report Table 214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2">
    <w:name w:val="Report Table 215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2">
    <w:name w:val="Report Table 216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2">
    <w:name w:val="Report Table 217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2">
    <w:name w:val="Report Table 218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2">
    <w:name w:val="Report Table 219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2">
    <w:name w:val="Report Table 220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220">
    <w:name w:val="Нет списка122"/>
    <w:next w:val="NoList"/>
    <w:uiPriority w:val="99"/>
    <w:semiHidden/>
    <w:unhideWhenUsed/>
    <w:rsid w:val="00DE561A"/>
  </w:style>
  <w:style w:type="table" w:customStyle="1" w:styleId="2131">
    <w:name w:val="Сетка таблицы213"/>
    <w:basedOn w:val="TableNormal"/>
    <w:next w:val="TableGrid"/>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2">
    <w:name w:val="Report Table 221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222">
    <w:name w:val="Нет списка222"/>
    <w:next w:val="NoList"/>
    <w:uiPriority w:val="99"/>
    <w:semiHidden/>
    <w:unhideWhenUsed/>
    <w:rsid w:val="00DE561A"/>
  </w:style>
  <w:style w:type="numbering" w:customStyle="1" w:styleId="3120">
    <w:name w:val="Нет списка312"/>
    <w:next w:val="NoList"/>
    <w:uiPriority w:val="99"/>
    <w:semiHidden/>
    <w:unhideWhenUsed/>
    <w:rsid w:val="00DE561A"/>
  </w:style>
  <w:style w:type="numbering" w:customStyle="1" w:styleId="4111">
    <w:name w:val="Нет списка411"/>
    <w:next w:val="NoList"/>
    <w:uiPriority w:val="99"/>
    <w:semiHidden/>
    <w:unhideWhenUsed/>
    <w:rsid w:val="00DE561A"/>
  </w:style>
  <w:style w:type="table" w:customStyle="1" w:styleId="340">
    <w:name w:val="Сетка таблицы34"/>
    <w:basedOn w:val="TableNormal"/>
    <w:next w:val="TableGrid"/>
    <w:uiPriority w:val="9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
    <w:next w:val="NoList"/>
    <w:semiHidden/>
    <w:rsid w:val="00DE561A"/>
  </w:style>
  <w:style w:type="table" w:customStyle="1" w:styleId="44">
    <w:name w:val="Сетка таблицы44"/>
    <w:basedOn w:val="TableNormal"/>
    <w:next w:val="TableGrid"/>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2">
    <w:name w:val="Нет списка61"/>
    <w:next w:val="NoList"/>
    <w:uiPriority w:val="99"/>
    <w:semiHidden/>
    <w:unhideWhenUsed/>
    <w:rsid w:val="00DE561A"/>
  </w:style>
  <w:style w:type="table" w:customStyle="1" w:styleId="540">
    <w:name w:val="Сетка таблицы54"/>
    <w:basedOn w:val="TableNormal"/>
    <w:next w:val="TableGrid"/>
    <w:uiPriority w:val="99"/>
    <w:rsid w:val="00DE561A"/>
    <w:pPr>
      <w:spacing w:before="0" w:after="0"/>
      <w:jc w:val="left"/>
    </w:pPr>
    <w:rPr>
      <w:rFonts w:ascii="Times New Roman" w:eastAsia="Batang"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0">
    <w:name w:val="Сетка таблицы64"/>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NoList"/>
    <w:uiPriority w:val="99"/>
    <w:semiHidden/>
    <w:unhideWhenUsed/>
    <w:rsid w:val="00DE561A"/>
  </w:style>
  <w:style w:type="table" w:customStyle="1" w:styleId="72">
    <w:name w:val="Сетка таблицы72"/>
    <w:basedOn w:val="TableNormal"/>
    <w:next w:val="TableGrid"/>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
    <w:name w:val="No List1211"/>
    <w:next w:val="NoList"/>
    <w:uiPriority w:val="99"/>
    <w:semiHidden/>
    <w:unhideWhenUsed/>
    <w:rsid w:val="00DE561A"/>
  </w:style>
  <w:style w:type="table" w:customStyle="1" w:styleId="TableGrid126">
    <w:name w:val="Table Grid126"/>
    <w:basedOn w:val="TableNormal"/>
    <w:next w:val="TableGrid"/>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
    <w:name w:val="Style3211"/>
    <w:uiPriority w:val="99"/>
    <w:rsid w:val="00DE561A"/>
  </w:style>
  <w:style w:type="table" w:customStyle="1" w:styleId="223">
    <w:name w:val="Современная таблица22"/>
    <w:basedOn w:val="TableNormal"/>
    <w:next w:val="TableContemporary"/>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21">
    <w:name w:val="Style421"/>
    <w:uiPriority w:val="99"/>
    <w:rsid w:val="00DE561A"/>
  </w:style>
  <w:style w:type="numbering" w:customStyle="1" w:styleId="812">
    <w:name w:val="Нет списка81"/>
    <w:next w:val="NoList"/>
    <w:uiPriority w:val="99"/>
    <w:semiHidden/>
    <w:unhideWhenUsed/>
    <w:rsid w:val="00DE561A"/>
  </w:style>
  <w:style w:type="table" w:customStyle="1" w:styleId="820">
    <w:name w:val="Сетка таблицы82"/>
    <w:basedOn w:val="TableNormal"/>
    <w:next w:val="TableGrid"/>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1">
    <w:name w:val="No List1311"/>
    <w:next w:val="NoList"/>
    <w:uiPriority w:val="99"/>
    <w:semiHidden/>
    <w:unhideWhenUsed/>
    <w:rsid w:val="00DE561A"/>
  </w:style>
  <w:style w:type="table" w:customStyle="1" w:styleId="TableGrid1321">
    <w:name w:val="Table Grid1321"/>
    <w:basedOn w:val="TableNormal"/>
    <w:next w:val="TableGrid"/>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
    <w:name w:val="Style331"/>
    <w:uiPriority w:val="99"/>
    <w:rsid w:val="00DE561A"/>
  </w:style>
  <w:style w:type="table" w:customStyle="1" w:styleId="322">
    <w:name w:val="Современная таблица32"/>
    <w:basedOn w:val="TableNormal"/>
    <w:next w:val="TableContemporary"/>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Style4321">
    <w:name w:val="Style4321"/>
    <w:uiPriority w:val="99"/>
    <w:rsid w:val="00DE561A"/>
    <w:pPr>
      <w:numPr>
        <w:numId w:val="93"/>
      </w:numPr>
    </w:pPr>
  </w:style>
  <w:style w:type="numbering" w:customStyle="1" w:styleId="Style341">
    <w:name w:val="Style341"/>
    <w:uiPriority w:val="99"/>
    <w:rsid w:val="00DE561A"/>
  </w:style>
  <w:style w:type="numbering" w:customStyle="1" w:styleId="Style351">
    <w:name w:val="Style351"/>
    <w:uiPriority w:val="99"/>
    <w:rsid w:val="00DE561A"/>
  </w:style>
  <w:style w:type="table" w:customStyle="1" w:styleId="92">
    <w:name w:val="Сетка таблицы92"/>
    <w:basedOn w:val="TableNormal"/>
    <w:next w:val="TableGrid"/>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
    <w:name w:val="Style3621"/>
    <w:uiPriority w:val="99"/>
    <w:rsid w:val="00DE561A"/>
    <w:pPr>
      <w:numPr>
        <w:numId w:val="92"/>
      </w:numPr>
    </w:pPr>
  </w:style>
  <w:style w:type="table" w:customStyle="1" w:styleId="1221">
    <w:name w:val="Сетка таблицы122"/>
    <w:basedOn w:val="TableNormal"/>
    <w:next w:val="TableGrid"/>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TableNormal"/>
    <w:next w:val="TableGrid"/>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Сетка таблицы192"/>
    <w:basedOn w:val="TableNormal"/>
    <w:next w:val="TableGrid"/>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
    <w:name w:val="Сетка таблицы202"/>
    <w:basedOn w:val="TableNormal"/>
    <w:next w:val="TableGrid"/>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TableNormal"/>
    <w:next w:val="TableGrid"/>
    <w:uiPriority w:val="9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Сетка таблицы252"/>
    <w:basedOn w:val="TableNormal"/>
    <w:next w:val="TableGrid"/>
    <w:uiPriority w:val="5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
    <w:name w:val="Сетка таблицы262"/>
    <w:basedOn w:val="TableNormal"/>
    <w:next w:val="TableGrid"/>
    <w:uiPriority w:val="59"/>
    <w:rsid w:val="00DE561A"/>
    <w:pPr>
      <w:spacing w:before="0" w:after="0"/>
      <w:jc w:val="left"/>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
    <w:name w:val="Сетка таблицы272"/>
    <w:basedOn w:val="TableNormal"/>
    <w:next w:val="TableGrid"/>
    <w:uiPriority w:val="5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2">
    <w:name w:val="Нет списка91"/>
    <w:next w:val="NoList"/>
    <w:uiPriority w:val="99"/>
    <w:semiHidden/>
    <w:unhideWhenUsed/>
    <w:rsid w:val="00DE561A"/>
  </w:style>
  <w:style w:type="table" w:customStyle="1" w:styleId="282">
    <w:name w:val="Сетка таблицы282"/>
    <w:basedOn w:val="TableNormal"/>
    <w:next w:val="TableGrid"/>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2">
    <w:name w:val="Report Table 2222"/>
    <w:uiPriority w:val="98"/>
    <w:semiHidden/>
    <w:unhideWhenUsed/>
    <w:qFormat/>
    <w:rsid w:val="00DE561A"/>
    <w:pPr>
      <w:spacing w:before="0" w:after="0"/>
      <w:jc w:val="left"/>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1011">
    <w:name w:val="Нет списка101"/>
    <w:next w:val="NoList"/>
    <w:uiPriority w:val="99"/>
    <w:semiHidden/>
    <w:unhideWhenUsed/>
    <w:rsid w:val="00DE561A"/>
  </w:style>
  <w:style w:type="numbering" w:customStyle="1" w:styleId="1310">
    <w:name w:val="Нет списка131"/>
    <w:next w:val="NoList"/>
    <w:uiPriority w:val="99"/>
    <w:semiHidden/>
    <w:unhideWhenUsed/>
    <w:rsid w:val="00DE561A"/>
  </w:style>
  <w:style w:type="table" w:customStyle="1" w:styleId="292">
    <w:name w:val="Сетка таблицы292"/>
    <w:basedOn w:val="TableNormal"/>
    <w:next w:val="TableGrid"/>
    <w:uiPriority w:val="5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
    <w:name w:val="Нет списка141"/>
    <w:next w:val="NoList"/>
    <w:uiPriority w:val="99"/>
    <w:semiHidden/>
    <w:unhideWhenUsed/>
    <w:rsid w:val="00DE561A"/>
  </w:style>
  <w:style w:type="table" w:customStyle="1" w:styleId="1102">
    <w:name w:val="Сетка таблицы1102"/>
    <w:basedOn w:val="TableNormal"/>
    <w:next w:val="TableGrid"/>
    <w:uiPriority w:val="5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
    <w:name w:val="Сетка таблицы302"/>
    <w:basedOn w:val="TableNormal"/>
    <w:next w:val="TableGrid"/>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
    <w:basedOn w:val="TableNormal"/>
    <w:next w:val="TableGrid"/>
    <w:uiPriority w:val="9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TableNormal"/>
    <w:next w:val="TableGrid"/>
    <w:uiPriority w:val="9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1">
    <w:name w:val="Нет списка151"/>
    <w:next w:val="NoList"/>
    <w:uiPriority w:val="99"/>
    <w:semiHidden/>
    <w:unhideWhenUsed/>
    <w:rsid w:val="00DE561A"/>
  </w:style>
  <w:style w:type="table" w:customStyle="1" w:styleId="TableGrid212">
    <w:name w:val="Table Grid212"/>
    <w:basedOn w:val="TableNormal"/>
    <w:next w:val="TableGrid"/>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5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uiPriority w:val="99"/>
    <w:rsid w:val="00DE561A"/>
    <w:pPr>
      <w:spacing w:before="0" w:after="0"/>
      <w:jc w:val="left"/>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0">
    <w:name w:val="Сетка таблицы512"/>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0">
    <w:name w:val="Сетка таблицы612"/>
    <w:basedOn w:val="TableNormal"/>
    <w:next w:val="TableGrid"/>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0">
    <w:name w:val="Report Table2"/>
    <w:uiPriority w:val="99"/>
    <w:semiHidden/>
    <w:unhideWhenUsed/>
    <w:qFormat/>
    <w:rsid w:val="00DE561A"/>
    <w:pPr>
      <w:spacing w:before="0" w:after="0"/>
      <w:jc w:val="left"/>
    </w:pPr>
    <w:rPr>
      <w:rFonts w:ascii="Times New Roman" w:hAnsi="Times New Roman" w:cs="Times New Roman"/>
      <w:sz w:val="16"/>
      <w:szCs w:val="16"/>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20">
    <w:name w:val="Сетка таблицы422"/>
    <w:uiPriority w:val="99"/>
    <w:rsid w:val="00DE561A"/>
    <w:pPr>
      <w:spacing w:before="0" w:after="0"/>
      <w:jc w:val="left"/>
    </w:pPr>
    <w:rPr>
      <w:rFonts w:ascii="Calibri" w:eastAsia="Times New Roman" w:hAnsi="Calibri"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
    <w:name w:val="Сетка таблицы522"/>
    <w:uiPriority w:val="99"/>
    <w:rsid w:val="00DE561A"/>
    <w:pPr>
      <w:spacing w:before="0" w:after="0"/>
      <w:jc w:val="left"/>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2"/>
    <w:basedOn w:val="TableNormal"/>
    <w:next w:val="TableGrid"/>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Нет списка1122"/>
    <w:next w:val="NoList"/>
    <w:uiPriority w:val="99"/>
    <w:semiHidden/>
    <w:unhideWhenUsed/>
    <w:rsid w:val="00DE561A"/>
  </w:style>
  <w:style w:type="numbering" w:customStyle="1" w:styleId="21120">
    <w:name w:val="Нет списка2112"/>
    <w:next w:val="NoList"/>
    <w:uiPriority w:val="99"/>
    <w:semiHidden/>
    <w:unhideWhenUsed/>
    <w:rsid w:val="00DE561A"/>
  </w:style>
  <w:style w:type="table" w:customStyle="1" w:styleId="Table3Deffects12">
    <w:name w:val="Table 3D effects 12"/>
    <w:basedOn w:val="TableNormal"/>
    <w:next w:val="Table3Deffects1"/>
    <w:rsid w:val="00DE561A"/>
    <w:pPr>
      <w:spacing w:before="0" w:after="0"/>
      <w:jc w:val="left"/>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numbering" w:customStyle="1" w:styleId="NoList212">
    <w:name w:val="No List212"/>
    <w:next w:val="NoList"/>
    <w:uiPriority w:val="99"/>
    <w:semiHidden/>
    <w:unhideWhenUsed/>
    <w:rsid w:val="00DE561A"/>
  </w:style>
  <w:style w:type="numbering" w:customStyle="1" w:styleId="1131">
    <w:name w:val="Нет списка1131"/>
    <w:next w:val="NoList"/>
    <w:uiPriority w:val="99"/>
    <w:semiHidden/>
    <w:unhideWhenUsed/>
    <w:rsid w:val="00DE561A"/>
  </w:style>
  <w:style w:type="numbering" w:customStyle="1" w:styleId="2311">
    <w:name w:val="Нет списка231"/>
    <w:next w:val="NoList"/>
    <w:uiPriority w:val="99"/>
    <w:semiHidden/>
    <w:unhideWhenUsed/>
    <w:rsid w:val="00DE561A"/>
  </w:style>
  <w:style w:type="numbering" w:customStyle="1" w:styleId="3211">
    <w:name w:val="Нет списка321"/>
    <w:next w:val="NoList"/>
    <w:uiPriority w:val="99"/>
    <w:semiHidden/>
    <w:unhideWhenUsed/>
    <w:rsid w:val="00DE561A"/>
  </w:style>
  <w:style w:type="numbering" w:customStyle="1" w:styleId="11111">
    <w:name w:val="Нет списка11111"/>
    <w:next w:val="NoList"/>
    <w:uiPriority w:val="99"/>
    <w:semiHidden/>
    <w:unhideWhenUsed/>
    <w:rsid w:val="00DE561A"/>
  </w:style>
  <w:style w:type="numbering" w:customStyle="1" w:styleId="21210">
    <w:name w:val="Нет списка2121"/>
    <w:next w:val="NoList"/>
    <w:uiPriority w:val="99"/>
    <w:semiHidden/>
    <w:unhideWhenUsed/>
    <w:rsid w:val="00DE561A"/>
  </w:style>
  <w:style w:type="numbering" w:customStyle="1" w:styleId="NoList11111">
    <w:name w:val="No List11111"/>
    <w:next w:val="NoList"/>
    <w:uiPriority w:val="99"/>
    <w:semiHidden/>
    <w:unhideWhenUsed/>
    <w:rsid w:val="00DE561A"/>
  </w:style>
  <w:style w:type="numbering" w:customStyle="1" w:styleId="12110">
    <w:name w:val="Нет списка1211"/>
    <w:next w:val="NoList"/>
    <w:uiPriority w:val="99"/>
    <w:semiHidden/>
    <w:unhideWhenUsed/>
    <w:rsid w:val="00DE561A"/>
  </w:style>
  <w:style w:type="numbering" w:customStyle="1" w:styleId="22110">
    <w:name w:val="Нет списка2211"/>
    <w:next w:val="NoList"/>
    <w:uiPriority w:val="99"/>
    <w:semiHidden/>
    <w:unhideWhenUsed/>
    <w:rsid w:val="00DE561A"/>
  </w:style>
  <w:style w:type="numbering" w:customStyle="1" w:styleId="31110">
    <w:name w:val="Нет списка3111"/>
    <w:next w:val="NoList"/>
    <w:uiPriority w:val="99"/>
    <w:semiHidden/>
    <w:unhideWhenUsed/>
    <w:rsid w:val="00DE561A"/>
  </w:style>
  <w:style w:type="numbering" w:customStyle="1" w:styleId="11211">
    <w:name w:val="Нет списка11211"/>
    <w:next w:val="NoList"/>
    <w:uiPriority w:val="99"/>
    <w:semiHidden/>
    <w:unhideWhenUsed/>
    <w:rsid w:val="00DE561A"/>
  </w:style>
  <w:style w:type="numbering" w:customStyle="1" w:styleId="21111">
    <w:name w:val="Нет списка21111"/>
    <w:next w:val="NoList"/>
    <w:uiPriority w:val="99"/>
    <w:semiHidden/>
    <w:unhideWhenUsed/>
    <w:rsid w:val="00DE561A"/>
  </w:style>
  <w:style w:type="numbering" w:customStyle="1" w:styleId="NoList311">
    <w:name w:val="No List311"/>
    <w:next w:val="NoList"/>
    <w:uiPriority w:val="99"/>
    <w:semiHidden/>
    <w:unhideWhenUsed/>
    <w:rsid w:val="00DE561A"/>
  </w:style>
  <w:style w:type="numbering" w:customStyle="1" w:styleId="NoList411">
    <w:name w:val="No List411"/>
    <w:next w:val="NoList"/>
    <w:uiPriority w:val="99"/>
    <w:semiHidden/>
    <w:unhideWhenUsed/>
    <w:rsid w:val="00DE561A"/>
  </w:style>
  <w:style w:type="table" w:customStyle="1" w:styleId="TableGrid74">
    <w:name w:val="Table Grid74"/>
    <w:basedOn w:val="TableNormal"/>
    <w:next w:val="TableGrid"/>
    <w:uiPriority w:val="59"/>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DE561A"/>
    <w:pPr>
      <w:spacing w:before="0" w:after="0"/>
      <w:jc w:val="left"/>
    </w:pPr>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59"/>
    <w:rsid w:val="00DE561A"/>
    <w:pPr>
      <w:spacing w:before="0" w:after="0"/>
      <w:jc w:val="left"/>
    </w:pPr>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2">
    <w:name w:val="Report Table 21102"/>
    <w:uiPriority w:val="98"/>
    <w:semiHidden/>
    <w:unhideWhenUsed/>
    <w:qFormat/>
    <w:rsid w:val="00DE561A"/>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
    <w:name w:val="Report Table 2232"/>
    <w:uiPriority w:val="98"/>
    <w:semiHidden/>
    <w:unhideWhenUsed/>
    <w:qFormat/>
    <w:rsid w:val="00DE561A"/>
    <w:pPr>
      <w:spacing w:before="0" w:after="0"/>
      <w:jc w:val="left"/>
    </w:pPr>
    <w:rPr>
      <w:rFonts w:ascii="Calibri" w:eastAsia="Calibri"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2">
    <w:name w:val="Сетка таблицы1312"/>
    <w:basedOn w:val="TableNormal"/>
    <w:next w:val="TableGrid"/>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59"/>
    <w:rsid w:val="00DE561A"/>
    <w:pPr>
      <w:spacing w:before="0" w:after="0"/>
      <w:jc w:val="left"/>
    </w:pPr>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next w:val="TableGrid"/>
    <w:rsid w:val="00DE561A"/>
    <w:pPr>
      <w:spacing w:before="0" w:after="0"/>
      <w:jc w:val="left"/>
    </w:pPr>
    <w:rPr>
      <w:rFonts w:ascii="Calibri" w:eastAsia="Times New Roman"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72">
    <w:name w:val="Style72"/>
    <w:uiPriority w:val="99"/>
    <w:rsid w:val="00DE561A"/>
    <w:pPr>
      <w:numPr>
        <w:numId w:val="117"/>
      </w:numPr>
    </w:pPr>
  </w:style>
  <w:style w:type="numbering" w:customStyle="1" w:styleId="Style82">
    <w:name w:val="Style82"/>
    <w:uiPriority w:val="99"/>
    <w:rsid w:val="00DE561A"/>
    <w:pPr>
      <w:numPr>
        <w:numId w:val="118"/>
      </w:numPr>
    </w:pPr>
  </w:style>
  <w:style w:type="table" w:customStyle="1" w:styleId="TableGrid812">
    <w:name w:val="Table Grid812"/>
    <w:basedOn w:val="TableNormal"/>
    <w:next w:val="TableGrid"/>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1">
    <w:name w:val="No List511"/>
    <w:next w:val="NoList"/>
    <w:uiPriority w:val="99"/>
    <w:semiHidden/>
    <w:unhideWhenUsed/>
    <w:rsid w:val="00DE561A"/>
  </w:style>
  <w:style w:type="table" w:customStyle="1" w:styleId="TableGrid152">
    <w:name w:val="Table Grid152"/>
    <w:basedOn w:val="TableNormal"/>
    <w:next w:val="TableGrid"/>
    <w:rsid w:val="00DE561A"/>
    <w:pPr>
      <w:spacing w:before="0" w:after="0"/>
    </w:pPr>
    <w:rPr>
      <w:rFonts w:ascii="Arial"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
    <w:name w:val="Table Grid722"/>
    <w:basedOn w:val="TableNormal"/>
    <w:next w:val="TableGrid"/>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1">
    <w:name w:val="No List611"/>
    <w:next w:val="NoList"/>
    <w:uiPriority w:val="99"/>
    <w:semiHidden/>
    <w:unhideWhenUsed/>
    <w:rsid w:val="00DE561A"/>
  </w:style>
  <w:style w:type="numbering" w:customStyle="1" w:styleId="NoList711">
    <w:name w:val="No List711"/>
    <w:next w:val="NoList"/>
    <w:uiPriority w:val="99"/>
    <w:semiHidden/>
    <w:unhideWhenUsed/>
    <w:rsid w:val="00DE561A"/>
  </w:style>
  <w:style w:type="table" w:customStyle="1" w:styleId="TableGrid251">
    <w:name w:val="Table Grid251"/>
    <w:basedOn w:val="TableNormal"/>
    <w:next w:val="TableGrid"/>
    <w:uiPriority w:val="59"/>
    <w:rsid w:val="00DE561A"/>
    <w:pPr>
      <w:spacing w:before="0" w:after="0"/>
      <w:jc w:val="left"/>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ck">
    <w:name w:val="nick"/>
    <w:basedOn w:val="Normal"/>
    <w:uiPriority w:val="99"/>
    <w:rsid w:val="00DE561A"/>
    <w:pPr>
      <w:spacing w:after="0"/>
      <w:jc w:val="both"/>
    </w:pPr>
    <w:rPr>
      <w:rFonts w:ascii="Arial" w:eastAsia="MS Mincho" w:hAnsi="Arial" w:cs="Arial"/>
      <w:color w:val="auto"/>
    </w:rPr>
  </w:style>
  <w:style w:type="table" w:customStyle="1" w:styleId="TableGrid271">
    <w:name w:val="Table Grid271"/>
    <w:basedOn w:val="TableNormal"/>
    <w:next w:val="TableGrid"/>
    <w:uiPriority w:val="3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
    <w:name w:val="Table Grid281"/>
    <w:basedOn w:val="TableNormal"/>
    <w:next w:val="TableGrid"/>
    <w:uiPriority w:val="39"/>
    <w:rsid w:val="00DE561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1">
    <w:name w:val="Table Grid2811"/>
    <w:basedOn w:val="TableNormal"/>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
    <w:name w:val="Table Grid2211"/>
    <w:basedOn w:val="TableNormal"/>
    <w:next w:val="TableGrid"/>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1">
    <w:name w:val="Table Grid2221"/>
    <w:basedOn w:val="TableNormal"/>
    <w:next w:val="TableGrid"/>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DE561A"/>
  </w:style>
  <w:style w:type="paragraph" w:customStyle="1" w:styleId="Char3">
    <w:name w:val="Char3"/>
    <w:basedOn w:val="Normal"/>
    <w:uiPriority w:val="99"/>
    <w:rsid w:val="00DE561A"/>
    <w:pPr>
      <w:spacing w:after="160"/>
      <w:jc w:val="both"/>
    </w:pPr>
    <w:rPr>
      <w:rFonts w:ascii="Verdana" w:eastAsia="Times New Roman" w:hAnsi="Verdana" w:cs="Times New Roman"/>
      <w:color w:val="auto"/>
      <w:szCs w:val="24"/>
    </w:rPr>
  </w:style>
  <w:style w:type="paragraph" w:customStyle="1" w:styleId="BodyText1">
    <w:name w:val="Body Text1"/>
    <w:basedOn w:val="Normal"/>
    <w:rsid w:val="00DE561A"/>
    <w:pPr>
      <w:spacing w:after="0"/>
      <w:jc w:val="both"/>
    </w:pPr>
    <w:rPr>
      <w:rFonts w:ascii="Arial" w:eastAsia="SimSun" w:hAnsi="Arial" w:cs="Times New Roman"/>
      <w:iCs/>
      <w:color w:val="auto"/>
      <w:szCs w:val="18"/>
      <w:lang w:eastAsia="zh-CN"/>
    </w:rPr>
  </w:style>
  <w:style w:type="character" w:customStyle="1" w:styleId="uficommentbody">
    <w:name w:val="uficommentbody"/>
    <w:rsid w:val="00DE561A"/>
  </w:style>
  <w:style w:type="character" w:customStyle="1" w:styleId="Style7Char">
    <w:name w:val="Style7 Char"/>
    <w:rsid w:val="00DE561A"/>
    <w:rPr>
      <w:rFonts w:ascii="AcadNusx" w:eastAsia="Times New Roman" w:hAnsi="AcadNusx"/>
      <w:b/>
      <w:bCs/>
      <w:sz w:val="24"/>
      <w:szCs w:val="28"/>
      <w:lang w:val="de-DE" w:eastAsia="ru-RU"/>
    </w:rPr>
  </w:style>
  <w:style w:type="paragraph" w:customStyle="1" w:styleId="Bullets">
    <w:name w:val="Bullets"/>
    <w:basedOn w:val="Normal"/>
    <w:uiPriority w:val="99"/>
    <w:rsid w:val="00DE561A"/>
    <w:pPr>
      <w:numPr>
        <w:numId w:val="122"/>
      </w:numPr>
      <w:spacing w:after="160" w:line="240" w:lineRule="atLeast"/>
      <w:jc w:val="both"/>
    </w:pPr>
    <w:rPr>
      <w:rFonts w:ascii="Arial" w:eastAsia="Times New Roman" w:hAnsi="Arial" w:cs="Times New Roman"/>
      <w:color w:val="auto"/>
      <w:sz w:val="20"/>
      <w:szCs w:val="24"/>
      <w:lang w:val="en-GB"/>
    </w:rPr>
  </w:style>
  <w:style w:type="paragraph" w:customStyle="1" w:styleId="BodyText0">
    <w:name w:val="~BodyText"/>
    <w:basedOn w:val="Normal"/>
    <w:link w:val="BodyTextChar1"/>
    <w:uiPriority w:val="99"/>
    <w:rsid w:val="00DE561A"/>
    <w:pPr>
      <w:spacing w:before="260" w:after="0" w:line="260" w:lineRule="exact"/>
      <w:jc w:val="both"/>
    </w:pPr>
    <w:rPr>
      <w:rFonts w:ascii="Arial" w:eastAsia="Times New Roman" w:hAnsi="Arial" w:cs="Arial"/>
      <w:color w:val="auto"/>
      <w:sz w:val="20"/>
      <w:szCs w:val="24"/>
      <w:lang w:val="en-GB" w:eastAsia="en-GB"/>
    </w:rPr>
  </w:style>
  <w:style w:type="character" w:customStyle="1" w:styleId="BodyTextChar1">
    <w:name w:val="~BodyText Char"/>
    <w:link w:val="BodyText0"/>
    <w:uiPriority w:val="99"/>
    <w:locked/>
    <w:rsid w:val="00DE561A"/>
    <w:rPr>
      <w:rFonts w:ascii="Arial" w:eastAsia="Times New Roman" w:hAnsi="Arial" w:cs="Arial"/>
      <w:sz w:val="20"/>
      <w:szCs w:val="24"/>
      <w:lang w:val="en-GB" w:eastAsia="en-GB"/>
    </w:rPr>
  </w:style>
  <w:style w:type="paragraph" w:customStyle="1" w:styleId="CaptionTables">
    <w:name w:val="Caption Tables"/>
    <w:basedOn w:val="Caption"/>
    <w:next w:val="Normal"/>
    <w:uiPriority w:val="99"/>
    <w:rsid w:val="00DE561A"/>
    <w:pPr>
      <w:widowControl/>
      <w:tabs>
        <w:tab w:val="clear" w:pos="567"/>
        <w:tab w:val="clear" w:pos="1134"/>
        <w:tab w:val="clear" w:pos="1418"/>
        <w:tab w:val="clear" w:pos="1701"/>
        <w:tab w:val="clear" w:pos="1985"/>
        <w:tab w:val="clear" w:pos="2268"/>
        <w:tab w:val="clear" w:pos="2552"/>
        <w:tab w:val="clear" w:pos="2835"/>
        <w:tab w:val="clear" w:pos="3119"/>
        <w:tab w:val="clear" w:pos="3402"/>
        <w:tab w:val="clear" w:pos="3686"/>
        <w:tab w:val="clear" w:pos="8505"/>
        <w:tab w:val="clear" w:pos="8902"/>
        <w:tab w:val="clear" w:pos="9072"/>
      </w:tabs>
      <w:spacing w:before="0" w:after="0" w:line="240" w:lineRule="auto"/>
      <w:jc w:val="both"/>
    </w:pPr>
    <w:rPr>
      <w:rFonts w:ascii="Arial" w:hAnsi="Arial"/>
      <w:b/>
      <w:bCs/>
      <w:i w:val="0"/>
      <w:sz w:val="20"/>
      <w:szCs w:val="22"/>
      <w:lang w:eastAsia="en-US"/>
    </w:rPr>
  </w:style>
  <w:style w:type="paragraph" w:customStyle="1" w:styleId="TITOLO">
    <w:name w:val="TITOLO"/>
    <w:basedOn w:val="Title"/>
    <w:uiPriority w:val="99"/>
    <w:rsid w:val="00DE561A"/>
    <w:pPr>
      <w:spacing w:before="240" w:after="60"/>
      <w:ind w:left="426"/>
      <w:contextualSpacing w:val="0"/>
      <w:jc w:val="center"/>
      <w:outlineLvl w:val="0"/>
    </w:pPr>
    <w:rPr>
      <w:rFonts w:ascii="Arial" w:hAnsi="Arial" w:cs="Arial"/>
      <w:b/>
      <w:bCs/>
      <w:color w:val="auto"/>
      <w:spacing w:val="2"/>
      <w:sz w:val="32"/>
      <w:szCs w:val="32"/>
      <w:lang w:eastAsia="it-IT"/>
    </w:rPr>
  </w:style>
  <w:style w:type="paragraph" w:customStyle="1" w:styleId="TOCPageTitle">
    <w:name w:val="TOC Page Title"/>
    <w:basedOn w:val="Normal"/>
    <w:uiPriority w:val="99"/>
    <w:rsid w:val="00DE561A"/>
    <w:pPr>
      <w:spacing w:after="600" w:line="320" w:lineRule="atLeast"/>
      <w:jc w:val="both"/>
    </w:pPr>
    <w:rPr>
      <w:rFonts w:ascii="Arial" w:eastAsia="Times New Roman" w:hAnsi="Arial" w:cs="Times New Roman"/>
      <w:b/>
      <w:color w:val="00775B"/>
      <w:sz w:val="32"/>
      <w:szCs w:val="32"/>
      <w:lang w:val="en-GB"/>
    </w:rPr>
  </w:style>
  <w:style w:type="paragraph" w:customStyle="1" w:styleId="ReportSub-bullet">
    <w:name w:val="Report Sub-bullet"/>
    <w:basedOn w:val="Normal"/>
    <w:uiPriority w:val="99"/>
    <w:rsid w:val="00DE561A"/>
    <w:pPr>
      <w:numPr>
        <w:numId w:val="123"/>
      </w:numPr>
      <w:spacing w:after="200" w:line="280" w:lineRule="exact"/>
      <w:ind w:left="720" w:hanging="187"/>
      <w:jc w:val="both"/>
    </w:pPr>
    <w:rPr>
      <w:rFonts w:ascii="Arial" w:eastAsia="Times New Roman" w:hAnsi="Arial" w:cs="Times New Roman"/>
      <w:color w:val="auto"/>
      <w:szCs w:val="20"/>
      <w:lang w:val="en-GB"/>
    </w:rPr>
  </w:style>
  <w:style w:type="paragraph" w:customStyle="1" w:styleId="NumberedList">
    <w:name w:val="Numbered List"/>
    <w:basedOn w:val="Normal"/>
    <w:uiPriority w:val="99"/>
    <w:rsid w:val="00DE561A"/>
    <w:pPr>
      <w:numPr>
        <w:numId w:val="125"/>
      </w:numPr>
      <w:spacing w:after="160" w:line="240" w:lineRule="atLeast"/>
      <w:jc w:val="both"/>
    </w:pPr>
    <w:rPr>
      <w:rFonts w:ascii="Arial" w:eastAsia="Times New Roman" w:hAnsi="Arial" w:cs="Times New Roman"/>
      <w:color w:val="auto"/>
      <w:sz w:val="20"/>
      <w:szCs w:val="24"/>
      <w:lang w:val="en-GB"/>
    </w:rPr>
  </w:style>
  <w:style w:type="paragraph" w:customStyle="1" w:styleId="TableNumbering">
    <w:name w:val="TableNumbering"/>
    <w:basedOn w:val="Normal"/>
    <w:uiPriority w:val="99"/>
    <w:rsid w:val="00DE561A"/>
    <w:pPr>
      <w:numPr>
        <w:numId w:val="124"/>
      </w:numPr>
      <w:spacing w:after="160" w:line="240" w:lineRule="atLeast"/>
      <w:jc w:val="both"/>
    </w:pPr>
    <w:rPr>
      <w:rFonts w:ascii="Arial" w:eastAsia="Times New Roman" w:hAnsi="Arial" w:cs="Times New Roman"/>
      <w:color w:val="auto"/>
      <w:sz w:val="20"/>
      <w:szCs w:val="24"/>
      <w:lang w:val="en-GB"/>
    </w:rPr>
  </w:style>
  <w:style w:type="paragraph" w:customStyle="1" w:styleId="BodyTextBold">
    <w:name w:val="Body Text Bold"/>
    <w:basedOn w:val="Normal"/>
    <w:next w:val="Normal"/>
    <w:uiPriority w:val="99"/>
    <w:rsid w:val="00DE561A"/>
    <w:pPr>
      <w:spacing w:after="160" w:line="240" w:lineRule="atLeast"/>
      <w:jc w:val="both"/>
    </w:pPr>
    <w:rPr>
      <w:rFonts w:ascii="Arial" w:eastAsia="Times New Roman" w:hAnsi="Arial" w:cs="Times New Roman"/>
      <w:b/>
      <w:color w:val="auto"/>
      <w:sz w:val="20"/>
      <w:szCs w:val="24"/>
      <w:lang w:val="en-GB"/>
    </w:rPr>
  </w:style>
  <w:style w:type="paragraph" w:customStyle="1" w:styleId="IndentedText">
    <w:name w:val="Indented Text"/>
    <w:basedOn w:val="Normal"/>
    <w:uiPriority w:val="99"/>
    <w:rsid w:val="00DE561A"/>
    <w:pPr>
      <w:spacing w:after="160" w:line="240" w:lineRule="atLeast"/>
      <w:ind w:left="454"/>
      <w:jc w:val="both"/>
    </w:pPr>
    <w:rPr>
      <w:rFonts w:ascii="Arial" w:eastAsia="Times New Roman" w:hAnsi="Arial" w:cs="Times New Roman"/>
      <w:color w:val="auto"/>
      <w:sz w:val="20"/>
      <w:szCs w:val="24"/>
      <w:lang w:val="en-GB"/>
    </w:rPr>
  </w:style>
  <w:style w:type="paragraph" w:customStyle="1" w:styleId="CaptionText">
    <w:name w:val="Caption Text"/>
    <w:basedOn w:val="Normal"/>
    <w:uiPriority w:val="99"/>
    <w:rsid w:val="00DE561A"/>
    <w:pPr>
      <w:spacing w:after="160"/>
      <w:jc w:val="both"/>
    </w:pPr>
    <w:rPr>
      <w:rFonts w:ascii="Arial" w:eastAsia="Times New Roman" w:hAnsi="Arial" w:cs="Times New Roman"/>
      <w:i/>
      <w:color w:val="00755C"/>
      <w:sz w:val="18"/>
      <w:szCs w:val="18"/>
      <w:lang w:val="en-GB"/>
    </w:rPr>
  </w:style>
  <w:style w:type="paragraph" w:customStyle="1" w:styleId="SmallTextBold">
    <w:name w:val="Small Text Bold"/>
    <w:basedOn w:val="Normal"/>
    <w:uiPriority w:val="99"/>
    <w:rsid w:val="00DE561A"/>
    <w:pPr>
      <w:spacing w:after="160" w:line="240" w:lineRule="atLeast"/>
      <w:jc w:val="both"/>
    </w:pPr>
    <w:rPr>
      <w:rFonts w:ascii="Arial" w:eastAsia="Times New Roman" w:hAnsi="Arial" w:cs="Times New Roman"/>
      <w:b/>
      <w:color w:val="auto"/>
      <w:sz w:val="20"/>
      <w:szCs w:val="24"/>
      <w:lang w:val="en-GB"/>
    </w:rPr>
  </w:style>
  <w:style w:type="paragraph" w:customStyle="1" w:styleId="SmallTextNormal">
    <w:name w:val="Small Text Normal"/>
    <w:basedOn w:val="Normal"/>
    <w:uiPriority w:val="99"/>
    <w:rsid w:val="00DE561A"/>
    <w:pPr>
      <w:spacing w:after="160" w:line="240" w:lineRule="atLeast"/>
      <w:jc w:val="both"/>
    </w:pPr>
    <w:rPr>
      <w:rFonts w:ascii="Arial" w:eastAsia="Times New Roman" w:hAnsi="Arial" w:cs="Times New Roman"/>
      <w:color w:val="auto"/>
      <w:sz w:val="20"/>
      <w:szCs w:val="24"/>
      <w:lang w:val="en-GB"/>
    </w:rPr>
  </w:style>
  <w:style w:type="paragraph" w:customStyle="1" w:styleId="Smallletters">
    <w:name w:val="Small letters"/>
    <w:basedOn w:val="Normal"/>
    <w:uiPriority w:val="99"/>
    <w:rsid w:val="00DE561A"/>
    <w:pPr>
      <w:numPr>
        <w:numId w:val="127"/>
      </w:numPr>
      <w:tabs>
        <w:tab w:val="left" w:pos="454"/>
      </w:tabs>
      <w:spacing w:after="160" w:line="240" w:lineRule="atLeast"/>
      <w:jc w:val="both"/>
    </w:pPr>
    <w:rPr>
      <w:rFonts w:ascii="Arial" w:eastAsia="Times New Roman" w:hAnsi="Arial" w:cs="Times New Roman"/>
      <w:color w:val="auto"/>
      <w:sz w:val="20"/>
      <w:szCs w:val="24"/>
      <w:lang w:val="en-GB"/>
    </w:rPr>
  </w:style>
  <w:style w:type="paragraph" w:customStyle="1" w:styleId="Title20">
    <w:name w:val="Title 2"/>
    <w:uiPriority w:val="99"/>
    <w:rsid w:val="00DE561A"/>
    <w:pPr>
      <w:spacing w:before="0" w:after="0"/>
      <w:jc w:val="left"/>
    </w:pPr>
    <w:rPr>
      <w:rFonts w:ascii="Arial" w:eastAsia="Times New Roman" w:hAnsi="Arial" w:cs="Times New Roman"/>
      <w:b/>
      <w:color w:val="00775B"/>
      <w:sz w:val="48"/>
      <w:szCs w:val="44"/>
      <w:lang w:val="en-GB"/>
    </w:rPr>
  </w:style>
  <w:style w:type="paragraph" w:customStyle="1" w:styleId="Officedetailstextbox">
    <w:name w:val="Office details textbox"/>
    <w:uiPriority w:val="99"/>
    <w:rsid w:val="00DE561A"/>
    <w:pPr>
      <w:spacing w:before="0" w:after="60" w:line="240" w:lineRule="exact"/>
      <w:jc w:val="left"/>
    </w:pPr>
    <w:rPr>
      <w:rFonts w:ascii="Arial" w:eastAsia="Times New Roman" w:hAnsi="Arial" w:cs="Times New Roman"/>
      <w:b/>
      <w:noProof/>
      <w:sz w:val="20"/>
      <w:szCs w:val="24"/>
      <w:lang w:val="en-GB"/>
    </w:rPr>
  </w:style>
  <w:style w:type="paragraph" w:customStyle="1" w:styleId="Sidebartext">
    <w:name w:val="Sidebar text"/>
    <w:basedOn w:val="Normal"/>
    <w:uiPriority w:val="99"/>
    <w:rsid w:val="00DE561A"/>
    <w:pPr>
      <w:spacing w:after="0"/>
      <w:jc w:val="both"/>
    </w:pPr>
    <w:rPr>
      <w:rFonts w:ascii="Arial Narrow" w:eastAsia="Times New Roman" w:hAnsi="Arial Narrow" w:cs="Times New Roman"/>
      <w:b/>
      <w:caps/>
      <w:color w:val="6CB3A5"/>
      <w:sz w:val="88"/>
      <w:szCs w:val="88"/>
      <w:lang w:val="en-GB"/>
    </w:rPr>
  </w:style>
  <w:style w:type="table" w:customStyle="1" w:styleId="GATableStyle">
    <w:name w:val="GA Table Style"/>
    <w:basedOn w:val="TableContemporary"/>
    <w:uiPriority w:val="99"/>
    <w:rsid w:val="00DE561A"/>
    <w:pPr>
      <w:spacing w:line="280" w:lineRule="atLeast"/>
    </w:pPr>
    <w:rPr>
      <w:rFonts w:ascii="Arial" w:hAnsi="Arial"/>
      <w:lang w:val="en-GB" w:eastAsia="en-GB"/>
    </w:rPr>
    <w:tblPr>
      <w:tblBorders>
        <w:top w:val="single" w:sz="18" w:space="0" w:color="FFFFFF"/>
        <w:left w:val="single" w:sz="18" w:space="0" w:color="FFFFFF"/>
        <w:bottom w:val="single" w:sz="18" w:space="0" w:color="FFFFFF"/>
        <w:right w:val="single" w:sz="18" w:space="0" w:color="FFFFFF"/>
        <w:insideH w:val="none" w:sz="0" w:space="0" w:color="auto"/>
        <w:insideV w:val="none" w:sz="0" w:space="0" w:color="auto"/>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E561A"/>
    <w:pPr>
      <w:spacing w:before="0" w:after="0" w:line="280" w:lineRule="atLeast"/>
    </w:pPr>
    <w:rPr>
      <w:rFonts w:ascii="Times New Roman" w:eastAsia="Times New Roma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RomanNumbered">
    <w:name w:val="Roman Numbered"/>
    <w:basedOn w:val="Smallletters"/>
    <w:uiPriority w:val="99"/>
    <w:rsid w:val="00DE561A"/>
    <w:pPr>
      <w:numPr>
        <w:numId w:val="128"/>
      </w:numPr>
    </w:pPr>
  </w:style>
  <w:style w:type="paragraph" w:customStyle="1" w:styleId="TitleSpacerStyle">
    <w:name w:val="Title Spacer Style"/>
    <w:basedOn w:val="Normal"/>
    <w:next w:val="Normal"/>
    <w:uiPriority w:val="99"/>
    <w:rsid w:val="00DE561A"/>
    <w:pPr>
      <w:spacing w:after="1160" w:line="240" w:lineRule="atLeast"/>
      <w:jc w:val="both"/>
    </w:pPr>
    <w:rPr>
      <w:rFonts w:ascii="Arial" w:eastAsia="Times New Roman" w:hAnsi="Arial" w:cs="Times New Roman"/>
      <w:noProof/>
      <w:color w:val="auto"/>
      <w:sz w:val="20"/>
      <w:lang w:val="en-GB" w:eastAsia="en-GB"/>
    </w:rPr>
  </w:style>
  <w:style w:type="paragraph" w:customStyle="1" w:styleId="CompanyName">
    <w:name w:val="Company Name"/>
    <w:basedOn w:val="Normal"/>
    <w:next w:val="Normal"/>
    <w:uiPriority w:val="99"/>
    <w:rsid w:val="00DE561A"/>
    <w:pPr>
      <w:spacing w:after="160" w:line="240" w:lineRule="atLeast"/>
      <w:jc w:val="both"/>
    </w:pPr>
    <w:rPr>
      <w:rFonts w:ascii="Arial" w:eastAsia="Times New Roman" w:hAnsi="Arial" w:cs="Times New Roman"/>
      <w:b/>
      <w:caps/>
      <w:color w:val="auto"/>
      <w:sz w:val="20"/>
      <w:lang w:val="en-GB"/>
    </w:rPr>
  </w:style>
  <w:style w:type="paragraph" w:customStyle="1" w:styleId="LegalDetails">
    <w:name w:val="Legal Details"/>
    <w:basedOn w:val="Normal"/>
    <w:next w:val="Normal"/>
    <w:uiPriority w:val="99"/>
    <w:rsid w:val="00DE561A"/>
    <w:pPr>
      <w:spacing w:after="0" w:line="240" w:lineRule="atLeast"/>
      <w:jc w:val="both"/>
    </w:pPr>
    <w:rPr>
      <w:rFonts w:ascii="Arial" w:eastAsia="Times New Roman" w:hAnsi="Arial" w:cs="Times New Roman"/>
      <w:color w:val="auto"/>
      <w:sz w:val="16"/>
      <w:szCs w:val="16"/>
      <w:lang w:val="en-GB"/>
    </w:rPr>
  </w:style>
  <w:style w:type="paragraph" w:customStyle="1" w:styleId="Signatories">
    <w:name w:val="Signatories"/>
    <w:basedOn w:val="Normal"/>
    <w:uiPriority w:val="99"/>
    <w:rsid w:val="00DE561A"/>
    <w:pPr>
      <w:tabs>
        <w:tab w:val="left" w:pos="3686"/>
      </w:tabs>
      <w:spacing w:after="0" w:line="240" w:lineRule="atLeast"/>
      <w:jc w:val="both"/>
    </w:pPr>
    <w:rPr>
      <w:rFonts w:ascii="Arial" w:eastAsia="Times New Roman" w:hAnsi="Arial" w:cs="Times New Roman"/>
      <w:color w:val="auto"/>
      <w:sz w:val="20"/>
      <w:szCs w:val="24"/>
      <w:lang w:val="en-GB"/>
    </w:rPr>
  </w:style>
  <w:style w:type="paragraph" w:customStyle="1" w:styleId="HiddenText">
    <w:name w:val="Hidden Text"/>
    <w:basedOn w:val="Normal"/>
    <w:next w:val="Normal"/>
    <w:uiPriority w:val="99"/>
    <w:rsid w:val="00DE561A"/>
    <w:pPr>
      <w:spacing w:after="160" w:line="240" w:lineRule="atLeast"/>
      <w:jc w:val="both"/>
    </w:pPr>
    <w:rPr>
      <w:rFonts w:ascii="Arial" w:eastAsia="Times New Roman" w:hAnsi="Arial" w:cs="Times New Roman"/>
      <w:b/>
      <w:vanish/>
      <w:color w:val="0000FF"/>
      <w:sz w:val="16"/>
      <w:szCs w:val="20"/>
      <w:lang w:val="en-GB"/>
    </w:rPr>
  </w:style>
  <w:style w:type="paragraph" w:customStyle="1" w:styleId="TOCSectionHeadings">
    <w:name w:val="TOC Section Headings"/>
    <w:basedOn w:val="Normal"/>
    <w:next w:val="Normal"/>
    <w:uiPriority w:val="99"/>
    <w:rsid w:val="00DE561A"/>
    <w:pPr>
      <w:spacing w:after="80" w:line="240" w:lineRule="atLeast"/>
      <w:jc w:val="both"/>
    </w:pPr>
    <w:rPr>
      <w:rFonts w:ascii="Arial" w:eastAsia="Times New Roman" w:hAnsi="Arial" w:cs="Times New Roman"/>
      <w:b/>
      <w:caps/>
      <w:color w:val="auto"/>
      <w:sz w:val="18"/>
      <w:szCs w:val="18"/>
      <w:lang w:val="en-GB"/>
    </w:rPr>
  </w:style>
  <w:style w:type="paragraph" w:customStyle="1" w:styleId="DateHeading">
    <w:name w:val="Date Heading"/>
    <w:basedOn w:val="Normal"/>
    <w:next w:val="Normal"/>
    <w:uiPriority w:val="99"/>
    <w:rsid w:val="00DE561A"/>
    <w:pPr>
      <w:spacing w:after="0" w:line="240" w:lineRule="atLeast"/>
      <w:jc w:val="both"/>
    </w:pPr>
    <w:rPr>
      <w:rFonts w:ascii="Arial" w:eastAsia="Times New Roman" w:hAnsi="Arial" w:cs="Times New Roman"/>
      <w:b/>
      <w:color w:val="auto"/>
      <w:sz w:val="28"/>
      <w:szCs w:val="28"/>
      <w:lang w:val="en-GB"/>
    </w:rPr>
  </w:style>
  <w:style w:type="paragraph" w:customStyle="1" w:styleId="CaptionFigures">
    <w:name w:val="Caption Figures"/>
    <w:basedOn w:val="Caption"/>
    <w:next w:val="Normal"/>
    <w:uiPriority w:val="99"/>
    <w:rsid w:val="00DE561A"/>
    <w:pPr>
      <w:widowControl/>
      <w:tabs>
        <w:tab w:val="clear" w:pos="567"/>
        <w:tab w:val="clear" w:pos="1134"/>
        <w:tab w:val="clear" w:pos="1418"/>
        <w:tab w:val="clear" w:pos="1701"/>
        <w:tab w:val="clear" w:pos="1985"/>
        <w:tab w:val="clear" w:pos="2268"/>
        <w:tab w:val="clear" w:pos="2552"/>
        <w:tab w:val="clear" w:pos="2835"/>
        <w:tab w:val="clear" w:pos="3119"/>
        <w:tab w:val="clear" w:pos="3402"/>
        <w:tab w:val="clear" w:pos="3686"/>
        <w:tab w:val="clear" w:pos="8505"/>
        <w:tab w:val="clear" w:pos="8902"/>
        <w:tab w:val="clear" w:pos="9072"/>
      </w:tabs>
      <w:spacing w:before="0" w:after="200" w:line="240" w:lineRule="auto"/>
      <w:jc w:val="both"/>
    </w:pPr>
    <w:rPr>
      <w:rFonts w:ascii="Arial" w:hAnsi="Arial"/>
      <w:bCs/>
      <w:color w:val="00755C"/>
      <w:szCs w:val="18"/>
      <w:lang w:eastAsia="en-US"/>
    </w:rPr>
  </w:style>
  <w:style w:type="paragraph" w:customStyle="1" w:styleId="FrontEndH1">
    <w:name w:val="FrontEnd H1"/>
    <w:basedOn w:val="Normal"/>
    <w:next w:val="Normal"/>
    <w:uiPriority w:val="99"/>
    <w:rsid w:val="00DE561A"/>
    <w:pPr>
      <w:keepNext/>
      <w:spacing w:after="80" w:line="240" w:lineRule="atLeast"/>
      <w:jc w:val="both"/>
    </w:pPr>
    <w:rPr>
      <w:rFonts w:ascii="Arial" w:eastAsia="Times New Roman" w:hAnsi="Arial" w:cs="Times New Roman"/>
      <w:b/>
      <w:caps/>
      <w:color w:val="008091"/>
      <w:sz w:val="28"/>
      <w:szCs w:val="32"/>
      <w:lang w:val="en-GB"/>
    </w:rPr>
  </w:style>
  <w:style w:type="paragraph" w:customStyle="1" w:styleId="FrontEndH3">
    <w:name w:val="FrontEnd H3"/>
    <w:basedOn w:val="Normal"/>
    <w:next w:val="Normal"/>
    <w:uiPriority w:val="99"/>
    <w:rsid w:val="00DE561A"/>
    <w:pPr>
      <w:keepNext/>
      <w:spacing w:after="80" w:line="240" w:lineRule="atLeast"/>
      <w:jc w:val="both"/>
    </w:pPr>
    <w:rPr>
      <w:rFonts w:ascii="Arial" w:eastAsia="Times New Roman" w:hAnsi="Arial" w:cs="Times New Roman"/>
      <w:b/>
      <w:color w:val="008091"/>
      <w:szCs w:val="24"/>
      <w:lang w:val="en-GB"/>
    </w:rPr>
  </w:style>
  <w:style w:type="paragraph" w:customStyle="1" w:styleId="FrontEndH4">
    <w:name w:val="FrontEnd H4"/>
    <w:basedOn w:val="Normal"/>
    <w:next w:val="Normal"/>
    <w:uiPriority w:val="99"/>
    <w:rsid w:val="00DE561A"/>
    <w:pPr>
      <w:keepNext/>
      <w:spacing w:after="80" w:line="240" w:lineRule="atLeast"/>
      <w:jc w:val="both"/>
    </w:pPr>
    <w:rPr>
      <w:rFonts w:ascii="Arial" w:eastAsia="Times New Roman" w:hAnsi="Arial" w:cs="Times New Roman"/>
      <w:b/>
      <w:i/>
      <w:color w:val="008091"/>
      <w:szCs w:val="24"/>
      <w:lang w:val="en-GB"/>
    </w:rPr>
  </w:style>
  <w:style w:type="paragraph" w:customStyle="1" w:styleId="GAFigureCaption">
    <w:name w:val="GA Figure Caption"/>
    <w:basedOn w:val="Normal"/>
    <w:link w:val="GAFigureCaptionChar"/>
    <w:uiPriority w:val="99"/>
    <w:rsid w:val="00DE561A"/>
    <w:pPr>
      <w:spacing w:after="160" w:line="240" w:lineRule="atLeast"/>
      <w:jc w:val="both"/>
    </w:pPr>
    <w:rPr>
      <w:rFonts w:ascii="Arial" w:eastAsia="Times New Roman" w:hAnsi="Arial" w:cs="Times New Roman"/>
      <w:b/>
      <w:color w:val="auto"/>
      <w:sz w:val="20"/>
      <w:szCs w:val="24"/>
      <w:lang w:val="en-GB"/>
    </w:rPr>
  </w:style>
  <w:style w:type="character" w:customStyle="1" w:styleId="GAFigureCaptionChar">
    <w:name w:val="GA Figure Caption Char"/>
    <w:link w:val="GAFigureCaption"/>
    <w:uiPriority w:val="99"/>
    <w:locked/>
    <w:rsid w:val="00DE561A"/>
    <w:rPr>
      <w:rFonts w:ascii="Arial" w:eastAsia="Times New Roman" w:hAnsi="Arial" w:cs="Times New Roman"/>
      <w:b/>
      <w:sz w:val="20"/>
      <w:szCs w:val="24"/>
      <w:lang w:val="en-GB"/>
    </w:rPr>
  </w:style>
  <w:style w:type="paragraph" w:customStyle="1" w:styleId="Initials">
    <w:name w:val="Initials"/>
    <w:basedOn w:val="Normal"/>
    <w:next w:val="Normal"/>
    <w:uiPriority w:val="99"/>
    <w:rsid w:val="00DE561A"/>
    <w:pPr>
      <w:spacing w:after="160" w:line="240" w:lineRule="atLeast"/>
      <w:jc w:val="both"/>
    </w:pPr>
    <w:rPr>
      <w:rFonts w:ascii="Arial" w:eastAsia="Times New Roman" w:hAnsi="Arial" w:cs="Times New Roman"/>
      <w:color w:val="auto"/>
      <w:sz w:val="18"/>
      <w:szCs w:val="18"/>
      <w:lang w:val="en-GB"/>
    </w:rPr>
  </w:style>
  <w:style w:type="paragraph" w:customStyle="1" w:styleId="StyleBoldCentered">
    <w:name w:val="Style Bold Centered"/>
    <w:basedOn w:val="Normal"/>
    <w:uiPriority w:val="99"/>
    <w:rsid w:val="00DE561A"/>
    <w:pPr>
      <w:spacing w:after="160" w:line="240" w:lineRule="atLeast"/>
      <w:jc w:val="center"/>
    </w:pPr>
    <w:rPr>
      <w:rFonts w:ascii="Arial" w:eastAsia="Times New Roman" w:hAnsi="Arial" w:cs="Times New Roman"/>
      <w:b/>
      <w:bCs/>
      <w:color w:val="auto"/>
      <w:sz w:val="18"/>
      <w:szCs w:val="20"/>
      <w:lang w:val="en-GB"/>
    </w:rPr>
  </w:style>
  <w:style w:type="table" w:customStyle="1" w:styleId="RecordofIssueTable">
    <w:name w:val="Record of Issue Table"/>
    <w:basedOn w:val="GATableStyle"/>
    <w:uiPriority w:val="99"/>
    <w:rsid w:val="00DE561A"/>
    <w:rPr>
      <w:sz w:val="18"/>
    </w:rP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customStyle="1" w:styleId="FrontEndH2">
    <w:name w:val="FrontEnd H2"/>
    <w:basedOn w:val="Normal"/>
    <w:uiPriority w:val="99"/>
    <w:rsid w:val="00DE561A"/>
    <w:pPr>
      <w:keepNext/>
      <w:spacing w:after="80" w:line="240" w:lineRule="atLeast"/>
      <w:jc w:val="both"/>
    </w:pPr>
    <w:rPr>
      <w:rFonts w:ascii="Arial" w:eastAsia="Times New Roman" w:hAnsi="Arial" w:cs="Times New Roman"/>
      <w:b/>
      <w:color w:val="008091"/>
      <w:sz w:val="28"/>
      <w:szCs w:val="32"/>
      <w:lang w:val="en-GB"/>
    </w:rPr>
  </w:style>
  <w:style w:type="paragraph" w:customStyle="1" w:styleId="FrontEndH5">
    <w:name w:val="FrontEnd H5"/>
    <w:basedOn w:val="Normal"/>
    <w:next w:val="Normal"/>
    <w:uiPriority w:val="99"/>
    <w:rsid w:val="00DE561A"/>
    <w:pPr>
      <w:keepNext/>
      <w:spacing w:after="80" w:line="240" w:lineRule="atLeast"/>
      <w:jc w:val="both"/>
    </w:pPr>
    <w:rPr>
      <w:rFonts w:ascii="Arial" w:eastAsia="Times New Roman" w:hAnsi="Arial" w:cs="Times New Roman"/>
      <w:b/>
      <w:color w:val="008091"/>
      <w:szCs w:val="24"/>
      <w:lang w:val="en-GB"/>
    </w:rPr>
  </w:style>
  <w:style w:type="paragraph" w:customStyle="1" w:styleId="FrontEndH6">
    <w:name w:val="FrontEnd H6"/>
    <w:basedOn w:val="Normal"/>
    <w:next w:val="Normal"/>
    <w:uiPriority w:val="99"/>
    <w:rsid w:val="00DE561A"/>
    <w:pPr>
      <w:keepNext/>
      <w:spacing w:after="80" w:line="240" w:lineRule="atLeast"/>
      <w:jc w:val="both"/>
    </w:pPr>
    <w:rPr>
      <w:rFonts w:ascii="Arial" w:eastAsia="Times New Roman" w:hAnsi="Arial" w:cs="Times New Roman"/>
      <w:b/>
      <w:i/>
      <w:color w:val="008091"/>
      <w:szCs w:val="24"/>
      <w:lang w:val="en-GB"/>
    </w:rPr>
  </w:style>
  <w:style w:type="paragraph" w:customStyle="1" w:styleId="Filepath">
    <w:name w:val="Filepath"/>
    <w:basedOn w:val="Normal"/>
    <w:next w:val="Normal"/>
    <w:uiPriority w:val="99"/>
    <w:rsid w:val="00DE561A"/>
    <w:pPr>
      <w:spacing w:after="160" w:line="240" w:lineRule="atLeast"/>
      <w:jc w:val="both"/>
    </w:pPr>
    <w:rPr>
      <w:rFonts w:ascii="Arial" w:eastAsia="Times New Roman" w:hAnsi="Arial" w:cs="Times New Roman"/>
      <w:noProof/>
      <w:color w:val="auto"/>
      <w:sz w:val="12"/>
      <w:szCs w:val="12"/>
      <w:lang w:val="en-GB"/>
    </w:rPr>
  </w:style>
  <w:style w:type="paragraph" w:customStyle="1" w:styleId="TableHeaderRow">
    <w:name w:val="Table Header Row"/>
    <w:basedOn w:val="Normal"/>
    <w:uiPriority w:val="99"/>
    <w:rsid w:val="00DE561A"/>
    <w:pPr>
      <w:spacing w:before="80" w:after="80"/>
      <w:jc w:val="both"/>
    </w:pPr>
    <w:rPr>
      <w:rFonts w:ascii="Arial" w:eastAsia="Times New Roman" w:hAnsi="Arial" w:cs="Times New Roman"/>
      <w:b/>
      <w:color w:val="auto"/>
      <w:sz w:val="20"/>
      <w:szCs w:val="24"/>
      <w:lang w:val="en-GB"/>
    </w:rPr>
  </w:style>
  <w:style w:type="paragraph" w:customStyle="1" w:styleId="GAIHeading1">
    <w:name w:val="GAI Heading 1"/>
    <w:next w:val="Normal"/>
    <w:autoRedefine/>
    <w:uiPriority w:val="99"/>
    <w:rsid w:val="00DE561A"/>
    <w:pPr>
      <w:keepNext/>
      <w:numPr>
        <w:numId w:val="129"/>
      </w:numPr>
      <w:spacing w:before="240"/>
      <w:jc w:val="left"/>
    </w:pPr>
    <w:rPr>
      <w:rFonts w:ascii="Arial" w:eastAsia="Times New Roman" w:hAnsi="Arial" w:cs="Times New Roman"/>
      <w:b/>
      <w:caps/>
      <w:color w:val="008091"/>
      <w:sz w:val="24"/>
      <w:szCs w:val="24"/>
      <w:lang w:val="en-US"/>
    </w:rPr>
  </w:style>
  <w:style w:type="paragraph" w:customStyle="1" w:styleId="GAIHeading2">
    <w:name w:val="GAI Heading 2"/>
    <w:next w:val="Normal"/>
    <w:autoRedefine/>
    <w:uiPriority w:val="99"/>
    <w:rsid w:val="00DE561A"/>
    <w:pPr>
      <w:keepNext/>
      <w:numPr>
        <w:ilvl w:val="1"/>
        <w:numId w:val="129"/>
      </w:numPr>
      <w:spacing w:before="240"/>
      <w:jc w:val="left"/>
    </w:pPr>
    <w:rPr>
      <w:rFonts w:ascii="Arial" w:eastAsia="Times New Roman" w:hAnsi="Arial" w:cs="Times New Roman"/>
      <w:b/>
      <w:color w:val="008091"/>
      <w:sz w:val="24"/>
      <w:szCs w:val="24"/>
      <w:lang w:val="en-US"/>
    </w:rPr>
  </w:style>
  <w:style w:type="paragraph" w:customStyle="1" w:styleId="GAIHeading3">
    <w:name w:val="GAI Heading 3"/>
    <w:autoRedefine/>
    <w:uiPriority w:val="99"/>
    <w:rsid w:val="00DE561A"/>
    <w:pPr>
      <w:keepNext/>
      <w:numPr>
        <w:ilvl w:val="2"/>
        <w:numId w:val="129"/>
      </w:numPr>
      <w:spacing w:before="240"/>
      <w:jc w:val="left"/>
      <w:outlineLvl w:val="2"/>
    </w:pPr>
    <w:rPr>
      <w:rFonts w:ascii="Arial" w:eastAsia="Times New Roman" w:hAnsi="Arial" w:cs="Times New Roman"/>
      <w:b/>
      <w:i/>
      <w:color w:val="008091"/>
      <w:szCs w:val="24"/>
      <w:lang w:val="en-US"/>
    </w:rPr>
  </w:style>
  <w:style w:type="paragraph" w:customStyle="1" w:styleId="GAIHeading4">
    <w:name w:val="GAI Heading 4"/>
    <w:autoRedefine/>
    <w:uiPriority w:val="99"/>
    <w:rsid w:val="00DE561A"/>
    <w:pPr>
      <w:keepNext/>
      <w:numPr>
        <w:ilvl w:val="3"/>
        <w:numId w:val="129"/>
      </w:numPr>
      <w:spacing w:before="240"/>
      <w:jc w:val="left"/>
      <w:outlineLvl w:val="3"/>
    </w:pPr>
    <w:rPr>
      <w:rFonts w:ascii="Arial" w:eastAsia="Times New Roman" w:hAnsi="Arial" w:cs="Times New Roman"/>
      <w:color w:val="008091"/>
      <w:szCs w:val="24"/>
      <w:u w:val="single" w:color="008091"/>
      <w:lang w:val="en-US"/>
    </w:rPr>
  </w:style>
  <w:style w:type="paragraph" w:customStyle="1" w:styleId="GAIHeading5">
    <w:name w:val="GAI Heading 5"/>
    <w:autoRedefine/>
    <w:uiPriority w:val="99"/>
    <w:rsid w:val="00DE561A"/>
    <w:pPr>
      <w:keepNext/>
      <w:numPr>
        <w:ilvl w:val="4"/>
        <w:numId w:val="129"/>
      </w:numPr>
      <w:spacing w:before="240"/>
      <w:jc w:val="left"/>
      <w:outlineLvl w:val="4"/>
    </w:pPr>
    <w:rPr>
      <w:rFonts w:ascii="Arial" w:eastAsia="Times New Roman" w:hAnsi="Arial" w:cs="Times New Roman"/>
      <w:color w:val="008091"/>
      <w:szCs w:val="24"/>
      <w:lang w:val="en-US"/>
    </w:rPr>
  </w:style>
  <w:style w:type="paragraph" w:customStyle="1" w:styleId="GAIHeading6">
    <w:name w:val="GAI Heading 6"/>
    <w:autoRedefine/>
    <w:uiPriority w:val="99"/>
    <w:rsid w:val="00DE561A"/>
    <w:pPr>
      <w:keepNext/>
      <w:numPr>
        <w:ilvl w:val="5"/>
        <w:numId w:val="129"/>
      </w:numPr>
      <w:spacing w:before="240"/>
      <w:jc w:val="left"/>
      <w:outlineLvl w:val="5"/>
    </w:pPr>
    <w:rPr>
      <w:rFonts w:ascii="Arial" w:eastAsia="Times New Roman" w:hAnsi="Arial" w:cs="Times New Roman"/>
      <w:i/>
      <w:color w:val="008091"/>
      <w:szCs w:val="24"/>
      <w:lang w:val="en-US"/>
    </w:rPr>
  </w:style>
  <w:style w:type="paragraph" w:customStyle="1" w:styleId="TMtext">
    <w:name w:val="TM text"/>
    <w:uiPriority w:val="99"/>
    <w:rsid w:val="00DE561A"/>
    <w:pPr>
      <w:spacing w:before="0" w:after="240" w:line="360" w:lineRule="auto"/>
    </w:pPr>
    <w:rPr>
      <w:rFonts w:ascii="Arial" w:eastAsia="Times New Roman" w:hAnsi="Arial" w:cs="Times New Roman"/>
      <w:sz w:val="20"/>
      <w:szCs w:val="20"/>
      <w:lang w:val="en-US"/>
    </w:rPr>
  </w:style>
  <w:style w:type="paragraph" w:customStyle="1" w:styleId="Bullet11">
    <w:name w:val="Bullet 1"/>
    <w:uiPriority w:val="99"/>
    <w:rsid w:val="00DE561A"/>
    <w:pPr>
      <w:numPr>
        <w:numId w:val="130"/>
      </w:numPr>
      <w:spacing w:before="0"/>
      <w:ind w:right="360"/>
    </w:pPr>
    <w:rPr>
      <w:rFonts w:ascii="Arial" w:eastAsia="Times New Roman" w:hAnsi="Arial" w:cs="Times New Roman"/>
      <w:sz w:val="20"/>
      <w:szCs w:val="20"/>
      <w:lang w:val="en-US"/>
    </w:rPr>
  </w:style>
  <w:style w:type="paragraph" w:customStyle="1" w:styleId="Bullet2">
    <w:name w:val="Bullet 2"/>
    <w:uiPriority w:val="99"/>
    <w:rsid w:val="00DE561A"/>
    <w:pPr>
      <w:numPr>
        <w:ilvl w:val="1"/>
        <w:numId w:val="130"/>
      </w:numPr>
      <w:spacing w:before="0"/>
      <w:ind w:right="360"/>
    </w:pPr>
    <w:rPr>
      <w:rFonts w:ascii="Arial" w:eastAsia="Times New Roman" w:hAnsi="Arial" w:cs="Times New Roman"/>
      <w:sz w:val="20"/>
      <w:szCs w:val="20"/>
      <w:lang w:val="en-US"/>
    </w:rPr>
  </w:style>
  <w:style w:type="paragraph" w:customStyle="1" w:styleId="Bullet3">
    <w:name w:val="Bullet 3"/>
    <w:uiPriority w:val="99"/>
    <w:rsid w:val="00DE561A"/>
    <w:pPr>
      <w:numPr>
        <w:ilvl w:val="2"/>
        <w:numId w:val="130"/>
      </w:numPr>
      <w:spacing w:before="0"/>
      <w:ind w:left="1800" w:right="360" w:hanging="360"/>
    </w:pPr>
    <w:rPr>
      <w:rFonts w:ascii="Arial" w:eastAsia="Times New Roman" w:hAnsi="Arial" w:cs="Times New Roman"/>
      <w:sz w:val="20"/>
      <w:szCs w:val="20"/>
      <w:lang w:val="en-US"/>
    </w:rPr>
  </w:style>
  <w:style w:type="paragraph" w:customStyle="1" w:styleId="GANumberedHeading1">
    <w:name w:val="GA Numbered Heading 1"/>
    <w:basedOn w:val="Normal"/>
    <w:next w:val="Normal"/>
    <w:uiPriority w:val="99"/>
    <w:rsid w:val="00DE561A"/>
    <w:pPr>
      <w:keepNext/>
      <w:numPr>
        <w:numId w:val="131"/>
      </w:numPr>
      <w:spacing w:after="80" w:line="240" w:lineRule="atLeast"/>
      <w:jc w:val="both"/>
      <w:outlineLvl w:val="0"/>
    </w:pPr>
    <w:rPr>
      <w:rFonts w:ascii="Arial" w:eastAsia="Times New Roman" w:hAnsi="Arial" w:cs="Times New Roman"/>
      <w:b/>
      <w:caps/>
      <w:color w:val="auto"/>
      <w:szCs w:val="24"/>
      <w:lang w:val="en-CA"/>
    </w:rPr>
  </w:style>
  <w:style w:type="paragraph" w:customStyle="1" w:styleId="GANumberedHeading2">
    <w:name w:val="GA Numbered Heading 2"/>
    <w:basedOn w:val="Normal"/>
    <w:next w:val="Normal"/>
    <w:uiPriority w:val="99"/>
    <w:rsid w:val="00DE561A"/>
    <w:pPr>
      <w:keepNext/>
      <w:numPr>
        <w:ilvl w:val="1"/>
        <w:numId w:val="131"/>
      </w:numPr>
      <w:tabs>
        <w:tab w:val="left" w:pos="907"/>
      </w:tabs>
      <w:spacing w:after="80" w:line="240" w:lineRule="atLeast"/>
      <w:jc w:val="both"/>
      <w:outlineLvl w:val="1"/>
    </w:pPr>
    <w:rPr>
      <w:rFonts w:ascii="Arial" w:eastAsia="Times New Roman" w:hAnsi="Arial" w:cs="Times New Roman"/>
      <w:b/>
      <w:color w:val="auto"/>
      <w:szCs w:val="24"/>
      <w:lang w:val="en-CA"/>
    </w:rPr>
  </w:style>
  <w:style w:type="paragraph" w:customStyle="1" w:styleId="GANumberedHeading3">
    <w:name w:val="GA Numbered Heading 3"/>
    <w:basedOn w:val="Normal"/>
    <w:next w:val="Normal"/>
    <w:uiPriority w:val="99"/>
    <w:rsid w:val="00DE561A"/>
    <w:pPr>
      <w:keepNext/>
      <w:numPr>
        <w:ilvl w:val="2"/>
        <w:numId w:val="131"/>
      </w:numPr>
      <w:tabs>
        <w:tab w:val="left" w:pos="1021"/>
      </w:tabs>
      <w:spacing w:after="80" w:line="240" w:lineRule="atLeast"/>
      <w:jc w:val="both"/>
      <w:outlineLvl w:val="2"/>
    </w:pPr>
    <w:rPr>
      <w:rFonts w:ascii="Arial" w:eastAsia="Times New Roman" w:hAnsi="Arial" w:cs="Times New Roman"/>
      <w:b/>
      <w:color w:val="auto"/>
      <w:lang w:val="en-CA"/>
    </w:rPr>
  </w:style>
  <w:style w:type="paragraph" w:customStyle="1" w:styleId="GANumberedHeading4">
    <w:name w:val="GA Numbered Heading 4"/>
    <w:basedOn w:val="Normal"/>
    <w:next w:val="Normal"/>
    <w:uiPriority w:val="99"/>
    <w:rsid w:val="00DE561A"/>
    <w:pPr>
      <w:keepNext/>
      <w:numPr>
        <w:ilvl w:val="3"/>
        <w:numId w:val="131"/>
      </w:numPr>
      <w:tabs>
        <w:tab w:val="left" w:pos="1247"/>
      </w:tabs>
      <w:spacing w:after="80" w:line="240" w:lineRule="atLeast"/>
      <w:jc w:val="both"/>
      <w:outlineLvl w:val="3"/>
    </w:pPr>
    <w:rPr>
      <w:rFonts w:ascii="Arial" w:eastAsia="Times New Roman" w:hAnsi="Arial" w:cs="Times New Roman"/>
      <w:b/>
      <w:i/>
      <w:color w:val="auto"/>
      <w:szCs w:val="24"/>
      <w:lang w:val="en-CA"/>
    </w:rPr>
  </w:style>
  <w:style w:type="paragraph" w:customStyle="1" w:styleId="GANumberedHeading5">
    <w:name w:val="GA Numbered Heading 5"/>
    <w:basedOn w:val="Normal"/>
    <w:next w:val="Normal"/>
    <w:uiPriority w:val="99"/>
    <w:rsid w:val="00DE561A"/>
    <w:pPr>
      <w:keepNext/>
      <w:numPr>
        <w:ilvl w:val="4"/>
        <w:numId w:val="131"/>
      </w:numPr>
      <w:tabs>
        <w:tab w:val="left" w:pos="1418"/>
      </w:tabs>
      <w:spacing w:after="80" w:line="240" w:lineRule="atLeast"/>
      <w:jc w:val="both"/>
      <w:outlineLvl w:val="4"/>
    </w:pPr>
    <w:rPr>
      <w:rFonts w:ascii="Arial" w:eastAsia="Times New Roman" w:hAnsi="Arial" w:cs="Times New Roman"/>
      <w:b/>
      <w:color w:val="auto"/>
      <w:sz w:val="20"/>
      <w:lang w:val="en-CA"/>
    </w:rPr>
  </w:style>
  <w:style w:type="paragraph" w:customStyle="1" w:styleId="GANumberedHeading6">
    <w:name w:val="GA Numbered Heading 6"/>
    <w:basedOn w:val="Normal"/>
    <w:next w:val="Normal"/>
    <w:uiPriority w:val="99"/>
    <w:rsid w:val="00DE561A"/>
    <w:pPr>
      <w:keepNext/>
      <w:numPr>
        <w:ilvl w:val="5"/>
        <w:numId w:val="131"/>
      </w:numPr>
      <w:tabs>
        <w:tab w:val="left" w:pos="1588"/>
      </w:tabs>
      <w:spacing w:after="80" w:line="240" w:lineRule="atLeast"/>
      <w:jc w:val="both"/>
      <w:outlineLvl w:val="5"/>
    </w:pPr>
    <w:rPr>
      <w:rFonts w:ascii="Arial" w:eastAsia="Times New Roman" w:hAnsi="Arial" w:cs="Times New Roman"/>
      <w:b/>
      <w:i/>
      <w:color w:val="auto"/>
      <w:sz w:val="20"/>
      <w:lang w:val="en-CA"/>
    </w:rPr>
  </w:style>
  <w:style w:type="character" w:customStyle="1" w:styleId="bodycopybold1">
    <w:name w:val="bodycopybold1"/>
    <w:uiPriority w:val="99"/>
    <w:rsid w:val="00DE561A"/>
    <w:rPr>
      <w:rFonts w:ascii="Arial" w:hAnsi="Arial" w:cs="Arial"/>
      <w:b/>
      <w:bCs/>
      <w:color w:val="333333"/>
      <w:sz w:val="16"/>
      <w:szCs w:val="16"/>
    </w:rPr>
  </w:style>
  <w:style w:type="paragraph" w:customStyle="1" w:styleId="TableHeading">
    <w:name w:val="Table Heading"/>
    <w:basedOn w:val="Heading6"/>
    <w:next w:val="Normal"/>
    <w:uiPriority w:val="99"/>
    <w:rsid w:val="00DE561A"/>
    <w:pPr>
      <w:keepNext w:val="0"/>
      <w:keepLines w:val="0"/>
      <w:widowControl w:val="0"/>
      <w:numPr>
        <w:ilvl w:val="0"/>
        <w:numId w:val="0"/>
      </w:numPr>
      <w:autoSpaceDE w:val="0"/>
      <w:autoSpaceDN w:val="0"/>
      <w:adjustRightInd w:val="0"/>
      <w:spacing w:before="200"/>
      <w:ind w:left="1152" w:hanging="1152"/>
      <w:jc w:val="both"/>
      <w:outlineLvl w:val="9"/>
    </w:pPr>
    <w:rPr>
      <w:rFonts w:ascii="Times" w:eastAsia="Times New Roman" w:hAnsi="Times" w:cs="Times"/>
      <w:b w:val="0"/>
      <w:bCs/>
      <w:i/>
      <w:color w:val="auto"/>
      <w:sz w:val="20"/>
      <w:szCs w:val="29"/>
      <w:lang w:val="de-DE" w:eastAsia="de-DE"/>
    </w:rPr>
  </w:style>
  <w:style w:type="paragraph" w:customStyle="1" w:styleId="Special">
    <w:name w:val="Special"/>
    <w:basedOn w:val="Heading6"/>
    <w:next w:val="Normal"/>
    <w:uiPriority w:val="99"/>
    <w:rsid w:val="00DE561A"/>
    <w:pPr>
      <w:keepNext w:val="0"/>
      <w:keepLines w:val="0"/>
      <w:widowControl w:val="0"/>
      <w:numPr>
        <w:ilvl w:val="0"/>
        <w:numId w:val="0"/>
      </w:numPr>
      <w:autoSpaceDE w:val="0"/>
      <w:autoSpaceDN w:val="0"/>
      <w:adjustRightInd w:val="0"/>
      <w:spacing w:before="0"/>
      <w:jc w:val="both"/>
      <w:outlineLvl w:val="9"/>
    </w:pPr>
    <w:rPr>
      <w:rFonts w:ascii="Times" w:eastAsia="Times New Roman" w:hAnsi="Times" w:cs="Times"/>
      <w:bCs/>
      <w:i/>
      <w:color w:val="auto"/>
      <w:sz w:val="16"/>
      <w:szCs w:val="29"/>
      <w:lang w:val="de-DE" w:eastAsia="de-DE"/>
    </w:rPr>
  </w:style>
  <w:style w:type="character" w:customStyle="1" w:styleId="klink">
    <w:name w:val="klink"/>
    <w:uiPriority w:val="99"/>
    <w:rsid w:val="00DE561A"/>
    <w:rPr>
      <w:rFonts w:cs="Times New Roman"/>
    </w:rPr>
  </w:style>
  <w:style w:type="paragraph" w:customStyle="1" w:styleId="EstiloTableHeaderRowCentrado">
    <w:name w:val="Estilo Table Header Row + Centrado"/>
    <w:basedOn w:val="TableHeaderRow"/>
    <w:uiPriority w:val="99"/>
    <w:rsid w:val="00DE561A"/>
  </w:style>
  <w:style w:type="paragraph" w:customStyle="1" w:styleId="IndentedBullet">
    <w:name w:val="Indented Bullet"/>
    <w:basedOn w:val="Normal"/>
    <w:uiPriority w:val="99"/>
    <w:rsid w:val="00DE561A"/>
    <w:pPr>
      <w:numPr>
        <w:numId w:val="132"/>
      </w:numPr>
      <w:tabs>
        <w:tab w:val="num" w:pos="720"/>
      </w:tabs>
      <w:spacing w:after="60" w:line="280" w:lineRule="exact"/>
      <w:ind w:left="720" w:hanging="720"/>
      <w:jc w:val="both"/>
    </w:pPr>
    <w:rPr>
      <w:rFonts w:ascii="Arial" w:eastAsia="SimSun" w:hAnsi="Arial" w:cs="Arial"/>
      <w:color w:val="auto"/>
      <w:sz w:val="21"/>
      <w:szCs w:val="21"/>
      <w:lang w:val="en-GB" w:eastAsia="zh-CN"/>
    </w:rPr>
  </w:style>
  <w:style w:type="character" w:customStyle="1" w:styleId="text10pxblack1">
    <w:name w:val="text10pxblack1"/>
    <w:uiPriority w:val="99"/>
    <w:rsid w:val="00DE561A"/>
    <w:rPr>
      <w:rFonts w:ascii="Verdana" w:hAnsi="Verdana" w:cs="Verdana"/>
      <w:color w:val="000000"/>
      <w:sz w:val="15"/>
      <w:szCs w:val="15"/>
    </w:rPr>
  </w:style>
  <w:style w:type="character" w:customStyle="1" w:styleId="fullstory1">
    <w:name w:val="fullstory1"/>
    <w:uiPriority w:val="99"/>
    <w:rsid w:val="00DE561A"/>
    <w:rPr>
      <w:rFonts w:ascii="Arial" w:hAnsi="Arial" w:cs="Arial"/>
      <w:sz w:val="21"/>
      <w:szCs w:val="21"/>
    </w:rPr>
  </w:style>
  <w:style w:type="paragraph" w:customStyle="1" w:styleId="StyleReportTextComplex11pt">
    <w:name w:val="Style Report Text + (Complex) 11 pt"/>
    <w:basedOn w:val="ReportText"/>
    <w:link w:val="StyleReportTextComplex11ptChar"/>
    <w:autoRedefine/>
    <w:uiPriority w:val="99"/>
    <w:rsid w:val="00DE561A"/>
    <w:rPr>
      <w:rFonts w:ascii="Times New Roman" w:hAnsi="Times New Roman"/>
      <w:szCs w:val="20"/>
    </w:rPr>
  </w:style>
  <w:style w:type="character" w:customStyle="1" w:styleId="StyleReportTextComplex11ptChar">
    <w:name w:val="Style Report Text + (Complex) 11 pt Char"/>
    <w:link w:val="StyleReportTextComplex11pt"/>
    <w:uiPriority w:val="99"/>
    <w:locked/>
    <w:rsid w:val="00DE561A"/>
    <w:rPr>
      <w:rFonts w:ascii="Times New Roman" w:eastAsia="Times New Roman" w:hAnsi="Times New Roman" w:cs="Times New Roman"/>
      <w:szCs w:val="20"/>
      <w:lang w:val="en-GB"/>
    </w:rPr>
  </w:style>
  <w:style w:type="paragraph" w:customStyle="1" w:styleId="1-Baslk">
    <w:name w:val="1-Baslık"/>
    <w:uiPriority w:val="99"/>
    <w:rsid w:val="00DE561A"/>
    <w:pPr>
      <w:tabs>
        <w:tab w:val="left" w:pos="566"/>
      </w:tabs>
      <w:spacing w:before="0" w:after="0"/>
      <w:jc w:val="left"/>
    </w:pPr>
    <w:rPr>
      <w:rFonts w:ascii="Arial" w:eastAsia="Times New Roman" w:hAnsi="Arial" w:cs="Arial"/>
      <w:u w:val="single"/>
      <w:lang w:val="tr-TR"/>
    </w:rPr>
  </w:style>
  <w:style w:type="paragraph" w:customStyle="1" w:styleId="2-OrtaBaslk">
    <w:name w:val="2-Orta Baslık"/>
    <w:uiPriority w:val="99"/>
    <w:rsid w:val="00DE561A"/>
    <w:pPr>
      <w:spacing w:before="0" w:after="0"/>
      <w:jc w:val="center"/>
    </w:pPr>
    <w:rPr>
      <w:rFonts w:ascii="Arial" w:eastAsia="Times New Roman" w:hAnsi="Arial" w:cs="Arial"/>
      <w:b/>
      <w:bCs/>
      <w:sz w:val="19"/>
      <w:szCs w:val="19"/>
      <w:lang w:val="tr-TR"/>
    </w:rPr>
  </w:style>
  <w:style w:type="paragraph" w:customStyle="1" w:styleId="3-NormalYaz">
    <w:name w:val="3-Normal Yazı"/>
    <w:uiPriority w:val="99"/>
    <w:rsid w:val="00DE561A"/>
    <w:pPr>
      <w:tabs>
        <w:tab w:val="left" w:pos="566"/>
      </w:tabs>
      <w:spacing w:before="0" w:after="0"/>
    </w:pPr>
    <w:rPr>
      <w:rFonts w:ascii="Arial" w:eastAsia="Times New Roman" w:hAnsi="Arial" w:cs="Arial"/>
      <w:sz w:val="19"/>
      <w:szCs w:val="19"/>
      <w:lang w:val="tr-TR"/>
    </w:rPr>
  </w:style>
  <w:style w:type="paragraph" w:customStyle="1" w:styleId="satnalma">
    <w:name w:val="satınalma"/>
    <w:basedOn w:val="Normal"/>
    <w:uiPriority w:val="99"/>
    <w:rsid w:val="00DE561A"/>
    <w:pPr>
      <w:spacing w:before="100" w:beforeAutospacing="1" w:after="100" w:afterAutospacing="1"/>
      <w:jc w:val="both"/>
    </w:pPr>
    <w:rPr>
      <w:rFonts w:ascii="Arial Unicode MS" w:eastAsia="Arial Unicode MS" w:hAnsi="Times New Roman" w:cs="Arial Unicode MS"/>
      <w:color w:val="auto"/>
      <w:szCs w:val="24"/>
      <w:lang w:val="tr-TR" w:eastAsia="tr-TR"/>
    </w:rPr>
  </w:style>
  <w:style w:type="paragraph" w:customStyle="1" w:styleId="ListeParagraf1">
    <w:name w:val="Liste Paragraf1"/>
    <w:basedOn w:val="Normal"/>
    <w:uiPriority w:val="99"/>
    <w:rsid w:val="00DE561A"/>
    <w:pPr>
      <w:spacing w:after="0"/>
      <w:ind w:left="708"/>
      <w:jc w:val="both"/>
    </w:pPr>
    <w:rPr>
      <w:rFonts w:ascii="Arial" w:eastAsia="Times New Roman" w:hAnsi="Arial" w:cs="Arial"/>
      <w:color w:val="auto"/>
      <w:szCs w:val="24"/>
      <w:lang w:val="tr-TR" w:eastAsia="tr-TR"/>
    </w:rPr>
  </w:style>
  <w:style w:type="table" w:styleId="TableSimple2">
    <w:name w:val="Table Simple 2"/>
    <w:basedOn w:val="TableNormal"/>
    <w:rsid w:val="00DE561A"/>
    <w:pPr>
      <w:spacing w:before="0" w:after="0"/>
      <w:jc w:val="left"/>
    </w:pPr>
    <w:rPr>
      <w:rFonts w:ascii="Arial" w:eastAsia="Times New Roman" w:hAnsi="Arial" w:cs="Arial"/>
      <w:sz w:val="20"/>
      <w:szCs w:val="20"/>
      <w:lang w:val="tr-TR" w:eastAsia="tr-TR"/>
    </w:rPr>
    <w:tblPr/>
    <w:tblStylePr w:type="firstRow">
      <w:rPr>
        <w:rFonts w:cs="Arial"/>
        <w:b/>
        <w:bCs/>
      </w:rPr>
      <w:tblPr/>
      <w:tcPr>
        <w:tcBorders>
          <w:bottom w:val="single" w:sz="12" w:space="0" w:color="000000"/>
          <w:tl2br w:val="none" w:sz="0" w:space="0" w:color="auto"/>
          <w:tr2bl w:val="none" w:sz="0" w:space="0" w:color="auto"/>
        </w:tcBorders>
      </w:tcPr>
    </w:tblStylePr>
    <w:tblStylePr w:type="lastRow">
      <w:rPr>
        <w:rFonts w:cs="Arial"/>
        <w:b/>
        <w:bCs/>
        <w:color w:val="auto"/>
      </w:rPr>
      <w:tblPr/>
      <w:tcPr>
        <w:tcBorders>
          <w:top w:val="single" w:sz="6" w:space="0" w:color="000000"/>
          <w:tl2br w:val="none" w:sz="0" w:space="0" w:color="auto"/>
          <w:tr2bl w:val="none" w:sz="0" w:space="0" w:color="auto"/>
        </w:tcBorders>
      </w:tcPr>
    </w:tblStylePr>
    <w:tblStylePr w:type="firstCol">
      <w:rPr>
        <w:rFonts w:cs="Arial"/>
        <w:b/>
        <w:bCs/>
      </w:rPr>
      <w:tblPr/>
      <w:tcPr>
        <w:tcBorders>
          <w:right w:val="single" w:sz="12" w:space="0" w:color="000000"/>
          <w:tl2br w:val="none" w:sz="0" w:space="0" w:color="auto"/>
          <w:tr2bl w:val="none" w:sz="0" w:space="0" w:color="auto"/>
        </w:tcBorders>
      </w:tcPr>
    </w:tblStylePr>
    <w:tblStylePr w:type="lastCol">
      <w:rPr>
        <w:rFonts w:cs="Arial"/>
        <w:b/>
        <w:bCs/>
      </w:rPr>
      <w:tblPr/>
      <w:tcPr>
        <w:tcBorders>
          <w:left w:val="single" w:sz="6" w:space="0" w:color="000000"/>
          <w:tl2br w:val="none" w:sz="0" w:space="0" w:color="auto"/>
          <w:tr2bl w:val="none" w:sz="0" w:space="0" w:color="auto"/>
        </w:tcBorders>
      </w:tcPr>
    </w:tblStylePr>
    <w:tblStylePr w:type="neCell">
      <w:rPr>
        <w:rFonts w:cs="Arial"/>
        <w:b/>
        <w:bCs/>
      </w:rPr>
      <w:tblPr/>
      <w:tcPr>
        <w:tcBorders>
          <w:left w:val="none" w:sz="0" w:space="0" w:color="auto"/>
          <w:tl2br w:val="none" w:sz="0" w:space="0" w:color="auto"/>
          <w:tr2bl w:val="none" w:sz="0" w:space="0" w:color="auto"/>
        </w:tcBorders>
      </w:tcPr>
    </w:tblStylePr>
    <w:tblStylePr w:type="swCell">
      <w:rPr>
        <w:rFonts w:cs="Arial"/>
        <w:b/>
        <w:bCs/>
      </w:rPr>
      <w:tblPr/>
      <w:tcPr>
        <w:tcBorders>
          <w:top w:val="none" w:sz="0" w:space="0" w:color="auto"/>
          <w:tl2br w:val="none" w:sz="0" w:space="0" w:color="auto"/>
          <w:tr2bl w:val="none" w:sz="0" w:space="0" w:color="auto"/>
        </w:tcBorders>
      </w:tcPr>
    </w:tblStylePr>
  </w:style>
  <w:style w:type="paragraph" w:customStyle="1" w:styleId="CharCharCharCharCharCharCharCharCharChar">
    <w:name w:val="Char Char Char Char Char Char Char Char Char Char"/>
    <w:basedOn w:val="Normal"/>
    <w:uiPriority w:val="99"/>
    <w:rsid w:val="00DE561A"/>
    <w:pPr>
      <w:spacing w:after="240" w:line="240" w:lineRule="exact"/>
      <w:jc w:val="both"/>
    </w:pPr>
    <w:rPr>
      <w:rFonts w:ascii="Verdana" w:eastAsia="Times New Roman" w:hAnsi="Verdana" w:cs="Verdana"/>
      <w:color w:val="auto"/>
      <w:sz w:val="21"/>
      <w:szCs w:val="20"/>
    </w:rPr>
  </w:style>
  <w:style w:type="table" w:customStyle="1" w:styleId="TabloKlavuzu1">
    <w:name w:val="Tablo Kılavuzu1"/>
    <w:uiPriority w:val="99"/>
    <w:rsid w:val="00DE561A"/>
    <w:pPr>
      <w:spacing w:before="0" w:after="0"/>
      <w:jc w:val="left"/>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bid5">
    <w:name w:val="pabid5"/>
    <w:basedOn w:val="Normal"/>
    <w:uiPriority w:val="99"/>
    <w:rsid w:val="00DE561A"/>
    <w:pPr>
      <w:spacing w:before="100" w:beforeAutospacing="1" w:after="100" w:afterAutospacing="1"/>
      <w:jc w:val="both"/>
    </w:pPr>
    <w:rPr>
      <w:rFonts w:ascii="Arial" w:eastAsia="Times New Roman" w:hAnsi="Arial" w:cs="Arial"/>
      <w:color w:val="auto"/>
      <w:szCs w:val="24"/>
      <w:lang w:val="tr-TR" w:eastAsia="tr-TR"/>
    </w:rPr>
  </w:style>
  <w:style w:type="paragraph" w:customStyle="1" w:styleId="pabid12">
    <w:name w:val="pabid12"/>
    <w:basedOn w:val="Normal"/>
    <w:uiPriority w:val="99"/>
    <w:rsid w:val="00DE561A"/>
    <w:pPr>
      <w:spacing w:before="100" w:beforeAutospacing="1" w:after="100" w:afterAutospacing="1"/>
      <w:jc w:val="both"/>
    </w:pPr>
    <w:rPr>
      <w:rFonts w:ascii="Arial" w:eastAsia="Times New Roman" w:hAnsi="Arial" w:cs="Arial"/>
      <w:color w:val="auto"/>
      <w:szCs w:val="24"/>
      <w:lang w:val="tr-TR" w:eastAsia="tr-TR"/>
    </w:rPr>
  </w:style>
  <w:style w:type="paragraph" w:customStyle="1" w:styleId="bullets1">
    <w:name w:val="bullets"/>
    <w:basedOn w:val="Normal"/>
    <w:link w:val="bulletsChar"/>
    <w:uiPriority w:val="99"/>
    <w:rsid w:val="00DE561A"/>
    <w:pPr>
      <w:spacing w:after="240" w:line="280" w:lineRule="atLeast"/>
      <w:ind w:left="454" w:hanging="454"/>
      <w:jc w:val="both"/>
    </w:pPr>
    <w:rPr>
      <w:rFonts w:ascii="Arial" w:eastAsia="Times New Roman" w:hAnsi="Arial" w:cs="Arial"/>
      <w:color w:val="auto"/>
      <w:sz w:val="21"/>
      <w:szCs w:val="20"/>
    </w:rPr>
  </w:style>
  <w:style w:type="paragraph" w:customStyle="1" w:styleId="BULLET0">
    <w:name w:val="BULLET"/>
    <w:basedOn w:val="Signature"/>
    <w:uiPriority w:val="99"/>
    <w:rsid w:val="00DE561A"/>
    <w:pPr>
      <w:numPr>
        <w:numId w:val="133"/>
      </w:numPr>
      <w:tabs>
        <w:tab w:val="clear" w:pos="360"/>
      </w:tabs>
      <w:ind w:left="4252" w:firstLine="0"/>
    </w:pPr>
  </w:style>
  <w:style w:type="paragraph" w:customStyle="1" w:styleId="BULLETLAST">
    <w:name w:val="BULLET LAST"/>
    <w:basedOn w:val="Signature"/>
    <w:next w:val="ReportText"/>
    <w:uiPriority w:val="99"/>
    <w:rsid w:val="00DE561A"/>
    <w:pPr>
      <w:numPr>
        <w:numId w:val="134"/>
      </w:numPr>
      <w:tabs>
        <w:tab w:val="clear" w:pos="360"/>
      </w:tabs>
      <w:ind w:left="4252" w:firstLine="0"/>
    </w:pPr>
  </w:style>
  <w:style w:type="paragraph" w:styleId="Signature">
    <w:name w:val="Signature"/>
    <w:basedOn w:val="Normal"/>
    <w:link w:val="SignatureChar"/>
    <w:uiPriority w:val="99"/>
    <w:rsid w:val="00DE561A"/>
    <w:pPr>
      <w:spacing w:after="0"/>
      <w:ind w:left="4252"/>
      <w:jc w:val="both"/>
    </w:pPr>
    <w:rPr>
      <w:rFonts w:ascii="Arial" w:eastAsia="Times New Roman" w:hAnsi="Arial" w:cs="Arial"/>
      <w:color w:val="auto"/>
      <w:sz w:val="21"/>
      <w:szCs w:val="20"/>
      <w:lang w:val="tr-TR"/>
    </w:rPr>
  </w:style>
  <w:style w:type="character" w:customStyle="1" w:styleId="SignatureChar">
    <w:name w:val="Signature Char"/>
    <w:basedOn w:val="DefaultParagraphFont"/>
    <w:link w:val="Signature"/>
    <w:uiPriority w:val="99"/>
    <w:rsid w:val="00DE561A"/>
    <w:rPr>
      <w:rFonts w:ascii="Arial" w:eastAsia="Times New Roman" w:hAnsi="Arial" w:cs="Arial"/>
      <w:sz w:val="21"/>
      <w:szCs w:val="20"/>
      <w:lang w:val="tr-TR"/>
    </w:rPr>
  </w:style>
  <w:style w:type="paragraph" w:customStyle="1" w:styleId="Tableheader">
    <w:name w:val="Table header"/>
    <w:basedOn w:val="Tabletext0"/>
    <w:next w:val="Tabletext0"/>
    <w:uiPriority w:val="99"/>
    <w:rsid w:val="00DE561A"/>
    <w:pPr>
      <w:tabs>
        <w:tab w:val="left" w:pos="360"/>
      </w:tabs>
      <w:overflowPunct/>
      <w:autoSpaceDE/>
      <w:autoSpaceDN/>
      <w:adjustRightInd/>
      <w:spacing w:before="40" w:after="40"/>
      <w:jc w:val="center"/>
      <w:textAlignment w:val="auto"/>
    </w:pPr>
    <w:rPr>
      <w:b/>
      <w:sz w:val="18"/>
      <w:lang w:val="en-US"/>
    </w:rPr>
  </w:style>
  <w:style w:type="paragraph" w:customStyle="1" w:styleId="FootnoteTextlast">
    <w:name w:val="Footnote Text last"/>
    <w:basedOn w:val="FootnoteText"/>
    <w:next w:val="ReportText"/>
    <w:link w:val="FootnoteTextlastChar"/>
    <w:uiPriority w:val="99"/>
    <w:rsid w:val="00DE561A"/>
    <w:pPr>
      <w:tabs>
        <w:tab w:val="clear" w:pos="8902"/>
        <w:tab w:val="clear" w:pos="9072"/>
      </w:tabs>
      <w:spacing w:before="60" w:after="480"/>
      <w:ind w:left="1440" w:right="0"/>
      <w:jc w:val="both"/>
    </w:pPr>
    <w:rPr>
      <w:sz w:val="16"/>
      <w:lang w:eastAsia="en-US"/>
    </w:rPr>
  </w:style>
  <w:style w:type="character" w:customStyle="1" w:styleId="bulletblueChar">
    <w:name w:val="bullet blue Char"/>
    <w:link w:val="bulletblue"/>
    <w:uiPriority w:val="99"/>
    <w:locked/>
    <w:rsid w:val="00DE561A"/>
    <w:rPr>
      <w:rFonts w:ascii="Arial" w:eastAsia="Batang" w:hAnsi="Arial" w:cs="Arial"/>
      <w:sz w:val="21"/>
      <w:szCs w:val="21"/>
      <w:lang w:val="en-CA" w:eastAsia="tr-TR"/>
    </w:rPr>
  </w:style>
  <w:style w:type="paragraph" w:customStyle="1" w:styleId="bulletblue">
    <w:name w:val="bullet blue"/>
    <w:link w:val="bulletblueChar"/>
    <w:uiPriority w:val="99"/>
    <w:rsid w:val="00DE561A"/>
    <w:pPr>
      <w:spacing w:before="0" w:after="60" w:line="264" w:lineRule="auto"/>
    </w:pPr>
    <w:rPr>
      <w:rFonts w:ascii="Arial" w:eastAsia="Batang" w:hAnsi="Arial" w:cs="Arial"/>
      <w:sz w:val="21"/>
      <w:szCs w:val="21"/>
      <w:lang w:val="en-CA" w:eastAsia="tr-TR"/>
    </w:rPr>
  </w:style>
  <w:style w:type="character" w:customStyle="1" w:styleId="TabletitleChar">
    <w:name w:val="Table title Char"/>
    <w:link w:val="Tabletitle"/>
    <w:locked/>
    <w:rsid w:val="00DE561A"/>
    <w:rPr>
      <w:rFonts w:ascii="Arial Bold" w:eastAsia="Times New Roman" w:hAnsi="Arial Bold" w:cs="Arial"/>
      <w:lang w:val="en-US"/>
    </w:rPr>
  </w:style>
  <w:style w:type="character" w:customStyle="1" w:styleId="FootnoteTextlastChar">
    <w:name w:val="Footnote Text last Char"/>
    <w:link w:val="FootnoteTextlast"/>
    <w:uiPriority w:val="99"/>
    <w:locked/>
    <w:rsid w:val="00DE561A"/>
    <w:rPr>
      <w:rFonts w:ascii="Arial" w:eastAsia="Times New Roman" w:hAnsi="Arial" w:cs="Times New Roman"/>
      <w:sz w:val="16"/>
      <w:szCs w:val="20"/>
      <w:lang w:val="en-US"/>
    </w:rPr>
  </w:style>
  <w:style w:type="paragraph" w:customStyle="1" w:styleId="bulletindent">
    <w:name w:val="bullet indent"/>
    <w:basedOn w:val="Normal"/>
    <w:uiPriority w:val="99"/>
    <w:rsid w:val="00DE561A"/>
    <w:pPr>
      <w:numPr>
        <w:numId w:val="135"/>
      </w:numPr>
      <w:tabs>
        <w:tab w:val="left" w:pos="567"/>
      </w:tabs>
      <w:spacing w:after="240" w:line="312" w:lineRule="auto"/>
      <w:jc w:val="both"/>
    </w:pPr>
    <w:rPr>
      <w:rFonts w:ascii="Arial" w:eastAsia="Times New Roman" w:hAnsi="Arial" w:cs="Arial"/>
      <w:color w:val="auto"/>
      <w:sz w:val="20"/>
      <w:szCs w:val="21"/>
    </w:rPr>
  </w:style>
  <w:style w:type="character" w:customStyle="1" w:styleId="ReportTextCharChar">
    <w:name w:val="Report Text Char Char"/>
    <w:uiPriority w:val="99"/>
    <w:rsid w:val="00DE561A"/>
    <w:rPr>
      <w:rFonts w:ascii="Arial" w:hAnsi="Arial" w:cs="Arial"/>
      <w:sz w:val="20"/>
      <w:szCs w:val="20"/>
      <w:lang w:val="en-US"/>
    </w:rPr>
  </w:style>
  <w:style w:type="paragraph" w:customStyle="1" w:styleId="Headings3">
    <w:name w:val="Headings 3"/>
    <w:basedOn w:val="Normal"/>
    <w:autoRedefine/>
    <w:uiPriority w:val="99"/>
    <w:rsid w:val="00DE561A"/>
    <w:pPr>
      <w:widowControl w:val="0"/>
      <w:numPr>
        <w:numId w:val="136"/>
      </w:numPr>
      <w:spacing w:before="120" w:line="276" w:lineRule="auto"/>
      <w:jc w:val="both"/>
    </w:pPr>
    <w:rPr>
      <w:rFonts w:ascii="Arial" w:eastAsia="Times New Roman" w:hAnsi="Arial" w:cs="Arial"/>
      <w:b/>
      <w:bCs/>
      <w:iCs/>
      <w:color w:val="auto"/>
      <w:lang w:val="tr-TR" w:eastAsia="tr-TR"/>
    </w:rPr>
  </w:style>
  <w:style w:type="character" w:customStyle="1" w:styleId="baslikbuyuk">
    <w:name w:val="baslik_buyuk"/>
    <w:uiPriority w:val="99"/>
    <w:rsid w:val="00DE561A"/>
    <w:rPr>
      <w:rFonts w:cs="Times New Roman"/>
    </w:rPr>
  </w:style>
  <w:style w:type="paragraph" w:customStyle="1" w:styleId="Pa1011">
    <w:name w:val="Pa10+11"/>
    <w:basedOn w:val="Default"/>
    <w:next w:val="Default"/>
    <w:uiPriority w:val="99"/>
    <w:rsid w:val="00DE561A"/>
    <w:pPr>
      <w:spacing w:line="196" w:lineRule="atLeast"/>
    </w:pPr>
    <w:rPr>
      <w:rFonts w:ascii="ITC Franklin Gothic Std Bk Cd" w:hAnsi="ITC Franklin Gothic Std Bk Cd" w:cs="Times New Roman"/>
      <w:color w:val="auto"/>
      <w:lang w:eastAsia="en-GB"/>
    </w:rPr>
  </w:style>
  <w:style w:type="paragraph" w:customStyle="1" w:styleId="Pa1311">
    <w:name w:val="Pa13+11"/>
    <w:basedOn w:val="Default"/>
    <w:next w:val="Default"/>
    <w:uiPriority w:val="99"/>
    <w:rsid w:val="00DE561A"/>
    <w:pPr>
      <w:spacing w:line="191" w:lineRule="atLeast"/>
    </w:pPr>
    <w:rPr>
      <w:rFonts w:ascii="ITC Franklin Gothic Std Bk Cd" w:hAnsi="ITC Franklin Gothic Std Bk Cd" w:cs="Times New Roman"/>
      <w:color w:val="auto"/>
      <w:lang w:eastAsia="en-GB"/>
    </w:rPr>
  </w:style>
  <w:style w:type="character" w:customStyle="1" w:styleId="A1111">
    <w:name w:val="A11+11"/>
    <w:uiPriority w:val="99"/>
    <w:rsid w:val="00DE561A"/>
    <w:rPr>
      <w:color w:val="000000"/>
    </w:rPr>
  </w:style>
  <w:style w:type="paragraph" w:customStyle="1" w:styleId="Bullet20">
    <w:name w:val="~Bullet2"/>
    <w:basedOn w:val="Bullet10"/>
    <w:uiPriority w:val="99"/>
    <w:rsid w:val="00DE561A"/>
    <w:pPr>
      <w:numPr>
        <w:ilvl w:val="0"/>
        <w:numId w:val="0"/>
      </w:numPr>
      <w:tabs>
        <w:tab w:val="num" w:pos="1440"/>
        <w:tab w:val="num" w:pos="2727"/>
      </w:tabs>
      <w:ind w:left="1440" w:hanging="360"/>
      <w:jc w:val="both"/>
    </w:pPr>
  </w:style>
  <w:style w:type="paragraph" w:customStyle="1" w:styleId="Bullet30">
    <w:name w:val="~Bullet3"/>
    <w:basedOn w:val="Bullet20"/>
    <w:uiPriority w:val="99"/>
    <w:rsid w:val="00DE561A"/>
    <w:pPr>
      <w:tabs>
        <w:tab w:val="clear" w:pos="1440"/>
        <w:tab w:val="clear" w:pos="2727"/>
        <w:tab w:val="num" w:pos="2160"/>
        <w:tab w:val="num" w:pos="3011"/>
      </w:tabs>
      <w:ind w:left="2160"/>
    </w:pPr>
  </w:style>
  <w:style w:type="paragraph" w:customStyle="1" w:styleId="posted1">
    <w:name w:val="posted1"/>
    <w:basedOn w:val="Normal"/>
    <w:uiPriority w:val="99"/>
    <w:rsid w:val="00DE561A"/>
    <w:pPr>
      <w:spacing w:before="100" w:beforeAutospacing="1" w:after="100" w:afterAutospacing="1" w:line="288" w:lineRule="atLeast"/>
      <w:jc w:val="both"/>
    </w:pPr>
    <w:rPr>
      <w:rFonts w:ascii="Arial" w:eastAsia="Times New Roman" w:hAnsi="Arial" w:cs="Arial"/>
      <w:caps/>
      <w:color w:val="5B5B5B"/>
      <w:sz w:val="18"/>
      <w:szCs w:val="18"/>
    </w:rPr>
  </w:style>
  <w:style w:type="paragraph" w:customStyle="1" w:styleId="Pa4">
    <w:name w:val="Pa4"/>
    <w:basedOn w:val="Normal"/>
    <w:next w:val="Normal"/>
    <w:uiPriority w:val="99"/>
    <w:rsid w:val="00DE561A"/>
    <w:pPr>
      <w:autoSpaceDE w:val="0"/>
      <w:autoSpaceDN w:val="0"/>
      <w:adjustRightInd w:val="0"/>
      <w:spacing w:after="0" w:line="241" w:lineRule="atLeast"/>
      <w:jc w:val="both"/>
    </w:pPr>
    <w:rPr>
      <w:rFonts w:ascii="DIN-Regular" w:eastAsia="Times New Roman" w:hAnsi="DIN-Regular" w:cs="Times New Roman"/>
      <w:color w:val="auto"/>
      <w:szCs w:val="24"/>
      <w:lang w:val="en-GB"/>
    </w:rPr>
  </w:style>
  <w:style w:type="paragraph" w:customStyle="1" w:styleId="Pa2">
    <w:name w:val="Pa2"/>
    <w:basedOn w:val="Normal"/>
    <w:next w:val="Normal"/>
    <w:uiPriority w:val="99"/>
    <w:rsid w:val="00DE561A"/>
    <w:pPr>
      <w:autoSpaceDE w:val="0"/>
      <w:autoSpaceDN w:val="0"/>
      <w:adjustRightInd w:val="0"/>
      <w:spacing w:after="0" w:line="241" w:lineRule="atLeast"/>
      <w:jc w:val="both"/>
    </w:pPr>
    <w:rPr>
      <w:rFonts w:ascii="DIN-Regular" w:eastAsia="Times New Roman" w:hAnsi="DIN-Regular" w:cs="Times New Roman"/>
      <w:color w:val="auto"/>
      <w:szCs w:val="24"/>
      <w:lang w:val="en-GB"/>
    </w:rPr>
  </w:style>
  <w:style w:type="character" w:customStyle="1" w:styleId="A50">
    <w:name w:val="A5"/>
    <w:uiPriority w:val="99"/>
    <w:rsid w:val="00DE561A"/>
    <w:rPr>
      <w:rFonts w:ascii="Myriad Pro" w:hAnsi="Myriad Pro"/>
      <w:color w:val="57585A"/>
      <w:sz w:val="20"/>
    </w:rPr>
  </w:style>
  <w:style w:type="character" w:customStyle="1" w:styleId="A9">
    <w:name w:val="A9"/>
    <w:uiPriority w:val="99"/>
    <w:rsid w:val="00DE561A"/>
    <w:rPr>
      <w:rFonts w:ascii="DIN-Regular" w:hAnsi="DIN-Regular"/>
      <w:color w:val="586D76"/>
      <w:sz w:val="23"/>
    </w:rPr>
  </w:style>
  <w:style w:type="character" w:customStyle="1" w:styleId="A40">
    <w:name w:val="A4"/>
    <w:uiPriority w:val="99"/>
    <w:rsid w:val="00DE561A"/>
    <w:rPr>
      <w:color w:val="57585A"/>
      <w:sz w:val="20"/>
    </w:rPr>
  </w:style>
  <w:style w:type="character" w:customStyle="1" w:styleId="A10">
    <w:name w:val="A1"/>
    <w:uiPriority w:val="99"/>
    <w:rsid w:val="00DE561A"/>
    <w:rPr>
      <w:color w:val="57585A"/>
      <w:sz w:val="18"/>
    </w:rPr>
  </w:style>
  <w:style w:type="paragraph" w:customStyle="1" w:styleId="ReportTableBodyText">
    <w:name w:val="Report Table Body Text"/>
    <w:basedOn w:val="Normal"/>
    <w:link w:val="ReportTableBodyTextChar"/>
    <w:rsid w:val="00DE561A"/>
    <w:pPr>
      <w:spacing w:before="80" w:after="80" w:line="240" w:lineRule="exact"/>
      <w:jc w:val="both"/>
    </w:pPr>
    <w:rPr>
      <w:rFonts w:ascii="Arial" w:eastAsia="Times New Roman" w:hAnsi="Arial" w:cs="Times New Roman"/>
      <w:color w:val="auto"/>
      <w:sz w:val="20"/>
      <w:szCs w:val="20"/>
      <w:lang w:val="en-GB"/>
    </w:rPr>
  </w:style>
  <w:style w:type="character" w:customStyle="1" w:styleId="ReportTableBodyTextChar">
    <w:name w:val="Report Table Body Text Char"/>
    <w:link w:val="ReportTableBodyText"/>
    <w:locked/>
    <w:rsid w:val="00DE561A"/>
    <w:rPr>
      <w:rFonts w:ascii="Arial" w:eastAsia="Times New Roman" w:hAnsi="Arial" w:cs="Times New Roman"/>
      <w:sz w:val="20"/>
      <w:szCs w:val="20"/>
      <w:lang w:val="en-GB"/>
    </w:rPr>
  </w:style>
  <w:style w:type="paragraph" w:customStyle="1" w:styleId="Pa6">
    <w:name w:val="Pa6"/>
    <w:basedOn w:val="Normal"/>
    <w:next w:val="Normal"/>
    <w:uiPriority w:val="99"/>
    <w:rsid w:val="00DE561A"/>
    <w:pPr>
      <w:autoSpaceDE w:val="0"/>
      <w:autoSpaceDN w:val="0"/>
      <w:adjustRightInd w:val="0"/>
      <w:spacing w:after="0" w:line="241" w:lineRule="atLeast"/>
      <w:jc w:val="both"/>
    </w:pPr>
    <w:rPr>
      <w:rFonts w:ascii="Myriad Pro" w:eastAsia="Times New Roman" w:hAnsi="Myriad Pro" w:cs="Times New Roman"/>
      <w:color w:val="auto"/>
      <w:szCs w:val="24"/>
    </w:rPr>
  </w:style>
  <w:style w:type="paragraph" w:customStyle="1" w:styleId="StyleReportHeading4">
    <w:name w:val="Style Report Heading 4"/>
    <w:basedOn w:val="ReportHeading3"/>
    <w:autoRedefine/>
    <w:uiPriority w:val="99"/>
    <w:rsid w:val="00DE561A"/>
    <w:pPr>
      <w:shd w:val="clear" w:color="auto" w:fill="FFFFFF"/>
      <w:tabs>
        <w:tab w:val="clear" w:pos="576"/>
        <w:tab w:val="clear" w:pos="900"/>
        <w:tab w:val="clear" w:pos="1728"/>
        <w:tab w:val="num" w:pos="993"/>
        <w:tab w:val="num" w:pos="2008"/>
        <w:tab w:val="num" w:pos="2880"/>
      </w:tabs>
      <w:spacing w:line="240" w:lineRule="auto"/>
      <w:ind w:left="2880" w:right="0" w:hanging="1008"/>
    </w:pPr>
    <w:rPr>
      <w:rFonts w:eastAsia="Times New Roman" w:cs="Sylfaen"/>
      <w:bCs w:val="0"/>
      <w:color w:val="000000"/>
      <w:sz w:val="24"/>
      <w:szCs w:val="24"/>
      <w:lang w:val="en-US"/>
    </w:rPr>
  </w:style>
  <w:style w:type="paragraph" w:customStyle="1" w:styleId="Pa3">
    <w:name w:val="Pa3"/>
    <w:basedOn w:val="Normal"/>
    <w:next w:val="Normal"/>
    <w:uiPriority w:val="99"/>
    <w:rsid w:val="00DE561A"/>
    <w:pPr>
      <w:autoSpaceDE w:val="0"/>
      <w:autoSpaceDN w:val="0"/>
      <w:adjustRightInd w:val="0"/>
      <w:spacing w:after="0" w:line="176" w:lineRule="atLeast"/>
      <w:jc w:val="both"/>
    </w:pPr>
    <w:rPr>
      <w:rFonts w:ascii="ITC Franklin Gothic Std Book" w:eastAsia="Times New Roman" w:hAnsi="ITC Franklin Gothic Std Book" w:cs="Times New Roman"/>
      <w:color w:val="auto"/>
      <w:szCs w:val="24"/>
    </w:rPr>
  </w:style>
  <w:style w:type="character" w:customStyle="1" w:styleId="A100">
    <w:name w:val="A10"/>
    <w:uiPriority w:val="99"/>
    <w:rsid w:val="00DE561A"/>
    <w:rPr>
      <w:color w:val="221E1F"/>
      <w:sz w:val="10"/>
    </w:rPr>
  </w:style>
  <w:style w:type="character" w:customStyle="1" w:styleId="A60">
    <w:name w:val="A6"/>
    <w:uiPriority w:val="99"/>
    <w:rsid w:val="00DE561A"/>
    <w:rPr>
      <w:color w:val="57585A"/>
      <w:sz w:val="20"/>
    </w:rPr>
  </w:style>
  <w:style w:type="table" w:styleId="TableSimple1">
    <w:name w:val="Table Simple 1"/>
    <w:basedOn w:val="TableNormal"/>
    <w:rsid w:val="00DE561A"/>
    <w:pPr>
      <w:spacing w:before="0" w:after="160" w:line="240" w:lineRule="atLeast"/>
    </w:pPr>
    <w:rPr>
      <w:rFonts w:ascii="Times New Roman" w:eastAsia="Times New Roman" w:hAnsi="Times New Roman" w:cs="Times New Roman"/>
      <w:sz w:val="20"/>
      <w:szCs w:val="20"/>
      <w:lang w:val="en-GB" w:eastAsia="en-GB"/>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Grid2a">
    <w:name w:val="Table Grid 2"/>
    <w:basedOn w:val="TableNormal"/>
    <w:rsid w:val="00DE561A"/>
    <w:pPr>
      <w:spacing w:before="0" w:after="160" w:line="240" w:lineRule="atLeast"/>
    </w:pPr>
    <w:rPr>
      <w:rFonts w:ascii="Times New Roman" w:eastAsia="Times New Roman" w:hAnsi="Times New Roman" w:cs="Times New Roman"/>
      <w:sz w:val="20"/>
      <w:szCs w:val="20"/>
      <w:lang w:val="en-GB" w:eastAsia="en-GB"/>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customStyle="1" w:styleId="bullet1">
    <w:name w:val="bullet #1"/>
    <w:basedOn w:val="BodyTextIndent"/>
    <w:uiPriority w:val="99"/>
    <w:semiHidden/>
    <w:rsid w:val="00DE561A"/>
    <w:pPr>
      <w:widowControl/>
      <w:numPr>
        <w:numId w:val="137"/>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 w:val="left" w:pos="810"/>
      </w:tabs>
      <w:spacing w:before="0" w:after="0" w:line="300" w:lineRule="auto"/>
      <w:ind w:left="792"/>
    </w:pPr>
    <w:rPr>
      <w:rFonts w:ascii="Times New Roman" w:hAnsi="Times New Roman"/>
      <w:sz w:val="22"/>
      <w:lang w:eastAsia="en-US"/>
    </w:rPr>
  </w:style>
  <w:style w:type="numbering" w:customStyle="1" w:styleId="CaptionBullets">
    <w:name w:val="Caption Bullets"/>
    <w:rsid w:val="00DE561A"/>
    <w:pPr>
      <w:numPr>
        <w:numId w:val="126"/>
      </w:numPr>
    </w:pPr>
  </w:style>
  <w:style w:type="character" w:customStyle="1" w:styleId="Char12">
    <w:name w:val="Char12"/>
    <w:aliases w:val=" Знак Знак1"/>
    <w:rsid w:val="00DE561A"/>
    <w:rPr>
      <w:b/>
      <w:lang w:val="en-US" w:eastAsia="en-US" w:bidi="ar-SA"/>
    </w:rPr>
  </w:style>
  <w:style w:type="table" w:customStyle="1" w:styleId="LightList-Accent11">
    <w:name w:val="Light List - Accent 11"/>
    <w:basedOn w:val="TableNormal"/>
    <w:uiPriority w:val="61"/>
    <w:rsid w:val="00DE561A"/>
    <w:pPr>
      <w:spacing w:before="0" w:after="0"/>
      <w:jc w:val="left"/>
    </w:pPr>
    <w:rPr>
      <w:rFonts w:ascii="Calibri" w:eastAsia="Calibri" w:hAnsi="Calibri" w:cs="Times New Roman"/>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odyText11">
    <w:name w:val="Body Text11"/>
    <w:basedOn w:val="Normal"/>
    <w:rsid w:val="00DE561A"/>
    <w:pPr>
      <w:spacing w:after="0"/>
      <w:jc w:val="both"/>
    </w:pPr>
    <w:rPr>
      <w:rFonts w:ascii="Arial" w:eastAsia="SimSun" w:hAnsi="Arial" w:cs="Times New Roman"/>
      <w:iCs/>
      <w:color w:val="auto"/>
      <w:szCs w:val="18"/>
      <w:lang w:eastAsia="zh-CN"/>
    </w:rPr>
  </w:style>
  <w:style w:type="character" w:customStyle="1" w:styleId="Heading5Char1">
    <w:name w:val="Heading 5 Char1"/>
    <w:aliases w:val="Appendix Char,RSKH5 Char"/>
    <w:rsid w:val="00DE561A"/>
    <w:rPr>
      <w:rFonts w:ascii="Cambria" w:eastAsia="Times New Roman" w:hAnsi="Cambria" w:cs="Times New Roman"/>
      <w:color w:val="243F60"/>
    </w:rPr>
  </w:style>
  <w:style w:type="character" w:customStyle="1" w:styleId="Heading6Char1">
    <w:name w:val="Heading 6 Char1"/>
    <w:rsid w:val="00DE561A"/>
    <w:rPr>
      <w:rFonts w:ascii="Times New Roman" w:eastAsia="Times New Roman" w:hAnsi="Times New Roman" w:cs="Times New Roman"/>
      <w:i/>
      <w:szCs w:val="20"/>
      <w:lang w:val="en-GB"/>
    </w:rPr>
  </w:style>
  <w:style w:type="character" w:customStyle="1" w:styleId="Heading7Char1">
    <w:name w:val="Heading 7 Char1"/>
    <w:rsid w:val="00DE561A"/>
    <w:rPr>
      <w:rFonts w:ascii="Arial" w:eastAsia="Times New Roman" w:hAnsi="Arial" w:cs="Times New Roman"/>
      <w:sz w:val="20"/>
      <w:szCs w:val="20"/>
      <w:lang w:val="en-GB"/>
    </w:rPr>
  </w:style>
  <w:style w:type="character" w:customStyle="1" w:styleId="Heading8Char1">
    <w:name w:val="Heading 8 Char1"/>
    <w:rsid w:val="00DE561A"/>
    <w:rPr>
      <w:rFonts w:ascii="Arial" w:eastAsia="Times New Roman" w:hAnsi="Arial" w:cs="Times New Roman"/>
      <w:i/>
      <w:sz w:val="20"/>
      <w:szCs w:val="20"/>
      <w:lang w:val="en-GB"/>
    </w:rPr>
  </w:style>
  <w:style w:type="paragraph" w:customStyle="1" w:styleId="a8">
    <w:name w:val="바탕글"/>
    <w:link w:val="Char1"/>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pPr>
    <w:rPr>
      <w:rFonts w:ascii="Batang" w:eastAsia="Batang" w:hAnsi="Times New Roman" w:cs="Times New Roman"/>
      <w:color w:val="000000"/>
      <w:sz w:val="20"/>
      <w:szCs w:val="20"/>
      <w:lang w:val="en-US" w:eastAsia="ko-KR"/>
    </w:rPr>
  </w:style>
  <w:style w:type="character" w:customStyle="1" w:styleId="Char1">
    <w:name w:val="바탕글 Char"/>
    <w:link w:val="a8"/>
    <w:uiPriority w:val="99"/>
    <w:locked/>
    <w:rsid w:val="00DE561A"/>
    <w:rPr>
      <w:rFonts w:ascii="Batang" w:eastAsia="Batang" w:hAnsi="Times New Roman" w:cs="Times New Roman"/>
      <w:color w:val="000000"/>
      <w:sz w:val="20"/>
      <w:szCs w:val="20"/>
      <w:lang w:val="en-US" w:eastAsia="ko-KR"/>
    </w:rPr>
  </w:style>
  <w:style w:type="paragraph" w:customStyle="1" w:styleId="73">
    <w:name w:val="스타일7"/>
    <w:basedOn w:val="Normal"/>
    <w:link w:val="7Char"/>
    <w:uiPriority w:val="99"/>
    <w:rsid w:val="00DE561A"/>
    <w:pPr>
      <w:snapToGrid w:val="0"/>
      <w:spacing w:after="0"/>
      <w:jc w:val="both"/>
    </w:pPr>
    <w:rPr>
      <w:rFonts w:ascii="Times New Roman" w:eastAsia="Gulim" w:hAnsi="Times New Roman" w:cs="Times New Roman"/>
      <w:b/>
      <w:color w:val="auto"/>
    </w:rPr>
  </w:style>
  <w:style w:type="character" w:customStyle="1" w:styleId="7Char">
    <w:name w:val="스타일7 Char"/>
    <w:link w:val="73"/>
    <w:uiPriority w:val="99"/>
    <w:locked/>
    <w:rsid w:val="00DE561A"/>
    <w:rPr>
      <w:rFonts w:ascii="Times New Roman" w:eastAsia="Gulim" w:hAnsi="Times New Roman" w:cs="Times New Roman"/>
      <w:b/>
      <w:lang w:val="en-US"/>
    </w:rPr>
  </w:style>
  <w:style w:type="paragraph" w:customStyle="1" w:styleId="aa">
    <w:name w:val="표굵은"/>
    <w:basedOn w:val="Normal"/>
    <w:link w:val="Char4"/>
    <w:rsid w:val="00DE561A"/>
    <w:pPr>
      <w:framePr w:hSpace="198" w:wrap="around" w:vAnchor="text" w:hAnchor="margin" w:xAlign="right" w:y="307"/>
      <w:widowControl w:val="0"/>
      <w:wordWrap w:val="0"/>
      <w:autoSpaceDE w:val="0"/>
      <w:autoSpaceDN w:val="0"/>
      <w:snapToGrid w:val="0"/>
      <w:spacing w:after="0" w:line="200" w:lineRule="exact"/>
      <w:suppressOverlap/>
      <w:jc w:val="center"/>
    </w:pPr>
    <w:rPr>
      <w:rFonts w:ascii="Calibri" w:eastAsia="Malgun Gothic" w:hAnsi="Calibri" w:cs="Arial"/>
      <w:b/>
      <w:noProof/>
      <w:color w:val="auto"/>
      <w:kern w:val="2"/>
      <w:lang w:eastAsia="ko-KR"/>
    </w:rPr>
  </w:style>
  <w:style w:type="character" w:customStyle="1" w:styleId="Char4">
    <w:name w:val="표굵은 Char"/>
    <w:link w:val="aa"/>
    <w:rsid w:val="00DE561A"/>
    <w:rPr>
      <w:rFonts w:ascii="Calibri" w:eastAsia="Malgun Gothic" w:hAnsi="Calibri" w:cs="Arial"/>
      <w:b/>
      <w:noProof/>
      <w:kern w:val="2"/>
      <w:lang w:val="en-US" w:eastAsia="ko-KR"/>
    </w:rPr>
  </w:style>
  <w:style w:type="paragraph" w:customStyle="1" w:styleId="214">
    <w:name w:val="제목 21"/>
    <w:basedOn w:val="Default"/>
    <w:next w:val="Default"/>
    <w:uiPriority w:val="99"/>
    <w:rsid w:val="00DE561A"/>
    <w:pPr>
      <w:widowControl w:val="0"/>
    </w:pPr>
    <w:rPr>
      <w:rFonts w:ascii="CFLDJH+TimesNewRoman,Bold" w:eastAsia="CFLDJH+TimesNewRoman,Bold" w:hAnsi="Calibri" w:cs="Times New Roman"/>
      <w:color w:val="auto"/>
      <w:lang w:val="en-US" w:eastAsia="ko-KR"/>
    </w:rPr>
  </w:style>
  <w:style w:type="paragraph" w:customStyle="1" w:styleId="1f">
    <w:name w:val="개요 1"/>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ind w:left="148" w:hanging="148"/>
    </w:pPr>
    <w:rPr>
      <w:rFonts w:ascii="Batang" w:eastAsia="Batang" w:hAnsi="Times New Roman" w:cs="Times New Roman"/>
      <w:color w:val="000000"/>
      <w:sz w:val="20"/>
      <w:szCs w:val="20"/>
      <w:lang w:val="en-US" w:eastAsia="ko-KR"/>
    </w:rPr>
  </w:style>
  <w:style w:type="paragraph" w:customStyle="1" w:styleId="2a">
    <w:name w:val="개요 2"/>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ind w:left="348" w:hanging="148"/>
    </w:pPr>
    <w:rPr>
      <w:rFonts w:ascii="Batang" w:eastAsia="Batang" w:hAnsi="Times New Roman" w:cs="Times New Roman"/>
      <w:color w:val="000000"/>
      <w:sz w:val="20"/>
      <w:szCs w:val="20"/>
      <w:lang w:val="en-US" w:eastAsia="ko-KR"/>
    </w:rPr>
  </w:style>
  <w:style w:type="paragraph" w:customStyle="1" w:styleId="36">
    <w:name w:val="개요 3"/>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ind w:left="548" w:hanging="148"/>
    </w:pPr>
    <w:rPr>
      <w:rFonts w:ascii="Batang" w:eastAsia="Batang" w:hAnsi="Times New Roman" w:cs="Times New Roman"/>
      <w:color w:val="000000"/>
      <w:sz w:val="20"/>
      <w:szCs w:val="20"/>
      <w:lang w:val="en-US" w:eastAsia="ko-KR"/>
    </w:rPr>
  </w:style>
  <w:style w:type="paragraph" w:customStyle="1" w:styleId="45">
    <w:name w:val="개요 4"/>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ind w:left="748" w:hanging="148"/>
    </w:pPr>
    <w:rPr>
      <w:rFonts w:ascii="Batang" w:eastAsia="Batang" w:hAnsi="Times New Roman" w:cs="Times New Roman"/>
      <w:color w:val="000000"/>
      <w:sz w:val="20"/>
      <w:szCs w:val="20"/>
      <w:lang w:val="en-US" w:eastAsia="ko-KR"/>
    </w:rPr>
  </w:style>
  <w:style w:type="paragraph" w:customStyle="1" w:styleId="55">
    <w:name w:val="개요 5"/>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ind w:left="948" w:hanging="148"/>
    </w:pPr>
    <w:rPr>
      <w:rFonts w:ascii="Batang" w:eastAsia="Batang" w:hAnsi="Times New Roman" w:cs="Times New Roman"/>
      <w:color w:val="000000"/>
      <w:sz w:val="20"/>
      <w:szCs w:val="20"/>
      <w:lang w:val="en-US" w:eastAsia="ko-KR"/>
    </w:rPr>
  </w:style>
  <w:style w:type="paragraph" w:customStyle="1" w:styleId="65">
    <w:name w:val="개요 6"/>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ind w:left="1148" w:hanging="148"/>
    </w:pPr>
    <w:rPr>
      <w:rFonts w:ascii="Batang" w:eastAsia="Batang" w:hAnsi="Times New Roman" w:cs="Times New Roman"/>
      <w:color w:val="000000"/>
      <w:sz w:val="20"/>
      <w:szCs w:val="20"/>
      <w:lang w:val="en-US" w:eastAsia="ko-KR"/>
    </w:rPr>
  </w:style>
  <w:style w:type="paragraph" w:customStyle="1" w:styleId="74">
    <w:name w:val="개요 7"/>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ind w:left="1348" w:hanging="148"/>
    </w:pPr>
    <w:rPr>
      <w:rFonts w:ascii="Batang" w:eastAsia="Batang" w:hAnsi="Times New Roman" w:cs="Times New Roman"/>
      <w:color w:val="000000"/>
      <w:sz w:val="20"/>
      <w:szCs w:val="20"/>
      <w:lang w:val="en-US" w:eastAsia="ko-KR"/>
    </w:rPr>
  </w:style>
  <w:style w:type="paragraph" w:customStyle="1" w:styleId="ab">
    <w:name w:val="쪽 번호"/>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pPr>
    <w:rPr>
      <w:rFonts w:ascii="Batang" w:eastAsia="Batang" w:hAnsi="Times New Roman" w:cs="Times New Roman"/>
      <w:color w:val="000000"/>
      <w:sz w:val="20"/>
      <w:szCs w:val="20"/>
      <w:lang w:val="en-US" w:eastAsia="ko-KR"/>
    </w:rPr>
  </w:style>
  <w:style w:type="paragraph" w:customStyle="1" w:styleId="ac">
    <w:name w:val="머리말"/>
    <w:uiPriority w:val="99"/>
    <w:rsid w:val="00DE561A"/>
    <w:pPr>
      <w:widowControl w:val="0"/>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 w:val="left" w:pos="17740"/>
        <w:tab w:val="left" w:pos="18547"/>
        <w:tab w:val="left" w:pos="19353"/>
        <w:tab w:val="left" w:pos="20160"/>
        <w:tab w:val="left" w:pos="20966"/>
        <w:tab w:val="left" w:pos="21772"/>
        <w:tab w:val="left" w:pos="22579"/>
        <w:tab w:val="left" w:pos="23385"/>
        <w:tab w:val="left" w:pos="24192"/>
        <w:tab w:val="left" w:pos="24998"/>
        <w:tab w:val="left" w:pos="25804"/>
      </w:tabs>
      <w:autoSpaceDE w:val="0"/>
      <w:autoSpaceDN w:val="0"/>
      <w:adjustRightInd w:val="0"/>
      <w:spacing w:before="0" w:after="0" w:line="277" w:lineRule="auto"/>
      <w:ind w:right="200"/>
      <w:jc w:val="right"/>
    </w:pPr>
    <w:rPr>
      <w:rFonts w:ascii="Batang" w:eastAsia="Batang" w:hAnsi="Times New Roman" w:cs="Times New Roman"/>
      <w:color w:val="000000"/>
      <w:sz w:val="18"/>
      <w:szCs w:val="18"/>
      <w:lang w:val="en-US" w:eastAsia="ko-KR"/>
    </w:rPr>
  </w:style>
  <w:style w:type="paragraph" w:customStyle="1" w:styleId="ad">
    <w:name w:val="각주"/>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ind w:left="264" w:hanging="264"/>
    </w:pPr>
    <w:rPr>
      <w:rFonts w:ascii="Batang" w:eastAsia="Batang" w:hAnsi="Times New Roman" w:cs="Times New Roman"/>
      <w:color w:val="000000"/>
      <w:sz w:val="18"/>
      <w:szCs w:val="18"/>
      <w:lang w:val="en-US" w:eastAsia="ko-KR"/>
    </w:rPr>
  </w:style>
  <w:style w:type="paragraph" w:customStyle="1" w:styleId="ae">
    <w:name w:val="그림캡션"/>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pPr>
    <w:rPr>
      <w:rFonts w:ascii="Batang" w:eastAsia="Batang" w:hAnsi="Times New Roman" w:cs="Times New Roman"/>
      <w:color w:val="000000"/>
      <w:sz w:val="18"/>
      <w:szCs w:val="18"/>
      <w:lang w:val="en-US" w:eastAsia="ko-KR"/>
    </w:rPr>
  </w:style>
  <w:style w:type="paragraph" w:customStyle="1" w:styleId="af">
    <w:name w:val="표캡션"/>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pPr>
    <w:rPr>
      <w:rFonts w:ascii="Batang" w:eastAsia="Batang" w:hAnsi="Times New Roman" w:cs="Times New Roman"/>
      <w:color w:val="000000"/>
      <w:sz w:val="18"/>
      <w:szCs w:val="18"/>
      <w:lang w:val="en-US" w:eastAsia="ko-KR"/>
    </w:rPr>
  </w:style>
  <w:style w:type="paragraph" w:customStyle="1" w:styleId="af0">
    <w:name w:val="수식캡션"/>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96" w:lineRule="auto"/>
    </w:pPr>
    <w:rPr>
      <w:rFonts w:ascii="Batang" w:eastAsia="Batang" w:hAnsi="Times New Roman" w:cs="Times New Roman"/>
      <w:color w:val="000000"/>
      <w:sz w:val="18"/>
      <w:szCs w:val="18"/>
      <w:lang w:val="en-US" w:eastAsia="ko-KR"/>
    </w:rPr>
  </w:style>
  <w:style w:type="paragraph" w:customStyle="1" w:styleId="af1">
    <w:name w:val="찾아보기"/>
    <w:uiPriority w:val="99"/>
    <w:rsid w:val="00DE561A"/>
    <w:pPr>
      <w:widowControl w:val="0"/>
      <w:tabs>
        <w:tab w:val="left" w:pos="321"/>
        <w:tab w:val="left" w:leader="dot" w:pos="3729"/>
      </w:tabs>
      <w:wordWrap w:val="0"/>
      <w:autoSpaceDE w:val="0"/>
      <w:autoSpaceDN w:val="0"/>
      <w:adjustRightInd w:val="0"/>
      <w:spacing w:before="0" w:after="0" w:line="296" w:lineRule="auto"/>
    </w:pPr>
    <w:rPr>
      <w:rFonts w:ascii="Batang" w:eastAsia="Batang" w:hAnsi="Times New Roman" w:cs="Times New Roman"/>
      <w:color w:val="000000"/>
      <w:sz w:val="18"/>
      <w:szCs w:val="18"/>
      <w:lang w:val="en-US" w:eastAsia="ko-KR"/>
    </w:rPr>
  </w:style>
  <w:style w:type="paragraph" w:customStyle="1" w:styleId="103">
    <w:name w:val="본문(신명조10)"/>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77" w:lineRule="auto"/>
    </w:pPr>
    <w:rPr>
      <w:rFonts w:ascii="Batang" w:eastAsia="Batang" w:hAnsi="Times New Roman" w:cs="Times New Roman"/>
      <w:color w:val="000000"/>
      <w:sz w:val="20"/>
      <w:szCs w:val="20"/>
      <w:lang w:val="en-US" w:eastAsia="ko-KR"/>
    </w:rPr>
  </w:style>
  <w:style w:type="paragraph" w:customStyle="1" w:styleId="104">
    <w:name w:val="본문(중고딕10)"/>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77" w:lineRule="auto"/>
    </w:pPr>
    <w:rPr>
      <w:rFonts w:ascii="Batang" w:eastAsia="Batang" w:hAnsi="Times New Roman" w:cs="Times New Roman"/>
      <w:color w:val="000000"/>
      <w:sz w:val="20"/>
      <w:szCs w:val="20"/>
      <w:lang w:val="en-US" w:eastAsia="ko-KR"/>
    </w:rPr>
  </w:style>
  <w:style w:type="paragraph" w:customStyle="1" w:styleId="153">
    <w:name w:val="작은제목(중고딕15)"/>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77" w:lineRule="auto"/>
    </w:pPr>
    <w:rPr>
      <w:rFonts w:ascii="Batang" w:eastAsia="Batang" w:hAnsi="Times New Roman" w:cs="Times New Roman"/>
      <w:color w:val="000000"/>
      <w:sz w:val="30"/>
      <w:szCs w:val="30"/>
      <w:lang w:val="en-US" w:eastAsia="ko-KR"/>
    </w:rPr>
  </w:style>
  <w:style w:type="paragraph" w:customStyle="1" w:styleId="203">
    <w:name w:val="중간제목(옛체20)"/>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0" w:after="0" w:line="277" w:lineRule="auto"/>
      <w:jc w:val="center"/>
    </w:pPr>
    <w:rPr>
      <w:rFonts w:ascii="Batang" w:eastAsia="Batang" w:hAnsi="Times New Roman" w:cs="Times New Roman"/>
      <w:color w:val="000000"/>
      <w:sz w:val="40"/>
      <w:szCs w:val="40"/>
      <w:lang w:val="en-US" w:eastAsia="ko-KR"/>
    </w:rPr>
  </w:style>
  <w:style w:type="paragraph" w:customStyle="1" w:styleId="204">
    <w:name w:val="큰제목(견고딕20)"/>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0" w:after="0" w:line="277" w:lineRule="auto"/>
      <w:jc w:val="center"/>
    </w:pPr>
    <w:rPr>
      <w:rFonts w:ascii="Batang" w:eastAsia="Batang" w:hAnsi="Times New Roman" w:cs="Times New Roman"/>
      <w:color w:val="000000"/>
      <w:sz w:val="40"/>
      <w:szCs w:val="40"/>
      <w:lang w:val="en-US" w:eastAsia="ko-KR"/>
    </w:rPr>
  </w:style>
  <w:style w:type="paragraph" w:customStyle="1" w:styleId="303">
    <w:name w:val="큰제목(견고딕30)"/>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0" w:after="0" w:line="277" w:lineRule="auto"/>
      <w:jc w:val="center"/>
    </w:pPr>
    <w:rPr>
      <w:rFonts w:ascii="Batang" w:eastAsia="Batang" w:hAnsi="Times New Roman" w:cs="Times New Roman"/>
      <w:color w:val="000000"/>
      <w:sz w:val="60"/>
      <w:szCs w:val="60"/>
      <w:lang w:val="en-US" w:eastAsia="ko-KR"/>
    </w:rPr>
  </w:style>
  <w:style w:type="paragraph" w:customStyle="1" w:styleId="93">
    <w:name w:val="머리말(신명조9)"/>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77" w:lineRule="auto"/>
    </w:pPr>
    <w:rPr>
      <w:rFonts w:ascii="Batang" w:eastAsia="Batang" w:hAnsi="Times New Roman" w:cs="Times New Roman"/>
      <w:color w:val="000000"/>
      <w:sz w:val="18"/>
      <w:szCs w:val="18"/>
      <w:lang w:val="en-US" w:eastAsia="ko-KR"/>
    </w:rPr>
  </w:style>
  <w:style w:type="paragraph" w:customStyle="1" w:styleId="94">
    <w:name w:val="머리말(중고딕9)"/>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77" w:lineRule="auto"/>
    </w:pPr>
    <w:rPr>
      <w:rFonts w:ascii="Batang" w:eastAsia="Batang" w:hAnsi="Times New Roman" w:cs="Times New Roman"/>
      <w:color w:val="000000"/>
      <w:sz w:val="18"/>
      <w:szCs w:val="18"/>
      <w:lang w:val="en-US" w:eastAsia="ko-KR"/>
    </w:rPr>
  </w:style>
  <w:style w:type="paragraph" w:customStyle="1" w:styleId="95">
    <w:name w:val="각주내용(신명조9)"/>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59" w:lineRule="auto"/>
      <w:ind w:left="600" w:right="200" w:hanging="400"/>
    </w:pPr>
    <w:rPr>
      <w:rFonts w:ascii="Batang" w:eastAsia="Batang" w:hAnsi="Times New Roman" w:cs="Times New Roman"/>
      <w:color w:val="000000"/>
      <w:sz w:val="18"/>
      <w:szCs w:val="18"/>
      <w:lang w:val="en-US" w:eastAsia="ko-KR"/>
    </w:rPr>
  </w:style>
  <w:style w:type="paragraph" w:customStyle="1" w:styleId="af2">
    <w:name w:val="쪽번호"/>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77" w:lineRule="auto"/>
    </w:pPr>
    <w:rPr>
      <w:rFonts w:ascii="Batang" w:eastAsia="Batang" w:hAnsi="Times New Roman" w:cs="Times New Roman"/>
      <w:color w:val="000000"/>
      <w:sz w:val="20"/>
      <w:szCs w:val="20"/>
      <w:lang w:val="en-US" w:eastAsia="ko-KR"/>
    </w:rPr>
  </w:style>
  <w:style w:type="paragraph" w:customStyle="1" w:styleId="1">
    <w:name w:val="스타일1"/>
    <w:basedOn w:val="BodyTextIndent"/>
    <w:link w:val="1Char"/>
    <w:uiPriority w:val="99"/>
    <w:rsid w:val="00DE561A"/>
    <w:pPr>
      <w:widowControl/>
      <w:numPr>
        <w:numId w:val="138"/>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napToGrid w:val="0"/>
      <w:spacing w:before="0" w:after="0" w:line="240" w:lineRule="auto"/>
      <w:ind w:left="0"/>
    </w:pPr>
    <w:rPr>
      <w:rFonts w:ascii="Times New Roman" w:eastAsia="Gulim" w:hAnsi="Times New Roman"/>
      <w:sz w:val="22"/>
      <w:szCs w:val="22"/>
      <w:lang w:val="en-US" w:eastAsia="en-US"/>
    </w:rPr>
  </w:style>
  <w:style w:type="paragraph" w:customStyle="1" w:styleId="2">
    <w:name w:val="스타일2"/>
    <w:basedOn w:val="BodyTextIndent"/>
    <w:link w:val="2Char"/>
    <w:uiPriority w:val="99"/>
    <w:rsid w:val="00DE561A"/>
    <w:pPr>
      <w:widowControl/>
      <w:numPr>
        <w:numId w:val="139"/>
      </w:numPr>
      <w:tabs>
        <w:tab w:val="clear" w:pos="567"/>
        <w:tab w:val="clear" w:pos="851"/>
        <w:tab w:val="clear" w:pos="960"/>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napToGrid w:val="0"/>
      <w:spacing w:before="0" w:after="0" w:line="240" w:lineRule="auto"/>
      <w:ind w:left="1134"/>
    </w:pPr>
    <w:rPr>
      <w:rFonts w:ascii="Times New Roman" w:eastAsia="Gulim" w:hAnsi="Times New Roman"/>
      <w:sz w:val="22"/>
      <w:szCs w:val="22"/>
      <w:lang w:val="en-US" w:eastAsia="en-US"/>
    </w:rPr>
  </w:style>
  <w:style w:type="character" w:customStyle="1" w:styleId="1Char">
    <w:name w:val="스타일1 Char"/>
    <w:link w:val="1"/>
    <w:uiPriority w:val="99"/>
    <w:locked/>
    <w:rsid w:val="00DE561A"/>
    <w:rPr>
      <w:rFonts w:ascii="Times New Roman" w:eastAsia="Gulim" w:hAnsi="Times New Roman" w:cs="Times New Roman"/>
      <w:lang w:val="en-US"/>
    </w:rPr>
  </w:style>
  <w:style w:type="paragraph" w:customStyle="1" w:styleId="30">
    <w:name w:val="스타일3"/>
    <w:basedOn w:val="BodyTextIndent"/>
    <w:link w:val="3Char"/>
    <w:uiPriority w:val="99"/>
    <w:rsid w:val="00DE561A"/>
    <w:pPr>
      <w:widowControl/>
      <w:numPr>
        <w:numId w:val="140"/>
      </w:numPr>
      <w:tabs>
        <w:tab w:val="clear" w:pos="567"/>
        <w:tab w:val="clear" w:pos="851"/>
        <w:tab w:val="clear" w:pos="960"/>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napToGrid w:val="0"/>
      <w:spacing w:before="0" w:after="0" w:line="240" w:lineRule="auto"/>
      <w:ind w:left="1134"/>
    </w:pPr>
    <w:rPr>
      <w:rFonts w:ascii="Times New Roman" w:eastAsia="Gulim" w:hAnsi="Times New Roman"/>
      <w:sz w:val="22"/>
      <w:szCs w:val="22"/>
      <w:lang w:val="en-US" w:eastAsia="en-US"/>
    </w:rPr>
  </w:style>
  <w:style w:type="character" w:customStyle="1" w:styleId="2Char">
    <w:name w:val="스타일2 Char"/>
    <w:link w:val="2"/>
    <w:uiPriority w:val="99"/>
    <w:locked/>
    <w:rsid w:val="00DE561A"/>
    <w:rPr>
      <w:rFonts w:ascii="Times New Roman" w:eastAsia="Gulim" w:hAnsi="Times New Roman" w:cs="Times New Roman"/>
      <w:lang w:val="en-US"/>
    </w:rPr>
  </w:style>
  <w:style w:type="character" w:customStyle="1" w:styleId="3Char">
    <w:name w:val="스타일3 Char"/>
    <w:link w:val="30"/>
    <w:uiPriority w:val="99"/>
    <w:locked/>
    <w:rsid w:val="00DE561A"/>
    <w:rPr>
      <w:rFonts w:ascii="Times New Roman" w:eastAsia="Gulim" w:hAnsi="Times New Roman" w:cs="Times New Roman"/>
      <w:lang w:val="en-US"/>
    </w:rPr>
  </w:style>
  <w:style w:type="paragraph" w:customStyle="1" w:styleId="4">
    <w:name w:val="스타일4"/>
    <w:basedOn w:val="1"/>
    <w:link w:val="4Char"/>
    <w:uiPriority w:val="99"/>
    <w:rsid w:val="00DE561A"/>
    <w:pPr>
      <w:numPr>
        <w:numId w:val="141"/>
      </w:numPr>
    </w:pPr>
    <w:rPr>
      <w:b/>
    </w:rPr>
  </w:style>
  <w:style w:type="paragraph" w:customStyle="1" w:styleId="5">
    <w:name w:val="스타일5"/>
    <w:basedOn w:val="1"/>
    <w:link w:val="5Char"/>
    <w:uiPriority w:val="99"/>
    <w:rsid w:val="00DE561A"/>
    <w:pPr>
      <w:numPr>
        <w:numId w:val="142"/>
      </w:numPr>
    </w:pPr>
  </w:style>
  <w:style w:type="character" w:customStyle="1" w:styleId="4Char">
    <w:name w:val="스타일4 Char"/>
    <w:link w:val="4"/>
    <w:uiPriority w:val="99"/>
    <w:locked/>
    <w:rsid w:val="00DE561A"/>
    <w:rPr>
      <w:rFonts w:ascii="Times New Roman" w:eastAsia="Gulim" w:hAnsi="Times New Roman" w:cs="Times New Roman"/>
      <w:b/>
      <w:lang w:val="en-US"/>
    </w:rPr>
  </w:style>
  <w:style w:type="paragraph" w:customStyle="1" w:styleId="6">
    <w:name w:val="스타일6"/>
    <w:basedOn w:val="1"/>
    <w:link w:val="6Char"/>
    <w:uiPriority w:val="99"/>
    <w:rsid w:val="00DE561A"/>
    <w:pPr>
      <w:numPr>
        <w:numId w:val="143"/>
      </w:numPr>
    </w:pPr>
    <w:rPr>
      <w:lang w:eastAsia="ko-KR"/>
    </w:rPr>
  </w:style>
  <w:style w:type="character" w:customStyle="1" w:styleId="5Char">
    <w:name w:val="스타일5 Char"/>
    <w:link w:val="5"/>
    <w:uiPriority w:val="99"/>
    <w:locked/>
    <w:rsid w:val="00DE561A"/>
    <w:rPr>
      <w:rFonts w:ascii="Times New Roman" w:eastAsia="Gulim" w:hAnsi="Times New Roman" w:cs="Times New Roman"/>
      <w:lang w:val="en-US"/>
    </w:rPr>
  </w:style>
  <w:style w:type="paragraph" w:customStyle="1" w:styleId="af3">
    <w:name w:val="표번호"/>
    <w:basedOn w:val="1"/>
    <w:link w:val="Char5"/>
    <w:rsid w:val="00DE561A"/>
    <w:pPr>
      <w:numPr>
        <w:numId w:val="0"/>
      </w:numPr>
    </w:pPr>
    <w:rPr>
      <w:lang w:eastAsia="ko-KR"/>
    </w:rPr>
  </w:style>
  <w:style w:type="character" w:customStyle="1" w:styleId="6Char">
    <w:name w:val="스타일6 Char"/>
    <w:link w:val="6"/>
    <w:uiPriority w:val="99"/>
    <w:locked/>
    <w:rsid w:val="00DE561A"/>
    <w:rPr>
      <w:rFonts w:ascii="Times New Roman" w:eastAsia="Gulim" w:hAnsi="Times New Roman" w:cs="Times New Roman"/>
      <w:lang w:val="en-US" w:eastAsia="ko-KR"/>
    </w:rPr>
  </w:style>
  <w:style w:type="paragraph" w:customStyle="1" w:styleId="af4">
    <w:name w:val="그림번호"/>
    <w:basedOn w:val="1"/>
    <w:link w:val="Char6"/>
    <w:uiPriority w:val="99"/>
    <w:rsid w:val="00DE561A"/>
    <w:pPr>
      <w:numPr>
        <w:numId w:val="0"/>
      </w:numPr>
      <w:jc w:val="center"/>
    </w:pPr>
    <w:rPr>
      <w:lang w:eastAsia="ko-KR"/>
    </w:rPr>
  </w:style>
  <w:style w:type="character" w:customStyle="1" w:styleId="Char5">
    <w:name w:val="표번호 Char"/>
    <w:link w:val="af3"/>
    <w:locked/>
    <w:rsid w:val="00DE561A"/>
    <w:rPr>
      <w:rFonts w:ascii="Times New Roman" w:eastAsia="Gulim" w:hAnsi="Times New Roman" w:cs="Times New Roman"/>
      <w:lang w:val="en-US" w:eastAsia="ko-KR"/>
    </w:rPr>
  </w:style>
  <w:style w:type="character" w:customStyle="1" w:styleId="Char6">
    <w:name w:val="그림번호 Char"/>
    <w:link w:val="af4"/>
    <w:uiPriority w:val="99"/>
    <w:locked/>
    <w:rsid w:val="00DE561A"/>
    <w:rPr>
      <w:rFonts w:ascii="Times New Roman" w:eastAsia="Gulim" w:hAnsi="Times New Roman" w:cs="Times New Roman"/>
      <w:lang w:val="en-US" w:eastAsia="ko-KR"/>
    </w:rPr>
  </w:style>
  <w:style w:type="paragraph" w:customStyle="1" w:styleId="af5">
    <w:name w:val="선그리기"/>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77" w:lineRule="auto"/>
    </w:pPr>
    <w:rPr>
      <w:rFonts w:ascii="BatangChe" w:eastAsia="BatangChe" w:hAnsi="Times New Roman" w:cs="Times New Roman"/>
      <w:color w:val="000000"/>
      <w:sz w:val="20"/>
      <w:szCs w:val="20"/>
      <w:lang w:val="en-US" w:eastAsia="ko-KR"/>
    </w:rPr>
  </w:style>
  <w:style w:type="paragraph" w:customStyle="1" w:styleId="af6">
    <w:name w:val="장 구분선"/>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0" w:after="0" w:line="370" w:lineRule="auto"/>
      <w:jc w:val="right"/>
    </w:pPr>
    <w:rPr>
      <w:rFonts w:ascii="BatangChe" w:eastAsia="BatangChe" w:hAnsi="Times New Roman" w:cs="Times New Roman"/>
      <w:b/>
      <w:bCs/>
      <w:i/>
      <w:iCs/>
      <w:color w:val="000000"/>
      <w:sz w:val="28"/>
      <w:szCs w:val="28"/>
      <w:lang w:val="en-US" w:eastAsia="ko-KR"/>
    </w:rPr>
  </w:style>
  <w:style w:type="paragraph" w:customStyle="1" w:styleId="115">
    <w:name w:val="1.1 제목"/>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396" w:after="0" w:line="314" w:lineRule="auto"/>
    </w:pPr>
    <w:rPr>
      <w:rFonts w:ascii="BatangChe" w:eastAsia="BatangChe" w:hAnsi="Times New Roman" w:cs="Times New Roman"/>
      <w:b/>
      <w:bCs/>
      <w:color w:val="000000"/>
      <w:sz w:val="24"/>
      <w:szCs w:val="24"/>
      <w:lang w:val="en-US" w:eastAsia="ko-KR"/>
    </w:rPr>
  </w:style>
  <w:style w:type="paragraph" w:customStyle="1" w:styleId="116">
    <w:name w:val="1.1 내용"/>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226" w:after="0" w:line="333" w:lineRule="auto"/>
      <w:ind w:left="800"/>
    </w:pPr>
    <w:rPr>
      <w:rFonts w:ascii="BatangChe" w:eastAsia="BatangChe" w:hAnsi="Times New Roman" w:cs="Times New Roman"/>
      <w:color w:val="000000"/>
      <w:sz w:val="24"/>
      <w:szCs w:val="24"/>
      <w:lang w:val="en-US" w:eastAsia="ko-KR"/>
    </w:rPr>
  </w:style>
  <w:style w:type="paragraph" w:customStyle="1" w:styleId="1113">
    <w:name w:val="1.1.1 제목"/>
    <w:uiPriority w:val="99"/>
    <w:rsid w:val="00DE561A"/>
    <w:pPr>
      <w:widowControl w:val="0"/>
      <w:tabs>
        <w:tab w:val="left" w:pos="800"/>
        <w:tab w:val="left" w:pos="1302"/>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170" w:after="0" w:line="333" w:lineRule="auto"/>
      <w:ind w:left="300"/>
    </w:pPr>
    <w:rPr>
      <w:rFonts w:ascii="BatangChe" w:eastAsia="BatangChe" w:hAnsi="Times New Roman" w:cs="Times New Roman"/>
      <w:b/>
      <w:bCs/>
      <w:color w:val="000000"/>
      <w:sz w:val="24"/>
      <w:szCs w:val="24"/>
      <w:lang w:val="en-US" w:eastAsia="ko-KR"/>
    </w:rPr>
  </w:style>
  <w:style w:type="paragraph" w:customStyle="1" w:styleId="1114">
    <w:name w:val="1.1.1 내용"/>
    <w:uiPriority w:val="99"/>
    <w:rsid w:val="00DE561A"/>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170" w:after="0" w:line="333" w:lineRule="auto"/>
      <w:ind w:left="800"/>
    </w:pPr>
    <w:rPr>
      <w:rFonts w:ascii="BatangChe" w:eastAsia="BatangChe" w:hAnsi="Times New Roman" w:cs="Times New Roman"/>
      <w:color w:val="000000"/>
      <w:sz w:val="24"/>
      <w:szCs w:val="24"/>
      <w:lang w:val="en-US" w:eastAsia="ko-KR"/>
    </w:rPr>
  </w:style>
  <w:style w:type="paragraph" w:customStyle="1" w:styleId="11110">
    <w:name w:val="1.1 내용 1.중 1)"/>
    <w:uiPriority w:val="99"/>
    <w:rsid w:val="00DE561A"/>
    <w:pPr>
      <w:widowControl w:val="0"/>
      <w:tabs>
        <w:tab w:val="left" w:pos="800"/>
        <w:tab w:val="left" w:pos="1044"/>
        <w:tab w:val="left" w:pos="1500"/>
        <w:tab w:val="left" w:pos="18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113" w:after="0" w:line="333" w:lineRule="auto"/>
      <w:ind w:left="1100"/>
    </w:pPr>
    <w:rPr>
      <w:rFonts w:ascii="BatangChe" w:eastAsia="BatangChe" w:hAnsi="Times New Roman" w:cs="Times New Roman"/>
      <w:color w:val="000000"/>
      <w:sz w:val="24"/>
      <w:szCs w:val="24"/>
      <w:lang w:val="en-US" w:eastAsia="ko-KR"/>
    </w:rPr>
  </w:style>
  <w:style w:type="paragraph" w:customStyle="1" w:styleId="1115">
    <w:name w:val="1.1 내용중 1."/>
    <w:uiPriority w:val="99"/>
    <w:rsid w:val="00DE561A"/>
    <w:pPr>
      <w:widowControl w:val="0"/>
      <w:tabs>
        <w:tab w:val="left" w:pos="800"/>
        <w:tab w:val="left" w:pos="11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113" w:after="0" w:line="333" w:lineRule="auto"/>
      <w:ind w:left="800"/>
    </w:pPr>
    <w:rPr>
      <w:rFonts w:ascii="BatangChe" w:eastAsia="BatangChe" w:hAnsi="Times New Roman" w:cs="Times New Roman"/>
      <w:color w:val="000000"/>
      <w:sz w:val="24"/>
      <w:szCs w:val="24"/>
      <w:lang w:val="en-US" w:eastAsia="ko-KR"/>
    </w:rPr>
  </w:style>
  <w:style w:type="paragraph" w:customStyle="1" w:styleId="1116">
    <w:name w:val="1.1 내용 1.내용"/>
    <w:uiPriority w:val="99"/>
    <w:rsid w:val="00DE561A"/>
    <w:pPr>
      <w:widowControl w:val="0"/>
      <w:tabs>
        <w:tab w:val="left" w:pos="800"/>
        <w:tab w:val="left" w:pos="11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113" w:after="0" w:line="333" w:lineRule="auto"/>
      <w:ind w:left="1100"/>
    </w:pPr>
    <w:rPr>
      <w:rFonts w:ascii="BatangChe" w:eastAsia="BatangChe" w:hAnsi="Times New Roman" w:cs="Times New Roman"/>
      <w:color w:val="000000"/>
      <w:sz w:val="24"/>
      <w:szCs w:val="24"/>
      <w:lang w:val="en-US" w:eastAsia="ko-KR"/>
    </w:rPr>
  </w:style>
  <w:style w:type="paragraph" w:customStyle="1" w:styleId="111-">
    <w:name w:val="1.1_1.내용-"/>
    <w:uiPriority w:val="99"/>
    <w:rsid w:val="00DE561A"/>
    <w:pPr>
      <w:widowControl w:val="0"/>
      <w:tabs>
        <w:tab w:val="left" w:pos="800"/>
        <w:tab w:val="left" w:pos="1500"/>
        <w:tab w:val="left" w:pos="1600"/>
        <w:tab w:val="left" w:pos="1800"/>
        <w:tab w:val="left" w:pos="205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autoSpaceDE w:val="0"/>
      <w:autoSpaceDN w:val="0"/>
      <w:adjustRightInd w:val="0"/>
      <w:spacing w:before="113" w:after="0" w:line="333" w:lineRule="auto"/>
      <w:ind w:left="1500" w:hanging="300"/>
    </w:pPr>
    <w:rPr>
      <w:rFonts w:ascii="BatangChe" w:eastAsia="BatangChe" w:hAnsi="Times New Roman" w:cs="Times New Roman"/>
      <w:color w:val="000000"/>
      <w:sz w:val="24"/>
      <w:szCs w:val="24"/>
      <w:lang w:val="en-US" w:eastAsia="ko-KR"/>
    </w:rPr>
  </w:style>
  <w:style w:type="character" w:styleId="LineNumber">
    <w:name w:val="line number"/>
    <w:rsid w:val="00DE561A"/>
    <w:rPr>
      <w:rFonts w:cs="Times New Roman"/>
    </w:rPr>
  </w:style>
  <w:style w:type="table" w:customStyle="1" w:styleId="td">
    <w:name w:val="td"/>
    <w:uiPriority w:val="99"/>
    <w:rsid w:val="00DE561A"/>
    <w:pPr>
      <w:snapToGrid w:val="0"/>
      <w:spacing w:before="0" w:after="0" w:line="384" w:lineRule="auto"/>
    </w:pPr>
    <w:rPr>
      <w:rFonts w:ascii="GulimChe" w:eastAsia="GulimChe" w:hAnsi="GulimChe" w:cs="Times New Roman"/>
      <w:color w:val="000000"/>
      <w:sz w:val="20"/>
      <w:szCs w:val="20"/>
      <w:lang w:val="en-US" w:eastAsia="ko-KR"/>
    </w:rPr>
    <w:tblPr>
      <w:tblInd w:w="0" w:type="dxa"/>
      <w:tblCellMar>
        <w:top w:w="0" w:type="dxa"/>
        <w:left w:w="0" w:type="dxa"/>
        <w:bottom w:w="0" w:type="dxa"/>
        <w:right w:w="0" w:type="dxa"/>
      </w:tblCellMar>
    </w:tblPr>
  </w:style>
  <w:style w:type="paragraph" w:customStyle="1" w:styleId="xl63">
    <w:name w:val="xl63"/>
    <w:basedOn w:val="Normal"/>
    <w:rsid w:val="00DE561A"/>
    <w:pPr>
      <w:snapToGrid w:val="0"/>
      <w:spacing w:after="0" w:line="384" w:lineRule="auto"/>
      <w:jc w:val="both"/>
    </w:pPr>
    <w:rPr>
      <w:rFonts w:ascii="한컴바탕" w:eastAsia="한컴바탕" w:hAnsi="Arial" w:cs="한컴바탕"/>
      <w:color w:val="000000"/>
      <w:sz w:val="20"/>
      <w:szCs w:val="20"/>
      <w:lang w:eastAsia="ko-KR"/>
    </w:rPr>
  </w:style>
  <w:style w:type="paragraph" w:customStyle="1" w:styleId="td1">
    <w:name w:val="td1"/>
    <w:basedOn w:val="Normal"/>
    <w:uiPriority w:val="99"/>
    <w:rsid w:val="00DE561A"/>
    <w:pPr>
      <w:snapToGrid w:val="0"/>
      <w:spacing w:after="0" w:line="384" w:lineRule="auto"/>
      <w:jc w:val="both"/>
    </w:pPr>
    <w:rPr>
      <w:rFonts w:ascii="GulimChe" w:eastAsia="GulimChe" w:hAnsi="GulimChe" w:cs="Gulim"/>
      <w:color w:val="000000"/>
      <w:sz w:val="20"/>
      <w:szCs w:val="20"/>
      <w:lang w:eastAsia="ko-KR"/>
    </w:rPr>
  </w:style>
  <w:style w:type="paragraph" w:customStyle="1" w:styleId="xl66">
    <w:name w:val="xl66"/>
    <w:basedOn w:val="Normal"/>
    <w:rsid w:val="00DE561A"/>
    <w:pPr>
      <w:snapToGrid w:val="0"/>
      <w:spacing w:after="0" w:line="384" w:lineRule="auto"/>
      <w:jc w:val="center"/>
    </w:pPr>
    <w:rPr>
      <w:rFonts w:ascii="한컴바탕" w:eastAsia="한컴바탕" w:hAnsi="Arial" w:cs="한컴바탕"/>
      <w:color w:val="000000"/>
      <w:sz w:val="20"/>
      <w:szCs w:val="20"/>
      <w:lang w:eastAsia="ko-KR"/>
    </w:rPr>
  </w:style>
  <w:style w:type="paragraph" w:customStyle="1" w:styleId="xl65">
    <w:name w:val="xl65"/>
    <w:basedOn w:val="Normal"/>
    <w:rsid w:val="00DE561A"/>
    <w:pPr>
      <w:snapToGrid w:val="0"/>
      <w:spacing w:after="0" w:line="384" w:lineRule="auto"/>
      <w:jc w:val="both"/>
    </w:pPr>
    <w:rPr>
      <w:rFonts w:ascii="한컴바탕" w:eastAsia="한컴바탕" w:hAnsi="Arial" w:cs="한컴바탕"/>
      <w:color w:val="000000"/>
      <w:sz w:val="20"/>
      <w:szCs w:val="20"/>
      <w:lang w:eastAsia="ko-KR"/>
    </w:rPr>
  </w:style>
  <w:style w:type="paragraph" w:customStyle="1" w:styleId="xl68">
    <w:name w:val="xl68"/>
    <w:basedOn w:val="Normal"/>
    <w:rsid w:val="00DE561A"/>
    <w:pPr>
      <w:snapToGrid w:val="0"/>
      <w:spacing w:after="0" w:line="384" w:lineRule="auto"/>
      <w:jc w:val="center"/>
    </w:pPr>
    <w:rPr>
      <w:rFonts w:ascii="Dotum" w:eastAsia="Dotum" w:hAnsi="Dotum" w:cs="Gulim"/>
      <w:color w:val="000000"/>
      <w:sz w:val="20"/>
      <w:szCs w:val="20"/>
      <w:lang w:eastAsia="ko-KR"/>
    </w:rPr>
  </w:style>
  <w:style w:type="paragraph" w:customStyle="1" w:styleId="xl111">
    <w:name w:val="xl111"/>
    <w:basedOn w:val="Normal"/>
    <w:uiPriority w:val="99"/>
    <w:rsid w:val="00DE561A"/>
    <w:pPr>
      <w:snapToGrid w:val="0"/>
      <w:spacing w:after="0" w:line="384" w:lineRule="auto"/>
      <w:jc w:val="center"/>
    </w:pPr>
    <w:rPr>
      <w:rFonts w:ascii="Dotum" w:eastAsia="Dotum" w:hAnsi="Dotum" w:cs="Gulim"/>
      <w:color w:val="000000"/>
      <w:sz w:val="20"/>
      <w:szCs w:val="20"/>
      <w:lang w:eastAsia="ko-KR"/>
    </w:rPr>
  </w:style>
  <w:style w:type="paragraph" w:customStyle="1" w:styleId="xl112">
    <w:name w:val="xl112"/>
    <w:basedOn w:val="Normal"/>
    <w:uiPriority w:val="99"/>
    <w:rsid w:val="00DE561A"/>
    <w:pPr>
      <w:snapToGrid w:val="0"/>
      <w:spacing w:after="0" w:line="384" w:lineRule="auto"/>
      <w:jc w:val="center"/>
    </w:pPr>
    <w:rPr>
      <w:rFonts w:ascii="Dotum" w:eastAsia="Dotum" w:hAnsi="Dotum" w:cs="Gulim"/>
      <w:color w:val="000000"/>
      <w:sz w:val="20"/>
      <w:szCs w:val="20"/>
      <w:lang w:eastAsia="ko-KR"/>
    </w:rPr>
  </w:style>
  <w:style w:type="paragraph" w:customStyle="1" w:styleId="xl113">
    <w:name w:val="xl113"/>
    <w:basedOn w:val="Normal"/>
    <w:uiPriority w:val="99"/>
    <w:rsid w:val="00DE561A"/>
    <w:pPr>
      <w:snapToGrid w:val="0"/>
      <w:spacing w:after="0" w:line="384" w:lineRule="auto"/>
      <w:jc w:val="right"/>
    </w:pPr>
    <w:rPr>
      <w:rFonts w:ascii="Dotum" w:eastAsia="Dotum" w:hAnsi="Dotum" w:cs="Gulim"/>
      <w:color w:val="000000"/>
      <w:sz w:val="20"/>
      <w:szCs w:val="20"/>
      <w:lang w:eastAsia="ko-KR"/>
    </w:rPr>
  </w:style>
  <w:style w:type="paragraph" w:customStyle="1" w:styleId="s0">
    <w:name w:val="s0"/>
    <w:uiPriority w:val="99"/>
    <w:rsid w:val="00DE561A"/>
    <w:pPr>
      <w:widowControl w:val="0"/>
      <w:autoSpaceDE w:val="0"/>
      <w:autoSpaceDN w:val="0"/>
      <w:adjustRightInd w:val="0"/>
      <w:spacing w:before="0" w:after="0"/>
      <w:jc w:val="left"/>
    </w:pPr>
    <w:rPr>
      <w:rFonts w:ascii="Dotum" w:eastAsia="Dotum" w:hAnsi="Malgun Gothic" w:cs="Times New Roman"/>
      <w:sz w:val="24"/>
      <w:szCs w:val="24"/>
      <w:lang w:val="en-US" w:eastAsia="ko-KR"/>
    </w:rPr>
  </w:style>
  <w:style w:type="paragraph" w:customStyle="1" w:styleId="8">
    <w:name w:val="스타일8"/>
    <w:basedOn w:val="a8"/>
    <w:link w:val="8Char"/>
    <w:uiPriority w:val="99"/>
    <w:rsid w:val="00DE561A"/>
    <w:pPr>
      <w:numPr>
        <w:ilvl w:val="2"/>
        <w:numId w:val="144"/>
      </w:numPr>
      <w:tabs>
        <w:tab w:val="clear" w:pos="800"/>
        <w:tab w:val="clear" w:pos="1600"/>
        <w:tab w:val="clear" w:pos="2400"/>
        <w:tab w:val="clear" w:pos="3200"/>
        <w:tab w:val="clear" w:pos="4000"/>
        <w:tab w:val="clear" w:pos="4800"/>
        <w:tab w:val="clear" w:pos="5600"/>
        <w:tab w:val="clear" w:pos="6400"/>
        <w:tab w:val="clear" w:pos="7200"/>
        <w:tab w:val="clear" w:pos="8000"/>
        <w:tab w:val="clear" w:pos="8800"/>
        <w:tab w:val="clear" w:pos="9600"/>
        <w:tab w:val="clear" w:pos="10400"/>
        <w:tab w:val="clear" w:pos="11200"/>
        <w:tab w:val="clear" w:pos="12000"/>
        <w:tab w:val="clear" w:pos="12800"/>
        <w:tab w:val="clear" w:pos="13600"/>
        <w:tab w:val="clear" w:pos="14400"/>
        <w:tab w:val="clear" w:pos="15200"/>
        <w:tab w:val="clear" w:pos="16000"/>
        <w:tab w:val="clear" w:pos="16800"/>
        <w:tab w:val="clear" w:pos="17600"/>
        <w:tab w:val="clear" w:pos="18400"/>
        <w:tab w:val="clear" w:pos="19200"/>
        <w:tab w:val="clear" w:pos="20000"/>
        <w:tab w:val="clear" w:pos="20800"/>
        <w:tab w:val="clear" w:pos="21600"/>
        <w:tab w:val="clear" w:pos="22400"/>
        <w:tab w:val="clear" w:pos="23200"/>
        <w:tab w:val="clear" w:pos="24000"/>
        <w:tab w:val="clear" w:pos="24800"/>
      </w:tabs>
      <w:wordWrap/>
      <w:snapToGrid w:val="0"/>
      <w:spacing w:line="240" w:lineRule="auto"/>
      <w:ind w:left="851" w:hanging="851"/>
    </w:pPr>
    <w:rPr>
      <w:rFonts w:ascii="Times New Roman" w:eastAsia="Gulim"/>
      <w:b/>
      <w:color w:val="auto"/>
      <w:sz w:val="22"/>
      <w:szCs w:val="22"/>
    </w:rPr>
  </w:style>
  <w:style w:type="character" w:customStyle="1" w:styleId="8Char">
    <w:name w:val="스타일8 Char"/>
    <w:link w:val="8"/>
    <w:uiPriority w:val="99"/>
    <w:locked/>
    <w:rsid w:val="00DE561A"/>
    <w:rPr>
      <w:rFonts w:ascii="Times New Roman" w:eastAsia="Gulim" w:hAnsi="Times New Roman" w:cs="Times New Roman"/>
      <w:b/>
      <w:lang w:val="en-US" w:eastAsia="ko-KR"/>
    </w:rPr>
  </w:style>
  <w:style w:type="character" w:customStyle="1" w:styleId="unit-na">
    <w:name w:val="unit-na"/>
    <w:rsid w:val="00DE561A"/>
    <w:rPr>
      <w:vanish w:val="0"/>
      <w:webHidden w:val="0"/>
      <w:spacing w:val="0"/>
      <w:specVanish w:val="0"/>
    </w:rPr>
  </w:style>
  <w:style w:type="paragraph" w:styleId="NormalIndent">
    <w:name w:val="Normal Indent"/>
    <w:aliases w:val="Normal Indent AGT ESIA"/>
    <w:basedOn w:val="Normal"/>
    <w:rsid w:val="00DE561A"/>
    <w:pPr>
      <w:spacing w:after="0" w:line="312" w:lineRule="exact"/>
      <w:ind w:left="720"/>
      <w:jc w:val="both"/>
    </w:pPr>
    <w:rPr>
      <w:rFonts w:ascii="Times New Roman" w:eastAsia="Times New Roman" w:hAnsi="Times New Roman" w:cs="Times New Roman"/>
      <w:color w:val="auto"/>
      <w:szCs w:val="20"/>
      <w:lang w:val="en-GB"/>
    </w:rPr>
  </w:style>
  <w:style w:type="paragraph" w:styleId="TableofAuthorities">
    <w:name w:val="table of authorities"/>
    <w:basedOn w:val="Normal"/>
    <w:next w:val="Normal"/>
    <w:uiPriority w:val="99"/>
    <w:semiHidden/>
    <w:rsid w:val="00DE561A"/>
    <w:pPr>
      <w:tabs>
        <w:tab w:val="right" w:leader="dot" w:pos="8640"/>
      </w:tabs>
      <w:spacing w:after="0" w:line="312" w:lineRule="exact"/>
      <w:ind w:left="240" w:hanging="240"/>
      <w:jc w:val="both"/>
    </w:pPr>
    <w:rPr>
      <w:rFonts w:ascii="Times New Roman" w:eastAsia="Times New Roman" w:hAnsi="Times New Roman" w:cs="Times New Roman"/>
      <w:color w:val="auto"/>
      <w:szCs w:val="20"/>
      <w:lang w:val="en-GB"/>
    </w:rPr>
  </w:style>
  <w:style w:type="character" w:customStyle="1" w:styleId="DocumentMapChar1">
    <w:name w:val="Document Map Char1"/>
    <w:rsid w:val="00DE561A"/>
    <w:rPr>
      <w:rFonts w:ascii="Tahoma" w:eastAsia="SimSun" w:hAnsi="Tahoma" w:cs="Tahoma"/>
      <w:sz w:val="20"/>
      <w:szCs w:val="20"/>
      <w:shd w:val="clear" w:color="auto" w:fill="000080"/>
      <w:lang w:val="ru-RU" w:eastAsia="zh-CN"/>
    </w:rPr>
  </w:style>
  <w:style w:type="paragraph" w:customStyle="1" w:styleId="muxlixml">
    <w:name w:val="muxli_xml"/>
    <w:basedOn w:val="Normal"/>
    <w:autoRedefine/>
    <w:rsid w:val="00DE561A"/>
    <w:pPr>
      <w:keepNext/>
      <w:keepLines/>
      <w:suppressAutoHyphens/>
      <w:spacing w:before="240" w:after="0" w:line="240" w:lineRule="exact"/>
      <w:ind w:left="850" w:hanging="850"/>
      <w:jc w:val="both"/>
    </w:pPr>
    <w:rPr>
      <w:rFonts w:eastAsia="Times New Roman" w:cs="Times New Roman"/>
      <w:b/>
      <w:color w:val="auto"/>
      <w:szCs w:val="24"/>
      <w:lang w:val="ka-GE"/>
    </w:rPr>
  </w:style>
  <w:style w:type="paragraph" w:customStyle="1" w:styleId="khelmoceraxml">
    <w:name w:val="khelmocera_xml"/>
    <w:basedOn w:val="abzacixml"/>
    <w:autoRedefine/>
    <w:rsid w:val="00DE561A"/>
    <w:pPr>
      <w:spacing w:after="200" w:line="276" w:lineRule="auto"/>
      <w:ind w:firstLine="0"/>
      <w:jc w:val="left"/>
    </w:pPr>
    <w:rPr>
      <w:rFonts w:ascii="Arial Narrow" w:eastAsia="Calibri" w:hAnsi="Arial Narrow"/>
      <w:b/>
      <w:sz w:val="24"/>
      <w:lang w:val="en-US"/>
    </w:rPr>
  </w:style>
  <w:style w:type="paragraph" w:customStyle="1" w:styleId="CarattereCarattereCharCharChar">
    <w:name w:val="Carattere Carattere Char Char Char"/>
    <w:basedOn w:val="Normal"/>
    <w:rsid w:val="00DE561A"/>
    <w:pPr>
      <w:spacing w:after="0"/>
      <w:jc w:val="both"/>
    </w:pPr>
    <w:rPr>
      <w:rFonts w:ascii="Times New Roman" w:eastAsia="Malgun Gothic" w:hAnsi="Times New Roman" w:cs="Times New Roman"/>
      <w:color w:val="auto"/>
      <w:szCs w:val="24"/>
      <w:lang w:val="pl-PL" w:eastAsia="pl-PL"/>
    </w:rPr>
  </w:style>
  <w:style w:type="paragraph" w:customStyle="1" w:styleId="MainParanoChapter">
    <w:name w:val="Main Para no Chapter #"/>
    <w:basedOn w:val="Normal"/>
    <w:rsid w:val="00DE561A"/>
    <w:pPr>
      <w:spacing w:after="240"/>
      <w:jc w:val="both"/>
      <w:outlineLvl w:val="1"/>
    </w:pPr>
    <w:rPr>
      <w:rFonts w:ascii="Times New Roman" w:eastAsia="Malgun Gothic" w:hAnsi="Times New Roman" w:cs="Times New Roman"/>
      <w:color w:val="auto"/>
      <w:szCs w:val="24"/>
    </w:rPr>
  </w:style>
  <w:style w:type="paragraph" w:customStyle="1" w:styleId="CarattereCarattereCharCharCharCharCharCharCharCharCharCharCharCharCharCharCharCharCharCharCharCharCharCharCharCharCharCharCharCharCharChar">
    <w:name w:val="Carattere Carattere Char Char Char Char Char Char Char Char Char Char Char Char Char Char Char Char Char Char Char Char Char Char Char Char Char Char Char Char Char Char"/>
    <w:basedOn w:val="Normal"/>
    <w:rsid w:val="00DE561A"/>
    <w:pPr>
      <w:spacing w:after="0"/>
      <w:jc w:val="both"/>
    </w:pPr>
    <w:rPr>
      <w:rFonts w:ascii="Times New Roman" w:eastAsia="Malgun Gothic" w:hAnsi="Times New Roman" w:cs="Times New Roman"/>
      <w:color w:val="auto"/>
      <w:szCs w:val="24"/>
      <w:lang w:val="pl-PL" w:eastAsia="pl-PL"/>
    </w:rPr>
  </w:style>
  <w:style w:type="paragraph" w:customStyle="1" w:styleId="Firstbullet">
    <w:name w:val="First bullet"/>
    <w:basedOn w:val="Normal"/>
    <w:rsid w:val="00DE561A"/>
    <w:pPr>
      <w:tabs>
        <w:tab w:val="left" w:pos="700"/>
      </w:tabs>
      <w:overflowPunct w:val="0"/>
      <w:autoSpaceDE w:val="0"/>
      <w:autoSpaceDN w:val="0"/>
      <w:adjustRightInd w:val="0"/>
      <w:spacing w:after="0"/>
      <w:ind w:left="680" w:hanging="340"/>
      <w:jc w:val="both"/>
      <w:textAlignment w:val="baseline"/>
    </w:pPr>
    <w:rPr>
      <w:rFonts w:ascii="Times New Roman" w:eastAsia="Malgun Gothic" w:hAnsi="Times New Roman" w:cs="Times New Roman"/>
      <w:color w:val="auto"/>
      <w:szCs w:val="20"/>
      <w:lang w:val="en-GB"/>
    </w:rPr>
  </w:style>
  <w:style w:type="paragraph" w:customStyle="1" w:styleId="StyleTableCaption10ptCentered">
    <w:name w:val="Style Table Caption + 10 pt Centered"/>
    <w:basedOn w:val="Normal"/>
    <w:rsid w:val="00DE561A"/>
    <w:pPr>
      <w:tabs>
        <w:tab w:val="left" w:pos="0"/>
      </w:tabs>
      <w:spacing w:after="0"/>
      <w:jc w:val="center"/>
    </w:pPr>
    <w:rPr>
      <w:rFonts w:ascii="Times New Roman" w:eastAsia="Malgun Gothic" w:hAnsi="Times New Roman" w:cs="Times New Roman"/>
      <w:b/>
      <w:bCs/>
      <w:color w:val="auto"/>
      <w:sz w:val="20"/>
      <w:szCs w:val="20"/>
      <w:lang w:val="en-AU"/>
    </w:rPr>
  </w:style>
  <w:style w:type="character" w:customStyle="1" w:styleId="BodytextChar0">
    <w:name w:val="Body text Char"/>
    <w:link w:val="19"/>
    <w:rsid w:val="00DE561A"/>
    <w:rPr>
      <w:rFonts w:ascii="Arial" w:eastAsia="SimSun" w:hAnsi="Arial" w:cs="Times New Roman"/>
      <w:iCs/>
      <w:szCs w:val="18"/>
      <w:lang w:val="en-US" w:eastAsia="zh-CN"/>
    </w:rPr>
  </w:style>
  <w:style w:type="paragraph" w:customStyle="1" w:styleId="CharCharCharCharCharChar1Char">
    <w:name w:val="Char Char Char Char Char Char1 Char"/>
    <w:basedOn w:val="Normal"/>
    <w:rsid w:val="00DE561A"/>
    <w:pPr>
      <w:spacing w:after="0"/>
      <w:jc w:val="both"/>
    </w:pPr>
    <w:rPr>
      <w:rFonts w:ascii="Times New Roman" w:eastAsia="Malgun Gothic" w:hAnsi="Times New Roman" w:cs="Times New Roman"/>
      <w:color w:val="auto"/>
      <w:szCs w:val="24"/>
      <w:lang w:val="pl-PL" w:eastAsia="pl-PL"/>
    </w:rPr>
  </w:style>
  <w:style w:type="paragraph" w:customStyle="1" w:styleId="Outline">
    <w:name w:val="Outline"/>
    <w:basedOn w:val="Normal"/>
    <w:uiPriority w:val="99"/>
    <w:rsid w:val="00DE561A"/>
    <w:pPr>
      <w:spacing w:before="240" w:after="0"/>
      <w:jc w:val="both"/>
    </w:pPr>
    <w:rPr>
      <w:rFonts w:ascii="Times New Roman" w:eastAsia="Malgun Gothic" w:hAnsi="Times New Roman" w:cs="Times New Roman"/>
      <w:color w:val="auto"/>
      <w:kern w:val="28"/>
      <w:szCs w:val="20"/>
    </w:rPr>
  </w:style>
  <w:style w:type="paragraph" w:customStyle="1" w:styleId="CarattereCarattereCharCharCharCharCharCharCharCharCharCharCharCharCharChar1CharCharCharCharCharCharCharCharCharChar">
    <w:name w:val="Carattere Carattere Char Char Char Char Char Char Char Char Char Char Char Char Char Char1 Char Char Char Char Char Char Char Char Char Char"/>
    <w:basedOn w:val="Normal"/>
    <w:rsid w:val="00DE561A"/>
    <w:pPr>
      <w:spacing w:after="0"/>
      <w:jc w:val="both"/>
    </w:pPr>
    <w:rPr>
      <w:rFonts w:ascii="Times New Roman" w:eastAsia="Malgun Gothic" w:hAnsi="Times New Roman" w:cs="Times New Roman"/>
      <w:color w:val="auto"/>
      <w:szCs w:val="24"/>
      <w:lang w:val="pl-PL" w:eastAsia="pl-PL"/>
    </w:rPr>
  </w:style>
  <w:style w:type="paragraph" w:customStyle="1" w:styleId="bib">
    <w:name w:val="bib"/>
    <w:basedOn w:val="Normal"/>
    <w:rsid w:val="00DE561A"/>
    <w:pPr>
      <w:spacing w:before="100" w:beforeAutospacing="1" w:after="100" w:afterAutospacing="1"/>
      <w:jc w:val="both"/>
    </w:pPr>
    <w:rPr>
      <w:rFonts w:ascii="Times New Roman" w:eastAsia="Malgun Gothic" w:hAnsi="Times New Roman" w:cs="Times New Roman"/>
      <w:color w:val="auto"/>
      <w:szCs w:val="24"/>
      <w:lang w:val="ru-RU" w:eastAsia="ru-RU"/>
    </w:rPr>
  </w:style>
  <w:style w:type="paragraph" w:styleId="ListContinue">
    <w:name w:val="List Continue"/>
    <w:basedOn w:val="Normal"/>
    <w:uiPriority w:val="99"/>
    <w:rsid w:val="00DE561A"/>
    <w:pPr>
      <w:autoSpaceDE w:val="0"/>
      <w:autoSpaceDN w:val="0"/>
      <w:ind w:left="283"/>
      <w:jc w:val="both"/>
    </w:pPr>
    <w:rPr>
      <w:rFonts w:ascii="Times New Roman" w:eastAsia="Malgun Gothic" w:hAnsi="Times New Roman" w:cs="Times New Roman"/>
      <w:color w:val="auto"/>
      <w:sz w:val="20"/>
      <w:szCs w:val="20"/>
      <w:lang w:eastAsia="ru-RU"/>
    </w:rPr>
  </w:style>
  <w:style w:type="paragraph" w:customStyle="1" w:styleId="af7">
    <w:name w:val=".."/>
    <w:basedOn w:val="Default"/>
    <w:next w:val="Default"/>
    <w:uiPriority w:val="99"/>
    <w:rsid w:val="00DE561A"/>
    <w:rPr>
      <w:rFonts w:ascii="Times New Roman" w:eastAsia="Malgun Gothic" w:hAnsi="Times New Roman" w:cs="Times New Roman"/>
      <w:color w:val="auto"/>
      <w:lang w:val="ru-RU" w:eastAsia="ru-RU"/>
    </w:rPr>
  </w:style>
  <w:style w:type="paragraph" w:customStyle="1" w:styleId="10">
    <w:name w:val="Список1"/>
    <w:basedOn w:val="Normal"/>
    <w:rsid w:val="00DE561A"/>
    <w:pPr>
      <w:numPr>
        <w:numId w:val="145"/>
      </w:numPr>
      <w:spacing w:after="0"/>
      <w:jc w:val="both"/>
    </w:pPr>
    <w:rPr>
      <w:rFonts w:ascii="Arial" w:eastAsia="Malgun Gothic" w:hAnsi="Arial" w:cs="Arial"/>
      <w:color w:val="auto"/>
      <w:szCs w:val="24"/>
    </w:rPr>
  </w:style>
  <w:style w:type="character" w:customStyle="1" w:styleId="BodytextCharChar">
    <w:name w:val="Body text Char Char"/>
    <w:rsid w:val="00DE561A"/>
    <w:rPr>
      <w:rFonts w:ascii="Arial" w:eastAsia="SimSun" w:hAnsi="Arial"/>
      <w:sz w:val="22"/>
      <w:szCs w:val="22"/>
      <w:lang w:val="en-US" w:eastAsia="zh-CN" w:bidi="ar-SA"/>
    </w:rPr>
  </w:style>
  <w:style w:type="paragraph" w:styleId="Date">
    <w:name w:val="Date"/>
    <w:basedOn w:val="Normal"/>
    <w:next w:val="Normal"/>
    <w:link w:val="DateChar"/>
    <w:uiPriority w:val="99"/>
    <w:rsid w:val="00DE561A"/>
    <w:pPr>
      <w:spacing w:after="0"/>
      <w:jc w:val="both"/>
    </w:pPr>
    <w:rPr>
      <w:rFonts w:ascii="Times New Roman" w:eastAsia="Malgun Gothic" w:hAnsi="Times New Roman" w:cs="Times New Roman"/>
      <w:color w:val="auto"/>
      <w:szCs w:val="24"/>
      <w:lang w:val="ru-RU" w:eastAsia="ru-RU"/>
    </w:rPr>
  </w:style>
  <w:style w:type="character" w:customStyle="1" w:styleId="DateChar">
    <w:name w:val="Date Char"/>
    <w:basedOn w:val="DefaultParagraphFont"/>
    <w:link w:val="Date"/>
    <w:uiPriority w:val="99"/>
    <w:rsid w:val="00DE561A"/>
    <w:rPr>
      <w:rFonts w:ascii="Times New Roman" w:eastAsia="Malgun Gothic" w:hAnsi="Times New Roman" w:cs="Times New Roman"/>
      <w:szCs w:val="24"/>
      <w:lang w:val="ru-RU" w:eastAsia="ru-RU"/>
    </w:rPr>
  </w:style>
  <w:style w:type="paragraph" w:styleId="Closing">
    <w:name w:val="Closing"/>
    <w:basedOn w:val="Normal"/>
    <w:link w:val="ClosingChar"/>
    <w:uiPriority w:val="99"/>
    <w:rsid w:val="00DE561A"/>
    <w:pPr>
      <w:spacing w:after="0"/>
      <w:jc w:val="both"/>
    </w:pPr>
    <w:rPr>
      <w:rFonts w:ascii="Times New Roman" w:eastAsia="Malgun Gothic" w:hAnsi="Times New Roman" w:cs="Times New Roman"/>
      <w:color w:val="auto"/>
      <w:szCs w:val="24"/>
      <w:lang w:val="ru-RU" w:eastAsia="ru-RU"/>
    </w:rPr>
  </w:style>
  <w:style w:type="character" w:customStyle="1" w:styleId="ClosingChar">
    <w:name w:val="Closing Char"/>
    <w:basedOn w:val="DefaultParagraphFont"/>
    <w:link w:val="Closing"/>
    <w:uiPriority w:val="99"/>
    <w:rsid w:val="00DE561A"/>
    <w:rPr>
      <w:rFonts w:ascii="Times New Roman" w:eastAsia="Malgun Gothic" w:hAnsi="Times New Roman" w:cs="Times New Roman"/>
      <w:szCs w:val="24"/>
      <w:lang w:val="ru-RU" w:eastAsia="ru-RU"/>
    </w:rPr>
  </w:style>
  <w:style w:type="paragraph" w:customStyle="1" w:styleId="Char1CharCharCharCharCharCharCharCharChar">
    <w:name w:val="Char1 Char Char Char Char Char Char Char Char Char"/>
    <w:basedOn w:val="Normal"/>
    <w:rsid w:val="00DE561A"/>
    <w:pPr>
      <w:spacing w:after="0"/>
      <w:jc w:val="both"/>
    </w:pPr>
    <w:rPr>
      <w:rFonts w:ascii="Times New Roman" w:eastAsia="Malgun Gothic" w:hAnsi="Times New Roman" w:cs="Times New Roman"/>
      <w:color w:val="auto"/>
      <w:szCs w:val="24"/>
      <w:lang w:val="pl-PL" w:eastAsia="pl-PL"/>
    </w:rPr>
  </w:style>
  <w:style w:type="paragraph" w:customStyle="1" w:styleId="Char1CharCharCharCharCharCharCharCharCharCharCharCharCharCharCharCharCharCharCharCharCharCharCharCharCharCharCharCharCharChar">
    <w:name w:val="Char1 Char Char Char Char Char Char Char Char Char Char Char Char Char Char Char Char Char Char Char Char Char Char Char Char Char Char Char Char Char Char"/>
    <w:basedOn w:val="Normal"/>
    <w:rsid w:val="00DE561A"/>
    <w:pPr>
      <w:spacing w:after="0"/>
      <w:jc w:val="both"/>
    </w:pPr>
    <w:rPr>
      <w:rFonts w:ascii="Times New Roman" w:eastAsia="Malgun Gothic" w:hAnsi="Times New Roman" w:cs="Times New Roman"/>
      <w:color w:val="auto"/>
      <w:szCs w:val="24"/>
      <w:lang w:val="pl-PL" w:eastAsia="pl-PL"/>
    </w:rPr>
  </w:style>
  <w:style w:type="paragraph" w:customStyle="1" w:styleId="Char1CharCharCharCharCharCharCharChar">
    <w:name w:val="Char1 Char Char Char Char Char Char Char Char"/>
    <w:basedOn w:val="Normal"/>
    <w:rsid w:val="00DE561A"/>
    <w:pPr>
      <w:spacing w:after="0"/>
      <w:jc w:val="both"/>
    </w:pPr>
    <w:rPr>
      <w:rFonts w:ascii="Times New Roman" w:eastAsia="Malgun Gothic" w:hAnsi="Times New Roman" w:cs="Times New Roman"/>
      <w:color w:val="auto"/>
      <w:szCs w:val="24"/>
      <w:lang w:val="pl-PL" w:eastAsia="pl-PL"/>
    </w:rPr>
  </w:style>
  <w:style w:type="paragraph" w:customStyle="1" w:styleId="1f0">
    <w:name w:val="Без интервала1"/>
    <w:basedOn w:val="Normal"/>
    <w:uiPriority w:val="1"/>
    <w:rsid w:val="00DE561A"/>
    <w:pPr>
      <w:spacing w:after="0"/>
      <w:jc w:val="both"/>
    </w:pPr>
    <w:rPr>
      <w:rFonts w:ascii="Times New Roman" w:eastAsia="MS Mincho" w:hAnsi="Times New Roman" w:cs="Times New Roman"/>
      <w:color w:val="auto"/>
      <w:lang w:bidi="en-US"/>
    </w:rPr>
  </w:style>
  <w:style w:type="paragraph" w:customStyle="1" w:styleId="215">
    <w:name w:val="Цитата 21"/>
    <w:basedOn w:val="Normal"/>
    <w:next w:val="Normal"/>
    <w:link w:val="2b"/>
    <w:rsid w:val="00DE561A"/>
    <w:pPr>
      <w:spacing w:after="0"/>
      <w:jc w:val="both"/>
    </w:pPr>
    <w:rPr>
      <w:rFonts w:ascii="Times New Roman" w:eastAsia="MS Mincho" w:hAnsi="Times New Roman" w:cs="Times New Roman"/>
      <w:i/>
      <w:iCs/>
      <w:color w:val="000000"/>
      <w:lang w:bidi="en-US"/>
    </w:rPr>
  </w:style>
  <w:style w:type="character" w:customStyle="1" w:styleId="2b">
    <w:name w:val="Цитата 2 Знак"/>
    <w:link w:val="215"/>
    <w:rsid w:val="00DE561A"/>
    <w:rPr>
      <w:rFonts w:ascii="Times New Roman" w:eastAsia="MS Mincho" w:hAnsi="Times New Roman" w:cs="Times New Roman"/>
      <w:i/>
      <w:iCs/>
      <w:color w:val="000000"/>
      <w:lang w:val="en-US" w:bidi="en-US"/>
    </w:rPr>
  </w:style>
  <w:style w:type="paragraph" w:customStyle="1" w:styleId="1f1">
    <w:name w:val="Выделенная цитата1"/>
    <w:basedOn w:val="Normal"/>
    <w:next w:val="Normal"/>
    <w:link w:val="af8"/>
    <w:rsid w:val="00DE561A"/>
    <w:pPr>
      <w:pBdr>
        <w:bottom w:val="single" w:sz="4" w:space="4" w:color="4F81BD"/>
      </w:pBdr>
      <w:spacing w:before="200" w:after="280"/>
      <w:ind w:left="936" w:right="936"/>
      <w:jc w:val="both"/>
    </w:pPr>
    <w:rPr>
      <w:rFonts w:ascii="Times New Roman" w:eastAsia="MS Mincho" w:hAnsi="Times New Roman" w:cs="Times New Roman"/>
      <w:b/>
      <w:bCs/>
      <w:i/>
      <w:iCs/>
      <w:color w:val="4F81BD"/>
      <w:lang w:bidi="en-US"/>
    </w:rPr>
  </w:style>
  <w:style w:type="character" w:customStyle="1" w:styleId="af8">
    <w:name w:val="Выделенная цитата Знак"/>
    <w:link w:val="1f1"/>
    <w:rsid w:val="00DE561A"/>
    <w:rPr>
      <w:rFonts w:ascii="Times New Roman" w:eastAsia="MS Mincho" w:hAnsi="Times New Roman" w:cs="Times New Roman"/>
      <w:b/>
      <w:bCs/>
      <w:i/>
      <w:iCs/>
      <w:color w:val="4F81BD"/>
      <w:lang w:val="en-US" w:bidi="en-US"/>
    </w:rPr>
  </w:style>
  <w:style w:type="character" w:customStyle="1" w:styleId="1f2">
    <w:name w:val="Слабое выделение1"/>
    <w:rsid w:val="00DE561A"/>
    <w:rPr>
      <w:i/>
      <w:iCs/>
      <w:color w:val="808080"/>
    </w:rPr>
  </w:style>
  <w:style w:type="character" w:customStyle="1" w:styleId="1f3">
    <w:name w:val="Сильное выделение1"/>
    <w:rsid w:val="00DE561A"/>
    <w:rPr>
      <w:b/>
      <w:bCs/>
      <w:i/>
      <w:iCs/>
      <w:color w:val="4F81BD"/>
    </w:rPr>
  </w:style>
  <w:style w:type="character" w:customStyle="1" w:styleId="1f4">
    <w:name w:val="Слабая ссылка1"/>
    <w:rsid w:val="00DE561A"/>
    <w:rPr>
      <w:smallCaps/>
      <w:color w:val="C0504D"/>
      <w:u w:val="single"/>
    </w:rPr>
  </w:style>
  <w:style w:type="character" w:customStyle="1" w:styleId="1f5">
    <w:name w:val="Сильная ссылка1"/>
    <w:rsid w:val="00DE561A"/>
    <w:rPr>
      <w:b/>
      <w:bCs/>
      <w:smallCaps/>
      <w:color w:val="C0504D"/>
      <w:spacing w:val="5"/>
      <w:u w:val="single"/>
    </w:rPr>
  </w:style>
  <w:style w:type="character" w:customStyle="1" w:styleId="1f6">
    <w:name w:val="Название книги1"/>
    <w:rsid w:val="00DE561A"/>
    <w:rPr>
      <w:b/>
      <w:bCs/>
      <w:smallCaps/>
      <w:spacing w:val="5"/>
    </w:rPr>
  </w:style>
  <w:style w:type="character" w:customStyle="1" w:styleId="FooterChar3">
    <w:name w:val="Footer Char3"/>
    <w:uiPriority w:val="99"/>
    <w:rsid w:val="00DE561A"/>
    <w:rPr>
      <w:sz w:val="22"/>
      <w:szCs w:val="22"/>
      <w:lang w:val="en-US" w:eastAsia="en-US" w:bidi="en-US"/>
    </w:rPr>
  </w:style>
  <w:style w:type="paragraph" w:customStyle="1" w:styleId="75">
    <w:name w:val="Стиль7"/>
    <w:basedOn w:val="60"/>
    <w:rsid w:val="00DE561A"/>
    <w:pPr>
      <w:spacing w:line="0" w:lineRule="atLeast"/>
      <w:jc w:val="center"/>
    </w:pPr>
    <w:rPr>
      <w:rFonts w:ascii="AcadMtavr" w:eastAsia="MS Mincho" w:hAnsi="AcadMtavr"/>
      <w:b/>
      <w:sz w:val="22"/>
      <w:szCs w:val="22"/>
      <w:lang w:val="en-US" w:bidi="en-US"/>
    </w:rPr>
  </w:style>
  <w:style w:type="paragraph" w:customStyle="1" w:styleId="83">
    <w:name w:val="Стиль8"/>
    <w:basedOn w:val="Normal"/>
    <w:rsid w:val="00DE561A"/>
    <w:pPr>
      <w:spacing w:after="0"/>
      <w:jc w:val="right"/>
    </w:pPr>
    <w:rPr>
      <w:rFonts w:ascii="AcadMtavr" w:eastAsia="MS Mincho" w:hAnsi="AcadMtavr" w:cs="Times New Roman"/>
      <w:b/>
      <w:color w:val="auto"/>
      <w:sz w:val="16"/>
      <w:szCs w:val="16"/>
      <w:lang w:bidi="en-US"/>
    </w:rPr>
  </w:style>
  <w:style w:type="paragraph" w:customStyle="1" w:styleId="96">
    <w:name w:val="Стиль9"/>
    <w:basedOn w:val="83"/>
    <w:rsid w:val="00DE561A"/>
  </w:style>
  <w:style w:type="paragraph" w:customStyle="1" w:styleId="105">
    <w:name w:val="Стиль10"/>
    <w:basedOn w:val="Normal"/>
    <w:rsid w:val="00DE561A"/>
    <w:pPr>
      <w:spacing w:after="0"/>
      <w:jc w:val="both"/>
    </w:pPr>
    <w:rPr>
      <w:rFonts w:ascii="Times New Roman" w:eastAsia="MS Mincho" w:hAnsi="Times New Roman" w:cs="Times New Roman"/>
      <w:color w:val="auto"/>
      <w:lang w:bidi="en-US"/>
    </w:rPr>
  </w:style>
  <w:style w:type="paragraph" w:customStyle="1" w:styleId="117">
    <w:name w:val="Стиль11"/>
    <w:basedOn w:val="Normal"/>
    <w:rsid w:val="00DE561A"/>
    <w:pPr>
      <w:autoSpaceDE w:val="0"/>
      <w:autoSpaceDN w:val="0"/>
      <w:adjustRightInd w:val="0"/>
      <w:spacing w:after="0"/>
      <w:jc w:val="both"/>
    </w:pPr>
    <w:rPr>
      <w:rFonts w:ascii="Times New Roman" w:eastAsia="MS Mincho" w:hAnsi="Times New Roman" w:cs="Times New Roman"/>
      <w:b/>
      <w:color w:val="auto"/>
      <w:sz w:val="18"/>
      <w:szCs w:val="18"/>
      <w:lang w:bidi="en-US"/>
    </w:rPr>
  </w:style>
  <w:style w:type="paragraph" w:customStyle="1" w:styleId="123">
    <w:name w:val="Стиль12"/>
    <w:basedOn w:val="105"/>
    <w:rsid w:val="00DE561A"/>
  </w:style>
  <w:style w:type="paragraph" w:customStyle="1" w:styleId="134">
    <w:name w:val="Стиль13"/>
    <w:basedOn w:val="105"/>
    <w:rsid w:val="00DE561A"/>
  </w:style>
  <w:style w:type="paragraph" w:customStyle="1" w:styleId="143">
    <w:name w:val="Стиль14"/>
    <w:basedOn w:val="Normal"/>
    <w:rsid w:val="00DE561A"/>
    <w:pPr>
      <w:spacing w:after="0"/>
      <w:jc w:val="both"/>
    </w:pPr>
    <w:rPr>
      <w:rFonts w:ascii="Times New Roman" w:eastAsia="MS Mincho" w:hAnsi="Times New Roman" w:cs="Times New Roman"/>
      <w:color w:val="auto"/>
      <w:lang w:val="ru-RU" w:eastAsia="ru-RU" w:bidi="en-US"/>
    </w:rPr>
  </w:style>
  <w:style w:type="paragraph" w:customStyle="1" w:styleId="154">
    <w:name w:val="Стиль15"/>
    <w:basedOn w:val="Normal"/>
    <w:rsid w:val="00DE561A"/>
    <w:pPr>
      <w:spacing w:after="0"/>
      <w:jc w:val="both"/>
    </w:pPr>
    <w:rPr>
      <w:rFonts w:ascii="Times New Roman" w:eastAsia="MS Mincho" w:hAnsi="Times New Roman" w:cs="Times New Roman"/>
      <w:color w:val="auto"/>
      <w:lang w:val="ru-RU" w:eastAsia="ru-RU" w:bidi="en-US"/>
    </w:rPr>
  </w:style>
  <w:style w:type="paragraph" w:customStyle="1" w:styleId="163">
    <w:name w:val="Стиль16"/>
    <w:basedOn w:val="Normal"/>
    <w:rsid w:val="00DE561A"/>
    <w:pPr>
      <w:tabs>
        <w:tab w:val="left" w:pos="7320"/>
      </w:tabs>
      <w:spacing w:after="0"/>
      <w:jc w:val="both"/>
    </w:pPr>
    <w:rPr>
      <w:rFonts w:ascii="Times New Roman" w:eastAsia="MS Mincho" w:hAnsi="Times New Roman" w:cs="Times New Roman"/>
      <w:bCs/>
      <w:color w:val="auto"/>
      <w:lang w:bidi="en-US"/>
    </w:rPr>
  </w:style>
  <w:style w:type="paragraph" w:customStyle="1" w:styleId="173">
    <w:name w:val="Стиль17"/>
    <w:basedOn w:val="Normal"/>
    <w:rsid w:val="00DE561A"/>
    <w:pPr>
      <w:tabs>
        <w:tab w:val="left" w:pos="6840"/>
      </w:tabs>
      <w:spacing w:after="0"/>
      <w:jc w:val="both"/>
    </w:pPr>
    <w:rPr>
      <w:rFonts w:ascii="Times New Roman" w:eastAsia="MS Mincho" w:hAnsi="Times New Roman" w:cs="Times New Roman"/>
      <w:bCs/>
      <w:color w:val="auto"/>
      <w:lang w:bidi="en-US"/>
    </w:rPr>
  </w:style>
  <w:style w:type="paragraph" w:customStyle="1" w:styleId="183">
    <w:name w:val="Стиль18"/>
    <w:basedOn w:val="173"/>
    <w:rsid w:val="00DE561A"/>
    <w:rPr>
      <w:b/>
      <w:bCs w:val="0"/>
    </w:rPr>
  </w:style>
  <w:style w:type="paragraph" w:customStyle="1" w:styleId="224">
    <w:name w:val="Стиль22"/>
    <w:basedOn w:val="Heading1"/>
    <w:rsid w:val="00DE561A"/>
    <w:pPr>
      <w:keepNext w:val="0"/>
      <w:keepLines w:val="0"/>
      <w:spacing w:before="240" w:after="60" w:line="276" w:lineRule="auto"/>
      <w:ind w:left="0"/>
      <w:jc w:val="both"/>
    </w:pPr>
    <w:rPr>
      <w:rFonts w:ascii="Cambria" w:eastAsia="MS Mincho" w:hAnsi="Cambria" w:cs="Times New Roman"/>
      <w:bCs/>
      <w:color w:val="auto"/>
      <w:kern w:val="32"/>
      <w:lang w:val="ru-RU" w:eastAsia="ru-RU" w:bidi="en-US"/>
    </w:rPr>
  </w:style>
  <w:style w:type="paragraph" w:customStyle="1" w:styleId="193">
    <w:name w:val="Стиль19"/>
    <w:basedOn w:val="Normal"/>
    <w:rsid w:val="00DE561A"/>
    <w:pPr>
      <w:spacing w:after="0"/>
      <w:jc w:val="both"/>
    </w:pPr>
    <w:rPr>
      <w:rFonts w:ascii="Times New Roman" w:eastAsia="MS Mincho" w:hAnsi="Times New Roman" w:cs="Times New Roman"/>
      <w:color w:val="auto"/>
      <w:lang w:bidi="en-US"/>
    </w:rPr>
  </w:style>
  <w:style w:type="paragraph" w:customStyle="1" w:styleId="205">
    <w:name w:val="Стиль20"/>
    <w:basedOn w:val="Normal"/>
    <w:rsid w:val="00DE561A"/>
    <w:pPr>
      <w:spacing w:after="0"/>
      <w:jc w:val="both"/>
    </w:pPr>
    <w:rPr>
      <w:rFonts w:ascii="Times New Roman" w:eastAsia="MS Mincho" w:hAnsi="Times New Roman" w:cs="Times New Roman"/>
      <w:color w:val="auto"/>
      <w:lang w:bidi="en-US"/>
    </w:rPr>
  </w:style>
  <w:style w:type="paragraph" w:customStyle="1" w:styleId="216">
    <w:name w:val="Стиль21"/>
    <w:basedOn w:val="Normal"/>
    <w:rsid w:val="00DE561A"/>
    <w:pPr>
      <w:spacing w:after="0"/>
      <w:jc w:val="both"/>
    </w:pPr>
    <w:rPr>
      <w:rFonts w:ascii="Times New Roman" w:eastAsia="MS Mincho" w:hAnsi="Times New Roman" w:cs="Times New Roman"/>
      <w:color w:val="auto"/>
      <w:lang w:bidi="en-US"/>
    </w:rPr>
  </w:style>
  <w:style w:type="paragraph" w:customStyle="1" w:styleId="233">
    <w:name w:val="Стиль23"/>
    <w:basedOn w:val="216"/>
    <w:rsid w:val="00DE561A"/>
  </w:style>
  <w:style w:type="paragraph" w:customStyle="1" w:styleId="253">
    <w:name w:val="Стиль25"/>
    <w:basedOn w:val="Normal"/>
    <w:rsid w:val="00DE561A"/>
    <w:pPr>
      <w:spacing w:after="0"/>
      <w:jc w:val="both"/>
    </w:pPr>
    <w:rPr>
      <w:rFonts w:ascii="Times New Roman" w:eastAsia="MS Mincho" w:hAnsi="Times New Roman" w:cs="Times New Roman"/>
      <w:color w:val="auto"/>
      <w:lang w:bidi="en-US"/>
    </w:rPr>
  </w:style>
  <w:style w:type="paragraph" w:customStyle="1" w:styleId="263">
    <w:name w:val="Стиль26"/>
    <w:basedOn w:val="Normal"/>
    <w:rsid w:val="00DE561A"/>
    <w:pPr>
      <w:spacing w:after="0"/>
      <w:jc w:val="both"/>
    </w:pPr>
    <w:rPr>
      <w:rFonts w:ascii="Times New Roman" w:eastAsia="MS Mincho" w:hAnsi="Times New Roman" w:cs="Times New Roman"/>
      <w:color w:val="auto"/>
      <w:lang w:bidi="en-US"/>
    </w:rPr>
  </w:style>
  <w:style w:type="paragraph" w:customStyle="1" w:styleId="273">
    <w:name w:val="Стиль27"/>
    <w:basedOn w:val="263"/>
    <w:rsid w:val="00DE561A"/>
  </w:style>
  <w:style w:type="paragraph" w:customStyle="1" w:styleId="283">
    <w:name w:val="Стиль28"/>
    <w:basedOn w:val="273"/>
    <w:rsid w:val="00DE561A"/>
  </w:style>
  <w:style w:type="paragraph" w:customStyle="1" w:styleId="StyleArial11pt">
    <w:name w:val="Style Arial 11 pt"/>
    <w:basedOn w:val="Normal"/>
    <w:rsid w:val="00DE561A"/>
    <w:pPr>
      <w:spacing w:after="0"/>
      <w:jc w:val="both"/>
    </w:pPr>
    <w:rPr>
      <w:rFonts w:ascii="Arial" w:eastAsia="Malgun Gothic" w:hAnsi="Arial" w:cs="Arial"/>
      <w:color w:val="auto"/>
    </w:rPr>
  </w:style>
  <w:style w:type="paragraph" w:customStyle="1" w:styleId="Pass">
    <w:name w:val="Pass"/>
    <w:basedOn w:val="Normal"/>
    <w:autoRedefine/>
    <w:rsid w:val="00DE561A"/>
    <w:pPr>
      <w:snapToGrid w:val="0"/>
      <w:spacing w:after="0"/>
      <w:ind w:right="-45"/>
      <w:jc w:val="right"/>
    </w:pPr>
    <w:rPr>
      <w:rFonts w:ascii="AcadNusx" w:eastAsia="MS Mincho" w:hAnsi="AcadNusx" w:cs="Times New Roman"/>
      <w:noProof/>
      <w:color w:val="auto"/>
      <w:sz w:val="20"/>
      <w:szCs w:val="24"/>
    </w:rPr>
  </w:style>
  <w:style w:type="paragraph" w:customStyle="1" w:styleId="GeoNormal">
    <w:name w:val="GeoNormal"/>
    <w:basedOn w:val="Normal"/>
    <w:autoRedefine/>
    <w:rsid w:val="00DE561A"/>
    <w:pPr>
      <w:snapToGrid w:val="0"/>
      <w:spacing w:after="0"/>
      <w:ind w:right="-45"/>
      <w:jc w:val="both"/>
    </w:pPr>
    <w:rPr>
      <w:rFonts w:ascii="AcadNusx" w:eastAsia="MS Mincho" w:hAnsi="AcadNusx" w:cs="Times New Roman"/>
      <w:b/>
      <w:bCs/>
      <w:color w:val="auto"/>
      <w:sz w:val="20"/>
      <w:szCs w:val="24"/>
      <w:lang w:val="de-DE"/>
    </w:rPr>
  </w:style>
  <w:style w:type="character" w:customStyle="1" w:styleId="saTauriChar">
    <w:name w:val="saTauri Char"/>
    <w:aliases w:val="saTauri1 Char,saTauri2 Char,saTauri11 Char,saTauri3 Char,saTauri4 Char,saTauri5 Char,saTauri6 Char,saTauri7 Char,saTauri8 Char,saTauri9 Char,saTauri10 Char,saTauri12 Char,saTauri13 Char,saTauri21 Char,saTauri31 Char,saTauri41 Char"/>
    <w:rsid w:val="00DE561A"/>
    <w:rPr>
      <w:rFonts w:ascii="AcadNusx" w:hAnsi="AcadNusx"/>
      <w:b/>
      <w:sz w:val="28"/>
      <w:szCs w:val="28"/>
      <w:lang w:val="en-US"/>
    </w:rPr>
  </w:style>
  <w:style w:type="character" w:customStyle="1" w:styleId="CharChar13">
    <w:name w:val="Char Char13"/>
    <w:rsid w:val="00DE561A"/>
    <w:rPr>
      <w:rFonts w:ascii="Times New Roman" w:eastAsia="Times New Roman" w:hAnsi="Times New Roman"/>
      <w:b/>
      <w:bCs/>
      <w:kern w:val="32"/>
      <w:sz w:val="24"/>
      <w:szCs w:val="32"/>
    </w:rPr>
  </w:style>
  <w:style w:type="character" w:customStyle="1" w:styleId="CharChar12">
    <w:name w:val="Char Char12"/>
    <w:rsid w:val="00DE561A"/>
    <w:rPr>
      <w:rFonts w:ascii="Times New Roman" w:eastAsia="Times New Roman" w:hAnsi="Times New Roman"/>
      <w:b/>
      <w:bCs/>
      <w:i/>
      <w:iCs/>
      <w:sz w:val="24"/>
      <w:szCs w:val="28"/>
    </w:rPr>
  </w:style>
  <w:style w:type="character" w:customStyle="1" w:styleId="CharChar11">
    <w:name w:val="Char Char11"/>
    <w:semiHidden/>
    <w:rsid w:val="00DE561A"/>
    <w:rPr>
      <w:rFonts w:eastAsia="Times New Roman"/>
      <w:b/>
      <w:bCs/>
      <w:color w:val="4F81BD"/>
      <w:lang w:val="en-US" w:bidi="en-US"/>
    </w:rPr>
  </w:style>
  <w:style w:type="character" w:customStyle="1" w:styleId="Calibri11">
    <w:name w:val="Стиль (латиница) Calibri 11 пт"/>
    <w:rsid w:val="00DE561A"/>
    <w:rPr>
      <w:rFonts w:ascii="Times New Roman" w:hAnsi="Times New Roman"/>
      <w:sz w:val="22"/>
    </w:rPr>
  </w:style>
  <w:style w:type="character" w:customStyle="1" w:styleId="1f7">
    <w:name w:val="Нижний колонтитул Знак1"/>
    <w:semiHidden/>
    <w:rsid w:val="00DE561A"/>
    <w:rPr>
      <w:rFonts w:ascii="Calibri" w:eastAsia="Times New Roman" w:hAnsi="Calibri"/>
      <w:lang w:val="en-US" w:bidi="en-US"/>
    </w:rPr>
  </w:style>
  <w:style w:type="character" w:styleId="IntenseEmphasis">
    <w:name w:val="Intense Emphasis"/>
    <w:qFormat/>
    <w:rsid w:val="00DE561A"/>
    <w:rPr>
      <w:rFonts w:ascii="Times New Roman" w:hAnsi="Times New Roman" w:cs="Times New Roman"/>
      <w:b/>
      <w:i/>
      <w:sz w:val="24"/>
      <w:szCs w:val="24"/>
      <w:u w:val="single"/>
    </w:rPr>
  </w:style>
  <w:style w:type="character" w:customStyle="1" w:styleId="FooterChar2">
    <w:name w:val="Footer Char2"/>
    <w:semiHidden/>
    <w:locked/>
    <w:rsid w:val="00DE561A"/>
    <w:rPr>
      <w:rFonts w:ascii="Calibri" w:hAnsi="Calibri" w:cs="Times New Roman"/>
      <w:lang w:val="en-US"/>
    </w:rPr>
  </w:style>
  <w:style w:type="paragraph" w:customStyle="1" w:styleId="Body">
    <w:name w:val="Body"/>
    <w:basedOn w:val="Normal"/>
    <w:rsid w:val="00DE561A"/>
    <w:pPr>
      <w:widowControl w:val="0"/>
      <w:spacing w:beforeLines="100" w:afterLines="100"/>
      <w:jc w:val="both"/>
    </w:pPr>
    <w:rPr>
      <w:rFonts w:ascii="Times New Roman" w:eastAsia="MS Mincho" w:hAnsi="Times New Roman" w:cs="MS Mincho"/>
      <w:color w:val="auto"/>
      <w:szCs w:val="20"/>
      <w:lang w:eastAsia="ja-JP"/>
    </w:rPr>
  </w:style>
  <w:style w:type="paragraph" w:customStyle="1" w:styleId="abzacixml0">
    <w:name w:val="abzacixml"/>
    <w:basedOn w:val="Normal"/>
    <w:rsid w:val="00DE561A"/>
    <w:pPr>
      <w:spacing w:before="100" w:beforeAutospacing="1" w:after="100" w:afterAutospacing="1"/>
      <w:jc w:val="both"/>
    </w:pPr>
    <w:rPr>
      <w:rFonts w:ascii="Times New Roman" w:eastAsia="Times New Roman" w:hAnsi="Times New Roman" w:cs="Times New Roman"/>
      <w:color w:val="auto"/>
      <w:szCs w:val="24"/>
    </w:rPr>
  </w:style>
  <w:style w:type="character" w:customStyle="1" w:styleId="addtype">
    <w:name w:val="addtype"/>
    <w:basedOn w:val="DefaultParagraphFont"/>
    <w:rsid w:val="00DE561A"/>
  </w:style>
  <w:style w:type="paragraph" w:customStyle="1" w:styleId="ll">
    <w:name w:val="ll"/>
    <w:basedOn w:val="Normal"/>
    <w:rsid w:val="00DE561A"/>
    <w:pPr>
      <w:spacing w:before="90" w:after="90" w:line="180" w:lineRule="atLeast"/>
      <w:ind w:left="300"/>
      <w:jc w:val="both"/>
    </w:pPr>
    <w:rPr>
      <w:rFonts w:ascii="AcadMtavr" w:eastAsia="Times New Roman" w:hAnsi="AcadMtavr" w:cs="Times New Roman"/>
      <w:color w:val="FF0000"/>
      <w:sz w:val="21"/>
      <w:szCs w:val="21"/>
      <w:lang w:val="en-GB" w:eastAsia="en-GB"/>
    </w:rPr>
  </w:style>
  <w:style w:type="character" w:customStyle="1" w:styleId="species1">
    <w:name w:val="species1"/>
    <w:rsid w:val="00DE561A"/>
    <w:rPr>
      <w:rFonts w:ascii="Arial" w:hAnsi="Arial" w:cs="Arial" w:hint="default"/>
      <w:i/>
      <w:iCs/>
      <w:strike w:val="0"/>
      <w:dstrike w:val="0"/>
      <w:color w:val="000000"/>
      <w:sz w:val="20"/>
      <w:szCs w:val="20"/>
      <w:u w:val="none"/>
      <w:effect w:val="none"/>
    </w:rPr>
  </w:style>
  <w:style w:type="character" w:customStyle="1" w:styleId="textgeo1">
    <w:name w:val="text_geo1"/>
    <w:rsid w:val="00DE561A"/>
    <w:rPr>
      <w:rFonts w:ascii="AcadNusx" w:hAnsi="AcadNusx" w:hint="default"/>
      <w:strike w:val="0"/>
      <w:dstrike w:val="0"/>
      <w:color w:val="000000"/>
      <w:sz w:val="20"/>
      <w:szCs w:val="20"/>
      <w:u w:val="none"/>
      <w:effect w:val="none"/>
    </w:rPr>
  </w:style>
  <w:style w:type="character" w:customStyle="1" w:styleId="118">
    <w:name w:val="Знак Знак11"/>
    <w:rsid w:val="00DE561A"/>
    <w:rPr>
      <w:b/>
      <w:lang w:val="en-US" w:eastAsia="en-US" w:bidi="ar-SA"/>
    </w:rPr>
  </w:style>
  <w:style w:type="paragraph" w:customStyle="1" w:styleId="wp-caption-text">
    <w:name w:val="wp-caption-text"/>
    <w:basedOn w:val="Normal"/>
    <w:rsid w:val="00DE561A"/>
    <w:pPr>
      <w:spacing w:before="100" w:beforeAutospacing="1" w:after="100" w:afterAutospacing="1"/>
      <w:jc w:val="both"/>
    </w:pPr>
    <w:rPr>
      <w:rFonts w:ascii="Times New Roman" w:eastAsia="Times New Roman" w:hAnsi="Times New Roman" w:cs="Times New Roman"/>
      <w:color w:val="auto"/>
      <w:szCs w:val="24"/>
    </w:rPr>
  </w:style>
  <w:style w:type="character" w:customStyle="1" w:styleId="style11">
    <w:name w:val="style11"/>
    <w:rsid w:val="00DE561A"/>
    <w:rPr>
      <w:color w:val="000000"/>
    </w:rPr>
  </w:style>
  <w:style w:type="paragraph" w:customStyle="1" w:styleId="sat1">
    <w:name w:val="sat1"/>
    <w:basedOn w:val="Normal"/>
    <w:rsid w:val="00DE561A"/>
    <w:pPr>
      <w:spacing w:after="0" w:line="360" w:lineRule="auto"/>
      <w:jc w:val="center"/>
    </w:pPr>
    <w:rPr>
      <w:rFonts w:ascii="LitNusx" w:eastAsia="Times New Roman" w:hAnsi="LitNusx" w:cs="Times New Roman"/>
      <w:b/>
      <w:color w:val="auto"/>
      <w:sz w:val="40"/>
      <w:szCs w:val="24"/>
      <w:lang w:val="en-GB" w:eastAsia="ru-RU"/>
    </w:rPr>
  </w:style>
  <w:style w:type="paragraph" w:customStyle="1" w:styleId="sat2">
    <w:name w:val="sat2"/>
    <w:basedOn w:val="Heading9"/>
    <w:rsid w:val="00DE561A"/>
    <w:pPr>
      <w:pageBreakBefore w:val="0"/>
      <w:widowControl/>
      <w:numPr>
        <w:ilvl w:val="0"/>
        <w:numId w:val="0"/>
      </w:num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pacing w:before="120" w:line="360" w:lineRule="auto"/>
      <w:ind w:left="1584" w:right="-5" w:hanging="1584"/>
      <w:jc w:val="center"/>
    </w:pPr>
    <w:rPr>
      <w:rFonts w:ascii="LitNusx" w:hAnsi="LitNusx"/>
      <w:color w:val="auto"/>
      <w:szCs w:val="24"/>
      <w:lang w:eastAsia="ru-RU"/>
    </w:rPr>
  </w:style>
  <w:style w:type="paragraph" w:customStyle="1" w:styleId="BodyText21">
    <w:name w:val="Body Text 21"/>
    <w:basedOn w:val="Normal"/>
    <w:rsid w:val="00DE561A"/>
    <w:pPr>
      <w:spacing w:after="0"/>
      <w:ind w:left="1440"/>
      <w:jc w:val="both"/>
    </w:pPr>
    <w:rPr>
      <w:rFonts w:ascii="Times New Roman" w:eastAsia="Times New Roman" w:hAnsi="Times New Roman" w:cs="Times New Roman"/>
      <w:snapToGrid w:val="0"/>
      <w:color w:val="auto"/>
      <w:sz w:val="36"/>
      <w:szCs w:val="20"/>
    </w:rPr>
  </w:style>
  <w:style w:type="paragraph" w:customStyle="1" w:styleId="217">
    <w:name w:val="Основной текст 21"/>
    <w:basedOn w:val="Normal"/>
    <w:rsid w:val="00DE561A"/>
    <w:pPr>
      <w:suppressAutoHyphens/>
      <w:spacing w:after="0" w:line="360" w:lineRule="auto"/>
      <w:jc w:val="both"/>
    </w:pPr>
    <w:rPr>
      <w:rFonts w:ascii="LitNusx" w:eastAsia="Times New Roman" w:hAnsi="LitNusx" w:cs="Times New Roman"/>
      <w:color w:val="auto"/>
      <w:sz w:val="28"/>
      <w:szCs w:val="20"/>
      <w:lang w:eastAsia="ar-SA"/>
    </w:rPr>
  </w:style>
  <w:style w:type="paragraph" w:customStyle="1" w:styleId="qvetavi">
    <w:name w:val="qvetavi"/>
    <w:basedOn w:val="BodyTextIndent"/>
    <w:rsid w:val="00DE561A"/>
    <w:pPr>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uppressAutoHyphens/>
      <w:spacing w:line="360" w:lineRule="auto"/>
      <w:jc w:val="center"/>
    </w:pPr>
    <w:rPr>
      <w:rFonts w:ascii="LitNusx" w:hAnsi="LitNusx"/>
      <w:b/>
      <w:color w:val="000000"/>
      <w:sz w:val="32"/>
      <w:lang w:val="en-US" w:eastAsia="ar-SA"/>
    </w:rPr>
  </w:style>
  <w:style w:type="paragraph" w:customStyle="1" w:styleId="313">
    <w:name w:val="Основной текст 31"/>
    <w:basedOn w:val="Normal"/>
    <w:rsid w:val="00DE561A"/>
    <w:pPr>
      <w:suppressAutoHyphens/>
      <w:spacing w:after="0" w:line="360" w:lineRule="auto"/>
      <w:jc w:val="center"/>
    </w:pPr>
    <w:rPr>
      <w:rFonts w:ascii="LitMtavrPS" w:eastAsia="Times New Roman" w:hAnsi="LitMtavrPS" w:cs="Times New Roman"/>
      <w:b/>
      <w:color w:val="auto"/>
      <w:szCs w:val="24"/>
      <w:lang w:eastAsia="ar-SA"/>
    </w:rPr>
  </w:style>
  <w:style w:type="paragraph" w:customStyle="1" w:styleId="sat3">
    <w:name w:val="sat3"/>
    <w:basedOn w:val="sat2"/>
    <w:rsid w:val="00DE561A"/>
  </w:style>
  <w:style w:type="paragraph" w:customStyle="1" w:styleId="dan">
    <w:name w:val="dan"/>
    <w:basedOn w:val="Normal"/>
    <w:rsid w:val="00DE561A"/>
    <w:pPr>
      <w:suppressAutoHyphens/>
      <w:spacing w:after="0" w:line="360" w:lineRule="auto"/>
      <w:jc w:val="center"/>
    </w:pPr>
    <w:rPr>
      <w:rFonts w:ascii="LitNusx" w:eastAsia="Times New Roman" w:hAnsi="LitNusx" w:cs="Times New Roman"/>
      <w:color w:val="auto"/>
      <w:sz w:val="28"/>
      <w:szCs w:val="20"/>
      <w:lang w:eastAsia="ar-SA"/>
    </w:rPr>
  </w:style>
  <w:style w:type="paragraph" w:customStyle="1" w:styleId="af9">
    <w:name w:val="Îñíîâíîé òåêñò"/>
    <w:basedOn w:val="Normal"/>
    <w:rsid w:val="00DE561A"/>
    <w:pPr>
      <w:spacing w:after="0"/>
      <w:jc w:val="both"/>
    </w:pPr>
    <w:rPr>
      <w:rFonts w:ascii="Times New Roman" w:eastAsia="Times New Roman" w:hAnsi="Times New Roman" w:cs="Times New Roman"/>
      <w:color w:val="auto"/>
      <w:szCs w:val="20"/>
      <w:lang w:val="en-GB"/>
    </w:rPr>
  </w:style>
  <w:style w:type="paragraph" w:customStyle="1" w:styleId="tabl">
    <w:name w:val="tabl"/>
    <w:basedOn w:val="BodyText2"/>
    <w:rsid w:val="00DE561A"/>
    <w:pPr>
      <w:tabs>
        <w:tab w:val="clear" w:pos="1701"/>
        <w:tab w:val="clear" w:pos="1985"/>
        <w:tab w:val="clear" w:pos="2268"/>
        <w:tab w:val="clear" w:pos="2552"/>
        <w:tab w:val="clear" w:pos="2835"/>
        <w:tab w:val="clear" w:pos="3119"/>
        <w:tab w:val="clear" w:pos="3402"/>
        <w:tab w:val="clear" w:pos="3686"/>
        <w:tab w:val="clear" w:pos="8902"/>
        <w:tab w:val="clear" w:pos="9072"/>
      </w:tabs>
      <w:wordWrap w:val="0"/>
      <w:autoSpaceDE w:val="0"/>
      <w:autoSpaceDN w:val="0"/>
      <w:spacing w:after="180" w:line="480" w:lineRule="auto"/>
      <w:ind w:right="0"/>
    </w:pPr>
    <w:rPr>
      <w:rFonts w:ascii="Batang" w:eastAsia="Batang" w:hAnsi="Times New Roman"/>
      <w:b w:val="0"/>
      <w:bCs w:val="0"/>
      <w:kern w:val="2"/>
      <w:szCs w:val="24"/>
      <w:u w:val="none"/>
      <w:lang w:eastAsia="ko-KR"/>
    </w:rPr>
  </w:style>
  <w:style w:type="paragraph" w:customStyle="1" w:styleId="Preformat">
    <w:name w:val="Preformat"/>
    <w:rsid w:val="00DE561A"/>
    <w:pPr>
      <w:autoSpaceDE w:val="0"/>
      <w:autoSpaceDN w:val="0"/>
      <w:adjustRightInd w:val="0"/>
      <w:spacing w:before="0" w:after="0"/>
      <w:jc w:val="left"/>
    </w:pPr>
    <w:rPr>
      <w:rFonts w:ascii="Courier New" w:eastAsia="Times New Roman" w:hAnsi="Courier New" w:cs="Courier New"/>
      <w:sz w:val="20"/>
      <w:szCs w:val="20"/>
      <w:lang w:val="ru-RU" w:eastAsia="ru-RU"/>
    </w:rPr>
  </w:style>
  <w:style w:type="paragraph" w:styleId="ListBullet3">
    <w:name w:val="List Bullet 3"/>
    <w:basedOn w:val="ListBullet2"/>
    <w:uiPriority w:val="99"/>
    <w:rsid w:val="00DE561A"/>
    <w:pPr>
      <w:numPr>
        <w:numId w:val="150"/>
      </w:numPr>
      <w:tabs>
        <w:tab w:val="clear" w:pos="1778"/>
        <w:tab w:val="left" w:pos="1418"/>
      </w:tabs>
      <w:spacing w:before="160"/>
      <w:ind w:left="1418" w:hanging="284"/>
      <w:jc w:val="both"/>
    </w:pPr>
    <w:rPr>
      <w:rFonts w:ascii="Arial" w:hAnsi="Arial"/>
      <w:sz w:val="22"/>
      <w:lang w:val="en-US" w:eastAsia="en-US"/>
    </w:rPr>
  </w:style>
  <w:style w:type="paragraph" w:styleId="ListBullet4">
    <w:name w:val="List Bullet 4"/>
    <w:basedOn w:val="ListBullet3"/>
    <w:uiPriority w:val="99"/>
    <w:rsid w:val="00DE561A"/>
    <w:pPr>
      <w:numPr>
        <w:numId w:val="0"/>
      </w:numPr>
      <w:tabs>
        <w:tab w:val="clear" w:pos="1418"/>
        <w:tab w:val="left" w:pos="1701"/>
      </w:tabs>
      <w:ind w:left="1701" w:hanging="283"/>
    </w:pPr>
  </w:style>
  <w:style w:type="paragraph" w:styleId="ListNumber2">
    <w:name w:val="List Number 2"/>
    <w:basedOn w:val="ListBullet2"/>
    <w:uiPriority w:val="99"/>
    <w:rsid w:val="00DE561A"/>
    <w:pPr>
      <w:numPr>
        <w:numId w:val="151"/>
      </w:numPr>
      <w:tabs>
        <w:tab w:val="clear" w:pos="1854"/>
        <w:tab w:val="left" w:pos="1134"/>
      </w:tabs>
      <w:spacing w:before="160"/>
      <w:ind w:left="1134" w:hanging="283"/>
      <w:jc w:val="both"/>
    </w:pPr>
    <w:rPr>
      <w:rFonts w:ascii="Arial" w:hAnsi="Arial"/>
      <w:sz w:val="22"/>
      <w:lang w:val="en-US" w:eastAsia="en-US"/>
    </w:rPr>
  </w:style>
  <w:style w:type="paragraph" w:styleId="ListNumber3">
    <w:name w:val="List Number 3"/>
    <w:basedOn w:val="ListBullet3"/>
    <w:uiPriority w:val="99"/>
    <w:rsid w:val="00DE561A"/>
    <w:pPr>
      <w:numPr>
        <w:numId w:val="147"/>
      </w:numPr>
    </w:pPr>
  </w:style>
  <w:style w:type="paragraph" w:customStyle="1" w:styleId="NewBullet1">
    <w:name w:val="NewBullet1"/>
    <w:basedOn w:val="Normal"/>
    <w:rsid w:val="00DE561A"/>
    <w:pPr>
      <w:numPr>
        <w:numId w:val="148"/>
      </w:numPr>
      <w:spacing w:after="0"/>
      <w:jc w:val="both"/>
    </w:pPr>
    <w:rPr>
      <w:rFonts w:ascii="Arial" w:eastAsia="Times New Roman" w:hAnsi="Arial" w:cs="Times New Roman"/>
      <w:color w:val="auto"/>
      <w:szCs w:val="20"/>
    </w:rPr>
  </w:style>
  <w:style w:type="paragraph" w:customStyle="1" w:styleId="CoverClientName">
    <w:name w:val="CoverClientName"/>
    <w:basedOn w:val="Normal"/>
    <w:next w:val="Normal"/>
    <w:rsid w:val="00DE561A"/>
    <w:pPr>
      <w:overflowPunct w:val="0"/>
      <w:autoSpaceDE w:val="0"/>
      <w:autoSpaceDN w:val="0"/>
      <w:adjustRightInd w:val="0"/>
      <w:spacing w:after="480" w:line="264" w:lineRule="auto"/>
      <w:jc w:val="both"/>
      <w:textAlignment w:val="baseline"/>
    </w:pPr>
    <w:rPr>
      <w:rFonts w:ascii="Book Antiqua" w:eastAsia="Times New Roman" w:hAnsi="Book Antiqua" w:cs="Times New Roman"/>
      <w:color w:val="auto"/>
      <w:szCs w:val="20"/>
      <w:lang w:val="en-GB"/>
    </w:rPr>
  </w:style>
  <w:style w:type="paragraph" w:customStyle="1" w:styleId="textboxheader">
    <w:name w:val="text box header"/>
    <w:rsid w:val="00DE561A"/>
    <w:pPr>
      <w:jc w:val="left"/>
    </w:pPr>
    <w:rPr>
      <w:rFonts w:ascii="Arial" w:eastAsia="Times New Roman" w:hAnsi="Arial" w:cs="Times New Roman"/>
      <w:b/>
      <w:noProof/>
      <w:snapToGrid w:val="0"/>
      <w:szCs w:val="20"/>
      <w:lang w:val="en-US"/>
    </w:rPr>
  </w:style>
  <w:style w:type="paragraph" w:customStyle="1" w:styleId="85pttableboxtext">
    <w:name w:val="8.5 pt table &amp; box text"/>
    <w:basedOn w:val="Normal"/>
    <w:rsid w:val="00DE561A"/>
    <w:pPr>
      <w:spacing w:before="40" w:after="60"/>
      <w:ind w:left="29" w:right="29"/>
      <w:jc w:val="both"/>
    </w:pPr>
    <w:rPr>
      <w:rFonts w:ascii="Arial" w:eastAsia="Times New Roman" w:hAnsi="Arial" w:cs="Times New Roman"/>
      <w:color w:val="auto"/>
      <w:sz w:val="17"/>
      <w:szCs w:val="20"/>
    </w:rPr>
  </w:style>
  <w:style w:type="paragraph" w:customStyle="1" w:styleId="CoverNarrative">
    <w:name w:val="Cover Narrative"/>
    <w:basedOn w:val="Normal"/>
    <w:rsid w:val="00DE561A"/>
    <w:pPr>
      <w:shd w:val="solid" w:color="FFFFFF" w:fill="FFFFFF"/>
      <w:spacing w:before="200" w:after="0" w:line="360" w:lineRule="exact"/>
      <w:ind w:left="1985"/>
      <w:jc w:val="both"/>
    </w:pPr>
    <w:rPr>
      <w:rFonts w:ascii="Arial" w:eastAsia="Times New Roman" w:hAnsi="Arial" w:cs="Times New Roman"/>
      <w:color w:val="auto"/>
      <w:sz w:val="36"/>
      <w:szCs w:val="20"/>
    </w:rPr>
  </w:style>
  <w:style w:type="paragraph" w:customStyle="1" w:styleId="CoverCopyright">
    <w:name w:val="Cover Copyright"/>
    <w:basedOn w:val="CoverNarrative"/>
    <w:rsid w:val="00DE561A"/>
  </w:style>
  <w:style w:type="paragraph" w:customStyle="1" w:styleId="CoverConfidentiality">
    <w:name w:val="Cover Confidentiality"/>
    <w:basedOn w:val="Normal"/>
    <w:rsid w:val="00DE561A"/>
    <w:pPr>
      <w:spacing w:before="800" w:after="0"/>
      <w:ind w:left="1985"/>
      <w:jc w:val="both"/>
    </w:pPr>
    <w:rPr>
      <w:rFonts w:ascii="Arial" w:eastAsia="Times New Roman" w:hAnsi="Arial" w:cs="Times New Roman"/>
      <w:i/>
      <w:color w:val="auto"/>
      <w:szCs w:val="20"/>
    </w:rPr>
  </w:style>
  <w:style w:type="paragraph" w:customStyle="1" w:styleId="Normal0pt">
    <w:name w:val="Normal 0pt"/>
    <w:basedOn w:val="Normal"/>
    <w:rsid w:val="00DE561A"/>
    <w:pPr>
      <w:spacing w:after="0"/>
      <w:jc w:val="both"/>
    </w:pPr>
    <w:rPr>
      <w:rFonts w:ascii="Arial" w:eastAsia="Times New Roman" w:hAnsi="Arial" w:cs="Times New Roman"/>
      <w:color w:val="auto"/>
      <w:szCs w:val="20"/>
    </w:rPr>
  </w:style>
  <w:style w:type="paragraph" w:customStyle="1" w:styleId="CoverAddress">
    <w:name w:val="Cover Address"/>
    <w:basedOn w:val="Normal"/>
    <w:rsid w:val="00DE561A"/>
    <w:pPr>
      <w:framePr w:hSpace="180" w:wrap="around" w:vAnchor="page" w:hAnchor="page" w:x="6912" w:y="576"/>
      <w:spacing w:after="0"/>
      <w:jc w:val="right"/>
    </w:pPr>
    <w:rPr>
      <w:rFonts w:ascii="Arial" w:eastAsia="Times New Roman" w:hAnsi="Arial" w:cs="Times New Roman"/>
      <w:noProof/>
      <w:color w:val="auto"/>
      <w:szCs w:val="20"/>
    </w:rPr>
  </w:style>
  <w:style w:type="paragraph" w:customStyle="1" w:styleId="Annex1">
    <w:name w:val="Annex 1"/>
    <w:basedOn w:val="Normal"/>
    <w:rsid w:val="00DE561A"/>
    <w:pPr>
      <w:numPr>
        <w:numId w:val="149"/>
      </w:numPr>
      <w:spacing w:after="0"/>
      <w:jc w:val="both"/>
    </w:pPr>
    <w:rPr>
      <w:rFonts w:ascii="Times New Roman" w:eastAsia="Times New Roman" w:hAnsi="Times New Roman" w:cs="Times New Roman"/>
      <w:color w:val="auto"/>
    </w:rPr>
  </w:style>
  <w:style w:type="character" w:customStyle="1" w:styleId="sciname">
    <w:name w:val="sciname"/>
    <w:basedOn w:val="DefaultParagraphFont"/>
    <w:rsid w:val="00DE561A"/>
  </w:style>
  <w:style w:type="paragraph" w:customStyle="1" w:styleId="BodyMargin">
    <w:name w:val="Body Margin"/>
    <w:basedOn w:val="BodyText"/>
    <w:next w:val="BodyText"/>
    <w:uiPriority w:val="99"/>
    <w:rsid w:val="00DE561A"/>
    <w:pPr>
      <w:spacing w:after="270" w:line="270" w:lineRule="atLeast"/>
      <w:ind w:hanging="2268"/>
    </w:pPr>
    <w:rPr>
      <w:rFonts w:ascii="Times New Roman" w:eastAsia="Times New Roman" w:hAnsi="Times New Roman" w:cs="Times New Roman"/>
      <w:color w:val="auto"/>
      <w:sz w:val="23"/>
      <w:szCs w:val="20"/>
      <w:lang w:val="en-GB" w:eastAsia="da-DK"/>
    </w:rPr>
  </w:style>
  <w:style w:type="paragraph" w:customStyle="1" w:styleId="MarginFrame">
    <w:name w:val="Margin Frame"/>
    <w:basedOn w:val="Normal"/>
    <w:uiPriority w:val="99"/>
    <w:rsid w:val="00DE561A"/>
    <w:pPr>
      <w:keepNext/>
      <w:keepLines/>
      <w:framePr w:w="1985" w:wrap="around" w:vAnchor="text" w:hAnchor="margin" w:x="-2267" w:y="1"/>
      <w:spacing w:after="0" w:line="270" w:lineRule="atLeast"/>
      <w:jc w:val="both"/>
    </w:pPr>
    <w:rPr>
      <w:rFonts w:ascii="Times New Roman" w:eastAsia="Times New Roman" w:hAnsi="Times New Roman" w:cs="Times New Roman"/>
      <w:color w:val="auto"/>
      <w:sz w:val="23"/>
      <w:szCs w:val="20"/>
      <w:lang w:val="en-GB" w:eastAsia="da-DK"/>
    </w:rPr>
  </w:style>
  <w:style w:type="paragraph" w:customStyle="1" w:styleId="BodyTextNoSpace">
    <w:name w:val="Body Text NoSpace"/>
    <w:basedOn w:val="BodyText"/>
    <w:uiPriority w:val="99"/>
    <w:rsid w:val="00DE561A"/>
    <w:pPr>
      <w:spacing w:after="0" w:line="270" w:lineRule="atLeast"/>
    </w:pPr>
    <w:rPr>
      <w:rFonts w:ascii="Times New Roman" w:eastAsia="Times New Roman" w:hAnsi="Times New Roman" w:cs="Times New Roman"/>
      <w:color w:val="auto"/>
      <w:sz w:val="23"/>
      <w:szCs w:val="20"/>
      <w:lang w:val="en-GB" w:eastAsia="da-DK"/>
    </w:rPr>
  </w:style>
  <w:style w:type="paragraph" w:customStyle="1" w:styleId="BodyMarginNoSpace">
    <w:name w:val="Body Margin NoSpace"/>
    <w:basedOn w:val="BodyMargin"/>
    <w:next w:val="BodyTextNoSpace"/>
    <w:uiPriority w:val="99"/>
    <w:rsid w:val="00DE561A"/>
  </w:style>
  <w:style w:type="paragraph" w:customStyle="1" w:styleId="ListBulletNoSpace">
    <w:name w:val="List Bullet NoSpace"/>
    <w:basedOn w:val="ListBullet"/>
    <w:uiPriority w:val="99"/>
    <w:rsid w:val="00DE561A"/>
    <w:pPr>
      <w:numPr>
        <w:numId w:val="0"/>
      </w:numPr>
      <w:tabs>
        <w:tab w:val="left" w:pos="425"/>
      </w:tabs>
      <w:spacing w:line="270" w:lineRule="atLeast"/>
      <w:ind w:left="425" w:hanging="425"/>
      <w:jc w:val="both"/>
    </w:pPr>
    <w:rPr>
      <w:sz w:val="23"/>
      <w:lang w:val="en-GB" w:eastAsia="da-DK"/>
    </w:rPr>
  </w:style>
  <w:style w:type="paragraph" w:customStyle="1" w:styleId="ListBullet2NoSpace">
    <w:name w:val="List Bullet 2 NoSpace"/>
    <w:basedOn w:val="ListBullet2"/>
    <w:uiPriority w:val="99"/>
    <w:rsid w:val="00DE561A"/>
  </w:style>
  <w:style w:type="paragraph" w:customStyle="1" w:styleId="ListContinueNoSpace">
    <w:name w:val="List Continue NoSpace"/>
    <w:basedOn w:val="ListContinue"/>
    <w:uiPriority w:val="99"/>
    <w:rsid w:val="00DE561A"/>
  </w:style>
  <w:style w:type="paragraph" w:customStyle="1" w:styleId="ListContinue2NoSpace">
    <w:name w:val="List Continue 2 NoSpace"/>
    <w:basedOn w:val="ListContinue2"/>
    <w:uiPriority w:val="99"/>
    <w:rsid w:val="00DE561A"/>
    <w:pPr>
      <w:jc w:val="both"/>
    </w:pPr>
  </w:style>
  <w:style w:type="paragraph" w:customStyle="1" w:styleId="ListNumberNoSpace">
    <w:name w:val="List Number NoSpace"/>
    <w:basedOn w:val="ListNumber"/>
    <w:uiPriority w:val="99"/>
    <w:rsid w:val="00DE561A"/>
    <w:pPr>
      <w:numPr>
        <w:numId w:val="120"/>
      </w:numPr>
      <w:tabs>
        <w:tab w:val="num" w:pos="425"/>
      </w:tabs>
      <w:spacing w:after="0" w:line="270" w:lineRule="atLeast"/>
      <w:ind w:left="425" w:hanging="425"/>
      <w:contextualSpacing w:val="0"/>
      <w:jc w:val="both"/>
    </w:pPr>
    <w:rPr>
      <w:rFonts w:ascii="Times New Roman" w:eastAsia="Times New Roman" w:hAnsi="Times New Roman" w:cs="Times New Roman"/>
      <w:color w:val="auto"/>
      <w:sz w:val="23"/>
      <w:szCs w:val="20"/>
      <w:lang w:val="en-GB" w:eastAsia="da-DK"/>
    </w:rPr>
  </w:style>
  <w:style w:type="paragraph" w:customStyle="1" w:styleId="ListNumber2NoSpace">
    <w:name w:val="List Number 2 NoSpace"/>
    <w:basedOn w:val="ListNumber2"/>
    <w:uiPriority w:val="99"/>
    <w:rsid w:val="00DE561A"/>
    <w:pPr>
      <w:numPr>
        <w:ilvl w:val="1"/>
        <w:numId w:val="146"/>
      </w:numPr>
      <w:tabs>
        <w:tab w:val="clear" w:pos="1440"/>
      </w:tabs>
      <w:ind w:left="1134" w:hanging="283"/>
    </w:pPr>
  </w:style>
  <w:style w:type="paragraph" w:customStyle="1" w:styleId="ListHanging">
    <w:name w:val="List Hanging"/>
    <w:basedOn w:val="BodyText"/>
    <w:uiPriority w:val="99"/>
    <w:rsid w:val="00DE561A"/>
    <w:pPr>
      <w:spacing w:after="270" w:line="270" w:lineRule="atLeast"/>
      <w:ind w:left="1701" w:hanging="1701"/>
    </w:pPr>
    <w:rPr>
      <w:rFonts w:ascii="Times New Roman" w:eastAsia="Times New Roman" w:hAnsi="Times New Roman" w:cs="Times New Roman"/>
      <w:color w:val="auto"/>
      <w:sz w:val="23"/>
      <w:szCs w:val="20"/>
      <w:lang w:val="en-GB" w:eastAsia="da-DK"/>
    </w:rPr>
  </w:style>
  <w:style w:type="paragraph" w:customStyle="1" w:styleId="ListHangingNoSpace">
    <w:name w:val="List Hanging NoSpace"/>
    <w:basedOn w:val="ListHanging"/>
    <w:uiPriority w:val="99"/>
    <w:rsid w:val="00DE561A"/>
  </w:style>
  <w:style w:type="table" w:styleId="TableGrid60">
    <w:name w:val="Table Grid 6"/>
    <w:basedOn w:val="TableNormal"/>
    <w:semiHidden/>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val="0"/>
        <w:bCs/>
      </w:rPr>
      <w:tblPr/>
      <w:tcPr>
        <w:tcBorders>
          <w:bottom w:val="single" w:sz="6" w:space="0" w:color="000000"/>
          <w:tl2br w:val="none" w:sz="0" w:space="0" w:color="auto"/>
          <w:tr2bl w:val="none" w:sz="0" w:space="0" w:color="auto"/>
        </w:tcBorders>
      </w:tcPr>
    </w:tblStylePr>
    <w:tblStylePr w:type="lastRow">
      <w:rPr>
        <w:color w:val="auto"/>
      </w:rPr>
      <w:tblPr/>
      <w:tcPr>
        <w:tcBorders>
          <w:top w:val="nil"/>
        </w:tcBorders>
        <w:shd w:val="clear" w:color="auto" w:fill="auto"/>
      </w:tcPr>
    </w:tblStylePr>
    <w:tblStylePr w:type="firstCol">
      <w:rPr>
        <w:b/>
        <w:bCs/>
      </w:rPr>
      <w:tblPr/>
      <w:tcPr>
        <w:tcBorders>
          <w:tl2br w:val="none" w:sz="0" w:space="0" w:color="auto"/>
          <w:tr2bl w:val="none" w:sz="0" w:space="0" w:color="auto"/>
        </w:tcBorders>
      </w:tcPr>
    </w:tblStylePr>
    <w:tblStylePr w:type="nwCell">
      <w:tblPr/>
      <w:tcPr>
        <w:tcBorders>
          <w:tl2br w:val="nil"/>
        </w:tcBorders>
        <w:shd w:val="clear" w:color="auto" w:fill="auto"/>
      </w:tcPr>
    </w:tblStylePr>
  </w:style>
  <w:style w:type="paragraph" w:customStyle="1" w:styleId="FrontPage1">
    <w:name w:val="FrontPage1"/>
    <w:basedOn w:val="Normal"/>
    <w:next w:val="BodyText"/>
    <w:uiPriority w:val="99"/>
    <w:rsid w:val="00DE561A"/>
    <w:pPr>
      <w:suppressAutoHyphens/>
      <w:spacing w:after="160" w:line="320" w:lineRule="exact"/>
      <w:jc w:val="both"/>
    </w:pPr>
    <w:rPr>
      <w:rFonts w:ascii="Arial" w:eastAsia="Times New Roman" w:hAnsi="Arial" w:cs="Arial"/>
      <w:color w:val="auto"/>
      <w:sz w:val="28"/>
      <w:szCs w:val="20"/>
      <w:lang w:val="en-GB" w:eastAsia="da-DK"/>
    </w:rPr>
  </w:style>
  <w:style w:type="paragraph" w:customStyle="1" w:styleId="CowiTitle">
    <w:name w:val="CowiTitle"/>
    <w:basedOn w:val="FrontPage2"/>
    <w:next w:val="BodyText"/>
    <w:semiHidden/>
    <w:rsid w:val="00DE561A"/>
    <w:pPr>
      <w:spacing w:line="400" w:lineRule="exact"/>
    </w:pPr>
    <w:rPr>
      <w:rFonts w:ascii="Arial Black" w:hAnsi="Arial Black"/>
      <w:sz w:val="36"/>
    </w:rPr>
  </w:style>
  <w:style w:type="paragraph" w:styleId="ListContinue3">
    <w:name w:val="List Continue 3"/>
    <w:basedOn w:val="ListContinue2"/>
    <w:uiPriority w:val="99"/>
    <w:rsid w:val="00DE561A"/>
    <w:pPr>
      <w:spacing w:after="270" w:line="270" w:lineRule="atLeast"/>
      <w:ind w:left="1276"/>
      <w:jc w:val="both"/>
    </w:pPr>
    <w:rPr>
      <w:sz w:val="23"/>
      <w:lang w:val="en-GB" w:eastAsia="da-DK"/>
    </w:rPr>
  </w:style>
  <w:style w:type="paragraph" w:customStyle="1" w:styleId="ListBullet3NoSpace">
    <w:name w:val="List Bullet 3 NoSpace"/>
    <w:basedOn w:val="ListBullet3"/>
    <w:uiPriority w:val="99"/>
    <w:rsid w:val="00DE561A"/>
  </w:style>
  <w:style w:type="paragraph" w:customStyle="1" w:styleId="ListContinue3NoSpace">
    <w:name w:val="List Continue 3 NoSpace"/>
    <w:basedOn w:val="ListContinue3"/>
    <w:uiPriority w:val="99"/>
    <w:rsid w:val="00DE561A"/>
  </w:style>
  <w:style w:type="paragraph" w:customStyle="1" w:styleId="ListNumber3NoSpace">
    <w:name w:val="List Number 3 NoSpace"/>
    <w:basedOn w:val="ListNumber3"/>
    <w:uiPriority w:val="99"/>
    <w:rsid w:val="00DE561A"/>
  </w:style>
  <w:style w:type="paragraph" w:customStyle="1" w:styleId="ListContinue0">
    <w:name w:val="List Continue 0"/>
    <w:basedOn w:val="ListContinue"/>
    <w:uiPriority w:val="99"/>
    <w:rsid w:val="00DE561A"/>
  </w:style>
  <w:style w:type="paragraph" w:customStyle="1" w:styleId="ListContinue0NoSpace">
    <w:name w:val="List Continue 0 NoSpace"/>
    <w:basedOn w:val="ListContinue0"/>
    <w:uiPriority w:val="99"/>
    <w:rsid w:val="00DE561A"/>
    <w:pPr>
      <w:numPr>
        <w:numId w:val="146"/>
      </w:numPr>
      <w:tabs>
        <w:tab w:val="clear" w:pos="720"/>
      </w:tabs>
      <w:ind w:left="283" w:firstLine="0"/>
    </w:pPr>
  </w:style>
  <w:style w:type="paragraph" w:customStyle="1" w:styleId="CaptionMargin">
    <w:name w:val="Caption Margin"/>
    <w:basedOn w:val="Caption"/>
    <w:next w:val="BodyText"/>
    <w:uiPriority w:val="99"/>
    <w:rsid w:val="00DE561A"/>
    <w:pPr>
      <w:widowControl/>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505"/>
        <w:tab w:val="clear" w:pos="8902"/>
        <w:tab w:val="clear" w:pos="9072"/>
      </w:tabs>
      <w:spacing w:before="140" w:after="140" w:line="250" w:lineRule="atLeast"/>
      <w:ind w:left="-992" w:hanging="1276"/>
      <w:jc w:val="both"/>
    </w:pPr>
    <w:rPr>
      <w:rFonts w:ascii="Times New Roman" w:hAnsi="Times New Roman"/>
      <w:sz w:val="21"/>
      <w:lang w:eastAsia="da-DK"/>
    </w:rPr>
  </w:style>
  <w:style w:type="paragraph" w:customStyle="1" w:styleId="CowiDate">
    <w:name w:val="CowiDate"/>
    <w:basedOn w:val="FrontPageFrame"/>
    <w:next w:val="FrontPageFrame"/>
    <w:uiPriority w:val="99"/>
    <w:semiHidden/>
    <w:rsid w:val="00DE561A"/>
    <w:pPr>
      <w:framePr w:wrap="around"/>
    </w:pPr>
  </w:style>
  <w:style w:type="paragraph" w:customStyle="1" w:styleId="CowiAuthor">
    <w:name w:val="CowiAuthor"/>
    <w:basedOn w:val="FrontPageFrame"/>
    <w:next w:val="FrontPageFrame"/>
    <w:uiPriority w:val="99"/>
    <w:semiHidden/>
    <w:rsid w:val="00DE561A"/>
    <w:pPr>
      <w:framePr w:wrap="around"/>
    </w:pPr>
  </w:style>
  <w:style w:type="paragraph" w:customStyle="1" w:styleId="CowiClient">
    <w:name w:val="CowiClient"/>
    <w:basedOn w:val="FrontPage1"/>
    <w:next w:val="BlockText"/>
    <w:uiPriority w:val="99"/>
    <w:semiHidden/>
    <w:rsid w:val="00DE561A"/>
  </w:style>
  <w:style w:type="paragraph" w:customStyle="1" w:styleId="HeaderFirstLogo">
    <w:name w:val="HeaderFirstLogo"/>
    <w:basedOn w:val="Normal"/>
    <w:next w:val="Normal"/>
    <w:uiPriority w:val="99"/>
    <w:rsid w:val="00DE561A"/>
    <w:pPr>
      <w:framePr w:w="3799" w:wrap="around" w:vAnchor="page" w:hAnchor="page" w:xAlign="right" w:y="795"/>
      <w:spacing w:after="0" w:line="270" w:lineRule="atLeast"/>
      <w:jc w:val="both"/>
    </w:pPr>
    <w:rPr>
      <w:rFonts w:ascii="Times New Roman" w:eastAsia="Times New Roman" w:hAnsi="Times New Roman" w:cs="Times New Roman"/>
      <w:color w:val="auto"/>
      <w:sz w:val="23"/>
      <w:szCs w:val="20"/>
      <w:lang w:val="en-GB" w:eastAsia="da-DK"/>
    </w:rPr>
  </w:style>
  <w:style w:type="paragraph" w:customStyle="1" w:styleId="HeaderFrame">
    <w:name w:val="HeaderFrame"/>
    <w:basedOn w:val="Normal"/>
    <w:next w:val="Normal"/>
    <w:rsid w:val="00DE561A"/>
    <w:pPr>
      <w:framePr w:hSpace="284" w:wrap="around" w:vAnchor="text" w:hAnchor="margin" w:xAlign="right" w:y="1"/>
      <w:spacing w:after="0" w:line="270" w:lineRule="atLeast"/>
      <w:jc w:val="both"/>
    </w:pPr>
    <w:rPr>
      <w:rFonts w:ascii="Times New Roman" w:eastAsia="Times New Roman" w:hAnsi="Times New Roman" w:cs="Times New Roman"/>
      <w:color w:val="auto"/>
      <w:sz w:val="23"/>
      <w:szCs w:val="20"/>
      <w:lang w:val="en-GB" w:eastAsia="da-DK"/>
    </w:rPr>
  </w:style>
  <w:style w:type="paragraph" w:customStyle="1" w:styleId="FooterFrame">
    <w:name w:val="FooterFrame"/>
    <w:basedOn w:val="Normal"/>
    <w:next w:val="Normal"/>
    <w:uiPriority w:val="99"/>
    <w:rsid w:val="00DE561A"/>
    <w:pPr>
      <w:framePr w:hSpace="284" w:wrap="around" w:vAnchor="text" w:hAnchor="margin" w:xAlign="right" w:y="1"/>
      <w:spacing w:after="0" w:line="270" w:lineRule="atLeast"/>
      <w:jc w:val="both"/>
    </w:pPr>
    <w:rPr>
      <w:rFonts w:ascii="Arial" w:eastAsia="Times New Roman" w:hAnsi="Arial" w:cs="Arial"/>
      <w:noProof/>
      <w:color w:val="auto"/>
      <w:sz w:val="12"/>
      <w:szCs w:val="20"/>
      <w:lang w:val="en-GB" w:eastAsia="da-DK"/>
    </w:rPr>
  </w:style>
  <w:style w:type="paragraph" w:customStyle="1" w:styleId="FrontPage2">
    <w:name w:val="FrontPage2"/>
    <w:basedOn w:val="FrontPage1"/>
    <w:next w:val="BodyText"/>
    <w:uiPriority w:val="99"/>
    <w:rsid w:val="00DE561A"/>
  </w:style>
  <w:style w:type="paragraph" w:customStyle="1" w:styleId="FrontPage3">
    <w:name w:val="FrontPage3"/>
    <w:basedOn w:val="FrontPage1"/>
    <w:next w:val="BlockText"/>
    <w:uiPriority w:val="99"/>
    <w:rsid w:val="00DE561A"/>
  </w:style>
  <w:style w:type="paragraph" w:customStyle="1" w:styleId="FrontPageFrame">
    <w:name w:val="FrontPageFrame"/>
    <w:basedOn w:val="Normal"/>
    <w:uiPriority w:val="99"/>
    <w:rsid w:val="00DE561A"/>
    <w:pPr>
      <w:framePr w:wrap="around" w:hAnchor="margin" w:x="-2267" w:yAlign="bottom"/>
      <w:tabs>
        <w:tab w:val="left" w:pos="1134"/>
      </w:tabs>
      <w:spacing w:after="0" w:line="240" w:lineRule="atLeast"/>
      <w:jc w:val="both"/>
    </w:pPr>
    <w:rPr>
      <w:rFonts w:ascii="Arial" w:eastAsia="Times New Roman" w:hAnsi="Arial" w:cs="Arial"/>
      <w:color w:val="auto"/>
      <w:sz w:val="14"/>
      <w:szCs w:val="20"/>
      <w:lang w:val="en-GB" w:eastAsia="da-DK"/>
    </w:rPr>
  </w:style>
  <w:style w:type="paragraph" w:customStyle="1" w:styleId="ContentsPage">
    <w:name w:val="ContentsPage"/>
    <w:basedOn w:val="Normal"/>
    <w:next w:val="BodyText"/>
    <w:uiPriority w:val="99"/>
    <w:rsid w:val="00DE561A"/>
    <w:pPr>
      <w:pageBreakBefore/>
      <w:suppressAutoHyphens/>
      <w:spacing w:before="2680" w:after="0" w:line="320" w:lineRule="exact"/>
      <w:jc w:val="both"/>
    </w:pPr>
    <w:rPr>
      <w:rFonts w:ascii="Arial Black" w:eastAsia="Times New Roman" w:hAnsi="Arial Black" w:cs="Times New Roman"/>
      <w:b/>
      <w:color w:val="auto"/>
      <w:sz w:val="32"/>
      <w:szCs w:val="20"/>
      <w:lang w:val="en-GB" w:eastAsia="da-DK"/>
    </w:rPr>
  </w:style>
  <w:style w:type="paragraph" w:customStyle="1" w:styleId="AppendixPage0">
    <w:name w:val="AppendixPage"/>
    <w:basedOn w:val="ContentsPage"/>
    <w:next w:val="BodyTextNoSpace"/>
    <w:uiPriority w:val="99"/>
    <w:rsid w:val="00DE561A"/>
    <w:pPr>
      <w:pageBreakBefore w:val="0"/>
      <w:spacing w:before="120" w:after="320"/>
    </w:pPr>
  </w:style>
  <w:style w:type="paragraph" w:customStyle="1" w:styleId="HeaderFrameEven">
    <w:name w:val="HeaderFrameEven"/>
    <w:basedOn w:val="HeaderFrame"/>
    <w:uiPriority w:val="99"/>
    <w:rsid w:val="00DE561A"/>
    <w:pPr>
      <w:framePr w:wrap="around"/>
    </w:pPr>
  </w:style>
  <w:style w:type="paragraph" w:customStyle="1" w:styleId="HeaderEven">
    <w:name w:val="HeaderEven"/>
    <w:basedOn w:val="Normal"/>
    <w:uiPriority w:val="99"/>
    <w:rsid w:val="00DE561A"/>
    <w:pPr>
      <w:tabs>
        <w:tab w:val="right" w:pos="7371"/>
      </w:tabs>
      <w:spacing w:after="0" w:line="270" w:lineRule="atLeast"/>
      <w:ind w:left="-2268"/>
      <w:jc w:val="both"/>
    </w:pPr>
    <w:rPr>
      <w:rFonts w:ascii="Times New Roman" w:eastAsia="Times New Roman" w:hAnsi="Times New Roman" w:cs="Times New Roman"/>
      <w:color w:val="auto"/>
      <w:sz w:val="23"/>
      <w:szCs w:val="20"/>
      <w:lang w:val="en-GB" w:eastAsia="da-DK"/>
    </w:rPr>
  </w:style>
  <w:style w:type="paragraph" w:customStyle="1" w:styleId="FooterEven">
    <w:name w:val="FooterEven"/>
    <w:basedOn w:val="Footer"/>
    <w:uiPriority w:val="99"/>
    <w:rsid w:val="00DE561A"/>
    <w:pPr>
      <w:tabs>
        <w:tab w:val="clear" w:pos="4844"/>
        <w:tab w:val="clear" w:pos="9689"/>
        <w:tab w:val="right" w:pos="7371"/>
      </w:tabs>
      <w:spacing w:line="270" w:lineRule="atLeast"/>
      <w:ind w:left="-2268" w:right="851"/>
      <w:jc w:val="both"/>
    </w:pPr>
    <w:rPr>
      <w:rFonts w:ascii="Arial" w:eastAsia="Times New Roman" w:hAnsi="Arial" w:cs="Arial"/>
      <w:noProof/>
      <w:color w:val="FFFFFF"/>
      <w:sz w:val="12"/>
      <w:szCs w:val="12"/>
      <w:lang w:val="en-GB" w:eastAsia="da-DK"/>
    </w:rPr>
  </w:style>
  <w:style w:type="paragraph" w:customStyle="1" w:styleId="FooterFrameOdd">
    <w:name w:val="FooterFrameOdd"/>
    <w:basedOn w:val="FooterFrame"/>
    <w:rsid w:val="00DE561A"/>
    <w:pPr>
      <w:framePr w:wrap="around"/>
    </w:pPr>
    <w:rPr>
      <w:color w:val="FFFFFF"/>
      <w:szCs w:val="12"/>
    </w:rPr>
  </w:style>
  <w:style w:type="numbering" w:styleId="111111">
    <w:name w:val="Outline List 2"/>
    <w:basedOn w:val="NoList"/>
    <w:rsid w:val="00DE561A"/>
    <w:pPr>
      <w:numPr>
        <w:numId w:val="152"/>
      </w:numPr>
    </w:pPr>
  </w:style>
  <w:style w:type="paragraph" w:customStyle="1" w:styleId="CowiDocNo">
    <w:name w:val="CowiDocNo"/>
    <w:basedOn w:val="FrontPageFrame"/>
    <w:uiPriority w:val="99"/>
    <w:semiHidden/>
    <w:rsid w:val="00DE561A"/>
    <w:pPr>
      <w:framePr w:wrap="around"/>
    </w:pPr>
  </w:style>
  <w:style w:type="paragraph" w:customStyle="1" w:styleId="CowiRevNo">
    <w:name w:val="CowiRevNo"/>
    <w:basedOn w:val="FrontPageFrame"/>
    <w:uiPriority w:val="99"/>
    <w:semiHidden/>
    <w:rsid w:val="00DE561A"/>
    <w:pPr>
      <w:framePr w:wrap="around"/>
    </w:pPr>
  </w:style>
  <w:style w:type="paragraph" w:customStyle="1" w:styleId="CowiChecker">
    <w:name w:val="CowiChecker"/>
    <w:basedOn w:val="FrontPageFrame"/>
    <w:uiPriority w:val="99"/>
    <w:semiHidden/>
    <w:rsid w:val="00DE561A"/>
    <w:pPr>
      <w:framePr w:wrap="around"/>
    </w:pPr>
  </w:style>
  <w:style w:type="paragraph" w:customStyle="1" w:styleId="CowiApprover">
    <w:name w:val="CowiApprover"/>
    <w:basedOn w:val="FrontPageFrame"/>
    <w:uiPriority w:val="99"/>
    <w:semiHidden/>
    <w:rsid w:val="00DE561A"/>
    <w:pPr>
      <w:framePr w:wrap="around"/>
    </w:pPr>
  </w:style>
  <w:style w:type="numbering" w:styleId="1ai">
    <w:name w:val="Outline List 1"/>
    <w:basedOn w:val="NoList"/>
    <w:rsid w:val="00DE561A"/>
    <w:pPr>
      <w:numPr>
        <w:numId w:val="153"/>
      </w:numPr>
    </w:pPr>
  </w:style>
  <w:style w:type="numbering" w:styleId="ArticleSection">
    <w:name w:val="Outline List 3"/>
    <w:basedOn w:val="NoList"/>
    <w:rsid w:val="00DE561A"/>
    <w:pPr>
      <w:numPr>
        <w:numId w:val="154"/>
      </w:numPr>
    </w:pPr>
  </w:style>
  <w:style w:type="paragraph" w:styleId="BodyTextFirstIndent">
    <w:name w:val="Body Text First Indent"/>
    <w:basedOn w:val="BodyText"/>
    <w:link w:val="BodyTextFirstIndentChar"/>
    <w:uiPriority w:val="99"/>
    <w:rsid w:val="00DE561A"/>
    <w:pPr>
      <w:spacing w:line="270" w:lineRule="atLeast"/>
      <w:ind w:firstLine="210"/>
    </w:pPr>
    <w:rPr>
      <w:rFonts w:ascii="Times New Roman" w:eastAsia="Times New Roman" w:hAnsi="Times New Roman" w:cs="Times New Roman"/>
      <w:color w:val="auto"/>
      <w:sz w:val="23"/>
      <w:szCs w:val="20"/>
      <w:lang w:val="en-GB" w:eastAsia="da-DK"/>
    </w:rPr>
  </w:style>
  <w:style w:type="character" w:customStyle="1" w:styleId="BodyTextFirstIndentChar">
    <w:name w:val="Body Text First Indent Char"/>
    <w:basedOn w:val="BodyTextChar"/>
    <w:link w:val="BodyTextFirstIndent"/>
    <w:uiPriority w:val="99"/>
    <w:rsid w:val="00DE561A"/>
    <w:rPr>
      <w:rFonts w:ascii="Times New Roman" w:eastAsia="Times New Roman" w:hAnsi="Times New Roman" w:cs="Times New Roman"/>
      <w:color w:val="000000" w:themeColor="text1"/>
      <w:sz w:val="23"/>
      <w:szCs w:val="20"/>
      <w:lang w:val="en-GB" w:eastAsia="da-DK"/>
    </w:rPr>
  </w:style>
  <w:style w:type="paragraph" w:styleId="BodyTextFirstIndent2">
    <w:name w:val="Body Text First Indent 2"/>
    <w:basedOn w:val="BodyTextIndent"/>
    <w:link w:val="BodyTextFirstIndent2Char"/>
    <w:uiPriority w:val="99"/>
    <w:rsid w:val="00DE561A"/>
    <w:pPr>
      <w:widowControl/>
      <w:tabs>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s>
      <w:spacing w:before="0" w:after="270" w:line="270" w:lineRule="atLeast"/>
      <w:ind w:firstLine="210"/>
    </w:pPr>
    <w:rPr>
      <w:rFonts w:ascii="Times New Roman" w:hAnsi="Times New Roman"/>
      <w:sz w:val="23"/>
      <w:lang w:val="en-US" w:eastAsia="da-DK"/>
    </w:rPr>
  </w:style>
  <w:style w:type="character" w:customStyle="1" w:styleId="BodyTextFirstIndent2Char">
    <w:name w:val="Body Text First Indent 2 Char"/>
    <w:basedOn w:val="BodyTextIndentChar"/>
    <w:link w:val="BodyTextFirstIndent2"/>
    <w:uiPriority w:val="99"/>
    <w:rsid w:val="00DE561A"/>
    <w:rPr>
      <w:rFonts w:ascii="Times New Roman" w:eastAsia="Times New Roman" w:hAnsi="Times New Roman" w:cs="Times New Roman"/>
      <w:sz w:val="23"/>
      <w:szCs w:val="20"/>
      <w:lang w:val="en-US" w:eastAsia="da-DK"/>
    </w:rPr>
  </w:style>
  <w:style w:type="character" w:styleId="HTMLAcronym">
    <w:name w:val="HTML Acronym"/>
    <w:basedOn w:val="DefaultParagraphFont"/>
    <w:rsid w:val="00DE561A"/>
  </w:style>
  <w:style w:type="paragraph" w:styleId="HTMLAddress">
    <w:name w:val="HTML Address"/>
    <w:basedOn w:val="Normal"/>
    <w:link w:val="HTMLAddressChar"/>
    <w:rsid w:val="00DE561A"/>
    <w:pPr>
      <w:spacing w:after="0" w:line="270" w:lineRule="atLeast"/>
      <w:jc w:val="both"/>
    </w:pPr>
    <w:rPr>
      <w:rFonts w:ascii="Times New Roman" w:eastAsia="Times New Roman" w:hAnsi="Times New Roman" w:cs="Times New Roman"/>
      <w:i/>
      <w:iCs/>
      <w:color w:val="auto"/>
      <w:sz w:val="23"/>
      <w:szCs w:val="20"/>
      <w:lang w:val="en-GB" w:eastAsia="da-DK"/>
    </w:rPr>
  </w:style>
  <w:style w:type="character" w:customStyle="1" w:styleId="HTMLAddressChar">
    <w:name w:val="HTML Address Char"/>
    <w:basedOn w:val="DefaultParagraphFont"/>
    <w:link w:val="HTMLAddress"/>
    <w:rsid w:val="00DE561A"/>
    <w:rPr>
      <w:rFonts w:ascii="Times New Roman" w:eastAsia="Times New Roman" w:hAnsi="Times New Roman" w:cs="Times New Roman"/>
      <w:i/>
      <w:iCs/>
      <w:sz w:val="23"/>
      <w:szCs w:val="20"/>
      <w:lang w:val="en-GB" w:eastAsia="da-DK"/>
    </w:rPr>
  </w:style>
  <w:style w:type="character" w:styleId="HTMLCite">
    <w:name w:val="HTML Cite"/>
    <w:uiPriority w:val="99"/>
    <w:rsid w:val="00DE561A"/>
    <w:rPr>
      <w:i/>
      <w:iCs/>
    </w:rPr>
  </w:style>
  <w:style w:type="character" w:styleId="HTMLCode">
    <w:name w:val="HTML Code"/>
    <w:rsid w:val="00DE561A"/>
    <w:rPr>
      <w:rFonts w:ascii="Courier New" w:hAnsi="Courier New" w:cs="Courier New"/>
      <w:sz w:val="20"/>
      <w:szCs w:val="20"/>
    </w:rPr>
  </w:style>
  <w:style w:type="character" w:styleId="HTMLDefinition">
    <w:name w:val="HTML Definition"/>
    <w:rsid w:val="00DE561A"/>
    <w:rPr>
      <w:i/>
      <w:iCs/>
    </w:rPr>
  </w:style>
  <w:style w:type="character" w:styleId="HTMLKeyboard">
    <w:name w:val="HTML Keyboard"/>
    <w:rsid w:val="00DE561A"/>
    <w:rPr>
      <w:rFonts w:ascii="Courier New" w:hAnsi="Courier New" w:cs="Courier New"/>
      <w:sz w:val="20"/>
      <w:szCs w:val="20"/>
    </w:rPr>
  </w:style>
  <w:style w:type="character" w:styleId="HTMLSample">
    <w:name w:val="HTML Sample"/>
    <w:rsid w:val="00DE561A"/>
    <w:rPr>
      <w:rFonts w:ascii="Courier New" w:hAnsi="Courier New" w:cs="Courier New"/>
    </w:rPr>
  </w:style>
  <w:style w:type="character" w:styleId="HTMLTypewriter">
    <w:name w:val="HTML Typewriter"/>
    <w:rsid w:val="00DE561A"/>
    <w:rPr>
      <w:rFonts w:ascii="Courier New" w:hAnsi="Courier New" w:cs="Courier New"/>
      <w:sz w:val="20"/>
      <w:szCs w:val="20"/>
    </w:rPr>
  </w:style>
  <w:style w:type="character" w:styleId="HTMLVariable">
    <w:name w:val="HTML Variable"/>
    <w:rsid w:val="00DE561A"/>
    <w:rPr>
      <w:i/>
      <w:iCs/>
    </w:rPr>
  </w:style>
  <w:style w:type="paragraph" w:styleId="Index2">
    <w:name w:val="index 2"/>
    <w:basedOn w:val="Normal"/>
    <w:next w:val="Normal"/>
    <w:autoRedefine/>
    <w:uiPriority w:val="99"/>
    <w:semiHidden/>
    <w:rsid w:val="00DE561A"/>
    <w:pPr>
      <w:spacing w:after="0" w:line="270" w:lineRule="atLeast"/>
      <w:ind w:left="460" w:hanging="230"/>
      <w:jc w:val="both"/>
    </w:pPr>
    <w:rPr>
      <w:rFonts w:ascii="Times New Roman" w:eastAsia="Times New Roman" w:hAnsi="Times New Roman" w:cs="Times New Roman"/>
      <w:color w:val="auto"/>
      <w:sz w:val="23"/>
      <w:szCs w:val="20"/>
      <w:lang w:val="en-GB" w:eastAsia="da-DK"/>
    </w:rPr>
  </w:style>
  <w:style w:type="paragraph" w:styleId="Index3">
    <w:name w:val="index 3"/>
    <w:basedOn w:val="Normal"/>
    <w:next w:val="Normal"/>
    <w:autoRedefine/>
    <w:uiPriority w:val="99"/>
    <w:semiHidden/>
    <w:rsid w:val="00DE561A"/>
    <w:pPr>
      <w:spacing w:after="0" w:line="270" w:lineRule="atLeast"/>
      <w:ind w:left="690" w:hanging="230"/>
      <w:jc w:val="both"/>
    </w:pPr>
    <w:rPr>
      <w:rFonts w:ascii="Times New Roman" w:eastAsia="Times New Roman" w:hAnsi="Times New Roman" w:cs="Times New Roman"/>
      <w:color w:val="auto"/>
      <w:sz w:val="23"/>
      <w:szCs w:val="20"/>
      <w:lang w:val="en-GB" w:eastAsia="da-DK"/>
    </w:rPr>
  </w:style>
  <w:style w:type="paragraph" w:styleId="Index4">
    <w:name w:val="index 4"/>
    <w:basedOn w:val="Normal"/>
    <w:next w:val="Normal"/>
    <w:autoRedefine/>
    <w:uiPriority w:val="99"/>
    <w:semiHidden/>
    <w:rsid w:val="00DE561A"/>
    <w:pPr>
      <w:spacing w:after="0" w:line="270" w:lineRule="atLeast"/>
      <w:ind w:left="920" w:hanging="230"/>
      <w:jc w:val="both"/>
    </w:pPr>
    <w:rPr>
      <w:rFonts w:ascii="Times New Roman" w:eastAsia="Times New Roman" w:hAnsi="Times New Roman" w:cs="Times New Roman"/>
      <w:color w:val="auto"/>
      <w:sz w:val="23"/>
      <w:szCs w:val="20"/>
      <w:lang w:val="en-GB" w:eastAsia="da-DK"/>
    </w:rPr>
  </w:style>
  <w:style w:type="paragraph" w:styleId="Index5">
    <w:name w:val="index 5"/>
    <w:basedOn w:val="Normal"/>
    <w:next w:val="Normal"/>
    <w:autoRedefine/>
    <w:uiPriority w:val="99"/>
    <w:semiHidden/>
    <w:rsid w:val="00DE561A"/>
    <w:pPr>
      <w:spacing w:after="0" w:line="270" w:lineRule="atLeast"/>
      <w:ind w:left="1150" w:hanging="230"/>
      <w:jc w:val="both"/>
    </w:pPr>
    <w:rPr>
      <w:rFonts w:ascii="Times New Roman" w:eastAsia="Times New Roman" w:hAnsi="Times New Roman" w:cs="Times New Roman"/>
      <w:color w:val="auto"/>
      <w:sz w:val="23"/>
      <w:szCs w:val="20"/>
      <w:lang w:val="en-GB" w:eastAsia="da-DK"/>
    </w:rPr>
  </w:style>
  <w:style w:type="paragraph" w:styleId="Index6">
    <w:name w:val="index 6"/>
    <w:basedOn w:val="Normal"/>
    <w:next w:val="Normal"/>
    <w:autoRedefine/>
    <w:uiPriority w:val="99"/>
    <w:semiHidden/>
    <w:rsid w:val="00DE561A"/>
    <w:pPr>
      <w:spacing w:after="0" w:line="270" w:lineRule="atLeast"/>
      <w:ind w:left="1380" w:hanging="230"/>
      <w:jc w:val="both"/>
    </w:pPr>
    <w:rPr>
      <w:rFonts w:ascii="Times New Roman" w:eastAsia="Times New Roman" w:hAnsi="Times New Roman" w:cs="Times New Roman"/>
      <w:color w:val="auto"/>
      <w:sz w:val="23"/>
      <w:szCs w:val="20"/>
      <w:lang w:val="en-GB" w:eastAsia="da-DK"/>
    </w:rPr>
  </w:style>
  <w:style w:type="paragraph" w:styleId="Index7">
    <w:name w:val="index 7"/>
    <w:basedOn w:val="Normal"/>
    <w:next w:val="Normal"/>
    <w:autoRedefine/>
    <w:uiPriority w:val="99"/>
    <w:semiHidden/>
    <w:rsid w:val="00DE561A"/>
    <w:pPr>
      <w:spacing w:after="0" w:line="270" w:lineRule="atLeast"/>
      <w:ind w:left="1610" w:hanging="230"/>
      <w:jc w:val="both"/>
    </w:pPr>
    <w:rPr>
      <w:rFonts w:ascii="Times New Roman" w:eastAsia="Times New Roman" w:hAnsi="Times New Roman" w:cs="Times New Roman"/>
      <w:color w:val="auto"/>
      <w:sz w:val="23"/>
      <w:szCs w:val="20"/>
      <w:lang w:val="en-GB" w:eastAsia="da-DK"/>
    </w:rPr>
  </w:style>
  <w:style w:type="paragraph" w:styleId="Index8">
    <w:name w:val="index 8"/>
    <w:basedOn w:val="Normal"/>
    <w:next w:val="Normal"/>
    <w:autoRedefine/>
    <w:uiPriority w:val="99"/>
    <w:semiHidden/>
    <w:rsid w:val="00DE561A"/>
    <w:pPr>
      <w:spacing w:after="0" w:line="270" w:lineRule="atLeast"/>
      <w:ind w:left="1840" w:hanging="230"/>
      <w:jc w:val="both"/>
    </w:pPr>
    <w:rPr>
      <w:rFonts w:ascii="Times New Roman" w:eastAsia="Times New Roman" w:hAnsi="Times New Roman" w:cs="Times New Roman"/>
      <w:color w:val="auto"/>
      <w:sz w:val="23"/>
      <w:szCs w:val="20"/>
      <w:lang w:val="en-GB" w:eastAsia="da-DK"/>
    </w:rPr>
  </w:style>
  <w:style w:type="paragraph" w:styleId="Index9">
    <w:name w:val="index 9"/>
    <w:basedOn w:val="Normal"/>
    <w:next w:val="Normal"/>
    <w:autoRedefine/>
    <w:uiPriority w:val="99"/>
    <w:semiHidden/>
    <w:rsid w:val="00DE561A"/>
    <w:pPr>
      <w:spacing w:after="0" w:line="270" w:lineRule="atLeast"/>
      <w:ind w:left="2070" w:hanging="230"/>
      <w:jc w:val="both"/>
    </w:pPr>
    <w:rPr>
      <w:rFonts w:ascii="Times New Roman" w:eastAsia="Times New Roman" w:hAnsi="Times New Roman" w:cs="Times New Roman"/>
      <w:color w:val="auto"/>
      <w:sz w:val="23"/>
      <w:szCs w:val="20"/>
      <w:lang w:val="en-GB" w:eastAsia="da-DK"/>
    </w:rPr>
  </w:style>
  <w:style w:type="paragraph" w:styleId="List2">
    <w:name w:val="List 2"/>
    <w:basedOn w:val="Normal"/>
    <w:uiPriority w:val="99"/>
    <w:rsid w:val="00DE561A"/>
    <w:pPr>
      <w:spacing w:after="0" w:line="270" w:lineRule="atLeast"/>
      <w:ind w:left="566" w:hanging="283"/>
      <w:jc w:val="both"/>
    </w:pPr>
    <w:rPr>
      <w:rFonts w:ascii="Times New Roman" w:eastAsia="Times New Roman" w:hAnsi="Times New Roman" w:cs="Times New Roman"/>
      <w:color w:val="auto"/>
      <w:sz w:val="23"/>
      <w:szCs w:val="20"/>
      <w:lang w:val="en-GB" w:eastAsia="da-DK"/>
    </w:rPr>
  </w:style>
  <w:style w:type="paragraph" w:styleId="List3">
    <w:name w:val="List 3"/>
    <w:basedOn w:val="Normal"/>
    <w:uiPriority w:val="99"/>
    <w:rsid w:val="00DE561A"/>
    <w:pPr>
      <w:spacing w:after="0" w:line="270" w:lineRule="atLeast"/>
      <w:ind w:left="849" w:hanging="283"/>
      <w:jc w:val="both"/>
    </w:pPr>
    <w:rPr>
      <w:rFonts w:ascii="Times New Roman" w:eastAsia="Times New Roman" w:hAnsi="Times New Roman" w:cs="Times New Roman"/>
      <w:color w:val="auto"/>
      <w:sz w:val="23"/>
      <w:szCs w:val="20"/>
      <w:lang w:val="en-GB" w:eastAsia="da-DK"/>
    </w:rPr>
  </w:style>
  <w:style w:type="paragraph" w:styleId="List4">
    <w:name w:val="List 4"/>
    <w:basedOn w:val="Normal"/>
    <w:uiPriority w:val="99"/>
    <w:rsid w:val="00DE561A"/>
    <w:pPr>
      <w:spacing w:after="0" w:line="270" w:lineRule="atLeast"/>
      <w:ind w:left="1132" w:hanging="283"/>
      <w:jc w:val="both"/>
    </w:pPr>
    <w:rPr>
      <w:rFonts w:ascii="Times New Roman" w:eastAsia="Times New Roman" w:hAnsi="Times New Roman" w:cs="Times New Roman"/>
      <w:color w:val="auto"/>
      <w:sz w:val="23"/>
      <w:szCs w:val="20"/>
      <w:lang w:val="en-GB" w:eastAsia="da-DK"/>
    </w:rPr>
  </w:style>
  <w:style w:type="paragraph" w:styleId="List5">
    <w:name w:val="List 5"/>
    <w:basedOn w:val="Normal"/>
    <w:uiPriority w:val="99"/>
    <w:rsid w:val="00DE561A"/>
    <w:pPr>
      <w:spacing w:after="0" w:line="270" w:lineRule="atLeast"/>
      <w:ind w:left="1415" w:hanging="283"/>
      <w:jc w:val="both"/>
    </w:pPr>
    <w:rPr>
      <w:rFonts w:ascii="Times New Roman" w:eastAsia="Times New Roman" w:hAnsi="Times New Roman" w:cs="Times New Roman"/>
      <w:color w:val="auto"/>
      <w:sz w:val="23"/>
      <w:szCs w:val="20"/>
      <w:lang w:val="en-GB" w:eastAsia="da-DK"/>
    </w:rPr>
  </w:style>
  <w:style w:type="paragraph" w:styleId="ListBullet5">
    <w:name w:val="List Bullet 5"/>
    <w:basedOn w:val="Normal"/>
    <w:autoRedefine/>
    <w:uiPriority w:val="99"/>
    <w:rsid w:val="00DE561A"/>
    <w:pPr>
      <w:numPr>
        <w:numId w:val="155"/>
      </w:numPr>
      <w:spacing w:after="0" w:line="270" w:lineRule="atLeast"/>
      <w:jc w:val="both"/>
    </w:pPr>
    <w:rPr>
      <w:rFonts w:ascii="Times New Roman" w:eastAsia="Times New Roman" w:hAnsi="Times New Roman" w:cs="Times New Roman"/>
      <w:color w:val="auto"/>
      <w:sz w:val="23"/>
      <w:szCs w:val="20"/>
      <w:lang w:val="en-GB" w:eastAsia="da-DK"/>
    </w:rPr>
  </w:style>
  <w:style w:type="paragraph" w:styleId="ListContinue4">
    <w:name w:val="List Continue 4"/>
    <w:basedOn w:val="Normal"/>
    <w:uiPriority w:val="99"/>
    <w:rsid w:val="00DE561A"/>
    <w:pPr>
      <w:spacing w:line="270" w:lineRule="atLeast"/>
      <w:ind w:left="1132"/>
      <w:jc w:val="both"/>
    </w:pPr>
    <w:rPr>
      <w:rFonts w:ascii="Times New Roman" w:eastAsia="Times New Roman" w:hAnsi="Times New Roman" w:cs="Times New Roman"/>
      <w:color w:val="auto"/>
      <w:sz w:val="23"/>
      <w:szCs w:val="20"/>
      <w:lang w:val="en-GB" w:eastAsia="da-DK"/>
    </w:rPr>
  </w:style>
  <w:style w:type="paragraph" w:styleId="ListContinue5">
    <w:name w:val="List Continue 5"/>
    <w:basedOn w:val="Normal"/>
    <w:uiPriority w:val="99"/>
    <w:rsid w:val="00DE561A"/>
    <w:pPr>
      <w:spacing w:line="270" w:lineRule="atLeast"/>
      <w:ind w:left="1415"/>
      <w:jc w:val="both"/>
    </w:pPr>
    <w:rPr>
      <w:rFonts w:ascii="Times New Roman" w:eastAsia="Times New Roman" w:hAnsi="Times New Roman" w:cs="Times New Roman"/>
      <w:color w:val="auto"/>
      <w:sz w:val="23"/>
      <w:szCs w:val="20"/>
      <w:lang w:val="en-GB" w:eastAsia="da-DK"/>
    </w:rPr>
  </w:style>
  <w:style w:type="paragraph" w:styleId="ListNumber4">
    <w:name w:val="List Number 4"/>
    <w:basedOn w:val="Normal"/>
    <w:uiPriority w:val="99"/>
    <w:rsid w:val="00DE561A"/>
    <w:pPr>
      <w:numPr>
        <w:numId w:val="156"/>
      </w:numPr>
      <w:spacing w:after="0" w:line="270" w:lineRule="atLeast"/>
      <w:jc w:val="both"/>
    </w:pPr>
    <w:rPr>
      <w:rFonts w:ascii="Times New Roman" w:eastAsia="Times New Roman" w:hAnsi="Times New Roman" w:cs="Times New Roman"/>
      <w:color w:val="auto"/>
      <w:sz w:val="23"/>
      <w:szCs w:val="20"/>
      <w:lang w:val="en-GB" w:eastAsia="da-DK"/>
    </w:rPr>
  </w:style>
  <w:style w:type="paragraph" w:styleId="ListNumber5">
    <w:name w:val="List Number 5"/>
    <w:basedOn w:val="Normal"/>
    <w:uiPriority w:val="99"/>
    <w:rsid w:val="00DE561A"/>
    <w:pPr>
      <w:numPr>
        <w:numId w:val="157"/>
      </w:numPr>
      <w:spacing w:after="0" w:line="270" w:lineRule="atLeast"/>
      <w:jc w:val="both"/>
    </w:pPr>
    <w:rPr>
      <w:rFonts w:ascii="Times New Roman" w:eastAsia="Times New Roman" w:hAnsi="Times New Roman" w:cs="Times New Roman"/>
      <w:color w:val="auto"/>
      <w:sz w:val="23"/>
      <w:szCs w:val="20"/>
      <w:lang w:val="en-GB" w:eastAsia="da-DK"/>
    </w:rPr>
  </w:style>
  <w:style w:type="paragraph" w:styleId="MacroText">
    <w:name w:val="macro"/>
    <w:link w:val="MacroTextChar"/>
    <w:uiPriority w:val="99"/>
    <w:semiHidden/>
    <w:rsid w:val="00DE561A"/>
    <w:pPr>
      <w:tabs>
        <w:tab w:val="left" w:pos="480"/>
        <w:tab w:val="left" w:pos="960"/>
        <w:tab w:val="left" w:pos="1440"/>
        <w:tab w:val="left" w:pos="1920"/>
        <w:tab w:val="left" w:pos="2400"/>
        <w:tab w:val="left" w:pos="2880"/>
        <w:tab w:val="left" w:pos="3360"/>
        <w:tab w:val="left" w:pos="3840"/>
        <w:tab w:val="left" w:pos="4320"/>
      </w:tabs>
      <w:spacing w:before="0" w:after="0" w:line="270" w:lineRule="atLeast"/>
      <w:jc w:val="left"/>
    </w:pPr>
    <w:rPr>
      <w:rFonts w:ascii="Courier New" w:eastAsia="Times New Roman" w:hAnsi="Courier New" w:cs="Courier New"/>
      <w:sz w:val="20"/>
      <w:szCs w:val="20"/>
      <w:lang w:val="da-DK" w:eastAsia="da-DK"/>
    </w:rPr>
  </w:style>
  <w:style w:type="character" w:customStyle="1" w:styleId="MacroTextChar">
    <w:name w:val="Macro Text Char"/>
    <w:basedOn w:val="DefaultParagraphFont"/>
    <w:link w:val="MacroText"/>
    <w:uiPriority w:val="99"/>
    <w:semiHidden/>
    <w:rsid w:val="00DE561A"/>
    <w:rPr>
      <w:rFonts w:ascii="Courier New" w:eastAsia="Times New Roman" w:hAnsi="Courier New" w:cs="Courier New"/>
      <w:sz w:val="20"/>
      <w:szCs w:val="20"/>
      <w:lang w:val="da-DK" w:eastAsia="da-DK"/>
    </w:rPr>
  </w:style>
  <w:style w:type="paragraph" w:styleId="MessageHeader">
    <w:name w:val="Message Header"/>
    <w:basedOn w:val="Normal"/>
    <w:link w:val="MessageHeaderChar"/>
    <w:uiPriority w:val="99"/>
    <w:rsid w:val="00DE561A"/>
    <w:pPr>
      <w:pBdr>
        <w:top w:val="single" w:sz="6" w:space="1" w:color="auto"/>
        <w:left w:val="single" w:sz="6" w:space="1" w:color="auto"/>
        <w:bottom w:val="single" w:sz="6" w:space="1" w:color="auto"/>
        <w:right w:val="single" w:sz="6" w:space="1" w:color="auto"/>
      </w:pBdr>
      <w:shd w:val="pct20" w:color="auto" w:fill="auto"/>
      <w:spacing w:after="0" w:line="270" w:lineRule="atLeast"/>
      <w:ind w:left="1134" w:hanging="1134"/>
      <w:jc w:val="both"/>
    </w:pPr>
    <w:rPr>
      <w:rFonts w:ascii="Arial" w:eastAsia="Times New Roman" w:hAnsi="Arial" w:cs="Arial"/>
      <w:color w:val="auto"/>
      <w:szCs w:val="24"/>
      <w:lang w:val="en-GB" w:eastAsia="da-DK"/>
    </w:rPr>
  </w:style>
  <w:style w:type="character" w:customStyle="1" w:styleId="MessageHeaderChar">
    <w:name w:val="Message Header Char"/>
    <w:basedOn w:val="DefaultParagraphFont"/>
    <w:link w:val="MessageHeader"/>
    <w:uiPriority w:val="99"/>
    <w:rsid w:val="00DE561A"/>
    <w:rPr>
      <w:rFonts w:ascii="Arial" w:eastAsia="Times New Roman" w:hAnsi="Arial" w:cs="Arial"/>
      <w:szCs w:val="24"/>
      <w:shd w:val="pct20" w:color="auto" w:fill="auto"/>
      <w:lang w:val="en-GB" w:eastAsia="da-DK"/>
    </w:rPr>
  </w:style>
  <w:style w:type="paragraph" w:styleId="NoteHeading">
    <w:name w:val="Note Heading"/>
    <w:basedOn w:val="Normal"/>
    <w:next w:val="Normal"/>
    <w:link w:val="NoteHeadingChar"/>
    <w:uiPriority w:val="99"/>
    <w:rsid w:val="00DE561A"/>
    <w:pPr>
      <w:spacing w:after="0" w:line="270" w:lineRule="atLeast"/>
      <w:jc w:val="both"/>
    </w:pPr>
    <w:rPr>
      <w:rFonts w:ascii="Times New Roman" w:eastAsia="Times New Roman" w:hAnsi="Times New Roman" w:cs="Times New Roman"/>
      <w:color w:val="auto"/>
      <w:sz w:val="23"/>
      <w:szCs w:val="20"/>
      <w:lang w:val="en-GB" w:eastAsia="da-DK"/>
    </w:rPr>
  </w:style>
  <w:style w:type="character" w:customStyle="1" w:styleId="NoteHeadingChar">
    <w:name w:val="Note Heading Char"/>
    <w:basedOn w:val="DefaultParagraphFont"/>
    <w:link w:val="NoteHeading"/>
    <w:uiPriority w:val="99"/>
    <w:rsid w:val="00DE561A"/>
    <w:rPr>
      <w:rFonts w:ascii="Times New Roman" w:eastAsia="Times New Roman" w:hAnsi="Times New Roman" w:cs="Times New Roman"/>
      <w:sz w:val="23"/>
      <w:szCs w:val="20"/>
      <w:lang w:val="en-GB" w:eastAsia="da-DK"/>
    </w:rPr>
  </w:style>
  <w:style w:type="paragraph" w:styleId="Salutation">
    <w:name w:val="Salutation"/>
    <w:basedOn w:val="Normal"/>
    <w:next w:val="Normal"/>
    <w:link w:val="SalutationChar"/>
    <w:uiPriority w:val="99"/>
    <w:rsid w:val="00DE561A"/>
    <w:pPr>
      <w:spacing w:after="0" w:line="270" w:lineRule="atLeast"/>
      <w:jc w:val="both"/>
    </w:pPr>
    <w:rPr>
      <w:rFonts w:ascii="Times New Roman" w:eastAsia="Times New Roman" w:hAnsi="Times New Roman" w:cs="Times New Roman"/>
      <w:color w:val="auto"/>
      <w:sz w:val="23"/>
      <w:szCs w:val="20"/>
      <w:lang w:val="en-GB" w:eastAsia="da-DK"/>
    </w:rPr>
  </w:style>
  <w:style w:type="character" w:customStyle="1" w:styleId="SalutationChar">
    <w:name w:val="Salutation Char"/>
    <w:basedOn w:val="DefaultParagraphFont"/>
    <w:link w:val="Salutation"/>
    <w:uiPriority w:val="99"/>
    <w:rsid w:val="00DE561A"/>
    <w:rPr>
      <w:rFonts w:ascii="Times New Roman" w:eastAsia="Times New Roman" w:hAnsi="Times New Roman" w:cs="Times New Roman"/>
      <w:sz w:val="23"/>
      <w:szCs w:val="20"/>
      <w:lang w:val="en-GB" w:eastAsia="da-DK"/>
    </w:rPr>
  </w:style>
  <w:style w:type="table" w:styleId="Table3Deffects2">
    <w:name w:val="Table 3D effects 2"/>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E561A"/>
    <w:pPr>
      <w:spacing w:before="0" w:after="0" w:line="270" w:lineRule="atLeast"/>
      <w:jc w:val="left"/>
    </w:pPr>
    <w:rPr>
      <w:rFonts w:ascii="Times New Roman" w:eastAsia="Times New Roma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E561A"/>
    <w:pPr>
      <w:spacing w:before="0" w:after="0" w:line="270" w:lineRule="atLeast"/>
      <w:jc w:val="left"/>
    </w:pPr>
    <w:rPr>
      <w:rFonts w:ascii="Times New Roman" w:eastAsia="Times New Roma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a">
    <w:name w:val="Table Grid 1"/>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3a">
    <w:name w:val="Table Grid 3"/>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a">
    <w:name w:val="Table Grid 4"/>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8">
    <w:name w:val="Table Grid 5"/>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0">
    <w:name w:val="Table Grid 7"/>
    <w:basedOn w:val="TableNormal"/>
    <w:rsid w:val="00DE561A"/>
    <w:pPr>
      <w:spacing w:before="0" w:after="0" w:line="270" w:lineRule="atLeast"/>
      <w:jc w:val="left"/>
    </w:pPr>
    <w:rPr>
      <w:rFonts w:ascii="Times New Roman" w:eastAsia="Times New Roma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0">
    <w:name w:val="Table Grid 8"/>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4">
    <w:name w:val="Table List 4"/>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DE561A"/>
    <w:pPr>
      <w:spacing w:before="120" w:after="0" w:line="270" w:lineRule="atLeast"/>
      <w:jc w:val="both"/>
    </w:pPr>
    <w:rPr>
      <w:rFonts w:ascii="Arial" w:eastAsia="Times New Roman" w:hAnsi="Arial" w:cs="Arial"/>
      <w:b/>
      <w:bCs/>
      <w:color w:val="auto"/>
      <w:szCs w:val="24"/>
      <w:lang w:val="en-GB" w:eastAsia="da-DK"/>
    </w:rPr>
  </w:style>
  <w:style w:type="character" w:customStyle="1" w:styleId="ListBulletChar">
    <w:name w:val="List Bullet Char"/>
    <w:link w:val="ListBullet"/>
    <w:rsid w:val="00DE561A"/>
    <w:rPr>
      <w:rFonts w:ascii="Times New Roman" w:eastAsia="Times New Roman" w:hAnsi="Times New Roman" w:cs="Times New Roman"/>
      <w:sz w:val="20"/>
      <w:szCs w:val="20"/>
      <w:lang w:val="ru-RU" w:eastAsia="ru-RU"/>
    </w:rPr>
  </w:style>
  <w:style w:type="paragraph" w:customStyle="1" w:styleId="Clauses">
    <w:name w:val="Clauses"/>
    <w:basedOn w:val="Normal"/>
    <w:uiPriority w:val="99"/>
    <w:rsid w:val="00DE561A"/>
    <w:pPr>
      <w:keepLines/>
      <w:tabs>
        <w:tab w:val="num" w:pos="431"/>
      </w:tabs>
      <w:ind w:left="431" w:hanging="431"/>
      <w:jc w:val="both"/>
      <w:outlineLvl w:val="0"/>
    </w:pPr>
    <w:rPr>
      <w:rFonts w:ascii="Times New Roman Bold" w:eastAsia="Times New Roman" w:hAnsi="Times New Roman Bold" w:cs="Times New Roman"/>
      <w:b/>
      <w:color w:val="auto"/>
      <w:szCs w:val="20"/>
      <w:lang w:val="es-ES_tradnl" w:eastAsia="en-GB"/>
    </w:rPr>
  </w:style>
  <w:style w:type="paragraph" w:customStyle="1" w:styleId="Bulletlistindent">
    <w:name w:val="Bullet list indent"/>
    <w:basedOn w:val="Normal"/>
    <w:uiPriority w:val="99"/>
    <w:rsid w:val="00DE561A"/>
    <w:pPr>
      <w:numPr>
        <w:numId w:val="158"/>
      </w:numPr>
      <w:spacing w:before="60" w:after="60" w:line="320" w:lineRule="atLeast"/>
      <w:jc w:val="both"/>
    </w:pPr>
    <w:rPr>
      <w:rFonts w:ascii="Times New Roman" w:eastAsia="MS Mincho" w:hAnsi="Times New Roman" w:cs="Times New Roman"/>
      <w:color w:val="auto"/>
      <w:szCs w:val="20"/>
      <w:lang w:val="en-GB"/>
    </w:rPr>
  </w:style>
  <w:style w:type="character" w:customStyle="1" w:styleId="en">
    <w:name w:val="en"/>
    <w:rsid w:val="00DE561A"/>
    <w:rPr>
      <w:rFonts w:ascii="Arial" w:hAnsi="Arial" w:cs="Arial" w:hint="default"/>
      <w:b/>
      <w:bCs/>
      <w:i/>
      <w:iCs/>
      <w:color w:val="008000"/>
      <w:sz w:val="22"/>
      <w:szCs w:val="22"/>
    </w:rPr>
  </w:style>
  <w:style w:type="paragraph" w:customStyle="1" w:styleId="CM152">
    <w:name w:val="CM152"/>
    <w:basedOn w:val="Normal"/>
    <w:next w:val="Normal"/>
    <w:uiPriority w:val="99"/>
    <w:rsid w:val="00DE561A"/>
    <w:pPr>
      <w:widowControl w:val="0"/>
      <w:autoSpaceDE w:val="0"/>
      <w:autoSpaceDN w:val="0"/>
      <w:adjustRightInd w:val="0"/>
      <w:spacing w:after="240"/>
      <w:jc w:val="both"/>
    </w:pPr>
    <w:rPr>
      <w:rFonts w:ascii="DHNCD P+ Arial MT" w:eastAsia="Times New Roman" w:hAnsi="DHNCD P+ Arial MT" w:cs="Times New Roman"/>
      <w:color w:val="auto"/>
      <w:szCs w:val="24"/>
    </w:rPr>
  </w:style>
  <w:style w:type="paragraph" w:customStyle="1" w:styleId="CM160">
    <w:name w:val="CM160"/>
    <w:basedOn w:val="Normal"/>
    <w:next w:val="Normal"/>
    <w:uiPriority w:val="99"/>
    <w:rsid w:val="00DE561A"/>
    <w:pPr>
      <w:widowControl w:val="0"/>
      <w:autoSpaceDE w:val="0"/>
      <w:autoSpaceDN w:val="0"/>
      <w:adjustRightInd w:val="0"/>
      <w:spacing w:after="98"/>
      <w:jc w:val="both"/>
    </w:pPr>
    <w:rPr>
      <w:rFonts w:ascii="DHNCD P+ Arial MT" w:eastAsia="Times New Roman" w:hAnsi="DHNCD P+ Arial MT" w:cs="Times New Roman"/>
      <w:color w:val="auto"/>
      <w:szCs w:val="24"/>
    </w:rPr>
  </w:style>
  <w:style w:type="paragraph" w:customStyle="1" w:styleId="Heding2">
    <w:name w:val="Heding 2"/>
    <w:basedOn w:val="BodyText"/>
    <w:uiPriority w:val="99"/>
    <w:rsid w:val="00DE561A"/>
    <w:pPr>
      <w:spacing w:after="270" w:line="270" w:lineRule="atLeast"/>
    </w:pPr>
    <w:rPr>
      <w:rFonts w:ascii="Times New Roman" w:eastAsia="Times New Roman" w:hAnsi="Times New Roman" w:cs="Times New Roman"/>
      <w:color w:val="auto"/>
      <w:sz w:val="23"/>
      <w:szCs w:val="20"/>
      <w:lang w:val="en-GB" w:eastAsia="da-DK"/>
    </w:rPr>
  </w:style>
  <w:style w:type="paragraph" w:customStyle="1" w:styleId="Annexheading1">
    <w:name w:val="Annex heading 1"/>
    <w:basedOn w:val="Heading1"/>
    <w:uiPriority w:val="99"/>
    <w:rsid w:val="00DE561A"/>
    <w:pPr>
      <w:keepNext w:val="0"/>
      <w:keepLines w:val="0"/>
      <w:suppressAutoHyphens/>
      <w:spacing w:before="130" w:after="130" w:line="320" w:lineRule="exact"/>
      <w:ind w:left="851"/>
      <w:jc w:val="both"/>
    </w:pPr>
    <w:rPr>
      <w:rFonts w:eastAsia="Times New Roman" w:cs="Arial"/>
      <w:color w:val="auto"/>
      <w:sz w:val="32"/>
      <w:szCs w:val="20"/>
      <w:lang w:val="en-GB" w:eastAsia="da-DK"/>
    </w:rPr>
  </w:style>
  <w:style w:type="paragraph" w:customStyle="1" w:styleId="Annexheading2">
    <w:name w:val="Annex heading 2"/>
    <w:basedOn w:val="Heading1"/>
    <w:uiPriority w:val="99"/>
    <w:rsid w:val="00DE561A"/>
    <w:pPr>
      <w:keepNext w:val="0"/>
      <w:keepLines w:val="0"/>
      <w:tabs>
        <w:tab w:val="left" w:pos="709"/>
        <w:tab w:val="left" w:pos="851"/>
      </w:tabs>
      <w:suppressAutoHyphens/>
      <w:spacing w:before="100" w:beforeAutospacing="1" w:after="130" w:line="320" w:lineRule="exact"/>
      <w:ind w:left="0"/>
      <w:jc w:val="both"/>
    </w:pPr>
    <w:rPr>
      <w:rFonts w:eastAsia="Times New Roman" w:cs="Arial"/>
      <w:color w:val="auto"/>
      <w:sz w:val="27"/>
      <w:szCs w:val="27"/>
      <w:lang w:val="en-GB"/>
    </w:rPr>
  </w:style>
  <w:style w:type="paragraph" w:customStyle="1" w:styleId="Annexheading3">
    <w:name w:val="Annex heading 3"/>
    <w:basedOn w:val="Annexheading2"/>
    <w:uiPriority w:val="99"/>
    <w:rsid w:val="00DE561A"/>
    <w:pPr>
      <w:ind w:left="1146"/>
    </w:pPr>
    <w:rPr>
      <w:noProof/>
      <w:sz w:val="23"/>
      <w:szCs w:val="23"/>
      <w:lang w:val="en-US"/>
    </w:rPr>
  </w:style>
  <w:style w:type="paragraph" w:customStyle="1" w:styleId="Noirmal">
    <w:name w:val="Noirmal"/>
    <w:basedOn w:val="Annexheading2"/>
    <w:uiPriority w:val="99"/>
    <w:rsid w:val="00DE561A"/>
    <w:pPr>
      <w:tabs>
        <w:tab w:val="left" w:pos="1134"/>
      </w:tabs>
      <w:ind w:left="1134"/>
    </w:pPr>
  </w:style>
  <w:style w:type="paragraph" w:customStyle="1" w:styleId="L1b">
    <w:name w:val="L1b"/>
    <w:basedOn w:val="Normal"/>
    <w:rsid w:val="00DE561A"/>
    <w:pPr>
      <w:tabs>
        <w:tab w:val="right" w:pos="9356"/>
      </w:tabs>
      <w:spacing w:after="0" w:line="360" w:lineRule="atLeast"/>
      <w:ind w:left="1418"/>
      <w:jc w:val="both"/>
    </w:pPr>
    <w:rPr>
      <w:rFonts w:ascii="Arial" w:eastAsia="Times New Roman" w:hAnsi="Arial" w:cs="Times New Roman"/>
      <w:color w:val="auto"/>
      <w:szCs w:val="20"/>
      <w:lang w:val="de-DE" w:eastAsia="de-DE"/>
    </w:rPr>
  </w:style>
  <w:style w:type="character" w:customStyle="1" w:styleId="hw">
    <w:name w:val="hw"/>
    <w:rsid w:val="00DE561A"/>
    <w:rPr>
      <w:rFonts w:ascii="Arial" w:hAnsi="Arial" w:cs="Arial" w:hint="default"/>
      <w:b/>
      <w:bCs/>
      <w:color w:val="A52A2A"/>
    </w:rPr>
  </w:style>
  <w:style w:type="paragraph" w:customStyle="1" w:styleId="Annex2heading1">
    <w:name w:val="Annex 2 heading 1"/>
    <w:basedOn w:val="Heading1"/>
    <w:uiPriority w:val="99"/>
    <w:rsid w:val="00DE561A"/>
    <w:pPr>
      <w:keepNext w:val="0"/>
      <w:keepLines w:val="0"/>
      <w:pageBreakBefore/>
      <w:suppressAutoHyphens/>
      <w:spacing w:before="2680" w:after="130" w:line="320" w:lineRule="exact"/>
      <w:ind w:left="851"/>
      <w:jc w:val="both"/>
    </w:pPr>
    <w:rPr>
      <w:rFonts w:eastAsia="Times New Roman" w:cs="Arial"/>
      <w:color w:val="auto"/>
      <w:sz w:val="32"/>
      <w:szCs w:val="20"/>
      <w:lang w:val="en-GB" w:eastAsia="da-DK"/>
    </w:rPr>
  </w:style>
  <w:style w:type="paragraph" w:customStyle="1" w:styleId="Annex2heading2">
    <w:name w:val="Annex 2 heading 2"/>
    <w:basedOn w:val="Heading2"/>
    <w:uiPriority w:val="99"/>
    <w:rsid w:val="00DE561A"/>
    <w:pPr>
      <w:suppressAutoHyphens/>
      <w:spacing w:before="270" w:after="90" w:line="270" w:lineRule="exact"/>
      <w:ind w:left="375" w:hanging="375"/>
    </w:pPr>
    <w:rPr>
      <w:rFonts w:eastAsia="Times New Roman" w:cs="Arial"/>
      <w:color w:val="auto"/>
      <w:sz w:val="27"/>
      <w:szCs w:val="20"/>
      <w:lang w:val="en-GB" w:eastAsia="da-DK"/>
    </w:rPr>
  </w:style>
  <w:style w:type="paragraph" w:customStyle="1" w:styleId="references">
    <w:name w:val="references"/>
    <w:basedOn w:val="Normal"/>
    <w:link w:val="referencesChar"/>
    <w:rsid w:val="00DE561A"/>
    <w:pPr>
      <w:spacing w:after="0"/>
      <w:jc w:val="both"/>
    </w:pPr>
    <w:rPr>
      <w:rFonts w:ascii="Arial" w:eastAsia="Times New Roman" w:hAnsi="Arial" w:cs="Times New Roman"/>
      <w:color w:val="948A54"/>
      <w:sz w:val="20"/>
      <w:szCs w:val="20"/>
      <w:lang w:eastAsia="ru-RU"/>
    </w:rPr>
  </w:style>
  <w:style w:type="character" w:customStyle="1" w:styleId="referencesChar">
    <w:name w:val="references Char"/>
    <w:link w:val="references"/>
    <w:locked/>
    <w:rsid w:val="00DE561A"/>
    <w:rPr>
      <w:rFonts w:ascii="Arial" w:eastAsia="Times New Roman" w:hAnsi="Arial" w:cs="Times New Roman"/>
      <w:color w:val="948A54"/>
      <w:sz w:val="20"/>
      <w:szCs w:val="20"/>
      <w:lang w:val="en-US" w:eastAsia="ru-RU"/>
    </w:rPr>
  </w:style>
  <w:style w:type="paragraph" w:customStyle="1" w:styleId="Char50">
    <w:name w:val="Char5"/>
    <w:basedOn w:val="Normal"/>
    <w:uiPriority w:val="99"/>
    <w:rsid w:val="00DE561A"/>
    <w:pPr>
      <w:spacing w:after="160"/>
      <w:jc w:val="both"/>
    </w:pPr>
    <w:rPr>
      <w:rFonts w:ascii="Verdana" w:eastAsia="Times New Roman" w:hAnsi="Verdana" w:cs="Times New Roman"/>
      <w:color w:val="auto"/>
      <w:szCs w:val="24"/>
    </w:rPr>
  </w:style>
  <w:style w:type="paragraph" w:customStyle="1" w:styleId="BuletStyleB1bAcadNusx12pt">
    <w:name w:val="! Bulet Style B1b + AcadNusx 12 pt"/>
    <w:basedOn w:val="B1b"/>
    <w:link w:val="BuletStyleB1bAcadNusx12ptChar"/>
    <w:autoRedefine/>
    <w:rsid w:val="00DE561A"/>
    <w:pPr>
      <w:tabs>
        <w:tab w:val="left" w:pos="0"/>
      </w:tabs>
      <w:spacing w:before="120" w:after="120" w:line="360" w:lineRule="auto"/>
      <w:ind w:left="0"/>
    </w:pPr>
    <w:rPr>
      <w:rFonts w:ascii="AcadNusx" w:hAnsi="AcadNusx"/>
      <w:b/>
      <w:sz w:val="24"/>
    </w:rPr>
  </w:style>
  <w:style w:type="character" w:customStyle="1" w:styleId="BuletStyleB1bAcadNusx12ptChar">
    <w:name w:val="! Bulet Style B1b + AcadNusx 12 pt Char"/>
    <w:link w:val="BuletStyleB1bAcadNusx12pt"/>
    <w:locked/>
    <w:rsid w:val="00DE561A"/>
    <w:rPr>
      <w:rFonts w:ascii="AcadNusx" w:eastAsia="Times New Roman" w:hAnsi="AcadNusx" w:cs="Times New Roman"/>
      <w:b/>
      <w:sz w:val="24"/>
      <w:szCs w:val="20"/>
      <w:lang w:val="en-GB" w:eastAsia="de-DE"/>
    </w:rPr>
  </w:style>
  <w:style w:type="paragraph" w:customStyle="1" w:styleId="Sxema">
    <w:name w:val="!Sxema"/>
    <w:basedOn w:val="Normal"/>
    <w:autoRedefine/>
    <w:uiPriority w:val="99"/>
    <w:rsid w:val="00DE561A"/>
    <w:pPr>
      <w:spacing w:before="360" w:line="360" w:lineRule="atLeast"/>
      <w:jc w:val="both"/>
    </w:pPr>
    <w:rPr>
      <w:rFonts w:ascii="AcadNusx" w:eastAsia="Times New Roman" w:hAnsi="AcadNusx" w:cs="Times New Roman"/>
      <w:color w:val="auto"/>
      <w:sz w:val="20"/>
      <w:szCs w:val="20"/>
      <w:lang w:val="de-DE" w:eastAsia="de-DE"/>
    </w:rPr>
  </w:style>
  <w:style w:type="character" w:customStyle="1" w:styleId="id0982">
    <w:name w:val="id0982"/>
    <w:rsid w:val="00DE561A"/>
    <w:rPr>
      <w:rFonts w:cs="Times New Roman"/>
    </w:rPr>
  </w:style>
  <w:style w:type="paragraph" w:customStyle="1" w:styleId="regular">
    <w:name w:val="regular"/>
    <w:basedOn w:val="Normal"/>
    <w:link w:val="regularChar"/>
    <w:rsid w:val="00DE561A"/>
    <w:pPr>
      <w:spacing w:before="120"/>
      <w:jc w:val="both"/>
    </w:pPr>
    <w:rPr>
      <w:rFonts w:ascii="Arial" w:eastAsia="Times New Roman" w:hAnsi="Arial" w:cs="Times New Roman"/>
      <w:color w:val="auto"/>
      <w:szCs w:val="20"/>
      <w:lang w:val="it-IT" w:eastAsia="ru-RU"/>
    </w:rPr>
  </w:style>
  <w:style w:type="character" w:customStyle="1" w:styleId="regularChar">
    <w:name w:val="regular Char"/>
    <w:link w:val="regular"/>
    <w:locked/>
    <w:rsid w:val="00DE561A"/>
    <w:rPr>
      <w:rFonts w:ascii="Arial" w:eastAsia="Times New Roman" w:hAnsi="Arial" w:cs="Times New Roman"/>
      <w:szCs w:val="20"/>
      <w:lang w:val="it-IT" w:eastAsia="ru-RU"/>
    </w:rPr>
  </w:style>
  <w:style w:type="character" w:customStyle="1" w:styleId="bulletsChar">
    <w:name w:val="bullets Char"/>
    <w:link w:val="bullets1"/>
    <w:uiPriority w:val="99"/>
    <w:locked/>
    <w:rsid w:val="00DE561A"/>
    <w:rPr>
      <w:rFonts w:ascii="Arial" w:eastAsia="Times New Roman" w:hAnsi="Arial" w:cs="Arial"/>
      <w:sz w:val="21"/>
      <w:szCs w:val="20"/>
      <w:lang w:val="en-US"/>
    </w:rPr>
  </w:style>
  <w:style w:type="character" w:customStyle="1" w:styleId="CharChar8">
    <w:name w:val="Char Char8"/>
    <w:rsid w:val="00DE561A"/>
    <w:rPr>
      <w:rFonts w:ascii="Times New Roman" w:hAnsi="Times New Roman" w:cs="Times New Roman"/>
    </w:rPr>
  </w:style>
  <w:style w:type="character" w:customStyle="1" w:styleId="gwt-inlinelabel">
    <w:name w:val="gwt-inlinelabel"/>
    <w:rsid w:val="00DE561A"/>
    <w:rPr>
      <w:rFonts w:cs="Times New Roman"/>
    </w:rPr>
  </w:style>
  <w:style w:type="paragraph" w:customStyle="1" w:styleId="CBodytextin">
    <w:name w:val="CBody text in"/>
    <w:basedOn w:val="Heading1"/>
    <w:uiPriority w:val="99"/>
    <w:rsid w:val="00DE561A"/>
    <w:pPr>
      <w:keepNext w:val="0"/>
      <w:keepLines w:val="0"/>
      <w:pageBreakBefore/>
      <w:suppressAutoHyphens/>
      <w:spacing w:before="2680" w:after="130" w:line="320" w:lineRule="exact"/>
      <w:ind w:left="851"/>
      <w:jc w:val="both"/>
    </w:pPr>
    <w:rPr>
      <w:rFonts w:ascii="Arial" w:eastAsia="SimSun" w:hAnsi="Arial" w:cs="Arial"/>
      <w:color w:val="auto"/>
      <w:sz w:val="32"/>
      <w:szCs w:val="20"/>
      <w:lang w:val="en-GB" w:eastAsia="da-DK"/>
    </w:rPr>
  </w:style>
  <w:style w:type="character" w:customStyle="1" w:styleId="contenttitle">
    <w:name w:val="content title"/>
    <w:rsid w:val="00DE561A"/>
    <w:rPr>
      <w:rFonts w:ascii="Arial" w:hAnsi="Arial" w:cs="Times New Roman"/>
      <w:color w:val="003082"/>
      <w:sz w:val="44"/>
    </w:rPr>
  </w:style>
  <w:style w:type="paragraph" w:customStyle="1" w:styleId="bullets2">
    <w:name w:val="bullets 2"/>
    <w:basedOn w:val="Normal"/>
    <w:rsid w:val="00DE561A"/>
    <w:pPr>
      <w:numPr>
        <w:numId w:val="159"/>
      </w:numPr>
      <w:spacing w:after="0" w:line="260" w:lineRule="exact"/>
      <w:jc w:val="both"/>
    </w:pPr>
    <w:rPr>
      <w:rFonts w:ascii="Arial" w:eastAsia="Times New Roman" w:hAnsi="Arial" w:cs="Times New Roman"/>
      <w:color w:val="auto"/>
      <w:sz w:val="16"/>
      <w:szCs w:val="24"/>
      <w:lang w:val="en-GB" w:eastAsia="en-GB"/>
    </w:rPr>
  </w:style>
  <w:style w:type="paragraph" w:customStyle="1" w:styleId="Mainheading">
    <w:name w:val="Main heading"/>
    <w:semiHidden/>
    <w:rsid w:val="00DE561A"/>
    <w:pPr>
      <w:spacing w:before="0" w:after="0" w:line="560" w:lineRule="exact"/>
      <w:jc w:val="left"/>
    </w:pPr>
    <w:rPr>
      <w:rFonts w:ascii="LucidaSans" w:eastAsia="Times New Roman" w:hAnsi="LucidaSans" w:cs="Times New Roman"/>
      <w:color w:val="89A2B3"/>
      <w:sz w:val="44"/>
      <w:szCs w:val="44"/>
      <w:lang w:val="en-GB" w:eastAsia="en-GB"/>
    </w:rPr>
  </w:style>
  <w:style w:type="paragraph" w:customStyle="1" w:styleId="BodyTextIn">
    <w:name w:val="Body Text In"/>
    <w:basedOn w:val="Normal"/>
    <w:uiPriority w:val="99"/>
    <w:rsid w:val="00DE561A"/>
    <w:pPr>
      <w:spacing w:after="0" w:line="270" w:lineRule="atLeast"/>
      <w:jc w:val="both"/>
    </w:pPr>
    <w:rPr>
      <w:rFonts w:ascii="Times New Roman" w:eastAsia="Times New Roman" w:hAnsi="Times New Roman" w:cs="Times New Roman"/>
      <w:color w:val="auto"/>
      <w:sz w:val="23"/>
      <w:szCs w:val="20"/>
      <w:lang w:val="en-GB" w:eastAsia="da-DK"/>
    </w:rPr>
  </w:style>
  <w:style w:type="paragraph" w:customStyle="1" w:styleId="BodyTextIndnet">
    <w:name w:val="Body Text Indnet"/>
    <w:basedOn w:val="Normal"/>
    <w:uiPriority w:val="99"/>
    <w:rsid w:val="00DE561A"/>
    <w:pPr>
      <w:spacing w:after="0" w:line="270" w:lineRule="atLeast"/>
      <w:jc w:val="both"/>
    </w:pPr>
    <w:rPr>
      <w:rFonts w:ascii="Times New Roman" w:eastAsia="Times New Roman" w:hAnsi="Times New Roman" w:cs="Times New Roman"/>
      <w:b/>
      <w:i/>
      <w:iCs/>
      <w:color w:val="auto"/>
      <w:sz w:val="23"/>
      <w:szCs w:val="20"/>
      <w:lang w:val="en-GB" w:eastAsia="da-DK"/>
    </w:rPr>
  </w:style>
  <w:style w:type="character" w:customStyle="1" w:styleId="CharChar81">
    <w:name w:val="Char Char81"/>
    <w:rsid w:val="00DE561A"/>
    <w:rPr>
      <w:rFonts w:ascii="Times New Roman" w:hAnsi="Times New Roman" w:cs="Times New Roman"/>
    </w:rPr>
  </w:style>
  <w:style w:type="paragraph" w:customStyle="1" w:styleId="CarattereCarattereCharCharCharCharCharCharCarattereCarattereCharCharCharCharCharChar">
    <w:name w:val="Carattere Carattere Char Char Char Char Char Char Carattere Carattere Char Char Char Char Char Char"/>
    <w:basedOn w:val="Normal"/>
    <w:uiPriority w:val="99"/>
    <w:rsid w:val="00DE561A"/>
    <w:pPr>
      <w:spacing w:after="0"/>
      <w:jc w:val="both"/>
    </w:pPr>
    <w:rPr>
      <w:rFonts w:ascii="Times New Roman" w:eastAsia="Times New Roman" w:hAnsi="Times New Roman" w:cs="Times New Roman"/>
      <w:color w:val="auto"/>
      <w:szCs w:val="24"/>
      <w:lang w:val="pl-PL" w:eastAsia="pl-PL"/>
    </w:rPr>
  </w:style>
  <w:style w:type="paragraph" w:customStyle="1" w:styleId="Char40">
    <w:name w:val="Char4"/>
    <w:basedOn w:val="Normal"/>
    <w:uiPriority w:val="99"/>
    <w:rsid w:val="00DE561A"/>
    <w:pPr>
      <w:spacing w:after="160"/>
      <w:jc w:val="both"/>
    </w:pPr>
    <w:rPr>
      <w:rFonts w:ascii="Verdana" w:eastAsia="SimSun" w:hAnsi="Verdana" w:cs="Times New Roman"/>
      <w:color w:val="auto"/>
      <w:szCs w:val="24"/>
    </w:rPr>
  </w:style>
  <w:style w:type="character" w:customStyle="1" w:styleId="CharChar82">
    <w:name w:val="Char Char82"/>
    <w:rsid w:val="00DE561A"/>
    <w:rPr>
      <w:rFonts w:ascii="Times New Roman" w:eastAsia="Times New Roman" w:hAnsi="Times New Roman" w:cs="Times New Roman" w:hint="default"/>
    </w:rPr>
  </w:style>
  <w:style w:type="paragraph" w:customStyle="1" w:styleId="Style50">
    <w:name w:val="Style 5"/>
    <w:basedOn w:val="Normal"/>
    <w:rsid w:val="00DE561A"/>
    <w:pPr>
      <w:widowControl w:val="0"/>
      <w:suppressAutoHyphens/>
      <w:spacing w:after="0" w:line="480" w:lineRule="exact"/>
      <w:jc w:val="center"/>
    </w:pPr>
    <w:rPr>
      <w:rFonts w:ascii="Times New Roman" w:eastAsia="Times New Roman" w:hAnsi="Times New Roman" w:cs="Times New Roman"/>
      <w:color w:val="auto"/>
      <w:szCs w:val="20"/>
      <w:lang w:eastAsia="de-DE"/>
    </w:rPr>
  </w:style>
  <w:style w:type="paragraph" w:customStyle="1" w:styleId="StyleL1bAcadNusx12ptBold">
    <w:name w:val="!Style L1b + AcadNusx 12 pt Bold"/>
    <w:link w:val="StyleL1bAcadNusx12ptBoldChar"/>
    <w:autoRedefine/>
    <w:rsid w:val="00DE561A"/>
    <w:pPr>
      <w:spacing w:before="360" w:after="240" w:line="360" w:lineRule="atLeast"/>
      <w:ind w:left="851"/>
      <w:jc w:val="left"/>
    </w:pPr>
    <w:rPr>
      <w:rFonts w:ascii="AcadNusx" w:eastAsia="Times New Roman" w:hAnsi="AcadNusx" w:cs="Times New Roman"/>
      <w:b/>
      <w:bCs/>
      <w:sz w:val="24"/>
      <w:szCs w:val="20"/>
      <w:lang w:val="de-DE" w:eastAsia="de-DE"/>
    </w:rPr>
  </w:style>
  <w:style w:type="character" w:customStyle="1" w:styleId="StyleL1bAcadNusx12ptBoldChar">
    <w:name w:val="!Style L1b + AcadNusx 12 pt Bold Char"/>
    <w:link w:val="StyleL1bAcadNusx12ptBold"/>
    <w:rsid w:val="00DE561A"/>
    <w:rPr>
      <w:rFonts w:ascii="AcadNusx" w:eastAsia="Times New Roman" w:hAnsi="AcadNusx" w:cs="Times New Roman"/>
      <w:b/>
      <w:bCs/>
      <w:sz w:val="24"/>
      <w:szCs w:val="20"/>
      <w:lang w:val="de-DE" w:eastAsia="de-DE"/>
    </w:rPr>
  </w:style>
  <w:style w:type="paragraph" w:customStyle="1" w:styleId="StyleB1bAcadNusxBold">
    <w:name w:val="Style B1b + AcadNusx Bold"/>
    <w:basedOn w:val="B1b"/>
    <w:link w:val="StyleB1bAcadNusxBoldChar"/>
    <w:rsid w:val="00DE561A"/>
    <w:pPr>
      <w:widowControl w:val="0"/>
    </w:pPr>
    <w:rPr>
      <w:rFonts w:ascii="AcadNusx" w:hAnsi="AcadNusx"/>
      <w:b/>
      <w:bCs/>
      <w:lang w:val="de-DE"/>
    </w:rPr>
  </w:style>
  <w:style w:type="character" w:customStyle="1" w:styleId="StyleB1bAcadNusxBoldChar">
    <w:name w:val="Style B1b + AcadNusx Bold Char"/>
    <w:link w:val="StyleB1bAcadNusxBold"/>
    <w:rsid w:val="00DE561A"/>
    <w:rPr>
      <w:rFonts w:ascii="AcadNusx" w:eastAsia="Times New Roman" w:hAnsi="AcadNusx" w:cs="Times New Roman"/>
      <w:b/>
      <w:bCs/>
      <w:szCs w:val="20"/>
      <w:lang w:val="de-DE" w:eastAsia="de-DE"/>
    </w:rPr>
  </w:style>
  <w:style w:type="paragraph" w:customStyle="1" w:styleId="Bulet1">
    <w:name w:val="Bulet 1"/>
    <w:basedOn w:val="Normal"/>
    <w:link w:val="Bulet1Char"/>
    <w:rsid w:val="00DE561A"/>
    <w:pPr>
      <w:numPr>
        <w:numId w:val="160"/>
      </w:numPr>
      <w:adjustRightInd w:val="0"/>
      <w:spacing w:before="120" w:after="0" w:line="312" w:lineRule="auto"/>
      <w:jc w:val="both"/>
      <w:textAlignment w:val="baseline"/>
    </w:pPr>
    <w:rPr>
      <w:rFonts w:ascii="Arial" w:eastAsia="Times New Roman" w:hAnsi="Arial" w:cs="Arial"/>
      <w:color w:val="auto"/>
      <w:lang w:val="en-GB" w:eastAsia="es-ES"/>
    </w:rPr>
  </w:style>
  <w:style w:type="character" w:customStyle="1" w:styleId="B1bCharChar">
    <w:name w:val="B1b Char Char"/>
    <w:locked/>
    <w:rsid w:val="00DE561A"/>
    <w:rPr>
      <w:rFonts w:ascii="Arial" w:eastAsia="Times New Roman" w:hAnsi="Arial" w:cs="Times New Roman"/>
      <w:lang w:val="de-DE" w:eastAsia="de-DE"/>
    </w:rPr>
  </w:style>
  <w:style w:type="paragraph" w:customStyle="1" w:styleId="ADBIndonesia">
    <w:name w:val="ADB Indonesia"/>
    <w:basedOn w:val="Normal"/>
    <w:rsid w:val="00DE561A"/>
    <w:pPr>
      <w:spacing w:after="200" w:line="276" w:lineRule="auto"/>
      <w:jc w:val="both"/>
    </w:pPr>
    <w:rPr>
      <w:rFonts w:ascii="Arial" w:eastAsia="MS Mincho" w:hAnsi="Arial" w:cs="Times New Roman"/>
      <w:color w:val="auto"/>
      <w:szCs w:val="20"/>
      <w:lang w:eastAsia="zh-CN"/>
    </w:rPr>
  </w:style>
  <w:style w:type="paragraph" w:customStyle="1" w:styleId="BoldCentered">
    <w:name w:val="Bold Centered"/>
    <w:basedOn w:val="Normal"/>
    <w:rsid w:val="00DE561A"/>
    <w:pPr>
      <w:keepNext/>
      <w:spacing w:before="120" w:after="240" w:line="276" w:lineRule="auto"/>
      <w:jc w:val="center"/>
    </w:pPr>
    <w:rPr>
      <w:rFonts w:ascii="Arial" w:eastAsia="SimSun" w:hAnsi="Arial" w:cs="Times New Roman"/>
      <w:b/>
      <w:bCs/>
      <w:color w:val="auto"/>
      <w:szCs w:val="20"/>
      <w:lang w:eastAsia="zh-CN"/>
    </w:rPr>
  </w:style>
  <w:style w:type="paragraph" w:customStyle="1" w:styleId="Task">
    <w:name w:val="Task"/>
    <w:basedOn w:val="Heading4"/>
    <w:rsid w:val="00DE561A"/>
    <w:pPr>
      <w:tabs>
        <w:tab w:val="num" w:pos="360"/>
        <w:tab w:val="left" w:pos="900"/>
      </w:tabs>
      <w:suppressAutoHyphens/>
      <w:spacing w:before="120"/>
      <w:ind w:left="0" w:firstLine="0"/>
    </w:pPr>
    <w:rPr>
      <w:rFonts w:ascii="Arial" w:eastAsia="Times New Roman" w:hAnsi="Arial" w:cs="Times New Roman"/>
      <w:i/>
      <w:noProof/>
      <w:color w:val="4F81BD"/>
      <w:szCs w:val="20"/>
      <w:u w:color="FF0000"/>
      <w:lang w:val="en-US"/>
    </w:rPr>
  </w:style>
  <w:style w:type="paragraph" w:customStyle="1" w:styleId="List1">
    <w:name w:val="List1"/>
    <w:basedOn w:val="Normal"/>
    <w:rsid w:val="00DE561A"/>
    <w:pPr>
      <w:tabs>
        <w:tab w:val="num" w:pos="1080"/>
      </w:tabs>
      <w:spacing w:after="200" w:line="276" w:lineRule="auto"/>
      <w:ind w:left="1080" w:hanging="720"/>
      <w:jc w:val="both"/>
    </w:pPr>
    <w:rPr>
      <w:rFonts w:ascii="Arial" w:eastAsia="Times New Roman" w:hAnsi="Arial" w:cs="Arial"/>
      <w:color w:val="auto"/>
    </w:rPr>
  </w:style>
  <w:style w:type="paragraph" w:customStyle="1" w:styleId="xl34">
    <w:name w:val="xl34"/>
    <w:basedOn w:val="Normal"/>
    <w:rsid w:val="00DE561A"/>
    <w:pPr>
      <w:pBdr>
        <w:left w:val="single" w:sz="4" w:space="0" w:color="auto"/>
        <w:bottom w:val="single" w:sz="4" w:space="0" w:color="auto"/>
        <w:right w:val="single" w:sz="4" w:space="0" w:color="auto"/>
      </w:pBdr>
      <w:spacing w:before="100" w:beforeAutospacing="1" w:after="100" w:afterAutospacing="1" w:line="276" w:lineRule="auto"/>
      <w:jc w:val="center"/>
    </w:pPr>
    <w:rPr>
      <w:rFonts w:ascii="Arial" w:eastAsia="Times New Roman" w:hAnsi="Arial" w:cs="Arial"/>
      <w:color w:val="auto"/>
    </w:rPr>
  </w:style>
  <w:style w:type="paragraph" w:customStyle="1" w:styleId="StyleBodyTextIndentLeft1cmFirstline0cmCharChar">
    <w:name w:val="Style Body Text Indent + Left:  1 cm First line:  0 cm Char Char"/>
    <w:basedOn w:val="BodyTextIndent"/>
    <w:rsid w:val="00DE561A"/>
    <w:pPr>
      <w:tabs>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8902"/>
        <w:tab w:val="clear" w:pos="9072"/>
        <w:tab w:val="num" w:pos="567"/>
      </w:tabs>
      <w:spacing w:before="0" w:after="240" w:line="276" w:lineRule="auto"/>
    </w:pPr>
    <w:rPr>
      <w:rFonts w:ascii="Arial" w:eastAsia="SimSun" w:hAnsi="Arial"/>
      <w:sz w:val="22"/>
      <w:lang w:val="en-US" w:eastAsia="en-US"/>
    </w:rPr>
  </w:style>
  <w:style w:type="paragraph" w:customStyle="1" w:styleId="StyleBodytextComplexArial">
    <w:name w:val="Style Body text + (Complex) Arial"/>
    <w:basedOn w:val="BodyText11"/>
    <w:link w:val="StyleBodytextComplexArialChar"/>
    <w:autoRedefine/>
    <w:rsid w:val="00DE561A"/>
    <w:pPr>
      <w:tabs>
        <w:tab w:val="num" w:pos="915"/>
      </w:tabs>
      <w:spacing w:after="240" w:line="276" w:lineRule="auto"/>
      <w:ind w:left="915" w:hanging="915"/>
    </w:pPr>
    <w:rPr>
      <w:iCs w:val="0"/>
      <w:szCs w:val="22"/>
    </w:rPr>
  </w:style>
  <w:style w:type="character" w:customStyle="1" w:styleId="StyleBodytextComplexArialChar">
    <w:name w:val="Style Body text + (Complex) Arial Char"/>
    <w:link w:val="StyleBodytextComplexArial"/>
    <w:locked/>
    <w:rsid w:val="00DE561A"/>
    <w:rPr>
      <w:rFonts w:ascii="Arial" w:eastAsia="SimSun" w:hAnsi="Arial" w:cs="Times New Roman"/>
      <w:lang w:val="en-US" w:eastAsia="zh-CN"/>
    </w:rPr>
  </w:style>
  <w:style w:type="paragraph" w:customStyle="1" w:styleId="Sinespaciado1">
    <w:name w:val="Sin espaciado1"/>
    <w:rsid w:val="00DE561A"/>
    <w:pPr>
      <w:spacing w:before="0" w:after="0"/>
    </w:pPr>
    <w:rPr>
      <w:rFonts w:ascii="Times New Roman" w:eastAsia="Times New Roman" w:hAnsi="Times New Roman" w:cs="Times New Roman"/>
      <w:szCs w:val="20"/>
      <w:lang w:val="en-GB"/>
    </w:rPr>
  </w:style>
  <w:style w:type="character" w:customStyle="1" w:styleId="CharChar2">
    <w:name w:val="Char Char2"/>
    <w:rsid w:val="00DE561A"/>
    <w:rPr>
      <w:rFonts w:ascii="Arial" w:hAnsi="Arial"/>
      <w:sz w:val="18"/>
      <w:lang w:val="en-NZ" w:eastAsia="en-US"/>
    </w:rPr>
  </w:style>
  <w:style w:type="paragraph" w:customStyle="1" w:styleId="para">
    <w:name w:val="para"/>
    <w:basedOn w:val="Normal"/>
    <w:rsid w:val="00DE561A"/>
    <w:pPr>
      <w:widowControl w:val="0"/>
      <w:tabs>
        <w:tab w:val="left" w:pos="864"/>
      </w:tabs>
      <w:spacing w:after="200" w:line="300" w:lineRule="atLeast"/>
      <w:ind w:left="864" w:hanging="864"/>
      <w:jc w:val="both"/>
    </w:pPr>
    <w:rPr>
      <w:rFonts w:ascii="Arial" w:eastAsia="Times New Roman" w:hAnsi="Arial" w:cs="Times New Roman"/>
      <w:color w:val="auto"/>
      <w:sz w:val="23"/>
      <w:szCs w:val="20"/>
    </w:rPr>
  </w:style>
  <w:style w:type="paragraph" w:customStyle="1" w:styleId="Prrafodelista1">
    <w:name w:val="Párrafo de lista1"/>
    <w:basedOn w:val="Normal"/>
    <w:rsid w:val="00DE561A"/>
    <w:pPr>
      <w:spacing w:after="200" w:line="276" w:lineRule="auto"/>
      <w:ind w:left="720"/>
      <w:contextualSpacing/>
      <w:jc w:val="both"/>
    </w:pPr>
    <w:rPr>
      <w:rFonts w:ascii="Calibri" w:eastAsia="Times New Roman" w:hAnsi="Calibri" w:cs="Times New Roman"/>
      <w:color w:val="auto"/>
    </w:rPr>
  </w:style>
  <w:style w:type="paragraph" w:customStyle="1" w:styleId="ParaNumAgnes">
    <w:name w:val="Para Num (Agnes)"/>
    <w:basedOn w:val="Normal"/>
    <w:link w:val="ParaNumAgnesCharChar"/>
    <w:rsid w:val="00DE561A"/>
    <w:pPr>
      <w:spacing w:after="200" w:line="276" w:lineRule="auto"/>
      <w:jc w:val="both"/>
    </w:pPr>
    <w:rPr>
      <w:rFonts w:ascii="Arial" w:eastAsia="Times New Roman" w:hAnsi="Arial" w:cs="Times New Roman"/>
      <w:color w:val="000000"/>
    </w:rPr>
  </w:style>
  <w:style w:type="character" w:customStyle="1" w:styleId="ParaNumAgnesCharChar">
    <w:name w:val="Para Num (Agnes) Char Char"/>
    <w:link w:val="ParaNumAgnes"/>
    <w:locked/>
    <w:rsid w:val="00DE561A"/>
    <w:rPr>
      <w:rFonts w:ascii="Arial" w:eastAsia="Times New Roman" w:hAnsi="Arial" w:cs="Times New Roman"/>
      <w:color w:val="000000"/>
      <w:lang w:val="en-US"/>
    </w:rPr>
  </w:style>
  <w:style w:type="paragraph" w:customStyle="1" w:styleId="NoSpacing2">
    <w:name w:val="No Spacing2"/>
    <w:rsid w:val="00DE561A"/>
    <w:pPr>
      <w:spacing w:before="0" w:after="0"/>
      <w:jc w:val="left"/>
    </w:pPr>
    <w:rPr>
      <w:rFonts w:ascii="Calibri" w:eastAsia="Times New Roman" w:hAnsi="Calibri" w:cs="Times New Roman"/>
      <w:lang w:val="en-US"/>
    </w:rPr>
  </w:style>
  <w:style w:type="character" w:customStyle="1" w:styleId="SubtleEmphasis1">
    <w:name w:val="Subtle Emphasis1"/>
    <w:rsid w:val="00DE561A"/>
    <w:rPr>
      <w:rFonts w:cs="Times New Roman"/>
      <w:i/>
      <w:iCs/>
      <w:color w:val="808080"/>
    </w:rPr>
  </w:style>
  <w:style w:type="character" w:customStyle="1" w:styleId="IntenseEmphasis1">
    <w:name w:val="Intense Emphasis1"/>
    <w:rsid w:val="00DE561A"/>
    <w:rPr>
      <w:rFonts w:cs="Times New Roman"/>
      <w:b/>
      <w:bCs/>
      <w:i/>
      <w:iCs/>
      <w:color w:val="4F81BD"/>
    </w:rPr>
  </w:style>
  <w:style w:type="character" w:customStyle="1" w:styleId="BookTitle1">
    <w:name w:val="Book Title1"/>
    <w:rsid w:val="00DE561A"/>
    <w:rPr>
      <w:rFonts w:cs="Times New Roman"/>
      <w:b/>
      <w:bCs/>
      <w:smallCaps/>
      <w:spacing w:val="5"/>
    </w:rPr>
  </w:style>
  <w:style w:type="character" w:customStyle="1" w:styleId="Bulet1Char">
    <w:name w:val="Bulet 1 Char"/>
    <w:link w:val="Bulet1"/>
    <w:locked/>
    <w:rsid w:val="00DE561A"/>
    <w:rPr>
      <w:rFonts w:ascii="Arial" w:eastAsia="Times New Roman" w:hAnsi="Arial" w:cs="Arial"/>
      <w:lang w:val="en-GB" w:eastAsia="es-ES"/>
    </w:rPr>
  </w:style>
  <w:style w:type="paragraph" w:customStyle="1" w:styleId="StyleHeading4">
    <w:name w:val="Style Heading 4"/>
    <w:basedOn w:val="Heading4"/>
    <w:rsid w:val="00DE561A"/>
    <w:pPr>
      <w:keepLines w:val="0"/>
      <w:tabs>
        <w:tab w:val="num" w:pos="864"/>
        <w:tab w:val="left" w:pos="1134"/>
      </w:tabs>
      <w:jc w:val="both"/>
    </w:pPr>
    <w:rPr>
      <w:rFonts w:ascii="Arial Narrow" w:eastAsia="Times New Roman" w:hAnsi="Arial Narrow" w:cs="Times New Roman"/>
      <w:bCs/>
      <w:i/>
      <w:color w:val="000080"/>
      <w:szCs w:val="20"/>
      <w:u w:color="FF0000"/>
      <w:lang w:val="en-GB" w:eastAsia="es-ES"/>
    </w:rPr>
  </w:style>
  <w:style w:type="paragraph" w:customStyle="1" w:styleId="Sinespaciado2">
    <w:name w:val="Sin espaciado2"/>
    <w:basedOn w:val="Normal"/>
    <w:rsid w:val="00DE561A"/>
    <w:pPr>
      <w:spacing w:after="0"/>
      <w:jc w:val="both"/>
    </w:pPr>
    <w:rPr>
      <w:rFonts w:ascii="Times New Roman" w:eastAsia="Times New Roman" w:hAnsi="Times New Roman" w:cs="Times New Roman"/>
      <w:color w:val="auto"/>
      <w:lang w:val="es-ES" w:eastAsia="es-ES"/>
    </w:rPr>
  </w:style>
  <w:style w:type="paragraph" w:customStyle="1" w:styleId="subchapter">
    <w:name w:val="subchapter"/>
    <w:basedOn w:val="Normal"/>
    <w:rsid w:val="00DE561A"/>
    <w:pPr>
      <w:spacing w:before="120"/>
      <w:jc w:val="both"/>
    </w:pPr>
    <w:rPr>
      <w:rFonts w:ascii="Times New Roman" w:eastAsia="Times New Roman" w:hAnsi="Times New Roman" w:cs="Times New Roman"/>
      <w:i/>
      <w:color w:val="auto"/>
      <w:szCs w:val="20"/>
      <w:lang w:val="en-GB" w:eastAsia="es-ES"/>
    </w:rPr>
  </w:style>
  <w:style w:type="paragraph" w:customStyle="1" w:styleId="stylearial11pt0">
    <w:name w:val="stylearial11pt"/>
    <w:basedOn w:val="Normal"/>
    <w:rsid w:val="00DE561A"/>
    <w:pPr>
      <w:jc w:val="both"/>
    </w:pPr>
    <w:rPr>
      <w:rFonts w:ascii="Arial" w:eastAsia="Times New Roman" w:hAnsi="Arial" w:cs="Arial"/>
      <w:color w:val="auto"/>
      <w:lang w:val="es-ES" w:eastAsia="es-ES"/>
    </w:rPr>
  </w:style>
  <w:style w:type="character" w:customStyle="1" w:styleId="EPZOHeaderCar">
    <w:name w:val="EPZ_O_Header Car"/>
    <w:aliases w:val="EPZ_U_Header Car,EPZ_P_Header Car,EPZ_R_Header Car,En-tête client Car,Header1 Car,ContentsHeader Car,heading 3 after h2 Car,h Car,h3+ Car,Heade Car,hd Car Car"/>
    <w:rsid w:val="00DE561A"/>
    <w:rPr>
      <w:rFonts w:ascii="Arial" w:hAnsi="Arial" w:cs="Arial"/>
      <w:sz w:val="22"/>
      <w:szCs w:val="22"/>
      <w:lang w:val="en-US" w:eastAsia="en-US"/>
    </w:rPr>
  </w:style>
  <w:style w:type="paragraph" w:customStyle="1" w:styleId="Listenabsatz1">
    <w:name w:val="Listenabsatz1"/>
    <w:basedOn w:val="Normal"/>
    <w:rsid w:val="00DE561A"/>
    <w:pPr>
      <w:spacing w:after="200" w:line="276" w:lineRule="auto"/>
      <w:ind w:left="720"/>
      <w:contextualSpacing/>
      <w:jc w:val="both"/>
    </w:pPr>
    <w:rPr>
      <w:rFonts w:ascii="Calibri" w:eastAsia="Times New Roman" w:hAnsi="Calibri" w:cs="Times New Roman"/>
      <w:color w:val="auto"/>
    </w:rPr>
  </w:style>
  <w:style w:type="character" w:customStyle="1" w:styleId="citations">
    <w:name w:val="citations"/>
    <w:basedOn w:val="DefaultParagraphFont"/>
    <w:rsid w:val="00DE561A"/>
  </w:style>
  <w:style w:type="character" w:customStyle="1" w:styleId="url">
    <w:name w:val="url"/>
    <w:basedOn w:val="DefaultParagraphFont"/>
    <w:rsid w:val="00DE561A"/>
  </w:style>
  <w:style w:type="paragraph" w:customStyle="1" w:styleId="tekstob">
    <w:name w:val="tekstob"/>
    <w:basedOn w:val="Normal"/>
    <w:rsid w:val="00DE561A"/>
    <w:pPr>
      <w:spacing w:before="100" w:beforeAutospacing="1" w:after="100" w:afterAutospacing="1"/>
    </w:pPr>
    <w:rPr>
      <w:rFonts w:ascii="Times New Roman" w:eastAsia="Times New Roman" w:hAnsi="Times New Roman" w:cs="Times New Roman"/>
      <w:color w:val="auto"/>
      <w:sz w:val="24"/>
      <w:szCs w:val="24"/>
    </w:rPr>
  </w:style>
  <w:style w:type="paragraph" w:customStyle="1" w:styleId="font5">
    <w:name w:val="font5"/>
    <w:basedOn w:val="Normal"/>
    <w:rsid w:val="00DE561A"/>
    <w:pPr>
      <w:spacing w:before="100" w:beforeAutospacing="1" w:after="100" w:afterAutospacing="1"/>
    </w:pPr>
    <w:rPr>
      <w:rFonts w:ascii="Times New Roman" w:eastAsia="Times New Roman" w:hAnsi="Times New Roman" w:cs="Times New Roman"/>
      <w:color w:val="000000"/>
      <w:sz w:val="20"/>
      <w:szCs w:val="20"/>
      <w:lang w:val="en-GB" w:eastAsia="en-GB"/>
    </w:rPr>
  </w:style>
  <w:style w:type="paragraph" w:customStyle="1" w:styleId="xl64">
    <w:name w:val="xl64"/>
    <w:basedOn w:val="Normal"/>
    <w:rsid w:val="00DE56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67">
    <w:name w:val="xl67"/>
    <w:basedOn w:val="Normal"/>
    <w:rsid w:val="00DE561A"/>
    <w:pPr>
      <w:pBdr>
        <w:top w:val="single" w:sz="4" w:space="0" w:color="000000"/>
        <w:left w:val="single" w:sz="4" w:space="0" w:color="000000"/>
        <w:right w:val="single" w:sz="4" w:space="0" w:color="000000"/>
      </w:pBdr>
      <w:shd w:val="clear" w:color="000000" w:fill="FABF8F"/>
      <w:spacing w:before="100" w:beforeAutospacing="1" w:after="100" w:afterAutospacing="1"/>
      <w:jc w:val="center"/>
      <w:textAlignment w:val="top"/>
    </w:pPr>
    <w:rPr>
      <w:rFonts w:ascii="Times New Roman" w:eastAsia="Times New Roman" w:hAnsi="Times New Roman" w:cs="Times New Roman"/>
      <w:b/>
      <w:bCs/>
      <w:color w:val="auto"/>
      <w:sz w:val="20"/>
      <w:szCs w:val="20"/>
      <w:lang w:val="en-GB" w:eastAsia="en-GB"/>
    </w:rPr>
  </w:style>
  <w:style w:type="paragraph" w:customStyle="1" w:styleId="xl69">
    <w:name w:val="xl69"/>
    <w:basedOn w:val="Normal"/>
    <w:rsid w:val="00DE561A"/>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b/>
      <w:bCs/>
      <w:color w:val="auto"/>
      <w:sz w:val="20"/>
      <w:szCs w:val="20"/>
      <w:lang w:val="en-GB" w:eastAsia="en-GB"/>
    </w:rPr>
  </w:style>
  <w:style w:type="paragraph" w:customStyle="1" w:styleId="xl70">
    <w:name w:val="xl70"/>
    <w:basedOn w:val="Normal"/>
    <w:rsid w:val="00DE561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b/>
      <w:bCs/>
      <w:color w:val="auto"/>
      <w:sz w:val="20"/>
      <w:szCs w:val="20"/>
      <w:lang w:val="en-GB" w:eastAsia="en-GB"/>
    </w:rPr>
  </w:style>
  <w:style w:type="paragraph" w:customStyle="1" w:styleId="xl71">
    <w:name w:val="xl71"/>
    <w:basedOn w:val="Normal"/>
    <w:rsid w:val="00DE561A"/>
    <w:pPr>
      <w:pBdr>
        <w:top w:val="single" w:sz="4" w:space="0" w:color="000000"/>
        <w:left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b/>
      <w:bCs/>
      <w:color w:val="auto"/>
      <w:sz w:val="20"/>
      <w:szCs w:val="20"/>
      <w:lang w:val="en-GB" w:eastAsia="en-GB"/>
    </w:rPr>
  </w:style>
  <w:style w:type="paragraph" w:customStyle="1" w:styleId="xl72">
    <w:name w:val="xl72"/>
    <w:basedOn w:val="Normal"/>
    <w:rsid w:val="00DE561A"/>
    <w:pPr>
      <w:pBdr>
        <w:top w:val="single" w:sz="4" w:space="0" w:color="000000"/>
        <w:left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73">
    <w:name w:val="xl73"/>
    <w:basedOn w:val="Normal"/>
    <w:rsid w:val="00DE561A"/>
    <w:pPr>
      <w:pBdr>
        <w:top w:val="single" w:sz="4" w:space="0" w:color="000000"/>
        <w:left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color w:val="auto"/>
      <w:sz w:val="20"/>
      <w:szCs w:val="20"/>
      <w:lang w:val="en-GB" w:eastAsia="en-GB"/>
    </w:rPr>
  </w:style>
  <w:style w:type="paragraph" w:customStyle="1" w:styleId="xl74">
    <w:name w:val="xl74"/>
    <w:basedOn w:val="Normal"/>
    <w:rsid w:val="00DE561A"/>
    <w:pPr>
      <w:pBdr>
        <w:top w:val="single" w:sz="4" w:space="0" w:color="000000"/>
        <w:left w:val="single" w:sz="4" w:space="0" w:color="000000"/>
      </w:pBd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75">
    <w:name w:val="xl75"/>
    <w:basedOn w:val="Normal"/>
    <w:rsid w:val="00DE561A"/>
    <w:pPr>
      <w:pBdr>
        <w:top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76">
    <w:name w:val="xl76"/>
    <w:basedOn w:val="Normal"/>
    <w:rsid w:val="00DE561A"/>
    <w:pPr>
      <w:pBdr>
        <w:top w:val="single" w:sz="4" w:space="0" w:color="000000"/>
        <w:left w:val="single" w:sz="4" w:space="0" w:color="000000"/>
        <w:bottom w:val="single" w:sz="4" w:space="0" w:color="000000"/>
      </w:pBd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77">
    <w:name w:val="xl77"/>
    <w:basedOn w:val="Normal"/>
    <w:rsid w:val="00DE561A"/>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pPr>
    <w:rPr>
      <w:rFonts w:ascii="Times New Roman" w:eastAsia="Times New Roman" w:hAnsi="Times New Roman" w:cs="Times New Roman"/>
      <w:color w:val="auto"/>
      <w:sz w:val="20"/>
      <w:szCs w:val="20"/>
      <w:lang w:val="en-GB" w:eastAsia="en-GB"/>
    </w:rPr>
  </w:style>
  <w:style w:type="paragraph" w:customStyle="1" w:styleId="xl78">
    <w:name w:val="xl78"/>
    <w:basedOn w:val="Normal"/>
    <w:rsid w:val="00DE561A"/>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lang w:val="en-GB" w:eastAsia="en-GB"/>
    </w:rPr>
  </w:style>
  <w:style w:type="paragraph" w:customStyle="1" w:styleId="xl79">
    <w:name w:val="xl79"/>
    <w:basedOn w:val="Normal"/>
    <w:rsid w:val="00DE561A"/>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color w:val="auto"/>
      <w:sz w:val="20"/>
      <w:szCs w:val="20"/>
      <w:lang w:val="en-GB" w:eastAsia="en-GB"/>
    </w:rPr>
  </w:style>
  <w:style w:type="paragraph" w:customStyle="1" w:styleId="xl80">
    <w:name w:val="xl80"/>
    <w:basedOn w:val="Normal"/>
    <w:rsid w:val="00DE561A"/>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lang w:val="en-GB" w:eastAsia="en-GB"/>
    </w:rPr>
  </w:style>
  <w:style w:type="paragraph" w:customStyle="1" w:styleId="xl81">
    <w:name w:val="xl81"/>
    <w:basedOn w:val="Normal"/>
    <w:rsid w:val="00DE561A"/>
    <w:pPr>
      <w:pBdr>
        <w:right w:val="single" w:sz="4" w:space="0" w:color="000000"/>
      </w:pBd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82">
    <w:name w:val="xl82"/>
    <w:basedOn w:val="Normal"/>
    <w:rsid w:val="00DE561A"/>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83">
    <w:name w:val="xl83"/>
    <w:basedOn w:val="Normal"/>
    <w:rsid w:val="00DE561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Times New Roman" w:eastAsia="Times New Roman" w:hAnsi="Times New Roman" w:cs="Times New Roman"/>
      <w:color w:val="auto"/>
      <w:sz w:val="20"/>
      <w:szCs w:val="20"/>
      <w:lang w:val="en-GB" w:eastAsia="en-GB"/>
    </w:rPr>
  </w:style>
  <w:style w:type="paragraph" w:customStyle="1" w:styleId="xl84">
    <w:name w:val="xl84"/>
    <w:basedOn w:val="Normal"/>
    <w:rsid w:val="00DE561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85">
    <w:name w:val="xl85"/>
    <w:basedOn w:val="Normal"/>
    <w:rsid w:val="00DE561A"/>
    <w:pPr>
      <w:pBdr>
        <w:top w:val="single" w:sz="4" w:space="0" w:color="000000"/>
        <w:left w:val="single" w:sz="4" w:space="0" w:color="000000"/>
        <w:bottom w:val="single" w:sz="4" w:space="0" w:color="000000"/>
        <w:right w:val="single" w:sz="4" w:space="0" w:color="000000"/>
      </w:pBdr>
      <w:shd w:val="clear" w:color="000000" w:fill="FFCC99"/>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86">
    <w:name w:val="xl86"/>
    <w:basedOn w:val="Normal"/>
    <w:rsid w:val="00DE561A"/>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87">
    <w:name w:val="xl87"/>
    <w:basedOn w:val="Normal"/>
    <w:rsid w:val="00DE561A"/>
    <w:pPr>
      <w:pBdr>
        <w:top w:val="single" w:sz="4" w:space="0" w:color="000000"/>
        <w:left w:val="single" w:sz="4" w:space="0" w:color="000000"/>
        <w:bottom w:val="single" w:sz="4" w:space="0" w:color="000000"/>
        <w:right w:val="single" w:sz="4" w:space="0" w:color="000000"/>
      </w:pBdr>
      <w:shd w:val="clear" w:color="000000" w:fill="FABF8F"/>
      <w:spacing w:before="100" w:beforeAutospacing="1" w:after="100" w:afterAutospacing="1"/>
      <w:textAlignment w:val="top"/>
    </w:pPr>
    <w:rPr>
      <w:rFonts w:ascii="Times New Roman" w:eastAsia="Times New Roman" w:hAnsi="Times New Roman" w:cs="Times New Roman"/>
      <w:b/>
      <w:bCs/>
      <w:color w:val="auto"/>
      <w:sz w:val="20"/>
      <w:szCs w:val="20"/>
      <w:lang w:val="en-GB" w:eastAsia="en-GB"/>
    </w:rPr>
  </w:style>
  <w:style w:type="paragraph" w:customStyle="1" w:styleId="xl88">
    <w:name w:val="xl88"/>
    <w:basedOn w:val="Normal"/>
    <w:rsid w:val="00DE561A"/>
    <w:pPr>
      <w:spacing w:before="100" w:beforeAutospacing="1" w:after="100" w:afterAutospacing="1"/>
      <w:textAlignment w:val="top"/>
    </w:pPr>
    <w:rPr>
      <w:rFonts w:ascii="Times New Roman" w:eastAsia="Times New Roman" w:hAnsi="Times New Roman" w:cs="Times New Roman"/>
      <w:color w:val="auto"/>
      <w:sz w:val="20"/>
      <w:szCs w:val="20"/>
      <w:lang w:val="en-GB" w:eastAsia="en-GB"/>
    </w:rPr>
  </w:style>
  <w:style w:type="paragraph" w:customStyle="1" w:styleId="xl89">
    <w:name w:val="xl89"/>
    <w:basedOn w:val="Normal"/>
    <w:rsid w:val="00DE561A"/>
    <w:pPr>
      <w:spacing w:before="100" w:beforeAutospacing="1" w:after="100" w:afterAutospacing="1"/>
    </w:pPr>
    <w:rPr>
      <w:rFonts w:ascii="Times New Roman" w:eastAsia="Times New Roman" w:hAnsi="Times New Roman" w:cs="Times New Roman"/>
      <w:color w:val="auto"/>
      <w:sz w:val="20"/>
      <w:szCs w:val="20"/>
      <w:lang w:val="en-GB" w:eastAsia="en-GB"/>
    </w:rPr>
  </w:style>
  <w:style w:type="numbering" w:customStyle="1" w:styleId="1ai1">
    <w:name w:val="1 / a / i1"/>
    <w:basedOn w:val="NoList"/>
    <w:next w:val="1ai"/>
    <w:semiHidden/>
    <w:unhideWhenUsed/>
    <w:rsid w:val="00DE561A"/>
    <w:pPr>
      <w:numPr>
        <w:numId w:val="119"/>
      </w:numPr>
    </w:pPr>
  </w:style>
  <w:style w:type="paragraph" w:customStyle="1" w:styleId="paveikslas">
    <w:name w:val="paveikslas"/>
    <w:basedOn w:val="Quote"/>
    <w:link w:val="paveikslasChar"/>
    <w:uiPriority w:val="7"/>
    <w:rsid w:val="00DE561A"/>
    <w:pPr>
      <w:spacing w:after="0" w:line="240" w:lineRule="auto"/>
      <w:jc w:val="both"/>
    </w:pPr>
    <w:rPr>
      <w:rFonts w:ascii="Calibri" w:eastAsia="Times New Roman" w:hAnsi="Calibri"/>
      <w:sz w:val="20"/>
      <w:szCs w:val="20"/>
      <w:lang w:eastAsia="ru-RU"/>
    </w:rPr>
  </w:style>
  <w:style w:type="character" w:customStyle="1" w:styleId="paveikslasChar">
    <w:name w:val="paveikslas Char"/>
    <w:link w:val="paveikslas"/>
    <w:uiPriority w:val="7"/>
    <w:rsid w:val="00DE561A"/>
    <w:rPr>
      <w:rFonts w:ascii="Calibri" w:eastAsia="Times New Roman" w:hAnsi="Calibri" w:cs="Times New Roman"/>
      <w:i/>
      <w:iCs/>
      <w:color w:val="000000"/>
      <w:sz w:val="20"/>
      <w:szCs w:val="20"/>
      <w:lang w:val="en-GB" w:eastAsia="ru-RU"/>
    </w:rPr>
  </w:style>
  <w:style w:type="paragraph" w:customStyle="1" w:styleId="font6">
    <w:name w:val="font6"/>
    <w:basedOn w:val="Normal"/>
    <w:rsid w:val="00DE561A"/>
    <w:pPr>
      <w:spacing w:before="100" w:beforeAutospacing="1" w:after="100" w:afterAutospacing="1"/>
    </w:pPr>
    <w:rPr>
      <w:rFonts w:ascii="Times New Roman" w:eastAsia="Times New Roman" w:hAnsi="Times New Roman" w:cs="Times New Roman"/>
      <w:color w:val="auto"/>
      <w:sz w:val="20"/>
      <w:szCs w:val="20"/>
      <w:lang w:val="en-GB" w:eastAsia="en-GB"/>
    </w:rPr>
  </w:style>
  <w:style w:type="paragraph" w:customStyle="1" w:styleId="xl90">
    <w:name w:val="xl90"/>
    <w:basedOn w:val="Normal"/>
    <w:rsid w:val="00DE561A"/>
    <w:pPr>
      <w:pBdr>
        <w:left w:val="single" w:sz="4" w:space="0" w:color="auto"/>
      </w:pBdr>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91">
    <w:name w:val="xl91"/>
    <w:basedOn w:val="Normal"/>
    <w:rsid w:val="00DE561A"/>
    <w:pPr>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92">
    <w:name w:val="xl92"/>
    <w:basedOn w:val="Normal"/>
    <w:rsid w:val="00DE561A"/>
    <w:pPr>
      <w:pBdr>
        <w:right w:val="single" w:sz="4" w:space="0" w:color="auto"/>
      </w:pBdr>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93">
    <w:name w:val="xl93"/>
    <w:basedOn w:val="Normal"/>
    <w:rsid w:val="00DE561A"/>
    <w:pPr>
      <w:pBdr>
        <w:left w:val="single" w:sz="4" w:space="0" w:color="auto"/>
        <w:bottom w:val="single" w:sz="4" w:space="0" w:color="auto"/>
      </w:pBdr>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94">
    <w:name w:val="xl94"/>
    <w:basedOn w:val="Normal"/>
    <w:rsid w:val="00DE561A"/>
    <w:pPr>
      <w:pBdr>
        <w:bottom w:val="single" w:sz="4" w:space="0" w:color="auto"/>
      </w:pBdr>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95">
    <w:name w:val="xl95"/>
    <w:basedOn w:val="Normal"/>
    <w:rsid w:val="00DE561A"/>
    <w:pPr>
      <w:pBdr>
        <w:bottom w:val="single" w:sz="4" w:space="0" w:color="auto"/>
        <w:right w:val="single" w:sz="4" w:space="0" w:color="auto"/>
      </w:pBdr>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numbering" w:customStyle="1" w:styleId="CowiTableNumberList1">
    <w:name w:val="CowiTableNumberList1"/>
    <w:uiPriority w:val="99"/>
    <w:rsid w:val="00DE561A"/>
    <w:pPr>
      <w:numPr>
        <w:numId w:val="161"/>
      </w:numPr>
    </w:pPr>
  </w:style>
  <w:style w:type="numbering" w:customStyle="1" w:styleId="CowiTableNumberList11">
    <w:name w:val="CowiTableNumberList11"/>
    <w:uiPriority w:val="99"/>
    <w:rsid w:val="00DE561A"/>
    <w:pPr>
      <w:numPr>
        <w:numId w:val="121"/>
      </w:numPr>
    </w:pPr>
  </w:style>
  <w:style w:type="character" w:customStyle="1" w:styleId="CowiOrange">
    <w:name w:val="CowiOrange"/>
    <w:uiPriority w:val="1"/>
    <w:semiHidden/>
    <w:rsid w:val="00DE561A"/>
    <w:rPr>
      <w:color w:val="F04E23"/>
    </w:rPr>
  </w:style>
  <w:style w:type="numbering" w:customStyle="1" w:styleId="CowiTableNumberList12">
    <w:name w:val="CowiTableNumberList12"/>
    <w:uiPriority w:val="99"/>
    <w:rsid w:val="00DE561A"/>
    <w:pPr>
      <w:numPr>
        <w:numId w:val="120"/>
      </w:numPr>
    </w:pPr>
  </w:style>
  <w:style w:type="paragraph" w:customStyle="1" w:styleId="xl96">
    <w:name w:val="xl96"/>
    <w:basedOn w:val="Normal"/>
    <w:rsid w:val="00DE561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color w:val="auto"/>
      <w:sz w:val="20"/>
      <w:szCs w:val="20"/>
      <w:lang w:val="en-GB" w:eastAsia="en-GB"/>
    </w:rPr>
  </w:style>
  <w:style w:type="paragraph" w:customStyle="1" w:styleId="xl97">
    <w:name w:val="xl97"/>
    <w:basedOn w:val="Normal"/>
    <w:rsid w:val="00DE561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color w:val="auto"/>
      <w:sz w:val="20"/>
      <w:szCs w:val="20"/>
      <w:lang w:val="en-GB" w:eastAsia="en-GB"/>
    </w:rPr>
  </w:style>
  <w:style w:type="paragraph" w:customStyle="1" w:styleId="xl98">
    <w:name w:val="xl98"/>
    <w:basedOn w:val="Normal"/>
    <w:rsid w:val="00DE561A"/>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99">
    <w:name w:val="xl99"/>
    <w:basedOn w:val="Normal"/>
    <w:rsid w:val="00DE561A"/>
    <w:pPr>
      <w:pBdr>
        <w:left w:val="single" w:sz="4" w:space="0" w:color="auto"/>
      </w:pBdr>
      <w:shd w:val="clear" w:color="000000" w:fill="D9D9D9"/>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100">
    <w:name w:val="xl100"/>
    <w:basedOn w:val="Normal"/>
    <w:rsid w:val="00DE561A"/>
    <w:pPr>
      <w:shd w:val="clear" w:color="000000" w:fill="D9D9D9"/>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101">
    <w:name w:val="xl101"/>
    <w:basedOn w:val="Normal"/>
    <w:rsid w:val="00DE561A"/>
    <w:pPr>
      <w:pBdr>
        <w:right w:val="single" w:sz="4" w:space="0" w:color="auto"/>
      </w:pBdr>
      <w:shd w:val="clear" w:color="000000" w:fill="D9D9D9"/>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102">
    <w:name w:val="xl102"/>
    <w:basedOn w:val="Normal"/>
    <w:rsid w:val="00DE561A"/>
    <w:pPr>
      <w:pBdr>
        <w:left w:val="single" w:sz="4" w:space="0" w:color="auto"/>
        <w:bottom w:val="single" w:sz="4" w:space="0" w:color="auto"/>
      </w:pBdr>
      <w:shd w:val="clear" w:color="000000" w:fill="D9D9D9"/>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103">
    <w:name w:val="xl103"/>
    <w:basedOn w:val="Normal"/>
    <w:rsid w:val="00DE561A"/>
    <w:pPr>
      <w:pBdr>
        <w:bottom w:val="single" w:sz="4" w:space="0" w:color="auto"/>
      </w:pBdr>
      <w:shd w:val="clear" w:color="000000" w:fill="D9D9D9"/>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104">
    <w:name w:val="xl104"/>
    <w:basedOn w:val="Normal"/>
    <w:rsid w:val="00DE561A"/>
    <w:pPr>
      <w:pBdr>
        <w:bottom w:val="single" w:sz="4" w:space="0" w:color="auto"/>
        <w:right w:val="single" w:sz="4" w:space="0" w:color="auto"/>
      </w:pBdr>
      <w:shd w:val="clear" w:color="000000" w:fill="D9D9D9"/>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105">
    <w:name w:val="xl105"/>
    <w:basedOn w:val="Normal"/>
    <w:rsid w:val="00DE561A"/>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Calibri" w:eastAsia="Times New Roman" w:hAnsi="Calibri" w:cs="Times New Roman"/>
      <w:b/>
      <w:bCs/>
      <w:color w:val="auto"/>
      <w:sz w:val="20"/>
      <w:szCs w:val="20"/>
      <w:lang w:val="en-GB" w:eastAsia="en-GB"/>
    </w:rPr>
  </w:style>
  <w:style w:type="paragraph" w:customStyle="1" w:styleId="xl106">
    <w:name w:val="xl106"/>
    <w:basedOn w:val="Normal"/>
    <w:rsid w:val="00DE561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top"/>
    </w:pPr>
    <w:rPr>
      <w:rFonts w:ascii="Times New Roman" w:eastAsia="Times New Roman" w:hAnsi="Times New Roman" w:cs="Times New Roman"/>
      <w:b/>
      <w:bCs/>
      <w:color w:val="auto"/>
      <w:sz w:val="24"/>
      <w:szCs w:val="24"/>
      <w:lang w:val="en-GB" w:eastAsia="en-GB"/>
    </w:rPr>
  </w:style>
  <w:style w:type="table" w:styleId="MediumGrid3-Accent3">
    <w:name w:val="Medium Grid 3 Accent 3"/>
    <w:basedOn w:val="TableNormal"/>
    <w:uiPriority w:val="69"/>
    <w:rsid w:val="00DE561A"/>
    <w:pPr>
      <w:spacing w:before="0" w:after="0"/>
      <w:jc w:val="left"/>
    </w:pPr>
    <w:rPr>
      <w:rFonts w:ascii="Sylfaen" w:eastAsia="Calibri" w:hAnsi="Sylfae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numbering" w:customStyle="1" w:styleId="NoList15">
    <w:name w:val="No List15"/>
    <w:next w:val="NoList"/>
    <w:uiPriority w:val="99"/>
    <w:semiHidden/>
    <w:unhideWhenUsed/>
    <w:rsid w:val="00DE561A"/>
  </w:style>
  <w:style w:type="paragraph" w:customStyle="1" w:styleId="Heading41">
    <w:name w:val="Heading 41"/>
    <w:basedOn w:val="ListParagraph"/>
    <w:link w:val="heading4Char0"/>
    <w:qFormat/>
    <w:rsid w:val="00DE561A"/>
    <w:pPr>
      <w:ind w:left="0"/>
    </w:pPr>
  </w:style>
  <w:style w:type="paragraph" w:customStyle="1" w:styleId="Style9">
    <w:name w:val="Style9"/>
    <w:basedOn w:val="Normal"/>
    <w:next w:val="Heading4"/>
    <w:link w:val="Style9Char"/>
    <w:rsid w:val="00DE561A"/>
    <w:pPr>
      <w:spacing w:before="120"/>
      <w:jc w:val="both"/>
    </w:pPr>
    <w:rPr>
      <w:rFonts w:eastAsia="Times New Roman" w:cs="Times New Roman"/>
      <w:color w:val="auto"/>
      <w:lang w:eastAsia="ru-RU"/>
    </w:rPr>
  </w:style>
  <w:style w:type="character" w:customStyle="1" w:styleId="heading4Char0">
    <w:name w:val="heading 4 Char"/>
    <w:basedOn w:val="ListParagraphChar"/>
    <w:link w:val="Heading41"/>
    <w:rsid w:val="00DE561A"/>
    <w:rPr>
      <w:rFonts w:ascii="Sylfaen" w:hAnsi="Sylfaen"/>
      <w:color w:val="000000" w:themeColor="text1"/>
      <w:lang w:val="en-US"/>
    </w:rPr>
  </w:style>
  <w:style w:type="paragraph" w:customStyle="1" w:styleId="Style100">
    <w:name w:val="Style10"/>
    <w:basedOn w:val="Normal"/>
    <w:next w:val="Style50"/>
    <w:rsid w:val="00DE561A"/>
    <w:pPr>
      <w:spacing w:before="120"/>
      <w:jc w:val="both"/>
    </w:pPr>
    <w:rPr>
      <w:rFonts w:eastAsia="Times New Roman" w:cs="Times New Roman"/>
      <w:color w:val="auto"/>
      <w:lang w:eastAsia="ru-RU"/>
    </w:rPr>
  </w:style>
  <w:style w:type="character" w:customStyle="1" w:styleId="Style9Char">
    <w:name w:val="Style9 Char"/>
    <w:basedOn w:val="DefaultParagraphFont"/>
    <w:link w:val="Style9"/>
    <w:rsid w:val="00DE561A"/>
    <w:rPr>
      <w:rFonts w:ascii="Sylfaen" w:eastAsia="Times New Roman" w:hAnsi="Sylfaen" w:cs="Times New Roman"/>
      <w:lang w:val="en-US" w:eastAsia="ru-RU"/>
    </w:rPr>
  </w:style>
  <w:style w:type="paragraph" w:customStyle="1" w:styleId="Style110">
    <w:name w:val="Style11"/>
    <w:basedOn w:val="Normal"/>
    <w:next w:val="StyleHeading3"/>
    <w:link w:val="Style11Char"/>
    <w:qFormat/>
    <w:rsid w:val="00DE561A"/>
    <w:pPr>
      <w:spacing w:before="120"/>
      <w:jc w:val="both"/>
    </w:pPr>
    <w:rPr>
      <w:rFonts w:eastAsia="Times New Roman" w:cs="Times New Roman"/>
      <w:color w:val="auto"/>
      <w:lang w:eastAsia="ru-RU"/>
    </w:rPr>
  </w:style>
  <w:style w:type="character" w:customStyle="1" w:styleId="Style11Char">
    <w:name w:val="Style11 Char"/>
    <w:basedOn w:val="DefaultParagraphFont"/>
    <w:link w:val="Style110"/>
    <w:rsid w:val="00DE561A"/>
    <w:rPr>
      <w:rFonts w:ascii="Sylfaen" w:eastAsia="Times New Roman" w:hAnsi="Sylfaen" w:cs="Times New Roman"/>
      <w:lang w:val="en-US" w:eastAsia="ru-RU"/>
    </w:rPr>
  </w:style>
  <w:style w:type="paragraph" w:customStyle="1" w:styleId="Style12">
    <w:name w:val="Style12"/>
    <w:basedOn w:val="StyleHeading3"/>
    <w:link w:val="Style12Char"/>
    <w:qFormat/>
    <w:rsid w:val="00DE561A"/>
  </w:style>
  <w:style w:type="paragraph" w:customStyle="1" w:styleId="Style13">
    <w:name w:val="Style13"/>
    <w:basedOn w:val="Style12"/>
    <w:link w:val="Style13Char"/>
    <w:qFormat/>
    <w:rsid w:val="00DE561A"/>
    <w:pPr>
      <w:ind w:left="1440" w:hanging="1440"/>
    </w:pPr>
  </w:style>
  <w:style w:type="character" w:customStyle="1" w:styleId="Style12Char">
    <w:name w:val="Style12 Char"/>
    <w:basedOn w:val="StyleHeading3Char"/>
    <w:link w:val="Style12"/>
    <w:rsid w:val="00DE561A"/>
    <w:rPr>
      <w:rFonts w:ascii="Sylfaen" w:eastAsia="Times New Roman" w:hAnsi="Sylfaen" w:cs="Sylfaen"/>
      <w:b/>
      <w:lang w:eastAsia="ru-RU"/>
    </w:rPr>
  </w:style>
  <w:style w:type="paragraph" w:customStyle="1" w:styleId="Style14">
    <w:name w:val="Style14"/>
    <w:basedOn w:val="Style13"/>
    <w:link w:val="Style14Char"/>
    <w:qFormat/>
    <w:rsid w:val="00DE561A"/>
  </w:style>
  <w:style w:type="character" w:customStyle="1" w:styleId="Style13Char">
    <w:name w:val="Style13 Char"/>
    <w:basedOn w:val="Style12Char"/>
    <w:link w:val="Style13"/>
    <w:rsid w:val="00DE561A"/>
    <w:rPr>
      <w:rFonts w:ascii="Sylfaen" w:eastAsia="Times New Roman" w:hAnsi="Sylfaen" w:cs="Sylfaen"/>
      <w:b/>
      <w:lang w:eastAsia="ru-RU"/>
    </w:rPr>
  </w:style>
  <w:style w:type="character" w:customStyle="1" w:styleId="Style14Char">
    <w:name w:val="Style14 Char"/>
    <w:basedOn w:val="Style13Char"/>
    <w:link w:val="Style14"/>
    <w:rsid w:val="00DE561A"/>
    <w:rPr>
      <w:rFonts w:ascii="Sylfaen" w:eastAsia="Times New Roman" w:hAnsi="Sylfaen" w:cs="Sylfaen"/>
      <w:b/>
      <w:lang w:eastAsia="ru-RU"/>
    </w:rPr>
  </w:style>
  <w:style w:type="table" w:customStyle="1" w:styleId="TableGrid0">
    <w:name w:val="TableGrid"/>
    <w:rsid w:val="00DE561A"/>
    <w:pPr>
      <w:spacing w:before="0" w:after="0"/>
      <w:jc w:val="left"/>
    </w:pPr>
    <w:rPr>
      <w:rFonts w:eastAsia="Times New Roman"/>
      <w:lang w:val="en-US"/>
    </w:rPr>
    <w:tblPr>
      <w:tblCellMar>
        <w:top w:w="0" w:type="dxa"/>
        <w:left w:w="0" w:type="dxa"/>
        <w:bottom w:w="0" w:type="dxa"/>
        <w:right w:w="0" w:type="dxa"/>
      </w:tblCellMar>
    </w:tblPr>
  </w:style>
  <w:style w:type="table" w:customStyle="1" w:styleId="TabellaCopertina2">
    <w:name w:val="Tabella Copertina2"/>
    <w:basedOn w:val="TableNormal"/>
    <w:next w:val="TableGrid"/>
    <w:uiPriority w:val="3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Copertina3">
    <w:name w:val="Tabella Copertina3"/>
    <w:basedOn w:val="TableNormal"/>
    <w:next w:val="TableGrid"/>
    <w:uiPriority w:val="3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2">
    <w:name w:val="Table Grid292"/>
    <w:basedOn w:val="TableNormal"/>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
    <w:name w:val="Table Grid2222"/>
    <w:basedOn w:val="TableNormal"/>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Copertina4">
    <w:name w:val="Tabella Copertina4"/>
    <w:basedOn w:val="TableNormal"/>
    <w:next w:val="TableGrid"/>
    <w:uiPriority w:val="3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1">
    <w:name w:val="Table Grid301"/>
    <w:basedOn w:val="TableNormal"/>
    <w:uiPriority w:val="3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1">
    <w:name w:val="1 / a / i11"/>
    <w:rsid w:val="00DE561A"/>
    <w:pPr>
      <w:numPr>
        <w:numId w:val="32"/>
      </w:numPr>
    </w:pPr>
  </w:style>
  <w:style w:type="numbering" w:customStyle="1" w:styleId="Style821">
    <w:name w:val="Style821"/>
    <w:uiPriority w:val="99"/>
    <w:rsid w:val="00DE561A"/>
    <w:pPr>
      <w:numPr>
        <w:numId w:val="1"/>
      </w:numPr>
    </w:pPr>
  </w:style>
  <w:style w:type="numbering" w:customStyle="1" w:styleId="Style822">
    <w:name w:val="Style822"/>
    <w:uiPriority w:val="99"/>
    <w:rsid w:val="00DE561A"/>
  </w:style>
  <w:style w:type="numbering" w:customStyle="1" w:styleId="Style721">
    <w:name w:val="Style721"/>
    <w:uiPriority w:val="99"/>
    <w:rsid w:val="00DE561A"/>
    <w:pPr>
      <w:numPr>
        <w:numId w:val="169"/>
      </w:numPr>
    </w:pPr>
  </w:style>
  <w:style w:type="table" w:customStyle="1" w:styleId="TableGrid127">
    <w:name w:val="Table Grid127"/>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
    <w:name w:val="Style3123"/>
    <w:uiPriority w:val="99"/>
    <w:rsid w:val="00DE561A"/>
    <w:pPr>
      <w:numPr>
        <w:numId w:val="2"/>
      </w:numPr>
    </w:pPr>
  </w:style>
  <w:style w:type="numbering" w:customStyle="1" w:styleId="NoList16">
    <w:name w:val="No List16"/>
    <w:next w:val="NoList"/>
    <w:uiPriority w:val="99"/>
    <w:semiHidden/>
    <w:unhideWhenUsed/>
    <w:rsid w:val="00DE561A"/>
  </w:style>
  <w:style w:type="table" w:customStyle="1" w:styleId="TableSimple11">
    <w:name w:val="Table Simple 11"/>
    <w:basedOn w:val="TableNormal"/>
    <w:next w:val="TableSimple1"/>
    <w:semiHidden/>
    <w:unhideWhenUsed/>
    <w:rsid w:val="00DE561A"/>
    <w:pPr>
      <w:spacing w:before="0" w:after="160" w:line="240" w:lineRule="atLeast"/>
    </w:pPr>
    <w:rPr>
      <w:rFonts w:ascii="Times New Roman" w:eastAsia="Times New Roman" w:hAnsi="Times New Roman" w:cs="Times New Roman"/>
      <w:sz w:val="20"/>
      <w:szCs w:val="20"/>
      <w:lang w:val="en-GB" w:eastAsia="en-GB"/>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unhideWhenUsed/>
    <w:rsid w:val="00DE561A"/>
    <w:pPr>
      <w:spacing w:before="0" w:after="0"/>
      <w:jc w:val="left"/>
    </w:pPr>
    <w:rPr>
      <w:rFonts w:ascii="Arial" w:eastAsia="Times New Roman" w:hAnsi="Arial" w:cs="Arial"/>
      <w:sz w:val="20"/>
      <w:szCs w:val="20"/>
      <w:lang w:val="tr-TR" w:eastAsia="tr-TR"/>
    </w:rPr>
    <w:tblPr/>
    <w:tblStylePr w:type="firstRow">
      <w:rPr>
        <w:rFonts w:ascii="Arial" w:hAnsi="Arial" w:cs="Arial" w:hint="default"/>
        <w:b/>
        <w:bCs/>
      </w:rPr>
      <w:tblPr/>
      <w:tcPr>
        <w:tcBorders>
          <w:bottom w:val="single" w:sz="12" w:space="0" w:color="000000"/>
          <w:tl2br w:val="none" w:sz="0" w:space="0" w:color="auto"/>
          <w:tr2bl w:val="none" w:sz="0" w:space="0" w:color="auto"/>
        </w:tcBorders>
      </w:tcPr>
    </w:tblStylePr>
    <w:tblStylePr w:type="lastRow">
      <w:rPr>
        <w:rFonts w:ascii="Arial" w:hAnsi="Arial" w:cs="Arial" w:hint="default"/>
        <w:b/>
        <w:bCs/>
        <w:color w:val="auto"/>
      </w:rPr>
      <w:tblPr/>
      <w:tcPr>
        <w:tcBorders>
          <w:top w:val="single" w:sz="6" w:space="0" w:color="000000"/>
          <w:tl2br w:val="none" w:sz="0" w:space="0" w:color="auto"/>
          <w:tr2bl w:val="none" w:sz="0" w:space="0" w:color="auto"/>
        </w:tcBorders>
      </w:tcPr>
    </w:tblStylePr>
    <w:tblStylePr w:type="firstCol">
      <w:rPr>
        <w:rFonts w:ascii="Arial" w:hAnsi="Arial" w:cs="Arial" w:hint="default"/>
        <w:b/>
        <w:bCs/>
      </w:rPr>
      <w:tblPr/>
      <w:tcPr>
        <w:tcBorders>
          <w:right w:val="single" w:sz="12" w:space="0" w:color="000000"/>
          <w:tl2br w:val="none" w:sz="0" w:space="0" w:color="auto"/>
          <w:tr2bl w:val="none" w:sz="0" w:space="0" w:color="auto"/>
        </w:tcBorders>
      </w:tcPr>
    </w:tblStylePr>
    <w:tblStylePr w:type="lastCol">
      <w:rPr>
        <w:rFonts w:ascii="Arial" w:hAnsi="Arial" w:cs="Arial" w:hint="default"/>
        <w:b/>
        <w:bCs/>
      </w:rPr>
      <w:tblPr/>
      <w:tcPr>
        <w:tcBorders>
          <w:left w:val="single" w:sz="6" w:space="0" w:color="000000"/>
          <w:tl2br w:val="none" w:sz="0" w:space="0" w:color="auto"/>
          <w:tr2bl w:val="none" w:sz="0" w:space="0" w:color="auto"/>
        </w:tcBorders>
      </w:tcPr>
    </w:tblStylePr>
    <w:tblStylePr w:type="neCell">
      <w:rPr>
        <w:rFonts w:ascii="Arial" w:hAnsi="Arial" w:cs="Arial" w:hint="default"/>
        <w:b/>
        <w:bCs/>
      </w:rPr>
      <w:tblPr/>
      <w:tcPr>
        <w:tcBorders>
          <w:left w:val="none" w:sz="0" w:space="0" w:color="auto"/>
          <w:tl2br w:val="none" w:sz="0" w:space="0" w:color="auto"/>
          <w:tr2bl w:val="none" w:sz="0" w:space="0" w:color="auto"/>
        </w:tcBorders>
      </w:tcPr>
    </w:tblStylePr>
    <w:tblStylePr w:type="swCell">
      <w:rPr>
        <w:rFonts w:ascii="Arial" w:hAnsi="Arial" w:cs="Arial" w:hint="default"/>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unhideWhenUsed/>
    <w:rsid w:val="00DE561A"/>
    <w:pPr>
      <w:spacing w:before="0" w:after="0" w:line="270" w:lineRule="atLeast"/>
      <w:jc w:val="left"/>
    </w:pPr>
    <w:rPr>
      <w:rFonts w:ascii="Times New Roman" w:eastAsia="Times New Roma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unhideWhenUsed/>
    <w:rsid w:val="00DE561A"/>
    <w:pPr>
      <w:spacing w:before="0" w:after="0" w:line="270" w:lineRule="atLeast"/>
      <w:jc w:val="left"/>
    </w:pPr>
    <w:rPr>
      <w:rFonts w:ascii="Times New Roman" w:eastAsia="Times New Roma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1">
    <w:name w:val="Table Columns 11"/>
    <w:basedOn w:val="TableNormal"/>
    <w:next w:val="TableColumns1"/>
    <w:semiHidden/>
    <w:unhideWhenUsed/>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unhideWhenUsed/>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unhideWhenUsed/>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11a">
    <w:name w:val="Table Grid 11"/>
    <w:basedOn w:val="TableNormal"/>
    <w:next w:val="TableGrid1a"/>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3">
    <w:name w:val="Table Grid 21"/>
    <w:basedOn w:val="TableNormal"/>
    <w:next w:val="TableGrid2a"/>
    <w:semiHidden/>
    <w:unhideWhenUsed/>
    <w:rsid w:val="00DE561A"/>
    <w:pPr>
      <w:spacing w:before="0" w:after="160" w:line="240" w:lineRule="atLeast"/>
    </w:pPr>
    <w:rPr>
      <w:rFonts w:ascii="Times New Roman" w:eastAsia="Times New Roman" w:hAnsi="Times New Roman" w:cs="Times New Roman"/>
      <w:sz w:val="20"/>
      <w:szCs w:val="20"/>
      <w:lang w:val="en-GB" w:eastAsia="en-GB"/>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eGrid313">
    <w:name w:val="Table Grid 31"/>
    <w:basedOn w:val="TableNormal"/>
    <w:next w:val="TableGrid3a"/>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a"/>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0">
    <w:name w:val="Table Grid 51"/>
    <w:basedOn w:val="TableNormal"/>
    <w:next w:val="TableGrid58"/>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0">
    <w:name w:val="Table Grid 61"/>
    <w:basedOn w:val="TableNormal"/>
    <w:next w:val="TableGrid60"/>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val="0"/>
        <w:bCs/>
      </w:rPr>
      <w:tblPr/>
      <w:tcPr>
        <w:tcBorders>
          <w:bottom w:val="single" w:sz="6" w:space="0" w:color="000000"/>
          <w:tl2br w:val="none" w:sz="0" w:space="0" w:color="auto"/>
          <w:tr2bl w:val="none" w:sz="0" w:space="0" w:color="auto"/>
        </w:tcBorders>
      </w:tcPr>
    </w:tblStylePr>
    <w:tblStylePr w:type="lastRow">
      <w:rPr>
        <w:color w:val="auto"/>
      </w:rPr>
      <w:tblPr/>
      <w:tcPr>
        <w:tcBorders>
          <w:top w:val="nil"/>
        </w:tcBorders>
      </w:tcPr>
    </w:tblStylePr>
    <w:tblStylePr w:type="firstCol">
      <w:rPr>
        <w:b/>
        <w:bCs/>
      </w:rPr>
      <w:tblPr/>
      <w:tcPr>
        <w:tcBorders>
          <w:tl2br w:val="none" w:sz="0" w:space="0" w:color="auto"/>
          <w:tr2bl w:val="none" w:sz="0" w:space="0" w:color="auto"/>
        </w:tcBorders>
      </w:tcPr>
    </w:tblStylePr>
    <w:tblStylePr w:type="nwCell">
      <w:tblPr/>
      <w:tcPr>
        <w:tcBorders>
          <w:tl2br w:val="nil"/>
        </w:tcBorders>
      </w:tcPr>
    </w:tblStylePr>
  </w:style>
  <w:style w:type="table" w:customStyle="1" w:styleId="TableGrid710">
    <w:name w:val="Table Grid 71"/>
    <w:basedOn w:val="TableNormal"/>
    <w:next w:val="TableGrid70"/>
    <w:semiHidden/>
    <w:unhideWhenUsed/>
    <w:rsid w:val="00DE561A"/>
    <w:pPr>
      <w:spacing w:before="0" w:after="0" w:line="270" w:lineRule="atLeast"/>
      <w:jc w:val="left"/>
    </w:pPr>
    <w:rPr>
      <w:rFonts w:ascii="Times New Roman" w:eastAsia="Times New Roma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0">
    <w:name w:val="Table Grid 81"/>
    <w:basedOn w:val="TableNormal"/>
    <w:next w:val="TableGrid80"/>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3">
    <w:name w:val="Table 3D effects 13"/>
    <w:basedOn w:val="TableNormal"/>
    <w:next w:val="Table3Deffects1"/>
    <w:semiHidden/>
    <w:unhideWhenUsed/>
    <w:rsid w:val="00DE561A"/>
    <w:pPr>
      <w:spacing w:before="0" w:after="0"/>
      <w:jc w:val="left"/>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3">
    <w:name w:val="Table Contemporary3"/>
    <w:basedOn w:val="TableNormal"/>
    <w:next w:val="TableContemporary"/>
    <w:semiHidden/>
    <w:unhideWhenUsed/>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1">
    <w:name w:val="Table Elegant1"/>
    <w:basedOn w:val="TableNormal"/>
    <w:next w:val="TableElegant"/>
    <w:semiHidden/>
    <w:unhideWhenUsed/>
    <w:rsid w:val="00DE561A"/>
    <w:pPr>
      <w:spacing w:before="0" w:after="0" w:line="280" w:lineRule="atLeast"/>
    </w:pPr>
    <w:rPr>
      <w:rFonts w:ascii="Times New Roman" w:eastAsia="Times New Roma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TableProfessional1">
    <w:name w:val="Table Professional1"/>
    <w:basedOn w:val="TableNormal"/>
    <w:next w:val="TableProfessional"/>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ubtle11">
    <w:name w:val="Table Subtle 11"/>
    <w:basedOn w:val="TableNormal"/>
    <w:next w:val="TableSubtle1"/>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ellaCopertina5">
    <w:name w:val="Tabella Copertina5"/>
    <w:basedOn w:val="TableNormal"/>
    <w:next w:val="TableGrid"/>
    <w:uiPriority w:val="3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31">
    <w:name w:val="Medium Grid 3 - Accent 31"/>
    <w:basedOn w:val="TableNormal"/>
    <w:next w:val="MediumGrid3-Accent3"/>
    <w:uiPriority w:val="69"/>
    <w:semiHidden/>
    <w:unhideWhenUsed/>
    <w:rsid w:val="00DE561A"/>
    <w:pPr>
      <w:spacing w:before="0" w:after="0"/>
      <w:jc w:val="left"/>
    </w:pPr>
    <w:rPr>
      <w:rFonts w:ascii="Sylfaen" w:eastAsia="Calibri" w:hAnsi="Sylfae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2423">
    <w:name w:val="Сетка таблицы2423"/>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
    <w:name w:val="Table Grid128"/>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0">
    <w:name w:val="Table Grid213"/>
    <w:basedOn w:val="TableNormal"/>
    <w:uiPriority w:val="5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0">
    <w:name w:val="Table Grid313"/>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00">
    <w:name w:val="Table Grid410"/>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0">
    <w:name w:val="Table Grid58"/>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
    <w:name w:val="Table Grid75"/>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9">
    <w:name w:val="Table Grid129"/>
    <w:basedOn w:val="TableNormal"/>
    <w:uiPriority w:val="59"/>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
    <w:name w:val="Table Grid1212"/>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2">
    <w:name w:val="Table Grid1232"/>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2">
    <w:name w:val="Table Grid1242"/>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4">
    <w:name w:val="Table Grid94"/>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uiPriority w:val="59"/>
    <w:rsid w:val="00DE561A"/>
    <w:pPr>
      <w:spacing w:before="0" w:after="0"/>
      <w:jc w:val="left"/>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
    <w:name w:val="Сетка таблицы244"/>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0">
    <w:name w:val="Сетка таблицы103"/>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8">
    <w:name w:val="Report Table 228"/>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50">
    <w:name w:val="Сетка таблицы115"/>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0">
    <w:name w:val="Сетка таблицы214"/>
    <w:basedOn w:val="TableNormal"/>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
    <w:name w:val="Современная таблица13"/>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5">
    <w:name w:val="Report Table 2115"/>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60">
    <w:name w:val="Сетка таблицы116"/>
    <w:basedOn w:val="TableNormal"/>
    <w:uiPriority w:val="99"/>
    <w:rsid w:val="00DE561A"/>
    <w:pPr>
      <w:spacing w:before="0" w:after="0"/>
      <w:jc w:val="left"/>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9">
    <w:name w:val="Report Table 229"/>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3">
    <w:name w:val="Report Table 23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3">
    <w:name w:val="Report Table 24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3">
    <w:name w:val="Report Table 25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3">
    <w:name w:val="Report Table 26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3">
    <w:name w:val="Report Table 27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3">
    <w:name w:val="Report Table 28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3">
    <w:name w:val="Report Table 29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3">
    <w:name w:val="Report Table 210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6">
    <w:name w:val="Report Table 2116"/>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3">
    <w:name w:val="Report Table 212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3">
    <w:name w:val="Report Table 213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3">
    <w:name w:val="Report Table 214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3">
    <w:name w:val="Report Table 215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3">
    <w:name w:val="Report Table 216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3">
    <w:name w:val="Report Table 217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3">
    <w:name w:val="Report Table 218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3">
    <w:name w:val="Report Table 219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3">
    <w:name w:val="Report Table 220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150">
    <w:name w:val="Сетка таблицы215"/>
    <w:basedOn w:val="TableNormal"/>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3">
    <w:name w:val="Report Table 221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350">
    <w:name w:val="Сетка таблицы35"/>
    <w:basedOn w:val="TableNormal"/>
    <w:uiPriority w:val="9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TableNormal"/>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0">
    <w:name w:val="Сетка таблицы55"/>
    <w:basedOn w:val="TableNormal"/>
    <w:uiPriority w:val="99"/>
    <w:rsid w:val="00DE561A"/>
    <w:pPr>
      <w:spacing w:before="0" w:after="0"/>
      <w:jc w:val="left"/>
    </w:pPr>
    <w:rPr>
      <w:rFonts w:ascii="Times New Roman" w:eastAsia="Batang"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0">
    <w:name w:val="Сетка таблицы65"/>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TableNormal"/>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
    <w:name w:val="Современная таблица23"/>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30">
    <w:name w:val="Сетка таблицы83"/>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Современная таблица33"/>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30">
    <w:name w:val="Сетка таблицы93"/>
    <w:basedOn w:val="TableNormal"/>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TableNormal"/>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Сетка таблицы134"/>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Сетка таблицы163"/>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0">
    <w:name w:val="Сетка таблицы173"/>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0">
    <w:name w:val="Сетка таблицы183"/>
    <w:basedOn w:val="TableNormal"/>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30">
    <w:name w:val="Сетка таблицы193"/>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30">
    <w:name w:val="Сетка таблицы203"/>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0">
    <w:name w:val="Сетка таблицы223"/>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TableNormal"/>
    <w:uiPriority w:val="9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0">
    <w:name w:val="Сетка таблицы253"/>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30">
    <w:name w:val="Сетка таблицы263"/>
    <w:basedOn w:val="TableNormal"/>
    <w:uiPriority w:val="59"/>
    <w:rsid w:val="00DE561A"/>
    <w:pPr>
      <w:spacing w:before="0" w:after="0"/>
      <w:jc w:val="left"/>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30">
    <w:name w:val="Сетка таблицы273"/>
    <w:basedOn w:val="TableNormal"/>
    <w:uiPriority w:val="5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30">
    <w:name w:val="Сетка таблицы283"/>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3">
    <w:name w:val="Report Table 222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93">
    <w:name w:val="Сетка таблицы293"/>
    <w:basedOn w:val="TableNormal"/>
    <w:uiPriority w:val="5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3">
    <w:name w:val="Сетка таблицы1103"/>
    <w:basedOn w:val="TableNormal"/>
    <w:uiPriority w:val="5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30">
    <w:name w:val="Сетка таблицы303"/>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TableNormal"/>
    <w:uiPriority w:val="9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Сетка таблицы323"/>
    <w:basedOn w:val="TableNormal"/>
    <w:uiPriority w:val="9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
    <w:name w:val="Table Grid214"/>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Сетка таблицы513"/>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3">
    <w:name w:val="Report Table3"/>
    <w:uiPriority w:val="99"/>
    <w:semiHidden/>
    <w:qFormat/>
    <w:rsid w:val="00DE561A"/>
    <w:pPr>
      <w:spacing w:before="0" w:after="0"/>
      <w:jc w:val="left"/>
    </w:pPr>
    <w:rPr>
      <w:rFonts w:ascii="Times New Roman" w:eastAsia="Calibri" w:hAnsi="Times New Roman" w:cs="Times New Roman"/>
      <w:sz w:val="16"/>
      <w:szCs w:val="16"/>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3">
    <w:name w:val="Сетка таблицы423"/>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Сетка таблицы523"/>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3">
    <w:name w:val="Сетка таблицы623"/>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4">
    <w:name w:val="Table Grid314"/>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3">
    <w:name w:val="Report Table 21103"/>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3">
    <w:name w:val="Report Table 2233"/>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3">
    <w:name w:val="Сетка таблицы1313"/>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uiPriority w:val="59"/>
    <w:rsid w:val="00DE561A"/>
    <w:pPr>
      <w:spacing w:before="0" w:after="0"/>
      <w:jc w:val="left"/>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rsid w:val="00DE561A"/>
    <w:pPr>
      <w:spacing w:before="0" w:after="0"/>
      <w:jc w:val="left"/>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3">
    <w:name w:val="Table Grid813"/>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3">
    <w:name w:val="Table Grid713"/>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3">
    <w:name w:val="Table Grid723"/>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4">
    <w:name w:val="Table Grid8024"/>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3">
    <w:name w:val="Table Grid8623"/>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3">
    <w:name w:val="Table Grid7513"/>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2">
    <w:name w:val="Table Grid762"/>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3">
    <w:name w:val="Table Grid80213"/>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2">
    <w:name w:val="Table Grid86212"/>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2">
    <w:name w:val="Table Grid80222"/>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2">
    <w:name w:val="Table Grid Light22"/>
    <w:basedOn w:val="TableNormal"/>
    <w:uiPriority w:val="40"/>
    <w:rsid w:val="00DE561A"/>
    <w:pPr>
      <w:spacing w:after="0"/>
    </w:pPr>
    <w:rPr>
      <w:rFonts w:ascii="Sylfaen" w:eastAsia="Calibri" w:hAnsi="Sylfaen" w:cs="Arial"/>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2">
    <w:name w:val="Table Grid Light12"/>
    <w:basedOn w:val="TableNormal"/>
    <w:uiPriority w:val="40"/>
    <w:rsid w:val="00DE561A"/>
    <w:pPr>
      <w:spacing w:after="0"/>
    </w:pPr>
    <w:rPr>
      <w:rFonts w:ascii="Sylfaen" w:eastAsia="Calibri" w:hAnsi="Sylfaen" w:cs="Arial"/>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23">
    <w:name w:val="Table Grid223"/>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uiPriority w:val="59"/>
    <w:rsid w:val="00DE561A"/>
    <w:pPr>
      <w:spacing w:before="0" w:after="0"/>
      <w:jc w:val="left"/>
    </w:pPr>
    <w:rPr>
      <w:rFonts w:ascii="Sylfaen" w:eastAsia="Calibri" w:hAnsi="Sylfaen" w:cs="Arial"/>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2">
    <w:name w:val="Table Grid912"/>
    <w:basedOn w:val="TableNormal"/>
    <w:uiPriority w:val="59"/>
    <w:rsid w:val="00DE561A"/>
    <w:pPr>
      <w:spacing w:before="0" w:after="0"/>
      <w:jc w:val="left"/>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uiPriority w:val="59"/>
    <w:rsid w:val="00DE561A"/>
    <w:pPr>
      <w:spacing w:before="0" w:after="0"/>
      <w:jc w:val="left"/>
    </w:pPr>
    <w:rPr>
      <w:rFonts w:ascii="Sylfaen" w:eastAsia="Calibri" w:hAnsi="Sylfaen" w:cs="Arial"/>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uiPriority w:val="59"/>
    <w:rsid w:val="00DE561A"/>
    <w:pPr>
      <w:spacing w:before="0" w:after="0"/>
      <w:jc w:val="left"/>
    </w:pPr>
    <w:rPr>
      <w:rFonts w:ascii="Sylfaen" w:eastAsia="Calibri" w:hAnsi="Sylfaen" w:cs="Arial"/>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1">
    <w:name w:val="Table 3D effects 111"/>
    <w:basedOn w:val="TableNormal"/>
    <w:semiHidden/>
    <w:rsid w:val="00DE561A"/>
    <w:pPr>
      <w:spacing w:before="0" w:after="0"/>
      <w:jc w:val="left"/>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Contemporary11">
    <w:name w:val="Table Contemporary11"/>
    <w:basedOn w:val="TableNormal"/>
    <w:semiHidden/>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92">
    <w:name w:val="Table Grid192"/>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
    <w:name w:val="Сетка таблицы24211"/>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uiPriority w:val="5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
    <w:name w:val="Table Grid512"/>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2">
    <w:name w:val="Table Grid612"/>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
    <w:name w:val="Table Grid1251"/>
    <w:basedOn w:val="TableNormal"/>
    <w:uiPriority w:val="59"/>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1">
    <w:name w:val="Table Grid12311"/>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1">
    <w:name w:val="Table Grid12411"/>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2">
    <w:name w:val="Table Grid1312"/>
    <w:basedOn w:val="TableNormal"/>
    <w:uiPriority w:val="59"/>
    <w:rsid w:val="00DE561A"/>
    <w:pPr>
      <w:spacing w:before="0" w:after="0"/>
      <w:jc w:val="left"/>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1"/>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0">
    <w:name w:val="Сетка таблицы1011"/>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2">
    <w:name w:val="Report Table 224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112">
    <w:name w:val="Сетка таблицы1111"/>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
    <w:name w:val="Сетка таблицы2101"/>
    <w:basedOn w:val="TableNormal"/>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Современная таблица111"/>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11">
    <w:name w:val="Report Table 211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210">
    <w:name w:val="Сетка таблицы1121"/>
    <w:basedOn w:val="TableNormal"/>
    <w:uiPriority w:val="99"/>
    <w:rsid w:val="00DE561A"/>
    <w:pPr>
      <w:spacing w:before="0" w:after="0"/>
      <w:jc w:val="left"/>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51">
    <w:name w:val="Report Table 225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1">
    <w:name w:val="Report Table 23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1">
    <w:name w:val="Report Table 24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1">
    <w:name w:val="Report Table 25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1">
    <w:name w:val="Report Table 26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1">
    <w:name w:val="Report Table 27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1">
    <w:name w:val="Report Table 28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1">
    <w:name w:val="Report Table 29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1">
    <w:name w:val="Report Table 210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1">
    <w:name w:val="Report Table 211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1">
    <w:name w:val="Report Table 212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1">
    <w:name w:val="Report Table 213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1">
    <w:name w:val="Report Table 214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1">
    <w:name w:val="Report Table 215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1">
    <w:name w:val="Report Table 216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1">
    <w:name w:val="Report Table 217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1">
    <w:name w:val="Report Table 218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1">
    <w:name w:val="Report Table 219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1">
    <w:name w:val="Report Table 220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1110">
    <w:name w:val="Сетка таблицы2111"/>
    <w:basedOn w:val="TableNormal"/>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11">
    <w:name w:val="Report Table 221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3310">
    <w:name w:val="Сетка таблицы331"/>
    <w:basedOn w:val="TableNormal"/>
    <w:uiPriority w:val="9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TableNormal"/>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TableNormal"/>
    <w:uiPriority w:val="99"/>
    <w:rsid w:val="00DE561A"/>
    <w:pPr>
      <w:spacing w:before="0" w:after="0"/>
      <w:jc w:val="left"/>
    </w:pPr>
    <w:rPr>
      <w:rFonts w:ascii="Times New Roman" w:eastAsia="Batang"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TableNormal"/>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овременная таблица211"/>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110">
    <w:name w:val="Сетка таблицы811"/>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овременная таблица311"/>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110">
    <w:name w:val="Сетка таблицы911"/>
    <w:basedOn w:val="TableNormal"/>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
    <w:basedOn w:val="TableNormal"/>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0">
    <w:name w:val="Сетка таблицы1411"/>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0">
    <w:name w:val="Сетка таблицы1511"/>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TableNormal"/>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1">
    <w:name w:val="Сетка таблицы1911"/>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1">
    <w:name w:val="Сетка таблицы2011"/>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0">
    <w:name w:val="Сетка таблицы2311"/>
    <w:basedOn w:val="TableNormal"/>
    <w:uiPriority w:val="9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1">
    <w:name w:val="Сетка таблицы2611"/>
    <w:basedOn w:val="TableNormal"/>
    <w:uiPriority w:val="59"/>
    <w:rsid w:val="00DE561A"/>
    <w:pPr>
      <w:spacing w:before="0" w:after="0"/>
      <w:jc w:val="left"/>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1">
    <w:name w:val="Сетка таблицы2711"/>
    <w:basedOn w:val="TableNormal"/>
    <w:uiPriority w:val="5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Сетка таблицы2811"/>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11">
    <w:name w:val="Report Table 2221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911">
    <w:name w:val="Сетка таблицы2911"/>
    <w:basedOn w:val="TableNormal"/>
    <w:uiPriority w:val="5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1">
    <w:name w:val="Сетка таблицы11011"/>
    <w:basedOn w:val="TableNormal"/>
    <w:uiPriority w:val="5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1">
    <w:name w:val="Сетка таблицы3011"/>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
    <w:basedOn w:val="TableNormal"/>
    <w:uiPriority w:val="9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TableNormal"/>
    <w:uiPriority w:val="9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1">
    <w:name w:val="Сетка таблицы5111"/>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11">
    <w:name w:val="Report Table11"/>
    <w:uiPriority w:val="99"/>
    <w:semiHidden/>
    <w:qFormat/>
    <w:rsid w:val="00DE561A"/>
    <w:pPr>
      <w:spacing w:before="0" w:after="0"/>
      <w:jc w:val="left"/>
    </w:pPr>
    <w:rPr>
      <w:rFonts w:ascii="Times New Roman" w:eastAsia="Calibri" w:hAnsi="Times New Roman" w:cs="Times New Roman"/>
      <w:sz w:val="16"/>
      <w:szCs w:val="16"/>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11">
    <w:name w:val="Сетка таблицы4211"/>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
    <w:name w:val="Сетка таблицы5211"/>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
    <w:name w:val="Сетка таблицы6211"/>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11">
    <w:name w:val="Report Table 211011"/>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1">
    <w:name w:val="Report Table 22311"/>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11">
    <w:name w:val="Сетка таблицы13111"/>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2">
    <w:name w:val="Table Grid1012"/>
    <w:basedOn w:val="TableNormal"/>
    <w:uiPriority w:val="59"/>
    <w:rsid w:val="00DE561A"/>
    <w:pPr>
      <w:spacing w:before="0" w:after="0"/>
      <w:jc w:val="left"/>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
    <w:name w:val="Table Grid1411"/>
    <w:basedOn w:val="TableNormal"/>
    <w:rsid w:val="00DE561A"/>
    <w:pPr>
      <w:spacing w:before="0" w:after="0"/>
      <w:jc w:val="left"/>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1">
    <w:name w:val="Table Grid8111"/>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1">
    <w:name w:val="Table Grid7111"/>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31">
    <w:name w:val="Table Grid8023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1">
    <w:name w:val="Table Grid8622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1">
    <w:name w:val="Table Grid7511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1">
    <w:name w:val="Table Grid761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
    <w:name w:val="Table Grid1111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1">
    <w:name w:val="Table Grid80211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1">
    <w:name w:val="Table Grid86211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11">
    <w:name w:val="Table Grid802211"/>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11">
    <w:name w:val="Table Grid Light211"/>
    <w:basedOn w:val="TableNormal"/>
    <w:uiPriority w:val="40"/>
    <w:rsid w:val="00DE561A"/>
    <w:pPr>
      <w:spacing w:after="0"/>
    </w:pPr>
    <w:rPr>
      <w:rFonts w:ascii="Sylfaen" w:eastAsia="Calibri" w:hAnsi="Sylfaen" w:cs="Arial"/>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11">
    <w:name w:val="Table Grid Light111"/>
    <w:basedOn w:val="TableNormal"/>
    <w:uiPriority w:val="40"/>
    <w:rsid w:val="00DE561A"/>
    <w:pPr>
      <w:spacing w:after="0"/>
    </w:pPr>
    <w:rPr>
      <w:rFonts w:ascii="Sylfaen" w:eastAsia="Calibri" w:hAnsi="Sylfaen" w:cs="Arial"/>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431">
    <w:name w:val="Сетка таблицы2431"/>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2">
    <w:name w:val="Table Grid202"/>
    <w:basedOn w:val="TableNormal"/>
    <w:uiPriority w:val="59"/>
    <w:rsid w:val="00DE561A"/>
    <w:pPr>
      <w:spacing w:before="0" w:after="0"/>
      <w:jc w:val="left"/>
    </w:pPr>
    <w:rPr>
      <w:rFonts w:ascii="Sylfaen" w:eastAsia="Calibri" w:hAnsi="Sylfaen" w:cs="Arial"/>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2">
    <w:name w:val="Table Grid422"/>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
    <w:name w:val="Table Grid1132"/>
    <w:basedOn w:val="TableNormal"/>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21">
    <w:name w:val="Table Contemporary21"/>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261">
    <w:name w:val="Report Table 226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310">
    <w:name w:val="Сетка таблицы1131"/>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Сетка таблицы2121"/>
    <w:basedOn w:val="TableNormal"/>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овременная таблица121"/>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31">
    <w:name w:val="Report Table 2113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410">
    <w:name w:val="Сетка таблицы1141"/>
    <w:basedOn w:val="TableNormal"/>
    <w:uiPriority w:val="99"/>
    <w:rsid w:val="00DE561A"/>
    <w:pPr>
      <w:spacing w:before="0" w:after="0"/>
      <w:jc w:val="left"/>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71">
    <w:name w:val="Report Table 227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1">
    <w:name w:val="Report Table 23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1">
    <w:name w:val="Report Table 24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1">
    <w:name w:val="Report Table 25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1">
    <w:name w:val="Report Table 26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1">
    <w:name w:val="Report Table 27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1">
    <w:name w:val="Report Table 28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1">
    <w:name w:val="Report Table 29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1">
    <w:name w:val="Report Table 210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1">
    <w:name w:val="Report Table 2114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1">
    <w:name w:val="Report Table 212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1">
    <w:name w:val="Report Table 213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1">
    <w:name w:val="Report Table 214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21">
    <w:name w:val="Report Table 215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21">
    <w:name w:val="Report Table 216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21">
    <w:name w:val="Report Table 217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21">
    <w:name w:val="Report Table 218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21">
    <w:name w:val="Report Table 219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21">
    <w:name w:val="Report Table 220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1310">
    <w:name w:val="Сетка таблицы2131"/>
    <w:basedOn w:val="TableNormal"/>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21">
    <w:name w:val="Report Table 221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341">
    <w:name w:val="Сетка таблицы341"/>
    <w:basedOn w:val="TableNormal"/>
    <w:uiPriority w:val="9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Сетка таблицы441"/>
    <w:basedOn w:val="TableNormal"/>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541"/>
    <w:basedOn w:val="TableNormal"/>
    <w:uiPriority w:val="99"/>
    <w:rsid w:val="00DE561A"/>
    <w:pPr>
      <w:spacing w:before="0" w:after="0"/>
      <w:jc w:val="left"/>
    </w:pPr>
    <w:rPr>
      <w:rFonts w:ascii="Times New Roman" w:eastAsia="Batang"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Сетка таблицы641"/>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TableNormal"/>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1">
    <w:name w:val="Table Grid1261"/>
    <w:basedOn w:val="TableNormal"/>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овременная таблица221"/>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21">
    <w:name w:val="Сетка таблицы821"/>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
    <w:name w:val="Table Grid1322"/>
    <w:basedOn w:val="TableNormal"/>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
    <w:name w:val="Современная таблица321"/>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21">
    <w:name w:val="Сетка таблицы921"/>
    <w:basedOn w:val="TableNormal"/>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TableNormal"/>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1"/>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1"/>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1">
    <w:name w:val="Сетка таблицы1821"/>
    <w:basedOn w:val="TableNormal"/>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1">
    <w:name w:val="Сетка таблицы1921"/>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
    <w:name w:val="Сетка таблицы2021"/>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1">
    <w:name w:val="Сетка таблицы2321"/>
    <w:basedOn w:val="TableNormal"/>
    <w:uiPriority w:val="9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1">
    <w:name w:val="Сетка таблицы2521"/>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1">
    <w:name w:val="Сетка таблицы2621"/>
    <w:basedOn w:val="TableNormal"/>
    <w:uiPriority w:val="59"/>
    <w:rsid w:val="00DE561A"/>
    <w:pPr>
      <w:spacing w:before="0" w:after="0"/>
      <w:jc w:val="left"/>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1">
    <w:name w:val="Сетка таблицы2721"/>
    <w:basedOn w:val="TableNormal"/>
    <w:uiPriority w:val="5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1">
    <w:name w:val="Сетка таблицы2821"/>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21">
    <w:name w:val="Report Table 22221"/>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921">
    <w:name w:val="Сетка таблицы2921"/>
    <w:basedOn w:val="TableNormal"/>
    <w:uiPriority w:val="5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1">
    <w:name w:val="Сетка таблицы11021"/>
    <w:basedOn w:val="TableNormal"/>
    <w:uiPriority w:val="5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1">
    <w:name w:val="Сетка таблицы3021"/>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TableNormal"/>
    <w:uiPriority w:val="9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TableNormal"/>
    <w:uiPriority w:val="9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
    <w:name w:val="Table Grid2121"/>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
    <w:name w:val="Table Grid522"/>
    <w:basedOn w:val="TableNormal"/>
    <w:uiPriority w:val="5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1">
    <w:name w:val="Сетка таблицы4121"/>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1">
    <w:name w:val="Сетка таблицы5121"/>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етка таблицы6121"/>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a">
    <w:name w:val="Report Table21"/>
    <w:uiPriority w:val="99"/>
    <w:semiHidden/>
    <w:qFormat/>
    <w:rsid w:val="00DE561A"/>
    <w:pPr>
      <w:spacing w:before="0" w:after="0"/>
      <w:jc w:val="left"/>
    </w:pPr>
    <w:rPr>
      <w:rFonts w:ascii="Times New Roman" w:eastAsia="Calibri" w:hAnsi="Times New Roman" w:cs="Times New Roman"/>
      <w:sz w:val="16"/>
      <w:szCs w:val="16"/>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21">
    <w:name w:val="Сетка таблицы4221"/>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1">
    <w:name w:val="Сетка таблицы5221"/>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1">
    <w:name w:val="Сетка таблицы6221"/>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1">
    <w:name w:val="Table 3D effects 121"/>
    <w:basedOn w:val="TableNormal"/>
    <w:rsid w:val="00DE561A"/>
    <w:pPr>
      <w:spacing w:before="0" w:after="0"/>
      <w:jc w:val="left"/>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621">
    <w:name w:val="Table Grid621"/>
    <w:basedOn w:val="TableNormal"/>
    <w:uiPriority w:val="5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1">
    <w:name w:val="Table Grid741"/>
    <w:basedOn w:val="TableNormal"/>
    <w:uiPriority w:val="59"/>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1">
    <w:name w:val="Table Grid831"/>
    <w:basedOn w:val="TableNormal"/>
    <w:uiPriority w:val="59"/>
    <w:rsid w:val="00DE561A"/>
    <w:pPr>
      <w:spacing w:before="0" w:after="0"/>
      <w:jc w:val="left"/>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1">
    <w:name w:val="Table Grid931"/>
    <w:basedOn w:val="TableNormal"/>
    <w:uiPriority w:val="59"/>
    <w:rsid w:val="00DE561A"/>
    <w:pPr>
      <w:spacing w:before="0" w:after="0"/>
      <w:jc w:val="left"/>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21">
    <w:name w:val="Report Table 211021"/>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1">
    <w:name w:val="Report Table 22321"/>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21">
    <w:name w:val="Сетка таблицы13121"/>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2">
    <w:name w:val="Table Grid1022"/>
    <w:basedOn w:val="TableNormal"/>
    <w:uiPriority w:val="59"/>
    <w:rsid w:val="00DE561A"/>
    <w:pPr>
      <w:spacing w:before="0" w:after="0"/>
      <w:jc w:val="left"/>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
    <w:name w:val="Table Grid1421"/>
    <w:basedOn w:val="TableNormal"/>
    <w:rsid w:val="00DE561A"/>
    <w:pPr>
      <w:spacing w:before="0" w:after="0"/>
      <w:jc w:val="left"/>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1">
    <w:name w:val="Table Grid8121"/>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1">
    <w:name w:val="Table Grid1521"/>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2">
    <w:name w:val="Table Grid7122"/>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1">
    <w:name w:val="Table Grid7221"/>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2">
    <w:name w:val="Table Grid252"/>
    <w:basedOn w:val="TableNormal"/>
    <w:uiPriority w:val="59"/>
    <w:rsid w:val="00DE561A"/>
    <w:pPr>
      <w:spacing w:before="0" w:after="0"/>
      <w:jc w:val="left"/>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uiPriority w:val="59"/>
    <w:rsid w:val="00DE561A"/>
    <w:pPr>
      <w:spacing w:before="0" w:after="0"/>
      <w:jc w:val="left"/>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2">
    <w:name w:val="Table Grid272"/>
    <w:basedOn w:val="TableNormal"/>
    <w:uiPriority w:val="3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2">
    <w:name w:val="Table Grid282"/>
    <w:basedOn w:val="TableNormal"/>
    <w:uiPriority w:val="3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2">
    <w:name w:val="Table Grid2812"/>
    <w:basedOn w:val="TableNormal"/>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TableNormal"/>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3">
    <w:name w:val="Table Grid293"/>
    <w:basedOn w:val="TableNormal"/>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3">
    <w:name w:val="Table Grid2223"/>
    <w:basedOn w:val="TableNormal"/>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2">
    <w:name w:val="Table Grid302"/>
    <w:basedOn w:val="TableNormal"/>
    <w:uiPriority w:val="3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TableStyle1">
    <w:name w:val="GA Table Style1"/>
    <w:basedOn w:val="TableContemporary"/>
    <w:uiPriority w:val="99"/>
    <w:rsid w:val="00DE561A"/>
    <w:pPr>
      <w:spacing w:line="280" w:lineRule="atLeast"/>
    </w:pPr>
    <w:rPr>
      <w:rFonts w:ascii="Arial" w:hAnsi="Arial"/>
      <w:lang w:val="en-GB" w:eastAsia="en-GB"/>
    </w:rPr>
    <w:tblPr>
      <w:tblBorders>
        <w:top w:val="single" w:sz="18" w:space="0" w:color="FFFFFF"/>
        <w:left w:val="single" w:sz="18" w:space="0" w:color="FFFFFF"/>
        <w:bottom w:val="single" w:sz="18" w:space="0" w:color="FFFFFF"/>
        <w:right w:val="single" w:sz="18" w:space="0" w:color="FFFFFF"/>
        <w:insideH w:val="none" w:sz="0" w:space="0" w:color="auto"/>
        <w:insideV w:val="none" w:sz="0" w:space="0" w:color="auto"/>
      </w:tblBorders>
    </w:tblPr>
    <w:tblStylePr w:type="firstRow">
      <w:rPr>
        <w:rFonts w:ascii="Arial" w:hAnsi="Arial"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Arial" w:hAnsi="Arial" w:cs="Times New Roman" w:hint="default"/>
        <w:color w:val="auto"/>
      </w:rPr>
      <w:tblPr/>
      <w:tcPr>
        <w:tcBorders>
          <w:tl2br w:val="none" w:sz="0" w:space="0" w:color="auto"/>
          <w:tr2bl w:val="none" w:sz="0" w:space="0" w:color="auto"/>
        </w:tcBorders>
        <w:shd w:val="pct5" w:color="000000" w:fill="FFFFFF"/>
      </w:tcPr>
    </w:tblStylePr>
    <w:tblStylePr w:type="band2Horz">
      <w:rPr>
        <w:rFonts w:ascii="Arial" w:hAnsi="Arial" w:cs="Times New Roman" w:hint="default"/>
        <w:color w:val="auto"/>
      </w:rPr>
      <w:tblPr/>
      <w:tcPr>
        <w:tcBorders>
          <w:tl2br w:val="none" w:sz="0" w:space="0" w:color="auto"/>
          <w:tr2bl w:val="none" w:sz="0" w:space="0" w:color="auto"/>
        </w:tcBorders>
        <w:shd w:val="pct20" w:color="000000" w:fill="FFFFFF"/>
      </w:tcPr>
    </w:tblStylePr>
  </w:style>
  <w:style w:type="table" w:customStyle="1" w:styleId="RecordofIssueTable1">
    <w:name w:val="Record of Issue Table1"/>
    <w:basedOn w:val="GATableStyle"/>
    <w:uiPriority w:val="99"/>
    <w:rsid w:val="00DE561A"/>
    <w:rPr>
      <w:sz w:val="18"/>
    </w:rPr>
    <w:tblPr/>
    <w:tblStylePr w:type="firstRow">
      <w:rPr>
        <w:rFonts w:ascii="Arial" w:hAnsi="Arial"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Arial" w:hAnsi="Arial" w:cs="Times New Roman" w:hint="default"/>
        <w:color w:val="auto"/>
      </w:rPr>
      <w:tblPr/>
      <w:tcPr>
        <w:tcBorders>
          <w:tl2br w:val="none" w:sz="0" w:space="0" w:color="auto"/>
          <w:tr2bl w:val="none" w:sz="0" w:space="0" w:color="auto"/>
        </w:tcBorders>
        <w:shd w:val="pct5" w:color="000000" w:fill="FFFFFF"/>
      </w:tcPr>
    </w:tblStylePr>
    <w:tblStylePr w:type="band2Horz">
      <w:rPr>
        <w:rFonts w:ascii="Arial" w:hAnsi="Arial" w:cs="Times New Roman" w:hint="default"/>
        <w:color w:val="auto"/>
      </w:rPr>
      <w:tblPr/>
      <w:tcPr>
        <w:tcBorders>
          <w:tl2br w:val="none" w:sz="0" w:space="0" w:color="auto"/>
          <w:tr2bl w:val="none" w:sz="0" w:space="0" w:color="auto"/>
        </w:tcBorders>
        <w:shd w:val="pct20" w:color="000000" w:fill="FFFFFF"/>
      </w:tcPr>
    </w:tblStylePr>
  </w:style>
  <w:style w:type="table" w:customStyle="1" w:styleId="TabloKlavuzu11">
    <w:name w:val="Tablo Kılavuzu11"/>
    <w:uiPriority w:val="99"/>
    <w:rsid w:val="00DE561A"/>
    <w:pPr>
      <w:spacing w:before="0" w:after="0"/>
      <w:jc w:val="left"/>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1">
    <w:name w:val="Light List - Accent 111"/>
    <w:basedOn w:val="TableNormal"/>
    <w:uiPriority w:val="61"/>
    <w:rsid w:val="00DE561A"/>
    <w:pPr>
      <w:spacing w:before="0" w:after="0"/>
      <w:jc w:val="left"/>
    </w:pPr>
    <w:rPr>
      <w:rFonts w:ascii="Calibri" w:eastAsia="Calibri" w:hAnsi="Calibri" w:cs="Times New Roman"/>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d2">
    <w:name w:val="td2"/>
    <w:uiPriority w:val="99"/>
    <w:rsid w:val="00DE561A"/>
    <w:pPr>
      <w:snapToGrid w:val="0"/>
      <w:spacing w:before="0" w:after="0" w:line="384" w:lineRule="auto"/>
    </w:pPr>
    <w:rPr>
      <w:rFonts w:ascii="GulimChe" w:eastAsia="GulimChe" w:hAnsi="GulimChe" w:cs="Times New Roman"/>
      <w:color w:val="000000"/>
      <w:sz w:val="20"/>
      <w:szCs w:val="20"/>
      <w:lang w:val="en-US" w:eastAsia="ko-KR"/>
    </w:rPr>
    <w:tblPr>
      <w:tblCellMar>
        <w:top w:w="0" w:type="dxa"/>
        <w:left w:w="0" w:type="dxa"/>
        <w:bottom w:w="0" w:type="dxa"/>
        <w:right w:w="0" w:type="dxa"/>
      </w:tblCellMar>
    </w:tblPr>
  </w:style>
  <w:style w:type="table" w:customStyle="1" w:styleId="TabellaCopertina11">
    <w:name w:val="Tabella Copertina11"/>
    <w:basedOn w:val="TableNormal"/>
    <w:uiPriority w:val="3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b">
    <w:name w:val="TableGrid1"/>
    <w:rsid w:val="00DE561A"/>
    <w:pPr>
      <w:spacing w:before="0" w:after="0"/>
      <w:jc w:val="left"/>
    </w:pPr>
    <w:rPr>
      <w:rFonts w:ascii="Calibri" w:eastAsia="Times New Roman" w:hAnsi="Calibri" w:cs="Arial"/>
      <w:lang w:val="en-US"/>
    </w:rPr>
    <w:tblPr>
      <w:tblCellMar>
        <w:top w:w="0" w:type="dxa"/>
        <w:left w:w="0" w:type="dxa"/>
        <w:bottom w:w="0" w:type="dxa"/>
        <w:right w:w="0" w:type="dxa"/>
      </w:tblCellMar>
    </w:tblPr>
  </w:style>
  <w:style w:type="table" w:customStyle="1" w:styleId="TableGrid341">
    <w:name w:val="Table Grid341"/>
    <w:basedOn w:val="TableNormal"/>
    <w:uiPriority w:val="3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3">
    <w:name w:val="Style363"/>
    <w:uiPriority w:val="99"/>
    <w:rsid w:val="00DE561A"/>
  </w:style>
  <w:style w:type="numbering" w:customStyle="1" w:styleId="Style433">
    <w:name w:val="Style433"/>
    <w:uiPriority w:val="99"/>
    <w:rsid w:val="00DE561A"/>
  </w:style>
  <w:style w:type="numbering" w:customStyle="1" w:styleId="CowiTableNumberList121">
    <w:name w:val="CowiTableNumberList121"/>
    <w:uiPriority w:val="99"/>
    <w:rsid w:val="00DE561A"/>
  </w:style>
  <w:style w:type="numbering" w:customStyle="1" w:styleId="Style4121">
    <w:name w:val="Style4121"/>
    <w:uiPriority w:val="99"/>
    <w:rsid w:val="00DE561A"/>
    <w:pPr>
      <w:numPr>
        <w:numId w:val="33"/>
      </w:numPr>
    </w:pPr>
  </w:style>
  <w:style w:type="numbering" w:customStyle="1" w:styleId="Style3111">
    <w:name w:val="Style3111"/>
    <w:uiPriority w:val="99"/>
    <w:rsid w:val="00DE561A"/>
  </w:style>
  <w:style w:type="numbering" w:customStyle="1" w:styleId="Style451">
    <w:name w:val="Style451"/>
    <w:uiPriority w:val="99"/>
    <w:rsid w:val="00DE561A"/>
    <w:pPr>
      <w:numPr>
        <w:numId w:val="61"/>
      </w:numPr>
    </w:pPr>
  </w:style>
  <w:style w:type="numbering" w:customStyle="1" w:styleId="Style3622">
    <w:name w:val="Style3622"/>
    <w:uiPriority w:val="99"/>
    <w:rsid w:val="00DE561A"/>
    <w:pPr>
      <w:numPr>
        <w:numId w:val="62"/>
      </w:numPr>
    </w:pPr>
  </w:style>
  <w:style w:type="numbering" w:customStyle="1" w:styleId="Style711">
    <w:name w:val="Style711"/>
    <w:uiPriority w:val="99"/>
    <w:rsid w:val="00DE561A"/>
    <w:pPr>
      <w:numPr>
        <w:numId w:val="66"/>
      </w:numPr>
    </w:pPr>
  </w:style>
  <w:style w:type="numbering" w:customStyle="1" w:styleId="1ai2">
    <w:name w:val="1 / a / i2"/>
    <w:basedOn w:val="NoList"/>
    <w:next w:val="1ai"/>
    <w:semiHidden/>
    <w:unhideWhenUsed/>
    <w:rsid w:val="00DE561A"/>
    <w:pPr>
      <w:numPr>
        <w:numId w:val="67"/>
      </w:numPr>
    </w:pPr>
  </w:style>
  <w:style w:type="numbering" w:customStyle="1" w:styleId="CowiTableNumberList111">
    <w:name w:val="CowiTableNumberList111"/>
    <w:uiPriority w:val="99"/>
    <w:rsid w:val="00DE561A"/>
    <w:pPr>
      <w:numPr>
        <w:numId w:val="68"/>
      </w:numPr>
    </w:pPr>
  </w:style>
  <w:style w:type="numbering" w:customStyle="1" w:styleId="1ai12">
    <w:name w:val="1 / a / i12"/>
    <w:rsid w:val="00DE561A"/>
    <w:pPr>
      <w:numPr>
        <w:numId w:val="69"/>
      </w:numPr>
    </w:pPr>
  </w:style>
  <w:style w:type="numbering" w:customStyle="1" w:styleId="CaptionBullets1">
    <w:name w:val="Caption Bullets1"/>
    <w:rsid w:val="00DE561A"/>
    <w:pPr>
      <w:numPr>
        <w:numId w:val="70"/>
      </w:numPr>
    </w:pPr>
  </w:style>
  <w:style w:type="numbering" w:customStyle="1" w:styleId="Style823">
    <w:name w:val="Style823"/>
    <w:uiPriority w:val="99"/>
    <w:rsid w:val="00DE561A"/>
    <w:pPr>
      <w:numPr>
        <w:numId w:val="71"/>
      </w:numPr>
    </w:pPr>
  </w:style>
  <w:style w:type="numbering" w:customStyle="1" w:styleId="Style46">
    <w:name w:val="Style46"/>
    <w:uiPriority w:val="99"/>
    <w:rsid w:val="00DE561A"/>
    <w:pPr>
      <w:numPr>
        <w:numId w:val="72"/>
      </w:numPr>
    </w:pPr>
  </w:style>
  <w:style w:type="numbering" w:customStyle="1" w:styleId="Style313">
    <w:name w:val="Style313"/>
    <w:uiPriority w:val="99"/>
    <w:rsid w:val="00DE561A"/>
    <w:pPr>
      <w:numPr>
        <w:numId w:val="73"/>
      </w:numPr>
    </w:pPr>
  </w:style>
  <w:style w:type="numbering" w:customStyle="1" w:styleId="ArticleSection1">
    <w:name w:val="Article / Section1"/>
    <w:basedOn w:val="NoList"/>
    <w:next w:val="ArticleSection"/>
    <w:semiHidden/>
    <w:unhideWhenUsed/>
    <w:rsid w:val="00DE561A"/>
    <w:pPr>
      <w:numPr>
        <w:numId w:val="74"/>
      </w:numPr>
    </w:pPr>
  </w:style>
  <w:style w:type="numbering" w:customStyle="1" w:styleId="Style4111">
    <w:name w:val="Style4111"/>
    <w:uiPriority w:val="99"/>
    <w:rsid w:val="00DE561A"/>
    <w:pPr>
      <w:numPr>
        <w:numId w:val="75"/>
      </w:numPr>
    </w:pPr>
  </w:style>
  <w:style w:type="numbering" w:customStyle="1" w:styleId="CowiTableNumberList13">
    <w:name w:val="CowiTableNumberList13"/>
    <w:uiPriority w:val="99"/>
    <w:rsid w:val="00DE561A"/>
    <w:pPr>
      <w:numPr>
        <w:numId w:val="76"/>
      </w:numPr>
    </w:pPr>
  </w:style>
  <w:style w:type="numbering" w:customStyle="1" w:styleId="Style73">
    <w:name w:val="Style73"/>
    <w:uiPriority w:val="99"/>
    <w:rsid w:val="00DE561A"/>
    <w:pPr>
      <w:numPr>
        <w:numId w:val="77"/>
      </w:numPr>
    </w:pPr>
  </w:style>
  <w:style w:type="numbering" w:customStyle="1" w:styleId="Style83">
    <w:name w:val="Style83"/>
    <w:uiPriority w:val="99"/>
    <w:rsid w:val="00DE561A"/>
    <w:pPr>
      <w:numPr>
        <w:numId w:val="78"/>
      </w:numPr>
    </w:pPr>
  </w:style>
  <w:style w:type="numbering" w:customStyle="1" w:styleId="Style441">
    <w:name w:val="Style441"/>
    <w:uiPriority w:val="99"/>
    <w:rsid w:val="00DE561A"/>
    <w:pPr>
      <w:numPr>
        <w:numId w:val="168"/>
      </w:numPr>
    </w:pPr>
  </w:style>
  <w:style w:type="numbering" w:customStyle="1" w:styleId="Style3124">
    <w:name w:val="Style3124"/>
    <w:uiPriority w:val="99"/>
    <w:rsid w:val="00DE561A"/>
    <w:pPr>
      <w:numPr>
        <w:numId w:val="79"/>
      </w:numPr>
    </w:pPr>
  </w:style>
  <w:style w:type="numbering" w:customStyle="1" w:styleId="Style382">
    <w:name w:val="Style382"/>
    <w:uiPriority w:val="99"/>
    <w:rsid w:val="00DE561A"/>
    <w:pPr>
      <w:numPr>
        <w:numId w:val="167"/>
      </w:numPr>
    </w:pPr>
  </w:style>
  <w:style w:type="numbering" w:customStyle="1" w:styleId="Style4322">
    <w:name w:val="Style4322"/>
    <w:uiPriority w:val="99"/>
    <w:rsid w:val="00DE561A"/>
    <w:pPr>
      <w:numPr>
        <w:numId w:val="80"/>
      </w:numPr>
    </w:pPr>
  </w:style>
  <w:style w:type="numbering" w:customStyle="1" w:styleId="Style373">
    <w:name w:val="Style373"/>
    <w:uiPriority w:val="99"/>
    <w:rsid w:val="00DE561A"/>
    <w:pPr>
      <w:numPr>
        <w:numId w:val="81"/>
      </w:numPr>
    </w:pPr>
  </w:style>
  <w:style w:type="numbering" w:customStyle="1" w:styleId="Style813">
    <w:name w:val="Style813"/>
    <w:uiPriority w:val="99"/>
    <w:rsid w:val="00DE561A"/>
    <w:pPr>
      <w:numPr>
        <w:numId w:val="82"/>
      </w:numPr>
    </w:pPr>
  </w:style>
  <w:style w:type="numbering" w:customStyle="1" w:styleId="Style722">
    <w:name w:val="Style722"/>
    <w:uiPriority w:val="99"/>
    <w:rsid w:val="00DE561A"/>
    <w:pPr>
      <w:numPr>
        <w:numId w:val="83"/>
      </w:numPr>
    </w:pPr>
  </w:style>
  <w:style w:type="numbering" w:customStyle="1" w:styleId="1111111">
    <w:name w:val="1 / 1.1 / 1.1.11"/>
    <w:basedOn w:val="NoList"/>
    <w:next w:val="111111"/>
    <w:semiHidden/>
    <w:unhideWhenUsed/>
    <w:rsid w:val="00DE561A"/>
  </w:style>
  <w:style w:type="numbering" w:customStyle="1" w:styleId="Style39">
    <w:name w:val="Style39"/>
    <w:uiPriority w:val="99"/>
    <w:rsid w:val="00DE561A"/>
    <w:pPr>
      <w:numPr>
        <w:numId w:val="85"/>
      </w:numPr>
    </w:pPr>
  </w:style>
  <w:style w:type="numbering" w:customStyle="1" w:styleId="Style413">
    <w:name w:val="Style413"/>
    <w:uiPriority w:val="99"/>
    <w:rsid w:val="00DE561A"/>
    <w:pPr>
      <w:numPr>
        <w:numId w:val="86"/>
      </w:numPr>
    </w:pPr>
  </w:style>
  <w:style w:type="numbering" w:customStyle="1" w:styleId="NoList17">
    <w:name w:val="No List17"/>
    <w:next w:val="NoList"/>
    <w:uiPriority w:val="99"/>
    <w:semiHidden/>
    <w:unhideWhenUsed/>
    <w:rsid w:val="00DE561A"/>
  </w:style>
  <w:style w:type="table" w:customStyle="1" w:styleId="TableSimple12">
    <w:name w:val="Table Simple 12"/>
    <w:basedOn w:val="TableNormal"/>
    <w:next w:val="TableSimple1"/>
    <w:semiHidden/>
    <w:unhideWhenUsed/>
    <w:rsid w:val="00DE561A"/>
    <w:pPr>
      <w:spacing w:before="0" w:after="160" w:line="240" w:lineRule="atLeast"/>
    </w:pPr>
    <w:rPr>
      <w:rFonts w:ascii="Times New Roman" w:eastAsia="Times New Roman" w:hAnsi="Times New Roman" w:cs="Times New Roman"/>
      <w:sz w:val="20"/>
      <w:szCs w:val="20"/>
      <w:lang w:val="en-GB" w:eastAsia="en-GB"/>
    </w:rPr>
    <w:tblPr>
      <w:tblBorders>
        <w:top w:val="single" w:sz="12" w:space="0" w:color="008000"/>
        <w:bottom w:val="single" w:sz="12" w:space="0" w:color="008000"/>
      </w:tblBorders>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TableSimple22">
    <w:name w:val="Table Simple 22"/>
    <w:basedOn w:val="TableNormal"/>
    <w:next w:val="TableSimple2"/>
    <w:semiHidden/>
    <w:unhideWhenUsed/>
    <w:rsid w:val="00DE561A"/>
    <w:pPr>
      <w:spacing w:before="0" w:after="0"/>
      <w:jc w:val="left"/>
    </w:pPr>
    <w:rPr>
      <w:rFonts w:ascii="Arial" w:eastAsia="Times New Roman" w:hAnsi="Arial" w:cs="Arial"/>
      <w:sz w:val="20"/>
      <w:szCs w:val="20"/>
      <w:lang w:val="tr-TR" w:eastAsia="tr-TR"/>
    </w:rPr>
    <w:tblPr/>
    <w:tblStylePr w:type="firstRow">
      <w:rPr>
        <w:rFonts w:ascii="Arial" w:hAnsi="Arial" w:cs="Arial" w:hint="default"/>
        <w:b/>
        <w:bCs/>
      </w:rPr>
      <w:tblPr/>
      <w:tcPr>
        <w:tcBorders>
          <w:bottom w:val="single" w:sz="12" w:space="0" w:color="000000"/>
          <w:tl2br w:val="none" w:sz="0" w:space="0" w:color="auto"/>
          <w:tr2bl w:val="none" w:sz="0" w:space="0" w:color="auto"/>
        </w:tcBorders>
      </w:tcPr>
    </w:tblStylePr>
    <w:tblStylePr w:type="lastRow">
      <w:rPr>
        <w:rFonts w:ascii="Arial" w:hAnsi="Arial" w:cs="Arial" w:hint="default"/>
        <w:b/>
        <w:bCs/>
        <w:color w:val="auto"/>
      </w:rPr>
      <w:tblPr/>
      <w:tcPr>
        <w:tcBorders>
          <w:top w:val="single" w:sz="6" w:space="0" w:color="000000"/>
          <w:tl2br w:val="none" w:sz="0" w:space="0" w:color="auto"/>
          <w:tr2bl w:val="none" w:sz="0" w:space="0" w:color="auto"/>
        </w:tcBorders>
      </w:tcPr>
    </w:tblStylePr>
    <w:tblStylePr w:type="firstCol">
      <w:rPr>
        <w:rFonts w:ascii="Arial" w:hAnsi="Arial" w:cs="Arial" w:hint="default"/>
        <w:b/>
        <w:bCs/>
      </w:rPr>
      <w:tblPr/>
      <w:tcPr>
        <w:tcBorders>
          <w:right w:val="single" w:sz="12" w:space="0" w:color="000000"/>
          <w:tl2br w:val="none" w:sz="0" w:space="0" w:color="auto"/>
          <w:tr2bl w:val="none" w:sz="0" w:space="0" w:color="auto"/>
        </w:tcBorders>
      </w:tcPr>
    </w:tblStylePr>
    <w:tblStylePr w:type="lastCol">
      <w:rPr>
        <w:rFonts w:ascii="Arial" w:hAnsi="Arial" w:cs="Arial" w:hint="default"/>
        <w:b/>
        <w:bCs/>
      </w:rPr>
      <w:tblPr/>
      <w:tcPr>
        <w:tcBorders>
          <w:left w:val="single" w:sz="6" w:space="0" w:color="000000"/>
          <w:tl2br w:val="none" w:sz="0" w:space="0" w:color="auto"/>
          <w:tr2bl w:val="none" w:sz="0" w:space="0" w:color="auto"/>
        </w:tcBorders>
      </w:tcPr>
    </w:tblStylePr>
    <w:tblStylePr w:type="neCell">
      <w:rPr>
        <w:rFonts w:ascii="Arial" w:hAnsi="Arial" w:cs="Arial" w:hint="default"/>
        <w:b/>
        <w:bCs/>
      </w:rPr>
      <w:tblPr/>
      <w:tcPr>
        <w:tcBorders>
          <w:left w:val="none" w:sz="0" w:space="0" w:color="auto"/>
          <w:tl2br w:val="none" w:sz="0" w:space="0" w:color="auto"/>
          <w:tr2bl w:val="none" w:sz="0" w:space="0" w:color="auto"/>
        </w:tcBorders>
      </w:tcPr>
    </w:tblStylePr>
    <w:tblStylePr w:type="swCell">
      <w:rPr>
        <w:rFonts w:ascii="Arial" w:hAnsi="Arial" w:cs="Arial" w:hint="default"/>
        <w:b/>
        <w:bCs/>
      </w:rPr>
      <w:tblPr/>
      <w:tcPr>
        <w:tcBorders>
          <w:top w:val="none" w:sz="0" w:space="0" w:color="auto"/>
          <w:tl2br w:val="none" w:sz="0" w:space="0" w:color="auto"/>
          <w:tr2bl w:val="none" w:sz="0" w:space="0" w:color="auto"/>
        </w:tcBorders>
      </w:tcPr>
    </w:tblStylePr>
  </w:style>
  <w:style w:type="table" w:customStyle="1" w:styleId="TableSimple32">
    <w:name w:val="Table Simple 32"/>
    <w:basedOn w:val="TableNormal"/>
    <w:next w:val="TableSimple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Classic12">
    <w:name w:val="Table Classic 12"/>
    <w:basedOn w:val="TableNormal"/>
    <w:next w:val="TableClassic1"/>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2">
    <w:name w:val="Table Classic 22"/>
    <w:basedOn w:val="TableNormal"/>
    <w:next w:val="TableClassic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2">
    <w:name w:val="Table Classic 32"/>
    <w:basedOn w:val="TableNormal"/>
    <w:next w:val="TableClassic3"/>
    <w:semiHidden/>
    <w:unhideWhenUsed/>
    <w:rsid w:val="00DE561A"/>
    <w:pPr>
      <w:spacing w:before="0" w:after="0" w:line="270" w:lineRule="atLeast"/>
      <w:jc w:val="left"/>
    </w:pPr>
    <w:rPr>
      <w:rFonts w:ascii="Times New Roman" w:eastAsia="Times New Roman" w:hAnsi="Times New Roman" w:cs="Times New Roman"/>
      <w:color w:val="000080"/>
      <w:sz w:val="20"/>
      <w:szCs w:val="20"/>
      <w:lang w:val="en-GB" w:eastAsia="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2">
    <w:name w:val="Table Classic 42"/>
    <w:basedOn w:val="TableNormal"/>
    <w:next w:val="TableClassic4"/>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Colorful12">
    <w:name w:val="Table Colorful 12"/>
    <w:basedOn w:val="TableNormal"/>
    <w:next w:val="TableColorful1"/>
    <w:semiHidden/>
    <w:unhideWhenUsed/>
    <w:rsid w:val="00DE561A"/>
    <w:pPr>
      <w:spacing w:before="0" w:after="0" w:line="270" w:lineRule="atLeast"/>
      <w:jc w:val="left"/>
    </w:pPr>
    <w:rPr>
      <w:rFonts w:ascii="Times New Roman" w:eastAsia="Times New Roman" w:hAnsi="Times New Roman" w:cs="Times New Roman"/>
      <w:color w:val="FFFFFF"/>
      <w:sz w:val="20"/>
      <w:szCs w:val="20"/>
      <w:lang w:val="en-GB" w:eastAsia="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
    <w:name w:val="Table Colorful 22"/>
    <w:basedOn w:val="TableNormal"/>
    <w:next w:val="TableColorful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2">
    <w:name w:val="Table Colorful 32"/>
    <w:basedOn w:val="TableNormal"/>
    <w:next w:val="TableColorful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olumns12">
    <w:name w:val="Table Columns 12"/>
    <w:basedOn w:val="TableNormal"/>
    <w:next w:val="TableColumns1"/>
    <w:semiHidden/>
    <w:unhideWhenUsed/>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semiHidden/>
    <w:unhideWhenUsed/>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2">
    <w:name w:val="Table Columns 32"/>
    <w:basedOn w:val="TableNormal"/>
    <w:next w:val="TableColumns3"/>
    <w:semiHidden/>
    <w:unhideWhenUsed/>
    <w:rsid w:val="00DE561A"/>
    <w:pPr>
      <w:spacing w:before="0" w:after="0" w:line="270" w:lineRule="atLeast"/>
      <w:jc w:val="left"/>
    </w:pPr>
    <w:rPr>
      <w:rFonts w:ascii="Times New Roman" w:eastAsia="Times New Roman" w:hAnsi="Times New Roman" w:cs="Times New Roman"/>
      <w:b/>
      <w:bCs/>
      <w:sz w:val="20"/>
      <w:szCs w:val="20"/>
      <w:lang w:val="en-GB"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2">
    <w:name w:val="Table Columns 42"/>
    <w:basedOn w:val="TableNormal"/>
    <w:next w:val="TableColumns4"/>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2">
    <w:name w:val="Table Columns 52"/>
    <w:basedOn w:val="TableNormal"/>
    <w:next w:val="TableColumns5"/>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Grid12a">
    <w:name w:val="Table Grid 12"/>
    <w:basedOn w:val="TableNormal"/>
    <w:next w:val="TableGrid1a"/>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20">
    <w:name w:val="Table Grid 22"/>
    <w:basedOn w:val="TableNormal"/>
    <w:next w:val="TableGrid2a"/>
    <w:semiHidden/>
    <w:unhideWhenUsed/>
    <w:rsid w:val="00DE561A"/>
    <w:pPr>
      <w:spacing w:before="0" w:after="160" w:line="240" w:lineRule="atLeast"/>
    </w:pPr>
    <w:rPr>
      <w:rFonts w:ascii="Times New Roman" w:eastAsia="Times New Roman" w:hAnsi="Times New Roman" w:cs="Times New Roman"/>
      <w:sz w:val="20"/>
      <w:szCs w:val="20"/>
      <w:lang w:val="en-GB" w:eastAsia="en-GB"/>
    </w:rPr>
    <w:tblPr>
      <w:tblBorders>
        <w:insideH w:val="single" w:sz="6" w:space="0" w:color="000000"/>
        <w:insideV w:val="single" w:sz="6" w:space="0" w:color="000000"/>
      </w:tblBorders>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TableGrid320">
    <w:name w:val="Table Grid 32"/>
    <w:basedOn w:val="TableNormal"/>
    <w:next w:val="TableGrid3a"/>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a"/>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20">
    <w:name w:val="Table Grid 52"/>
    <w:basedOn w:val="TableNormal"/>
    <w:next w:val="TableGrid58"/>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20">
    <w:name w:val="Table Grid 62"/>
    <w:basedOn w:val="TableNormal"/>
    <w:next w:val="TableGrid60"/>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val="0"/>
        <w:bCs/>
      </w:rPr>
      <w:tblPr/>
      <w:tcPr>
        <w:tcBorders>
          <w:bottom w:val="single" w:sz="6" w:space="0" w:color="000000"/>
          <w:tl2br w:val="none" w:sz="0" w:space="0" w:color="auto"/>
          <w:tr2bl w:val="none" w:sz="0" w:space="0" w:color="auto"/>
        </w:tcBorders>
      </w:tcPr>
    </w:tblStylePr>
    <w:tblStylePr w:type="lastRow">
      <w:rPr>
        <w:color w:val="auto"/>
      </w:rPr>
      <w:tblPr/>
      <w:tcPr>
        <w:tcBorders>
          <w:top w:val="nil"/>
        </w:tcBorders>
      </w:tcPr>
    </w:tblStylePr>
    <w:tblStylePr w:type="firstCol">
      <w:rPr>
        <w:b/>
        <w:bCs/>
      </w:rPr>
      <w:tblPr/>
      <w:tcPr>
        <w:tcBorders>
          <w:tl2br w:val="none" w:sz="0" w:space="0" w:color="auto"/>
          <w:tr2bl w:val="none" w:sz="0" w:space="0" w:color="auto"/>
        </w:tcBorders>
      </w:tcPr>
    </w:tblStylePr>
    <w:tblStylePr w:type="nwCell">
      <w:tblPr/>
      <w:tcPr>
        <w:tcBorders>
          <w:tl2br w:val="nil"/>
        </w:tcBorders>
      </w:tcPr>
    </w:tblStylePr>
  </w:style>
  <w:style w:type="table" w:customStyle="1" w:styleId="TableGrid720">
    <w:name w:val="Table Grid 72"/>
    <w:basedOn w:val="TableNormal"/>
    <w:next w:val="TableGrid70"/>
    <w:semiHidden/>
    <w:unhideWhenUsed/>
    <w:rsid w:val="00DE561A"/>
    <w:pPr>
      <w:spacing w:before="0" w:after="0" w:line="270" w:lineRule="atLeast"/>
      <w:jc w:val="left"/>
    </w:pPr>
    <w:rPr>
      <w:rFonts w:ascii="Times New Roman" w:eastAsia="Times New Roman" w:hAnsi="Times New Roman" w:cs="Times New Roman"/>
      <w:b/>
      <w:bCs/>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20">
    <w:name w:val="Table Grid 82"/>
    <w:basedOn w:val="TableNormal"/>
    <w:next w:val="TableGrid80"/>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List12">
    <w:name w:val="Table List 12"/>
    <w:basedOn w:val="TableNormal"/>
    <w:next w:val="TableList1"/>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2">
    <w:name w:val="Table List 22"/>
    <w:basedOn w:val="TableNormal"/>
    <w:next w:val="TableList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2">
    <w:name w:val="Table List 32"/>
    <w:basedOn w:val="TableNormal"/>
    <w:next w:val="TableList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2">
    <w:name w:val="Table List 42"/>
    <w:basedOn w:val="TableNormal"/>
    <w:next w:val="TableList4"/>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2">
    <w:name w:val="Table List 52"/>
    <w:basedOn w:val="TableNormal"/>
    <w:next w:val="TableList5"/>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2">
    <w:name w:val="Table List 62"/>
    <w:basedOn w:val="TableNormal"/>
    <w:next w:val="TableList6"/>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2">
    <w:name w:val="Table List 72"/>
    <w:basedOn w:val="TableNormal"/>
    <w:next w:val="TableList7"/>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2">
    <w:name w:val="Table List 82"/>
    <w:basedOn w:val="TableNormal"/>
    <w:next w:val="TableList8"/>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3Deffects14">
    <w:name w:val="Table 3D effects 14"/>
    <w:basedOn w:val="TableNormal"/>
    <w:next w:val="Table3Deffects1"/>
    <w:semiHidden/>
    <w:unhideWhenUsed/>
    <w:rsid w:val="00DE561A"/>
    <w:pPr>
      <w:spacing w:before="0" w:after="0"/>
      <w:jc w:val="left"/>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TableNormal"/>
    <w:next w:val="Table3Deffects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2">
    <w:name w:val="Table 3D effects 32"/>
    <w:basedOn w:val="TableNormal"/>
    <w:next w:val="Table3Deffects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4">
    <w:name w:val="Table Contemporary4"/>
    <w:basedOn w:val="TableNormal"/>
    <w:next w:val="TableContemporary"/>
    <w:semiHidden/>
    <w:unhideWhenUsed/>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Elegant2">
    <w:name w:val="Table Elegant2"/>
    <w:basedOn w:val="TableNormal"/>
    <w:next w:val="TableElegant"/>
    <w:semiHidden/>
    <w:unhideWhenUsed/>
    <w:rsid w:val="00DE561A"/>
    <w:pPr>
      <w:spacing w:before="0" w:after="0" w:line="280" w:lineRule="atLeast"/>
    </w:pPr>
    <w:rPr>
      <w:rFonts w:ascii="Times New Roman" w:eastAsia="Times New Roman" w:hAnsi="Times New Roman" w:cs="Times New Roman"/>
      <w:sz w:val="20"/>
      <w:szCs w:val="20"/>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TableProfessional2">
    <w:name w:val="Table Professional2"/>
    <w:basedOn w:val="TableNormal"/>
    <w:next w:val="TableProfessional"/>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Subtle12">
    <w:name w:val="Table Subtle 12"/>
    <w:basedOn w:val="TableNormal"/>
    <w:next w:val="TableSubtle1"/>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2">
    <w:name w:val="Table Subtle 22"/>
    <w:basedOn w:val="TableNormal"/>
    <w:next w:val="TableSubtle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2">
    <w:name w:val="Table Web 12"/>
    <w:basedOn w:val="TableNormal"/>
    <w:next w:val="TableWeb1"/>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leWeb32">
    <w:name w:val="Table Web 32"/>
    <w:basedOn w:val="TableNormal"/>
    <w:next w:val="TableWeb3"/>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TabellaCopertina6">
    <w:name w:val="Tabella Copertina6"/>
    <w:basedOn w:val="TableNormal"/>
    <w:next w:val="TableGrid"/>
    <w:uiPriority w:val="3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2">
    <w:name w:val="Table Theme2"/>
    <w:basedOn w:val="TableNormal"/>
    <w:next w:val="TableTheme"/>
    <w:semiHidden/>
    <w:unhideWhenUsed/>
    <w:rsid w:val="00DE561A"/>
    <w:pPr>
      <w:spacing w:before="0" w:after="0" w:line="270" w:lineRule="atLeast"/>
      <w:jc w:val="left"/>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Grid3-Accent32">
    <w:name w:val="Medium Grid 3 - Accent 32"/>
    <w:basedOn w:val="TableNormal"/>
    <w:next w:val="MediumGrid3-Accent3"/>
    <w:uiPriority w:val="69"/>
    <w:semiHidden/>
    <w:unhideWhenUsed/>
    <w:rsid w:val="00DE561A"/>
    <w:pPr>
      <w:spacing w:before="0" w:after="0"/>
      <w:jc w:val="left"/>
    </w:pPr>
    <w:rPr>
      <w:rFonts w:ascii="Sylfaen" w:eastAsia="Calibri" w:hAnsi="Sylfaen"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2424">
    <w:name w:val="Сетка таблицы2424"/>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0">
    <w:name w:val="Table Grid130"/>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
    <w:name w:val="Table Grid215"/>
    <w:basedOn w:val="TableNormal"/>
    <w:uiPriority w:val="5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3">
    <w:name w:val="Table Grid413"/>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9">
    <w:name w:val="Table Grid59"/>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4">
    <w:name w:val="Table Grid64"/>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7">
    <w:name w:val="Table Grid77"/>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5">
    <w:name w:val="Table Grid85"/>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0">
    <w:name w:val="Table Grid1210"/>
    <w:basedOn w:val="TableNormal"/>
    <w:uiPriority w:val="59"/>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3">
    <w:name w:val="Table Grid1213"/>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3">
    <w:name w:val="Table Grid1223"/>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3">
    <w:name w:val="Table Grid1233"/>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3">
    <w:name w:val="Table Grid1243"/>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5">
    <w:name w:val="Table Grid95"/>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4">
    <w:name w:val="Table Grid134"/>
    <w:basedOn w:val="TableNormal"/>
    <w:uiPriority w:val="59"/>
    <w:rsid w:val="00DE561A"/>
    <w:pPr>
      <w:spacing w:before="0" w:after="0"/>
      <w:jc w:val="left"/>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
    <w:name w:val="Сетка таблицы245"/>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0">
    <w:name w:val="Сетка таблицы104"/>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0">
    <w:name w:val="Report Table 230"/>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70">
    <w:name w:val="Сетка таблицы117"/>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Сетка таблицы216"/>
    <w:basedOn w:val="TableNormal"/>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овременная таблица14"/>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7">
    <w:name w:val="Report Table 2117"/>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80">
    <w:name w:val="Сетка таблицы118"/>
    <w:basedOn w:val="TableNormal"/>
    <w:uiPriority w:val="99"/>
    <w:rsid w:val="00DE561A"/>
    <w:pPr>
      <w:spacing w:before="0" w:after="0"/>
      <w:jc w:val="left"/>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10">
    <w:name w:val="Report Table 2210"/>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4">
    <w:name w:val="Report Table 23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4">
    <w:name w:val="Report Table 24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4">
    <w:name w:val="Report Table 25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4">
    <w:name w:val="Report Table 26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4">
    <w:name w:val="Report Table 27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4">
    <w:name w:val="Report Table 28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4">
    <w:name w:val="Report Table 29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4">
    <w:name w:val="Report Table 210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8">
    <w:name w:val="Report Table 2118"/>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4">
    <w:name w:val="Report Table 212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4">
    <w:name w:val="Report Table 213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4">
    <w:name w:val="Report Table 214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4">
    <w:name w:val="Report Table 215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4">
    <w:name w:val="Report Table 216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4">
    <w:name w:val="Report Table 217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4">
    <w:name w:val="Report Table 218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4">
    <w:name w:val="Report Table 219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4">
    <w:name w:val="Report Table 220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170">
    <w:name w:val="Сетка таблицы217"/>
    <w:basedOn w:val="TableNormal"/>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4">
    <w:name w:val="Report Table 221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360">
    <w:name w:val="Сетка таблицы36"/>
    <w:basedOn w:val="TableNormal"/>
    <w:uiPriority w:val="9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6"/>
    <w:basedOn w:val="TableNormal"/>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6"/>
    <w:basedOn w:val="TableNormal"/>
    <w:uiPriority w:val="99"/>
    <w:rsid w:val="00DE561A"/>
    <w:pPr>
      <w:spacing w:before="0" w:after="0"/>
      <w:jc w:val="left"/>
    </w:pPr>
    <w:rPr>
      <w:rFonts w:ascii="Times New Roman" w:eastAsia="Batang"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6"/>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TableNormal"/>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
    <w:name w:val="Современная таблица24"/>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4">
    <w:name w:val="Сетка таблицы84"/>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Современная таблица34"/>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40">
    <w:name w:val="Сетка таблицы94"/>
    <w:basedOn w:val="TableNormal"/>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4"/>
    <w:basedOn w:val="TableNormal"/>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Сетка таблицы135"/>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Сетка таблицы144"/>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40">
    <w:name w:val="Сетка таблицы154"/>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4">
    <w:name w:val="Сетка таблицы164"/>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4">
    <w:name w:val="Сетка таблицы174"/>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4">
    <w:name w:val="Сетка таблицы184"/>
    <w:basedOn w:val="TableNormal"/>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4">
    <w:name w:val="Сетка таблицы194"/>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40">
    <w:name w:val="Сетка таблицы204"/>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0">
    <w:name w:val="Сетка таблицы224"/>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40">
    <w:name w:val="Сетка таблицы234"/>
    <w:basedOn w:val="TableNormal"/>
    <w:uiPriority w:val="9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4">
    <w:name w:val="Сетка таблицы254"/>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4">
    <w:name w:val="Сетка таблицы264"/>
    <w:basedOn w:val="TableNormal"/>
    <w:uiPriority w:val="59"/>
    <w:rsid w:val="00DE561A"/>
    <w:pPr>
      <w:spacing w:before="0" w:after="0"/>
      <w:jc w:val="left"/>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4">
    <w:name w:val="Сетка таблицы274"/>
    <w:basedOn w:val="TableNormal"/>
    <w:uiPriority w:val="5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4"/>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4">
    <w:name w:val="Report Table 2224"/>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94">
    <w:name w:val="Сетка таблицы294"/>
    <w:basedOn w:val="TableNormal"/>
    <w:uiPriority w:val="5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4">
    <w:name w:val="Сетка таблицы1104"/>
    <w:basedOn w:val="TableNormal"/>
    <w:uiPriority w:val="5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4">
    <w:name w:val="Сетка таблицы304"/>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4"/>
    <w:basedOn w:val="TableNormal"/>
    <w:uiPriority w:val="9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Сетка таблицы324"/>
    <w:basedOn w:val="TableNormal"/>
    <w:uiPriority w:val="9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
    <w:name w:val="Table Grid216"/>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Сетка таблицы414"/>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4">
    <w:name w:val="Сетка таблицы514"/>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
    <w:name w:val="Сетка таблицы614"/>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4">
    <w:name w:val="Report Table4"/>
    <w:uiPriority w:val="99"/>
    <w:semiHidden/>
    <w:qFormat/>
    <w:rsid w:val="00DE561A"/>
    <w:pPr>
      <w:spacing w:before="0" w:after="0"/>
      <w:jc w:val="left"/>
    </w:pPr>
    <w:rPr>
      <w:rFonts w:ascii="Times New Roman" w:eastAsia="Calibri" w:hAnsi="Times New Roman" w:cs="Times New Roman"/>
      <w:sz w:val="16"/>
      <w:szCs w:val="16"/>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4">
    <w:name w:val="Сетка таблицы424"/>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4">
    <w:name w:val="Сетка таблицы524"/>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4">
    <w:name w:val="Сетка таблицы624"/>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6">
    <w:name w:val="Table Grid316"/>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4">
    <w:name w:val="Report Table 21104"/>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4">
    <w:name w:val="Report Table 2234"/>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4">
    <w:name w:val="Сетка таблицы1314"/>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4">
    <w:name w:val="Table Grid104"/>
    <w:basedOn w:val="TableNormal"/>
    <w:uiPriority w:val="59"/>
    <w:rsid w:val="00DE561A"/>
    <w:pPr>
      <w:spacing w:before="0" w:after="0"/>
      <w:jc w:val="left"/>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5">
    <w:name w:val="Table Grid145"/>
    <w:basedOn w:val="TableNormal"/>
    <w:rsid w:val="00DE561A"/>
    <w:pPr>
      <w:spacing w:before="0" w:after="0"/>
      <w:jc w:val="left"/>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4">
    <w:name w:val="Table Grid814"/>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4">
    <w:name w:val="Table Grid714"/>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4">
    <w:name w:val="Table Grid724"/>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5">
    <w:name w:val="Table Grid8025"/>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4">
    <w:name w:val="Table Grid8624"/>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4">
    <w:name w:val="Table Grid7514"/>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3">
    <w:name w:val="Table Grid763"/>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4">
    <w:name w:val="Table Grid80214"/>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3">
    <w:name w:val="Table Grid86213"/>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3">
    <w:name w:val="Table Grid80223"/>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3">
    <w:name w:val="Table Grid Light23"/>
    <w:basedOn w:val="TableNormal"/>
    <w:uiPriority w:val="40"/>
    <w:rsid w:val="00DE561A"/>
    <w:pPr>
      <w:spacing w:after="0"/>
    </w:pPr>
    <w:rPr>
      <w:rFonts w:ascii="Sylfaen" w:eastAsia="Calibri" w:hAnsi="Sylfaen" w:cs="Arial"/>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3">
    <w:name w:val="Table Grid Light13"/>
    <w:basedOn w:val="TableNormal"/>
    <w:uiPriority w:val="40"/>
    <w:rsid w:val="00DE561A"/>
    <w:pPr>
      <w:spacing w:after="0"/>
    </w:pPr>
    <w:rPr>
      <w:rFonts w:ascii="Sylfaen" w:eastAsia="Calibri" w:hAnsi="Sylfaen" w:cs="Arial"/>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24">
    <w:name w:val="Table Grid224"/>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3">
    <w:name w:val="Table Grid163"/>
    <w:basedOn w:val="TableNormal"/>
    <w:uiPriority w:val="59"/>
    <w:rsid w:val="00DE561A"/>
    <w:pPr>
      <w:spacing w:before="0" w:after="0"/>
      <w:jc w:val="left"/>
    </w:pPr>
    <w:rPr>
      <w:rFonts w:ascii="Sylfaen" w:eastAsia="Calibri" w:hAnsi="Sylfaen" w:cs="Arial"/>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3">
    <w:name w:val="Table Grid913"/>
    <w:basedOn w:val="TableNormal"/>
    <w:uiPriority w:val="59"/>
    <w:rsid w:val="00DE561A"/>
    <w:pPr>
      <w:spacing w:before="0" w:after="0"/>
      <w:jc w:val="left"/>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3">
    <w:name w:val="Table Grid173"/>
    <w:basedOn w:val="TableNormal"/>
    <w:uiPriority w:val="59"/>
    <w:rsid w:val="00DE561A"/>
    <w:pPr>
      <w:spacing w:before="0" w:after="0"/>
      <w:jc w:val="left"/>
    </w:pPr>
    <w:rPr>
      <w:rFonts w:ascii="Sylfaen" w:eastAsia="Calibri" w:hAnsi="Sylfaen" w:cs="Arial"/>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3">
    <w:name w:val="Table Grid183"/>
    <w:basedOn w:val="TableNormal"/>
    <w:uiPriority w:val="59"/>
    <w:rsid w:val="00DE561A"/>
    <w:pPr>
      <w:spacing w:before="0" w:after="0"/>
      <w:jc w:val="left"/>
    </w:pPr>
    <w:rPr>
      <w:rFonts w:ascii="Sylfaen" w:eastAsia="Calibri" w:hAnsi="Sylfaen" w:cs="Arial"/>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2">
    <w:name w:val="Table 3D effects 112"/>
    <w:basedOn w:val="TableNormal"/>
    <w:semiHidden/>
    <w:rsid w:val="00DE561A"/>
    <w:pPr>
      <w:spacing w:before="0" w:after="0"/>
      <w:jc w:val="left"/>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Contemporary12">
    <w:name w:val="Table Contemporary12"/>
    <w:basedOn w:val="TableNormal"/>
    <w:semiHidden/>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193">
    <w:name w:val="Table Grid193"/>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2">
    <w:name w:val="Сетка таблицы24212"/>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uiPriority w:val="5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3">
    <w:name w:val="Table Grid613"/>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2">
    <w:name w:val="Table Grid732"/>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2">
    <w:name w:val="Table Grid822"/>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2">
    <w:name w:val="Table Grid1252"/>
    <w:basedOn w:val="TableNormal"/>
    <w:uiPriority w:val="59"/>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2">
    <w:name w:val="Table Grid12112"/>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2">
    <w:name w:val="Table Grid12212"/>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2">
    <w:name w:val="Table Grid12312"/>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2">
    <w:name w:val="Table Grid12412"/>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
    <w:name w:val="Table Grid1313"/>
    <w:basedOn w:val="TableNormal"/>
    <w:uiPriority w:val="59"/>
    <w:rsid w:val="00DE561A"/>
    <w:pPr>
      <w:spacing w:before="0" w:after="0"/>
      <w:jc w:val="left"/>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
    <w:name w:val="Сетка таблицы2412"/>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43">
    <w:name w:val="Report Table 2243"/>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120">
    <w:name w:val="Сетка таблицы1112"/>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Сетка таблицы2102"/>
    <w:basedOn w:val="TableNormal"/>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Современная таблица112"/>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12">
    <w:name w:val="Report Table 211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221">
    <w:name w:val="Сетка таблицы1122"/>
    <w:basedOn w:val="TableNormal"/>
    <w:uiPriority w:val="99"/>
    <w:rsid w:val="00DE561A"/>
    <w:pPr>
      <w:spacing w:before="0" w:after="0"/>
      <w:jc w:val="left"/>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52">
    <w:name w:val="Report Table 225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12">
    <w:name w:val="Report Table 23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12">
    <w:name w:val="Report Table 24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12">
    <w:name w:val="Report Table 25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12">
    <w:name w:val="Report Table 26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12">
    <w:name w:val="Report Table 27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12">
    <w:name w:val="Report Table 28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12">
    <w:name w:val="Report Table 29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12">
    <w:name w:val="Report Table 210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22">
    <w:name w:val="Report Table 211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12">
    <w:name w:val="Report Table 212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12">
    <w:name w:val="Report Table 213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12">
    <w:name w:val="Report Table 214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12">
    <w:name w:val="Report Table 215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12">
    <w:name w:val="Report Table 216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12">
    <w:name w:val="Report Table 217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12">
    <w:name w:val="Report Table 218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12">
    <w:name w:val="Report Table 219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12">
    <w:name w:val="Report Table 220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1121">
    <w:name w:val="Сетка таблицы2112"/>
    <w:basedOn w:val="TableNormal"/>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12">
    <w:name w:val="Report Table 221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3320">
    <w:name w:val="Сетка таблицы332"/>
    <w:basedOn w:val="TableNormal"/>
    <w:uiPriority w:val="9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
    <w:name w:val="Сетка таблицы432"/>
    <w:basedOn w:val="TableNormal"/>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Сетка таблицы532"/>
    <w:basedOn w:val="TableNormal"/>
    <w:uiPriority w:val="99"/>
    <w:rsid w:val="00DE561A"/>
    <w:pPr>
      <w:spacing w:before="0" w:after="0"/>
      <w:jc w:val="left"/>
    </w:pPr>
    <w:rPr>
      <w:rFonts w:ascii="Times New Roman" w:eastAsia="Batang"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Сетка таблицы632"/>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TableNormal"/>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Современная таблица212"/>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120">
    <w:name w:val="Сетка таблицы812"/>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
    <w:name w:val="Современная таблица312"/>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120">
    <w:name w:val="Сетка таблицы912"/>
    <w:basedOn w:val="TableNormal"/>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TableNormal"/>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
    <w:name w:val="Сетка таблицы1322"/>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TableNormal"/>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12">
    <w:name w:val="Сетка таблицы1912"/>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2">
    <w:name w:val="Сетка таблицы2012"/>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
    <w:name w:val="Сетка таблицы2312"/>
    <w:basedOn w:val="TableNormal"/>
    <w:uiPriority w:val="9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2">
    <w:name w:val="Сетка таблицы2512"/>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12">
    <w:name w:val="Сетка таблицы2612"/>
    <w:basedOn w:val="TableNormal"/>
    <w:uiPriority w:val="59"/>
    <w:rsid w:val="00DE561A"/>
    <w:pPr>
      <w:spacing w:before="0" w:after="0"/>
      <w:jc w:val="left"/>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2">
    <w:name w:val="Сетка таблицы2712"/>
    <w:basedOn w:val="TableNormal"/>
    <w:uiPriority w:val="5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2">
    <w:name w:val="Сетка таблицы2812"/>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12">
    <w:name w:val="Report Table 2221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912">
    <w:name w:val="Сетка таблицы2912"/>
    <w:basedOn w:val="TableNormal"/>
    <w:uiPriority w:val="5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2">
    <w:name w:val="Сетка таблицы11012"/>
    <w:basedOn w:val="TableNormal"/>
    <w:uiPriority w:val="5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2">
    <w:name w:val="Сетка таблицы3012"/>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TableNormal"/>
    <w:uiPriority w:val="9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20">
    <w:name w:val="Сетка таблицы3212"/>
    <w:basedOn w:val="TableNormal"/>
    <w:uiPriority w:val="9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
    <w:name w:val="Table Grid2113"/>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2"/>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2"/>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
    <w:name w:val="Сетка таблицы6112"/>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12">
    <w:name w:val="Report Table12"/>
    <w:uiPriority w:val="99"/>
    <w:semiHidden/>
    <w:qFormat/>
    <w:rsid w:val="00DE561A"/>
    <w:pPr>
      <w:spacing w:before="0" w:after="0"/>
      <w:jc w:val="left"/>
    </w:pPr>
    <w:rPr>
      <w:rFonts w:ascii="Times New Roman" w:eastAsia="Calibri" w:hAnsi="Times New Roman" w:cs="Times New Roman"/>
      <w:sz w:val="16"/>
      <w:szCs w:val="16"/>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12">
    <w:name w:val="Сетка таблицы4212"/>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
    <w:name w:val="Сетка таблицы5212"/>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2">
    <w:name w:val="Сетка таблицы6212"/>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2">
    <w:name w:val="Table Grid3112"/>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12">
    <w:name w:val="Report Table 211012"/>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12">
    <w:name w:val="Report Table 22312"/>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12">
    <w:name w:val="Сетка таблицы13112"/>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3">
    <w:name w:val="Table Grid1013"/>
    <w:basedOn w:val="TableNormal"/>
    <w:uiPriority w:val="59"/>
    <w:rsid w:val="00DE561A"/>
    <w:pPr>
      <w:spacing w:before="0" w:after="0"/>
      <w:jc w:val="left"/>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2">
    <w:name w:val="Table Grid1412"/>
    <w:basedOn w:val="TableNormal"/>
    <w:rsid w:val="00DE561A"/>
    <w:pPr>
      <w:spacing w:before="0" w:after="0"/>
      <w:jc w:val="left"/>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2">
    <w:name w:val="Table Grid8112"/>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
    <w:name w:val="Table Grid1512"/>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2">
    <w:name w:val="Table Grid7112"/>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2">
    <w:name w:val="Table Grid7212"/>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32">
    <w:name w:val="Table Grid80232"/>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22">
    <w:name w:val="Table Grid86222"/>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12">
    <w:name w:val="Table Grid75112"/>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12">
    <w:name w:val="Table Grid7612"/>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12">
    <w:name w:val="Table Grid802112"/>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12">
    <w:name w:val="Table Grid862112"/>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12">
    <w:name w:val="Table Grid802212"/>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12">
    <w:name w:val="Table Grid Light212"/>
    <w:basedOn w:val="TableNormal"/>
    <w:uiPriority w:val="40"/>
    <w:rsid w:val="00DE561A"/>
    <w:pPr>
      <w:spacing w:after="0"/>
    </w:pPr>
    <w:rPr>
      <w:rFonts w:ascii="Sylfaen" w:eastAsia="Calibri" w:hAnsi="Sylfaen" w:cs="Arial"/>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12">
    <w:name w:val="Table Grid Light112"/>
    <w:basedOn w:val="TableNormal"/>
    <w:uiPriority w:val="40"/>
    <w:rsid w:val="00DE561A"/>
    <w:pPr>
      <w:spacing w:after="0"/>
    </w:pPr>
    <w:rPr>
      <w:rFonts w:ascii="Sylfaen" w:eastAsia="Calibri" w:hAnsi="Sylfaen" w:cs="Arial"/>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432">
    <w:name w:val="Сетка таблицы2432"/>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3">
    <w:name w:val="Table Grid203"/>
    <w:basedOn w:val="TableNormal"/>
    <w:uiPriority w:val="59"/>
    <w:rsid w:val="00DE561A"/>
    <w:pPr>
      <w:spacing w:before="0" w:after="0"/>
      <w:jc w:val="left"/>
    </w:pPr>
    <w:rPr>
      <w:rFonts w:ascii="Sylfaen" w:eastAsia="Calibri" w:hAnsi="Sylfaen" w:cs="Arial"/>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3">
    <w:name w:val="Table Grid243"/>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3">
    <w:name w:val="Table Grid423"/>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2"/>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3">
    <w:name w:val="Table Grid1133"/>
    <w:basedOn w:val="TableNormal"/>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22">
    <w:name w:val="Table Contemporary22"/>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262">
    <w:name w:val="Report Table 226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32">
    <w:name w:val="Сетка таблицы1132"/>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TableNormal"/>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3">
    <w:name w:val="Table Grid1143"/>
    <w:basedOn w:val="TableNormal"/>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Современная таблица122"/>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32">
    <w:name w:val="Report Table 2113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42">
    <w:name w:val="Сетка таблицы1142"/>
    <w:basedOn w:val="TableNormal"/>
    <w:uiPriority w:val="99"/>
    <w:rsid w:val="00DE561A"/>
    <w:pPr>
      <w:spacing w:before="0" w:after="0"/>
      <w:jc w:val="left"/>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72">
    <w:name w:val="Report Table 227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22">
    <w:name w:val="Report Table 23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22">
    <w:name w:val="Report Table 24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2">
    <w:name w:val="Report Table 25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22">
    <w:name w:val="Report Table 26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22">
    <w:name w:val="Report Table 27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22">
    <w:name w:val="Report Table 28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22">
    <w:name w:val="Report Table 29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22">
    <w:name w:val="Report Table 210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42">
    <w:name w:val="Report Table 2114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22">
    <w:name w:val="Report Table 212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22">
    <w:name w:val="Report Table 213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22">
    <w:name w:val="Report Table 214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22">
    <w:name w:val="Report Table 215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22">
    <w:name w:val="Report Table 216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22">
    <w:name w:val="Report Table 217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22">
    <w:name w:val="Report Table 218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22">
    <w:name w:val="Report Table 219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22">
    <w:name w:val="Report Table 220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132">
    <w:name w:val="Сетка таблицы2132"/>
    <w:basedOn w:val="TableNormal"/>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22">
    <w:name w:val="Report Table 221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3420">
    <w:name w:val="Сетка таблицы342"/>
    <w:basedOn w:val="TableNormal"/>
    <w:uiPriority w:val="9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
    <w:name w:val="Сетка таблицы442"/>
    <w:basedOn w:val="TableNormal"/>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2">
    <w:name w:val="Сетка таблицы542"/>
    <w:basedOn w:val="TableNormal"/>
    <w:uiPriority w:val="99"/>
    <w:rsid w:val="00DE561A"/>
    <w:pPr>
      <w:spacing w:before="0" w:after="0"/>
      <w:jc w:val="left"/>
    </w:pPr>
    <w:rPr>
      <w:rFonts w:ascii="Times New Roman" w:eastAsia="Batang"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
    <w:name w:val="Сетка таблицы642"/>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2">
    <w:name w:val="Сетка таблицы722"/>
    <w:basedOn w:val="TableNormal"/>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62">
    <w:name w:val="Table Grid1262"/>
    <w:basedOn w:val="TableNormal"/>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
    <w:name w:val="Современная таблица222"/>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22">
    <w:name w:val="Сетка таблицы822"/>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3">
    <w:name w:val="Table Grid1323"/>
    <w:basedOn w:val="TableNormal"/>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
    <w:name w:val="Современная таблица322"/>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22">
    <w:name w:val="Сетка таблицы922"/>
    <w:basedOn w:val="TableNormal"/>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0">
    <w:name w:val="Сетка таблицы1222"/>
    <w:basedOn w:val="TableNormal"/>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
    <w:name w:val="Сетка таблицы1332"/>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
    <w:name w:val="Сетка таблицы1522"/>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2">
    <w:name w:val="Сетка таблицы1622"/>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Сетка таблицы1722"/>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
    <w:name w:val="Сетка таблицы1822"/>
    <w:basedOn w:val="TableNormal"/>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2">
    <w:name w:val="Сетка таблицы1922"/>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2">
    <w:name w:val="Сетка таблицы2022"/>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0">
    <w:name w:val="Сетка таблицы2222"/>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2">
    <w:name w:val="Сетка таблицы2322"/>
    <w:basedOn w:val="TableNormal"/>
    <w:uiPriority w:val="9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2">
    <w:name w:val="Сетка таблицы2522"/>
    <w:basedOn w:val="TableNormal"/>
    <w:uiPriority w:val="5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22">
    <w:name w:val="Сетка таблицы2622"/>
    <w:basedOn w:val="TableNormal"/>
    <w:uiPriority w:val="59"/>
    <w:rsid w:val="00DE561A"/>
    <w:pPr>
      <w:spacing w:before="0" w:after="0"/>
      <w:jc w:val="left"/>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22">
    <w:name w:val="Сетка таблицы2722"/>
    <w:basedOn w:val="TableNormal"/>
    <w:uiPriority w:val="5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2">
    <w:name w:val="Сетка таблицы2822"/>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22">
    <w:name w:val="Report Table 22222"/>
    <w:uiPriority w:val="98"/>
    <w:semiHidden/>
    <w:qFormat/>
    <w:rsid w:val="00DE561A"/>
    <w:pPr>
      <w:spacing w:before="0" w:after="0"/>
      <w:jc w:val="left"/>
    </w:pPr>
    <w:rPr>
      <w:rFonts w:ascii="Calibri" w:eastAsia="Calibri" w:hAnsi="Calibri"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922">
    <w:name w:val="Сетка таблицы2922"/>
    <w:basedOn w:val="TableNormal"/>
    <w:uiPriority w:val="5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2">
    <w:name w:val="Сетка таблицы11022"/>
    <w:basedOn w:val="TableNormal"/>
    <w:uiPriority w:val="5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22">
    <w:name w:val="Сетка таблицы3022"/>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Сетка таблицы3122"/>
    <w:basedOn w:val="TableNormal"/>
    <w:uiPriority w:val="9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0">
    <w:name w:val="Сетка таблицы3222"/>
    <w:basedOn w:val="TableNormal"/>
    <w:uiPriority w:val="9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
    <w:name w:val="Table Grid2122"/>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uiPriority w:val="59"/>
    <w:rsid w:val="00DE561A"/>
    <w:pPr>
      <w:spacing w:before="0" w:after="0"/>
    </w:pPr>
    <w:rPr>
      <w:rFonts w:ascii="Sylfaen" w:eastAsia="Calibri" w:hAnsi="Sylfaen"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
    <w:name w:val="Сетка таблицы4122"/>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2">
    <w:name w:val="Сетка таблицы5122"/>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
    <w:name w:val="Сетка таблицы6122"/>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a">
    <w:name w:val="Report Table22"/>
    <w:uiPriority w:val="99"/>
    <w:semiHidden/>
    <w:qFormat/>
    <w:rsid w:val="00DE561A"/>
    <w:pPr>
      <w:spacing w:before="0" w:after="0"/>
      <w:jc w:val="left"/>
    </w:pPr>
    <w:rPr>
      <w:rFonts w:ascii="Times New Roman" w:eastAsia="Calibri" w:hAnsi="Times New Roman" w:cs="Times New Roman"/>
      <w:sz w:val="16"/>
      <w:szCs w:val="16"/>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22">
    <w:name w:val="Сетка таблицы4222"/>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2">
    <w:name w:val="Сетка таблицы5222"/>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2">
    <w:name w:val="Сетка таблицы6222"/>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22">
    <w:name w:val="Table 3D effects 122"/>
    <w:basedOn w:val="TableNormal"/>
    <w:rsid w:val="00DE561A"/>
    <w:pPr>
      <w:spacing w:before="0" w:after="0"/>
      <w:jc w:val="left"/>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Grid622">
    <w:name w:val="Table Grid622"/>
    <w:basedOn w:val="TableNormal"/>
    <w:uiPriority w:val="5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2">
    <w:name w:val="Table Grid742"/>
    <w:basedOn w:val="TableNormal"/>
    <w:uiPriority w:val="59"/>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2">
    <w:name w:val="Table Grid832"/>
    <w:basedOn w:val="TableNormal"/>
    <w:uiPriority w:val="59"/>
    <w:rsid w:val="00DE561A"/>
    <w:pPr>
      <w:spacing w:before="0" w:after="0"/>
      <w:jc w:val="left"/>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2">
    <w:name w:val="Table Grid932"/>
    <w:basedOn w:val="TableNormal"/>
    <w:uiPriority w:val="59"/>
    <w:rsid w:val="00DE561A"/>
    <w:pPr>
      <w:spacing w:before="0" w:after="0"/>
      <w:jc w:val="left"/>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2">
    <w:name w:val="Table Grid3122"/>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22">
    <w:name w:val="Report Table 211022"/>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22">
    <w:name w:val="Report Table 22322"/>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22">
    <w:name w:val="Сетка таблицы13122"/>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3">
    <w:name w:val="Table Grid1023"/>
    <w:basedOn w:val="TableNormal"/>
    <w:uiPriority w:val="59"/>
    <w:rsid w:val="00DE561A"/>
    <w:pPr>
      <w:spacing w:before="0" w:after="0"/>
      <w:jc w:val="left"/>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2">
    <w:name w:val="Table Grid1422"/>
    <w:basedOn w:val="TableNormal"/>
    <w:rsid w:val="00DE561A"/>
    <w:pPr>
      <w:spacing w:before="0" w:after="0"/>
      <w:jc w:val="left"/>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22">
    <w:name w:val="Table Grid8122"/>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2">
    <w:name w:val="Table Grid1522"/>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3">
    <w:name w:val="Table Grid7123"/>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22">
    <w:name w:val="Table Grid7222"/>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3">
    <w:name w:val="Table Grid253"/>
    <w:basedOn w:val="TableNormal"/>
    <w:uiPriority w:val="59"/>
    <w:rsid w:val="00DE561A"/>
    <w:pPr>
      <w:spacing w:before="0" w:after="0"/>
      <w:jc w:val="left"/>
    </w:pPr>
    <w:rPr>
      <w:rFonts w:ascii="Calibri" w:eastAsia="Times New Roman"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2">
    <w:name w:val="Table Grid262"/>
    <w:basedOn w:val="TableNormal"/>
    <w:uiPriority w:val="59"/>
    <w:rsid w:val="00DE561A"/>
    <w:pPr>
      <w:spacing w:before="0" w:after="0"/>
      <w:jc w:val="left"/>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3">
    <w:name w:val="Table Grid273"/>
    <w:basedOn w:val="TableNormal"/>
    <w:uiPriority w:val="3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3">
    <w:name w:val="Table Grid283"/>
    <w:basedOn w:val="TableNormal"/>
    <w:uiPriority w:val="3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13">
    <w:name w:val="Table Grid2813"/>
    <w:basedOn w:val="TableNormal"/>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
    <w:name w:val="Table Grid2214"/>
    <w:basedOn w:val="TableNormal"/>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4">
    <w:name w:val="Table Grid294"/>
    <w:basedOn w:val="TableNormal"/>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4">
    <w:name w:val="Table Grid2224"/>
    <w:basedOn w:val="TableNormal"/>
    <w:uiPriority w:val="3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3">
    <w:name w:val="Table Grid303"/>
    <w:basedOn w:val="TableNormal"/>
    <w:uiPriority w:val="3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ATableStyle2">
    <w:name w:val="GA Table Style2"/>
    <w:basedOn w:val="TableContemporary"/>
    <w:uiPriority w:val="99"/>
    <w:rsid w:val="00DE561A"/>
    <w:pPr>
      <w:spacing w:line="280" w:lineRule="atLeast"/>
    </w:pPr>
    <w:rPr>
      <w:rFonts w:ascii="Arial" w:hAnsi="Arial"/>
      <w:lang w:val="en-GB" w:eastAsia="en-GB"/>
    </w:rPr>
    <w:tblPr>
      <w:tblBorders>
        <w:top w:val="single" w:sz="18" w:space="0" w:color="FFFFFF"/>
        <w:left w:val="single" w:sz="18" w:space="0" w:color="FFFFFF"/>
        <w:bottom w:val="single" w:sz="18" w:space="0" w:color="FFFFFF"/>
        <w:right w:val="single" w:sz="18" w:space="0" w:color="FFFFFF"/>
        <w:insideH w:val="none" w:sz="0" w:space="0" w:color="auto"/>
        <w:insideV w:val="none" w:sz="0" w:space="0" w:color="auto"/>
      </w:tblBorders>
    </w:tblPr>
    <w:tblStylePr w:type="firstRow">
      <w:rPr>
        <w:rFonts w:ascii="Arial" w:hAnsi="Arial"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Arial" w:hAnsi="Arial" w:cs="Times New Roman" w:hint="default"/>
        <w:color w:val="auto"/>
      </w:rPr>
      <w:tblPr/>
      <w:tcPr>
        <w:tcBorders>
          <w:tl2br w:val="none" w:sz="0" w:space="0" w:color="auto"/>
          <w:tr2bl w:val="none" w:sz="0" w:space="0" w:color="auto"/>
        </w:tcBorders>
        <w:shd w:val="pct5" w:color="000000" w:fill="FFFFFF"/>
      </w:tcPr>
    </w:tblStylePr>
    <w:tblStylePr w:type="band2Horz">
      <w:rPr>
        <w:rFonts w:ascii="Arial" w:hAnsi="Arial" w:cs="Times New Roman" w:hint="default"/>
        <w:color w:val="auto"/>
      </w:rPr>
      <w:tblPr/>
      <w:tcPr>
        <w:tcBorders>
          <w:tl2br w:val="none" w:sz="0" w:space="0" w:color="auto"/>
          <w:tr2bl w:val="none" w:sz="0" w:space="0" w:color="auto"/>
        </w:tcBorders>
        <w:shd w:val="pct20" w:color="000000" w:fill="FFFFFF"/>
      </w:tcPr>
    </w:tblStylePr>
  </w:style>
  <w:style w:type="table" w:customStyle="1" w:styleId="RecordofIssueTable2">
    <w:name w:val="Record of Issue Table2"/>
    <w:basedOn w:val="GATableStyle"/>
    <w:uiPriority w:val="99"/>
    <w:rsid w:val="00DE561A"/>
    <w:rPr>
      <w:sz w:val="18"/>
    </w:rPr>
    <w:tblPr/>
    <w:tblStylePr w:type="firstRow">
      <w:rPr>
        <w:rFonts w:ascii="Arial" w:hAnsi="Arial"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Arial" w:hAnsi="Arial" w:cs="Times New Roman" w:hint="default"/>
        <w:color w:val="auto"/>
      </w:rPr>
      <w:tblPr/>
      <w:tcPr>
        <w:tcBorders>
          <w:tl2br w:val="none" w:sz="0" w:space="0" w:color="auto"/>
          <w:tr2bl w:val="none" w:sz="0" w:space="0" w:color="auto"/>
        </w:tcBorders>
        <w:shd w:val="pct5" w:color="000000" w:fill="FFFFFF"/>
      </w:tcPr>
    </w:tblStylePr>
    <w:tblStylePr w:type="band2Horz">
      <w:rPr>
        <w:rFonts w:ascii="Arial" w:hAnsi="Arial" w:cs="Times New Roman" w:hint="default"/>
        <w:color w:val="auto"/>
      </w:rPr>
      <w:tblPr/>
      <w:tcPr>
        <w:tcBorders>
          <w:tl2br w:val="none" w:sz="0" w:space="0" w:color="auto"/>
          <w:tr2bl w:val="none" w:sz="0" w:space="0" w:color="auto"/>
        </w:tcBorders>
        <w:shd w:val="pct20" w:color="000000" w:fill="FFFFFF"/>
      </w:tcPr>
    </w:tblStylePr>
  </w:style>
  <w:style w:type="table" w:customStyle="1" w:styleId="TabloKlavuzu12">
    <w:name w:val="Tablo Kılavuzu12"/>
    <w:uiPriority w:val="99"/>
    <w:rsid w:val="00DE561A"/>
    <w:pPr>
      <w:spacing w:before="0" w:after="0"/>
      <w:jc w:val="left"/>
    </w:pPr>
    <w:rPr>
      <w:rFonts w:ascii="Arial" w:eastAsia="Times New Roman"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2">
    <w:name w:val="Light List - Accent 112"/>
    <w:basedOn w:val="TableNormal"/>
    <w:uiPriority w:val="61"/>
    <w:rsid w:val="00DE561A"/>
    <w:pPr>
      <w:spacing w:before="0" w:after="0"/>
      <w:jc w:val="left"/>
    </w:pPr>
    <w:rPr>
      <w:rFonts w:ascii="Calibri" w:eastAsia="Calibri" w:hAnsi="Calibri" w:cs="Times New Roman"/>
      <w:lang w:val="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d3">
    <w:name w:val="td3"/>
    <w:uiPriority w:val="99"/>
    <w:rsid w:val="00DE561A"/>
    <w:pPr>
      <w:snapToGrid w:val="0"/>
      <w:spacing w:before="0" w:after="0" w:line="384" w:lineRule="auto"/>
    </w:pPr>
    <w:rPr>
      <w:rFonts w:ascii="GulimChe" w:eastAsia="GulimChe" w:hAnsi="GulimChe" w:cs="Times New Roman"/>
      <w:color w:val="000000"/>
      <w:sz w:val="20"/>
      <w:szCs w:val="20"/>
      <w:lang w:val="en-US" w:eastAsia="ko-KR"/>
    </w:rPr>
    <w:tblPr>
      <w:tblCellMar>
        <w:top w:w="0" w:type="dxa"/>
        <w:left w:w="0" w:type="dxa"/>
        <w:bottom w:w="0" w:type="dxa"/>
        <w:right w:w="0" w:type="dxa"/>
      </w:tblCellMar>
    </w:tblPr>
  </w:style>
  <w:style w:type="table" w:customStyle="1" w:styleId="TabellaCopertina12">
    <w:name w:val="Tabella Copertina12"/>
    <w:basedOn w:val="TableNormal"/>
    <w:uiPriority w:val="3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b">
    <w:name w:val="TableGrid2"/>
    <w:rsid w:val="00DE561A"/>
    <w:pPr>
      <w:spacing w:before="0" w:after="0"/>
      <w:jc w:val="left"/>
    </w:pPr>
    <w:rPr>
      <w:rFonts w:ascii="Calibri" w:eastAsia="Times New Roman" w:hAnsi="Calibri" w:cs="Arial"/>
      <w:lang w:val="en-US"/>
    </w:rPr>
    <w:tblPr>
      <w:tblCellMar>
        <w:top w:w="0" w:type="dxa"/>
        <w:left w:w="0" w:type="dxa"/>
        <w:bottom w:w="0" w:type="dxa"/>
        <w:right w:w="0" w:type="dxa"/>
      </w:tblCellMar>
    </w:tblPr>
  </w:style>
  <w:style w:type="table" w:customStyle="1" w:styleId="TableGrid342">
    <w:name w:val="Table Grid342"/>
    <w:basedOn w:val="TableNormal"/>
    <w:uiPriority w:val="3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DE561A"/>
    <w:pPr>
      <w:spacing w:before="0" w:after="0"/>
      <w:jc w:val="left"/>
    </w:pPr>
    <w:rPr>
      <w:rFonts w:ascii="Calibri" w:eastAsia="Calibri" w:hAnsi="Calibri" w:cs="Arial"/>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4">
    <w:name w:val="Style364"/>
    <w:uiPriority w:val="99"/>
    <w:rsid w:val="00DE561A"/>
  </w:style>
  <w:style w:type="numbering" w:customStyle="1" w:styleId="Style434">
    <w:name w:val="Style434"/>
    <w:uiPriority w:val="99"/>
    <w:rsid w:val="00DE561A"/>
    <w:pPr>
      <w:numPr>
        <w:numId w:val="13"/>
      </w:numPr>
    </w:pPr>
  </w:style>
  <w:style w:type="numbering" w:customStyle="1" w:styleId="CowiTableNumberList122">
    <w:name w:val="CowiTableNumberList122"/>
    <w:uiPriority w:val="99"/>
    <w:rsid w:val="00DE561A"/>
    <w:pPr>
      <w:numPr>
        <w:numId w:val="31"/>
      </w:numPr>
    </w:pPr>
  </w:style>
  <w:style w:type="numbering" w:customStyle="1" w:styleId="Style712">
    <w:name w:val="Style712"/>
    <w:uiPriority w:val="99"/>
    <w:rsid w:val="00DE561A"/>
    <w:pPr>
      <w:numPr>
        <w:numId w:val="34"/>
      </w:numPr>
    </w:pPr>
  </w:style>
  <w:style w:type="numbering" w:customStyle="1" w:styleId="1ai3">
    <w:name w:val="1 / a / i3"/>
    <w:basedOn w:val="NoList"/>
    <w:next w:val="1ai"/>
    <w:semiHidden/>
    <w:unhideWhenUsed/>
    <w:rsid w:val="00DE561A"/>
    <w:pPr>
      <w:numPr>
        <w:numId w:val="35"/>
      </w:numPr>
    </w:pPr>
  </w:style>
  <w:style w:type="numbering" w:customStyle="1" w:styleId="CowiTableNumberList112">
    <w:name w:val="CowiTableNumberList112"/>
    <w:uiPriority w:val="99"/>
    <w:rsid w:val="00DE561A"/>
    <w:pPr>
      <w:numPr>
        <w:numId w:val="36"/>
      </w:numPr>
    </w:pPr>
  </w:style>
  <w:style w:type="numbering" w:customStyle="1" w:styleId="1ai13">
    <w:name w:val="1 / a / i13"/>
    <w:rsid w:val="00DE561A"/>
    <w:pPr>
      <w:numPr>
        <w:numId w:val="37"/>
      </w:numPr>
    </w:pPr>
  </w:style>
  <w:style w:type="numbering" w:customStyle="1" w:styleId="CaptionBullets2">
    <w:name w:val="Caption Bullets2"/>
    <w:rsid w:val="00DE561A"/>
    <w:pPr>
      <w:numPr>
        <w:numId w:val="38"/>
      </w:numPr>
    </w:pPr>
  </w:style>
  <w:style w:type="numbering" w:customStyle="1" w:styleId="Style3623">
    <w:name w:val="Style3623"/>
    <w:uiPriority w:val="99"/>
    <w:rsid w:val="00DE561A"/>
    <w:pPr>
      <w:numPr>
        <w:numId w:val="39"/>
      </w:numPr>
    </w:pPr>
  </w:style>
  <w:style w:type="numbering" w:customStyle="1" w:styleId="Style452">
    <w:name w:val="Style452"/>
    <w:uiPriority w:val="99"/>
    <w:rsid w:val="00DE561A"/>
    <w:pPr>
      <w:numPr>
        <w:numId w:val="40"/>
      </w:numPr>
    </w:pPr>
  </w:style>
  <w:style w:type="numbering" w:customStyle="1" w:styleId="Style824">
    <w:name w:val="Style824"/>
    <w:uiPriority w:val="99"/>
    <w:rsid w:val="00DE561A"/>
    <w:pPr>
      <w:numPr>
        <w:numId w:val="41"/>
      </w:numPr>
    </w:pPr>
  </w:style>
  <w:style w:type="numbering" w:customStyle="1" w:styleId="Style47">
    <w:name w:val="Style47"/>
    <w:uiPriority w:val="99"/>
    <w:rsid w:val="00DE561A"/>
    <w:pPr>
      <w:numPr>
        <w:numId w:val="42"/>
      </w:numPr>
    </w:pPr>
  </w:style>
  <w:style w:type="numbering" w:customStyle="1" w:styleId="Style314">
    <w:name w:val="Style314"/>
    <w:uiPriority w:val="99"/>
    <w:rsid w:val="00DE561A"/>
    <w:pPr>
      <w:numPr>
        <w:numId w:val="43"/>
      </w:numPr>
    </w:pPr>
  </w:style>
  <w:style w:type="numbering" w:customStyle="1" w:styleId="ArticleSection2">
    <w:name w:val="Article / Section2"/>
    <w:basedOn w:val="NoList"/>
    <w:next w:val="ArticleSection"/>
    <w:semiHidden/>
    <w:unhideWhenUsed/>
    <w:rsid w:val="00DE561A"/>
    <w:pPr>
      <w:numPr>
        <w:numId w:val="44"/>
      </w:numPr>
    </w:pPr>
  </w:style>
  <w:style w:type="numbering" w:customStyle="1" w:styleId="Style4122">
    <w:name w:val="Style4122"/>
    <w:uiPriority w:val="99"/>
    <w:rsid w:val="00DE561A"/>
    <w:pPr>
      <w:numPr>
        <w:numId w:val="45"/>
      </w:numPr>
    </w:pPr>
  </w:style>
  <w:style w:type="numbering" w:customStyle="1" w:styleId="Style4112">
    <w:name w:val="Style4112"/>
    <w:uiPriority w:val="99"/>
    <w:rsid w:val="00DE561A"/>
    <w:pPr>
      <w:numPr>
        <w:numId w:val="46"/>
      </w:numPr>
    </w:pPr>
  </w:style>
  <w:style w:type="numbering" w:customStyle="1" w:styleId="CowiTableNumberList14">
    <w:name w:val="CowiTableNumberList14"/>
    <w:uiPriority w:val="99"/>
    <w:rsid w:val="00DE561A"/>
    <w:pPr>
      <w:numPr>
        <w:numId w:val="47"/>
      </w:numPr>
    </w:pPr>
  </w:style>
  <w:style w:type="numbering" w:customStyle="1" w:styleId="Style74">
    <w:name w:val="Style74"/>
    <w:uiPriority w:val="99"/>
    <w:rsid w:val="00DE561A"/>
    <w:pPr>
      <w:numPr>
        <w:numId w:val="48"/>
      </w:numPr>
    </w:pPr>
  </w:style>
  <w:style w:type="numbering" w:customStyle="1" w:styleId="Style84">
    <w:name w:val="Style84"/>
    <w:uiPriority w:val="99"/>
    <w:rsid w:val="00DE561A"/>
    <w:pPr>
      <w:numPr>
        <w:numId w:val="49"/>
      </w:numPr>
    </w:pPr>
  </w:style>
  <w:style w:type="numbering" w:customStyle="1" w:styleId="Style442">
    <w:name w:val="Style442"/>
    <w:uiPriority w:val="99"/>
    <w:rsid w:val="00DE561A"/>
    <w:pPr>
      <w:numPr>
        <w:numId w:val="50"/>
      </w:numPr>
    </w:pPr>
  </w:style>
  <w:style w:type="numbering" w:customStyle="1" w:styleId="Style3125">
    <w:name w:val="Style3125"/>
    <w:uiPriority w:val="99"/>
    <w:rsid w:val="00DE561A"/>
    <w:pPr>
      <w:numPr>
        <w:numId w:val="51"/>
      </w:numPr>
    </w:pPr>
  </w:style>
  <w:style w:type="numbering" w:customStyle="1" w:styleId="Style383">
    <w:name w:val="Style383"/>
    <w:uiPriority w:val="99"/>
    <w:rsid w:val="00DE561A"/>
    <w:pPr>
      <w:numPr>
        <w:numId w:val="52"/>
      </w:numPr>
    </w:pPr>
  </w:style>
  <w:style w:type="numbering" w:customStyle="1" w:styleId="Style4323">
    <w:name w:val="Style4323"/>
    <w:uiPriority w:val="99"/>
    <w:rsid w:val="00DE561A"/>
    <w:pPr>
      <w:numPr>
        <w:numId w:val="53"/>
      </w:numPr>
    </w:pPr>
  </w:style>
  <w:style w:type="numbering" w:customStyle="1" w:styleId="Style374">
    <w:name w:val="Style374"/>
    <w:uiPriority w:val="99"/>
    <w:rsid w:val="00DE561A"/>
    <w:pPr>
      <w:numPr>
        <w:numId w:val="54"/>
      </w:numPr>
    </w:pPr>
  </w:style>
  <w:style w:type="numbering" w:customStyle="1" w:styleId="Style814">
    <w:name w:val="Style814"/>
    <w:uiPriority w:val="99"/>
    <w:rsid w:val="00DE561A"/>
    <w:pPr>
      <w:numPr>
        <w:numId w:val="55"/>
      </w:numPr>
    </w:pPr>
  </w:style>
  <w:style w:type="numbering" w:customStyle="1" w:styleId="Style723">
    <w:name w:val="Style723"/>
    <w:uiPriority w:val="99"/>
    <w:rsid w:val="00DE561A"/>
    <w:pPr>
      <w:numPr>
        <w:numId w:val="56"/>
      </w:numPr>
    </w:pPr>
  </w:style>
  <w:style w:type="numbering" w:customStyle="1" w:styleId="1111112">
    <w:name w:val="1 / 1.1 / 1.1.12"/>
    <w:basedOn w:val="NoList"/>
    <w:next w:val="111111"/>
    <w:semiHidden/>
    <w:unhideWhenUsed/>
    <w:rsid w:val="00DE561A"/>
    <w:pPr>
      <w:numPr>
        <w:numId w:val="57"/>
      </w:numPr>
    </w:pPr>
  </w:style>
  <w:style w:type="numbering" w:customStyle="1" w:styleId="Style3113">
    <w:name w:val="Style3113"/>
    <w:uiPriority w:val="99"/>
    <w:rsid w:val="00DE561A"/>
    <w:pPr>
      <w:numPr>
        <w:numId w:val="58"/>
      </w:numPr>
    </w:pPr>
  </w:style>
  <w:style w:type="numbering" w:customStyle="1" w:styleId="Style310">
    <w:name w:val="Style310"/>
    <w:uiPriority w:val="99"/>
    <w:rsid w:val="00DE561A"/>
    <w:pPr>
      <w:numPr>
        <w:numId w:val="59"/>
      </w:numPr>
    </w:pPr>
  </w:style>
  <w:style w:type="numbering" w:customStyle="1" w:styleId="Style414">
    <w:name w:val="Style414"/>
    <w:uiPriority w:val="99"/>
    <w:rsid w:val="00DE561A"/>
    <w:pPr>
      <w:numPr>
        <w:numId w:val="60"/>
      </w:numPr>
    </w:pPr>
  </w:style>
  <w:style w:type="numbering" w:customStyle="1" w:styleId="NoList18">
    <w:name w:val="No List18"/>
    <w:next w:val="NoList"/>
    <w:uiPriority w:val="99"/>
    <w:semiHidden/>
    <w:unhideWhenUsed/>
    <w:rsid w:val="00DE561A"/>
  </w:style>
  <w:style w:type="numbering" w:customStyle="1" w:styleId="NoList19">
    <w:name w:val="No List19"/>
    <w:next w:val="NoList"/>
    <w:uiPriority w:val="99"/>
    <w:semiHidden/>
    <w:unhideWhenUsed/>
    <w:rsid w:val="00DE561A"/>
  </w:style>
  <w:style w:type="paragraph" w:customStyle="1" w:styleId="Style41">
    <w:name w:val="Style4.1"/>
    <w:basedOn w:val="Normal"/>
    <w:next w:val="Normal"/>
    <w:link w:val="Style41Char"/>
    <w:rsid w:val="00DE561A"/>
    <w:pPr>
      <w:numPr>
        <w:ilvl w:val="2"/>
        <w:numId w:val="165"/>
      </w:numPr>
      <w:spacing w:before="120" w:after="0"/>
      <w:ind w:left="720"/>
      <w:contextualSpacing/>
      <w:jc w:val="both"/>
    </w:pPr>
    <w:rPr>
      <w:b/>
      <w:lang w:val="ru-RU"/>
    </w:rPr>
  </w:style>
  <w:style w:type="character" w:customStyle="1" w:styleId="Style41Char">
    <w:name w:val="Style4.1 Char"/>
    <w:basedOn w:val="DefaultParagraphFont"/>
    <w:link w:val="Style41"/>
    <w:rsid w:val="00DE561A"/>
    <w:rPr>
      <w:rFonts w:ascii="Sylfaen" w:hAnsi="Sylfaen"/>
      <w:b/>
      <w:color w:val="000000" w:themeColor="text1"/>
      <w:lang w:val="ru-RU"/>
    </w:rPr>
  </w:style>
  <w:style w:type="table" w:customStyle="1" w:styleId="24213">
    <w:name w:val="Сетка таблицы24213"/>
    <w:basedOn w:val="TableNormal"/>
    <w:next w:val="TableGrid"/>
    <w:uiPriority w:val="59"/>
    <w:rsid w:val="00DE561A"/>
    <w:pPr>
      <w:spacing w:before="0" w:after="0"/>
      <w:jc w:val="left"/>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0">
    <w:name w:val="Table Grid60"/>
    <w:basedOn w:val="TableNormal"/>
    <w:next w:val="TableGrid"/>
    <w:uiPriority w:val="5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
    <w:name w:val="Table Grid78"/>
    <w:basedOn w:val="TableNormal"/>
    <w:next w:val="TableGrid"/>
    <w:uiPriority w:val="39"/>
    <w:rsid w:val="00DE561A"/>
    <w:pPr>
      <w:spacing w:before="0" w:after="0"/>
    </w:pPr>
    <w:rPr>
      <w:rFonts w:ascii="Sylfaen" w:hAnsi="Sylfae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DE561A"/>
  </w:style>
  <w:style w:type="paragraph" w:customStyle="1" w:styleId="Heading1M">
    <w:name w:val="Heading 1_M"/>
    <w:basedOn w:val="Heading1"/>
    <w:autoRedefine/>
    <w:qFormat/>
    <w:rsid w:val="00DE561A"/>
    <w:pPr>
      <w:keepLines w:val="0"/>
      <w:numPr>
        <w:numId w:val="166"/>
      </w:numPr>
      <w:jc w:val="both"/>
    </w:pPr>
    <w:rPr>
      <w:rFonts w:eastAsia="Times New Roman" w:cs="Arial"/>
      <w:bCs/>
      <w:color w:val="auto"/>
      <w:kern w:val="32"/>
      <w:szCs w:val="22"/>
      <w:lang w:val="ka-GE" w:eastAsia="ru-RU"/>
    </w:rPr>
  </w:style>
  <w:style w:type="character" w:customStyle="1" w:styleId="1f8">
    <w:name w:val="Знак Знак Знак1"/>
    <w:basedOn w:val="DefaultParagraphFont"/>
    <w:rsid w:val="00DE561A"/>
    <w:rPr>
      <w:rFonts w:ascii="AcadNusx" w:hAnsi="AcadNusx" w:hint="default"/>
      <w:sz w:val="22"/>
      <w:lang w:val="ru-RU" w:eastAsia="ru-RU" w:bidi="ar-SA"/>
    </w:rPr>
  </w:style>
  <w:style w:type="character" w:customStyle="1" w:styleId="BodyTextChar10">
    <w:name w:val="Body Text Char1"/>
    <w:basedOn w:val="DefaultParagraphFont"/>
    <w:uiPriority w:val="99"/>
    <w:semiHidden/>
    <w:rsid w:val="00DE561A"/>
    <w:rPr>
      <w:rFonts w:ascii="Sylfaen" w:hAnsi="Sylfaen" w:hint="default"/>
      <w:sz w:val="22"/>
      <w:lang w:val="en-US" w:eastAsia="en-US"/>
    </w:rPr>
  </w:style>
  <w:style w:type="character" w:customStyle="1" w:styleId="UnresolvedMention">
    <w:name w:val="Unresolved Mention"/>
    <w:basedOn w:val="DefaultParagraphFont"/>
    <w:uiPriority w:val="99"/>
    <w:semiHidden/>
    <w:rsid w:val="00DE561A"/>
    <w:rPr>
      <w:color w:val="808080"/>
      <w:shd w:val="clear" w:color="auto" w:fill="E6E6E6"/>
    </w:rPr>
  </w:style>
  <w:style w:type="table" w:customStyle="1" w:styleId="Table3Deffects15">
    <w:name w:val="Table 3D effects 15"/>
    <w:basedOn w:val="TableNormal"/>
    <w:next w:val="Table3Deffects1"/>
    <w:semiHidden/>
    <w:unhideWhenUsed/>
    <w:rsid w:val="00DE561A"/>
    <w:pPr>
      <w:spacing w:before="0" w:after="0"/>
      <w:jc w:val="left"/>
    </w:pPr>
    <w:rPr>
      <w:rFonts w:ascii="Times New Roman" w:eastAsia="Times New Roman" w:hAnsi="Times New Roman" w:cs="Times New Roman"/>
      <w:sz w:val="20"/>
      <w:szCs w:val="20"/>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Contemporary5">
    <w:name w:val="Table Contemporary5"/>
    <w:basedOn w:val="TableNormal"/>
    <w:next w:val="TableContemporary"/>
    <w:semiHidden/>
    <w:unhideWhenUsed/>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Grid65">
    <w:name w:val="Table Grid65"/>
    <w:basedOn w:val="TableNormal"/>
    <w:next w:val="TableGrid"/>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5">
    <w:name w:val="Сетка таблицы2425"/>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
    <w:name w:val="Table Grid135"/>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uiPriority w:val="5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7">
    <w:name w:val="Table Grid317"/>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0">
    <w:name w:val="Table Grid510"/>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6">
    <w:name w:val="Table Grid66"/>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
    <w:name w:val="Table Grid79"/>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
    <w:name w:val="Table Grid86"/>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4">
    <w:name w:val="Table Grid1214"/>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5">
    <w:name w:val="Table Grid1215"/>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4">
    <w:name w:val="Table Grid1224"/>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4">
    <w:name w:val="Table Grid1234"/>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4">
    <w:name w:val="Table Grid1244"/>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6">
    <w:name w:val="Table Grid96"/>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6">
    <w:name w:val="Table Grid136"/>
    <w:basedOn w:val="TableNormal"/>
    <w:uiPriority w:val="59"/>
    <w:rsid w:val="00DE561A"/>
    <w:pPr>
      <w:spacing w:before="0" w:after="0"/>
      <w:jc w:val="left"/>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60">
    <w:name w:val="Сетка таблицы246"/>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0">
    <w:name w:val="Сетка таблицы105"/>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35">
    <w:name w:val="Report Table 23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9">
    <w:name w:val="Сетка таблицы119"/>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
    <w:name w:val="Сетка таблицы218"/>
    <w:basedOn w:val="TableNormal"/>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
    <w:name w:val="Современная таблица15"/>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ReportTable2119">
    <w:name w:val="Report Table 2119"/>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1100">
    <w:name w:val="Сетка таблицы1110"/>
    <w:basedOn w:val="TableNormal"/>
    <w:uiPriority w:val="99"/>
    <w:rsid w:val="00DE561A"/>
    <w:pPr>
      <w:spacing w:before="0" w:after="0"/>
      <w:jc w:val="left"/>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portTable2215">
    <w:name w:val="Report Table 221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6">
    <w:name w:val="Report Table 236"/>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45">
    <w:name w:val="Report Table 24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5">
    <w:name w:val="Report Table 25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65">
    <w:name w:val="Report Table 26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75">
    <w:name w:val="Report Table 27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85">
    <w:name w:val="Report Table 28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95">
    <w:name w:val="Report Table 29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05">
    <w:name w:val="Report Table 210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110">
    <w:name w:val="Report Table 21110"/>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25">
    <w:name w:val="Report Table 212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35">
    <w:name w:val="Report Table 213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45">
    <w:name w:val="Report Table 214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55">
    <w:name w:val="Report Table 215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65">
    <w:name w:val="Report Table 216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75">
    <w:name w:val="Report Table 217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85">
    <w:name w:val="Report Table 218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195">
    <w:name w:val="Report Table 219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05">
    <w:name w:val="Report Table 220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19">
    <w:name w:val="Сетка таблицы219"/>
    <w:basedOn w:val="TableNormal"/>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16">
    <w:name w:val="Report Table 2216"/>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37">
    <w:name w:val="Сетка таблицы37"/>
    <w:basedOn w:val="TableNormal"/>
    <w:uiPriority w:val="9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7"/>
    <w:basedOn w:val="TableNormal"/>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7"/>
    <w:basedOn w:val="TableNormal"/>
    <w:uiPriority w:val="99"/>
    <w:rsid w:val="00DE561A"/>
    <w:pPr>
      <w:spacing w:before="0" w:after="0"/>
      <w:jc w:val="left"/>
    </w:pPr>
    <w:rPr>
      <w:rFonts w:ascii="Times New Roman" w:eastAsia="Batang"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
    <w:name w:val="Сетка таблицы67"/>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0">
    <w:name w:val="Сетка таблицы75"/>
    <w:basedOn w:val="TableNormal"/>
    <w:uiPriority w:val="9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
    <w:name w:val="Современная таблица25"/>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5">
    <w:name w:val="Сетка таблицы85"/>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Современная таблица35"/>
    <w:basedOn w:val="TableNormal"/>
    <w:rsid w:val="00DE561A"/>
    <w:pPr>
      <w:spacing w:before="0" w:after="0"/>
      <w:jc w:val="left"/>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50">
    <w:name w:val="Сетка таблицы95"/>
    <w:basedOn w:val="TableNormal"/>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6"/>
    <w:basedOn w:val="TableNormal"/>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
    <w:name w:val="Сетка таблицы136"/>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0">
    <w:name w:val="Сетка таблицы155"/>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5">
    <w:name w:val="Сетка таблицы165"/>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Сетка таблицы175"/>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Сетка таблицы185"/>
    <w:basedOn w:val="TableNormal"/>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5">
    <w:name w:val="Сетка таблицы195"/>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50">
    <w:name w:val="Сетка таблицы205"/>
    <w:basedOn w:val="TableNormal"/>
    <w:uiPriority w:val="59"/>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5"/>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5">
    <w:name w:val="Сетка таблицы235"/>
    <w:basedOn w:val="TableNormal"/>
    <w:uiPriority w:val="9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50">
    <w:name w:val="Сетка таблицы255"/>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5">
    <w:name w:val="Сетка таблицы265"/>
    <w:basedOn w:val="TableNormal"/>
    <w:uiPriority w:val="59"/>
    <w:rsid w:val="00DE561A"/>
    <w:pPr>
      <w:spacing w:before="0" w:after="0"/>
      <w:jc w:val="left"/>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5">
    <w:name w:val="Сетка таблицы275"/>
    <w:basedOn w:val="TableNormal"/>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5">
    <w:name w:val="Сетка таблицы285"/>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25">
    <w:name w:val="Report Table 222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95">
    <w:name w:val="Сетка таблицы295"/>
    <w:basedOn w:val="TableNormal"/>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5">
    <w:name w:val="Сетка таблицы1105"/>
    <w:basedOn w:val="TableNormal"/>
    <w:uiPriority w:val="5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5">
    <w:name w:val="Сетка таблицы305"/>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5"/>
    <w:basedOn w:val="TableNormal"/>
    <w:uiPriority w:val="9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Сетка таблицы325"/>
    <w:basedOn w:val="TableNormal"/>
    <w:uiPriority w:val="99"/>
    <w:rsid w:val="00DE561A"/>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
    <w:name w:val="Сетка таблицы415"/>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5">
    <w:name w:val="Сетка таблицы515"/>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
    <w:name w:val="Сетка таблицы615"/>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5">
    <w:name w:val="Report Table5"/>
    <w:uiPriority w:val="99"/>
    <w:semiHidden/>
    <w:qFormat/>
    <w:rsid w:val="00DE561A"/>
    <w:pPr>
      <w:spacing w:before="0" w:after="0"/>
      <w:jc w:val="left"/>
    </w:pPr>
    <w:rPr>
      <w:rFonts w:ascii="Times New Roman" w:eastAsia="Calibri" w:hAnsi="Times New Roman" w:cs="Times New Roman"/>
      <w:sz w:val="16"/>
      <w:szCs w:val="16"/>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425">
    <w:name w:val="Сетка таблицы425"/>
    <w:uiPriority w:val="99"/>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5">
    <w:name w:val="Сетка таблицы525"/>
    <w:uiPriority w:val="99"/>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5">
    <w:name w:val="Сетка таблицы625"/>
    <w:basedOn w:val="TableNormal"/>
    <w:rsid w:val="00DE561A"/>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1105">
    <w:name w:val="Report Table 2110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5">
    <w:name w:val="Report Table 2235"/>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1315">
    <w:name w:val="Сетка таблицы1315"/>
    <w:basedOn w:val="TableNormal"/>
    <w:rsid w:val="00DE561A"/>
    <w:pPr>
      <w:spacing w:before="0" w:after="0"/>
      <w:jc w:val="left"/>
    </w:pPr>
    <w:rPr>
      <w:rFonts w:ascii="Times New Roman" w:eastAsia="Calibri"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5">
    <w:name w:val="Table Grid105"/>
    <w:basedOn w:val="TableNormal"/>
    <w:uiPriority w:val="59"/>
    <w:rsid w:val="00DE561A"/>
    <w:pPr>
      <w:spacing w:before="0" w:after="0"/>
      <w:jc w:val="left"/>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
    <w:name w:val="Table Grid146"/>
    <w:basedOn w:val="TableNormal"/>
    <w:rsid w:val="00DE561A"/>
    <w:pPr>
      <w:spacing w:before="0" w:after="0"/>
      <w:jc w:val="left"/>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5">
    <w:name w:val="Table Grid815"/>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5">
    <w:name w:val="Table Grid155"/>
    <w:basedOn w:val="TableNormal"/>
    <w:rsid w:val="00DE561A"/>
    <w:pPr>
      <w:spacing w:before="0" w:after="0"/>
    </w:pPr>
    <w:rPr>
      <w:rFonts w:ascii="Arial" w:eastAsia="Calibri" w:hAnsi="Arial"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5">
    <w:name w:val="Table Grid715"/>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5">
    <w:name w:val="Table Grid725"/>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6">
    <w:name w:val="Table Grid8026"/>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5">
    <w:name w:val="Table Grid8625"/>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515">
    <w:name w:val="Table Grid7515"/>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64">
    <w:name w:val="Table Grid764"/>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15">
    <w:name w:val="Table Grid80215"/>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6214">
    <w:name w:val="Table Grid86214"/>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224">
    <w:name w:val="Table Grid80224"/>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4">
    <w:name w:val="Table Grid Light24"/>
    <w:basedOn w:val="TableNormal"/>
    <w:uiPriority w:val="40"/>
    <w:rsid w:val="00DE561A"/>
    <w:pPr>
      <w:spacing w:after="0"/>
    </w:pPr>
    <w:rPr>
      <w:rFonts w:ascii="Sylfaen" w:eastAsia="Calibri" w:hAnsi="Sylfaen" w:cs="Times New Roman"/>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4">
    <w:name w:val="Table Grid Light14"/>
    <w:basedOn w:val="TableNormal"/>
    <w:uiPriority w:val="40"/>
    <w:rsid w:val="00DE561A"/>
    <w:pPr>
      <w:spacing w:after="0"/>
    </w:pPr>
    <w:rPr>
      <w:rFonts w:ascii="Sylfaen" w:eastAsia="Calibri" w:hAnsi="Sylfaen" w:cs="Times New Roman"/>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25">
    <w:name w:val="Table Grid225"/>
    <w:basedOn w:val="TableNormal"/>
    <w:uiPriority w:val="59"/>
    <w:rsid w:val="00DE561A"/>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uiPriority w:val="59"/>
    <w:rsid w:val="00DE561A"/>
    <w:pPr>
      <w:spacing w:before="0" w:after="0"/>
      <w:jc w:val="left"/>
    </w:pPr>
    <w:rPr>
      <w:rFonts w:ascii="Sylfaen" w:eastAsia="Calibri" w:hAnsi="Sylfaen" w:cs="Times New Roman"/>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4">
    <w:name w:val="Table Grid914"/>
    <w:basedOn w:val="TableNormal"/>
    <w:uiPriority w:val="59"/>
    <w:rsid w:val="00DE561A"/>
    <w:pPr>
      <w:spacing w:before="0" w:after="0"/>
      <w:jc w:val="left"/>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4">
    <w:name w:val="Table Grid174"/>
    <w:basedOn w:val="TableNormal"/>
    <w:uiPriority w:val="59"/>
    <w:rsid w:val="00DE561A"/>
    <w:pPr>
      <w:spacing w:before="0" w:after="0"/>
      <w:jc w:val="left"/>
    </w:pPr>
    <w:rPr>
      <w:rFonts w:ascii="Sylfaen" w:eastAsia="Calibri" w:hAnsi="Sylfaen" w:cs="Times New Roman"/>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4">
    <w:name w:val="Table Grid184"/>
    <w:basedOn w:val="TableNormal"/>
    <w:uiPriority w:val="59"/>
    <w:rsid w:val="00DE561A"/>
    <w:pPr>
      <w:spacing w:before="0" w:after="0"/>
      <w:jc w:val="left"/>
    </w:pPr>
    <w:rPr>
      <w:rFonts w:ascii="Sylfaen" w:eastAsia="Calibri" w:hAnsi="Sylfaen" w:cs="Times New Roman"/>
      <w:sz w:val="16"/>
      <w:szCs w:val="16"/>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513">
    <w:name w:val="Report Table 2513"/>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523">
    <w:name w:val="Report Table 2523"/>
    <w:uiPriority w:val="98"/>
    <w:semiHidden/>
    <w:qFormat/>
    <w:rsid w:val="00DE561A"/>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4">
    <w:name w:val="Report Table 2244"/>
    <w:uiPriority w:val="98"/>
    <w:semiHidden/>
    <w:qFormat/>
    <w:rsid w:val="00DE561A"/>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4214">
    <w:name w:val="Сетка таблицы24214"/>
    <w:basedOn w:val="TableNormal"/>
    <w:uiPriority w:val="59"/>
    <w:rsid w:val="00DE561A"/>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5">
    <w:name w:val="Style365"/>
    <w:uiPriority w:val="99"/>
    <w:rsid w:val="00DE561A"/>
    <w:pPr>
      <w:numPr>
        <w:numId w:val="4"/>
      </w:numPr>
    </w:pPr>
  </w:style>
  <w:style w:type="numbering" w:customStyle="1" w:styleId="Style435">
    <w:name w:val="Style435"/>
    <w:uiPriority w:val="99"/>
    <w:rsid w:val="00DE561A"/>
    <w:pPr>
      <w:numPr>
        <w:numId w:val="9"/>
      </w:numPr>
    </w:pPr>
  </w:style>
  <w:style w:type="numbering" w:customStyle="1" w:styleId="Style48">
    <w:name w:val="Style48"/>
    <w:uiPriority w:val="99"/>
    <w:rsid w:val="00DE561A"/>
  </w:style>
  <w:style w:type="numbering" w:customStyle="1" w:styleId="Style315">
    <w:name w:val="Style315"/>
    <w:uiPriority w:val="99"/>
    <w:rsid w:val="00DE561A"/>
  </w:style>
  <w:style w:type="numbering" w:customStyle="1" w:styleId="Style75">
    <w:name w:val="Style75"/>
    <w:uiPriority w:val="99"/>
    <w:rsid w:val="00DE561A"/>
  </w:style>
  <w:style w:type="numbering" w:customStyle="1" w:styleId="Style85">
    <w:name w:val="Style85"/>
    <w:uiPriority w:val="99"/>
    <w:rsid w:val="00DE561A"/>
  </w:style>
  <w:style w:type="numbering" w:customStyle="1" w:styleId="Style316">
    <w:name w:val="Style316"/>
    <w:uiPriority w:val="99"/>
    <w:rsid w:val="00DE561A"/>
    <w:pPr>
      <w:numPr>
        <w:numId w:val="22"/>
      </w:numPr>
    </w:pPr>
  </w:style>
  <w:style w:type="numbering" w:customStyle="1" w:styleId="Style415">
    <w:name w:val="Style415"/>
    <w:uiPriority w:val="99"/>
    <w:rsid w:val="00DE561A"/>
    <w:pPr>
      <w:numPr>
        <w:numId w:val="23"/>
      </w:numPr>
    </w:pPr>
  </w:style>
  <w:style w:type="table" w:customStyle="1" w:styleId="TabellaCopertina7">
    <w:name w:val="Tabella Copertina7"/>
    <w:basedOn w:val="TableNormal"/>
    <w:next w:val="TableGrid"/>
    <w:uiPriority w:val="39"/>
    <w:rsid w:val="00FE521B"/>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NoList"/>
    <w:next w:val="111111"/>
    <w:semiHidden/>
    <w:unhideWhenUsed/>
    <w:rsid w:val="00FE521B"/>
    <w:pPr>
      <w:numPr>
        <w:numId w:val="84"/>
      </w:numPr>
    </w:pPr>
  </w:style>
  <w:style w:type="table" w:customStyle="1" w:styleId="TableGrid67">
    <w:name w:val="Table Grid67"/>
    <w:basedOn w:val="TableNormal"/>
    <w:next w:val="TableGrid"/>
    <w:uiPriority w:val="39"/>
    <w:rsid w:val="000A0447"/>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6">
    <w:name w:val="Сетка таблицы2426"/>
    <w:basedOn w:val="TableNormal"/>
    <w:uiPriority w:val="59"/>
    <w:rsid w:val="004708F4"/>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31">
    <w:name w:val="Сетка таблицы242131"/>
    <w:basedOn w:val="TableNormal"/>
    <w:uiPriority w:val="59"/>
    <w:rsid w:val="006A0A90"/>
    <w:pPr>
      <w:spacing w:before="0" w:after="0"/>
      <w:jc w:val="left"/>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51">
    <w:name w:val="Light List - Accent 51"/>
    <w:basedOn w:val="TableNormal"/>
    <w:uiPriority w:val="61"/>
    <w:rsid w:val="00BC76E1"/>
    <w:pPr>
      <w:spacing w:before="0" w:after="0"/>
      <w:jc w:val="left"/>
    </w:pPr>
    <w:rPr>
      <w:rFonts w:ascii="Calibri" w:eastAsia="Times New Roman" w:hAnsi="Calibri"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Lines="0" w:beforeAutospacing="0" w:afterLines="0" w:afterAutospacing="0" w:line="240" w:lineRule="auto"/>
      </w:pPr>
      <w:rPr>
        <w:b/>
        <w:bCs/>
        <w:color w:val="FFFFFF"/>
      </w:rPr>
      <w:tblPr/>
      <w:tcPr>
        <w:shd w:val="clear" w:color="auto" w:fill="4BACC6"/>
      </w:tcPr>
    </w:tblStylePr>
    <w:tblStylePr w:type="lastRow">
      <w:pPr>
        <w:spacing w:beforeLines="0" w:beforeAutospacing="0" w:afterLines="0" w:afterAutospacing="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361">
    <w:name w:val="Table Grid361"/>
    <w:basedOn w:val="TableNormal"/>
    <w:rsid w:val="00BC76E1"/>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8">
    <w:name w:val="Table Grid68"/>
    <w:basedOn w:val="TableNormal"/>
    <w:next w:val="TableGrid"/>
    <w:uiPriority w:val="39"/>
    <w:rsid w:val="00FC1512"/>
    <w:pPr>
      <w:spacing w:before="0" w:after="0"/>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7">
    <w:name w:val="Table Grid137"/>
    <w:basedOn w:val="TableNormal"/>
    <w:rsid w:val="00FC1512"/>
    <w:pPr>
      <w:spacing w:before="0" w:after="0"/>
      <w:jc w:val="center"/>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uiPriority w:val="59"/>
    <w:rsid w:val="00FC1512"/>
    <w:pPr>
      <w:spacing w:before="0" w:after="0"/>
      <w:jc w:val="center"/>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B815C8"/>
  </w:style>
  <w:style w:type="table" w:customStyle="1" w:styleId="TableGrid69">
    <w:name w:val="Table Grid69"/>
    <w:basedOn w:val="TableNormal"/>
    <w:next w:val="TableGrid"/>
    <w:uiPriority w:val="59"/>
    <w:rsid w:val="00B815C8"/>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7">
    <w:name w:val="Сетка таблицы2427"/>
    <w:basedOn w:val="TableNormal"/>
    <w:uiPriority w:val="59"/>
    <w:rsid w:val="00B815C8"/>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5">
    <w:name w:val="Table Grid185"/>
    <w:basedOn w:val="TableNormal"/>
    <w:uiPriority w:val="59"/>
    <w:rsid w:val="00B815C8"/>
    <w:pPr>
      <w:spacing w:before="0" w:after="0"/>
      <w:jc w:val="left"/>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8">
    <w:name w:val="Table Grid138"/>
    <w:basedOn w:val="TableNormal"/>
    <w:uiPriority w:val="59"/>
    <w:rsid w:val="00B815C8"/>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00">
    <w:name w:val="Table Grid220"/>
    <w:basedOn w:val="TableNormal"/>
    <w:uiPriority w:val="59"/>
    <w:rsid w:val="00B815C8"/>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uiPriority w:val="59"/>
    <w:rsid w:val="00B815C8"/>
    <w:pPr>
      <w:spacing w:before="0" w:after="0"/>
      <w:jc w:val="left"/>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9">
    <w:name w:val="Table Grid319"/>
    <w:basedOn w:val="TableNormal"/>
    <w:uiPriority w:val="39"/>
    <w:rsid w:val="00B815C8"/>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6">
    <w:name w:val="Table Grid416"/>
    <w:basedOn w:val="TableNormal"/>
    <w:uiPriority w:val="39"/>
    <w:rsid w:val="00B815C8"/>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00">
    <w:name w:val="Table Grid610"/>
    <w:basedOn w:val="TableNormal"/>
    <w:uiPriority w:val="59"/>
    <w:rsid w:val="00B815C8"/>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0">
    <w:name w:val="Table Grid710"/>
    <w:basedOn w:val="TableNormal"/>
    <w:uiPriority w:val="59"/>
    <w:rsid w:val="00B815C8"/>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uiPriority w:val="39"/>
    <w:rsid w:val="00B815C8"/>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5">
    <w:name w:val="Table Grid Light25"/>
    <w:basedOn w:val="TableNormal"/>
    <w:uiPriority w:val="40"/>
    <w:rsid w:val="00B815C8"/>
    <w:pPr>
      <w:spacing w:after="0"/>
      <w:jc w:val="left"/>
    </w:pPr>
    <w:rPr>
      <w:rFonts w:ascii="Sylfaen" w:eastAsia="Calibri" w:hAnsi="Sylfaen" w:cs="Times New Roman"/>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87">
    <w:name w:val="Table Grid87"/>
    <w:basedOn w:val="TableNormal"/>
    <w:uiPriority w:val="1"/>
    <w:rsid w:val="00B815C8"/>
    <w:pPr>
      <w:spacing w:before="0" w:after="0"/>
      <w:jc w:val="left"/>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7">
    <w:name w:val="Table Grid97"/>
    <w:basedOn w:val="TableNormal"/>
    <w:uiPriority w:val="1"/>
    <w:rsid w:val="00B815C8"/>
    <w:pPr>
      <w:spacing w:before="0" w:after="0"/>
      <w:jc w:val="left"/>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6">
    <w:name w:val="Table Grid106"/>
    <w:basedOn w:val="TableNormal"/>
    <w:uiPriority w:val="1"/>
    <w:rsid w:val="00B815C8"/>
    <w:pPr>
      <w:spacing w:before="0" w:after="0"/>
      <w:jc w:val="left"/>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
    <w:name w:val="Table Grid1118"/>
    <w:basedOn w:val="TableNormal"/>
    <w:uiPriority w:val="39"/>
    <w:rsid w:val="00B815C8"/>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4">
    <w:name w:val="Table Grid1324"/>
    <w:basedOn w:val="TableNormal"/>
    <w:rsid w:val="00B815C8"/>
    <w:pPr>
      <w:spacing w:before="0" w:after="0"/>
      <w:jc w:val="left"/>
    </w:pPr>
    <w:rPr>
      <w:rFonts w:ascii="Sylfaen" w:eastAsia="Times New Roman" w:hAnsi="Sylfaen" w:cs="Sylfae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2">
    <w:name w:val="Table Grid442"/>
    <w:basedOn w:val="TableNormal"/>
    <w:uiPriority w:val="39"/>
    <w:rsid w:val="00B815C8"/>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2">
    <w:name w:val="Table Grid362"/>
    <w:basedOn w:val="TableNormal"/>
    <w:uiPriority w:val="59"/>
    <w:rsid w:val="00B815C8"/>
    <w:pPr>
      <w:spacing w:before="0" w:after="0"/>
      <w:jc w:val="left"/>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portTable22323">
    <w:name w:val="Report Table 22323"/>
    <w:uiPriority w:val="98"/>
    <w:semiHidden/>
    <w:qFormat/>
    <w:rsid w:val="00B815C8"/>
    <w:pPr>
      <w:spacing w:before="0" w:after="0"/>
      <w:jc w:val="left"/>
    </w:pPr>
    <w:rPr>
      <w:rFonts w:ascii="Calibri" w:eastAsia="Times New Roman"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37">
    <w:name w:val="Report Table 237"/>
    <w:uiPriority w:val="98"/>
    <w:semiHidden/>
    <w:qFormat/>
    <w:rsid w:val="00B815C8"/>
    <w:pPr>
      <w:spacing w:before="0" w:after="0"/>
      <w:jc w:val="left"/>
    </w:pPr>
    <w:rPr>
      <w:rFonts w:ascii="Calibri" w:eastAsia="Calibri" w:hAnsi="Calibri"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24215">
    <w:name w:val="Сетка таблицы24215"/>
    <w:basedOn w:val="TableNormal"/>
    <w:uiPriority w:val="59"/>
    <w:rsid w:val="00B815C8"/>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7">
    <w:name w:val="Сетка таблицы247"/>
    <w:basedOn w:val="TableNormal"/>
    <w:uiPriority w:val="59"/>
    <w:rsid w:val="00B815C8"/>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6">
    <w:name w:val="Table Grid1216"/>
    <w:basedOn w:val="TableNormal"/>
    <w:uiPriority w:val="39"/>
    <w:rsid w:val="00B815C8"/>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rsid w:val="00B815C8"/>
    <w:pPr>
      <w:spacing w:before="0" w:after="0"/>
      <w:jc w:val="left"/>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9">
    <w:name w:val="Table Grid139"/>
    <w:basedOn w:val="TableNormal"/>
    <w:uiPriority w:val="39"/>
    <w:rsid w:val="00B815C8"/>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7">
    <w:name w:val="Table Grid147"/>
    <w:basedOn w:val="TableNormal"/>
    <w:uiPriority w:val="59"/>
    <w:rsid w:val="00B815C8"/>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6">
    <w:name w:val="Table Grid156"/>
    <w:basedOn w:val="TableNormal"/>
    <w:uiPriority w:val="39"/>
    <w:rsid w:val="00B815C8"/>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uiPriority w:val="39"/>
    <w:rsid w:val="00B815C8"/>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6">
    <w:name w:val="Table Grid816"/>
    <w:basedOn w:val="TableNormal"/>
    <w:uiPriority w:val="1"/>
    <w:rsid w:val="00B815C8"/>
    <w:pPr>
      <w:spacing w:before="0" w:after="0"/>
      <w:jc w:val="left"/>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1">
    <w:name w:val="Style31121"/>
    <w:uiPriority w:val="99"/>
    <w:rsid w:val="00B815C8"/>
    <w:pPr>
      <w:numPr>
        <w:numId w:val="17"/>
      </w:numPr>
    </w:pPr>
  </w:style>
  <w:style w:type="numbering" w:customStyle="1" w:styleId="Style3624">
    <w:name w:val="Style3624"/>
    <w:uiPriority w:val="99"/>
    <w:rsid w:val="00B815C8"/>
    <w:pPr>
      <w:numPr>
        <w:numId w:val="18"/>
      </w:numPr>
    </w:pPr>
  </w:style>
  <w:style w:type="numbering" w:customStyle="1" w:styleId="Style4312">
    <w:name w:val="Style4312"/>
    <w:uiPriority w:val="99"/>
    <w:rsid w:val="00B815C8"/>
    <w:pPr>
      <w:numPr>
        <w:numId w:val="19"/>
      </w:numPr>
    </w:pPr>
  </w:style>
  <w:style w:type="numbering" w:customStyle="1" w:styleId="Style36111">
    <w:name w:val="Style36111"/>
    <w:uiPriority w:val="99"/>
    <w:rsid w:val="00B815C8"/>
    <w:pPr>
      <w:numPr>
        <w:numId w:val="20"/>
      </w:numPr>
    </w:pPr>
  </w:style>
  <w:style w:type="numbering" w:customStyle="1" w:styleId="Style3613">
    <w:name w:val="Style3613"/>
    <w:uiPriority w:val="99"/>
    <w:rsid w:val="00B815C8"/>
    <w:pPr>
      <w:numPr>
        <w:numId w:val="21"/>
      </w:numPr>
    </w:pPr>
  </w:style>
  <w:style w:type="table" w:customStyle="1" w:styleId="TableGrid700">
    <w:name w:val="Table Grid70"/>
    <w:basedOn w:val="TableNormal"/>
    <w:next w:val="TableGrid"/>
    <w:uiPriority w:val="59"/>
    <w:rsid w:val="00F47B46"/>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0">
    <w:name w:val="Table Grid80"/>
    <w:basedOn w:val="TableNormal"/>
    <w:next w:val="TableGrid"/>
    <w:uiPriority w:val="59"/>
    <w:rsid w:val="008924B2"/>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8">
    <w:name w:val="Table Grid88"/>
    <w:basedOn w:val="TableNormal"/>
    <w:next w:val="TableGrid"/>
    <w:uiPriority w:val="59"/>
    <w:rsid w:val="005F2B12"/>
    <w:pPr>
      <w:spacing w:before="0" w:after="0"/>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8">
    <w:name w:val="Table Grid98"/>
    <w:basedOn w:val="TableNormal"/>
    <w:uiPriority w:val="1"/>
    <w:rsid w:val="005F2B12"/>
    <w:pPr>
      <w:spacing w:before="0" w:after="0"/>
      <w:jc w:val="left"/>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7">
    <w:name w:val="Table Grid817"/>
    <w:basedOn w:val="TableNormal"/>
    <w:uiPriority w:val="1"/>
    <w:rsid w:val="005F2B12"/>
    <w:pPr>
      <w:spacing w:before="0" w:after="0"/>
      <w:jc w:val="left"/>
    </w:pPr>
    <w:rPr>
      <w:rFonts w:ascii="Sylfaen" w:eastAsia="Calibri" w:hAnsi="Sylfae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9">
    <w:name w:val="Table Grid89"/>
    <w:basedOn w:val="TableNormal"/>
    <w:next w:val="TableGrid"/>
    <w:uiPriority w:val="1"/>
    <w:rsid w:val="00EE1003"/>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0">
    <w:name w:val="Table Grid90"/>
    <w:basedOn w:val="TableNormal"/>
    <w:next w:val="TableGrid"/>
    <w:uiPriority w:val="1"/>
    <w:rsid w:val="00D4258E"/>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9">
    <w:name w:val="Table Grid99"/>
    <w:basedOn w:val="TableNormal"/>
    <w:next w:val="TableGrid"/>
    <w:uiPriority w:val="39"/>
    <w:rsid w:val="00D0639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0"/>
    <w:basedOn w:val="TableNormal"/>
    <w:next w:val="TableGrid"/>
    <w:uiPriority w:val="39"/>
    <w:rsid w:val="00D0639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7">
    <w:name w:val="Table Grid107"/>
    <w:basedOn w:val="TableNormal"/>
    <w:next w:val="TableGrid"/>
    <w:uiPriority w:val="39"/>
    <w:rsid w:val="00D0639A"/>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00">
    <w:name w:val="Table Grid320"/>
    <w:basedOn w:val="TableNormal"/>
    <w:next w:val="TableGrid"/>
    <w:uiPriority w:val="39"/>
    <w:rsid w:val="0059553B"/>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8">
    <w:name w:val="Table Grid108"/>
    <w:basedOn w:val="TableNormal"/>
    <w:next w:val="TableGrid"/>
    <w:uiPriority w:val="39"/>
    <w:rsid w:val="00E027B9"/>
    <w:pPr>
      <w:spacing w:before="0" w:after="0"/>
    </w:pPr>
    <w:rPr>
      <w:rFonts w:ascii="Sylfaen" w:hAnsi="Sylfae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9A10E5"/>
    <w:pPr>
      <w:spacing w:before="100" w:beforeAutospacing="1" w:after="100" w:afterAutospacing="1"/>
    </w:pPr>
    <w:rPr>
      <w:rFonts w:ascii="Times New Roman" w:eastAsia="Times New Roman" w:hAnsi="Times New Roman" w:cs="Times New Roman"/>
      <w:color w:val="auto"/>
      <w:sz w:val="24"/>
      <w:szCs w:val="24"/>
    </w:rPr>
  </w:style>
  <w:style w:type="table" w:customStyle="1" w:styleId="TabellaCopertina8">
    <w:name w:val="Tabella Copertina8"/>
    <w:basedOn w:val="TableNormal"/>
    <w:next w:val="TableGrid"/>
    <w:uiPriority w:val="59"/>
    <w:rsid w:val="005E18CC"/>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სათ. 3"/>
    <w:basedOn w:val="Heading3"/>
    <w:qFormat/>
    <w:rsid w:val="00E82E42"/>
    <w:pPr>
      <w:keepLines w:val="0"/>
      <w:numPr>
        <w:numId w:val="224"/>
      </w:numPr>
      <w:spacing w:after="60" w:line="240" w:lineRule="auto"/>
      <w:jc w:val="center"/>
    </w:pPr>
    <w:rPr>
      <w:rFonts w:eastAsia="Times New Roman" w:cs="Times New Roman"/>
      <w:bCs/>
      <w:color w:val="auto"/>
      <w:sz w:val="24"/>
      <w:szCs w:val="26"/>
      <w:lang w:eastAsia="ru-RU"/>
    </w:rPr>
  </w:style>
  <w:style w:type="paragraph" w:customStyle="1" w:styleId="20">
    <w:name w:val="სათ. 2"/>
    <w:basedOn w:val="Heading2"/>
    <w:qFormat/>
    <w:rsid w:val="000823F9"/>
    <w:pPr>
      <w:keepLines w:val="0"/>
      <w:numPr>
        <w:numId w:val="225"/>
      </w:numPr>
      <w:spacing w:before="0" w:after="60" w:line="240" w:lineRule="auto"/>
      <w:jc w:val="center"/>
    </w:pPr>
    <w:rPr>
      <w:rFonts w:eastAsia="Times New Roman" w:cs="Sylfaen"/>
      <w:bCs/>
      <w:iCs/>
      <w:color w:val="auto"/>
      <w:sz w:val="24"/>
      <w:szCs w:val="28"/>
      <w:lang w:val="ka-GE" w:eastAsia="ru-RU"/>
    </w:rPr>
  </w:style>
  <w:style w:type="table" w:customStyle="1" w:styleId="TabellaCopertina71">
    <w:name w:val="Tabella Copertina71"/>
    <w:basedOn w:val="TableNormal"/>
    <w:next w:val="TableGrid"/>
    <w:uiPriority w:val="39"/>
    <w:rsid w:val="006D6410"/>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2">
    <w:name w:val="Table Grid1432"/>
    <w:basedOn w:val="TableNormal"/>
    <w:rsid w:val="00BF048C"/>
    <w:pPr>
      <w:spacing w:before="0" w:after="0"/>
      <w:jc w:val="left"/>
    </w:pPr>
    <w:rPr>
      <w:rFonts w:ascii="Calibri" w:eastAsia="Times New Roman"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Copertina711">
    <w:name w:val="Tabella Copertina711"/>
    <w:basedOn w:val="TableNormal"/>
    <w:next w:val="TableGrid"/>
    <w:uiPriority w:val="39"/>
    <w:rsid w:val="001A60C9"/>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aCopertina712">
    <w:name w:val="Tabella Copertina712"/>
    <w:basedOn w:val="TableNormal"/>
    <w:next w:val="TableGrid"/>
    <w:uiPriority w:val="39"/>
    <w:rsid w:val="001A60C9"/>
    <w:pPr>
      <w:spacing w:before="0"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0082">
      <w:bodyDiv w:val="1"/>
      <w:marLeft w:val="0"/>
      <w:marRight w:val="0"/>
      <w:marTop w:val="0"/>
      <w:marBottom w:val="0"/>
      <w:divBdr>
        <w:top w:val="none" w:sz="0" w:space="0" w:color="auto"/>
        <w:left w:val="none" w:sz="0" w:space="0" w:color="auto"/>
        <w:bottom w:val="none" w:sz="0" w:space="0" w:color="auto"/>
        <w:right w:val="none" w:sz="0" w:space="0" w:color="auto"/>
      </w:divBdr>
    </w:div>
    <w:div w:id="12465052">
      <w:bodyDiv w:val="1"/>
      <w:marLeft w:val="0"/>
      <w:marRight w:val="0"/>
      <w:marTop w:val="0"/>
      <w:marBottom w:val="0"/>
      <w:divBdr>
        <w:top w:val="none" w:sz="0" w:space="0" w:color="auto"/>
        <w:left w:val="none" w:sz="0" w:space="0" w:color="auto"/>
        <w:bottom w:val="none" w:sz="0" w:space="0" w:color="auto"/>
        <w:right w:val="none" w:sz="0" w:space="0" w:color="auto"/>
      </w:divBdr>
    </w:div>
    <w:div w:id="27292627">
      <w:bodyDiv w:val="1"/>
      <w:marLeft w:val="0"/>
      <w:marRight w:val="0"/>
      <w:marTop w:val="0"/>
      <w:marBottom w:val="0"/>
      <w:divBdr>
        <w:top w:val="none" w:sz="0" w:space="0" w:color="auto"/>
        <w:left w:val="none" w:sz="0" w:space="0" w:color="auto"/>
        <w:bottom w:val="none" w:sz="0" w:space="0" w:color="auto"/>
        <w:right w:val="none" w:sz="0" w:space="0" w:color="auto"/>
      </w:divBdr>
    </w:div>
    <w:div w:id="37945451">
      <w:bodyDiv w:val="1"/>
      <w:marLeft w:val="0"/>
      <w:marRight w:val="0"/>
      <w:marTop w:val="0"/>
      <w:marBottom w:val="0"/>
      <w:divBdr>
        <w:top w:val="none" w:sz="0" w:space="0" w:color="auto"/>
        <w:left w:val="none" w:sz="0" w:space="0" w:color="auto"/>
        <w:bottom w:val="none" w:sz="0" w:space="0" w:color="auto"/>
        <w:right w:val="none" w:sz="0" w:space="0" w:color="auto"/>
      </w:divBdr>
    </w:div>
    <w:div w:id="88936888">
      <w:bodyDiv w:val="1"/>
      <w:marLeft w:val="0"/>
      <w:marRight w:val="0"/>
      <w:marTop w:val="0"/>
      <w:marBottom w:val="0"/>
      <w:divBdr>
        <w:top w:val="none" w:sz="0" w:space="0" w:color="auto"/>
        <w:left w:val="none" w:sz="0" w:space="0" w:color="auto"/>
        <w:bottom w:val="none" w:sz="0" w:space="0" w:color="auto"/>
        <w:right w:val="none" w:sz="0" w:space="0" w:color="auto"/>
      </w:divBdr>
    </w:div>
    <w:div w:id="90980039">
      <w:bodyDiv w:val="1"/>
      <w:marLeft w:val="0"/>
      <w:marRight w:val="0"/>
      <w:marTop w:val="0"/>
      <w:marBottom w:val="0"/>
      <w:divBdr>
        <w:top w:val="none" w:sz="0" w:space="0" w:color="auto"/>
        <w:left w:val="none" w:sz="0" w:space="0" w:color="auto"/>
        <w:bottom w:val="none" w:sz="0" w:space="0" w:color="auto"/>
        <w:right w:val="none" w:sz="0" w:space="0" w:color="auto"/>
      </w:divBdr>
    </w:div>
    <w:div w:id="132988893">
      <w:bodyDiv w:val="1"/>
      <w:marLeft w:val="0"/>
      <w:marRight w:val="0"/>
      <w:marTop w:val="0"/>
      <w:marBottom w:val="0"/>
      <w:divBdr>
        <w:top w:val="none" w:sz="0" w:space="0" w:color="auto"/>
        <w:left w:val="none" w:sz="0" w:space="0" w:color="auto"/>
        <w:bottom w:val="none" w:sz="0" w:space="0" w:color="auto"/>
        <w:right w:val="none" w:sz="0" w:space="0" w:color="auto"/>
      </w:divBdr>
    </w:div>
    <w:div w:id="181435308">
      <w:bodyDiv w:val="1"/>
      <w:marLeft w:val="0"/>
      <w:marRight w:val="0"/>
      <w:marTop w:val="0"/>
      <w:marBottom w:val="0"/>
      <w:divBdr>
        <w:top w:val="none" w:sz="0" w:space="0" w:color="auto"/>
        <w:left w:val="none" w:sz="0" w:space="0" w:color="auto"/>
        <w:bottom w:val="none" w:sz="0" w:space="0" w:color="auto"/>
        <w:right w:val="none" w:sz="0" w:space="0" w:color="auto"/>
      </w:divBdr>
    </w:div>
    <w:div w:id="206527619">
      <w:bodyDiv w:val="1"/>
      <w:marLeft w:val="0"/>
      <w:marRight w:val="0"/>
      <w:marTop w:val="0"/>
      <w:marBottom w:val="0"/>
      <w:divBdr>
        <w:top w:val="none" w:sz="0" w:space="0" w:color="auto"/>
        <w:left w:val="none" w:sz="0" w:space="0" w:color="auto"/>
        <w:bottom w:val="none" w:sz="0" w:space="0" w:color="auto"/>
        <w:right w:val="none" w:sz="0" w:space="0" w:color="auto"/>
      </w:divBdr>
    </w:div>
    <w:div w:id="211768235">
      <w:bodyDiv w:val="1"/>
      <w:marLeft w:val="0"/>
      <w:marRight w:val="0"/>
      <w:marTop w:val="0"/>
      <w:marBottom w:val="0"/>
      <w:divBdr>
        <w:top w:val="none" w:sz="0" w:space="0" w:color="auto"/>
        <w:left w:val="none" w:sz="0" w:space="0" w:color="auto"/>
        <w:bottom w:val="none" w:sz="0" w:space="0" w:color="auto"/>
        <w:right w:val="none" w:sz="0" w:space="0" w:color="auto"/>
      </w:divBdr>
    </w:div>
    <w:div w:id="231350829">
      <w:bodyDiv w:val="1"/>
      <w:marLeft w:val="0"/>
      <w:marRight w:val="0"/>
      <w:marTop w:val="0"/>
      <w:marBottom w:val="0"/>
      <w:divBdr>
        <w:top w:val="none" w:sz="0" w:space="0" w:color="auto"/>
        <w:left w:val="none" w:sz="0" w:space="0" w:color="auto"/>
        <w:bottom w:val="none" w:sz="0" w:space="0" w:color="auto"/>
        <w:right w:val="none" w:sz="0" w:space="0" w:color="auto"/>
      </w:divBdr>
    </w:div>
    <w:div w:id="232198810">
      <w:bodyDiv w:val="1"/>
      <w:marLeft w:val="0"/>
      <w:marRight w:val="0"/>
      <w:marTop w:val="0"/>
      <w:marBottom w:val="0"/>
      <w:divBdr>
        <w:top w:val="none" w:sz="0" w:space="0" w:color="auto"/>
        <w:left w:val="none" w:sz="0" w:space="0" w:color="auto"/>
        <w:bottom w:val="none" w:sz="0" w:space="0" w:color="auto"/>
        <w:right w:val="none" w:sz="0" w:space="0" w:color="auto"/>
      </w:divBdr>
    </w:div>
    <w:div w:id="242224774">
      <w:bodyDiv w:val="1"/>
      <w:marLeft w:val="0"/>
      <w:marRight w:val="0"/>
      <w:marTop w:val="0"/>
      <w:marBottom w:val="0"/>
      <w:divBdr>
        <w:top w:val="none" w:sz="0" w:space="0" w:color="auto"/>
        <w:left w:val="none" w:sz="0" w:space="0" w:color="auto"/>
        <w:bottom w:val="none" w:sz="0" w:space="0" w:color="auto"/>
        <w:right w:val="none" w:sz="0" w:space="0" w:color="auto"/>
      </w:divBdr>
    </w:div>
    <w:div w:id="245774640">
      <w:bodyDiv w:val="1"/>
      <w:marLeft w:val="0"/>
      <w:marRight w:val="0"/>
      <w:marTop w:val="0"/>
      <w:marBottom w:val="0"/>
      <w:divBdr>
        <w:top w:val="none" w:sz="0" w:space="0" w:color="auto"/>
        <w:left w:val="none" w:sz="0" w:space="0" w:color="auto"/>
        <w:bottom w:val="none" w:sz="0" w:space="0" w:color="auto"/>
        <w:right w:val="none" w:sz="0" w:space="0" w:color="auto"/>
      </w:divBdr>
    </w:div>
    <w:div w:id="252394003">
      <w:bodyDiv w:val="1"/>
      <w:marLeft w:val="0"/>
      <w:marRight w:val="0"/>
      <w:marTop w:val="0"/>
      <w:marBottom w:val="0"/>
      <w:divBdr>
        <w:top w:val="none" w:sz="0" w:space="0" w:color="auto"/>
        <w:left w:val="none" w:sz="0" w:space="0" w:color="auto"/>
        <w:bottom w:val="none" w:sz="0" w:space="0" w:color="auto"/>
        <w:right w:val="none" w:sz="0" w:space="0" w:color="auto"/>
      </w:divBdr>
    </w:div>
    <w:div w:id="256451718">
      <w:bodyDiv w:val="1"/>
      <w:marLeft w:val="0"/>
      <w:marRight w:val="0"/>
      <w:marTop w:val="0"/>
      <w:marBottom w:val="0"/>
      <w:divBdr>
        <w:top w:val="none" w:sz="0" w:space="0" w:color="auto"/>
        <w:left w:val="none" w:sz="0" w:space="0" w:color="auto"/>
        <w:bottom w:val="none" w:sz="0" w:space="0" w:color="auto"/>
        <w:right w:val="none" w:sz="0" w:space="0" w:color="auto"/>
      </w:divBdr>
    </w:div>
    <w:div w:id="274792672">
      <w:bodyDiv w:val="1"/>
      <w:marLeft w:val="0"/>
      <w:marRight w:val="0"/>
      <w:marTop w:val="0"/>
      <w:marBottom w:val="0"/>
      <w:divBdr>
        <w:top w:val="none" w:sz="0" w:space="0" w:color="auto"/>
        <w:left w:val="none" w:sz="0" w:space="0" w:color="auto"/>
        <w:bottom w:val="none" w:sz="0" w:space="0" w:color="auto"/>
        <w:right w:val="none" w:sz="0" w:space="0" w:color="auto"/>
      </w:divBdr>
    </w:div>
    <w:div w:id="279149980">
      <w:bodyDiv w:val="1"/>
      <w:marLeft w:val="0"/>
      <w:marRight w:val="0"/>
      <w:marTop w:val="0"/>
      <w:marBottom w:val="0"/>
      <w:divBdr>
        <w:top w:val="none" w:sz="0" w:space="0" w:color="auto"/>
        <w:left w:val="none" w:sz="0" w:space="0" w:color="auto"/>
        <w:bottom w:val="none" w:sz="0" w:space="0" w:color="auto"/>
        <w:right w:val="none" w:sz="0" w:space="0" w:color="auto"/>
      </w:divBdr>
    </w:div>
    <w:div w:id="291642801">
      <w:bodyDiv w:val="1"/>
      <w:marLeft w:val="0"/>
      <w:marRight w:val="0"/>
      <w:marTop w:val="0"/>
      <w:marBottom w:val="0"/>
      <w:divBdr>
        <w:top w:val="none" w:sz="0" w:space="0" w:color="auto"/>
        <w:left w:val="none" w:sz="0" w:space="0" w:color="auto"/>
        <w:bottom w:val="none" w:sz="0" w:space="0" w:color="auto"/>
        <w:right w:val="none" w:sz="0" w:space="0" w:color="auto"/>
      </w:divBdr>
    </w:div>
    <w:div w:id="313487490">
      <w:bodyDiv w:val="1"/>
      <w:marLeft w:val="0"/>
      <w:marRight w:val="0"/>
      <w:marTop w:val="0"/>
      <w:marBottom w:val="0"/>
      <w:divBdr>
        <w:top w:val="none" w:sz="0" w:space="0" w:color="auto"/>
        <w:left w:val="none" w:sz="0" w:space="0" w:color="auto"/>
        <w:bottom w:val="none" w:sz="0" w:space="0" w:color="auto"/>
        <w:right w:val="none" w:sz="0" w:space="0" w:color="auto"/>
      </w:divBdr>
    </w:div>
    <w:div w:id="316615623">
      <w:bodyDiv w:val="1"/>
      <w:marLeft w:val="0"/>
      <w:marRight w:val="0"/>
      <w:marTop w:val="0"/>
      <w:marBottom w:val="0"/>
      <w:divBdr>
        <w:top w:val="none" w:sz="0" w:space="0" w:color="auto"/>
        <w:left w:val="none" w:sz="0" w:space="0" w:color="auto"/>
        <w:bottom w:val="none" w:sz="0" w:space="0" w:color="auto"/>
        <w:right w:val="none" w:sz="0" w:space="0" w:color="auto"/>
      </w:divBdr>
    </w:div>
    <w:div w:id="317807405">
      <w:bodyDiv w:val="1"/>
      <w:marLeft w:val="0"/>
      <w:marRight w:val="0"/>
      <w:marTop w:val="0"/>
      <w:marBottom w:val="0"/>
      <w:divBdr>
        <w:top w:val="none" w:sz="0" w:space="0" w:color="auto"/>
        <w:left w:val="none" w:sz="0" w:space="0" w:color="auto"/>
        <w:bottom w:val="none" w:sz="0" w:space="0" w:color="auto"/>
        <w:right w:val="none" w:sz="0" w:space="0" w:color="auto"/>
      </w:divBdr>
    </w:div>
    <w:div w:id="325136342">
      <w:bodyDiv w:val="1"/>
      <w:marLeft w:val="0"/>
      <w:marRight w:val="0"/>
      <w:marTop w:val="0"/>
      <w:marBottom w:val="0"/>
      <w:divBdr>
        <w:top w:val="none" w:sz="0" w:space="0" w:color="auto"/>
        <w:left w:val="none" w:sz="0" w:space="0" w:color="auto"/>
        <w:bottom w:val="none" w:sz="0" w:space="0" w:color="auto"/>
        <w:right w:val="none" w:sz="0" w:space="0" w:color="auto"/>
      </w:divBdr>
    </w:div>
    <w:div w:id="326831565">
      <w:bodyDiv w:val="1"/>
      <w:marLeft w:val="0"/>
      <w:marRight w:val="0"/>
      <w:marTop w:val="0"/>
      <w:marBottom w:val="0"/>
      <w:divBdr>
        <w:top w:val="none" w:sz="0" w:space="0" w:color="auto"/>
        <w:left w:val="none" w:sz="0" w:space="0" w:color="auto"/>
        <w:bottom w:val="none" w:sz="0" w:space="0" w:color="auto"/>
        <w:right w:val="none" w:sz="0" w:space="0" w:color="auto"/>
      </w:divBdr>
    </w:div>
    <w:div w:id="348217365">
      <w:bodyDiv w:val="1"/>
      <w:marLeft w:val="0"/>
      <w:marRight w:val="0"/>
      <w:marTop w:val="0"/>
      <w:marBottom w:val="0"/>
      <w:divBdr>
        <w:top w:val="none" w:sz="0" w:space="0" w:color="auto"/>
        <w:left w:val="none" w:sz="0" w:space="0" w:color="auto"/>
        <w:bottom w:val="none" w:sz="0" w:space="0" w:color="auto"/>
        <w:right w:val="none" w:sz="0" w:space="0" w:color="auto"/>
      </w:divBdr>
    </w:div>
    <w:div w:id="394864367">
      <w:bodyDiv w:val="1"/>
      <w:marLeft w:val="0"/>
      <w:marRight w:val="0"/>
      <w:marTop w:val="0"/>
      <w:marBottom w:val="0"/>
      <w:divBdr>
        <w:top w:val="none" w:sz="0" w:space="0" w:color="auto"/>
        <w:left w:val="none" w:sz="0" w:space="0" w:color="auto"/>
        <w:bottom w:val="none" w:sz="0" w:space="0" w:color="auto"/>
        <w:right w:val="none" w:sz="0" w:space="0" w:color="auto"/>
      </w:divBdr>
    </w:div>
    <w:div w:id="407579714">
      <w:bodyDiv w:val="1"/>
      <w:marLeft w:val="0"/>
      <w:marRight w:val="0"/>
      <w:marTop w:val="0"/>
      <w:marBottom w:val="0"/>
      <w:divBdr>
        <w:top w:val="none" w:sz="0" w:space="0" w:color="auto"/>
        <w:left w:val="none" w:sz="0" w:space="0" w:color="auto"/>
        <w:bottom w:val="none" w:sz="0" w:space="0" w:color="auto"/>
        <w:right w:val="none" w:sz="0" w:space="0" w:color="auto"/>
      </w:divBdr>
    </w:div>
    <w:div w:id="421606380">
      <w:bodyDiv w:val="1"/>
      <w:marLeft w:val="0"/>
      <w:marRight w:val="0"/>
      <w:marTop w:val="0"/>
      <w:marBottom w:val="0"/>
      <w:divBdr>
        <w:top w:val="none" w:sz="0" w:space="0" w:color="auto"/>
        <w:left w:val="none" w:sz="0" w:space="0" w:color="auto"/>
        <w:bottom w:val="none" w:sz="0" w:space="0" w:color="auto"/>
        <w:right w:val="none" w:sz="0" w:space="0" w:color="auto"/>
      </w:divBdr>
    </w:div>
    <w:div w:id="427501948">
      <w:bodyDiv w:val="1"/>
      <w:marLeft w:val="0"/>
      <w:marRight w:val="0"/>
      <w:marTop w:val="0"/>
      <w:marBottom w:val="0"/>
      <w:divBdr>
        <w:top w:val="none" w:sz="0" w:space="0" w:color="auto"/>
        <w:left w:val="none" w:sz="0" w:space="0" w:color="auto"/>
        <w:bottom w:val="none" w:sz="0" w:space="0" w:color="auto"/>
        <w:right w:val="none" w:sz="0" w:space="0" w:color="auto"/>
      </w:divBdr>
    </w:div>
    <w:div w:id="481970842">
      <w:bodyDiv w:val="1"/>
      <w:marLeft w:val="0"/>
      <w:marRight w:val="0"/>
      <w:marTop w:val="0"/>
      <w:marBottom w:val="0"/>
      <w:divBdr>
        <w:top w:val="none" w:sz="0" w:space="0" w:color="auto"/>
        <w:left w:val="none" w:sz="0" w:space="0" w:color="auto"/>
        <w:bottom w:val="none" w:sz="0" w:space="0" w:color="auto"/>
        <w:right w:val="none" w:sz="0" w:space="0" w:color="auto"/>
      </w:divBdr>
    </w:div>
    <w:div w:id="484399062">
      <w:bodyDiv w:val="1"/>
      <w:marLeft w:val="0"/>
      <w:marRight w:val="0"/>
      <w:marTop w:val="0"/>
      <w:marBottom w:val="0"/>
      <w:divBdr>
        <w:top w:val="none" w:sz="0" w:space="0" w:color="auto"/>
        <w:left w:val="none" w:sz="0" w:space="0" w:color="auto"/>
        <w:bottom w:val="none" w:sz="0" w:space="0" w:color="auto"/>
        <w:right w:val="none" w:sz="0" w:space="0" w:color="auto"/>
      </w:divBdr>
    </w:div>
    <w:div w:id="485558916">
      <w:bodyDiv w:val="1"/>
      <w:marLeft w:val="0"/>
      <w:marRight w:val="0"/>
      <w:marTop w:val="0"/>
      <w:marBottom w:val="0"/>
      <w:divBdr>
        <w:top w:val="none" w:sz="0" w:space="0" w:color="auto"/>
        <w:left w:val="none" w:sz="0" w:space="0" w:color="auto"/>
        <w:bottom w:val="none" w:sz="0" w:space="0" w:color="auto"/>
        <w:right w:val="none" w:sz="0" w:space="0" w:color="auto"/>
      </w:divBdr>
    </w:div>
    <w:div w:id="524247253">
      <w:bodyDiv w:val="1"/>
      <w:marLeft w:val="0"/>
      <w:marRight w:val="0"/>
      <w:marTop w:val="0"/>
      <w:marBottom w:val="0"/>
      <w:divBdr>
        <w:top w:val="none" w:sz="0" w:space="0" w:color="auto"/>
        <w:left w:val="none" w:sz="0" w:space="0" w:color="auto"/>
        <w:bottom w:val="none" w:sz="0" w:space="0" w:color="auto"/>
        <w:right w:val="none" w:sz="0" w:space="0" w:color="auto"/>
      </w:divBdr>
    </w:div>
    <w:div w:id="534466974">
      <w:bodyDiv w:val="1"/>
      <w:marLeft w:val="0"/>
      <w:marRight w:val="0"/>
      <w:marTop w:val="0"/>
      <w:marBottom w:val="0"/>
      <w:divBdr>
        <w:top w:val="none" w:sz="0" w:space="0" w:color="auto"/>
        <w:left w:val="none" w:sz="0" w:space="0" w:color="auto"/>
        <w:bottom w:val="none" w:sz="0" w:space="0" w:color="auto"/>
        <w:right w:val="none" w:sz="0" w:space="0" w:color="auto"/>
      </w:divBdr>
    </w:div>
    <w:div w:id="536697214">
      <w:bodyDiv w:val="1"/>
      <w:marLeft w:val="0"/>
      <w:marRight w:val="0"/>
      <w:marTop w:val="0"/>
      <w:marBottom w:val="0"/>
      <w:divBdr>
        <w:top w:val="none" w:sz="0" w:space="0" w:color="auto"/>
        <w:left w:val="none" w:sz="0" w:space="0" w:color="auto"/>
        <w:bottom w:val="none" w:sz="0" w:space="0" w:color="auto"/>
        <w:right w:val="none" w:sz="0" w:space="0" w:color="auto"/>
      </w:divBdr>
    </w:div>
    <w:div w:id="552161705">
      <w:bodyDiv w:val="1"/>
      <w:marLeft w:val="0"/>
      <w:marRight w:val="0"/>
      <w:marTop w:val="0"/>
      <w:marBottom w:val="0"/>
      <w:divBdr>
        <w:top w:val="none" w:sz="0" w:space="0" w:color="auto"/>
        <w:left w:val="none" w:sz="0" w:space="0" w:color="auto"/>
        <w:bottom w:val="none" w:sz="0" w:space="0" w:color="auto"/>
        <w:right w:val="none" w:sz="0" w:space="0" w:color="auto"/>
      </w:divBdr>
    </w:div>
    <w:div w:id="553928183">
      <w:bodyDiv w:val="1"/>
      <w:marLeft w:val="0"/>
      <w:marRight w:val="0"/>
      <w:marTop w:val="0"/>
      <w:marBottom w:val="0"/>
      <w:divBdr>
        <w:top w:val="none" w:sz="0" w:space="0" w:color="auto"/>
        <w:left w:val="none" w:sz="0" w:space="0" w:color="auto"/>
        <w:bottom w:val="none" w:sz="0" w:space="0" w:color="auto"/>
        <w:right w:val="none" w:sz="0" w:space="0" w:color="auto"/>
      </w:divBdr>
    </w:div>
    <w:div w:id="554702999">
      <w:bodyDiv w:val="1"/>
      <w:marLeft w:val="0"/>
      <w:marRight w:val="0"/>
      <w:marTop w:val="0"/>
      <w:marBottom w:val="0"/>
      <w:divBdr>
        <w:top w:val="none" w:sz="0" w:space="0" w:color="auto"/>
        <w:left w:val="none" w:sz="0" w:space="0" w:color="auto"/>
        <w:bottom w:val="none" w:sz="0" w:space="0" w:color="auto"/>
        <w:right w:val="none" w:sz="0" w:space="0" w:color="auto"/>
      </w:divBdr>
    </w:div>
    <w:div w:id="581915630">
      <w:bodyDiv w:val="1"/>
      <w:marLeft w:val="0"/>
      <w:marRight w:val="0"/>
      <w:marTop w:val="0"/>
      <w:marBottom w:val="0"/>
      <w:divBdr>
        <w:top w:val="none" w:sz="0" w:space="0" w:color="auto"/>
        <w:left w:val="none" w:sz="0" w:space="0" w:color="auto"/>
        <w:bottom w:val="none" w:sz="0" w:space="0" w:color="auto"/>
        <w:right w:val="none" w:sz="0" w:space="0" w:color="auto"/>
      </w:divBdr>
    </w:div>
    <w:div w:id="613753218">
      <w:bodyDiv w:val="1"/>
      <w:marLeft w:val="0"/>
      <w:marRight w:val="0"/>
      <w:marTop w:val="0"/>
      <w:marBottom w:val="0"/>
      <w:divBdr>
        <w:top w:val="none" w:sz="0" w:space="0" w:color="auto"/>
        <w:left w:val="none" w:sz="0" w:space="0" w:color="auto"/>
        <w:bottom w:val="none" w:sz="0" w:space="0" w:color="auto"/>
        <w:right w:val="none" w:sz="0" w:space="0" w:color="auto"/>
      </w:divBdr>
    </w:div>
    <w:div w:id="616983771">
      <w:bodyDiv w:val="1"/>
      <w:marLeft w:val="0"/>
      <w:marRight w:val="0"/>
      <w:marTop w:val="0"/>
      <w:marBottom w:val="0"/>
      <w:divBdr>
        <w:top w:val="none" w:sz="0" w:space="0" w:color="auto"/>
        <w:left w:val="none" w:sz="0" w:space="0" w:color="auto"/>
        <w:bottom w:val="none" w:sz="0" w:space="0" w:color="auto"/>
        <w:right w:val="none" w:sz="0" w:space="0" w:color="auto"/>
      </w:divBdr>
    </w:div>
    <w:div w:id="617025788">
      <w:bodyDiv w:val="1"/>
      <w:marLeft w:val="0"/>
      <w:marRight w:val="0"/>
      <w:marTop w:val="0"/>
      <w:marBottom w:val="0"/>
      <w:divBdr>
        <w:top w:val="none" w:sz="0" w:space="0" w:color="auto"/>
        <w:left w:val="none" w:sz="0" w:space="0" w:color="auto"/>
        <w:bottom w:val="none" w:sz="0" w:space="0" w:color="auto"/>
        <w:right w:val="none" w:sz="0" w:space="0" w:color="auto"/>
      </w:divBdr>
    </w:div>
    <w:div w:id="626592683">
      <w:bodyDiv w:val="1"/>
      <w:marLeft w:val="0"/>
      <w:marRight w:val="0"/>
      <w:marTop w:val="0"/>
      <w:marBottom w:val="0"/>
      <w:divBdr>
        <w:top w:val="none" w:sz="0" w:space="0" w:color="auto"/>
        <w:left w:val="none" w:sz="0" w:space="0" w:color="auto"/>
        <w:bottom w:val="none" w:sz="0" w:space="0" w:color="auto"/>
        <w:right w:val="none" w:sz="0" w:space="0" w:color="auto"/>
      </w:divBdr>
    </w:div>
    <w:div w:id="635336284">
      <w:bodyDiv w:val="1"/>
      <w:marLeft w:val="0"/>
      <w:marRight w:val="0"/>
      <w:marTop w:val="0"/>
      <w:marBottom w:val="0"/>
      <w:divBdr>
        <w:top w:val="none" w:sz="0" w:space="0" w:color="auto"/>
        <w:left w:val="none" w:sz="0" w:space="0" w:color="auto"/>
        <w:bottom w:val="none" w:sz="0" w:space="0" w:color="auto"/>
        <w:right w:val="none" w:sz="0" w:space="0" w:color="auto"/>
      </w:divBdr>
    </w:div>
    <w:div w:id="636178749">
      <w:bodyDiv w:val="1"/>
      <w:marLeft w:val="0"/>
      <w:marRight w:val="0"/>
      <w:marTop w:val="0"/>
      <w:marBottom w:val="0"/>
      <w:divBdr>
        <w:top w:val="none" w:sz="0" w:space="0" w:color="auto"/>
        <w:left w:val="none" w:sz="0" w:space="0" w:color="auto"/>
        <w:bottom w:val="none" w:sz="0" w:space="0" w:color="auto"/>
        <w:right w:val="none" w:sz="0" w:space="0" w:color="auto"/>
      </w:divBdr>
    </w:div>
    <w:div w:id="639917966">
      <w:bodyDiv w:val="1"/>
      <w:marLeft w:val="0"/>
      <w:marRight w:val="0"/>
      <w:marTop w:val="0"/>
      <w:marBottom w:val="0"/>
      <w:divBdr>
        <w:top w:val="none" w:sz="0" w:space="0" w:color="auto"/>
        <w:left w:val="none" w:sz="0" w:space="0" w:color="auto"/>
        <w:bottom w:val="none" w:sz="0" w:space="0" w:color="auto"/>
        <w:right w:val="none" w:sz="0" w:space="0" w:color="auto"/>
      </w:divBdr>
    </w:div>
    <w:div w:id="651443282">
      <w:bodyDiv w:val="1"/>
      <w:marLeft w:val="0"/>
      <w:marRight w:val="0"/>
      <w:marTop w:val="0"/>
      <w:marBottom w:val="0"/>
      <w:divBdr>
        <w:top w:val="none" w:sz="0" w:space="0" w:color="auto"/>
        <w:left w:val="none" w:sz="0" w:space="0" w:color="auto"/>
        <w:bottom w:val="none" w:sz="0" w:space="0" w:color="auto"/>
        <w:right w:val="none" w:sz="0" w:space="0" w:color="auto"/>
      </w:divBdr>
    </w:div>
    <w:div w:id="687485996">
      <w:bodyDiv w:val="1"/>
      <w:marLeft w:val="0"/>
      <w:marRight w:val="0"/>
      <w:marTop w:val="0"/>
      <w:marBottom w:val="0"/>
      <w:divBdr>
        <w:top w:val="none" w:sz="0" w:space="0" w:color="auto"/>
        <w:left w:val="none" w:sz="0" w:space="0" w:color="auto"/>
        <w:bottom w:val="none" w:sz="0" w:space="0" w:color="auto"/>
        <w:right w:val="none" w:sz="0" w:space="0" w:color="auto"/>
      </w:divBdr>
    </w:div>
    <w:div w:id="687832873">
      <w:bodyDiv w:val="1"/>
      <w:marLeft w:val="0"/>
      <w:marRight w:val="0"/>
      <w:marTop w:val="0"/>
      <w:marBottom w:val="0"/>
      <w:divBdr>
        <w:top w:val="none" w:sz="0" w:space="0" w:color="auto"/>
        <w:left w:val="none" w:sz="0" w:space="0" w:color="auto"/>
        <w:bottom w:val="none" w:sz="0" w:space="0" w:color="auto"/>
        <w:right w:val="none" w:sz="0" w:space="0" w:color="auto"/>
      </w:divBdr>
    </w:div>
    <w:div w:id="725182351">
      <w:bodyDiv w:val="1"/>
      <w:marLeft w:val="0"/>
      <w:marRight w:val="0"/>
      <w:marTop w:val="0"/>
      <w:marBottom w:val="0"/>
      <w:divBdr>
        <w:top w:val="none" w:sz="0" w:space="0" w:color="auto"/>
        <w:left w:val="none" w:sz="0" w:space="0" w:color="auto"/>
        <w:bottom w:val="none" w:sz="0" w:space="0" w:color="auto"/>
        <w:right w:val="none" w:sz="0" w:space="0" w:color="auto"/>
      </w:divBdr>
    </w:div>
    <w:div w:id="730350207">
      <w:bodyDiv w:val="1"/>
      <w:marLeft w:val="0"/>
      <w:marRight w:val="0"/>
      <w:marTop w:val="0"/>
      <w:marBottom w:val="0"/>
      <w:divBdr>
        <w:top w:val="none" w:sz="0" w:space="0" w:color="auto"/>
        <w:left w:val="none" w:sz="0" w:space="0" w:color="auto"/>
        <w:bottom w:val="none" w:sz="0" w:space="0" w:color="auto"/>
        <w:right w:val="none" w:sz="0" w:space="0" w:color="auto"/>
      </w:divBdr>
    </w:div>
    <w:div w:id="736325926">
      <w:bodyDiv w:val="1"/>
      <w:marLeft w:val="0"/>
      <w:marRight w:val="0"/>
      <w:marTop w:val="0"/>
      <w:marBottom w:val="0"/>
      <w:divBdr>
        <w:top w:val="none" w:sz="0" w:space="0" w:color="auto"/>
        <w:left w:val="none" w:sz="0" w:space="0" w:color="auto"/>
        <w:bottom w:val="none" w:sz="0" w:space="0" w:color="auto"/>
        <w:right w:val="none" w:sz="0" w:space="0" w:color="auto"/>
      </w:divBdr>
    </w:div>
    <w:div w:id="750005575">
      <w:bodyDiv w:val="1"/>
      <w:marLeft w:val="0"/>
      <w:marRight w:val="0"/>
      <w:marTop w:val="0"/>
      <w:marBottom w:val="0"/>
      <w:divBdr>
        <w:top w:val="none" w:sz="0" w:space="0" w:color="auto"/>
        <w:left w:val="none" w:sz="0" w:space="0" w:color="auto"/>
        <w:bottom w:val="none" w:sz="0" w:space="0" w:color="auto"/>
        <w:right w:val="none" w:sz="0" w:space="0" w:color="auto"/>
      </w:divBdr>
    </w:div>
    <w:div w:id="761878096">
      <w:bodyDiv w:val="1"/>
      <w:marLeft w:val="0"/>
      <w:marRight w:val="0"/>
      <w:marTop w:val="0"/>
      <w:marBottom w:val="0"/>
      <w:divBdr>
        <w:top w:val="none" w:sz="0" w:space="0" w:color="auto"/>
        <w:left w:val="none" w:sz="0" w:space="0" w:color="auto"/>
        <w:bottom w:val="none" w:sz="0" w:space="0" w:color="auto"/>
        <w:right w:val="none" w:sz="0" w:space="0" w:color="auto"/>
      </w:divBdr>
    </w:div>
    <w:div w:id="762382634">
      <w:bodyDiv w:val="1"/>
      <w:marLeft w:val="0"/>
      <w:marRight w:val="0"/>
      <w:marTop w:val="0"/>
      <w:marBottom w:val="0"/>
      <w:divBdr>
        <w:top w:val="none" w:sz="0" w:space="0" w:color="auto"/>
        <w:left w:val="none" w:sz="0" w:space="0" w:color="auto"/>
        <w:bottom w:val="none" w:sz="0" w:space="0" w:color="auto"/>
        <w:right w:val="none" w:sz="0" w:space="0" w:color="auto"/>
      </w:divBdr>
    </w:div>
    <w:div w:id="763301885">
      <w:bodyDiv w:val="1"/>
      <w:marLeft w:val="0"/>
      <w:marRight w:val="0"/>
      <w:marTop w:val="0"/>
      <w:marBottom w:val="0"/>
      <w:divBdr>
        <w:top w:val="none" w:sz="0" w:space="0" w:color="auto"/>
        <w:left w:val="none" w:sz="0" w:space="0" w:color="auto"/>
        <w:bottom w:val="none" w:sz="0" w:space="0" w:color="auto"/>
        <w:right w:val="none" w:sz="0" w:space="0" w:color="auto"/>
      </w:divBdr>
    </w:div>
    <w:div w:id="767695718">
      <w:bodyDiv w:val="1"/>
      <w:marLeft w:val="0"/>
      <w:marRight w:val="0"/>
      <w:marTop w:val="0"/>
      <w:marBottom w:val="0"/>
      <w:divBdr>
        <w:top w:val="none" w:sz="0" w:space="0" w:color="auto"/>
        <w:left w:val="none" w:sz="0" w:space="0" w:color="auto"/>
        <w:bottom w:val="none" w:sz="0" w:space="0" w:color="auto"/>
        <w:right w:val="none" w:sz="0" w:space="0" w:color="auto"/>
      </w:divBdr>
    </w:div>
    <w:div w:id="810948805">
      <w:bodyDiv w:val="1"/>
      <w:marLeft w:val="0"/>
      <w:marRight w:val="0"/>
      <w:marTop w:val="0"/>
      <w:marBottom w:val="0"/>
      <w:divBdr>
        <w:top w:val="none" w:sz="0" w:space="0" w:color="auto"/>
        <w:left w:val="none" w:sz="0" w:space="0" w:color="auto"/>
        <w:bottom w:val="none" w:sz="0" w:space="0" w:color="auto"/>
        <w:right w:val="none" w:sz="0" w:space="0" w:color="auto"/>
      </w:divBdr>
    </w:div>
    <w:div w:id="816843861">
      <w:bodyDiv w:val="1"/>
      <w:marLeft w:val="0"/>
      <w:marRight w:val="0"/>
      <w:marTop w:val="0"/>
      <w:marBottom w:val="0"/>
      <w:divBdr>
        <w:top w:val="none" w:sz="0" w:space="0" w:color="auto"/>
        <w:left w:val="none" w:sz="0" w:space="0" w:color="auto"/>
        <w:bottom w:val="none" w:sz="0" w:space="0" w:color="auto"/>
        <w:right w:val="none" w:sz="0" w:space="0" w:color="auto"/>
      </w:divBdr>
    </w:div>
    <w:div w:id="826478969">
      <w:bodyDiv w:val="1"/>
      <w:marLeft w:val="0"/>
      <w:marRight w:val="0"/>
      <w:marTop w:val="0"/>
      <w:marBottom w:val="0"/>
      <w:divBdr>
        <w:top w:val="none" w:sz="0" w:space="0" w:color="auto"/>
        <w:left w:val="none" w:sz="0" w:space="0" w:color="auto"/>
        <w:bottom w:val="none" w:sz="0" w:space="0" w:color="auto"/>
        <w:right w:val="none" w:sz="0" w:space="0" w:color="auto"/>
      </w:divBdr>
    </w:div>
    <w:div w:id="853761992">
      <w:bodyDiv w:val="1"/>
      <w:marLeft w:val="0"/>
      <w:marRight w:val="0"/>
      <w:marTop w:val="0"/>
      <w:marBottom w:val="0"/>
      <w:divBdr>
        <w:top w:val="none" w:sz="0" w:space="0" w:color="auto"/>
        <w:left w:val="none" w:sz="0" w:space="0" w:color="auto"/>
        <w:bottom w:val="none" w:sz="0" w:space="0" w:color="auto"/>
        <w:right w:val="none" w:sz="0" w:space="0" w:color="auto"/>
      </w:divBdr>
    </w:div>
    <w:div w:id="920720170">
      <w:bodyDiv w:val="1"/>
      <w:marLeft w:val="0"/>
      <w:marRight w:val="0"/>
      <w:marTop w:val="0"/>
      <w:marBottom w:val="0"/>
      <w:divBdr>
        <w:top w:val="none" w:sz="0" w:space="0" w:color="auto"/>
        <w:left w:val="none" w:sz="0" w:space="0" w:color="auto"/>
        <w:bottom w:val="none" w:sz="0" w:space="0" w:color="auto"/>
        <w:right w:val="none" w:sz="0" w:space="0" w:color="auto"/>
      </w:divBdr>
    </w:div>
    <w:div w:id="931934120">
      <w:bodyDiv w:val="1"/>
      <w:marLeft w:val="0"/>
      <w:marRight w:val="0"/>
      <w:marTop w:val="0"/>
      <w:marBottom w:val="0"/>
      <w:divBdr>
        <w:top w:val="none" w:sz="0" w:space="0" w:color="auto"/>
        <w:left w:val="none" w:sz="0" w:space="0" w:color="auto"/>
        <w:bottom w:val="none" w:sz="0" w:space="0" w:color="auto"/>
        <w:right w:val="none" w:sz="0" w:space="0" w:color="auto"/>
      </w:divBdr>
    </w:div>
    <w:div w:id="947079385">
      <w:bodyDiv w:val="1"/>
      <w:marLeft w:val="0"/>
      <w:marRight w:val="0"/>
      <w:marTop w:val="0"/>
      <w:marBottom w:val="0"/>
      <w:divBdr>
        <w:top w:val="none" w:sz="0" w:space="0" w:color="auto"/>
        <w:left w:val="none" w:sz="0" w:space="0" w:color="auto"/>
        <w:bottom w:val="none" w:sz="0" w:space="0" w:color="auto"/>
        <w:right w:val="none" w:sz="0" w:space="0" w:color="auto"/>
      </w:divBdr>
    </w:div>
    <w:div w:id="981229326">
      <w:bodyDiv w:val="1"/>
      <w:marLeft w:val="0"/>
      <w:marRight w:val="0"/>
      <w:marTop w:val="0"/>
      <w:marBottom w:val="0"/>
      <w:divBdr>
        <w:top w:val="none" w:sz="0" w:space="0" w:color="auto"/>
        <w:left w:val="none" w:sz="0" w:space="0" w:color="auto"/>
        <w:bottom w:val="none" w:sz="0" w:space="0" w:color="auto"/>
        <w:right w:val="none" w:sz="0" w:space="0" w:color="auto"/>
      </w:divBdr>
    </w:div>
    <w:div w:id="999311859">
      <w:bodyDiv w:val="1"/>
      <w:marLeft w:val="0"/>
      <w:marRight w:val="0"/>
      <w:marTop w:val="0"/>
      <w:marBottom w:val="0"/>
      <w:divBdr>
        <w:top w:val="none" w:sz="0" w:space="0" w:color="auto"/>
        <w:left w:val="none" w:sz="0" w:space="0" w:color="auto"/>
        <w:bottom w:val="none" w:sz="0" w:space="0" w:color="auto"/>
        <w:right w:val="none" w:sz="0" w:space="0" w:color="auto"/>
      </w:divBdr>
    </w:div>
    <w:div w:id="1012489066">
      <w:bodyDiv w:val="1"/>
      <w:marLeft w:val="0"/>
      <w:marRight w:val="0"/>
      <w:marTop w:val="0"/>
      <w:marBottom w:val="0"/>
      <w:divBdr>
        <w:top w:val="none" w:sz="0" w:space="0" w:color="auto"/>
        <w:left w:val="none" w:sz="0" w:space="0" w:color="auto"/>
        <w:bottom w:val="none" w:sz="0" w:space="0" w:color="auto"/>
        <w:right w:val="none" w:sz="0" w:space="0" w:color="auto"/>
      </w:divBdr>
    </w:div>
    <w:div w:id="1049183850">
      <w:bodyDiv w:val="1"/>
      <w:marLeft w:val="0"/>
      <w:marRight w:val="0"/>
      <w:marTop w:val="0"/>
      <w:marBottom w:val="0"/>
      <w:divBdr>
        <w:top w:val="none" w:sz="0" w:space="0" w:color="auto"/>
        <w:left w:val="none" w:sz="0" w:space="0" w:color="auto"/>
        <w:bottom w:val="none" w:sz="0" w:space="0" w:color="auto"/>
        <w:right w:val="none" w:sz="0" w:space="0" w:color="auto"/>
      </w:divBdr>
    </w:div>
    <w:div w:id="1059204734">
      <w:bodyDiv w:val="1"/>
      <w:marLeft w:val="0"/>
      <w:marRight w:val="0"/>
      <w:marTop w:val="0"/>
      <w:marBottom w:val="0"/>
      <w:divBdr>
        <w:top w:val="none" w:sz="0" w:space="0" w:color="auto"/>
        <w:left w:val="none" w:sz="0" w:space="0" w:color="auto"/>
        <w:bottom w:val="none" w:sz="0" w:space="0" w:color="auto"/>
        <w:right w:val="none" w:sz="0" w:space="0" w:color="auto"/>
      </w:divBdr>
    </w:div>
    <w:div w:id="1075205446">
      <w:bodyDiv w:val="1"/>
      <w:marLeft w:val="0"/>
      <w:marRight w:val="0"/>
      <w:marTop w:val="0"/>
      <w:marBottom w:val="0"/>
      <w:divBdr>
        <w:top w:val="none" w:sz="0" w:space="0" w:color="auto"/>
        <w:left w:val="none" w:sz="0" w:space="0" w:color="auto"/>
        <w:bottom w:val="none" w:sz="0" w:space="0" w:color="auto"/>
        <w:right w:val="none" w:sz="0" w:space="0" w:color="auto"/>
      </w:divBdr>
    </w:div>
    <w:div w:id="1165047600">
      <w:bodyDiv w:val="1"/>
      <w:marLeft w:val="0"/>
      <w:marRight w:val="0"/>
      <w:marTop w:val="0"/>
      <w:marBottom w:val="0"/>
      <w:divBdr>
        <w:top w:val="none" w:sz="0" w:space="0" w:color="auto"/>
        <w:left w:val="none" w:sz="0" w:space="0" w:color="auto"/>
        <w:bottom w:val="none" w:sz="0" w:space="0" w:color="auto"/>
        <w:right w:val="none" w:sz="0" w:space="0" w:color="auto"/>
      </w:divBdr>
    </w:div>
    <w:div w:id="1177427343">
      <w:bodyDiv w:val="1"/>
      <w:marLeft w:val="0"/>
      <w:marRight w:val="0"/>
      <w:marTop w:val="0"/>
      <w:marBottom w:val="0"/>
      <w:divBdr>
        <w:top w:val="none" w:sz="0" w:space="0" w:color="auto"/>
        <w:left w:val="none" w:sz="0" w:space="0" w:color="auto"/>
        <w:bottom w:val="none" w:sz="0" w:space="0" w:color="auto"/>
        <w:right w:val="none" w:sz="0" w:space="0" w:color="auto"/>
      </w:divBdr>
    </w:div>
    <w:div w:id="1186090100">
      <w:bodyDiv w:val="1"/>
      <w:marLeft w:val="0"/>
      <w:marRight w:val="0"/>
      <w:marTop w:val="0"/>
      <w:marBottom w:val="0"/>
      <w:divBdr>
        <w:top w:val="none" w:sz="0" w:space="0" w:color="auto"/>
        <w:left w:val="none" w:sz="0" w:space="0" w:color="auto"/>
        <w:bottom w:val="none" w:sz="0" w:space="0" w:color="auto"/>
        <w:right w:val="none" w:sz="0" w:space="0" w:color="auto"/>
      </w:divBdr>
    </w:div>
    <w:div w:id="1186821070">
      <w:bodyDiv w:val="1"/>
      <w:marLeft w:val="0"/>
      <w:marRight w:val="0"/>
      <w:marTop w:val="0"/>
      <w:marBottom w:val="0"/>
      <w:divBdr>
        <w:top w:val="none" w:sz="0" w:space="0" w:color="auto"/>
        <w:left w:val="none" w:sz="0" w:space="0" w:color="auto"/>
        <w:bottom w:val="none" w:sz="0" w:space="0" w:color="auto"/>
        <w:right w:val="none" w:sz="0" w:space="0" w:color="auto"/>
      </w:divBdr>
    </w:div>
    <w:div w:id="1196234296">
      <w:bodyDiv w:val="1"/>
      <w:marLeft w:val="0"/>
      <w:marRight w:val="0"/>
      <w:marTop w:val="0"/>
      <w:marBottom w:val="0"/>
      <w:divBdr>
        <w:top w:val="none" w:sz="0" w:space="0" w:color="auto"/>
        <w:left w:val="none" w:sz="0" w:space="0" w:color="auto"/>
        <w:bottom w:val="none" w:sz="0" w:space="0" w:color="auto"/>
        <w:right w:val="none" w:sz="0" w:space="0" w:color="auto"/>
      </w:divBdr>
    </w:div>
    <w:div w:id="1198809422">
      <w:bodyDiv w:val="1"/>
      <w:marLeft w:val="0"/>
      <w:marRight w:val="0"/>
      <w:marTop w:val="0"/>
      <w:marBottom w:val="0"/>
      <w:divBdr>
        <w:top w:val="none" w:sz="0" w:space="0" w:color="auto"/>
        <w:left w:val="none" w:sz="0" w:space="0" w:color="auto"/>
        <w:bottom w:val="none" w:sz="0" w:space="0" w:color="auto"/>
        <w:right w:val="none" w:sz="0" w:space="0" w:color="auto"/>
      </w:divBdr>
    </w:div>
    <w:div w:id="1201435007">
      <w:bodyDiv w:val="1"/>
      <w:marLeft w:val="0"/>
      <w:marRight w:val="0"/>
      <w:marTop w:val="0"/>
      <w:marBottom w:val="0"/>
      <w:divBdr>
        <w:top w:val="none" w:sz="0" w:space="0" w:color="auto"/>
        <w:left w:val="none" w:sz="0" w:space="0" w:color="auto"/>
        <w:bottom w:val="none" w:sz="0" w:space="0" w:color="auto"/>
        <w:right w:val="none" w:sz="0" w:space="0" w:color="auto"/>
      </w:divBdr>
    </w:div>
    <w:div w:id="1207715304">
      <w:bodyDiv w:val="1"/>
      <w:marLeft w:val="0"/>
      <w:marRight w:val="0"/>
      <w:marTop w:val="0"/>
      <w:marBottom w:val="0"/>
      <w:divBdr>
        <w:top w:val="none" w:sz="0" w:space="0" w:color="auto"/>
        <w:left w:val="none" w:sz="0" w:space="0" w:color="auto"/>
        <w:bottom w:val="none" w:sz="0" w:space="0" w:color="auto"/>
        <w:right w:val="none" w:sz="0" w:space="0" w:color="auto"/>
      </w:divBdr>
    </w:div>
    <w:div w:id="1208640589">
      <w:bodyDiv w:val="1"/>
      <w:marLeft w:val="0"/>
      <w:marRight w:val="0"/>
      <w:marTop w:val="0"/>
      <w:marBottom w:val="0"/>
      <w:divBdr>
        <w:top w:val="none" w:sz="0" w:space="0" w:color="auto"/>
        <w:left w:val="none" w:sz="0" w:space="0" w:color="auto"/>
        <w:bottom w:val="none" w:sz="0" w:space="0" w:color="auto"/>
        <w:right w:val="none" w:sz="0" w:space="0" w:color="auto"/>
      </w:divBdr>
    </w:div>
    <w:div w:id="1226724023">
      <w:bodyDiv w:val="1"/>
      <w:marLeft w:val="0"/>
      <w:marRight w:val="0"/>
      <w:marTop w:val="0"/>
      <w:marBottom w:val="0"/>
      <w:divBdr>
        <w:top w:val="none" w:sz="0" w:space="0" w:color="auto"/>
        <w:left w:val="none" w:sz="0" w:space="0" w:color="auto"/>
        <w:bottom w:val="none" w:sz="0" w:space="0" w:color="auto"/>
        <w:right w:val="none" w:sz="0" w:space="0" w:color="auto"/>
      </w:divBdr>
    </w:div>
    <w:div w:id="1259215438">
      <w:bodyDiv w:val="1"/>
      <w:marLeft w:val="0"/>
      <w:marRight w:val="0"/>
      <w:marTop w:val="0"/>
      <w:marBottom w:val="0"/>
      <w:divBdr>
        <w:top w:val="none" w:sz="0" w:space="0" w:color="auto"/>
        <w:left w:val="none" w:sz="0" w:space="0" w:color="auto"/>
        <w:bottom w:val="none" w:sz="0" w:space="0" w:color="auto"/>
        <w:right w:val="none" w:sz="0" w:space="0" w:color="auto"/>
      </w:divBdr>
    </w:div>
    <w:div w:id="1294099325">
      <w:bodyDiv w:val="1"/>
      <w:marLeft w:val="0"/>
      <w:marRight w:val="0"/>
      <w:marTop w:val="0"/>
      <w:marBottom w:val="0"/>
      <w:divBdr>
        <w:top w:val="none" w:sz="0" w:space="0" w:color="auto"/>
        <w:left w:val="none" w:sz="0" w:space="0" w:color="auto"/>
        <w:bottom w:val="none" w:sz="0" w:space="0" w:color="auto"/>
        <w:right w:val="none" w:sz="0" w:space="0" w:color="auto"/>
      </w:divBdr>
    </w:div>
    <w:div w:id="1301807283">
      <w:bodyDiv w:val="1"/>
      <w:marLeft w:val="0"/>
      <w:marRight w:val="0"/>
      <w:marTop w:val="0"/>
      <w:marBottom w:val="0"/>
      <w:divBdr>
        <w:top w:val="none" w:sz="0" w:space="0" w:color="auto"/>
        <w:left w:val="none" w:sz="0" w:space="0" w:color="auto"/>
        <w:bottom w:val="none" w:sz="0" w:space="0" w:color="auto"/>
        <w:right w:val="none" w:sz="0" w:space="0" w:color="auto"/>
      </w:divBdr>
    </w:div>
    <w:div w:id="1314409285">
      <w:bodyDiv w:val="1"/>
      <w:marLeft w:val="0"/>
      <w:marRight w:val="0"/>
      <w:marTop w:val="0"/>
      <w:marBottom w:val="0"/>
      <w:divBdr>
        <w:top w:val="none" w:sz="0" w:space="0" w:color="auto"/>
        <w:left w:val="none" w:sz="0" w:space="0" w:color="auto"/>
        <w:bottom w:val="none" w:sz="0" w:space="0" w:color="auto"/>
        <w:right w:val="none" w:sz="0" w:space="0" w:color="auto"/>
      </w:divBdr>
    </w:div>
    <w:div w:id="1328560241">
      <w:bodyDiv w:val="1"/>
      <w:marLeft w:val="0"/>
      <w:marRight w:val="0"/>
      <w:marTop w:val="0"/>
      <w:marBottom w:val="0"/>
      <w:divBdr>
        <w:top w:val="none" w:sz="0" w:space="0" w:color="auto"/>
        <w:left w:val="none" w:sz="0" w:space="0" w:color="auto"/>
        <w:bottom w:val="none" w:sz="0" w:space="0" w:color="auto"/>
        <w:right w:val="none" w:sz="0" w:space="0" w:color="auto"/>
      </w:divBdr>
    </w:div>
    <w:div w:id="1338847458">
      <w:bodyDiv w:val="1"/>
      <w:marLeft w:val="0"/>
      <w:marRight w:val="0"/>
      <w:marTop w:val="0"/>
      <w:marBottom w:val="0"/>
      <w:divBdr>
        <w:top w:val="none" w:sz="0" w:space="0" w:color="auto"/>
        <w:left w:val="none" w:sz="0" w:space="0" w:color="auto"/>
        <w:bottom w:val="none" w:sz="0" w:space="0" w:color="auto"/>
        <w:right w:val="none" w:sz="0" w:space="0" w:color="auto"/>
      </w:divBdr>
    </w:div>
    <w:div w:id="1340429545">
      <w:bodyDiv w:val="1"/>
      <w:marLeft w:val="0"/>
      <w:marRight w:val="0"/>
      <w:marTop w:val="0"/>
      <w:marBottom w:val="0"/>
      <w:divBdr>
        <w:top w:val="none" w:sz="0" w:space="0" w:color="auto"/>
        <w:left w:val="none" w:sz="0" w:space="0" w:color="auto"/>
        <w:bottom w:val="none" w:sz="0" w:space="0" w:color="auto"/>
        <w:right w:val="none" w:sz="0" w:space="0" w:color="auto"/>
      </w:divBdr>
    </w:div>
    <w:div w:id="1342777228">
      <w:bodyDiv w:val="1"/>
      <w:marLeft w:val="0"/>
      <w:marRight w:val="0"/>
      <w:marTop w:val="0"/>
      <w:marBottom w:val="0"/>
      <w:divBdr>
        <w:top w:val="none" w:sz="0" w:space="0" w:color="auto"/>
        <w:left w:val="none" w:sz="0" w:space="0" w:color="auto"/>
        <w:bottom w:val="none" w:sz="0" w:space="0" w:color="auto"/>
        <w:right w:val="none" w:sz="0" w:space="0" w:color="auto"/>
      </w:divBdr>
    </w:div>
    <w:div w:id="1346634443">
      <w:bodyDiv w:val="1"/>
      <w:marLeft w:val="0"/>
      <w:marRight w:val="0"/>
      <w:marTop w:val="0"/>
      <w:marBottom w:val="0"/>
      <w:divBdr>
        <w:top w:val="none" w:sz="0" w:space="0" w:color="auto"/>
        <w:left w:val="none" w:sz="0" w:space="0" w:color="auto"/>
        <w:bottom w:val="none" w:sz="0" w:space="0" w:color="auto"/>
        <w:right w:val="none" w:sz="0" w:space="0" w:color="auto"/>
      </w:divBdr>
    </w:div>
    <w:div w:id="1356157322">
      <w:bodyDiv w:val="1"/>
      <w:marLeft w:val="0"/>
      <w:marRight w:val="0"/>
      <w:marTop w:val="0"/>
      <w:marBottom w:val="0"/>
      <w:divBdr>
        <w:top w:val="none" w:sz="0" w:space="0" w:color="auto"/>
        <w:left w:val="none" w:sz="0" w:space="0" w:color="auto"/>
        <w:bottom w:val="none" w:sz="0" w:space="0" w:color="auto"/>
        <w:right w:val="none" w:sz="0" w:space="0" w:color="auto"/>
      </w:divBdr>
    </w:div>
    <w:div w:id="1382511419">
      <w:bodyDiv w:val="1"/>
      <w:marLeft w:val="0"/>
      <w:marRight w:val="0"/>
      <w:marTop w:val="0"/>
      <w:marBottom w:val="0"/>
      <w:divBdr>
        <w:top w:val="none" w:sz="0" w:space="0" w:color="auto"/>
        <w:left w:val="none" w:sz="0" w:space="0" w:color="auto"/>
        <w:bottom w:val="none" w:sz="0" w:space="0" w:color="auto"/>
        <w:right w:val="none" w:sz="0" w:space="0" w:color="auto"/>
      </w:divBdr>
    </w:div>
    <w:div w:id="1405297431">
      <w:bodyDiv w:val="1"/>
      <w:marLeft w:val="0"/>
      <w:marRight w:val="0"/>
      <w:marTop w:val="0"/>
      <w:marBottom w:val="0"/>
      <w:divBdr>
        <w:top w:val="none" w:sz="0" w:space="0" w:color="auto"/>
        <w:left w:val="none" w:sz="0" w:space="0" w:color="auto"/>
        <w:bottom w:val="none" w:sz="0" w:space="0" w:color="auto"/>
        <w:right w:val="none" w:sz="0" w:space="0" w:color="auto"/>
      </w:divBdr>
    </w:div>
    <w:div w:id="1416173698">
      <w:bodyDiv w:val="1"/>
      <w:marLeft w:val="0"/>
      <w:marRight w:val="0"/>
      <w:marTop w:val="0"/>
      <w:marBottom w:val="0"/>
      <w:divBdr>
        <w:top w:val="none" w:sz="0" w:space="0" w:color="auto"/>
        <w:left w:val="none" w:sz="0" w:space="0" w:color="auto"/>
        <w:bottom w:val="none" w:sz="0" w:space="0" w:color="auto"/>
        <w:right w:val="none" w:sz="0" w:space="0" w:color="auto"/>
      </w:divBdr>
    </w:div>
    <w:div w:id="1416829312">
      <w:bodyDiv w:val="1"/>
      <w:marLeft w:val="0"/>
      <w:marRight w:val="0"/>
      <w:marTop w:val="0"/>
      <w:marBottom w:val="0"/>
      <w:divBdr>
        <w:top w:val="none" w:sz="0" w:space="0" w:color="auto"/>
        <w:left w:val="none" w:sz="0" w:space="0" w:color="auto"/>
        <w:bottom w:val="none" w:sz="0" w:space="0" w:color="auto"/>
        <w:right w:val="none" w:sz="0" w:space="0" w:color="auto"/>
      </w:divBdr>
    </w:div>
    <w:div w:id="1429539438">
      <w:bodyDiv w:val="1"/>
      <w:marLeft w:val="0"/>
      <w:marRight w:val="0"/>
      <w:marTop w:val="0"/>
      <w:marBottom w:val="0"/>
      <w:divBdr>
        <w:top w:val="none" w:sz="0" w:space="0" w:color="auto"/>
        <w:left w:val="none" w:sz="0" w:space="0" w:color="auto"/>
        <w:bottom w:val="none" w:sz="0" w:space="0" w:color="auto"/>
        <w:right w:val="none" w:sz="0" w:space="0" w:color="auto"/>
      </w:divBdr>
    </w:div>
    <w:div w:id="1447894101">
      <w:bodyDiv w:val="1"/>
      <w:marLeft w:val="0"/>
      <w:marRight w:val="0"/>
      <w:marTop w:val="0"/>
      <w:marBottom w:val="0"/>
      <w:divBdr>
        <w:top w:val="none" w:sz="0" w:space="0" w:color="auto"/>
        <w:left w:val="none" w:sz="0" w:space="0" w:color="auto"/>
        <w:bottom w:val="none" w:sz="0" w:space="0" w:color="auto"/>
        <w:right w:val="none" w:sz="0" w:space="0" w:color="auto"/>
      </w:divBdr>
    </w:div>
    <w:div w:id="1454252019">
      <w:bodyDiv w:val="1"/>
      <w:marLeft w:val="0"/>
      <w:marRight w:val="0"/>
      <w:marTop w:val="0"/>
      <w:marBottom w:val="0"/>
      <w:divBdr>
        <w:top w:val="none" w:sz="0" w:space="0" w:color="auto"/>
        <w:left w:val="none" w:sz="0" w:space="0" w:color="auto"/>
        <w:bottom w:val="none" w:sz="0" w:space="0" w:color="auto"/>
        <w:right w:val="none" w:sz="0" w:space="0" w:color="auto"/>
      </w:divBdr>
    </w:div>
    <w:div w:id="1464077177">
      <w:bodyDiv w:val="1"/>
      <w:marLeft w:val="0"/>
      <w:marRight w:val="0"/>
      <w:marTop w:val="0"/>
      <w:marBottom w:val="0"/>
      <w:divBdr>
        <w:top w:val="none" w:sz="0" w:space="0" w:color="auto"/>
        <w:left w:val="none" w:sz="0" w:space="0" w:color="auto"/>
        <w:bottom w:val="none" w:sz="0" w:space="0" w:color="auto"/>
        <w:right w:val="none" w:sz="0" w:space="0" w:color="auto"/>
      </w:divBdr>
    </w:div>
    <w:div w:id="1491361982">
      <w:bodyDiv w:val="1"/>
      <w:marLeft w:val="0"/>
      <w:marRight w:val="0"/>
      <w:marTop w:val="0"/>
      <w:marBottom w:val="0"/>
      <w:divBdr>
        <w:top w:val="none" w:sz="0" w:space="0" w:color="auto"/>
        <w:left w:val="none" w:sz="0" w:space="0" w:color="auto"/>
        <w:bottom w:val="none" w:sz="0" w:space="0" w:color="auto"/>
        <w:right w:val="none" w:sz="0" w:space="0" w:color="auto"/>
      </w:divBdr>
    </w:div>
    <w:div w:id="1497913659">
      <w:bodyDiv w:val="1"/>
      <w:marLeft w:val="0"/>
      <w:marRight w:val="0"/>
      <w:marTop w:val="0"/>
      <w:marBottom w:val="0"/>
      <w:divBdr>
        <w:top w:val="none" w:sz="0" w:space="0" w:color="auto"/>
        <w:left w:val="none" w:sz="0" w:space="0" w:color="auto"/>
        <w:bottom w:val="none" w:sz="0" w:space="0" w:color="auto"/>
        <w:right w:val="none" w:sz="0" w:space="0" w:color="auto"/>
      </w:divBdr>
    </w:div>
    <w:div w:id="1542934520">
      <w:bodyDiv w:val="1"/>
      <w:marLeft w:val="0"/>
      <w:marRight w:val="0"/>
      <w:marTop w:val="0"/>
      <w:marBottom w:val="0"/>
      <w:divBdr>
        <w:top w:val="none" w:sz="0" w:space="0" w:color="auto"/>
        <w:left w:val="none" w:sz="0" w:space="0" w:color="auto"/>
        <w:bottom w:val="none" w:sz="0" w:space="0" w:color="auto"/>
        <w:right w:val="none" w:sz="0" w:space="0" w:color="auto"/>
      </w:divBdr>
    </w:div>
    <w:div w:id="1550071992">
      <w:bodyDiv w:val="1"/>
      <w:marLeft w:val="0"/>
      <w:marRight w:val="0"/>
      <w:marTop w:val="0"/>
      <w:marBottom w:val="0"/>
      <w:divBdr>
        <w:top w:val="none" w:sz="0" w:space="0" w:color="auto"/>
        <w:left w:val="none" w:sz="0" w:space="0" w:color="auto"/>
        <w:bottom w:val="none" w:sz="0" w:space="0" w:color="auto"/>
        <w:right w:val="none" w:sz="0" w:space="0" w:color="auto"/>
      </w:divBdr>
    </w:div>
    <w:div w:id="1553036428">
      <w:bodyDiv w:val="1"/>
      <w:marLeft w:val="0"/>
      <w:marRight w:val="0"/>
      <w:marTop w:val="0"/>
      <w:marBottom w:val="0"/>
      <w:divBdr>
        <w:top w:val="none" w:sz="0" w:space="0" w:color="auto"/>
        <w:left w:val="none" w:sz="0" w:space="0" w:color="auto"/>
        <w:bottom w:val="none" w:sz="0" w:space="0" w:color="auto"/>
        <w:right w:val="none" w:sz="0" w:space="0" w:color="auto"/>
      </w:divBdr>
    </w:div>
    <w:div w:id="1560241975">
      <w:bodyDiv w:val="1"/>
      <w:marLeft w:val="0"/>
      <w:marRight w:val="0"/>
      <w:marTop w:val="0"/>
      <w:marBottom w:val="0"/>
      <w:divBdr>
        <w:top w:val="none" w:sz="0" w:space="0" w:color="auto"/>
        <w:left w:val="none" w:sz="0" w:space="0" w:color="auto"/>
        <w:bottom w:val="none" w:sz="0" w:space="0" w:color="auto"/>
        <w:right w:val="none" w:sz="0" w:space="0" w:color="auto"/>
      </w:divBdr>
    </w:div>
    <w:div w:id="1594238920">
      <w:bodyDiv w:val="1"/>
      <w:marLeft w:val="0"/>
      <w:marRight w:val="0"/>
      <w:marTop w:val="0"/>
      <w:marBottom w:val="0"/>
      <w:divBdr>
        <w:top w:val="none" w:sz="0" w:space="0" w:color="auto"/>
        <w:left w:val="none" w:sz="0" w:space="0" w:color="auto"/>
        <w:bottom w:val="none" w:sz="0" w:space="0" w:color="auto"/>
        <w:right w:val="none" w:sz="0" w:space="0" w:color="auto"/>
      </w:divBdr>
    </w:div>
    <w:div w:id="1620330653">
      <w:bodyDiv w:val="1"/>
      <w:marLeft w:val="0"/>
      <w:marRight w:val="0"/>
      <w:marTop w:val="0"/>
      <w:marBottom w:val="0"/>
      <w:divBdr>
        <w:top w:val="none" w:sz="0" w:space="0" w:color="auto"/>
        <w:left w:val="none" w:sz="0" w:space="0" w:color="auto"/>
        <w:bottom w:val="none" w:sz="0" w:space="0" w:color="auto"/>
        <w:right w:val="none" w:sz="0" w:space="0" w:color="auto"/>
      </w:divBdr>
    </w:div>
    <w:div w:id="1627467408">
      <w:bodyDiv w:val="1"/>
      <w:marLeft w:val="0"/>
      <w:marRight w:val="0"/>
      <w:marTop w:val="0"/>
      <w:marBottom w:val="0"/>
      <w:divBdr>
        <w:top w:val="none" w:sz="0" w:space="0" w:color="auto"/>
        <w:left w:val="none" w:sz="0" w:space="0" w:color="auto"/>
        <w:bottom w:val="none" w:sz="0" w:space="0" w:color="auto"/>
        <w:right w:val="none" w:sz="0" w:space="0" w:color="auto"/>
      </w:divBdr>
    </w:div>
    <w:div w:id="1632589717">
      <w:bodyDiv w:val="1"/>
      <w:marLeft w:val="0"/>
      <w:marRight w:val="0"/>
      <w:marTop w:val="0"/>
      <w:marBottom w:val="0"/>
      <w:divBdr>
        <w:top w:val="none" w:sz="0" w:space="0" w:color="auto"/>
        <w:left w:val="none" w:sz="0" w:space="0" w:color="auto"/>
        <w:bottom w:val="none" w:sz="0" w:space="0" w:color="auto"/>
        <w:right w:val="none" w:sz="0" w:space="0" w:color="auto"/>
      </w:divBdr>
    </w:div>
    <w:div w:id="1640067563">
      <w:bodyDiv w:val="1"/>
      <w:marLeft w:val="0"/>
      <w:marRight w:val="0"/>
      <w:marTop w:val="0"/>
      <w:marBottom w:val="0"/>
      <w:divBdr>
        <w:top w:val="none" w:sz="0" w:space="0" w:color="auto"/>
        <w:left w:val="none" w:sz="0" w:space="0" w:color="auto"/>
        <w:bottom w:val="none" w:sz="0" w:space="0" w:color="auto"/>
        <w:right w:val="none" w:sz="0" w:space="0" w:color="auto"/>
      </w:divBdr>
    </w:div>
    <w:div w:id="1654020251">
      <w:bodyDiv w:val="1"/>
      <w:marLeft w:val="0"/>
      <w:marRight w:val="0"/>
      <w:marTop w:val="0"/>
      <w:marBottom w:val="0"/>
      <w:divBdr>
        <w:top w:val="none" w:sz="0" w:space="0" w:color="auto"/>
        <w:left w:val="none" w:sz="0" w:space="0" w:color="auto"/>
        <w:bottom w:val="none" w:sz="0" w:space="0" w:color="auto"/>
        <w:right w:val="none" w:sz="0" w:space="0" w:color="auto"/>
      </w:divBdr>
    </w:div>
    <w:div w:id="1656715668">
      <w:bodyDiv w:val="1"/>
      <w:marLeft w:val="0"/>
      <w:marRight w:val="0"/>
      <w:marTop w:val="0"/>
      <w:marBottom w:val="0"/>
      <w:divBdr>
        <w:top w:val="none" w:sz="0" w:space="0" w:color="auto"/>
        <w:left w:val="none" w:sz="0" w:space="0" w:color="auto"/>
        <w:bottom w:val="none" w:sz="0" w:space="0" w:color="auto"/>
        <w:right w:val="none" w:sz="0" w:space="0" w:color="auto"/>
      </w:divBdr>
    </w:div>
    <w:div w:id="1670595161">
      <w:bodyDiv w:val="1"/>
      <w:marLeft w:val="0"/>
      <w:marRight w:val="0"/>
      <w:marTop w:val="0"/>
      <w:marBottom w:val="0"/>
      <w:divBdr>
        <w:top w:val="none" w:sz="0" w:space="0" w:color="auto"/>
        <w:left w:val="none" w:sz="0" w:space="0" w:color="auto"/>
        <w:bottom w:val="none" w:sz="0" w:space="0" w:color="auto"/>
        <w:right w:val="none" w:sz="0" w:space="0" w:color="auto"/>
      </w:divBdr>
    </w:div>
    <w:div w:id="1677878916">
      <w:bodyDiv w:val="1"/>
      <w:marLeft w:val="0"/>
      <w:marRight w:val="0"/>
      <w:marTop w:val="0"/>
      <w:marBottom w:val="0"/>
      <w:divBdr>
        <w:top w:val="none" w:sz="0" w:space="0" w:color="auto"/>
        <w:left w:val="none" w:sz="0" w:space="0" w:color="auto"/>
        <w:bottom w:val="none" w:sz="0" w:space="0" w:color="auto"/>
        <w:right w:val="none" w:sz="0" w:space="0" w:color="auto"/>
      </w:divBdr>
    </w:div>
    <w:div w:id="1687291796">
      <w:bodyDiv w:val="1"/>
      <w:marLeft w:val="0"/>
      <w:marRight w:val="0"/>
      <w:marTop w:val="0"/>
      <w:marBottom w:val="0"/>
      <w:divBdr>
        <w:top w:val="none" w:sz="0" w:space="0" w:color="auto"/>
        <w:left w:val="none" w:sz="0" w:space="0" w:color="auto"/>
        <w:bottom w:val="none" w:sz="0" w:space="0" w:color="auto"/>
        <w:right w:val="none" w:sz="0" w:space="0" w:color="auto"/>
      </w:divBdr>
    </w:div>
    <w:div w:id="1690908999">
      <w:bodyDiv w:val="1"/>
      <w:marLeft w:val="0"/>
      <w:marRight w:val="0"/>
      <w:marTop w:val="0"/>
      <w:marBottom w:val="0"/>
      <w:divBdr>
        <w:top w:val="none" w:sz="0" w:space="0" w:color="auto"/>
        <w:left w:val="none" w:sz="0" w:space="0" w:color="auto"/>
        <w:bottom w:val="none" w:sz="0" w:space="0" w:color="auto"/>
        <w:right w:val="none" w:sz="0" w:space="0" w:color="auto"/>
      </w:divBdr>
    </w:div>
    <w:div w:id="1706366004">
      <w:bodyDiv w:val="1"/>
      <w:marLeft w:val="0"/>
      <w:marRight w:val="0"/>
      <w:marTop w:val="0"/>
      <w:marBottom w:val="0"/>
      <w:divBdr>
        <w:top w:val="none" w:sz="0" w:space="0" w:color="auto"/>
        <w:left w:val="none" w:sz="0" w:space="0" w:color="auto"/>
        <w:bottom w:val="none" w:sz="0" w:space="0" w:color="auto"/>
        <w:right w:val="none" w:sz="0" w:space="0" w:color="auto"/>
      </w:divBdr>
    </w:div>
    <w:div w:id="1778207848">
      <w:bodyDiv w:val="1"/>
      <w:marLeft w:val="0"/>
      <w:marRight w:val="0"/>
      <w:marTop w:val="0"/>
      <w:marBottom w:val="0"/>
      <w:divBdr>
        <w:top w:val="none" w:sz="0" w:space="0" w:color="auto"/>
        <w:left w:val="none" w:sz="0" w:space="0" w:color="auto"/>
        <w:bottom w:val="none" w:sz="0" w:space="0" w:color="auto"/>
        <w:right w:val="none" w:sz="0" w:space="0" w:color="auto"/>
      </w:divBdr>
    </w:div>
    <w:div w:id="1815833768">
      <w:bodyDiv w:val="1"/>
      <w:marLeft w:val="0"/>
      <w:marRight w:val="0"/>
      <w:marTop w:val="0"/>
      <w:marBottom w:val="0"/>
      <w:divBdr>
        <w:top w:val="none" w:sz="0" w:space="0" w:color="auto"/>
        <w:left w:val="none" w:sz="0" w:space="0" w:color="auto"/>
        <w:bottom w:val="none" w:sz="0" w:space="0" w:color="auto"/>
        <w:right w:val="none" w:sz="0" w:space="0" w:color="auto"/>
      </w:divBdr>
    </w:div>
    <w:div w:id="1827357816">
      <w:bodyDiv w:val="1"/>
      <w:marLeft w:val="0"/>
      <w:marRight w:val="0"/>
      <w:marTop w:val="0"/>
      <w:marBottom w:val="0"/>
      <w:divBdr>
        <w:top w:val="none" w:sz="0" w:space="0" w:color="auto"/>
        <w:left w:val="none" w:sz="0" w:space="0" w:color="auto"/>
        <w:bottom w:val="none" w:sz="0" w:space="0" w:color="auto"/>
        <w:right w:val="none" w:sz="0" w:space="0" w:color="auto"/>
      </w:divBdr>
    </w:div>
    <w:div w:id="1828982349">
      <w:bodyDiv w:val="1"/>
      <w:marLeft w:val="0"/>
      <w:marRight w:val="0"/>
      <w:marTop w:val="0"/>
      <w:marBottom w:val="0"/>
      <w:divBdr>
        <w:top w:val="none" w:sz="0" w:space="0" w:color="auto"/>
        <w:left w:val="none" w:sz="0" w:space="0" w:color="auto"/>
        <w:bottom w:val="none" w:sz="0" w:space="0" w:color="auto"/>
        <w:right w:val="none" w:sz="0" w:space="0" w:color="auto"/>
      </w:divBdr>
    </w:div>
    <w:div w:id="1865244864">
      <w:bodyDiv w:val="1"/>
      <w:marLeft w:val="0"/>
      <w:marRight w:val="0"/>
      <w:marTop w:val="0"/>
      <w:marBottom w:val="0"/>
      <w:divBdr>
        <w:top w:val="none" w:sz="0" w:space="0" w:color="auto"/>
        <w:left w:val="none" w:sz="0" w:space="0" w:color="auto"/>
        <w:bottom w:val="none" w:sz="0" w:space="0" w:color="auto"/>
        <w:right w:val="none" w:sz="0" w:space="0" w:color="auto"/>
      </w:divBdr>
    </w:div>
    <w:div w:id="1978760305">
      <w:bodyDiv w:val="1"/>
      <w:marLeft w:val="0"/>
      <w:marRight w:val="0"/>
      <w:marTop w:val="0"/>
      <w:marBottom w:val="0"/>
      <w:divBdr>
        <w:top w:val="none" w:sz="0" w:space="0" w:color="auto"/>
        <w:left w:val="none" w:sz="0" w:space="0" w:color="auto"/>
        <w:bottom w:val="none" w:sz="0" w:space="0" w:color="auto"/>
        <w:right w:val="none" w:sz="0" w:space="0" w:color="auto"/>
      </w:divBdr>
    </w:div>
    <w:div w:id="1987316127">
      <w:bodyDiv w:val="1"/>
      <w:marLeft w:val="0"/>
      <w:marRight w:val="0"/>
      <w:marTop w:val="0"/>
      <w:marBottom w:val="0"/>
      <w:divBdr>
        <w:top w:val="none" w:sz="0" w:space="0" w:color="auto"/>
        <w:left w:val="none" w:sz="0" w:space="0" w:color="auto"/>
        <w:bottom w:val="none" w:sz="0" w:space="0" w:color="auto"/>
        <w:right w:val="none" w:sz="0" w:space="0" w:color="auto"/>
      </w:divBdr>
    </w:div>
    <w:div w:id="2002388659">
      <w:bodyDiv w:val="1"/>
      <w:marLeft w:val="0"/>
      <w:marRight w:val="0"/>
      <w:marTop w:val="0"/>
      <w:marBottom w:val="0"/>
      <w:divBdr>
        <w:top w:val="none" w:sz="0" w:space="0" w:color="auto"/>
        <w:left w:val="none" w:sz="0" w:space="0" w:color="auto"/>
        <w:bottom w:val="none" w:sz="0" w:space="0" w:color="auto"/>
        <w:right w:val="none" w:sz="0" w:space="0" w:color="auto"/>
      </w:divBdr>
    </w:div>
    <w:div w:id="2014644180">
      <w:bodyDiv w:val="1"/>
      <w:marLeft w:val="0"/>
      <w:marRight w:val="0"/>
      <w:marTop w:val="0"/>
      <w:marBottom w:val="0"/>
      <w:divBdr>
        <w:top w:val="none" w:sz="0" w:space="0" w:color="auto"/>
        <w:left w:val="none" w:sz="0" w:space="0" w:color="auto"/>
        <w:bottom w:val="none" w:sz="0" w:space="0" w:color="auto"/>
        <w:right w:val="none" w:sz="0" w:space="0" w:color="auto"/>
      </w:divBdr>
    </w:div>
    <w:div w:id="2040351438">
      <w:bodyDiv w:val="1"/>
      <w:marLeft w:val="0"/>
      <w:marRight w:val="0"/>
      <w:marTop w:val="0"/>
      <w:marBottom w:val="0"/>
      <w:divBdr>
        <w:top w:val="none" w:sz="0" w:space="0" w:color="auto"/>
        <w:left w:val="none" w:sz="0" w:space="0" w:color="auto"/>
        <w:bottom w:val="none" w:sz="0" w:space="0" w:color="auto"/>
        <w:right w:val="none" w:sz="0" w:space="0" w:color="auto"/>
      </w:divBdr>
    </w:div>
    <w:div w:id="2044286949">
      <w:bodyDiv w:val="1"/>
      <w:marLeft w:val="0"/>
      <w:marRight w:val="0"/>
      <w:marTop w:val="0"/>
      <w:marBottom w:val="0"/>
      <w:divBdr>
        <w:top w:val="none" w:sz="0" w:space="0" w:color="auto"/>
        <w:left w:val="none" w:sz="0" w:space="0" w:color="auto"/>
        <w:bottom w:val="none" w:sz="0" w:space="0" w:color="auto"/>
        <w:right w:val="none" w:sz="0" w:space="0" w:color="auto"/>
      </w:divBdr>
    </w:div>
    <w:div w:id="2047558247">
      <w:bodyDiv w:val="1"/>
      <w:marLeft w:val="0"/>
      <w:marRight w:val="0"/>
      <w:marTop w:val="0"/>
      <w:marBottom w:val="0"/>
      <w:divBdr>
        <w:top w:val="none" w:sz="0" w:space="0" w:color="auto"/>
        <w:left w:val="none" w:sz="0" w:space="0" w:color="auto"/>
        <w:bottom w:val="none" w:sz="0" w:space="0" w:color="auto"/>
        <w:right w:val="none" w:sz="0" w:space="0" w:color="auto"/>
      </w:divBdr>
    </w:div>
    <w:div w:id="2050301904">
      <w:bodyDiv w:val="1"/>
      <w:marLeft w:val="0"/>
      <w:marRight w:val="0"/>
      <w:marTop w:val="0"/>
      <w:marBottom w:val="0"/>
      <w:divBdr>
        <w:top w:val="none" w:sz="0" w:space="0" w:color="auto"/>
        <w:left w:val="none" w:sz="0" w:space="0" w:color="auto"/>
        <w:bottom w:val="none" w:sz="0" w:space="0" w:color="auto"/>
        <w:right w:val="none" w:sz="0" w:space="0" w:color="auto"/>
      </w:divBdr>
    </w:div>
    <w:div w:id="2092966385">
      <w:bodyDiv w:val="1"/>
      <w:marLeft w:val="0"/>
      <w:marRight w:val="0"/>
      <w:marTop w:val="0"/>
      <w:marBottom w:val="0"/>
      <w:divBdr>
        <w:top w:val="none" w:sz="0" w:space="0" w:color="auto"/>
        <w:left w:val="none" w:sz="0" w:space="0" w:color="auto"/>
        <w:bottom w:val="none" w:sz="0" w:space="0" w:color="auto"/>
        <w:right w:val="none" w:sz="0" w:space="0" w:color="auto"/>
      </w:divBdr>
    </w:div>
    <w:div w:id="2096366324">
      <w:bodyDiv w:val="1"/>
      <w:marLeft w:val="0"/>
      <w:marRight w:val="0"/>
      <w:marTop w:val="0"/>
      <w:marBottom w:val="0"/>
      <w:divBdr>
        <w:top w:val="none" w:sz="0" w:space="0" w:color="auto"/>
        <w:left w:val="none" w:sz="0" w:space="0" w:color="auto"/>
        <w:bottom w:val="none" w:sz="0" w:space="0" w:color="auto"/>
        <w:right w:val="none" w:sz="0" w:space="0" w:color="auto"/>
      </w:divBdr>
    </w:div>
    <w:div w:id="2105415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png"/><Relationship Id="rId46"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gammaconsultingGeorgia" TargetMode="External"/><Relationship Id="rId24" Type="http://schemas.openxmlformats.org/officeDocument/2006/relationships/image" Target="media/image11.png"/><Relationship Id="rId32" Type="http://schemas.openxmlformats.org/officeDocument/2006/relationships/image" Target="media/image19.jpe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header" Target="header4.xml"/><Relationship Id="rId10" Type="http://schemas.openxmlformats.org/officeDocument/2006/relationships/hyperlink" Target="mailto:zmgreen@gamma.ge" TargetMode="Externa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image" Target="media/image9.jpe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D6108-77F5-441A-989C-B22FAFD2D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63</Pages>
  <Words>16706</Words>
  <Characters>95226</Characters>
  <Application>Microsoft Office Word</Application>
  <DocSecurity>0</DocSecurity>
  <Lines>793</Lines>
  <Paragraphs>223</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111709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Masha</dc:creator>
  <cp:lastModifiedBy>Masha</cp:lastModifiedBy>
  <cp:revision>6</cp:revision>
  <cp:lastPrinted>2021-02-19T09:41:00Z</cp:lastPrinted>
  <dcterms:created xsi:type="dcterms:W3CDTF">2021-02-18T11:07:00Z</dcterms:created>
  <dcterms:modified xsi:type="dcterms:W3CDTF">2021-02-19T09:46:00Z</dcterms:modified>
</cp:coreProperties>
</file>