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1"/>
        <w:gridCol w:w="4848"/>
      </w:tblGrid>
      <w:tr w:rsidR="004C7A05" w:rsidRPr="006601F5" w:rsidTr="004C7A05">
        <w:tc>
          <w:tcPr>
            <w:tcW w:w="4927" w:type="dxa"/>
            <w:vAlign w:val="center"/>
          </w:tcPr>
          <w:p w:rsidR="004C7A05" w:rsidRPr="006601F5" w:rsidRDefault="004C7A05" w:rsidP="007B11AC">
            <w:pPr>
              <w:pStyle w:val="BodyText"/>
              <w:rPr>
                <w:noProof/>
                <w:color w:val="auto"/>
                <w:lang w:val="ka-GE"/>
              </w:rPr>
            </w:pPr>
            <w:r w:rsidRPr="006601F5">
              <w:rPr>
                <w:noProof/>
                <w:color w:val="auto"/>
                <w:lang w:val="ka-GE" w:eastAsia="ka-GE"/>
              </w:rPr>
              <w:drawing>
                <wp:inline distT="0" distB="0" distL="0" distR="0" wp14:anchorId="7D7DA5D5" wp14:editId="584FE113">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tc>
        <w:tc>
          <w:tcPr>
            <w:tcW w:w="4928" w:type="dxa"/>
            <w:vAlign w:val="center"/>
          </w:tcPr>
          <w:p w:rsidR="004C7A05" w:rsidRPr="006601F5" w:rsidRDefault="004C7A05" w:rsidP="007B11AC">
            <w:pPr>
              <w:pStyle w:val="BodyText"/>
              <w:jc w:val="right"/>
              <w:rPr>
                <w:noProof/>
                <w:color w:val="auto"/>
                <w:lang w:val="ka-GE"/>
              </w:rPr>
            </w:pPr>
            <w:r w:rsidRPr="006601F5">
              <w:rPr>
                <w:noProof/>
                <w:color w:val="auto"/>
                <w:lang w:val="ka-GE" w:eastAsia="ka-GE"/>
              </w:rPr>
              <w:drawing>
                <wp:inline distT="0" distB="0" distL="0" distR="0" wp14:anchorId="73092890" wp14:editId="416621C3">
                  <wp:extent cx="2144587" cy="7151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cc988928c0d2.png"/>
                          <pic:cNvPicPr/>
                        </pic:nvPicPr>
                        <pic:blipFill rotWithShape="1">
                          <a:blip r:embed="rId9">
                            <a:extLst>
                              <a:ext uri="{28A0092B-C50C-407E-A947-70E740481C1C}">
                                <a14:useLocalDpi xmlns:a14="http://schemas.microsoft.com/office/drawing/2010/main" val="0"/>
                              </a:ext>
                            </a:extLst>
                          </a:blip>
                          <a:srcRect t="10212" b="19138"/>
                          <a:stretch/>
                        </pic:blipFill>
                        <pic:spPr bwMode="auto">
                          <a:xfrm>
                            <a:off x="0" y="0"/>
                            <a:ext cx="2165084" cy="721983"/>
                          </a:xfrm>
                          <a:prstGeom prst="rect">
                            <a:avLst/>
                          </a:prstGeom>
                          <a:ln>
                            <a:noFill/>
                          </a:ln>
                          <a:extLst>
                            <a:ext uri="{53640926-AAD7-44D8-BBD7-CCE9431645EC}">
                              <a14:shadowObscured xmlns:a14="http://schemas.microsoft.com/office/drawing/2010/main"/>
                            </a:ext>
                          </a:extLst>
                        </pic:spPr>
                      </pic:pic>
                    </a:graphicData>
                  </a:graphic>
                </wp:inline>
              </w:drawing>
            </w:r>
          </w:p>
        </w:tc>
      </w:tr>
    </w:tbl>
    <w:p w:rsidR="004C7A05" w:rsidRPr="006601F5" w:rsidRDefault="004C7A05" w:rsidP="007B11AC">
      <w:pPr>
        <w:pStyle w:val="BodyText"/>
        <w:jc w:val="center"/>
        <w:rPr>
          <w:noProof/>
          <w:color w:val="auto"/>
          <w:lang w:val="ka-GE"/>
        </w:rPr>
      </w:pPr>
    </w:p>
    <w:p w:rsidR="00DE561A" w:rsidRPr="006601F5" w:rsidRDefault="00BA6400" w:rsidP="007B11AC">
      <w:pPr>
        <w:pStyle w:val="BodyText"/>
        <w:rPr>
          <w:color w:val="auto"/>
          <w:lang w:val="ka-GE"/>
        </w:rPr>
      </w:pPr>
      <w:r w:rsidRPr="006601F5">
        <w:rPr>
          <w:noProof/>
          <w:color w:val="auto"/>
          <w:lang w:val="ka-GE"/>
        </w:rPr>
        <w:t xml:space="preserve">                                                                       </w:t>
      </w:r>
    </w:p>
    <w:p w:rsidR="00DE561A" w:rsidRPr="006601F5" w:rsidRDefault="00DE561A" w:rsidP="007B11AC">
      <w:pPr>
        <w:spacing w:before="120"/>
        <w:jc w:val="center"/>
        <w:rPr>
          <w:rFonts w:eastAsia="Calibri" w:cs="Times New Roman"/>
          <w:b/>
          <w:color w:val="auto"/>
          <w:sz w:val="24"/>
          <w:szCs w:val="28"/>
          <w:lang w:val="ka-GE"/>
        </w:rPr>
      </w:pPr>
    </w:p>
    <w:p w:rsidR="00DE561A" w:rsidRPr="006601F5" w:rsidRDefault="004A1F26" w:rsidP="007B11AC">
      <w:pPr>
        <w:spacing w:before="120"/>
        <w:jc w:val="center"/>
        <w:rPr>
          <w:rFonts w:eastAsia="Calibri" w:cs="Times New Roman"/>
          <w:b/>
          <w:color w:val="auto"/>
          <w:sz w:val="28"/>
          <w:szCs w:val="28"/>
          <w:lang w:val="ka-GE"/>
        </w:rPr>
      </w:pPr>
      <w:r w:rsidRPr="006601F5">
        <w:rPr>
          <w:rFonts w:eastAsia="Calibri" w:cs="Times New Roman"/>
          <w:b/>
          <w:color w:val="auto"/>
          <w:sz w:val="28"/>
          <w:szCs w:val="28"/>
          <w:lang w:val="ka-GE"/>
        </w:rPr>
        <w:t>სს „</w:t>
      </w:r>
      <w:r w:rsidR="00EB0B75" w:rsidRPr="006601F5">
        <w:rPr>
          <w:rFonts w:eastAsia="Calibri" w:cs="Times New Roman"/>
          <w:b/>
          <w:color w:val="auto"/>
          <w:sz w:val="28"/>
          <w:szCs w:val="28"/>
          <w:lang w:val="ka-GE"/>
        </w:rPr>
        <w:t>ენერგო</w:t>
      </w:r>
      <w:r w:rsidR="001E25F9" w:rsidRPr="006601F5">
        <w:rPr>
          <w:rFonts w:eastAsia="Calibri" w:cs="Times New Roman"/>
          <w:b/>
          <w:color w:val="auto"/>
          <w:sz w:val="28"/>
          <w:szCs w:val="28"/>
          <w:lang w:val="ka-GE"/>
        </w:rPr>
        <w:t>-</w:t>
      </w:r>
      <w:r w:rsidR="00EB0B75" w:rsidRPr="006601F5">
        <w:rPr>
          <w:rFonts w:eastAsia="Calibri" w:cs="Times New Roman"/>
          <w:b/>
          <w:color w:val="auto"/>
          <w:sz w:val="28"/>
          <w:szCs w:val="28"/>
          <w:lang w:val="ka-GE"/>
        </w:rPr>
        <w:t xml:space="preserve">პრო </w:t>
      </w:r>
      <w:r w:rsidR="001E25F9" w:rsidRPr="006601F5">
        <w:rPr>
          <w:rFonts w:eastAsia="Calibri" w:cs="Times New Roman"/>
          <w:b/>
          <w:color w:val="auto"/>
          <w:sz w:val="28"/>
          <w:szCs w:val="28"/>
          <w:lang w:val="ka-GE"/>
        </w:rPr>
        <w:t xml:space="preserve">ჯორჯია </w:t>
      </w:r>
      <w:r w:rsidR="003A428C" w:rsidRPr="006601F5">
        <w:rPr>
          <w:rFonts w:eastAsia="Calibri" w:cs="Times New Roman"/>
          <w:b/>
          <w:color w:val="auto"/>
          <w:sz w:val="28"/>
          <w:szCs w:val="28"/>
          <w:lang w:val="ka-GE"/>
        </w:rPr>
        <w:t>გენერაცია</w:t>
      </w:r>
      <w:r w:rsidRPr="006601F5">
        <w:rPr>
          <w:rFonts w:eastAsia="Calibri" w:cs="Times New Roman"/>
          <w:b/>
          <w:color w:val="auto"/>
          <w:sz w:val="28"/>
          <w:szCs w:val="28"/>
          <w:lang w:val="ka-GE"/>
        </w:rPr>
        <w:t xml:space="preserve">“ </w:t>
      </w:r>
    </w:p>
    <w:p w:rsidR="00DE561A" w:rsidRPr="006601F5" w:rsidRDefault="00DE561A" w:rsidP="007B11AC">
      <w:pPr>
        <w:spacing w:before="120"/>
        <w:jc w:val="both"/>
        <w:rPr>
          <w:rFonts w:eastAsia="Calibri" w:cs="Times New Roman"/>
          <w:b/>
          <w:color w:val="auto"/>
          <w:sz w:val="28"/>
          <w:szCs w:val="28"/>
          <w:lang w:val="ka-GE"/>
        </w:rPr>
      </w:pPr>
    </w:p>
    <w:p w:rsidR="00EE6162" w:rsidRPr="006601F5" w:rsidRDefault="004A1F26" w:rsidP="007B11AC">
      <w:pPr>
        <w:spacing w:before="120"/>
        <w:jc w:val="center"/>
        <w:rPr>
          <w:rFonts w:eastAsia="Calibri" w:cs="Times New Roman"/>
          <w:b/>
          <w:color w:val="auto"/>
          <w:sz w:val="32"/>
          <w:szCs w:val="32"/>
          <w:lang w:val="ka-GE"/>
        </w:rPr>
      </w:pPr>
      <w:r w:rsidRPr="006601F5">
        <w:rPr>
          <w:rFonts w:eastAsia="Calibri" w:cs="Times New Roman"/>
          <w:b/>
          <w:color w:val="auto"/>
          <w:sz w:val="32"/>
          <w:szCs w:val="32"/>
          <w:lang w:val="ka-GE"/>
        </w:rPr>
        <w:t xml:space="preserve">ზემო ავჭალის ჰიდროელექტროსადგურის </w:t>
      </w:r>
      <w:r w:rsidR="00EE6162" w:rsidRPr="006601F5">
        <w:rPr>
          <w:rFonts w:eastAsia="Calibri" w:cs="Times New Roman"/>
          <w:b/>
          <w:color w:val="auto"/>
          <w:sz w:val="32"/>
          <w:szCs w:val="32"/>
          <w:lang w:val="ka-GE"/>
        </w:rPr>
        <w:t xml:space="preserve">ექსპლუატაციის პირობების ცვლილება </w:t>
      </w:r>
    </w:p>
    <w:p w:rsidR="00DE561A" w:rsidRPr="006601F5" w:rsidRDefault="00EE6162" w:rsidP="007B11AC">
      <w:pPr>
        <w:spacing w:before="120"/>
        <w:jc w:val="center"/>
        <w:rPr>
          <w:rFonts w:eastAsia="Calibri" w:cs="Times New Roman"/>
          <w:b/>
          <w:color w:val="auto"/>
          <w:lang w:val="ka-GE"/>
        </w:rPr>
      </w:pPr>
      <w:r w:rsidRPr="006601F5">
        <w:rPr>
          <w:rFonts w:eastAsia="Calibri" w:cs="Times New Roman"/>
          <w:b/>
          <w:color w:val="auto"/>
          <w:lang w:val="ka-GE"/>
        </w:rPr>
        <w:t>(</w:t>
      </w:r>
      <w:r w:rsidR="00F07B99" w:rsidRPr="006601F5">
        <w:rPr>
          <w:rFonts w:eastAsia="Calibri" w:cs="Times New Roman"/>
          <w:b/>
          <w:color w:val="auto"/>
          <w:lang w:val="ka-GE"/>
        </w:rPr>
        <w:t xml:space="preserve">დადგმული სიმძლავრის </w:t>
      </w:r>
      <w:r w:rsidRPr="006601F5">
        <w:rPr>
          <w:rFonts w:eastAsia="Calibri" w:cs="Times New Roman"/>
          <w:b/>
          <w:color w:val="auto"/>
          <w:lang w:val="ka-GE"/>
        </w:rPr>
        <w:t xml:space="preserve">გაზრდა) </w:t>
      </w:r>
    </w:p>
    <w:p w:rsidR="00DE561A" w:rsidRPr="006601F5" w:rsidRDefault="00DE561A" w:rsidP="007B11AC">
      <w:pPr>
        <w:spacing w:before="120"/>
        <w:jc w:val="center"/>
        <w:rPr>
          <w:rFonts w:eastAsia="Calibri" w:cs="Times New Roman"/>
          <w:b/>
          <w:color w:val="auto"/>
          <w:sz w:val="32"/>
          <w:szCs w:val="32"/>
          <w:lang w:val="ka-GE"/>
        </w:rPr>
      </w:pPr>
    </w:p>
    <w:p w:rsidR="00DE561A" w:rsidRPr="006601F5" w:rsidRDefault="00DE561A" w:rsidP="007B11AC">
      <w:pPr>
        <w:spacing w:before="120"/>
        <w:jc w:val="both"/>
        <w:rPr>
          <w:rFonts w:eastAsia="Calibri" w:cs="Times New Roman"/>
          <w:b/>
          <w:color w:val="auto"/>
          <w:sz w:val="32"/>
          <w:szCs w:val="32"/>
          <w:lang w:val="ka-GE"/>
        </w:rPr>
      </w:pPr>
    </w:p>
    <w:p w:rsidR="00DE561A" w:rsidRPr="006601F5" w:rsidRDefault="00DE561A" w:rsidP="007B11AC">
      <w:pPr>
        <w:spacing w:before="120"/>
        <w:jc w:val="center"/>
        <w:rPr>
          <w:rFonts w:eastAsia="Calibri" w:cs="Times New Roman"/>
          <w:b/>
          <w:color w:val="auto"/>
          <w:sz w:val="40"/>
          <w:szCs w:val="40"/>
          <w:lang w:val="ka-GE"/>
        </w:rPr>
      </w:pPr>
      <w:r w:rsidRPr="006601F5">
        <w:rPr>
          <w:rFonts w:eastAsia="Calibri" w:cs="Times New Roman"/>
          <w:b/>
          <w:color w:val="auto"/>
          <w:sz w:val="40"/>
          <w:szCs w:val="40"/>
          <w:lang w:val="ka-GE"/>
        </w:rPr>
        <w:t>გარემოზე ზემოქმედების შეფასების ანგარიში</w:t>
      </w:r>
    </w:p>
    <w:p w:rsidR="007B11AC" w:rsidRPr="006601F5" w:rsidRDefault="007B11AC" w:rsidP="007B11AC">
      <w:pPr>
        <w:spacing w:before="120"/>
        <w:jc w:val="center"/>
        <w:rPr>
          <w:rFonts w:eastAsia="Calibri" w:cs="Times New Roman"/>
          <w:b/>
          <w:i/>
          <w:color w:val="auto"/>
          <w:sz w:val="40"/>
          <w:szCs w:val="40"/>
          <w:lang w:val="ka-GE"/>
        </w:rPr>
      </w:pPr>
      <w:r w:rsidRPr="006601F5">
        <w:rPr>
          <w:rFonts w:eastAsia="Calibri" w:cs="Times New Roman"/>
          <w:b/>
          <w:i/>
          <w:color w:val="auto"/>
          <w:sz w:val="32"/>
          <w:szCs w:val="40"/>
          <w:lang w:val="ka-GE"/>
        </w:rPr>
        <w:t>არატექნიკური რეზიუმე</w:t>
      </w:r>
    </w:p>
    <w:p w:rsidR="00DE561A" w:rsidRPr="006601F5" w:rsidRDefault="00DE561A" w:rsidP="007B11AC">
      <w:pPr>
        <w:spacing w:before="120"/>
        <w:jc w:val="center"/>
        <w:rPr>
          <w:rFonts w:eastAsia="Calibri" w:cs="Times New Roman"/>
          <w:b/>
          <w:color w:val="auto"/>
          <w:sz w:val="18"/>
          <w:szCs w:val="40"/>
          <w:lang w:val="ka-GE"/>
        </w:rPr>
      </w:pPr>
    </w:p>
    <w:p w:rsidR="00DE561A" w:rsidRPr="006601F5" w:rsidRDefault="00DE561A" w:rsidP="007B11AC">
      <w:pPr>
        <w:spacing w:before="120" w:after="0"/>
        <w:jc w:val="center"/>
        <w:rPr>
          <w:rFonts w:eastAsia="Calibri" w:cs="Times New Roman"/>
          <w:b/>
          <w:color w:val="auto"/>
          <w:sz w:val="24"/>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7B11AC" w:rsidRPr="006601F5" w:rsidRDefault="007B11AC" w:rsidP="007B11AC">
      <w:pPr>
        <w:spacing w:before="120" w:after="0"/>
        <w:jc w:val="center"/>
        <w:rPr>
          <w:rFonts w:eastAsia="Calibri" w:cs="Times New Roman"/>
          <w:b/>
          <w:color w:val="auto"/>
          <w:szCs w:val="24"/>
          <w:lang w:val="ka-GE"/>
        </w:rPr>
      </w:pPr>
    </w:p>
    <w:p w:rsidR="007B11AC" w:rsidRPr="006601F5" w:rsidRDefault="007B11AC" w:rsidP="007B11AC">
      <w:pPr>
        <w:spacing w:before="120" w:after="0"/>
        <w:jc w:val="center"/>
        <w:rPr>
          <w:rFonts w:eastAsia="Calibri" w:cs="Times New Roman"/>
          <w:b/>
          <w:color w:val="auto"/>
          <w:szCs w:val="24"/>
          <w:lang w:val="ka-GE"/>
        </w:rPr>
      </w:pPr>
    </w:p>
    <w:p w:rsidR="007B11AC" w:rsidRPr="006601F5" w:rsidRDefault="007B11AC" w:rsidP="007B11AC">
      <w:pPr>
        <w:spacing w:before="120" w:after="0"/>
        <w:jc w:val="center"/>
        <w:rPr>
          <w:rFonts w:eastAsia="Calibri" w:cs="Times New Roman"/>
          <w:b/>
          <w:color w:val="auto"/>
          <w:szCs w:val="24"/>
          <w:lang w:val="ka-GE"/>
        </w:rPr>
      </w:pPr>
    </w:p>
    <w:p w:rsidR="005E1579" w:rsidRDefault="005E1579" w:rsidP="007B11AC">
      <w:pPr>
        <w:spacing w:before="120" w:after="0"/>
        <w:jc w:val="center"/>
        <w:rPr>
          <w:rFonts w:eastAsia="Calibri" w:cs="Times New Roman"/>
          <w:b/>
          <w:color w:val="auto"/>
          <w:szCs w:val="24"/>
          <w:lang w:val="ka-GE"/>
        </w:rPr>
      </w:pPr>
    </w:p>
    <w:p w:rsidR="005E1579" w:rsidRDefault="005E1579" w:rsidP="007B11AC">
      <w:pPr>
        <w:spacing w:before="120" w:after="0"/>
        <w:jc w:val="center"/>
        <w:rPr>
          <w:rFonts w:eastAsia="Calibri" w:cs="Times New Roman"/>
          <w:b/>
          <w:color w:val="auto"/>
          <w:szCs w:val="24"/>
          <w:lang w:val="ka-GE"/>
        </w:rPr>
      </w:pPr>
    </w:p>
    <w:p w:rsidR="005E1579" w:rsidRDefault="005E1579" w:rsidP="007B11AC">
      <w:pPr>
        <w:spacing w:before="120" w:after="0"/>
        <w:jc w:val="center"/>
        <w:rPr>
          <w:rFonts w:eastAsia="Calibri" w:cs="Times New Roman"/>
          <w:b/>
          <w:color w:val="auto"/>
          <w:szCs w:val="24"/>
          <w:lang w:val="ka-GE"/>
        </w:rPr>
      </w:pPr>
    </w:p>
    <w:p w:rsidR="00DE561A" w:rsidRPr="006601F5" w:rsidRDefault="00DE561A" w:rsidP="007B11AC">
      <w:pPr>
        <w:spacing w:before="120" w:after="0"/>
        <w:jc w:val="center"/>
        <w:rPr>
          <w:rFonts w:eastAsia="Calibri" w:cs="Times New Roman"/>
          <w:b/>
          <w:color w:val="auto"/>
          <w:szCs w:val="24"/>
          <w:lang w:val="ka-GE"/>
        </w:rPr>
      </w:pPr>
      <w:r w:rsidRPr="006601F5">
        <w:rPr>
          <w:rFonts w:eastAsia="Calibri" w:cs="Times New Roman"/>
          <w:b/>
          <w:color w:val="auto"/>
          <w:szCs w:val="24"/>
          <w:lang w:val="ka-GE"/>
        </w:rPr>
        <w:t>202</w:t>
      </w:r>
      <w:r w:rsidR="002A3906" w:rsidRPr="006601F5">
        <w:rPr>
          <w:rFonts w:eastAsia="Calibri" w:cs="Times New Roman"/>
          <w:b/>
          <w:color w:val="auto"/>
          <w:szCs w:val="24"/>
          <w:lang w:val="ka-GE"/>
        </w:rPr>
        <w:t>1</w:t>
      </w:r>
      <w:r w:rsidRPr="006601F5">
        <w:rPr>
          <w:rFonts w:eastAsia="Calibri" w:cs="Times New Roman"/>
          <w:b/>
          <w:color w:val="auto"/>
          <w:szCs w:val="24"/>
          <w:lang w:val="ka-GE"/>
        </w:rPr>
        <w:t xml:space="preserve"> წელი</w:t>
      </w:r>
    </w:p>
    <w:p w:rsidR="00DE561A" w:rsidRPr="006601F5" w:rsidRDefault="004C7A05" w:rsidP="007B11AC">
      <w:pPr>
        <w:spacing w:after="0"/>
        <w:jc w:val="center"/>
        <w:rPr>
          <w:rFonts w:eastAsia="Calibri" w:cs="Times New Roman"/>
          <w:b/>
          <w:color w:val="auto"/>
          <w:szCs w:val="20"/>
          <w:lang w:val="ka-GE"/>
        </w:rPr>
      </w:pPr>
      <w:r w:rsidRPr="006601F5">
        <w:rPr>
          <w:rFonts w:eastAsia="Calibri" w:cs="Times New Roman"/>
          <w:b/>
          <w:noProof/>
          <w:color w:val="auto"/>
          <w:szCs w:val="20"/>
          <w:lang w:val="ka-GE" w:eastAsia="ka-GE"/>
        </w:rPr>
        <mc:AlternateContent>
          <mc:Choice Requires="wps">
            <w:drawing>
              <wp:anchor distT="4294967293" distB="4294967293" distL="114300" distR="114300" simplePos="0" relativeHeight="251659264" behindDoc="0" locked="0" layoutInCell="1" allowOverlap="1">
                <wp:simplePos x="0" y="0"/>
                <wp:positionH relativeFrom="column">
                  <wp:posOffset>0</wp:posOffset>
                </wp:positionH>
                <wp:positionV relativeFrom="paragraph">
                  <wp:posOffset>88899</wp:posOffset>
                </wp:positionV>
                <wp:extent cx="5943600" cy="0"/>
                <wp:effectExtent l="0" t="19050" r="3810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86018" id="Straight Connector 157"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DE561A" w:rsidRPr="0097597B" w:rsidRDefault="00DE561A" w:rsidP="007B11AC">
      <w:pPr>
        <w:spacing w:after="0"/>
        <w:jc w:val="center"/>
        <w:rPr>
          <w:rFonts w:eastAsia="Calibri" w:cs="Arial"/>
          <w:b/>
          <w:color w:val="808080" w:themeColor="background1" w:themeShade="80"/>
          <w:sz w:val="20"/>
          <w:szCs w:val="20"/>
          <w:lang w:val="ka-GE"/>
        </w:rPr>
      </w:pPr>
      <w:proofErr w:type="spellStart"/>
      <w:r w:rsidRPr="0097597B">
        <w:rPr>
          <w:rFonts w:eastAsia="Calibri" w:cs="Arial"/>
          <w:b/>
          <w:color w:val="808080" w:themeColor="background1" w:themeShade="80"/>
          <w:sz w:val="20"/>
          <w:szCs w:val="20"/>
          <w:lang w:val="ka-GE"/>
        </w:rPr>
        <w:t>GAMMA</w:t>
      </w:r>
      <w:proofErr w:type="spellEnd"/>
      <w:r w:rsidRPr="0097597B">
        <w:rPr>
          <w:rFonts w:eastAsia="Calibri" w:cs="Arial"/>
          <w:b/>
          <w:color w:val="808080" w:themeColor="background1" w:themeShade="80"/>
          <w:sz w:val="20"/>
          <w:szCs w:val="20"/>
          <w:lang w:val="ka-GE"/>
        </w:rPr>
        <w:t xml:space="preserve"> </w:t>
      </w:r>
      <w:proofErr w:type="spellStart"/>
      <w:r w:rsidRPr="0097597B">
        <w:rPr>
          <w:rFonts w:eastAsia="Calibri" w:cs="Arial"/>
          <w:b/>
          <w:color w:val="808080" w:themeColor="background1" w:themeShade="80"/>
          <w:sz w:val="20"/>
          <w:szCs w:val="20"/>
          <w:lang w:val="ka-GE"/>
        </w:rPr>
        <w:t>Consulting</w:t>
      </w:r>
      <w:proofErr w:type="spellEnd"/>
      <w:r w:rsidRPr="0097597B">
        <w:rPr>
          <w:rFonts w:eastAsia="Calibri" w:cs="Arial"/>
          <w:b/>
          <w:color w:val="808080" w:themeColor="background1" w:themeShade="80"/>
          <w:sz w:val="20"/>
          <w:szCs w:val="20"/>
          <w:lang w:val="ka-GE"/>
        </w:rPr>
        <w:t xml:space="preserve"> </w:t>
      </w:r>
      <w:proofErr w:type="spellStart"/>
      <w:r w:rsidRPr="0097597B">
        <w:rPr>
          <w:rFonts w:eastAsia="Calibri" w:cs="Arial"/>
          <w:b/>
          <w:color w:val="808080" w:themeColor="background1" w:themeShade="80"/>
          <w:sz w:val="20"/>
          <w:szCs w:val="20"/>
          <w:lang w:val="ka-GE"/>
        </w:rPr>
        <w:t>Ltd</w:t>
      </w:r>
      <w:proofErr w:type="spellEnd"/>
      <w:r w:rsidRPr="0097597B">
        <w:rPr>
          <w:rFonts w:eastAsia="Calibri" w:cs="Arial"/>
          <w:b/>
          <w:color w:val="808080" w:themeColor="background1" w:themeShade="80"/>
          <w:sz w:val="20"/>
          <w:szCs w:val="20"/>
          <w:lang w:val="ka-GE"/>
        </w:rPr>
        <w:t xml:space="preserve">. </w:t>
      </w:r>
      <w:proofErr w:type="spellStart"/>
      <w:r w:rsidRPr="0097597B">
        <w:rPr>
          <w:rFonts w:eastAsia="Calibri" w:cs="Arial"/>
          <w:b/>
          <w:color w:val="808080" w:themeColor="background1" w:themeShade="80"/>
          <w:sz w:val="20"/>
          <w:szCs w:val="20"/>
          <w:lang w:val="ka-GE"/>
        </w:rPr>
        <w:t>19d</w:t>
      </w:r>
      <w:proofErr w:type="spellEnd"/>
      <w:r w:rsidRPr="0097597B">
        <w:rPr>
          <w:rFonts w:eastAsia="Calibri" w:cs="Arial"/>
          <w:b/>
          <w:color w:val="808080" w:themeColor="background1" w:themeShade="80"/>
          <w:sz w:val="20"/>
          <w:szCs w:val="20"/>
          <w:lang w:val="ka-GE"/>
        </w:rPr>
        <w:t xml:space="preserve">. </w:t>
      </w:r>
      <w:proofErr w:type="spellStart"/>
      <w:r w:rsidRPr="0097597B">
        <w:rPr>
          <w:rFonts w:eastAsia="Calibri" w:cs="Arial"/>
          <w:b/>
          <w:color w:val="808080" w:themeColor="background1" w:themeShade="80"/>
          <w:sz w:val="20"/>
          <w:szCs w:val="20"/>
          <w:lang w:val="ka-GE"/>
        </w:rPr>
        <w:t>Guramishvili</w:t>
      </w:r>
      <w:proofErr w:type="spellEnd"/>
      <w:r w:rsidRPr="0097597B">
        <w:rPr>
          <w:rFonts w:eastAsia="Calibri" w:cs="Arial"/>
          <w:b/>
          <w:color w:val="808080" w:themeColor="background1" w:themeShade="80"/>
          <w:sz w:val="20"/>
          <w:szCs w:val="20"/>
          <w:lang w:val="ka-GE"/>
        </w:rPr>
        <w:t xml:space="preserve"> </w:t>
      </w:r>
      <w:proofErr w:type="spellStart"/>
      <w:r w:rsidRPr="0097597B">
        <w:rPr>
          <w:rFonts w:eastAsia="Calibri" w:cs="Arial"/>
          <w:b/>
          <w:color w:val="808080" w:themeColor="background1" w:themeShade="80"/>
          <w:sz w:val="20"/>
          <w:szCs w:val="20"/>
          <w:lang w:val="ka-GE"/>
        </w:rPr>
        <w:t>av</w:t>
      </w:r>
      <w:proofErr w:type="spellEnd"/>
      <w:r w:rsidRPr="0097597B">
        <w:rPr>
          <w:rFonts w:eastAsia="Calibri" w:cs="Arial"/>
          <w:b/>
          <w:color w:val="808080" w:themeColor="background1" w:themeShade="80"/>
          <w:sz w:val="20"/>
          <w:szCs w:val="20"/>
          <w:lang w:val="ka-GE"/>
        </w:rPr>
        <w:t xml:space="preserve">, 0192, </w:t>
      </w:r>
      <w:proofErr w:type="spellStart"/>
      <w:r w:rsidRPr="0097597B">
        <w:rPr>
          <w:rFonts w:eastAsia="Calibri" w:cs="Arial"/>
          <w:b/>
          <w:color w:val="808080" w:themeColor="background1" w:themeShade="80"/>
          <w:sz w:val="20"/>
          <w:szCs w:val="20"/>
          <w:lang w:val="ka-GE"/>
        </w:rPr>
        <w:t>Tbilisi</w:t>
      </w:r>
      <w:proofErr w:type="spellEnd"/>
      <w:r w:rsidRPr="0097597B">
        <w:rPr>
          <w:rFonts w:eastAsia="Calibri" w:cs="Arial"/>
          <w:b/>
          <w:color w:val="808080" w:themeColor="background1" w:themeShade="80"/>
          <w:sz w:val="20"/>
          <w:szCs w:val="20"/>
          <w:lang w:val="ka-GE"/>
        </w:rPr>
        <w:t xml:space="preserve">, </w:t>
      </w:r>
      <w:proofErr w:type="spellStart"/>
      <w:r w:rsidRPr="0097597B">
        <w:rPr>
          <w:rFonts w:eastAsia="Calibri" w:cs="Arial"/>
          <w:b/>
          <w:color w:val="808080" w:themeColor="background1" w:themeShade="80"/>
          <w:sz w:val="20"/>
          <w:szCs w:val="20"/>
          <w:lang w:val="ka-GE"/>
        </w:rPr>
        <w:t>Georgia</w:t>
      </w:r>
      <w:proofErr w:type="spellEnd"/>
    </w:p>
    <w:p w:rsidR="00DE561A" w:rsidRPr="0097597B" w:rsidRDefault="00DE561A" w:rsidP="007B11AC">
      <w:pPr>
        <w:spacing w:after="0"/>
        <w:jc w:val="center"/>
        <w:rPr>
          <w:rFonts w:eastAsia="Calibri" w:cs="Arial"/>
          <w:b/>
          <w:color w:val="808080" w:themeColor="background1" w:themeShade="80"/>
          <w:sz w:val="20"/>
          <w:szCs w:val="20"/>
          <w:lang w:val="ka-GE"/>
        </w:rPr>
      </w:pPr>
      <w:proofErr w:type="spellStart"/>
      <w:r w:rsidRPr="0097597B">
        <w:rPr>
          <w:rFonts w:eastAsia="Calibri" w:cs="Arial"/>
          <w:b/>
          <w:color w:val="808080" w:themeColor="background1" w:themeShade="80"/>
          <w:sz w:val="20"/>
          <w:szCs w:val="20"/>
          <w:lang w:val="ka-GE"/>
        </w:rPr>
        <w:t>Tel</w:t>
      </w:r>
      <w:proofErr w:type="spellEnd"/>
      <w:r w:rsidRPr="0097597B">
        <w:rPr>
          <w:rFonts w:eastAsia="Calibri" w:cs="Arial"/>
          <w:b/>
          <w:color w:val="808080" w:themeColor="background1" w:themeShade="80"/>
          <w:sz w:val="20"/>
          <w:szCs w:val="20"/>
          <w:lang w:val="ka-GE"/>
        </w:rPr>
        <w:t>: +(995 32) 261 44 34  +(995 32) 260 15 27 E-</w:t>
      </w:r>
      <w:proofErr w:type="spellStart"/>
      <w:r w:rsidRPr="0097597B">
        <w:rPr>
          <w:rFonts w:eastAsia="Calibri" w:cs="Arial"/>
          <w:b/>
          <w:color w:val="808080" w:themeColor="background1" w:themeShade="80"/>
          <w:sz w:val="20"/>
          <w:szCs w:val="20"/>
          <w:lang w:val="ka-GE"/>
        </w:rPr>
        <w:t>mail</w:t>
      </w:r>
      <w:proofErr w:type="spellEnd"/>
      <w:r w:rsidRPr="0097597B">
        <w:rPr>
          <w:rFonts w:eastAsia="Calibri" w:cs="Arial"/>
          <w:b/>
          <w:color w:val="808080" w:themeColor="background1" w:themeShade="80"/>
          <w:sz w:val="20"/>
          <w:szCs w:val="20"/>
          <w:lang w:val="ka-GE"/>
        </w:rPr>
        <w:t xml:space="preserve">: </w:t>
      </w:r>
      <w:hyperlink r:id="rId10" w:history="1">
        <w:r w:rsidRPr="0097597B">
          <w:rPr>
            <w:rFonts w:eastAsia="Calibri" w:cs="Arial"/>
            <w:b/>
            <w:color w:val="808080" w:themeColor="background1" w:themeShade="80"/>
            <w:sz w:val="20"/>
            <w:szCs w:val="20"/>
            <w:lang w:val="ka-GE"/>
          </w:rPr>
          <w:t>zmgreen@gamma.ge</w:t>
        </w:r>
      </w:hyperlink>
      <w:r w:rsidRPr="0097597B">
        <w:rPr>
          <w:rFonts w:eastAsia="Calibri" w:cs="Arial"/>
          <w:b/>
          <w:color w:val="808080" w:themeColor="background1" w:themeShade="80"/>
          <w:sz w:val="20"/>
          <w:szCs w:val="20"/>
          <w:lang w:val="ka-GE"/>
        </w:rPr>
        <w:t>; j.akhvlediani@gamma.ge</w:t>
      </w:r>
    </w:p>
    <w:p w:rsidR="00DE561A" w:rsidRPr="0097597B" w:rsidRDefault="00A43BCA" w:rsidP="007B11AC">
      <w:pPr>
        <w:jc w:val="center"/>
        <w:rPr>
          <w:rFonts w:eastAsia="Calibri" w:cs="Arial"/>
          <w:b/>
          <w:color w:val="808080" w:themeColor="background1" w:themeShade="80"/>
          <w:sz w:val="20"/>
          <w:szCs w:val="20"/>
          <w:lang w:val="ka-GE"/>
        </w:rPr>
      </w:pPr>
      <w:hyperlink r:id="rId11" w:history="1">
        <w:r w:rsidR="00DE561A" w:rsidRPr="0097597B">
          <w:rPr>
            <w:rFonts w:eastAsia="Calibri" w:cs="Arial"/>
            <w:b/>
            <w:color w:val="808080" w:themeColor="background1" w:themeShade="80"/>
            <w:sz w:val="20"/>
            <w:szCs w:val="20"/>
            <w:lang w:val="ka-GE"/>
          </w:rPr>
          <w:t>www.facebook.com/gammaconsultingGeorgia</w:t>
        </w:r>
      </w:hyperlink>
    </w:p>
    <w:p w:rsidR="00DE561A" w:rsidRPr="006601F5" w:rsidRDefault="00DE561A" w:rsidP="007B11AC">
      <w:pPr>
        <w:jc w:val="both"/>
        <w:rPr>
          <w:b/>
          <w:color w:val="auto"/>
          <w:sz w:val="24"/>
          <w:szCs w:val="24"/>
          <w:lang w:val="ka-GE"/>
        </w:rPr>
      </w:pPr>
      <w:r w:rsidRPr="006601F5">
        <w:rPr>
          <w:b/>
          <w:color w:val="auto"/>
          <w:sz w:val="24"/>
          <w:szCs w:val="24"/>
          <w:lang w:val="ka-GE"/>
        </w:rPr>
        <w:lastRenderedPageBreak/>
        <w:t>სარჩევი</w:t>
      </w:r>
    </w:p>
    <w:p w:rsidR="00395980" w:rsidRPr="00F34D05" w:rsidRDefault="00F75D2B" w:rsidP="0099441C">
      <w:pPr>
        <w:pStyle w:val="TOC1"/>
        <w:tabs>
          <w:tab w:val="left" w:pos="446"/>
          <w:tab w:val="right" w:leader="dot" w:pos="9629"/>
        </w:tabs>
        <w:spacing w:after="0"/>
        <w:rPr>
          <w:rFonts w:asciiTheme="minorHAnsi" w:eastAsiaTheme="minorEastAsia" w:hAnsiTheme="minorHAnsi"/>
          <w:bCs w:val="0"/>
          <w:iCs w:val="0"/>
          <w:noProof/>
          <w:color w:val="auto"/>
          <w:sz w:val="18"/>
          <w:szCs w:val="18"/>
          <w:lang w:val="ru-RU" w:eastAsia="ru-RU"/>
        </w:rPr>
      </w:pPr>
      <w:r w:rsidRPr="00F34D05">
        <w:rPr>
          <w:rFonts w:asciiTheme="minorHAnsi" w:hAnsiTheme="minorHAnsi"/>
          <w:b/>
          <w:color w:val="auto"/>
          <w:sz w:val="18"/>
          <w:szCs w:val="18"/>
          <w:lang w:val="ka-GE"/>
        </w:rPr>
        <w:fldChar w:fldCharType="begin"/>
      </w:r>
      <w:r w:rsidR="00DE561A" w:rsidRPr="00F34D05">
        <w:rPr>
          <w:rFonts w:asciiTheme="minorHAnsi" w:hAnsiTheme="minorHAnsi"/>
          <w:b/>
          <w:color w:val="auto"/>
          <w:sz w:val="18"/>
          <w:szCs w:val="18"/>
          <w:lang w:val="ka-GE"/>
        </w:rPr>
        <w:instrText xml:space="preserve"> TOC \o "1-5" \h \z \u </w:instrText>
      </w:r>
      <w:r w:rsidRPr="00F34D05">
        <w:rPr>
          <w:rFonts w:asciiTheme="minorHAnsi" w:hAnsiTheme="minorHAnsi"/>
          <w:b/>
          <w:color w:val="auto"/>
          <w:sz w:val="18"/>
          <w:szCs w:val="18"/>
          <w:lang w:val="ka-GE"/>
        </w:rPr>
        <w:fldChar w:fldCharType="separate"/>
      </w:r>
      <w:hyperlink w:anchor="_Toc64633120" w:history="1">
        <w:r w:rsidR="00395980" w:rsidRPr="00F34D05">
          <w:rPr>
            <w:rStyle w:val="Hyperlink"/>
            <w:noProof/>
            <w:sz w:val="18"/>
            <w:szCs w:val="18"/>
            <w:lang w:val="ka-GE"/>
          </w:rPr>
          <w:t>1</w:t>
        </w:r>
        <w:r w:rsidR="00395980" w:rsidRPr="00F34D05">
          <w:rPr>
            <w:rFonts w:asciiTheme="minorHAnsi" w:eastAsiaTheme="minorEastAsia" w:hAnsiTheme="minorHAnsi"/>
            <w:bCs w:val="0"/>
            <w:iCs w:val="0"/>
            <w:noProof/>
            <w:color w:val="auto"/>
            <w:sz w:val="18"/>
            <w:szCs w:val="18"/>
            <w:lang w:val="ru-RU" w:eastAsia="ru-RU"/>
          </w:rPr>
          <w:tab/>
        </w:r>
        <w:r w:rsidR="00395980" w:rsidRPr="00F34D05">
          <w:rPr>
            <w:rStyle w:val="Hyperlink"/>
            <w:noProof/>
            <w:sz w:val="18"/>
            <w:szCs w:val="18"/>
            <w:lang w:val="ka-GE"/>
          </w:rPr>
          <w:t>შესავალი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_Toc64633120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w:t>
        </w:r>
        <w:r w:rsidR="00395980" w:rsidRPr="00F34D05">
          <w:rPr>
            <w:noProof/>
            <w:webHidden/>
            <w:sz w:val="18"/>
            <w:szCs w:val="18"/>
          </w:rPr>
          <w:fldChar w:fldCharType="end"/>
        </w:r>
      </w:hyperlink>
    </w:p>
    <w:p w:rsidR="00395980" w:rsidRPr="00F34D05" w:rsidRDefault="00A43BCA" w:rsidP="0099441C">
      <w:pPr>
        <w:pStyle w:val="TOC1"/>
        <w:tabs>
          <w:tab w:val="left" w:pos="446"/>
          <w:tab w:val="right" w:leader="dot" w:pos="9629"/>
        </w:tabs>
        <w:spacing w:after="0"/>
        <w:rPr>
          <w:rFonts w:asciiTheme="minorHAnsi" w:eastAsiaTheme="minorEastAsia" w:hAnsiTheme="minorHAnsi"/>
          <w:bCs w:val="0"/>
          <w:iCs w:val="0"/>
          <w:noProof/>
          <w:color w:val="auto"/>
          <w:sz w:val="18"/>
          <w:szCs w:val="18"/>
          <w:lang w:val="ru-RU" w:eastAsia="ru-RU"/>
        </w:rPr>
      </w:pPr>
      <w:hyperlink w:anchor="_Toc64633121" w:history="1">
        <w:r w:rsidR="00395980" w:rsidRPr="00F34D05">
          <w:rPr>
            <w:rStyle w:val="Hyperlink"/>
            <w:noProof/>
            <w:sz w:val="18"/>
            <w:szCs w:val="18"/>
            <w:lang w:val="ka-GE"/>
          </w:rPr>
          <w:t>2</w:t>
        </w:r>
        <w:r w:rsidR="00395980" w:rsidRPr="00F34D05">
          <w:rPr>
            <w:rFonts w:asciiTheme="minorHAnsi" w:eastAsiaTheme="minorEastAsia" w:hAnsiTheme="minorHAnsi"/>
            <w:bCs w:val="0"/>
            <w:iCs w:val="0"/>
            <w:noProof/>
            <w:color w:val="auto"/>
            <w:sz w:val="18"/>
            <w:szCs w:val="18"/>
            <w:lang w:val="ru-RU" w:eastAsia="ru-RU"/>
          </w:rPr>
          <w:tab/>
        </w:r>
        <w:r w:rsidR="00395980" w:rsidRPr="00F34D05">
          <w:rPr>
            <w:rStyle w:val="Hyperlink"/>
            <w:noProof/>
            <w:sz w:val="18"/>
            <w:szCs w:val="18"/>
            <w:lang w:val="ka-GE"/>
          </w:rPr>
          <w:t>ალტერნატიული ვარიანტები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_Toc64633121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5</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22" w:history="1">
        <w:r w:rsidR="00395980" w:rsidRPr="00F34D05">
          <w:rPr>
            <w:rStyle w:val="Hyperlink"/>
            <w:noProof/>
            <w:sz w:val="18"/>
            <w:szCs w:val="18"/>
            <w:lang w:val="ka-GE"/>
          </w:rPr>
          <w:t>2.1</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noProof/>
            <w:sz w:val="18"/>
            <w:szCs w:val="18"/>
            <w:lang w:val="ka-GE"/>
          </w:rPr>
          <w:t>არაქმედების ალტერნატივა/პროექტის საჭიროების დასაბუთება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_Toc64633122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5</w:t>
        </w:r>
        <w:r w:rsidR="00395980" w:rsidRPr="00F34D05">
          <w:rPr>
            <w:noProof/>
            <w:webHidden/>
            <w:sz w:val="18"/>
            <w:szCs w:val="18"/>
          </w:rPr>
          <w:fldChar w:fldCharType="end"/>
        </w:r>
      </w:hyperlink>
    </w:p>
    <w:p w:rsidR="00395980" w:rsidRPr="00F34D05" w:rsidRDefault="00A43BCA" w:rsidP="0099441C">
      <w:pPr>
        <w:pStyle w:val="TOC1"/>
        <w:tabs>
          <w:tab w:val="left" w:pos="446"/>
          <w:tab w:val="right" w:leader="dot" w:pos="9629"/>
        </w:tabs>
        <w:spacing w:after="0"/>
        <w:rPr>
          <w:rFonts w:asciiTheme="minorHAnsi" w:eastAsiaTheme="minorEastAsia" w:hAnsiTheme="minorHAnsi"/>
          <w:bCs w:val="0"/>
          <w:iCs w:val="0"/>
          <w:noProof/>
          <w:color w:val="auto"/>
          <w:sz w:val="18"/>
          <w:szCs w:val="18"/>
          <w:lang w:val="ru-RU" w:eastAsia="ru-RU"/>
        </w:rPr>
      </w:pPr>
      <w:hyperlink w:anchor="_Toc64633123" w:history="1">
        <w:r w:rsidR="00395980" w:rsidRPr="00F34D05">
          <w:rPr>
            <w:rStyle w:val="Hyperlink"/>
            <w:noProof/>
            <w:sz w:val="18"/>
            <w:szCs w:val="18"/>
            <w:lang w:val="ka-GE"/>
          </w:rPr>
          <w:t>3</w:t>
        </w:r>
        <w:r w:rsidR="00395980" w:rsidRPr="00F34D05">
          <w:rPr>
            <w:rFonts w:asciiTheme="minorHAnsi" w:eastAsiaTheme="minorEastAsia" w:hAnsiTheme="minorHAnsi"/>
            <w:bCs w:val="0"/>
            <w:iCs w:val="0"/>
            <w:noProof/>
            <w:color w:val="auto"/>
            <w:sz w:val="18"/>
            <w:szCs w:val="18"/>
            <w:lang w:val="ru-RU" w:eastAsia="ru-RU"/>
          </w:rPr>
          <w:tab/>
        </w:r>
        <w:r w:rsidR="00395980" w:rsidRPr="00F34D05">
          <w:rPr>
            <w:rStyle w:val="Hyperlink"/>
            <w:noProof/>
            <w:sz w:val="18"/>
            <w:szCs w:val="18"/>
            <w:lang w:val="ka-GE"/>
          </w:rPr>
          <w:t>ზემო ავჭალის ჰიდროელექტროსადგურის მოკლე აღწერა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_Toc64633123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6</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24" w:history="1">
        <w:r w:rsidR="00395980" w:rsidRPr="00F34D05">
          <w:rPr>
            <w:rStyle w:val="Hyperlink"/>
            <w:noProof/>
            <w:sz w:val="18"/>
            <w:szCs w:val="18"/>
            <w:lang w:val="ka-GE"/>
          </w:rPr>
          <w:t>3.1</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noProof/>
            <w:sz w:val="18"/>
            <w:szCs w:val="18"/>
            <w:lang w:val="ka-GE"/>
          </w:rPr>
          <w:t>ზოგადი ინფორმაცია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_Toc64633124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6</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25" w:history="1">
        <w:r w:rsidR="00395980" w:rsidRPr="00F34D05">
          <w:rPr>
            <w:rStyle w:val="Hyperlink"/>
            <w:noProof/>
            <w:sz w:val="18"/>
            <w:szCs w:val="18"/>
            <w:lang w:val="ka-GE"/>
          </w:rPr>
          <w:t>3.2</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noProof/>
            <w:sz w:val="18"/>
            <w:szCs w:val="18"/>
            <w:lang w:val="ka-GE"/>
          </w:rPr>
          <w:t>ჰესის სათავე ნაგებობები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_Toc64633125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9</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26" w:history="1">
        <w:r w:rsidR="00395980" w:rsidRPr="00F34D05">
          <w:rPr>
            <w:rStyle w:val="Hyperlink"/>
            <w:noProof/>
            <w:sz w:val="18"/>
            <w:szCs w:val="18"/>
          </w:rPr>
          <w:t>3.2.1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კაშხლის წყალსაშვიანი ნაწილი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_Toc64633126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9</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27" w:history="1">
        <w:r w:rsidR="00395980" w:rsidRPr="00F34D05">
          <w:rPr>
            <w:rStyle w:val="Hyperlink"/>
            <w:noProof/>
            <w:sz w:val="18"/>
            <w:szCs w:val="18"/>
          </w:rPr>
          <w:t>3.2.2</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სიფონური წყალსაგდები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_Toc64633127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13</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28" w:history="1">
        <w:r w:rsidR="00395980" w:rsidRPr="00F34D05">
          <w:rPr>
            <w:rStyle w:val="Hyperlink"/>
            <w:noProof/>
            <w:sz w:val="18"/>
            <w:szCs w:val="18"/>
          </w:rPr>
          <w:t>3.2.3</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თევზსავალი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_Toc64633128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13</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29" w:history="1">
        <w:r w:rsidR="00395980" w:rsidRPr="00F34D05">
          <w:rPr>
            <w:rStyle w:val="Hyperlink"/>
            <w:noProof/>
            <w:sz w:val="18"/>
            <w:szCs w:val="18"/>
          </w:rPr>
          <w:t>3.2.4</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ყინულსაგდები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_Toc64633129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15</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30" w:history="1">
        <w:r w:rsidR="00395980" w:rsidRPr="00F34D05">
          <w:rPr>
            <w:rStyle w:val="Hyperlink"/>
            <w:noProof/>
            <w:sz w:val="18"/>
            <w:szCs w:val="18"/>
          </w:rPr>
          <w:t>3.2.5</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ზედა ბიეფის ფსკერული გამრეცხი-განათხარი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_Toc64633130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15</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31" w:history="1">
        <w:r w:rsidR="00395980" w:rsidRPr="00F34D05">
          <w:rPr>
            <w:rStyle w:val="Hyperlink"/>
            <w:noProof/>
            <w:sz w:val="18"/>
            <w:szCs w:val="18"/>
          </w:rPr>
          <w:t>3.2.6</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წყალმიმღები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_Toc64633131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16</w:t>
        </w:r>
        <w:r w:rsidR="00395980" w:rsidRPr="00F34D05">
          <w:rPr>
            <w:noProof/>
            <w:webHidden/>
            <w:sz w:val="18"/>
            <w:szCs w:val="18"/>
          </w:rPr>
          <w:fldChar w:fldCharType="end"/>
        </w:r>
      </w:hyperlink>
    </w:p>
    <w:p w:rsidR="00395980" w:rsidRPr="00F34D05" w:rsidRDefault="00A43BCA" w:rsidP="0099441C">
      <w:pPr>
        <w:pStyle w:val="TOC4"/>
        <w:tabs>
          <w:tab w:val="left" w:pos="1430"/>
          <w:tab w:val="right" w:leader="dot" w:pos="9629"/>
        </w:tabs>
        <w:spacing w:after="0"/>
        <w:rPr>
          <w:rFonts w:asciiTheme="minorHAnsi" w:eastAsiaTheme="minorEastAsia" w:hAnsiTheme="minorHAnsi"/>
          <w:noProof/>
          <w:color w:val="auto"/>
          <w:sz w:val="18"/>
          <w:szCs w:val="18"/>
          <w:lang w:val="ru-RU" w:eastAsia="ru-RU"/>
        </w:rPr>
      </w:pPr>
      <w:hyperlink w:anchor="_Toc64633132" w:history="1">
        <w:r w:rsidR="00395980" w:rsidRPr="00F34D05">
          <w:rPr>
            <w:rStyle w:val="Hyperlink"/>
            <w:noProof/>
            <w:sz w:val="18"/>
            <w:szCs w:val="18"/>
          </w:rPr>
          <w:t>3.2.6.1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წყალმიმღების გამრეცხი რაბი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_Toc64633132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16</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33" w:history="1">
        <w:r w:rsidR="00395980" w:rsidRPr="00F34D05">
          <w:rPr>
            <w:rStyle w:val="Hyperlink"/>
            <w:noProof/>
            <w:sz w:val="18"/>
            <w:szCs w:val="18"/>
          </w:rPr>
          <w:t>3.2.7</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სადერივაციო არხის მთავარი რაბი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_Toc64633133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17</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34" w:history="1">
        <w:r w:rsidR="00395980" w:rsidRPr="00F34D05">
          <w:rPr>
            <w:rStyle w:val="Hyperlink"/>
            <w:noProof/>
            <w:sz w:val="18"/>
            <w:szCs w:val="18"/>
          </w:rPr>
          <w:t>3.2.8</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სადერივაციო არხი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_Toc64633134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17</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35" w:history="1">
        <w:r w:rsidR="00395980" w:rsidRPr="00F34D05">
          <w:rPr>
            <w:rStyle w:val="Hyperlink"/>
            <w:noProof/>
            <w:sz w:val="18"/>
            <w:szCs w:val="18"/>
          </w:rPr>
          <w:t>3.2.9</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სადაწნეო აუზი და სადაწნეო მილსადენი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_Toc64633135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18</w:t>
        </w:r>
        <w:r w:rsidR="00395980" w:rsidRPr="00F34D05">
          <w:rPr>
            <w:noProof/>
            <w:webHidden/>
            <w:sz w:val="18"/>
            <w:szCs w:val="18"/>
          </w:rPr>
          <w:fldChar w:fldCharType="end"/>
        </w:r>
      </w:hyperlink>
    </w:p>
    <w:p w:rsidR="00395980" w:rsidRPr="00F34D05" w:rsidRDefault="00A43BCA" w:rsidP="0099441C">
      <w:pPr>
        <w:pStyle w:val="TOC3"/>
        <w:tabs>
          <w:tab w:val="left" w:pos="1321"/>
          <w:tab w:val="right" w:leader="dot" w:pos="9629"/>
        </w:tabs>
        <w:spacing w:after="0"/>
        <w:rPr>
          <w:rFonts w:asciiTheme="minorHAnsi" w:eastAsiaTheme="minorEastAsia" w:hAnsiTheme="minorHAnsi"/>
          <w:noProof/>
          <w:color w:val="auto"/>
          <w:sz w:val="18"/>
          <w:szCs w:val="18"/>
          <w:lang w:val="ru-RU" w:eastAsia="ru-RU"/>
        </w:rPr>
      </w:pPr>
      <w:hyperlink w:anchor="_Toc64633136" w:history="1">
        <w:r w:rsidR="00395980" w:rsidRPr="00F34D05">
          <w:rPr>
            <w:rStyle w:val="Hyperlink"/>
            <w:noProof/>
            <w:sz w:val="18"/>
            <w:szCs w:val="18"/>
          </w:rPr>
          <w:t>3.2.10</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ჰესის შენობა (სამანქანო დარბაზი)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_Toc64633136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21</w:t>
        </w:r>
        <w:r w:rsidR="00395980" w:rsidRPr="00F34D05">
          <w:rPr>
            <w:noProof/>
            <w:webHidden/>
            <w:sz w:val="18"/>
            <w:szCs w:val="18"/>
          </w:rPr>
          <w:fldChar w:fldCharType="end"/>
        </w:r>
      </w:hyperlink>
    </w:p>
    <w:p w:rsidR="00395980" w:rsidRPr="00F34D05" w:rsidRDefault="00A43BCA" w:rsidP="0099441C">
      <w:pPr>
        <w:pStyle w:val="TOC4"/>
        <w:tabs>
          <w:tab w:val="left" w:pos="1530"/>
          <w:tab w:val="right" w:leader="dot" w:pos="9629"/>
        </w:tabs>
        <w:spacing w:after="0"/>
        <w:rPr>
          <w:rFonts w:asciiTheme="minorHAnsi" w:eastAsiaTheme="minorEastAsia" w:hAnsiTheme="minorHAnsi"/>
          <w:noProof/>
          <w:color w:val="auto"/>
          <w:sz w:val="18"/>
          <w:szCs w:val="18"/>
          <w:lang w:val="ru-RU" w:eastAsia="ru-RU"/>
        </w:rPr>
      </w:pPr>
      <w:hyperlink w:anchor="_Toc64633137" w:history="1">
        <w:r w:rsidR="00395980" w:rsidRPr="00F34D05">
          <w:rPr>
            <w:rStyle w:val="Hyperlink"/>
            <w:noProof/>
            <w:sz w:val="18"/>
            <w:szCs w:val="18"/>
          </w:rPr>
          <w:t>3.2.10.1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დაგეგმილი საქმიანობის მოკლე მიმოხილვა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_Toc64633137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23</w:t>
        </w:r>
        <w:r w:rsidR="00395980" w:rsidRPr="00F34D05">
          <w:rPr>
            <w:noProof/>
            <w:webHidden/>
            <w:sz w:val="18"/>
            <w:szCs w:val="18"/>
          </w:rPr>
          <w:fldChar w:fldCharType="end"/>
        </w:r>
      </w:hyperlink>
    </w:p>
    <w:p w:rsidR="00395980" w:rsidRPr="00F34D05" w:rsidRDefault="00A43BCA" w:rsidP="0099441C">
      <w:pPr>
        <w:pStyle w:val="TOC3"/>
        <w:tabs>
          <w:tab w:val="left" w:pos="1321"/>
          <w:tab w:val="right" w:leader="dot" w:pos="9629"/>
        </w:tabs>
        <w:spacing w:after="0"/>
        <w:rPr>
          <w:rFonts w:asciiTheme="minorHAnsi" w:eastAsiaTheme="minorEastAsia" w:hAnsiTheme="minorHAnsi"/>
          <w:noProof/>
          <w:color w:val="auto"/>
          <w:sz w:val="18"/>
          <w:szCs w:val="18"/>
          <w:lang w:val="ru-RU" w:eastAsia="ru-RU"/>
        </w:rPr>
      </w:pPr>
      <w:hyperlink w:anchor="_Toc64633138" w:history="1">
        <w:r w:rsidR="00395980" w:rsidRPr="00F34D05">
          <w:rPr>
            <w:rStyle w:val="Hyperlink"/>
            <w:noProof/>
            <w:sz w:val="18"/>
            <w:szCs w:val="18"/>
          </w:rPr>
          <w:t>3.2.11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ქვესადგური</w:t>
        </w:r>
        <w:bookmarkStart w:id="0" w:name="_GoBack"/>
        <w:bookmarkEnd w:id="0"/>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_Toc64633138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24</w:t>
        </w:r>
        <w:r w:rsidR="00395980" w:rsidRPr="00F34D05">
          <w:rPr>
            <w:noProof/>
            <w:webHidden/>
            <w:sz w:val="18"/>
            <w:szCs w:val="18"/>
          </w:rPr>
          <w:fldChar w:fldCharType="end"/>
        </w:r>
      </w:hyperlink>
    </w:p>
    <w:p w:rsidR="00395980" w:rsidRPr="00F34D05" w:rsidRDefault="00A43BCA" w:rsidP="0099441C">
      <w:pPr>
        <w:pStyle w:val="TOC3"/>
        <w:tabs>
          <w:tab w:val="left" w:pos="1321"/>
          <w:tab w:val="right" w:leader="dot" w:pos="9629"/>
        </w:tabs>
        <w:spacing w:after="0"/>
        <w:rPr>
          <w:rFonts w:asciiTheme="minorHAnsi" w:eastAsiaTheme="minorEastAsia" w:hAnsiTheme="minorHAnsi"/>
          <w:noProof/>
          <w:color w:val="auto"/>
          <w:sz w:val="18"/>
          <w:szCs w:val="18"/>
          <w:lang w:val="ru-RU" w:eastAsia="ru-RU"/>
        </w:rPr>
      </w:pPr>
      <w:hyperlink w:anchor="_Toc64633139" w:history="1">
        <w:r w:rsidR="00395980" w:rsidRPr="00F34D05">
          <w:rPr>
            <w:rStyle w:val="Hyperlink"/>
            <w:noProof/>
            <w:sz w:val="18"/>
            <w:szCs w:val="18"/>
          </w:rPr>
          <w:t>3.2.12</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ზეთების მართვა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_Toc64633139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26</w:t>
        </w:r>
        <w:r w:rsidR="00395980" w:rsidRPr="00F34D05">
          <w:rPr>
            <w:noProof/>
            <w:webHidden/>
            <w:sz w:val="18"/>
            <w:szCs w:val="18"/>
          </w:rPr>
          <w:fldChar w:fldCharType="end"/>
        </w:r>
      </w:hyperlink>
    </w:p>
    <w:p w:rsidR="00395980" w:rsidRPr="00F34D05" w:rsidRDefault="00A43BCA" w:rsidP="0099441C">
      <w:pPr>
        <w:pStyle w:val="TOC3"/>
        <w:tabs>
          <w:tab w:val="left" w:pos="1321"/>
          <w:tab w:val="right" w:leader="dot" w:pos="9629"/>
        </w:tabs>
        <w:spacing w:after="0"/>
        <w:rPr>
          <w:rFonts w:asciiTheme="minorHAnsi" w:eastAsiaTheme="minorEastAsia" w:hAnsiTheme="minorHAnsi"/>
          <w:noProof/>
          <w:color w:val="auto"/>
          <w:sz w:val="18"/>
          <w:szCs w:val="18"/>
          <w:lang w:val="ru-RU" w:eastAsia="ru-RU"/>
        </w:rPr>
      </w:pPr>
      <w:hyperlink w:anchor="_Toc64633140" w:history="1">
        <w:r w:rsidR="00395980" w:rsidRPr="00F34D05">
          <w:rPr>
            <w:rStyle w:val="Hyperlink"/>
            <w:noProof/>
            <w:sz w:val="18"/>
            <w:szCs w:val="18"/>
          </w:rPr>
          <w:t>3.2.13</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ხანძარსაწინააღმდეგო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_Toc64633140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26</w:t>
        </w:r>
        <w:r w:rsidR="00395980" w:rsidRPr="00F34D05">
          <w:rPr>
            <w:noProof/>
            <w:webHidden/>
            <w:sz w:val="18"/>
            <w:szCs w:val="18"/>
          </w:rPr>
          <w:fldChar w:fldCharType="end"/>
        </w:r>
      </w:hyperlink>
    </w:p>
    <w:p w:rsidR="00395980" w:rsidRPr="00F34D05" w:rsidRDefault="00A43BCA" w:rsidP="0099441C">
      <w:pPr>
        <w:pStyle w:val="TOC3"/>
        <w:tabs>
          <w:tab w:val="left" w:pos="1321"/>
          <w:tab w:val="right" w:leader="dot" w:pos="9629"/>
        </w:tabs>
        <w:spacing w:after="0"/>
        <w:rPr>
          <w:rFonts w:asciiTheme="minorHAnsi" w:eastAsiaTheme="minorEastAsia" w:hAnsiTheme="minorHAnsi"/>
          <w:noProof/>
          <w:color w:val="auto"/>
          <w:sz w:val="18"/>
          <w:szCs w:val="18"/>
          <w:lang w:val="ru-RU" w:eastAsia="ru-RU"/>
        </w:rPr>
      </w:pPr>
      <w:hyperlink w:anchor="_Toc64633141" w:history="1">
        <w:r w:rsidR="00395980" w:rsidRPr="00F34D05">
          <w:rPr>
            <w:rStyle w:val="Hyperlink"/>
            <w:noProof/>
            <w:sz w:val="18"/>
            <w:szCs w:val="18"/>
          </w:rPr>
          <w:t>3.2.14</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წყალმომარაგება და ჩამდინარე წყლების არინება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_Toc64633141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28</w:t>
        </w:r>
        <w:r w:rsidR="00395980" w:rsidRPr="00F34D05">
          <w:rPr>
            <w:noProof/>
            <w:webHidden/>
            <w:sz w:val="18"/>
            <w:szCs w:val="18"/>
          </w:rPr>
          <w:fldChar w:fldCharType="end"/>
        </w:r>
      </w:hyperlink>
    </w:p>
    <w:p w:rsidR="00395980" w:rsidRPr="00F34D05" w:rsidRDefault="00A43BCA" w:rsidP="0099441C">
      <w:pPr>
        <w:pStyle w:val="TOC3"/>
        <w:tabs>
          <w:tab w:val="left" w:pos="1321"/>
          <w:tab w:val="right" w:leader="dot" w:pos="9629"/>
        </w:tabs>
        <w:spacing w:after="0"/>
        <w:rPr>
          <w:rFonts w:asciiTheme="minorHAnsi" w:eastAsiaTheme="minorEastAsia" w:hAnsiTheme="minorHAnsi"/>
          <w:noProof/>
          <w:color w:val="auto"/>
          <w:sz w:val="18"/>
          <w:szCs w:val="18"/>
          <w:lang w:val="ru-RU" w:eastAsia="ru-RU"/>
        </w:rPr>
      </w:pPr>
      <w:hyperlink w:anchor="_Toc64633142" w:history="1">
        <w:r w:rsidR="00395980" w:rsidRPr="00F34D05">
          <w:rPr>
            <w:rStyle w:val="Hyperlink"/>
            <w:noProof/>
            <w:sz w:val="18"/>
            <w:szCs w:val="18"/>
          </w:rPr>
          <w:t>3.2.15</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ნარჩენების მართვა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_Toc64633142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28</w:t>
        </w:r>
        <w:r w:rsidR="00395980" w:rsidRPr="00F34D05">
          <w:rPr>
            <w:noProof/>
            <w:webHidden/>
            <w:sz w:val="18"/>
            <w:szCs w:val="18"/>
          </w:rPr>
          <w:fldChar w:fldCharType="end"/>
        </w:r>
      </w:hyperlink>
    </w:p>
    <w:p w:rsidR="00395980" w:rsidRPr="00F34D05" w:rsidRDefault="00A43BCA" w:rsidP="0099441C">
      <w:pPr>
        <w:pStyle w:val="TOC4"/>
        <w:tabs>
          <w:tab w:val="left" w:pos="1530"/>
          <w:tab w:val="right" w:leader="dot" w:pos="9629"/>
        </w:tabs>
        <w:spacing w:after="0"/>
        <w:rPr>
          <w:rFonts w:asciiTheme="minorHAnsi" w:eastAsiaTheme="minorEastAsia" w:hAnsiTheme="minorHAnsi"/>
          <w:noProof/>
          <w:color w:val="auto"/>
          <w:sz w:val="18"/>
          <w:szCs w:val="18"/>
          <w:lang w:val="ru-RU" w:eastAsia="ru-RU"/>
        </w:rPr>
      </w:pPr>
      <w:hyperlink w:anchor="_Toc64633143" w:history="1">
        <w:r w:rsidR="00395980" w:rsidRPr="00F34D05">
          <w:rPr>
            <w:rStyle w:val="Hyperlink"/>
            <w:noProof/>
            <w:sz w:val="18"/>
            <w:szCs w:val="18"/>
          </w:rPr>
          <w:t>3.2.15.1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ნავთობის ნახშირწყალბადების ბიოლოგიური დესტრუქციის მეთოდის გამოყენებით ნავთობპროდუქტებით დაბინძურებული   სუბსტრატის  ბიორემედიაციის მოედნის მოწყობა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_Toc64633143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29</w:t>
        </w:r>
        <w:r w:rsidR="00395980" w:rsidRPr="00F34D05">
          <w:rPr>
            <w:noProof/>
            <w:webHidden/>
            <w:sz w:val="18"/>
            <w:szCs w:val="18"/>
          </w:rPr>
          <w:fldChar w:fldCharType="end"/>
        </w:r>
      </w:hyperlink>
    </w:p>
    <w:p w:rsidR="00395980" w:rsidRPr="00F34D05" w:rsidRDefault="00A43BCA" w:rsidP="0099441C">
      <w:pPr>
        <w:pStyle w:val="TOC4"/>
        <w:tabs>
          <w:tab w:val="left" w:pos="1530"/>
          <w:tab w:val="right" w:leader="dot" w:pos="9629"/>
        </w:tabs>
        <w:spacing w:after="0"/>
        <w:rPr>
          <w:rFonts w:asciiTheme="minorHAnsi" w:eastAsiaTheme="minorEastAsia" w:hAnsiTheme="minorHAnsi"/>
          <w:noProof/>
          <w:color w:val="auto"/>
          <w:sz w:val="18"/>
          <w:szCs w:val="18"/>
          <w:lang w:val="ru-RU" w:eastAsia="ru-RU"/>
        </w:rPr>
      </w:pPr>
      <w:hyperlink w:anchor="_Toc64633144" w:history="1">
        <w:r w:rsidR="00395980" w:rsidRPr="00F34D05">
          <w:rPr>
            <w:rStyle w:val="Hyperlink"/>
            <w:noProof/>
            <w:sz w:val="18"/>
            <w:szCs w:val="18"/>
          </w:rPr>
          <w:t>3.2.15.2</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ნავთობის ნახშირწყალბადების ბიოლოგიური დესტრუქციის მეთოდის აღწერა და გამოყენების პრაქტიკის მოკლე მიმოხილვა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_Toc64633144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31</w:t>
        </w:r>
        <w:r w:rsidR="00395980" w:rsidRPr="00F34D05">
          <w:rPr>
            <w:noProof/>
            <w:webHidden/>
            <w:sz w:val="18"/>
            <w:szCs w:val="18"/>
          </w:rPr>
          <w:fldChar w:fldCharType="end"/>
        </w:r>
      </w:hyperlink>
    </w:p>
    <w:p w:rsidR="00395980" w:rsidRPr="00F34D05" w:rsidRDefault="00A43BCA" w:rsidP="0099441C">
      <w:pPr>
        <w:pStyle w:val="TOC4"/>
        <w:tabs>
          <w:tab w:val="left" w:pos="1530"/>
          <w:tab w:val="right" w:leader="dot" w:pos="9629"/>
        </w:tabs>
        <w:spacing w:after="0"/>
        <w:rPr>
          <w:rFonts w:asciiTheme="minorHAnsi" w:eastAsiaTheme="minorEastAsia" w:hAnsiTheme="minorHAnsi"/>
          <w:noProof/>
          <w:color w:val="auto"/>
          <w:sz w:val="18"/>
          <w:szCs w:val="18"/>
          <w:lang w:val="ru-RU" w:eastAsia="ru-RU"/>
        </w:rPr>
      </w:pPr>
      <w:hyperlink w:anchor="_Toc64633145" w:history="1">
        <w:r w:rsidR="00395980" w:rsidRPr="00F34D05">
          <w:rPr>
            <w:rStyle w:val="Hyperlink"/>
            <w:noProof/>
            <w:sz w:val="18"/>
            <w:szCs w:val="18"/>
          </w:rPr>
          <w:t>3.2.15.3</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რემედიაციის მოედნის მოწყობა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_Toc64633145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32</w:t>
        </w:r>
        <w:r w:rsidR="00395980" w:rsidRPr="00F34D05">
          <w:rPr>
            <w:noProof/>
            <w:webHidden/>
            <w:sz w:val="18"/>
            <w:szCs w:val="18"/>
          </w:rPr>
          <w:fldChar w:fldCharType="end"/>
        </w:r>
      </w:hyperlink>
    </w:p>
    <w:p w:rsidR="00395980" w:rsidRPr="00F34D05" w:rsidRDefault="00A43BCA" w:rsidP="0099441C">
      <w:pPr>
        <w:pStyle w:val="TOC5"/>
        <w:tabs>
          <w:tab w:val="left" w:pos="1900"/>
          <w:tab w:val="right" w:leader="dot" w:pos="9629"/>
        </w:tabs>
        <w:spacing w:after="0"/>
        <w:rPr>
          <w:rFonts w:asciiTheme="minorHAnsi" w:eastAsiaTheme="minorEastAsia" w:hAnsiTheme="minorHAnsi"/>
          <w:noProof/>
          <w:color w:val="auto"/>
          <w:sz w:val="18"/>
          <w:szCs w:val="18"/>
          <w:lang w:val="ru-RU" w:eastAsia="ru-RU"/>
        </w:rPr>
      </w:pPr>
      <w:hyperlink w:anchor="_Toc64633146" w:history="1">
        <w:r w:rsidR="00395980" w:rsidRPr="00F34D05">
          <w:rPr>
            <w:rStyle w:val="Hyperlink"/>
            <w:noProof/>
            <w:sz w:val="18"/>
            <w:szCs w:val="18"/>
          </w:rPr>
          <w:t>3.2.15.3.1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მოედნის შერჩევის კრიტერიუმები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_Toc64633146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32</w:t>
        </w:r>
        <w:r w:rsidR="00395980" w:rsidRPr="00F34D05">
          <w:rPr>
            <w:noProof/>
            <w:webHidden/>
            <w:sz w:val="18"/>
            <w:szCs w:val="18"/>
          </w:rPr>
          <w:fldChar w:fldCharType="end"/>
        </w:r>
      </w:hyperlink>
    </w:p>
    <w:p w:rsidR="00395980" w:rsidRPr="00F34D05" w:rsidRDefault="00A43BCA" w:rsidP="0099441C">
      <w:pPr>
        <w:pStyle w:val="TOC5"/>
        <w:tabs>
          <w:tab w:val="left" w:pos="1900"/>
          <w:tab w:val="right" w:leader="dot" w:pos="9629"/>
        </w:tabs>
        <w:spacing w:after="0"/>
        <w:rPr>
          <w:rFonts w:asciiTheme="minorHAnsi" w:eastAsiaTheme="minorEastAsia" w:hAnsiTheme="minorHAnsi"/>
          <w:noProof/>
          <w:color w:val="auto"/>
          <w:sz w:val="18"/>
          <w:szCs w:val="18"/>
          <w:lang w:val="ru-RU" w:eastAsia="ru-RU"/>
        </w:rPr>
      </w:pPr>
      <w:hyperlink w:anchor="_Toc64633147" w:history="1">
        <w:r w:rsidR="00395980" w:rsidRPr="00F34D05">
          <w:rPr>
            <w:rStyle w:val="Hyperlink"/>
            <w:noProof/>
            <w:sz w:val="18"/>
            <w:szCs w:val="18"/>
          </w:rPr>
          <w:t>3.2.15.3.2</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ბიორემედიაციის მოედნის განთავსება და მოწყობა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_Toc64633147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35</w:t>
        </w:r>
        <w:r w:rsidR="00395980" w:rsidRPr="00F34D05">
          <w:rPr>
            <w:noProof/>
            <w:webHidden/>
            <w:sz w:val="18"/>
            <w:szCs w:val="18"/>
          </w:rPr>
          <w:fldChar w:fldCharType="end"/>
        </w:r>
      </w:hyperlink>
    </w:p>
    <w:p w:rsidR="00395980" w:rsidRPr="00F34D05" w:rsidRDefault="00A43BCA" w:rsidP="0099441C">
      <w:pPr>
        <w:pStyle w:val="TOC5"/>
        <w:tabs>
          <w:tab w:val="left" w:pos="1900"/>
          <w:tab w:val="right" w:leader="dot" w:pos="9629"/>
        </w:tabs>
        <w:spacing w:after="0"/>
        <w:rPr>
          <w:rFonts w:asciiTheme="minorHAnsi" w:eastAsiaTheme="minorEastAsia" w:hAnsiTheme="minorHAnsi"/>
          <w:noProof/>
          <w:color w:val="auto"/>
          <w:sz w:val="18"/>
          <w:szCs w:val="18"/>
          <w:lang w:val="ru-RU" w:eastAsia="ru-RU"/>
        </w:rPr>
      </w:pPr>
      <w:hyperlink w:anchor="_Toc64633148" w:history="1">
        <w:r w:rsidR="00395980" w:rsidRPr="00F34D05">
          <w:rPr>
            <w:rStyle w:val="Hyperlink"/>
            <w:noProof/>
            <w:sz w:val="18"/>
            <w:szCs w:val="18"/>
          </w:rPr>
          <w:t>3.2.15.3.3</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ბიორემედიაციის მოედნის ოპერირება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_Toc64633148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38</w:t>
        </w:r>
        <w:r w:rsidR="00395980" w:rsidRPr="00F34D05">
          <w:rPr>
            <w:noProof/>
            <w:webHidden/>
            <w:sz w:val="18"/>
            <w:szCs w:val="18"/>
          </w:rPr>
          <w:fldChar w:fldCharType="end"/>
        </w:r>
      </w:hyperlink>
    </w:p>
    <w:p w:rsidR="00395980" w:rsidRPr="00F34D05" w:rsidRDefault="00A43BCA" w:rsidP="0099441C">
      <w:pPr>
        <w:pStyle w:val="TOC1"/>
        <w:tabs>
          <w:tab w:val="left" w:pos="446"/>
          <w:tab w:val="right" w:leader="dot" w:pos="9629"/>
        </w:tabs>
        <w:spacing w:after="0"/>
        <w:rPr>
          <w:rFonts w:asciiTheme="minorHAnsi" w:eastAsiaTheme="minorEastAsia" w:hAnsiTheme="minorHAnsi"/>
          <w:bCs w:val="0"/>
          <w:iCs w:val="0"/>
          <w:noProof/>
          <w:color w:val="auto"/>
          <w:sz w:val="18"/>
          <w:szCs w:val="18"/>
          <w:lang w:val="ru-RU" w:eastAsia="ru-RU"/>
        </w:rPr>
      </w:pPr>
      <w:hyperlink w:anchor="_Toc64633149" w:history="1">
        <w:r w:rsidR="00395980" w:rsidRPr="00F34D05">
          <w:rPr>
            <w:rStyle w:val="Hyperlink"/>
            <w:noProof/>
            <w:sz w:val="18"/>
            <w:szCs w:val="18"/>
            <w:lang w:val="ka-GE"/>
          </w:rPr>
          <w:t>4</w:t>
        </w:r>
        <w:r w:rsidR="00395980" w:rsidRPr="00F34D05">
          <w:rPr>
            <w:rFonts w:asciiTheme="minorHAnsi" w:eastAsiaTheme="minorEastAsia" w:hAnsiTheme="minorHAnsi"/>
            <w:bCs w:val="0"/>
            <w:iCs w:val="0"/>
            <w:noProof/>
            <w:color w:val="auto"/>
            <w:sz w:val="18"/>
            <w:szCs w:val="18"/>
            <w:lang w:val="ru-RU" w:eastAsia="ru-RU"/>
          </w:rPr>
          <w:tab/>
        </w:r>
        <w:r w:rsidR="00395980" w:rsidRPr="00F34D05">
          <w:rPr>
            <w:rStyle w:val="Hyperlink"/>
            <w:noProof/>
            <w:sz w:val="18"/>
            <w:szCs w:val="18"/>
            <w:lang w:val="ka-GE"/>
          </w:rPr>
          <w:t>გარემოზე ზემოქმედების შეფასება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_Toc64633149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39</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50" w:history="1">
        <w:r w:rsidR="00395980" w:rsidRPr="00F34D05">
          <w:rPr>
            <w:rStyle w:val="Hyperlink"/>
            <w:rFonts w:eastAsia="Calibri"/>
            <w:noProof/>
            <w:sz w:val="18"/>
            <w:szCs w:val="18"/>
            <w:lang w:val="ka-GE"/>
          </w:rPr>
          <w:t>4.1</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rFonts w:eastAsia="Calibri"/>
            <w:noProof/>
            <w:sz w:val="18"/>
            <w:szCs w:val="18"/>
            <w:lang w:val="ka-GE"/>
          </w:rPr>
          <w:t>ზემოქმედება ატმოსფერული ჰაერის ხარისხზე</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_Toc64633150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39</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51" w:history="1">
        <w:r w:rsidR="00395980" w:rsidRPr="00F34D05">
          <w:rPr>
            <w:rStyle w:val="Hyperlink"/>
            <w:rFonts w:eastAsia="Times New Roman"/>
            <w:noProof/>
            <w:sz w:val="18"/>
            <w:szCs w:val="18"/>
            <w:lang w:eastAsia="ru-RU"/>
          </w:rPr>
          <w:t>4.1.1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lang w:eastAsia="ru-RU"/>
          </w:rPr>
          <w:t>შემარბილებელი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_Toc64633151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39</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52" w:history="1">
        <w:r w:rsidR="00395980" w:rsidRPr="00F34D05">
          <w:rPr>
            <w:rStyle w:val="Hyperlink"/>
            <w:rFonts w:eastAsia="Calibri"/>
            <w:noProof/>
            <w:sz w:val="18"/>
            <w:szCs w:val="18"/>
            <w:lang w:val="ka-GE"/>
          </w:rPr>
          <w:t>4.2</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rFonts w:eastAsia="Calibri"/>
            <w:noProof/>
            <w:sz w:val="18"/>
            <w:szCs w:val="18"/>
            <w:lang w:val="ka-GE"/>
          </w:rPr>
          <w:t>ხმაურის და ვიბრაცია - გავრცელება და მოსალოდნელი ზემოქმედება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_Toc64633152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39</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53" w:history="1">
        <w:r w:rsidR="00395980" w:rsidRPr="00F34D05">
          <w:rPr>
            <w:rStyle w:val="Hyperlink"/>
            <w:rFonts w:eastAsia="Times New Roman"/>
            <w:noProof/>
            <w:sz w:val="18"/>
            <w:szCs w:val="18"/>
            <w:lang w:eastAsia="ru-RU"/>
          </w:rPr>
          <w:t>4.2.1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lang w:eastAsia="ru-RU"/>
          </w:rPr>
          <w:t>შემარბილებელი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_Toc64633153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40</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54" w:history="1">
        <w:r w:rsidR="00395980" w:rsidRPr="00F34D05">
          <w:rPr>
            <w:rStyle w:val="Hyperlink"/>
            <w:rFonts w:eastAsia="Calibri"/>
            <w:noProof/>
            <w:sz w:val="18"/>
            <w:szCs w:val="18"/>
            <w:lang w:val="ka-GE"/>
          </w:rPr>
          <w:t>4.3</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rFonts w:eastAsia="Calibri"/>
            <w:noProof/>
            <w:sz w:val="18"/>
            <w:szCs w:val="18"/>
            <w:lang w:val="ka-GE"/>
          </w:rPr>
          <w:t>ზემოქმედება გეოლოგიურ გარემოზე, საშიში გეოდინამიკური და ჰიდროლოგიური პროცესების გააქტიურების რისკები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_Toc64633154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41</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55" w:history="1">
        <w:r w:rsidR="00395980" w:rsidRPr="00F34D05">
          <w:rPr>
            <w:rStyle w:val="Hyperlink"/>
            <w:rFonts w:eastAsia="Times New Roman"/>
            <w:noProof/>
            <w:sz w:val="18"/>
            <w:szCs w:val="18"/>
            <w:lang w:eastAsia="ru-RU"/>
          </w:rPr>
          <w:t>4.3.1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lang w:eastAsia="ru-RU"/>
          </w:rPr>
          <w:t>შემარბილებელი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_Toc64633155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41</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56" w:history="1">
        <w:r w:rsidR="00395980" w:rsidRPr="00F34D05">
          <w:rPr>
            <w:rStyle w:val="Hyperlink"/>
            <w:rFonts w:eastAsia="Calibri"/>
            <w:noProof/>
            <w:sz w:val="18"/>
            <w:szCs w:val="18"/>
            <w:lang w:val="ka-GE"/>
          </w:rPr>
          <w:t>4.4</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rFonts w:eastAsia="Calibri"/>
            <w:noProof/>
            <w:sz w:val="18"/>
            <w:szCs w:val="18"/>
            <w:lang w:val="ka-GE"/>
          </w:rPr>
          <w:t>ზემოქმედება ნიადაგზე</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_Toc64633156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41</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57" w:history="1">
        <w:r w:rsidR="00395980" w:rsidRPr="00F34D05">
          <w:rPr>
            <w:rStyle w:val="Hyperlink"/>
            <w:rFonts w:eastAsia="Times New Roman"/>
            <w:noProof/>
            <w:sz w:val="18"/>
            <w:szCs w:val="18"/>
            <w:lang w:eastAsia="ru-RU"/>
          </w:rPr>
          <w:t>4.4.1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lang w:eastAsia="ru-RU"/>
          </w:rPr>
          <w:t>შემარბილებელი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_Toc64633157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42</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58" w:history="1">
        <w:r w:rsidR="00395980" w:rsidRPr="00F34D05">
          <w:rPr>
            <w:rStyle w:val="Hyperlink"/>
            <w:rFonts w:eastAsia="Calibri"/>
            <w:noProof/>
            <w:sz w:val="18"/>
            <w:szCs w:val="18"/>
            <w:lang w:val="ka-GE"/>
          </w:rPr>
          <w:t>4.5</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rFonts w:eastAsia="Calibri"/>
            <w:noProof/>
            <w:sz w:val="18"/>
            <w:szCs w:val="18"/>
            <w:lang w:val="ka-GE"/>
          </w:rPr>
          <w:t>ზემოქმედება ზედაპირულ წყალზე</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_Toc64633158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42</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59" w:history="1">
        <w:r w:rsidR="00395980" w:rsidRPr="00F34D05">
          <w:rPr>
            <w:rStyle w:val="Hyperlink"/>
            <w:rFonts w:eastAsia="Times New Roman"/>
            <w:noProof/>
            <w:sz w:val="18"/>
            <w:szCs w:val="18"/>
            <w:lang w:eastAsia="ru-RU"/>
          </w:rPr>
          <w:t>4.5.1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lang w:eastAsia="ru-RU"/>
          </w:rPr>
          <w:t>ბუნებრივი ხარჯების ცვლილება და სავალდებულო ეკოლოგიური ხარჯი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_Toc64633159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42</w:t>
        </w:r>
        <w:r w:rsidR="00395980" w:rsidRPr="00F34D05">
          <w:rPr>
            <w:noProof/>
            <w:webHidden/>
            <w:sz w:val="18"/>
            <w:szCs w:val="18"/>
          </w:rPr>
          <w:fldChar w:fldCharType="end"/>
        </w:r>
      </w:hyperlink>
    </w:p>
    <w:p w:rsidR="00395980" w:rsidRPr="00F34D05" w:rsidRDefault="00A43BCA" w:rsidP="0099441C">
      <w:pPr>
        <w:pStyle w:val="TOC4"/>
        <w:tabs>
          <w:tab w:val="left" w:pos="1430"/>
          <w:tab w:val="right" w:leader="dot" w:pos="9629"/>
        </w:tabs>
        <w:spacing w:after="0"/>
        <w:rPr>
          <w:rFonts w:asciiTheme="minorHAnsi" w:eastAsiaTheme="minorEastAsia" w:hAnsiTheme="minorHAnsi"/>
          <w:noProof/>
          <w:color w:val="auto"/>
          <w:sz w:val="18"/>
          <w:szCs w:val="18"/>
          <w:lang w:val="ru-RU" w:eastAsia="ru-RU"/>
        </w:rPr>
      </w:pPr>
      <w:hyperlink w:anchor="_Toc64633160" w:history="1">
        <w:r w:rsidR="00395980" w:rsidRPr="00F34D05">
          <w:rPr>
            <w:rStyle w:val="Hyperlink"/>
            <w:noProof/>
            <w:sz w:val="18"/>
            <w:szCs w:val="18"/>
          </w:rPr>
          <w:t>4.5.1.1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ზემოქმედება ნატანის მოძრაობაზე</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_Toc64633160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44</w:t>
        </w:r>
        <w:r w:rsidR="00395980" w:rsidRPr="00F34D05">
          <w:rPr>
            <w:noProof/>
            <w:webHidden/>
            <w:sz w:val="18"/>
            <w:szCs w:val="18"/>
          </w:rPr>
          <w:fldChar w:fldCharType="end"/>
        </w:r>
      </w:hyperlink>
    </w:p>
    <w:p w:rsidR="00395980" w:rsidRPr="00F34D05" w:rsidRDefault="00A43BCA" w:rsidP="0099441C">
      <w:pPr>
        <w:pStyle w:val="TOC4"/>
        <w:tabs>
          <w:tab w:val="left" w:pos="1430"/>
          <w:tab w:val="right" w:leader="dot" w:pos="9629"/>
        </w:tabs>
        <w:spacing w:after="0"/>
        <w:rPr>
          <w:rFonts w:asciiTheme="minorHAnsi" w:eastAsiaTheme="minorEastAsia" w:hAnsiTheme="minorHAnsi"/>
          <w:noProof/>
          <w:color w:val="auto"/>
          <w:sz w:val="18"/>
          <w:szCs w:val="18"/>
          <w:lang w:val="ru-RU" w:eastAsia="ru-RU"/>
        </w:rPr>
      </w:pPr>
      <w:hyperlink w:anchor="_Toc64633161" w:history="1">
        <w:r w:rsidR="00395980" w:rsidRPr="00F34D05">
          <w:rPr>
            <w:rStyle w:val="Hyperlink"/>
            <w:noProof/>
            <w:sz w:val="18"/>
            <w:szCs w:val="18"/>
          </w:rPr>
          <w:t>4.5.1.2</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rPr>
          <w:t>ზედაპირული წყლების დაბინძურების რისკები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_Toc64633161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44</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62" w:history="1">
        <w:r w:rsidR="00395980" w:rsidRPr="00F34D05">
          <w:rPr>
            <w:rStyle w:val="Hyperlink"/>
            <w:rFonts w:eastAsia="Calibri"/>
            <w:noProof/>
            <w:sz w:val="18"/>
            <w:szCs w:val="18"/>
          </w:rPr>
          <w:t>4.5.2</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Calibri"/>
            <w:noProof/>
            <w:sz w:val="18"/>
            <w:szCs w:val="18"/>
          </w:rPr>
          <w:t>შემარბილებელი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_Toc64633162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45</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63" w:history="1">
        <w:r w:rsidR="00395980" w:rsidRPr="00F34D05">
          <w:rPr>
            <w:rStyle w:val="Hyperlink"/>
            <w:rFonts w:eastAsia="Calibri"/>
            <w:noProof/>
            <w:sz w:val="18"/>
            <w:szCs w:val="18"/>
            <w:lang w:val="ka-GE"/>
          </w:rPr>
          <w:t>4.6</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rFonts w:eastAsia="Calibri"/>
            <w:noProof/>
            <w:sz w:val="18"/>
            <w:szCs w:val="18"/>
            <w:lang w:val="ka-GE"/>
          </w:rPr>
          <w:t>ზემოქმედება გრუნტის წყალზე</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_Toc64633163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45</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64" w:history="1">
        <w:r w:rsidR="00395980" w:rsidRPr="00F34D05">
          <w:rPr>
            <w:rStyle w:val="Hyperlink"/>
            <w:rFonts w:eastAsia="Times New Roman"/>
            <w:noProof/>
            <w:sz w:val="18"/>
            <w:szCs w:val="18"/>
            <w:lang w:eastAsia="ru-RU"/>
          </w:rPr>
          <w:t>4.6.1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lang w:eastAsia="ru-RU"/>
          </w:rPr>
          <w:t>შემარბილებელი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_Toc64633164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45</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65" w:history="1">
        <w:r w:rsidR="00395980" w:rsidRPr="00F34D05">
          <w:rPr>
            <w:rStyle w:val="Hyperlink"/>
            <w:rFonts w:eastAsia="Times New Roman"/>
            <w:noProof/>
            <w:sz w:val="18"/>
            <w:szCs w:val="18"/>
            <w:lang w:val="ka-GE"/>
          </w:rPr>
          <w:t>4.7</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rFonts w:eastAsia="Times New Roman"/>
            <w:noProof/>
            <w:sz w:val="18"/>
            <w:szCs w:val="18"/>
            <w:lang w:val="ka-GE"/>
          </w:rPr>
          <w:t>ზემოქმედება ბიოლოგიურ გარემოზე</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_Toc64633165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46</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66" w:history="1">
        <w:r w:rsidR="00395980" w:rsidRPr="00F34D05">
          <w:rPr>
            <w:rStyle w:val="Hyperlink"/>
            <w:rFonts w:eastAsia="Times New Roman"/>
            <w:noProof/>
            <w:sz w:val="18"/>
            <w:szCs w:val="18"/>
            <w:lang w:eastAsia="ru-RU"/>
          </w:rPr>
          <w:t>4.7.1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lang w:eastAsia="ru-RU"/>
          </w:rPr>
          <w:t>ზემოქმედება მცენარეულ საფარზე</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_Toc64633166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46</w:t>
        </w:r>
        <w:r w:rsidR="00395980" w:rsidRPr="00F34D05">
          <w:rPr>
            <w:noProof/>
            <w:webHidden/>
            <w:sz w:val="18"/>
            <w:szCs w:val="18"/>
          </w:rPr>
          <w:fldChar w:fldCharType="end"/>
        </w:r>
      </w:hyperlink>
    </w:p>
    <w:p w:rsidR="00395980" w:rsidRPr="00F34D05" w:rsidRDefault="00A43BCA" w:rsidP="0099441C">
      <w:pPr>
        <w:pStyle w:val="TOC4"/>
        <w:tabs>
          <w:tab w:val="left" w:pos="1430"/>
          <w:tab w:val="right" w:leader="dot" w:pos="9629"/>
        </w:tabs>
        <w:spacing w:after="0"/>
        <w:rPr>
          <w:rFonts w:asciiTheme="minorHAnsi" w:eastAsiaTheme="minorEastAsia" w:hAnsiTheme="minorHAnsi"/>
          <w:noProof/>
          <w:color w:val="auto"/>
          <w:sz w:val="18"/>
          <w:szCs w:val="18"/>
          <w:lang w:val="ru-RU" w:eastAsia="ru-RU"/>
        </w:rPr>
      </w:pPr>
      <w:hyperlink w:anchor="_Toc64633167" w:history="1">
        <w:r w:rsidR="00395980" w:rsidRPr="00F34D05">
          <w:rPr>
            <w:rStyle w:val="Hyperlink"/>
            <w:noProof/>
            <w:sz w:val="18"/>
            <w:szCs w:val="18"/>
            <w:lang w:eastAsia="ru-RU"/>
          </w:rPr>
          <w:t>4.7.1.1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lang w:eastAsia="ru-RU"/>
          </w:rPr>
          <w:t>შემარბილებელი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_Toc64633167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46</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68" w:history="1">
        <w:r w:rsidR="00395980" w:rsidRPr="00F34D05">
          <w:rPr>
            <w:rStyle w:val="Hyperlink"/>
            <w:rFonts w:eastAsia="Times New Roman"/>
            <w:noProof/>
            <w:sz w:val="18"/>
            <w:szCs w:val="18"/>
            <w:lang w:eastAsia="ru-RU"/>
          </w:rPr>
          <w:t>4.7.2</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lang w:eastAsia="ru-RU"/>
          </w:rPr>
          <w:t>ზემოქმედება ფაუნაზე</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_Toc64633168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46</w:t>
        </w:r>
        <w:r w:rsidR="00395980" w:rsidRPr="00F34D05">
          <w:rPr>
            <w:noProof/>
            <w:webHidden/>
            <w:sz w:val="18"/>
            <w:szCs w:val="18"/>
          </w:rPr>
          <w:fldChar w:fldCharType="end"/>
        </w:r>
      </w:hyperlink>
    </w:p>
    <w:p w:rsidR="00395980" w:rsidRPr="00F34D05" w:rsidRDefault="00A43BCA" w:rsidP="0099441C">
      <w:pPr>
        <w:pStyle w:val="TOC4"/>
        <w:tabs>
          <w:tab w:val="left" w:pos="1430"/>
          <w:tab w:val="right" w:leader="dot" w:pos="9629"/>
        </w:tabs>
        <w:spacing w:after="0"/>
        <w:rPr>
          <w:rFonts w:asciiTheme="minorHAnsi" w:eastAsiaTheme="minorEastAsia" w:hAnsiTheme="minorHAnsi"/>
          <w:noProof/>
          <w:color w:val="auto"/>
          <w:sz w:val="18"/>
          <w:szCs w:val="18"/>
          <w:lang w:val="ru-RU" w:eastAsia="ru-RU"/>
        </w:rPr>
      </w:pPr>
      <w:hyperlink w:anchor="_Toc64633169" w:history="1">
        <w:r w:rsidR="00395980" w:rsidRPr="00F34D05">
          <w:rPr>
            <w:rStyle w:val="Hyperlink"/>
            <w:noProof/>
            <w:sz w:val="18"/>
            <w:szCs w:val="18"/>
            <w:lang w:eastAsia="ru-RU"/>
          </w:rPr>
          <w:t>4.7.2.1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lang w:eastAsia="ru-RU"/>
          </w:rPr>
          <w:t>შემარბილებელი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_Toc64633169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46</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70" w:history="1">
        <w:r w:rsidR="00395980" w:rsidRPr="00F34D05">
          <w:rPr>
            <w:rStyle w:val="Hyperlink"/>
            <w:rFonts w:eastAsia="Times New Roman"/>
            <w:noProof/>
            <w:sz w:val="18"/>
            <w:szCs w:val="18"/>
            <w:lang w:eastAsia="ru-RU"/>
          </w:rPr>
          <w:t>4.7.3</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lang w:eastAsia="ru-RU"/>
          </w:rPr>
          <w:t>ზემოქმედება წყლის ბიომრავალფეროვნებაზე</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_Toc64633170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47</w:t>
        </w:r>
        <w:r w:rsidR="00395980" w:rsidRPr="00F34D05">
          <w:rPr>
            <w:noProof/>
            <w:webHidden/>
            <w:sz w:val="18"/>
            <w:szCs w:val="18"/>
          </w:rPr>
          <w:fldChar w:fldCharType="end"/>
        </w:r>
      </w:hyperlink>
    </w:p>
    <w:p w:rsidR="00395980" w:rsidRPr="00F34D05" w:rsidRDefault="00A43BCA" w:rsidP="0099441C">
      <w:pPr>
        <w:pStyle w:val="TOC4"/>
        <w:tabs>
          <w:tab w:val="left" w:pos="1430"/>
          <w:tab w:val="right" w:leader="dot" w:pos="9629"/>
        </w:tabs>
        <w:spacing w:after="0"/>
        <w:rPr>
          <w:rFonts w:asciiTheme="minorHAnsi" w:eastAsiaTheme="minorEastAsia" w:hAnsiTheme="minorHAnsi"/>
          <w:noProof/>
          <w:color w:val="auto"/>
          <w:sz w:val="18"/>
          <w:szCs w:val="18"/>
          <w:lang w:val="ru-RU" w:eastAsia="ru-RU"/>
        </w:rPr>
      </w:pPr>
      <w:hyperlink w:anchor="_Toc64633171" w:history="1">
        <w:r w:rsidR="00395980" w:rsidRPr="00F34D05">
          <w:rPr>
            <w:rStyle w:val="Hyperlink"/>
            <w:noProof/>
            <w:sz w:val="18"/>
            <w:szCs w:val="18"/>
            <w:lang w:eastAsia="ru-RU"/>
          </w:rPr>
          <w:t>4.7.3.1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lang w:eastAsia="ru-RU"/>
          </w:rPr>
          <w:t>შემარბილებელი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_Toc64633171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47</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72" w:history="1">
        <w:r w:rsidR="00395980" w:rsidRPr="00F34D05">
          <w:rPr>
            <w:rStyle w:val="Hyperlink"/>
            <w:rFonts w:eastAsia="Times New Roman"/>
            <w:noProof/>
            <w:sz w:val="18"/>
            <w:szCs w:val="18"/>
            <w:lang w:val="ka-GE"/>
          </w:rPr>
          <w:t>4.8</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rFonts w:eastAsia="Times New Roman"/>
            <w:noProof/>
            <w:sz w:val="18"/>
            <w:szCs w:val="18"/>
            <w:lang w:val="ka-GE"/>
          </w:rPr>
          <w:t>ვიზუალურ-ლანდშაფტური ზემოქმედება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_Toc64633172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48</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73" w:history="1">
        <w:r w:rsidR="00395980" w:rsidRPr="00F34D05">
          <w:rPr>
            <w:rStyle w:val="Hyperlink"/>
            <w:rFonts w:eastAsia="Times New Roman"/>
            <w:noProof/>
            <w:sz w:val="18"/>
            <w:szCs w:val="18"/>
            <w:lang w:eastAsia="ru-RU"/>
          </w:rPr>
          <w:t>4.8.1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lang w:eastAsia="ru-RU"/>
          </w:rPr>
          <w:t>შემარბილებელი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_Toc64633173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48</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74" w:history="1">
        <w:r w:rsidR="00395980" w:rsidRPr="00F34D05">
          <w:rPr>
            <w:rStyle w:val="Hyperlink"/>
            <w:rFonts w:eastAsia="Times New Roman"/>
            <w:noProof/>
            <w:sz w:val="18"/>
            <w:szCs w:val="18"/>
            <w:lang w:val="ka-GE"/>
          </w:rPr>
          <w:t>4.9</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rFonts w:eastAsia="Times New Roman"/>
            <w:noProof/>
            <w:sz w:val="18"/>
            <w:szCs w:val="18"/>
            <w:lang w:val="ka-GE"/>
          </w:rPr>
          <w:t>ნარჩენები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_Toc64633174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48</w:t>
        </w:r>
        <w:r w:rsidR="00395980" w:rsidRPr="00F34D05">
          <w:rPr>
            <w:noProof/>
            <w:webHidden/>
            <w:sz w:val="18"/>
            <w:szCs w:val="18"/>
          </w:rPr>
          <w:fldChar w:fldCharType="end"/>
        </w:r>
      </w:hyperlink>
    </w:p>
    <w:p w:rsidR="00395980" w:rsidRPr="00F34D05" w:rsidRDefault="00A43BCA" w:rsidP="0099441C">
      <w:pPr>
        <w:pStyle w:val="TOC3"/>
        <w:tabs>
          <w:tab w:val="left" w:pos="1100"/>
          <w:tab w:val="right" w:leader="dot" w:pos="9629"/>
        </w:tabs>
        <w:spacing w:after="0"/>
        <w:rPr>
          <w:rFonts w:asciiTheme="minorHAnsi" w:eastAsiaTheme="minorEastAsia" w:hAnsiTheme="minorHAnsi"/>
          <w:noProof/>
          <w:color w:val="auto"/>
          <w:sz w:val="18"/>
          <w:szCs w:val="18"/>
          <w:lang w:val="ru-RU" w:eastAsia="ru-RU"/>
        </w:rPr>
      </w:pPr>
      <w:hyperlink w:anchor="_Toc64633175" w:history="1">
        <w:r w:rsidR="00395980" w:rsidRPr="00F34D05">
          <w:rPr>
            <w:rStyle w:val="Hyperlink"/>
            <w:noProof/>
            <w:sz w:val="18"/>
            <w:szCs w:val="18"/>
            <w:lang w:eastAsia="ru-RU"/>
          </w:rPr>
          <w:t>4.9.1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noProof/>
            <w:sz w:val="18"/>
            <w:szCs w:val="18"/>
            <w:lang w:eastAsia="ru-RU"/>
          </w:rPr>
          <w:t>შემარბილებელი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_Toc64633175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49</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76" w:history="1">
        <w:r w:rsidR="00395980" w:rsidRPr="00F34D05">
          <w:rPr>
            <w:rStyle w:val="Hyperlink"/>
            <w:rFonts w:eastAsia="Times New Roman"/>
            <w:noProof/>
            <w:sz w:val="18"/>
            <w:szCs w:val="18"/>
            <w:lang w:val="ka-GE" w:eastAsia="ru-RU"/>
          </w:rPr>
          <w:t>4.10</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rFonts w:eastAsia="Times New Roman"/>
            <w:noProof/>
            <w:sz w:val="18"/>
            <w:szCs w:val="18"/>
            <w:lang w:val="ka-GE" w:eastAsia="ru-RU"/>
          </w:rPr>
          <w:t>ზემოქმედება სოციალურ-ეკონომიკურ გარემოზე</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_Toc64633176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49</w:t>
        </w:r>
        <w:r w:rsidR="00395980" w:rsidRPr="00F34D05">
          <w:rPr>
            <w:noProof/>
            <w:webHidden/>
            <w:sz w:val="18"/>
            <w:szCs w:val="18"/>
          </w:rPr>
          <w:fldChar w:fldCharType="end"/>
        </w:r>
      </w:hyperlink>
    </w:p>
    <w:p w:rsidR="00395980" w:rsidRPr="00F34D05" w:rsidRDefault="00A43BCA" w:rsidP="0099441C">
      <w:pPr>
        <w:pStyle w:val="TOC3"/>
        <w:tabs>
          <w:tab w:val="left" w:pos="1321"/>
          <w:tab w:val="right" w:leader="dot" w:pos="9629"/>
        </w:tabs>
        <w:spacing w:after="0"/>
        <w:rPr>
          <w:rFonts w:asciiTheme="minorHAnsi" w:eastAsiaTheme="minorEastAsia" w:hAnsiTheme="minorHAnsi"/>
          <w:noProof/>
          <w:color w:val="auto"/>
          <w:sz w:val="18"/>
          <w:szCs w:val="18"/>
          <w:lang w:val="ru-RU" w:eastAsia="ru-RU"/>
        </w:rPr>
      </w:pPr>
      <w:hyperlink w:anchor="_Toc64633177" w:history="1">
        <w:r w:rsidR="00395980" w:rsidRPr="00F34D05">
          <w:rPr>
            <w:rStyle w:val="Hyperlink"/>
            <w:rFonts w:eastAsia="Times New Roman"/>
            <w:noProof/>
            <w:sz w:val="18"/>
            <w:szCs w:val="18"/>
            <w:lang w:eastAsia="ru-RU"/>
          </w:rPr>
          <w:t>4.10.1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lang w:eastAsia="ru-RU"/>
          </w:rPr>
          <w:t>ჯანმრთელობასა და უსაფრთხოებასთან დაკავშირებული რისკები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_Toc64633177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49</w:t>
        </w:r>
        <w:r w:rsidR="00395980" w:rsidRPr="00F34D05">
          <w:rPr>
            <w:noProof/>
            <w:webHidden/>
            <w:sz w:val="18"/>
            <w:szCs w:val="18"/>
          </w:rPr>
          <w:fldChar w:fldCharType="end"/>
        </w:r>
      </w:hyperlink>
    </w:p>
    <w:p w:rsidR="00395980" w:rsidRPr="00F34D05" w:rsidRDefault="00A43BCA" w:rsidP="0099441C">
      <w:pPr>
        <w:pStyle w:val="TOC4"/>
        <w:tabs>
          <w:tab w:val="left" w:pos="1530"/>
          <w:tab w:val="right" w:leader="dot" w:pos="9629"/>
        </w:tabs>
        <w:spacing w:after="0"/>
        <w:rPr>
          <w:rFonts w:asciiTheme="minorHAnsi" w:eastAsiaTheme="minorEastAsia" w:hAnsiTheme="minorHAnsi"/>
          <w:noProof/>
          <w:color w:val="auto"/>
          <w:sz w:val="18"/>
          <w:szCs w:val="18"/>
          <w:lang w:val="ru-RU" w:eastAsia="ru-RU"/>
        </w:rPr>
      </w:pPr>
      <w:hyperlink w:anchor="_Toc64633178" w:history="1">
        <w:r w:rsidR="00395980" w:rsidRPr="00F34D05">
          <w:rPr>
            <w:rStyle w:val="Hyperlink"/>
            <w:rFonts w:eastAsia="Times New Roman"/>
            <w:noProof/>
            <w:sz w:val="18"/>
            <w:szCs w:val="18"/>
            <w:lang w:eastAsia="ru-RU"/>
          </w:rPr>
          <w:t>4.10.1.1</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lang w:eastAsia="ru-RU"/>
          </w:rPr>
          <w:t>შემარბილებელი ღონისძიებები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_Toc64633178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49</w:t>
        </w:r>
        <w:r w:rsidR="00395980" w:rsidRPr="00F34D05">
          <w:rPr>
            <w:noProof/>
            <w:webHidden/>
            <w:sz w:val="18"/>
            <w:szCs w:val="18"/>
          </w:rPr>
          <w:fldChar w:fldCharType="end"/>
        </w:r>
      </w:hyperlink>
    </w:p>
    <w:p w:rsidR="00395980" w:rsidRPr="00F34D05" w:rsidRDefault="00A43BCA" w:rsidP="0099441C">
      <w:pPr>
        <w:pStyle w:val="TOC3"/>
        <w:tabs>
          <w:tab w:val="left" w:pos="1321"/>
          <w:tab w:val="right" w:leader="dot" w:pos="9629"/>
        </w:tabs>
        <w:spacing w:after="0"/>
        <w:rPr>
          <w:rFonts w:asciiTheme="minorHAnsi" w:eastAsiaTheme="minorEastAsia" w:hAnsiTheme="minorHAnsi"/>
          <w:noProof/>
          <w:color w:val="auto"/>
          <w:sz w:val="18"/>
          <w:szCs w:val="18"/>
          <w:lang w:val="ru-RU" w:eastAsia="ru-RU"/>
        </w:rPr>
      </w:pPr>
      <w:hyperlink w:anchor="_Toc64633179" w:history="1">
        <w:r w:rsidR="00395980" w:rsidRPr="00F34D05">
          <w:rPr>
            <w:rStyle w:val="Hyperlink"/>
            <w:rFonts w:eastAsia="Times New Roman"/>
            <w:noProof/>
            <w:sz w:val="18"/>
            <w:szCs w:val="18"/>
          </w:rPr>
          <w:t>4.10.2</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rPr>
          <w:t>ზემოქმედება ადგილობრივ რესურსებზე და მიწის გამოყენების პირობებზე</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_Toc64633179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50</w:t>
        </w:r>
        <w:r w:rsidR="00395980" w:rsidRPr="00F34D05">
          <w:rPr>
            <w:noProof/>
            <w:webHidden/>
            <w:sz w:val="18"/>
            <w:szCs w:val="18"/>
          </w:rPr>
          <w:fldChar w:fldCharType="end"/>
        </w:r>
      </w:hyperlink>
    </w:p>
    <w:p w:rsidR="00395980" w:rsidRPr="00F34D05" w:rsidRDefault="00A43BCA" w:rsidP="0099441C">
      <w:pPr>
        <w:pStyle w:val="TOC3"/>
        <w:tabs>
          <w:tab w:val="left" w:pos="1321"/>
          <w:tab w:val="right" w:leader="dot" w:pos="9629"/>
        </w:tabs>
        <w:spacing w:after="0"/>
        <w:rPr>
          <w:rFonts w:asciiTheme="minorHAnsi" w:eastAsiaTheme="minorEastAsia" w:hAnsiTheme="minorHAnsi"/>
          <w:noProof/>
          <w:color w:val="auto"/>
          <w:sz w:val="18"/>
          <w:szCs w:val="18"/>
          <w:lang w:val="ru-RU" w:eastAsia="ru-RU"/>
        </w:rPr>
      </w:pPr>
      <w:hyperlink w:anchor="_Toc64633180" w:history="1">
        <w:r w:rsidR="00395980" w:rsidRPr="00F34D05">
          <w:rPr>
            <w:rStyle w:val="Hyperlink"/>
            <w:rFonts w:eastAsia="Times New Roman"/>
            <w:noProof/>
            <w:sz w:val="18"/>
            <w:szCs w:val="18"/>
          </w:rPr>
          <w:t>4.10.3</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rPr>
          <w:t>ზემოქმედება ეკონომიკაზე და ადგილობრივი მოსახლეობის ცხოვრების პირობებზე</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_Toc64633180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50</w:t>
        </w:r>
        <w:r w:rsidR="00395980" w:rsidRPr="00F34D05">
          <w:rPr>
            <w:noProof/>
            <w:webHidden/>
            <w:sz w:val="18"/>
            <w:szCs w:val="18"/>
          </w:rPr>
          <w:fldChar w:fldCharType="end"/>
        </w:r>
      </w:hyperlink>
    </w:p>
    <w:p w:rsidR="00395980" w:rsidRPr="00F34D05" w:rsidRDefault="00A43BCA" w:rsidP="0099441C">
      <w:pPr>
        <w:pStyle w:val="TOC3"/>
        <w:tabs>
          <w:tab w:val="left" w:pos="1321"/>
          <w:tab w:val="right" w:leader="dot" w:pos="9629"/>
        </w:tabs>
        <w:spacing w:after="0"/>
        <w:rPr>
          <w:rFonts w:asciiTheme="minorHAnsi" w:eastAsiaTheme="minorEastAsia" w:hAnsiTheme="minorHAnsi"/>
          <w:noProof/>
          <w:color w:val="auto"/>
          <w:sz w:val="18"/>
          <w:szCs w:val="18"/>
          <w:lang w:val="ru-RU" w:eastAsia="ru-RU"/>
        </w:rPr>
      </w:pPr>
      <w:hyperlink w:anchor="_Toc64633181" w:history="1">
        <w:r w:rsidR="00395980" w:rsidRPr="00F34D05">
          <w:rPr>
            <w:rStyle w:val="Hyperlink"/>
            <w:rFonts w:eastAsia="Times New Roman"/>
            <w:noProof/>
            <w:sz w:val="18"/>
            <w:szCs w:val="18"/>
          </w:rPr>
          <w:t>4.10.4</w:t>
        </w:r>
        <w:r w:rsidR="00395980" w:rsidRPr="00F34D05">
          <w:rPr>
            <w:rFonts w:asciiTheme="minorHAnsi" w:eastAsiaTheme="minorEastAsia" w:hAnsiTheme="minorHAnsi"/>
            <w:noProof/>
            <w:color w:val="auto"/>
            <w:sz w:val="18"/>
            <w:szCs w:val="18"/>
            <w:lang w:val="ru-RU" w:eastAsia="ru-RU"/>
          </w:rPr>
          <w:tab/>
        </w:r>
        <w:r w:rsidR="00395980" w:rsidRPr="00F34D05">
          <w:rPr>
            <w:rStyle w:val="Hyperlink"/>
            <w:rFonts w:eastAsia="Times New Roman"/>
            <w:noProof/>
            <w:sz w:val="18"/>
            <w:szCs w:val="18"/>
          </w:rPr>
          <w:t>ისტორიულ-კულტურულ და არქეოლოგიურ ძეგლებზე ზემოქმედების რისკები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_Toc64633181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50</w:t>
        </w:r>
        <w:r w:rsidR="00395980" w:rsidRPr="00F34D05">
          <w:rPr>
            <w:noProof/>
            <w:webHidden/>
            <w:sz w:val="18"/>
            <w:szCs w:val="18"/>
          </w:rPr>
          <w:fldChar w:fldCharType="end"/>
        </w:r>
      </w:hyperlink>
    </w:p>
    <w:p w:rsidR="00395980" w:rsidRPr="00F34D05" w:rsidRDefault="00A43BCA" w:rsidP="0099441C">
      <w:pPr>
        <w:pStyle w:val="TOC2"/>
        <w:spacing w:after="0"/>
        <w:rPr>
          <w:rFonts w:asciiTheme="minorHAnsi" w:eastAsiaTheme="minorEastAsia" w:hAnsiTheme="minorHAnsi"/>
          <w:bCs w:val="0"/>
          <w:noProof/>
          <w:color w:val="auto"/>
          <w:sz w:val="18"/>
          <w:szCs w:val="18"/>
          <w:lang w:val="ru-RU" w:eastAsia="ru-RU"/>
        </w:rPr>
      </w:pPr>
      <w:hyperlink w:anchor="_Toc64633182" w:history="1">
        <w:r w:rsidR="00395980" w:rsidRPr="00F34D05">
          <w:rPr>
            <w:rStyle w:val="Hyperlink"/>
            <w:rFonts w:eastAsia="Times New Roman"/>
            <w:noProof/>
            <w:sz w:val="18"/>
            <w:szCs w:val="18"/>
            <w:lang w:val="ka-GE" w:eastAsia="ru-RU"/>
          </w:rPr>
          <w:t>4.11</w:t>
        </w:r>
        <w:r w:rsidR="00395980" w:rsidRPr="00F34D05">
          <w:rPr>
            <w:rFonts w:asciiTheme="minorHAnsi" w:eastAsiaTheme="minorEastAsia" w:hAnsiTheme="minorHAnsi"/>
            <w:bCs w:val="0"/>
            <w:noProof/>
            <w:color w:val="auto"/>
            <w:sz w:val="18"/>
            <w:szCs w:val="18"/>
            <w:lang w:val="ru-RU" w:eastAsia="ru-RU"/>
          </w:rPr>
          <w:tab/>
        </w:r>
        <w:r w:rsidR="00395980" w:rsidRPr="00F34D05">
          <w:rPr>
            <w:rStyle w:val="Hyperlink"/>
            <w:rFonts w:eastAsia="Times New Roman"/>
            <w:noProof/>
            <w:sz w:val="18"/>
            <w:szCs w:val="18"/>
            <w:lang w:val="ka-GE" w:eastAsia="ru-RU"/>
          </w:rPr>
          <w:t>კუმულაციური ზემოქმედება</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_Toc64633182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52</w:t>
        </w:r>
        <w:r w:rsidR="00395980" w:rsidRPr="00F34D05">
          <w:rPr>
            <w:noProof/>
            <w:webHidden/>
            <w:sz w:val="18"/>
            <w:szCs w:val="18"/>
          </w:rPr>
          <w:fldChar w:fldCharType="end"/>
        </w:r>
      </w:hyperlink>
    </w:p>
    <w:p w:rsidR="00395980" w:rsidRPr="00F34D05" w:rsidRDefault="00A43BCA" w:rsidP="0099441C">
      <w:pPr>
        <w:pStyle w:val="TOC1"/>
        <w:tabs>
          <w:tab w:val="left" w:pos="446"/>
          <w:tab w:val="right" w:leader="dot" w:pos="9629"/>
        </w:tabs>
        <w:spacing w:after="0"/>
        <w:rPr>
          <w:rFonts w:asciiTheme="minorHAnsi" w:eastAsiaTheme="minorEastAsia" w:hAnsiTheme="minorHAnsi"/>
          <w:bCs w:val="0"/>
          <w:iCs w:val="0"/>
          <w:noProof/>
          <w:color w:val="auto"/>
          <w:sz w:val="18"/>
          <w:szCs w:val="18"/>
          <w:lang w:val="ru-RU" w:eastAsia="ru-RU"/>
        </w:rPr>
      </w:pPr>
      <w:hyperlink w:anchor="_Toc64633183" w:history="1">
        <w:r w:rsidR="00395980" w:rsidRPr="00F34D05">
          <w:rPr>
            <w:rStyle w:val="Hyperlink"/>
            <w:noProof/>
            <w:sz w:val="18"/>
            <w:szCs w:val="18"/>
            <w:lang w:val="ka-GE"/>
          </w:rPr>
          <w:t>5</w:t>
        </w:r>
        <w:r w:rsidR="00395980" w:rsidRPr="00F34D05">
          <w:rPr>
            <w:rFonts w:asciiTheme="minorHAnsi" w:eastAsiaTheme="minorEastAsia" w:hAnsiTheme="minorHAnsi"/>
            <w:bCs w:val="0"/>
            <w:iCs w:val="0"/>
            <w:noProof/>
            <w:color w:val="auto"/>
            <w:sz w:val="18"/>
            <w:szCs w:val="18"/>
            <w:lang w:val="ru-RU" w:eastAsia="ru-RU"/>
          </w:rPr>
          <w:tab/>
        </w:r>
        <w:r w:rsidR="00395980" w:rsidRPr="00F34D05">
          <w:rPr>
            <w:rStyle w:val="Hyperlink"/>
            <w:noProof/>
            <w:sz w:val="18"/>
            <w:szCs w:val="18"/>
            <w:lang w:val="ka-GE"/>
          </w:rPr>
          <w:t>შემარბილებელი ღონისძიებები და მონიტორინგი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_Toc64633183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54</w:t>
        </w:r>
        <w:r w:rsidR="00395980" w:rsidRPr="00F34D05">
          <w:rPr>
            <w:noProof/>
            <w:webHidden/>
            <w:sz w:val="18"/>
            <w:szCs w:val="18"/>
          </w:rPr>
          <w:fldChar w:fldCharType="end"/>
        </w:r>
      </w:hyperlink>
    </w:p>
    <w:p w:rsidR="00395980" w:rsidRPr="00F34D05" w:rsidRDefault="00A43BCA" w:rsidP="0099441C">
      <w:pPr>
        <w:pStyle w:val="TOC1"/>
        <w:tabs>
          <w:tab w:val="left" w:pos="446"/>
          <w:tab w:val="right" w:leader="dot" w:pos="9629"/>
        </w:tabs>
        <w:spacing w:after="0"/>
        <w:rPr>
          <w:rFonts w:asciiTheme="minorHAnsi" w:eastAsiaTheme="minorEastAsia" w:hAnsiTheme="minorHAnsi"/>
          <w:bCs w:val="0"/>
          <w:iCs w:val="0"/>
          <w:noProof/>
          <w:color w:val="auto"/>
          <w:sz w:val="18"/>
          <w:szCs w:val="18"/>
          <w:lang w:val="ru-RU" w:eastAsia="ru-RU"/>
        </w:rPr>
      </w:pPr>
      <w:hyperlink w:anchor="_Toc64633184" w:history="1">
        <w:r w:rsidR="00395980" w:rsidRPr="00F34D05">
          <w:rPr>
            <w:rStyle w:val="Hyperlink"/>
            <w:rFonts w:eastAsia="Times New Roman"/>
            <w:noProof/>
            <w:sz w:val="18"/>
            <w:szCs w:val="18"/>
            <w:lang w:val="ka-GE"/>
          </w:rPr>
          <w:t>6</w:t>
        </w:r>
        <w:r w:rsidR="00395980" w:rsidRPr="00F34D05">
          <w:rPr>
            <w:rFonts w:asciiTheme="minorHAnsi" w:eastAsiaTheme="minorEastAsia" w:hAnsiTheme="minorHAnsi"/>
            <w:bCs w:val="0"/>
            <w:iCs w:val="0"/>
            <w:noProof/>
            <w:color w:val="auto"/>
            <w:sz w:val="18"/>
            <w:szCs w:val="18"/>
            <w:lang w:val="ru-RU" w:eastAsia="ru-RU"/>
          </w:rPr>
          <w:tab/>
        </w:r>
        <w:r w:rsidR="00395980" w:rsidRPr="00F34D05">
          <w:rPr>
            <w:rStyle w:val="Hyperlink"/>
            <w:rFonts w:eastAsia="Times New Roman"/>
            <w:noProof/>
            <w:sz w:val="18"/>
            <w:szCs w:val="18"/>
            <w:lang w:val="ka-GE"/>
          </w:rPr>
          <w:t>დასკვნები და რეკომენდაციები</w:t>
        </w:r>
        <w:r w:rsidR="00395980" w:rsidRPr="00F34D05">
          <w:rPr>
            <w:noProof/>
            <w:webHidden/>
            <w:sz w:val="18"/>
            <w:szCs w:val="18"/>
          </w:rPr>
          <w:tab/>
        </w:r>
        <w:r w:rsidR="00395980" w:rsidRPr="00F34D05">
          <w:rPr>
            <w:noProof/>
            <w:webHidden/>
            <w:sz w:val="18"/>
            <w:szCs w:val="18"/>
          </w:rPr>
          <w:fldChar w:fldCharType="begin"/>
        </w:r>
        <w:r w:rsidR="00395980" w:rsidRPr="00F34D05">
          <w:rPr>
            <w:noProof/>
            <w:webHidden/>
            <w:sz w:val="18"/>
            <w:szCs w:val="18"/>
          </w:rPr>
          <w:instrText xml:space="preserve"> PAGEREF _Toc64633184 \h </w:instrText>
        </w:r>
        <w:r w:rsidR="00395980" w:rsidRPr="00F34D05">
          <w:rPr>
            <w:noProof/>
            <w:webHidden/>
            <w:sz w:val="18"/>
            <w:szCs w:val="18"/>
          </w:rPr>
        </w:r>
        <w:r w:rsidR="00395980" w:rsidRPr="00F34D05">
          <w:rPr>
            <w:noProof/>
            <w:webHidden/>
            <w:sz w:val="18"/>
            <w:szCs w:val="18"/>
          </w:rPr>
          <w:fldChar w:fldCharType="separate"/>
        </w:r>
        <w:r w:rsidR="00F34D05">
          <w:rPr>
            <w:noProof/>
            <w:webHidden/>
            <w:sz w:val="18"/>
            <w:szCs w:val="18"/>
          </w:rPr>
          <w:t>60</w:t>
        </w:r>
        <w:r w:rsidR="00395980" w:rsidRPr="00F34D05">
          <w:rPr>
            <w:noProof/>
            <w:webHidden/>
            <w:sz w:val="18"/>
            <w:szCs w:val="18"/>
          </w:rPr>
          <w:fldChar w:fldCharType="end"/>
        </w:r>
      </w:hyperlink>
    </w:p>
    <w:p w:rsidR="00EE6162" w:rsidRPr="006601F5" w:rsidRDefault="00F75D2B" w:rsidP="0099441C">
      <w:pPr>
        <w:spacing w:after="0"/>
        <w:jc w:val="both"/>
        <w:rPr>
          <w:rFonts w:asciiTheme="minorHAnsi" w:hAnsiTheme="minorHAnsi"/>
          <w:b/>
          <w:color w:val="auto"/>
          <w:sz w:val="18"/>
          <w:szCs w:val="18"/>
          <w:lang w:val="ka-GE"/>
        </w:rPr>
      </w:pPr>
      <w:r w:rsidRPr="00F34D05">
        <w:rPr>
          <w:rFonts w:asciiTheme="minorHAnsi" w:hAnsiTheme="minorHAnsi"/>
          <w:b/>
          <w:color w:val="auto"/>
          <w:sz w:val="18"/>
          <w:szCs w:val="18"/>
          <w:lang w:val="ka-GE"/>
        </w:rPr>
        <w:fldChar w:fldCharType="end"/>
      </w:r>
    </w:p>
    <w:p w:rsidR="00EE6162" w:rsidRPr="006601F5" w:rsidRDefault="00EE6162" w:rsidP="007B11AC">
      <w:pPr>
        <w:spacing w:before="120"/>
        <w:jc w:val="both"/>
        <w:rPr>
          <w:b/>
          <w:color w:val="auto"/>
          <w:sz w:val="18"/>
          <w:szCs w:val="18"/>
          <w:lang w:val="ka-GE"/>
        </w:rPr>
      </w:pPr>
      <w:r w:rsidRPr="006601F5">
        <w:rPr>
          <w:rFonts w:asciiTheme="minorHAnsi" w:hAnsiTheme="minorHAnsi"/>
          <w:b/>
          <w:color w:val="auto"/>
          <w:sz w:val="18"/>
          <w:szCs w:val="18"/>
          <w:lang w:val="ka-GE"/>
        </w:rPr>
        <w:br w:type="page"/>
      </w:r>
    </w:p>
    <w:p w:rsidR="00DE561A" w:rsidRPr="006601F5" w:rsidRDefault="00DE561A" w:rsidP="007B11AC">
      <w:pPr>
        <w:pStyle w:val="Heading1"/>
        <w:rPr>
          <w:color w:val="auto"/>
          <w:lang w:val="ka-GE"/>
        </w:rPr>
      </w:pPr>
      <w:bookmarkStart w:id="1" w:name="_Toc64633120"/>
      <w:r w:rsidRPr="006601F5">
        <w:rPr>
          <w:color w:val="auto"/>
          <w:lang w:val="ka-GE"/>
        </w:rPr>
        <w:lastRenderedPageBreak/>
        <w:t>შესავალი</w:t>
      </w:r>
      <w:bookmarkEnd w:id="1"/>
    </w:p>
    <w:p w:rsidR="008A2EA4" w:rsidRPr="006601F5" w:rsidRDefault="004A1F26" w:rsidP="007B11AC">
      <w:pPr>
        <w:jc w:val="both"/>
        <w:rPr>
          <w:color w:val="auto"/>
          <w:lang w:val="ka-GE"/>
        </w:rPr>
      </w:pPr>
      <w:r w:rsidRPr="006601F5">
        <w:rPr>
          <w:color w:val="auto"/>
          <w:lang w:val="ka-GE"/>
        </w:rPr>
        <w:t xml:space="preserve">საქართველოს კანონის „გარემოსდაცვითი შეფასების კოდექსისა“ და სს „ენერგო-პრო </w:t>
      </w:r>
      <w:r w:rsidR="003A428C" w:rsidRPr="006601F5">
        <w:rPr>
          <w:color w:val="auto"/>
          <w:lang w:val="ka-GE"/>
        </w:rPr>
        <w:t>ჯორჯია გენერაცია</w:t>
      </w:r>
      <w:r w:rsidRPr="006601F5">
        <w:rPr>
          <w:color w:val="auto"/>
          <w:lang w:val="ka-GE"/>
        </w:rPr>
        <w:t>“</w:t>
      </w:r>
      <w:r w:rsidR="003A428C" w:rsidRPr="006601F5">
        <w:rPr>
          <w:color w:val="auto"/>
          <w:lang w:val="ka-GE"/>
        </w:rPr>
        <w:t xml:space="preserve">-ს </w:t>
      </w:r>
      <w:r w:rsidRPr="006601F5">
        <w:rPr>
          <w:color w:val="auto"/>
          <w:lang w:val="ka-GE"/>
        </w:rPr>
        <w:t>მცხეთის მუნიციპალიტეტში, ზემო ავჭალის ჰიდროელექტროსადგურის ექსპლუატაციის პირობების ცვლილების პროექტზე სკოპინგის დასკვნის გაცემის შესახებ</w:t>
      </w:r>
      <w:r w:rsidR="00034BF7" w:rsidRPr="006601F5">
        <w:rPr>
          <w:color w:val="auto"/>
          <w:lang w:val="ka-GE"/>
        </w:rPr>
        <w:t xml:space="preserve">“ საქართველოს გარემოს დაცვისა და სოფლის მეურნეობის მინისტრის 2020 წლის 8 აპრილის </w:t>
      </w:r>
      <w:proofErr w:type="spellStart"/>
      <w:r w:rsidR="00034BF7" w:rsidRPr="006601F5">
        <w:rPr>
          <w:color w:val="auto"/>
          <w:lang w:val="ka-GE"/>
        </w:rPr>
        <w:t>N2</w:t>
      </w:r>
      <w:proofErr w:type="spellEnd"/>
      <w:r w:rsidR="00034BF7" w:rsidRPr="006601F5">
        <w:rPr>
          <w:color w:val="auto"/>
          <w:lang w:val="ka-GE"/>
        </w:rPr>
        <w:t xml:space="preserve">-327 ბრძანების შესაბამისად გაცემული </w:t>
      </w:r>
      <w:proofErr w:type="spellStart"/>
      <w:r w:rsidR="00034BF7" w:rsidRPr="006601F5">
        <w:rPr>
          <w:color w:val="auto"/>
          <w:lang w:val="ka-GE"/>
        </w:rPr>
        <w:t>N27</w:t>
      </w:r>
      <w:proofErr w:type="spellEnd"/>
      <w:r w:rsidR="00034BF7" w:rsidRPr="006601F5">
        <w:rPr>
          <w:color w:val="auto"/>
          <w:lang w:val="ka-GE"/>
        </w:rPr>
        <w:t xml:space="preserve"> (24.03.2020 წ) სკოპინგის დასკვნის პირობების მოთხოვნების გათვალისწინებით</w:t>
      </w:r>
      <w:r w:rsidR="007B11AC" w:rsidRPr="006601F5">
        <w:rPr>
          <w:color w:val="auto"/>
          <w:lang w:val="ka-GE"/>
        </w:rPr>
        <w:t xml:space="preserve"> მომზადდა გზშ-ს ანგარიში</w:t>
      </w:r>
      <w:r w:rsidR="00034BF7" w:rsidRPr="006601F5">
        <w:rPr>
          <w:color w:val="auto"/>
          <w:lang w:val="ka-GE"/>
        </w:rPr>
        <w:t xml:space="preserve">. ანგარიშში ასახულია ზემო ავჭალის ჰიდროელექტროსადგურის (ზაჰესი) </w:t>
      </w:r>
      <w:r w:rsidR="00EE6162" w:rsidRPr="006601F5">
        <w:rPr>
          <w:color w:val="auto"/>
          <w:lang w:val="ka-GE"/>
        </w:rPr>
        <w:t xml:space="preserve">ექსპლუატაციის პირობების ცვლილების, </w:t>
      </w:r>
      <w:r w:rsidR="008A2EA4" w:rsidRPr="006601F5">
        <w:rPr>
          <w:color w:val="auto"/>
          <w:lang w:val="ka-GE"/>
        </w:rPr>
        <w:t>კერძოდ</w:t>
      </w:r>
      <w:r w:rsidR="00EE6162" w:rsidRPr="006601F5">
        <w:rPr>
          <w:color w:val="auto"/>
          <w:lang w:val="ka-GE"/>
        </w:rPr>
        <w:t>: ჰესის დადგმული სიმძლავრის გაზრდასთან (</w:t>
      </w:r>
      <w:r w:rsidR="008A2EA4" w:rsidRPr="006601F5">
        <w:rPr>
          <w:color w:val="auto"/>
          <w:lang w:val="ka-GE"/>
        </w:rPr>
        <w:t xml:space="preserve">იგეგმება </w:t>
      </w:r>
      <w:r w:rsidR="00900676" w:rsidRPr="006601F5">
        <w:rPr>
          <w:bCs/>
          <w:color w:val="auto"/>
          <w:lang w:val="ka-GE"/>
        </w:rPr>
        <w:t>№6</w:t>
      </w:r>
      <w:r w:rsidR="008A2EA4" w:rsidRPr="006601F5">
        <w:rPr>
          <w:color w:val="auto"/>
          <w:lang w:val="ka-GE"/>
        </w:rPr>
        <w:t xml:space="preserve"> ჰიდროაგრეგატის გენერატორის შეცვლა ახლით, რომლის სიმძლავრე </w:t>
      </w:r>
      <w:r w:rsidR="00A3258D" w:rsidRPr="006601F5">
        <w:rPr>
          <w:color w:val="auto"/>
          <w:lang w:val="ka-GE"/>
        </w:rPr>
        <w:t>ნაცვლა</w:t>
      </w:r>
      <w:r w:rsidR="00E32086" w:rsidRPr="006601F5">
        <w:rPr>
          <w:color w:val="auto"/>
          <w:lang w:val="ka-GE"/>
        </w:rPr>
        <w:t>დ</w:t>
      </w:r>
      <w:r w:rsidR="00900676" w:rsidRPr="006601F5">
        <w:rPr>
          <w:color w:val="auto"/>
          <w:lang w:val="ka-GE"/>
        </w:rPr>
        <w:t xml:space="preserve"> 12.0 </w:t>
      </w:r>
      <w:r w:rsidR="00A3258D" w:rsidRPr="006601F5">
        <w:rPr>
          <w:color w:val="auto"/>
          <w:lang w:val="ka-GE"/>
        </w:rPr>
        <w:t xml:space="preserve">მგვტ-ისა </w:t>
      </w:r>
      <w:r w:rsidR="008A2EA4" w:rsidRPr="006601F5">
        <w:rPr>
          <w:color w:val="auto"/>
          <w:lang w:val="ka-GE"/>
        </w:rPr>
        <w:t>იქნება</w:t>
      </w:r>
      <w:r w:rsidR="00900676" w:rsidRPr="006601F5">
        <w:rPr>
          <w:color w:val="auto"/>
          <w:lang w:val="ka-GE"/>
        </w:rPr>
        <w:t xml:space="preserve"> 13.</w:t>
      </w:r>
      <w:r w:rsidR="00E32086" w:rsidRPr="006601F5">
        <w:rPr>
          <w:color w:val="auto"/>
          <w:lang w:val="ka-GE"/>
        </w:rPr>
        <w:t>8</w:t>
      </w:r>
      <w:r w:rsidR="008A2EA4" w:rsidRPr="006601F5">
        <w:rPr>
          <w:color w:val="auto"/>
          <w:lang w:val="ka-GE"/>
        </w:rPr>
        <w:t xml:space="preserve"> მგვტ</w:t>
      </w:r>
      <w:r w:rsidR="00EE6162" w:rsidRPr="006601F5">
        <w:rPr>
          <w:color w:val="auto"/>
          <w:lang w:val="ka-GE"/>
        </w:rPr>
        <w:t>) დაკავშირებული შესაძლო გარემოზე ზემოქმედების შეფასება</w:t>
      </w:r>
      <w:r w:rsidR="008A2EA4" w:rsidRPr="006601F5">
        <w:rPr>
          <w:color w:val="auto"/>
          <w:lang w:val="ka-GE"/>
        </w:rPr>
        <w:t xml:space="preserve">. </w:t>
      </w:r>
    </w:p>
    <w:p w:rsidR="002227EF" w:rsidRPr="006601F5" w:rsidRDefault="007B11AC" w:rsidP="007B11AC">
      <w:pPr>
        <w:jc w:val="both"/>
        <w:rPr>
          <w:color w:val="auto"/>
          <w:lang w:val="ka-GE"/>
        </w:rPr>
      </w:pPr>
      <w:r w:rsidRPr="006601F5">
        <w:rPr>
          <w:color w:val="auto"/>
          <w:lang w:val="ka-GE"/>
        </w:rPr>
        <w:t>წინამდებარე დოკუმენტი წარმოადგენს გზშ-ს ანგარიშის მოკლე არატექნიკურ რეზიუმეს.</w:t>
      </w:r>
      <w:r w:rsidR="006D6410" w:rsidRPr="006601F5">
        <w:rPr>
          <w:color w:val="auto"/>
          <w:lang w:val="ka-GE"/>
        </w:rPr>
        <w:t xml:space="preserve">  </w:t>
      </w:r>
    </w:p>
    <w:p w:rsidR="004A1F26" w:rsidRPr="006601F5" w:rsidRDefault="00034BF7" w:rsidP="007B11AC">
      <w:pPr>
        <w:jc w:val="both"/>
        <w:rPr>
          <w:color w:val="auto"/>
          <w:lang w:val="ka-GE"/>
        </w:rPr>
      </w:pPr>
      <w:r w:rsidRPr="006601F5">
        <w:rPr>
          <w:color w:val="auto"/>
          <w:lang w:val="ka-GE"/>
        </w:rPr>
        <w:t>ჰიდროელექტროსადგური</w:t>
      </w:r>
      <w:r w:rsidR="003610DD" w:rsidRPr="006601F5">
        <w:rPr>
          <w:color w:val="auto"/>
          <w:lang w:val="ka-GE"/>
        </w:rPr>
        <w:t>ს კომუნიკაციების ძირითადი ნაწილი მდებარეობს მცხეთის მუნიციპალიტეტის ტერიტორიაზე, კერძოდ: სათავე ნაგებო</w:t>
      </w:r>
      <w:r w:rsidR="00573B01" w:rsidRPr="006601F5">
        <w:rPr>
          <w:color w:val="auto"/>
          <w:lang w:val="ka-GE"/>
        </w:rPr>
        <w:t xml:space="preserve">ბა </w:t>
      </w:r>
      <w:r w:rsidR="003610DD" w:rsidRPr="006601F5">
        <w:rPr>
          <w:color w:val="auto"/>
          <w:lang w:val="ka-GE"/>
        </w:rPr>
        <w:t xml:space="preserve">(კაშხალი, წყალსაცავი) </w:t>
      </w:r>
      <w:r w:rsidR="00007FB7" w:rsidRPr="006601F5">
        <w:rPr>
          <w:color w:val="auto"/>
          <w:lang w:val="ka-GE"/>
        </w:rPr>
        <w:t xml:space="preserve">და სადერივაციო </w:t>
      </w:r>
      <w:r w:rsidR="00A17C8B" w:rsidRPr="006601F5">
        <w:rPr>
          <w:color w:val="auto"/>
          <w:lang w:val="ka-GE"/>
        </w:rPr>
        <w:t>ა</w:t>
      </w:r>
      <w:r w:rsidR="00007FB7" w:rsidRPr="006601F5">
        <w:rPr>
          <w:color w:val="auto"/>
          <w:lang w:val="ka-GE"/>
        </w:rPr>
        <w:t>რხის საწყისი მონაკვეთი, ხოლო სადერივაციო ა</w:t>
      </w:r>
      <w:r w:rsidR="00A17C8B" w:rsidRPr="006601F5">
        <w:rPr>
          <w:color w:val="auto"/>
          <w:lang w:val="ka-GE"/>
        </w:rPr>
        <w:t>რ</w:t>
      </w:r>
      <w:r w:rsidR="00007FB7" w:rsidRPr="006601F5">
        <w:rPr>
          <w:color w:val="auto"/>
          <w:lang w:val="ka-GE"/>
        </w:rPr>
        <w:t>ხ</w:t>
      </w:r>
      <w:r w:rsidR="00A17C8B" w:rsidRPr="006601F5">
        <w:rPr>
          <w:color w:val="auto"/>
          <w:lang w:val="ka-GE"/>
        </w:rPr>
        <w:t>ი</w:t>
      </w:r>
      <w:r w:rsidR="00007FB7" w:rsidRPr="006601F5">
        <w:rPr>
          <w:color w:val="auto"/>
          <w:lang w:val="ka-GE"/>
        </w:rPr>
        <w:t xml:space="preserve">ს </w:t>
      </w:r>
      <w:r w:rsidR="005825F5" w:rsidRPr="006601F5">
        <w:rPr>
          <w:color w:val="auto"/>
          <w:lang w:val="ka-GE"/>
        </w:rPr>
        <w:t>ბ</w:t>
      </w:r>
      <w:r w:rsidR="00007FB7" w:rsidRPr="006601F5">
        <w:rPr>
          <w:color w:val="auto"/>
          <w:lang w:val="ka-GE"/>
        </w:rPr>
        <w:t>ოლო მონაკვეთი და ძალ</w:t>
      </w:r>
      <w:r w:rsidR="005825F5" w:rsidRPr="006601F5">
        <w:rPr>
          <w:color w:val="auto"/>
          <w:lang w:val="ka-GE"/>
        </w:rPr>
        <w:t>უ</w:t>
      </w:r>
      <w:r w:rsidR="00007FB7" w:rsidRPr="006601F5">
        <w:rPr>
          <w:color w:val="auto"/>
          <w:lang w:val="ka-GE"/>
        </w:rPr>
        <w:t>რი კვანძი განთავსებულია ქ. თბილისის ტერიტორიაზე. სად</w:t>
      </w:r>
      <w:r w:rsidR="005825F5" w:rsidRPr="006601F5">
        <w:rPr>
          <w:color w:val="auto"/>
          <w:lang w:val="ka-GE"/>
        </w:rPr>
        <w:t>ე</w:t>
      </w:r>
      <w:r w:rsidR="00007FB7" w:rsidRPr="006601F5">
        <w:rPr>
          <w:color w:val="auto"/>
          <w:lang w:val="ka-GE"/>
        </w:rPr>
        <w:t xml:space="preserve">რივაციო არხი და ძალური კვანძი განთავსებულია მდ. </w:t>
      </w:r>
      <w:r w:rsidR="003610DD" w:rsidRPr="006601F5">
        <w:rPr>
          <w:color w:val="auto"/>
          <w:lang w:val="ka-GE"/>
        </w:rPr>
        <w:t xml:space="preserve">მდ. მტკვრის მარცხენა სანაპიროზე.     </w:t>
      </w:r>
      <w:r w:rsidRPr="006601F5">
        <w:rPr>
          <w:color w:val="auto"/>
          <w:lang w:val="ka-GE"/>
        </w:rPr>
        <w:t xml:space="preserve"> </w:t>
      </w:r>
    </w:p>
    <w:p w:rsidR="004A1F26" w:rsidRPr="006601F5" w:rsidRDefault="00E05E5B" w:rsidP="007B11AC">
      <w:pPr>
        <w:jc w:val="both"/>
        <w:rPr>
          <w:color w:val="auto"/>
          <w:lang w:val="ka-GE"/>
        </w:rPr>
      </w:pPr>
      <w:r w:rsidRPr="006601F5">
        <w:rPr>
          <w:color w:val="auto"/>
          <w:lang w:val="ka-GE"/>
        </w:rPr>
        <w:t xml:space="preserve">ზაჰესი ექსპლუატაციაში გაშვებული იქნა 1927 </w:t>
      </w:r>
      <w:r w:rsidR="00900676" w:rsidRPr="006601F5">
        <w:rPr>
          <w:color w:val="auto"/>
          <w:lang w:val="ka-GE"/>
        </w:rPr>
        <w:t>წელს</w:t>
      </w:r>
      <w:r w:rsidRPr="006601F5">
        <w:rPr>
          <w:color w:val="auto"/>
          <w:lang w:val="ka-GE"/>
        </w:rPr>
        <w:t xml:space="preserve"> (სამშენებელო სამუშაოები დაიწყო 1923 წელს), ხოლო საპროექტო სიმძლავრე მიღწეული იქნა 1938 წელ</w:t>
      </w:r>
      <w:r w:rsidR="00CD0596" w:rsidRPr="006601F5">
        <w:rPr>
          <w:color w:val="auto"/>
          <w:lang w:val="ka-GE"/>
        </w:rPr>
        <w:t xml:space="preserve">ს </w:t>
      </w:r>
      <w:r w:rsidRPr="006601F5">
        <w:rPr>
          <w:color w:val="auto"/>
          <w:lang w:val="ka-GE"/>
        </w:rPr>
        <w:t xml:space="preserve">. ჰესის საპროექტო დადგმული სიმძლავრე შეადგენს 36.8 მგვტ-ს, ხოლო ელეტროენერგიის </w:t>
      </w:r>
      <w:r w:rsidR="00474C64" w:rsidRPr="006601F5">
        <w:rPr>
          <w:color w:val="auto"/>
          <w:lang w:val="ka-GE"/>
        </w:rPr>
        <w:t>საპროექტო</w:t>
      </w:r>
      <w:r w:rsidRPr="006601F5">
        <w:rPr>
          <w:color w:val="auto"/>
          <w:lang w:val="ka-GE"/>
        </w:rPr>
        <w:t xml:space="preserve"> გამომუშავება</w:t>
      </w:r>
      <w:r w:rsidR="00474C64" w:rsidRPr="006601F5">
        <w:rPr>
          <w:color w:val="auto"/>
          <w:lang w:val="ka-GE"/>
        </w:rPr>
        <w:t xml:space="preserve"> 2</w:t>
      </w:r>
      <w:r w:rsidRPr="006601F5">
        <w:rPr>
          <w:color w:val="auto"/>
          <w:lang w:val="ka-GE"/>
        </w:rPr>
        <w:t>0</w:t>
      </w:r>
      <w:r w:rsidR="00474C64" w:rsidRPr="006601F5">
        <w:rPr>
          <w:color w:val="auto"/>
          <w:lang w:val="ka-GE"/>
        </w:rPr>
        <w:t>3</w:t>
      </w:r>
      <w:r w:rsidRPr="006601F5">
        <w:rPr>
          <w:color w:val="auto"/>
          <w:lang w:val="ka-GE"/>
        </w:rPr>
        <w:t xml:space="preserve">.0 მლნ </w:t>
      </w:r>
      <w:r w:rsidR="00474C64" w:rsidRPr="006601F5">
        <w:rPr>
          <w:color w:val="auto"/>
          <w:lang w:val="ka-GE"/>
        </w:rPr>
        <w:t xml:space="preserve"> </w:t>
      </w:r>
      <w:r w:rsidRPr="006601F5">
        <w:rPr>
          <w:color w:val="auto"/>
          <w:lang w:val="ka-GE"/>
        </w:rPr>
        <w:t>კვ. სთ-ს</w:t>
      </w:r>
      <w:r w:rsidR="006D5A69" w:rsidRPr="006601F5">
        <w:rPr>
          <w:color w:val="auto"/>
          <w:lang w:val="ka-GE"/>
        </w:rPr>
        <w:t xml:space="preserve"> (</w:t>
      </w:r>
      <w:r w:rsidR="00474C64" w:rsidRPr="006601F5">
        <w:rPr>
          <w:color w:val="auto"/>
          <w:lang w:val="ka-GE"/>
        </w:rPr>
        <w:t>ჰესის ტექნიკური პასპორტის თანახმად</w:t>
      </w:r>
      <w:r w:rsidR="006A5E6E" w:rsidRPr="006601F5">
        <w:rPr>
          <w:color w:val="auto"/>
          <w:lang w:val="ka-GE"/>
        </w:rPr>
        <w:t>)</w:t>
      </w:r>
      <w:r w:rsidRPr="006601F5">
        <w:rPr>
          <w:color w:val="auto"/>
          <w:lang w:val="ka-GE"/>
        </w:rPr>
        <w:t xml:space="preserve">. </w:t>
      </w:r>
    </w:p>
    <w:p w:rsidR="005825F5" w:rsidRPr="006601F5" w:rsidRDefault="005825F5" w:rsidP="007B11AC">
      <w:pPr>
        <w:spacing w:before="120"/>
        <w:jc w:val="both"/>
        <w:rPr>
          <w:rFonts w:ascii="Calibri" w:hAnsi="Calibri"/>
          <w:color w:val="auto"/>
          <w:lang w:val="ka-GE"/>
        </w:rPr>
      </w:pPr>
      <w:r w:rsidRPr="006601F5">
        <w:rPr>
          <w:color w:val="auto"/>
          <w:lang w:val="ka-GE"/>
        </w:rPr>
        <w:t xml:space="preserve">ჰესის მიმდინარე საქმიანობაზე 2009 წლის 25 თებერვალს გაცემულია გარემოზე ზემოქმედების ნებართვა </w:t>
      </w:r>
      <w:proofErr w:type="spellStart"/>
      <w:r w:rsidRPr="006601F5">
        <w:rPr>
          <w:color w:val="auto"/>
          <w:lang w:val="ka-GE"/>
        </w:rPr>
        <w:t>N00190</w:t>
      </w:r>
      <w:proofErr w:type="spellEnd"/>
      <w:r w:rsidRPr="006601F5">
        <w:rPr>
          <w:color w:val="auto"/>
          <w:lang w:val="ka-GE"/>
        </w:rPr>
        <w:t xml:space="preserve">. №20 (12.02.2009) ეკოლოგიური ექსპერტიზის დასკვნა, რის საფუძველზეც 2020 წლის 13 ნოემბერს გაცემულია გარემოსდაცვითი გადაწყვეტილება, ბრძანება </w:t>
      </w:r>
      <w:proofErr w:type="spellStart"/>
      <w:r w:rsidRPr="006601F5">
        <w:rPr>
          <w:color w:val="auto"/>
          <w:lang w:val="ka-GE"/>
        </w:rPr>
        <w:t>N2</w:t>
      </w:r>
      <w:proofErr w:type="spellEnd"/>
      <w:r w:rsidRPr="006601F5">
        <w:rPr>
          <w:color w:val="auto"/>
          <w:lang w:val="ka-GE"/>
        </w:rPr>
        <w:t xml:space="preserve">-1039. </w:t>
      </w:r>
    </w:p>
    <w:p w:rsidR="00E32086" w:rsidRPr="006601F5" w:rsidRDefault="005825F5" w:rsidP="007B11AC">
      <w:pPr>
        <w:jc w:val="both"/>
        <w:rPr>
          <w:bCs/>
          <w:color w:val="auto"/>
          <w:lang w:val="ka-GE"/>
        </w:rPr>
      </w:pPr>
      <w:r w:rsidRPr="006601F5">
        <w:rPr>
          <w:bCs/>
          <w:color w:val="auto"/>
          <w:lang w:val="ka-GE"/>
        </w:rPr>
        <w:t>ზემო ავჭალის</w:t>
      </w:r>
      <w:r w:rsidR="00E32086" w:rsidRPr="006601F5">
        <w:rPr>
          <w:bCs/>
          <w:color w:val="auto"/>
          <w:lang w:val="ka-GE"/>
        </w:rPr>
        <w:t xml:space="preserve"> ჰიდროელექტროსადგურის </w:t>
      </w:r>
      <w:r w:rsidR="00C3025D" w:rsidRPr="006601F5">
        <w:rPr>
          <w:bCs/>
          <w:color w:val="auto"/>
          <w:lang w:val="ka-GE"/>
        </w:rPr>
        <w:t xml:space="preserve"> დადგმული სიმძლავრე </w:t>
      </w:r>
      <w:r w:rsidR="00A0633B" w:rsidRPr="006601F5">
        <w:rPr>
          <w:bCs/>
          <w:color w:val="auto"/>
          <w:lang w:val="ka-GE"/>
        </w:rPr>
        <w:t xml:space="preserve"> №</w:t>
      </w:r>
      <w:r w:rsidR="00E32086" w:rsidRPr="006601F5">
        <w:rPr>
          <w:bCs/>
          <w:color w:val="auto"/>
          <w:lang w:val="ka-GE"/>
        </w:rPr>
        <w:t xml:space="preserve">6 ჰიდროაგრეგატის გენერატორის შეცვლის შემდგომ </w:t>
      </w:r>
      <w:r w:rsidR="00007FB7" w:rsidRPr="006601F5">
        <w:rPr>
          <w:bCs/>
          <w:color w:val="auto"/>
          <w:lang w:val="ka-GE"/>
        </w:rPr>
        <w:t xml:space="preserve">იქნება 38.6 მგვტ. </w:t>
      </w:r>
    </w:p>
    <w:tbl>
      <w:tblPr>
        <w:tblW w:w="7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513"/>
        <w:gridCol w:w="1800"/>
        <w:gridCol w:w="1890"/>
      </w:tblGrid>
      <w:tr w:rsidR="00E32086" w:rsidRPr="006601F5" w:rsidTr="00007FB7">
        <w:trPr>
          <w:trHeight w:val="459"/>
          <w:jc w:val="center"/>
        </w:trPr>
        <w:tc>
          <w:tcPr>
            <w:tcW w:w="7203" w:type="dxa"/>
            <w:gridSpan w:val="3"/>
            <w:shd w:val="clear" w:color="auto" w:fill="auto"/>
            <w:tcMar>
              <w:top w:w="0" w:type="dxa"/>
              <w:left w:w="108" w:type="dxa"/>
              <w:bottom w:w="0" w:type="dxa"/>
              <w:right w:w="108" w:type="dxa"/>
            </w:tcMar>
            <w:vAlign w:val="center"/>
            <w:hideMark/>
          </w:tcPr>
          <w:p w:rsidR="00E32086" w:rsidRPr="006601F5" w:rsidRDefault="00E32086" w:rsidP="007B11AC">
            <w:pPr>
              <w:autoSpaceDE w:val="0"/>
              <w:autoSpaceDN w:val="0"/>
              <w:spacing w:after="0"/>
              <w:jc w:val="center"/>
              <w:rPr>
                <w:b/>
                <w:color w:val="auto"/>
                <w:sz w:val="20"/>
                <w:szCs w:val="20"/>
                <w:lang w:val="ka-GE"/>
              </w:rPr>
            </w:pPr>
            <w:r w:rsidRPr="006601F5">
              <w:rPr>
                <w:b/>
                <w:color w:val="auto"/>
                <w:sz w:val="20"/>
                <w:szCs w:val="20"/>
                <w:lang w:val="ka-GE"/>
              </w:rPr>
              <w:t>ჰიდროაგრეგატების ნომინალური სიმძლავრე</w:t>
            </w:r>
          </w:p>
        </w:tc>
      </w:tr>
      <w:tr w:rsidR="00E32086" w:rsidRPr="006601F5" w:rsidTr="00007FB7">
        <w:trPr>
          <w:trHeight w:val="288"/>
          <w:jc w:val="center"/>
        </w:trPr>
        <w:tc>
          <w:tcPr>
            <w:tcW w:w="3513" w:type="dxa"/>
            <w:shd w:val="clear" w:color="auto" w:fill="auto"/>
            <w:tcMar>
              <w:top w:w="0" w:type="dxa"/>
              <w:left w:w="108" w:type="dxa"/>
              <w:bottom w:w="0" w:type="dxa"/>
              <w:right w:w="108" w:type="dxa"/>
            </w:tcMar>
            <w:hideMark/>
          </w:tcPr>
          <w:p w:rsidR="00E32086" w:rsidRPr="006601F5" w:rsidRDefault="00E32086" w:rsidP="007B11AC">
            <w:pPr>
              <w:pStyle w:val="ListParagraph"/>
              <w:spacing w:after="0"/>
              <w:jc w:val="center"/>
              <w:rPr>
                <w:color w:val="auto"/>
                <w:sz w:val="20"/>
                <w:szCs w:val="20"/>
                <w:lang w:val="ka-GE"/>
              </w:rPr>
            </w:pPr>
            <w:r w:rsidRPr="006601F5">
              <w:rPr>
                <w:color w:val="auto"/>
                <w:sz w:val="20"/>
                <w:szCs w:val="20"/>
                <w:lang w:val="ka-GE"/>
              </w:rPr>
              <w:t>№ 1</w:t>
            </w:r>
          </w:p>
        </w:tc>
        <w:tc>
          <w:tcPr>
            <w:tcW w:w="3690" w:type="dxa"/>
            <w:gridSpan w:val="2"/>
            <w:shd w:val="clear" w:color="auto" w:fill="auto"/>
            <w:tcMar>
              <w:top w:w="0" w:type="dxa"/>
              <w:left w:w="108" w:type="dxa"/>
              <w:bottom w:w="0" w:type="dxa"/>
              <w:right w:w="108" w:type="dxa"/>
            </w:tcMar>
            <w:hideMark/>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3.2 მგვტ</w:t>
            </w:r>
          </w:p>
        </w:tc>
      </w:tr>
      <w:tr w:rsidR="00E32086" w:rsidRPr="006601F5" w:rsidTr="00007FB7">
        <w:trPr>
          <w:trHeight w:val="361"/>
          <w:jc w:val="center"/>
        </w:trPr>
        <w:tc>
          <w:tcPr>
            <w:tcW w:w="3513" w:type="dxa"/>
            <w:shd w:val="clear" w:color="auto" w:fill="auto"/>
            <w:tcMar>
              <w:top w:w="0" w:type="dxa"/>
              <w:left w:w="108" w:type="dxa"/>
              <w:bottom w:w="0" w:type="dxa"/>
              <w:right w:w="108" w:type="dxa"/>
            </w:tcMar>
          </w:tcPr>
          <w:p w:rsidR="00E32086" w:rsidRPr="006601F5" w:rsidRDefault="00E32086" w:rsidP="007B11AC">
            <w:pPr>
              <w:pStyle w:val="ListParagraph"/>
              <w:spacing w:after="0"/>
              <w:jc w:val="center"/>
              <w:rPr>
                <w:color w:val="auto"/>
                <w:sz w:val="20"/>
                <w:szCs w:val="20"/>
                <w:lang w:val="ka-GE"/>
              </w:rPr>
            </w:pPr>
            <w:r w:rsidRPr="006601F5">
              <w:rPr>
                <w:color w:val="auto"/>
                <w:sz w:val="20"/>
                <w:szCs w:val="20"/>
                <w:lang w:val="ka-GE"/>
              </w:rPr>
              <w:t>№ 2</w:t>
            </w:r>
          </w:p>
        </w:tc>
        <w:tc>
          <w:tcPr>
            <w:tcW w:w="3690" w:type="dxa"/>
            <w:gridSpan w:val="2"/>
            <w:shd w:val="clear" w:color="auto" w:fill="auto"/>
            <w:tcMar>
              <w:top w:w="0" w:type="dxa"/>
              <w:left w:w="108" w:type="dxa"/>
              <w:bottom w:w="0" w:type="dxa"/>
              <w:right w:w="108" w:type="dxa"/>
            </w:tcMar>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3.2 მგვტ</w:t>
            </w:r>
          </w:p>
        </w:tc>
      </w:tr>
      <w:tr w:rsidR="00E32086" w:rsidRPr="006601F5" w:rsidTr="00007FB7">
        <w:trPr>
          <w:trHeight w:val="252"/>
          <w:jc w:val="center"/>
        </w:trPr>
        <w:tc>
          <w:tcPr>
            <w:tcW w:w="3513" w:type="dxa"/>
            <w:shd w:val="clear" w:color="auto" w:fill="auto"/>
            <w:tcMar>
              <w:top w:w="0" w:type="dxa"/>
              <w:left w:w="108" w:type="dxa"/>
              <w:bottom w:w="0" w:type="dxa"/>
              <w:right w:w="108" w:type="dxa"/>
            </w:tcMar>
          </w:tcPr>
          <w:p w:rsidR="00E32086" w:rsidRPr="006601F5" w:rsidRDefault="00E32086" w:rsidP="007B11AC">
            <w:pPr>
              <w:pStyle w:val="ListParagraph"/>
              <w:spacing w:after="0"/>
              <w:jc w:val="center"/>
              <w:rPr>
                <w:color w:val="auto"/>
                <w:sz w:val="20"/>
                <w:szCs w:val="20"/>
                <w:lang w:val="ka-GE"/>
              </w:rPr>
            </w:pPr>
            <w:r w:rsidRPr="006601F5">
              <w:rPr>
                <w:color w:val="auto"/>
                <w:sz w:val="20"/>
                <w:szCs w:val="20"/>
                <w:lang w:val="ka-GE"/>
              </w:rPr>
              <w:t>№ 3</w:t>
            </w:r>
          </w:p>
        </w:tc>
        <w:tc>
          <w:tcPr>
            <w:tcW w:w="3690" w:type="dxa"/>
            <w:gridSpan w:val="2"/>
            <w:shd w:val="clear" w:color="auto" w:fill="auto"/>
            <w:tcMar>
              <w:top w:w="0" w:type="dxa"/>
              <w:left w:w="108" w:type="dxa"/>
              <w:bottom w:w="0" w:type="dxa"/>
              <w:right w:w="108" w:type="dxa"/>
            </w:tcMar>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3.2 მგვტ</w:t>
            </w:r>
          </w:p>
        </w:tc>
      </w:tr>
      <w:tr w:rsidR="00E32086" w:rsidRPr="006601F5" w:rsidTr="00007FB7">
        <w:trPr>
          <w:trHeight w:val="312"/>
          <w:jc w:val="center"/>
        </w:trPr>
        <w:tc>
          <w:tcPr>
            <w:tcW w:w="3513" w:type="dxa"/>
            <w:shd w:val="clear" w:color="auto" w:fill="auto"/>
            <w:tcMar>
              <w:top w:w="0" w:type="dxa"/>
              <w:left w:w="108" w:type="dxa"/>
              <w:bottom w:w="0" w:type="dxa"/>
              <w:right w:w="108" w:type="dxa"/>
            </w:tcMar>
          </w:tcPr>
          <w:p w:rsidR="00E32086" w:rsidRPr="006601F5" w:rsidRDefault="00E32086" w:rsidP="007B11AC">
            <w:pPr>
              <w:pStyle w:val="ListParagraph"/>
              <w:spacing w:after="0"/>
              <w:jc w:val="center"/>
              <w:rPr>
                <w:color w:val="auto"/>
                <w:sz w:val="20"/>
                <w:szCs w:val="20"/>
                <w:lang w:val="ka-GE"/>
              </w:rPr>
            </w:pPr>
            <w:r w:rsidRPr="006601F5">
              <w:rPr>
                <w:color w:val="auto"/>
                <w:sz w:val="20"/>
                <w:szCs w:val="20"/>
                <w:lang w:val="ka-GE"/>
              </w:rPr>
              <w:t>№4</w:t>
            </w:r>
          </w:p>
        </w:tc>
        <w:tc>
          <w:tcPr>
            <w:tcW w:w="3690" w:type="dxa"/>
            <w:gridSpan w:val="2"/>
            <w:shd w:val="clear" w:color="auto" w:fill="auto"/>
            <w:tcMar>
              <w:top w:w="0" w:type="dxa"/>
              <w:left w:w="108" w:type="dxa"/>
              <w:bottom w:w="0" w:type="dxa"/>
              <w:right w:w="108" w:type="dxa"/>
            </w:tcMar>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3.2 მგვტ</w:t>
            </w:r>
          </w:p>
        </w:tc>
      </w:tr>
      <w:tr w:rsidR="00E32086" w:rsidRPr="006601F5" w:rsidTr="00007FB7">
        <w:trPr>
          <w:trHeight w:val="343"/>
          <w:jc w:val="center"/>
        </w:trPr>
        <w:tc>
          <w:tcPr>
            <w:tcW w:w="3513" w:type="dxa"/>
            <w:shd w:val="clear" w:color="auto" w:fill="auto"/>
            <w:tcMar>
              <w:top w:w="0" w:type="dxa"/>
              <w:left w:w="108" w:type="dxa"/>
              <w:bottom w:w="0" w:type="dxa"/>
              <w:right w:w="108" w:type="dxa"/>
            </w:tcMar>
          </w:tcPr>
          <w:p w:rsidR="00E32086" w:rsidRPr="006601F5" w:rsidRDefault="00E32086" w:rsidP="007B11AC">
            <w:pPr>
              <w:pStyle w:val="ListParagraph"/>
              <w:spacing w:after="0"/>
              <w:jc w:val="center"/>
              <w:rPr>
                <w:color w:val="auto"/>
                <w:sz w:val="20"/>
                <w:szCs w:val="20"/>
                <w:lang w:val="ka-GE"/>
              </w:rPr>
            </w:pPr>
            <w:r w:rsidRPr="006601F5">
              <w:rPr>
                <w:color w:val="auto"/>
                <w:sz w:val="20"/>
                <w:szCs w:val="20"/>
                <w:lang w:val="ka-GE"/>
              </w:rPr>
              <w:t>№5</w:t>
            </w:r>
          </w:p>
        </w:tc>
        <w:tc>
          <w:tcPr>
            <w:tcW w:w="3690" w:type="dxa"/>
            <w:gridSpan w:val="2"/>
            <w:shd w:val="clear" w:color="auto" w:fill="auto"/>
            <w:tcMar>
              <w:top w:w="0" w:type="dxa"/>
              <w:left w:w="108" w:type="dxa"/>
              <w:bottom w:w="0" w:type="dxa"/>
              <w:right w:w="108" w:type="dxa"/>
            </w:tcMar>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12</w:t>
            </w:r>
            <w:r w:rsidR="00474C64" w:rsidRPr="006601F5">
              <w:rPr>
                <w:color w:val="auto"/>
                <w:sz w:val="20"/>
                <w:szCs w:val="20"/>
                <w:lang w:val="ka-GE"/>
              </w:rPr>
              <w:t>.0</w:t>
            </w:r>
            <w:r w:rsidRPr="006601F5">
              <w:rPr>
                <w:color w:val="auto"/>
                <w:sz w:val="20"/>
                <w:szCs w:val="20"/>
                <w:lang w:val="ka-GE"/>
              </w:rPr>
              <w:t xml:space="preserve"> მგვტ</w:t>
            </w:r>
          </w:p>
        </w:tc>
      </w:tr>
      <w:tr w:rsidR="00E32086" w:rsidRPr="006601F5" w:rsidTr="00007FB7">
        <w:trPr>
          <w:trHeight w:val="174"/>
          <w:jc w:val="center"/>
        </w:trPr>
        <w:tc>
          <w:tcPr>
            <w:tcW w:w="3513" w:type="dxa"/>
            <w:shd w:val="clear" w:color="auto" w:fill="auto"/>
            <w:tcMar>
              <w:top w:w="0" w:type="dxa"/>
              <w:left w:w="108" w:type="dxa"/>
              <w:bottom w:w="0" w:type="dxa"/>
              <w:right w:w="108" w:type="dxa"/>
            </w:tcMar>
            <w:hideMark/>
          </w:tcPr>
          <w:p w:rsidR="00E32086" w:rsidRPr="006601F5" w:rsidRDefault="00E32086" w:rsidP="007B11AC">
            <w:pPr>
              <w:pStyle w:val="ListParagraph"/>
              <w:spacing w:after="0"/>
              <w:jc w:val="center"/>
              <w:rPr>
                <w:color w:val="auto"/>
                <w:sz w:val="20"/>
                <w:szCs w:val="20"/>
                <w:lang w:val="ka-GE"/>
              </w:rPr>
            </w:pPr>
            <w:r w:rsidRPr="006601F5">
              <w:rPr>
                <w:color w:val="auto"/>
                <w:sz w:val="20"/>
                <w:szCs w:val="20"/>
                <w:lang w:val="ka-GE"/>
              </w:rPr>
              <w:t>№ 6</w:t>
            </w:r>
          </w:p>
        </w:tc>
        <w:tc>
          <w:tcPr>
            <w:tcW w:w="1800" w:type="dxa"/>
            <w:shd w:val="clear" w:color="auto" w:fill="auto"/>
            <w:tcMar>
              <w:top w:w="0" w:type="dxa"/>
              <w:left w:w="108" w:type="dxa"/>
              <w:bottom w:w="0" w:type="dxa"/>
              <w:right w:w="108" w:type="dxa"/>
            </w:tcMar>
            <w:hideMark/>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 xml:space="preserve">არის </w:t>
            </w:r>
            <w:r w:rsidR="00A60187" w:rsidRPr="006601F5">
              <w:rPr>
                <w:color w:val="auto"/>
                <w:sz w:val="20"/>
                <w:szCs w:val="20"/>
                <w:lang w:val="ka-GE"/>
              </w:rPr>
              <w:t>1</w:t>
            </w:r>
            <w:r w:rsidR="007D3D7E" w:rsidRPr="006601F5">
              <w:rPr>
                <w:color w:val="auto"/>
                <w:sz w:val="20"/>
                <w:szCs w:val="20"/>
                <w:lang w:val="ka-GE"/>
              </w:rPr>
              <w:t xml:space="preserve">2.0 </w:t>
            </w:r>
            <w:r w:rsidRPr="006601F5">
              <w:rPr>
                <w:color w:val="auto"/>
                <w:sz w:val="20"/>
                <w:szCs w:val="20"/>
                <w:lang w:val="ka-GE"/>
              </w:rPr>
              <w:t>მგვტ</w:t>
            </w:r>
          </w:p>
        </w:tc>
        <w:tc>
          <w:tcPr>
            <w:tcW w:w="1890" w:type="dxa"/>
            <w:shd w:val="clear" w:color="auto" w:fill="auto"/>
            <w:tcMar>
              <w:top w:w="0" w:type="dxa"/>
              <w:left w:w="108" w:type="dxa"/>
              <w:bottom w:w="0" w:type="dxa"/>
              <w:right w:w="108" w:type="dxa"/>
            </w:tcMar>
            <w:hideMark/>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იქნება</w:t>
            </w:r>
            <w:r w:rsidR="00A60187" w:rsidRPr="006601F5">
              <w:rPr>
                <w:color w:val="auto"/>
                <w:sz w:val="20"/>
                <w:szCs w:val="20"/>
                <w:lang w:val="ka-GE"/>
              </w:rPr>
              <w:t xml:space="preserve"> 13.</w:t>
            </w:r>
            <w:r w:rsidRPr="006601F5">
              <w:rPr>
                <w:color w:val="auto"/>
                <w:sz w:val="20"/>
                <w:szCs w:val="20"/>
                <w:lang w:val="ka-GE"/>
              </w:rPr>
              <w:t xml:space="preserve">8  </w:t>
            </w:r>
            <w:r w:rsidR="00A60187" w:rsidRPr="006601F5">
              <w:rPr>
                <w:color w:val="auto"/>
                <w:sz w:val="20"/>
                <w:szCs w:val="20"/>
                <w:lang w:val="ka-GE"/>
              </w:rPr>
              <w:t>მ</w:t>
            </w:r>
            <w:r w:rsidRPr="006601F5">
              <w:rPr>
                <w:color w:val="auto"/>
                <w:sz w:val="20"/>
                <w:szCs w:val="20"/>
                <w:lang w:val="ka-GE"/>
              </w:rPr>
              <w:t>გვტ</w:t>
            </w:r>
          </w:p>
        </w:tc>
      </w:tr>
      <w:tr w:rsidR="00E32086" w:rsidRPr="006601F5" w:rsidTr="00007FB7">
        <w:trPr>
          <w:trHeight w:val="306"/>
          <w:jc w:val="center"/>
        </w:trPr>
        <w:tc>
          <w:tcPr>
            <w:tcW w:w="3513" w:type="dxa"/>
            <w:shd w:val="clear" w:color="auto" w:fill="auto"/>
            <w:tcMar>
              <w:top w:w="0" w:type="dxa"/>
              <w:left w:w="108" w:type="dxa"/>
              <w:bottom w:w="0" w:type="dxa"/>
              <w:right w:w="108" w:type="dxa"/>
            </w:tcMar>
            <w:hideMark/>
          </w:tcPr>
          <w:p w:rsidR="00E32086" w:rsidRPr="006601F5" w:rsidRDefault="00E32086" w:rsidP="007B11AC">
            <w:pPr>
              <w:autoSpaceDE w:val="0"/>
              <w:autoSpaceDN w:val="0"/>
              <w:spacing w:after="0"/>
              <w:rPr>
                <w:rFonts w:ascii="Times New Roman" w:hAnsi="Times New Roman" w:cs="Times New Roman"/>
                <w:color w:val="auto"/>
                <w:sz w:val="20"/>
                <w:szCs w:val="20"/>
                <w:lang w:val="ka-GE"/>
              </w:rPr>
            </w:pPr>
            <w:r w:rsidRPr="006601F5">
              <w:rPr>
                <w:color w:val="auto"/>
                <w:sz w:val="20"/>
                <w:szCs w:val="20"/>
                <w:lang w:val="ka-GE"/>
              </w:rPr>
              <w:t>ჰესის დადგმული სიმძლავრე</w:t>
            </w:r>
          </w:p>
        </w:tc>
        <w:tc>
          <w:tcPr>
            <w:tcW w:w="1800" w:type="dxa"/>
            <w:shd w:val="clear" w:color="auto" w:fill="auto"/>
            <w:tcMar>
              <w:top w:w="0" w:type="dxa"/>
              <w:left w:w="108" w:type="dxa"/>
              <w:bottom w:w="0" w:type="dxa"/>
              <w:right w:w="108" w:type="dxa"/>
            </w:tcMar>
            <w:hideMark/>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არის</w:t>
            </w:r>
            <w:r w:rsidR="00A60187" w:rsidRPr="006601F5">
              <w:rPr>
                <w:color w:val="auto"/>
                <w:sz w:val="20"/>
                <w:szCs w:val="20"/>
                <w:lang w:val="ka-GE"/>
              </w:rPr>
              <w:t xml:space="preserve"> </w:t>
            </w:r>
            <w:r w:rsidRPr="006601F5">
              <w:rPr>
                <w:color w:val="auto"/>
                <w:sz w:val="20"/>
                <w:szCs w:val="20"/>
                <w:lang w:val="ka-GE"/>
              </w:rPr>
              <w:t xml:space="preserve">36.8 </w:t>
            </w:r>
            <w:r w:rsidR="00A60187" w:rsidRPr="006601F5">
              <w:rPr>
                <w:color w:val="auto"/>
                <w:sz w:val="20"/>
                <w:szCs w:val="20"/>
                <w:lang w:val="ka-GE"/>
              </w:rPr>
              <w:t>მ</w:t>
            </w:r>
            <w:r w:rsidRPr="006601F5">
              <w:rPr>
                <w:color w:val="auto"/>
                <w:sz w:val="20"/>
                <w:szCs w:val="20"/>
                <w:lang w:val="ka-GE"/>
              </w:rPr>
              <w:t>გვტ</w:t>
            </w:r>
          </w:p>
        </w:tc>
        <w:tc>
          <w:tcPr>
            <w:tcW w:w="1890" w:type="dxa"/>
            <w:shd w:val="clear" w:color="auto" w:fill="auto"/>
            <w:tcMar>
              <w:top w:w="0" w:type="dxa"/>
              <w:left w:w="108" w:type="dxa"/>
              <w:bottom w:w="0" w:type="dxa"/>
              <w:right w:w="108" w:type="dxa"/>
            </w:tcMar>
          </w:tcPr>
          <w:p w:rsidR="00E32086" w:rsidRPr="006601F5" w:rsidRDefault="00A60187" w:rsidP="007B11AC">
            <w:pPr>
              <w:spacing w:after="0"/>
              <w:jc w:val="center"/>
              <w:rPr>
                <w:color w:val="auto"/>
                <w:sz w:val="20"/>
                <w:szCs w:val="20"/>
                <w:lang w:val="ka-GE"/>
              </w:rPr>
            </w:pPr>
            <w:r w:rsidRPr="006601F5">
              <w:rPr>
                <w:color w:val="auto"/>
                <w:sz w:val="20"/>
                <w:szCs w:val="20"/>
                <w:lang w:val="ka-GE"/>
              </w:rPr>
              <w:t>იქნება 38.6 მგვტ</w:t>
            </w:r>
          </w:p>
        </w:tc>
      </w:tr>
    </w:tbl>
    <w:p w:rsidR="00F16322" w:rsidRPr="006601F5" w:rsidRDefault="00EB0B75" w:rsidP="0097597B">
      <w:pPr>
        <w:spacing w:before="120"/>
        <w:jc w:val="both"/>
        <w:rPr>
          <w:rFonts w:eastAsia="Calibri" w:cs="Times New Roman"/>
          <w:b/>
          <w:color w:val="auto"/>
          <w:sz w:val="20"/>
          <w:lang w:val="ka-GE" w:bidi="en-US"/>
        </w:rPr>
      </w:pPr>
      <w:r w:rsidRPr="006601F5">
        <w:rPr>
          <w:color w:val="auto"/>
          <w:lang w:val="ka-GE"/>
        </w:rPr>
        <w:t xml:space="preserve">ზაჰესის ექსპლუატაციას ახორციელებს სს </w:t>
      </w:r>
      <w:r w:rsidR="00FE521B" w:rsidRPr="006601F5">
        <w:rPr>
          <w:color w:val="auto"/>
          <w:lang w:val="ka-GE"/>
        </w:rPr>
        <w:t xml:space="preserve"> </w:t>
      </w:r>
      <w:r w:rsidRPr="006601F5">
        <w:rPr>
          <w:color w:val="auto"/>
          <w:lang w:val="ka-GE"/>
        </w:rPr>
        <w:t>„ენერგო პრო ჯორჯია</w:t>
      </w:r>
      <w:r w:rsidR="003A428C" w:rsidRPr="006601F5">
        <w:rPr>
          <w:color w:val="auto"/>
          <w:lang w:val="ka-GE"/>
        </w:rPr>
        <w:t xml:space="preserve"> გენერაცია</w:t>
      </w:r>
      <w:r w:rsidRPr="006601F5">
        <w:rPr>
          <w:color w:val="auto"/>
          <w:lang w:val="ka-GE"/>
        </w:rPr>
        <w:t xml:space="preserve">“. </w:t>
      </w:r>
      <w:r w:rsidR="00FE521B" w:rsidRPr="006601F5">
        <w:rPr>
          <w:color w:val="auto"/>
          <w:lang w:val="ka-GE"/>
        </w:rPr>
        <w:t xml:space="preserve">ანგარიში </w:t>
      </w:r>
      <w:r w:rsidRPr="006601F5">
        <w:rPr>
          <w:color w:val="auto"/>
          <w:lang w:val="ka-GE"/>
        </w:rPr>
        <w:t>სს  „ენერგო პრო ჯორჯია</w:t>
      </w:r>
      <w:r w:rsidR="00ED7642" w:rsidRPr="006601F5">
        <w:rPr>
          <w:color w:val="auto"/>
          <w:lang w:val="ka-GE"/>
        </w:rPr>
        <w:t xml:space="preserve"> გენერაცია</w:t>
      </w:r>
      <w:r w:rsidRPr="006601F5">
        <w:rPr>
          <w:color w:val="auto"/>
          <w:lang w:val="ka-GE"/>
        </w:rPr>
        <w:t xml:space="preserve">“-ს დაკვეთით </w:t>
      </w:r>
      <w:r w:rsidR="00FE521B" w:rsidRPr="006601F5">
        <w:rPr>
          <w:color w:val="auto"/>
          <w:lang w:val="ka-GE"/>
        </w:rPr>
        <w:t xml:space="preserve">მომზადებულია შპს „გამა კონსალტინგის” მიერ. </w:t>
      </w:r>
    </w:p>
    <w:p w:rsidR="00FE521B" w:rsidRDefault="00FE521B" w:rsidP="007B11AC">
      <w:pPr>
        <w:contextualSpacing/>
        <w:jc w:val="both"/>
        <w:rPr>
          <w:color w:val="auto"/>
          <w:lang w:val="ka-GE"/>
        </w:rPr>
      </w:pPr>
    </w:p>
    <w:p w:rsidR="006E1C8E" w:rsidRDefault="006E1C8E" w:rsidP="007B11AC">
      <w:pPr>
        <w:contextualSpacing/>
        <w:jc w:val="both"/>
        <w:rPr>
          <w:color w:val="auto"/>
          <w:lang w:val="ka-GE"/>
        </w:rPr>
      </w:pPr>
    </w:p>
    <w:p w:rsidR="006E1C8E" w:rsidRDefault="006E1C8E" w:rsidP="007B11AC">
      <w:pPr>
        <w:contextualSpacing/>
        <w:jc w:val="both"/>
        <w:rPr>
          <w:color w:val="auto"/>
          <w:lang w:val="ka-GE"/>
        </w:rPr>
      </w:pPr>
    </w:p>
    <w:p w:rsidR="006E1C8E" w:rsidRPr="006601F5" w:rsidRDefault="006E1C8E" w:rsidP="007B11AC">
      <w:pPr>
        <w:contextualSpacing/>
        <w:jc w:val="both"/>
        <w:rPr>
          <w:color w:val="auto"/>
          <w:lang w:val="ka-GE"/>
        </w:rPr>
      </w:pPr>
    </w:p>
    <w:p w:rsidR="000339C1" w:rsidRPr="006601F5" w:rsidRDefault="000339C1" w:rsidP="007B11AC">
      <w:pPr>
        <w:pStyle w:val="Heading1"/>
        <w:rPr>
          <w:color w:val="auto"/>
          <w:lang w:val="ka-GE"/>
        </w:rPr>
      </w:pPr>
      <w:bookmarkStart w:id="2" w:name="_Toc32581827"/>
      <w:bookmarkStart w:id="3" w:name="_Toc64633121"/>
      <w:r w:rsidRPr="006601F5">
        <w:rPr>
          <w:color w:val="auto"/>
          <w:lang w:val="ka-GE"/>
        </w:rPr>
        <w:lastRenderedPageBreak/>
        <w:t>ალტერნატიული ვარიანტები</w:t>
      </w:r>
      <w:bookmarkEnd w:id="2"/>
      <w:bookmarkEnd w:id="3"/>
    </w:p>
    <w:p w:rsidR="000339C1" w:rsidRPr="006601F5" w:rsidRDefault="000339C1" w:rsidP="007B11AC">
      <w:pPr>
        <w:pStyle w:val="Heading2"/>
        <w:spacing w:line="240" w:lineRule="auto"/>
        <w:rPr>
          <w:color w:val="auto"/>
          <w:lang w:val="ka-GE"/>
        </w:rPr>
      </w:pPr>
      <w:bookmarkStart w:id="4" w:name="_Toc32581828"/>
      <w:bookmarkStart w:id="5" w:name="_Toc64633122"/>
      <w:r w:rsidRPr="006601F5">
        <w:rPr>
          <w:color w:val="auto"/>
          <w:lang w:val="ka-GE"/>
        </w:rPr>
        <w:t>არაქმედების ალტერნატივა/პროექტის საჭიროების დასაბუთება</w:t>
      </w:r>
      <w:bookmarkEnd w:id="4"/>
      <w:bookmarkEnd w:id="5"/>
    </w:p>
    <w:p w:rsidR="006062E0" w:rsidRPr="006601F5" w:rsidRDefault="006062E0" w:rsidP="007B11AC">
      <w:pPr>
        <w:autoSpaceDE w:val="0"/>
        <w:autoSpaceDN w:val="0"/>
        <w:adjustRightInd w:val="0"/>
        <w:spacing w:after="0"/>
        <w:jc w:val="both"/>
        <w:rPr>
          <w:rFonts w:cs="Sylfaen_PDF_Subset"/>
          <w:color w:val="auto"/>
          <w:lang w:val="ka-GE"/>
        </w:rPr>
      </w:pPr>
      <w:r w:rsidRPr="006601F5">
        <w:rPr>
          <w:color w:val="auto"/>
          <w:lang w:val="ka-GE"/>
        </w:rPr>
        <w:t xml:space="preserve">საქართველოს კანონის ,,გარემოსდაცვითი შეფასების კოდექსის’’ თანახმად, გზშ-ის ანგარიში უნდა მოიცავდეს ინფორმაციას დაგეგმილი საქმიანობისა და მისი განხორციელების ადგილის </w:t>
      </w:r>
      <w:r w:rsidRPr="006601F5">
        <w:rPr>
          <w:rFonts w:cs="Sylfaen"/>
          <w:color w:val="auto"/>
          <w:lang w:val="ka-GE"/>
        </w:rPr>
        <w:t>ყველა</w:t>
      </w:r>
      <w:r w:rsidRPr="006601F5">
        <w:rPr>
          <w:rFonts w:cs="Sylfaen_PDF_Subset"/>
          <w:color w:val="auto"/>
          <w:lang w:val="ka-GE"/>
        </w:rPr>
        <w:t xml:space="preserve"> </w:t>
      </w:r>
      <w:r w:rsidRPr="006601F5">
        <w:rPr>
          <w:rFonts w:cs="Sylfaen"/>
          <w:color w:val="auto"/>
          <w:lang w:val="ka-GE"/>
        </w:rPr>
        <w:t>გონივრული</w:t>
      </w:r>
      <w:r w:rsidRPr="006601F5">
        <w:rPr>
          <w:rFonts w:cs="Sylfaen_PDF_Subset"/>
          <w:color w:val="auto"/>
          <w:lang w:val="ka-GE"/>
        </w:rPr>
        <w:t xml:space="preserve"> </w:t>
      </w:r>
      <w:r w:rsidRPr="006601F5">
        <w:rPr>
          <w:rFonts w:cs="Sylfaen"/>
          <w:color w:val="auto"/>
          <w:lang w:val="ka-GE"/>
        </w:rPr>
        <w:t>ალტერნატივის</w:t>
      </w:r>
      <w:r w:rsidRPr="006601F5">
        <w:rPr>
          <w:rFonts w:cs="Sylfaen_PDF_Subset"/>
          <w:color w:val="auto"/>
          <w:lang w:val="ka-GE"/>
        </w:rPr>
        <w:t xml:space="preserve"> </w:t>
      </w:r>
      <w:r w:rsidRPr="006601F5">
        <w:rPr>
          <w:rFonts w:cs="Sylfaen"/>
          <w:color w:val="auto"/>
          <w:lang w:val="ka-GE"/>
        </w:rPr>
        <w:t>შესახებ</w:t>
      </w:r>
      <w:r w:rsidRPr="006601F5">
        <w:rPr>
          <w:rFonts w:cs="Sylfaen_PDF_Subset"/>
          <w:color w:val="auto"/>
          <w:lang w:val="ka-GE"/>
        </w:rPr>
        <w:t xml:space="preserve">, </w:t>
      </w:r>
      <w:r w:rsidRPr="006601F5">
        <w:rPr>
          <w:rFonts w:cs="Sylfaen"/>
          <w:color w:val="auto"/>
          <w:lang w:val="ka-GE"/>
        </w:rPr>
        <w:t>შესაბამისი</w:t>
      </w:r>
      <w:r w:rsidRPr="006601F5">
        <w:rPr>
          <w:rFonts w:cs="Sylfaen_PDF_Subset"/>
          <w:color w:val="auto"/>
          <w:lang w:val="ka-GE"/>
        </w:rPr>
        <w:t xml:space="preserve"> </w:t>
      </w:r>
      <w:r w:rsidRPr="006601F5">
        <w:rPr>
          <w:rFonts w:cs="Sylfaen"/>
          <w:color w:val="auto"/>
          <w:lang w:val="ka-GE"/>
        </w:rPr>
        <w:t>დასაბუთებით</w:t>
      </w:r>
      <w:r w:rsidRPr="006601F5">
        <w:rPr>
          <w:rFonts w:cs="Sylfaen_PDF_Subset"/>
          <w:color w:val="auto"/>
          <w:lang w:val="ka-GE"/>
        </w:rPr>
        <w:t xml:space="preserve">, </w:t>
      </w:r>
      <w:r w:rsidRPr="006601F5">
        <w:rPr>
          <w:rFonts w:cs="Sylfaen"/>
          <w:color w:val="auto"/>
          <w:lang w:val="ka-GE"/>
        </w:rPr>
        <w:t>მათ</w:t>
      </w:r>
      <w:r w:rsidRPr="006601F5">
        <w:rPr>
          <w:rFonts w:cs="Sylfaen_PDF_Subset"/>
          <w:color w:val="auto"/>
          <w:lang w:val="ka-GE"/>
        </w:rPr>
        <w:t xml:space="preserve"> </w:t>
      </w:r>
      <w:r w:rsidRPr="006601F5">
        <w:rPr>
          <w:rFonts w:cs="Sylfaen"/>
          <w:color w:val="auto"/>
          <w:lang w:val="ka-GE"/>
        </w:rPr>
        <w:t>შორის</w:t>
      </w:r>
      <w:r w:rsidRPr="006601F5">
        <w:rPr>
          <w:rFonts w:cs="Sylfaen_PDF_Subset"/>
          <w:color w:val="auto"/>
          <w:lang w:val="ka-GE"/>
        </w:rPr>
        <w:t xml:space="preserve">, </w:t>
      </w:r>
      <w:r w:rsidRPr="006601F5">
        <w:rPr>
          <w:rFonts w:cs="Sylfaen"/>
          <w:color w:val="auto"/>
          <w:lang w:val="ka-GE"/>
        </w:rPr>
        <w:t>უმოქმედობის</w:t>
      </w:r>
      <w:r w:rsidRPr="006601F5">
        <w:rPr>
          <w:rFonts w:cs="Sylfaen_PDF_Subset"/>
          <w:color w:val="auto"/>
          <w:lang w:val="ka-GE"/>
        </w:rPr>
        <w:t xml:space="preserve"> (</w:t>
      </w:r>
      <w:r w:rsidRPr="006601F5">
        <w:rPr>
          <w:rFonts w:cs="Sylfaen"/>
          <w:color w:val="auto"/>
          <w:lang w:val="ka-GE"/>
        </w:rPr>
        <w:t>ნულოვანი</w:t>
      </w:r>
      <w:r w:rsidRPr="006601F5">
        <w:rPr>
          <w:rFonts w:cs="Sylfaen_PDF_Subset"/>
          <w:color w:val="auto"/>
          <w:lang w:val="ka-GE"/>
        </w:rPr>
        <w:t xml:space="preserve">) </w:t>
      </w:r>
      <w:r w:rsidRPr="006601F5">
        <w:rPr>
          <w:rFonts w:cs="Sylfaen"/>
          <w:color w:val="auto"/>
          <w:lang w:val="ka-GE"/>
        </w:rPr>
        <w:t>ალტერნატივის</w:t>
      </w:r>
      <w:r w:rsidRPr="006601F5">
        <w:rPr>
          <w:rFonts w:cs="Sylfaen_PDF_Subset"/>
          <w:color w:val="auto"/>
          <w:lang w:val="ka-GE"/>
        </w:rPr>
        <w:t xml:space="preserve"> </w:t>
      </w:r>
      <w:r w:rsidRPr="006601F5">
        <w:rPr>
          <w:rFonts w:cs="Sylfaen"/>
          <w:color w:val="auto"/>
          <w:lang w:val="ka-GE"/>
        </w:rPr>
        <w:t>შესახებ</w:t>
      </w:r>
      <w:r w:rsidRPr="006601F5">
        <w:rPr>
          <w:rFonts w:cs="Sylfaen_PDF_Subset"/>
          <w:color w:val="auto"/>
          <w:lang w:val="ka-GE"/>
        </w:rPr>
        <w:t xml:space="preserve">, </w:t>
      </w:r>
      <w:r w:rsidRPr="006601F5">
        <w:rPr>
          <w:rFonts w:cs="Sylfaen"/>
          <w:color w:val="auto"/>
          <w:lang w:val="ka-GE"/>
        </w:rPr>
        <w:t>რომელიც</w:t>
      </w:r>
      <w:r w:rsidRPr="006601F5">
        <w:rPr>
          <w:rFonts w:cs="Sylfaen_PDF_Subset"/>
          <w:color w:val="auto"/>
          <w:lang w:val="ka-GE"/>
        </w:rPr>
        <w:t xml:space="preserve"> </w:t>
      </w:r>
      <w:r w:rsidRPr="006601F5">
        <w:rPr>
          <w:rFonts w:cs="Sylfaen"/>
          <w:color w:val="auto"/>
          <w:lang w:val="ka-GE"/>
        </w:rPr>
        <w:t>გულისხმობს</w:t>
      </w:r>
      <w:r w:rsidRPr="006601F5">
        <w:rPr>
          <w:rFonts w:cs="Sylfaen_PDF_Subset"/>
          <w:color w:val="auto"/>
          <w:lang w:val="ka-GE"/>
        </w:rPr>
        <w:t xml:space="preserve"> </w:t>
      </w:r>
      <w:r w:rsidRPr="006601F5">
        <w:rPr>
          <w:rFonts w:cs="Sylfaen"/>
          <w:color w:val="auto"/>
          <w:lang w:val="ka-GE"/>
        </w:rPr>
        <w:t>საქმიანობის</w:t>
      </w:r>
      <w:r w:rsidRPr="006601F5">
        <w:rPr>
          <w:rFonts w:cs="Sylfaen_PDF_Subset"/>
          <w:color w:val="auto"/>
          <w:lang w:val="ka-GE"/>
        </w:rPr>
        <w:t xml:space="preserve"> </w:t>
      </w:r>
      <w:r w:rsidRPr="006601F5">
        <w:rPr>
          <w:rFonts w:cs="Sylfaen"/>
          <w:color w:val="auto"/>
          <w:lang w:val="ka-GE"/>
        </w:rPr>
        <w:t>განუხორციელებლობის</w:t>
      </w:r>
      <w:r w:rsidRPr="006601F5">
        <w:rPr>
          <w:rFonts w:cs="Sylfaen_PDF_Subset"/>
          <w:color w:val="auto"/>
          <w:lang w:val="ka-GE"/>
        </w:rPr>
        <w:t xml:space="preserve"> </w:t>
      </w:r>
      <w:r w:rsidRPr="006601F5">
        <w:rPr>
          <w:rFonts w:cs="Sylfaen"/>
          <w:color w:val="auto"/>
          <w:lang w:val="ka-GE"/>
        </w:rPr>
        <w:t>შემთხვევაში</w:t>
      </w:r>
      <w:r w:rsidRPr="006601F5">
        <w:rPr>
          <w:rFonts w:cs="Sylfaen_PDF_Subset"/>
          <w:color w:val="auto"/>
          <w:lang w:val="ka-GE"/>
        </w:rPr>
        <w:t xml:space="preserve"> </w:t>
      </w:r>
      <w:r w:rsidRPr="006601F5">
        <w:rPr>
          <w:rFonts w:cs="Sylfaen"/>
          <w:color w:val="auto"/>
          <w:lang w:val="ka-GE"/>
        </w:rPr>
        <w:t>გარემოს</w:t>
      </w:r>
      <w:r w:rsidRPr="006601F5">
        <w:rPr>
          <w:rFonts w:cs="Sylfaen_PDF_Subset"/>
          <w:color w:val="auto"/>
          <w:lang w:val="ka-GE"/>
        </w:rPr>
        <w:t xml:space="preserve"> </w:t>
      </w:r>
      <w:r w:rsidRPr="006601F5">
        <w:rPr>
          <w:rFonts w:cs="Sylfaen"/>
          <w:color w:val="auto"/>
          <w:lang w:val="ka-GE"/>
        </w:rPr>
        <w:t>არსებული</w:t>
      </w:r>
      <w:r w:rsidRPr="006601F5">
        <w:rPr>
          <w:rFonts w:cs="Sylfaen_PDF_Subset"/>
          <w:color w:val="auto"/>
          <w:lang w:val="ka-GE"/>
        </w:rPr>
        <w:t xml:space="preserve"> </w:t>
      </w:r>
      <w:r w:rsidRPr="006601F5">
        <w:rPr>
          <w:rFonts w:cs="Sylfaen"/>
          <w:color w:val="auto"/>
          <w:lang w:val="ka-GE"/>
        </w:rPr>
        <w:t>მდგომარეობის</w:t>
      </w:r>
      <w:r w:rsidRPr="006601F5">
        <w:rPr>
          <w:rFonts w:cs="Sylfaen_PDF_Subset"/>
          <w:color w:val="auto"/>
          <w:lang w:val="ka-GE"/>
        </w:rPr>
        <w:t xml:space="preserve"> </w:t>
      </w:r>
      <w:r w:rsidRPr="006601F5">
        <w:rPr>
          <w:rFonts w:cs="Sylfaen"/>
          <w:color w:val="auto"/>
          <w:lang w:val="ka-GE"/>
        </w:rPr>
        <w:t>ბუნებრივად</w:t>
      </w:r>
      <w:r w:rsidRPr="006601F5">
        <w:rPr>
          <w:rFonts w:cs="Sylfaen_PDF_Subset"/>
          <w:color w:val="auto"/>
          <w:lang w:val="ka-GE"/>
        </w:rPr>
        <w:t xml:space="preserve"> </w:t>
      </w:r>
      <w:r w:rsidRPr="006601F5">
        <w:rPr>
          <w:rFonts w:cs="Sylfaen"/>
          <w:color w:val="auto"/>
          <w:lang w:val="ka-GE"/>
        </w:rPr>
        <w:t>განვითარების</w:t>
      </w:r>
      <w:r w:rsidRPr="006601F5">
        <w:rPr>
          <w:rFonts w:cs="Sylfaen_PDF_Subset"/>
          <w:color w:val="auto"/>
          <w:lang w:val="ka-GE"/>
        </w:rPr>
        <w:t xml:space="preserve"> </w:t>
      </w:r>
      <w:r w:rsidRPr="006601F5">
        <w:rPr>
          <w:rFonts w:cs="Sylfaen"/>
          <w:color w:val="auto"/>
          <w:lang w:val="ka-GE"/>
        </w:rPr>
        <w:t>აღწერას</w:t>
      </w:r>
      <w:r w:rsidRPr="006601F5">
        <w:rPr>
          <w:rFonts w:cs="Sylfaen_PDF_Subset"/>
          <w:color w:val="auto"/>
          <w:lang w:val="ka-GE"/>
        </w:rPr>
        <w:t xml:space="preserve">, </w:t>
      </w:r>
      <w:r w:rsidRPr="006601F5">
        <w:rPr>
          <w:rFonts w:cs="Sylfaen"/>
          <w:color w:val="auto"/>
          <w:lang w:val="ka-GE"/>
        </w:rPr>
        <w:t>რომლის</w:t>
      </w:r>
      <w:r w:rsidRPr="006601F5">
        <w:rPr>
          <w:rFonts w:cs="Sylfaen_PDF_Subset"/>
          <w:color w:val="auto"/>
          <w:lang w:val="ka-GE"/>
        </w:rPr>
        <w:t xml:space="preserve"> </w:t>
      </w:r>
      <w:r w:rsidRPr="006601F5">
        <w:rPr>
          <w:rFonts w:cs="Sylfaen"/>
          <w:color w:val="auto"/>
          <w:lang w:val="ka-GE"/>
        </w:rPr>
        <w:t>შეფასებაც</w:t>
      </w:r>
      <w:r w:rsidRPr="006601F5">
        <w:rPr>
          <w:rFonts w:cs="Sylfaen_PDF_Subset"/>
          <w:color w:val="auto"/>
          <w:lang w:val="ka-GE"/>
        </w:rPr>
        <w:t xml:space="preserve"> </w:t>
      </w:r>
      <w:r w:rsidRPr="006601F5">
        <w:rPr>
          <w:rFonts w:cs="Sylfaen"/>
          <w:color w:val="auto"/>
          <w:lang w:val="ka-GE"/>
        </w:rPr>
        <w:t>შესაძლებელია</w:t>
      </w:r>
      <w:r w:rsidRPr="006601F5">
        <w:rPr>
          <w:rFonts w:cs="Sylfaen_PDF_Subset"/>
          <w:color w:val="auto"/>
          <w:lang w:val="ka-GE"/>
        </w:rPr>
        <w:t xml:space="preserve"> </w:t>
      </w:r>
      <w:r w:rsidRPr="006601F5">
        <w:rPr>
          <w:rFonts w:cs="Sylfaen"/>
          <w:color w:val="auto"/>
          <w:lang w:val="ka-GE"/>
        </w:rPr>
        <w:t>არსებული</w:t>
      </w:r>
      <w:r w:rsidRPr="006601F5">
        <w:rPr>
          <w:rFonts w:cs="Sylfaen_PDF_Subset"/>
          <w:color w:val="auto"/>
          <w:lang w:val="ka-GE"/>
        </w:rPr>
        <w:t xml:space="preserve"> </w:t>
      </w:r>
      <w:r w:rsidRPr="006601F5">
        <w:rPr>
          <w:rFonts w:cs="Sylfaen"/>
          <w:color w:val="auto"/>
          <w:lang w:val="ka-GE"/>
        </w:rPr>
        <w:t>ინფორმაციის</w:t>
      </w:r>
      <w:r w:rsidRPr="006601F5">
        <w:rPr>
          <w:rFonts w:cs="Sylfaen_PDF_Subset"/>
          <w:color w:val="auto"/>
          <w:lang w:val="ka-GE"/>
        </w:rPr>
        <w:t xml:space="preserve"> </w:t>
      </w:r>
      <w:r w:rsidRPr="006601F5">
        <w:rPr>
          <w:rFonts w:cs="Sylfaen"/>
          <w:color w:val="auto"/>
          <w:lang w:val="ka-GE"/>
        </w:rPr>
        <w:t>გამოყენებით</w:t>
      </w:r>
      <w:r w:rsidRPr="006601F5">
        <w:rPr>
          <w:rFonts w:cs="Sylfaen_PDF_Subset"/>
          <w:color w:val="auto"/>
          <w:lang w:val="ka-GE"/>
        </w:rPr>
        <w:t xml:space="preserve"> </w:t>
      </w:r>
      <w:r w:rsidRPr="006601F5">
        <w:rPr>
          <w:rFonts w:cs="Sylfaen"/>
          <w:color w:val="auto"/>
          <w:lang w:val="ka-GE"/>
        </w:rPr>
        <w:t>და</w:t>
      </w:r>
      <w:r w:rsidRPr="006601F5">
        <w:rPr>
          <w:rFonts w:cs="Sylfaen_PDF_Subset"/>
          <w:color w:val="auto"/>
          <w:lang w:val="ka-GE"/>
        </w:rPr>
        <w:t xml:space="preserve"> </w:t>
      </w:r>
      <w:r w:rsidRPr="006601F5">
        <w:rPr>
          <w:rFonts w:cs="Sylfaen"/>
          <w:color w:val="auto"/>
          <w:lang w:val="ka-GE"/>
        </w:rPr>
        <w:t>მეცნიერულ</w:t>
      </w:r>
      <w:r w:rsidRPr="006601F5">
        <w:rPr>
          <w:rFonts w:cs="Sylfaen_PDF_Subset"/>
          <w:color w:val="auto"/>
          <w:lang w:val="ka-GE"/>
        </w:rPr>
        <w:t xml:space="preserve"> </w:t>
      </w:r>
      <w:r w:rsidRPr="006601F5">
        <w:rPr>
          <w:rFonts w:cs="Sylfaen"/>
          <w:color w:val="auto"/>
          <w:lang w:val="ka-GE"/>
        </w:rPr>
        <w:t>ცოდნაზე</w:t>
      </w:r>
      <w:r w:rsidRPr="006601F5">
        <w:rPr>
          <w:rFonts w:cs="Sylfaen_PDF_Subset"/>
          <w:color w:val="auto"/>
          <w:lang w:val="ka-GE"/>
        </w:rPr>
        <w:t xml:space="preserve"> </w:t>
      </w:r>
      <w:r w:rsidRPr="006601F5">
        <w:rPr>
          <w:rFonts w:cs="Sylfaen"/>
          <w:color w:val="auto"/>
          <w:lang w:val="ka-GE"/>
        </w:rPr>
        <w:t>დაყრდნობით</w:t>
      </w:r>
      <w:r w:rsidRPr="006601F5">
        <w:rPr>
          <w:rFonts w:cs="Sylfaen_PDF_Subset"/>
          <w:color w:val="auto"/>
          <w:lang w:val="ka-GE"/>
        </w:rPr>
        <w:t>.</w:t>
      </w:r>
    </w:p>
    <w:p w:rsidR="00465B54" w:rsidRPr="006601F5" w:rsidRDefault="006062E0" w:rsidP="007B11AC">
      <w:pPr>
        <w:spacing w:before="120"/>
        <w:jc w:val="both"/>
        <w:rPr>
          <w:rFonts w:eastAsia="Times New Roman" w:cs="Times New Roman"/>
          <w:color w:val="auto"/>
          <w:szCs w:val="20"/>
          <w:lang w:val="ka-GE"/>
        </w:rPr>
      </w:pPr>
      <w:r w:rsidRPr="006601F5">
        <w:rPr>
          <w:rFonts w:eastAsia="Times New Roman" w:cs="Times New Roman"/>
          <w:color w:val="auto"/>
          <w:szCs w:val="20"/>
          <w:lang w:val="ka-GE"/>
        </w:rPr>
        <w:t xml:space="preserve">გამომდინარე </w:t>
      </w:r>
      <w:r w:rsidR="006C1746" w:rsidRPr="006601F5">
        <w:rPr>
          <w:rFonts w:eastAsia="Times New Roman" w:cs="Times New Roman"/>
          <w:color w:val="auto"/>
          <w:szCs w:val="20"/>
          <w:lang w:val="ka-GE"/>
        </w:rPr>
        <w:t>ი</w:t>
      </w:r>
      <w:r w:rsidRPr="006601F5">
        <w:rPr>
          <w:rFonts w:eastAsia="Times New Roman" w:cs="Times New Roman"/>
          <w:color w:val="auto"/>
          <w:szCs w:val="20"/>
          <w:lang w:val="ka-GE"/>
        </w:rPr>
        <w:t xml:space="preserve">ქედან, რომ ზემო ავჭალის ჰიდროელექტროსადგური მოქმედი ჰესი და ექსპლუატაციაში დაახლოებით 93 წლის განმავლობაში, </w:t>
      </w:r>
      <w:r w:rsidR="00465B54" w:rsidRPr="006601F5">
        <w:rPr>
          <w:rFonts w:eastAsia="Times New Roman" w:cs="Times New Roman"/>
          <w:color w:val="auto"/>
          <w:szCs w:val="20"/>
          <w:lang w:val="ka-GE"/>
        </w:rPr>
        <w:t>შესაძლებელია განხილული იქნას</w:t>
      </w:r>
      <w:r w:rsidRPr="006601F5">
        <w:rPr>
          <w:rFonts w:eastAsia="Times New Roman" w:cs="Times New Roman"/>
          <w:color w:val="auto"/>
          <w:szCs w:val="20"/>
          <w:lang w:val="ka-GE"/>
        </w:rPr>
        <w:t xml:space="preserve"> არაქმედების</w:t>
      </w:r>
      <w:r w:rsidR="003E1D12" w:rsidRPr="006601F5">
        <w:rPr>
          <w:rFonts w:eastAsia="Times New Roman" w:cs="Times New Roman"/>
          <w:color w:val="auto"/>
          <w:szCs w:val="20"/>
          <w:lang w:val="ka-GE"/>
        </w:rPr>
        <w:t xml:space="preserve"> ალტერნატიული ვარიანტი.</w:t>
      </w:r>
      <w:r w:rsidRPr="006601F5">
        <w:rPr>
          <w:rFonts w:eastAsia="Times New Roman" w:cs="Times New Roman"/>
          <w:color w:val="auto"/>
          <w:szCs w:val="20"/>
          <w:lang w:val="ka-GE"/>
        </w:rPr>
        <w:t xml:space="preserve"> </w:t>
      </w:r>
    </w:p>
    <w:p w:rsidR="003A428C" w:rsidRPr="006601F5" w:rsidRDefault="00465B54" w:rsidP="007B11AC">
      <w:pPr>
        <w:spacing w:before="120"/>
        <w:jc w:val="both"/>
        <w:rPr>
          <w:rFonts w:eastAsia="Times New Roman" w:cs="Times New Roman"/>
          <w:color w:val="auto"/>
          <w:szCs w:val="20"/>
          <w:lang w:val="ka-GE"/>
        </w:rPr>
      </w:pPr>
      <w:r w:rsidRPr="006601F5">
        <w:rPr>
          <w:rFonts w:eastAsia="Times New Roman" w:cs="Times New Roman"/>
          <w:color w:val="auto"/>
          <w:szCs w:val="20"/>
          <w:lang w:val="ka-GE"/>
        </w:rPr>
        <w:t>არაქმედების ალტერნატიული ვარიანტის შემთხვევაში</w:t>
      </w:r>
      <w:r w:rsidR="00CF2900" w:rsidRPr="006601F5">
        <w:rPr>
          <w:rFonts w:eastAsia="Times New Roman" w:cs="Times New Roman"/>
          <w:color w:val="auto"/>
          <w:szCs w:val="20"/>
          <w:lang w:val="ka-GE"/>
        </w:rPr>
        <w:t xml:space="preserve"> არ</w:t>
      </w:r>
      <w:r w:rsidRPr="006601F5">
        <w:rPr>
          <w:rFonts w:eastAsia="Times New Roman" w:cs="Times New Roman"/>
          <w:color w:val="auto"/>
          <w:szCs w:val="20"/>
          <w:lang w:val="ka-GE"/>
        </w:rPr>
        <w:t xml:space="preserve"> </w:t>
      </w:r>
      <w:r w:rsidR="000425C6" w:rsidRPr="006601F5">
        <w:rPr>
          <w:rFonts w:eastAsia="Times New Roman" w:cs="Times New Roman"/>
          <w:color w:val="auto"/>
          <w:szCs w:val="20"/>
          <w:lang w:val="ka-GE"/>
        </w:rPr>
        <w:t>მოხდება</w:t>
      </w:r>
      <w:r w:rsidRPr="006601F5">
        <w:rPr>
          <w:rFonts w:eastAsia="Times New Roman" w:cs="Times New Roman"/>
          <w:color w:val="auto"/>
          <w:szCs w:val="20"/>
          <w:lang w:val="ka-GE"/>
        </w:rPr>
        <w:t xml:space="preserve"> ჰესის კომუნიკაციების</w:t>
      </w:r>
      <w:r w:rsidR="000425C6" w:rsidRPr="006601F5">
        <w:rPr>
          <w:rFonts w:eastAsia="Times New Roman" w:cs="Times New Roman"/>
          <w:color w:val="auto"/>
          <w:szCs w:val="20"/>
          <w:lang w:val="ka-GE"/>
        </w:rPr>
        <w:t>,</w:t>
      </w:r>
      <w:r w:rsidRPr="006601F5">
        <w:rPr>
          <w:rFonts w:eastAsia="Times New Roman" w:cs="Times New Roman"/>
          <w:color w:val="auto"/>
          <w:szCs w:val="20"/>
          <w:lang w:val="ka-GE"/>
        </w:rPr>
        <w:t xml:space="preserve"> </w:t>
      </w:r>
      <w:r w:rsidR="000425C6" w:rsidRPr="006601F5">
        <w:rPr>
          <w:rFonts w:eastAsia="Times New Roman" w:cs="Times New Roman"/>
          <w:color w:val="auto"/>
          <w:szCs w:val="20"/>
          <w:lang w:val="ka-GE"/>
        </w:rPr>
        <w:t>ჰიდროაგრეგატების და სხვა აღჭურვილობის რეაბილიტაცია/განახლება, არ გაიზრდება ჰესის დადგმული სიმძლავრე და გამომუშავებული ელექტროენერგიის რაოდენობა</w:t>
      </w:r>
      <w:r w:rsidR="00522A54" w:rsidRPr="006601F5">
        <w:rPr>
          <w:rFonts w:eastAsia="Times New Roman" w:cs="Times New Roman"/>
          <w:color w:val="auto"/>
          <w:szCs w:val="20"/>
          <w:lang w:val="ka-GE"/>
        </w:rPr>
        <w:t>.</w:t>
      </w:r>
      <w:r w:rsidR="000425C6" w:rsidRPr="006601F5">
        <w:rPr>
          <w:rFonts w:eastAsia="Times New Roman" w:cs="Times New Roman"/>
          <w:color w:val="auto"/>
          <w:szCs w:val="20"/>
          <w:lang w:val="ka-GE"/>
        </w:rPr>
        <w:t xml:space="preserve"> ყოველივე აღნიშნულიდან გამომდინარე, ჰესის კომუნიკაციები თანდათან გამოვა მწყობრიდან და გარკვეული პერიოდის შემდეგ აუცილებელი გახდება ჰესის ექსპლუატაციის შეწყვეტა.  </w:t>
      </w:r>
    </w:p>
    <w:p w:rsidR="003A428C" w:rsidRPr="006601F5" w:rsidRDefault="000425C6" w:rsidP="007B11AC">
      <w:pPr>
        <w:spacing w:before="120"/>
        <w:jc w:val="both"/>
        <w:rPr>
          <w:rFonts w:eastAsia="Times New Roman" w:cs="Times New Roman"/>
          <w:color w:val="auto"/>
          <w:szCs w:val="20"/>
          <w:lang w:val="ka-GE"/>
        </w:rPr>
      </w:pPr>
      <w:r w:rsidRPr="006601F5">
        <w:rPr>
          <w:rFonts w:eastAsia="Times New Roman" w:cs="Times New Roman"/>
          <w:color w:val="auto"/>
          <w:szCs w:val="20"/>
          <w:lang w:val="ka-GE"/>
        </w:rPr>
        <w:t>რაც შეეხება  ექსპლუატაციის შეწყვეტის ალტერნატიულ ვარიანტს, მიუღებლად უნდა ჩაითვალოს, რადგან ქვეყნის ენერგეტიკული დამოუკიდებლობის თვალსაზრისით ძალზედ მნიშვნელოვანია ჰესის მიერ გამომუშავებული ელექტროენერგია</w:t>
      </w:r>
      <w:r w:rsidR="00787D52" w:rsidRPr="006601F5">
        <w:rPr>
          <w:rFonts w:eastAsia="Times New Roman" w:cs="Times New Roman"/>
          <w:color w:val="auto"/>
          <w:szCs w:val="20"/>
          <w:lang w:val="ka-GE"/>
        </w:rPr>
        <w:t xml:space="preserve">, </w:t>
      </w:r>
      <w:r w:rsidRPr="006601F5">
        <w:rPr>
          <w:rFonts w:eastAsia="Times New Roman" w:cs="Times New Roman"/>
          <w:color w:val="auto"/>
          <w:szCs w:val="20"/>
          <w:lang w:val="ka-GE"/>
        </w:rPr>
        <w:t xml:space="preserve">ამასთანავე </w:t>
      </w:r>
      <w:r w:rsidR="00787D52" w:rsidRPr="006601F5">
        <w:rPr>
          <w:rFonts w:eastAsia="Times New Roman" w:cs="Times New Roman"/>
          <w:color w:val="auto"/>
          <w:szCs w:val="20"/>
          <w:lang w:val="ka-GE"/>
        </w:rPr>
        <w:t>აღსანიშნავია</w:t>
      </w:r>
      <w:r w:rsidRPr="006601F5">
        <w:rPr>
          <w:rFonts w:eastAsia="Times New Roman" w:cs="Times New Roman"/>
          <w:color w:val="auto"/>
          <w:szCs w:val="20"/>
          <w:lang w:val="ka-GE"/>
        </w:rPr>
        <w:t xml:space="preserve"> ის ფაქტი, რომ  ზაჰესი პირველი </w:t>
      </w:r>
      <w:r w:rsidR="00BF3323" w:rsidRPr="006601F5">
        <w:rPr>
          <w:rFonts w:eastAsia="Times New Roman" w:cs="Times New Roman"/>
          <w:color w:val="auto"/>
          <w:szCs w:val="20"/>
          <w:lang w:val="ka-GE"/>
        </w:rPr>
        <w:t xml:space="preserve">მძლავრი </w:t>
      </w:r>
      <w:r w:rsidRPr="006601F5">
        <w:rPr>
          <w:rFonts w:eastAsia="Times New Roman" w:cs="Times New Roman"/>
          <w:color w:val="auto"/>
          <w:szCs w:val="20"/>
          <w:lang w:val="ka-GE"/>
        </w:rPr>
        <w:t xml:space="preserve">ელექტროსადგურია  საქართველოში და </w:t>
      </w:r>
      <w:r w:rsidR="00787D52" w:rsidRPr="006601F5">
        <w:rPr>
          <w:rFonts w:eastAsia="Times New Roman" w:cs="Times New Roman"/>
          <w:color w:val="auto"/>
          <w:szCs w:val="20"/>
          <w:lang w:val="ka-GE"/>
        </w:rPr>
        <w:t>შესაბამისად მნიშნელოვანია როგორც ისტორიული ენერგეტიკული ობიექტი. სხვა შემთხვევაში ჰესის ექსპლუატაციის შეწყვეტა და ჰიდროტექნიკური ნაგებობების დემონტაჟი დაკავშირებული იქნება ბუნებრივ და სოციალურ გარემოზე ნეგატიური ზემოქმედების მა</w:t>
      </w:r>
      <w:r w:rsidR="00522A54" w:rsidRPr="006601F5">
        <w:rPr>
          <w:rFonts w:eastAsia="Times New Roman" w:cs="Times New Roman"/>
          <w:color w:val="auto"/>
          <w:szCs w:val="20"/>
          <w:lang w:val="ka-GE"/>
        </w:rPr>
        <w:t>ღალ რისკებთან, კერძოდ: ჰესის მრავალ</w:t>
      </w:r>
      <w:r w:rsidR="00787D52" w:rsidRPr="006601F5">
        <w:rPr>
          <w:rFonts w:eastAsia="Times New Roman" w:cs="Times New Roman"/>
          <w:color w:val="auto"/>
          <w:szCs w:val="20"/>
          <w:lang w:val="ka-GE"/>
        </w:rPr>
        <w:t xml:space="preserve">წლიანი ექსპლუატაციის პერიოდში კაშხლის ზედა ბიეფში ჩამოყალიბდა </w:t>
      </w:r>
      <w:r w:rsidR="00AC6DBB" w:rsidRPr="006601F5">
        <w:rPr>
          <w:rFonts w:eastAsia="Times New Roman" w:cs="Times New Roman"/>
          <w:color w:val="auto"/>
          <w:szCs w:val="20"/>
          <w:lang w:val="ka-GE"/>
        </w:rPr>
        <w:t>სპეციფიკური</w:t>
      </w:r>
      <w:r w:rsidR="00787D52" w:rsidRPr="006601F5">
        <w:rPr>
          <w:rFonts w:eastAsia="Times New Roman" w:cs="Times New Roman"/>
          <w:color w:val="auto"/>
          <w:szCs w:val="20"/>
          <w:lang w:val="ka-GE"/>
        </w:rPr>
        <w:t xml:space="preserve"> ეკოსისტემა, რომლის დარღვევა მნიშვნელოვან ნეგატიურ გავლენას მოახდენს გარემოზე. ამ მხრივ საყურადღებოა წყალსაცავის სანაპირო ზოლის </w:t>
      </w:r>
      <w:r w:rsidR="006D70F1" w:rsidRPr="006601F5">
        <w:rPr>
          <w:rFonts w:eastAsia="Times New Roman" w:cs="Times New Roman"/>
          <w:color w:val="auto"/>
          <w:szCs w:val="20"/>
          <w:lang w:val="ka-GE"/>
        </w:rPr>
        <w:t xml:space="preserve">მდგომარეობა, სადაც  ნატანის </w:t>
      </w:r>
      <w:proofErr w:type="spellStart"/>
      <w:r w:rsidR="006D70F1" w:rsidRPr="006601F5">
        <w:rPr>
          <w:rFonts w:eastAsia="Times New Roman" w:cs="Times New Roman"/>
          <w:color w:val="auto"/>
          <w:szCs w:val="20"/>
          <w:lang w:val="ka-GE"/>
        </w:rPr>
        <w:t>აკუმულირებასთან</w:t>
      </w:r>
      <w:proofErr w:type="spellEnd"/>
      <w:r w:rsidR="006D70F1" w:rsidRPr="006601F5">
        <w:rPr>
          <w:rFonts w:eastAsia="Times New Roman" w:cs="Times New Roman"/>
          <w:color w:val="auto"/>
          <w:szCs w:val="20"/>
          <w:lang w:val="ka-GE"/>
        </w:rPr>
        <w:t xml:space="preserve"> დაკავშირებით შექმნილია ახალი ტერიტორიები, რომელთა  ნაწილი დღეისათვის განაშენიანებულია. ჰესის ჰიდროტექნიკური ნაგებობების დემონტაჟის და წარმოქმნილი </w:t>
      </w:r>
      <w:r w:rsidR="00522A54" w:rsidRPr="006601F5">
        <w:rPr>
          <w:rFonts w:eastAsia="Times New Roman" w:cs="Times New Roman"/>
          <w:color w:val="auto"/>
          <w:szCs w:val="20"/>
          <w:lang w:val="ka-GE"/>
        </w:rPr>
        <w:t xml:space="preserve">სამშენებლო </w:t>
      </w:r>
      <w:r w:rsidR="006D70F1" w:rsidRPr="006601F5">
        <w:rPr>
          <w:rFonts w:eastAsia="Times New Roman" w:cs="Times New Roman"/>
          <w:color w:val="auto"/>
          <w:szCs w:val="20"/>
          <w:lang w:val="ka-GE"/>
        </w:rPr>
        <w:t xml:space="preserve">ნარჩენების განთავსებისათვის შესასრულებელი იქნება მნიშვნელოვანი მოცულობის სამუშაოები, რაც დაკავშირებული იქნება გარემოზე ზემოქმედების მაღალ რისკებთან. </w:t>
      </w:r>
    </w:p>
    <w:p w:rsidR="003A428C" w:rsidRPr="006601F5" w:rsidRDefault="006D70F1" w:rsidP="007B11AC">
      <w:pPr>
        <w:spacing w:before="120"/>
        <w:jc w:val="both"/>
        <w:rPr>
          <w:rFonts w:eastAsia="Times New Roman" w:cs="Times New Roman"/>
          <w:color w:val="auto"/>
          <w:szCs w:val="20"/>
          <w:lang w:val="ka-GE"/>
        </w:rPr>
      </w:pPr>
      <w:r w:rsidRPr="006601F5">
        <w:rPr>
          <w:rFonts w:eastAsia="Times New Roman" w:cs="Times New Roman"/>
          <w:color w:val="auto"/>
          <w:szCs w:val="20"/>
          <w:lang w:val="ka-GE"/>
        </w:rPr>
        <w:t xml:space="preserve">ათეული წლების განმავლობაში ზაჰესის წყალსაცავი აქტიურად გამოიყენება სპორტული (ნიჩბოსნობა), სარეკრეაციო და ტურისტული დანიშნულებით, ასევე სამოყვარულო თევზჭერისათვის. არაქმედების ალტერნატიული ვარიანტის შემთხვევაში დაიკარგება ყველა აღნიშნული ფუნქცია, რაც უარყოფითად აისახება ქ. მცხეთის მოსახლეობის სოციალურ-ეკონომიკურ მდგომარეობაზე.   </w:t>
      </w:r>
    </w:p>
    <w:p w:rsidR="000E1CA2" w:rsidRPr="006601F5" w:rsidRDefault="003D6E92" w:rsidP="007B11AC">
      <w:pPr>
        <w:spacing w:before="120"/>
        <w:jc w:val="both"/>
        <w:rPr>
          <w:rFonts w:eastAsia="Times New Roman" w:cs="Times New Roman"/>
          <w:color w:val="auto"/>
          <w:szCs w:val="20"/>
          <w:lang w:val="ka-GE"/>
        </w:rPr>
      </w:pPr>
      <w:r w:rsidRPr="006601F5">
        <w:rPr>
          <w:rFonts w:eastAsia="Times New Roman" w:cs="Times New Roman"/>
          <w:color w:val="auto"/>
          <w:szCs w:val="20"/>
          <w:lang w:val="ka-GE"/>
        </w:rPr>
        <w:t xml:space="preserve">ჰესის დადგმული სიმძლავრის და გამომუშავებული ელეტროენერგიის რაოდენობის გაზრდა დამატებით სამშენებელო სამუშაოების შესრულებასთან ან ახალი ტერიტორიების ათვისებასთან დაკავშირებული არ არის. ჰიდროაგრეგატების და სხვა ელექტრომოწყობილობების რეაბილიტაციის სამუშაოები სრულდება არსებული ინფრასტრუქტურის ფარგლებში და შესაბამისად გარემოზე ნეგატიური ზემოქმედების დამატებით რისკებთან დაკავშირებული არ არის. </w:t>
      </w:r>
    </w:p>
    <w:p w:rsidR="000339C1" w:rsidRPr="006601F5" w:rsidRDefault="000E1CA2" w:rsidP="007B11AC">
      <w:pPr>
        <w:spacing w:before="120"/>
        <w:jc w:val="both"/>
        <w:rPr>
          <w:rFonts w:eastAsia="Times New Roman" w:cs="Times New Roman"/>
          <w:color w:val="auto"/>
          <w:szCs w:val="20"/>
          <w:lang w:val="ka-GE"/>
        </w:rPr>
      </w:pPr>
      <w:r w:rsidRPr="006601F5">
        <w:rPr>
          <w:rFonts w:eastAsia="Times New Roman" w:cs="Times New Roman"/>
          <w:color w:val="auto"/>
          <w:szCs w:val="20"/>
          <w:lang w:val="ka-GE"/>
        </w:rPr>
        <w:t xml:space="preserve">ყოველივე ზემოთ აღნიშნულიდან გამომდინარე შეიძლება ითქვას, რომ ჰესის </w:t>
      </w:r>
      <w:r w:rsidR="00D379A7" w:rsidRPr="006601F5">
        <w:rPr>
          <w:rFonts w:eastAsia="Times New Roman" w:cs="Times New Roman"/>
          <w:color w:val="auto"/>
          <w:szCs w:val="20"/>
          <w:lang w:val="ka-GE"/>
        </w:rPr>
        <w:t>დადგმული სიმძლავრის</w:t>
      </w:r>
      <w:r w:rsidRPr="006601F5">
        <w:rPr>
          <w:rFonts w:eastAsia="Times New Roman" w:cs="Times New Roman"/>
          <w:color w:val="auto"/>
          <w:szCs w:val="20"/>
          <w:lang w:val="ka-GE"/>
        </w:rPr>
        <w:t xml:space="preserve"> ცვლილება </w:t>
      </w:r>
      <w:r w:rsidR="00D8205E" w:rsidRPr="006601F5">
        <w:rPr>
          <w:rFonts w:eastAsia="Times New Roman" w:cs="Times New Roman"/>
          <w:color w:val="auto"/>
          <w:szCs w:val="20"/>
          <w:lang w:val="ka-GE"/>
        </w:rPr>
        <w:t xml:space="preserve">ბუნებრივ და სოციალურ გარემოზე ნეგატიური ზემოქმედების </w:t>
      </w:r>
      <w:r w:rsidR="00D8205E" w:rsidRPr="006601F5">
        <w:rPr>
          <w:rFonts w:eastAsia="Times New Roman" w:cs="Times New Roman"/>
          <w:color w:val="auto"/>
          <w:szCs w:val="20"/>
          <w:lang w:val="ka-GE"/>
        </w:rPr>
        <w:lastRenderedPageBreak/>
        <w:t>რისკ</w:t>
      </w:r>
      <w:r w:rsidR="005D6381" w:rsidRPr="006601F5">
        <w:rPr>
          <w:rFonts w:eastAsia="Times New Roman" w:cs="Times New Roman"/>
          <w:color w:val="auto"/>
          <w:szCs w:val="20"/>
          <w:lang w:val="ka-GE"/>
        </w:rPr>
        <w:t>ებთან დაკავშირებული არ იქნება</w:t>
      </w:r>
      <w:r w:rsidR="00B5458C" w:rsidRPr="006601F5">
        <w:rPr>
          <w:rFonts w:eastAsia="Times New Roman" w:cs="Times New Roman"/>
          <w:color w:val="auto"/>
          <w:szCs w:val="20"/>
          <w:lang w:val="ka-GE"/>
        </w:rPr>
        <w:t>,</w:t>
      </w:r>
      <w:r w:rsidR="005D6381" w:rsidRPr="006601F5">
        <w:rPr>
          <w:rFonts w:eastAsia="Times New Roman" w:cs="Times New Roman"/>
          <w:color w:val="auto"/>
          <w:szCs w:val="20"/>
          <w:lang w:val="ka-GE"/>
        </w:rPr>
        <w:t xml:space="preserve"> ხოლო</w:t>
      </w:r>
      <w:r w:rsidR="00D8205E" w:rsidRPr="006601F5">
        <w:rPr>
          <w:rFonts w:eastAsia="Times New Roman" w:cs="Times New Roman"/>
          <w:color w:val="auto"/>
          <w:szCs w:val="20"/>
          <w:lang w:val="ka-GE"/>
        </w:rPr>
        <w:t xml:space="preserve">  არაქმედების ალტერნატიული ვარიანტი მიუღებლად უნდა ჩაითვალოს.  </w:t>
      </w:r>
      <w:r w:rsidRPr="006601F5">
        <w:rPr>
          <w:rFonts w:eastAsia="Times New Roman" w:cs="Times New Roman"/>
          <w:color w:val="auto"/>
          <w:szCs w:val="20"/>
          <w:lang w:val="ka-GE"/>
        </w:rPr>
        <w:t xml:space="preserve">    </w:t>
      </w:r>
    </w:p>
    <w:p w:rsidR="00EE6162" w:rsidRPr="006601F5" w:rsidRDefault="00EE6162" w:rsidP="007B11AC">
      <w:pPr>
        <w:spacing w:before="120"/>
        <w:jc w:val="both"/>
        <w:rPr>
          <w:rFonts w:eastAsia="Times New Roman" w:cs="Times New Roman"/>
          <w:color w:val="auto"/>
          <w:szCs w:val="20"/>
          <w:lang w:val="ka-GE"/>
        </w:rPr>
      </w:pPr>
    </w:p>
    <w:p w:rsidR="00DE561A" w:rsidRPr="006601F5" w:rsidRDefault="00D8205E" w:rsidP="007B11AC">
      <w:pPr>
        <w:pStyle w:val="Heading1"/>
        <w:rPr>
          <w:color w:val="auto"/>
          <w:lang w:val="ka-GE"/>
        </w:rPr>
      </w:pPr>
      <w:bookmarkStart w:id="6" w:name="_Toc64633123"/>
      <w:r w:rsidRPr="006601F5">
        <w:rPr>
          <w:color w:val="auto"/>
          <w:lang w:val="ka-GE"/>
        </w:rPr>
        <w:t>ზემო ავჭალის ჰიდროელექტროსადგურის მოკლე აღწერა</w:t>
      </w:r>
      <w:bookmarkEnd w:id="6"/>
      <w:r w:rsidRPr="006601F5">
        <w:rPr>
          <w:color w:val="auto"/>
          <w:lang w:val="ka-GE"/>
        </w:rPr>
        <w:t xml:space="preserve"> </w:t>
      </w:r>
    </w:p>
    <w:p w:rsidR="00DE561A" w:rsidRPr="006601F5" w:rsidRDefault="00DE561A" w:rsidP="007B11AC">
      <w:pPr>
        <w:pStyle w:val="Heading2"/>
        <w:spacing w:line="240" w:lineRule="auto"/>
        <w:rPr>
          <w:color w:val="auto"/>
          <w:lang w:val="ka-GE"/>
        </w:rPr>
      </w:pPr>
      <w:bookmarkStart w:id="7" w:name="_Toc64633124"/>
      <w:r w:rsidRPr="006601F5">
        <w:rPr>
          <w:color w:val="auto"/>
          <w:lang w:val="ka-GE"/>
        </w:rPr>
        <w:t>ზოგადი ინფორმაცია</w:t>
      </w:r>
      <w:bookmarkEnd w:id="7"/>
    </w:p>
    <w:p w:rsidR="008F4279" w:rsidRPr="006601F5" w:rsidRDefault="00790292" w:rsidP="007B11AC">
      <w:pPr>
        <w:spacing w:after="0"/>
        <w:jc w:val="both"/>
        <w:rPr>
          <w:rFonts w:cs="Arial"/>
          <w:color w:val="auto"/>
          <w:lang w:val="ka-GE"/>
        </w:rPr>
      </w:pPr>
      <w:r w:rsidRPr="006601F5">
        <w:rPr>
          <w:rFonts w:cs="Arial"/>
          <w:color w:val="auto"/>
          <w:lang w:val="ka-GE"/>
        </w:rPr>
        <w:t xml:space="preserve">ზემო ავჭალის ჰიდროელექტროსადგურის </w:t>
      </w:r>
      <w:r w:rsidR="00C3025D" w:rsidRPr="006601F5">
        <w:rPr>
          <w:rFonts w:cs="Arial"/>
          <w:color w:val="auto"/>
          <w:lang w:val="ka-GE"/>
        </w:rPr>
        <w:t xml:space="preserve"> ჰიდროტექნიკური ნაგებობები</w:t>
      </w:r>
      <w:r w:rsidRPr="006601F5">
        <w:rPr>
          <w:rFonts w:cs="Arial"/>
          <w:color w:val="auto"/>
          <w:lang w:val="ka-GE"/>
        </w:rPr>
        <w:t xml:space="preserve"> </w:t>
      </w:r>
      <w:r w:rsidR="00C3025D" w:rsidRPr="006601F5">
        <w:rPr>
          <w:rFonts w:cs="Arial"/>
          <w:color w:val="auto"/>
          <w:lang w:val="ka-GE"/>
        </w:rPr>
        <w:t xml:space="preserve"> განლაგებულია</w:t>
      </w:r>
      <w:r w:rsidRPr="006601F5">
        <w:rPr>
          <w:rFonts w:cs="Arial"/>
          <w:color w:val="auto"/>
          <w:lang w:val="ka-GE"/>
        </w:rPr>
        <w:t xml:space="preserve"> მდ. მტკვრის ქ.</w:t>
      </w:r>
      <w:r w:rsidR="00C3025D" w:rsidRPr="006601F5">
        <w:rPr>
          <w:rFonts w:cs="Arial"/>
          <w:color w:val="auto"/>
          <w:lang w:val="ka-GE"/>
        </w:rPr>
        <w:t xml:space="preserve">  მცხეთ</w:t>
      </w:r>
      <w:r w:rsidR="00BC21AB" w:rsidRPr="006601F5">
        <w:rPr>
          <w:rFonts w:cs="Arial"/>
          <w:color w:val="auto"/>
          <w:lang w:val="ka-GE"/>
        </w:rPr>
        <w:t>ა</w:t>
      </w:r>
      <w:r w:rsidR="00C3025D" w:rsidRPr="006601F5">
        <w:rPr>
          <w:rFonts w:cs="Arial"/>
          <w:color w:val="auto"/>
          <w:lang w:val="ka-GE"/>
        </w:rPr>
        <w:t>სა</w:t>
      </w:r>
      <w:r w:rsidRPr="006601F5">
        <w:rPr>
          <w:rFonts w:cs="Arial"/>
          <w:color w:val="auto"/>
          <w:lang w:val="ka-GE"/>
        </w:rPr>
        <w:t xml:space="preserve"> და  </w:t>
      </w:r>
      <w:r w:rsidR="00C3025D" w:rsidRPr="006601F5">
        <w:rPr>
          <w:rFonts w:cs="Arial"/>
          <w:color w:val="auto"/>
          <w:lang w:val="ka-GE"/>
        </w:rPr>
        <w:t xml:space="preserve"> ზემო-ავჭალის </w:t>
      </w:r>
      <w:r w:rsidRPr="006601F5">
        <w:rPr>
          <w:rFonts w:cs="Arial"/>
          <w:color w:val="auto"/>
          <w:lang w:val="ka-GE"/>
        </w:rPr>
        <w:t xml:space="preserve">დასახლებას შორის მოქცეულ მონაკვეთზე. </w:t>
      </w:r>
    </w:p>
    <w:p w:rsidR="006227CF" w:rsidRPr="006601F5" w:rsidRDefault="006227CF" w:rsidP="007B11AC">
      <w:pPr>
        <w:spacing w:after="0"/>
        <w:jc w:val="both"/>
        <w:rPr>
          <w:rFonts w:cs="Arial"/>
          <w:color w:val="auto"/>
          <w:lang w:val="ka-GE"/>
        </w:rPr>
      </w:pPr>
      <w:r w:rsidRPr="006601F5">
        <w:rPr>
          <w:rFonts w:cs="Arial"/>
          <w:color w:val="auto"/>
          <w:lang w:val="ka-GE"/>
        </w:rPr>
        <w:t xml:space="preserve">ზაჰესის ძირითადი </w:t>
      </w:r>
      <w:r w:rsidR="00BC21AB" w:rsidRPr="006601F5">
        <w:rPr>
          <w:rFonts w:cs="Arial"/>
          <w:color w:val="auto"/>
          <w:lang w:val="ka-GE"/>
        </w:rPr>
        <w:t>შენობა -</w:t>
      </w:r>
      <w:r w:rsidRPr="006601F5">
        <w:rPr>
          <w:rFonts w:cs="Arial"/>
          <w:color w:val="auto"/>
          <w:lang w:val="ka-GE"/>
        </w:rPr>
        <w:t>ნაგებობებია:</w:t>
      </w:r>
    </w:p>
    <w:p w:rsidR="008F4279" w:rsidRPr="006601F5" w:rsidRDefault="008F4279" w:rsidP="007B11AC">
      <w:pPr>
        <w:pStyle w:val="ListParagraph"/>
        <w:numPr>
          <w:ilvl w:val="0"/>
          <w:numId w:val="184"/>
        </w:numPr>
        <w:spacing w:after="0"/>
        <w:jc w:val="both"/>
        <w:rPr>
          <w:rFonts w:cs="Arial"/>
          <w:color w:val="auto"/>
          <w:lang w:val="ka-GE"/>
        </w:rPr>
      </w:pPr>
      <w:r w:rsidRPr="006601F5">
        <w:rPr>
          <w:rFonts w:cs="Arial"/>
          <w:color w:val="auto"/>
          <w:lang w:val="ka-GE"/>
        </w:rPr>
        <w:t xml:space="preserve">სათავე </w:t>
      </w:r>
      <w:r w:rsidR="00E11D06" w:rsidRPr="006601F5">
        <w:rPr>
          <w:rFonts w:cs="Arial"/>
          <w:color w:val="auto"/>
          <w:lang w:val="ka-GE"/>
        </w:rPr>
        <w:t>ნაგებობები</w:t>
      </w:r>
      <w:r w:rsidRPr="006601F5">
        <w:rPr>
          <w:rFonts w:cs="Arial"/>
          <w:color w:val="auto"/>
          <w:lang w:val="ka-GE"/>
        </w:rPr>
        <w:t>:</w:t>
      </w:r>
    </w:p>
    <w:p w:rsidR="00B10983" w:rsidRPr="006601F5" w:rsidRDefault="00CD2BFB" w:rsidP="007B11AC">
      <w:pPr>
        <w:pStyle w:val="ListParagraph"/>
        <w:numPr>
          <w:ilvl w:val="0"/>
          <w:numId w:val="185"/>
        </w:numPr>
        <w:spacing w:after="0"/>
        <w:jc w:val="both"/>
        <w:rPr>
          <w:rFonts w:cs="Arial"/>
          <w:color w:val="auto"/>
          <w:lang w:val="ka-GE"/>
        </w:rPr>
      </w:pPr>
      <w:r w:rsidRPr="006601F5">
        <w:rPr>
          <w:color w:val="auto"/>
          <w:lang w:val="ka-GE"/>
        </w:rPr>
        <w:t xml:space="preserve">მთავარი </w:t>
      </w:r>
      <w:r w:rsidR="002507DC" w:rsidRPr="006601F5">
        <w:rPr>
          <w:color w:val="auto"/>
          <w:lang w:val="ka-GE"/>
        </w:rPr>
        <w:t>კაშხალ</w:t>
      </w:r>
      <w:r w:rsidR="00DF61C7" w:rsidRPr="006601F5">
        <w:rPr>
          <w:color w:val="auto"/>
          <w:lang w:val="ka-GE"/>
        </w:rPr>
        <w:t>ი;</w:t>
      </w:r>
    </w:p>
    <w:p w:rsidR="00E11D06" w:rsidRPr="006601F5" w:rsidRDefault="00E11D06" w:rsidP="007B11AC">
      <w:pPr>
        <w:pStyle w:val="ListParagraph"/>
        <w:numPr>
          <w:ilvl w:val="0"/>
          <w:numId w:val="185"/>
        </w:numPr>
        <w:spacing w:after="0"/>
        <w:jc w:val="both"/>
        <w:rPr>
          <w:rFonts w:cs="Arial"/>
          <w:color w:val="auto"/>
          <w:lang w:val="ka-GE"/>
        </w:rPr>
      </w:pPr>
      <w:r w:rsidRPr="006601F5">
        <w:rPr>
          <w:rFonts w:cs="Arial"/>
          <w:color w:val="auto"/>
          <w:lang w:val="ka-GE"/>
        </w:rPr>
        <w:t>განათხარი;</w:t>
      </w:r>
    </w:p>
    <w:p w:rsidR="00BF1D98" w:rsidRPr="006601F5" w:rsidRDefault="00E11D06" w:rsidP="007B11AC">
      <w:pPr>
        <w:pStyle w:val="ListParagraph"/>
        <w:numPr>
          <w:ilvl w:val="0"/>
          <w:numId w:val="185"/>
        </w:numPr>
        <w:spacing w:after="0"/>
        <w:jc w:val="both"/>
        <w:rPr>
          <w:rFonts w:cs="Arial"/>
          <w:color w:val="auto"/>
          <w:lang w:val="ka-GE"/>
        </w:rPr>
      </w:pPr>
      <w:r w:rsidRPr="006601F5">
        <w:rPr>
          <w:rFonts w:cs="Arial"/>
          <w:color w:val="auto"/>
          <w:lang w:val="ka-GE"/>
        </w:rPr>
        <w:t>წყალმიმღები და გამრეცხი რაბები;</w:t>
      </w:r>
    </w:p>
    <w:p w:rsidR="00A7598A" w:rsidRPr="006601F5" w:rsidRDefault="00FE6D2B" w:rsidP="007B11AC">
      <w:pPr>
        <w:pStyle w:val="ListParagraph"/>
        <w:numPr>
          <w:ilvl w:val="0"/>
          <w:numId w:val="185"/>
        </w:numPr>
        <w:spacing w:after="0"/>
        <w:jc w:val="both"/>
        <w:rPr>
          <w:rFonts w:cs="Arial"/>
          <w:color w:val="auto"/>
          <w:lang w:val="ka-GE"/>
        </w:rPr>
      </w:pPr>
      <w:r w:rsidRPr="006601F5">
        <w:rPr>
          <w:rFonts w:cs="Arial"/>
          <w:color w:val="auto"/>
          <w:lang w:val="ka-GE"/>
        </w:rPr>
        <w:t>სადერივაციო არხის</w:t>
      </w:r>
      <w:r w:rsidR="00BF1D98" w:rsidRPr="006601F5">
        <w:rPr>
          <w:rFonts w:cs="Arial"/>
          <w:color w:val="auto"/>
          <w:lang w:val="ka-GE"/>
        </w:rPr>
        <w:t xml:space="preserve"> </w:t>
      </w:r>
      <w:r w:rsidR="00E11D06" w:rsidRPr="006601F5">
        <w:rPr>
          <w:rFonts w:cs="Arial"/>
          <w:color w:val="auto"/>
          <w:lang w:val="ka-GE"/>
        </w:rPr>
        <w:t xml:space="preserve"> სათავე </w:t>
      </w:r>
      <w:r w:rsidR="00BF1D98" w:rsidRPr="006601F5">
        <w:rPr>
          <w:rFonts w:cs="Arial"/>
          <w:color w:val="auto"/>
          <w:lang w:val="ka-GE"/>
        </w:rPr>
        <w:t>რაბ</w:t>
      </w:r>
      <w:r w:rsidRPr="006601F5">
        <w:rPr>
          <w:rFonts w:cs="Arial"/>
          <w:color w:val="auto"/>
          <w:lang w:val="ka-GE"/>
        </w:rPr>
        <w:t>ებ</w:t>
      </w:r>
      <w:r w:rsidR="00BF1D98" w:rsidRPr="006601F5">
        <w:rPr>
          <w:rFonts w:cs="Arial"/>
          <w:color w:val="auto"/>
          <w:lang w:val="ka-GE"/>
        </w:rPr>
        <w:t>ი;</w:t>
      </w:r>
      <w:r w:rsidR="008F4279" w:rsidRPr="006601F5">
        <w:rPr>
          <w:rFonts w:cs="Arial"/>
          <w:color w:val="auto"/>
          <w:lang w:val="ka-GE"/>
        </w:rPr>
        <w:t xml:space="preserve">  </w:t>
      </w:r>
    </w:p>
    <w:p w:rsidR="008F4279" w:rsidRPr="006601F5" w:rsidRDefault="004A7E0D" w:rsidP="007B11AC">
      <w:pPr>
        <w:pStyle w:val="ListParagraph"/>
        <w:numPr>
          <w:ilvl w:val="0"/>
          <w:numId w:val="184"/>
        </w:numPr>
        <w:spacing w:after="0"/>
        <w:jc w:val="both"/>
        <w:rPr>
          <w:rFonts w:cs="Arial"/>
          <w:color w:val="auto"/>
          <w:lang w:val="ka-GE"/>
        </w:rPr>
      </w:pPr>
      <w:r w:rsidRPr="006601F5">
        <w:rPr>
          <w:rFonts w:cs="Arial"/>
          <w:color w:val="auto"/>
          <w:lang w:val="ka-GE"/>
        </w:rPr>
        <w:t>ღია</w:t>
      </w:r>
      <w:r w:rsidR="009E46AB" w:rsidRPr="006601F5">
        <w:rPr>
          <w:rFonts w:cs="Arial"/>
          <w:color w:val="auto"/>
          <w:lang w:val="ka-GE"/>
        </w:rPr>
        <w:t xml:space="preserve"> </w:t>
      </w:r>
      <w:r w:rsidR="00515B06" w:rsidRPr="006601F5">
        <w:rPr>
          <w:rFonts w:cs="Arial"/>
          <w:color w:val="auto"/>
          <w:lang w:val="ka-GE"/>
        </w:rPr>
        <w:t>სადერივაციო არხი</w:t>
      </w:r>
      <w:r w:rsidR="008F4279" w:rsidRPr="006601F5">
        <w:rPr>
          <w:rFonts w:cs="Arial"/>
          <w:color w:val="auto"/>
          <w:lang w:val="ka-GE"/>
        </w:rPr>
        <w:t>;</w:t>
      </w:r>
    </w:p>
    <w:p w:rsidR="008F4279" w:rsidRPr="006601F5" w:rsidRDefault="008F4279" w:rsidP="007B11AC">
      <w:pPr>
        <w:pStyle w:val="ListParagraph"/>
        <w:numPr>
          <w:ilvl w:val="0"/>
          <w:numId w:val="184"/>
        </w:numPr>
        <w:spacing w:after="0"/>
        <w:jc w:val="both"/>
        <w:rPr>
          <w:rFonts w:cs="Arial"/>
          <w:color w:val="auto"/>
          <w:lang w:val="ka-GE"/>
        </w:rPr>
      </w:pPr>
      <w:r w:rsidRPr="006601F5">
        <w:rPr>
          <w:rFonts w:cs="Arial"/>
          <w:color w:val="auto"/>
          <w:lang w:val="ka-GE"/>
        </w:rPr>
        <w:t>სადაწნეო აუზი;</w:t>
      </w:r>
    </w:p>
    <w:p w:rsidR="004A46B6" w:rsidRPr="006601F5" w:rsidRDefault="004A46B6" w:rsidP="007B11AC">
      <w:pPr>
        <w:pStyle w:val="ListParagraph"/>
        <w:numPr>
          <w:ilvl w:val="0"/>
          <w:numId w:val="184"/>
        </w:numPr>
        <w:spacing w:after="0"/>
        <w:jc w:val="both"/>
        <w:rPr>
          <w:rFonts w:cs="Arial"/>
          <w:color w:val="auto"/>
          <w:lang w:val="ka-GE"/>
        </w:rPr>
      </w:pPr>
      <w:r w:rsidRPr="006601F5">
        <w:rPr>
          <w:rFonts w:cs="Arial"/>
          <w:color w:val="auto"/>
          <w:lang w:val="ka-GE"/>
        </w:rPr>
        <w:t>სადაწნეო მილსადენები</w:t>
      </w:r>
      <w:r w:rsidR="00E119A5" w:rsidRPr="006601F5">
        <w:rPr>
          <w:rFonts w:cs="Arial"/>
          <w:color w:val="auto"/>
          <w:lang w:val="ka-GE"/>
        </w:rPr>
        <w:t>;</w:t>
      </w:r>
    </w:p>
    <w:p w:rsidR="008F4279" w:rsidRPr="006601F5" w:rsidRDefault="008F4279" w:rsidP="007B11AC">
      <w:pPr>
        <w:pStyle w:val="ListParagraph"/>
        <w:numPr>
          <w:ilvl w:val="0"/>
          <w:numId w:val="184"/>
        </w:numPr>
        <w:spacing w:after="0"/>
        <w:jc w:val="both"/>
        <w:rPr>
          <w:rFonts w:cs="Arial"/>
          <w:color w:val="auto"/>
          <w:lang w:val="ka-GE"/>
        </w:rPr>
      </w:pPr>
      <w:r w:rsidRPr="006601F5">
        <w:rPr>
          <w:rFonts w:cs="Arial"/>
          <w:color w:val="auto"/>
          <w:lang w:val="ka-GE"/>
        </w:rPr>
        <w:t>ჰესის შენობა</w:t>
      </w:r>
      <w:r w:rsidR="006708B0" w:rsidRPr="006601F5">
        <w:rPr>
          <w:rFonts w:cs="Arial"/>
          <w:color w:val="auto"/>
          <w:lang w:val="ka-GE"/>
        </w:rPr>
        <w:t xml:space="preserve"> (</w:t>
      </w:r>
      <w:r w:rsidR="006A216D" w:rsidRPr="006601F5">
        <w:rPr>
          <w:rFonts w:cs="Arial"/>
          <w:color w:val="auto"/>
          <w:lang w:val="ka-GE"/>
        </w:rPr>
        <w:t>სამანქანო დარბაზი).</w:t>
      </w:r>
    </w:p>
    <w:p w:rsidR="008F4279" w:rsidRPr="006601F5" w:rsidRDefault="00515B06" w:rsidP="007B11AC">
      <w:pPr>
        <w:spacing w:before="120"/>
        <w:jc w:val="both"/>
        <w:rPr>
          <w:rFonts w:cs="Arial"/>
          <w:color w:val="auto"/>
          <w:lang w:val="ka-GE"/>
        </w:rPr>
      </w:pPr>
      <w:r w:rsidRPr="006601F5">
        <w:rPr>
          <w:rFonts w:cs="Arial"/>
          <w:color w:val="auto"/>
          <w:lang w:val="ka-GE"/>
        </w:rPr>
        <w:t>გარდა ზემოაღნიშ</w:t>
      </w:r>
      <w:r w:rsidR="00B934E6" w:rsidRPr="006601F5">
        <w:rPr>
          <w:rFonts w:cs="Arial"/>
          <w:color w:val="auto"/>
          <w:lang w:val="ka-GE"/>
        </w:rPr>
        <w:t>ნ</w:t>
      </w:r>
      <w:r w:rsidRPr="006601F5">
        <w:rPr>
          <w:rFonts w:cs="Arial"/>
          <w:color w:val="auto"/>
          <w:lang w:val="ka-GE"/>
        </w:rPr>
        <w:t xml:space="preserve">ულისა ჰიდროელექტროსადგურის შემადგენლობაში შედის ღია და დახურული გამანაწილებელი მოწყობილობების </w:t>
      </w:r>
      <w:r w:rsidR="00730E3E" w:rsidRPr="006601F5">
        <w:rPr>
          <w:rFonts w:cs="Arial"/>
          <w:color w:val="auto"/>
          <w:lang w:val="ka-GE"/>
        </w:rPr>
        <w:t xml:space="preserve"> შენობა-</w:t>
      </w:r>
      <w:r w:rsidRPr="006601F5">
        <w:rPr>
          <w:rFonts w:cs="Arial"/>
          <w:color w:val="auto"/>
          <w:lang w:val="ka-GE"/>
        </w:rPr>
        <w:t>ნაგებობები</w:t>
      </w:r>
      <w:r w:rsidR="008F4279" w:rsidRPr="006601F5">
        <w:rPr>
          <w:rFonts w:cs="Arial"/>
          <w:color w:val="auto"/>
          <w:lang w:val="ka-GE"/>
        </w:rPr>
        <w:t xml:space="preserve">. </w:t>
      </w:r>
    </w:p>
    <w:p w:rsidR="00C429FA" w:rsidRPr="006601F5" w:rsidRDefault="000C08A4" w:rsidP="007B11AC">
      <w:pPr>
        <w:spacing w:before="120"/>
        <w:jc w:val="both"/>
        <w:rPr>
          <w:color w:val="auto"/>
          <w:lang w:val="ka-GE"/>
        </w:rPr>
      </w:pPr>
      <w:r w:rsidRPr="006601F5">
        <w:rPr>
          <w:color w:val="auto"/>
          <w:lang w:val="ka-GE"/>
        </w:rPr>
        <w:t>სათავე ნაგებობების</w:t>
      </w:r>
      <w:r w:rsidR="00C429FA" w:rsidRPr="006601F5">
        <w:rPr>
          <w:color w:val="auto"/>
          <w:lang w:val="ka-GE"/>
        </w:rPr>
        <w:t xml:space="preserve"> ტერიტორიაზე განთავსებულია გამაფრთხ</w:t>
      </w:r>
      <w:r w:rsidR="0015228B" w:rsidRPr="006601F5">
        <w:rPr>
          <w:color w:val="auto"/>
          <w:lang w:val="ka-GE"/>
        </w:rPr>
        <w:t>ი</w:t>
      </w:r>
      <w:r w:rsidR="00C429FA" w:rsidRPr="006601F5">
        <w:rPr>
          <w:color w:val="auto"/>
          <w:lang w:val="ka-GE"/>
        </w:rPr>
        <w:t>ლებელი-ავარიული ხმოვანი სასიგნალო საყვირი</w:t>
      </w:r>
      <w:r w:rsidR="006708B0" w:rsidRPr="006601F5">
        <w:rPr>
          <w:color w:val="auto"/>
          <w:lang w:val="ka-GE"/>
        </w:rPr>
        <w:t xml:space="preserve">. </w:t>
      </w:r>
    </w:p>
    <w:p w:rsidR="00C429FA" w:rsidRPr="006601F5" w:rsidRDefault="00C429FA" w:rsidP="007B11AC">
      <w:pPr>
        <w:spacing w:before="120"/>
        <w:jc w:val="both"/>
        <w:rPr>
          <w:color w:val="auto"/>
          <w:lang w:val="ka-GE"/>
        </w:rPr>
      </w:pPr>
      <w:r w:rsidRPr="006601F5">
        <w:rPr>
          <w:color w:val="auto"/>
          <w:lang w:val="ka-GE"/>
        </w:rPr>
        <w:t>ანალოგიური საყვირი დამონტაჟებულია დახურული გამანაწილებელი მოწყობილობის შენობის სახურავზე.</w:t>
      </w:r>
    </w:p>
    <w:p w:rsidR="006D6410" w:rsidRPr="006601F5" w:rsidRDefault="006D6410" w:rsidP="007B11AC">
      <w:pPr>
        <w:spacing w:before="120"/>
        <w:jc w:val="both"/>
        <w:rPr>
          <w:rFonts w:cs="Arial"/>
          <w:color w:val="auto"/>
          <w:lang w:val="ka-GE"/>
        </w:rPr>
      </w:pPr>
      <w:r w:rsidRPr="006601F5">
        <w:rPr>
          <w:rFonts w:cs="Arial"/>
          <w:color w:val="auto"/>
          <w:lang w:val="ka-GE"/>
        </w:rPr>
        <w:t xml:space="preserve">ჰესის ინფრასტრუქტურის ობიექტებს განლაგების სიტუაციური სქემა მოცემულია სურათზე </w:t>
      </w:r>
      <w:r w:rsidR="007B11AC" w:rsidRPr="006601F5">
        <w:rPr>
          <w:rFonts w:cs="Arial"/>
          <w:color w:val="auto"/>
          <w:lang w:val="ka-GE"/>
        </w:rPr>
        <w:t>3</w:t>
      </w:r>
      <w:r w:rsidRPr="006601F5">
        <w:rPr>
          <w:rFonts w:cs="Arial"/>
          <w:color w:val="auto"/>
          <w:lang w:val="ka-GE"/>
        </w:rPr>
        <w:t xml:space="preserve">.1.1., ხოლო ჰესის ძირითადი პარამეტრები ცხრილში </w:t>
      </w:r>
      <w:r w:rsidR="007B11AC" w:rsidRPr="006601F5">
        <w:rPr>
          <w:rFonts w:cs="Arial"/>
          <w:color w:val="auto"/>
          <w:lang w:val="ka-GE"/>
        </w:rPr>
        <w:t>3</w:t>
      </w:r>
      <w:r w:rsidRPr="006601F5">
        <w:rPr>
          <w:rFonts w:cs="Arial"/>
          <w:color w:val="auto"/>
          <w:lang w:val="ka-GE"/>
        </w:rPr>
        <w:t xml:space="preserve">.1.1.  </w:t>
      </w:r>
    </w:p>
    <w:p w:rsidR="006D6410" w:rsidRPr="006601F5" w:rsidRDefault="006D6410" w:rsidP="007B11AC">
      <w:pPr>
        <w:spacing w:before="120"/>
        <w:rPr>
          <w:rFonts w:cs="Arial"/>
          <w:bCs/>
          <w:color w:val="auto"/>
          <w:sz w:val="20"/>
          <w:szCs w:val="20"/>
          <w:lang w:val="ka-GE"/>
        </w:rPr>
      </w:pPr>
      <w:bookmarkStart w:id="8" w:name="_Toc21288526"/>
      <w:r w:rsidRPr="006601F5">
        <w:rPr>
          <w:b/>
          <w:bCs/>
          <w:color w:val="auto"/>
          <w:sz w:val="20"/>
          <w:szCs w:val="20"/>
          <w:lang w:val="ka-GE"/>
        </w:rPr>
        <w:t xml:space="preserve">ცხრილი </w:t>
      </w:r>
      <w:r w:rsidR="0097597B">
        <w:rPr>
          <w:b/>
          <w:bCs/>
          <w:color w:val="auto"/>
          <w:sz w:val="20"/>
          <w:szCs w:val="20"/>
          <w:lang w:val="ka-GE"/>
        </w:rPr>
        <w:t>3</w:t>
      </w:r>
      <w:r w:rsidRPr="006601F5">
        <w:rPr>
          <w:b/>
          <w:bCs/>
          <w:color w:val="auto"/>
          <w:sz w:val="20"/>
          <w:szCs w:val="20"/>
          <w:lang w:val="ka-GE"/>
        </w:rPr>
        <w:t xml:space="preserve">.1.1. </w:t>
      </w:r>
      <w:r w:rsidRPr="006601F5">
        <w:rPr>
          <w:rFonts w:cs="Arial"/>
          <w:bCs/>
          <w:color w:val="auto"/>
          <w:sz w:val="20"/>
          <w:szCs w:val="20"/>
          <w:lang w:val="ka-GE"/>
        </w:rPr>
        <w:t>ზაჰესის  ძირითადი ტექნიკური პარამეტრები</w:t>
      </w:r>
      <w:bookmarkEnd w:id="8"/>
    </w:p>
    <w:tbl>
      <w:tblPr>
        <w:tblStyle w:val="TabellaCopertina711"/>
        <w:tblW w:w="5000" w:type="pct"/>
        <w:jc w:val="center"/>
        <w:tblLook w:val="04A0" w:firstRow="1" w:lastRow="0" w:firstColumn="1" w:lastColumn="0" w:noHBand="0" w:noVBand="1"/>
      </w:tblPr>
      <w:tblGrid>
        <w:gridCol w:w="5127"/>
        <w:gridCol w:w="1392"/>
        <w:gridCol w:w="1440"/>
        <w:gridCol w:w="1670"/>
      </w:tblGrid>
      <w:tr w:rsidR="001A60C9" w:rsidRPr="00F34D05" w:rsidTr="001A60C9">
        <w:trPr>
          <w:trHeight w:val="185"/>
          <w:jc w:val="center"/>
        </w:trPr>
        <w:tc>
          <w:tcPr>
            <w:tcW w:w="2662" w:type="pct"/>
            <w:shd w:val="clear" w:color="auto" w:fill="D0CECE" w:themeFill="background2" w:themeFillShade="E6"/>
            <w:vAlign w:val="center"/>
          </w:tcPr>
          <w:p w:rsidR="001A60C9" w:rsidRPr="00F34D05" w:rsidRDefault="001A60C9" w:rsidP="007B11AC">
            <w:pPr>
              <w:autoSpaceDE w:val="0"/>
              <w:autoSpaceDN w:val="0"/>
              <w:adjustRightInd w:val="0"/>
              <w:jc w:val="center"/>
              <w:rPr>
                <w:rFonts w:cs="AcadNusx"/>
                <w:b/>
                <w:color w:val="auto"/>
                <w:sz w:val="18"/>
                <w:szCs w:val="18"/>
                <w:lang w:val="ka-GE"/>
              </w:rPr>
            </w:pPr>
            <w:r w:rsidRPr="00F34D05">
              <w:rPr>
                <w:rFonts w:cs="AcadNusx"/>
                <w:b/>
                <w:color w:val="auto"/>
                <w:sz w:val="18"/>
                <w:szCs w:val="18"/>
                <w:lang w:val="ka-GE"/>
              </w:rPr>
              <w:t>დასახელება</w:t>
            </w:r>
          </w:p>
        </w:tc>
        <w:tc>
          <w:tcPr>
            <w:tcW w:w="723" w:type="pct"/>
            <w:shd w:val="clear" w:color="auto" w:fill="D0CECE" w:themeFill="background2" w:themeFillShade="E6"/>
            <w:vAlign w:val="center"/>
          </w:tcPr>
          <w:p w:rsidR="001A60C9" w:rsidRPr="00F34D05" w:rsidRDefault="001A60C9" w:rsidP="007B11AC">
            <w:pPr>
              <w:autoSpaceDE w:val="0"/>
              <w:autoSpaceDN w:val="0"/>
              <w:adjustRightInd w:val="0"/>
              <w:jc w:val="center"/>
              <w:rPr>
                <w:rFonts w:cs="AcadNusx"/>
                <w:b/>
                <w:color w:val="auto"/>
                <w:sz w:val="18"/>
                <w:szCs w:val="18"/>
                <w:lang w:val="ka-GE"/>
              </w:rPr>
            </w:pPr>
            <w:proofErr w:type="spellStart"/>
            <w:r w:rsidRPr="00F34D05">
              <w:rPr>
                <w:rFonts w:cs="AcadNusx"/>
                <w:b/>
                <w:color w:val="auto"/>
                <w:sz w:val="18"/>
                <w:szCs w:val="18"/>
                <w:lang w:val="ka-GE"/>
              </w:rPr>
              <w:t>განზ</w:t>
            </w:r>
            <w:proofErr w:type="spellEnd"/>
            <w:r w:rsidRPr="00F34D05">
              <w:rPr>
                <w:rFonts w:cs="AcadNusx"/>
                <w:b/>
                <w:color w:val="auto"/>
                <w:sz w:val="18"/>
                <w:szCs w:val="18"/>
                <w:lang w:val="ka-GE"/>
              </w:rPr>
              <w:t>.</w:t>
            </w:r>
          </w:p>
        </w:tc>
        <w:tc>
          <w:tcPr>
            <w:tcW w:w="748" w:type="pct"/>
            <w:shd w:val="clear" w:color="auto" w:fill="D0CECE" w:themeFill="background2" w:themeFillShade="E6"/>
            <w:vAlign w:val="center"/>
          </w:tcPr>
          <w:p w:rsidR="001A60C9" w:rsidRPr="00F34D05" w:rsidRDefault="001A60C9" w:rsidP="007B11AC">
            <w:pPr>
              <w:autoSpaceDE w:val="0"/>
              <w:autoSpaceDN w:val="0"/>
              <w:adjustRightInd w:val="0"/>
              <w:jc w:val="center"/>
              <w:rPr>
                <w:rFonts w:cs="AcadNusx"/>
                <w:b/>
                <w:color w:val="auto"/>
                <w:sz w:val="18"/>
                <w:szCs w:val="18"/>
                <w:lang w:val="ka-GE"/>
              </w:rPr>
            </w:pPr>
            <w:r w:rsidRPr="00F34D05">
              <w:rPr>
                <w:rFonts w:cs="AcadNusx"/>
                <w:b/>
                <w:color w:val="auto"/>
                <w:sz w:val="18"/>
                <w:szCs w:val="18"/>
                <w:lang w:val="ka-GE"/>
              </w:rPr>
              <w:t>მნიშვნელობა</w:t>
            </w:r>
          </w:p>
          <w:p w:rsidR="001A60C9" w:rsidRPr="00F34D05" w:rsidRDefault="001A60C9" w:rsidP="007B11AC">
            <w:pPr>
              <w:autoSpaceDE w:val="0"/>
              <w:autoSpaceDN w:val="0"/>
              <w:adjustRightInd w:val="0"/>
              <w:jc w:val="center"/>
              <w:rPr>
                <w:rFonts w:cs="AcadNusx"/>
                <w:b/>
                <w:color w:val="auto"/>
                <w:sz w:val="18"/>
                <w:szCs w:val="18"/>
                <w:lang w:val="ka-GE"/>
              </w:rPr>
            </w:pPr>
            <w:r w:rsidRPr="00F34D05">
              <w:rPr>
                <w:rFonts w:cs="AcadNusx"/>
                <w:b/>
                <w:color w:val="auto"/>
                <w:sz w:val="18"/>
                <w:szCs w:val="18"/>
                <w:lang w:val="ka-GE"/>
              </w:rPr>
              <w:t>პროექტის მიხედვით</w:t>
            </w:r>
          </w:p>
        </w:tc>
        <w:tc>
          <w:tcPr>
            <w:tcW w:w="867" w:type="pct"/>
            <w:shd w:val="clear" w:color="auto" w:fill="D0CECE" w:themeFill="background2" w:themeFillShade="E6"/>
            <w:vAlign w:val="center"/>
          </w:tcPr>
          <w:p w:rsidR="001A60C9" w:rsidRPr="00F34D05" w:rsidRDefault="001A60C9" w:rsidP="007B11AC">
            <w:pPr>
              <w:autoSpaceDE w:val="0"/>
              <w:autoSpaceDN w:val="0"/>
              <w:adjustRightInd w:val="0"/>
              <w:jc w:val="center"/>
              <w:rPr>
                <w:rFonts w:cs="AcadNusx"/>
                <w:b/>
                <w:color w:val="auto"/>
                <w:sz w:val="18"/>
                <w:szCs w:val="18"/>
                <w:lang w:val="ka-GE"/>
              </w:rPr>
            </w:pPr>
            <w:r w:rsidRPr="00F34D05">
              <w:rPr>
                <w:rFonts w:cs="AcadNusx"/>
                <w:b/>
                <w:color w:val="auto"/>
                <w:sz w:val="18"/>
                <w:szCs w:val="18"/>
                <w:lang w:val="ka-GE"/>
              </w:rPr>
              <w:t>მნიშვნელობა ფაქტიური მდგომარეობით</w:t>
            </w:r>
          </w:p>
        </w:tc>
      </w:tr>
      <w:tr w:rsidR="001A60C9" w:rsidRPr="00F34D05" w:rsidTr="001A60C9">
        <w:trPr>
          <w:jc w:val="center"/>
        </w:trPr>
        <w:tc>
          <w:tcPr>
            <w:tcW w:w="4133" w:type="pct"/>
            <w:gridSpan w:val="3"/>
          </w:tcPr>
          <w:p w:rsidR="001A60C9" w:rsidRPr="00F34D05" w:rsidRDefault="001A60C9" w:rsidP="007B11AC">
            <w:pPr>
              <w:autoSpaceDE w:val="0"/>
              <w:autoSpaceDN w:val="0"/>
              <w:adjustRightInd w:val="0"/>
              <w:jc w:val="both"/>
              <w:rPr>
                <w:rFonts w:cs="AcadNusx"/>
                <w:b/>
                <w:color w:val="auto"/>
                <w:sz w:val="18"/>
                <w:szCs w:val="18"/>
              </w:rPr>
            </w:pPr>
            <w:r w:rsidRPr="00F34D05">
              <w:rPr>
                <w:rFonts w:cs="AcadNusx"/>
                <w:b/>
                <w:color w:val="auto"/>
                <w:sz w:val="18"/>
                <w:szCs w:val="18"/>
                <w:lang w:val="ka-GE"/>
              </w:rPr>
              <w:t xml:space="preserve">სათავე ნაგებობა: </w:t>
            </w:r>
          </w:p>
        </w:tc>
        <w:tc>
          <w:tcPr>
            <w:tcW w:w="867" w:type="pct"/>
          </w:tcPr>
          <w:p w:rsidR="001A60C9" w:rsidRPr="00F34D05" w:rsidRDefault="001A60C9" w:rsidP="007B11AC">
            <w:pPr>
              <w:autoSpaceDE w:val="0"/>
              <w:autoSpaceDN w:val="0"/>
              <w:adjustRightInd w:val="0"/>
              <w:jc w:val="both"/>
              <w:rPr>
                <w:rFonts w:cs="AcadNusx"/>
                <w:b/>
                <w:color w:val="auto"/>
                <w:sz w:val="18"/>
                <w:szCs w:val="18"/>
                <w:lang w:val="ka-GE"/>
              </w:rPr>
            </w:pPr>
          </w:p>
        </w:tc>
      </w:tr>
      <w:tr w:rsidR="001A60C9" w:rsidRPr="00F34D05" w:rsidTr="001A60C9">
        <w:trPr>
          <w:jc w:val="center"/>
        </w:trPr>
        <w:tc>
          <w:tcPr>
            <w:tcW w:w="4133" w:type="pct"/>
            <w:gridSpan w:val="3"/>
          </w:tcPr>
          <w:p w:rsidR="001A60C9" w:rsidRPr="00F34D05" w:rsidRDefault="001A60C9" w:rsidP="007B11AC">
            <w:pPr>
              <w:autoSpaceDE w:val="0"/>
              <w:autoSpaceDN w:val="0"/>
              <w:adjustRightInd w:val="0"/>
              <w:jc w:val="both"/>
              <w:rPr>
                <w:rFonts w:cs="AcadNusx"/>
                <w:b/>
                <w:i/>
                <w:color w:val="auto"/>
                <w:sz w:val="18"/>
                <w:szCs w:val="18"/>
                <w:lang w:val="ka-GE"/>
              </w:rPr>
            </w:pPr>
            <w:r w:rsidRPr="00F34D05">
              <w:rPr>
                <w:rFonts w:cs="AcadNusx"/>
                <w:b/>
                <w:i/>
                <w:color w:val="auto"/>
                <w:sz w:val="18"/>
                <w:szCs w:val="18"/>
                <w:lang w:val="ka-GE"/>
              </w:rPr>
              <w:t xml:space="preserve">რკინაბეტონი ძირითადი კაშხალი: </w:t>
            </w:r>
          </w:p>
        </w:tc>
        <w:tc>
          <w:tcPr>
            <w:tcW w:w="867" w:type="pct"/>
          </w:tcPr>
          <w:p w:rsidR="001A60C9" w:rsidRPr="00F34D05" w:rsidRDefault="001A60C9" w:rsidP="007B11AC">
            <w:pPr>
              <w:autoSpaceDE w:val="0"/>
              <w:autoSpaceDN w:val="0"/>
              <w:adjustRightInd w:val="0"/>
              <w:jc w:val="both"/>
              <w:rPr>
                <w:rFonts w:cs="AcadNusx"/>
                <w:b/>
                <w:color w:val="auto"/>
                <w:sz w:val="18"/>
                <w:szCs w:val="18"/>
                <w:lang w:val="ka-GE"/>
              </w:rPr>
            </w:pP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მაქსიმალური სიმაღლე (423.05-დან 449.12-მდე)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 xml:space="preserve">26.07 </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26.07</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სიგრძე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99.65</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99.65</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თხემის ნიშნული</w:t>
            </w:r>
          </w:p>
        </w:tc>
        <w:tc>
          <w:tcPr>
            <w:tcW w:w="723" w:type="pct"/>
          </w:tcPr>
          <w:p w:rsidR="001A60C9" w:rsidRPr="00F34D05" w:rsidRDefault="001A60C9" w:rsidP="007B11AC">
            <w:pPr>
              <w:autoSpaceDE w:val="0"/>
              <w:autoSpaceDN w:val="0"/>
              <w:adjustRightInd w:val="0"/>
              <w:rPr>
                <w:rFonts w:cs="AcadNusx"/>
                <w:color w:val="auto"/>
                <w:sz w:val="18"/>
                <w:szCs w:val="18"/>
                <w:lang w:val="ka-GE"/>
              </w:rPr>
            </w:pPr>
            <w:proofErr w:type="spellStart"/>
            <w:r w:rsidRPr="00F34D05">
              <w:rPr>
                <w:rFonts w:cs="AcadNusx"/>
                <w:color w:val="auto"/>
                <w:sz w:val="18"/>
                <w:szCs w:val="18"/>
                <w:lang w:val="ka-GE"/>
              </w:rPr>
              <w:t>მ.ზ.დ</w:t>
            </w:r>
            <w:proofErr w:type="spellEnd"/>
            <w:r w:rsidRPr="00F34D05">
              <w:rPr>
                <w:rFonts w:cs="AcadNusx"/>
                <w:color w:val="auto"/>
                <w:sz w:val="18"/>
                <w:szCs w:val="18"/>
                <w:lang w:val="ka-GE"/>
              </w:rPr>
              <w:t>.</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449.12</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449.12</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 xml:space="preserve">წყალსაცავის სრული მოცულობა </w:t>
            </w:r>
            <w:proofErr w:type="spellStart"/>
            <w:r w:rsidRPr="00F34D05">
              <w:rPr>
                <w:rFonts w:cs="AcadNusx"/>
                <w:color w:val="auto"/>
                <w:sz w:val="18"/>
                <w:szCs w:val="18"/>
                <w:lang w:val="ka-GE"/>
              </w:rPr>
              <w:t>ნშდ</w:t>
            </w:r>
            <w:proofErr w:type="spellEnd"/>
            <w:r w:rsidRPr="00F34D05">
              <w:rPr>
                <w:rFonts w:cs="AcadNusx"/>
                <w:color w:val="auto"/>
                <w:sz w:val="18"/>
                <w:szCs w:val="18"/>
                <w:lang w:val="ka-GE"/>
              </w:rPr>
              <w:t>-ზე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მლნ მ</w:t>
            </w:r>
            <w:r w:rsidRPr="00F34D05">
              <w:rPr>
                <w:rFonts w:cs="AcadNusx"/>
                <w:color w:val="auto"/>
                <w:sz w:val="18"/>
                <w:szCs w:val="18"/>
                <w:vertAlign w:val="superscript"/>
                <w:lang w:val="ka-GE"/>
              </w:rPr>
              <w:t>3</w:t>
            </w:r>
          </w:p>
        </w:tc>
        <w:tc>
          <w:tcPr>
            <w:tcW w:w="748" w:type="pct"/>
          </w:tcPr>
          <w:p w:rsidR="001A60C9" w:rsidRPr="00F34D05" w:rsidRDefault="001A60C9" w:rsidP="007B11AC">
            <w:pPr>
              <w:autoSpaceDE w:val="0"/>
              <w:autoSpaceDN w:val="0"/>
              <w:adjustRightInd w:val="0"/>
              <w:jc w:val="both"/>
              <w:rPr>
                <w:rFonts w:cs="AcadNusx"/>
                <w:color w:val="auto"/>
                <w:sz w:val="18"/>
                <w:szCs w:val="18"/>
              </w:rPr>
            </w:pPr>
            <w:r w:rsidRPr="00F34D05">
              <w:rPr>
                <w:rFonts w:cs="AcadNusx"/>
                <w:color w:val="auto"/>
                <w:sz w:val="18"/>
                <w:szCs w:val="18"/>
              </w:rPr>
              <w:t>12</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rPr>
              <w:t>3.2</w:t>
            </w:r>
          </w:p>
        </w:tc>
      </w:tr>
      <w:tr w:rsidR="001A60C9" w:rsidRPr="00F34D05" w:rsidTr="001A60C9">
        <w:trPr>
          <w:jc w:val="center"/>
        </w:trPr>
        <w:tc>
          <w:tcPr>
            <w:tcW w:w="2662"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 xml:space="preserve">წყალსაცავის სასარგებლო მოცულობა </w:t>
            </w:r>
            <w:proofErr w:type="spellStart"/>
            <w:r w:rsidRPr="00F34D05">
              <w:rPr>
                <w:rFonts w:cs="AcadNusx"/>
                <w:color w:val="auto"/>
                <w:sz w:val="18"/>
                <w:szCs w:val="18"/>
                <w:lang w:val="ka-GE"/>
              </w:rPr>
              <w:t>ნშდ</w:t>
            </w:r>
            <w:proofErr w:type="spellEnd"/>
            <w:r w:rsidRPr="00F34D05">
              <w:rPr>
                <w:rFonts w:cs="AcadNusx"/>
                <w:color w:val="auto"/>
                <w:sz w:val="18"/>
                <w:szCs w:val="18"/>
                <w:lang w:val="ka-GE"/>
              </w:rPr>
              <w:t>-ზე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მლნ მ</w:t>
            </w:r>
            <w:r w:rsidRPr="00F34D05">
              <w:rPr>
                <w:rFonts w:cs="AcadNusx"/>
                <w:color w:val="auto"/>
                <w:sz w:val="18"/>
                <w:szCs w:val="18"/>
                <w:vertAlign w:val="superscript"/>
                <w:lang w:val="ka-GE"/>
              </w:rPr>
              <w:t>3</w:t>
            </w:r>
          </w:p>
        </w:tc>
        <w:tc>
          <w:tcPr>
            <w:tcW w:w="748" w:type="pct"/>
          </w:tcPr>
          <w:p w:rsidR="001A60C9" w:rsidRPr="00F34D05" w:rsidRDefault="001A60C9" w:rsidP="007B11AC">
            <w:pPr>
              <w:autoSpaceDE w:val="0"/>
              <w:autoSpaceDN w:val="0"/>
              <w:adjustRightInd w:val="0"/>
              <w:jc w:val="both"/>
              <w:rPr>
                <w:rFonts w:cs="AcadNusx"/>
                <w:color w:val="auto"/>
                <w:sz w:val="18"/>
                <w:szCs w:val="18"/>
              </w:rPr>
            </w:pPr>
            <w:r w:rsidRPr="00F34D05">
              <w:rPr>
                <w:rFonts w:cs="AcadNusx"/>
                <w:color w:val="auto"/>
                <w:sz w:val="18"/>
                <w:szCs w:val="18"/>
              </w:rPr>
              <w:t>3</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0.85</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კატასტროფული შეტბორვის დონე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proofErr w:type="spellStart"/>
            <w:r w:rsidRPr="00F34D05">
              <w:rPr>
                <w:rFonts w:cs="AcadNusx"/>
                <w:color w:val="auto"/>
                <w:sz w:val="18"/>
                <w:szCs w:val="18"/>
                <w:lang w:val="ka-GE"/>
              </w:rPr>
              <w:t>მ.ზ.დ</w:t>
            </w:r>
            <w:proofErr w:type="spellEnd"/>
            <w:r w:rsidRPr="00F34D05">
              <w:rPr>
                <w:rFonts w:cs="AcadNusx"/>
                <w:color w:val="auto"/>
                <w:sz w:val="18"/>
                <w:szCs w:val="18"/>
                <w:lang w:val="ka-GE"/>
              </w:rPr>
              <w:t>.</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rPr>
              <w:t>448</w:t>
            </w:r>
            <w:r w:rsidRPr="00F34D05">
              <w:rPr>
                <w:rFonts w:cs="AcadNusx"/>
                <w:color w:val="auto"/>
                <w:sz w:val="18"/>
                <w:szCs w:val="18"/>
                <w:lang w:val="ka-GE"/>
              </w:rPr>
              <w:t>.06</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rPr>
              <w:t>448</w:t>
            </w:r>
            <w:r w:rsidRPr="00F34D05">
              <w:rPr>
                <w:rFonts w:cs="AcadNusx"/>
                <w:color w:val="auto"/>
                <w:sz w:val="18"/>
                <w:szCs w:val="18"/>
                <w:lang w:val="ka-GE"/>
              </w:rPr>
              <w:t>.26</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ნორმალური შეტბორვის დონე</w:t>
            </w:r>
          </w:p>
        </w:tc>
        <w:tc>
          <w:tcPr>
            <w:tcW w:w="723" w:type="pct"/>
          </w:tcPr>
          <w:p w:rsidR="001A60C9" w:rsidRPr="00F34D05" w:rsidRDefault="001A60C9" w:rsidP="007B11AC">
            <w:pPr>
              <w:rPr>
                <w:color w:val="auto"/>
                <w:sz w:val="18"/>
                <w:szCs w:val="18"/>
                <w:lang w:val="ka-GE"/>
              </w:rPr>
            </w:pPr>
            <w:proofErr w:type="spellStart"/>
            <w:r w:rsidRPr="00F34D05">
              <w:rPr>
                <w:rFonts w:cs="AcadNusx"/>
                <w:color w:val="auto"/>
                <w:sz w:val="18"/>
                <w:szCs w:val="18"/>
                <w:lang w:val="ka-GE"/>
              </w:rPr>
              <w:t>მ.ზ.დ</w:t>
            </w:r>
            <w:proofErr w:type="spellEnd"/>
            <w:r w:rsidRPr="00F34D05">
              <w:rPr>
                <w:rFonts w:cs="AcadNusx"/>
                <w:color w:val="auto"/>
                <w:sz w:val="18"/>
                <w:szCs w:val="18"/>
                <w:lang w:val="ka-GE"/>
              </w:rPr>
              <w:t>.</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rial"/>
                <w:color w:val="auto"/>
                <w:sz w:val="18"/>
                <w:szCs w:val="18"/>
                <w:lang w:val="ka-GE"/>
              </w:rPr>
              <w:t>447.50</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448.00</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მინიმალური მუშა დონე</w:t>
            </w:r>
          </w:p>
        </w:tc>
        <w:tc>
          <w:tcPr>
            <w:tcW w:w="723" w:type="pct"/>
          </w:tcPr>
          <w:p w:rsidR="001A60C9" w:rsidRPr="00F34D05" w:rsidRDefault="001A60C9" w:rsidP="007B11AC">
            <w:pPr>
              <w:rPr>
                <w:rFonts w:cs="AcadNusx"/>
                <w:color w:val="auto"/>
                <w:sz w:val="18"/>
                <w:szCs w:val="18"/>
                <w:lang w:val="ka-GE"/>
              </w:rPr>
            </w:pPr>
            <w:proofErr w:type="spellStart"/>
            <w:r w:rsidRPr="00F34D05">
              <w:rPr>
                <w:rFonts w:cs="AcadNusx"/>
                <w:color w:val="auto"/>
                <w:sz w:val="18"/>
                <w:szCs w:val="18"/>
                <w:lang w:val="ka-GE"/>
              </w:rPr>
              <w:t>მ.ზ.დ</w:t>
            </w:r>
            <w:proofErr w:type="spellEnd"/>
            <w:r w:rsidRPr="00F34D05">
              <w:rPr>
                <w:rFonts w:cs="AcadNusx"/>
                <w:color w:val="auto"/>
                <w:sz w:val="18"/>
                <w:szCs w:val="18"/>
                <w:lang w:val="ka-GE"/>
              </w:rPr>
              <w:t>.</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rial"/>
                <w:color w:val="auto"/>
                <w:sz w:val="18"/>
                <w:szCs w:val="18"/>
                <w:lang w:val="ka-GE"/>
              </w:rPr>
              <w:t>445.77</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rial"/>
                <w:color w:val="auto"/>
                <w:sz w:val="18"/>
                <w:szCs w:val="18"/>
                <w:lang w:val="ka-GE"/>
              </w:rPr>
              <w:t>446.25</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 xml:space="preserve">წყალსაცავის სარკის ზედაპირის ფართობი </w:t>
            </w:r>
            <w:proofErr w:type="spellStart"/>
            <w:r w:rsidRPr="00F34D05">
              <w:rPr>
                <w:rFonts w:cs="AcadNusx"/>
                <w:color w:val="auto"/>
                <w:sz w:val="18"/>
                <w:szCs w:val="18"/>
                <w:lang w:val="ka-GE"/>
              </w:rPr>
              <w:t>ნშდ</w:t>
            </w:r>
            <w:proofErr w:type="spellEnd"/>
            <w:r w:rsidRPr="00F34D05">
              <w:rPr>
                <w:rFonts w:cs="AcadNusx"/>
                <w:color w:val="auto"/>
                <w:sz w:val="18"/>
                <w:szCs w:val="18"/>
                <w:lang w:val="ka-GE"/>
              </w:rPr>
              <w:t>-ზე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კმ</w:t>
            </w:r>
            <w:r w:rsidRPr="00F34D05">
              <w:rPr>
                <w:rFonts w:cs="AcadNusx"/>
                <w:color w:val="auto"/>
                <w:sz w:val="18"/>
                <w:szCs w:val="18"/>
                <w:vertAlign w:val="superscript"/>
                <w:lang w:val="ka-GE"/>
              </w:rPr>
              <w:t>2</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1.70</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2.00</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proofErr w:type="spellStart"/>
            <w:r w:rsidRPr="00F34D05">
              <w:rPr>
                <w:rFonts w:cs="AcadNusx"/>
                <w:color w:val="auto"/>
                <w:sz w:val="18"/>
                <w:szCs w:val="18"/>
                <w:lang w:val="ka-GE"/>
              </w:rPr>
              <w:t>წყალსაშვი</w:t>
            </w:r>
            <w:proofErr w:type="spellEnd"/>
            <w:r w:rsidRPr="00F34D05">
              <w:rPr>
                <w:rFonts w:cs="AcadNusx"/>
                <w:color w:val="auto"/>
                <w:sz w:val="18"/>
                <w:szCs w:val="18"/>
                <w:lang w:val="ka-GE"/>
              </w:rPr>
              <w:t xml:space="preserve"> ფარების რაოდენობა </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ერთეული</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3</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3</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proofErr w:type="spellStart"/>
            <w:r w:rsidRPr="00F34D05">
              <w:rPr>
                <w:rFonts w:cs="AcadNusx"/>
                <w:color w:val="auto"/>
                <w:sz w:val="18"/>
                <w:szCs w:val="18"/>
                <w:lang w:val="ka-GE"/>
              </w:rPr>
              <w:t>წყალსაშვი</w:t>
            </w:r>
            <w:proofErr w:type="spellEnd"/>
            <w:r w:rsidRPr="00F34D05">
              <w:rPr>
                <w:rFonts w:cs="AcadNusx"/>
                <w:color w:val="auto"/>
                <w:sz w:val="18"/>
                <w:szCs w:val="18"/>
                <w:lang w:val="ka-GE"/>
              </w:rPr>
              <w:t xml:space="preserve"> ფარების ძირის ნიშნული </w:t>
            </w:r>
          </w:p>
        </w:tc>
        <w:tc>
          <w:tcPr>
            <w:tcW w:w="723" w:type="pct"/>
          </w:tcPr>
          <w:p w:rsidR="001A60C9" w:rsidRPr="00F34D05" w:rsidRDefault="001A60C9" w:rsidP="007B11AC">
            <w:pPr>
              <w:autoSpaceDE w:val="0"/>
              <w:autoSpaceDN w:val="0"/>
              <w:adjustRightInd w:val="0"/>
              <w:rPr>
                <w:rFonts w:cs="AcadNusx"/>
                <w:color w:val="auto"/>
                <w:sz w:val="18"/>
                <w:szCs w:val="18"/>
                <w:lang w:val="ka-GE"/>
              </w:rPr>
            </w:pPr>
            <w:proofErr w:type="spellStart"/>
            <w:r w:rsidRPr="00F34D05">
              <w:rPr>
                <w:rFonts w:cs="AcadNusx"/>
                <w:color w:val="auto"/>
                <w:sz w:val="18"/>
                <w:szCs w:val="18"/>
                <w:lang w:val="ka-GE"/>
              </w:rPr>
              <w:t>მ.ზ.დ</w:t>
            </w:r>
            <w:proofErr w:type="spellEnd"/>
            <w:r w:rsidRPr="00F34D05">
              <w:rPr>
                <w:rFonts w:cs="AcadNusx"/>
                <w:color w:val="auto"/>
                <w:sz w:val="18"/>
                <w:szCs w:val="18"/>
                <w:lang w:val="ka-GE"/>
              </w:rPr>
              <w:t>.</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color w:val="auto"/>
                <w:sz w:val="18"/>
                <w:szCs w:val="18"/>
                <w:lang w:val="ka-GE"/>
              </w:rPr>
              <w:t>440.52</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color w:val="auto"/>
                <w:sz w:val="18"/>
                <w:szCs w:val="18"/>
                <w:lang w:val="ka-GE"/>
              </w:rPr>
              <w:t>440.52</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proofErr w:type="spellStart"/>
            <w:r w:rsidRPr="00F34D05">
              <w:rPr>
                <w:rFonts w:cs="AcadNusx"/>
                <w:color w:val="auto"/>
                <w:sz w:val="18"/>
                <w:szCs w:val="18"/>
                <w:lang w:val="ka-GE"/>
              </w:rPr>
              <w:t>წყალსაშვი</w:t>
            </w:r>
            <w:proofErr w:type="spellEnd"/>
            <w:r w:rsidRPr="00F34D05">
              <w:rPr>
                <w:rFonts w:cs="AcadNusx"/>
                <w:color w:val="auto"/>
                <w:sz w:val="18"/>
                <w:szCs w:val="18"/>
                <w:lang w:val="ka-GE"/>
              </w:rPr>
              <w:t xml:space="preserve"> ფარების საერთო გამტარიანობა</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r w:rsidRPr="00F34D05">
              <w:rPr>
                <w:rFonts w:cs="AcadNusx"/>
                <w:color w:val="auto"/>
                <w:sz w:val="18"/>
                <w:szCs w:val="18"/>
                <w:vertAlign w:val="superscript"/>
                <w:lang w:val="ka-GE"/>
              </w:rPr>
              <w:t>3</w:t>
            </w:r>
            <w:r w:rsidRPr="00F34D05">
              <w:rPr>
                <w:rFonts w:cs="AcadNusx"/>
                <w:color w:val="auto"/>
                <w:sz w:val="18"/>
                <w:szCs w:val="18"/>
                <w:lang w:val="ka-GE"/>
              </w:rPr>
              <w:t xml:space="preserve">/წმ </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1 650</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1 650</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b/>
                <w:i/>
                <w:color w:val="auto"/>
                <w:sz w:val="18"/>
                <w:szCs w:val="18"/>
                <w:lang w:val="ka-GE"/>
              </w:rPr>
            </w:pPr>
            <w:proofErr w:type="spellStart"/>
            <w:r w:rsidRPr="00F34D05">
              <w:rPr>
                <w:rFonts w:cs="AcadNusx"/>
                <w:b/>
                <w:i/>
                <w:color w:val="auto"/>
                <w:sz w:val="18"/>
                <w:szCs w:val="18"/>
                <w:lang w:val="ka-GE"/>
              </w:rPr>
              <w:t>სიფონური</w:t>
            </w:r>
            <w:proofErr w:type="spellEnd"/>
            <w:r w:rsidRPr="00F34D05">
              <w:rPr>
                <w:rFonts w:cs="AcadNusx"/>
                <w:b/>
                <w:i/>
                <w:color w:val="auto"/>
                <w:sz w:val="18"/>
                <w:szCs w:val="18"/>
                <w:lang w:val="ka-GE"/>
              </w:rPr>
              <w:t xml:space="preserve"> წყალსაგდები </w:t>
            </w:r>
          </w:p>
        </w:tc>
        <w:tc>
          <w:tcPr>
            <w:tcW w:w="723" w:type="pct"/>
          </w:tcPr>
          <w:p w:rsidR="001A60C9" w:rsidRPr="00F34D05" w:rsidRDefault="001A60C9" w:rsidP="007B11AC">
            <w:pPr>
              <w:autoSpaceDE w:val="0"/>
              <w:autoSpaceDN w:val="0"/>
              <w:adjustRightInd w:val="0"/>
              <w:rPr>
                <w:rFonts w:cs="AcadNusx"/>
                <w:color w:val="auto"/>
                <w:sz w:val="18"/>
                <w:szCs w:val="18"/>
                <w:lang w:val="ka-GE"/>
              </w:rPr>
            </w:pP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 xml:space="preserve">ზღურბლის ნიშნული </w:t>
            </w:r>
          </w:p>
        </w:tc>
        <w:tc>
          <w:tcPr>
            <w:tcW w:w="723" w:type="pct"/>
          </w:tcPr>
          <w:p w:rsidR="001A60C9" w:rsidRPr="00F34D05" w:rsidRDefault="001A60C9" w:rsidP="007B11AC">
            <w:pPr>
              <w:autoSpaceDE w:val="0"/>
              <w:autoSpaceDN w:val="0"/>
              <w:adjustRightInd w:val="0"/>
              <w:rPr>
                <w:rFonts w:cs="AcadNusx"/>
                <w:color w:val="auto"/>
                <w:sz w:val="18"/>
                <w:szCs w:val="18"/>
                <w:lang w:val="ka-GE"/>
              </w:rPr>
            </w:pPr>
            <w:proofErr w:type="spellStart"/>
            <w:r w:rsidRPr="00F34D05">
              <w:rPr>
                <w:rFonts w:cs="AcadNusx"/>
                <w:color w:val="auto"/>
                <w:sz w:val="18"/>
                <w:szCs w:val="18"/>
                <w:lang w:val="ka-GE"/>
              </w:rPr>
              <w:t>მ.ზ.დ</w:t>
            </w:r>
            <w:proofErr w:type="spellEnd"/>
            <w:r w:rsidRPr="00F34D05">
              <w:rPr>
                <w:rFonts w:cs="AcadNusx"/>
                <w:color w:val="auto"/>
                <w:sz w:val="18"/>
                <w:szCs w:val="18"/>
                <w:lang w:val="ka-GE"/>
              </w:rPr>
              <w:t>.</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color w:val="auto"/>
                <w:sz w:val="18"/>
                <w:szCs w:val="18"/>
                <w:lang w:val="ka-GE"/>
              </w:rPr>
              <w:t>447.50</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color w:val="auto"/>
                <w:sz w:val="18"/>
                <w:szCs w:val="18"/>
                <w:lang w:val="ka-GE"/>
              </w:rPr>
              <w:t>447.50</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 xml:space="preserve">მაქსიმალური გამტარიანობა </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r w:rsidRPr="00F34D05">
              <w:rPr>
                <w:rFonts w:cs="AcadNusx"/>
                <w:color w:val="auto"/>
                <w:sz w:val="18"/>
                <w:szCs w:val="18"/>
                <w:vertAlign w:val="superscript"/>
                <w:lang w:val="ka-GE"/>
              </w:rPr>
              <w:t>3</w:t>
            </w:r>
            <w:r w:rsidRPr="00F34D05">
              <w:rPr>
                <w:rFonts w:cs="AcadNusx"/>
                <w:color w:val="auto"/>
                <w:sz w:val="18"/>
                <w:szCs w:val="18"/>
                <w:lang w:val="ka-GE"/>
              </w:rPr>
              <w:t>/წმ</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90.0</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90.0</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proofErr w:type="spellStart"/>
            <w:r w:rsidRPr="00F34D05">
              <w:rPr>
                <w:rFonts w:cs="AcadNusx"/>
                <w:b/>
                <w:i/>
                <w:color w:val="auto"/>
                <w:sz w:val="18"/>
                <w:szCs w:val="18"/>
                <w:lang w:val="ka-GE"/>
              </w:rPr>
              <w:t>ყინულსაგდები</w:t>
            </w:r>
            <w:proofErr w:type="spellEnd"/>
          </w:p>
        </w:tc>
        <w:tc>
          <w:tcPr>
            <w:tcW w:w="723" w:type="pct"/>
          </w:tcPr>
          <w:p w:rsidR="001A60C9" w:rsidRPr="00F34D05" w:rsidRDefault="001A60C9" w:rsidP="007B11AC">
            <w:pPr>
              <w:autoSpaceDE w:val="0"/>
              <w:autoSpaceDN w:val="0"/>
              <w:adjustRightInd w:val="0"/>
              <w:rPr>
                <w:rFonts w:cs="AcadNusx"/>
                <w:color w:val="auto"/>
                <w:sz w:val="18"/>
                <w:szCs w:val="18"/>
                <w:lang w:val="ka-GE"/>
              </w:rPr>
            </w:pP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 xml:space="preserve">თხემის ნიშნული </w:t>
            </w:r>
          </w:p>
        </w:tc>
        <w:tc>
          <w:tcPr>
            <w:tcW w:w="723" w:type="pct"/>
          </w:tcPr>
          <w:p w:rsidR="001A60C9" w:rsidRPr="00F34D05" w:rsidRDefault="001A60C9" w:rsidP="007B11AC">
            <w:pPr>
              <w:autoSpaceDE w:val="0"/>
              <w:autoSpaceDN w:val="0"/>
              <w:adjustRightInd w:val="0"/>
              <w:rPr>
                <w:rFonts w:cs="AcadNusx"/>
                <w:color w:val="auto"/>
                <w:sz w:val="18"/>
                <w:szCs w:val="18"/>
                <w:lang w:val="ka-GE"/>
              </w:rPr>
            </w:pPr>
            <w:proofErr w:type="spellStart"/>
            <w:r w:rsidRPr="00F34D05">
              <w:rPr>
                <w:rFonts w:cs="AcadNusx"/>
                <w:color w:val="auto"/>
                <w:sz w:val="18"/>
                <w:szCs w:val="18"/>
                <w:lang w:val="ka-GE"/>
              </w:rPr>
              <w:t>მ.ზ.დ</w:t>
            </w:r>
            <w:proofErr w:type="spellEnd"/>
            <w:r w:rsidRPr="00F34D05">
              <w:rPr>
                <w:rFonts w:cs="AcadNusx"/>
                <w:color w:val="auto"/>
                <w:sz w:val="18"/>
                <w:szCs w:val="18"/>
                <w:lang w:val="ka-GE"/>
              </w:rPr>
              <w:t>.</w:t>
            </w:r>
          </w:p>
        </w:tc>
        <w:tc>
          <w:tcPr>
            <w:tcW w:w="748" w:type="pct"/>
          </w:tcPr>
          <w:p w:rsidR="001A60C9" w:rsidRPr="00F34D05" w:rsidRDefault="001A60C9" w:rsidP="007B11AC">
            <w:pPr>
              <w:autoSpaceDE w:val="0"/>
              <w:autoSpaceDN w:val="0"/>
              <w:adjustRightInd w:val="0"/>
              <w:jc w:val="both"/>
              <w:rPr>
                <w:rFonts w:cs="AcadNusx"/>
                <w:color w:val="auto"/>
                <w:sz w:val="18"/>
                <w:szCs w:val="18"/>
              </w:rPr>
            </w:pPr>
            <w:r w:rsidRPr="00F34D05">
              <w:rPr>
                <w:color w:val="auto"/>
                <w:sz w:val="18"/>
                <w:szCs w:val="18"/>
                <w:lang w:val="ka-GE"/>
              </w:rPr>
              <w:t>447.00</w:t>
            </w:r>
          </w:p>
        </w:tc>
        <w:tc>
          <w:tcPr>
            <w:tcW w:w="867" w:type="pct"/>
          </w:tcPr>
          <w:p w:rsidR="001A60C9" w:rsidRPr="00F34D05" w:rsidRDefault="001A60C9" w:rsidP="007B11AC">
            <w:pPr>
              <w:autoSpaceDE w:val="0"/>
              <w:autoSpaceDN w:val="0"/>
              <w:adjustRightInd w:val="0"/>
              <w:jc w:val="both"/>
              <w:rPr>
                <w:rFonts w:cs="AcadNusx"/>
                <w:color w:val="auto"/>
                <w:sz w:val="18"/>
                <w:szCs w:val="18"/>
              </w:rPr>
            </w:pPr>
            <w:r w:rsidRPr="00F34D05">
              <w:rPr>
                <w:color w:val="auto"/>
                <w:sz w:val="18"/>
                <w:szCs w:val="18"/>
                <w:lang w:val="ka-GE"/>
              </w:rPr>
              <w:t>447.00</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lastRenderedPageBreak/>
              <w:t>სიგრძე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13.0</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13.0</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b/>
                <w:color w:val="auto"/>
                <w:sz w:val="18"/>
                <w:szCs w:val="18"/>
                <w:lang w:val="ka-GE"/>
              </w:rPr>
            </w:pPr>
            <w:r w:rsidRPr="00F34D05">
              <w:rPr>
                <w:rFonts w:cs="AcadNusx"/>
                <w:b/>
                <w:i/>
                <w:color w:val="auto"/>
                <w:sz w:val="18"/>
                <w:szCs w:val="18"/>
                <w:lang w:val="ka-GE"/>
              </w:rPr>
              <w:t>განათხარი</w:t>
            </w:r>
          </w:p>
        </w:tc>
        <w:tc>
          <w:tcPr>
            <w:tcW w:w="723" w:type="pct"/>
          </w:tcPr>
          <w:p w:rsidR="001A60C9" w:rsidRPr="00F34D05" w:rsidRDefault="001A60C9" w:rsidP="007B11AC">
            <w:pPr>
              <w:autoSpaceDE w:val="0"/>
              <w:autoSpaceDN w:val="0"/>
              <w:adjustRightInd w:val="0"/>
              <w:rPr>
                <w:rFonts w:cs="AcadNusx"/>
                <w:color w:val="auto"/>
                <w:sz w:val="18"/>
                <w:szCs w:val="18"/>
                <w:lang w:val="ka-GE"/>
              </w:rPr>
            </w:pP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ძირის ნიშნული</w:t>
            </w:r>
          </w:p>
        </w:tc>
        <w:tc>
          <w:tcPr>
            <w:tcW w:w="723" w:type="pct"/>
          </w:tcPr>
          <w:p w:rsidR="001A60C9" w:rsidRPr="00F34D05" w:rsidRDefault="001A60C9" w:rsidP="007B11AC">
            <w:pPr>
              <w:autoSpaceDE w:val="0"/>
              <w:autoSpaceDN w:val="0"/>
              <w:adjustRightInd w:val="0"/>
              <w:rPr>
                <w:rFonts w:cs="AcadNusx"/>
                <w:color w:val="auto"/>
                <w:sz w:val="18"/>
                <w:szCs w:val="18"/>
                <w:lang w:val="ka-GE"/>
              </w:rPr>
            </w:pPr>
            <w:proofErr w:type="spellStart"/>
            <w:r w:rsidRPr="00F34D05">
              <w:rPr>
                <w:rFonts w:cs="AcadNusx"/>
                <w:color w:val="auto"/>
                <w:sz w:val="18"/>
                <w:szCs w:val="18"/>
                <w:lang w:val="ka-GE"/>
              </w:rPr>
              <w:t>მ.ზ.დ</w:t>
            </w:r>
            <w:proofErr w:type="spellEnd"/>
            <w:r w:rsidRPr="00F34D05">
              <w:rPr>
                <w:rFonts w:cs="AcadNusx"/>
                <w:color w:val="auto"/>
                <w:sz w:val="18"/>
                <w:szCs w:val="18"/>
                <w:lang w:val="ka-GE"/>
              </w:rPr>
              <w:t>.</w:t>
            </w:r>
          </w:p>
        </w:tc>
        <w:tc>
          <w:tcPr>
            <w:tcW w:w="748"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color w:val="auto"/>
                <w:sz w:val="18"/>
                <w:szCs w:val="18"/>
                <w:lang w:val="ka-GE"/>
              </w:rPr>
              <w:t>430.62</w:t>
            </w:r>
          </w:p>
        </w:tc>
        <w:tc>
          <w:tcPr>
            <w:tcW w:w="867"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color w:val="auto"/>
                <w:sz w:val="18"/>
                <w:szCs w:val="18"/>
                <w:lang w:val="ka-GE"/>
              </w:rPr>
              <w:t>430.62</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სრული სიგრძე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98.33</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98.33</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 xml:space="preserve">სიმაღლე </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18.5</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18.5</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 xml:space="preserve">თხემის ნიშნული </w:t>
            </w:r>
          </w:p>
        </w:tc>
        <w:tc>
          <w:tcPr>
            <w:tcW w:w="723" w:type="pct"/>
          </w:tcPr>
          <w:p w:rsidR="001A60C9" w:rsidRPr="00F34D05" w:rsidRDefault="001A60C9" w:rsidP="007B11AC">
            <w:pPr>
              <w:autoSpaceDE w:val="0"/>
              <w:autoSpaceDN w:val="0"/>
              <w:adjustRightInd w:val="0"/>
              <w:rPr>
                <w:rFonts w:cs="AcadNusx"/>
                <w:color w:val="auto"/>
                <w:sz w:val="18"/>
                <w:szCs w:val="18"/>
                <w:lang w:val="ka-GE"/>
              </w:rPr>
            </w:pPr>
            <w:proofErr w:type="spellStart"/>
            <w:r w:rsidRPr="00F34D05">
              <w:rPr>
                <w:rFonts w:cs="AcadNusx"/>
                <w:color w:val="auto"/>
                <w:sz w:val="18"/>
                <w:szCs w:val="18"/>
                <w:lang w:val="ka-GE"/>
              </w:rPr>
              <w:t>მ.ზ.დ</w:t>
            </w:r>
            <w:proofErr w:type="spellEnd"/>
            <w:r w:rsidRPr="00F34D05">
              <w:rPr>
                <w:rFonts w:cs="AcadNusx"/>
                <w:color w:val="auto"/>
                <w:sz w:val="18"/>
                <w:szCs w:val="18"/>
                <w:lang w:val="ka-GE"/>
              </w:rPr>
              <w:t>.</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449.12</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449.12</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სიგრძე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23.7</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23.7</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სიღრმული ფარების რაოდენობა</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ერთეული</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2</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2</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სიღრმული ფარების საერთო გამტარიანობა</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r w:rsidRPr="00F34D05">
              <w:rPr>
                <w:rFonts w:cs="AcadNusx"/>
                <w:color w:val="auto"/>
                <w:sz w:val="18"/>
                <w:szCs w:val="18"/>
                <w:vertAlign w:val="superscript"/>
                <w:lang w:val="ka-GE"/>
              </w:rPr>
              <w:t>3</w:t>
            </w:r>
            <w:r w:rsidRPr="00F34D05">
              <w:rPr>
                <w:rFonts w:cs="AcadNusx"/>
                <w:color w:val="auto"/>
                <w:sz w:val="18"/>
                <w:szCs w:val="18"/>
                <w:lang w:val="ka-GE"/>
              </w:rPr>
              <w:t>/წმ</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900</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900</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b/>
                <w:i/>
                <w:color w:val="auto"/>
                <w:sz w:val="18"/>
                <w:szCs w:val="18"/>
                <w:lang w:val="ka-GE"/>
              </w:rPr>
            </w:pPr>
            <w:r w:rsidRPr="00F34D05">
              <w:rPr>
                <w:rFonts w:cs="AcadNusx"/>
                <w:b/>
                <w:i/>
                <w:color w:val="auto"/>
                <w:sz w:val="18"/>
                <w:szCs w:val="18"/>
                <w:lang w:val="ka-GE"/>
              </w:rPr>
              <w:t>წყალმიმღები</w:t>
            </w:r>
          </w:p>
        </w:tc>
        <w:tc>
          <w:tcPr>
            <w:tcW w:w="723" w:type="pct"/>
          </w:tcPr>
          <w:p w:rsidR="001A60C9" w:rsidRPr="00F34D05" w:rsidRDefault="001A60C9" w:rsidP="007B11AC">
            <w:pPr>
              <w:autoSpaceDE w:val="0"/>
              <w:autoSpaceDN w:val="0"/>
              <w:adjustRightInd w:val="0"/>
              <w:rPr>
                <w:rFonts w:cs="AcadNusx"/>
                <w:color w:val="auto"/>
                <w:sz w:val="18"/>
                <w:szCs w:val="18"/>
                <w:lang w:val="ka-GE"/>
              </w:rPr>
            </w:pPr>
          </w:p>
        </w:tc>
        <w:tc>
          <w:tcPr>
            <w:tcW w:w="748" w:type="pct"/>
          </w:tcPr>
          <w:p w:rsidR="001A60C9" w:rsidRPr="00F34D05" w:rsidRDefault="001A60C9" w:rsidP="007B11AC">
            <w:pPr>
              <w:autoSpaceDE w:val="0"/>
              <w:autoSpaceDN w:val="0"/>
              <w:adjustRightInd w:val="0"/>
              <w:jc w:val="both"/>
              <w:rPr>
                <w:color w:val="auto"/>
                <w:sz w:val="18"/>
                <w:szCs w:val="18"/>
                <w:lang w:val="ka-GE"/>
              </w:rPr>
            </w:pPr>
          </w:p>
        </w:tc>
        <w:tc>
          <w:tcPr>
            <w:tcW w:w="867" w:type="pct"/>
          </w:tcPr>
          <w:p w:rsidR="001A60C9" w:rsidRPr="00F34D05" w:rsidRDefault="001A60C9" w:rsidP="007B11AC">
            <w:pPr>
              <w:autoSpaceDE w:val="0"/>
              <w:autoSpaceDN w:val="0"/>
              <w:adjustRightInd w:val="0"/>
              <w:jc w:val="both"/>
              <w:rPr>
                <w:color w:val="auto"/>
                <w:sz w:val="18"/>
                <w:szCs w:val="18"/>
                <w:lang w:val="ka-GE"/>
              </w:rPr>
            </w:pP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წყლის საანგარიშო ხარჯი</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r w:rsidRPr="00F34D05">
              <w:rPr>
                <w:rFonts w:cs="AcadNusx"/>
                <w:color w:val="auto"/>
                <w:sz w:val="18"/>
                <w:szCs w:val="18"/>
                <w:vertAlign w:val="superscript"/>
                <w:lang w:val="ka-GE"/>
              </w:rPr>
              <w:t>3</w:t>
            </w:r>
            <w:r w:rsidRPr="00F34D05">
              <w:rPr>
                <w:rFonts w:cs="AcadNusx"/>
                <w:color w:val="auto"/>
                <w:sz w:val="18"/>
                <w:szCs w:val="18"/>
                <w:lang w:val="ka-GE"/>
              </w:rPr>
              <w:t>/წმ</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325</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325</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სიგრძე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110</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110</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ბეტონის ზღურბლის ნიშნული</w:t>
            </w:r>
          </w:p>
        </w:tc>
        <w:tc>
          <w:tcPr>
            <w:tcW w:w="723" w:type="pct"/>
          </w:tcPr>
          <w:p w:rsidR="001A60C9" w:rsidRPr="00F34D05" w:rsidRDefault="001A60C9" w:rsidP="007B11AC">
            <w:pPr>
              <w:autoSpaceDE w:val="0"/>
              <w:autoSpaceDN w:val="0"/>
              <w:adjustRightInd w:val="0"/>
              <w:rPr>
                <w:rFonts w:cs="AcadNusx"/>
                <w:color w:val="auto"/>
                <w:sz w:val="18"/>
                <w:szCs w:val="18"/>
                <w:lang w:val="ka-GE"/>
              </w:rPr>
            </w:pPr>
            <w:proofErr w:type="spellStart"/>
            <w:r w:rsidRPr="00F34D05">
              <w:rPr>
                <w:rFonts w:cs="AcadNusx"/>
                <w:color w:val="auto"/>
                <w:sz w:val="18"/>
                <w:szCs w:val="18"/>
                <w:lang w:val="ka-GE"/>
              </w:rPr>
              <w:t>მ.ზ.დ</w:t>
            </w:r>
            <w:proofErr w:type="spellEnd"/>
            <w:r w:rsidRPr="00F34D05">
              <w:rPr>
                <w:rFonts w:cs="AcadNusx"/>
                <w:color w:val="auto"/>
                <w:sz w:val="18"/>
                <w:szCs w:val="18"/>
                <w:lang w:val="ka-GE"/>
              </w:rPr>
              <w:t>.</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443.11</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443.11</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b/>
                <w:color w:val="auto"/>
                <w:sz w:val="18"/>
                <w:szCs w:val="18"/>
                <w:lang w:val="ka-GE"/>
              </w:rPr>
            </w:pPr>
            <w:r w:rsidRPr="00F34D05">
              <w:rPr>
                <w:rFonts w:cs="AcadNusx"/>
                <w:b/>
                <w:i/>
                <w:color w:val="auto"/>
                <w:sz w:val="18"/>
                <w:szCs w:val="18"/>
                <w:lang w:val="ka-GE"/>
              </w:rPr>
              <w:t>წყალმიმღების გამრეცხი რაბი</w:t>
            </w:r>
          </w:p>
        </w:tc>
        <w:tc>
          <w:tcPr>
            <w:tcW w:w="723" w:type="pct"/>
          </w:tcPr>
          <w:p w:rsidR="001A60C9" w:rsidRPr="00F34D05" w:rsidRDefault="001A60C9" w:rsidP="007B11AC">
            <w:pPr>
              <w:autoSpaceDE w:val="0"/>
              <w:autoSpaceDN w:val="0"/>
              <w:adjustRightInd w:val="0"/>
              <w:rPr>
                <w:rFonts w:cs="AcadNusx"/>
                <w:color w:val="auto"/>
                <w:sz w:val="18"/>
                <w:szCs w:val="18"/>
                <w:lang w:val="ka-GE"/>
              </w:rPr>
            </w:pPr>
          </w:p>
        </w:tc>
        <w:tc>
          <w:tcPr>
            <w:tcW w:w="748" w:type="pct"/>
          </w:tcPr>
          <w:p w:rsidR="001A60C9" w:rsidRPr="00F34D05" w:rsidRDefault="001A60C9" w:rsidP="007B11AC">
            <w:pPr>
              <w:autoSpaceDE w:val="0"/>
              <w:autoSpaceDN w:val="0"/>
              <w:adjustRightInd w:val="0"/>
              <w:jc w:val="both"/>
              <w:rPr>
                <w:color w:val="auto"/>
                <w:sz w:val="18"/>
                <w:szCs w:val="18"/>
                <w:lang w:val="ka-GE"/>
              </w:rPr>
            </w:pPr>
          </w:p>
        </w:tc>
        <w:tc>
          <w:tcPr>
            <w:tcW w:w="867" w:type="pct"/>
          </w:tcPr>
          <w:p w:rsidR="001A60C9" w:rsidRPr="00F34D05" w:rsidRDefault="001A60C9" w:rsidP="007B11AC">
            <w:pPr>
              <w:autoSpaceDE w:val="0"/>
              <w:autoSpaceDN w:val="0"/>
              <w:adjustRightInd w:val="0"/>
              <w:jc w:val="both"/>
              <w:rPr>
                <w:color w:val="auto"/>
                <w:sz w:val="18"/>
                <w:szCs w:val="18"/>
                <w:lang w:val="ka-GE"/>
              </w:rPr>
            </w:pP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b/>
                <w:i/>
                <w:color w:val="auto"/>
                <w:sz w:val="18"/>
                <w:szCs w:val="18"/>
                <w:lang w:val="ka-GE"/>
              </w:rPr>
            </w:pPr>
            <w:r w:rsidRPr="00F34D05">
              <w:rPr>
                <w:color w:val="auto"/>
                <w:sz w:val="18"/>
                <w:szCs w:val="18"/>
                <w:lang w:val="ka-GE"/>
              </w:rPr>
              <w:t>სიმაღლე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color w:val="auto"/>
                <w:sz w:val="18"/>
                <w:szCs w:val="18"/>
                <w:lang w:val="ka-GE"/>
              </w:rPr>
              <w:t>მ</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11.73</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11.73</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b/>
                <w:i/>
                <w:color w:val="auto"/>
                <w:sz w:val="18"/>
                <w:szCs w:val="18"/>
                <w:lang w:val="ka-GE"/>
              </w:rPr>
            </w:pPr>
            <w:r w:rsidRPr="00F34D05">
              <w:rPr>
                <w:color w:val="auto"/>
                <w:sz w:val="18"/>
                <w:szCs w:val="18"/>
                <w:lang w:val="ka-GE"/>
              </w:rPr>
              <w:t>ძირის ნიშნული</w:t>
            </w:r>
          </w:p>
        </w:tc>
        <w:tc>
          <w:tcPr>
            <w:tcW w:w="723" w:type="pct"/>
          </w:tcPr>
          <w:p w:rsidR="001A60C9" w:rsidRPr="00F34D05" w:rsidRDefault="001A60C9" w:rsidP="007B11AC">
            <w:pPr>
              <w:autoSpaceDE w:val="0"/>
              <w:autoSpaceDN w:val="0"/>
              <w:adjustRightInd w:val="0"/>
              <w:rPr>
                <w:rFonts w:cs="AcadNusx"/>
                <w:color w:val="auto"/>
                <w:sz w:val="18"/>
                <w:szCs w:val="18"/>
                <w:lang w:val="ka-GE"/>
              </w:rPr>
            </w:pPr>
            <w:proofErr w:type="spellStart"/>
            <w:r w:rsidRPr="00F34D05">
              <w:rPr>
                <w:rFonts w:cs="AcadNusx"/>
                <w:color w:val="auto"/>
                <w:sz w:val="18"/>
                <w:szCs w:val="18"/>
                <w:lang w:val="ka-GE"/>
              </w:rPr>
              <w:t>მ.ზ.დ</w:t>
            </w:r>
            <w:proofErr w:type="spellEnd"/>
            <w:r w:rsidRPr="00F34D05">
              <w:rPr>
                <w:rFonts w:cs="AcadNusx"/>
                <w:color w:val="auto"/>
                <w:sz w:val="18"/>
                <w:szCs w:val="18"/>
                <w:lang w:val="ka-GE"/>
              </w:rPr>
              <w:t>.</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437.39</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437.39</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 xml:space="preserve">ფარების რაოდენობა </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 xml:space="preserve">ერთეული </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2</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2</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 xml:space="preserve">სიღრმული ფარების საერთო გამტარიანობა </w:t>
            </w:r>
            <w:proofErr w:type="spellStart"/>
            <w:r w:rsidRPr="00F34D05">
              <w:rPr>
                <w:rFonts w:cs="AcadNusx"/>
                <w:color w:val="auto"/>
                <w:sz w:val="18"/>
                <w:szCs w:val="18"/>
                <w:lang w:val="ka-GE"/>
              </w:rPr>
              <w:t>ნშდ</w:t>
            </w:r>
            <w:proofErr w:type="spellEnd"/>
            <w:r w:rsidRPr="00F34D05">
              <w:rPr>
                <w:rFonts w:cs="AcadNusx"/>
                <w:color w:val="auto"/>
                <w:sz w:val="18"/>
                <w:szCs w:val="18"/>
                <w:lang w:val="ka-GE"/>
              </w:rPr>
              <w:t>-ზე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r w:rsidRPr="00F34D05">
              <w:rPr>
                <w:rFonts w:cs="AcadNusx"/>
                <w:color w:val="auto"/>
                <w:sz w:val="18"/>
                <w:szCs w:val="18"/>
                <w:vertAlign w:val="superscript"/>
                <w:lang w:val="ka-GE"/>
              </w:rPr>
              <w:t>3</w:t>
            </w:r>
            <w:r w:rsidRPr="00F34D05">
              <w:rPr>
                <w:rFonts w:cs="AcadNusx"/>
                <w:color w:val="auto"/>
                <w:sz w:val="18"/>
                <w:szCs w:val="18"/>
                <w:lang w:val="ka-GE"/>
              </w:rPr>
              <w:t>/წმ</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239.4</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239.4</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b/>
                <w:i/>
                <w:color w:val="auto"/>
                <w:sz w:val="18"/>
                <w:szCs w:val="18"/>
                <w:lang w:val="ka-GE"/>
              </w:rPr>
              <w:t>სადერივაციო არხის მთავარი რაბი</w:t>
            </w:r>
            <w:r w:rsidRPr="00F34D05">
              <w:rPr>
                <w:rFonts w:cs="AcadNusx"/>
                <w:color w:val="auto"/>
                <w:sz w:val="18"/>
                <w:szCs w:val="18"/>
                <w:lang w:val="ka-GE"/>
              </w:rPr>
              <w:t xml:space="preserve"> </w:t>
            </w:r>
          </w:p>
        </w:tc>
        <w:tc>
          <w:tcPr>
            <w:tcW w:w="723" w:type="pct"/>
          </w:tcPr>
          <w:p w:rsidR="001A60C9" w:rsidRPr="00F34D05" w:rsidRDefault="001A60C9" w:rsidP="007B11AC">
            <w:pPr>
              <w:autoSpaceDE w:val="0"/>
              <w:autoSpaceDN w:val="0"/>
              <w:adjustRightInd w:val="0"/>
              <w:rPr>
                <w:rFonts w:cs="AcadNusx"/>
                <w:color w:val="auto"/>
                <w:sz w:val="18"/>
                <w:szCs w:val="18"/>
                <w:lang w:val="ka-GE"/>
              </w:rPr>
            </w:pPr>
          </w:p>
        </w:tc>
        <w:tc>
          <w:tcPr>
            <w:tcW w:w="748" w:type="pct"/>
          </w:tcPr>
          <w:p w:rsidR="001A60C9" w:rsidRPr="00F34D05" w:rsidRDefault="001A60C9" w:rsidP="007B11AC">
            <w:pPr>
              <w:autoSpaceDE w:val="0"/>
              <w:autoSpaceDN w:val="0"/>
              <w:adjustRightInd w:val="0"/>
              <w:jc w:val="both"/>
              <w:rPr>
                <w:color w:val="auto"/>
                <w:sz w:val="18"/>
                <w:szCs w:val="18"/>
                <w:lang w:val="ka-GE"/>
              </w:rPr>
            </w:pPr>
          </w:p>
        </w:tc>
        <w:tc>
          <w:tcPr>
            <w:tcW w:w="867" w:type="pct"/>
          </w:tcPr>
          <w:p w:rsidR="001A60C9" w:rsidRPr="00F34D05" w:rsidRDefault="001A60C9" w:rsidP="007B11AC">
            <w:pPr>
              <w:autoSpaceDE w:val="0"/>
              <w:autoSpaceDN w:val="0"/>
              <w:adjustRightInd w:val="0"/>
              <w:jc w:val="both"/>
              <w:rPr>
                <w:color w:val="auto"/>
                <w:sz w:val="18"/>
                <w:szCs w:val="18"/>
                <w:lang w:val="ka-GE"/>
              </w:rPr>
            </w:pP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 xml:space="preserve">ძირის ნიშნული </w:t>
            </w:r>
          </w:p>
        </w:tc>
        <w:tc>
          <w:tcPr>
            <w:tcW w:w="723" w:type="pct"/>
          </w:tcPr>
          <w:p w:rsidR="001A60C9" w:rsidRPr="00F34D05" w:rsidRDefault="001A60C9" w:rsidP="007B11AC">
            <w:pPr>
              <w:autoSpaceDE w:val="0"/>
              <w:autoSpaceDN w:val="0"/>
              <w:adjustRightInd w:val="0"/>
              <w:rPr>
                <w:color w:val="auto"/>
                <w:sz w:val="18"/>
                <w:szCs w:val="18"/>
                <w:lang w:val="ka-GE"/>
              </w:rPr>
            </w:pPr>
            <w:proofErr w:type="spellStart"/>
            <w:r w:rsidRPr="00F34D05">
              <w:rPr>
                <w:color w:val="auto"/>
                <w:sz w:val="18"/>
                <w:szCs w:val="18"/>
                <w:lang w:val="ka-GE"/>
              </w:rPr>
              <w:t>მ.ზ.დ</w:t>
            </w:r>
            <w:proofErr w:type="spellEnd"/>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440.97</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440.97</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სიმაღლე</w:t>
            </w:r>
          </w:p>
        </w:tc>
        <w:tc>
          <w:tcPr>
            <w:tcW w:w="723" w:type="pct"/>
          </w:tcPr>
          <w:p w:rsidR="001A60C9" w:rsidRPr="00F34D05" w:rsidRDefault="001A60C9" w:rsidP="007B11AC">
            <w:pPr>
              <w:autoSpaceDE w:val="0"/>
              <w:autoSpaceDN w:val="0"/>
              <w:adjustRightInd w:val="0"/>
              <w:rPr>
                <w:color w:val="auto"/>
                <w:sz w:val="18"/>
                <w:szCs w:val="18"/>
                <w:lang w:val="ka-GE"/>
              </w:rPr>
            </w:pPr>
            <w:r w:rsidRPr="00F34D05">
              <w:rPr>
                <w:color w:val="auto"/>
                <w:sz w:val="18"/>
                <w:szCs w:val="18"/>
                <w:lang w:val="ka-GE"/>
              </w:rPr>
              <w:t>მ</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8.15</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8.15</w:t>
            </w:r>
          </w:p>
        </w:tc>
      </w:tr>
      <w:tr w:rsidR="001A60C9" w:rsidRPr="00F34D05" w:rsidTr="001A60C9">
        <w:trPr>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 xml:space="preserve">ფარების რაოდენობა </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ერთეული</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4</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4</w:t>
            </w:r>
          </w:p>
        </w:tc>
      </w:tr>
      <w:tr w:rsidR="006601F5" w:rsidRPr="00F34D05" w:rsidTr="006601F5">
        <w:trPr>
          <w:trHeight w:val="221"/>
          <w:jc w:val="center"/>
        </w:trPr>
        <w:tc>
          <w:tcPr>
            <w:tcW w:w="2662" w:type="pct"/>
          </w:tcPr>
          <w:p w:rsidR="001A60C9" w:rsidRPr="00F34D05" w:rsidRDefault="001A60C9" w:rsidP="007B11AC">
            <w:pPr>
              <w:autoSpaceDE w:val="0"/>
              <w:autoSpaceDN w:val="0"/>
              <w:adjustRightInd w:val="0"/>
              <w:jc w:val="both"/>
              <w:rPr>
                <w:rFonts w:cs="AcadNusx"/>
                <w:color w:val="auto"/>
                <w:sz w:val="18"/>
                <w:szCs w:val="18"/>
                <w:lang w:val="ka-GE"/>
              </w:rPr>
            </w:pPr>
            <w:r w:rsidRPr="00F34D05">
              <w:rPr>
                <w:rFonts w:cs="AcadNusx"/>
                <w:color w:val="auto"/>
                <w:sz w:val="18"/>
                <w:szCs w:val="18"/>
                <w:lang w:val="ka-GE"/>
              </w:rPr>
              <w:t xml:space="preserve">ფარების საერთო გამტარიანობა </w:t>
            </w:r>
            <w:proofErr w:type="spellStart"/>
            <w:r w:rsidRPr="00F34D05">
              <w:rPr>
                <w:rFonts w:cs="AcadNusx"/>
                <w:color w:val="auto"/>
                <w:sz w:val="18"/>
                <w:szCs w:val="18"/>
                <w:lang w:val="ka-GE"/>
              </w:rPr>
              <w:t>ნშდ</w:t>
            </w:r>
            <w:proofErr w:type="spellEnd"/>
            <w:r w:rsidRPr="00F34D05">
              <w:rPr>
                <w:rFonts w:cs="AcadNusx"/>
                <w:color w:val="auto"/>
                <w:sz w:val="18"/>
                <w:szCs w:val="18"/>
                <w:lang w:val="ka-GE"/>
              </w:rPr>
              <w:t>-ზე</w:t>
            </w:r>
          </w:p>
        </w:tc>
        <w:tc>
          <w:tcPr>
            <w:tcW w:w="723" w:type="pct"/>
          </w:tcPr>
          <w:p w:rsidR="001A60C9" w:rsidRPr="00F34D05" w:rsidRDefault="001A60C9" w:rsidP="007B11AC">
            <w:pPr>
              <w:autoSpaceDE w:val="0"/>
              <w:autoSpaceDN w:val="0"/>
              <w:adjustRightInd w:val="0"/>
              <w:rPr>
                <w:rFonts w:cs="AcadNusx"/>
                <w:color w:val="auto"/>
                <w:sz w:val="18"/>
                <w:szCs w:val="18"/>
                <w:lang w:val="ka-GE"/>
              </w:rPr>
            </w:pPr>
            <w:r w:rsidRPr="00F34D05">
              <w:rPr>
                <w:rFonts w:cs="AcadNusx"/>
                <w:color w:val="auto"/>
                <w:sz w:val="18"/>
                <w:szCs w:val="18"/>
                <w:lang w:val="ka-GE"/>
              </w:rPr>
              <w:t>მ</w:t>
            </w:r>
            <w:r w:rsidRPr="00F34D05">
              <w:rPr>
                <w:rFonts w:cs="AcadNusx"/>
                <w:color w:val="auto"/>
                <w:sz w:val="18"/>
                <w:szCs w:val="18"/>
                <w:vertAlign w:val="superscript"/>
                <w:lang w:val="ka-GE"/>
              </w:rPr>
              <w:t>3</w:t>
            </w:r>
            <w:r w:rsidRPr="00F34D05">
              <w:rPr>
                <w:rFonts w:cs="AcadNusx"/>
                <w:color w:val="auto"/>
                <w:sz w:val="18"/>
                <w:szCs w:val="18"/>
                <w:lang w:val="ka-GE"/>
              </w:rPr>
              <w:t>/წმ</w:t>
            </w:r>
          </w:p>
        </w:tc>
        <w:tc>
          <w:tcPr>
            <w:tcW w:w="748"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325</w:t>
            </w:r>
          </w:p>
        </w:tc>
        <w:tc>
          <w:tcPr>
            <w:tcW w:w="867" w:type="pct"/>
          </w:tcPr>
          <w:p w:rsidR="001A60C9" w:rsidRPr="00F34D05" w:rsidRDefault="001A60C9" w:rsidP="007B11AC">
            <w:pPr>
              <w:autoSpaceDE w:val="0"/>
              <w:autoSpaceDN w:val="0"/>
              <w:adjustRightInd w:val="0"/>
              <w:jc w:val="both"/>
              <w:rPr>
                <w:color w:val="auto"/>
                <w:sz w:val="18"/>
                <w:szCs w:val="18"/>
                <w:lang w:val="ka-GE"/>
              </w:rPr>
            </w:pPr>
            <w:r w:rsidRPr="00F34D05">
              <w:rPr>
                <w:color w:val="auto"/>
                <w:sz w:val="18"/>
                <w:szCs w:val="18"/>
                <w:lang w:val="ka-GE"/>
              </w:rPr>
              <w:t>325</w:t>
            </w:r>
          </w:p>
        </w:tc>
      </w:tr>
    </w:tbl>
    <w:tbl>
      <w:tblPr>
        <w:tblStyle w:val="TabellaCopertina712"/>
        <w:tblW w:w="4996" w:type="pct"/>
        <w:jc w:val="center"/>
        <w:tblLook w:val="04A0" w:firstRow="1" w:lastRow="0" w:firstColumn="1" w:lastColumn="0" w:noHBand="0" w:noVBand="1"/>
      </w:tblPr>
      <w:tblGrid>
        <w:gridCol w:w="5135"/>
        <w:gridCol w:w="1451"/>
        <w:gridCol w:w="1409"/>
        <w:gridCol w:w="1626"/>
      </w:tblGrid>
      <w:tr w:rsidR="007B11AC" w:rsidRPr="006601F5" w:rsidTr="007B11AC">
        <w:trPr>
          <w:jc w:val="center"/>
        </w:trPr>
        <w:tc>
          <w:tcPr>
            <w:tcW w:w="5000" w:type="pct"/>
            <w:gridSpan w:val="4"/>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b/>
                <w:i/>
                <w:color w:val="auto"/>
                <w:sz w:val="20"/>
                <w:szCs w:val="20"/>
                <w:lang w:val="ka-GE"/>
              </w:rPr>
              <w:t>ტრაპეციული ფორმის თვითრეგულირებადი ღია სადერივაციო არხი:</w:t>
            </w:r>
            <w:r w:rsidRPr="006601F5">
              <w:rPr>
                <w:rFonts w:cs="AcadNusx"/>
                <w:b/>
                <w:color w:val="auto"/>
                <w:sz w:val="20"/>
                <w:szCs w:val="20"/>
                <w:lang w:val="ka-GE"/>
              </w:rPr>
              <w:t xml:space="preserve"> </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სიგრძე</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კმ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color w:val="auto"/>
                <w:sz w:val="20"/>
                <w:szCs w:val="20"/>
                <w:lang w:val="ka-GE"/>
              </w:rPr>
              <w:t>3.056</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color w:val="auto"/>
                <w:sz w:val="20"/>
                <w:szCs w:val="20"/>
                <w:lang w:val="ka-GE"/>
              </w:rPr>
              <w:t>3.056</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არხის ქანობი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color w:val="auto"/>
                <w:sz w:val="20"/>
                <w:szCs w:val="20"/>
                <w:lang w:val="ka-GE"/>
              </w:rPr>
              <w:t>0.0003</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color w:val="auto"/>
                <w:sz w:val="20"/>
                <w:szCs w:val="20"/>
                <w:lang w:val="ka-GE"/>
              </w:rPr>
              <w:t>0.0003</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ახის ძირის სიგანე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8.11</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8.11</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არხის ფერდების ქანობი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1:1.5</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1:1.5</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არხის სიღრმე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9.2</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9.2</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არხის საანგარიშო გამტარიანობა </w:t>
            </w:r>
            <w:proofErr w:type="spellStart"/>
            <w:r w:rsidRPr="006601F5">
              <w:rPr>
                <w:rFonts w:cs="AcadNusx"/>
                <w:color w:val="auto"/>
                <w:sz w:val="20"/>
                <w:szCs w:val="20"/>
                <w:lang w:val="ka-GE"/>
              </w:rPr>
              <w:t>ნშდ</w:t>
            </w:r>
            <w:proofErr w:type="spellEnd"/>
            <w:r w:rsidRPr="006601F5">
              <w:rPr>
                <w:rFonts w:cs="AcadNusx"/>
                <w:color w:val="auto"/>
                <w:sz w:val="20"/>
                <w:szCs w:val="20"/>
                <w:lang w:val="ka-GE"/>
              </w:rPr>
              <w:t>-ზე</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r w:rsidRPr="006601F5">
              <w:rPr>
                <w:rFonts w:cs="AcadNusx"/>
                <w:color w:val="auto"/>
                <w:sz w:val="20"/>
                <w:szCs w:val="20"/>
                <w:vertAlign w:val="superscript"/>
                <w:lang w:val="ka-GE"/>
              </w:rPr>
              <w:t>3</w:t>
            </w:r>
            <w:r w:rsidRPr="006601F5">
              <w:rPr>
                <w:rFonts w:cs="AcadNusx"/>
                <w:color w:val="auto"/>
                <w:sz w:val="20"/>
                <w:szCs w:val="20"/>
                <w:lang w:val="ka-GE"/>
              </w:rPr>
              <w:t xml:space="preserve">/წმ </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325</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325</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b/>
                <w:color w:val="auto"/>
                <w:sz w:val="20"/>
                <w:szCs w:val="20"/>
                <w:lang w:val="ka-GE"/>
              </w:rPr>
            </w:pPr>
            <w:r w:rsidRPr="006601F5">
              <w:rPr>
                <w:rFonts w:cs="AcadNusx"/>
                <w:b/>
                <w:i/>
                <w:color w:val="auto"/>
                <w:sz w:val="20"/>
                <w:szCs w:val="20"/>
                <w:lang w:val="ka-GE"/>
              </w:rPr>
              <w:t>სადაწნეო აუზი და სადაწნეო მილსადენები:</w:t>
            </w:r>
            <w:r w:rsidRPr="006601F5">
              <w:rPr>
                <w:rFonts w:cs="AcadNusx"/>
                <w:b/>
                <w:color w:val="auto"/>
                <w:sz w:val="20"/>
                <w:szCs w:val="20"/>
                <w:lang w:val="ka-GE"/>
              </w:rPr>
              <w:t xml:space="preserve">  </w:t>
            </w:r>
          </w:p>
        </w:tc>
        <w:tc>
          <w:tcPr>
            <w:tcW w:w="2331" w:type="pct"/>
            <w:gridSpan w:val="3"/>
          </w:tcPr>
          <w:p w:rsidR="007B11AC" w:rsidRPr="006601F5" w:rsidRDefault="007B11AC" w:rsidP="007B11AC">
            <w:pPr>
              <w:autoSpaceDE w:val="0"/>
              <w:autoSpaceDN w:val="0"/>
              <w:adjustRightInd w:val="0"/>
              <w:jc w:val="both"/>
              <w:rPr>
                <w:rFonts w:cs="AcadNusx"/>
                <w:color w:val="auto"/>
                <w:sz w:val="20"/>
                <w:szCs w:val="20"/>
                <w:lang w:val="ka-GE"/>
              </w:rPr>
            </w:pP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სადაწნეო აუზის მოცულობა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r w:rsidRPr="006601F5">
              <w:rPr>
                <w:rFonts w:cs="AcadNusx"/>
                <w:color w:val="auto"/>
                <w:sz w:val="20"/>
                <w:szCs w:val="20"/>
                <w:vertAlign w:val="superscript"/>
                <w:lang w:val="ka-GE"/>
              </w:rPr>
              <w:t>3</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40 000</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40 000</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ძირის სიგანე (დან - მდე)</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color w:val="auto"/>
                <w:sz w:val="20"/>
                <w:szCs w:val="20"/>
                <w:lang w:val="ka-GE"/>
              </w:rPr>
              <w:t xml:space="preserve">8.11 - 65.7 </w:t>
            </w:r>
          </w:p>
        </w:tc>
        <w:tc>
          <w:tcPr>
            <w:tcW w:w="845" w:type="pct"/>
          </w:tcPr>
          <w:p w:rsidR="007B11AC" w:rsidRPr="006601F5" w:rsidRDefault="007B11AC" w:rsidP="007B11AC">
            <w:pPr>
              <w:autoSpaceDE w:val="0"/>
              <w:autoSpaceDN w:val="0"/>
              <w:adjustRightInd w:val="0"/>
              <w:rPr>
                <w:rFonts w:cs="AcadNusx"/>
                <w:color w:val="auto"/>
                <w:sz w:val="20"/>
                <w:szCs w:val="20"/>
                <w:lang w:val="ka-GE"/>
              </w:rPr>
            </w:pPr>
            <w:r w:rsidRPr="006601F5">
              <w:rPr>
                <w:color w:val="auto"/>
                <w:sz w:val="20"/>
                <w:szCs w:val="20"/>
                <w:lang w:val="ka-GE"/>
              </w:rPr>
              <w:t>8.11 - 65.7</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სადაწნეო აუზის გამრეცხი არხის სიგრძე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65.7</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65.7</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გამრეცხი რაბების რაოდენობა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გამრეცხი რაბების საერთო გამტარიანობა</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r w:rsidRPr="006601F5">
              <w:rPr>
                <w:rFonts w:cs="AcadNusx"/>
                <w:color w:val="auto"/>
                <w:sz w:val="20"/>
                <w:szCs w:val="20"/>
                <w:vertAlign w:val="superscript"/>
                <w:lang w:val="ka-GE"/>
              </w:rPr>
              <w:t>3</w:t>
            </w:r>
            <w:r w:rsidRPr="006601F5">
              <w:rPr>
                <w:rFonts w:cs="AcadNusx"/>
                <w:color w:val="auto"/>
                <w:sz w:val="20"/>
                <w:szCs w:val="20"/>
                <w:lang w:val="ka-GE"/>
              </w:rPr>
              <w:t>/წმ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44</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44</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I რიგის სადაწნეო მილსადენების რაოდენობა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I რიგის სადაწნეო მილსადენების სიგრძე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24</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24</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I რიგის სადაწნეო მილსადენების დიამეტრი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3.7</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3.7</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proofErr w:type="spellStart"/>
            <w:r w:rsidRPr="006601F5">
              <w:rPr>
                <w:rFonts w:cs="AcadNusx"/>
                <w:color w:val="auto"/>
                <w:sz w:val="20"/>
                <w:szCs w:val="20"/>
                <w:lang w:val="ka-GE"/>
              </w:rPr>
              <w:t>II</w:t>
            </w:r>
            <w:proofErr w:type="spellEnd"/>
            <w:r w:rsidRPr="006601F5">
              <w:rPr>
                <w:rFonts w:cs="AcadNusx"/>
                <w:color w:val="auto"/>
                <w:sz w:val="20"/>
                <w:szCs w:val="20"/>
                <w:lang w:val="ka-GE"/>
              </w:rPr>
              <w:t xml:space="preserve"> რიგის სადაწნეო მილსადენების რაოდენობა</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I</w:t>
            </w:r>
            <w:r w:rsidRPr="006601F5">
              <w:rPr>
                <w:rFonts w:cs="AcadNusx"/>
                <w:color w:val="auto"/>
                <w:sz w:val="20"/>
                <w:szCs w:val="20"/>
              </w:rPr>
              <w:t>I</w:t>
            </w:r>
            <w:r w:rsidRPr="006601F5">
              <w:rPr>
                <w:rFonts w:cs="AcadNusx"/>
                <w:color w:val="auto"/>
                <w:sz w:val="20"/>
                <w:szCs w:val="20"/>
                <w:lang w:val="ka-GE"/>
              </w:rPr>
              <w:t xml:space="preserve"> რიგის სადაწნეო მილსადენების სიგრძე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rPr>
            </w:pPr>
            <w:r w:rsidRPr="006601F5">
              <w:rPr>
                <w:rFonts w:cs="AcadNusx"/>
                <w:color w:val="auto"/>
                <w:sz w:val="20"/>
                <w:szCs w:val="20"/>
              </w:rPr>
              <w:t>16.4</w:t>
            </w:r>
          </w:p>
        </w:tc>
        <w:tc>
          <w:tcPr>
            <w:tcW w:w="845" w:type="pct"/>
          </w:tcPr>
          <w:p w:rsidR="007B11AC" w:rsidRPr="006601F5" w:rsidRDefault="007B11AC" w:rsidP="007B11AC">
            <w:pPr>
              <w:autoSpaceDE w:val="0"/>
              <w:autoSpaceDN w:val="0"/>
              <w:adjustRightInd w:val="0"/>
              <w:jc w:val="both"/>
              <w:rPr>
                <w:rFonts w:cs="AcadNusx"/>
                <w:color w:val="auto"/>
                <w:sz w:val="20"/>
                <w:szCs w:val="20"/>
              </w:rPr>
            </w:pPr>
            <w:r w:rsidRPr="006601F5">
              <w:rPr>
                <w:rFonts w:cs="AcadNusx"/>
                <w:color w:val="auto"/>
                <w:sz w:val="20"/>
                <w:szCs w:val="20"/>
              </w:rPr>
              <w:t>16.4</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I</w:t>
            </w:r>
            <w:r w:rsidRPr="006601F5">
              <w:rPr>
                <w:rFonts w:cs="AcadNusx"/>
                <w:color w:val="auto"/>
                <w:sz w:val="20"/>
                <w:szCs w:val="20"/>
              </w:rPr>
              <w:t>I</w:t>
            </w:r>
            <w:r w:rsidRPr="006601F5">
              <w:rPr>
                <w:rFonts w:cs="AcadNusx"/>
                <w:color w:val="auto"/>
                <w:sz w:val="20"/>
                <w:szCs w:val="20"/>
                <w:lang w:val="ka-GE"/>
              </w:rPr>
              <w:t xml:space="preserve"> რიგის სადაწნეო მილსადენების დიამეტრი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rPr>
            </w:pPr>
            <w:r w:rsidRPr="006601F5">
              <w:rPr>
                <w:rFonts w:cs="AcadNusx"/>
                <w:color w:val="auto"/>
                <w:sz w:val="20"/>
                <w:szCs w:val="20"/>
              </w:rPr>
              <w:t>4.25</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rPr>
              <w:t>4.25</w:t>
            </w:r>
          </w:p>
        </w:tc>
      </w:tr>
      <w:tr w:rsidR="007B11AC" w:rsidRPr="006601F5" w:rsidTr="007B11AC">
        <w:trPr>
          <w:jc w:val="center"/>
        </w:trPr>
        <w:tc>
          <w:tcPr>
            <w:tcW w:w="5000" w:type="pct"/>
            <w:gridSpan w:val="4"/>
          </w:tcPr>
          <w:p w:rsidR="007B11AC" w:rsidRPr="006601F5" w:rsidRDefault="007B11AC" w:rsidP="007B11AC">
            <w:pPr>
              <w:autoSpaceDE w:val="0"/>
              <w:autoSpaceDN w:val="0"/>
              <w:adjustRightInd w:val="0"/>
              <w:jc w:val="both"/>
              <w:rPr>
                <w:rFonts w:cs="AcadNusx"/>
                <w:b/>
                <w:i/>
                <w:color w:val="auto"/>
                <w:sz w:val="20"/>
                <w:szCs w:val="20"/>
                <w:lang w:val="ka-GE"/>
              </w:rPr>
            </w:pPr>
            <w:r w:rsidRPr="006601F5">
              <w:rPr>
                <w:rFonts w:cs="AcadNusx"/>
                <w:b/>
                <w:i/>
                <w:color w:val="auto"/>
                <w:sz w:val="20"/>
                <w:szCs w:val="20"/>
                <w:lang w:val="ka-GE"/>
              </w:rPr>
              <w:t>ჰესის შენობა (სამანქანო დარბაზი)</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ტურბინების რაოდენობა</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6</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6</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color w:val="auto"/>
                <w:sz w:val="20"/>
                <w:szCs w:val="20"/>
                <w:lang w:val="ka-GE"/>
              </w:rPr>
            </w:pPr>
            <w:r w:rsidRPr="006601F5">
              <w:rPr>
                <w:color w:val="auto"/>
                <w:sz w:val="20"/>
                <w:szCs w:val="20"/>
                <w:lang w:val="ka-GE"/>
              </w:rPr>
              <w:t>ფრენსისის ტიპის ტურბინა</w:t>
            </w:r>
          </w:p>
        </w:tc>
        <w:tc>
          <w:tcPr>
            <w:tcW w:w="754" w:type="pct"/>
          </w:tcPr>
          <w:p w:rsidR="007B11AC" w:rsidRPr="006601F5" w:rsidRDefault="007B11AC" w:rsidP="007B11AC">
            <w:pPr>
              <w:autoSpaceDE w:val="0"/>
              <w:autoSpaceDN w:val="0"/>
              <w:adjustRightInd w:val="0"/>
              <w:jc w:val="both"/>
              <w:rPr>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color w:val="auto"/>
                <w:sz w:val="20"/>
                <w:szCs w:val="20"/>
                <w:lang w:val="ka-GE"/>
              </w:rPr>
            </w:pPr>
            <w:r w:rsidRPr="006601F5">
              <w:rPr>
                <w:color w:val="auto"/>
                <w:sz w:val="20"/>
                <w:szCs w:val="20"/>
                <w:lang w:val="ka-GE"/>
              </w:rPr>
              <w:t>კაპლანის ტიპის ტურბინა</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საანგარიშო დაწნევა </w:t>
            </w:r>
            <w:proofErr w:type="spellStart"/>
            <w:r w:rsidRPr="006601F5">
              <w:rPr>
                <w:rFonts w:cs="AcadNusx"/>
                <w:color w:val="auto"/>
                <w:sz w:val="20"/>
                <w:szCs w:val="20"/>
                <w:lang w:val="ka-GE"/>
              </w:rPr>
              <w:t>ნშდ</w:t>
            </w:r>
            <w:proofErr w:type="spellEnd"/>
            <w:r w:rsidRPr="006601F5">
              <w:rPr>
                <w:rFonts w:cs="AcadNusx"/>
                <w:color w:val="auto"/>
                <w:sz w:val="20"/>
                <w:szCs w:val="20"/>
                <w:lang w:val="ka-GE"/>
              </w:rPr>
              <w:t>-ზე</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20</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20</w:t>
            </w:r>
          </w:p>
        </w:tc>
      </w:tr>
      <w:tr w:rsidR="007B11AC" w:rsidRPr="006601F5" w:rsidTr="007B11AC">
        <w:trPr>
          <w:jc w:val="center"/>
        </w:trPr>
        <w:tc>
          <w:tcPr>
            <w:tcW w:w="2669" w:type="pct"/>
          </w:tcPr>
          <w:p w:rsidR="007B11AC" w:rsidRPr="006601F5" w:rsidRDefault="007B11AC" w:rsidP="007B11AC">
            <w:pPr>
              <w:tabs>
                <w:tab w:val="left" w:pos="1190"/>
              </w:tabs>
              <w:autoSpaceDE w:val="0"/>
              <w:autoSpaceDN w:val="0"/>
              <w:adjustRightInd w:val="0"/>
              <w:jc w:val="both"/>
              <w:rPr>
                <w:rFonts w:cs="AcadNusx"/>
                <w:color w:val="auto"/>
                <w:sz w:val="20"/>
                <w:szCs w:val="20"/>
                <w:lang w:val="ka-GE"/>
              </w:rPr>
            </w:pPr>
            <w:r w:rsidRPr="006601F5">
              <w:rPr>
                <w:rFonts w:cs="AcadNusx"/>
                <w:color w:val="auto"/>
                <w:sz w:val="20"/>
                <w:szCs w:val="20"/>
                <w:lang w:val="ka-GE"/>
              </w:rPr>
              <w:t>დადგმული სიმძლავრე</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მგვტ</w:t>
            </w:r>
          </w:p>
        </w:tc>
        <w:tc>
          <w:tcPr>
            <w:tcW w:w="732" w:type="pct"/>
          </w:tcPr>
          <w:p w:rsidR="007B11AC" w:rsidRPr="006E1C8E" w:rsidRDefault="007B11AC" w:rsidP="007B11AC">
            <w:pPr>
              <w:autoSpaceDE w:val="0"/>
              <w:autoSpaceDN w:val="0"/>
              <w:adjustRightInd w:val="0"/>
              <w:jc w:val="both"/>
              <w:rPr>
                <w:rFonts w:cs="AcadNusx"/>
                <w:b/>
                <w:color w:val="auto"/>
                <w:sz w:val="20"/>
                <w:szCs w:val="20"/>
                <w:lang w:val="ka-GE"/>
              </w:rPr>
            </w:pPr>
            <w:r w:rsidRPr="006E1C8E">
              <w:rPr>
                <w:rFonts w:cs="AcadNusx"/>
                <w:b/>
                <w:color w:val="auto"/>
                <w:sz w:val="20"/>
                <w:szCs w:val="20"/>
                <w:lang w:val="ka-GE"/>
              </w:rPr>
              <w:t>36.8</w:t>
            </w:r>
          </w:p>
        </w:tc>
        <w:tc>
          <w:tcPr>
            <w:tcW w:w="845" w:type="pct"/>
          </w:tcPr>
          <w:p w:rsidR="007B11AC" w:rsidRPr="006E1C8E" w:rsidRDefault="007B11AC" w:rsidP="007B11AC">
            <w:pPr>
              <w:autoSpaceDE w:val="0"/>
              <w:autoSpaceDN w:val="0"/>
              <w:adjustRightInd w:val="0"/>
              <w:jc w:val="both"/>
              <w:rPr>
                <w:rFonts w:cs="AcadNusx"/>
                <w:b/>
                <w:color w:val="auto"/>
                <w:sz w:val="20"/>
                <w:szCs w:val="20"/>
                <w:lang w:val="ka-GE"/>
              </w:rPr>
            </w:pPr>
            <w:r w:rsidRPr="006E1C8E">
              <w:rPr>
                <w:rFonts w:cs="AcadNusx"/>
                <w:b/>
                <w:color w:val="auto"/>
                <w:sz w:val="20"/>
                <w:szCs w:val="20"/>
                <w:lang w:val="ka-GE"/>
              </w:rPr>
              <w:t>3</w:t>
            </w:r>
            <w:r w:rsidRPr="006E1C8E">
              <w:rPr>
                <w:rFonts w:cs="AcadNusx"/>
                <w:b/>
                <w:color w:val="auto"/>
                <w:sz w:val="20"/>
                <w:szCs w:val="20"/>
              </w:rPr>
              <w:t>8</w:t>
            </w:r>
            <w:r w:rsidRPr="006E1C8E">
              <w:rPr>
                <w:rFonts w:cs="AcadNusx"/>
                <w:b/>
                <w:color w:val="auto"/>
                <w:sz w:val="20"/>
                <w:szCs w:val="20"/>
                <w:lang w:val="ka-GE"/>
              </w:rPr>
              <w:t>.6</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გამომუშავებული ელექტროენერგიის რაოდენობა</w:t>
            </w:r>
          </w:p>
        </w:tc>
        <w:tc>
          <w:tcPr>
            <w:tcW w:w="754" w:type="pct"/>
          </w:tcPr>
          <w:p w:rsidR="007B11AC" w:rsidRPr="006601F5" w:rsidRDefault="007B11AC" w:rsidP="007B11AC">
            <w:pPr>
              <w:autoSpaceDE w:val="0"/>
              <w:autoSpaceDN w:val="0"/>
              <w:adjustRightInd w:val="0"/>
              <w:rPr>
                <w:rFonts w:cs="AcadNusx"/>
                <w:color w:val="auto"/>
                <w:sz w:val="20"/>
                <w:szCs w:val="20"/>
                <w:lang w:val="ka-GE"/>
              </w:rPr>
            </w:pPr>
            <w:r w:rsidRPr="006601F5">
              <w:rPr>
                <w:rFonts w:cs="AcadNusx"/>
                <w:color w:val="auto"/>
                <w:sz w:val="20"/>
                <w:szCs w:val="20"/>
                <w:lang w:val="ka-GE"/>
              </w:rPr>
              <w:t xml:space="preserve">მლნ. </w:t>
            </w:r>
            <w:proofErr w:type="spellStart"/>
            <w:r w:rsidRPr="006601F5">
              <w:rPr>
                <w:rFonts w:cs="AcadNusx"/>
                <w:color w:val="auto"/>
                <w:sz w:val="20"/>
                <w:szCs w:val="20"/>
                <w:lang w:val="ka-GE"/>
              </w:rPr>
              <w:t>კვტ</w:t>
            </w:r>
            <w:proofErr w:type="spellEnd"/>
            <w:r w:rsidRPr="006601F5">
              <w:rPr>
                <w:rFonts w:cs="AcadNusx"/>
                <w:color w:val="auto"/>
                <w:sz w:val="20"/>
                <w:szCs w:val="20"/>
                <w:lang w:val="ka-GE"/>
              </w:rPr>
              <w:t>. სთ</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203</w:t>
            </w:r>
          </w:p>
        </w:tc>
        <w:tc>
          <w:tcPr>
            <w:tcW w:w="845" w:type="pct"/>
            <w:shd w:val="clear" w:color="auto" w:fill="auto"/>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203</w:t>
            </w:r>
          </w:p>
        </w:tc>
      </w:tr>
      <w:tr w:rsidR="007B11AC" w:rsidRPr="006601F5" w:rsidTr="007B11AC">
        <w:trPr>
          <w:jc w:val="center"/>
        </w:trPr>
        <w:tc>
          <w:tcPr>
            <w:tcW w:w="5000" w:type="pct"/>
            <w:gridSpan w:val="4"/>
            <w:shd w:val="clear" w:color="auto" w:fill="auto"/>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b/>
                <w:i/>
                <w:color w:val="auto"/>
                <w:sz w:val="20"/>
                <w:szCs w:val="20"/>
                <w:lang w:val="ka-GE"/>
              </w:rPr>
              <w:t>ქვესადგური</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ქვესადგურის ძაბვა</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კვ</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110 </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110</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ტერიტორიის ზომები</w:t>
            </w:r>
          </w:p>
        </w:tc>
        <w:tc>
          <w:tcPr>
            <w:tcW w:w="754" w:type="pct"/>
          </w:tcPr>
          <w:p w:rsidR="007B11AC" w:rsidRPr="006601F5" w:rsidRDefault="007B11AC" w:rsidP="007B11AC">
            <w:pPr>
              <w:autoSpaceDE w:val="0"/>
              <w:autoSpaceDN w:val="0"/>
              <w:adjustRightInd w:val="0"/>
              <w:jc w:val="both"/>
              <w:rPr>
                <w:rFonts w:cs="AcadNusx"/>
                <w:color w:val="auto"/>
                <w:sz w:val="20"/>
                <w:szCs w:val="20"/>
                <w:vertAlign w:val="superscript"/>
                <w:lang w:val="ka-GE"/>
              </w:rPr>
            </w:pPr>
            <w:proofErr w:type="spellStart"/>
            <w:r w:rsidRPr="006601F5">
              <w:rPr>
                <w:rFonts w:cs="AcadNusx"/>
                <w:color w:val="auto"/>
                <w:sz w:val="20"/>
                <w:szCs w:val="20"/>
                <w:lang w:val="ka-GE"/>
              </w:rPr>
              <w:t>მ</w:t>
            </w:r>
            <w:r w:rsidRPr="006601F5">
              <w:rPr>
                <w:rFonts w:cs="AcadNusx"/>
                <w:color w:val="auto"/>
                <w:sz w:val="20"/>
                <w:szCs w:val="20"/>
                <w:vertAlign w:val="superscript"/>
                <w:lang w:val="ka-GE"/>
              </w:rPr>
              <w:t>2</w:t>
            </w:r>
            <w:proofErr w:type="spellEnd"/>
          </w:p>
        </w:tc>
        <w:tc>
          <w:tcPr>
            <w:tcW w:w="732" w:type="pct"/>
          </w:tcPr>
          <w:p w:rsidR="007B11AC" w:rsidRPr="006601F5" w:rsidRDefault="007B11AC" w:rsidP="007B11AC">
            <w:pPr>
              <w:autoSpaceDE w:val="0"/>
              <w:autoSpaceDN w:val="0"/>
              <w:adjustRightInd w:val="0"/>
              <w:jc w:val="both"/>
              <w:rPr>
                <w:rFonts w:cs="AcadNusx"/>
                <w:color w:val="auto"/>
                <w:sz w:val="20"/>
                <w:szCs w:val="20"/>
              </w:rPr>
            </w:pPr>
            <w:r w:rsidRPr="006601F5">
              <w:rPr>
                <w:rFonts w:cs="AcadNusx"/>
                <w:color w:val="auto"/>
                <w:sz w:val="20"/>
                <w:szCs w:val="20"/>
                <w:lang w:val="ka-GE"/>
              </w:rPr>
              <w:t>3000</w:t>
            </w:r>
          </w:p>
        </w:tc>
        <w:tc>
          <w:tcPr>
            <w:tcW w:w="845" w:type="pct"/>
          </w:tcPr>
          <w:p w:rsidR="007B11AC" w:rsidRPr="006601F5" w:rsidRDefault="007B11AC" w:rsidP="007B11AC">
            <w:pPr>
              <w:autoSpaceDE w:val="0"/>
              <w:autoSpaceDN w:val="0"/>
              <w:adjustRightInd w:val="0"/>
              <w:jc w:val="both"/>
              <w:rPr>
                <w:rFonts w:cs="AcadNusx"/>
                <w:color w:val="auto"/>
                <w:sz w:val="20"/>
                <w:szCs w:val="20"/>
              </w:rPr>
            </w:pPr>
            <w:r w:rsidRPr="006601F5">
              <w:rPr>
                <w:rFonts w:cs="AcadNusx"/>
                <w:color w:val="auto"/>
                <w:sz w:val="20"/>
                <w:szCs w:val="20"/>
              </w:rPr>
              <w:t>3000</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rPr>
            </w:pPr>
            <w:r w:rsidRPr="006601F5">
              <w:rPr>
                <w:rFonts w:cs="AcadNusx"/>
                <w:color w:val="auto"/>
                <w:sz w:val="20"/>
                <w:szCs w:val="20"/>
                <w:lang w:val="ka-GE"/>
              </w:rPr>
              <w:t xml:space="preserve">ტრანსფორმატორების რაოდენობა </w:t>
            </w:r>
            <w:r w:rsidRPr="006601F5">
              <w:rPr>
                <w:rFonts w:cs="AcadNusx"/>
                <w:color w:val="auto"/>
                <w:sz w:val="20"/>
                <w:szCs w:val="20"/>
              </w:rPr>
              <w:t xml:space="preserve">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rPr>
                <w:rFonts w:cs="AcadNusx"/>
                <w:color w:val="auto"/>
                <w:sz w:val="20"/>
                <w:szCs w:val="20"/>
              </w:rPr>
            </w:pPr>
            <w:r w:rsidRPr="006601F5">
              <w:rPr>
                <w:rFonts w:cs="AcadNusx"/>
                <w:color w:val="auto"/>
                <w:sz w:val="20"/>
                <w:szCs w:val="20"/>
              </w:rPr>
              <w:t>2</w:t>
            </w:r>
          </w:p>
        </w:tc>
        <w:tc>
          <w:tcPr>
            <w:tcW w:w="845" w:type="pct"/>
          </w:tcPr>
          <w:p w:rsidR="007B11AC" w:rsidRPr="006601F5" w:rsidRDefault="007B11AC" w:rsidP="007B11AC">
            <w:pPr>
              <w:autoSpaceDE w:val="0"/>
              <w:autoSpaceDN w:val="0"/>
              <w:adjustRightInd w:val="0"/>
              <w:rPr>
                <w:rFonts w:cs="AcadNusx"/>
                <w:color w:val="auto"/>
                <w:sz w:val="20"/>
                <w:szCs w:val="20"/>
              </w:rPr>
            </w:pPr>
            <w:r w:rsidRPr="006601F5">
              <w:rPr>
                <w:rFonts w:cs="AcadNusx"/>
                <w:color w:val="auto"/>
                <w:sz w:val="20"/>
                <w:szCs w:val="20"/>
              </w:rPr>
              <w:t>3</w:t>
            </w:r>
          </w:p>
        </w:tc>
      </w:tr>
    </w:tbl>
    <w:p w:rsidR="006D6410" w:rsidRPr="006601F5" w:rsidRDefault="006D6410" w:rsidP="007B11AC">
      <w:pPr>
        <w:spacing w:before="120"/>
        <w:jc w:val="both"/>
        <w:rPr>
          <w:color w:val="auto"/>
          <w:lang w:val="ka-GE"/>
        </w:rPr>
        <w:sectPr w:rsidR="006D6410" w:rsidRPr="006601F5" w:rsidSect="00FE521B">
          <w:headerReference w:type="default" r:id="rId12"/>
          <w:footerReference w:type="default" r:id="rId13"/>
          <w:headerReference w:type="first" r:id="rId14"/>
          <w:pgSz w:w="11907" w:h="16839" w:code="9"/>
          <w:pgMar w:top="1276" w:right="1134" w:bottom="1276" w:left="1134" w:header="851" w:footer="705" w:gutter="0"/>
          <w:cols w:space="720"/>
          <w:titlePg/>
          <w:docGrid w:linePitch="360"/>
        </w:sectPr>
      </w:pPr>
    </w:p>
    <w:p w:rsidR="00004B64" w:rsidRPr="006601F5" w:rsidRDefault="00004B64" w:rsidP="007B11AC">
      <w:pPr>
        <w:spacing w:before="120"/>
        <w:jc w:val="both"/>
        <w:rPr>
          <w:rFonts w:cs="Arial"/>
          <w:color w:val="auto"/>
          <w:sz w:val="20"/>
          <w:szCs w:val="20"/>
          <w:lang w:val="ka-GE"/>
        </w:rPr>
      </w:pPr>
      <w:r w:rsidRPr="006601F5">
        <w:rPr>
          <w:rFonts w:cs="Arial"/>
          <w:b/>
          <w:color w:val="auto"/>
          <w:sz w:val="20"/>
          <w:szCs w:val="20"/>
          <w:lang w:val="ka-GE"/>
        </w:rPr>
        <w:lastRenderedPageBreak/>
        <w:t xml:space="preserve">სურათი </w:t>
      </w:r>
      <w:r w:rsidR="006601F5" w:rsidRPr="006601F5">
        <w:rPr>
          <w:rFonts w:cs="Arial"/>
          <w:b/>
          <w:color w:val="auto"/>
          <w:sz w:val="20"/>
          <w:szCs w:val="20"/>
          <w:lang w:val="ka-GE"/>
        </w:rPr>
        <w:t>3</w:t>
      </w:r>
      <w:r w:rsidRPr="006601F5">
        <w:rPr>
          <w:rFonts w:cs="Arial"/>
          <w:b/>
          <w:color w:val="auto"/>
          <w:sz w:val="20"/>
          <w:szCs w:val="20"/>
          <w:lang w:val="ka-GE"/>
        </w:rPr>
        <w:t xml:space="preserve">.1. </w:t>
      </w:r>
      <w:r w:rsidRPr="006601F5">
        <w:rPr>
          <w:rFonts w:cs="Arial"/>
          <w:color w:val="auto"/>
          <w:sz w:val="20"/>
          <w:szCs w:val="20"/>
          <w:lang w:val="ka-GE"/>
        </w:rPr>
        <w:t>ჰესის</w:t>
      </w:r>
      <w:r w:rsidR="0069782A" w:rsidRPr="006601F5">
        <w:rPr>
          <w:rFonts w:cs="Arial"/>
          <w:color w:val="auto"/>
          <w:sz w:val="20"/>
          <w:szCs w:val="20"/>
          <w:lang w:val="ka-GE"/>
        </w:rPr>
        <w:t xml:space="preserve"> შენობა-ნაგებობების განლაგების </w:t>
      </w:r>
      <w:r w:rsidRPr="006601F5">
        <w:rPr>
          <w:rFonts w:cs="Arial"/>
          <w:color w:val="auto"/>
          <w:sz w:val="20"/>
          <w:szCs w:val="20"/>
          <w:lang w:val="ka-GE"/>
        </w:rPr>
        <w:t xml:space="preserve">სიტუაციური სქემა </w:t>
      </w:r>
    </w:p>
    <w:p w:rsidR="006E1C8E" w:rsidRPr="006601F5" w:rsidRDefault="006E1C8E" w:rsidP="007B11AC">
      <w:pPr>
        <w:spacing w:before="120"/>
        <w:jc w:val="center"/>
        <w:rPr>
          <w:color w:val="auto"/>
          <w:lang w:val="ka-GE"/>
        </w:rPr>
        <w:sectPr w:rsidR="006E1C8E" w:rsidRPr="006601F5" w:rsidSect="00004B64">
          <w:pgSz w:w="16839" w:h="11907" w:orient="landscape" w:code="9"/>
          <w:pgMar w:top="993" w:right="1276" w:bottom="1134" w:left="1276" w:header="851" w:footer="703" w:gutter="0"/>
          <w:cols w:space="720"/>
          <w:titlePg/>
          <w:docGrid w:linePitch="360"/>
        </w:sectPr>
      </w:pPr>
      <w:r>
        <w:rPr>
          <w:noProof/>
          <w:color w:val="auto"/>
          <w:lang w:val="ka-GE" w:eastAsia="ka-GE"/>
        </w:rPr>
        <w:drawing>
          <wp:inline distT="0" distB="0" distL="0" distR="0" wp14:anchorId="724D8938">
            <wp:extent cx="9071610" cy="53098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71610" cy="5309870"/>
                    </a:xfrm>
                    <a:prstGeom prst="rect">
                      <a:avLst/>
                    </a:prstGeom>
                    <a:noFill/>
                  </pic:spPr>
                </pic:pic>
              </a:graphicData>
            </a:graphic>
          </wp:inline>
        </w:drawing>
      </w:r>
    </w:p>
    <w:p w:rsidR="0088565A" w:rsidRPr="006601F5" w:rsidRDefault="00A7598A" w:rsidP="007B11AC">
      <w:pPr>
        <w:pStyle w:val="Heading2"/>
        <w:spacing w:line="240" w:lineRule="auto"/>
        <w:rPr>
          <w:color w:val="auto"/>
          <w:lang w:val="ka-GE"/>
        </w:rPr>
      </w:pPr>
      <w:bookmarkStart w:id="9" w:name="_Toc64633125"/>
      <w:r w:rsidRPr="006601F5">
        <w:rPr>
          <w:color w:val="auto"/>
          <w:lang w:val="ka-GE"/>
        </w:rPr>
        <w:lastRenderedPageBreak/>
        <w:t>ჰესის სათავე ნაგებობ</w:t>
      </w:r>
      <w:r w:rsidR="00486987" w:rsidRPr="006601F5">
        <w:rPr>
          <w:color w:val="auto"/>
          <w:lang w:val="ka-GE"/>
        </w:rPr>
        <w:t>ები</w:t>
      </w:r>
      <w:bookmarkEnd w:id="9"/>
      <w:r w:rsidR="0045354A" w:rsidRPr="006601F5">
        <w:rPr>
          <w:color w:val="auto"/>
          <w:lang w:val="ka-GE"/>
        </w:rPr>
        <w:t xml:space="preserve"> </w:t>
      </w:r>
    </w:p>
    <w:p w:rsidR="00776C47" w:rsidRPr="006601F5" w:rsidRDefault="006227CF" w:rsidP="007B11AC">
      <w:pPr>
        <w:spacing w:after="0"/>
        <w:jc w:val="both"/>
        <w:rPr>
          <w:rFonts w:cs="Arial"/>
          <w:color w:val="auto"/>
          <w:lang w:val="ka-GE"/>
        </w:rPr>
      </w:pPr>
      <w:r w:rsidRPr="006601F5">
        <w:rPr>
          <w:color w:val="auto"/>
          <w:lang w:val="ka-GE"/>
        </w:rPr>
        <w:t xml:space="preserve">ზაჰესის </w:t>
      </w:r>
      <w:r w:rsidR="0045354A" w:rsidRPr="006601F5">
        <w:rPr>
          <w:color w:val="auto"/>
          <w:lang w:val="ka-GE"/>
        </w:rPr>
        <w:t xml:space="preserve">სათავე </w:t>
      </w:r>
      <w:r w:rsidR="00776C47" w:rsidRPr="006601F5">
        <w:rPr>
          <w:color w:val="auto"/>
          <w:lang w:val="ka-GE"/>
        </w:rPr>
        <w:t xml:space="preserve">ნაგებობების </w:t>
      </w:r>
      <w:r w:rsidR="0045354A" w:rsidRPr="006601F5">
        <w:rPr>
          <w:color w:val="auto"/>
          <w:lang w:val="ka-GE"/>
        </w:rPr>
        <w:t>შემადგენლობაში შედის:</w:t>
      </w:r>
      <w:r w:rsidR="00A9455C" w:rsidRPr="006601F5">
        <w:rPr>
          <w:color w:val="auto"/>
          <w:lang w:val="ka-GE"/>
        </w:rPr>
        <w:t xml:space="preserve"> </w:t>
      </w:r>
      <w:r w:rsidR="00776C47" w:rsidRPr="006601F5">
        <w:rPr>
          <w:color w:val="auto"/>
          <w:lang w:val="ka-GE"/>
        </w:rPr>
        <w:t xml:space="preserve">მთავარი კაშხალი, </w:t>
      </w:r>
      <w:r w:rsidR="00776C47" w:rsidRPr="006601F5">
        <w:rPr>
          <w:rFonts w:cs="Arial"/>
          <w:color w:val="auto"/>
          <w:lang w:val="ka-GE"/>
        </w:rPr>
        <w:t xml:space="preserve">განათხარი, წყალმიმღები და გამრეცხი რაბები, სადერივაციო არხის  სათავე რაბები.   </w:t>
      </w:r>
    </w:p>
    <w:p w:rsidR="00B00CF7" w:rsidRPr="006601F5" w:rsidRDefault="00711D10" w:rsidP="006601F5">
      <w:pPr>
        <w:spacing w:before="120"/>
        <w:jc w:val="both"/>
        <w:rPr>
          <w:rFonts w:cs="Arial"/>
          <w:color w:val="auto"/>
          <w:sz w:val="20"/>
          <w:szCs w:val="20"/>
          <w:lang w:val="ka-GE"/>
        </w:rPr>
      </w:pPr>
      <w:r w:rsidRPr="006601F5">
        <w:rPr>
          <w:rFonts w:cs="Arial"/>
          <w:b/>
          <w:color w:val="auto"/>
          <w:sz w:val="20"/>
          <w:szCs w:val="20"/>
          <w:lang w:val="ka-GE"/>
        </w:rPr>
        <w:t xml:space="preserve">სურათი </w:t>
      </w:r>
      <w:r w:rsidR="006601F5" w:rsidRPr="006601F5">
        <w:rPr>
          <w:rFonts w:cs="Arial"/>
          <w:b/>
          <w:color w:val="auto"/>
          <w:sz w:val="20"/>
          <w:szCs w:val="20"/>
          <w:lang w:val="ka-GE"/>
        </w:rPr>
        <w:t>3</w:t>
      </w:r>
      <w:r w:rsidRPr="006601F5">
        <w:rPr>
          <w:rFonts w:cs="Arial"/>
          <w:b/>
          <w:color w:val="auto"/>
          <w:sz w:val="20"/>
          <w:szCs w:val="20"/>
          <w:lang w:val="ka-GE"/>
        </w:rPr>
        <w:t>.2.1.</w:t>
      </w:r>
      <w:r w:rsidRPr="006601F5">
        <w:rPr>
          <w:rFonts w:cs="Arial"/>
          <w:color w:val="auto"/>
          <w:sz w:val="20"/>
          <w:szCs w:val="20"/>
          <w:lang w:val="ka-GE"/>
        </w:rPr>
        <w:t xml:space="preserve"> მთავარი კაშხლის ხედი</w:t>
      </w:r>
    </w:p>
    <w:p w:rsidR="005B1CDD" w:rsidRPr="006601F5" w:rsidRDefault="005B1CDD" w:rsidP="007B11AC">
      <w:pPr>
        <w:jc w:val="center"/>
        <w:rPr>
          <w:rFonts w:cs="Arial"/>
          <w:color w:val="auto"/>
          <w:lang w:val="ka-GE"/>
        </w:rPr>
      </w:pPr>
      <w:r w:rsidRPr="006601F5">
        <w:rPr>
          <w:rFonts w:cs="Arial"/>
          <w:noProof/>
          <w:color w:val="auto"/>
          <w:lang w:val="ka-GE" w:eastAsia="ka-GE"/>
        </w:rPr>
        <w:drawing>
          <wp:inline distT="0" distB="0" distL="0" distR="0" wp14:anchorId="1D679128" wp14:editId="293863BB">
            <wp:extent cx="3124200" cy="1852874"/>
            <wp:effectExtent l="0" t="0" r="0" b="0"/>
            <wp:docPr id="32" name="Picture 32" descr="D:\სამუშაო მასალა\EIA 1\EIA ზაჰესი\foto ზაჰესი\DSCN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სამუშაო მასალა\EIA 1\EIA ზაჰესი\foto ზაჰესი\DSCN082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954"/>
                    <a:stretch/>
                  </pic:blipFill>
                  <pic:spPr bwMode="auto">
                    <a:xfrm>
                      <a:off x="0" y="0"/>
                      <a:ext cx="3134187" cy="1858797"/>
                    </a:xfrm>
                    <a:prstGeom prst="rect">
                      <a:avLst/>
                    </a:prstGeom>
                    <a:noFill/>
                    <a:ln>
                      <a:noFill/>
                    </a:ln>
                    <a:extLst>
                      <a:ext uri="{53640926-AAD7-44D8-BBD7-CCE9431645EC}">
                        <a14:shadowObscured xmlns:a14="http://schemas.microsoft.com/office/drawing/2010/main"/>
                      </a:ext>
                    </a:extLst>
                  </pic:spPr>
                </pic:pic>
              </a:graphicData>
            </a:graphic>
          </wp:inline>
        </w:drawing>
      </w:r>
    </w:p>
    <w:p w:rsidR="002F1F5D" w:rsidRPr="006601F5" w:rsidRDefault="002F1F5D" w:rsidP="007B11AC">
      <w:pPr>
        <w:jc w:val="center"/>
        <w:rPr>
          <w:rFonts w:cs="Arial"/>
          <w:color w:val="auto"/>
          <w:lang w:val="ka-GE"/>
        </w:rPr>
      </w:pPr>
    </w:p>
    <w:p w:rsidR="002423AD" w:rsidRPr="006601F5" w:rsidRDefault="002423AD" w:rsidP="007B11AC">
      <w:pPr>
        <w:pStyle w:val="Heading3"/>
        <w:spacing w:line="240" w:lineRule="auto"/>
        <w:rPr>
          <w:color w:val="auto"/>
        </w:rPr>
      </w:pPr>
      <w:bookmarkStart w:id="10" w:name="_Toc64633126"/>
      <w:r w:rsidRPr="006601F5">
        <w:rPr>
          <w:color w:val="auto"/>
        </w:rPr>
        <w:t>კაშხლის წყალსაშვიანი ნაწილი</w:t>
      </w:r>
      <w:bookmarkEnd w:id="10"/>
    </w:p>
    <w:p w:rsidR="00937293" w:rsidRPr="006601F5" w:rsidRDefault="00937293" w:rsidP="007B11AC">
      <w:pPr>
        <w:jc w:val="both"/>
        <w:rPr>
          <w:rFonts w:eastAsia="Calibri" w:cs="Times New Roman"/>
          <w:color w:val="auto"/>
          <w:lang w:val="ka-GE"/>
        </w:rPr>
      </w:pPr>
      <w:r w:rsidRPr="006601F5">
        <w:rPr>
          <w:rFonts w:eastAsia="Calibri" w:cs="Times New Roman"/>
          <w:color w:val="auto"/>
          <w:lang w:val="ka-GE"/>
        </w:rPr>
        <w:t>მთავარი კაშხლის წყალსაშვიანი ნაწილის შემადგენლობაში შედის:</w:t>
      </w:r>
      <w:r w:rsidR="00815DCC" w:rsidRPr="006601F5">
        <w:rPr>
          <w:rFonts w:eastAsia="Calibri" w:cs="Times New Roman"/>
          <w:color w:val="auto"/>
          <w:lang w:val="ka-GE"/>
        </w:rPr>
        <w:t xml:space="preserve"> </w:t>
      </w:r>
      <w:r w:rsidRPr="006601F5">
        <w:rPr>
          <w:rFonts w:eastAsia="Calibri" w:cs="Times New Roman"/>
          <w:color w:val="auto"/>
          <w:lang w:val="ka-GE"/>
        </w:rPr>
        <w:t>თევზსავალი,</w:t>
      </w:r>
      <w:r w:rsidR="006D6410" w:rsidRPr="006601F5">
        <w:rPr>
          <w:rFonts w:eastAsia="Calibri" w:cs="Times New Roman"/>
          <w:color w:val="auto"/>
          <w:lang w:val="ka-GE"/>
        </w:rPr>
        <w:t xml:space="preserve"> </w:t>
      </w:r>
      <w:proofErr w:type="spellStart"/>
      <w:r w:rsidRPr="006601F5">
        <w:rPr>
          <w:rFonts w:eastAsia="Calibri" w:cs="Times New Roman"/>
          <w:color w:val="auto"/>
          <w:lang w:val="ka-GE"/>
        </w:rPr>
        <w:t>სიფონური</w:t>
      </w:r>
      <w:proofErr w:type="spellEnd"/>
      <w:r w:rsidRPr="006601F5">
        <w:rPr>
          <w:rFonts w:eastAsia="Calibri" w:cs="Times New Roman"/>
          <w:color w:val="auto"/>
          <w:lang w:val="ka-GE"/>
        </w:rPr>
        <w:t xml:space="preserve"> წყალსაგდები, სამი </w:t>
      </w:r>
      <w:proofErr w:type="spellStart"/>
      <w:r w:rsidRPr="006601F5">
        <w:rPr>
          <w:rFonts w:eastAsia="Calibri" w:cs="Times New Roman"/>
          <w:color w:val="auto"/>
          <w:lang w:val="ka-GE"/>
        </w:rPr>
        <w:t>წყალსაშვ</w:t>
      </w:r>
      <w:r w:rsidR="00A87D80" w:rsidRPr="006601F5">
        <w:rPr>
          <w:rFonts w:eastAsia="Calibri" w:cs="Times New Roman"/>
          <w:color w:val="auto"/>
          <w:lang w:val="ka-GE"/>
        </w:rPr>
        <w:t>ი</w:t>
      </w:r>
      <w:proofErr w:type="spellEnd"/>
      <w:r w:rsidR="00A87D80" w:rsidRPr="006601F5">
        <w:rPr>
          <w:rFonts w:eastAsia="Calibri" w:cs="Times New Roman"/>
          <w:color w:val="auto"/>
          <w:lang w:val="ka-GE"/>
        </w:rPr>
        <w:t xml:space="preserve"> </w:t>
      </w:r>
      <w:r w:rsidR="00670BFA" w:rsidRPr="006601F5">
        <w:rPr>
          <w:rFonts w:eastAsia="Calibri" w:cs="Times New Roman"/>
          <w:color w:val="auto"/>
          <w:lang w:val="ka-GE"/>
        </w:rPr>
        <w:t>ფარი</w:t>
      </w:r>
      <w:r w:rsidRPr="006601F5">
        <w:rPr>
          <w:rFonts w:eastAsia="Calibri" w:cs="Times New Roman"/>
          <w:color w:val="auto"/>
          <w:lang w:val="ka-GE"/>
        </w:rPr>
        <w:t xml:space="preserve"> და </w:t>
      </w:r>
      <w:proofErr w:type="spellStart"/>
      <w:r w:rsidR="000B247F" w:rsidRPr="006601F5">
        <w:rPr>
          <w:rFonts w:eastAsia="Calibri" w:cs="Times New Roman"/>
          <w:color w:val="auto"/>
          <w:lang w:val="ka-GE"/>
        </w:rPr>
        <w:t>ყინულსაგდები</w:t>
      </w:r>
      <w:proofErr w:type="spellEnd"/>
      <w:r w:rsidR="000B247F" w:rsidRPr="006601F5">
        <w:rPr>
          <w:rFonts w:eastAsia="Calibri" w:cs="Times New Roman"/>
          <w:color w:val="auto"/>
          <w:lang w:val="ka-GE"/>
        </w:rPr>
        <w:t>.</w:t>
      </w:r>
    </w:p>
    <w:p w:rsidR="00E82E42" w:rsidRPr="006601F5" w:rsidRDefault="00E82E42" w:rsidP="007B11AC">
      <w:pPr>
        <w:jc w:val="both"/>
        <w:rPr>
          <w:color w:val="auto"/>
          <w:lang w:val="ka-GE"/>
        </w:rPr>
      </w:pPr>
      <w:r w:rsidRPr="006601F5">
        <w:rPr>
          <w:rFonts w:eastAsia="Calibri" w:cs="Times New Roman"/>
          <w:color w:val="auto"/>
          <w:lang w:val="ka-GE"/>
        </w:rPr>
        <w:t xml:space="preserve">კაშხლის შუა ნაწილში განლაგებულია სამი </w:t>
      </w:r>
      <w:proofErr w:type="spellStart"/>
      <w:r w:rsidRPr="006601F5">
        <w:rPr>
          <w:rFonts w:eastAsia="Calibri" w:cs="Times New Roman"/>
          <w:color w:val="auto"/>
          <w:lang w:val="ka-GE"/>
        </w:rPr>
        <w:t>წყალ</w:t>
      </w:r>
      <w:r w:rsidR="005A7C7D" w:rsidRPr="006601F5">
        <w:rPr>
          <w:rFonts w:eastAsia="Calibri" w:cs="Times New Roman"/>
          <w:color w:val="auto"/>
          <w:lang w:val="ka-GE"/>
        </w:rPr>
        <w:t>საშვი</w:t>
      </w:r>
      <w:proofErr w:type="spellEnd"/>
      <w:r w:rsidR="005A7C7D" w:rsidRPr="006601F5">
        <w:rPr>
          <w:rFonts w:eastAsia="Calibri" w:cs="Times New Roman"/>
          <w:color w:val="auto"/>
          <w:lang w:val="ka-GE"/>
        </w:rPr>
        <w:t xml:space="preserve"> ღიობი</w:t>
      </w:r>
      <w:r w:rsidRPr="006601F5">
        <w:rPr>
          <w:rFonts w:eastAsia="Calibri" w:cs="Times New Roman"/>
          <w:color w:val="auto"/>
          <w:lang w:val="ka-GE"/>
        </w:rPr>
        <w:t xml:space="preserve">, რომლებიც გადაკეტილია </w:t>
      </w:r>
      <w:r w:rsidR="00A87D80" w:rsidRPr="006601F5">
        <w:rPr>
          <w:rFonts w:eastAsia="Calibri" w:cs="Times New Roman"/>
          <w:color w:val="auto"/>
          <w:lang w:val="ka-GE"/>
        </w:rPr>
        <w:t>ლითონის</w:t>
      </w:r>
      <w:r w:rsidRPr="006601F5">
        <w:rPr>
          <w:rFonts w:eastAsia="Calibri" w:cs="Times New Roman"/>
          <w:color w:val="auto"/>
          <w:lang w:val="ka-GE"/>
        </w:rPr>
        <w:t xml:space="preserve"> ფარებით. სამივე </w:t>
      </w:r>
      <w:proofErr w:type="spellStart"/>
      <w:r w:rsidR="00DB3A40" w:rsidRPr="006601F5">
        <w:rPr>
          <w:rFonts w:eastAsia="Calibri" w:cs="Times New Roman"/>
          <w:color w:val="auto"/>
          <w:lang w:val="ka-GE"/>
        </w:rPr>
        <w:t>წყალსაშვი</w:t>
      </w:r>
      <w:proofErr w:type="spellEnd"/>
      <w:r w:rsidR="00DB3A40" w:rsidRPr="006601F5">
        <w:rPr>
          <w:rFonts w:eastAsia="Calibri" w:cs="Times New Roman"/>
          <w:color w:val="auto"/>
          <w:lang w:val="ka-GE"/>
        </w:rPr>
        <w:t xml:space="preserve"> ფარის</w:t>
      </w:r>
      <w:r w:rsidRPr="006601F5">
        <w:rPr>
          <w:rFonts w:eastAsia="Calibri" w:cs="Times New Roman"/>
          <w:color w:val="auto"/>
          <w:lang w:val="ka-GE"/>
        </w:rPr>
        <w:t xml:space="preserve"> მაქსიმალური გამტარუნარიანობა შეადგენს </w:t>
      </w:r>
      <w:r w:rsidR="00FE60C8" w:rsidRPr="006601F5">
        <w:rPr>
          <w:rFonts w:eastAsia="Calibri" w:cs="Times New Roman"/>
          <w:color w:val="auto"/>
          <w:lang w:val="ka-GE"/>
        </w:rPr>
        <w:t xml:space="preserve">                           </w:t>
      </w:r>
      <w:r w:rsidRPr="006601F5">
        <w:rPr>
          <w:rFonts w:eastAsia="Calibri" w:cs="Times New Roman"/>
          <w:color w:val="auto"/>
          <w:lang w:val="ka-GE"/>
        </w:rPr>
        <w:t>1 650 მ</w:t>
      </w:r>
      <w:r w:rsidRPr="006601F5">
        <w:rPr>
          <w:rFonts w:eastAsia="Calibri" w:cs="Times New Roman"/>
          <w:color w:val="auto"/>
          <w:vertAlign w:val="superscript"/>
          <w:lang w:val="ka-GE"/>
        </w:rPr>
        <w:t>3</w:t>
      </w:r>
      <w:r w:rsidRPr="006601F5">
        <w:rPr>
          <w:rFonts w:eastAsia="Calibri" w:cs="Times New Roman"/>
          <w:color w:val="auto"/>
          <w:lang w:val="ka-GE"/>
        </w:rPr>
        <w:t>/წმ-ს.</w:t>
      </w:r>
    </w:p>
    <w:p w:rsidR="00FA64DE" w:rsidRPr="006601F5" w:rsidRDefault="00FA64DE" w:rsidP="007B11AC">
      <w:pPr>
        <w:jc w:val="both"/>
        <w:rPr>
          <w:rFonts w:cs="Arial"/>
          <w:color w:val="auto"/>
          <w:lang w:val="ka-GE"/>
        </w:rPr>
      </w:pPr>
      <w:r w:rsidRPr="006601F5">
        <w:rPr>
          <w:rFonts w:eastAsia="Calibri" w:cs="Times New Roman"/>
          <w:color w:val="auto"/>
          <w:lang w:val="ka-GE"/>
        </w:rPr>
        <w:t>ფარების ამწე მექანიზმები განთავსებულია ზედა რკინა-ბეტონის ხიდზე. ყოველ ფარს ემსახურება ინდივიდუალური ჯალამბარი. ფარის აწევა ხორციელდება როგორც ხელით, ასევე ელექტროძრავით.</w:t>
      </w:r>
    </w:p>
    <w:p w:rsidR="007E43B0" w:rsidRPr="006601F5" w:rsidRDefault="00E82E42" w:rsidP="007B11AC">
      <w:pPr>
        <w:jc w:val="both"/>
        <w:rPr>
          <w:rFonts w:eastAsia="Calibri" w:cs="Times New Roman"/>
          <w:color w:val="auto"/>
          <w:lang w:val="ka-GE"/>
        </w:rPr>
      </w:pPr>
      <w:r w:rsidRPr="006601F5">
        <w:rPr>
          <w:rFonts w:eastAsia="Calibri" w:cs="Times New Roman"/>
          <w:color w:val="auto"/>
          <w:lang w:val="ka-GE"/>
        </w:rPr>
        <w:t xml:space="preserve">კაშხლის მდგომარეობაზე დასაკვირვებლად მის ტანში, შუა სამი </w:t>
      </w:r>
      <w:proofErr w:type="spellStart"/>
      <w:r w:rsidRPr="006601F5">
        <w:rPr>
          <w:rFonts w:eastAsia="Calibri" w:cs="Times New Roman"/>
          <w:color w:val="auto"/>
          <w:lang w:val="ka-GE"/>
        </w:rPr>
        <w:t>წყალსაშვის</w:t>
      </w:r>
      <w:proofErr w:type="spellEnd"/>
      <w:r w:rsidRPr="006601F5">
        <w:rPr>
          <w:rFonts w:eastAsia="Calibri" w:cs="Times New Roman"/>
          <w:color w:val="auto"/>
          <w:lang w:val="ka-GE"/>
        </w:rPr>
        <w:t xml:space="preserve"> გაყოლებაზე მოწყობილია სადამკვირვებლო გალერეა, რომელიც აღჭურვილია ორი </w:t>
      </w:r>
      <w:proofErr w:type="spellStart"/>
      <w:r w:rsidRPr="006601F5">
        <w:rPr>
          <w:rFonts w:eastAsia="Calibri" w:cs="Times New Roman"/>
          <w:color w:val="auto"/>
          <w:lang w:val="ka-GE"/>
        </w:rPr>
        <w:t>ხვრეტით</w:t>
      </w:r>
      <w:proofErr w:type="spellEnd"/>
      <w:r w:rsidRPr="006601F5">
        <w:rPr>
          <w:rFonts w:eastAsia="Calibri" w:cs="Times New Roman"/>
          <w:color w:val="auto"/>
          <w:lang w:val="ka-GE"/>
        </w:rPr>
        <w:t>, ერთი-(გალერეაში შესასვლელი), ხოლო მეორე (პატარა) - ვენტილაციისთვის.</w:t>
      </w:r>
    </w:p>
    <w:p w:rsidR="00E82E42" w:rsidRPr="006601F5" w:rsidRDefault="007A3C07" w:rsidP="007B11AC">
      <w:pPr>
        <w:jc w:val="both"/>
        <w:rPr>
          <w:color w:val="auto"/>
          <w:lang w:val="ka-GE"/>
        </w:rPr>
      </w:pPr>
      <w:r w:rsidRPr="006601F5">
        <w:rPr>
          <w:color w:val="auto"/>
          <w:lang w:val="ka-GE"/>
        </w:rPr>
        <w:t xml:space="preserve">კაშხლის ფარებს გაჩნია სარემონტო </w:t>
      </w:r>
      <w:proofErr w:type="spellStart"/>
      <w:r w:rsidRPr="006601F5">
        <w:rPr>
          <w:color w:val="auto"/>
          <w:lang w:val="ka-GE"/>
        </w:rPr>
        <w:t>შანდორები</w:t>
      </w:r>
      <w:proofErr w:type="spellEnd"/>
      <w:r w:rsidRPr="006601F5">
        <w:rPr>
          <w:color w:val="auto"/>
          <w:lang w:val="ka-GE"/>
        </w:rPr>
        <w:t xml:space="preserve">, რომელებიც განთავსებულია კაშხლის მიმდებარედ. </w:t>
      </w:r>
      <w:proofErr w:type="spellStart"/>
      <w:r w:rsidRPr="006601F5">
        <w:rPr>
          <w:color w:val="auto"/>
          <w:lang w:val="ka-GE"/>
        </w:rPr>
        <w:t>შანდორების</w:t>
      </w:r>
      <w:proofErr w:type="spellEnd"/>
      <w:r w:rsidRPr="006601F5">
        <w:rPr>
          <w:color w:val="auto"/>
          <w:lang w:val="ka-GE"/>
        </w:rPr>
        <w:t xml:space="preserve"> გადატანა ხდება  ამწის გამოყენებით.   </w:t>
      </w:r>
    </w:p>
    <w:p w:rsidR="00E82E42" w:rsidRPr="006601F5" w:rsidRDefault="00E82E42" w:rsidP="007B11AC">
      <w:pPr>
        <w:spacing w:after="0"/>
        <w:contextualSpacing/>
        <w:jc w:val="both"/>
        <w:rPr>
          <w:rFonts w:eastAsia="Calibri" w:cs="Times New Roman"/>
          <w:color w:val="auto"/>
          <w:lang w:val="ka-GE"/>
        </w:rPr>
      </w:pPr>
      <w:r w:rsidRPr="006601F5">
        <w:rPr>
          <w:rFonts w:eastAsia="Calibri" w:cs="Times New Roman"/>
          <w:color w:val="auto"/>
          <w:lang w:val="ka-GE"/>
        </w:rPr>
        <w:t xml:space="preserve">კაშხალსა და </w:t>
      </w:r>
      <w:proofErr w:type="spellStart"/>
      <w:r w:rsidRPr="006601F5">
        <w:rPr>
          <w:rFonts w:eastAsia="Calibri" w:cs="Times New Roman"/>
          <w:color w:val="auto"/>
          <w:lang w:val="ka-GE"/>
        </w:rPr>
        <w:t>განათხარს</w:t>
      </w:r>
      <w:proofErr w:type="spellEnd"/>
      <w:r w:rsidRPr="006601F5">
        <w:rPr>
          <w:rFonts w:eastAsia="Calibri" w:cs="Times New Roman"/>
          <w:color w:val="auto"/>
          <w:lang w:val="ka-GE"/>
        </w:rPr>
        <w:t xml:space="preserve"> შორის არსებულ მცირე კუნძულზე მოწყობილია </w:t>
      </w:r>
      <w:proofErr w:type="spellStart"/>
      <w:r w:rsidRPr="006601F5">
        <w:rPr>
          <w:rFonts w:eastAsia="Calibri" w:cs="Times New Roman"/>
          <w:color w:val="auto"/>
          <w:lang w:val="ka-GE"/>
        </w:rPr>
        <w:t>შანდორების</w:t>
      </w:r>
      <w:proofErr w:type="spellEnd"/>
      <w:r w:rsidRPr="006601F5">
        <w:rPr>
          <w:rFonts w:eastAsia="Calibri" w:cs="Times New Roman"/>
          <w:color w:val="auto"/>
          <w:lang w:val="ka-GE"/>
        </w:rPr>
        <w:t xml:space="preserve"> </w:t>
      </w:r>
      <w:r w:rsidR="00EE5F9F" w:rsidRPr="006601F5">
        <w:rPr>
          <w:rFonts w:eastAsia="Calibri" w:cs="Times New Roman"/>
          <w:color w:val="auto"/>
          <w:lang w:val="ka-GE"/>
        </w:rPr>
        <w:t>განთავსების ადგილი</w:t>
      </w:r>
      <w:r w:rsidRPr="006601F5">
        <w:rPr>
          <w:rFonts w:eastAsia="Calibri" w:cs="Times New Roman"/>
          <w:color w:val="auto"/>
          <w:lang w:val="ka-GE"/>
        </w:rPr>
        <w:t xml:space="preserve">. </w:t>
      </w:r>
      <w:proofErr w:type="spellStart"/>
      <w:r w:rsidR="007E7DCE" w:rsidRPr="006601F5">
        <w:rPr>
          <w:rFonts w:eastAsia="Calibri" w:cs="Times New Roman"/>
          <w:color w:val="auto"/>
          <w:lang w:val="ka-GE"/>
        </w:rPr>
        <w:t>შანდორები</w:t>
      </w:r>
      <w:proofErr w:type="spellEnd"/>
      <w:r w:rsidR="007E7DCE" w:rsidRPr="006601F5">
        <w:rPr>
          <w:rFonts w:eastAsia="Calibri" w:cs="Times New Roman"/>
          <w:color w:val="auto"/>
          <w:lang w:val="ka-GE"/>
        </w:rPr>
        <w:t xml:space="preserve"> </w:t>
      </w:r>
      <w:proofErr w:type="spellStart"/>
      <w:r w:rsidR="007E7DCE" w:rsidRPr="006601F5">
        <w:rPr>
          <w:rFonts w:eastAsia="Calibri" w:cs="Times New Roman"/>
          <w:color w:val="auto"/>
          <w:lang w:val="ka-GE"/>
        </w:rPr>
        <w:t>განათხარში</w:t>
      </w:r>
      <w:proofErr w:type="spellEnd"/>
      <w:r w:rsidR="007E7DCE" w:rsidRPr="006601F5">
        <w:rPr>
          <w:rFonts w:eastAsia="Calibri" w:cs="Times New Roman"/>
          <w:color w:val="auto"/>
          <w:lang w:val="ka-GE"/>
        </w:rPr>
        <w:t xml:space="preserve"> ეწყობა </w:t>
      </w:r>
      <w:proofErr w:type="spellStart"/>
      <w:r w:rsidR="007E7DCE" w:rsidRPr="006601F5">
        <w:rPr>
          <w:rFonts w:eastAsia="Calibri" w:cs="Times New Roman"/>
          <w:color w:val="auto"/>
          <w:lang w:val="ka-GE"/>
        </w:rPr>
        <w:t>ჯოჯგინა</w:t>
      </w:r>
      <w:proofErr w:type="spellEnd"/>
      <w:r w:rsidR="007E7DCE" w:rsidRPr="006601F5">
        <w:rPr>
          <w:rFonts w:eastAsia="Calibri" w:cs="Times New Roman"/>
          <w:color w:val="auto"/>
          <w:lang w:val="ka-GE"/>
        </w:rPr>
        <w:t xml:space="preserve"> ამწით, რომელიც ემსახურება მხოლოდ </w:t>
      </w:r>
      <w:proofErr w:type="spellStart"/>
      <w:r w:rsidR="007E7DCE" w:rsidRPr="006601F5">
        <w:rPr>
          <w:rFonts w:eastAsia="Calibri" w:cs="Times New Roman"/>
          <w:color w:val="auto"/>
          <w:lang w:val="ka-GE"/>
        </w:rPr>
        <w:t>განათხარს</w:t>
      </w:r>
      <w:proofErr w:type="spellEnd"/>
      <w:r w:rsidR="007E7DCE" w:rsidRPr="006601F5">
        <w:rPr>
          <w:rFonts w:eastAsia="Calibri" w:cs="Times New Roman"/>
          <w:color w:val="auto"/>
          <w:lang w:val="ka-GE"/>
        </w:rPr>
        <w:t>.</w:t>
      </w:r>
    </w:p>
    <w:p w:rsidR="00892036" w:rsidRPr="006601F5" w:rsidRDefault="00892036" w:rsidP="007B11AC">
      <w:pPr>
        <w:jc w:val="both"/>
        <w:rPr>
          <w:color w:val="auto"/>
          <w:lang w:val="ka-GE"/>
        </w:rPr>
      </w:pPr>
    </w:p>
    <w:p w:rsidR="007A3C07" w:rsidRPr="006601F5" w:rsidRDefault="007A3C07" w:rsidP="007B11AC">
      <w:pPr>
        <w:jc w:val="both"/>
        <w:rPr>
          <w:rFonts w:cs="Arial"/>
          <w:b/>
          <w:color w:val="auto"/>
          <w:sz w:val="20"/>
          <w:szCs w:val="20"/>
          <w:lang w:val="ka-GE"/>
        </w:rPr>
        <w:sectPr w:rsidR="007A3C07" w:rsidRPr="006601F5" w:rsidSect="008D0E5C">
          <w:headerReference w:type="default" r:id="rId17"/>
          <w:pgSz w:w="11907" w:h="16839" w:code="9"/>
          <w:pgMar w:top="993" w:right="1134" w:bottom="851" w:left="1134" w:header="397" w:footer="397" w:gutter="0"/>
          <w:cols w:space="720"/>
          <w:titlePg/>
          <w:docGrid w:linePitch="360"/>
        </w:sectPr>
      </w:pPr>
    </w:p>
    <w:p w:rsidR="002423AD" w:rsidRPr="006601F5" w:rsidRDefault="002423AD" w:rsidP="007B11AC">
      <w:pPr>
        <w:jc w:val="both"/>
        <w:rPr>
          <w:rFonts w:cs="Arial"/>
          <w:color w:val="auto"/>
          <w:sz w:val="20"/>
          <w:szCs w:val="20"/>
          <w:lang w:val="ka-GE"/>
        </w:rPr>
      </w:pPr>
      <w:r w:rsidRPr="006601F5">
        <w:rPr>
          <w:rFonts w:cs="Arial"/>
          <w:b/>
          <w:color w:val="auto"/>
          <w:sz w:val="20"/>
          <w:szCs w:val="20"/>
          <w:lang w:val="ka-GE"/>
        </w:rPr>
        <w:lastRenderedPageBreak/>
        <w:t xml:space="preserve">ნახაზი </w:t>
      </w:r>
      <w:r w:rsidR="006601F5" w:rsidRPr="006601F5">
        <w:rPr>
          <w:rFonts w:cs="Arial"/>
          <w:b/>
          <w:color w:val="auto"/>
          <w:sz w:val="20"/>
          <w:szCs w:val="20"/>
          <w:lang w:val="ka-GE"/>
        </w:rPr>
        <w:t>3</w:t>
      </w:r>
      <w:r w:rsidRPr="006601F5">
        <w:rPr>
          <w:rFonts w:cs="Arial"/>
          <w:b/>
          <w:color w:val="auto"/>
          <w:sz w:val="20"/>
          <w:szCs w:val="20"/>
          <w:lang w:val="ka-GE"/>
        </w:rPr>
        <w:t>.2.1.</w:t>
      </w:r>
      <w:r w:rsidRPr="006601F5">
        <w:rPr>
          <w:rFonts w:cs="Arial"/>
          <w:color w:val="auto"/>
          <w:sz w:val="20"/>
          <w:szCs w:val="20"/>
          <w:lang w:val="ka-GE"/>
        </w:rPr>
        <w:t xml:space="preserve"> სათავე ნაგებობის გეგმა </w:t>
      </w:r>
    </w:p>
    <w:p w:rsidR="002423AD" w:rsidRPr="006601F5" w:rsidRDefault="008B44D3" w:rsidP="007B11AC">
      <w:pPr>
        <w:jc w:val="center"/>
        <w:rPr>
          <w:rFonts w:cs="Arial"/>
          <w:color w:val="auto"/>
          <w:lang w:val="ka-GE"/>
        </w:rPr>
      </w:pPr>
      <w:r w:rsidRPr="006601F5">
        <w:rPr>
          <w:rFonts w:cs="Arial"/>
          <w:noProof/>
          <w:color w:val="auto"/>
          <w:lang w:val="ka-GE" w:eastAsia="ka-GE"/>
        </w:rPr>
        <w:drawing>
          <wp:inline distT="0" distB="0" distL="0" distR="0" wp14:anchorId="7356B940" wp14:editId="610DAE8E">
            <wp:extent cx="5942985" cy="5353885"/>
            <wp:effectExtent l="0" t="0" r="635" b="0"/>
            <wp:docPr id="1405" name="Picture 1405" descr="C:\Users\david.kadimov\Desktop\შაორის გზშ ნახაზები\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kadimov\Desktop\შაორის გზშ ნახაზები\4,2,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55942" cy="5365557"/>
                    </a:xfrm>
                    <a:prstGeom prst="rect">
                      <a:avLst/>
                    </a:prstGeom>
                    <a:noFill/>
                    <a:ln>
                      <a:noFill/>
                    </a:ln>
                  </pic:spPr>
                </pic:pic>
              </a:graphicData>
            </a:graphic>
          </wp:inline>
        </w:drawing>
      </w:r>
    </w:p>
    <w:p w:rsidR="006E7655" w:rsidRPr="006601F5" w:rsidRDefault="006E7655" w:rsidP="007B11AC">
      <w:pPr>
        <w:jc w:val="center"/>
        <w:rPr>
          <w:rFonts w:cs="Arial"/>
          <w:color w:val="auto"/>
          <w:lang w:val="ka-GE"/>
        </w:rPr>
      </w:pPr>
    </w:p>
    <w:p w:rsidR="006E7655" w:rsidRPr="006601F5" w:rsidRDefault="006E7655" w:rsidP="007B11AC">
      <w:pPr>
        <w:jc w:val="center"/>
        <w:rPr>
          <w:rFonts w:cs="Arial"/>
          <w:color w:val="auto"/>
          <w:lang w:val="ka-GE"/>
        </w:rPr>
      </w:pPr>
    </w:p>
    <w:p w:rsidR="006E7655" w:rsidRPr="006601F5" w:rsidRDefault="006E7655" w:rsidP="007B11AC">
      <w:pPr>
        <w:jc w:val="both"/>
        <w:rPr>
          <w:rFonts w:cs="Arial"/>
          <w:color w:val="auto"/>
          <w:lang w:val="ka-GE"/>
        </w:rPr>
      </w:pPr>
      <w:r w:rsidRPr="006601F5">
        <w:rPr>
          <w:rFonts w:cs="Arial"/>
          <w:b/>
          <w:color w:val="auto"/>
          <w:sz w:val="20"/>
          <w:szCs w:val="20"/>
          <w:lang w:val="ka-GE"/>
        </w:rPr>
        <w:lastRenderedPageBreak/>
        <w:t xml:space="preserve">ნახაზი </w:t>
      </w:r>
      <w:r w:rsidR="006601F5" w:rsidRPr="006601F5">
        <w:rPr>
          <w:rFonts w:cs="Arial"/>
          <w:b/>
          <w:color w:val="auto"/>
          <w:sz w:val="20"/>
          <w:szCs w:val="20"/>
          <w:lang w:val="ka-GE"/>
        </w:rPr>
        <w:t>3</w:t>
      </w:r>
      <w:r w:rsidRPr="006601F5">
        <w:rPr>
          <w:rFonts w:cs="Arial"/>
          <w:b/>
          <w:color w:val="auto"/>
          <w:sz w:val="20"/>
          <w:szCs w:val="20"/>
          <w:lang w:val="ka-GE"/>
        </w:rPr>
        <w:t xml:space="preserve">.2.2. </w:t>
      </w:r>
      <w:r w:rsidR="00C14AA5" w:rsidRPr="006601F5">
        <w:rPr>
          <w:rFonts w:cs="Arial"/>
          <w:color w:val="auto"/>
          <w:sz w:val="20"/>
          <w:szCs w:val="20"/>
          <w:lang w:val="ka-GE"/>
        </w:rPr>
        <w:t xml:space="preserve"> მთავარი </w:t>
      </w:r>
      <w:r w:rsidRPr="006601F5">
        <w:rPr>
          <w:rFonts w:cs="Arial"/>
          <w:color w:val="auto"/>
          <w:sz w:val="20"/>
          <w:szCs w:val="20"/>
          <w:lang w:val="ka-GE"/>
        </w:rPr>
        <w:t xml:space="preserve">კაშხლის </w:t>
      </w:r>
      <w:r w:rsidR="00940977" w:rsidRPr="006601F5">
        <w:rPr>
          <w:rFonts w:cs="Arial"/>
          <w:color w:val="auto"/>
          <w:sz w:val="20"/>
          <w:szCs w:val="20"/>
          <w:lang w:val="ka-GE"/>
        </w:rPr>
        <w:t>გრძივი ჭრილი</w:t>
      </w:r>
      <w:r w:rsidRPr="006601F5">
        <w:rPr>
          <w:rFonts w:cs="Arial"/>
          <w:b/>
          <w:color w:val="auto"/>
          <w:sz w:val="20"/>
          <w:szCs w:val="20"/>
          <w:lang w:val="ka-GE"/>
        </w:rPr>
        <w:t xml:space="preserve"> </w:t>
      </w:r>
    </w:p>
    <w:p w:rsidR="006E7655" w:rsidRPr="006601F5" w:rsidRDefault="008B44D3" w:rsidP="007B11AC">
      <w:pPr>
        <w:jc w:val="center"/>
        <w:rPr>
          <w:rFonts w:cs="Arial"/>
          <w:color w:val="auto"/>
          <w:lang w:val="ka-GE"/>
        </w:rPr>
      </w:pPr>
      <w:r w:rsidRPr="006601F5">
        <w:rPr>
          <w:rFonts w:cs="Arial"/>
          <w:noProof/>
          <w:color w:val="auto"/>
          <w:lang w:val="ka-GE" w:eastAsia="ka-GE"/>
        </w:rPr>
        <w:drawing>
          <wp:inline distT="0" distB="0" distL="0" distR="0" wp14:anchorId="64EE6369" wp14:editId="2868AD94">
            <wp:extent cx="9521277" cy="3315694"/>
            <wp:effectExtent l="0" t="0" r="0" b="0"/>
            <wp:docPr id="451" name="Picture 451" descr="C:\Users\david.kadimov\Desktop\შაორის გზშ ნახაზები\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vid.kadimov\Desktop\შაორის გზშ ნახაზები\423.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665"/>
                    <a:stretch/>
                  </pic:blipFill>
                  <pic:spPr bwMode="auto">
                    <a:xfrm>
                      <a:off x="0" y="0"/>
                      <a:ext cx="9522460" cy="3316106"/>
                    </a:xfrm>
                    <a:prstGeom prst="rect">
                      <a:avLst/>
                    </a:prstGeom>
                    <a:noFill/>
                    <a:ln>
                      <a:noFill/>
                    </a:ln>
                    <a:extLst>
                      <a:ext uri="{53640926-AAD7-44D8-BBD7-CCE9431645EC}">
                        <a14:shadowObscured xmlns:a14="http://schemas.microsoft.com/office/drawing/2010/main"/>
                      </a:ext>
                    </a:extLst>
                  </pic:spPr>
                </pic:pic>
              </a:graphicData>
            </a:graphic>
          </wp:inline>
        </w:drawing>
      </w:r>
    </w:p>
    <w:p w:rsidR="002423AD" w:rsidRPr="006601F5" w:rsidRDefault="002423AD" w:rsidP="007B11AC">
      <w:pPr>
        <w:jc w:val="both"/>
        <w:rPr>
          <w:rFonts w:cs="Arial"/>
          <w:color w:val="auto"/>
          <w:lang w:val="ka-GE"/>
        </w:rPr>
      </w:pPr>
    </w:p>
    <w:p w:rsidR="006E7655" w:rsidRPr="006601F5" w:rsidRDefault="002423AD" w:rsidP="007B11AC">
      <w:pPr>
        <w:jc w:val="both"/>
        <w:rPr>
          <w:rFonts w:cs="Arial"/>
          <w:color w:val="auto"/>
          <w:lang w:val="ka-GE"/>
        </w:rPr>
      </w:pPr>
      <w:r w:rsidRPr="006601F5">
        <w:rPr>
          <w:rFonts w:cs="Arial"/>
          <w:color w:val="auto"/>
          <w:lang w:val="ka-GE"/>
        </w:rPr>
        <w:br w:type="page"/>
      </w:r>
      <w:r w:rsidR="006E7655" w:rsidRPr="006601F5">
        <w:rPr>
          <w:rFonts w:cs="Arial"/>
          <w:b/>
          <w:color w:val="auto"/>
          <w:sz w:val="20"/>
          <w:szCs w:val="20"/>
          <w:lang w:val="ka-GE"/>
        </w:rPr>
        <w:lastRenderedPageBreak/>
        <w:t xml:space="preserve">ნახაზი </w:t>
      </w:r>
      <w:r w:rsidR="006601F5" w:rsidRPr="006601F5">
        <w:rPr>
          <w:rFonts w:cs="Arial"/>
          <w:b/>
          <w:color w:val="auto"/>
          <w:sz w:val="20"/>
          <w:szCs w:val="20"/>
          <w:lang w:val="ka-GE"/>
        </w:rPr>
        <w:t>3</w:t>
      </w:r>
      <w:r w:rsidR="006E7655" w:rsidRPr="006601F5">
        <w:rPr>
          <w:rFonts w:cs="Arial"/>
          <w:b/>
          <w:color w:val="auto"/>
          <w:sz w:val="20"/>
          <w:szCs w:val="20"/>
          <w:lang w:val="ka-GE"/>
        </w:rPr>
        <w:t>.2.</w:t>
      </w:r>
      <w:r w:rsidR="00AC6DBB" w:rsidRPr="006601F5">
        <w:rPr>
          <w:rFonts w:cs="Arial"/>
          <w:b/>
          <w:color w:val="auto"/>
          <w:sz w:val="20"/>
          <w:szCs w:val="20"/>
          <w:lang w:val="ka-GE"/>
        </w:rPr>
        <w:t>3</w:t>
      </w:r>
      <w:r w:rsidR="006E7655" w:rsidRPr="006601F5">
        <w:rPr>
          <w:rFonts w:cs="Arial"/>
          <w:b/>
          <w:color w:val="auto"/>
          <w:sz w:val="20"/>
          <w:szCs w:val="20"/>
          <w:lang w:val="ka-GE"/>
        </w:rPr>
        <w:t xml:space="preserve">. </w:t>
      </w:r>
      <w:r w:rsidR="00C14AA5" w:rsidRPr="006601F5">
        <w:rPr>
          <w:rFonts w:cs="Arial"/>
          <w:color w:val="auto"/>
          <w:sz w:val="20"/>
          <w:szCs w:val="20"/>
          <w:lang w:val="ka-GE"/>
        </w:rPr>
        <w:t xml:space="preserve"> მთავარი </w:t>
      </w:r>
      <w:r w:rsidR="006E7655" w:rsidRPr="006601F5">
        <w:rPr>
          <w:rFonts w:cs="Arial"/>
          <w:color w:val="auto"/>
          <w:sz w:val="20"/>
          <w:szCs w:val="20"/>
          <w:lang w:val="ka-GE"/>
        </w:rPr>
        <w:t xml:space="preserve"> კაშხლის წყალსაგდების </w:t>
      </w:r>
      <w:r w:rsidR="00940977" w:rsidRPr="006601F5">
        <w:rPr>
          <w:rFonts w:cs="Arial"/>
          <w:color w:val="auto"/>
          <w:sz w:val="20"/>
          <w:szCs w:val="20"/>
          <w:lang w:val="ka-GE"/>
        </w:rPr>
        <w:t xml:space="preserve">განივი </w:t>
      </w:r>
      <w:r w:rsidR="006E7655" w:rsidRPr="006601F5">
        <w:rPr>
          <w:rFonts w:cs="Arial"/>
          <w:color w:val="auto"/>
          <w:sz w:val="20"/>
          <w:szCs w:val="20"/>
          <w:lang w:val="ka-GE"/>
        </w:rPr>
        <w:t xml:space="preserve">ჭრილი </w:t>
      </w:r>
    </w:p>
    <w:p w:rsidR="002F1F5D" w:rsidRPr="006601F5" w:rsidRDefault="006B7BDA" w:rsidP="007B11AC">
      <w:pPr>
        <w:spacing w:before="120"/>
        <w:jc w:val="center"/>
        <w:rPr>
          <w:rFonts w:cs="Arial"/>
          <w:color w:val="auto"/>
          <w:sz w:val="20"/>
          <w:szCs w:val="20"/>
          <w:lang w:val="ka-GE"/>
        </w:rPr>
      </w:pPr>
      <w:r w:rsidRPr="006601F5">
        <w:rPr>
          <w:rFonts w:cs="Arial"/>
          <w:noProof/>
          <w:color w:val="auto"/>
          <w:sz w:val="20"/>
          <w:szCs w:val="20"/>
          <w:lang w:val="ka-GE" w:eastAsia="ka-GE"/>
        </w:rPr>
        <w:drawing>
          <wp:inline distT="0" distB="0" distL="0" distR="0" wp14:anchorId="52D7D8F6" wp14:editId="3DAB392C">
            <wp:extent cx="7096038" cy="5200650"/>
            <wp:effectExtent l="0" t="0" r="0" b="0"/>
            <wp:docPr id="452" name="Picture 452" descr="C:\Users\david.kadimov\Desktop\შაორის გზშ ნახაზები\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vid.kadimov\Desktop\შაორის გზშ ნახაზები\4.2.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14591" cy="5214248"/>
                    </a:xfrm>
                    <a:prstGeom prst="rect">
                      <a:avLst/>
                    </a:prstGeom>
                    <a:noFill/>
                    <a:ln>
                      <a:noFill/>
                    </a:ln>
                  </pic:spPr>
                </pic:pic>
              </a:graphicData>
            </a:graphic>
          </wp:inline>
        </w:drawing>
      </w:r>
    </w:p>
    <w:p w:rsidR="006E7655" w:rsidRPr="006601F5" w:rsidRDefault="006E7655" w:rsidP="007B11AC">
      <w:pPr>
        <w:spacing w:before="120"/>
        <w:jc w:val="center"/>
        <w:rPr>
          <w:rFonts w:cs="Arial"/>
          <w:color w:val="auto"/>
          <w:sz w:val="20"/>
          <w:szCs w:val="20"/>
          <w:lang w:val="ka-GE"/>
        </w:rPr>
      </w:pPr>
    </w:p>
    <w:p w:rsidR="006E7655" w:rsidRPr="006601F5" w:rsidRDefault="006E7655" w:rsidP="007B11AC">
      <w:pPr>
        <w:spacing w:before="120"/>
        <w:rPr>
          <w:rFonts w:cs="Arial"/>
          <w:color w:val="auto"/>
          <w:sz w:val="20"/>
          <w:szCs w:val="20"/>
          <w:lang w:val="ka-GE"/>
        </w:rPr>
        <w:sectPr w:rsidR="006E7655" w:rsidRPr="006601F5" w:rsidSect="002F1F5D">
          <w:pgSz w:w="16839" w:h="11907" w:orient="landscape" w:code="9"/>
          <w:pgMar w:top="1134" w:right="992" w:bottom="1134" w:left="851" w:header="397" w:footer="397" w:gutter="0"/>
          <w:cols w:space="720"/>
          <w:titlePg/>
          <w:docGrid w:linePitch="360"/>
        </w:sectPr>
      </w:pPr>
    </w:p>
    <w:p w:rsidR="00CC0847" w:rsidRPr="006601F5" w:rsidRDefault="002F1F5D" w:rsidP="007B11AC">
      <w:pPr>
        <w:pStyle w:val="Heading3"/>
        <w:spacing w:line="240" w:lineRule="auto"/>
        <w:rPr>
          <w:color w:val="auto"/>
        </w:rPr>
      </w:pPr>
      <w:bookmarkStart w:id="11" w:name="_Toc64633127"/>
      <w:proofErr w:type="spellStart"/>
      <w:r w:rsidRPr="006601F5">
        <w:rPr>
          <w:color w:val="auto"/>
        </w:rPr>
        <w:lastRenderedPageBreak/>
        <w:t>სიფონური</w:t>
      </w:r>
      <w:proofErr w:type="spellEnd"/>
      <w:r w:rsidRPr="006601F5">
        <w:rPr>
          <w:color w:val="auto"/>
        </w:rPr>
        <w:t xml:space="preserve"> წყალსაგდები</w:t>
      </w:r>
      <w:bookmarkEnd w:id="11"/>
      <w:r w:rsidRPr="006601F5">
        <w:rPr>
          <w:color w:val="auto"/>
        </w:rPr>
        <w:t xml:space="preserve">  </w:t>
      </w:r>
    </w:p>
    <w:p w:rsidR="00CC0847" w:rsidRPr="006601F5" w:rsidRDefault="00CC0847" w:rsidP="007B11AC">
      <w:pPr>
        <w:jc w:val="both"/>
        <w:rPr>
          <w:color w:val="auto"/>
          <w:lang w:val="ka-GE"/>
        </w:rPr>
      </w:pPr>
      <w:r w:rsidRPr="006601F5">
        <w:rPr>
          <w:color w:val="auto"/>
          <w:lang w:val="ka-GE"/>
        </w:rPr>
        <w:t xml:space="preserve">კაშხლის წყალსაშვიანი ნაწილის მარჯვენა მხარეს მდებარეობს </w:t>
      </w:r>
      <w:proofErr w:type="spellStart"/>
      <w:r w:rsidRPr="006601F5">
        <w:rPr>
          <w:color w:val="auto"/>
          <w:lang w:val="ka-GE"/>
        </w:rPr>
        <w:t>სიფონური</w:t>
      </w:r>
      <w:proofErr w:type="spellEnd"/>
      <w:r w:rsidRPr="006601F5">
        <w:rPr>
          <w:color w:val="auto"/>
          <w:lang w:val="ka-GE"/>
        </w:rPr>
        <w:t xml:space="preserve"> წყალსაგდები, რომლის დანიშნულებაა - სწრაფი ავტომატური ჩართვა წყლის გადასაგდებად მთავარი ფარების აწევამდე. ფაქტობრივად, სიფონი ცვლის ნებისმიერ </w:t>
      </w:r>
      <w:proofErr w:type="spellStart"/>
      <w:r w:rsidRPr="006601F5">
        <w:rPr>
          <w:color w:val="auto"/>
          <w:lang w:val="ka-GE"/>
        </w:rPr>
        <w:t>წყალსაშვს</w:t>
      </w:r>
      <w:proofErr w:type="spellEnd"/>
      <w:r w:rsidRPr="006601F5">
        <w:rPr>
          <w:color w:val="auto"/>
          <w:lang w:val="ka-GE"/>
        </w:rPr>
        <w:t xml:space="preserve"> და მოქმედებას იწყებს მყისიერად წყალსაცავში წყლის </w:t>
      </w:r>
      <w:r w:rsidR="006D6410" w:rsidRPr="006601F5">
        <w:rPr>
          <w:color w:val="auto"/>
          <w:lang w:val="ka-GE"/>
        </w:rPr>
        <w:t>განსაზღვრულ</w:t>
      </w:r>
      <w:r w:rsidRPr="006601F5">
        <w:rPr>
          <w:color w:val="auto"/>
          <w:lang w:val="ka-GE"/>
        </w:rPr>
        <w:t xml:space="preserve"> ჰორიზონტზე, მისი სრული გამტარუნარიანობით, რომელიც შეადგენს 90.0 მ</w:t>
      </w:r>
      <w:r w:rsidRPr="006601F5">
        <w:rPr>
          <w:color w:val="auto"/>
          <w:vertAlign w:val="superscript"/>
          <w:lang w:val="ka-GE"/>
        </w:rPr>
        <w:t>3</w:t>
      </w:r>
      <w:r w:rsidRPr="006601F5">
        <w:rPr>
          <w:color w:val="auto"/>
          <w:lang w:val="ka-GE"/>
        </w:rPr>
        <w:t>/წმ-ს.</w:t>
      </w:r>
    </w:p>
    <w:p w:rsidR="009E7714" w:rsidRPr="006601F5" w:rsidRDefault="00CC0847" w:rsidP="007B11AC">
      <w:pPr>
        <w:jc w:val="both"/>
        <w:rPr>
          <w:color w:val="auto"/>
          <w:lang w:val="ka-GE"/>
        </w:rPr>
      </w:pPr>
      <w:r w:rsidRPr="006601F5">
        <w:rPr>
          <w:color w:val="auto"/>
          <w:lang w:val="ka-GE"/>
        </w:rPr>
        <w:t xml:space="preserve">ზაჰესის </w:t>
      </w:r>
      <w:proofErr w:type="spellStart"/>
      <w:r w:rsidRPr="006601F5">
        <w:rPr>
          <w:color w:val="auto"/>
          <w:lang w:val="ka-GE"/>
        </w:rPr>
        <w:t>სიფონური</w:t>
      </w:r>
      <w:proofErr w:type="spellEnd"/>
      <w:r w:rsidRPr="006601F5">
        <w:rPr>
          <w:color w:val="auto"/>
          <w:lang w:val="ka-GE"/>
        </w:rPr>
        <w:t xml:space="preserve"> წყალსაგდები წარმოდგენილია მართკუთხედი</w:t>
      </w:r>
      <w:r w:rsidR="003C0E69" w:rsidRPr="006601F5">
        <w:rPr>
          <w:color w:val="auto"/>
          <w:lang w:val="ka-GE"/>
        </w:rPr>
        <w:t>ს</w:t>
      </w:r>
      <w:r w:rsidRPr="006601F5">
        <w:rPr>
          <w:color w:val="auto"/>
          <w:lang w:val="ka-GE"/>
        </w:rPr>
        <w:t xml:space="preserve"> კვეთის მქონე მოხრილი ფორმის მილით, რომელსაც გააჩნია კაშხლის დონესთან შედარებით ამაღლებული უბანი და მუშაობს მნიშვნელოვანი </w:t>
      </w:r>
      <w:proofErr w:type="spellStart"/>
      <w:r w:rsidRPr="006601F5">
        <w:rPr>
          <w:color w:val="auto"/>
          <w:lang w:val="ka-GE"/>
        </w:rPr>
        <w:t>გაუხშოების</w:t>
      </w:r>
      <w:proofErr w:type="spellEnd"/>
      <w:r w:rsidRPr="006601F5">
        <w:rPr>
          <w:color w:val="auto"/>
          <w:lang w:val="ka-GE"/>
        </w:rPr>
        <w:t xml:space="preserve"> (ვაკუუმის) პრინციპით. სიფონის მაღალი მგრძნობელობისა და განსაკუთრებული ,,</w:t>
      </w:r>
      <w:proofErr w:type="spellStart"/>
      <w:r w:rsidRPr="006601F5">
        <w:rPr>
          <w:color w:val="auto"/>
          <w:lang w:val="ka-GE"/>
        </w:rPr>
        <w:t>Hein</w:t>
      </w:r>
      <w:proofErr w:type="spellEnd"/>
      <w:r w:rsidRPr="006601F5">
        <w:rPr>
          <w:color w:val="auto"/>
          <w:lang w:val="ka-GE"/>
        </w:rPr>
        <w:t xml:space="preserve">‘‘ ტიპის კონსტრუქციის მეშვეობით (აქვს ჰაერის გვერდითი მიწოდება) სიფონი მუშაობას იწყებს საანგარიშო ნიშნულის მიღწევიდან </w:t>
      </w:r>
      <w:proofErr w:type="spellStart"/>
      <w:r w:rsidRPr="006601F5">
        <w:rPr>
          <w:color w:val="auto"/>
          <w:lang w:val="ka-GE"/>
        </w:rPr>
        <w:t>რამოდენიმე</w:t>
      </w:r>
      <w:proofErr w:type="spellEnd"/>
      <w:r w:rsidR="00DB3A40" w:rsidRPr="006601F5">
        <w:rPr>
          <w:color w:val="auto"/>
          <w:lang w:val="ka-GE"/>
        </w:rPr>
        <w:t xml:space="preserve"> </w:t>
      </w:r>
      <w:r w:rsidRPr="006601F5">
        <w:rPr>
          <w:color w:val="auto"/>
          <w:lang w:val="ka-GE"/>
        </w:rPr>
        <w:t>წამში.</w:t>
      </w:r>
      <w:r w:rsidR="006D6410" w:rsidRPr="006601F5">
        <w:rPr>
          <w:color w:val="auto"/>
          <w:lang w:val="ka-GE"/>
        </w:rPr>
        <w:t xml:space="preserve"> </w:t>
      </w:r>
      <w:r w:rsidR="00130037" w:rsidRPr="006601F5">
        <w:rPr>
          <w:color w:val="auto"/>
          <w:lang w:val="ka-GE"/>
        </w:rPr>
        <w:t xml:space="preserve">ჰესის ნორმალურ რეჟიმში ექსპლუატაციის პირობებში, </w:t>
      </w:r>
      <w:proofErr w:type="spellStart"/>
      <w:r w:rsidR="00130037" w:rsidRPr="006601F5">
        <w:rPr>
          <w:color w:val="auto"/>
          <w:lang w:val="ka-GE"/>
        </w:rPr>
        <w:t>სიფონური</w:t>
      </w:r>
      <w:proofErr w:type="spellEnd"/>
      <w:r w:rsidR="00130037" w:rsidRPr="006601F5">
        <w:rPr>
          <w:color w:val="auto"/>
          <w:lang w:val="ka-GE"/>
        </w:rPr>
        <w:t xml:space="preserve"> წყალსაგდები გამოყენებულია ჰესის ეკოლოგიური ხარჯის გასატარებლად</w:t>
      </w:r>
      <w:r w:rsidR="00015274" w:rsidRPr="006601F5">
        <w:rPr>
          <w:color w:val="auto"/>
          <w:lang w:val="ka-GE"/>
        </w:rPr>
        <w:t>, კერძოდ კი</w:t>
      </w:r>
      <w:r w:rsidR="0048395F" w:rsidRPr="006601F5">
        <w:rPr>
          <w:color w:val="auto"/>
          <w:lang w:val="ka-GE"/>
        </w:rPr>
        <w:t xml:space="preserve"> </w:t>
      </w:r>
      <w:r w:rsidR="00015274" w:rsidRPr="006601F5">
        <w:rPr>
          <w:color w:val="auto"/>
          <w:lang w:val="ka-GE"/>
        </w:rPr>
        <w:t xml:space="preserve">ზაჰესის </w:t>
      </w:r>
      <w:proofErr w:type="spellStart"/>
      <w:r w:rsidR="00015274" w:rsidRPr="006601F5">
        <w:rPr>
          <w:color w:val="auto"/>
          <w:lang w:val="ka-GE"/>
        </w:rPr>
        <w:t>სიფონური</w:t>
      </w:r>
      <w:proofErr w:type="spellEnd"/>
      <w:r w:rsidR="00015274" w:rsidRPr="006601F5">
        <w:rPr>
          <w:color w:val="auto"/>
          <w:lang w:val="ka-GE"/>
        </w:rPr>
        <w:t xml:space="preserve"> </w:t>
      </w:r>
      <w:proofErr w:type="spellStart"/>
      <w:r w:rsidR="00015274" w:rsidRPr="006601F5">
        <w:rPr>
          <w:color w:val="auto"/>
          <w:lang w:val="ka-GE"/>
        </w:rPr>
        <w:t>წყალსაშვიდან</w:t>
      </w:r>
      <w:proofErr w:type="spellEnd"/>
      <w:r w:rsidR="001C727E" w:rsidRPr="006601F5">
        <w:rPr>
          <w:color w:val="auto"/>
          <w:lang w:val="ka-GE"/>
        </w:rPr>
        <w:t xml:space="preserve"> </w:t>
      </w:r>
      <w:r w:rsidR="00C45369" w:rsidRPr="006601F5">
        <w:rPr>
          <w:color w:val="auto"/>
          <w:lang w:val="ka-GE"/>
        </w:rPr>
        <w:t>ეკოლოგიური</w:t>
      </w:r>
      <w:r w:rsidR="001C727E" w:rsidRPr="006601F5">
        <w:rPr>
          <w:color w:val="auto"/>
          <w:lang w:val="ka-GE"/>
        </w:rPr>
        <w:t xml:space="preserve"> წყლის</w:t>
      </w:r>
      <w:r w:rsidR="00C45369" w:rsidRPr="006601F5">
        <w:rPr>
          <w:color w:val="auto"/>
          <w:lang w:val="ka-GE"/>
        </w:rPr>
        <w:t xml:space="preserve"> ხარჯის გატარების ინსტრუქციის შესაბამისად.</w:t>
      </w:r>
    </w:p>
    <w:p w:rsidR="00940977" w:rsidRPr="006601F5" w:rsidRDefault="009E7714" w:rsidP="007B11AC">
      <w:pPr>
        <w:jc w:val="both"/>
        <w:rPr>
          <w:color w:val="auto"/>
          <w:lang w:val="ka-GE"/>
        </w:rPr>
      </w:pPr>
      <w:r w:rsidRPr="006601F5">
        <w:rPr>
          <w:color w:val="auto"/>
          <w:lang w:val="ka-GE"/>
        </w:rPr>
        <w:t xml:space="preserve">ეკოლოგიური </w:t>
      </w:r>
      <w:r w:rsidR="002C4C9C" w:rsidRPr="006601F5">
        <w:rPr>
          <w:color w:val="auto"/>
          <w:lang w:val="ka-GE"/>
        </w:rPr>
        <w:t xml:space="preserve"> </w:t>
      </w:r>
      <w:r w:rsidRPr="006601F5">
        <w:rPr>
          <w:color w:val="auto"/>
          <w:lang w:val="ka-GE"/>
        </w:rPr>
        <w:t>ხარჯის გატარების მდგომარეობის მონიტორინგის შედეგები აისახება სპეციალურ ჟურნალში (</w:t>
      </w:r>
      <w:r w:rsidR="002C4C9C" w:rsidRPr="006601F5">
        <w:rPr>
          <w:color w:val="auto"/>
          <w:lang w:val="ka-GE"/>
        </w:rPr>
        <w:t xml:space="preserve">ეკოლოგიური </w:t>
      </w:r>
      <w:r w:rsidRPr="006601F5">
        <w:rPr>
          <w:color w:val="auto"/>
          <w:lang w:val="ka-GE"/>
        </w:rPr>
        <w:t xml:space="preserve">ხარჯის </w:t>
      </w:r>
      <w:r w:rsidR="002C4C9C" w:rsidRPr="006601F5">
        <w:rPr>
          <w:color w:val="auto"/>
          <w:lang w:val="ka-GE"/>
        </w:rPr>
        <w:t xml:space="preserve"> მონიტორინგის</w:t>
      </w:r>
      <w:r w:rsidRPr="006601F5">
        <w:rPr>
          <w:color w:val="auto"/>
          <w:lang w:val="ka-GE"/>
        </w:rPr>
        <w:t xml:space="preserve"> ჟურნალი). </w:t>
      </w:r>
    </w:p>
    <w:p w:rsidR="009E7714" w:rsidRPr="006601F5" w:rsidRDefault="009E7714" w:rsidP="007B11AC">
      <w:pPr>
        <w:jc w:val="both"/>
        <w:rPr>
          <w:color w:val="auto"/>
          <w:lang w:val="ka-GE"/>
        </w:rPr>
      </w:pPr>
      <w:r w:rsidRPr="006601F5">
        <w:rPr>
          <w:color w:val="auto"/>
          <w:lang w:val="ka-GE"/>
        </w:rPr>
        <w:t xml:space="preserve">  </w:t>
      </w:r>
    </w:p>
    <w:p w:rsidR="002F1F5D" w:rsidRPr="006601F5" w:rsidRDefault="00130037" w:rsidP="007B11AC">
      <w:pPr>
        <w:pStyle w:val="Heading3"/>
        <w:spacing w:line="240" w:lineRule="auto"/>
        <w:rPr>
          <w:color w:val="auto"/>
        </w:rPr>
      </w:pPr>
      <w:bookmarkStart w:id="12" w:name="_Toc64633128"/>
      <w:r w:rsidRPr="006601F5">
        <w:rPr>
          <w:color w:val="auto"/>
        </w:rPr>
        <w:t>თევზსავალი</w:t>
      </w:r>
      <w:bookmarkEnd w:id="12"/>
      <w:r w:rsidRPr="006601F5">
        <w:rPr>
          <w:color w:val="auto"/>
        </w:rPr>
        <w:t xml:space="preserve"> </w:t>
      </w:r>
    </w:p>
    <w:p w:rsidR="003D57AC" w:rsidRPr="006601F5" w:rsidRDefault="00683CAA" w:rsidP="007B11AC">
      <w:pPr>
        <w:jc w:val="both"/>
        <w:rPr>
          <w:color w:val="auto"/>
          <w:lang w:val="ka-GE"/>
        </w:rPr>
      </w:pPr>
      <w:r w:rsidRPr="006601F5">
        <w:rPr>
          <w:color w:val="auto"/>
          <w:lang w:val="ka-GE"/>
        </w:rPr>
        <w:t xml:space="preserve">კაშხლის მარჯვენა მხარეს </w:t>
      </w:r>
      <w:proofErr w:type="spellStart"/>
      <w:r w:rsidRPr="006601F5">
        <w:rPr>
          <w:color w:val="auto"/>
          <w:lang w:val="ka-GE"/>
        </w:rPr>
        <w:t>სიფონურ</w:t>
      </w:r>
      <w:proofErr w:type="spellEnd"/>
      <w:r w:rsidRPr="006601F5">
        <w:rPr>
          <w:color w:val="auto"/>
          <w:lang w:val="ka-GE"/>
        </w:rPr>
        <w:t xml:space="preserve"> წყალსაგდებსა და მარჯვენა სანაპიროს ფერდობს შორის მდებარეობს კაშხლის თევზსავალი</w:t>
      </w:r>
      <w:r w:rsidR="00DE3A14" w:rsidRPr="006601F5">
        <w:rPr>
          <w:color w:val="auto"/>
          <w:lang w:val="ka-GE"/>
        </w:rPr>
        <w:t>, რომელიც განკუთვნილი იყო იქთიოფაუნის გამსვლელი სახეობების (</w:t>
      </w:r>
      <w:r w:rsidR="005910F8" w:rsidRPr="006601F5">
        <w:rPr>
          <w:color w:val="auto"/>
          <w:lang w:val="ka-GE"/>
        </w:rPr>
        <w:t xml:space="preserve">ზუთხისებრთა </w:t>
      </w:r>
      <w:r w:rsidR="003D57AC" w:rsidRPr="006601F5">
        <w:rPr>
          <w:color w:val="auto"/>
          <w:lang w:val="ka-GE"/>
        </w:rPr>
        <w:t xml:space="preserve">და </w:t>
      </w:r>
      <w:proofErr w:type="spellStart"/>
      <w:r w:rsidR="003D57AC" w:rsidRPr="006601F5">
        <w:rPr>
          <w:color w:val="auto"/>
          <w:lang w:val="ka-GE"/>
        </w:rPr>
        <w:t>ორაგულისებრთა</w:t>
      </w:r>
      <w:proofErr w:type="spellEnd"/>
      <w:r w:rsidR="003D57AC" w:rsidRPr="006601F5">
        <w:rPr>
          <w:color w:val="auto"/>
          <w:lang w:val="ka-GE"/>
        </w:rPr>
        <w:t xml:space="preserve"> </w:t>
      </w:r>
      <w:r w:rsidR="005910F8" w:rsidRPr="006601F5">
        <w:rPr>
          <w:color w:val="auto"/>
          <w:lang w:val="ka-GE"/>
        </w:rPr>
        <w:t>სახეობები</w:t>
      </w:r>
      <w:r w:rsidR="00DE3A14" w:rsidRPr="006601F5">
        <w:rPr>
          <w:color w:val="auto"/>
          <w:lang w:val="ka-GE"/>
        </w:rPr>
        <w:t xml:space="preserve">) გასატარებლად, მაგრამ ზაჰესის კაშხლის ქვედა დინებაში </w:t>
      </w:r>
      <w:r w:rsidR="00C25150" w:rsidRPr="006601F5">
        <w:rPr>
          <w:color w:val="auto"/>
          <w:lang w:val="ka-GE"/>
        </w:rPr>
        <w:t>მოქმედი</w:t>
      </w:r>
      <w:r w:rsidR="00DE3A14" w:rsidRPr="006601F5">
        <w:rPr>
          <w:color w:val="auto"/>
          <w:lang w:val="ka-GE"/>
        </w:rPr>
        <w:t xml:space="preserve"> ჰესების </w:t>
      </w:r>
      <w:r w:rsidR="005910F8" w:rsidRPr="006601F5">
        <w:rPr>
          <w:color w:val="auto"/>
          <w:lang w:val="ka-GE"/>
        </w:rPr>
        <w:t xml:space="preserve">(მინგეჩაური, </w:t>
      </w:r>
      <w:proofErr w:type="spellStart"/>
      <w:r w:rsidR="005910F8" w:rsidRPr="006601F5">
        <w:rPr>
          <w:color w:val="auto"/>
          <w:lang w:val="ka-GE"/>
        </w:rPr>
        <w:t>შამხორი</w:t>
      </w:r>
      <w:proofErr w:type="spellEnd"/>
      <w:r w:rsidR="005910F8" w:rsidRPr="006601F5">
        <w:rPr>
          <w:color w:val="auto"/>
          <w:lang w:val="ka-GE"/>
        </w:rPr>
        <w:t xml:space="preserve">) </w:t>
      </w:r>
      <w:r w:rsidR="00DE3A14" w:rsidRPr="006601F5">
        <w:rPr>
          <w:color w:val="auto"/>
          <w:lang w:val="ka-GE"/>
        </w:rPr>
        <w:t xml:space="preserve">კაშხლების ზემოქმედებიდან გამომდინარე, </w:t>
      </w:r>
      <w:proofErr w:type="spellStart"/>
      <w:r w:rsidR="00DE3A14" w:rsidRPr="006601F5">
        <w:rPr>
          <w:color w:val="auto"/>
          <w:lang w:val="ka-GE"/>
        </w:rPr>
        <w:t>თევზსავალმა</w:t>
      </w:r>
      <w:proofErr w:type="spellEnd"/>
      <w:r w:rsidR="00DE3A14" w:rsidRPr="006601F5">
        <w:rPr>
          <w:color w:val="auto"/>
          <w:lang w:val="ka-GE"/>
        </w:rPr>
        <w:t xml:space="preserve"> ეს ფუნქცია დაკარგა</w:t>
      </w:r>
      <w:r w:rsidR="005910F8" w:rsidRPr="006601F5">
        <w:rPr>
          <w:color w:val="auto"/>
          <w:lang w:val="ka-GE"/>
        </w:rPr>
        <w:t>, კერძოდ: მინგეჩაური</w:t>
      </w:r>
      <w:r w:rsidR="003D57AC" w:rsidRPr="006601F5">
        <w:rPr>
          <w:color w:val="auto"/>
          <w:lang w:val="ka-GE"/>
        </w:rPr>
        <w:t xml:space="preserve"> ჰესის</w:t>
      </w:r>
      <w:r w:rsidR="005910F8" w:rsidRPr="006601F5">
        <w:rPr>
          <w:color w:val="auto"/>
          <w:lang w:val="ka-GE"/>
        </w:rPr>
        <w:t xml:space="preserve"> ექსპლუატაციაში გაშვების შემდეგ</w:t>
      </w:r>
      <w:r w:rsidR="003D57AC" w:rsidRPr="006601F5">
        <w:rPr>
          <w:color w:val="auto"/>
          <w:lang w:val="ka-GE"/>
        </w:rPr>
        <w:t xml:space="preserve"> ზუთხისებრთა და </w:t>
      </w:r>
      <w:proofErr w:type="spellStart"/>
      <w:r w:rsidR="003D57AC" w:rsidRPr="006601F5">
        <w:rPr>
          <w:color w:val="auto"/>
          <w:lang w:val="ka-GE"/>
        </w:rPr>
        <w:t>ორაგულისებრთა</w:t>
      </w:r>
      <w:proofErr w:type="spellEnd"/>
      <w:r w:rsidR="003D57AC" w:rsidRPr="006601F5">
        <w:rPr>
          <w:color w:val="auto"/>
          <w:lang w:val="ka-GE"/>
        </w:rPr>
        <w:t xml:space="preserve"> სახეობების მიგრაცია შეწყვეტილი იქნა მდ. მტკვრის კაშხლის ზედა ბიეფის მიმართულებით</w:t>
      </w:r>
      <w:r w:rsidR="005F02A8" w:rsidRPr="006601F5">
        <w:rPr>
          <w:color w:val="auto"/>
          <w:lang w:val="ka-GE"/>
        </w:rPr>
        <w:t>.</w:t>
      </w:r>
    </w:p>
    <w:p w:rsidR="00130037" w:rsidRPr="006601F5" w:rsidRDefault="005910F8" w:rsidP="007B11AC">
      <w:pPr>
        <w:jc w:val="both"/>
        <w:rPr>
          <w:color w:val="auto"/>
          <w:lang w:val="ka-GE"/>
        </w:rPr>
      </w:pPr>
      <w:r w:rsidRPr="006601F5">
        <w:rPr>
          <w:color w:val="auto"/>
          <w:lang w:val="ka-GE"/>
        </w:rPr>
        <w:t xml:space="preserve">აღსანიშნავია, რომ </w:t>
      </w:r>
      <w:r w:rsidR="003D57AC" w:rsidRPr="006601F5">
        <w:rPr>
          <w:color w:val="auto"/>
          <w:lang w:val="ka-GE"/>
        </w:rPr>
        <w:t xml:space="preserve">პროექტის მიხედვით, </w:t>
      </w:r>
      <w:r w:rsidRPr="006601F5">
        <w:rPr>
          <w:color w:val="auto"/>
          <w:lang w:val="ka-GE"/>
        </w:rPr>
        <w:t>იქთიოფაუნის ადგილობრივი სახეობებისათვის თევზსავალი არ იყო გათვალისწინებული</w:t>
      </w:r>
      <w:r w:rsidR="003D57AC" w:rsidRPr="006601F5">
        <w:rPr>
          <w:color w:val="auto"/>
          <w:lang w:val="ka-GE"/>
        </w:rPr>
        <w:t xml:space="preserve"> და დღეისათვის </w:t>
      </w:r>
      <w:r w:rsidR="0025575A" w:rsidRPr="006601F5">
        <w:rPr>
          <w:color w:val="auto"/>
          <w:lang w:val="ka-GE"/>
        </w:rPr>
        <w:t xml:space="preserve">მისი რეკონსტრუქცია კაშხლის მდგრადობის </w:t>
      </w:r>
      <w:r w:rsidR="005F02A8" w:rsidRPr="006601F5">
        <w:rPr>
          <w:color w:val="auto"/>
          <w:lang w:val="ka-GE"/>
        </w:rPr>
        <w:t>თვალსაზრისით მაღალი რისკის შემცველია და შესაბამისად სრულიად დაუშვებელი.</w:t>
      </w:r>
    </w:p>
    <w:p w:rsidR="002F1F5D" w:rsidRPr="006601F5" w:rsidRDefault="004E41F4" w:rsidP="007B11AC">
      <w:pPr>
        <w:jc w:val="both"/>
        <w:rPr>
          <w:color w:val="auto"/>
          <w:lang w:val="ka-GE"/>
        </w:rPr>
      </w:pPr>
      <w:r w:rsidRPr="006601F5">
        <w:rPr>
          <w:color w:val="auto"/>
          <w:lang w:val="ka-GE"/>
        </w:rPr>
        <w:t>ჰესის პერსონალის მიერ ჩატარებული კვლევის შედეგების მიხედვით</w:t>
      </w:r>
      <w:r w:rsidR="003069E3" w:rsidRPr="006601F5">
        <w:rPr>
          <w:color w:val="auto"/>
          <w:lang w:val="ka-GE"/>
        </w:rPr>
        <w:t>,</w:t>
      </w:r>
      <w:r w:rsidRPr="006601F5">
        <w:rPr>
          <w:color w:val="auto"/>
          <w:lang w:val="ka-GE"/>
        </w:rPr>
        <w:t xml:space="preserve"> თევზსავალის ზოგადი ტექნიკური მდგომარეობა დამაკმაყოფილებელია</w:t>
      </w:r>
      <w:r w:rsidR="006B5B09" w:rsidRPr="006601F5">
        <w:rPr>
          <w:color w:val="auto"/>
          <w:lang w:val="ka-GE"/>
        </w:rPr>
        <w:t>.</w:t>
      </w:r>
      <w:r w:rsidRPr="006601F5">
        <w:rPr>
          <w:color w:val="auto"/>
          <w:lang w:val="ka-GE"/>
        </w:rPr>
        <w:t xml:space="preserve"> </w:t>
      </w:r>
    </w:p>
    <w:p w:rsidR="0027234D" w:rsidRPr="006601F5" w:rsidRDefault="0027234D" w:rsidP="007B11AC">
      <w:pPr>
        <w:jc w:val="both"/>
        <w:rPr>
          <w:color w:val="auto"/>
          <w:lang w:val="ka-GE"/>
        </w:rPr>
      </w:pPr>
    </w:p>
    <w:p w:rsidR="00573625" w:rsidRPr="006601F5" w:rsidRDefault="00573625" w:rsidP="007B11AC">
      <w:pPr>
        <w:jc w:val="both"/>
        <w:rPr>
          <w:color w:val="auto"/>
          <w:lang w:val="ka-GE"/>
        </w:rPr>
      </w:pPr>
    </w:p>
    <w:p w:rsidR="00DF05F4" w:rsidRPr="006601F5" w:rsidRDefault="00DF05F4" w:rsidP="007B11AC">
      <w:pPr>
        <w:jc w:val="both"/>
        <w:rPr>
          <w:color w:val="auto"/>
          <w:lang w:val="ka-GE"/>
        </w:rPr>
      </w:pPr>
    </w:p>
    <w:p w:rsidR="00DF05F4" w:rsidRPr="006601F5" w:rsidRDefault="00DF05F4" w:rsidP="007B11AC">
      <w:pPr>
        <w:jc w:val="both"/>
        <w:rPr>
          <w:color w:val="auto"/>
          <w:lang w:val="ka-GE"/>
        </w:rPr>
      </w:pPr>
    </w:p>
    <w:p w:rsidR="00DF05F4" w:rsidRPr="006601F5" w:rsidRDefault="00DF05F4" w:rsidP="007B11AC">
      <w:pPr>
        <w:spacing w:before="120"/>
        <w:jc w:val="both"/>
        <w:rPr>
          <w:color w:val="auto"/>
          <w:lang w:val="ka-GE"/>
        </w:rPr>
        <w:sectPr w:rsidR="00DF05F4" w:rsidRPr="006601F5" w:rsidSect="008D0E5C">
          <w:pgSz w:w="11907" w:h="16839" w:code="9"/>
          <w:pgMar w:top="993" w:right="1134" w:bottom="851" w:left="1134" w:header="397" w:footer="397" w:gutter="0"/>
          <w:cols w:space="720"/>
          <w:titlePg/>
          <w:docGrid w:linePitch="360"/>
        </w:sectPr>
      </w:pPr>
    </w:p>
    <w:p w:rsidR="00DF05F4" w:rsidRPr="006601F5" w:rsidRDefault="00DF05F4" w:rsidP="007B11AC">
      <w:pPr>
        <w:jc w:val="both"/>
        <w:rPr>
          <w:color w:val="auto"/>
          <w:sz w:val="20"/>
          <w:szCs w:val="20"/>
          <w:lang w:val="ka-GE"/>
        </w:rPr>
      </w:pPr>
      <w:r w:rsidRPr="006601F5">
        <w:rPr>
          <w:b/>
          <w:color w:val="auto"/>
          <w:sz w:val="20"/>
          <w:szCs w:val="20"/>
          <w:lang w:val="ka-GE"/>
        </w:rPr>
        <w:lastRenderedPageBreak/>
        <w:t xml:space="preserve">ნახაზი </w:t>
      </w:r>
      <w:r w:rsidR="006601F5" w:rsidRPr="006601F5">
        <w:rPr>
          <w:b/>
          <w:color w:val="auto"/>
          <w:sz w:val="20"/>
          <w:szCs w:val="20"/>
          <w:lang w:val="ka-GE"/>
        </w:rPr>
        <w:t>3</w:t>
      </w:r>
      <w:r w:rsidRPr="006601F5">
        <w:rPr>
          <w:b/>
          <w:color w:val="auto"/>
          <w:sz w:val="20"/>
          <w:szCs w:val="20"/>
          <w:lang w:val="ka-GE"/>
        </w:rPr>
        <w:t>.2.3.1.</w:t>
      </w:r>
      <w:r w:rsidRPr="006601F5">
        <w:rPr>
          <w:color w:val="auto"/>
          <w:sz w:val="20"/>
          <w:szCs w:val="20"/>
          <w:lang w:val="ka-GE"/>
        </w:rPr>
        <w:t xml:space="preserve"> თევზსავალის ჭრილი </w:t>
      </w:r>
    </w:p>
    <w:p w:rsidR="00DF05F4" w:rsidRPr="006601F5" w:rsidRDefault="007C6E8D" w:rsidP="007B11AC">
      <w:pPr>
        <w:jc w:val="center"/>
        <w:rPr>
          <w:color w:val="auto"/>
          <w:lang w:val="ka-GE"/>
        </w:rPr>
      </w:pPr>
      <w:r w:rsidRPr="006601F5">
        <w:rPr>
          <w:noProof/>
          <w:color w:val="auto"/>
          <w:lang w:val="ka-GE" w:eastAsia="ka-GE"/>
        </w:rPr>
        <w:drawing>
          <wp:inline distT="0" distB="0" distL="0" distR="0" wp14:anchorId="6CBD24B9" wp14:editId="2F36C1F2">
            <wp:extent cx="8031480" cy="4235848"/>
            <wp:effectExtent l="0" t="0" r="7620" b="0"/>
            <wp:docPr id="455" name="Picture 455" descr="C:\Users\david.kadimov\Desktop\შაორის გზშ ნახაზები\4.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vid.kadimov\Desktop\შაორის გზშ ნახაზები\4.2.3.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045928" cy="4243468"/>
                    </a:xfrm>
                    <a:prstGeom prst="rect">
                      <a:avLst/>
                    </a:prstGeom>
                    <a:noFill/>
                    <a:ln>
                      <a:noFill/>
                    </a:ln>
                  </pic:spPr>
                </pic:pic>
              </a:graphicData>
            </a:graphic>
          </wp:inline>
        </w:drawing>
      </w:r>
    </w:p>
    <w:p w:rsidR="00DF05F4" w:rsidRPr="006601F5" w:rsidRDefault="00DF05F4" w:rsidP="007B11AC">
      <w:pPr>
        <w:rPr>
          <w:color w:val="auto"/>
          <w:lang w:val="ka-GE"/>
        </w:rPr>
      </w:pPr>
    </w:p>
    <w:p w:rsidR="00DF05F4" w:rsidRPr="006601F5" w:rsidRDefault="00DF05F4" w:rsidP="007B11AC">
      <w:pPr>
        <w:rPr>
          <w:color w:val="auto"/>
          <w:lang w:val="ka-GE"/>
        </w:rPr>
      </w:pPr>
    </w:p>
    <w:p w:rsidR="00DF05F4" w:rsidRPr="006601F5" w:rsidRDefault="00DF05F4" w:rsidP="007B11AC">
      <w:pPr>
        <w:rPr>
          <w:color w:val="auto"/>
          <w:lang w:val="ka-GE"/>
        </w:rPr>
      </w:pPr>
    </w:p>
    <w:p w:rsidR="00DF05F4" w:rsidRPr="006601F5" w:rsidRDefault="00DF05F4" w:rsidP="007B11AC">
      <w:pPr>
        <w:tabs>
          <w:tab w:val="left" w:pos="3807"/>
        </w:tabs>
        <w:rPr>
          <w:color w:val="auto"/>
          <w:lang w:val="ka-GE"/>
        </w:rPr>
        <w:sectPr w:rsidR="00DF05F4" w:rsidRPr="006601F5" w:rsidSect="00DF05F4">
          <w:pgSz w:w="16839" w:h="11907" w:orient="landscape" w:code="9"/>
          <w:pgMar w:top="1134" w:right="992" w:bottom="1134" w:left="851" w:header="397" w:footer="397" w:gutter="0"/>
          <w:cols w:space="720"/>
          <w:titlePg/>
          <w:docGrid w:linePitch="360"/>
        </w:sectPr>
      </w:pPr>
      <w:r w:rsidRPr="006601F5">
        <w:rPr>
          <w:color w:val="auto"/>
          <w:lang w:val="ka-GE"/>
        </w:rPr>
        <w:tab/>
      </w:r>
    </w:p>
    <w:p w:rsidR="0061769E" w:rsidRPr="006601F5" w:rsidRDefault="0061769E" w:rsidP="007B11AC">
      <w:pPr>
        <w:pStyle w:val="Heading3"/>
        <w:spacing w:line="240" w:lineRule="auto"/>
        <w:rPr>
          <w:color w:val="auto"/>
        </w:rPr>
      </w:pPr>
      <w:r w:rsidRPr="006601F5">
        <w:rPr>
          <w:color w:val="auto"/>
        </w:rPr>
        <w:lastRenderedPageBreak/>
        <w:t xml:space="preserve"> </w:t>
      </w:r>
      <w:bookmarkStart w:id="13" w:name="_Toc64633129"/>
      <w:proofErr w:type="spellStart"/>
      <w:r w:rsidRPr="006601F5">
        <w:rPr>
          <w:color w:val="auto"/>
        </w:rPr>
        <w:t>ყინულსაგდები</w:t>
      </w:r>
      <w:bookmarkEnd w:id="13"/>
      <w:proofErr w:type="spellEnd"/>
    </w:p>
    <w:p w:rsidR="005F1941" w:rsidRPr="006601F5" w:rsidRDefault="0061769E" w:rsidP="007B11AC">
      <w:pPr>
        <w:jc w:val="both"/>
        <w:rPr>
          <w:color w:val="auto"/>
          <w:lang w:val="ka-GE"/>
        </w:rPr>
      </w:pPr>
      <w:r w:rsidRPr="006601F5">
        <w:rPr>
          <w:color w:val="auto"/>
          <w:lang w:val="ka-GE"/>
        </w:rPr>
        <w:t xml:space="preserve">წყალსაშვიანი კაშხლის მარცხენა მხარეს განთავსებულია </w:t>
      </w:r>
      <w:proofErr w:type="spellStart"/>
      <w:r w:rsidRPr="006601F5">
        <w:rPr>
          <w:color w:val="auto"/>
          <w:lang w:val="ka-GE"/>
        </w:rPr>
        <w:t>ყინულსაგდები</w:t>
      </w:r>
      <w:proofErr w:type="spellEnd"/>
      <w:r w:rsidRPr="006601F5">
        <w:rPr>
          <w:color w:val="auto"/>
          <w:lang w:val="ka-GE"/>
        </w:rPr>
        <w:t>, რომელიც ემსახურება ყინულის, თოშის და ტივტივა ნატანის გატარებას წყალსაცავიდან კაშხლის ქვედა ბიეფში.</w:t>
      </w:r>
    </w:p>
    <w:p w:rsidR="005F1941" w:rsidRPr="006601F5" w:rsidRDefault="005F1941" w:rsidP="007B11AC">
      <w:pPr>
        <w:jc w:val="both"/>
        <w:rPr>
          <w:color w:val="auto"/>
          <w:lang w:val="ka-GE"/>
        </w:rPr>
      </w:pPr>
      <w:r w:rsidRPr="006601F5">
        <w:rPr>
          <w:color w:val="auto"/>
          <w:lang w:val="ka-GE"/>
        </w:rPr>
        <w:t xml:space="preserve">წყალსაცავში წყლის ჰორიზონტის მომატებისას, </w:t>
      </w:r>
      <w:proofErr w:type="spellStart"/>
      <w:r w:rsidRPr="006601F5">
        <w:rPr>
          <w:color w:val="auto"/>
          <w:lang w:val="ka-GE"/>
        </w:rPr>
        <w:t>ყინულსაგდებიდან</w:t>
      </w:r>
      <w:proofErr w:type="spellEnd"/>
      <w:r w:rsidRPr="006601F5">
        <w:rPr>
          <w:color w:val="auto"/>
          <w:lang w:val="ka-GE"/>
        </w:rPr>
        <w:t xml:space="preserve"> წყლის დანაკარგის შეჩერების მიზნით </w:t>
      </w:r>
      <w:proofErr w:type="spellStart"/>
      <w:r w:rsidRPr="006601F5">
        <w:rPr>
          <w:color w:val="auto"/>
          <w:lang w:val="ka-GE"/>
        </w:rPr>
        <w:t>ყინულსაგდებს</w:t>
      </w:r>
      <w:proofErr w:type="spellEnd"/>
      <w:r w:rsidRPr="006601F5">
        <w:rPr>
          <w:color w:val="auto"/>
          <w:lang w:val="ka-GE"/>
        </w:rPr>
        <w:t xml:space="preserve">  გააჩნია ახალი ფარი  მართვის ავტომა</w:t>
      </w:r>
      <w:r w:rsidR="0030333D" w:rsidRPr="006601F5">
        <w:rPr>
          <w:color w:val="auto"/>
          <w:lang w:val="ka-GE"/>
        </w:rPr>
        <w:t>ტიზებული</w:t>
      </w:r>
      <w:r w:rsidRPr="006601F5">
        <w:rPr>
          <w:color w:val="auto"/>
          <w:lang w:val="ka-GE"/>
        </w:rPr>
        <w:t xml:space="preserve"> სისტემით.</w:t>
      </w:r>
    </w:p>
    <w:p w:rsidR="00874E3F" w:rsidRPr="006601F5" w:rsidRDefault="0030333D" w:rsidP="007B11AC">
      <w:pPr>
        <w:jc w:val="both"/>
        <w:rPr>
          <w:color w:val="auto"/>
          <w:lang w:val="ka-GE"/>
        </w:rPr>
      </w:pPr>
      <w:proofErr w:type="spellStart"/>
      <w:r w:rsidRPr="006601F5">
        <w:rPr>
          <w:color w:val="auto"/>
          <w:lang w:val="ka-GE"/>
        </w:rPr>
        <w:t>ყინულსაგდების</w:t>
      </w:r>
      <w:proofErr w:type="spellEnd"/>
      <w:r w:rsidRPr="006601F5">
        <w:rPr>
          <w:color w:val="auto"/>
          <w:lang w:val="ka-GE"/>
        </w:rPr>
        <w:t xml:space="preserve"> სიგრძე არის 13.0 მეტრი. </w:t>
      </w:r>
      <w:r w:rsidR="00573625" w:rsidRPr="006601F5">
        <w:rPr>
          <w:color w:val="auto"/>
          <w:lang w:val="ka-GE"/>
        </w:rPr>
        <w:t xml:space="preserve"> </w:t>
      </w:r>
      <w:proofErr w:type="spellStart"/>
      <w:r w:rsidR="005F1941" w:rsidRPr="006601F5">
        <w:rPr>
          <w:color w:val="auto"/>
          <w:lang w:val="ka-GE"/>
        </w:rPr>
        <w:t>ყინულსაგდების</w:t>
      </w:r>
      <w:proofErr w:type="spellEnd"/>
      <w:r w:rsidR="0027234D" w:rsidRPr="006601F5">
        <w:rPr>
          <w:color w:val="auto"/>
          <w:lang w:val="ka-GE"/>
        </w:rPr>
        <w:t xml:space="preserve"> საშუალებით რეგულირდება ჭარბი წყლის გატარებაც, რაც მაქსიმალურად უსაფრთხოს ხდის გაზაფხულის</w:t>
      </w:r>
      <w:r w:rsidR="0061769E" w:rsidRPr="006601F5">
        <w:rPr>
          <w:color w:val="auto"/>
          <w:lang w:val="ka-GE"/>
        </w:rPr>
        <w:t xml:space="preserve"> წყალდიდობის </w:t>
      </w:r>
      <w:r w:rsidR="0027234D" w:rsidRPr="006601F5">
        <w:rPr>
          <w:color w:val="auto"/>
          <w:lang w:val="ka-GE"/>
        </w:rPr>
        <w:t xml:space="preserve">და შემოდგომის </w:t>
      </w:r>
      <w:r w:rsidR="0061769E" w:rsidRPr="006601F5">
        <w:rPr>
          <w:color w:val="auto"/>
          <w:lang w:val="ka-GE"/>
        </w:rPr>
        <w:t xml:space="preserve"> წყალმოვარდ</w:t>
      </w:r>
      <w:r w:rsidR="0091463D" w:rsidRPr="006601F5">
        <w:rPr>
          <w:color w:val="auto"/>
          <w:lang w:val="ka-GE"/>
        </w:rPr>
        <w:t xml:space="preserve">ნების </w:t>
      </w:r>
      <w:r w:rsidR="0027234D" w:rsidRPr="006601F5">
        <w:rPr>
          <w:color w:val="auto"/>
          <w:lang w:val="ka-GE"/>
        </w:rPr>
        <w:t xml:space="preserve"> უსაფრთხო გატარებას.</w:t>
      </w:r>
    </w:p>
    <w:p w:rsidR="00573625" w:rsidRPr="006601F5" w:rsidRDefault="00573625" w:rsidP="007B11AC">
      <w:pPr>
        <w:jc w:val="both"/>
        <w:rPr>
          <w:color w:val="auto"/>
          <w:lang w:val="ka-GE"/>
        </w:rPr>
      </w:pPr>
    </w:p>
    <w:p w:rsidR="00874E3F" w:rsidRPr="006601F5" w:rsidRDefault="00895FED" w:rsidP="007B11AC">
      <w:pPr>
        <w:pStyle w:val="Heading3"/>
        <w:spacing w:line="240" w:lineRule="auto"/>
        <w:rPr>
          <w:color w:val="auto"/>
        </w:rPr>
      </w:pPr>
      <w:bookmarkStart w:id="14" w:name="_Toc64633130"/>
      <w:r w:rsidRPr="006601F5">
        <w:rPr>
          <w:color w:val="auto"/>
        </w:rPr>
        <w:t>ზედა ბიეფის ფსკერული გამრეცხი-</w:t>
      </w:r>
      <w:r w:rsidR="00874E3F" w:rsidRPr="006601F5">
        <w:rPr>
          <w:color w:val="auto"/>
        </w:rPr>
        <w:t>განათხარი</w:t>
      </w:r>
      <w:bookmarkEnd w:id="14"/>
    </w:p>
    <w:p w:rsidR="000823F9" w:rsidRPr="006601F5" w:rsidRDefault="00874E3F" w:rsidP="007B11AC">
      <w:pPr>
        <w:jc w:val="both"/>
        <w:rPr>
          <w:color w:val="auto"/>
          <w:lang w:val="ka-GE"/>
        </w:rPr>
      </w:pPr>
      <w:r w:rsidRPr="006601F5">
        <w:rPr>
          <w:color w:val="auto"/>
          <w:lang w:val="ka-GE"/>
        </w:rPr>
        <w:t xml:space="preserve">ამ ნაგებობის </w:t>
      </w:r>
      <w:r w:rsidR="00DD71F2" w:rsidRPr="006601F5">
        <w:rPr>
          <w:color w:val="auto"/>
          <w:lang w:val="ka-GE"/>
        </w:rPr>
        <w:t>დანიშნულებაა</w:t>
      </w:r>
      <w:r w:rsidRPr="006601F5">
        <w:rPr>
          <w:color w:val="auto"/>
          <w:lang w:val="ka-GE"/>
        </w:rPr>
        <w:t xml:space="preserve"> </w:t>
      </w:r>
      <w:r w:rsidR="009374DE" w:rsidRPr="006601F5">
        <w:rPr>
          <w:color w:val="auto"/>
          <w:lang w:val="ka-GE"/>
        </w:rPr>
        <w:t xml:space="preserve">წყალმიმღების ზღურბლის წინ დალექილი ნატანის </w:t>
      </w:r>
      <w:r w:rsidR="00A4631C" w:rsidRPr="006601F5">
        <w:rPr>
          <w:color w:val="auto"/>
          <w:lang w:val="ka-GE"/>
        </w:rPr>
        <w:t>წ</w:t>
      </w:r>
      <w:r w:rsidR="00897642" w:rsidRPr="006601F5">
        <w:rPr>
          <w:color w:val="auto"/>
          <w:lang w:val="ka-GE"/>
        </w:rPr>
        <w:t>ა</w:t>
      </w:r>
      <w:r w:rsidR="009374DE" w:rsidRPr="006601F5">
        <w:rPr>
          <w:color w:val="auto"/>
          <w:lang w:val="ka-GE"/>
        </w:rPr>
        <w:t>რეცხვა, ასევე სარემონტო სამუშაოების დროს მდინარის ხარჯის გატარება</w:t>
      </w:r>
      <w:r w:rsidR="00C75376" w:rsidRPr="006601F5">
        <w:rPr>
          <w:color w:val="auto"/>
          <w:lang w:val="ka-GE"/>
        </w:rPr>
        <w:t xml:space="preserve">. </w:t>
      </w:r>
      <w:r w:rsidR="009374DE" w:rsidRPr="006601F5">
        <w:rPr>
          <w:color w:val="auto"/>
          <w:lang w:val="ka-GE"/>
        </w:rPr>
        <w:t>განათხარი წარმოადგენს ხელოვნურად გაჭრილ, ტრაპეციული ფორმის ღრმა არხს, სიგრძით</w:t>
      </w:r>
      <w:r w:rsidR="00C75376" w:rsidRPr="006601F5">
        <w:rPr>
          <w:color w:val="auto"/>
          <w:lang w:val="ka-GE"/>
        </w:rPr>
        <w:t xml:space="preserve">  </w:t>
      </w:r>
      <w:proofErr w:type="spellStart"/>
      <w:r w:rsidR="00A4631C" w:rsidRPr="006601F5">
        <w:rPr>
          <w:color w:val="auto"/>
          <w:lang w:val="ka-GE"/>
        </w:rPr>
        <w:t>150</w:t>
      </w:r>
      <w:r w:rsidR="009374DE" w:rsidRPr="006601F5">
        <w:rPr>
          <w:color w:val="auto"/>
          <w:lang w:val="ka-GE"/>
        </w:rPr>
        <w:t>მ</w:t>
      </w:r>
      <w:proofErr w:type="spellEnd"/>
      <w:r w:rsidR="00A4631C" w:rsidRPr="006601F5">
        <w:rPr>
          <w:color w:val="auto"/>
          <w:lang w:val="ka-GE"/>
        </w:rPr>
        <w:t xml:space="preserve">. </w:t>
      </w:r>
      <w:r w:rsidR="00C75376" w:rsidRPr="006601F5">
        <w:rPr>
          <w:color w:val="auto"/>
          <w:lang w:val="ka-GE"/>
        </w:rPr>
        <w:t xml:space="preserve">სიღრმე - 18.5 მ, ძირის სიგანე (16-18.5) მ. </w:t>
      </w:r>
      <w:proofErr w:type="spellStart"/>
      <w:r w:rsidR="00E84BD0" w:rsidRPr="006601F5">
        <w:rPr>
          <w:color w:val="auto"/>
          <w:lang w:val="ka-GE"/>
        </w:rPr>
        <w:t>განათხარის</w:t>
      </w:r>
      <w:proofErr w:type="spellEnd"/>
      <w:r w:rsidR="00E84BD0" w:rsidRPr="006601F5">
        <w:rPr>
          <w:color w:val="auto"/>
          <w:lang w:val="ka-GE"/>
        </w:rPr>
        <w:t xml:space="preserve"> ძირი და გვერდითი ფერდები მოპირკეთებულია ბეტონით.</w:t>
      </w:r>
      <w:r w:rsidR="00C75376" w:rsidRPr="006601F5">
        <w:rPr>
          <w:color w:val="auto"/>
          <w:lang w:val="ka-GE"/>
        </w:rPr>
        <w:t xml:space="preserve"> </w:t>
      </w:r>
    </w:p>
    <w:p w:rsidR="000B2ABF" w:rsidRPr="006601F5" w:rsidRDefault="000B2ABF" w:rsidP="007B11AC">
      <w:pPr>
        <w:jc w:val="both"/>
        <w:rPr>
          <w:color w:val="auto"/>
          <w:lang w:val="ka-GE"/>
        </w:rPr>
      </w:pPr>
      <w:r w:rsidRPr="006601F5">
        <w:rPr>
          <w:color w:val="auto"/>
          <w:lang w:val="ka-GE"/>
        </w:rPr>
        <w:t xml:space="preserve">წყლის გატარების მიზნით, კაშხლის ძირში მოწყობილია </w:t>
      </w:r>
      <w:r w:rsidR="00A1123C" w:rsidRPr="006601F5">
        <w:rPr>
          <w:color w:val="auto"/>
          <w:lang w:val="ka-GE"/>
        </w:rPr>
        <w:t xml:space="preserve"> </w:t>
      </w:r>
      <w:proofErr w:type="spellStart"/>
      <w:r w:rsidR="00A1123C" w:rsidRPr="006601F5">
        <w:rPr>
          <w:color w:val="auto"/>
          <w:lang w:val="ka-GE"/>
        </w:rPr>
        <w:t>7.5მ</w:t>
      </w:r>
      <w:proofErr w:type="spellEnd"/>
      <w:r w:rsidR="00A1123C" w:rsidRPr="006601F5">
        <w:rPr>
          <w:color w:val="auto"/>
          <w:lang w:val="ka-GE"/>
        </w:rPr>
        <w:t xml:space="preserve"> სიგანის და</w:t>
      </w:r>
      <w:r w:rsidR="00851C79" w:rsidRPr="006601F5">
        <w:rPr>
          <w:color w:val="auto"/>
          <w:lang w:val="ka-GE"/>
        </w:rPr>
        <w:t xml:space="preserve"> </w:t>
      </w:r>
      <w:proofErr w:type="spellStart"/>
      <w:r w:rsidR="00851C79" w:rsidRPr="006601F5">
        <w:rPr>
          <w:color w:val="auto"/>
          <w:lang w:val="ka-GE"/>
        </w:rPr>
        <w:t>7.0</w:t>
      </w:r>
      <w:r w:rsidR="00A1123C" w:rsidRPr="006601F5">
        <w:rPr>
          <w:color w:val="auto"/>
          <w:lang w:val="ka-GE"/>
        </w:rPr>
        <w:t>მ</w:t>
      </w:r>
      <w:proofErr w:type="spellEnd"/>
      <w:r w:rsidR="00A1123C" w:rsidRPr="006601F5">
        <w:rPr>
          <w:color w:val="auto"/>
          <w:lang w:val="ka-GE"/>
        </w:rPr>
        <w:t xml:space="preserve"> სიმაღლის </w:t>
      </w:r>
      <w:r w:rsidRPr="006601F5">
        <w:rPr>
          <w:color w:val="auto"/>
          <w:lang w:val="ka-GE"/>
        </w:rPr>
        <w:t xml:space="preserve">ორი </w:t>
      </w:r>
      <w:r w:rsidR="00A4631C" w:rsidRPr="006601F5">
        <w:rPr>
          <w:color w:val="auto"/>
          <w:lang w:val="ka-GE"/>
        </w:rPr>
        <w:t>ფსკერული</w:t>
      </w:r>
      <w:r w:rsidRPr="006601F5">
        <w:rPr>
          <w:color w:val="auto"/>
          <w:lang w:val="ka-GE"/>
        </w:rPr>
        <w:t xml:space="preserve"> </w:t>
      </w:r>
      <w:r w:rsidR="00A4631C" w:rsidRPr="006601F5">
        <w:rPr>
          <w:color w:val="auto"/>
          <w:lang w:val="ka-GE"/>
        </w:rPr>
        <w:t>ღიობი.</w:t>
      </w:r>
      <w:r w:rsidRPr="006601F5">
        <w:rPr>
          <w:color w:val="auto"/>
          <w:lang w:val="ka-GE"/>
        </w:rPr>
        <w:t xml:space="preserve"> </w:t>
      </w:r>
      <w:r w:rsidR="00A1123C" w:rsidRPr="006601F5">
        <w:rPr>
          <w:color w:val="auto"/>
          <w:lang w:val="ka-GE"/>
        </w:rPr>
        <w:t>თითოეულის</w:t>
      </w:r>
      <w:r w:rsidR="000823F9" w:rsidRPr="006601F5">
        <w:rPr>
          <w:color w:val="auto"/>
          <w:lang w:val="ka-GE"/>
        </w:rPr>
        <w:t xml:space="preserve"> </w:t>
      </w:r>
      <w:r w:rsidRPr="006601F5">
        <w:rPr>
          <w:color w:val="auto"/>
          <w:lang w:val="ka-GE"/>
        </w:rPr>
        <w:t>გამტარიანობა წყალსაცავის მაქსიმალური შეტბორვის პირობებში შეადგენს</w:t>
      </w:r>
      <w:r w:rsidR="00E1485C" w:rsidRPr="006601F5">
        <w:rPr>
          <w:color w:val="auto"/>
          <w:lang w:val="ka-GE"/>
        </w:rPr>
        <w:t xml:space="preserve"> 450</w:t>
      </w:r>
      <w:r w:rsidRPr="006601F5">
        <w:rPr>
          <w:color w:val="auto"/>
          <w:lang w:val="ka-GE"/>
        </w:rPr>
        <w:t xml:space="preserve"> მ</w:t>
      </w:r>
      <w:r w:rsidRPr="006601F5">
        <w:rPr>
          <w:color w:val="auto"/>
          <w:vertAlign w:val="superscript"/>
          <w:lang w:val="ka-GE"/>
        </w:rPr>
        <w:t>3</w:t>
      </w:r>
      <w:r w:rsidRPr="006601F5">
        <w:rPr>
          <w:color w:val="auto"/>
          <w:lang w:val="ka-GE"/>
        </w:rPr>
        <w:t xml:space="preserve">/წმ-ს.  </w:t>
      </w:r>
      <w:proofErr w:type="spellStart"/>
      <w:r w:rsidR="00E1485C" w:rsidRPr="006601F5">
        <w:rPr>
          <w:color w:val="auto"/>
          <w:lang w:val="ka-GE"/>
        </w:rPr>
        <w:t>განათხარის</w:t>
      </w:r>
      <w:proofErr w:type="spellEnd"/>
      <w:r w:rsidR="00E1485C" w:rsidRPr="006601F5">
        <w:rPr>
          <w:color w:val="auto"/>
          <w:lang w:val="ka-GE"/>
        </w:rPr>
        <w:t xml:space="preserve"> ღიობი</w:t>
      </w:r>
      <w:r w:rsidR="000823F9" w:rsidRPr="006601F5">
        <w:rPr>
          <w:color w:val="auto"/>
          <w:lang w:val="ka-GE"/>
        </w:rPr>
        <w:t xml:space="preserve"> იკეტება</w:t>
      </w:r>
      <w:r w:rsidR="00851C79" w:rsidRPr="006601F5">
        <w:rPr>
          <w:color w:val="auto"/>
          <w:lang w:val="ka-GE"/>
        </w:rPr>
        <w:t xml:space="preserve"> </w:t>
      </w:r>
      <w:proofErr w:type="spellStart"/>
      <w:r w:rsidR="00851C79" w:rsidRPr="006601F5">
        <w:rPr>
          <w:color w:val="auto"/>
          <w:lang w:val="ka-GE"/>
        </w:rPr>
        <w:t>7.5</w:t>
      </w:r>
      <w:r w:rsidR="00E1485C" w:rsidRPr="006601F5">
        <w:rPr>
          <w:color w:val="auto"/>
          <w:lang w:val="ka-GE"/>
        </w:rPr>
        <w:t>მ</w:t>
      </w:r>
      <w:proofErr w:type="spellEnd"/>
      <w:r w:rsidR="00E1485C" w:rsidRPr="006601F5">
        <w:rPr>
          <w:color w:val="auto"/>
          <w:lang w:val="ka-GE"/>
        </w:rPr>
        <w:t xml:space="preserve"> სიმაღლის და</w:t>
      </w:r>
      <w:r w:rsidR="00851C79" w:rsidRPr="006601F5">
        <w:rPr>
          <w:color w:val="auto"/>
          <w:lang w:val="ka-GE"/>
        </w:rPr>
        <w:t xml:space="preserve"> </w:t>
      </w:r>
      <w:proofErr w:type="spellStart"/>
      <w:r w:rsidR="00851C79" w:rsidRPr="006601F5">
        <w:rPr>
          <w:color w:val="auto"/>
          <w:lang w:val="ka-GE"/>
        </w:rPr>
        <w:t>8.5</w:t>
      </w:r>
      <w:r w:rsidR="00E1485C" w:rsidRPr="006601F5">
        <w:rPr>
          <w:color w:val="auto"/>
          <w:lang w:val="ka-GE"/>
        </w:rPr>
        <w:t>მ</w:t>
      </w:r>
      <w:proofErr w:type="spellEnd"/>
      <w:r w:rsidR="00E1485C" w:rsidRPr="006601F5">
        <w:rPr>
          <w:color w:val="auto"/>
          <w:lang w:val="ka-GE"/>
        </w:rPr>
        <w:t xml:space="preserve"> სიგანის</w:t>
      </w:r>
      <w:r w:rsidR="000823F9" w:rsidRPr="006601F5">
        <w:rPr>
          <w:color w:val="auto"/>
          <w:lang w:val="ka-GE"/>
        </w:rPr>
        <w:t xml:space="preserve"> ფარებით.</w:t>
      </w:r>
      <w:r w:rsidR="00230163" w:rsidRPr="006601F5">
        <w:rPr>
          <w:color w:val="auto"/>
          <w:lang w:val="ka-GE"/>
        </w:rPr>
        <w:t xml:space="preserve"> </w:t>
      </w:r>
      <w:r w:rsidR="00E84BD0" w:rsidRPr="006601F5">
        <w:rPr>
          <w:color w:val="auto"/>
          <w:lang w:val="ka-GE"/>
        </w:rPr>
        <w:t xml:space="preserve"> </w:t>
      </w:r>
      <w:proofErr w:type="spellStart"/>
      <w:r w:rsidR="00E84BD0" w:rsidRPr="006601F5">
        <w:rPr>
          <w:color w:val="auto"/>
          <w:lang w:val="ka-GE"/>
        </w:rPr>
        <w:t>განათხარის</w:t>
      </w:r>
      <w:proofErr w:type="spellEnd"/>
      <w:r w:rsidR="00E84BD0" w:rsidRPr="006601F5">
        <w:rPr>
          <w:color w:val="auto"/>
          <w:lang w:val="ka-GE"/>
        </w:rPr>
        <w:t xml:space="preserve"> </w:t>
      </w:r>
      <w:r w:rsidRPr="006601F5">
        <w:rPr>
          <w:color w:val="auto"/>
          <w:lang w:val="ka-GE"/>
        </w:rPr>
        <w:t xml:space="preserve"> ფარების ოპერირება ხდება ერთი ამწე მექანიზმი</w:t>
      </w:r>
      <w:r w:rsidR="00DD71F2" w:rsidRPr="006601F5">
        <w:rPr>
          <w:color w:val="auto"/>
          <w:lang w:val="ka-GE"/>
        </w:rPr>
        <w:t>თ</w:t>
      </w:r>
      <w:r w:rsidR="00432644" w:rsidRPr="006601F5">
        <w:rPr>
          <w:color w:val="auto"/>
          <w:lang w:val="ka-GE"/>
        </w:rPr>
        <w:t xml:space="preserve">. </w:t>
      </w:r>
    </w:p>
    <w:p w:rsidR="00820E7B" w:rsidRPr="006601F5" w:rsidRDefault="00820E7B" w:rsidP="007B11AC">
      <w:pPr>
        <w:jc w:val="both"/>
        <w:rPr>
          <w:color w:val="auto"/>
          <w:lang w:val="ka-GE"/>
        </w:rPr>
      </w:pPr>
      <w:r w:rsidRPr="006601F5">
        <w:rPr>
          <w:color w:val="auto"/>
          <w:lang w:val="ka-GE"/>
        </w:rPr>
        <w:t xml:space="preserve">კაშხლის ფარებს გაჩნია სარემონტო </w:t>
      </w:r>
      <w:proofErr w:type="spellStart"/>
      <w:r w:rsidRPr="006601F5">
        <w:rPr>
          <w:color w:val="auto"/>
          <w:lang w:val="ka-GE"/>
        </w:rPr>
        <w:t>შანდორები</w:t>
      </w:r>
      <w:proofErr w:type="spellEnd"/>
      <w:r w:rsidRPr="006601F5">
        <w:rPr>
          <w:color w:val="auto"/>
          <w:lang w:val="ka-GE"/>
        </w:rPr>
        <w:t xml:space="preserve">, რომელებიც განთავსებულია კაშხლის მიმდებარედ. </w:t>
      </w:r>
      <w:proofErr w:type="spellStart"/>
      <w:r w:rsidRPr="006601F5">
        <w:rPr>
          <w:color w:val="auto"/>
          <w:lang w:val="ka-GE"/>
        </w:rPr>
        <w:t>შანდორების</w:t>
      </w:r>
      <w:proofErr w:type="spellEnd"/>
      <w:r w:rsidRPr="006601F5">
        <w:rPr>
          <w:color w:val="auto"/>
          <w:lang w:val="ka-GE"/>
        </w:rPr>
        <w:t xml:space="preserve"> გადატანა ხდება </w:t>
      </w:r>
      <w:proofErr w:type="spellStart"/>
      <w:r w:rsidRPr="006601F5">
        <w:rPr>
          <w:color w:val="auto"/>
          <w:lang w:val="ka-GE"/>
        </w:rPr>
        <w:t>ჯოჯგინა</w:t>
      </w:r>
      <w:proofErr w:type="spellEnd"/>
      <w:r w:rsidRPr="006601F5">
        <w:rPr>
          <w:color w:val="auto"/>
          <w:lang w:val="ka-GE"/>
        </w:rPr>
        <w:t xml:space="preserve"> ამწის გამოყენებით.   </w:t>
      </w:r>
    </w:p>
    <w:p w:rsidR="005B1CDD" w:rsidRDefault="0097597B" w:rsidP="007B11AC">
      <w:pPr>
        <w:jc w:val="both"/>
        <w:rPr>
          <w:color w:val="auto"/>
          <w:sz w:val="20"/>
          <w:szCs w:val="20"/>
          <w:lang w:val="ka-GE"/>
        </w:rPr>
      </w:pPr>
      <w:r w:rsidRPr="006601F5">
        <w:rPr>
          <w:b/>
          <w:color w:val="auto"/>
          <w:sz w:val="20"/>
          <w:szCs w:val="20"/>
          <w:lang w:val="ka-GE"/>
        </w:rPr>
        <w:t>ნახაზი 3.2.5.1.</w:t>
      </w:r>
      <w:r w:rsidRPr="006601F5">
        <w:rPr>
          <w:color w:val="auto"/>
          <w:sz w:val="20"/>
          <w:szCs w:val="20"/>
          <w:lang w:val="ka-GE"/>
        </w:rPr>
        <w:t xml:space="preserve"> </w:t>
      </w:r>
      <w:proofErr w:type="spellStart"/>
      <w:r w:rsidRPr="006601F5">
        <w:rPr>
          <w:color w:val="auto"/>
          <w:sz w:val="20"/>
          <w:szCs w:val="20"/>
          <w:lang w:val="ka-GE"/>
        </w:rPr>
        <w:t>განათხარის</w:t>
      </w:r>
      <w:proofErr w:type="spellEnd"/>
      <w:r w:rsidRPr="006601F5">
        <w:rPr>
          <w:color w:val="auto"/>
          <w:sz w:val="20"/>
          <w:szCs w:val="20"/>
          <w:lang w:val="ka-GE"/>
        </w:rPr>
        <w:t xml:space="preserve"> ჭრილი</w:t>
      </w:r>
    </w:p>
    <w:p w:rsidR="00874E3F" w:rsidRPr="006601F5" w:rsidRDefault="0097597B" w:rsidP="0097597B">
      <w:pPr>
        <w:jc w:val="center"/>
        <w:rPr>
          <w:b/>
          <w:color w:val="auto"/>
          <w:sz w:val="20"/>
          <w:szCs w:val="20"/>
          <w:lang w:val="ka-GE"/>
        </w:rPr>
        <w:sectPr w:rsidR="00874E3F" w:rsidRPr="006601F5" w:rsidSect="008D0E5C">
          <w:pgSz w:w="11907" w:h="16839" w:code="9"/>
          <w:pgMar w:top="993" w:right="1134" w:bottom="851" w:left="1134" w:header="397" w:footer="397" w:gutter="0"/>
          <w:cols w:space="720"/>
          <w:titlePg/>
          <w:docGrid w:linePitch="360"/>
        </w:sectPr>
      </w:pPr>
      <w:r w:rsidRPr="006601F5">
        <w:rPr>
          <w:noProof/>
          <w:color w:val="auto"/>
          <w:lang w:val="ka-GE" w:eastAsia="ka-GE"/>
        </w:rPr>
        <w:drawing>
          <wp:inline distT="0" distB="0" distL="0" distR="0" wp14:anchorId="60DCEFA0" wp14:editId="16E1BD25">
            <wp:extent cx="5708709" cy="4238625"/>
            <wp:effectExtent l="0" t="0" r="6350" b="0"/>
            <wp:docPr id="456" name="Picture 456" descr="C:\Users\david.kadimov\Desktop\შაორის გზშ ნახაზები\4.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vid.kadimov\Desktop\შაორის გზშ ნახაზები\4.2.5.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4406" cy="4242855"/>
                    </a:xfrm>
                    <a:prstGeom prst="rect">
                      <a:avLst/>
                    </a:prstGeom>
                    <a:noFill/>
                    <a:ln>
                      <a:noFill/>
                    </a:ln>
                  </pic:spPr>
                </pic:pic>
              </a:graphicData>
            </a:graphic>
          </wp:inline>
        </w:drawing>
      </w:r>
    </w:p>
    <w:p w:rsidR="008153A9" w:rsidRPr="006601F5" w:rsidRDefault="00E926B8" w:rsidP="007B11AC">
      <w:pPr>
        <w:pStyle w:val="Heading3"/>
        <w:spacing w:line="240" w:lineRule="auto"/>
        <w:rPr>
          <w:color w:val="auto"/>
        </w:rPr>
      </w:pPr>
      <w:bookmarkStart w:id="15" w:name="_Toc64633131"/>
      <w:r w:rsidRPr="006601F5">
        <w:rPr>
          <w:color w:val="auto"/>
        </w:rPr>
        <w:lastRenderedPageBreak/>
        <w:t>წყალმიმღები</w:t>
      </w:r>
      <w:bookmarkEnd w:id="15"/>
      <w:r w:rsidRPr="006601F5">
        <w:rPr>
          <w:color w:val="auto"/>
        </w:rPr>
        <w:t xml:space="preserve"> </w:t>
      </w:r>
    </w:p>
    <w:p w:rsidR="00820E7B" w:rsidRPr="006601F5" w:rsidRDefault="00E926B8" w:rsidP="007B11AC">
      <w:pPr>
        <w:jc w:val="both"/>
        <w:rPr>
          <w:color w:val="auto"/>
          <w:lang w:val="ka-GE"/>
        </w:rPr>
      </w:pPr>
      <w:r w:rsidRPr="006601F5">
        <w:rPr>
          <w:color w:val="auto"/>
          <w:lang w:val="ka-GE"/>
        </w:rPr>
        <w:t>წყალსაცავიდან სადერივაციო არხში წყლის მიწოდება ხდება ღია ტიპის წყალმიმღების საშუალებით. წყალმიმღებს აქვს შევიწროებული ფორმა არხის მთავარი რაბის მიმართულებით.</w:t>
      </w:r>
      <w:r w:rsidR="00286A47" w:rsidRPr="006601F5">
        <w:rPr>
          <w:color w:val="auto"/>
          <w:lang w:val="ka-GE"/>
        </w:rPr>
        <w:t xml:space="preserve"> </w:t>
      </w:r>
      <w:r w:rsidRPr="006601F5">
        <w:rPr>
          <w:color w:val="auto"/>
          <w:lang w:val="ka-GE"/>
        </w:rPr>
        <w:t>წყალმიმღების შესასვლელთან მოწყობილია უხეში გისოსი, სიგრძით 110.0 მ. გისოსის საშუალებით შესაძლებელია დიდი ზომის მცურავი საგნების შეკავება</w:t>
      </w:r>
      <w:r w:rsidR="00286A47" w:rsidRPr="006601F5">
        <w:rPr>
          <w:color w:val="auto"/>
          <w:lang w:val="ka-GE"/>
        </w:rPr>
        <w:t xml:space="preserve">. გისოსის თავზე მოწყობილია საფეხმავლო ხიდი, რომელიც გამოიყენება გისოსის დათვალიერების და საჭიროების შემთხვევაში გაწმენდის მიზნით. წყალმიმღების თავზე არსებული ხიდის ხედი მოცემულია სურათზე </w:t>
      </w:r>
      <w:r w:rsidR="006601F5" w:rsidRPr="006601F5">
        <w:rPr>
          <w:color w:val="auto"/>
          <w:lang w:val="ka-GE"/>
        </w:rPr>
        <w:t>3</w:t>
      </w:r>
      <w:r w:rsidR="00286A47" w:rsidRPr="006601F5">
        <w:rPr>
          <w:color w:val="auto"/>
          <w:lang w:val="ka-GE"/>
        </w:rPr>
        <w:t>.2.6.1.</w:t>
      </w:r>
    </w:p>
    <w:p w:rsidR="000F2B98" w:rsidRPr="006601F5" w:rsidRDefault="000F2B98" w:rsidP="007B11AC">
      <w:pPr>
        <w:jc w:val="both"/>
        <w:rPr>
          <w:color w:val="auto"/>
          <w:sz w:val="20"/>
          <w:szCs w:val="20"/>
          <w:lang w:val="ka-GE"/>
        </w:rPr>
      </w:pPr>
      <w:r w:rsidRPr="006601F5">
        <w:rPr>
          <w:b/>
          <w:color w:val="auto"/>
          <w:sz w:val="20"/>
          <w:szCs w:val="20"/>
          <w:lang w:val="ka-GE"/>
        </w:rPr>
        <w:t xml:space="preserve">სურათი </w:t>
      </w:r>
      <w:r w:rsidR="006601F5" w:rsidRPr="006601F5">
        <w:rPr>
          <w:b/>
          <w:color w:val="auto"/>
          <w:sz w:val="20"/>
          <w:szCs w:val="20"/>
          <w:lang w:val="ka-GE"/>
        </w:rPr>
        <w:t>3</w:t>
      </w:r>
      <w:r w:rsidRPr="006601F5">
        <w:rPr>
          <w:b/>
          <w:color w:val="auto"/>
          <w:sz w:val="20"/>
          <w:szCs w:val="20"/>
          <w:lang w:val="ka-GE"/>
        </w:rPr>
        <w:t>.2.6.1.</w:t>
      </w:r>
      <w:r w:rsidRPr="006601F5">
        <w:rPr>
          <w:color w:val="auto"/>
          <w:sz w:val="20"/>
          <w:szCs w:val="20"/>
          <w:lang w:val="ka-GE"/>
        </w:rPr>
        <w:t xml:space="preserve"> წყალმიმღების უხეში გისოსების თავზე არსებული ხიდი </w:t>
      </w:r>
    </w:p>
    <w:p w:rsidR="000F2B98" w:rsidRPr="006601F5" w:rsidRDefault="000F2B98" w:rsidP="007B11AC">
      <w:pPr>
        <w:jc w:val="center"/>
        <w:rPr>
          <w:color w:val="auto"/>
          <w:lang w:val="ka-GE"/>
        </w:rPr>
      </w:pPr>
      <w:r w:rsidRPr="006601F5">
        <w:rPr>
          <w:noProof/>
          <w:color w:val="auto"/>
          <w:lang w:val="ka-GE" w:eastAsia="ka-GE"/>
        </w:rPr>
        <w:drawing>
          <wp:inline distT="0" distB="0" distL="0" distR="0" wp14:anchorId="53A857A0" wp14:editId="7C3688F6">
            <wp:extent cx="3162300" cy="23719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72267" cy="2379451"/>
                    </a:xfrm>
                    <a:prstGeom prst="rect">
                      <a:avLst/>
                    </a:prstGeom>
                    <a:noFill/>
                  </pic:spPr>
                </pic:pic>
              </a:graphicData>
            </a:graphic>
          </wp:inline>
        </w:drawing>
      </w:r>
    </w:p>
    <w:p w:rsidR="000F2B98" w:rsidRPr="006601F5" w:rsidRDefault="000F2B98" w:rsidP="007B11AC">
      <w:pPr>
        <w:jc w:val="both"/>
        <w:rPr>
          <w:color w:val="auto"/>
          <w:lang w:val="ka-GE"/>
        </w:rPr>
      </w:pPr>
    </w:p>
    <w:p w:rsidR="00DB5E4E" w:rsidRPr="006601F5" w:rsidRDefault="00AD41B4" w:rsidP="007B11AC">
      <w:pPr>
        <w:pStyle w:val="Heading4"/>
        <w:spacing w:line="240" w:lineRule="auto"/>
        <w:rPr>
          <w:color w:val="auto"/>
        </w:rPr>
      </w:pPr>
      <w:bookmarkStart w:id="16" w:name="_Toc64633132"/>
      <w:r w:rsidRPr="006601F5">
        <w:rPr>
          <w:color w:val="auto"/>
        </w:rPr>
        <w:t xml:space="preserve">წყალმიმღების </w:t>
      </w:r>
      <w:r w:rsidR="00286A47" w:rsidRPr="006601F5">
        <w:rPr>
          <w:color w:val="auto"/>
        </w:rPr>
        <w:t>გამრეცხი რაბი</w:t>
      </w:r>
      <w:bookmarkEnd w:id="16"/>
    </w:p>
    <w:p w:rsidR="00E92011" w:rsidRPr="006601F5" w:rsidRDefault="00286A47" w:rsidP="007B11AC">
      <w:pPr>
        <w:spacing w:before="120" w:after="0"/>
        <w:jc w:val="both"/>
        <w:rPr>
          <w:color w:val="auto"/>
          <w:lang w:val="ka-GE"/>
        </w:rPr>
      </w:pPr>
      <w:r w:rsidRPr="006601F5">
        <w:rPr>
          <w:color w:val="auto"/>
          <w:lang w:val="ka-GE"/>
        </w:rPr>
        <w:t xml:space="preserve">წყალმიმღების ბოლოს, მარჯვენა მხარეს, მოწყობილია გამრეცხი რაბი, რომელიც გადაკეტილია </w:t>
      </w:r>
      <w:r w:rsidR="00A432FD" w:rsidRPr="006601F5">
        <w:rPr>
          <w:color w:val="auto"/>
          <w:lang w:val="ka-GE"/>
        </w:rPr>
        <w:t xml:space="preserve">ორი </w:t>
      </w:r>
      <w:r w:rsidR="00C8011D" w:rsidRPr="006601F5">
        <w:rPr>
          <w:color w:val="auto"/>
          <w:lang w:val="ka-GE"/>
        </w:rPr>
        <w:t>ფსკერული</w:t>
      </w:r>
      <w:r w:rsidR="00A432FD" w:rsidRPr="006601F5">
        <w:rPr>
          <w:color w:val="auto"/>
          <w:lang w:val="ka-GE"/>
        </w:rPr>
        <w:t xml:space="preserve"> </w:t>
      </w:r>
      <w:r w:rsidRPr="006601F5">
        <w:rPr>
          <w:color w:val="auto"/>
          <w:lang w:val="ka-GE"/>
        </w:rPr>
        <w:t>ფარით</w:t>
      </w:r>
      <w:r w:rsidR="00FB65BC" w:rsidRPr="006601F5">
        <w:rPr>
          <w:color w:val="auto"/>
          <w:lang w:val="ka-GE"/>
        </w:rPr>
        <w:t>.</w:t>
      </w:r>
    </w:p>
    <w:p w:rsidR="00FB65BC" w:rsidRPr="006601F5" w:rsidRDefault="006E7E7A" w:rsidP="007B11AC">
      <w:pPr>
        <w:spacing w:before="120" w:after="0"/>
        <w:jc w:val="both"/>
        <w:rPr>
          <w:color w:val="auto"/>
          <w:lang w:val="ka-GE"/>
        </w:rPr>
      </w:pPr>
      <w:r w:rsidRPr="006601F5">
        <w:rPr>
          <w:color w:val="auto"/>
          <w:lang w:val="ka-GE"/>
        </w:rPr>
        <w:t xml:space="preserve">წყალმიმღების ბოლოს, მარჯვენა მხარეს, მოწყობილია გამრეცხი რაბი, რომელიც  წარმოადგენს კაშხალს, ორი </w:t>
      </w:r>
      <w:r w:rsidR="00C8011D" w:rsidRPr="006601F5">
        <w:rPr>
          <w:color w:val="auto"/>
          <w:lang w:val="ka-GE"/>
        </w:rPr>
        <w:t>ფსკერული</w:t>
      </w:r>
      <w:r w:rsidR="00B74A61" w:rsidRPr="006601F5">
        <w:rPr>
          <w:color w:val="auto"/>
          <w:lang w:val="ka-GE"/>
        </w:rPr>
        <w:t xml:space="preserve"> </w:t>
      </w:r>
      <w:r w:rsidR="00C8011D" w:rsidRPr="006601F5">
        <w:rPr>
          <w:color w:val="auto"/>
          <w:lang w:val="ka-GE"/>
        </w:rPr>
        <w:t>ღიობით</w:t>
      </w:r>
      <w:r w:rsidRPr="006601F5">
        <w:rPr>
          <w:color w:val="auto"/>
          <w:lang w:val="ka-GE"/>
        </w:rPr>
        <w:t xml:space="preserve">, რომელიც გადაკეტილია </w:t>
      </w:r>
      <w:proofErr w:type="spellStart"/>
      <w:r w:rsidRPr="006601F5">
        <w:rPr>
          <w:color w:val="auto"/>
          <w:lang w:val="ka-GE"/>
        </w:rPr>
        <w:t>საგორავებიანი</w:t>
      </w:r>
      <w:proofErr w:type="spellEnd"/>
      <w:r w:rsidRPr="006601F5">
        <w:rPr>
          <w:color w:val="auto"/>
          <w:lang w:val="ka-GE"/>
        </w:rPr>
        <w:t xml:space="preserve"> ფარით.</w:t>
      </w:r>
      <w:r w:rsidR="00C47F4E" w:rsidRPr="006601F5">
        <w:rPr>
          <w:color w:val="auto"/>
          <w:lang w:val="ka-GE"/>
        </w:rPr>
        <w:t xml:space="preserve"> </w:t>
      </w:r>
      <w:r w:rsidR="00B74A61" w:rsidRPr="006601F5">
        <w:rPr>
          <w:color w:val="auto"/>
          <w:lang w:val="ka-GE"/>
        </w:rPr>
        <w:t>წყალმიმღების ფსკერის</w:t>
      </w:r>
      <w:r w:rsidR="00286A47" w:rsidRPr="006601F5">
        <w:rPr>
          <w:color w:val="auto"/>
          <w:lang w:val="ka-GE"/>
        </w:rPr>
        <w:t xml:space="preserve"> ქანობი </w:t>
      </w:r>
      <w:r w:rsidR="00296703" w:rsidRPr="006601F5">
        <w:rPr>
          <w:color w:val="auto"/>
          <w:lang w:val="ka-GE"/>
        </w:rPr>
        <w:t>უზრუნველყოფს</w:t>
      </w:r>
      <w:r w:rsidR="00286A47" w:rsidRPr="006601F5">
        <w:rPr>
          <w:color w:val="auto"/>
          <w:lang w:val="ka-GE"/>
        </w:rPr>
        <w:t xml:space="preserve"> დალექილი ნატანის გადასაადგილებლად გამრეცხი რაბის მიმართულებით. ხოლო მის გვერდით არსებული სადერივაციო არხის დასაწყისში, ფსკერზე მოწყობილია 3 მეტრამდე სიმაღლის ზღურბლი ნატანის სადერივაციო არხში მოხვედრის თავიდან ასაცილებლად.</w:t>
      </w:r>
    </w:p>
    <w:p w:rsidR="00872E47" w:rsidRPr="006601F5" w:rsidRDefault="00286A47" w:rsidP="007B11AC">
      <w:pPr>
        <w:rPr>
          <w:color w:val="auto"/>
          <w:lang w:val="ka-GE"/>
        </w:rPr>
      </w:pPr>
      <w:r w:rsidRPr="006601F5">
        <w:rPr>
          <w:color w:val="auto"/>
          <w:lang w:val="ka-GE"/>
        </w:rPr>
        <w:t xml:space="preserve">წყალმიმღების და არხის მთავარი რაბის ზღურბლის </w:t>
      </w:r>
      <w:r w:rsidR="00505F2B" w:rsidRPr="006601F5">
        <w:rPr>
          <w:color w:val="auto"/>
          <w:lang w:val="ka-GE"/>
        </w:rPr>
        <w:t xml:space="preserve">კედლის </w:t>
      </w:r>
      <w:r w:rsidRPr="006601F5">
        <w:rPr>
          <w:color w:val="auto"/>
          <w:lang w:val="ka-GE"/>
        </w:rPr>
        <w:t>გარეცხვა ხორციელდება</w:t>
      </w:r>
      <w:r w:rsidR="00B74A61" w:rsidRPr="006601F5">
        <w:rPr>
          <w:color w:val="auto"/>
          <w:lang w:val="ka-GE"/>
        </w:rPr>
        <w:t xml:space="preserve"> </w:t>
      </w:r>
      <w:r w:rsidR="00505F2B" w:rsidRPr="006601F5">
        <w:rPr>
          <w:color w:val="auto"/>
          <w:lang w:val="ka-GE"/>
        </w:rPr>
        <w:t>ფსკერული</w:t>
      </w:r>
      <w:r w:rsidR="00B74A61" w:rsidRPr="006601F5">
        <w:rPr>
          <w:color w:val="auto"/>
          <w:lang w:val="ka-GE"/>
        </w:rPr>
        <w:t xml:space="preserve"> </w:t>
      </w:r>
      <w:r w:rsidR="009508E1" w:rsidRPr="006601F5">
        <w:rPr>
          <w:color w:val="auto"/>
          <w:lang w:val="ka-GE"/>
        </w:rPr>
        <w:t>ღიობების ჩამკეტი ფარების ერთდროული</w:t>
      </w:r>
      <w:r w:rsidR="00E92011" w:rsidRPr="006601F5">
        <w:rPr>
          <w:color w:val="auto"/>
          <w:lang w:val="ka-GE"/>
        </w:rPr>
        <w:t xml:space="preserve"> გაღებით</w:t>
      </w:r>
      <w:r w:rsidR="009508E1" w:rsidRPr="006601F5">
        <w:rPr>
          <w:color w:val="auto"/>
          <w:lang w:val="ka-GE"/>
        </w:rPr>
        <w:t xml:space="preserve">. </w:t>
      </w:r>
    </w:p>
    <w:p w:rsidR="000F2B98" w:rsidRPr="006601F5" w:rsidRDefault="009508E1" w:rsidP="007B11AC">
      <w:pPr>
        <w:spacing w:before="120"/>
        <w:jc w:val="both"/>
        <w:rPr>
          <w:color w:val="auto"/>
          <w:lang w:val="ka-GE"/>
        </w:rPr>
      </w:pPr>
      <w:r w:rsidRPr="006601F5">
        <w:rPr>
          <w:color w:val="auto"/>
          <w:lang w:val="ka-GE"/>
        </w:rPr>
        <w:t xml:space="preserve">წყალმიმღების </w:t>
      </w:r>
      <w:r w:rsidR="000F2B98" w:rsidRPr="006601F5">
        <w:rPr>
          <w:color w:val="auto"/>
          <w:lang w:val="ka-GE"/>
        </w:rPr>
        <w:t xml:space="preserve">გამრეცხი რაბის სქემა მოცემულია ნახაზზე </w:t>
      </w:r>
      <w:r w:rsidR="006601F5" w:rsidRPr="006601F5">
        <w:rPr>
          <w:color w:val="auto"/>
          <w:lang w:val="ka-GE"/>
        </w:rPr>
        <w:t>3</w:t>
      </w:r>
      <w:r w:rsidR="000F2B98" w:rsidRPr="006601F5">
        <w:rPr>
          <w:color w:val="auto"/>
          <w:lang w:val="ka-GE"/>
        </w:rPr>
        <w:t>.2.6.1.1.</w:t>
      </w:r>
    </w:p>
    <w:p w:rsidR="00AD41B4" w:rsidRPr="006601F5" w:rsidRDefault="00AD41B4" w:rsidP="007B11AC">
      <w:pPr>
        <w:spacing w:before="120"/>
        <w:jc w:val="both"/>
        <w:rPr>
          <w:color w:val="auto"/>
          <w:lang w:val="ka-GE"/>
        </w:rPr>
      </w:pPr>
    </w:p>
    <w:p w:rsidR="00AD41B4" w:rsidRPr="006601F5" w:rsidRDefault="00AD41B4" w:rsidP="007B11AC">
      <w:pPr>
        <w:spacing w:before="120"/>
        <w:jc w:val="both"/>
        <w:rPr>
          <w:color w:val="auto"/>
          <w:lang w:val="ka-GE"/>
        </w:rPr>
      </w:pPr>
    </w:p>
    <w:p w:rsidR="00AD41B4" w:rsidRPr="006601F5" w:rsidRDefault="00AD41B4" w:rsidP="007B11AC">
      <w:pPr>
        <w:spacing w:before="120"/>
        <w:jc w:val="both"/>
        <w:rPr>
          <w:color w:val="auto"/>
          <w:lang w:val="ka-GE"/>
        </w:rPr>
      </w:pPr>
    </w:p>
    <w:p w:rsidR="006601F5" w:rsidRPr="006601F5" w:rsidRDefault="006601F5">
      <w:pPr>
        <w:spacing w:before="120"/>
        <w:jc w:val="both"/>
        <w:rPr>
          <w:b/>
          <w:color w:val="auto"/>
          <w:sz w:val="20"/>
          <w:szCs w:val="20"/>
          <w:lang w:val="ka-GE"/>
        </w:rPr>
      </w:pPr>
      <w:r w:rsidRPr="006601F5">
        <w:rPr>
          <w:b/>
          <w:color w:val="auto"/>
          <w:sz w:val="20"/>
          <w:szCs w:val="20"/>
          <w:lang w:val="ka-GE"/>
        </w:rPr>
        <w:br w:type="page"/>
      </w:r>
    </w:p>
    <w:p w:rsidR="00872E47" w:rsidRPr="006601F5" w:rsidRDefault="000F2B98" w:rsidP="007B11AC">
      <w:pPr>
        <w:spacing w:before="120"/>
        <w:jc w:val="both"/>
        <w:rPr>
          <w:color w:val="auto"/>
          <w:sz w:val="20"/>
          <w:szCs w:val="20"/>
          <w:lang w:val="ka-GE"/>
        </w:rPr>
      </w:pPr>
      <w:r w:rsidRPr="006601F5">
        <w:rPr>
          <w:b/>
          <w:color w:val="auto"/>
          <w:sz w:val="20"/>
          <w:szCs w:val="20"/>
          <w:lang w:val="ka-GE"/>
        </w:rPr>
        <w:lastRenderedPageBreak/>
        <w:t xml:space="preserve">ნახაზი </w:t>
      </w:r>
      <w:r w:rsidR="006601F5" w:rsidRPr="006601F5">
        <w:rPr>
          <w:b/>
          <w:color w:val="auto"/>
          <w:sz w:val="20"/>
          <w:szCs w:val="20"/>
          <w:lang w:val="ka-GE"/>
        </w:rPr>
        <w:t>3</w:t>
      </w:r>
      <w:r w:rsidRPr="006601F5">
        <w:rPr>
          <w:b/>
          <w:color w:val="auto"/>
          <w:sz w:val="20"/>
          <w:szCs w:val="20"/>
          <w:lang w:val="ka-GE"/>
        </w:rPr>
        <w:t>.2.6.1.1.</w:t>
      </w:r>
      <w:r w:rsidRPr="006601F5">
        <w:rPr>
          <w:color w:val="auto"/>
          <w:sz w:val="20"/>
          <w:szCs w:val="20"/>
          <w:lang w:val="ka-GE"/>
        </w:rPr>
        <w:t xml:space="preserve"> </w:t>
      </w:r>
      <w:r w:rsidR="009508E1" w:rsidRPr="006601F5">
        <w:rPr>
          <w:color w:val="auto"/>
          <w:sz w:val="20"/>
          <w:szCs w:val="20"/>
          <w:lang w:val="ka-GE"/>
        </w:rPr>
        <w:t xml:space="preserve"> წყალმიმღების </w:t>
      </w:r>
      <w:r w:rsidRPr="006601F5">
        <w:rPr>
          <w:color w:val="auto"/>
          <w:sz w:val="20"/>
          <w:szCs w:val="20"/>
          <w:lang w:val="ka-GE"/>
        </w:rPr>
        <w:t xml:space="preserve">გამრეცხი რაბის და სადერივაციო არხის </w:t>
      </w:r>
      <w:r w:rsidR="007C6E8D" w:rsidRPr="006601F5">
        <w:rPr>
          <w:color w:val="auto"/>
          <w:sz w:val="20"/>
          <w:szCs w:val="20"/>
          <w:lang w:val="ka-GE"/>
        </w:rPr>
        <w:t>სათავე</w:t>
      </w:r>
      <w:r w:rsidRPr="006601F5">
        <w:rPr>
          <w:color w:val="auto"/>
          <w:sz w:val="20"/>
          <w:szCs w:val="20"/>
          <w:lang w:val="ka-GE"/>
        </w:rPr>
        <w:t xml:space="preserve"> რაბის სქემა </w:t>
      </w:r>
    </w:p>
    <w:p w:rsidR="000F2B98" w:rsidRPr="006601F5" w:rsidRDefault="007C6E8D" w:rsidP="007B11AC">
      <w:pPr>
        <w:spacing w:before="120"/>
        <w:jc w:val="center"/>
        <w:rPr>
          <w:color w:val="auto"/>
          <w:lang w:val="ka-GE"/>
        </w:rPr>
      </w:pPr>
      <w:r w:rsidRPr="006601F5">
        <w:rPr>
          <w:noProof/>
          <w:color w:val="auto"/>
          <w:lang w:val="ka-GE" w:eastAsia="ka-GE"/>
        </w:rPr>
        <w:drawing>
          <wp:inline distT="0" distB="0" distL="0" distR="0" wp14:anchorId="53313E87" wp14:editId="23388FF2">
            <wp:extent cx="5210175" cy="4341092"/>
            <wp:effectExtent l="0" t="0" r="0" b="2540"/>
            <wp:docPr id="457" name="Picture 457" descr="C:\Users\david.kadimov\Desktop\შაორის გზშ ნახაზები\წყ დაგამ.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vid.kadimov\Desktop\შაორის გზშ ნახაზები\წყ დაგამ.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14876" cy="4345009"/>
                    </a:xfrm>
                    <a:prstGeom prst="rect">
                      <a:avLst/>
                    </a:prstGeom>
                    <a:noFill/>
                    <a:ln>
                      <a:noFill/>
                    </a:ln>
                  </pic:spPr>
                </pic:pic>
              </a:graphicData>
            </a:graphic>
          </wp:inline>
        </w:drawing>
      </w:r>
    </w:p>
    <w:p w:rsidR="000F2B98" w:rsidRPr="006601F5" w:rsidRDefault="000F2B98" w:rsidP="007B11AC">
      <w:pPr>
        <w:spacing w:before="120"/>
        <w:jc w:val="center"/>
        <w:rPr>
          <w:color w:val="auto"/>
          <w:lang w:val="ka-GE"/>
        </w:rPr>
      </w:pPr>
    </w:p>
    <w:p w:rsidR="000F2B98" w:rsidRPr="006601F5" w:rsidRDefault="000F2B98" w:rsidP="007B11AC">
      <w:pPr>
        <w:pStyle w:val="Heading3"/>
        <w:spacing w:line="240" w:lineRule="auto"/>
        <w:rPr>
          <w:color w:val="auto"/>
        </w:rPr>
      </w:pPr>
      <w:bookmarkStart w:id="17" w:name="_Toc64633133"/>
      <w:r w:rsidRPr="006601F5">
        <w:rPr>
          <w:color w:val="auto"/>
        </w:rPr>
        <w:t>სადერივაციო არხის მთავარი რაბი</w:t>
      </w:r>
      <w:bookmarkEnd w:id="17"/>
    </w:p>
    <w:p w:rsidR="000F2B98" w:rsidRPr="006601F5" w:rsidRDefault="000F2B98" w:rsidP="007B11AC">
      <w:pPr>
        <w:spacing w:before="120"/>
        <w:jc w:val="both"/>
        <w:rPr>
          <w:color w:val="auto"/>
          <w:lang w:val="ka-GE"/>
        </w:rPr>
      </w:pPr>
      <w:r w:rsidRPr="006601F5">
        <w:rPr>
          <w:color w:val="auto"/>
          <w:lang w:val="ka-GE"/>
        </w:rPr>
        <w:t xml:space="preserve">სადერივაციო არხის დასაწყისში განთავსებულია სადერივაციო არხის </w:t>
      </w:r>
      <w:r w:rsidR="007C6E8D" w:rsidRPr="006601F5">
        <w:rPr>
          <w:color w:val="auto"/>
          <w:lang w:val="ka-GE"/>
        </w:rPr>
        <w:t>სათავე</w:t>
      </w:r>
      <w:r w:rsidRPr="006601F5">
        <w:rPr>
          <w:color w:val="auto"/>
          <w:lang w:val="ka-GE"/>
        </w:rPr>
        <w:t xml:space="preserve"> რაბი</w:t>
      </w:r>
      <w:r w:rsidR="00A432FD" w:rsidRPr="006601F5">
        <w:rPr>
          <w:color w:val="auto"/>
          <w:lang w:val="ka-GE"/>
        </w:rPr>
        <w:t xml:space="preserve">,  </w:t>
      </w:r>
      <w:r w:rsidR="001D4DE7" w:rsidRPr="006601F5">
        <w:rPr>
          <w:color w:val="auto"/>
          <w:lang w:val="ka-GE"/>
        </w:rPr>
        <w:t xml:space="preserve">ოთხი </w:t>
      </w:r>
      <w:r w:rsidR="00A432FD" w:rsidRPr="006601F5">
        <w:rPr>
          <w:color w:val="auto"/>
          <w:lang w:val="ka-GE"/>
        </w:rPr>
        <w:t xml:space="preserve">ერთეული </w:t>
      </w:r>
      <w:r w:rsidRPr="006601F5">
        <w:rPr>
          <w:color w:val="auto"/>
          <w:lang w:val="ka-GE"/>
        </w:rPr>
        <w:t xml:space="preserve">მარეგულირებელი </w:t>
      </w:r>
      <w:r w:rsidR="00A432FD" w:rsidRPr="006601F5">
        <w:rPr>
          <w:color w:val="auto"/>
          <w:lang w:val="ka-GE"/>
        </w:rPr>
        <w:t>ფარით</w:t>
      </w:r>
      <w:r w:rsidRPr="006601F5">
        <w:rPr>
          <w:color w:val="auto"/>
          <w:lang w:val="ka-GE"/>
        </w:rPr>
        <w:t xml:space="preserve">. რაბის დანიშნულებაა სადერივაციო არხში წყლის ხარჯის რეგულირება </w:t>
      </w:r>
      <w:r w:rsidR="00E92011" w:rsidRPr="006601F5">
        <w:rPr>
          <w:color w:val="auto"/>
          <w:lang w:val="ka-GE"/>
        </w:rPr>
        <w:t xml:space="preserve">და </w:t>
      </w:r>
      <w:r w:rsidRPr="006601F5">
        <w:rPr>
          <w:color w:val="auto"/>
          <w:lang w:val="ka-GE"/>
        </w:rPr>
        <w:t xml:space="preserve"> არხის</w:t>
      </w:r>
      <w:r w:rsidR="00E92011" w:rsidRPr="006601F5">
        <w:rPr>
          <w:color w:val="auto"/>
          <w:lang w:val="ka-GE"/>
        </w:rPr>
        <w:t xml:space="preserve"> შესასვლელის </w:t>
      </w:r>
      <w:r w:rsidRPr="006601F5">
        <w:rPr>
          <w:color w:val="auto"/>
          <w:lang w:val="ka-GE"/>
        </w:rPr>
        <w:t xml:space="preserve"> დაკეტვა სარემონტო სამუშაოების </w:t>
      </w:r>
      <w:r w:rsidR="00E92011" w:rsidRPr="006601F5">
        <w:rPr>
          <w:color w:val="auto"/>
          <w:lang w:val="ka-GE"/>
        </w:rPr>
        <w:t xml:space="preserve">ან  ავარიის შემთხვევაში </w:t>
      </w:r>
      <w:r w:rsidRPr="006601F5">
        <w:rPr>
          <w:color w:val="auto"/>
          <w:lang w:val="ka-GE"/>
        </w:rPr>
        <w:t xml:space="preserve"> (იხ. ნახაზი </w:t>
      </w:r>
      <w:r w:rsidR="006601F5" w:rsidRPr="006601F5">
        <w:rPr>
          <w:color w:val="auto"/>
          <w:lang w:val="ka-GE"/>
        </w:rPr>
        <w:t>3</w:t>
      </w:r>
      <w:r w:rsidRPr="006601F5">
        <w:rPr>
          <w:color w:val="auto"/>
          <w:lang w:val="ka-GE"/>
        </w:rPr>
        <w:t xml:space="preserve">.2.6.1.1.). </w:t>
      </w:r>
    </w:p>
    <w:p w:rsidR="00696FBC" w:rsidRPr="006601F5" w:rsidRDefault="00F41321" w:rsidP="007B11AC">
      <w:pPr>
        <w:spacing w:before="120"/>
        <w:jc w:val="both"/>
        <w:rPr>
          <w:color w:val="auto"/>
          <w:lang w:val="ka-GE"/>
        </w:rPr>
      </w:pPr>
      <w:r w:rsidRPr="006601F5">
        <w:rPr>
          <w:color w:val="auto"/>
          <w:lang w:val="ka-GE"/>
        </w:rPr>
        <w:t xml:space="preserve">სადერივაციო </w:t>
      </w:r>
      <w:r w:rsidR="000F2B98" w:rsidRPr="006601F5">
        <w:rPr>
          <w:color w:val="auto"/>
          <w:lang w:val="ka-GE"/>
        </w:rPr>
        <w:t xml:space="preserve">არხის </w:t>
      </w:r>
      <w:r w:rsidR="007C6E8D" w:rsidRPr="006601F5">
        <w:rPr>
          <w:color w:val="auto"/>
          <w:lang w:val="ka-GE"/>
        </w:rPr>
        <w:t>სათავე</w:t>
      </w:r>
      <w:r w:rsidR="000F2B98" w:rsidRPr="006601F5">
        <w:rPr>
          <w:color w:val="auto"/>
          <w:lang w:val="ka-GE"/>
        </w:rPr>
        <w:t xml:space="preserve"> რაბზე მანევრირება ხორციელდება ორი ფარით ერთდროულად, ორი ამწე მექანიზმით და ელექტროძრავით. ფარები დაწყვილებულია ერთმანეთთან.</w:t>
      </w:r>
    </w:p>
    <w:p w:rsidR="00696FBC" w:rsidRPr="006601F5" w:rsidRDefault="00696FBC" w:rsidP="007B11AC">
      <w:pPr>
        <w:rPr>
          <w:color w:val="auto"/>
          <w:lang w:val="ka-GE"/>
        </w:rPr>
      </w:pPr>
    </w:p>
    <w:p w:rsidR="00696FBC" w:rsidRPr="006601F5" w:rsidRDefault="00696FBC" w:rsidP="007B11AC">
      <w:pPr>
        <w:pStyle w:val="Heading3"/>
        <w:spacing w:line="240" w:lineRule="auto"/>
        <w:rPr>
          <w:color w:val="auto"/>
        </w:rPr>
      </w:pPr>
      <w:bookmarkStart w:id="18" w:name="_Toc64633134"/>
      <w:r w:rsidRPr="006601F5">
        <w:rPr>
          <w:color w:val="auto"/>
        </w:rPr>
        <w:t>სადერივაციო არხი</w:t>
      </w:r>
      <w:bookmarkEnd w:id="18"/>
    </w:p>
    <w:p w:rsidR="003B507D" w:rsidRPr="006601F5" w:rsidRDefault="00696FBC" w:rsidP="007B11AC">
      <w:pPr>
        <w:spacing w:before="120"/>
        <w:jc w:val="both"/>
        <w:rPr>
          <w:color w:val="auto"/>
          <w:lang w:val="ka-GE"/>
        </w:rPr>
      </w:pPr>
      <w:r w:rsidRPr="006601F5">
        <w:rPr>
          <w:color w:val="auto"/>
          <w:lang w:val="ka-GE"/>
        </w:rPr>
        <w:t>სადერივაციო არხი</w:t>
      </w:r>
      <w:r w:rsidR="004C01DF" w:rsidRPr="006601F5">
        <w:rPr>
          <w:color w:val="auto"/>
          <w:lang w:val="ka-GE"/>
        </w:rPr>
        <w:t>ს</w:t>
      </w:r>
      <w:r w:rsidRPr="006601F5">
        <w:rPr>
          <w:color w:val="auto"/>
          <w:lang w:val="ka-GE"/>
        </w:rPr>
        <w:t xml:space="preserve"> ძირითადი დანიშნულებაა ჰიდროელექტროსადგურის</w:t>
      </w:r>
      <w:r w:rsidR="00894E70" w:rsidRPr="006601F5">
        <w:rPr>
          <w:color w:val="auto"/>
          <w:lang w:val="ka-GE"/>
        </w:rPr>
        <w:t xml:space="preserve"> ძალოვანი კვანძისთვის </w:t>
      </w:r>
      <w:r w:rsidR="00933799" w:rsidRPr="006601F5">
        <w:rPr>
          <w:color w:val="auto"/>
          <w:lang w:val="ka-GE"/>
        </w:rPr>
        <w:t xml:space="preserve"> </w:t>
      </w:r>
      <w:r w:rsidRPr="006601F5">
        <w:rPr>
          <w:color w:val="auto"/>
          <w:lang w:val="ka-GE"/>
        </w:rPr>
        <w:t>წყლის მიწოდება.</w:t>
      </w:r>
    </w:p>
    <w:p w:rsidR="005C7459" w:rsidRPr="006601F5" w:rsidRDefault="001D2AAB" w:rsidP="007B11AC">
      <w:pPr>
        <w:spacing w:after="0"/>
        <w:jc w:val="both"/>
        <w:rPr>
          <w:rFonts w:eastAsia="Calibri" w:cs="Times New Roman"/>
          <w:color w:val="auto"/>
          <w:lang w:val="ka-GE"/>
        </w:rPr>
      </w:pPr>
      <w:r w:rsidRPr="006601F5">
        <w:rPr>
          <w:rFonts w:eastAsia="Calibri" w:cs="Times New Roman"/>
          <w:color w:val="auto"/>
          <w:lang w:val="ka-GE"/>
        </w:rPr>
        <w:t xml:space="preserve">ღია სადერივაციო </w:t>
      </w:r>
      <w:r w:rsidR="003B507D" w:rsidRPr="006601F5">
        <w:rPr>
          <w:rFonts w:eastAsia="Calibri" w:cs="Times New Roman"/>
          <w:color w:val="auto"/>
          <w:lang w:val="ka-GE"/>
        </w:rPr>
        <w:t xml:space="preserve">არხი თვითრეგულირებადია, გვერდითი </w:t>
      </w:r>
      <w:r w:rsidR="00C2517C" w:rsidRPr="006601F5">
        <w:rPr>
          <w:rFonts w:eastAsia="Calibri" w:cs="Times New Roman"/>
          <w:color w:val="auto"/>
          <w:lang w:val="ka-GE"/>
        </w:rPr>
        <w:t>ფერდ</w:t>
      </w:r>
      <w:r w:rsidR="003B507D" w:rsidRPr="006601F5">
        <w:rPr>
          <w:rFonts w:eastAsia="Calibri" w:cs="Times New Roman"/>
          <w:color w:val="auto"/>
          <w:lang w:val="ka-GE"/>
        </w:rPr>
        <w:t xml:space="preserve">ების სიმაღლე ისეთია, რომ ყველა ტურბინის უცაბედი გამორთვის შემთხვევაში, წყალი ნაპირებიდან არ გადაიღვრება. </w:t>
      </w:r>
      <w:r w:rsidR="00696FBC" w:rsidRPr="006601F5">
        <w:rPr>
          <w:color w:val="auto"/>
          <w:lang w:val="ka-GE"/>
        </w:rPr>
        <w:t>არხის სიგრძე</w:t>
      </w:r>
      <w:r w:rsidR="005C7459" w:rsidRPr="006601F5">
        <w:rPr>
          <w:color w:val="auto"/>
          <w:lang w:val="ka-GE"/>
        </w:rPr>
        <w:t xml:space="preserve"> 3.</w:t>
      </w:r>
      <w:r w:rsidR="003B507D" w:rsidRPr="006601F5">
        <w:rPr>
          <w:color w:val="auto"/>
          <w:lang w:val="ka-GE"/>
        </w:rPr>
        <w:t xml:space="preserve">056 </w:t>
      </w:r>
      <w:r w:rsidR="00696FBC" w:rsidRPr="006601F5">
        <w:rPr>
          <w:color w:val="auto"/>
          <w:lang w:val="ka-GE"/>
        </w:rPr>
        <w:t xml:space="preserve">კმ-ია. </w:t>
      </w:r>
      <w:r w:rsidR="003B507D" w:rsidRPr="006601F5">
        <w:rPr>
          <w:color w:val="auto"/>
          <w:lang w:val="ka-GE"/>
        </w:rPr>
        <w:t>არხის განივი ჭრილი ტრაპეციულია.</w:t>
      </w:r>
      <w:r w:rsidR="00763950" w:rsidRPr="006601F5">
        <w:rPr>
          <w:color w:val="auto"/>
          <w:lang w:val="ka-GE"/>
        </w:rPr>
        <w:t xml:space="preserve"> არხის გამტარუნარიანობა შეადგენს-340 მ</w:t>
      </w:r>
      <w:r w:rsidR="00763950" w:rsidRPr="006601F5">
        <w:rPr>
          <w:color w:val="auto"/>
          <w:vertAlign w:val="superscript"/>
          <w:lang w:val="ka-GE"/>
        </w:rPr>
        <w:t>3</w:t>
      </w:r>
      <w:r w:rsidR="00763950" w:rsidRPr="006601F5">
        <w:rPr>
          <w:color w:val="auto"/>
          <w:lang w:val="ka-GE"/>
        </w:rPr>
        <w:t xml:space="preserve">/წმ. </w:t>
      </w:r>
    </w:p>
    <w:p w:rsidR="00032FD6" w:rsidRPr="006601F5" w:rsidRDefault="00696FBC" w:rsidP="007B11AC">
      <w:pPr>
        <w:spacing w:before="120"/>
        <w:rPr>
          <w:color w:val="auto"/>
          <w:lang w:val="ka-GE"/>
        </w:rPr>
      </w:pPr>
      <w:r w:rsidRPr="006601F5">
        <w:rPr>
          <w:color w:val="auto"/>
          <w:lang w:val="ka-GE"/>
        </w:rPr>
        <w:t>არხის ტიპიური ჭრილი მოცემულია ნახაზზე</w:t>
      </w:r>
      <w:r w:rsidR="005C7459" w:rsidRPr="006601F5">
        <w:rPr>
          <w:color w:val="auto"/>
          <w:lang w:val="ka-GE"/>
        </w:rPr>
        <w:t xml:space="preserve"> </w:t>
      </w:r>
      <w:r w:rsidR="006601F5" w:rsidRPr="006601F5">
        <w:rPr>
          <w:color w:val="auto"/>
          <w:lang w:val="ka-GE"/>
        </w:rPr>
        <w:t>3</w:t>
      </w:r>
      <w:r w:rsidR="005C7459" w:rsidRPr="006601F5">
        <w:rPr>
          <w:color w:val="auto"/>
          <w:lang w:val="ka-GE"/>
        </w:rPr>
        <w:t>.2.8.1.</w:t>
      </w:r>
    </w:p>
    <w:p w:rsidR="006601F5" w:rsidRPr="006601F5" w:rsidRDefault="006601F5">
      <w:pPr>
        <w:spacing w:before="120"/>
        <w:jc w:val="both"/>
        <w:rPr>
          <w:b/>
          <w:color w:val="auto"/>
          <w:sz w:val="20"/>
          <w:szCs w:val="20"/>
          <w:lang w:val="ka-GE"/>
        </w:rPr>
      </w:pPr>
      <w:r w:rsidRPr="006601F5">
        <w:rPr>
          <w:b/>
          <w:color w:val="auto"/>
          <w:sz w:val="20"/>
          <w:szCs w:val="20"/>
          <w:lang w:val="ka-GE"/>
        </w:rPr>
        <w:br w:type="page"/>
      </w:r>
    </w:p>
    <w:p w:rsidR="00B46C28" w:rsidRPr="006601F5" w:rsidRDefault="00B46C28" w:rsidP="007B11AC">
      <w:pPr>
        <w:spacing w:before="120"/>
        <w:jc w:val="both"/>
        <w:rPr>
          <w:color w:val="auto"/>
          <w:sz w:val="20"/>
          <w:szCs w:val="20"/>
          <w:lang w:val="ka-GE"/>
        </w:rPr>
      </w:pPr>
      <w:r w:rsidRPr="006601F5">
        <w:rPr>
          <w:b/>
          <w:color w:val="auto"/>
          <w:sz w:val="20"/>
          <w:szCs w:val="20"/>
          <w:lang w:val="ka-GE"/>
        </w:rPr>
        <w:lastRenderedPageBreak/>
        <w:t xml:space="preserve">ნახაზი </w:t>
      </w:r>
      <w:r w:rsidR="006601F5" w:rsidRPr="006601F5">
        <w:rPr>
          <w:b/>
          <w:color w:val="auto"/>
          <w:sz w:val="20"/>
          <w:szCs w:val="20"/>
          <w:lang w:val="ka-GE"/>
        </w:rPr>
        <w:t>3</w:t>
      </w:r>
      <w:r w:rsidRPr="006601F5">
        <w:rPr>
          <w:b/>
          <w:color w:val="auto"/>
          <w:sz w:val="20"/>
          <w:szCs w:val="20"/>
          <w:lang w:val="ka-GE"/>
        </w:rPr>
        <w:t>.2.8.1.</w:t>
      </w:r>
      <w:r w:rsidRPr="006601F5">
        <w:rPr>
          <w:color w:val="auto"/>
          <w:sz w:val="20"/>
          <w:szCs w:val="20"/>
          <w:lang w:val="ka-GE"/>
        </w:rPr>
        <w:t xml:space="preserve"> </w:t>
      </w:r>
      <w:r w:rsidR="004A5311" w:rsidRPr="006601F5">
        <w:rPr>
          <w:color w:val="auto"/>
          <w:sz w:val="20"/>
          <w:szCs w:val="20"/>
          <w:lang w:val="ka-GE"/>
        </w:rPr>
        <w:t xml:space="preserve">სადერივაციო </w:t>
      </w:r>
      <w:r w:rsidRPr="006601F5">
        <w:rPr>
          <w:color w:val="auto"/>
          <w:sz w:val="20"/>
          <w:szCs w:val="20"/>
          <w:lang w:val="ka-GE"/>
        </w:rPr>
        <w:t xml:space="preserve">არხის ჭრილი </w:t>
      </w:r>
    </w:p>
    <w:p w:rsidR="00B46C28" w:rsidRPr="006601F5" w:rsidRDefault="007C6E8D" w:rsidP="007B11AC">
      <w:pPr>
        <w:spacing w:before="120"/>
        <w:jc w:val="center"/>
        <w:rPr>
          <w:color w:val="auto"/>
          <w:lang w:val="ka-GE"/>
        </w:rPr>
      </w:pPr>
      <w:r w:rsidRPr="006601F5">
        <w:rPr>
          <w:noProof/>
          <w:color w:val="auto"/>
          <w:lang w:val="ka-GE" w:eastAsia="ka-GE"/>
        </w:rPr>
        <w:drawing>
          <wp:inline distT="0" distB="0" distL="0" distR="0" wp14:anchorId="4BF6F4A8" wp14:editId="5C149E48">
            <wp:extent cx="6023779" cy="1965960"/>
            <wp:effectExtent l="0" t="0" r="0" b="0"/>
            <wp:docPr id="458" name="Picture 458" descr="C:\Users\david.kadimov\Desktop\შაორის გზშ ნახაზები\4.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vid.kadimov\Desktop\შაორის გზშ ნახაზები\4.2.8.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29308" cy="1967765"/>
                    </a:xfrm>
                    <a:prstGeom prst="rect">
                      <a:avLst/>
                    </a:prstGeom>
                    <a:noFill/>
                    <a:ln>
                      <a:noFill/>
                    </a:ln>
                  </pic:spPr>
                </pic:pic>
              </a:graphicData>
            </a:graphic>
          </wp:inline>
        </w:drawing>
      </w:r>
    </w:p>
    <w:p w:rsidR="008C4E90" w:rsidRPr="006601F5" w:rsidRDefault="00696FBC" w:rsidP="007B11AC">
      <w:pPr>
        <w:spacing w:before="120"/>
        <w:jc w:val="both"/>
        <w:rPr>
          <w:color w:val="auto"/>
          <w:lang w:val="ka-GE"/>
        </w:rPr>
      </w:pPr>
      <w:r w:rsidRPr="006601F5">
        <w:rPr>
          <w:color w:val="auto"/>
          <w:lang w:val="ka-GE"/>
        </w:rPr>
        <w:t>სადერივაციო არხს მთელ სიგრძეზე გააჩნია ხელოვნური ნაგებობები:</w:t>
      </w:r>
      <w:r w:rsidR="000E3018" w:rsidRPr="006601F5">
        <w:rPr>
          <w:color w:val="auto"/>
          <w:lang w:val="ka-GE"/>
        </w:rPr>
        <w:t xml:space="preserve"> რკინა-ბეტონის </w:t>
      </w:r>
      <w:r w:rsidR="00D14A59" w:rsidRPr="006601F5">
        <w:rPr>
          <w:color w:val="auto"/>
          <w:lang w:val="ka-GE"/>
        </w:rPr>
        <w:t xml:space="preserve">სამანქანო </w:t>
      </w:r>
      <w:r w:rsidR="000E3018" w:rsidRPr="006601F5">
        <w:rPr>
          <w:color w:val="auto"/>
          <w:lang w:val="ka-GE"/>
        </w:rPr>
        <w:t xml:space="preserve">ხიდი, </w:t>
      </w:r>
      <w:r w:rsidRPr="006601F5">
        <w:rPr>
          <w:color w:val="auto"/>
          <w:lang w:val="ka-GE"/>
        </w:rPr>
        <w:t xml:space="preserve"> ორი ბეტონის მილი ფერდობებიდან ჩამონადენი წყლების გასატარებლად, რომელთაგან ერთი მილი </w:t>
      </w:r>
      <w:proofErr w:type="spellStart"/>
      <w:r w:rsidRPr="006601F5">
        <w:rPr>
          <w:color w:val="auto"/>
          <w:lang w:val="ka-GE"/>
        </w:rPr>
        <w:t>ფაციანთ</w:t>
      </w:r>
      <w:proofErr w:type="spellEnd"/>
      <w:r w:rsidRPr="006601F5">
        <w:rPr>
          <w:color w:val="auto"/>
          <w:lang w:val="ka-GE"/>
        </w:rPr>
        <w:t xml:space="preserve">-ხევშია, მეორე მილი განთავსებულია სადერივაციო არხზე მდებარე რკინა-ბეტონის საავტომობილო ხიდის მიმდებარედ. </w:t>
      </w:r>
      <w:r w:rsidR="008C4E90" w:rsidRPr="006601F5">
        <w:rPr>
          <w:color w:val="auto"/>
          <w:lang w:val="ka-GE"/>
        </w:rPr>
        <w:t xml:space="preserve"> </w:t>
      </w:r>
    </w:p>
    <w:p w:rsidR="00B46C28" w:rsidRPr="006601F5" w:rsidRDefault="00B46C28" w:rsidP="007B11AC">
      <w:pPr>
        <w:spacing w:before="120"/>
        <w:jc w:val="both"/>
        <w:rPr>
          <w:color w:val="auto"/>
          <w:lang w:val="ka-GE"/>
        </w:rPr>
      </w:pPr>
      <w:proofErr w:type="spellStart"/>
      <w:r w:rsidRPr="006601F5">
        <w:rPr>
          <w:color w:val="auto"/>
          <w:lang w:val="ka-GE"/>
        </w:rPr>
        <w:t>ფაციანთ</w:t>
      </w:r>
      <w:proofErr w:type="spellEnd"/>
      <w:r w:rsidRPr="006601F5">
        <w:rPr>
          <w:color w:val="auto"/>
          <w:lang w:val="ka-GE"/>
        </w:rPr>
        <w:t xml:space="preserve">-ხევში არსებული მილის სქემა მოცემულია ნახაზზე </w:t>
      </w:r>
      <w:r w:rsidR="006601F5" w:rsidRPr="006601F5">
        <w:rPr>
          <w:color w:val="auto"/>
          <w:lang w:val="ka-GE"/>
        </w:rPr>
        <w:t>3</w:t>
      </w:r>
      <w:r w:rsidRPr="006601F5">
        <w:rPr>
          <w:color w:val="auto"/>
          <w:lang w:val="ka-GE"/>
        </w:rPr>
        <w:t>.2.8.</w:t>
      </w:r>
      <w:r w:rsidR="00963467" w:rsidRPr="006601F5">
        <w:rPr>
          <w:color w:val="auto"/>
          <w:lang w:val="ka-GE"/>
        </w:rPr>
        <w:t>2</w:t>
      </w:r>
      <w:r w:rsidRPr="006601F5">
        <w:rPr>
          <w:color w:val="auto"/>
          <w:lang w:val="ka-GE"/>
        </w:rPr>
        <w:t>.</w:t>
      </w:r>
    </w:p>
    <w:p w:rsidR="00963467" w:rsidRPr="006601F5" w:rsidRDefault="00696FBC" w:rsidP="007B11AC">
      <w:pPr>
        <w:spacing w:before="120"/>
        <w:jc w:val="both"/>
        <w:rPr>
          <w:color w:val="auto"/>
          <w:lang w:val="ka-GE"/>
        </w:rPr>
      </w:pPr>
      <w:r w:rsidRPr="006601F5">
        <w:rPr>
          <w:color w:val="auto"/>
          <w:lang w:val="ka-GE"/>
        </w:rPr>
        <w:t xml:space="preserve">მეორე მილის ტიპი იგივეა, როგორიც </w:t>
      </w:r>
      <w:proofErr w:type="spellStart"/>
      <w:r w:rsidRPr="006601F5">
        <w:rPr>
          <w:color w:val="auto"/>
          <w:lang w:val="ka-GE"/>
        </w:rPr>
        <w:t>ფაციანთ</w:t>
      </w:r>
      <w:proofErr w:type="spellEnd"/>
      <w:r w:rsidRPr="006601F5">
        <w:rPr>
          <w:color w:val="auto"/>
          <w:lang w:val="ka-GE"/>
        </w:rPr>
        <w:t>-ხევში არსებული</w:t>
      </w:r>
      <w:r w:rsidR="008C4E90" w:rsidRPr="006601F5">
        <w:rPr>
          <w:color w:val="auto"/>
          <w:lang w:val="ka-GE"/>
        </w:rPr>
        <w:t>.</w:t>
      </w:r>
    </w:p>
    <w:p w:rsidR="00963467" w:rsidRPr="006601F5" w:rsidRDefault="00963467" w:rsidP="007B11AC">
      <w:pPr>
        <w:spacing w:before="120"/>
        <w:jc w:val="both"/>
        <w:rPr>
          <w:color w:val="auto"/>
          <w:sz w:val="20"/>
          <w:szCs w:val="20"/>
          <w:lang w:val="ka-GE"/>
        </w:rPr>
      </w:pPr>
      <w:r w:rsidRPr="006601F5">
        <w:rPr>
          <w:b/>
          <w:color w:val="auto"/>
          <w:sz w:val="20"/>
          <w:szCs w:val="20"/>
          <w:lang w:val="ka-GE"/>
        </w:rPr>
        <w:t xml:space="preserve">ნახაზი </w:t>
      </w:r>
      <w:r w:rsidR="006601F5" w:rsidRPr="006601F5">
        <w:rPr>
          <w:b/>
          <w:color w:val="auto"/>
          <w:sz w:val="20"/>
          <w:szCs w:val="20"/>
          <w:lang w:val="ka-GE"/>
        </w:rPr>
        <w:t>3</w:t>
      </w:r>
      <w:r w:rsidRPr="006601F5">
        <w:rPr>
          <w:b/>
          <w:color w:val="auto"/>
          <w:sz w:val="20"/>
          <w:szCs w:val="20"/>
          <w:lang w:val="ka-GE"/>
        </w:rPr>
        <w:t>.2.8.2.</w:t>
      </w:r>
      <w:r w:rsidRPr="006601F5">
        <w:rPr>
          <w:color w:val="auto"/>
          <w:sz w:val="20"/>
          <w:szCs w:val="20"/>
          <w:lang w:val="ka-GE"/>
        </w:rPr>
        <w:t xml:space="preserve"> </w:t>
      </w:r>
      <w:proofErr w:type="spellStart"/>
      <w:r w:rsidR="00A5389D" w:rsidRPr="006601F5">
        <w:rPr>
          <w:color w:val="auto"/>
          <w:sz w:val="20"/>
          <w:szCs w:val="20"/>
          <w:lang w:val="ka-GE"/>
        </w:rPr>
        <w:t>ფ</w:t>
      </w:r>
      <w:r w:rsidR="007C6E8D" w:rsidRPr="006601F5">
        <w:rPr>
          <w:color w:val="auto"/>
          <w:sz w:val="20"/>
          <w:szCs w:val="20"/>
          <w:lang w:val="ka-GE"/>
        </w:rPr>
        <w:t>აცი</w:t>
      </w:r>
      <w:r w:rsidR="00BD3A71" w:rsidRPr="006601F5">
        <w:rPr>
          <w:color w:val="auto"/>
          <w:sz w:val="20"/>
          <w:szCs w:val="20"/>
          <w:lang w:val="ka-GE"/>
        </w:rPr>
        <w:t>ა</w:t>
      </w:r>
      <w:r w:rsidR="00A5389D" w:rsidRPr="006601F5">
        <w:rPr>
          <w:color w:val="auto"/>
          <w:sz w:val="20"/>
          <w:szCs w:val="20"/>
          <w:lang w:val="ka-GE"/>
        </w:rPr>
        <w:t>ნთ</w:t>
      </w:r>
      <w:proofErr w:type="spellEnd"/>
      <w:r w:rsidR="00A5389D" w:rsidRPr="006601F5">
        <w:rPr>
          <w:color w:val="auto"/>
          <w:sz w:val="20"/>
          <w:szCs w:val="20"/>
          <w:lang w:val="ka-GE"/>
        </w:rPr>
        <w:t xml:space="preserve">-ხევის წყლის გამტარი მილის გეგმა და ჭრილი </w:t>
      </w:r>
    </w:p>
    <w:p w:rsidR="008C4E90" w:rsidRPr="006601F5" w:rsidRDefault="007D29DC" w:rsidP="006601F5">
      <w:pPr>
        <w:spacing w:before="120"/>
        <w:jc w:val="center"/>
        <w:rPr>
          <w:color w:val="auto"/>
          <w:lang w:val="ka-GE"/>
        </w:rPr>
      </w:pPr>
      <w:r w:rsidRPr="006601F5">
        <w:rPr>
          <w:noProof/>
          <w:color w:val="auto"/>
          <w:lang w:val="ka-GE" w:eastAsia="ka-GE"/>
        </w:rPr>
        <w:drawing>
          <wp:inline distT="0" distB="0" distL="0" distR="0" wp14:anchorId="1E09146A" wp14:editId="5D60DB55">
            <wp:extent cx="5667375" cy="3311570"/>
            <wp:effectExtent l="0" t="0" r="0" b="3175"/>
            <wp:docPr id="459" name="Picture 459" descr="C:\Users\david.kadimov\Desktop\შაორის გზშ ნახაზები\4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vid.kadimov\Desktop\შაორის გზშ ნახაზები\428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78311" cy="3317960"/>
                    </a:xfrm>
                    <a:prstGeom prst="rect">
                      <a:avLst/>
                    </a:prstGeom>
                    <a:noFill/>
                    <a:ln>
                      <a:noFill/>
                    </a:ln>
                  </pic:spPr>
                </pic:pic>
              </a:graphicData>
            </a:graphic>
          </wp:inline>
        </w:drawing>
      </w:r>
      <w:r w:rsidR="00696FBC" w:rsidRPr="006601F5">
        <w:rPr>
          <w:color w:val="auto"/>
          <w:lang w:val="ka-GE"/>
        </w:rPr>
        <w:br/>
      </w:r>
    </w:p>
    <w:p w:rsidR="00DB5E4E" w:rsidRPr="006601F5" w:rsidRDefault="008C4E90" w:rsidP="007B11AC">
      <w:pPr>
        <w:pStyle w:val="Heading3"/>
        <w:spacing w:line="240" w:lineRule="auto"/>
        <w:rPr>
          <w:color w:val="auto"/>
        </w:rPr>
      </w:pPr>
      <w:bookmarkStart w:id="19" w:name="_Toc64633135"/>
      <w:r w:rsidRPr="006601F5">
        <w:rPr>
          <w:color w:val="auto"/>
        </w:rPr>
        <w:t>სადაწნეო აუზი და სადაწნეო მილსადენ</w:t>
      </w:r>
      <w:r w:rsidR="00DB5E4E" w:rsidRPr="006601F5">
        <w:rPr>
          <w:color w:val="auto"/>
        </w:rPr>
        <w:t>ი</w:t>
      </w:r>
      <w:bookmarkEnd w:id="19"/>
    </w:p>
    <w:p w:rsidR="008C4E90" w:rsidRPr="006601F5" w:rsidRDefault="008C4E90" w:rsidP="007B11AC">
      <w:pPr>
        <w:spacing w:before="120"/>
        <w:jc w:val="both"/>
        <w:rPr>
          <w:color w:val="auto"/>
          <w:lang w:val="ka-GE"/>
        </w:rPr>
      </w:pPr>
      <w:r w:rsidRPr="006601F5">
        <w:rPr>
          <w:color w:val="auto"/>
          <w:lang w:val="ka-GE"/>
        </w:rPr>
        <w:t>სადერივაციო არხი ბოლოში გადადის სადაწნეო აუზში, რომელიც წარმოადგენს არხის მდორედ გაფართოებულ ნაწილს. სადაწნეო აუზის დანიშნულებაა სადაწნეო მილსადენების წყლით მომარაგება და წყლის ჰორიზონტის მკვეთრი მერყეობის შერბილება ტურბინების უცაბედი გაჩერების დროს.</w:t>
      </w:r>
    </w:p>
    <w:p w:rsidR="006F5300" w:rsidRPr="006601F5" w:rsidRDefault="008C4E90" w:rsidP="007B11AC">
      <w:pPr>
        <w:spacing w:before="120"/>
        <w:jc w:val="both"/>
        <w:rPr>
          <w:color w:val="auto"/>
          <w:lang w:val="ka-GE"/>
        </w:rPr>
      </w:pPr>
      <w:r w:rsidRPr="006601F5">
        <w:rPr>
          <w:color w:val="auto"/>
          <w:lang w:val="ka-GE"/>
        </w:rPr>
        <w:t xml:space="preserve">სადაწნეო აუზის ძირი </w:t>
      </w:r>
      <w:r w:rsidR="00B2181C" w:rsidRPr="006601F5">
        <w:rPr>
          <w:color w:val="auto"/>
          <w:lang w:val="ka-GE"/>
        </w:rPr>
        <w:t xml:space="preserve"> მკვეთრი </w:t>
      </w:r>
      <w:proofErr w:type="spellStart"/>
      <w:r w:rsidR="00B2181C" w:rsidRPr="006601F5">
        <w:rPr>
          <w:color w:val="auto"/>
          <w:lang w:val="ka-GE"/>
        </w:rPr>
        <w:t>ქანობისაა</w:t>
      </w:r>
      <w:proofErr w:type="spellEnd"/>
      <w:r w:rsidR="009E22A9" w:rsidRPr="006601F5">
        <w:rPr>
          <w:color w:val="auto"/>
          <w:lang w:val="ka-GE"/>
        </w:rPr>
        <w:t>,</w:t>
      </w:r>
      <w:r w:rsidR="00B2181C" w:rsidRPr="006601F5">
        <w:rPr>
          <w:color w:val="auto"/>
          <w:lang w:val="ka-GE"/>
        </w:rPr>
        <w:t xml:space="preserve">  რათა </w:t>
      </w:r>
      <w:r w:rsidRPr="006601F5">
        <w:rPr>
          <w:color w:val="auto"/>
          <w:lang w:val="ka-GE"/>
        </w:rPr>
        <w:t xml:space="preserve">შესაძლებელი იყოს დალექილი ნატანის მარტივად ჩაშვება განივ გამრეცხ არხში. ეს არხი ორივე მხრიდან მთავრდება გამრეცხი </w:t>
      </w:r>
      <w:proofErr w:type="spellStart"/>
      <w:r w:rsidRPr="006601F5">
        <w:rPr>
          <w:color w:val="auto"/>
          <w:lang w:val="ka-GE"/>
        </w:rPr>
        <w:t>რაბებით</w:t>
      </w:r>
      <w:proofErr w:type="spellEnd"/>
      <w:r w:rsidRPr="006601F5">
        <w:rPr>
          <w:color w:val="auto"/>
          <w:lang w:val="ka-GE"/>
        </w:rPr>
        <w:t xml:space="preserve">. </w:t>
      </w:r>
      <w:r w:rsidR="00B2181C" w:rsidRPr="006601F5">
        <w:rPr>
          <w:color w:val="auto"/>
          <w:lang w:val="ka-GE"/>
        </w:rPr>
        <w:t>გამრეცხი რაბების</w:t>
      </w:r>
      <w:r w:rsidR="009E22A9" w:rsidRPr="006601F5">
        <w:rPr>
          <w:color w:val="auto"/>
          <w:lang w:val="ka-GE"/>
        </w:rPr>
        <w:t xml:space="preserve"> ღიობები</w:t>
      </w:r>
      <w:r w:rsidRPr="006601F5">
        <w:rPr>
          <w:color w:val="auto"/>
          <w:lang w:val="ka-GE"/>
        </w:rPr>
        <w:t xml:space="preserve"> გადაკეტილია </w:t>
      </w:r>
      <w:r w:rsidR="009E22A9" w:rsidRPr="006601F5">
        <w:rPr>
          <w:color w:val="auto"/>
          <w:lang w:val="ka-GE"/>
        </w:rPr>
        <w:t>ლითონის</w:t>
      </w:r>
      <w:r w:rsidRPr="006601F5">
        <w:rPr>
          <w:color w:val="auto"/>
          <w:lang w:val="ka-GE"/>
        </w:rPr>
        <w:t xml:space="preserve"> ფარებით, ამწე </w:t>
      </w:r>
      <w:r w:rsidR="006D6410" w:rsidRPr="006601F5">
        <w:rPr>
          <w:color w:val="auto"/>
          <w:lang w:val="ka-GE"/>
        </w:rPr>
        <w:t>ჯალამბრებით</w:t>
      </w:r>
      <w:r w:rsidRPr="006601F5">
        <w:rPr>
          <w:color w:val="auto"/>
          <w:lang w:val="ka-GE"/>
        </w:rPr>
        <w:t xml:space="preserve">. ჯალამბრები მოძრაობაში მოდიან </w:t>
      </w:r>
      <w:proofErr w:type="spellStart"/>
      <w:r w:rsidRPr="006601F5">
        <w:rPr>
          <w:color w:val="auto"/>
          <w:lang w:val="ka-GE"/>
        </w:rPr>
        <w:t>ელექტროამძრავით</w:t>
      </w:r>
      <w:proofErr w:type="spellEnd"/>
      <w:r w:rsidR="00B2181C" w:rsidRPr="006601F5">
        <w:rPr>
          <w:color w:val="auto"/>
          <w:lang w:val="ka-GE"/>
        </w:rPr>
        <w:t>, აგრეთვე ხელით</w:t>
      </w:r>
      <w:r w:rsidR="009E22A9" w:rsidRPr="006601F5">
        <w:rPr>
          <w:color w:val="auto"/>
          <w:lang w:val="ka-GE"/>
        </w:rPr>
        <w:t>.</w:t>
      </w:r>
      <w:r w:rsidR="006F5300" w:rsidRPr="006601F5">
        <w:rPr>
          <w:color w:val="auto"/>
          <w:lang w:val="ka-GE"/>
        </w:rPr>
        <w:t xml:space="preserve"> </w:t>
      </w:r>
    </w:p>
    <w:p w:rsidR="00B2181C" w:rsidRPr="006601F5" w:rsidRDefault="00696FBC" w:rsidP="007B11AC">
      <w:pPr>
        <w:spacing w:before="120"/>
        <w:jc w:val="both"/>
        <w:rPr>
          <w:color w:val="auto"/>
          <w:lang w:val="ka-GE"/>
        </w:rPr>
      </w:pPr>
      <w:r w:rsidRPr="006601F5">
        <w:rPr>
          <w:color w:val="auto"/>
          <w:lang w:val="ka-GE"/>
        </w:rPr>
        <w:lastRenderedPageBreak/>
        <w:t xml:space="preserve">სადაწნეო აუზის ბოლოს, უშუალოდ გამრეცხ </w:t>
      </w:r>
      <w:proofErr w:type="spellStart"/>
      <w:r w:rsidRPr="006601F5">
        <w:rPr>
          <w:color w:val="auto"/>
          <w:lang w:val="ka-GE"/>
        </w:rPr>
        <w:t>რაბებთან</w:t>
      </w:r>
      <w:proofErr w:type="spellEnd"/>
      <w:r w:rsidRPr="006601F5">
        <w:rPr>
          <w:color w:val="auto"/>
          <w:lang w:val="ka-GE"/>
        </w:rPr>
        <w:t>, განლაგებულია რვა სადაწნეო კამერა.</w:t>
      </w:r>
      <w:r w:rsidR="006F5300" w:rsidRPr="006601F5">
        <w:rPr>
          <w:color w:val="auto"/>
          <w:lang w:val="ka-GE"/>
        </w:rPr>
        <w:t xml:space="preserve"> </w:t>
      </w:r>
      <w:r w:rsidRPr="006601F5">
        <w:rPr>
          <w:color w:val="auto"/>
          <w:lang w:val="ka-GE"/>
        </w:rPr>
        <w:t xml:space="preserve">კამერები აღჭურვილია </w:t>
      </w:r>
      <w:r w:rsidR="006F5300" w:rsidRPr="006601F5">
        <w:rPr>
          <w:color w:val="auto"/>
          <w:lang w:val="ka-GE"/>
        </w:rPr>
        <w:t>საკეტებით</w:t>
      </w:r>
      <w:r w:rsidRPr="006601F5">
        <w:rPr>
          <w:color w:val="auto"/>
          <w:lang w:val="ka-GE"/>
        </w:rPr>
        <w:t>, ამწე მექანიზმებით</w:t>
      </w:r>
      <w:r w:rsidR="00B2181C" w:rsidRPr="006601F5">
        <w:rPr>
          <w:color w:val="auto"/>
          <w:lang w:val="ka-GE"/>
        </w:rPr>
        <w:t xml:space="preserve"> და წმინდა გისოსით.</w:t>
      </w:r>
      <w:r w:rsidR="00126C0A" w:rsidRPr="006601F5">
        <w:rPr>
          <w:color w:val="auto"/>
          <w:lang w:val="ka-GE"/>
        </w:rPr>
        <w:t xml:space="preserve"> </w:t>
      </w:r>
      <w:r w:rsidR="00B2181C" w:rsidRPr="006601F5">
        <w:rPr>
          <w:color w:val="auto"/>
          <w:lang w:val="ka-GE"/>
        </w:rPr>
        <w:t xml:space="preserve">მარცხენა ოთხი კამერა, მასში ჩამონტაჟებული 3.7 მ დიამეტრის მილსადენით, კვებავს </w:t>
      </w:r>
      <w:r w:rsidR="00E51749" w:rsidRPr="006601F5">
        <w:rPr>
          <w:color w:val="auto"/>
          <w:lang w:val="ka-GE"/>
        </w:rPr>
        <w:t>ფრენსისის</w:t>
      </w:r>
      <w:r w:rsidR="00B2181C" w:rsidRPr="006601F5">
        <w:rPr>
          <w:color w:val="auto"/>
          <w:lang w:val="ka-GE"/>
        </w:rPr>
        <w:t xml:space="preserve"> ტიპის  ოთხ აგრეგატს. სადაწნეო აუზის დანარჩენი ოთხი კამერა, კვებავს </w:t>
      </w:r>
      <w:r w:rsidR="006E415C" w:rsidRPr="006601F5">
        <w:rPr>
          <w:color w:val="auto"/>
          <w:lang w:val="ka-GE"/>
        </w:rPr>
        <w:t xml:space="preserve">კაპლანის ტიპის </w:t>
      </w:r>
      <w:r w:rsidR="00B2181C" w:rsidRPr="006601F5">
        <w:rPr>
          <w:color w:val="auto"/>
          <w:lang w:val="ka-GE"/>
        </w:rPr>
        <w:t xml:space="preserve"> ორ აგრეგატს, ორი წყვილი 4.5 მ დიამეტრის მილსადენით.</w:t>
      </w:r>
    </w:p>
    <w:p w:rsidR="00B2181C" w:rsidRPr="006601F5" w:rsidRDefault="00B2181C" w:rsidP="007B11AC">
      <w:pPr>
        <w:spacing w:before="120"/>
        <w:jc w:val="both"/>
        <w:rPr>
          <w:color w:val="auto"/>
          <w:lang w:val="ka-GE"/>
        </w:rPr>
      </w:pPr>
      <w:r w:rsidRPr="006601F5">
        <w:rPr>
          <w:color w:val="auto"/>
          <w:lang w:val="ka-GE"/>
        </w:rPr>
        <w:t xml:space="preserve">პირველი რიგის </w:t>
      </w:r>
      <w:proofErr w:type="spellStart"/>
      <w:r w:rsidRPr="006601F5">
        <w:rPr>
          <w:color w:val="auto"/>
          <w:lang w:val="ka-GE"/>
        </w:rPr>
        <w:t>სატურბინო</w:t>
      </w:r>
      <w:proofErr w:type="spellEnd"/>
      <w:r w:rsidRPr="006601F5">
        <w:rPr>
          <w:color w:val="auto"/>
          <w:lang w:val="ka-GE"/>
        </w:rPr>
        <w:t xml:space="preserve"> მილსადენები დამზადებულია </w:t>
      </w:r>
      <w:proofErr w:type="spellStart"/>
      <w:r w:rsidRPr="006601F5">
        <w:rPr>
          <w:color w:val="auto"/>
          <w:lang w:val="ka-GE"/>
        </w:rPr>
        <w:t>მოქლონიანი</w:t>
      </w:r>
      <w:proofErr w:type="spellEnd"/>
      <w:r w:rsidRPr="006601F5">
        <w:rPr>
          <w:color w:val="auto"/>
          <w:lang w:val="ka-GE"/>
        </w:rPr>
        <w:t xml:space="preserve"> ფურცლოვანი რკინით და მოპირკეთებულია ბეტონით. მილსადენის სიგრძეა 24.0 მ, თითოეულის გამტარუნარიანობა - 21.2 მ</w:t>
      </w:r>
      <w:r w:rsidRPr="006601F5">
        <w:rPr>
          <w:color w:val="auto"/>
          <w:vertAlign w:val="superscript"/>
          <w:lang w:val="ka-GE"/>
        </w:rPr>
        <w:t>3</w:t>
      </w:r>
      <w:r w:rsidRPr="006601F5">
        <w:rPr>
          <w:color w:val="auto"/>
          <w:lang w:val="ka-GE"/>
        </w:rPr>
        <w:t>/წმ. მეორე რიგის ოთხი მილსადენი დამზადებულია რკინა-ბეტონისგან. აგრეგატები იკვებებ</w:t>
      </w:r>
      <w:r w:rsidR="009E22A9" w:rsidRPr="006601F5">
        <w:rPr>
          <w:color w:val="auto"/>
          <w:lang w:val="ka-GE"/>
        </w:rPr>
        <w:t xml:space="preserve">ა </w:t>
      </w:r>
      <w:r w:rsidRPr="006601F5">
        <w:rPr>
          <w:color w:val="auto"/>
          <w:lang w:val="ka-GE"/>
        </w:rPr>
        <w:t>წყვილი მილსადენებიდან. მილსადენების სი</w:t>
      </w:r>
      <w:r w:rsidR="006D6410" w:rsidRPr="006601F5">
        <w:rPr>
          <w:color w:val="auto"/>
          <w:lang w:val="ka-GE"/>
        </w:rPr>
        <w:t>გ</w:t>
      </w:r>
      <w:r w:rsidRPr="006601F5">
        <w:rPr>
          <w:color w:val="auto"/>
          <w:lang w:val="ka-GE"/>
        </w:rPr>
        <w:t>რძეა 16.4 მ, წყვილის გამტარუნარიანობა - 75.0 მ</w:t>
      </w:r>
      <w:r w:rsidRPr="006601F5">
        <w:rPr>
          <w:color w:val="auto"/>
          <w:vertAlign w:val="superscript"/>
          <w:lang w:val="ka-GE"/>
        </w:rPr>
        <w:t>3</w:t>
      </w:r>
      <w:r w:rsidRPr="006601F5">
        <w:rPr>
          <w:color w:val="auto"/>
          <w:lang w:val="ka-GE"/>
        </w:rPr>
        <w:t>/წმ.</w:t>
      </w:r>
    </w:p>
    <w:p w:rsidR="00B2181C" w:rsidRPr="006601F5" w:rsidRDefault="00B2181C" w:rsidP="007B11AC">
      <w:pPr>
        <w:spacing w:before="120"/>
        <w:jc w:val="both"/>
        <w:rPr>
          <w:color w:val="auto"/>
          <w:lang w:val="ka-GE"/>
        </w:rPr>
      </w:pPr>
      <w:r w:rsidRPr="006601F5">
        <w:rPr>
          <w:color w:val="auto"/>
          <w:lang w:val="ka-GE"/>
        </w:rPr>
        <w:t xml:space="preserve">კამერები გამოყოფილია რკინა-ბეტონის ბურჯებით, რომლებსაც ორივე მხრიდან აქვს ორი წყვილი ვერტიკალური ღარი ფარისა და </w:t>
      </w:r>
      <w:proofErr w:type="spellStart"/>
      <w:r w:rsidRPr="006601F5">
        <w:rPr>
          <w:color w:val="auto"/>
          <w:lang w:val="ka-GE"/>
        </w:rPr>
        <w:t>შანდორისთვის</w:t>
      </w:r>
      <w:proofErr w:type="spellEnd"/>
      <w:r w:rsidRPr="006601F5">
        <w:rPr>
          <w:color w:val="auto"/>
          <w:lang w:val="ka-GE"/>
        </w:rPr>
        <w:t>. თითოეული ფარის მანევრირება ხორციელდება ამწე მექანიზმით</w:t>
      </w:r>
      <w:r w:rsidR="006E415C" w:rsidRPr="006601F5">
        <w:rPr>
          <w:color w:val="auto"/>
          <w:lang w:val="ka-GE"/>
        </w:rPr>
        <w:t xml:space="preserve">. </w:t>
      </w:r>
      <w:r w:rsidRPr="006601F5">
        <w:rPr>
          <w:color w:val="auto"/>
          <w:lang w:val="ka-GE"/>
        </w:rPr>
        <w:t>სადაწნეო მილსადენების შესასვლელთან განთავსებულია წმინდა გისოსები</w:t>
      </w:r>
      <w:r w:rsidR="006E415C" w:rsidRPr="006601F5">
        <w:rPr>
          <w:color w:val="auto"/>
          <w:lang w:val="ka-GE"/>
        </w:rPr>
        <w:t>.</w:t>
      </w:r>
    </w:p>
    <w:p w:rsidR="00A5389D" w:rsidRPr="006601F5" w:rsidRDefault="00A5389D" w:rsidP="007B11AC">
      <w:pPr>
        <w:spacing w:before="120"/>
        <w:jc w:val="both"/>
        <w:rPr>
          <w:color w:val="auto"/>
          <w:lang w:val="ka-GE"/>
        </w:rPr>
      </w:pPr>
      <w:r w:rsidRPr="006601F5">
        <w:rPr>
          <w:color w:val="auto"/>
          <w:lang w:val="ka-GE"/>
        </w:rPr>
        <w:t xml:space="preserve">სადაწნეო აუზის </w:t>
      </w:r>
      <w:r w:rsidR="006B75F2" w:rsidRPr="006601F5">
        <w:rPr>
          <w:color w:val="auto"/>
          <w:lang w:val="ka-GE"/>
        </w:rPr>
        <w:t xml:space="preserve">გეგმა </w:t>
      </w:r>
      <w:r w:rsidRPr="006601F5">
        <w:rPr>
          <w:color w:val="auto"/>
          <w:lang w:val="ka-GE"/>
        </w:rPr>
        <w:t xml:space="preserve">მოცემულია ნახაზზე </w:t>
      </w:r>
      <w:r w:rsidR="006601F5" w:rsidRPr="006601F5">
        <w:rPr>
          <w:color w:val="auto"/>
          <w:lang w:val="ka-GE"/>
        </w:rPr>
        <w:t>3</w:t>
      </w:r>
      <w:r w:rsidRPr="006601F5">
        <w:rPr>
          <w:color w:val="auto"/>
          <w:lang w:val="ka-GE"/>
        </w:rPr>
        <w:t>.2.9.1.</w:t>
      </w:r>
      <w:r w:rsidR="006B75F2" w:rsidRPr="006601F5">
        <w:rPr>
          <w:color w:val="auto"/>
          <w:lang w:val="ka-GE"/>
        </w:rPr>
        <w:t>, ხოლო</w:t>
      </w:r>
      <w:r w:rsidR="00150400" w:rsidRPr="006601F5">
        <w:rPr>
          <w:color w:val="auto"/>
          <w:lang w:val="ka-GE"/>
        </w:rPr>
        <w:t xml:space="preserve"> აუზის გამრეცხი </w:t>
      </w:r>
      <w:r w:rsidR="0090233D" w:rsidRPr="006601F5">
        <w:rPr>
          <w:color w:val="auto"/>
          <w:lang w:val="ka-GE"/>
        </w:rPr>
        <w:t>რაბის</w:t>
      </w:r>
      <w:r w:rsidR="00150400" w:rsidRPr="006601F5">
        <w:rPr>
          <w:color w:val="auto"/>
          <w:lang w:val="ka-GE"/>
        </w:rPr>
        <w:t xml:space="preserve"> ჭრილი ნახაზზე </w:t>
      </w:r>
      <w:r w:rsidR="006601F5" w:rsidRPr="006601F5">
        <w:rPr>
          <w:color w:val="auto"/>
          <w:lang w:val="ka-GE"/>
        </w:rPr>
        <w:t>3</w:t>
      </w:r>
      <w:r w:rsidR="00150400" w:rsidRPr="006601F5">
        <w:rPr>
          <w:color w:val="auto"/>
          <w:lang w:val="ka-GE"/>
        </w:rPr>
        <w:t>.2.9.2.</w:t>
      </w:r>
      <w:r w:rsidR="006B75F2" w:rsidRPr="006601F5">
        <w:rPr>
          <w:color w:val="auto"/>
          <w:lang w:val="ka-GE"/>
        </w:rPr>
        <w:t xml:space="preserve"> სადაწნეო აუზის ხედი </w:t>
      </w:r>
      <w:r w:rsidR="00150400" w:rsidRPr="006601F5">
        <w:rPr>
          <w:color w:val="auto"/>
          <w:lang w:val="ka-GE"/>
        </w:rPr>
        <w:t xml:space="preserve">მოცემულია </w:t>
      </w:r>
      <w:r w:rsidR="006B75F2" w:rsidRPr="006601F5">
        <w:rPr>
          <w:color w:val="auto"/>
          <w:lang w:val="ka-GE"/>
        </w:rPr>
        <w:t xml:space="preserve">სურათზე </w:t>
      </w:r>
      <w:r w:rsidR="006601F5" w:rsidRPr="006601F5">
        <w:rPr>
          <w:color w:val="auto"/>
          <w:lang w:val="ka-GE"/>
        </w:rPr>
        <w:t>3</w:t>
      </w:r>
      <w:r w:rsidR="006B75F2" w:rsidRPr="006601F5">
        <w:rPr>
          <w:color w:val="auto"/>
          <w:lang w:val="ka-GE"/>
        </w:rPr>
        <w:t>.2.9.1.</w:t>
      </w:r>
      <w:r w:rsidRPr="006601F5">
        <w:rPr>
          <w:color w:val="auto"/>
          <w:lang w:val="ka-GE"/>
        </w:rPr>
        <w:t xml:space="preserve"> </w:t>
      </w:r>
    </w:p>
    <w:p w:rsidR="0097597B" w:rsidRDefault="0097597B" w:rsidP="0097597B">
      <w:pPr>
        <w:spacing w:before="120"/>
        <w:jc w:val="both"/>
        <w:rPr>
          <w:color w:val="auto"/>
          <w:sz w:val="20"/>
          <w:szCs w:val="20"/>
          <w:lang w:val="ka-GE"/>
        </w:rPr>
      </w:pPr>
      <w:r w:rsidRPr="006601F5">
        <w:rPr>
          <w:b/>
          <w:color w:val="auto"/>
          <w:sz w:val="20"/>
          <w:szCs w:val="20"/>
          <w:lang w:val="ka-GE"/>
        </w:rPr>
        <w:t>ნახაზი 3.2.9.1.</w:t>
      </w:r>
      <w:r w:rsidRPr="006601F5">
        <w:rPr>
          <w:color w:val="auto"/>
          <w:sz w:val="20"/>
          <w:szCs w:val="20"/>
          <w:lang w:val="ka-GE"/>
        </w:rPr>
        <w:t xml:space="preserve">  სადაწნეო კამერის გეგმა </w:t>
      </w:r>
    </w:p>
    <w:p w:rsidR="00A5389D" w:rsidRPr="006601F5" w:rsidRDefault="0097597B" w:rsidP="0097597B">
      <w:pPr>
        <w:spacing w:before="120"/>
        <w:jc w:val="center"/>
        <w:rPr>
          <w:color w:val="auto"/>
          <w:lang w:val="ka-GE"/>
        </w:rPr>
      </w:pPr>
      <w:r w:rsidRPr="006601F5">
        <w:rPr>
          <w:noProof/>
          <w:color w:val="auto"/>
          <w:lang w:val="ka-GE" w:eastAsia="ka-GE"/>
        </w:rPr>
        <w:drawing>
          <wp:inline distT="0" distB="0" distL="0" distR="0" wp14:anchorId="4516E472" wp14:editId="1A46B1DF">
            <wp:extent cx="6120765" cy="4090523"/>
            <wp:effectExtent l="0" t="0" r="0" b="5715"/>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765" cy="4090523"/>
                    </a:xfrm>
                    <a:prstGeom prst="rect">
                      <a:avLst/>
                    </a:prstGeom>
                    <a:noFill/>
                    <a:ln>
                      <a:noFill/>
                    </a:ln>
                  </pic:spPr>
                </pic:pic>
              </a:graphicData>
            </a:graphic>
          </wp:inline>
        </w:drawing>
      </w:r>
    </w:p>
    <w:p w:rsidR="00A5389D" w:rsidRPr="006601F5" w:rsidRDefault="00A5389D" w:rsidP="007B11AC">
      <w:pPr>
        <w:spacing w:before="120"/>
        <w:jc w:val="both"/>
        <w:rPr>
          <w:color w:val="auto"/>
          <w:lang w:val="ka-GE"/>
        </w:rPr>
      </w:pPr>
    </w:p>
    <w:p w:rsidR="00A5389D" w:rsidRPr="006601F5" w:rsidRDefault="00A5389D" w:rsidP="007B11AC">
      <w:pPr>
        <w:spacing w:before="120"/>
        <w:jc w:val="both"/>
        <w:rPr>
          <w:color w:val="auto"/>
          <w:lang w:val="ka-GE"/>
        </w:rPr>
      </w:pPr>
    </w:p>
    <w:p w:rsidR="00A5389D" w:rsidRPr="006601F5" w:rsidRDefault="00A5389D" w:rsidP="007B11AC">
      <w:pPr>
        <w:spacing w:before="120"/>
        <w:jc w:val="both"/>
        <w:rPr>
          <w:color w:val="auto"/>
          <w:lang w:val="ka-GE"/>
        </w:rPr>
      </w:pPr>
    </w:p>
    <w:p w:rsidR="00A5389D" w:rsidRPr="006601F5" w:rsidRDefault="00A5389D" w:rsidP="007B11AC">
      <w:pPr>
        <w:spacing w:before="120"/>
        <w:jc w:val="both"/>
        <w:rPr>
          <w:color w:val="auto"/>
          <w:lang w:val="ka-GE"/>
        </w:rPr>
      </w:pPr>
    </w:p>
    <w:p w:rsidR="00A5389D" w:rsidRPr="006601F5" w:rsidRDefault="00A5389D" w:rsidP="007B11AC">
      <w:pPr>
        <w:spacing w:before="120"/>
        <w:jc w:val="both"/>
        <w:rPr>
          <w:color w:val="auto"/>
          <w:lang w:val="ka-GE"/>
        </w:rPr>
      </w:pPr>
    </w:p>
    <w:p w:rsidR="00A5389D" w:rsidRPr="006601F5" w:rsidRDefault="00A5389D" w:rsidP="007B11AC">
      <w:pPr>
        <w:spacing w:before="120"/>
        <w:jc w:val="both"/>
        <w:rPr>
          <w:color w:val="auto"/>
          <w:lang w:val="ka-GE"/>
        </w:rPr>
      </w:pPr>
    </w:p>
    <w:p w:rsidR="00A5389D" w:rsidRPr="006601F5" w:rsidRDefault="00A5389D" w:rsidP="007B11AC">
      <w:pPr>
        <w:spacing w:before="120"/>
        <w:jc w:val="both"/>
        <w:rPr>
          <w:color w:val="auto"/>
          <w:lang w:val="ka-GE"/>
        </w:rPr>
      </w:pPr>
    </w:p>
    <w:p w:rsidR="006B75F2" w:rsidRPr="006601F5" w:rsidRDefault="006B75F2" w:rsidP="007B11AC">
      <w:pPr>
        <w:spacing w:before="120"/>
        <w:jc w:val="both"/>
        <w:rPr>
          <w:color w:val="auto"/>
          <w:lang w:val="ka-GE"/>
        </w:rPr>
        <w:sectPr w:rsidR="006B75F2" w:rsidRPr="006601F5" w:rsidSect="008D0E5C">
          <w:pgSz w:w="11907" w:h="16839" w:code="9"/>
          <w:pgMar w:top="993" w:right="1134" w:bottom="851" w:left="1134" w:header="397" w:footer="397" w:gutter="0"/>
          <w:cols w:space="720"/>
          <w:titlePg/>
          <w:docGrid w:linePitch="360"/>
        </w:sectPr>
      </w:pPr>
    </w:p>
    <w:p w:rsidR="005310DA" w:rsidRPr="006601F5" w:rsidRDefault="005310DA" w:rsidP="007B11AC">
      <w:pPr>
        <w:spacing w:before="120"/>
        <w:jc w:val="both"/>
        <w:rPr>
          <w:color w:val="auto"/>
          <w:sz w:val="20"/>
          <w:szCs w:val="20"/>
          <w:lang w:val="ka-GE"/>
        </w:rPr>
      </w:pPr>
      <w:r w:rsidRPr="006601F5">
        <w:rPr>
          <w:b/>
          <w:color w:val="auto"/>
          <w:sz w:val="20"/>
          <w:szCs w:val="20"/>
          <w:lang w:val="ka-GE"/>
        </w:rPr>
        <w:lastRenderedPageBreak/>
        <w:t xml:space="preserve">ნახაზი </w:t>
      </w:r>
      <w:r w:rsidR="006601F5" w:rsidRPr="006601F5">
        <w:rPr>
          <w:b/>
          <w:color w:val="auto"/>
          <w:sz w:val="20"/>
          <w:szCs w:val="20"/>
          <w:lang w:val="ka-GE"/>
        </w:rPr>
        <w:t>3</w:t>
      </w:r>
      <w:r w:rsidRPr="006601F5">
        <w:rPr>
          <w:b/>
          <w:color w:val="auto"/>
          <w:sz w:val="20"/>
          <w:szCs w:val="20"/>
          <w:lang w:val="ka-GE"/>
        </w:rPr>
        <w:t>.2.9.</w:t>
      </w:r>
      <w:r w:rsidR="00150400" w:rsidRPr="006601F5">
        <w:rPr>
          <w:b/>
          <w:color w:val="auto"/>
          <w:sz w:val="20"/>
          <w:szCs w:val="20"/>
          <w:lang w:val="ka-GE"/>
        </w:rPr>
        <w:t>2</w:t>
      </w:r>
      <w:r w:rsidRPr="006601F5">
        <w:rPr>
          <w:b/>
          <w:color w:val="auto"/>
          <w:sz w:val="20"/>
          <w:szCs w:val="20"/>
          <w:lang w:val="ka-GE"/>
        </w:rPr>
        <w:t>.</w:t>
      </w:r>
      <w:r w:rsidRPr="006601F5">
        <w:rPr>
          <w:color w:val="auto"/>
          <w:sz w:val="20"/>
          <w:szCs w:val="20"/>
          <w:lang w:val="ka-GE"/>
        </w:rPr>
        <w:t xml:space="preserve">  სადაწნეო აუზის </w:t>
      </w:r>
      <w:r w:rsidR="00150400" w:rsidRPr="006601F5">
        <w:rPr>
          <w:color w:val="auto"/>
          <w:sz w:val="20"/>
          <w:szCs w:val="20"/>
          <w:lang w:val="ka-GE"/>
        </w:rPr>
        <w:t xml:space="preserve">გამრეცხი </w:t>
      </w:r>
      <w:r w:rsidR="00CB1D75" w:rsidRPr="006601F5">
        <w:rPr>
          <w:color w:val="auto"/>
          <w:sz w:val="20"/>
          <w:szCs w:val="20"/>
          <w:lang w:val="ka-GE"/>
        </w:rPr>
        <w:t>რაბის</w:t>
      </w:r>
      <w:r w:rsidR="00150400" w:rsidRPr="006601F5">
        <w:rPr>
          <w:color w:val="auto"/>
          <w:sz w:val="20"/>
          <w:szCs w:val="20"/>
          <w:lang w:val="ka-GE"/>
        </w:rPr>
        <w:t xml:space="preserve"> გრძივი ჭრილი </w:t>
      </w:r>
    </w:p>
    <w:p w:rsidR="005310DA" w:rsidRPr="006601F5" w:rsidRDefault="005310DA" w:rsidP="007B11AC">
      <w:pPr>
        <w:spacing w:before="120"/>
        <w:jc w:val="center"/>
        <w:rPr>
          <w:color w:val="auto"/>
          <w:lang w:val="ka-GE"/>
        </w:rPr>
      </w:pPr>
      <w:r w:rsidRPr="006601F5">
        <w:rPr>
          <w:noProof/>
          <w:color w:val="auto"/>
          <w:lang w:val="ka-GE" w:eastAsia="ka-GE"/>
        </w:rPr>
        <w:drawing>
          <wp:inline distT="0" distB="0" distL="0" distR="0" wp14:anchorId="0970012D" wp14:editId="28E9CE13">
            <wp:extent cx="8667750" cy="437973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1426"/>
                    <a:stretch/>
                  </pic:blipFill>
                  <pic:spPr bwMode="auto">
                    <a:xfrm>
                      <a:off x="0" y="0"/>
                      <a:ext cx="8682548" cy="4387209"/>
                    </a:xfrm>
                    <a:prstGeom prst="rect">
                      <a:avLst/>
                    </a:prstGeom>
                    <a:noFill/>
                    <a:ln>
                      <a:noFill/>
                    </a:ln>
                    <a:extLst>
                      <a:ext uri="{53640926-AAD7-44D8-BBD7-CCE9431645EC}">
                        <a14:shadowObscured xmlns:a14="http://schemas.microsoft.com/office/drawing/2010/main"/>
                      </a:ext>
                    </a:extLst>
                  </pic:spPr>
                </pic:pic>
              </a:graphicData>
            </a:graphic>
          </wp:inline>
        </w:drawing>
      </w:r>
    </w:p>
    <w:p w:rsidR="005310DA" w:rsidRPr="006601F5" w:rsidRDefault="005310DA" w:rsidP="007B11AC">
      <w:pPr>
        <w:spacing w:before="120"/>
        <w:jc w:val="center"/>
        <w:rPr>
          <w:color w:val="auto"/>
          <w:lang w:val="ka-GE"/>
        </w:rPr>
        <w:sectPr w:rsidR="005310DA" w:rsidRPr="006601F5" w:rsidSect="006B75F2">
          <w:pgSz w:w="16839" w:h="11907" w:orient="landscape" w:code="9"/>
          <w:pgMar w:top="1134" w:right="992" w:bottom="1134" w:left="851" w:header="397" w:footer="397" w:gutter="0"/>
          <w:cols w:space="720"/>
          <w:titlePg/>
          <w:docGrid w:linePitch="360"/>
        </w:sectPr>
      </w:pPr>
    </w:p>
    <w:p w:rsidR="006B75F2" w:rsidRPr="006601F5" w:rsidRDefault="006B75F2" w:rsidP="007B11AC">
      <w:pPr>
        <w:spacing w:before="120"/>
        <w:jc w:val="both"/>
        <w:rPr>
          <w:color w:val="auto"/>
          <w:sz w:val="20"/>
          <w:szCs w:val="20"/>
          <w:lang w:val="ka-GE"/>
        </w:rPr>
      </w:pPr>
      <w:r w:rsidRPr="006601F5">
        <w:rPr>
          <w:b/>
          <w:color w:val="auto"/>
          <w:sz w:val="20"/>
          <w:szCs w:val="20"/>
          <w:lang w:val="ka-GE"/>
        </w:rPr>
        <w:lastRenderedPageBreak/>
        <w:t xml:space="preserve">სურათ </w:t>
      </w:r>
      <w:r w:rsidR="006601F5" w:rsidRPr="006601F5">
        <w:rPr>
          <w:b/>
          <w:color w:val="auto"/>
          <w:sz w:val="20"/>
          <w:szCs w:val="20"/>
          <w:lang w:val="ka-GE"/>
        </w:rPr>
        <w:t>3</w:t>
      </w:r>
      <w:r w:rsidRPr="006601F5">
        <w:rPr>
          <w:b/>
          <w:color w:val="auto"/>
          <w:sz w:val="20"/>
          <w:szCs w:val="20"/>
          <w:lang w:val="ka-GE"/>
        </w:rPr>
        <w:t>.2.9.1.</w:t>
      </w:r>
      <w:r w:rsidRPr="006601F5">
        <w:rPr>
          <w:color w:val="auto"/>
          <w:sz w:val="20"/>
          <w:szCs w:val="20"/>
          <w:lang w:val="ka-GE"/>
        </w:rPr>
        <w:t xml:space="preserve"> სადაწნეო აუზის ხედი </w:t>
      </w:r>
    </w:p>
    <w:p w:rsidR="006B75F2" w:rsidRPr="006601F5" w:rsidRDefault="006B75F2" w:rsidP="006601F5">
      <w:pPr>
        <w:spacing w:before="120"/>
        <w:jc w:val="center"/>
        <w:rPr>
          <w:b/>
          <w:color w:val="auto"/>
          <w:lang w:val="ka-GE"/>
        </w:rPr>
      </w:pPr>
      <w:r w:rsidRPr="006601F5">
        <w:rPr>
          <w:rFonts w:ascii="Calibri" w:eastAsia="Times New Roman" w:hAnsi="Calibri" w:cs="Times New Roman"/>
          <w:noProof/>
          <w:color w:val="auto"/>
          <w:lang w:val="ka-GE" w:eastAsia="ka-GE"/>
        </w:rPr>
        <w:drawing>
          <wp:inline distT="0" distB="0" distL="0" distR="0" wp14:anchorId="2C93879E" wp14:editId="32C694A3">
            <wp:extent cx="5225415" cy="2938246"/>
            <wp:effectExtent l="0" t="0" r="0" b="0"/>
            <wp:docPr id="51" name="Picture 51" descr="D:\სამუშაო მასალა\EIA 1\EIA ზაჰესი\ფოტოები\DJI_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სამუშაო მასალა\EIA 1\EIA ზაჰესი\ფოტოები\DJI_02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30057" cy="2940856"/>
                    </a:xfrm>
                    <a:prstGeom prst="rect">
                      <a:avLst/>
                    </a:prstGeom>
                    <a:noFill/>
                    <a:ln>
                      <a:noFill/>
                    </a:ln>
                  </pic:spPr>
                </pic:pic>
              </a:graphicData>
            </a:graphic>
          </wp:inline>
        </w:drawing>
      </w:r>
    </w:p>
    <w:p w:rsidR="00150400" w:rsidRPr="006601F5" w:rsidRDefault="00150400" w:rsidP="007B11AC">
      <w:pPr>
        <w:spacing w:before="120"/>
        <w:jc w:val="both"/>
        <w:rPr>
          <w:b/>
          <w:color w:val="auto"/>
          <w:lang w:val="ka-GE"/>
        </w:rPr>
      </w:pPr>
    </w:p>
    <w:p w:rsidR="00DB5E4E" w:rsidRPr="006601F5" w:rsidRDefault="00696FBC" w:rsidP="007B11AC">
      <w:pPr>
        <w:pStyle w:val="Heading3"/>
        <w:spacing w:line="240" w:lineRule="auto"/>
        <w:rPr>
          <w:color w:val="auto"/>
        </w:rPr>
      </w:pPr>
      <w:r w:rsidRPr="006601F5">
        <w:rPr>
          <w:color w:val="auto"/>
        </w:rPr>
        <w:t xml:space="preserve"> </w:t>
      </w:r>
      <w:bookmarkStart w:id="20" w:name="_Toc64633136"/>
      <w:r w:rsidRPr="006601F5">
        <w:rPr>
          <w:color w:val="auto"/>
        </w:rPr>
        <w:t>ჰესის შენობა</w:t>
      </w:r>
      <w:r w:rsidR="0055072E" w:rsidRPr="006601F5">
        <w:rPr>
          <w:color w:val="auto"/>
        </w:rPr>
        <w:t xml:space="preserve"> (</w:t>
      </w:r>
      <w:r w:rsidR="000746A7" w:rsidRPr="006601F5">
        <w:rPr>
          <w:color w:val="auto"/>
        </w:rPr>
        <w:t>სამანქანო დარბაზი)</w:t>
      </w:r>
      <w:bookmarkEnd w:id="20"/>
    </w:p>
    <w:p w:rsidR="004A2C02" w:rsidRPr="006601F5" w:rsidRDefault="004A2C02" w:rsidP="007B11AC">
      <w:pPr>
        <w:jc w:val="both"/>
        <w:rPr>
          <w:color w:val="auto"/>
          <w:lang w:val="ka-GE"/>
        </w:rPr>
      </w:pPr>
      <w:r w:rsidRPr="006601F5">
        <w:rPr>
          <w:color w:val="auto"/>
          <w:lang w:val="ka-GE"/>
        </w:rPr>
        <w:t>ჰესის შენობა აგებულია ორ ეტაპად. პირველი ეტაპზე აგებულ შენობაში განთავსებულ იქნა ფრენსისის ტიპის 4 ჰიდროაგრეგატი. მეორე ეტაპზე შენობა გაფართოვდა და მიმატებულ ფართში გან</w:t>
      </w:r>
      <w:r w:rsidR="00F34208" w:rsidRPr="006601F5">
        <w:rPr>
          <w:color w:val="auto"/>
          <w:lang w:val="ka-GE"/>
        </w:rPr>
        <w:t>თ</w:t>
      </w:r>
      <w:r w:rsidRPr="006601F5">
        <w:rPr>
          <w:color w:val="auto"/>
          <w:lang w:val="ka-GE"/>
        </w:rPr>
        <w:t xml:space="preserve">ავსდა კაპლანის ტიპის 2 ჰიდროაგრეგატი. </w:t>
      </w:r>
      <w:r w:rsidR="00FB4378" w:rsidRPr="006601F5">
        <w:rPr>
          <w:color w:val="auto"/>
          <w:lang w:val="ka-GE"/>
        </w:rPr>
        <w:t>ჰესის შენობის მარცხენა და მარჯვენა მხარეს მოწყობილია სადრენაჟე გალერეები.</w:t>
      </w:r>
    </w:p>
    <w:p w:rsidR="00DE7AF3" w:rsidRPr="006601F5" w:rsidRDefault="00DE7AF3" w:rsidP="007B11AC">
      <w:pPr>
        <w:jc w:val="both"/>
        <w:rPr>
          <w:color w:val="auto"/>
          <w:lang w:val="ka-GE"/>
        </w:rPr>
      </w:pPr>
      <w:r w:rsidRPr="006601F5">
        <w:rPr>
          <w:color w:val="auto"/>
          <w:lang w:val="ka-GE"/>
        </w:rPr>
        <w:t xml:space="preserve">ჰიდროაგრეგატების მიერ </w:t>
      </w:r>
      <w:r w:rsidR="003F7E11" w:rsidRPr="006601F5">
        <w:rPr>
          <w:color w:val="auto"/>
          <w:lang w:val="ka-GE"/>
        </w:rPr>
        <w:t xml:space="preserve"> ნამუშევარი</w:t>
      </w:r>
      <w:r w:rsidRPr="006601F5">
        <w:rPr>
          <w:color w:val="auto"/>
          <w:lang w:val="ka-GE"/>
        </w:rPr>
        <w:t xml:space="preserve"> წყალი გადადის თითოეულის </w:t>
      </w:r>
      <w:proofErr w:type="spellStart"/>
      <w:r w:rsidRPr="006601F5">
        <w:rPr>
          <w:color w:val="auto"/>
          <w:lang w:val="ka-GE"/>
        </w:rPr>
        <w:t>შესაბიმის</w:t>
      </w:r>
      <w:proofErr w:type="spellEnd"/>
      <w:r w:rsidRPr="006601F5">
        <w:rPr>
          <w:color w:val="auto"/>
          <w:lang w:val="ka-GE"/>
        </w:rPr>
        <w:t xml:space="preserve"> გამწოვ მილში, საიდანაც წყალი ჩაედინება ქვედა ბიეფში და ერთვის მდინარე მტკვარს.</w:t>
      </w:r>
      <w:r w:rsidR="00D0589A" w:rsidRPr="006601F5">
        <w:rPr>
          <w:color w:val="auto"/>
          <w:lang w:val="ka-GE"/>
        </w:rPr>
        <w:t xml:space="preserve"> </w:t>
      </w:r>
    </w:p>
    <w:p w:rsidR="00D0589A" w:rsidRPr="006601F5" w:rsidRDefault="00D0589A" w:rsidP="007B11AC">
      <w:pPr>
        <w:jc w:val="both"/>
        <w:rPr>
          <w:color w:val="auto"/>
          <w:lang w:val="ka-GE"/>
        </w:rPr>
      </w:pPr>
      <w:r w:rsidRPr="006601F5">
        <w:rPr>
          <w:color w:val="auto"/>
          <w:lang w:val="ka-GE"/>
        </w:rPr>
        <w:t xml:space="preserve">ფრენსისის ტიპის 4 ჰიდროაგრეგატის გამწოვ მილებს გააჩნიათ სარემონტო </w:t>
      </w:r>
      <w:proofErr w:type="spellStart"/>
      <w:r w:rsidRPr="006601F5">
        <w:rPr>
          <w:color w:val="auto"/>
          <w:lang w:val="ka-GE"/>
        </w:rPr>
        <w:t>შანდორები</w:t>
      </w:r>
      <w:proofErr w:type="spellEnd"/>
      <w:r w:rsidRPr="006601F5">
        <w:rPr>
          <w:color w:val="auto"/>
          <w:lang w:val="ka-GE"/>
        </w:rPr>
        <w:t xml:space="preserve"> და მათი ამწე მექანიზმი, ხოლო კაპლანის ტიპის 2 </w:t>
      </w:r>
      <w:r w:rsidR="006D6410" w:rsidRPr="006601F5">
        <w:rPr>
          <w:color w:val="auto"/>
          <w:lang w:val="ka-GE"/>
        </w:rPr>
        <w:t>ჰიდროაგრეგატის</w:t>
      </w:r>
      <w:r w:rsidRPr="006601F5">
        <w:rPr>
          <w:color w:val="auto"/>
          <w:lang w:val="ka-GE"/>
        </w:rPr>
        <w:t xml:space="preserve"> გამწოვ მილებს გააჩნიათ ერთი სარემონტო ფარი თავისი დამოუკიდებელი ამწე მექანიზმით.</w:t>
      </w:r>
    </w:p>
    <w:p w:rsidR="00150400" w:rsidRPr="006601F5" w:rsidRDefault="00150400" w:rsidP="007B11AC">
      <w:pPr>
        <w:spacing w:before="120"/>
        <w:jc w:val="both"/>
        <w:rPr>
          <w:color w:val="auto"/>
          <w:lang w:val="ka-GE"/>
        </w:rPr>
      </w:pPr>
      <w:r w:rsidRPr="006601F5">
        <w:rPr>
          <w:color w:val="auto"/>
          <w:lang w:val="ka-GE"/>
        </w:rPr>
        <w:t xml:space="preserve">ჰესის შენობის, სადაწნეო აუზის და სადაწნეო მილსადენის ჭრილი მოცემულია ნახაზზე </w:t>
      </w:r>
      <w:r w:rsidR="006601F5" w:rsidRPr="006601F5">
        <w:rPr>
          <w:color w:val="auto"/>
          <w:lang w:val="ka-GE"/>
        </w:rPr>
        <w:t>3</w:t>
      </w:r>
      <w:r w:rsidRPr="006601F5">
        <w:rPr>
          <w:color w:val="auto"/>
          <w:lang w:val="ka-GE"/>
        </w:rPr>
        <w:t xml:space="preserve">.2.10.1., ხოლო შენობის ხედი ქვედა ბიეფის მხრიდან სურათზე </w:t>
      </w:r>
      <w:r w:rsidR="006601F5" w:rsidRPr="006601F5">
        <w:rPr>
          <w:color w:val="auto"/>
          <w:lang w:val="ka-GE"/>
        </w:rPr>
        <w:t>3</w:t>
      </w:r>
      <w:r w:rsidRPr="006601F5">
        <w:rPr>
          <w:color w:val="auto"/>
          <w:lang w:val="ka-GE"/>
        </w:rPr>
        <w:t xml:space="preserve">.2.10.1.  </w:t>
      </w:r>
    </w:p>
    <w:p w:rsidR="005310DA" w:rsidRPr="006601F5" w:rsidRDefault="00696FBC" w:rsidP="007B11AC">
      <w:pPr>
        <w:spacing w:before="120"/>
        <w:jc w:val="both"/>
        <w:rPr>
          <w:color w:val="auto"/>
          <w:lang w:val="ka-GE"/>
        </w:rPr>
      </w:pPr>
      <w:r w:rsidRPr="006601F5">
        <w:rPr>
          <w:color w:val="auto"/>
          <w:lang w:val="ka-GE"/>
        </w:rPr>
        <w:br/>
      </w:r>
      <w:r w:rsidRPr="006601F5">
        <w:rPr>
          <w:color w:val="auto"/>
          <w:lang w:val="ka-GE"/>
        </w:rPr>
        <w:br/>
      </w:r>
    </w:p>
    <w:p w:rsidR="005310DA" w:rsidRPr="006601F5" w:rsidRDefault="005310DA" w:rsidP="007B11AC">
      <w:pPr>
        <w:spacing w:before="120"/>
        <w:jc w:val="both"/>
        <w:rPr>
          <w:color w:val="auto"/>
          <w:lang w:val="ka-GE"/>
        </w:rPr>
      </w:pPr>
    </w:p>
    <w:p w:rsidR="005310DA" w:rsidRPr="006601F5" w:rsidRDefault="005310DA" w:rsidP="007B11AC">
      <w:pPr>
        <w:spacing w:before="120"/>
        <w:jc w:val="both"/>
        <w:rPr>
          <w:color w:val="auto"/>
          <w:lang w:val="ka-GE"/>
        </w:rPr>
      </w:pPr>
    </w:p>
    <w:p w:rsidR="005310DA" w:rsidRPr="006601F5" w:rsidRDefault="005310DA" w:rsidP="007B11AC">
      <w:pPr>
        <w:spacing w:before="120"/>
        <w:jc w:val="both"/>
        <w:rPr>
          <w:color w:val="auto"/>
          <w:lang w:val="ka-GE"/>
        </w:rPr>
      </w:pPr>
    </w:p>
    <w:p w:rsidR="005310DA" w:rsidRPr="006601F5" w:rsidRDefault="005310DA" w:rsidP="007B11AC">
      <w:pPr>
        <w:spacing w:before="120"/>
        <w:jc w:val="both"/>
        <w:rPr>
          <w:color w:val="auto"/>
          <w:lang w:val="ka-GE"/>
        </w:rPr>
      </w:pPr>
    </w:p>
    <w:p w:rsidR="005310DA" w:rsidRPr="006601F5" w:rsidRDefault="005310DA" w:rsidP="007B11AC">
      <w:pPr>
        <w:spacing w:before="120"/>
        <w:jc w:val="both"/>
        <w:rPr>
          <w:color w:val="auto"/>
          <w:lang w:val="ka-GE"/>
        </w:rPr>
      </w:pPr>
    </w:p>
    <w:p w:rsidR="00150400" w:rsidRPr="006601F5" w:rsidRDefault="00150400" w:rsidP="007B11AC">
      <w:pPr>
        <w:spacing w:before="120"/>
        <w:jc w:val="both"/>
        <w:rPr>
          <w:color w:val="auto"/>
          <w:lang w:val="ka-GE"/>
        </w:rPr>
        <w:sectPr w:rsidR="00150400" w:rsidRPr="006601F5" w:rsidSect="008D0E5C">
          <w:pgSz w:w="11907" w:h="16839" w:code="9"/>
          <w:pgMar w:top="993" w:right="1134" w:bottom="851" w:left="1134" w:header="397" w:footer="397" w:gutter="0"/>
          <w:cols w:space="720"/>
          <w:titlePg/>
          <w:docGrid w:linePitch="360"/>
        </w:sectPr>
      </w:pPr>
    </w:p>
    <w:p w:rsidR="00150400" w:rsidRPr="006601F5" w:rsidRDefault="00150400" w:rsidP="007B11AC">
      <w:pPr>
        <w:spacing w:before="120"/>
        <w:jc w:val="both"/>
        <w:rPr>
          <w:color w:val="auto"/>
          <w:sz w:val="20"/>
          <w:szCs w:val="20"/>
          <w:lang w:val="ka-GE"/>
        </w:rPr>
      </w:pPr>
      <w:r w:rsidRPr="006601F5">
        <w:rPr>
          <w:b/>
          <w:color w:val="auto"/>
          <w:sz w:val="20"/>
          <w:szCs w:val="20"/>
          <w:lang w:val="ka-GE"/>
        </w:rPr>
        <w:lastRenderedPageBreak/>
        <w:t xml:space="preserve">ნახაზი </w:t>
      </w:r>
      <w:r w:rsidR="006601F5" w:rsidRPr="006601F5">
        <w:rPr>
          <w:b/>
          <w:color w:val="auto"/>
          <w:sz w:val="20"/>
          <w:szCs w:val="20"/>
          <w:lang w:val="ka-GE"/>
        </w:rPr>
        <w:t>3</w:t>
      </w:r>
      <w:r w:rsidRPr="006601F5">
        <w:rPr>
          <w:b/>
          <w:color w:val="auto"/>
          <w:sz w:val="20"/>
          <w:szCs w:val="20"/>
          <w:lang w:val="ka-GE"/>
        </w:rPr>
        <w:t>.2.10.1.</w:t>
      </w:r>
      <w:r w:rsidRPr="006601F5">
        <w:rPr>
          <w:color w:val="auto"/>
          <w:sz w:val="20"/>
          <w:szCs w:val="20"/>
          <w:lang w:val="ka-GE"/>
        </w:rPr>
        <w:t xml:space="preserve"> ჰესის შენობის, სადაწნეო აუზის და სადაწნეო მილსადენის ჭრილი </w:t>
      </w:r>
    </w:p>
    <w:p w:rsidR="00150400" w:rsidRPr="006601F5" w:rsidRDefault="007D29DC" w:rsidP="006601F5">
      <w:pPr>
        <w:spacing w:before="120"/>
        <w:jc w:val="center"/>
        <w:rPr>
          <w:color w:val="auto"/>
          <w:sz w:val="20"/>
          <w:szCs w:val="20"/>
          <w:lang w:val="ka-GE"/>
        </w:rPr>
      </w:pPr>
      <w:r w:rsidRPr="006601F5">
        <w:rPr>
          <w:noProof/>
          <w:color w:val="auto"/>
          <w:sz w:val="20"/>
          <w:szCs w:val="20"/>
          <w:lang w:val="ka-GE" w:eastAsia="ka-GE"/>
        </w:rPr>
        <w:drawing>
          <wp:inline distT="0" distB="0" distL="0" distR="0" wp14:anchorId="0740FBB3" wp14:editId="6304A445">
            <wp:extent cx="8169275" cy="4533859"/>
            <wp:effectExtent l="0" t="0" r="3175" b="635"/>
            <wp:docPr id="460" name="Picture 460" descr="C:\Users\david.kadimov\Desktop\შაორის გზშ ნახაზები\4.2.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vid.kadimov\Desktop\შაორის გზშ ნახაზები\4.2.10.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041"/>
                    <a:stretch/>
                  </pic:blipFill>
                  <pic:spPr bwMode="auto">
                    <a:xfrm>
                      <a:off x="0" y="0"/>
                      <a:ext cx="8171354" cy="4535013"/>
                    </a:xfrm>
                    <a:prstGeom prst="rect">
                      <a:avLst/>
                    </a:prstGeom>
                    <a:noFill/>
                    <a:ln>
                      <a:noFill/>
                    </a:ln>
                    <a:extLst>
                      <a:ext uri="{53640926-AAD7-44D8-BBD7-CCE9431645EC}">
                        <a14:shadowObscured xmlns:a14="http://schemas.microsoft.com/office/drawing/2010/main"/>
                      </a:ext>
                    </a:extLst>
                  </pic:spPr>
                </pic:pic>
              </a:graphicData>
            </a:graphic>
          </wp:inline>
        </w:drawing>
      </w:r>
    </w:p>
    <w:p w:rsidR="00150400" w:rsidRPr="006601F5" w:rsidRDefault="00150400" w:rsidP="007B11AC">
      <w:pPr>
        <w:spacing w:before="120"/>
        <w:jc w:val="both"/>
        <w:rPr>
          <w:color w:val="auto"/>
          <w:sz w:val="20"/>
          <w:szCs w:val="20"/>
          <w:lang w:val="ka-GE"/>
        </w:rPr>
        <w:sectPr w:rsidR="00150400" w:rsidRPr="006601F5" w:rsidSect="00150400">
          <w:pgSz w:w="16839" w:h="11907" w:orient="landscape" w:code="9"/>
          <w:pgMar w:top="1134" w:right="992" w:bottom="1134" w:left="851" w:header="397" w:footer="397" w:gutter="0"/>
          <w:cols w:space="720"/>
          <w:titlePg/>
          <w:docGrid w:linePitch="360"/>
        </w:sectPr>
      </w:pPr>
    </w:p>
    <w:p w:rsidR="00150400" w:rsidRPr="006601F5" w:rsidRDefault="00782355" w:rsidP="007B11AC">
      <w:pPr>
        <w:spacing w:before="120"/>
        <w:jc w:val="both"/>
        <w:rPr>
          <w:color w:val="auto"/>
          <w:sz w:val="20"/>
          <w:szCs w:val="20"/>
          <w:lang w:val="ka-GE"/>
        </w:rPr>
      </w:pPr>
      <w:r w:rsidRPr="006601F5">
        <w:rPr>
          <w:b/>
          <w:color w:val="auto"/>
          <w:sz w:val="20"/>
          <w:szCs w:val="20"/>
          <w:lang w:val="ka-GE"/>
        </w:rPr>
        <w:lastRenderedPageBreak/>
        <w:t>სურათი</w:t>
      </w:r>
      <w:r w:rsidR="006601F5" w:rsidRPr="006601F5">
        <w:rPr>
          <w:b/>
          <w:color w:val="auto"/>
          <w:sz w:val="20"/>
          <w:szCs w:val="20"/>
          <w:lang w:val="ka-GE"/>
        </w:rPr>
        <w:t xml:space="preserve"> 3</w:t>
      </w:r>
      <w:r w:rsidRPr="006601F5">
        <w:rPr>
          <w:b/>
          <w:color w:val="auto"/>
          <w:sz w:val="20"/>
          <w:szCs w:val="20"/>
          <w:lang w:val="ka-GE"/>
        </w:rPr>
        <w:t>.2.10.1.</w:t>
      </w:r>
      <w:r w:rsidRPr="006601F5">
        <w:rPr>
          <w:color w:val="auto"/>
          <w:sz w:val="20"/>
          <w:szCs w:val="20"/>
          <w:lang w:val="ka-GE"/>
        </w:rPr>
        <w:t xml:space="preserve"> ჰესის შენობის ხედი ქვედა ბიეფის მხრიდან </w:t>
      </w:r>
    </w:p>
    <w:p w:rsidR="00150400" w:rsidRPr="006601F5" w:rsidRDefault="00584342" w:rsidP="007B11AC">
      <w:pPr>
        <w:spacing w:before="120"/>
        <w:jc w:val="center"/>
        <w:rPr>
          <w:color w:val="auto"/>
          <w:lang w:val="ka-GE"/>
        </w:rPr>
      </w:pPr>
      <w:r w:rsidRPr="006601F5">
        <w:rPr>
          <w:noProof/>
          <w:color w:val="auto"/>
          <w:lang w:val="ka-GE" w:eastAsia="ka-GE"/>
        </w:rPr>
        <w:drawing>
          <wp:inline distT="0" distB="0" distL="0" distR="0" wp14:anchorId="441EC548" wp14:editId="6B83294E">
            <wp:extent cx="3600000" cy="2200865"/>
            <wp:effectExtent l="0" t="0" r="635" b="952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00000" cy="2200865"/>
                    </a:xfrm>
                    <a:prstGeom prst="rect">
                      <a:avLst/>
                    </a:prstGeom>
                    <a:noFill/>
                  </pic:spPr>
                </pic:pic>
              </a:graphicData>
            </a:graphic>
          </wp:inline>
        </w:drawing>
      </w:r>
    </w:p>
    <w:p w:rsidR="00782355" w:rsidRPr="006601F5" w:rsidRDefault="00782355" w:rsidP="007B11AC">
      <w:pPr>
        <w:spacing w:before="120"/>
        <w:jc w:val="both"/>
        <w:rPr>
          <w:color w:val="auto"/>
          <w:sz w:val="20"/>
          <w:szCs w:val="20"/>
          <w:lang w:val="ka-GE"/>
        </w:rPr>
      </w:pPr>
      <w:r w:rsidRPr="006601F5">
        <w:rPr>
          <w:b/>
          <w:color w:val="auto"/>
          <w:sz w:val="20"/>
          <w:szCs w:val="20"/>
          <w:lang w:val="ka-GE"/>
        </w:rPr>
        <w:t>სურათი</w:t>
      </w:r>
      <w:r w:rsidR="006601F5" w:rsidRPr="006601F5">
        <w:rPr>
          <w:b/>
          <w:color w:val="auto"/>
          <w:sz w:val="20"/>
          <w:szCs w:val="20"/>
          <w:lang w:val="ka-GE"/>
        </w:rPr>
        <w:t xml:space="preserve"> 3</w:t>
      </w:r>
      <w:r w:rsidRPr="006601F5">
        <w:rPr>
          <w:b/>
          <w:color w:val="auto"/>
          <w:sz w:val="20"/>
          <w:szCs w:val="20"/>
          <w:lang w:val="ka-GE"/>
        </w:rPr>
        <w:t>.2.10.2.</w:t>
      </w:r>
      <w:r w:rsidRPr="006601F5">
        <w:rPr>
          <w:color w:val="auto"/>
          <w:sz w:val="20"/>
          <w:szCs w:val="20"/>
          <w:lang w:val="ka-GE"/>
        </w:rPr>
        <w:t xml:space="preserve"> ზაჰესის სამანქანო დარბაზი </w:t>
      </w:r>
    </w:p>
    <w:p w:rsidR="00150400" w:rsidRPr="006601F5" w:rsidRDefault="00782355" w:rsidP="007B11AC">
      <w:pPr>
        <w:spacing w:before="120"/>
        <w:jc w:val="center"/>
        <w:rPr>
          <w:color w:val="auto"/>
          <w:lang w:val="ka-GE"/>
        </w:rPr>
      </w:pPr>
      <w:r w:rsidRPr="006601F5">
        <w:rPr>
          <w:noProof/>
          <w:color w:val="auto"/>
          <w:lang w:val="ka-GE" w:eastAsia="ka-GE"/>
        </w:rPr>
        <w:drawing>
          <wp:inline distT="0" distB="0" distL="0" distR="0" wp14:anchorId="21D4807C" wp14:editId="7051E525">
            <wp:extent cx="3600000" cy="2701019"/>
            <wp:effectExtent l="0" t="0" r="635" b="4445"/>
            <wp:docPr id="55" name="Picture 55" descr="D:\სამუშაო მასალა\EIA 1\EIA ზაჰესი\foto ზაჰესი\DSCN0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სამუშაო მასალა\EIA 1\EIA ზაჰესი\foto ზაჰესი\DSCN079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00000" cy="2701019"/>
                    </a:xfrm>
                    <a:prstGeom prst="rect">
                      <a:avLst/>
                    </a:prstGeom>
                    <a:noFill/>
                    <a:ln>
                      <a:noFill/>
                    </a:ln>
                  </pic:spPr>
                </pic:pic>
              </a:graphicData>
            </a:graphic>
          </wp:inline>
        </w:drawing>
      </w:r>
    </w:p>
    <w:p w:rsidR="00150400" w:rsidRDefault="00150400" w:rsidP="007B11AC">
      <w:pPr>
        <w:spacing w:before="120"/>
        <w:jc w:val="both"/>
        <w:rPr>
          <w:color w:val="auto"/>
          <w:lang w:val="ka-GE"/>
        </w:rPr>
      </w:pPr>
    </w:p>
    <w:p w:rsidR="006E1C8E" w:rsidRDefault="006E1C8E" w:rsidP="006E1C8E">
      <w:pPr>
        <w:pStyle w:val="Heading4"/>
      </w:pPr>
      <w:bookmarkStart w:id="21" w:name="_Toc64632787"/>
      <w:bookmarkStart w:id="22" w:name="_Toc64633137"/>
      <w:r>
        <w:t>დაგეგმილი საქმიანობის მოკლე მიმოხილვა</w:t>
      </w:r>
      <w:bookmarkEnd w:id="21"/>
      <w:bookmarkEnd w:id="22"/>
      <w:r>
        <w:t xml:space="preserve"> </w:t>
      </w:r>
    </w:p>
    <w:p w:rsidR="006E1C8E" w:rsidRDefault="006E1C8E" w:rsidP="006E1C8E">
      <w:pPr>
        <w:jc w:val="both"/>
        <w:rPr>
          <w:lang w:val="ka-GE"/>
        </w:rPr>
      </w:pPr>
      <w:r>
        <w:rPr>
          <w:lang w:val="ka-GE"/>
        </w:rPr>
        <w:t xml:space="preserve">როგორც წინამდებარე ანგარიშის პირველ პარაგრაფშია მოცემული, დაგეგმილი საქმიანობა ითვალისწინებს ჰესის </w:t>
      </w:r>
      <w:proofErr w:type="spellStart"/>
      <w:r>
        <w:rPr>
          <w:lang w:val="ka-GE"/>
        </w:rPr>
        <w:t>N6</w:t>
      </w:r>
      <w:proofErr w:type="spellEnd"/>
      <w:r>
        <w:rPr>
          <w:lang w:val="ka-GE"/>
        </w:rPr>
        <w:t xml:space="preserve"> ჰიდროაგრეგატის 12.8 მგვტ სიმძლავრის გენერატორის შეცვლას ახალი 13.8 მგვტ სიმძლავრის ახალი გენერატორით შეცვლას. შესაბამისად ჰესის დადგმული სიმძლავრე გაიზრდება 1.8 მგვტ-ით და 36.8 მგვრ-ის ნაცვლად იქნება 38.6 მგვტ. </w:t>
      </w:r>
    </w:p>
    <w:p w:rsidR="006E1C8E" w:rsidRDefault="006E1C8E" w:rsidP="006E1C8E">
      <w:pPr>
        <w:jc w:val="both"/>
        <w:rPr>
          <w:lang w:val="ka-GE"/>
        </w:rPr>
      </w:pPr>
      <w:r>
        <w:rPr>
          <w:lang w:val="ka-GE"/>
        </w:rPr>
        <w:t xml:space="preserve">ჰიდროაგრეგატზე გენერატორის შეცვლა, სამშენებლო სამუშაოების შესრულებას არ საჭიროებს, კერძოდ: მოხდება არსებული გენერატორის დემონტაჟი და ახლით შეცვლა. შესაბამისად სამუშაოს შესრულების პროცესში გარემოზე ზემოქმედების რისკები მინიმალურია.  აქვე უნდა აღინიშნოს, რომ სამუშაოს შესრულების პროცესში, ნარჩენების მართვის გეგმის მიხედვით განსაზღვრული ნარჩენების სახეობრივი და მნიშვნელოვანი რაოდენობრივი ცვლილება მოსალოდნელი არ არის.    </w:t>
      </w:r>
    </w:p>
    <w:p w:rsidR="00F34D05" w:rsidRPr="002A2521" w:rsidRDefault="00F34D05" w:rsidP="006E1C8E">
      <w:pPr>
        <w:jc w:val="both"/>
        <w:rPr>
          <w:lang w:val="ka-GE"/>
        </w:rPr>
      </w:pPr>
    </w:p>
    <w:p w:rsidR="005310DA" w:rsidRPr="006601F5" w:rsidRDefault="00696FBC" w:rsidP="007B11AC">
      <w:pPr>
        <w:pStyle w:val="Heading3"/>
        <w:spacing w:line="240" w:lineRule="auto"/>
        <w:rPr>
          <w:color w:val="auto"/>
        </w:rPr>
      </w:pPr>
      <w:bookmarkStart w:id="23" w:name="_Toc64633138"/>
      <w:r w:rsidRPr="006601F5">
        <w:rPr>
          <w:color w:val="auto"/>
        </w:rPr>
        <w:lastRenderedPageBreak/>
        <w:t>ქვესადგური</w:t>
      </w:r>
      <w:bookmarkEnd w:id="23"/>
    </w:p>
    <w:p w:rsidR="00782355" w:rsidRPr="006601F5" w:rsidRDefault="002B560F" w:rsidP="007B11AC">
      <w:pPr>
        <w:spacing w:before="120"/>
        <w:jc w:val="both"/>
        <w:rPr>
          <w:color w:val="auto"/>
          <w:lang w:val="ka-GE"/>
        </w:rPr>
      </w:pPr>
      <w:r w:rsidRPr="006601F5">
        <w:rPr>
          <w:color w:val="auto"/>
          <w:lang w:val="ka-GE"/>
        </w:rPr>
        <w:t>ზაჰესის მიერ გამომუშავებული ელექტროენერგიის ქსელში მიწოდება ხდება ჰესის მიმდებარე ტერიტორიაზე არსებული 110 კვ ძაბვის ქვესადგურის საშუალებით</w:t>
      </w:r>
      <w:r w:rsidR="00BB2F9A" w:rsidRPr="006601F5">
        <w:rPr>
          <w:color w:val="auto"/>
          <w:lang w:val="ka-GE"/>
        </w:rPr>
        <w:t xml:space="preserve"> (ქვესადგურის ხედი მოცემულია სურათზე </w:t>
      </w:r>
      <w:r w:rsidR="006601F5" w:rsidRPr="006601F5">
        <w:rPr>
          <w:color w:val="auto"/>
          <w:lang w:val="ka-GE"/>
        </w:rPr>
        <w:t>3</w:t>
      </w:r>
      <w:r w:rsidR="00BB2F9A" w:rsidRPr="006601F5">
        <w:rPr>
          <w:color w:val="auto"/>
          <w:lang w:val="ka-GE"/>
        </w:rPr>
        <w:t>.2.11.</w:t>
      </w:r>
      <w:r w:rsidR="00D74E8C" w:rsidRPr="006601F5">
        <w:rPr>
          <w:color w:val="auto"/>
          <w:lang w:val="ka-GE"/>
        </w:rPr>
        <w:t>2</w:t>
      </w:r>
      <w:r w:rsidR="00BB2F9A" w:rsidRPr="006601F5">
        <w:rPr>
          <w:color w:val="auto"/>
          <w:lang w:val="ka-GE"/>
        </w:rPr>
        <w:t>.)</w:t>
      </w:r>
      <w:r w:rsidRPr="006601F5">
        <w:rPr>
          <w:color w:val="auto"/>
          <w:lang w:val="ka-GE"/>
        </w:rPr>
        <w:t xml:space="preserve">. ბოლო წლებში ქვესადგურში ჩატარებულია მნიშვნელოვანი სარეაბილიტაციო/სარეკონსტრუქციო სამუშაოები, კერძოდ:  </w:t>
      </w:r>
    </w:p>
    <w:p w:rsidR="002B560F" w:rsidRPr="006601F5" w:rsidRDefault="00696FBC" w:rsidP="007B11AC">
      <w:pPr>
        <w:pStyle w:val="ListParagraph"/>
        <w:numPr>
          <w:ilvl w:val="0"/>
          <w:numId w:val="186"/>
        </w:numPr>
        <w:spacing w:before="120"/>
        <w:rPr>
          <w:color w:val="auto"/>
          <w:lang w:val="ka-GE"/>
        </w:rPr>
      </w:pPr>
      <w:r w:rsidRPr="006601F5">
        <w:rPr>
          <w:color w:val="auto"/>
          <w:lang w:val="ka-GE"/>
        </w:rPr>
        <w:t>ქვესადგურში 2010 წელს დამონტაჟდა ახალი 16000 კვა სიმძლავრის 110/35/6 კვ ტრანსფორმატორის №7 ტრანსფორმატორი</w:t>
      </w:r>
      <w:r w:rsidR="002B560F" w:rsidRPr="006601F5">
        <w:rPr>
          <w:color w:val="auto"/>
          <w:lang w:val="ka-GE"/>
        </w:rPr>
        <w:t>;</w:t>
      </w:r>
    </w:p>
    <w:p w:rsidR="00782355" w:rsidRPr="006601F5" w:rsidRDefault="00696FBC" w:rsidP="007B11AC">
      <w:pPr>
        <w:pStyle w:val="ListParagraph"/>
        <w:numPr>
          <w:ilvl w:val="0"/>
          <w:numId w:val="186"/>
        </w:numPr>
        <w:spacing w:before="120"/>
        <w:rPr>
          <w:color w:val="auto"/>
          <w:lang w:val="ka-GE"/>
        </w:rPr>
      </w:pPr>
      <w:r w:rsidRPr="006601F5">
        <w:rPr>
          <w:color w:val="auto"/>
          <w:lang w:val="ka-GE"/>
        </w:rPr>
        <w:t xml:space="preserve">2010-2011 წლებში კი განხორციელდა ახალი ტ-7 </w:t>
      </w:r>
      <w:proofErr w:type="spellStart"/>
      <w:r w:rsidRPr="006601F5">
        <w:rPr>
          <w:color w:val="auto"/>
          <w:lang w:val="ka-GE"/>
        </w:rPr>
        <w:t>110კვ</w:t>
      </w:r>
      <w:proofErr w:type="spellEnd"/>
      <w:r w:rsidRPr="006601F5">
        <w:rPr>
          <w:color w:val="auto"/>
          <w:lang w:val="ka-GE"/>
        </w:rPr>
        <w:t xml:space="preserve">-ის </w:t>
      </w:r>
      <w:proofErr w:type="spellStart"/>
      <w:r w:rsidRPr="006601F5">
        <w:rPr>
          <w:color w:val="auto"/>
          <w:lang w:val="ka-GE"/>
        </w:rPr>
        <w:t>ელეგაზური</w:t>
      </w:r>
      <w:proofErr w:type="spellEnd"/>
      <w:r w:rsidRPr="006601F5">
        <w:rPr>
          <w:color w:val="auto"/>
          <w:lang w:val="ka-GE"/>
        </w:rPr>
        <w:t xml:space="preserve"> ამომრთველების მონტაჟი. დამონტაჟდა ახალი ტრანსფორმატორი №7 </w:t>
      </w:r>
      <w:proofErr w:type="spellStart"/>
      <w:r w:rsidRPr="006601F5">
        <w:rPr>
          <w:color w:val="auto"/>
          <w:lang w:val="ka-GE"/>
        </w:rPr>
        <w:t>110კვ</w:t>
      </w:r>
      <w:proofErr w:type="spellEnd"/>
      <w:r w:rsidRPr="006601F5">
        <w:rPr>
          <w:color w:val="auto"/>
          <w:lang w:val="ka-GE"/>
        </w:rPr>
        <w:t xml:space="preserve">-ის I და  </w:t>
      </w:r>
      <w:proofErr w:type="spellStart"/>
      <w:r w:rsidRPr="006601F5">
        <w:rPr>
          <w:color w:val="auto"/>
          <w:lang w:val="ka-GE"/>
        </w:rPr>
        <w:t>II</w:t>
      </w:r>
      <w:proofErr w:type="spellEnd"/>
      <w:r w:rsidRPr="006601F5">
        <w:rPr>
          <w:color w:val="auto"/>
          <w:lang w:val="ka-GE"/>
        </w:rPr>
        <w:t xml:space="preserve"> სისტემის გამთიშველები. ტრანსფორმატორი №7-</w:t>
      </w:r>
      <w:r w:rsidR="00782355" w:rsidRPr="006601F5">
        <w:rPr>
          <w:color w:val="auto"/>
          <w:lang w:val="ka-GE"/>
        </w:rPr>
        <w:t>ი</w:t>
      </w:r>
      <w:r w:rsidRPr="006601F5">
        <w:rPr>
          <w:color w:val="auto"/>
          <w:lang w:val="ka-GE"/>
        </w:rPr>
        <w:t xml:space="preserve">ს მონტაჟის დროს მოწყობილი იქნა </w:t>
      </w:r>
      <w:proofErr w:type="spellStart"/>
      <w:r w:rsidRPr="006601F5">
        <w:rPr>
          <w:color w:val="auto"/>
          <w:lang w:val="ka-GE"/>
        </w:rPr>
        <w:t>ზეთდამჭერი</w:t>
      </w:r>
      <w:proofErr w:type="spellEnd"/>
      <w:r w:rsidR="002B560F" w:rsidRPr="006601F5">
        <w:rPr>
          <w:color w:val="auto"/>
          <w:lang w:val="ka-GE"/>
        </w:rPr>
        <w:t>;</w:t>
      </w:r>
    </w:p>
    <w:p w:rsidR="00782355" w:rsidRPr="006601F5" w:rsidRDefault="00696FBC" w:rsidP="007B11AC">
      <w:pPr>
        <w:pStyle w:val="ListParagraph"/>
        <w:numPr>
          <w:ilvl w:val="0"/>
          <w:numId w:val="186"/>
        </w:numPr>
        <w:spacing w:before="120"/>
        <w:rPr>
          <w:color w:val="auto"/>
          <w:lang w:val="ka-GE"/>
        </w:rPr>
      </w:pPr>
      <w:r w:rsidRPr="006601F5">
        <w:rPr>
          <w:color w:val="auto"/>
          <w:lang w:val="ka-GE"/>
        </w:rPr>
        <w:t xml:space="preserve">2012 წელს შეიცვალა, როგორც ძველი ტრანსფორმატორის №6 ის ზეთიანი ამომრთველი </w:t>
      </w:r>
      <w:proofErr w:type="spellStart"/>
      <w:r w:rsidRPr="006601F5">
        <w:rPr>
          <w:color w:val="auto"/>
          <w:lang w:val="ka-GE"/>
        </w:rPr>
        <w:t>МКП</w:t>
      </w:r>
      <w:proofErr w:type="spellEnd"/>
      <w:r w:rsidRPr="006601F5">
        <w:rPr>
          <w:color w:val="auto"/>
          <w:lang w:val="ka-GE"/>
        </w:rPr>
        <w:t xml:space="preserve"> 110 ახალი </w:t>
      </w:r>
      <w:proofErr w:type="spellStart"/>
      <w:r w:rsidRPr="006601F5">
        <w:rPr>
          <w:color w:val="auto"/>
          <w:lang w:val="ka-GE"/>
        </w:rPr>
        <w:t>ელეგაზური</w:t>
      </w:r>
      <w:proofErr w:type="spellEnd"/>
      <w:r w:rsidRPr="006601F5">
        <w:rPr>
          <w:color w:val="auto"/>
          <w:lang w:val="ka-GE"/>
        </w:rPr>
        <w:t xml:space="preserve"> </w:t>
      </w:r>
      <w:proofErr w:type="spellStart"/>
      <w:r w:rsidRPr="006601F5">
        <w:rPr>
          <w:color w:val="auto"/>
          <w:lang w:val="ka-GE"/>
        </w:rPr>
        <w:t>ამომრთველით</w:t>
      </w:r>
      <w:proofErr w:type="spellEnd"/>
      <w:r w:rsidRPr="006601F5">
        <w:rPr>
          <w:color w:val="auto"/>
          <w:lang w:val="ka-GE"/>
        </w:rPr>
        <w:t xml:space="preserve">, ასევე ძველი ტრანსფორმატორის №5-ის ზეთიანი ამომრთველი </w:t>
      </w:r>
      <w:proofErr w:type="spellStart"/>
      <w:r w:rsidRPr="006601F5">
        <w:rPr>
          <w:color w:val="auto"/>
          <w:lang w:val="ka-GE"/>
        </w:rPr>
        <w:t>МКП</w:t>
      </w:r>
      <w:proofErr w:type="spellEnd"/>
      <w:r w:rsidRPr="006601F5">
        <w:rPr>
          <w:color w:val="auto"/>
          <w:lang w:val="ka-GE"/>
        </w:rPr>
        <w:t xml:space="preserve">  110 ახალი </w:t>
      </w:r>
      <w:proofErr w:type="spellStart"/>
      <w:r w:rsidRPr="006601F5">
        <w:rPr>
          <w:color w:val="auto"/>
          <w:lang w:val="ka-GE"/>
        </w:rPr>
        <w:t>ელეგაზური</w:t>
      </w:r>
      <w:proofErr w:type="spellEnd"/>
      <w:r w:rsidRPr="006601F5">
        <w:rPr>
          <w:color w:val="auto"/>
          <w:lang w:val="ka-GE"/>
        </w:rPr>
        <w:t xml:space="preserve"> </w:t>
      </w:r>
      <w:proofErr w:type="spellStart"/>
      <w:r w:rsidRPr="006601F5">
        <w:rPr>
          <w:color w:val="auto"/>
          <w:lang w:val="ka-GE"/>
        </w:rPr>
        <w:t>ამომრთველით</w:t>
      </w:r>
      <w:proofErr w:type="spellEnd"/>
      <w:r w:rsidRPr="006601F5">
        <w:rPr>
          <w:color w:val="auto"/>
          <w:lang w:val="ka-GE"/>
        </w:rPr>
        <w:t xml:space="preserve">. შეიცვალა ტრანსფორმატორი №6 -ის და ტრანსფორმატორი №5-ის I და </w:t>
      </w:r>
      <w:proofErr w:type="spellStart"/>
      <w:r w:rsidRPr="006601F5">
        <w:rPr>
          <w:color w:val="auto"/>
          <w:lang w:val="ka-GE"/>
        </w:rPr>
        <w:t>II</w:t>
      </w:r>
      <w:proofErr w:type="spellEnd"/>
      <w:r w:rsidRPr="006601F5">
        <w:rPr>
          <w:color w:val="auto"/>
          <w:lang w:val="ka-GE"/>
        </w:rPr>
        <w:t xml:space="preserve"> სისტემის გამთიშველები</w:t>
      </w:r>
      <w:r w:rsidR="00782355" w:rsidRPr="006601F5">
        <w:rPr>
          <w:color w:val="auto"/>
          <w:lang w:val="ka-GE"/>
        </w:rPr>
        <w:t xml:space="preserve">. </w:t>
      </w:r>
      <w:r w:rsidRPr="006601F5">
        <w:rPr>
          <w:color w:val="auto"/>
          <w:lang w:val="ka-GE"/>
        </w:rPr>
        <w:t xml:space="preserve">ქვესადგურში 2014 წელს შეიცვალა ძველი ეგხ ავჭალა 102-ის ზეთიანი ამომრთველი </w:t>
      </w:r>
      <w:proofErr w:type="spellStart"/>
      <w:r w:rsidRPr="006601F5">
        <w:rPr>
          <w:color w:val="auto"/>
          <w:lang w:val="ka-GE"/>
        </w:rPr>
        <w:t>МКП</w:t>
      </w:r>
      <w:proofErr w:type="spellEnd"/>
      <w:r w:rsidRPr="006601F5">
        <w:rPr>
          <w:color w:val="auto"/>
          <w:lang w:val="ka-GE"/>
        </w:rPr>
        <w:t xml:space="preserve"> 110 ახალი </w:t>
      </w:r>
      <w:proofErr w:type="spellStart"/>
      <w:r w:rsidRPr="006601F5">
        <w:rPr>
          <w:color w:val="auto"/>
          <w:lang w:val="ka-GE"/>
        </w:rPr>
        <w:t>ელეგაზური</w:t>
      </w:r>
      <w:proofErr w:type="spellEnd"/>
      <w:r w:rsidRPr="006601F5">
        <w:rPr>
          <w:color w:val="auto"/>
          <w:lang w:val="ka-GE"/>
        </w:rPr>
        <w:t xml:space="preserve"> </w:t>
      </w:r>
      <w:proofErr w:type="spellStart"/>
      <w:r w:rsidRPr="006601F5">
        <w:rPr>
          <w:color w:val="auto"/>
          <w:lang w:val="ka-GE"/>
        </w:rPr>
        <w:t>ამომრთველით</w:t>
      </w:r>
      <w:proofErr w:type="spellEnd"/>
      <w:r w:rsidRPr="006601F5">
        <w:rPr>
          <w:color w:val="auto"/>
          <w:lang w:val="ka-GE"/>
        </w:rPr>
        <w:t xml:space="preserve">; შეიცვალა ეგხ ავჭალა 102 -ის </w:t>
      </w:r>
      <w:proofErr w:type="spellStart"/>
      <w:r w:rsidRPr="006601F5">
        <w:rPr>
          <w:color w:val="auto"/>
          <w:lang w:val="ka-GE"/>
        </w:rPr>
        <w:t>110კვ</w:t>
      </w:r>
      <w:proofErr w:type="spellEnd"/>
      <w:r w:rsidRPr="006601F5">
        <w:rPr>
          <w:color w:val="auto"/>
          <w:lang w:val="ka-GE"/>
        </w:rPr>
        <w:t xml:space="preserve">-ის I და </w:t>
      </w:r>
      <w:proofErr w:type="spellStart"/>
      <w:r w:rsidRPr="006601F5">
        <w:rPr>
          <w:color w:val="auto"/>
          <w:lang w:val="ka-GE"/>
        </w:rPr>
        <w:t>II</w:t>
      </w:r>
      <w:proofErr w:type="spellEnd"/>
      <w:r w:rsidRPr="006601F5">
        <w:rPr>
          <w:color w:val="auto"/>
          <w:lang w:val="ka-GE"/>
        </w:rPr>
        <w:t xml:space="preserve"> სისტემის გამთიშველები</w:t>
      </w:r>
      <w:r w:rsidR="002B560F" w:rsidRPr="006601F5">
        <w:rPr>
          <w:color w:val="auto"/>
          <w:lang w:val="ka-GE"/>
        </w:rPr>
        <w:t>;</w:t>
      </w:r>
    </w:p>
    <w:p w:rsidR="002B560F" w:rsidRPr="006601F5" w:rsidRDefault="00696FBC" w:rsidP="007B11AC">
      <w:pPr>
        <w:pStyle w:val="ListParagraph"/>
        <w:numPr>
          <w:ilvl w:val="0"/>
          <w:numId w:val="186"/>
        </w:numPr>
        <w:spacing w:before="120"/>
        <w:rPr>
          <w:color w:val="auto"/>
          <w:lang w:val="ka-GE"/>
        </w:rPr>
      </w:pPr>
      <w:r w:rsidRPr="006601F5">
        <w:rPr>
          <w:color w:val="auto"/>
          <w:lang w:val="ka-GE"/>
        </w:rPr>
        <w:t xml:space="preserve">2015 წელს ასევე შეიცვალა ძველი ეგხ დიღომი 103 - ის, ეგხ დიღომი 102 - ისა და ეგხ ავჭალა 101 -ის ზეთიანი ამომრთველი </w:t>
      </w:r>
      <w:proofErr w:type="spellStart"/>
      <w:r w:rsidRPr="006601F5">
        <w:rPr>
          <w:color w:val="auto"/>
          <w:lang w:val="ka-GE"/>
        </w:rPr>
        <w:t>МКП</w:t>
      </w:r>
      <w:proofErr w:type="spellEnd"/>
      <w:r w:rsidRPr="006601F5">
        <w:rPr>
          <w:color w:val="auto"/>
          <w:lang w:val="ka-GE"/>
        </w:rPr>
        <w:t xml:space="preserve"> 110 ახალი </w:t>
      </w:r>
      <w:proofErr w:type="spellStart"/>
      <w:r w:rsidRPr="006601F5">
        <w:rPr>
          <w:color w:val="auto"/>
          <w:lang w:val="ka-GE"/>
        </w:rPr>
        <w:t>ელეგაზური</w:t>
      </w:r>
      <w:proofErr w:type="spellEnd"/>
      <w:r w:rsidRPr="006601F5">
        <w:rPr>
          <w:color w:val="auto"/>
          <w:lang w:val="ka-GE"/>
        </w:rPr>
        <w:t xml:space="preserve"> ამომრთველებით; </w:t>
      </w:r>
    </w:p>
    <w:p w:rsidR="00782355" w:rsidRPr="006601F5" w:rsidRDefault="00696FBC" w:rsidP="007B11AC">
      <w:pPr>
        <w:pStyle w:val="ListParagraph"/>
        <w:numPr>
          <w:ilvl w:val="0"/>
          <w:numId w:val="186"/>
        </w:numPr>
        <w:spacing w:before="120"/>
        <w:rPr>
          <w:color w:val="auto"/>
          <w:lang w:val="ka-GE"/>
        </w:rPr>
      </w:pPr>
      <w:r w:rsidRPr="006601F5">
        <w:rPr>
          <w:color w:val="auto"/>
          <w:lang w:val="ka-GE"/>
        </w:rPr>
        <w:t xml:space="preserve">2017 წელს შეიცვალა ტრანსფორმატორი </w:t>
      </w:r>
      <w:proofErr w:type="spellStart"/>
      <w:r w:rsidRPr="006601F5">
        <w:rPr>
          <w:color w:val="auto"/>
          <w:lang w:val="ka-GE"/>
        </w:rPr>
        <w:t>N5</w:t>
      </w:r>
      <w:proofErr w:type="spellEnd"/>
      <w:r w:rsidRPr="006601F5">
        <w:rPr>
          <w:color w:val="auto"/>
          <w:lang w:val="ka-GE"/>
        </w:rPr>
        <w:t xml:space="preserve">-ის </w:t>
      </w:r>
      <w:proofErr w:type="spellStart"/>
      <w:r w:rsidRPr="006601F5">
        <w:rPr>
          <w:color w:val="auto"/>
          <w:lang w:val="ka-GE"/>
        </w:rPr>
        <w:t>110კვ</w:t>
      </w:r>
      <w:proofErr w:type="spellEnd"/>
      <w:r w:rsidRPr="006601F5">
        <w:rPr>
          <w:color w:val="auto"/>
          <w:lang w:val="ka-GE"/>
        </w:rPr>
        <w:t>-ის სატრანსფორმატორო გამთიშველი;</w:t>
      </w:r>
    </w:p>
    <w:p w:rsidR="00782355" w:rsidRPr="006601F5" w:rsidRDefault="00696FBC" w:rsidP="007B11AC">
      <w:pPr>
        <w:pStyle w:val="ListParagraph"/>
        <w:numPr>
          <w:ilvl w:val="0"/>
          <w:numId w:val="186"/>
        </w:numPr>
        <w:spacing w:before="120"/>
        <w:jc w:val="both"/>
        <w:rPr>
          <w:color w:val="auto"/>
          <w:lang w:val="ka-GE"/>
        </w:rPr>
      </w:pPr>
      <w:r w:rsidRPr="006601F5">
        <w:rPr>
          <w:color w:val="auto"/>
          <w:lang w:val="ka-GE"/>
        </w:rPr>
        <w:t xml:space="preserve">2016 წელს ტრანსფორმატორ №5-ს ჩაუტარდა კაპიტალური შეკეთება, მისი </w:t>
      </w:r>
      <w:proofErr w:type="spellStart"/>
      <w:r w:rsidRPr="006601F5">
        <w:rPr>
          <w:color w:val="auto"/>
          <w:lang w:val="ka-GE"/>
        </w:rPr>
        <w:t>სადგამის</w:t>
      </w:r>
      <w:proofErr w:type="spellEnd"/>
      <w:r w:rsidRPr="006601F5">
        <w:rPr>
          <w:color w:val="auto"/>
          <w:lang w:val="ka-GE"/>
        </w:rPr>
        <w:t xml:space="preserve"> ქვეშ მოეწყო </w:t>
      </w:r>
      <w:proofErr w:type="spellStart"/>
      <w:r w:rsidRPr="006601F5">
        <w:rPr>
          <w:color w:val="auto"/>
          <w:lang w:val="ka-GE"/>
        </w:rPr>
        <w:t>ზეთმიმღები</w:t>
      </w:r>
      <w:proofErr w:type="spellEnd"/>
      <w:r w:rsidRPr="006601F5">
        <w:rPr>
          <w:color w:val="auto"/>
          <w:lang w:val="ka-GE"/>
        </w:rPr>
        <w:t xml:space="preserve"> და მიუერთდა </w:t>
      </w:r>
      <w:proofErr w:type="spellStart"/>
      <w:r w:rsidRPr="006601F5">
        <w:rPr>
          <w:color w:val="auto"/>
          <w:lang w:val="ka-GE"/>
        </w:rPr>
        <w:t>ზეთდამჭერს</w:t>
      </w:r>
      <w:proofErr w:type="spellEnd"/>
      <w:r w:rsidRPr="006601F5">
        <w:rPr>
          <w:color w:val="auto"/>
          <w:lang w:val="ka-GE"/>
        </w:rPr>
        <w:t>.</w:t>
      </w:r>
    </w:p>
    <w:p w:rsidR="00782355" w:rsidRPr="006601F5" w:rsidRDefault="00696FBC" w:rsidP="007B11AC">
      <w:pPr>
        <w:pStyle w:val="ListParagraph"/>
        <w:numPr>
          <w:ilvl w:val="0"/>
          <w:numId w:val="186"/>
        </w:numPr>
        <w:spacing w:before="120"/>
        <w:jc w:val="both"/>
        <w:rPr>
          <w:color w:val="auto"/>
          <w:lang w:val="ka-GE"/>
        </w:rPr>
      </w:pPr>
      <w:r w:rsidRPr="006601F5">
        <w:rPr>
          <w:color w:val="auto"/>
          <w:lang w:val="ka-GE"/>
        </w:rPr>
        <w:t xml:space="preserve">2018 წელს ასევე შეიცვალა ეგხ დიღომი 102- ის 110 კვ-ის I და </w:t>
      </w:r>
      <w:proofErr w:type="spellStart"/>
      <w:r w:rsidRPr="006601F5">
        <w:rPr>
          <w:color w:val="auto"/>
          <w:lang w:val="ka-GE"/>
        </w:rPr>
        <w:t>II</w:t>
      </w:r>
      <w:proofErr w:type="spellEnd"/>
      <w:r w:rsidRPr="006601F5">
        <w:rPr>
          <w:color w:val="auto"/>
          <w:lang w:val="ka-GE"/>
        </w:rPr>
        <w:t xml:space="preserve"> სისტემის გამთიშველები და ძველი ეგხ ავჭალა 102 - ის 110 კვ - ის სახაზო გამთიშველი;</w:t>
      </w:r>
    </w:p>
    <w:p w:rsidR="00782355" w:rsidRPr="006601F5" w:rsidRDefault="00696FBC" w:rsidP="007B11AC">
      <w:pPr>
        <w:pStyle w:val="ListParagraph"/>
        <w:numPr>
          <w:ilvl w:val="0"/>
          <w:numId w:val="186"/>
        </w:numPr>
        <w:spacing w:before="120"/>
        <w:jc w:val="both"/>
        <w:rPr>
          <w:color w:val="auto"/>
          <w:lang w:val="ka-GE"/>
        </w:rPr>
      </w:pPr>
      <w:r w:rsidRPr="006601F5">
        <w:rPr>
          <w:color w:val="auto"/>
          <w:lang w:val="ka-GE"/>
        </w:rPr>
        <w:t xml:space="preserve">2019 წელს კი შეიცვალა ეგხ დიღომი 102-ის 110 კვ -ის I და </w:t>
      </w:r>
      <w:proofErr w:type="spellStart"/>
      <w:r w:rsidRPr="006601F5">
        <w:rPr>
          <w:color w:val="auto"/>
          <w:lang w:val="ka-GE"/>
        </w:rPr>
        <w:t>II</w:t>
      </w:r>
      <w:proofErr w:type="spellEnd"/>
      <w:r w:rsidRPr="006601F5">
        <w:rPr>
          <w:color w:val="auto"/>
          <w:lang w:val="ka-GE"/>
        </w:rPr>
        <w:t xml:space="preserve"> სისტემის გამთიშველები, ასევე შეიცვალა ეგხ დიღომი</w:t>
      </w:r>
      <w:r w:rsidR="002B560F" w:rsidRPr="006601F5">
        <w:rPr>
          <w:color w:val="auto"/>
          <w:lang w:val="ka-GE"/>
        </w:rPr>
        <w:t xml:space="preserve"> 103</w:t>
      </w:r>
      <w:r w:rsidRPr="006601F5">
        <w:rPr>
          <w:color w:val="auto"/>
          <w:lang w:val="ka-GE"/>
        </w:rPr>
        <w:t xml:space="preserve">-ის 110 კვ-ის სახაზო გამთიშველი, 110 კვ-ის </w:t>
      </w:r>
      <w:proofErr w:type="spellStart"/>
      <w:r w:rsidRPr="006601F5">
        <w:rPr>
          <w:color w:val="auto"/>
          <w:lang w:val="ka-GE"/>
        </w:rPr>
        <w:t>II</w:t>
      </w:r>
      <w:proofErr w:type="spellEnd"/>
      <w:r w:rsidRPr="006601F5">
        <w:rPr>
          <w:color w:val="auto"/>
          <w:lang w:val="ka-GE"/>
        </w:rPr>
        <w:t xml:space="preserve">  სისტემის ძაბვის ტრანსფორმატორები და მათი 110 კვ-ის გამთიშველი.</w:t>
      </w:r>
    </w:p>
    <w:p w:rsidR="004B0575" w:rsidRPr="006601F5" w:rsidRDefault="00696FBC" w:rsidP="007B11AC">
      <w:pPr>
        <w:spacing w:before="120"/>
        <w:jc w:val="both"/>
        <w:rPr>
          <w:color w:val="auto"/>
          <w:lang w:val="ka-GE"/>
        </w:rPr>
      </w:pPr>
      <w:r w:rsidRPr="006601F5">
        <w:rPr>
          <w:color w:val="auto"/>
          <w:lang w:val="ka-GE"/>
        </w:rPr>
        <w:t>ზემოაღნიშნულიდან გამომდინარე</w:t>
      </w:r>
      <w:r w:rsidR="00D74E8C" w:rsidRPr="006601F5">
        <w:rPr>
          <w:color w:val="auto"/>
          <w:lang w:val="ka-GE"/>
        </w:rPr>
        <w:t>,</w:t>
      </w:r>
      <w:r w:rsidRPr="006601F5">
        <w:rPr>
          <w:color w:val="auto"/>
          <w:lang w:val="ka-GE"/>
        </w:rPr>
        <w:t xml:space="preserve"> 110 კვ ქვესადგურს დღეის მდგომარეობით გააჩნია 2 </w:t>
      </w:r>
      <w:proofErr w:type="spellStart"/>
      <w:r w:rsidRPr="006601F5">
        <w:rPr>
          <w:color w:val="auto"/>
          <w:lang w:val="ka-GE"/>
        </w:rPr>
        <w:t>ზეთდამჭერი</w:t>
      </w:r>
      <w:proofErr w:type="spellEnd"/>
      <w:r w:rsidR="00553A63" w:rsidRPr="006601F5">
        <w:rPr>
          <w:color w:val="auto"/>
          <w:lang w:val="ka-GE"/>
        </w:rPr>
        <w:t xml:space="preserve"> (</w:t>
      </w:r>
      <w:proofErr w:type="spellStart"/>
      <w:r w:rsidR="00553A63" w:rsidRPr="006601F5">
        <w:rPr>
          <w:color w:val="auto"/>
          <w:lang w:val="ka-GE"/>
        </w:rPr>
        <w:t>ცალფაზიანი</w:t>
      </w:r>
      <w:proofErr w:type="spellEnd"/>
      <w:r w:rsidR="00553A63" w:rsidRPr="006601F5">
        <w:rPr>
          <w:color w:val="auto"/>
          <w:lang w:val="ka-GE"/>
        </w:rPr>
        <w:t xml:space="preserve"> ტრანსფორმატორების რიგს გააჩნია დამოუკიდებელი </w:t>
      </w:r>
      <w:proofErr w:type="spellStart"/>
      <w:r w:rsidR="00553A63" w:rsidRPr="006601F5">
        <w:rPr>
          <w:color w:val="auto"/>
          <w:lang w:val="ka-GE"/>
        </w:rPr>
        <w:t>ზეთდამჭერი</w:t>
      </w:r>
      <w:proofErr w:type="spellEnd"/>
      <w:r w:rsidR="00553A63" w:rsidRPr="006601F5">
        <w:rPr>
          <w:color w:val="auto"/>
          <w:lang w:val="ka-GE"/>
        </w:rPr>
        <w:t xml:space="preserve"> ხოლო ტრანსფორმატორ №7-ს ასევე აქვს დამოუკიდებელი </w:t>
      </w:r>
      <w:proofErr w:type="spellStart"/>
      <w:r w:rsidR="00553A63" w:rsidRPr="006601F5">
        <w:rPr>
          <w:color w:val="auto"/>
          <w:lang w:val="ka-GE"/>
        </w:rPr>
        <w:t>ზეთდამჭერი</w:t>
      </w:r>
      <w:proofErr w:type="spellEnd"/>
      <w:r w:rsidR="00553A63" w:rsidRPr="006601F5">
        <w:rPr>
          <w:color w:val="auto"/>
          <w:lang w:val="ka-GE"/>
        </w:rPr>
        <w:t>)</w:t>
      </w:r>
      <w:r w:rsidRPr="006601F5">
        <w:rPr>
          <w:color w:val="auto"/>
          <w:lang w:val="ka-GE"/>
        </w:rPr>
        <w:t>.</w:t>
      </w:r>
      <w:r w:rsidR="00BB2F9A" w:rsidRPr="006601F5">
        <w:rPr>
          <w:color w:val="auto"/>
          <w:lang w:val="ka-GE"/>
        </w:rPr>
        <w:t xml:space="preserve"> ყველა ტრანსფორმატორის ქვეშ მოწყობილია ავარიულად დაღვრილი ზეთის შემკრები ღორღით   შევსებული ავზი (იხილეთ სურათი </w:t>
      </w:r>
      <w:r w:rsidR="006601F5" w:rsidRPr="006601F5">
        <w:rPr>
          <w:color w:val="auto"/>
          <w:lang w:val="ka-GE"/>
        </w:rPr>
        <w:t>3</w:t>
      </w:r>
      <w:r w:rsidR="00BB2F9A" w:rsidRPr="006601F5">
        <w:rPr>
          <w:color w:val="auto"/>
          <w:lang w:val="ka-GE"/>
        </w:rPr>
        <w:t>.2.11.</w:t>
      </w:r>
      <w:r w:rsidR="00D74E8C" w:rsidRPr="006601F5">
        <w:rPr>
          <w:color w:val="auto"/>
          <w:lang w:val="ka-GE"/>
        </w:rPr>
        <w:t>1</w:t>
      </w:r>
      <w:r w:rsidR="00BB2F9A" w:rsidRPr="006601F5">
        <w:rPr>
          <w:color w:val="auto"/>
          <w:lang w:val="ka-GE"/>
        </w:rPr>
        <w:t xml:space="preserve">.). </w:t>
      </w:r>
      <w:r w:rsidR="004B0575" w:rsidRPr="006601F5">
        <w:rPr>
          <w:color w:val="auto"/>
          <w:lang w:val="ka-GE"/>
        </w:rPr>
        <w:t xml:space="preserve">ტრანსფორმატორების </w:t>
      </w:r>
      <w:proofErr w:type="spellStart"/>
      <w:r w:rsidR="004B0575" w:rsidRPr="006601F5">
        <w:rPr>
          <w:color w:val="auto"/>
          <w:lang w:val="ka-GE"/>
        </w:rPr>
        <w:t>ზეთშემკრები</w:t>
      </w:r>
      <w:proofErr w:type="spellEnd"/>
      <w:r w:rsidR="004B0575" w:rsidRPr="006601F5">
        <w:rPr>
          <w:color w:val="auto"/>
          <w:lang w:val="ka-GE"/>
        </w:rPr>
        <w:t xml:space="preserve"> ავზები მილსადენ</w:t>
      </w:r>
      <w:r w:rsidR="008B6640" w:rsidRPr="006601F5">
        <w:rPr>
          <w:color w:val="auto"/>
          <w:lang w:val="ka-GE"/>
        </w:rPr>
        <w:t>ებ</w:t>
      </w:r>
      <w:r w:rsidR="004B0575" w:rsidRPr="006601F5">
        <w:rPr>
          <w:color w:val="auto"/>
          <w:lang w:val="ka-GE"/>
        </w:rPr>
        <w:t xml:space="preserve">ით დაკავშირებულია </w:t>
      </w:r>
      <w:proofErr w:type="spellStart"/>
      <w:r w:rsidR="004B0575" w:rsidRPr="006601F5">
        <w:rPr>
          <w:color w:val="auto"/>
          <w:lang w:val="ka-GE"/>
        </w:rPr>
        <w:t>ზეთდამჭერებთან</w:t>
      </w:r>
      <w:proofErr w:type="spellEnd"/>
      <w:r w:rsidR="004B0575" w:rsidRPr="006601F5">
        <w:rPr>
          <w:color w:val="auto"/>
          <w:lang w:val="ka-GE"/>
        </w:rPr>
        <w:t xml:space="preserve">.  </w:t>
      </w:r>
    </w:p>
    <w:p w:rsidR="002B560F" w:rsidRPr="006601F5" w:rsidRDefault="00696FBC" w:rsidP="007B11AC">
      <w:pPr>
        <w:spacing w:after="0"/>
        <w:jc w:val="both"/>
        <w:rPr>
          <w:color w:val="auto"/>
          <w:lang w:val="ka-GE"/>
        </w:rPr>
      </w:pPr>
      <w:r w:rsidRPr="006601F5">
        <w:rPr>
          <w:color w:val="auto"/>
          <w:lang w:val="ka-GE"/>
        </w:rPr>
        <w:t xml:space="preserve">რაც შეეხება ტრანსფორმატორების რიგს ნახევრად დახურულ ნაგებობაში, სადაც განთავსებულია 6 ტრანსფორმატორი, თითოეულ მათგანს აქვს </w:t>
      </w:r>
      <w:r w:rsidR="00747BDD" w:rsidRPr="006601F5">
        <w:rPr>
          <w:color w:val="auto"/>
          <w:lang w:val="ka-GE"/>
        </w:rPr>
        <w:t>საკუთარი/დამოუკიდებელი</w:t>
      </w:r>
      <w:r w:rsidRPr="006601F5">
        <w:rPr>
          <w:color w:val="auto"/>
          <w:lang w:val="ka-GE"/>
        </w:rPr>
        <w:t xml:space="preserve"> </w:t>
      </w:r>
      <w:proofErr w:type="spellStart"/>
      <w:r w:rsidRPr="006601F5">
        <w:rPr>
          <w:color w:val="auto"/>
          <w:lang w:val="ka-GE"/>
        </w:rPr>
        <w:t>ზეთმიმღები</w:t>
      </w:r>
      <w:proofErr w:type="spellEnd"/>
      <w:r w:rsidRPr="006601F5">
        <w:rPr>
          <w:color w:val="auto"/>
          <w:lang w:val="ka-GE"/>
        </w:rPr>
        <w:t>.</w:t>
      </w:r>
      <w:r w:rsidRPr="006601F5">
        <w:rPr>
          <w:color w:val="auto"/>
          <w:lang w:val="ka-GE"/>
        </w:rPr>
        <w:br/>
      </w:r>
    </w:p>
    <w:p w:rsidR="002E6004" w:rsidRPr="006601F5" w:rsidRDefault="008B6640" w:rsidP="007B11AC">
      <w:pPr>
        <w:spacing w:after="0"/>
        <w:jc w:val="both"/>
        <w:rPr>
          <w:color w:val="auto"/>
          <w:lang w:val="ka-GE"/>
        </w:rPr>
      </w:pPr>
      <w:proofErr w:type="spellStart"/>
      <w:r w:rsidRPr="006601F5">
        <w:rPr>
          <w:color w:val="auto"/>
          <w:lang w:val="ka-GE"/>
        </w:rPr>
        <w:t>ზეთდამჭერები</w:t>
      </w:r>
      <w:proofErr w:type="spellEnd"/>
      <w:r w:rsidRPr="006601F5">
        <w:rPr>
          <w:color w:val="auto"/>
          <w:lang w:val="ka-GE"/>
        </w:rPr>
        <w:t xml:space="preserve"> შედგება ორი ერთმანეთთან დაკავშირებული რეზერვუარისაგან. პირველ რეზერვუარში ხდება ზეთსა და წყლის განცალკევება, </w:t>
      </w:r>
      <w:r w:rsidR="00EC565F" w:rsidRPr="006601F5">
        <w:rPr>
          <w:color w:val="auto"/>
          <w:lang w:val="ka-GE"/>
        </w:rPr>
        <w:t xml:space="preserve"> რადგან ზეთი წყლის ზედაპირზე გროვდება</w:t>
      </w:r>
      <w:r w:rsidR="00F05545" w:rsidRPr="006601F5">
        <w:rPr>
          <w:color w:val="auto"/>
          <w:lang w:val="ka-GE"/>
        </w:rPr>
        <w:t>/ტივტივებს</w:t>
      </w:r>
      <w:r w:rsidR="00EC565F" w:rsidRPr="006601F5">
        <w:rPr>
          <w:color w:val="auto"/>
          <w:lang w:val="ka-GE"/>
        </w:rPr>
        <w:t xml:space="preserve"> და მისი </w:t>
      </w:r>
      <w:proofErr w:type="spellStart"/>
      <w:r w:rsidR="00EC565F" w:rsidRPr="006601F5">
        <w:rPr>
          <w:color w:val="auto"/>
          <w:lang w:val="ka-GE"/>
        </w:rPr>
        <w:t>ხსნადობა</w:t>
      </w:r>
      <w:proofErr w:type="spellEnd"/>
      <w:r w:rsidR="00EC565F" w:rsidRPr="006601F5">
        <w:rPr>
          <w:color w:val="auto"/>
          <w:lang w:val="ka-GE"/>
        </w:rPr>
        <w:t xml:space="preserve"> წყალში ფაქტიურად ნულის ტოლია, პირველ </w:t>
      </w:r>
      <w:r w:rsidR="00F05545" w:rsidRPr="006601F5">
        <w:rPr>
          <w:color w:val="auto"/>
          <w:lang w:val="ka-GE"/>
        </w:rPr>
        <w:t xml:space="preserve">რეზერვუარი </w:t>
      </w:r>
      <w:r w:rsidR="003C59C7" w:rsidRPr="006601F5">
        <w:rPr>
          <w:color w:val="auto"/>
          <w:lang w:val="ka-GE"/>
        </w:rPr>
        <w:t>სავსეა წყლით,</w:t>
      </w:r>
      <w:r w:rsidR="00EC565F" w:rsidRPr="006601F5">
        <w:rPr>
          <w:color w:val="auto"/>
          <w:lang w:val="ka-GE"/>
        </w:rPr>
        <w:t xml:space="preserve"> ითვლება რომ </w:t>
      </w:r>
      <w:r w:rsidR="003C59C7" w:rsidRPr="006601F5">
        <w:rPr>
          <w:color w:val="auto"/>
          <w:lang w:val="ka-GE"/>
        </w:rPr>
        <w:t xml:space="preserve">პირველ რეზერვუარში მუდმივად </w:t>
      </w:r>
      <w:r w:rsidR="00EC565F" w:rsidRPr="006601F5">
        <w:rPr>
          <w:color w:val="auto"/>
          <w:lang w:val="ka-GE"/>
        </w:rPr>
        <w:t xml:space="preserve">არის პირობითად სუფთა წყალი, </w:t>
      </w:r>
      <w:r w:rsidRPr="006601F5">
        <w:rPr>
          <w:color w:val="auto"/>
          <w:lang w:val="ka-GE"/>
        </w:rPr>
        <w:t>ხოლო მეორე რეზერვუარში გადადის</w:t>
      </w:r>
      <w:r w:rsidR="00EC565F" w:rsidRPr="006601F5">
        <w:rPr>
          <w:color w:val="auto"/>
          <w:lang w:val="ka-GE"/>
        </w:rPr>
        <w:t xml:space="preserve"> </w:t>
      </w:r>
      <w:r w:rsidR="003C59C7" w:rsidRPr="006601F5">
        <w:rPr>
          <w:color w:val="auto"/>
          <w:lang w:val="ka-GE"/>
        </w:rPr>
        <w:t xml:space="preserve">პირველი რეზერვუარიდან წყლის ზედა ნაწილი </w:t>
      </w:r>
      <w:r w:rsidR="00EC565F" w:rsidRPr="006601F5">
        <w:rPr>
          <w:color w:val="auto"/>
          <w:lang w:val="ka-GE"/>
        </w:rPr>
        <w:t xml:space="preserve">ზეთიანი </w:t>
      </w:r>
      <w:r w:rsidR="003C59C7" w:rsidRPr="006601F5">
        <w:rPr>
          <w:color w:val="auto"/>
          <w:lang w:val="ka-GE"/>
        </w:rPr>
        <w:t>წყლით, საიდანაც ზე</w:t>
      </w:r>
      <w:r w:rsidR="00160B02" w:rsidRPr="006601F5">
        <w:rPr>
          <w:color w:val="auto"/>
          <w:lang w:val="ka-GE"/>
        </w:rPr>
        <w:t>თ</w:t>
      </w:r>
      <w:r w:rsidR="003C59C7" w:rsidRPr="006601F5">
        <w:rPr>
          <w:color w:val="auto"/>
          <w:lang w:val="ka-GE"/>
        </w:rPr>
        <w:t>იანი წყლის</w:t>
      </w:r>
      <w:r w:rsidR="00EC565F" w:rsidRPr="006601F5">
        <w:rPr>
          <w:color w:val="auto"/>
          <w:lang w:val="ka-GE"/>
        </w:rPr>
        <w:t xml:space="preserve"> გატანა პერიოდულად ხდება კონტრაქტორის მიერ ნარჩენების მართვის გეგმის თანახმად</w:t>
      </w:r>
      <w:r w:rsidRPr="006601F5">
        <w:rPr>
          <w:color w:val="auto"/>
          <w:lang w:val="ka-GE"/>
        </w:rPr>
        <w:t xml:space="preserve">. </w:t>
      </w:r>
      <w:r w:rsidR="00EC565F" w:rsidRPr="006601F5">
        <w:rPr>
          <w:color w:val="auto"/>
          <w:lang w:val="ka-GE"/>
        </w:rPr>
        <w:t xml:space="preserve">როგორც ზემოთ იქნა აღნიშნული </w:t>
      </w:r>
      <w:proofErr w:type="spellStart"/>
      <w:r w:rsidR="002E6004" w:rsidRPr="006601F5">
        <w:rPr>
          <w:color w:val="auto"/>
          <w:lang w:val="ka-GE"/>
        </w:rPr>
        <w:t>ზეთდამჭერებში</w:t>
      </w:r>
      <w:proofErr w:type="spellEnd"/>
      <w:r w:rsidR="002E6004" w:rsidRPr="006601F5">
        <w:rPr>
          <w:color w:val="auto"/>
          <w:lang w:val="ka-GE"/>
        </w:rPr>
        <w:t xml:space="preserve"> დაგროვილი </w:t>
      </w:r>
      <w:r w:rsidR="003C59C7" w:rsidRPr="006601F5">
        <w:rPr>
          <w:color w:val="auto"/>
          <w:lang w:val="ka-GE"/>
        </w:rPr>
        <w:t>წყ</w:t>
      </w:r>
      <w:r w:rsidR="002E6004" w:rsidRPr="006601F5">
        <w:rPr>
          <w:color w:val="auto"/>
          <w:lang w:val="ka-GE"/>
        </w:rPr>
        <w:t xml:space="preserve">ლის და ზეთის გატანა შემდგომი მართვის მიზნით ხდება ამ </w:t>
      </w:r>
      <w:r w:rsidR="002E6004" w:rsidRPr="006601F5">
        <w:rPr>
          <w:color w:val="auto"/>
          <w:lang w:val="ka-GE"/>
        </w:rPr>
        <w:lastRenderedPageBreak/>
        <w:t xml:space="preserve">საქმიანობაზე შესაბამისი გარემოსდაცვითი გადაწყვეტილების მქონე კონტრაქტორის მიერ. გამომდინარე აღნიშნულიდან </w:t>
      </w:r>
      <w:proofErr w:type="spellStart"/>
      <w:r w:rsidR="002E6004" w:rsidRPr="006601F5">
        <w:rPr>
          <w:color w:val="auto"/>
          <w:lang w:val="ka-GE"/>
        </w:rPr>
        <w:t>ზეთდამჭერებიდან</w:t>
      </w:r>
      <w:proofErr w:type="spellEnd"/>
      <w:r w:rsidR="002E6004" w:rsidRPr="006601F5">
        <w:rPr>
          <w:color w:val="auto"/>
          <w:lang w:val="ka-GE"/>
        </w:rPr>
        <w:t xml:space="preserve"> მდ. მტკვარში წყლის ჩაშვებას ადგილი არ აქვს. </w:t>
      </w:r>
      <w:r w:rsidR="0023053A" w:rsidRPr="006601F5">
        <w:rPr>
          <w:color w:val="auto"/>
          <w:lang w:val="ka-GE"/>
        </w:rPr>
        <w:t xml:space="preserve"> აქვე უნდა აღინიშნოს ის ფაქტი, რომ ქვესადგურის ტერიტორიაზე  მინიმუმამდეა შემცირებული   ზეთის დაღვრის რისკი.  </w:t>
      </w:r>
    </w:p>
    <w:p w:rsidR="00956069" w:rsidRPr="006601F5" w:rsidRDefault="00956069" w:rsidP="007B11AC">
      <w:pPr>
        <w:spacing w:before="120"/>
        <w:jc w:val="both"/>
        <w:rPr>
          <w:color w:val="auto"/>
          <w:lang w:val="ka-GE"/>
        </w:rPr>
      </w:pPr>
      <w:r w:rsidRPr="006601F5">
        <w:rPr>
          <w:color w:val="auto"/>
          <w:lang w:val="ka-GE"/>
        </w:rPr>
        <w:t xml:space="preserve">ქვესადგურის ყველა დანადგარს გააჩნია დამიწების კონტური და ტერიტორიაზე  მოწყობილია </w:t>
      </w:r>
      <w:proofErr w:type="spellStart"/>
      <w:r w:rsidRPr="006601F5">
        <w:rPr>
          <w:color w:val="auto"/>
          <w:lang w:val="ka-GE"/>
        </w:rPr>
        <w:t>მეხდაცვის</w:t>
      </w:r>
      <w:proofErr w:type="spellEnd"/>
      <w:r w:rsidRPr="006601F5">
        <w:rPr>
          <w:color w:val="auto"/>
          <w:lang w:val="ka-GE"/>
        </w:rPr>
        <w:t xml:space="preserve"> სისტემა. </w:t>
      </w:r>
    </w:p>
    <w:p w:rsidR="0023053A" w:rsidRPr="006601F5" w:rsidRDefault="0023053A" w:rsidP="007B11AC">
      <w:pPr>
        <w:spacing w:before="120"/>
        <w:jc w:val="both"/>
        <w:rPr>
          <w:color w:val="auto"/>
          <w:lang w:val="ka-GE"/>
        </w:rPr>
      </w:pPr>
      <w:r w:rsidRPr="006601F5">
        <w:rPr>
          <w:color w:val="auto"/>
          <w:lang w:val="ka-GE"/>
        </w:rPr>
        <w:t xml:space="preserve">გარდა ზემოთ აღნიშნულისა, ქვესადგურის შესასვლელის მარცხენა მხარეს ტერიტორია იჯარით აქვს აღებული სს „საქენერგო რემონტს“ და სს „თბილ ცემენტ ჯგუფს“, სადაც განთავსებულია 2 ძალოვანი ტრანსფორმატორი, თავისი ამომრთველებით, რომლებსაც არ გააჩნიათ </w:t>
      </w:r>
      <w:proofErr w:type="spellStart"/>
      <w:r w:rsidRPr="006601F5">
        <w:rPr>
          <w:color w:val="auto"/>
          <w:lang w:val="ka-GE"/>
        </w:rPr>
        <w:t>ზეთდამჭერები</w:t>
      </w:r>
      <w:proofErr w:type="spellEnd"/>
      <w:r w:rsidRPr="006601F5">
        <w:rPr>
          <w:color w:val="auto"/>
          <w:lang w:val="ka-GE"/>
        </w:rPr>
        <w:t>. სს „ენერგო</w:t>
      </w:r>
      <w:r w:rsidR="009355A2" w:rsidRPr="006601F5">
        <w:rPr>
          <w:color w:val="auto"/>
          <w:lang w:val="ka-GE"/>
        </w:rPr>
        <w:t>-</w:t>
      </w:r>
      <w:r w:rsidRPr="006601F5">
        <w:rPr>
          <w:color w:val="auto"/>
          <w:lang w:val="ka-GE"/>
        </w:rPr>
        <w:t xml:space="preserve">პრო ჯორჯია გენერაციის“ დავალებით აღნიშნულ ტერიტორიაზე აშენებულია დამცავი კედელი, რომელიც ასრულებს ავარიის დროს დაღვრილი ზეთის შემკავებელ ფუნქციას.    </w:t>
      </w:r>
    </w:p>
    <w:p w:rsidR="00D74E8C" w:rsidRPr="006601F5" w:rsidRDefault="00D74E8C" w:rsidP="007B11AC">
      <w:pPr>
        <w:spacing w:before="120"/>
        <w:jc w:val="both"/>
        <w:rPr>
          <w:color w:val="auto"/>
          <w:sz w:val="20"/>
          <w:szCs w:val="20"/>
          <w:lang w:val="ka-GE"/>
        </w:rPr>
      </w:pPr>
      <w:r w:rsidRPr="006601F5">
        <w:rPr>
          <w:b/>
          <w:color w:val="auto"/>
          <w:sz w:val="20"/>
          <w:szCs w:val="20"/>
          <w:lang w:val="ka-GE"/>
        </w:rPr>
        <w:t xml:space="preserve">სურათი </w:t>
      </w:r>
      <w:r w:rsidR="006601F5" w:rsidRPr="006601F5">
        <w:rPr>
          <w:b/>
          <w:color w:val="auto"/>
          <w:sz w:val="20"/>
          <w:szCs w:val="20"/>
          <w:lang w:val="ka-GE"/>
        </w:rPr>
        <w:t>3</w:t>
      </w:r>
      <w:r w:rsidRPr="006601F5">
        <w:rPr>
          <w:b/>
          <w:color w:val="auto"/>
          <w:sz w:val="20"/>
          <w:szCs w:val="20"/>
          <w:lang w:val="ka-GE"/>
        </w:rPr>
        <w:t>.2.11.2.</w:t>
      </w:r>
      <w:r w:rsidRPr="006601F5">
        <w:rPr>
          <w:color w:val="auto"/>
          <w:sz w:val="20"/>
          <w:szCs w:val="20"/>
          <w:lang w:val="ka-GE"/>
        </w:rPr>
        <w:t xml:space="preserve"> ტრანსფორმატორის განთავსება </w:t>
      </w:r>
      <w:proofErr w:type="spellStart"/>
      <w:r w:rsidRPr="006601F5">
        <w:rPr>
          <w:color w:val="auto"/>
          <w:sz w:val="20"/>
          <w:szCs w:val="20"/>
          <w:lang w:val="ka-GE"/>
        </w:rPr>
        <w:t>ზეთშემკრებ</w:t>
      </w:r>
      <w:proofErr w:type="spellEnd"/>
      <w:r w:rsidRPr="006601F5">
        <w:rPr>
          <w:color w:val="auto"/>
          <w:sz w:val="20"/>
          <w:szCs w:val="20"/>
          <w:lang w:val="ka-GE"/>
        </w:rPr>
        <w:t xml:space="preserve"> ორმოზე (ქვესადგურის  ყველა ტრანსფორმატორი განთავსებულია ამგვარ </w:t>
      </w:r>
      <w:proofErr w:type="spellStart"/>
      <w:r w:rsidRPr="006601F5">
        <w:rPr>
          <w:color w:val="auto"/>
          <w:sz w:val="20"/>
          <w:szCs w:val="20"/>
          <w:lang w:val="ka-GE"/>
        </w:rPr>
        <w:t>ზეთშემკრებ</w:t>
      </w:r>
      <w:proofErr w:type="spellEnd"/>
      <w:r w:rsidRPr="006601F5">
        <w:rPr>
          <w:color w:val="auto"/>
          <w:sz w:val="20"/>
          <w:szCs w:val="20"/>
          <w:lang w:val="ka-GE"/>
        </w:rPr>
        <w:t xml:space="preserve">  ორმოებზე)</w:t>
      </w:r>
    </w:p>
    <w:p w:rsidR="00D74E8C" w:rsidRPr="006601F5" w:rsidRDefault="00D74E8C" w:rsidP="007B11AC">
      <w:pPr>
        <w:spacing w:before="120"/>
        <w:jc w:val="center"/>
        <w:rPr>
          <w:color w:val="auto"/>
          <w:lang w:val="ka-GE"/>
        </w:rPr>
      </w:pPr>
      <w:r w:rsidRPr="006601F5">
        <w:rPr>
          <w:noProof/>
          <w:color w:val="auto"/>
          <w:lang w:val="ka-GE" w:eastAsia="ka-GE"/>
        </w:rPr>
        <w:drawing>
          <wp:inline distT="0" distB="0" distL="0" distR="0" wp14:anchorId="10D09CF4" wp14:editId="2E21EE52">
            <wp:extent cx="3600000" cy="2757770"/>
            <wp:effectExtent l="0" t="0" r="635" b="5080"/>
            <wp:docPr id="57" name="Picture 57" descr="D:\სამუშაო მასალა\EIA 1\EIA ზაჰესი\foto ზაჰესი\DSCN0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სამუშაო მასალა\EIA 1\EIA ზაჰესი\foto ზაჰესი\DSCN0819.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8188" r="10983" b="17473"/>
                    <a:stretch/>
                  </pic:blipFill>
                  <pic:spPr bwMode="auto">
                    <a:xfrm>
                      <a:off x="0" y="0"/>
                      <a:ext cx="3600000" cy="2757770"/>
                    </a:xfrm>
                    <a:prstGeom prst="rect">
                      <a:avLst/>
                    </a:prstGeom>
                    <a:noFill/>
                    <a:ln>
                      <a:noFill/>
                    </a:ln>
                    <a:extLst>
                      <a:ext uri="{53640926-AAD7-44D8-BBD7-CCE9431645EC}">
                        <a14:shadowObscured xmlns:a14="http://schemas.microsoft.com/office/drawing/2010/main"/>
                      </a:ext>
                    </a:extLst>
                  </pic:spPr>
                </pic:pic>
              </a:graphicData>
            </a:graphic>
          </wp:inline>
        </w:drawing>
      </w:r>
    </w:p>
    <w:p w:rsidR="006601F5" w:rsidRPr="006601F5" w:rsidRDefault="006601F5" w:rsidP="006601F5">
      <w:pPr>
        <w:spacing w:before="120"/>
        <w:jc w:val="both"/>
        <w:rPr>
          <w:color w:val="auto"/>
          <w:sz w:val="20"/>
          <w:szCs w:val="20"/>
          <w:lang w:val="ka-GE"/>
        </w:rPr>
      </w:pPr>
      <w:r w:rsidRPr="006601F5">
        <w:rPr>
          <w:b/>
          <w:color w:val="auto"/>
          <w:sz w:val="20"/>
          <w:szCs w:val="20"/>
          <w:lang w:val="ka-GE"/>
        </w:rPr>
        <w:t>სურათი 3.2.11.1.</w:t>
      </w:r>
      <w:r w:rsidRPr="006601F5">
        <w:rPr>
          <w:color w:val="auto"/>
          <w:sz w:val="20"/>
          <w:szCs w:val="20"/>
          <w:lang w:val="ka-GE"/>
        </w:rPr>
        <w:t xml:space="preserve"> 110 კვ ძაბვის ქვესადგურის ხედი  </w:t>
      </w:r>
    </w:p>
    <w:p w:rsidR="006601F5" w:rsidRPr="006601F5" w:rsidRDefault="006601F5" w:rsidP="007B11AC">
      <w:pPr>
        <w:spacing w:before="120"/>
        <w:jc w:val="center"/>
        <w:rPr>
          <w:color w:val="auto"/>
          <w:lang w:val="ka-GE"/>
        </w:rPr>
      </w:pPr>
      <w:r w:rsidRPr="006601F5">
        <w:rPr>
          <w:noProof/>
          <w:color w:val="auto"/>
          <w:lang w:val="ka-GE" w:eastAsia="ka-GE"/>
        </w:rPr>
        <w:drawing>
          <wp:inline distT="0" distB="0" distL="0" distR="0" wp14:anchorId="31AF6497" wp14:editId="30B2CCBF">
            <wp:extent cx="3600000" cy="2619917"/>
            <wp:effectExtent l="0" t="0" r="635" b="9525"/>
            <wp:docPr id="56" name="Picture 56" descr="D:\სამუშაო მასალა\EIA 1\EIA ზაჰესი\ფოტოები\DJI_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სამუშაო მასალა\EIA 1\EIA ზაჰესი\ფოტოები\DJI_0228.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2736"/>
                    <a:stretch/>
                  </pic:blipFill>
                  <pic:spPr bwMode="auto">
                    <a:xfrm>
                      <a:off x="0" y="0"/>
                      <a:ext cx="3600000" cy="2619917"/>
                    </a:xfrm>
                    <a:prstGeom prst="rect">
                      <a:avLst/>
                    </a:prstGeom>
                    <a:noFill/>
                    <a:ln>
                      <a:noFill/>
                    </a:ln>
                    <a:extLst>
                      <a:ext uri="{53640926-AAD7-44D8-BBD7-CCE9431645EC}">
                        <a14:shadowObscured xmlns:a14="http://schemas.microsoft.com/office/drawing/2010/main"/>
                      </a:ext>
                    </a:extLst>
                  </pic:spPr>
                </pic:pic>
              </a:graphicData>
            </a:graphic>
          </wp:inline>
        </w:drawing>
      </w:r>
    </w:p>
    <w:p w:rsidR="006601F5" w:rsidRPr="006601F5" w:rsidRDefault="006601F5" w:rsidP="007B11AC">
      <w:pPr>
        <w:spacing w:before="120"/>
        <w:jc w:val="center"/>
        <w:rPr>
          <w:color w:val="auto"/>
          <w:lang w:val="ka-GE"/>
        </w:rPr>
      </w:pPr>
    </w:p>
    <w:p w:rsidR="00B57EE1" w:rsidRPr="006601F5" w:rsidRDefault="00055CAB" w:rsidP="007B11AC">
      <w:pPr>
        <w:pStyle w:val="Heading3"/>
        <w:spacing w:line="240" w:lineRule="auto"/>
        <w:rPr>
          <w:color w:val="auto"/>
        </w:rPr>
      </w:pPr>
      <w:bookmarkStart w:id="24" w:name="_Toc64633139"/>
      <w:r w:rsidRPr="006601F5">
        <w:rPr>
          <w:color w:val="auto"/>
        </w:rPr>
        <w:lastRenderedPageBreak/>
        <w:t>ზეთების მართვა</w:t>
      </w:r>
      <w:bookmarkEnd w:id="24"/>
      <w:r w:rsidRPr="006601F5">
        <w:rPr>
          <w:color w:val="auto"/>
        </w:rPr>
        <w:t xml:space="preserve"> </w:t>
      </w:r>
    </w:p>
    <w:p w:rsidR="00B57EE1" w:rsidRPr="006601F5" w:rsidRDefault="00055CAB" w:rsidP="007B11AC">
      <w:pPr>
        <w:spacing w:before="120"/>
        <w:jc w:val="both"/>
        <w:rPr>
          <w:color w:val="auto"/>
          <w:lang w:val="ka-GE"/>
        </w:rPr>
      </w:pPr>
      <w:r w:rsidRPr="006601F5">
        <w:rPr>
          <w:color w:val="auto"/>
          <w:lang w:val="ka-GE"/>
        </w:rPr>
        <w:t>ჰესის ტერიტორიაზე სატ</w:t>
      </w:r>
      <w:r w:rsidR="009355A2" w:rsidRPr="006601F5">
        <w:rPr>
          <w:color w:val="auto"/>
          <w:lang w:val="ka-GE"/>
        </w:rPr>
        <w:t>რანსფორმატორო</w:t>
      </w:r>
      <w:r w:rsidRPr="006601F5">
        <w:rPr>
          <w:color w:val="auto"/>
          <w:lang w:val="ka-GE"/>
        </w:rPr>
        <w:t xml:space="preserve"> და ტურბინის ზეთის მარაგი ინახება ცალკე გამოყოფილ ერთსართულიან კ</w:t>
      </w:r>
      <w:r w:rsidR="00241BFA" w:rsidRPr="006601F5">
        <w:rPr>
          <w:color w:val="auto"/>
          <w:lang w:val="ka-GE"/>
        </w:rPr>
        <w:t xml:space="preserve">აპიტალურ შენობაში და შენობის წინ მდებარე მოედანზე, სადაც განთავსებულია ზეთის შესანახი ლითონის რეზერვუარები და  ზეთის კასრები. მოედნის ზედაპირი მოპირკეთებულია მყარი საფარით და დახრილია ავარიულად დაღვრილი ზეთის შესაგროვებელი აუზის მიმართულებით. ავარიული ინციდენტის შემთხვევაში ზეთის ჩადინება მოხდება შემკრებ </w:t>
      </w:r>
      <w:r w:rsidR="009355A2" w:rsidRPr="006601F5">
        <w:rPr>
          <w:color w:val="auto"/>
          <w:lang w:val="ka-GE"/>
        </w:rPr>
        <w:t>ავ</w:t>
      </w:r>
      <w:r w:rsidR="00241BFA" w:rsidRPr="006601F5">
        <w:rPr>
          <w:color w:val="auto"/>
          <w:lang w:val="ka-GE"/>
        </w:rPr>
        <w:t xml:space="preserve">ზში და შესაბამისად ტერიტორიაზე გავრცელების რისკი პრაქტიკულად არ არსებოს.    </w:t>
      </w:r>
    </w:p>
    <w:p w:rsidR="00241BFA" w:rsidRPr="006601F5" w:rsidRDefault="00241BFA" w:rsidP="007B11AC">
      <w:pPr>
        <w:spacing w:before="120"/>
        <w:jc w:val="both"/>
        <w:rPr>
          <w:color w:val="auto"/>
          <w:lang w:val="ka-GE"/>
        </w:rPr>
      </w:pPr>
      <w:r w:rsidRPr="006601F5">
        <w:rPr>
          <w:color w:val="auto"/>
          <w:lang w:val="ka-GE"/>
        </w:rPr>
        <w:t>ზეთის შესანახ ყველა რეზერვუარს და კასრს გააჩნია შესაბამისი მარკირება</w:t>
      </w:r>
      <w:r w:rsidR="00724B17" w:rsidRPr="006601F5">
        <w:rPr>
          <w:color w:val="auto"/>
          <w:lang w:val="ka-GE"/>
        </w:rPr>
        <w:t xml:space="preserve"> და პლომბები</w:t>
      </w:r>
      <w:r w:rsidR="00343A51" w:rsidRPr="006601F5">
        <w:rPr>
          <w:color w:val="auto"/>
          <w:lang w:val="ka-GE"/>
        </w:rPr>
        <w:t xml:space="preserve"> ნომრებით</w:t>
      </w:r>
      <w:r w:rsidRPr="006601F5">
        <w:rPr>
          <w:color w:val="auto"/>
          <w:lang w:val="ka-GE"/>
        </w:rPr>
        <w:t xml:space="preserve">. </w:t>
      </w:r>
    </w:p>
    <w:p w:rsidR="00241BFA" w:rsidRPr="006601F5" w:rsidRDefault="00451361" w:rsidP="007B11AC">
      <w:pPr>
        <w:spacing w:before="120"/>
        <w:jc w:val="both"/>
        <w:rPr>
          <w:color w:val="auto"/>
          <w:lang w:val="ka-GE"/>
        </w:rPr>
      </w:pPr>
      <w:r w:rsidRPr="006601F5">
        <w:rPr>
          <w:color w:val="auto"/>
          <w:lang w:val="ka-GE"/>
        </w:rPr>
        <w:t>გამოყენებული ზეთების ნარჩენების განთავსება ხდება სახიფათო ნარჩენების საწყობში, რომელიც მდებარეობს ზეთის მეურ</w:t>
      </w:r>
      <w:r w:rsidR="00BD6B6C" w:rsidRPr="006601F5">
        <w:rPr>
          <w:color w:val="auto"/>
          <w:lang w:val="ka-GE"/>
        </w:rPr>
        <w:t>ნ</w:t>
      </w:r>
      <w:r w:rsidRPr="006601F5">
        <w:rPr>
          <w:color w:val="auto"/>
          <w:lang w:val="ka-GE"/>
        </w:rPr>
        <w:t xml:space="preserve">ეობის </w:t>
      </w:r>
      <w:r w:rsidR="00BD6B6C" w:rsidRPr="006601F5">
        <w:rPr>
          <w:color w:val="auto"/>
          <w:lang w:val="ka-GE"/>
        </w:rPr>
        <w:t>შენობის გვერდით, გადახურულ და კარგად დაცულ შენობაში</w:t>
      </w:r>
      <w:r w:rsidRPr="006601F5">
        <w:rPr>
          <w:color w:val="auto"/>
          <w:lang w:val="ka-GE"/>
        </w:rPr>
        <w:t xml:space="preserve">. </w:t>
      </w:r>
      <w:proofErr w:type="spellStart"/>
      <w:r w:rsidRPr="006601F5">
        <w:rPr>
          <w:color w:val="auto"/>
          <w:lang w:val="ka-GE"/>
        </w:rPr>
        <w:t>სასაწყობე</w:t>
      </w:r>
      <w:proofErr w:type="spellEnd"/>
      <w:r w:rsidRPr="006601F5">
        <w:rPr>
          <w:color w:val="auto"/>
          <w:lang w:val="ka-GE"/>
        </w:rPr>
        <w:t xml:space="preserve"> სათავსი საკმარისად დაცულია, ხოლო ნარჩენები განთავსებულია შესაბამისი მარკირებით. </w:t>
      </w:r>
      <w:r w:rsidR="00BD6B6C" w:rsidRPr="006601F5">
        <w:rPr>
          <w:color w:val="auto"/>
          <w:lang w:val="ka-GE"/>
        </w:rPr>
        <w:t>სახიფათო ნარჩენების განთავსების უბანს გააჩნია შესაბამისი წარწერა და დაცულია კარებითა და საკეტით.</w:t>
      </w:r>
    </w:p>
    <w:p w:rsidR="00451361" w:rsidRPr="006601F5" w:rsidRDefault="00451361" w:rsidP="007B11AC">
      <w:pPr>
        <w:spacing w:before="120"/>
        <w:jc w:val="both"/>
        <w:rPr>
          <w:color w:val="auto"/>
          <w:lang w:val="ka-GE"/>
        </w:rPr>
      </w:pPr>
      <w:r w:rsidRPr="006601F5">
        <w:rPr>
          <w:b/>
          <w:color w:val="auto"/>
          <w:lang w:val="ka-GE"/>
        </w:rPr>
        <w:t>სურათი</w:t>
      </w:r>
      <w:r w:rsidR="006601F5" w:rsidRPr="006601F5">
        <w:rPr>
          <w:b/>
          <w:color w:val="auto"/>
          <w:lang w:val="ka-GE"/>
        </w:rPr>
        <w:t xml:space="preserve"> 3</w:t>
      </w:r>
      <w:r w:rsidRPr="006601F5">
        <w:rPr>
          <w:b/>
          <w:color w:val="auto"/>
          <w:lang w:val="ka-GE"/>
        </w:rPr>
        <w:t>.2.12.1.</w:t>
      </w:r>
      <w:r w:rsidRPr="006601F5">
        <w:rPr>
          <w:color w:val="auto"/>
          <w:lang w:val="ka-GE"/>
        </w:rPr>
        <w:t xml:space="preserve"> ზეთების მეურნეობა და სახიფათო ნარჩენების საწყობი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51361" w:rsidRPr="006601F5" w:rsidTr="00451361">
        <w:tc>
          <w:tcPr>
            <w:tcW w:w="4814" w:type="dxa"/>
          </w:tcPr>
          <w:p w:rsidR="00451361" w:rsidRPr="006601F5" w:rsidRDefault="00451361" w:rsidP="007B11AC">
            <w:pPr>
              <w:spacing w:before="120"/>
              <w:jc w:val="center"/>
              <w:rPr>
                <w:color w:val="auto"/>
                <w:sz w:val="20"/>
                <w:szCs w:val="20"/>
                <w:lang w:val="ka-GE"/>
              </w:rPr>
            </w:pPr>
            <w:r w:rsidRPr="006601F5">
              <w:rPr>
                <w:noProof/>
                <w:color w:val="auto"/>
                <w:sz w:val="20"/>
                <w:szCs w:val="20"/>
                <w:lang w:val="ka-GE" w:eastAsia="ka-GE"/>
              </w:rPr>
              <w:drawing>
                <wp:inline distT="0" distB="0" distL="0" distR="0" wp14:anchorId="4200D752" wp14:editId="35513856">
                  <wp:extent cx="2881814" cy="215480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28691" cy="2189855"/>
                          </a:xfrm>
                          <a:prstGeom prst="rect">
                            <a:avLst/>
                          </a:prstGeom>
                          <a:noFill/>
                        </pic:spPr>
                      </pic:pic>
                    </a:graphicData>
                  </a:graphic>
                </wp:inline>
              </w:drawing>
            </w:r>
          </w:p>
          <w:p w:rsidR="00451361" w:rsidRPr="006601F5" w:rsidRDefault="00451361" w:rsidP="007B11AC">
            <w:pPr>
              <w:spacing w:before="120"/>
              <w:jc w:val="center"/>
              <w:rPr>
                <w:b/>
                <w:color w:val="auto"/>
                <w:sz w:val="16"/>
                <w:szCs w:val="16"/>
                <w:lang w:val="ka-GE"/>
              </w:rPr>
            </w:pPr>
            <w:r w:rsidRPr="006601F5">
              <w:rPr>
                <w:b/>
                <w:color w:val="auto"/>
                <w:sz w:val="16"/>
                <w:szCs w:val="16"/>
                <w:lang w:val="ka-GE"/>
              </w:rPr>
              <w:t xml:space="preserve">ზეთების რეზერვუარები ზეთის მეურნეობის შენობის წინა </w:t>
            </w:r>
            <w:r w:rsidR="003C0B25" w:rsidRPr="006601F5">
              <w:rPr>
                <w:b/>
                <w:color w:val="auto"/>
                <w:sz w:val="16"/>
                <w:szCs w:val="16"/>
                <w:lang w:val="ka-GE"/>
              </w:rPr>
              <w:t>მო</w:t>
            </w:r>
            <w:r w:rsidRPr="006601F5">
              <w:rPr>
                <w:b/>
                <w:color w:val="auto"/>
                <w:sz w:val="16"/>
                <w:szCs w:val="16"/>
                <w:lang w:val="ka-GE"/>
              </w:rPr>
              <w:t>ე</w:t>
            </w:r>
            <w:r w:rsidR="003C0B25" w:rsidRPr="006601F5">
              <w:rPr>
                <w:b/>
                <w:color w:val="auto"/>
                <w:sz w:val="16"/>
                <w:szCs w:val="16"/>
                <w:lang w:val="ka-GE"/>
              </w:rPr>
              <w:t>დან</w:t>
            </w:r>
            <w:r w:rsidRPr="006601F5">
              <w:rPr>
                <w:b/>
                <w:color w:val="auto"/>
                <w:sz w:val="16"/>
                <w:szCs w:val="16"/>
                <w:lang w:val="ka-GE"/>
              </w:rPr>
              <w:t xml:space="preserve">ზე </w:t>
            </w:r>
          </w:p>
        </w:tc>
        <w:tc>
          <w:tcPr>
            <w:tcW w:w="4815" w:type="dxa"/>
          </w:tcPr>
          <w:p w:rsidR="00451361" w:rsidRPr="006601F5" w:rsidRDefault="00451361" w:rsidP="007B11AC">
            <w:pPr>
              <w:spacing w:before="120"/>
              <w:jc w:val="center"/>
              <w:rPr>
                <w:color w:val="auto"/>
                <w:sz w:val="20"/>
                <w:szCs w:val="20"/>
                <w:lang w:val="ka-GE"/>
              </w:rPr>
            </w:pPr>
            <w:r w:rsidRPr="006601F5">
              <w:rPr>
                <w:noProof/>
                <w:color w:val="auto"/>
                <w:sz w:val="20"/>
                <w:szCs w:val="20"/>
                <w:lang w:val="ka-GE" w:eastAsia="ka-GE"/>
              </w:rPr>
              <w:drawing>
                <wp:inline distT="0" distB="0" distL="0" distR="0" wp14:anchorId="07EB1A08" wp14:editId="61524FC3">
                  <wp:extent cx="2870620" cy="2154555"/>
                  <wp:effectExtent l="0" t="0" r="6350" b="0"/>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3847" cy="2164483"/>
                          </a:xfrm>
                          <a:prstGeom prst="rect">
                            <a:avLst/>
                          </a:prstGeom>
                          <a:noFill/>
                        </pic:spPr>
                      </pic:pic>
                    </a:graphicData>
                  </a:graphic>
                </wp:inline>
              </w:drawing>
            </w:r>
          </w:p>
          <w:p w:rsidR="00451361" w:rsidRPr="006601F5" w:rsidRDefault="00451361" w:rsidP="007B11AC">
            <w:pPr>
              <w:tabs>
                <w:tab w:val="left" w:pos="1628"/>
              </w:tabs>
              <w:jc w:val="center"/>
              <w:rPr>
                <w:b/>
                <w:color w:val="auto"/>
                <w:sz w:val="16"/>
                <w:szCs w:val="16"/>
                <w:lang w:val="ka-GE"/>
              </w:rPr>
            </w:pPr>
            <w:r w:rsidRPr="006601F5">
              <w:rPr>
                <w:b/>
                <w:color w:val="auto"/>
                <w:sz w:val="16"/>
                <w:szCs w:val="16"/>
                <w:lang w:val="ka-GE"/>
              </w:rPr>
              <w:t>სახიფათო ნარჩენების საწყობი</w:t>
            </w:r>
          </w:p>
        </w:tc>
      </w:tr>
    </w:tbl>
    <w:p w:rsidR="00241BFA" w:rsidRPr="006601F5" w:rsidRDefault="00576532" w:rsidP="007B11AC">
      <w:pPr>
        <w:spacing w:before="120"/>
        <w:jc w:val="both"/>
        <w:rPr>
          <w:color w:val="auto"/>
          <w:lang w:val="ka-GE"/>
        </w:rPr>
      </w:pPr>
      <w:r w:rsidRPr="006601F5">
        <w:rPr>
          <w:color w:val="auto"/>
          <w:lang w:val="ka-GE"/>
        </w:rPr>
        <w:t xml:space="preserve">ჰესის ზეთის მეურნეობის ტერიტორიაზე </w:t>
      </w:r>
      <w:r w:rsidR="008F380A" w:rsidRPr="006601F5">
        <w:rPr>
          <w:color w:val="auto"/>
          <w:lang w:val="ka-GE"/>
        </w:rPr>
        <w:t>განთავსებულია წლების განმავლობაში უმოქმედო ზეთის სეპარატორ</w:t>
      </w:r>
      <w:r w:rsidR="00C33F8F" w:rsidRPr="006601F5">
        <w:rPr>
          <w:color w:val="auto"/>
          <w:lang w:val="ka-GE"/>
        </w:rPr>
        <w:t>ებ</w:t>
      </w:r>
      <w:r w:rsidR="008F380A" w:rsidRPr="006601F5">
        <w:rPr>
          <w:color w:val="auto"/>
          <w:lang w:val="ka-GE"/>
        </w:rPr>
        <w:t xml:space="preserve">ი. სეპარატორები გამოშვებულია წინა საუკუნის 50-60 იან წლებში მოძველებულია და აღდგენისათვის მოითხოვს დიდ დანახარჯებს, რაც არარენტაბელურია, ამის გამო მიღებულია გადაწყვეტილება არ განხორციელდეს </w:t>
      </w:r>
      <w:r w:rsidR="00C33F8F" w:rsidRPr="006601F5">
        <w:rPr>
          <w:color w:val="auto"/>
          <w:lang w:val="ka-GE"/>
        </w:rPr>
        <w:t>მათი აღდგენის სამუშაოები</w:t>
      </w:r>
      <w:r w:rsidR="008F380A" w:rsidRPr="006601F5">
        <w:rPr>
          <w:color w:val="auto"/>
          <w:lang w:val="ka-GE"/>
        </w:rPr>
        <w:t xml:space="preserve">. </w:t>
      </w:r>
      <w:r w:rsidR="00C33F8F" w:rsidRPr="006601F5">
        <w:rPr>
          <w:color w:val="auto"/>
          <w:lang w:val="ka-GE"/>
        </w:rPr>
        <w:t xml:space="preserve">შესაბამისად მოხდება აღნიშნული სეპარატორების ჩამოწერა და შემდგომი მართვის მიზნით </w:t>
      </w:r>
      <w:r w:rsidR="00F079BD" w:rsidRPr="006601F5">
        <w:rPr>
          <w:color w:val="auto"/>
          <w:lang w:val="ka-GE"/>
        </w:rPr>
        <w:t xml:space="preserve">ჯართის სახით </w:t>
      </w:r>
      <w:r w:rsidR="00C33F8F" w:rsidRPr="006601F5">
        <w:rPr>
          <w:color w:val="auto"/>
          <w:lang w:val="ka-GE"/>
        </w:rPr>
        <w:t xml:space="preserve">გადაეცემა კონკურსის გზით შერჩეულ კონტრაქტორს. </w:t>
      </w:r>
    </w:p>
    <w:p w:rsidR="00DF71EE" w:rsidRPr="006601F5" w:rsidRDefault="00DF71EE" w:rsidP="007B11AC">
      <w:pPr>
        <w:spacing w:before="120"/>
        <w:jc w:val="both"/>
        <w:rPr>
          <w:color w:val="auto"/>
          <w:lang w:val="ka-GE"/>
        </w:rPr>
      </w:pPr>
    </w:p>
    <w:p w:rsidR="00055CAB" w:rsidRPr="006601F5" w:rsidRDefault="00C33F8F" w:rsidP="007B11AC">
      <w:pPr>
        <w:pStyle w:val="Heading3"/>
        <w:spacing w:line="240" w:lineRule="auto"/>
        <w:rPr>
          <w:color w:val="auto"/>
        </w:rPr>
      </w:pPr>
      <w:bookmarkStart w:id="25" w:name="_Toc64633140"/>
      <w:r w:rsidRPr="006601F5">
        <w:rPr>
          <w:color w:val="auto"/>
        </w:rPr>
        <w:t>ხანძარსაწინააღმდეგო ღონისძიებები</w:t>
      </w:r>
      <w:bookmarkEnd w:id="25"/>
      <w:r w:rsidRPr="006601F5">
        <w:rPr>
          <w:color w:val="auto"/>
        </w:rPr>
        <w:t xml:space="preserve"> </w:t>
      </w:r>
    </w:p>
    <w:p w:rsidR="00657393" w:rsidRPr="006601F5" w:rsidRDefault="00657393" w:rsidP="007B11AC">
      <w:pPr>
        <w:spacing w:before="120"/>
        <w:jc w:val="both"/>
        <w:rPr>
          <w:color w:val="auto"/>
          <w:lang w:val="ka-GE"/>
        </w:rPr>
      </w:pPr>
      <w:r w:rsidRPr="006601F5">
        <w:rPr>
          <w:color w:val="auto"/>
          <w:lang w:val="ka-GE"/>
        </w:rPr>
        <w:t>ჰესის ტერიტორიაზე არსებულ ხანძრის თვალსაზრისით მაღალი რისკის ყველა უბანზე განთავსებულია სახანძრო სტენდები შესაბამისი სტანდარტული აღჭურვილობით (</w:t>
      </w:r>
      <w:proofErr w:type="spellStart"/>
      <w:r w:rsidRPr="006601F5">
        <w:rPr>
          <w:color w:val="auto"/>
          <w:lang w:val="ka-GE"/>
        </w:rPr>
        <w:t>ცეცხლმაქრები</w:t>
      </w:r>
      <w:proofErr w:type="spellEnd"/>
      <w:r w:rsidRPr="006601F5">
        <w:rPr>
          <w:color w:val="auto"/>
          <w:lang w:val="ka-GE"/>
        </w:rPr>
        <w:t>, ნიჩბები, ქვიშის მარაგი და სხვა).</w:t>
      </w:r>
    </w:p>
    <w:p w:rsidR="00BE30C9" w:rsidRPr="006601F5" w:rsidRDefault="00657393" w:rsidP="007B11AC">
      <w:pPr>
        <w:spacing w:before="120"/>
        <w:jc w:val="both"/>
        <w:rPr>
          <w:color w:val="auto"/>
          <w:lang w:val="ka-GE"/>
        </w:rPr>
      </w:pPr>
      <w:r w:rsidRPr="006601F5">
        <w:rPr>
          <w:color w:val="auto"/>
          <w:lang w:val="ka-GE"/>
        </w:rPr>
        <w:t xml:space="preserve"> </w:t>
      </w:r>
      <w:proofErr w:type="spellStart"/>
      <w:r w:rsidRPr="006601F5">
        <w:rPr>
          <w:color w:val="auto"/>
          <w:lang w:val="ka-GE"/>
        </w:rPr>
        <w:t>ხანძარქრობისთვის</w:t>
      </w:r>
      <w:proofErr w:type="spellEnd"/>
      <w:r w:rsidRPr="006601F5">
        <w:rPr>
          <w:color w:val="auto"/>
          <w:lang w:val="ka-GE"/>
        </w:rPr>
        <w:t xml:space="preserve"> საჭირო წ</w:t>
      </w:r>
      <w:r w:rsidR="0055338A" w:rsidRPr="006601F5">
        <w:rPr>
          <w:color w:val="auto"/>
          <w:lang w:val="ka-GE"/>
        </w:rPr>
        <w:t>ყ</w:t>
      </w:r>
      <w:r w:rsidRPr="006601F5">
        <w:rPr>
          <w:color w:val="auto"/>
          <w:lang w:val="ka-GE"/>
        </w:rPr>
        <w:t>ლით უზრუნველყოფის მიზნით ჰესის ტერიტორიაზე მოწყობილია 32 მ</w:t>
      </w:r>
      <w:r w:rsidRPr="006601F5">
        <w:rPr>
          <w:color w:val="auto"/>
          <w:vertAlign w:val="superscript"/>
          <w:lang w:val="ka-GE"/>
        </w:rPr>
        <w:t>3</w:t>
      </w:r>
      <w:r w:rsidRPr="006601F5">
        <w:rPr>
          <w:color w:val="auto"/>
          <w:lang w:val="ka-GE"/>
        </w:rPr>
        <w:t xml:space="preserve"> ტევადობის სახანძრო რეზერვუარი</w:t>
      </w:r>
      <w:r w:rsidR="00BE30C9" w:rsidRPr="006601F5">
        <w:rPr>
          <w:color w:val="auto"/>
          <w:lang w:val="ka-GE"/>
        </w:rPr>
        <w:t xml:space="preserve">, საიდანაც მილსადენებით წყლის </w:t>
      </w:r>
      <w:r w:rsidR="00BE30C9" w:rsidRPr="006601F5">
        <w:rPr>
          <w:color w:val="auto"/>
          <w:lang w:val="ka-GE"/>
        </w:rPr>
        <w:lastRenderedPageBreak/>
        <w:t xml:space="preserve">მიწოდება ხდება ჰესის შენობა ნაგებობებზე. ჰესის საკვანძო ობიექტზე მოწყობილია სახანძრო ჰიდრანტები. </w:t>
      </w:r>
    </w:p>
    <w:p w:rsidR="00BE30C9" w:rsidRPr="006601F5" w:rsidRDefault="00BE30C9" w:rsidP="007B11AC">
      <w:pPr>
        <w:spacing w:before="120"/>
        <w:jc w:val="both"/>
        <w:rPr>
          <w:color w:val="auto"/>
          <w:lang w:val="ka-GE"/>
        </w:rPr>
      </w:pPr>
      <w:r w:rsidRPr="006601F5">
        <w:rPr>
          <w:color w:val="auto"/>
          <w:lang w:val="ka-GE"/>
        </w:rPr>
        <w:t xml:space="preserve">2019 </w:t>
      </w:r>
      <w:r w:rsidR="003823A2" w:rsidRPr="006601F5">
        <w:rPr>
          <w:color w:val="auto"/>
          <w:lang w:val="ka-GE"/>
        </w:rPr>
        <w:t>წელს</w:t>
      </w:r>
      <w:r w:rsidRPr="006601F5">
        <w:rPr>
          <w:color w:val="auto"/>
          <w:lang w:val="ka-GE"/>
        </w:rPr>
        <w:t xml:space="preserve"> ჰესის შენობა ნაგებობებში დამონტაჟდა</w:t>
      </w:r>
      <w:r w:rsidR="0055338A" w:rsidRPr="006601F5">
        <w:rPr>
          <w:color w:val="auto"/>
          <w:lang w:val="ka-GE"/>
        </w:rPr>
        <w:t xml:space="preserve"> სხვადასხვა სახის</w:t>
      </w:r>
      <w:r w:rsidRPr="006601F5">
        <w:rPr>
          <w:color w:val="auto"/>
          <w:lang w:val="ka-GE"/>
        </w:rPr>
        <w:t xml:space="preserve"> სახანძრო დეტექტორები </w:t>
      </w:r>
      <w:r w:rsidR="00563404" w:rsidRPr="006601F5">
        <w:rPr>
          <w:color w:val="auto"/>
          <w:lang w:val="ka-GE"/>
        </w:rPr>
        <w:t xml:space="preserve">(როგორც ლაზერული ასევე კვამლის) </w:t>
      </w:r>
      <w:r w:rsidR="008C6CF9" w:rsidRPr="006601F5">
        <w:rPr>
          <w:color w:val="auto"/>
          <w:lang w:val="ka-GE"/>
        </w:rPr>
        <w:t xml:space="preserve"> </w:t>
      </w:r>
      <w:r w:rsidRPr="006601F5">
        <w:rPr>
          <w:color w:val="auto"/>
          <w:lang w:val="ka-GE"/>
        </w:rPr>
        <w:t xml:space="preserve">და მათი ცენტრალიზებული მართვის პულტი. სახანძრო სიგნალიზაციის მართვის პულტი განთავსებულია ჰესის მართვის ფარზე, სადგურის საერთო </w:t>
      </w:r>
      <w:proofErr w:type="spellStart"/>
      <w:r w:rsidRPr="006601F5">
        <w:rPr>
          <w:color w:val="auto"/>
          <w:lang w:val="ka-GE"/>
        </w:rPr>
        <w:t>სასადგურო</w:t>
      </w:r>
      <w:proofErr w:type="spellEnd"/>
      <w:r w:rsidRPr="006601F5">
        <w:rPr>
          <w:color w:val="auto"/>
          <w:lang w:val="ka-GE"/>
        </w:rPr>
        <w:t xml:space="preserve"> სიგნალიზაციის პანელზე.</w:t>
      </w:r>
    </w:p>
    <w:p w:rsidR="00BE30C9" w:rsidRPr="006601F5" w:rsidRDefault="00BE30C9" w:rsidP="007B11AC">
      <w:pPr>
        <w:spacing w:before="120"/>
        <w:jc w:val="both"/>
        <w:rPr>
          <w:color w:val="auto"/>
          <w:lang w:val="ka-GE"/>
        </w:rPr>
      </w:pPr>
      <w:r w:rsidRPr="006601F5">
        <w:rPr>
          <w:color w:val="auto"/>
          <w:lang w:val="ka-GE"/>
        </w:rPr>
        <w:t>სახანძრო სიგნალიზაციის დეტექტორები დამონტაჟებულია ადმინისტრაციულ შენობაში</w:t>
      </w:r>
      <w:r w:rsidR="00F770E0" w:rsidRPr="006601F5">
        <w:rPr>
          <w:color w:val="auto"/>
          <w:lang w:val="ka-GE"/>
        </w:rPr>
        <w:t xml:space="preserve">, სამანქანო დარბაზში, მართვის ფარის, დახურულ გამანაწილებელ შენობაში, </w:t>
      </w:r>
      <w:proofErr w:type="spellStart"/>
      <w:r w:rsidR="00F770E0" w:rsidRPr="006601F5">
        <w:rPr>
          <w:color w:val="auto"/>
          <w:lang w:val="ka-GE"/>
        </w:rPr>
        <w:t>სააკუმულატორო</w:t>
      </w:r>
      <w:proofErr w:type="spellEnd"/>
      <w:r w:rsidR="00F770E0" w:rsidRPr="006601F5">
        <w:rPr>
          <w:color w:val="auto"/>
          <w:lang w:val="ka-GE"/>
        </w:rPr>
        <w:t xml:space="preserve"> სათავსში, მექანიკურ და ელექტროსაამქროებში, ასევე ელექტრო ლაბორატორიის ოთახებში, საკაბელო გვირაბში და სხვა.      </w:t>
      </w:r>
      <w:r w:rsidRPr="006601F5">
        <w:rPr>
          <w:color w:val="auto"/>
          <w:lang w:val="ka-GE"/>
        </w:rPr>
        <w:t xml:space="preserve">      </w:t>
      </w:r>
    </w:p>
    <w:p w:rsidR="001766C8" w:rsidRPr="006601F5" w:rsidRDefault="00F770E0" w:rsidP="007B11AC">
      <w:pPr>
        <w:spacing w:before="120"/>
        <w:jc w:val="both"/>
        <w:rPr>
          <w:color w:val="auto"/>
          <w:lang w:val="ka-GE"/>
        </w:rPr>
      </w:pPr>
      <w:r w:rsidRPr="006601F5">
        <w:rPr>
          <w:color w:val="auto"/>
          <w:lang w:val="ka-GE"/>
        </w:rPr>
        <w:t xml:space="preserve">აღნიშნულის გათვალისწინებით, </w:t>
      </w:r>
      <w:r w:rsidR="00726BF9" w:rsidRPr="006601F5">
        <w:rPr>
          <w:color w:val="auto"/>
          <w:lang w:val="ka-GE"/>
        </w:rPr>
        <w:t xml:space="preserve">სახანძრო სიგნალიზაციის დეტექტორებით და სახანძრო ჰიდრანტებით  სრულად არის მოცულო ჰესის პრაქტიკულად ყველა შენობა-ნაგებობა. </w:t>
      </w:r>
    </w:p>
    <w:p w:rsidR="001766C8" w:rsidRPr="006601F5" w:rsidRDefault="001766C8" w:rsidP="007B11AC">
      <w:pPr>
        <w:spacing w:before="120"/>
        <w:jc w:val="both"/>
        <w:rPr>
          <w:color w:val="auto"/>
          <w:lang w:val="ka-GE"/>
        </w:rPr>
      </w:pPr>
    </w:p>
    <w:p w:rsidR="001766C8" w:rsidRPr="006601F5" w:rsidRDefault="001766C8" w:rsidP="007B11AC">
      <w:pPr>
        <w:rPr>
          <w:rFonts w:cs="Sylfaen"/>
          <w:noProof/>
          <w:color w:val="auto"/>
          <w:sz w:val="20"/>
          <w:szCs w:val="20"/>
          <w:lang w:val="ka-GE"/>
        </w:rPr>
      </w:pPr>
      <w:r w:rsidRPr="006601F5">
        <w:rPr>
          <w:rFonts w:cs="Sylfaen"/>
          <w:b/>
          <w:noProof/>
          <w:color w:val="auto"/>
          <w:sz w:val="20"/>
          <w:szCs w:val="20"/>
          <w:lang w:val="ka-GE"/>
        </w:rPr>
        <w:t>სურათი</w:t>
      </w:r>
      <w:r w:rsidR="006601F5" w:rsidRPr="006601F5">
        <w:rPr>
          <w:rFonts w:cs="Sylfaen"/>
          <w:b/>
          <w:noProof/>
          <w:color w:val="auto"/>
          <w:sz w:val="20"/>
          <w:szCs w:val="20"/>
          <w:lang w:val="ka-GE"/>
        </w:rPr>
        <w:t xml:space="preserve"> 3</w:t>
      </w:r>
      <w:r w:rsidRPr="006601F5">
        <w:rPr>
          <w:rFonts w:cs="Sylfaen"/>
          <w:b/>
          <w:noProof/>
          <w:color w:val="auto"/>
          <w:sz w:val="20"/>
          <w:szCs w:val="20"/>
          <w:lang w:val="ka-GE"/>
        </w:rPr>
        <w:t>.2.13.</w:t>
      </w:r>
      <w:r w:rsidR="00223839">
        <w:rPr>
          <w:rFonts w:cs="Sylfaen"/>
          <w:b/>
          <w:noProof/>
          <w:color w:val="auto"/>
          <w:sz w:val="20"/>
          <w:szCs w:val="20"/>
          <w:lang w:val="ka-GE"/>
        </w:rPr>
        <w:t>1</w:t>
      </w:r>
      <w:r w:rsidRPr="006601F5">
        <w:rPr>
          <w:rFonts w:cs="Sylfaen"/>
          <w:b/>
          <w:noProof/>
          <w:color w:val="auto"/>
          <w:sz w:val="20"/>
          <w:szCs w:val="20"/>
          <w:lang w:val="ka-GE"/>
        </w:rPr>
        <w:t>.</w:t>
      </w:r>
      <w:r w:rsidRPr="006601F5">
        <w:rPr>
          <w:rFonts w:cs="Sylfaen"/>
          <w:noProof/>
          <w:color w:val="auto"/>
          <w:sz w:val="20"/>
          <w:szCs w:val="20"/>
          <w:lang w:val="ka-GE"/>
        </w:rPr>
        <w:t xml:space="preserve"> სახანძრო ავზი, მილსადენი და ჰიდრანტები</w:t>
      </w:r>
    </w:p>
    <w:p w:rsidR="001766C8" w:rsidRPr="006601F5" w:rsidRDefault="001766C8" w:rsidP="006601F5">
      <w:pPr>
        <w:spacing w:before="120"/>
        <w:jc w:val="center"/>
        <w:rPr>
          <w:color w:val="auto"/>
          <w:lang w:val="ka-GE"/>
        </w:rPr>
      </w:pPr>
      <w:r w:rsidRPr="006601F5">
        <w:rPr>
          <w:rFonts w:cs="Sylfaen"/>
          <w:noProof/>
          <w:color w:val="auto"/>
          <w:sz w:val="20"/>
          <w:szCs w:val="20"/>
          <w:lang w:val="ka-GE" w:eastAsia="ka-GE"/>
        </w:rPr>
        <w:drawing>
          <wp:inline distT="0" distB="0" distL="0" distR="0" wp14:anchorId="35AE403A" wp14:editId="78E2C01E">
            <wp:extent cx="5808363" cy="3338611"/>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05688" cy="3337073"/>
                    </a:xfrm>
                    <a:prstGeom prst="rect">
                      <a:avLst/>
                    </a:prstGeom>
                    <a:noFill/>
                    <a:ln>
                      <a:noFill/>
                    </a:ln>
                  </pic:spPr>
                </pic:pic>
              </a:graphicData>
            </a:graphic>
          </wp:inline>
        </w:drawing>
      </w:r>
    </w:p>
    <w:p w:rsidR="001766C8" w:rsidRPr="006601F5" w:rsidRDefault="001766C8" w:rsidP="006601F5">
      <w:pPr>
        <w:jc w:val="center"/>
        <w:rPr>
          <w:rFonts w:cs="Sylfaen"/>
          <w:noProof/>
          <w:color w:val="auto"/>
          <w:sz w:val="20"/>
          <w:szCs w:val="20"/>
          <w:lang w:val="ka-GE"/>
        </w:rPr>
      </w:pPr>
      <w:r w:rsidRPr="006601F5">
        <w:rPr>
          <w:noProof/>
          <w:color w:val="auto"/>
          <w:lang w:val="ka-GE" w:eastAsia="ka-GE"/>
        </w:rPr>
        <w:drawing>
          <wp:inline distT="0" distB="0" distL="0" distR="0" wp14:anchorId="4A90E434" wp14:editId="338F7C41">
            <wp:extent cx="2286000" cy="1897380"/>
            <wp:effectExtent l="0" t="0" r="0" b="762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86000" cy="1897380"/>
                    </a:xfrm>
                    <a:prstGeom prst="rect">
                      <a:avLst/>
                    </a:prstGeom>
                    <a:noFill/>
                    <a:ln>
                      <a:noFill/>
                    </a:ln>
                  </pic:spPr>
                </pic:pic>
              </a:graphicData>
            </a:graphic>
          </wp:inline>
        </w:drawing>
      </w:r>
    </w:p>
    <w:p w:rsidR="001766C8" w:rsidRPr="006601F5" w:rsidRDefault="001766C8" w:rsidP="007B11AC">
      <w:pPr>
        <w:jc w:val="both"/>
        <w:rPr>
          <w:rFonts w:cs="Sylfaen"/>
          <w:b/>
          <w:noProof/>
          <w:color w:val="auto"/>
          <w:sz w:val="20"/>
          <w:szCs w:val="20"/>
          <w:lang w:val="ka-GE"/>
        </w:rPr>
      </w:pPr>
    </w:p>
    <w:p w:rsidR="00C33F8F" w:rsidRPr="006601F5" w:rsidRDefault="00726BF9" w:rsidP="007B11AC">
      <w:pPr>
        <w:pStyle w:val="Heading3"/>
        <w:spacing w:line="240" w:lineRule="auto"/>
        <w:rPr>
          <w:color w:val="auto"/>
        </w:rPr>
      </w:pPr>
      <w:bookmarkStart w:id="26" w:name="_Toc64633141"/>
      <w:r w:rsidRPr="006601F5">
        <w:rPr>
          <w:color w:val="auto"/>
        </w:rPr>
        <w:lastRenderedPageBreak/>
        <w:t>წყალმომარაგება და ჩამდინარე წყლების არინება</w:t>
      </w:r>
      <w:bookmarkEnd w:id="26"/>
      <w:r w:rsidRPr="006601F5">
        <w:rPr>
          <w:color w:val="auto"/>
        </w:rPr>
        <w:t xml:space="preserve"> </w:t>
      </w:r>
    </w:p>
    <w:p w:rsidR="00C33F8F" w:rsidRPr="006601F5" w:rsidRDefault="00C85B37" w:rsidP="007B11AC">
      <w:pPr>
        <w:spacing w:before="120"/>
        <w:jc w:val="both"/>
        <w:rPr>
          <w:color w:val="auto"/>
          <w:lang w:val="ka-GE"/>
        </w:rPr>
      </w:pPr>
      <w:r w:rsidRPr="006601F5">
        <w:rPr>
          <w:color w:val="auto"/>
          <w:lang w:val="ka-GE"/>
        </w:rPr>
        <w:t xml:space="preserve">ჰესის ექსპლუატაციის პროცესში წყლის გამოყენება გარდა ელეტროენერგიის წარმოებისა ხდება სასმელ-სამეურნეო დანიშნულებით. სასმელ-სამეურნეო დანიშნულების წყლით მომარაგება ხდება ზაჰესის დასახლების წყალსადენის ქსელიდან, ხოლო სამეურნეო-საყოფაცხოვრებო წყლები ჩართულია დასახლების საკანალიზაციო კოლექტორში. </w:t>
      </w:r>
      <w:r w:rsidR="004C5DED" w:rsidRPr="006601F5">
        <w:rPr>
          <w:color w:val="auto"/>
          <w:lang w:val="ka-GE"/>
        </w:rPr>
        <w:t xml:space="preserve">როგორც აუდიტის პროცესში დადგინდა, ჰესის ძალური კვანძის ტერიტორიაზე არსებული კანალიზაციის შიდა ქსელების ნაწილი დაზიანებულია და საჭიროებს რეაბილიტაციას.  </w:t>
      </w:r>
    </w:p>
    <w:p w:rsidR="00347802" w:rsidRPr="006601F5" w:rsidRDefault="00347802" w:rsidP="007B11AC">
      <w:pPr>
        <w:spacing w:before="120"/>
        <w:jc w:val="both"/>
        <w:rPr>
          <w:color w:val="auto"/>
          <w:lang w:val="ka-GE"/>
        </w:rPr>
      </w:pPr>
    </w:p>
    <w:p w:rsidR="004C5DED" w:rsidRPr="006601F5" w:rsidRDefault="004C5DED" w:rsidP="007B11AC">
      <w:pPr>
        <w:pStyle w:val="Heading3"/>
        <w:spacing w:line="240" w:lineRule="auto"/>
        <w:rPr>
          <w:color w:val="auto"/>
        </w:rPr>
      </w:pPr>
      <w:bookmarkStart w:id="27" w:name="_Toc64633142"/>
      <w:r w:rsidRPr="006601F5">
        <w:rPr>
          <w:color w:val="auto"/>
        </w:rPr>
        <w:t>ნარჩენების მართვა</w:t>
      </w:r>
      <w:bookmarkEnd w:id="27"/>
    </w:p>
    <w:p w:rsidR="00347802" w:rsidRPr="006601F5" w:rsidRDefault="00347802" w:rsidP="007B11AC">
      <w:pPr>
        <w:spacing w:before="120"/>
        <w:jc w:val="both"/>
        <w:rPr>
          <w:color w:val="auto"/>
          <w:lang w:val="ka-GE"/>
        </w:rPr>
      </w:pPr>
      <w:r w:rsidRPr="006601F5">
        <w:rPr>
          <w:color w:val="auto"/>
          <w:lang w:val="ka-GE"/>
        </w:rPr>
        <w:t xml:space="preserve">ჰესის ტერიტორიაზე ნარჩენების მართვა ხორციელდება საქართველოს გარემოს დაცვისა და სოფლის მეურნეობის სამინისტროსთან შეთანხმებული გეგმის მიხედვით. ტერიტორიაზე განთავსებულია საკმარისი რაოდენობის და შესაბამისი მარკირების მქონე ნარჩენების შესაგროვებელი კონტეინერები. </w:t>
      </w:r>
    </w:p>
    <w:p w:rsidR="004C5DED" w:rsidRPr="006601F5" w:rsidRDefault="00457485" w:rsidP="007B11AC">
      <w:pPr>
        <w:spacing w:before="120"/>
        <w:jc w:val="both"/>
        <w:rPr>
          <w:color w:val="auto"/>
          <w:lang w:val="ka-GE"/>
        </w:rPr>
      </w:pPr>
      <w:r w:rsidRPr="006601F5">
        <w:rPr>
          <w:color w:val="auto"/>
          <w:lang w:val="ka-GE"/>
        </w:rPr>
        <w:t xml:space="preserve">შერეული მუნიციპალური </w:t>
      </w:r>
      <w:r w:rsidR="00347802" w:rsidRPr="006601F5">
        <w:rPr>
          <w:color w:val="auto"/>
          <w:lang w:val="ka-GE"/>
        </w:rPr>
        <w:t xml:space="preserve">ნარჩენების </w:t>
      </w:r>
      <w:r w:rsidRPr="006601F5">
        <w:rPr>
          <w:color w:val="auto"/>
          <w:lang w:val="ka-GE"/>
        </w:rPr>
        <w:t>რაოდენობა საშუალოდ შეადგენს 5.3 მ</w:t>
      </w:r>
      <w:r w:rsidRPr="006601F5">
        <w:rPr>
          <w:color w:val="auto"/>
          <w:vertAlign w:val="superscript"/>
          <w:lang w:val="ka-GE"/>
        </w:rPr>
        <w:t>3</w:t>
      </w:r>
      <w:r w:rsidRPr="006601F5">
        <w:rPr>
          <w:color w:val="auto"/>
          <w:lang w:val="ka-GE"/>
        </w:rPr>
        <w:t xml:space="preserve">-ს. ასეთი  </w:t>
      </w:r>
      <w:r w:rsidR="00347802" w:rsidRPr="006601F5">
        <w:rPr>
          <w:color w:val="auto"/>
          <w:lang w:val="ka-GE"/>
        </w:rPr>
        <w:t>ტერიტორიიდან გატანა და განთავსება ხდება  შპს „თბილსერვის ჯგუფ</w:t>
      </w:r>
      <w:r w:rsidRPr="006601F5">
        <w:rPr>
          <w:color w:val="auto"/>
          <w:lang w:val="ka-GE"/>
        </w:rPr>
        <w:t>ი</w:t>
      </w:r>
      <w:r w:rsidR="00347802" w:rsidRPr="006601F5">
        <w:rPr>
          <w:color w:val="auto"/>
          <w:lang w:val="ka-GE"/>
        </w:rPr>
        <w:t>“</w:t>
      </w:r>
      <w:r w:rsidRPr="006601F5">
        <w:rPr>
          <w:color w:val="auto"/>
          <w:lang w:val="ka-GE"/>
        </w:rPr>
        <w:t xml:space="preserve">-ს მიერ შესაბამისი ხელშეკრულების საფუძველზე.  </w:t>
      </w:r>
    </w:p>
    <w:p w:rsidR="00347802" w:rsidRPr="006601F5" w:rsidRDefault="00457485" w:rsidP="007B11AC">
      <w:pPr>
        <w:spacing w:before="120"/>
        <w:jc w:val="both"/>
        <w:rPr>
          <w:color w:val="auto"/>
          <w:lang w:val="ka-GE"/>
        </w:rPr>
      </w:pPr>
      <w:r w:rsidRPr="006601F5">
        <w:rPr>
          <w:color w:val="auto"/>
          <w:lang w:val="ka-GE"/>
        </w:rPr>
        <w:t xml:space="preserve">ნარჩენების მართვის გეგმის მიხედვით, </w:t>
      </w:r>
      <w:r w:rsidR="006E73F7" w:rsidRPr="006601F5">
        <w:rPr>
          <w:color w:val="auto"/>
          <w:lang w:val="ka-GE"/>
        </w:rPr>
        <w:t xml:space="preserve">ჰესის ექსპლუატაციის ფაზაზე ადგილი აქვს შემდეგი სახის ნარჩენების წარმოქმნას:  </w:t>
      </w:r>
    </w:p>
    <w:p w:rsidR="006E73F7" w:rsidRPr="006601F5" w:rsidRDefault="006E73F7" w:rsidP="007B11AC">
      <w:pPr>
        <w:pStyle w:val="ListParagraph"/>
        <w:numPr>
          <w:ilvl w:val="0"/>
          <w:numId w:val="207"/>
        </w:numPr>
        <w:jc w:val="both"/>
        <w:rPr>
          <w:color w:val="auto"/>
          <w:lang w:val="ka-GE" w:eastAsia="ru-RU"/>
        </w:rPr>
      </w:pPr>
      <w:r w:rsidRPr="006601F5">
        <w:rPr>
          <w:color w:val="auto"/>
          <w:lang w:val="ka-GE"/>
        </w:rPr>
        <w:t>ნავთობის შემცველი ნარჩენები-კონკრეტულ შემთხვევაში, ნახშირწყალბადების შემცველი ან/და ნავთობიანი წყალი, დამჭერებიდან და სხვა ტევადობებიდან -150 ტ-მდე წელიწადში -16 07 08*;</w:t>
      </w:r>
    </w:p>
    <w:p w:rsidR="006E73F7" w:rsidRPr="006601F5" w:rsidRDefault="006E73F7" w:rsidP="007B11AC">
      <w:pPr>
        <w:pStyle w:val="ListParagraph"/>
        <w:numPr>
          <w:ilvl w:val="0"/>
          <w:numId w:val="207"/>
        </w:numPr>
        <w:jc w:val="both"/>
        <w:rPr>
          <w:color w:val="auto"/>
          <w:lang w:val="ka-GE" w:eastAsia="ru-RU"/>
        </w:rPr>
      </w:pPr>
      <w:r w:rsidRPr="006601F5">
        <w:rPr>
          <w:color w:val="auto"/>
          <w:lang w:val="ka-GE"/>
        </w:rPr>
        <w:t>ნავთობი, ზეთი/წყლის სეპარატორის (გამყოფი მოწყობილობის) მყარი ნარჩენი  - 10 კმ-მდე წელიწადში - 13 05 01*;</w:t>
      </w:r>
    </w:p>
    <w:p w:rsidR="006E73F7" w:rsidRPr="006601F5" w:rsidRDefault="006E73F7" w:rsidP="007B11AC">
      <w:pPr>
        <w:pStyle w:val="ListParagraph"/>
        <w:numPr>
          <w:ilvl w:val="0"/>
          <w:numId w:val="207"/>
        </w:numPr>
        <w:jc w:val="both"/>
        <w:rPr>
          <w:color w:val="auto"/>
          <w:lang w:val="ka-GE"/>
        </w:rPr>
      </w:pPr>
      <w:r w:rsidRPr="006601F5">
        <w:rPr>
          <w:color w:val="auto"/>
          <w:lang w:val="ka-GE"/>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 შემთხვევაში საღებავის ტარა -10 კმ-მდე წელიწადში - 15 01 10*;</w:t>
      </w:r>
    </w:p>
    <w:p w:rsidR="006E73F7" w:rsidRPr="006601F5" w:rsidRDefault="006E73F7" w:rsidP="007B11AC">
      <w:pPr>
        <w:pStyle w:val="ListParagraph"/>
        <w:numPr>
          <w:ilvl w:val="0"/>
          <w:numId w:val="207"/>
        </w:numPr>
        <w:jc w:val="both"/>
        <w:rPr>
          <w:color w:val="auto"/>
          <w:lang w:val="ka-GE"/>
        </w:rPr>
      </w:pPr>
      <w:proofErr w:type="spellStart"/>
      <w:r w:rsidRPr="006601F5">
        <w:rPr>
          <w:color w:val="auto"/>
          <w:lang w:val="ka-GE"/>
        </w:rPr>
        <w:t>აბსორბენტები</w:t>
      </w:r>
      <w:proofErr w:type="spellEnd"/>
      <w:r w:rsidRPr="006601F5">
        <w:rPr>
          <w:color w:val="auto"/>
          <w:lang w:val="ka-GE"/>
        </w:rPr>
        <w:t>,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ნივთიერებებით  - 200 კგ-მდე წელიწადში - 15 02 02*;</w:t>
      </w:r>
    </w:p>
    <w:p w:rsidR="006E73F7" w:rsidRPr="006601F5" w:rsidRDefault="006E73F7" w:rsidP="007B11AC">
      <w:pPr>
        <w:pStyle w:val="ListParagraph"/>
        <w:numPr>
          <w:ilvl w:val="0"/>
          <w:numId w:val="206"/>
        </w:numPr>
        <w:jc w:val="both"/>
        <w:rPr>
          <w:color w:val="auto"/>
          <w:lang w:val="ka-GE"/>
        </w:rPr>
      </w:pPr>
      <w:r w:rsidRPr="006601F5">
        <w:rPr>
          <w:color w:val="auto"/>
          <w:lang w:val="ka-GE"/>
        </w:rPr>
        <w:t>ნიადაგი და ქვები, რომლებიც შეიცავს საშიშ ქიმიურ ნივთიერებებს (ზეთებით დაბინძურებული გრუნტი) - რაოდენობა დამოკიდებულია დაბინძურების მასშტაბებზე- 17 05 03*;</w:t>
      </w:r>
    </w:p>
    <w:p w:rsidR="006E73F7" w:rsidRPr="006601F5" w:rsidRDefault="006E73F7" w:rsidP="007B11AC">
      <w:pPr>
        <w:pStyle w:val="ListParagraph"/>
        <w:numPr>
          <w:ilvl w:val="0"/>
          <w:numId w:val="206"/>
        </w:numPr>
        <w:jc w:val="both"/>
        <w:rPr>
          <w:color w:val="auto"/>
          <w:lang w:val="ka-GE"/>
        </w:rPr>
      </w:pPr>
      <w:r w:rsidRPr="006601F5">
        <w:rPr>
          <w:color w:val="auto"/>
          <w:lang w:val="ka-GE"/>
        </w:rPr>
        <w:t>ტყვიის შემცველი აკუმულატორები -2 ერთეული წელიწადში- 16 06 01*</w:t>
      </w:r>
    </w:p>
    <w:p w:rsidR="006E73F7" w:rsidRPr="006601F5" w:rsidRDefault="006E73F7" w:rsidP="007B11AC">
      <w:pPr>
        <w:pStyle w:val="ListParagraph"/>
        <w:numPr>
          <w:ilvl w:val="0"/>
          <w:numId w:val="206"/>
        </w:numPr>
        <w:spacing w:before="120"/>
        <w:jc w:val="both"/>
        <w:rPr>
          <w:color w:val="auto"/>
          <w:lang w:val="ka-GE"/>
        </w:rPr>
      </w:pPr>
      <w:r w:rsidRPr="006601F5">
        <w:rPr>
          <w:color w:val="auto"/>
          <w:lang w:val="ka-GE"/>
        </w:rPr>
        <w:t>კაბელები, რომლებიც შეიცავს ნავთობს, ფისს და სხვა საშიშ ნივთიერებებს - დემონტაჟის მიხედვით - 17 04 10*;</w:t>
      </w:r>
    </w:p>
    <w:p w:rsidR="006E73F7" w:rsidRPr="006601F5" w:rsidRDefault="006E73F7" w:rsidP="007B11AC">
      <w:pPr>
        <w:pStyle w:val="ListParagraph"/>
        <w:numPr>
          <w:ilvl w:val="0"/>
          <w:numId w:val="206"/>
        </w:numPr>
        <w:autoSpaceDE w:val="0"/>
        <w:autoSpaceDN w:val="0"/>
        <w:adjustRightInd w:val="0"/>
        <w:spacing w:before="120" w:after="0"/>
        <w:jc w:val="both"/>
        <w:rPr>
          <w:rFonts w:cs="Sylfaen"/>
          <w:color w:val="auto"/>
          <w:sz w:val="20"/>
          <w:szCs w:val="20"/>
          <w:lang w:val="ru-RU"/>
        </w:rPr>
      </w:pPr>
      <w:r w:rsidRPr="006601F5">
        <w:rPr>
          <w:color w:val="auto"/>
          <w:lang w:val="ka-GE"/>
        </w:rPr>
        <w:t xml:space="preserve">კაბელები, რომლებსაც არ ვხვდებით 17 04 10 პუნქტში - დემონტაჟის მიხედვით - </w:t>
      </w:r>
      <w:r w:rsidRPr="006601F5">
        <w:rPr>
          <w:rFonts w:cs="Sylfaen"/>
          <w:color w:val="auto"/>
          <w:sz w:val="20"/>
          <w:szCs w:val="20"/>
          <w:lang w:val="ru-RU"/>
        </w:rPr>
        <w:t>17 04 11</w:t>
      </w:r>
      <w:r w:rsidRPr="006601F5">
        <w:rPr>
          <w:rFonts w:cs="Sylfaen"/>
          <w:color w:val="auto"/>
          <w:sz w:val="20"/>
          <w:szCs w:val="20"/>
          <w:lang w:val="ka-GE"/>
        </w:rPr>
        <w:t>;</w:t>
      </w:r>
    </w:p>
    <w:p w:rsidR="002E4B5E" w:rsidRPr="006601F5" w:rsidRDefault="002E4B5E" w:rsidP="007B11AC">
      <w:pPr>
        <w:pStyle w:val="ListParagraph"/>
        <w:numPr>
          <w:ilvl w:val="0"/>
          <w:numId w:val="206"/>
        </w:numPr>
        <w:autoSpaceDE w:val="0"/>
        <w:autoSpaceDN w:val="0"/>
        <w:adjustRightInd w:val="0"/>
        <w:spacing w:before="120" w:after="0"/>
        <w:rPr>
          <w:rFonts w:cs="Calibri"/>
          <w:color w:val="auto"/>
          <w:lang w:val="ru-RU"/>
        </w:rPr>
      </w:pPr>
      <w:r w:rsidRPr="006601F5">
        <w:rPr>
          <w:color w:val="auto"/>
          <w:lang w:val="ka-GE"/>
        </w:rPr>
        <w:t xml:space="preserve">ტრანსფორმატორები და კონდენსატორები, რომლებიც შეიცავენ </w:t>
      </w:r>
      <w:proofErr w:type="spellStart"/>
      <w:r w:rsidRPr="006601F5">
        <w:rPr>
          <w:color w:val="auto"/>
          <w:lang w:val="ka-GE"/>
        </w:rPr>
        <w:t>პოლიქლორირებულ</w:t>
      </w:r>
      <w:proofErr w:type="spellEnd"/>
      <w:r w:rsidRPr="006601F5">
        <w:rPr>
          <w:color w:val="auto"/>
          <w:lang w:val="ka-GE"/>
        </w:rPr>
        <w:t xml:space="preserve"> </w:t>
      </w:r>
      <w:proofErr w:type="spellStart"/>
      <w:r w:rsidRPr="006601F5">
        <w:rPr>
          <w:color w:val="auto"/>
          <w:lang w:val="ka-GE"/>
        </w:rPr>
        <w:t>ბიფენილებს</w:t>
      </w:r>
      <w:proofErr w:type="spellEnd"/>
      <w:r w:rsidRPr="006601F5">
        <w:rPr>
          <w:color w:val="auto"/>
          <w:lang w:val="ka-GE"/>
        </w:rPr>
        <w:t>(</w:t>
      </w:r>
      <w:proofErr w:type="spellStart"/>
      <w:r w:rsidRPr="006601F5">
        <w:rPr>
          <w:color w:val="auto"/>
          <w:lang w:val="ka-GE"/>
        </w:rPr>
        <w:t>PCB</w:t>
      </w:r>
      <w:proofErr w:type="spellEnd"/>
      <w:r w:rsidRPr="006601F5">
        <w:rPr>
          <w:color w:val="auto"/>
          <w:lang w:val="ka-GE"/>
        </w:rPr>
        <w:t xml:space="preserve">);კონკრეტულ შემთხვევაში მწყობრიდან გამოსული ტრანსფორმატორები რომლების შეიცავენ </w:t>
      </w:r>
      <w:proofErr w:type="spellStart"/>
      <w:r w:rsidRPr="006601F5">
        <w:rPr>
          <w:color w:val="auto"/>
          <w:lang w:val="ka-GE"/>
        </w:rPr>
        <w:t>პსბ</w:t>
      </w:r>
      <w:proofErr w:type="spellEnd"/>
      <w:r w:rsidRPr="006601F5">
        <w:rPr>
          <w:color w:val="auto"/>
          <w:lang w:val="ka-GE"/>
        </w:rPr>
        <w:t>-ს (</w:t>
      </w:r>
      <w:proofErr w:type="spellStart"/>
      <w:r w:rsidRPr="006601F5">
        <w:rPr>
          <w:color w:val="auto"/>
          <w:lang w:val="ka-GE"/>
        </w:rPr>
        <w:t>PCB</w:t>
      </w:r>
      <w:proofErr w:type="spellEnd"/>
      <w:r w:rsidRPr="006601F5">
        <w:rPr>
          <w:color w:val="auto"/>
          <w:lang w:val="ka-GE"/>
        </w:rPr>
        <w:t xml:space="preserve">) - დემონტაჟის მიხედვით - </w:t>
      </w:r>
      <w:r w:rsidR="006E73F7" w:rsidRPr="006601F5">
        <w:rPr>
          <w:rFonts w:cs="Sylfaen"/>
          <w:color w:val="auto"/>
          <w:lang w:val="ru-RU"/>
        </w:rPr>
        <w:t xml:space="preserve"> </w:t>
      </w:r>
      <w:r w:rsidRPr="006601F5">
        <w:rPr>
          <w:rFonts w:cs="Calibri"/>
          <w:bCs/>
          <w:color w:val="auto"/>
          <w:lang w:val="ru-RU"/>
        </w:rPr>
        <w:t>16 02 09*;</w:t>
      </w:r>
    </w:p>
    <w:p w:rsidR="002E4B5E" w:rsidRPr="006601F5" w:rsidRDefault="002E4B5E" w:rsidP="007B11AC">
      <w:pPr>
        <w:pStyle w:val="ListParagraph"/>
        <w:numPr>
          <w:ilvl w:val="0"/>
          <w:numId w:val="206"/>
        </w:numPr>
        <w:autoSpaceDE w:val="0"/>
        <w:autoSpaceDN w:val="0"/>
        <w:adjustRightInd w:val="0"/>
        <w:spacing w:after="0"/>
        <w:jc w:val="both"/>
        <w:rPr>
          <w:rFonts w:cs="Calibri"/>
          <w:color w:val="auto"/>
          <w:lang w:val="ru-RU"/>
        </w:rPr>
      </w:pPr>
      <w:r w:rsidRPr="006601F5">
        <w:rPr>
          <w:rFonts w:cs="Sylfaen"/>
          <w:color w:val="auto"/>
          <w:lang w:val="ka-GE"/>
        </w:rPr>
        <w:t xml:space="preserve">კომპონენტები, რომლებიც ამოღებულია წუნდებული/მწყობრიდან გამოსული ხელსაწყოებიდან, რომელსაც არ ვხვდებით 16 02 15 პუნქტში </w:t>
      </w:r>
      <w:r w:rsidRPr="006601F5">
        <w:rPr>
          <w:rFonts w:ascii="Calibri" w:hAnsi="Calibri" w:cs="Calibri"/>
          <w:color w:val="auto"/>
          <w:lang w:val="ka-GE"/>
        </w:rPr>
        <w:t>-</w:t>
      </w:r>
      <w:r w:rsidRPr="006601F5">
        <w:rPr>
          <w:rFonts w:cs="Sylfaen"/>
          <w:color w:val="auto"/>
          <w:lang w:val="ka-GE"/>
        </w:rPr>
        <w:t>კონკრეტულ შემთხვევაში მწყობრიდან გამოსული ტრანსფორმატორების ნაწილები -  დემონტაჟის მიხედვით -</w:t>
      </w:r>
      <w:r w:rsidRPr="006601F5">
        <w:rPr>
          <w:rFonts w:cs="Calibri"/>
          <w:bCs/>
          <w:color w:val="auto"/>
          <w:lang w:val="ru-RU"/>
        </w:rPr>
        <w:t>16 02 16</w:t>
      </w:r>
      <w:r w:rsidRPr="006601F5">
        <w:rPr>
          <w:rFonts w:cs="Calibri"/>
          <w:bCs/>
          <w:color w:val="auto"/>
          <w:lang w:val="ka-GE"/>
        </w:rPr>
        <w:t>;</w:t>
      </w:r>
    </w:p>
    <w:p w:rsidR="00347802" w:rsidRPr="006601F5" w:rsidRDefault="002E4B5E" w:rsidP="007B11AC">
      <w:pPr>
        <w:spacing w:before="120"/>
        <w:jc w:val="both"/>
        <w:rPr>
          <w:color w:val="auto"/>
          <w:lang w:val="ka-GE"/>
        </w:rPr>
      </w:pPr>
      <w:r w:rsidRPr="006601F5">
        <w:rPr>
          <w:color w:val="auto"/>
          <w:lang w:val="ka-GE"/>
        </w:rPr>
        <w:lastRenderedPageBreak/>
        <w:t xml:space="preserve">ჰესის ტერიტორიაზე სახიფათო ნარჩენების დროებითი დასაწყობებისათვის მოწყობილია შესაბამისი </w:t>
      </w:r>
      <w:proofErr w:type="spellStart"/>
      <w:r w:rsidRPr="006601F5">
        <w:rPr>
          <w:color w:val="auto"/>
          <w:lang w:val="ka-GE"/>
        </w:rPr>
        <w:t>სასაწყობე</w:t>
      </w:r>
      <w:proofErr w:type="spellEnd"/>
      <w:r w:rsidRPr="006601F5">
        <w:rPr>
          <w:color w:val="auto"/>
          <w:lang w:val="ka-GE"/>
        </w:rPr>
        <w:t xml:space="preserve"> სათავსი, რომელიც საკმარისად დაცულია. </w:t>
      </w:r>
      <w:r w:rsidR="00347802" w:rsidRPr="006601F5">
        <w:rPr>
          <w:color w:val="auto"/>
          <w:lang w:val="ka-GE"/>
        </w:rPr>
        <w:t>ხოლო ნარჩენები განთავსებულია შესაბამისი მარკირებით</w:t>
      </w:r>
      <w:r w:rsidRPr="006601F5">
        <w:rPr>
          <w:color w:val="auto"/>
          <w:lang w:val="ka-GE"/>
        </w:rPr>
        <w:t xml:space="preserve">. სათავსის იატაკი დაფარულია მყარი საფარით. მოწყობილია სტელაჟები, </w:t>
      </w:r>
      <w:r w:rsidR="00347802" w:rsidRPr="006601F5">
        <w:rPr>
          <w:color w:val="auto"/>
          <w:lang w:val="ka-GE"/>
        </w:rPr>
        <w:t>სახიფათო ნარჩენების განთავსების უბანს გააჩნია შესაბამისი წარწერა და დაცულია კარებითა და საკეტით.</w:t>
      </w:r>
    </w:p>
    <w:p w:rsidR="001A4453" w:rsidRPr="006601F5" w:rsidRDefault="002E4B5E" w:rsidP="007B11AC">
      <w:pPr>
        <w:spacing w:before="120"/>
        <w:jc w:val="both"/>
        <w:rPr>
          <w:color w:val="auto"/>
          <w:lang w:val="ka-GE"/>
        </w:rPr>
      </w:pPr>
      <w:r w:rsidRPr="006601F5">
        <w:rPr>
          <w:color w:val="auto"/>
          <w:lang w:val="ka-GE"/>
        </w:rPr>
        <w:t xml:space="preserve">ჰესის ტერიტორიაზე, ნარჩენების მართვის წესების დაცვაზე ზედამხედველობას ახორციელებს სს „ენერგო პრო გენერაცია“-ს გარემოსდაცვითი მმართველი. სახიფათო ნარჩენები შემდგომი მართვის მიზნით გადაეცემა შესაბამისი კომპეტენციის მქონე კონტრაქტორ კომპანიებს.  </w:t>
      </w:r>
    </w:p>
    <w:p w:rsidR="002E4B5E" w:rsidRPr="006601F5" w:rsidRDefault="001A4453" w:rsidP="007B11AC">
      <w:pPr>
        <w:spacing w:before="120"/>
        <w:jc w:val="both"/>
        <w:rPr>
          <w:color w:val="auto"/>
          <w:lang w:val="ka-GE"/>
        </w:rPr>
      </w:pPr>
      <w:r w:rsidRPr="006601F5">
        <w:rPr>
          <w:color w:val="auto"/>
          <w:lang w:val="ka-GE"/>
        </w:rPr>
        <w:t xml:space="preserve">ყოველივე ზემოთ აღნიშნულიდან გამომდინარე შეიძლება ითქვას, რომ ნარჩენების მართვის გეგმით გათვალისწინებული ღონისძიებები ძირითადად  დაცულია. </w:t>
      </w:r>
      <w:r w:rsidR="002E4B5E" w:rsidRPr="006601F5">
        <w:rPr>
          <w:color w:val="auto"/>
          <w:lang w:val="ka-GE"/>
        </w:rPr>
        <w:t xml:space="preserve"> </w:t>
      </w:r>
    </w:p>
    <w:p w:rsidR="004C5DED" w:rsidRPr="006601F5" w:rsidRDefault="001A4453" w:rsidP="007B11AC">
      <w:pPr>
        <w:spacing w:before="120"/>
        <w:jc w:val="both"/>
        <w:rPr>
          <w:color w:val="auto"/>
          <w:lang w:val="ka-GE"/>
        </w:rPr>
      </w:pPr>
      <w:r w:rsidRPr="006601F5">
        <w:rPr>
          <w:color w:val="auto"/>
          <w:lang w:val="ka-GE"/>
        </w:rPr>
        <w:t xml:space="preserve">აქვე უნდა აღინიშნოს, რომ ჰესის ტერიტორიაზე დაგეგმილია ნავთობის ნახშირწყალბადებით დაბინძურებული ნიადაგის და გრუნტის </w:t>
      </w:r>
      <w:proofErr w:type="spellStart"/>
      <w:r w:rsidRPr="006601F5">
        <w:rPr>
          <w:color w:val="auto"/>
          <w:lang w:val="ka-GE"/>
        </w:rPr>
        <w:t>ბიორემედიაციის</w:t>
      </w:r>
      <w:proofErr w:type="spellEnd"/>
      <w:r w:rsidRPr="006601F5">
        <w:rPr>
          <w:color w:val="auto"/>
          <w:lang w:val="ka-GE"/>
        </w:rPr>
        <w:t xml:space="preserve"> მოედნის მოწყობა (ინფორმაცია მოცემულია ქვემოთ).  </w:t>
      </w:r>
    </w:p>
    <w:p w:rsidR="000920FB" w:rsidRPr="006601F5" w:rsidRDefault="000920FB" w:rsidP="007B11AC">
      <w:pPr>
        <w:spacing w:before="120"/>
        <w:jc w:val="both"/>
        <w:rPr>
          <w:color w:val="auto"/>
          <w:lang w:val="ka-GE"/>
        </w:rPr>
      </w:pPr>
    </w:p>
    <w:p w:rsidR="000920FB" w:rsidRPr="006601F5" w:rsidRDefault="000920FB" w:rsidP="007B11AC">
      <w:pPr>
        <w:pStyle w:val="Heading4"/>
        <w:spacing w:line="240" w:lineRule="auto"/>
        <w:rPr>
          <w:color w:val="auto"/>
        </w:rPr>
      </w:pPr>
      <w:bookmarkStart w:id="28" w:name="_Toc64633143"/>
      <w:r w:rsidRPr="006601F5">
        <w:rPr>
          <w:color w:val="auto"/>
        </w:rPr>
        <w:t xml:space="preserve">ნავთობის ნახშირწყალბადების ბიოლოგიური დესტრუქციის მეთოდის გამოყენებით ნავთობპროდუქტებით დაბინძურებული   სუბსტრატის  </w:t>
      </w:r>
      <w:proofErr w:type="spellStart"/>
      <w:r w:rsidRPr="006601F5">
        <w:rPr>
          <w:color w:val="auto"/>
        </w:rPr>
        <w:t>ბიორემედიაციის</w:t>
      </w:r>
      <w:proofErr w:type="spellEnd"/>
      <w:r w:rsidRPr="006601F5">
        <w:rPr>
          <w:color w:val="auto"/>
        </w:rPr>
        <w:t xml:space="preserve"> მოედნის მოწყობა</w:t>
      </w:r>
      <w:bookmarkEnd w:id="28"/>
      <w:r w:rsidRPr="006601F5">
        <w:rPr>
          <w:color w:val="auto"/>
        </w:rPr>
        <w:t xml:space="preserve"> </w:t>
      </w:r>
    </w:p>
    <w:p w:rsidR="000920FB" w:rsidRPr="006601F5" w:rsidRDefault="000920FB" w:rsidP="007B11AC">
      <w:pPr>
        <w:pStyle w:val="NormalWeb"/>
        <w:spacing w:before="120" w:beforeAutospacing="0" w:after="12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 xml:space="preserve">თანამედროვე გამოწვევების ფონზე დიდ მნიშვნელობას იძენენ გარემოს დაბინძურების პრევენციაზე ორიენტირებული მიდგომები, მეთოდები და ისეთი ტექნოლოგიები, რომლებიც ეფუძნებიან გარემოს </w:t>
      </w:r>
      <w:proofErr w:type="spellStart"/>
      <w:r w:rsidRPr="006601F5">
        <w:rPr>
          <w:rStyle w:val="Strong"/>
          <w:rFonts w:ascii="Sylfaen" w:hAnsi="Sylfaen" w:cs="Sylfaen"/>
          <w:b w:val="0"/>
          <w:sz w:val="22"/>
          <w:szCs w:val="22"/>
          <w:lang w:val="ka-GE"/>
        </w:rPr>
        <w:t>ე.წ</w:t>
      </w:r>
      <w:proofErr w:type="spellEnd"/>
      <w:r w:rsidRPr="006601F5">
        <w:rPr>
          <w:rStyle w:val="Strong"/>
          <w:rFonts w:ascii="Sylfaen" w:hAnsi="Sylfaen" w:cs="Sylfaen"/>
          <w:b w:val="0"/>
          <w:sz w:val="22"/>
          <w:szCs w:val="22"/>
          <w:lang w:val="ka-GE"/>
        </w:rPr>
        <w:t>. "</w:t>
      </w:r>
      <w:proofErr w:type="spellStart"/>
      <w:r w:rsidRPr="006601F5">
        <w:rPr>
          <w:rStyle w:val="Strong"/>
          <w:rFonts w:ascii="Sylfaen" w:hAnsi="Sylfaen" w:cs="Sylfaen"/>
          <w:b w:val="0"/>
          <w:sz w:val="22"/>
          <w:szCs w:val="22"/>
          <w:lang w:val="ka-GE"/>
        </w:rPr>
        <w:t>თვითგაწმენდის</w:t>
      </w:r>
      <w:proofErr w:type="spellEnd"/>
      <w:r w:rsidRPr="006601F5">
        <w:rPr>
          <w:rStyle w:val="Strong"/>
          <w:rFonts w:ascii="Sylfaen" w:hAnsi="Sylfaen" w:cs="Sylfaen"/>
          <w:b w:val="0"/>
          <w:sz w:val="22"/>
          <w:szCs w:val="22"/>
          <w:lang w:val="ka-GE"/>
        </w:rPr>
        <w:t>" ბუნებრივ პოტენციალს და აძლიერებენ მას.  სულ უფრო ფართოდ ინერგება ინოვაციური მეთოდები, რომლებიც  უზრუნველყოფენ არა მარტო ნავთობით გარემოს დაბინძურების საიმედო ლიკვიდაციას, არამედ დაბინძურების გავრცელების პრევენციასაც, რის შედეგად მიიღება ხანგრძლივვადიანი და მდგრადი ეფექტი იმ პირობის გათვალისწინებით, რომ ამგვარი მეთოდები ხელმისაწვდომი და გონივრული იქნება მის გამოყენებაზე გაწეული ხარჯების თვალსაზრისითაც.</w:t>
      </w:r>
    </w:p>
    <w:p w:rsidR="000920FB" w:rsidRPr="006601F5" w:rsidRDefault="000920FB" w:rsidP="007B11AC">
      <w:pPr>
        <w:pStyle w:val="NormalWeb"/>
        <w:spacing w:before="120" w:beforeAutospacing="0" w:after="12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 xml:space="preserve">საზოგადოდ ცნობილია, რომ ნავთობპროდუქტებით დაბინძურებასთან ბრძოლის მექანიკური და ქიმიური მეთოდები ვერ უზრუნველყოფენ მის სრულ ლიკვიდაციას. ამავე დროს ამ მეთოდების თანამდევი გვერდითი მოვლენები (ნარეცხი ხსნარების, ნავთობითა და ნავთობპროდუქტებით დაბინძურებული </w:t>
      </w:r>
      <w:proofErr w:type="spellStart"/>
      <w:r w:rsidRPr="006601F5">
        <w:rPr>
          <w:rStyle w:val="Strong"/>
          <w:rFonts w:ascii="Sylfaen" w:hAnsi="Sylfaen" w:cs="Sylfaen"/>
          <w:b w:val="0"/>
          <w:sz w:val="22"/>
          <w:szCs w:val="22"/>
          <w:lang w:val="ka-GE"/>
        </w:rPr>
        <w:t>აბსორბენტების</w:t>
      </w:r>
      <w:proofErr w:type="spellEnd"/>
      <w:r w:rsidRPr="006601F5">
        <w:rPr>
          <w:rStyle w:val="Strong"/>
          <w:rFonts w:ascii="Sylfaen" w:hAnsi="Sylfaen" w:cs="Sylfaen"/>
          <w:b w:val="0"/>
          <w:sz w:val="22"/>
          <w:szCs w:val="22"/>
          <w:lang w:val="ka-GE"/>
        </w:rPr>
        <w:t xml:space="preserve"> ან ინსინერაციის შედეგად მიღებული ნაცრის შემდგომი უტილიზაცია) საგრძნობლად აძვირებს მათ და შესაბამისად ზრდის ამგვარი მომსახურების ღირებულებას.</w:t>
      </w:r>
    </w:p>
    <w:p w:rsidR="000920FB" w:rsidRPr="006601F5" w:rsidRDefault="000920FB" w:rsidP="007B11AC">
      <w:pPr>
        <w:pStyle w:val="NormalWeb"/>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თანამედროვე მიდგომებში სულ უფრო და უფრო მეტი უპირატესობა ენიჭებათ ნავთობით დაბინძურებული გარემოს (წყალი, ნიადაგი, გრუნტი და ნებისმიერი ტიპის სხვა მყარი სუბსტრატი) გაწმენდის  ისეთ მეთოდებს, რომელთა გამოყენებისას:</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არ მოიხმარება სინთეზური, ზედაპირულად აქტიური ნივთიერებები;;</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გაწმენდა ეფუძნება ბუნებრივ, ბიოლოგიურ პროცესებს;</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არ გვხვდება გენმოდიფიცირებული, პათოგენური ან მოცემული გარემოსათვის უცხო მიკროორგანიზმები;</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დროის ხანგრძლივ პერიოდში მიიღება მდგრადი ეფექტები ნაკლები დანახარჯებით;</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არ წარმოიშობა ეკოლოგიური თვალსაზრისით არახელსაყრელი გვერდითი მოვლენები;</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არაა მკაცრად ლიმიტირებული ბუნებრივი პირობების მახასიათებლები და მიიღწევა საკმაო მოქნილობა გამოყენების თვალსაზრისით;</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lastRenderedPageBreak/>
        <w:t>პროცესი იოლად კონტროლირებადია ვიზუალური ინდიკატორების მეშვეობით და არ საჭიროებს გარემოს მონიტორინგისათვის ძვირადღირებული ქიმიური ანალიზების ხშირად ჩატარებას.</w:t>
      </w:r>
    </w:p>
    <w:p w:rsidR="000920FB" w:rsidRPr="006601F5" w:rsidRDefault="000920FB" w:rsidP="007B11AC">
      <w:pPr>
        <w:pStyle w:val="NormalWeb"/>
        <w:spacing w:before="120" w:beforeAutospacing="0" w:after="12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 xml:space="preserve">ბიოლოგიური მეთოდების გამოყენება შესაძლებელია ნავთობითა და ნავთობპროდუქტებით გარემოს ნებისმიერი ხარისხით დაბინძურების ლიკვიდაციისათვის, აგრეთვე ამგვარი დაბინძურების პრევენციისათვის გარემო პირობების ძალზე ფართო სპექტრში. ამ მიდგომას საფუძვლად უდევს ის გარემოება, რომ ნებისმიერ ეკოსისტემას გააჩნია </w:t>
      </w:r>
      <w:proofErr w:type="spellStart"/>
      <w:r w:rsidRPr="006601F5">
        <w:rPr>
          <w:rStyle w:val="Strong"/>
          <w:rFonts w:ascii="Sylfaen" w:hAnsi="Sylfaen" w:cs="Sylfaen"/>
          <w:b w:val="0"/>
          <w:sz w:val="22"/>
          <w:szCs w:val="22"/>
          <w:lang w:val="ka-GE"/>
        </w:rPr>
        <w:t>თვითგაწმენდის</w:t>
      </w:r>
      <w:proofErr w:type="spellEnd"/>
      <w:r w:rsidRPr="006601F5">
        <w:rPr>
          <w:rStyle w:val="Strong"/>
          <w:rFonts w:ascii="Sylfaen" w:hAnsi="Sylfaen" w:cs="Sylfaen"/>
          <w:b w:val="0"/>
          <w:sz w:val="22"/>
          <w:szCs w:val="22"/>
          <w:lang w:val="ka-GE"/>
        </w:rPr>
        <w:t xml:space="preserve"> უნარი და პოტენციალი, მათ შორის ბუნებრივი წარმოშობის ორგანული ნივთიერებების (ნავთობი და მისგან წარმოებული პროდუქტები) ბიოლოგიური დესტრუქციის მექანიზმი.</w:t>
      </w:r>
    </w:p>
    <w:p w:rsidR="000920FB" w:rsidRPr="006601F5" w:rsidRDefault="000920FB" w:rsidP="007B11AC">
      <w:pPr>
        <w:pStyle w:val="NormalWeb"/>
        <w:spacing w:before="120" w:beforeAutospacing="0" w:after="12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 xml:space="preserve">სწორედ ამ პოტენციალის სტიმულირებით მიიღწევა ბუნებრივი  </w:t>
      </w:r>
      <w:proofErr w:type="spellStart"/>
      <w:r w:rsidRPr="006601F5">
        <w:rPr>
          <w:rStyle w:val="Strong"/>
          <w:rFonts w:ascii="Sylfaen" w:hAnsi="Sylfaen" w:cs="Sylfaen"/>
          <w:b w:val="0"/>
          <w:sz w:val="22"/>
          <w:szCs w:val="22"/>
          <w:lang w:val="ka-GE"/>
        </w:rPr>
        <w:t>ბიოდესტრუქციის</w:t>
      </w:r>
      <w:proofErr w:type="spellEnd"/>
      <w:r w:rsidRPr="006601F5">
        <w:rPr>
          <w:rStyle w:val="Strong"/>
          <w:rFonts w:ascii="Sylfaen" w:hAnsi="Sylfaen" w:cs="Sylfaen"/>
          <w:b w:val="0"/>
          <w:sz w:val="22"/>
          <w:szCs w:val="22"/>
          <w:lang w:val="ka-GE"/>
        </w:rPr>
        <w:t xml:space="preserve">  ინტენსივობის (აქტიურობის) გაზრდა და შესაბამისად დროის პერიოდის  შემცირების ეფექტი - ანუ პრაქტიკულად გარკვეული ხარისხით ხდება ბუნებრივი პროცესის მართვა. ამასთან მნიშვნელოვანია, რომ  გამოყენებული იქნან </w:t>
      </w:r>
      <w:proofErr w:type="spellStart"/>
      <w:r w:rsidRPr="006601F5">
        <w:rPr>
          <w:rStyle w:val="Strong"/>
          <w:rFonts w:ascii="Sylfaen" w:hAnsi="Sylfaen" w:cs="Sylfaen"/>
          <w:b w:val="0"/>
          <w:sz w:val="22"/>
          <w:szCs w:val="22"/>
          <w:lang w:val="ka-GE"/>
        </w:rPr>
        <w:t>მიკროორგანიზმთა</w:t>
      </w:r>
      <w:proofErr w:type="spellEnd"/>
      <w:r w:rsidRPr="006601F5">
        <w:rPr>
          <w:rStyle w:val="Strong"/>
          <w:rFonts w:ascii="Sylfaen" w:hAnsi="Sylfaen" w:cs="Sylfaen"/>
          <w:b w:val="0"/>
          <w:sz w:val="22"/>
          <w:szCs w:val="22"/>
          <w:lang w:val="ka-GE"/>
        </w:rPr>
        <w:t xml:space="preserve"> ადგილობრივი (აბორიგენი) სახეობები, მათი გენეტიკური მოდიფიკაციის გარეშე, რათა გამოირიცხოს რაიმე დისბალანსი ლოკალურ ეკოსისტემაში. </w:t>
      </w:r>
    </w:p>
    <w:p w:rsidR="000920FB" w:rsidRPr="006601F5" w:rsidRDefault="000920FB" w:rsidP="007B11AC">
      <w:pPr>
        <w:pStyle w:val="NormalWeb"/>
        <w:spacing w:before="120" w:beforeAutospacing="0" w:after="12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თავის მხრივ ზემოთ აღწერილი მეთოდები და მიდგომები ქმნიან საშუალებას, რომ ადგილზევე (</w:t>
      </w:r>
      <w:proofErr w:type="spellStart"/>
      <w:r w:rsidRPr="006601F5">
        <w:rPr>
          <w:rStyle w:val="Strong"/>
          <w:rFonts w:ascii="Sylfaen" w:hAnsi="Sylfaen" w:cs="Sylfaen"/>
          <w:b w:val="0"/>
          <w:sz w:val="22"/>
          <w:szCs w:val="22"/>
          <w:lang w:val="ka-GE"/>
        </w:rPr>
        <w:t>in</w:t>
      </w:r>
      <w:proofErr w:type="spellEnd"/>
      <w:r w:rsidRPr="006601F5">
        <w:rPr>
          <w:rStyle w:val="Strong"/>
          <w:rFonts w:ascii="Sylfaen" w:hAnsi="Sylfaen" w:cs="Sylfaen"/>
          <w:b w:val="0"/>
          <w:sz w:val="22"/>
          <w:szCs w:val="22"/>
          <w:lang w:val="ka-GE"/>
        </w:rPr>
        <w:t xml:space="preserve"> </w:t>
      </w:r>
      <w:proofErr w:type="spellStart"/>
      <w:r w:rsidRPr="006601F5">
        <w:rPr>
          <w:rStyle w:val="Strong"/>
          <w:rFonts w:ascii="Sylfaen" w:hAnsi="Sylfaen" w:cs="Sylfaen"/>
          <w:b w:val="0"/>
          <w:sz w:val="22"/>
          <w:szCs w:val="22"/>
          <w:lang w:val="ka-GE"/>
        </w:rPr>
        <w:t>situ</w:t>
      </w:r>
      <w:proofErr w:type="spellEnd"/>
      <w:r w:rsidRPr="006601F5">
        <w:rPr>
          <w:rStyle w:val="Strong"/>
          <w:rFonts w:ascii="Sylfaen" w:hAnsi="Sylfaen" w:cs="Sylfaen"/>
          <w:b w:val="0"/>
          <w:sz w:val="22"/>
          <w:szCs w:val="22"/>
          <w:lang w:val="ka-GE"/>
        </w:rPr>
        <w:t>) ჩატარდეს დაბინძურების ლიკვიდაცია და მნიშვნელოვნად შემცირდეს გარკვეული ტიპის ნარჩენების (ნახშირწყალბადებით დაბინძურებული წყალი, გრუნტი, ნიადაგი, ხრეში, ღორღი) გენერირება. ეს თავის მხრივ იძლევა უპირატესობებს კომპანიის ოპერირებისას წარმოქმნილი გარკვეული ტიპის ნარჩენების მართვისას, იმ პირობით, რომ სრულადაა გათვალისწინებული ნარჩენების მართვის კანონმდებლობით დადგენილი იერარქია, პრიორიტეტები, პროცედურები და ოპერაციები.</w:t>
      </w:r>
    </w:p>
    <w:p w:rsidR="000920FB" w:rsidRPr="006601F5" w:rsidRDefault="000920FB" w:rsidP="007B11AC">
      <w:pPr>
        <w:pStyle w:val="NormalWeb"/>
        <w:spacing w:before="120" w:beforeAutospacing="0" w:after="120" w:afterAutospacing="0"/>
        <w:jc w:val="both"/>
        <w:rPr>
          <w:rStyle w:val="Strong"/>
          <w:rFonts w:ascii="Sylfaen" w:hAnsi="Sylfaen" w:cs="Sylfaen"/>
          <w:b w:val="0"/>
          <w:sz w:val="22"/>
          <w:szCs w:val="22"/>
          <w:lang w:val="ka-GE"/>
        </w:rPr>
      </w:pPr>
      <w:r w:rsidRPr="006601F5">
        <w:rPr>
          <w:rFonts w:ascii="Sylfaen" w:hAnsi="Sylfaen" w:cs="Helvetica"/>
          <w:sz w:val="22"/>
          <w:szCs w:val="22"/>
          <w:lang w:val="ka-GE"/>
        </w:rPr>
        <w:t xml:space="preserve">საკუთარ საწარმოო ტერიტორიაზე ბიოლოგიური </w:t>
      </w:r>
      <w:proofErr w:type="spellStart"/>
      <w:r w:rsidRPr="006601F5">
        <w:rPr>
          <w:rFonts w:ascii="Sylfaen" w:hAnsi="Sylfaen" w:cs="Helvetica"/>
          <w:sz w:val="22"/>
          <w:szCs w:val="22"/>
          <w:lang w:val="ka-GE"/>
        </w:rPr>
        <w:t>რემედიაციის</w:t>
      </w:r>
      <w:proofErr w:type="spellEnd"/>
      <w:r w:rsidRPr="006601F5">
        <w:rPr>
          <w:rFonts w:ascii="Sylfaen" w:hAnsi="Sylfaen" w:cs="Helvetica"/>
          <w:sz w:val="22"/>
          <w:szCs w:val="22"/>
          <w:lang w:val="ka-GE"/>
        </w:rPr>
        <w:t xml:space="preserve"> მოედნის მოწყობისა და ფუნქციონირების შედეგად კომპანიის მიერ მიღებული </w:t>
      </w:r>
      <w:r w:rsidRPr="006601F5">
        <w:rPr>
          <w:rStyle w:val="Strong"/>
          <w:rFonts w:ascii="Sylfaen" w:hAnsi="Sylfaen" w:cs="Sylfaen"/>
          <w:sz w:val="22"/>
          <w:szCs w:val="22"/>
          <w:lang w:val="ka-GE"/>
        </w:rPr>
        <w:t>უპირატესობები შემდეგში მდგომარეობს:</w:t>
      </w:r>
    </w:p>
    <w:p w:rsidR="000920FB" w:rsidRPr="006601F5" w:rsidRDefault="000920FB" w:rsidP="007B11AC">
      <w:pPr>
        <w:pStyle w:val="NormalWeb"/>
        <w:numPr>
          <w:ilvl w:val="0"/>
          <w:numId w:val="215"/>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sz w:val="22"/>
          <w:szCs w:val="22"/>
          <w:lang w:val="ka-GE"/>
        </w:rPr>
        <w:t>გარკვეული ტიპის ნარჩენების (ნახშირწყალბადებით დაბინძურებული წყალი, გრუნტი, ნიადაგი, ხრეში, ღორღი) წარმოქმნის თავიდან აცილება დაბინძურებული გარემოს ადგილზე (</w:t>
      </w:r>
      <w:proofErr w:type="spellStart"/>
      <w:r w:rsidRPr="006601F5">
        <w:rPr>
          <w:rStyle w:val="Strong"/>
          <w:rFonts w:ascii="Sylfaen" w:hAnsi="Sylfaen" w:cs="Sylfaen"/>
          <w:sz w:val="22"/>
          <w:szCs w:val="22"/>
          <w:lang w:val="ka-GE"/>
        </w:rPr>
        <w:t>in</w:t>
      </w:r>
      <w:proofErr w:type="spellEnd"/>
      <w:r w:rsidRPr="006601F5">
        <w:rPr>
          <w:rStyle w:val="Strong"/>
          <w:rFonts w:ascii="Sylfaen" w:hAnsi="Sylfaen" w:cs="Sylfaen"/>
          <w:sz w:val="22"/>
          <w:szCs w:val="22"/>
          <w:lang w:val="ka-GE"/>
        </w:rPr>
        <w:t xml:space="preserve"> </w:t>
      </w:r>
      <w:proofErr w:type="spellStart"/>
      <w:r w:rsidRPr="006601F5">
        <w:rPr>
          <w:rStyle w:val="Strong"/>
          <w:rFonts w:ascii="Sylfaen" w:hAnsi="Sylfaen" w:cs="Sylfaen"/>
          <w:sz w:val="22"/>
          <w:szCs w:val="22"/>
          <w:lang w:val="ka-GE"/>
        </w:rPr>
        <w:t>situ</w:t>
      </w:r>
      <w:proofErr w:type="spellEnd"/>
      <w:r w:rsidRPr="006601F5">
        <w:rPr>
          <w:rStyle w:val="Strong"/>
          <w:rFonts w:ascii="Sylfaen" w:hAnsi="Sylfaen" w:cs="Sylfaen"/>
          <w:sz w:val="22"/>
          <w:szCs w:val="22"/>
          <w:lang w:val="ka-GE"/>
        </w:rPr>
        <w:t>) გაწმენდით.</w:t>
      </w:r>
    </w:p>
    <w:p w:rsidR="000920FB" w:rsidRPr="006601F5" w:rsidRDefault="000920FB" w:rsidP="007B11AC">
      <w:pPr>
        <w:pStyle w:val="NormalWeb"/>
        <w:numPr>
          <w:ilvl w:val="0"/>
          <w:numId w:val="215"/>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sz w:val="22"/>
          <w:szCs w:val="22"/>
          <w:lang w:val="ka-GE"/>
        </w:rPr>
        <w:t>ნარჩენების მართვისას ლოგისტიკური რესურსის დაზოგვა, ნარჩენებთან დაკავშირებული ოპერაციების (ტრანსპორტირება, უტილიზაცია, ინსინერაცია და სხვა ) და ხარჯების ოპტიმიზაცია.</w:t>
      </w:r>
    </w:p>
    <w:p w:rsidR="000920FB" w:rsidRPr="006601F5" w:rsidRDefault="000920FB" w:rsidP="007B11AC">
      <w:pPr>
        <w:pStyle w:val="NormalWeb"/>
        <w:numPr>
          <w:ilvl w:val="0"/>
          <w:numId w:val="215"/>
        </w:numPr>
        <w:tabs>
          <w:tab w:val="clear" w:pos="9072"/>
        </w:tabs>
        <w:spacing w:before="0" w:beforeAutospacing="0" w:after="0" w:afterAutospacing="0"/>
        <w:jc w:val="both"/>
        <w:rPr>
          <w:rFonts w:ascii="Sylfaen" w:hAnsi="Sylfaen" w:cs="Sylfaen"/>
          <w:bCs/>
          <w:sz w:val="22"/>
          <w:szCs w:val="22"/>
          <w:lang w:val="ka-GE"/>
        </w:rPr>
      </w:pPr>
      <w:r w:rsidRPr="006601F5">
        <w:rPr>
          <w:rFonts w:ascii="Sylfaen" w:hAnsi="Sylfaen" w:cs="Helvetica"/>
          <w:sz w:val="22"/>
          <w:szCs w:val="22"/>
          <w:lang w:val="ka-GE"/>
        </w:rPr>
        <w:t xml:space="preserve">გარკვეული ტიპის ნარჩენების გაწმენდისა და გაწმენდილი სუბსტრატის  წარმოშობის ადგილზე დაბრუნების (ან საბოლოო განთავსების)  ხარჯების მინიმუმ 11 თვეზე (ზაჰესის სხვადასხვა ტიპის ნარჩენების სრულად გაწმენდის </w:t>
      </w:r>
      <w:proofErr w:type="spellStart"/>
      <w:r w:rsidRPr="006601F5">
        <w:rPr>
          <w:rFonts w:ascii="Sylfaen" w:hAnsi="Sylfaen" w:cs="Helvetica"/>
          <w:sz w:val="22"/>
          <w:szCs w:val="22"/>
          <w:lang w:val="ka-GE"/>
        </w:rPr>
        <w:t>ექსპერიმენტალურად</w:t>
      </w:r>
      <w:proofErr w:type="spellEnd"/>
      <w:r w:rsidRPr="006601F5">
        <w:rPr>
          <w:rFonts w:ascii="Sylfaen" w:hAnsi="Sylfaen" w:cs="Helvetica"/>
          <w:sz w:val="22"/>
          <w:szCs w:val="22"/>
          <w:lang w:val="ka-GE"/>
        </w:rPr>
        <w:t xml:space="preserve"> დადასტურებული ვადა) გადანაწილება.</w:t>
      </w:r>
    </w:p>
    <w:p w:rsidR="000920FB" w:rsidRPr="006601F5" w:rsidRDefault="000920FB" w:rsidP="007B11AC">
      <w:pPr>
        <w:pStyle w:val="NormalWeb"/>
        <w:numPr>
          <w:ilvl w:val="0"/>
          <w:numId w:val="215"/>
        </w:numPr>
        <w:tabs>
          <w:tab w:val="clear" w:pos="9072"/>
        </w:tabs>
        <w:spacing w:before="0" w:beforeAutospacing="0" w:after="0" w:afterAutospacing="0"/>
        <w:jc w:val="both"/>
        <w:rPr>
          <w:rFonts w:ascii="Sylfaen" w:hAnsi="Sylfaen" w:cs="Sylfaen"/>
          <w:bCs/>
          <w:sz w:val="22"/>
          <w:szCs w:val="22"/>
          <w:lang w:val="ka-GE"/>
        </w:rPr>
      </w:pPr>
      <w:r w:rsidRPr="006601F5">
        <w:rPr>
          <w:rFonts w:ascii="Sylfaen" w:hAnsi="Sylfaen" w:cs="Helvetica"/>
          <w:sz w:val="22"/>
          <w:szCs w:val="22"/>
          <w:lang w:val="ka-GE"/>
        </w:rPr>
        <w:t>გაწმენდილი სუბსტრატის  წარმოშობის ადგილზე დაბრუნების გრაფიკის თავის შეხედულებისამებრ დაგეგმვა.</w:t>
      </w:r>
    </w:p>
    <w:p w:rsidR="000920FB" w:rsidRPr="006601F5" w:rsidRDefault="000920FB" w:rsidP="007B11AC">
      <w:pPr>
        <w:pStyle w:val="NormalWeb"/>
        <w:numPr>
          <w:ilvl w:val="0"/>
          <w:numId w:val="216"/>
        </w:numPr>
        <w:tabs>
          <w:tab w:val="clear" w:pos="9072"/>
        </w:tabs>
        <w:spacing w:before="0" w:beforeAutospacing="0" w:after="0" w:afterAutospacing="0"/>
        <w:ind w:left="709"/>
        <w:jc w:val="both"/>
        <w:rPr>
          <w:rFonts w:ascii="Sylfaen" w:hAnsi="Sylfaen" w:cs="Helvetica"/>
          <w:sz w:val="22"/>
          <w:szCs w:val="22"/>
          <w:lang w:val="ka-GE"/>
        </w:rPr>
      </w:pPr>
      <w:proofErr w:type="spellStart"/>
      <w:r w:rsidRPr="006601F5">
        <w:rPr>
          <w:rFonts w:ascii="Sylfaen" w:hAnsi="Sylfaen" w:cs="Helvetica"/>
          <w:sz w:val="22"/>
          <w:szCs w:val="22"/>
          <w:lang w:val="ka-GE"/>
        </w:rPr>
        <w:t>რემედიაციის</w:t>
      </w:r>
      <w:proofErr w:type="spellEnd"/>
      <w:r w:rsidRPr="006601F5">
        <w:rPr>
          <w:rFonts w:ascii="Sylfaen" w:hAnsi="Sylfaen" w:cs="Helvetica"/>
          <w:sz w:val="22"/>
          <w:szCs w:val="22"/>
          <w:lang w:val="ka-GE"/>
        </w:rPr>
        <w:t xml:space="preserve"> მოედნის მოწყობა არ უკავშირდება დიდი მოცულობის კაპიტალურ სამუშაოებსა და დანახარჯებს.</w:t>
      </w:r>
    </w:p>
    <w:p w:rsidR="000920FB" w:rsidRPr="006601F5" w:rsidRDefault="000920FB" w:rsidP="007B11AC">
      <w:pPr>
        <w:pStyle w:val="NormalWeb"/>
        <w:numPr>
          <w:ilvl w:val="0"/>
          <w:numId w:val="216"/>
        </w:numPr>
        <w:tabs>
          <w:tab w:val="clear" w:pos="9072"/>
        </w:tabs>
        <w:spacing w:before="0" w:beforeAutospacing="0" w:after="0" w:afterAutospacing="0"/>
        <w:ind w:left="709"/>
        <w:jc w:val="both"/>
        <w:rPr>
          <w:rFonts w:ascii="Sylfaen" w:hAnsi="Sylfaen" w:cs="Helvetica"/>
          <w:sz w:val="22"/>
          <w:szCs w:val="22"/>
          <w:lang w:val="ka-GE"/>
        </w:rPr>
      </w:pPr>
      <w:proofErr w:type="spellStart"/>
      <w:r w:rsidRPr="006601F5">
        <w:rPr>
          <w:rFonts w:ascii="Sylfaen" w:hAnsi="Sylfaen" w:cs="Helvetica"/>
          <w:sz w:val="22"/>
          <w:szCs w:val="22"/>
          <w:lang w:val="ka-GE"/>
        </w:rPr>
        <w:t>რემედიაციის</w:t>
      </w:r>
      <w:proofErr w:type="spellEnd"/>
      <w:r w:rsidRPr="006601F5">
        <w:rPr>
          <w:rFonts w:ascii="Sylfaen" w:hAnsi="Sylfaen" w:cs="Helvetica"/>
          <w:sz w:val="22"/>
          <w:szCs w:val="22"/>
          <w:lang w:val="ka-GE"/>
        </w:rPr>
        <w:t xml:space="preserve"> მოწყობა და შემდგომი ექსპლუატაცია  შესაძლებელია განხორციელდეს კომპანიის პერსონალის მიერ, სათანადო მოკლევადიანი ტრენინგის საფუძველზე, რომელსაც  განახორციელებს ბიოლოგიური პრეპარატის მომწოდებელი კომპანია (იხ. ქვემოთ).</w:t>
      </w:r>
    </w:p>
    <w:p w:rsidR="000920FB" w:rsidRPr="006601F5" w:rsidRDefault="000920FB" w:rsidP="007B11AC">
      <w:pPr>
        <w:pStyle w:val="NormalWeb"/>
        <w:numPr>
          <w:ilvl w:val="0"/>
          <w:numId w:val="216"/>
        </w:numPr>
        <w:tabs>
          <w:tab w:val="clear" w:pos="9072"/>
        </w:tabs>
        <w:spacing w:before="0" w:beforeAutospacing="0" w:after="0" w:afterAutospacing="0"/>
        <w:ind w:left="709"/>
        <w:jc w:val="both"/>
        <w:rPr>
          <w:rFonts w:ascii="Sylfaen" w:hAnsi="Sylfaen" w:cs="Helvetica"/>
          <w:sz w:val="22"/>
          <w:szCs w:val="22"/>
          <w:lang w:val="ka-GE"/>
        </w:rPr>
      </w:pPr>
      <w:proofErr w:type="spellStart"/>
      <w:r w:rsidRPr="006601F5">
        <w:rPr>
          <w:rFonts w:ascii="Sylfaen" w:hAnsi="Sylfaen"/>
          <w:sz w:val="22"/>
          <w:szCs w:val="22"/>
          <w:lang w:val="ka-GE"/>
        </w:rPr>
        <w:t>რემედიაციის</w:t>
      </w:r>
      <w:proofErr w:type="spellEnd"/>
      <w:r w:rsidRPr="006601F5">
        <w:rPr>
          <w:rFonts w:ascii="Sylfaen" w:hAnsi="Sylfaen"/>
          <w:sz w:val="22"/>
          <w:szCs w:val="22"/>
          <w:lang w:val="ka-GE"/>
        </w:rPr>
        <w:t xml:space="preserve"> მოედანზე შესაძლებელია  მოეწყოს  რამდენიმე  სექცია (იხ. ქვემოთ სქემაზე), რომლებშიც გარემოსაგან იზოლირებულ ცალკეულ უჯრედებში განცალკევებულად განთავსდება ნახშირწყალბადებით სხვადასხვა ხარისხით დაბინძურებული სუბსტრატი (ნიადაგი, გრუნტი,  ხრეში, ქვიშა ან სხვ.)</w:t>
      </w:r>
    </w:p>
    <w:p w:rsidR="000920FB" w:rsidRPr="006601F5" w:rsidRDefault="000920FB" w:rsidP="007B11AC">
      <w:pPr>
        <w:pStyle w:val="Heading4"/>
        <w:spacing w:line="240" w:lineRule="auto"/>
        <w:rPr>
          <w:color w:val="auto"/>
        </w:rPr>
      </w:pPr>
      <w:bookmarkStart w:id="29" w:name="_Toc64633144"/>
      <w:r w:rsidRPr="006601F5">
        <w:rPr>
          <w:color w:val="auto"/>
        </w:rPr>
        <w:lastRenderedPageBreak/>
        <w:t>ნავთობის ნახშირწყალბადების ბიოლოგიური დესტრუქციის მეთოდის აღწერა და გამოყენების პრაქტიკის მოკლე მიმოხილვა</w:t>
      </w:r>
      <w:bookmarkEnd w:id="29"/>
    </w:p>
    <w:p w:rsidR="000920FB" w:rsidRPr="006601F5" w:rsidRDefault="000920FB" w:rsidP="007B11AC">
      <w:pPr>
        <w:spacing w:before="120" w:after="0"/>
        <w:jc w:val="both"/>
        <w:rPr>
          <w:rStyle w:val="Strong"/>
          <w:rFonts w:cs="Sylfaen"/>
          <w:b w:val="0"/>
          <w:color w:val="auto"/>
          <w:lang w:val="ka-GE"/>
        </w:rPr>
      </w:pPr>
      <w:r w:rsidRPr="006601F5">
        <w:rPr>
          <w:rFonts w:cs="Sylfaen"/>
          <w:noProof/>
          <w:color w:val="auto"/>
          <w:lang w:val="ka-GE"/>
        </w:rPr>
        <w:t>ნავთობპროდუქტებით</w:t>
      </w:r>
      <w:r w:rsidRPr="006601F5">
        <w:rPr>
          <w:noProof/>
          <w:color w:val="auto"/>
          <w:lang w:val="ka-GE"/>
        </w:rPr>
        <w:t xml:space="preserve"> </w:t>
      </w:r>
      <w:r w:rsidRPr="006601F5">
        <w:rPr>
          <w:rFonts w:cs="Sylfaen"/>
          <w:noProof/>
          <w:color w:val="auto"/>
          <w:lang w:val="ka-GE"/>
        </w:rPr>
        <w:t>დაბინძურებული</w:t>
      </w:r>
      <w:r w:rsidRPr="006601F5">
        <w:rPr>
          <w:noProof/>
          <w:color w:val="auto"/>
          <w:lang w:val="ka-GE"/>
        </w:rPr>
        <w:t xml:space="preserve"> </w:t>
      </w:r>
      <w:r w:rsidRPr="006601F5">
        <w:rPr>
          <w:rFonts w:cs="Sylfaen"/>
          <w:noProof/>
          <w:color w:val="auto"/>
          <w:lang w:val="ka-GE"/>
        </w:rPr>
        <w:t>სუბსტრატის ბიორემედიაციის</w:t>
      </w:r>
      <w:r w:rsidRPr="006601F5">
        <w:rPr>
          <w:noProof/>
          <w:color w:val="auto"/>
          <w:lang w:val="ka-GE"/>
        </w:rPr>
        <w:t xml:space="preserve"> მოედნის ოპერირებისათვის დაგეგმილია </w:t>
      </w:r>
      <w:r w:rsidRPr="006601F5">
        <w:rPr>
          <w:rStyle w:val="Strong"/>
          <w:rFonts w:cs="Sylfaen"/>
          <w:color w:val="auto"/>
          <w:lang w:val="ka-GE"/>
        </w:rPr>
        <w:t xml:space="preserve">ნავთობის ნახშირწყალბადების ბიოლოგიური დესტრუქციის მეთოდის გამოყენება, რომელიც  ინოვაციურ ტექნოლოგიურ პროდუქტს წარმოადგენს.  </w:t>
      </w:r>
    </w:p>
    <w:p w:rsidR="000920FB" w:rsidRPr="006601F5" w:rsidRDefault="000920FB" w:rsidP="007B11AC">
      <w:pPr>
        <w:pStyle w:val="NormalWeb"/>
        <w:spacing w:before="120" w:beforeAutospacing="0" w:after="0" w:afterAutospacing="0"/>
        <w:jc w:val="both"/>
        <w:rPr>
          <w:rStyle w:val="Strong"/>
          <w:rFonts w:ascii="Sylfaen" w:hAnsi="Sylfaen" w:cs="Sylfaen"/>
          <w:b w:val="0"/>
          <w:sz w:val="22"/>
          <w:szCs w:val="22"/>
          <w:lang w:val="ka-GE"/>
        </w:rPr>
      </w:pPr>
      <w:proofErr w:type="spellStart"/>
      <w:r w:rsidRPr="006601F5">
        <w:rPr>
          <w:rStyle w:val="Strong"/>
          <w:rFonts w:ascii="Sylfaen" w:hAnsi="Sylfaen" w:cs="Sylfaen"/>
          <w:sz w:val="22"/>
          <w:szCs w:val="22"/>
          <w:lang w:val="ka-GE"/>
        </w:rPr>
        <w:t>დესტრუქტორი</w:t>
      </w:r>
      <w:proofErr w:type="spellEnd"/>
      <w:r w:rsidRPr="006601F5">
        <w:rPr>
          <w:rStyle w:val="Strong"/>
          <w:rFonts w:ascii="Sylfaen" w:hAnsi="Sylfaen" w:cs="Sylfaen"/>
          <w:sz w:val="22"/>
          <w:szCs w:val="22"/>
          <w:lang w:val="ka-GE"/>
        </w:rPr>
        <w:t xml:space="preserve"> მიკროორგანიზმების გამოსაყოფად გამოიყენება  ექსპრეს მეთოდი, ხოლო  მათი ბუნებრივი შესაძლებლობების გასაძლიერებლად და ზრდის სტიმულირებისათვის  ორიგინალური რეცეპტურის საკვები არე, რომელიც შეიცავს მხოლოდ </w:t>
      </w:r>
      <w:proofErr w:type="spellStart"/>
      <w:r w:rsidRPr="006601F5">
        <w:rPr>
          <w:rStyle w:val="Strong"/>
          <w:rFonts w:ascii="Sylfaen" w:hAnsi="Sylfaen" w:cs="Sylfaen"/>
          <w:sz w:val="22"/>
          <w:szCs w:val="22"/>
          <w:lang w:val="ka-GE"/>
        </w:rPr>
        <w:t>არატოქსიკურ</w:t>
      </w:r>
      <w:proofErr w:type="spellEnd"/>
      <w:r w:rsidRPr="006601F5">
        <w:rPr>
          <w:rStyle w:val="Strong"/>
          <w:rFonts w:ascii="Sylfaen" w:hAnsi="Sylfaen" w:cs="Sylfaen"/>
          <w:sz w:val="22"/>
          <w:szCs w:val="22"/>
          <w:lang w:val="ka-GE"/>
        </w:rPr>
        <w:t xml:space="preserve">, მსოფლიოს ყველა ქვეყანაში შეზღუდვის გარეშე გამოყენებად მინერალურ ნივთიერებებსა და მიკროელემენტებს. </w:t>
      </w:r>
    </w:p>
    <w:p w:rsidR="000920FB" w:rsidRPr="006601F5" w:rsidRDefault="000920FB" w:rsidP="007B11AC">
      <w:pPr>
        <w:pStyle w:val="NormalWeb"/>
        <w:spacing w:before="120" w:beforeAutospacing="0" w:after="0" w:afterAutospacing="0"/>
        <w:jc w:val="both"/>
        <w:rPr>
          <w:rStyle w:val="Strong"/>
          <w:rFonts w:ascii="Sylfaen" w:hAnsi="Sylfaen" w:cs="Sylfaen"/>
          <w:b w:val="0"/>
          <w:sz w:val="22"/>
          <w:szCs w:val="22"/>
          <w:lang w:val="ka-GE"/>
        </w:rPr>
      </w:pPr>
      <w:r w:rsidRPr="006601F5">
        <w:rPr>
          <w:rFonts w:ascii="Sylfaen" w:hAnsi="Sylfaen" w:cs="Sylfaen"/>
          <w:bCs/>
          <w:sz w:val="22"/>
          <w:szCs w:val="22"/>
          <w:lang w:val="ka-GE"/>
        </w:rPr>
        <w:t xml:space="preserve">ნავთობის ნახშირწყალბადების დესტრუქციისათვის გამოიყენება  </w:t>
      </w:r>
      <w:proofErr w:type="spellStart"/>
      <w:r w:rsidRPr="006601F5">
        <w:rPr>
          <w:rFonts w:ascii="Sylfaen" w:hAnsi="Sylfaen" w:cs="Sylfaen"/>
          <w:bCs/>
          <w:sz w:val="22"/>
          <w:szCs w:val="22"/>
          <w:lang w:val="ka-GE"/>
        </w:rPr>
        <w:t>დესტრუქტორი</w:t>
      </w:r>
      <w:proofErr w:type="spellEnd"/>
      <w:r w:rsidRPr="006601F5">
        <w:rPr>
          <w:rFonts w:ascii="Sylfaen" w:hAnsi="Sylfaen" w:cs="Sylfaen"/>
          <w:bCs/>
          <w:sz w:val="22"/>
          <w:szCs w:val="22"/>
          <w:lang w:val="ka-GE"/>
        </w:rPr>
        <w:t xml:space="preserve"> მიკროორგანიზმების კულტურისა და მათი </w:t>
      </w:r>
      <w:r w:rsidRPr="006601F5">
        <w:rPr>
          <w:rStyle w:val="Strong"/>
          <w:rFonts w:ascii="Sylfaen" w:hAnsi="Sylfaen" w:cs="Sylfaen"/>
          <w:sz w:val="22"/>
          <w:szCs w:val="22"/>
          <w:lang w:val="ka-GE"/>
        </w:rPr>
        <w:t xml:space="preserve">საკვები არის ბაზაზე დამზადებულ </w:t>
      </w:r>
      <w:r w:rsidRPr="006601F5">
        <w:rPr>
          <w:rFonts w:ascii="Sylfaen" w:hAnsi="Sylfaen" w:cs="Sylfaen"/>
          <w:bCs/>
          <w:sz w:val="22"/>
          <w:szCs w:val="22"/>
          <w:lang w:val="ka-GE"/>
        </w:rPr>
        <w:t xml:space="preserve"> სუსპენზია, რომელიც არ შეიცავს ზედაპირულად აქტიურ, ტოქსიკურ ნივთიერებებს ან პათოგენურ მიკროორგანიზმებს. ლოკალურად გამოყენების შემდეგ მიკროორგანიზმები თვითონ გადაადგილდებიან გარემოში (მაგ. გასაწმენდი გრუნტის ან სხვა სუბსტრატის სიღრმეში ან ზედაპირზე, ჩამდინარე წყალში და სხვ) და პერმანენტულად ახდენენ ნავთობის ნახშირწყალბადების დესტრუქციას, მათ სრულიად გაქრობამდე. შესაბამისად მიიღება მდგრადი ეკოლოგიური ეფექტი, იმისდა მიუხედავად გარემოს რა კომპონენტში შეიძლება მოხვდეს ნავთობი.</w:t>
      </w:r>
      <w:r w:rsidRPr="006601F5">
        <w:rPr>
          <w:rStyle w:val="Strong"/>
          <w:rFonts w:ascii="Sylfaen" w:hAnsi="Sylfaen" w:cs="Sylfaen"/>
          <w:sz w:val="22"/>
          <w:szCs w:val="22"/>
          <w:lang w:val="ka-GE"/>
        </w:rPr>
        <w:t xml:space="preserve">  შედეგად მიიღწევა გარემოს მდგომარეობის გაუმჯობესების სტაბილური ეფექტი, რაც არაერთხელ დადასტურდა მისი გამოყენების პრაქტიკიდან, როგორც ექსპერიმენტებისას, ასევე ნავთობის  დაღვრაზე ავარიული რეაგირებისა და ნავთობს ნახშირწყალბადებით დაბინძურებული სუბსტრატის (ნიადაგი, გრუნტი და სხვ.) გაწმენდის შემთხვევებში. </w:t>
      </w:r>
    </w:p>
    <w:p w:rsidR="000920FB" w:rsidRPr="006601F5" w:rsidRDefault="000920FB" w:rsidP="007B11AC">
      <w:pPr>
        <w:shd w:val="clear" w:color="auto" w:fill="FFFFFF" w:themeFill="background1"/>
        <w:spacing w:before="120" w:after="0"/>
        <w:jc w:val="both"/>
        <w:rPr>
          <w:rFonts w:eastAsia="Times New Roman" w:cs="Helvetica"/>
          <w:color w:val="auto"/>
          <w:lang w:val="ka-GE" w:eastAsia="ru-RU"/>
        </w:rPr>
      </w:pPr>
      <w:r w:rsidRPr="006601F5">
        <w:rPr>
          <w:rFonts w:eastAsia="Times New Roman" w:cs="Helvetica"/>
          <w:color w:val="auto"/>
          <w:lang w:val="ka-GE" w:eastAsia="ru-RU"/>
        </w:rPr>
        <w:t>ზემოთ აღწერილი ამ ტიპის ნარჩენები ექვემდებარება შემდეგ  განთავსების ოპერაციებს (ნარჩენების მართვის კოდექსის მე-2 დანართის შესაბამისად).</w:t>
      </w:r>
    </w:p>
    <w:p w:rsidR="000920FB" w:rsidRPr="006601F5" w:rsidRDefault="000920FB" w:rsidP="007B11AC">
      <w:pPr>
        <w:pStyle w:val="ListParagraph"/>
        <w:numPr>
          <w:ilvl w:val="0"/>
          <w:numId w:val="219"/>
        </w:numPr>
        <w:shd w:val="clear" w:color="auto" w:fill="FFFFFF" w:themeFill="background1"/>
        <w:spacing w:before="120" w:after="0"/>
        <w:jc w:val="both"/>
        <w:rPr>
          <w:rFonts w:eastAsia="Times New Roman" w:cs="Helvetica"/>
          <w:color w:val="auto"/>
          <w:lang w:val="ka-GE" w:eastAsia="ru-RU"/>
        </w:rPr>
      </w:pPr>
      <w:r w:rsidRPr="006601F5">
        <w:rPr>
          <w:rFonts w:eastAsia="Times New Roman" w:cs="Helvetica"/>
          <w:b/>
          <w:color w:val="auto"/>
          <w:lang w:val="ka-GE" w:eastAsia="ru-RU"/>
        </w:rPr>
        <w:t xml:space="preserve">განთავსების ოპერაცია </w:t>
      </w:r>
      <w:r w:rsidRPr="006601F5">
        <w:rPr>
          <w:rFonts w:eastAsia="Times New Roman"/>
          <w:b/>
          <w:color w:val="auto"/>
          <w:lang w:val="ka-GE" w:eastAsia="ru-RU"/>
        </w:rPr>
        <w:t>D</w:t>
      </w:r>
      <w:r w:rsidRPr="006601F5">
        <w:rPr>
          <w:rFonts w:eastAsia="Times New Roman" w:cs="Helvetica"/>
          <w:b/>
          <w:color w:val="auto"/>
          <w:lang w:val="ka-GE" w:eastAsia="ru-RU"/>
        </w:rPr>
        <w:t>-</w:t>
      </w:r>
      <w:r w:rsidRPr="006601F5">
        <w:rPr>
          <w:rFonts w:eastAsia="Times New Roman"/>
          <w:b/>
          <w:color w:val="auto"/>
          <w:lang w:val="ka-GE" w:eastAsia="ru-RU"/>
        </w:rPr>
        <w:t>5</w:t>
      </w:r>
      <w:r w:rsidRPr="006601F5">
        <w:rPr>
          <w:rFonts w:eastAsia="Times New Roman" w:cs="Helvetica"/>
          <w:color w:val="auto"/>
          <w:lang w:val="ka-GE" w:eastAsia="ru-RU"/>
        </w:rPr>
        <w:t xml:space="preserve"> - ანუ </w:t>
      </w:r>
      <w:r w:rsidRPr="006601F5">
        <w:rPr>
          <w:rFonts w:eastAsia="Times New Roman" w:cs="Sylfaen"/>
          <w:color w:val="auto"/>
          <w:lang w:val="ka-GE" w:eastAsia="ru-RU"/>
        </w:rPr>
        <w:t>სპეციალურად</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მოწყობილ</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ნაგავსაყრელზე</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განთავსება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მაგ</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ნარჩენების</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ცალკე</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უჯრედებში</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განთავსება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რომლებიც</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დახურულია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და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იზოლირებულია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ერთმანეთისგან</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და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გარემოსგან</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და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სხვ</w:t>
      </w:r>
      <w:r w:rsidRPr="006601F5">
        <w:rPr>
          <w:rFonts w:ascii="Helvetica" w:eastAsia="Times New Roman" w:hAnsi="Helvetica"/>
          <w:color w:val="auto"/>
          <w:lang w:val="ka-GE" w:eastAsia="ru-RU"/>
        </w:rPr>
        <w:t>.)</w:t>
      </w:r>
      <w:r w:rsidRPr="006601F5">
        <w:rPr>
          <w:rFonts w:eastAsia="Times New Roman" w:cs="Helvetica"/>
          <w:color w:val="auto"/>
          <w:lang w:val="ka-GE" w:eastAsia="ru-RU"/>
        </w:rPr>
        <w:t xml:space="preserve">. </w:t>
      </w:r>
      <w:r w:rsidRPr="006601F5">
        <w:rPr>
          <w:color w:val="auto"/>
          <w:lang w:val="ka-GE"/>
        </w:rPr>
        <w:t>საქართველოში ამ მიმართებით სიტუაციის შესწავლისას გაირკვა, რომ მუნიციპალურ სამსახურები ამ ტიპის მომსახურებას არ ასრულებენ. საქართველოს რეგიონალური განვითარებისა და ინფრასტუქტურის სამინისტროს შპს "საქართველოს მყარი ნარჩენების მართვის კომპანიას" ამგვარი სერვისი არა აქვს.   გარემოზე ზემოქმედების ნებართვა "</w:t>
      </w:r>
      <w:r w:rsidRPr="006601F5">
        <w:rPr>
          <w:rFonts w:eastAsia="Times New Roman" w:cs="Sylfaen"/>
          <w:color w:val="auto"/>
          <w:lang w:val="ka-GE" w:eastAsia="ru-RU"/>
        </w:rPr>
        <w:t>სპეციალურად</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მოწყობილ</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ნაგავსაყრელზე" არ გაცემულა, შესაბამისად ამგვარი ოპერაციის განმახორციელებელი სუბიექტი საქართველოში გარემოს დაცვის მომსახურების ბაზარზე არ იძებნება.</w:t>
      </w:r>
      <w:r w:rsidRPr="006601F5">
        <w:rPr>
          <w:rFonts w:ascii="Helvetica" w:eastAsia="Times New Roman" w:hAnsi="Helvetica"/>
          <w:color w:val="auto"/>
          <w:lang w:val="ka-GE" w:eastAsia="ru-RU"/>
        </w:rPr>
        <w:t xml:space="preserve"> </w:t>
      </w:r>
      <w:r w:rsidRPr="006601F5">
        <w:rPr>
          <w:color w:val="auto"/>
          <w:lang w:val="ka-GE"/>
        </w:rPr>
        <w:t xml:space="preserve">  </w:t>
      </w:r>
    </w:p>
    <w:p w:rsidR="000920FB" w:rsidRPr="006601F5" w:rsidRDefault="000920FB" w:rsidP="007B11AC">
      <w:pPr>
        <w:pStyle w:val="NormalWeb"/>
        <w:spacing w:before="120" w:beforeAutospacing="0" w:after="0" w:afterAutospacing="0"/>
        <w:jc w:val="both"/>
        <w:rPr>
          <w:rFonts w:ascii="Sylfaen" w:hAnsi="Sylfaen" w:cs="Helvetica"/>
          <w:sz w:val="22"/>
          <w:szCs w:val="22"/>
          <w:lang w:val="ka-GE"/>
        </w:rPr>
      </w:pPr>
      <w:r w:rsidRPr="006601F5">
        <w:rPr>
          <w:rFonts w:ascii="Sylfaen" w:hAnsi="Sylfaen" w:cs="Helvetica"/>
          <w:sz w:val="22"/>
          <w:szCs w:val="22"/>
          <w:lang w:val="ka-GE"/>
        </w:rPr>
        <w:t xml:space="preserve">როგორც ზემოთაც იყო აღნიშნული თავის მფლობელობაში არსებულ საწარმოო ტერიტორიაზე ნავთობის ნახშირწყალბადებით დაბინძურებული სუბსტრატის (გრუნტი, ხრეში, ღორღი) </w:t>
      </w:r>
      <w:proofErr w:type="spellStart"/>
      <w:r w:rsidRPr="006601F5">
        <w:rPr>
          <w:rFonts w:ascii="Sylfaen" w:hAnsi="Sylfaen" w:cs="Helvetica"/>
          <w:sz w:val="22"/>
          <w:szCs w:val="22"/>
          <w:lang w:val="ka-GE"/>
        </w:rPr>
        <w:t>რემედიაციის</w:t>
      </w:r>
      <w:proofErr w:type="spellEnd"/>
      <w:r w:rsidRPr="006601F5">
        <w:rPr>
          <w:rFonts w:ascii="Sylfaen" w:hAnsi="Sylfaen" w:cs="Helvetica"/>
          <w:sz w:val="22"/>
          <w:szCs w:val="22"/>
          <w:lang w:val="ka-GE"/>
        </w:rPr>
        <w:t xml:space="preserve"> განხორციელება კომპანიას აძლევს დამატებით საშუალებას თვითონ გადაწყვიტოს ნავთობით დაბინძურებული სუბსტრატის რა ნაწილი დაუქვემდებაროს </w:t>
      </w:r>
      <w:proofErr w:type="spellStart"/>
      <w:r w:rsidRPr="006601F5">
        <w:rPr>
          <w:rFonts w:ascii="Sylfaen" w:hAnsi="Sylfaen" w:cs="Helvetica"/>
          <w:sz w:val="22"/>
          <w:szCs w:val="22"/>
          <w:lang w:val="ka-GE"/>
        </w:rPr>
        <w:t>ბიორემედიაციას</w:t>
      </w:r>
      <w:proofErr w:type="spellEnd"/>
      <w:r w:rsidRPr="006601F5">
        <w:rPr>
          <w:rFonts w:ascii="Sylfaen" w:hAnsi="Sylfaen" w:cs="Helvetica"/>
          <w:sz w:val="22"/>
          <w:szCs w:val="22"/>
          <w:lang w:val="ka-GE"/>
        </w:rPr>
        <w:t xml:space="preserve"> და რა ნაწილი განთავსების ოპერაციებს და ამით თავის შეხედულებისამებრ არეგულიროს (გაანაწილოს)  ნარჩენების განთავსების ოპერაციებზე (ამ კონკრეტულ შემთხვევაში </w:t>
      </w:r>
      <w:proofErr w:type="spellStart"/>
      <w:r w:rsidRPr="006601F5">
        <w:rPr>
          <w:rFonts w:ascii="Sylfaen" w:hAnsi="Sylfaen" w:cs="Helvetica"/>
          <w:sz w:val="22"/>
          <w:szCs w:val="22"/>
          <w:lang w:val="ka-GE"/>
        </w:rPr>
        <w:t>ინსინერაციაზე</w:t>
      </w:r>
      <w:proofErr w:type="spellEnd"/>
      <w:r w:rsidRPr="006601F5">
        <w:rPr>
          <w:rFonts w:ascii="Sylfaen" w:hAnsi="Sylfaen" w:cs="Helvetica"/>
          <w:sz w:val="22"/>
          <w:szCs w:val="22"/>
          <w:lang w:val="ka-GE"/>
        </w:rPr>
        <w:t>) გასაწევი ძალისხმევა და  ხარჯები, რაც გარკვეულწილად შეღავათია დატვირთვის თვალსაზრისით.</w:t>
      </w:r>
    </w:p>
    <w:p w:rsidR="000920FB" w:rsidRPr="006601F5" w:rsidRDefault="000920FB" w:rsidP="007B11AC">
      <w:pPr>
        <w:spacing w:before="120" w:after="0"/>
        <w:jc w:val="both"/>
        <w:rPr>
          <w:rFonts w:cs="Helvetica"/>
          <w:color w:val="auto"/>
          <w:lang w:val="ka-GE"/>
        </w:rPr>
      </w:pPr>
      <w:r w:rsidRPr="006601F5">
        <w:rPr>
          <w:rFonts w:cs="Helvetica"/>
          <w:color w:val="auto"/>
          <w:lang w:val="ka-GE"/>
        </w:rPr>
        <w:t xml:space="preserve">ყოველივე ზემოხსენებულის  გათვალისწინების საფუძველზე ჩაითვალა, რომ ნავთობით დაბინძურებული სუბსტრატის ბიოლოგიური გაწმენდის მეთოდის დანერგვა სათანადოდ ეფექტურია (მათ შორის ხარჯების თვალსაზრისით) იმ მიზნებისათვის, რაც  კომპანიას გააჩნია </w:t>
      </w:r>
      <w:r w:rsidRPr="006601F5">
        <w:rPr>
          <w:rFonts w:cs="Helvetica"/>
          <w:color w:val="auto"/>
          <w:lang w:val="ka-GE"/>
        </w:rPr>
        <w:lastRenderedPageBreak/>
        <w:t xml:space="preserve">გარემოს დაცვისა და სახელდობრ ნარჩენების მართვის სფეროში და გადაწყდა ნავთობის ნახშირწყალბადებით დაბინძურებული სუბსტრატის (გრუნტი, ნიადაგი, ხრეში,  ღორღი და სხვა.) ბიოლოგიური </w:t>
      </w:r>
      <w:proofErr w:type="spellStart"/>
      <w:r w:rsidRPr="006601F5">
        <w:rPr>
          <w:rFonts w:cs="Helvetica"/>
          <w:color w:val="auto"/>
          <w:lang w:val="ka-GE"/>
        </w:rPr>
        <w:t>რემედიაციის</w:t>
      </w:r>
      <w:proofErr w:type="spellEnd"/>
      <w:r w:rsidRPr="006601F5">
        <w:rPr>
          <w:rFonts w:cs="Helvetica"/>
          <w:color w:val="auto"/>
          <w:lang w:val="ka-GE"/>
        </w:rPr>
        <w:t xml:space="preserve"> მოედნის მოწყობა, იმ აუცილებელი პირობით, რომ  </w:t>
      </w:r>
      <w:proofErr w:type="spellStart"/>
      <w:r w:rsidRPr="006601F5">
        <w:rPr>
          <w:rFonts w:cs="Helvetica"/>
          <w:color w:val="auto"/>
          <w:lang w:val="ka-GE"/>
        </w:rPr>
        <w:t>რემედიაციის</w:t>
      </w:r>
      <w:proofErr w:type="spellEnd"/>
      <w:r w:rsidRPr="006601F5">
        <w:rPr>
          <w:rFonts w:cs="Helvetica"/>
          <w:color w:val="auto"/>
          <w:lang w:val="ka-GE"/>
        </w:rPr>
        <w:t xml:space="preserve"> მოედანი მოემსახურება გამონაკლისის გარეშე მხოლოდ სააქციო საზოგადოება ენერგო-პრო ჯორჯიის სისტემაში შემავალი ობიექტების  საჭიროებებს, ამ ობიექტების გეოგრაფიული სიახლოვის ან პრინციპის გათვალისწინებით.   </w:t>
      </w:r>
    </w:p>
    <w:p w:rsidR="000920FB" w:rsidRPr="006601F5" w:rsidRDefault="000920FB" w:rsidP="007B11AC">
      <w:pPr>
        <w:spacing w:before="120"/>
        <w:jc w:val="both"/>
        <w:rPr>
          <w:color w:val="auto"/>
          <w:lang w:val="ka-GE"/>
        </w:rPr>
      </w:pPr>
    </w:p>
    <w:p w:rsidR="000920FB" w:rsidRPr="006601F5" w:rsidRDefault="000920FB" w:rsidP="007B11AC">
      <w:pPr>
        <w:pStyle w:val="Heading4"/>
        <w:spacing w:line="240" w:lineRule="auto"/>
        <w:rPr>
          <w:color w:val="auto"/>
        </w:rPr>
      </w:pPr>
      <w:bookmarkStart w:id="30" w:name="_Toc64633145"/>
      <w:proofErr w:type="spellStart"/>
      <w:r w:rsidRPr="006601F5">
        <w:rPr>
          <w:color w:val="auto"/>
        </w:rPr>
        <w:t>რემედიაციის</w:t>
      </w:r>
      <w:proofErr w:type="spellEnd"/>
      <w:r w:rsidRPr="006601F5">
        <w:rPr>
          <w:color w:val="auto"/>
        </w:rPr>
        <w:t xml:space="preserve"> მოედნის მოწყობა</w:t>
      </w:r>
      <w:bookmarkEnd w:id="30"/>
    </w:p>
    <w:p w:rsidR="000920FB" w:rsidRPr="006601F5" w:rsidRDefault="000920FB" w:rsidP="007B11AC">
      <w:pPr>
        <w:pStyle w:val="Heading5"/>
        <w:spacing w:line="240" w:lineRule="auto"/>
        <w:rPr>
          <w:color w:val="auto"/>
        </w:rPr>
      </w:pPr>
      <w:bookmarkStart w:id="31" w:name="_Toc64633146"/>
      <w:r w:rsidRPr="006601F5">
        <w:rPr>
          <w:color w:val="auto"/>
        </w:rPr>
        <w:t>მოედნის შერჩევის კრიტერიუმები</w:t>
      </w:r>
      <w:bookmarkEnd w:id="31"/>
    </w:p>
    <w:p w:rsidR="000920FB" w:rsidRPr="006601F5" w:rsidRDefault="000920FB" w:rsidP="007B11AC">
      <w:pPr>
        <w:spacing w:before="120"/>
        <w:jc w:val="both"/>
        <w:rPr>
          <w:rFonts w:eastAsia="Times New Roman"/>
          <w:b/>
          <w:color w:val="auto"/>
          <w:lang w:val="ka-GE" w:eastAsia="ru-RU"/>
        </w:rPr>
      </w:pPr>
      <w:proofErr w:type="spellStart"/>
      <w:r w:rsidRPr="006601F5">
        <w:rPr>
          <w:rFonts w:eastAsia="Times New Roman"/>
          <w:color w:val="auto"/>
          <w:lang w:val="ka-GE" w:eastAsia="ru-RU"/>
        </w:rPr>
        <w:t>ბიოდესტრუქციის</w:t>
      </w:r>
      <w:proofErr w:type="spellEnd"/>
      <w:r w:rsidRPr="006601F5">
        <w:rPr>
          <w:rFonts w:eastAsia="Times New Roman"/>
          <w:color w:val="auto"/>
          <w:lang w:val="ka-GE" w:eastAsia="ru-RU"/>
        </w:rPr>
        <w:t xml:space="preserve"> მეთოდის (პრეპარატის) გამოყენების პრაქტიკული გამოცდილებიდან გამომდინარე სასურველია მოედანი განთავსდეს დასახლებული ადგილიდან არანაკლებ 50 მეტრის დაშორებით. </w:t>
      </w:r>
    </w:p>
    <w:p w:rsidR="000920FB" w:rsidRPr="006601F5" w:rsidRDefault="000920FB" w:rsidP="007B11AC">
      <w:pPr>
        <w:spacing w:before="120"/>
        <w:rPr>
          <w:rFonts w:eastAsia="Times New Roman"/>
          <w:b/>
          <w:color w:val="auto"/>
          <w:lang w:val="ka-GE" w:eastAsia="ru-RU"/>
        </w:rPr>
      </w:pPr>
      <w:proofErr w:type="spellStart"/>
      <w:r w:rsidRPr="006601F5">
        <w:rPr>
          <w:rFonts w:eastAsia="Times New Roman"/>
          <w:b/>
          <w:color w:val="auto"/>
          <w:lang w:val="ka-GE" w:eastAsia="ru-RU"/>
        </w:rPr>
        <w:t>ბიოდესტრუქციის</w:t>
      </w:r>
      <w:proofErr w:type="spellEnd"/>
      <w:r w:rsidRPr="006601F5">
        <w:rPr>
          <w:rFonts w:eastAsia="Times New Roman"/>
          <w:b/>
          <w:color w:val="auto"/>
          <w:lang w:val="ka-GE" w:eastAsia="ru-RU"/>
        </w:rPr>
        <w:t xml:space="preserve"> მოედნის შერჩევისას გასათვალისწინებელია შემდეგი მომენტები:</w:t>
      </w:r>
    </w:p>
    <w:p w:rsidR="000920FB" w:rsidRPr="006601F5" w:rsidRDefault="000920FB" w:rsidP="007B11AC">
      <w:pPr>
        <w:spacing w:after="0"/>
        <w:jc w:val="both"/>
        <w:rPr>
          <w:rFonts w:eastAsia="Times New Roman"/>
          <w:color w:val="auto"/>
          <w:lang w:val="ka-GE" w:eastAsia="ru-RU"/>
        </w:rPr>
      </w:pPr>
      <w:r w:rsidRPr="006601F5">
        <w:rPr>
          <w:rFonts w:eastAsia="Times New Roman"/>
          <w:b/>
          <w:color w:val="auto"/>
          <w:lang w:val="ka-GE" w:eastAsia="ru-RU"/>
        </w:rPr>
        <w:t>ა) მოედანი არ შეიძლება მოეწყოს</w:t>
      </w:r>
      <w:r w:rsidRPr="006601F5">
        <w:rPr>
          <w:rFonts w:eastAsia="Times New Roman"/>
          <w:color w:val="auto"/>
          <w:lang w:val="ka-GE" w:eastAsia="ru-RU"/>
        </w:rPr>
        <w:t xml:space="preserve"> - ისეთ ტერიტორიაზე რომელზეც ან რომლის უშუალო სიახლოვეში (50 მ-ზე ახლოს): </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s="Sylfaen"/>
          <w:color w:val="auto"/>
          <w:lang w:val="ka-GE" w:eastAsia="ru-RU"/>
        </w:rPr>
        <w:t>მდებარეობს</w:t>
      </w:r>
      <w:r w:rsidRPr="006601F5">
        <w:rPr>
          <w:rFonts w:eastAsia="Times New Roman"/>
          <w:color w:val="auto"/>
          <w:lang w:val="ka-GE" w:eastAsia="ru-RU"/>
        </w:rPr>
        <w:t xml:space="preserve"> საცხოვრებელი სახლი, საკარმიდამო ნაკვეთი და/ან სასოფლო-სამეურნეო სავარგული.</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რეკრეაციული ზონები.</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 xml:space="preserve">სასმელი წყლის სათავეები, აგრეთვე სასმელი წყალმომარაგებისათვის გამოყენებული მილსადენები ღია ჭები და </w:t>
      </w:r>
      <w:proofErr w:type="spellStart"/>
      <w:r w:rsidRPr="006601F5">
        <w:rPr>
          <w:rFonts w:eastAsia="Times New Roman"/>
          <w:color w:val="auto"/>
          <w:lang w:val="ka-GE" w:eastAsia="ru-RU"/>
        </w:rPr>
        <w:t>მილგაყვანილობა</w:t>
      </w:r>
      <w:proofErr w:type="spellEnd"/>
      <w:r w:rsidRPr="006601F5">
        <w:rPr>
          <w:rFonts w:eastAsia="Times New Roman"/>
          <w:color w:val="auto"/>
          <w:lang w:val="ka-GE" w:eastAsia="ru-RU"/>
        </w:rPr>
        <w:t xml:space="preserve">. </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კომუნალური სანიაღვრე კანალიზაცია (ღია ან დახურული), აგრეთვე კომუნალური ინფრასტრუქტურის სხვა ობიექტები (გაზსადენი, სხვადასხვა დანიშნულების მიწისქვეშა კაბელები).</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 xml:space="preserve">ზედაპირული ბუნებრივი </w:t>
      </w:r>
      <w:proofErr w:type="spellStart"/>
      <w:r w:rsidRPr="006601F5">
        <w:rPr>
          <w:rFonts w:eastAsia="Times New Roman"/>
          <w:color w:val="auto"/>
          <w:lang w:val="ka-GE" w:eastAsia="ru-RU"/>
        </w:rPr>
        <w:t>წყალდინებები</w:t>
      </w:r>
      <w:proofErr w:type="spellEnd"/>
      <w:r w:rsidRPr="006601F5">
        <w:rPr>
          <w:rFonts w:eastAsia="Times New Roman"/>
          <w:color w:val="auto"/>
          <w:lang w:val="ka-GE" w:eastAsia="ru-RU"/>
        </w:rPr>
        <w:t xml:space="preserve"> და წყალსატევები (ხევი, მდინარე, ბუნებრივი ტბები და სხვა).</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ჭარბტენიანი ადგილები, აგრეთვე გრუნტის წყლების მაღალი დონის მქონე უბნები წყლის ზედაპირული გამოსვლით.</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მცენარეთა ენდემური ან დაცული სახეობების ბუნებრივი ჰაბიტატები, აგრეთვე ცხოველთა საარსებო ჰაბიტატი ან მისი ნაწილი.</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უბნები საშიში ჰიდროლოგიური და გეოლოგიური მოვლენების წარმოქმნის რისკით.</w:t>
      </w:r>
    </w:p>
    <w:p w:rsidR="000920FB" w:rsidRPr="006601F5" w:rsidRDefault="000920FB" w:rsidP="007B11AC">
      <w:pPr>
        <w:spacing w:after="0"/>
        <w:jc w:val="both"/>
        <w:rPr>
          <w:rFonts w:eastAsia="Times New Roman"/>
          <w:color w:val="auto"/>
          <w:lang w:val="ka-GE" w:eastAsia="ru-RU"/>
        </w:rPr>
      </w:pPr>
    </w:p>
    <w:p w:rsidR="000920FB" w:rsidRPr="006601F5" w:rsidRDefault="000920FB" w:rsidP="007B11AC">
      <w:pPr>
        <w:spacing w:after="0"/>
        <w:jc w:val="both"/>
        <w:rPr>
          <w:rFonts w:eastAsia="Times New Roman"/>
          <w:color w:val="auto"/>
          <w:lang w:val="ka-GE" w:eastAsia="ru-RU"/>
        </w:rPr>
      </w:pPr>
      <w:r w:rsidRPr="006601F5">
        <w:rPr>
          <w:rFonts w:eastAsia="Times New Roman"/>
          <w:b/>
          <w:color w:val="auto"/>
          <w:lang w:val="ka-GE" w:eastAsia="ru-RU"/>
        </w:rPr>
        <w:t>ბ) მოედანი მიზანშეწონილია მოეწყოს</w:t>
      </w:r>
      <w:r w:rsidRPr="006601F5">
        <w:rPr>
          <w:rFonts w:eastAsia="Times New Roman"/>
          <w:color w:val="auto"/>
          <w:lang w:val="ka-GE" w:eastAsia="ru-RU"/>
        </w:rPr>
        <w:t xml:space="preserve"> - ტერიტორიაზე რომელიც აკმაყოფილებს შემდეგ კრიტერიუმებს: </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s="Sylfaen"/>
          <w:color w:val="auto"/>
          <w:lang w:val="ka-GE" w:eastAsia="ru-RU"/>
        </w:rPr>
        <w:t>არ</w:t>
      </w:r>
      <w:r w:rsidRPr="006601F5">
        <w:rPr>
          <w:rFonts w:eastAsia="Times New Roman"/>
          <w:color w:val="auto"/>
          <w:lang w:val="ka-GE" w:eastAsia="ru-RU"/>
        </w:rPr>
        <w:t xml:space="preserve"> გხვდება (ან ნაკლები ხარისხითაა მოცემული) ზემოთ ჩამოთვლილი ფაქტორები.</w:t>
      </w:r>
    </w:p>
    <w:p w:rsidR="000920FB" w:rsidRPr="006601F5" w:rsidRDefault="000920FB" w:rsidP="007B11AC">
      <w:pPr>
        <w:pStyle w:val="ListParagraph"/>
        <w:spacing w:after="0"/>
        <w:jc w:val="both"/>
        <w:rPr>
          <w:rFonts w:eastAsia="Times New Roman"/>
          <w:color w:val="auto"/>
          <w:lang w:val="ka-GE" w:eastAsia="ru-RU"/>
        </w:rPr>
      </w:pPr>
      <w:r w:rsidRPr="006601F5">
        <w:rPr>
          <w:rFonts w:eastAsia="Times New Roman"/>
          <w:color w:val="auto"/>
          <w:lang w:val="ka-GE" w:eastAsia="ru-RU"/>
        </w:rPr>
        <w:t xml:space="preserve"> არსებული ბუნებრივი თუ ანთროპოგენური ზემოქმედების შედეგად ჩამოყალიბებული პირობები იძლევიან საშუალებას, რომ მოედანი მაქსიმალურად იყოს განმხოლოებული და იზოლირებული როგორც ბუნებრივი, ასევე ადამიანთა საცხოვრებელი გარემოდან.</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არსებობს საშუალება (ხელმისაწვდომობა), რომ საჭიროების შემთხვევაში არახელსაყრელი პირობების კომპენსირება შესაძლებელი იყოს საინჟინრო ტექნიკური გადაწყვეტების გზით.</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 xml:space="preserve">ღია და </w:t>
      </w:r>
      <w:proofErr w:type="spellStart"/>
      <w:r w:rsidRPr="006601F5">
        <w:rPr>
          <w:rFonts w:eastAsia="Times New Roman"/>
          <w:color w:val="auto"/>
          <w:lang w:val="ka-GE" w:eastAsia="ru-RU"/>
        </w:rPr>
        <w:t>მოსწორებული</w:t>
      </w:r>
      <w:proofErr w:type="spellEnd"/>
      <w:r w:rsidRPr="006601F5">
        <w:rPr>
          <w:rFonts w:eastAsia="Times New Roman"/>
          <w:color w:val="auto"/>
          <w:lang w:val="ka-GE" w:eastAsia="ru-RU"/>
        </w:rPr>
        <w:t xml:space="preserve"> (ქანობის გარეშე) ტერიტორია, რომელიც კარგად ნიავდება.</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გრუნტის წყლების მაქსიმალური დონე არანაკლებ 1 მეტრისა  დაბინძურებული სუბსტრატის განთავსების  ქვედა დონიდან.</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გაბატონებული ქარების მიმართულებით არ უნდა იყოს დასახლებული პუნქტები ან სხვა მგრძნობიარე რეცეპტორები.</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lastRenderedPageBreak/>
        <w:t>სასურველია არ ჰქონდეს ქანობი ბუნებრივი ზედაპირული წყლების ობიექტებისაკენ - მდინარე, ტბა, ჭაობი, ტბორი ან სხვა (დაშორება უნდა შეფასდეს ყოველი კონკრეტული შემთხვევისათვის შესაბამისი არგუმენტაციის საფუძველზე).</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ტერიტორიის ქანობი დასახლების, სასოფლო სამეურნეო სავარგულების, წყლის ობიექტებისა და ტყიანი მასივების მხარეს არაუმეტეს 1,5%-ისა.</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 xml:space="preserve">ტერიტორიაზე არ უნდა იყოს </w:t>
      </w:r>
      <w:proofErr w:type="spellStart"/>
      <w:r w:rsidRPr="006601F5">
        <w:rPr>
          <w:rFonts w:eastAsia="Times New Roman"/>
          <w:color w:val="auto"/>
          <w:lang w:val="ka-GE" w:eastAsia="ru-RU"/>
        </w:rPr>
        <w:t>ე.წ</w:t>
      </w:r>
      <w:proofErr w:type="spellEnd"/>
      <w:r w:rsidRPr="006601F5">
        <w:rPr>
          <w:rFonts w:eastAsia="Times New Roman"/>
          <w:color w:val="auto"/>
          <w:lang w:val="ka-GE" w:eastAsia="ru-RU"/>
        </w:rPr>
        <w:t>. "ჰიდროგეოლოგიური ფანჯრები" გრუნტის წყლების გამოსავლებით ან რღვევები.</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ტერიტორიაზე და მის უშუალო სიახლოვეს არ უნდა იყოს საშიში გეოლოგიური (მეწყერი, კარსტულ-</w:t>
      </w:r>
      <w:proofErr w:type="spellStart"/>
      <w:r w:rsidRPr="006601F5">
        <w:rPr>
          <w:rFonts w:eastAsia="Times New Roman"/>
          <w:color w:val="auto"/>
          <w:lang w:val="ka-GE" w:eastAsia="ru-RU"/>
        </w:rPr>
        <w:t>სუფოზური</w:t>
      </w:r>
      <w:proofErr w:type="spellEnd"/>
      <w:r w:rsidRPr="006601F5">
        <w:rPr>
          <w:rFonts w:eastAsia="Times New Roman"/>
          <w:color w:val="auto"/>
          <w:lang w:val="ka-GE" w:eastAsia="ru-RU"/>
        </w:rPr>
        <w:t xml:space="preserve"> ფორმაციები, დახრამვა და სხვა ეროზიული პროცესები და სხვა) და/ან ჰიდროლოგიური (წყალდიდობა, სეზონური ან კატასტროფული ხასიათის შეტბორვა გრუნტის წყლების დონის აწევით და სხვა) მოვლენების განვითარების საშიშროება.</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ტერიტორიაზე კულტურული მემკვიდრეობის ძეგლებისა და არქეოლოგიური ზონების არ არსებობა;</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ხელმისაწვდომობა ინფრასტრუქტურაზე - მისასვლელი გზა, ენერგომომარაგება, წყალმომარაგება, ჩამდინარე წყლის შეკრების უზრუნველყოფა.</w:t>
      </w:r>
    </w:p>
    <w:p w:rsidR="000920FB" w:rsidRPr="00223839" w:rsidRDefault="000920FB" w:rsidP="00223839">
      <w:pPr>
        <w:spacing w:before="120"/>
        <w:jc w:val="center"/>
        <w:rPr>
          <w:rFonts w:eastAsia="Times New Roman"/>
          <w:b/>
          <w:color w:val="auto"/>
          <w:lang w:val="ka-GE" w:eastAsia="ru-RU"/>
        </w:rPr>
      </w:pPr>
      <w:r w:rsidRPr="00223839">
        <w:rPr>
          <w:rFonts w:eastAsia="Times New Roman"/>
          <w:b/>
          <w:color w:val="auto"/>
          <w:lang w:val="ka-GE" w:eastAsia="ru-RU"/>
        </w:rPr>
        <w:t>შერჩეული ნაკვეთის მონაცემები</w:t>
      </w:r>
    </w:p>
    <w:tbl>
      <w:tblPr>
        <w:tblStyle w:val="TableGrid"/>
        <w:tblW w:w="0" w:type="auto"/>
        <w:jc w:val="center"/>
        <w:tblLook w:val="04A0" w:firstRow="1" w:lastRow="0" w:firstColumn="1" w:lastColumn="0" w:noHBand="0" w:noVBand="1"/>
      </w:tblPr>
      <w:tblGrid>
        <w:gridCol w:w="2943"/>
        <w:gridCol w:w="4253"/>
      </w:tblGrid>
      <w:tr w:rsidR="000920FB" w:rsidRPr="00F34D05" w:rsidTr="001A60C9">
        <w:trPr>
          <w:jc w:val="center"/>
        </w:trPr>
        <w:tc>
          <w:tcPr>
            <w:tcW w:w="2943" w:type="dxa"/>
          </w:tcPr>
          <w:p w:rsidR="000920FB" w:rsidRPr="00F34D05" w:rsidRDefault="000920FB" w:rsidP="007B11AC">
            <w:pPr>
              <w:pStyle w:val="ListParagraph"/>
              <w:ind w:left="0"/>
              <w:jc w:val="right"/>
              <w:rPr>
                <w:rFonts w:cs="GeoTimes"/>
                <w:b/>
                <w:color w:val="auto"/>
                <w:sz w:val="18"/>
                <w:szCs w:val="20"/>
                <w:lang w:val="ka-GE" w:eastAsia="ru-RU"/>
              </w:rPr>
            </w:pPr>
            <w:r w:rsidRPr="00F34D05">
              <w:rPr>
                <w:rFonts w:cs="GeoTimes"/>
                <w:b/>
                <w:color w:val="auto"/>
                <w:sz w:val="18"/>
                <w:szCs w:val="20"/>
                <w:lang w:val="ka-GE" w:eastAsia="ru-RU"/>
              </w:rPr>
              <w:t>საკადასტრო N</w:t>
            </w:r>
          </w:p>
        </w:tc>
        <w:tc>
          <w:tcPr>
            <w:tcW w:w="4253" w:type="dxa"/>
          </w:tcPr>
          <w:p w:rsidR="000920FB" w:rsidRPr="00F34D05" w:rsidRDefault="000920FB" w:rsidP="007B11AC">
            <w:pPr>
              <w:pStyle w:val="ListParagraph"/>
              <w:ind w:left="0"/>
              <w:rPr>
                <w:rFonts w:cs="GeoTimes"/>
                <w:color w:val="auto"/>
                <w:sz w:val="18"/>
                <w:szCs w:val="20"/>
                <w:lang w:val="ka-GE" w:eastAsia="ru-RU"/>
              </w:rPr>
            </w:pPr>
            <w:r w:rsidRPr="00F34D05">
              <w:rPr>
                <w:rFonts w:cs="GeoTimes"/>
                <w:color w:val="auto"/>
                <w:sz w:val="18"/>
                <w:szCs w:val="20"/>
                <w:lang w:val="ka-GE" w:eastAsia="ru-RU"/>
              </w:rPr>
              <w:t>72.12.03.111</w:t>
            </w:r>
          </w:p>
        </w:tc>
      </w:tr>
      <w:tr w:rsidR="000920FB" w:rsidRPr="00F34D05" w:rsidTr="001A60C9">
        <w:trPr>
          <w:jc w:val="center"/>
        </w:trPr>
        <w:tc>
          <w:tcPr>
            <w:tcW w:w="2943" w:type="dxa"/>
          </w:tcPr>
          <w:p w:rsidR="000920FB" w:rsidRPr="00F34D05" w:rsidRDefault="000920FB" w:rsidP="007B11AC">
            <w:pPr>
              <w:pStyle w:val="ListParagraph"/>
              <w:ind w:left="0"/>
              <w:jc w:val="right"/>
              <w:rPr>
                <w:rFonts w:cs="GeoTimes"/>
                <w:b/>
                <w:color w:val="auto"/>
                <w:sz w:val="18"/>
                <w:szCs w:val="20"/>
                <w:lang w:val="ka-GE" w:eastAsia="ru-RU"/>
              </w:rPr>
            </w:pPr>
            <w:r w:rsidRPr="00F34D05">
              <w:rPr>
                <w:rFonts w:cs="GeoTimes"/>
                <w:b/>
                <w:color w:val="auto"/>
                <w:sz w:val="18"/>
                <w:szCs w:val="20"/>
                <w:lang w:val="ka-GE" w:eastAsia="ru-RU"/>
              </w:rPr>
              <w:t>ცენტრის კოორდინატები</w:t>
            </w:r>
          </w:p>
        </w:tc>
        <w:tc>
          <w:tcPr>
            <w:tcW w:w="4253" w:type="dxa"/>
          </w:tcPr>
          <w:p w:rsidR="000920FB" w:rsidRPr="00F34D05" w:rsidRDefault="000920FB" w:rsidP="007B11AC">
            <w:pPr>
              <w:pStyle w:val="ListParagraph"/>
              <w:ind w:left="0"/>
              <w:rPr>
                <w:rFonts w:cs="GeoTimes"/>
                <w:color w:val="auto"/>
                <w:sz w:val="18"/>
                <w:szCs w:val="20"/>
                <w:lang w:val="ka-GE" w:eastAsia="ru-RU"/>
              </w:rPr>
            </w:pPr>
            <w:r w:rsidRPr="00F34D05">
              <w:rPr>
                <w:rFonts w:cs="GeoTimes"/>
                <w:color w:val="auto"/>
                <w:sz w:val="18"/>
                <w:szCs w:val="20"/>
                <w:lang w:val="ka-GE" w:eastAsia="ru-RU"/>
              </w:rPr>
              <w:t>X=480059.00 / Y= 4630195.63</w:t>
            </w:r>
          </w:p>
        </w:tc>
      </w:tr>
      <w:tr w:rsidR="000920FB" w:rsidRPr="00F34D05" w:rsidTr="001A60C9">
        <w:trPr>
          <w:jc w:val="center"/>
        </w:trPr>
        <w:tc>
          <w:tcPr>
            <w:tcW w:w="2943" w:type="dxa"/>
          </w:tcPr>
          <w:p w:rsidR="000920FB" w:rsidRPr="00F34D05" w:rsidRDefault="000920FB" w:rsidP="007B11AC">
            <w:pPr>
              <w:pStyle w:val="ListParagraph"/>
              <w:ind w:left="0"/>
              <w:jc w:val="right"/>
              <w:rPr>
                <w:rFonts w:cs="GeoTimes"/>
                <w:b/>
                <w:color w:val="auto"/>
                <w:sz w:val="18"/>
                <w:szCs w:val="20"/>
                <w:lang w:val="ka-GE" w:eastAsia="ru-RU"/>
              </w:rPr>
            </w:pPr>
            <w:r w:rsidRPr="00F34D05">
              <w:rPr>
                <w:rFonts w:cs="GeoTimes"/>
                <w:b/>
                <w:color w:val="auto"/>
                <w:sz w:val="18"/>
                <w:szCs w:val="20"/>
                <w:lang w:val="ka-GE" w:eastAsia="ru-RU"/>
              </w:rPr>
              <w:t>სიმაღლე ზღვ. დონიდან</w:t>
            </w:r>
          </w:p>
        </w:tc>
        <w:tc>
          <w:tcPr>
            <w:tcW w:w="4253" w:type="dxa"/>
          </w:tcPr>
          <w:p w:rsidR="000920FB" w:rsidRPr="00F34D05" w:rsidRDefault="000920FB" w:rsidP="007B11AC">
            <w:pPr>
              <w:pStyle w:val="ListParagraph"/>
              <w:ind w:left="0"/>
              <w:rPr>
                <w:rFonts w:cs="GeoTimes"/>
                <w:color w:val="auto"/>
                <w:sz w:val="18"/>
                <w:szCs w:val="20"/>
                <w:lang w:val="ka-GE" w:eastAsia="ru-RU"/>
              </w:rPr>
            </w:pPr>
            <w:r w:rsidRPr="00F34D05">
              <w:rPr>
                <w:rFonts w:cs="GeoTimes"/>
                <w:color w:val="auto"/>
                <w:sz w:val="18"/>
                <w:szCs w:val="20"/>
                <w:lang w:val="ka-GE" w:eastAsia="ru-RU"/>
              </w:rPr>
              <w:t>452 მ.</w:t>
            </w:r>
          </w:p>
        </w:tc>
      </w:tr>
      <w:tr w:rsidR="000920FB" w:rsidRPr="00F34D05" w:rsidTr="001A60C9">
        <w:trPr>
          <w:jc w:val="center"/>
        </w:trPr>
        <w:tc>
          <w:tcPr>
            <w:tcW w:w="2943" w:type="dxa"/>
          </w:tcPr>
          <w:p w:rsidR="000920FB" w:rsidRPr="00F34D05" w:rsidRDefault="000920FB" w:rsidP="007B11AC">
            <w:pPr>
              <w:pStyle w:val="ListParagraph"/>
              <w:ind w:left="0"/>
              <w:jc w:val="right"/>
              <w:rPr>
                <w:rFonts w:cs="GeoTimes"/>
                <w:b/>
                <w:color w:val="auto"/>
                <w:sz w:val="18"/>
                <w:szCs w:val="20"/>
                <w:lang w:val="ka-GE" w:eastAsia="ru-RU"/>
              </w:rPr>
            </w:pPr>
            <w:r w:rsidRPr="00F34D05">
              <w:rPr>
                <w:rFonts w:cs="GeoTimes"/>
                <w:b/>
                <w:color w:val="auto"/>
                <w:sz w:val="18"/>
                <w:szCs w:val="20"/>
                <w:lang w:val="ka-GE" w:eastAsia="ru-RU"/>
              </w:rPr>
              <w:t>ფუნქცია</w:t>
            </w:r>
          </w:p>
        </w:tc>
        <w:tc>
          <w:tcPr>
            <w:tcW w:w="4253" w:type="dxa"/>
          </w:tcPr>
          <w:p w:rsidR="000920FB" w:rsidRPr="00F34D05" w:rsidRDefault="000920FB" w:rsidP="007B11AC">
            <w:pPr>
              <w:pStyle w:val="ListParagraph"/>
              <w:ind w:left="0"/>
              <w:rPr>
                <w:rFonts w:cs="GeoTimes"/>
                <w:color w:val="auto"/>
                <w:sz w:val="18"/>
                <w:szCs w:val="20"/>
                <w:lang w:val="ka-GE" w:eastAsia="ru-RU"/>
              </w:rPr>
            </w:pPr>
            <w:r w:rsidRPr="00F34D05">
              <w:rPr>
                <w:rFonts w:cs="GeoTimes"/>
                <w:color w:val="auto"/>
                <w:sz w:val="18"/>
                <w:szCs w:val="20"/>
                <w:lang w:val="ka-GE" w:eastAsia="ru-RU"/>
              </w:rPr>
              <w:t>არასასოფლო სამეურნეო</w:t>
            </w:r>
          </w:p>
        </w:tc>
      </w:tr>
      <w:tr w:rsidR="000920FB" w:rsidRPr="00F34D05" w:rsidTr="001A60C9">
        <w:trPr>
          <w:jc w:val="center"/>
        </w:trPr>
        <w:tc>
          <w:tcPr>
            <w:tcW w:w="2943" w:type="dxa"/>
          </w:tcPr>
          <w:p w:rsidR="000920FB" w:rsidRPr="00F34D05" w:rsidRDefault="000920FB" w:rsidP="007B11AC">
            <w:pPr>
              <w:pStyle w:val="ListParagraph"/>
              <w:ind w:left="0"/>
              <w:jc w:val="right"/>
              <w:rPr>
                <w:rFonts w:cs="GeoTimes"/>
                <w:b/>
                <w:color w:val="auto"/>
                <w:sz w:val="18"/>
                <w:szCs w:val="20"/>
                <w:lang w:val="ka-GE" w:eastAsia="ru-RU"/>
              </w:rPr>
            </w:pPr>
            <w:r w:rsidRPr="00F34D05">
              <w:rPr>
                <w:rFonts w:cs="GeoTimes"/>
                <w:b/>
                <w:color w:val="auto"/>
                <w:sz w:val="18"/>
                <w:szCs w:val="20"/>
                <w:lang w:val="ka-GE" w:eastAsia="ru-RU"/>
              </w:rPr>
              <w:t>მდებარეობა</w:t>
            </w:r>
          </w:p>
        </w:tc>
        <w:tc>
          <w:tcPr>
            <w:tcW w:w="4253" w:type="dxa"/>
          </w:tcPr>
          <w:p w:rsidR="000920FB" w:rsidRPr="00F34D05" w:rsidRDefault="000920FB" w:rsidP="007B11AC">
            <w:pPr>
              <w:pStyle w:val="ListParagraph"/>
              <w:ind w:left="0"/>
              <w:rPr>
                <w:rFonts w:cs="GeoTimes"/>
                <w:color w:val="auto"/>
                <w:sz w:val="18"/>
                <w:szCs w:val="20"/>
                <w:lang w:val="ka-GE" w:eastAsia="ru-RU"/>
              </w:rPr>
            </w:pPr>
            <w:r w:rsidRPr="00F34D05">
              <w:rPr>
                <w:rFonts w:cs="GeoTimes"/>
                <w:color w:val="auto"/>
                <w:sz w:val="18"/>
                <w:szCs w:val="20"/>
                <w:lang w:val="ka-GE" w:eastAsia="ru-RU"/>
              </w:rPr>
              <w:t>მცხეთა, ზაჰესის დასახლება</w:t>
            </w:r>
          </w:p>
        </w:tc>
      </w:tr>
      <w:tr w:rsidR="000920FB" w:rsidRPr="00F34D05" w:rsidTr="001A60C9">
        <w:trPr>
          <w:jc w:val="center"/>
        </w:trPr>
        <w:tc>
          <w:tcPr>
            <w:tcW w:w="2943" w:type="dxa"/>
          </w:tcPr>
          <w:p w:rsidR="000920FB" w:rsidRPr="00F34D05" w:rsidRDefault="000920FB" w:rsidP="007B11AC">
            <w:pPr>
              <w:pStyle w:val="ListParagraph"/>
              <w:ind w:left="0"/>
              <w:jc w:val="right"/>
              <w:rPr>
                <w:rFonts w:cs="GeoTimes"/>
                <w:b/>
                <w:color w:val="auto"/>
                <w:sz w:val="18"/>
                <w:szCs w:val="20"/>
                <w:lang w:val="ka-GE" w:eastAsia="ru-RU"/>
              </w:rPr>
            </w:pPr>
            <w:r w:rsidRPr="00F34D05">
              <w:rPr>
                <w:rFonts w:eastAsia="Times New Roman"/>
                <w:b/>
                <w:color w:val="auto"/>
                <w:sz w:val="18"/>
                <w:szCs w:val="20"/>
                <w:lang w:val="ka-GE" w:eastAsia="ru-RU"/>
              </w:rPr>
              <w:t>მესაკუთრე</w:t>
            </w:r>
          </w:p>
        </w:tc>
        <w:tc>
          <w:tcPr>
            <w:tcW w:w="4253" w:type="dxa"/>
          </w:tcPr>
          <w:p w:rsidR="000920FB" w:rsidRPr="00F34D05" w:rsidRDefault="000920FB" w:rsidP="007B11AC">
            <w:pPr>
              <w:pStyle w:val="ListParagraph"/>
              <w:ind w:left="0"/>
              <w:rPr>
                <w:rFonts w:cs="GeoTimes"/>
                <w:color w:val="auto"/>
                <w:sz w:val="18"/>
                <w:szCs w:val="20"/>
                <w:lang w:val="ka-GE" w:eastAsia="ru-RU"/>
              </w:rPr>
            </w:pPr>
            <w:r w:rsidRPr="00F34D05">
              <w:rPr>
                <w:rFonts w:cs="GeoTimes"/>
                <w:color w:val="auto"/>
                <w:sz w:val="18"/>
                <w:szCs w:val="20"/>
                <w:lang w:val="ka-GE" w:eastAsia="ru-RU"/>
              </w:rPr>
              <w:t>ს/ს ენერგო-პრო ჯორჯია გენერაცია</w:t>
            </w:r>
          </w:p>
        </w:tc>
      </w:tr>
    </w:tbl>
    <w:p w:rsidR="000920FB" w:rsidRPr="006601F5" w:rsidRDefault="000920FB" w:rsidP="007B11AC">
      <w:pPr>
        <w:spacing w:before="120"/>
        <w:jc w:val="both"/>
        <w:rPr>
          <w:color w:val="auto"/>
          <w:lang w:val="ka-GE"/>
        </w:rPr>
      </w:pPr>
      <w:r w:rsidRPr="006601F5">
        <w:rPr>
          <w:color w:val="auto"/>
          <w:lang w:val="ka-GE"/>
        </w:rPr>
        <w:t>მოედნისათვის განკუთვნილი ადგილი სრულად აკმაყოფილებს ზემოთ მოცემულ შერჩევის კრიტერიუმებს</w:t>
      </w:r>
      <w:r w:rsidR="00223839">
        <w:rPr>
          <w:color w:val="auto"/>
          <w:lang w:val="ka-GE"/>
        </w:rPr>
        <w:t>.</w:t>
      </w:r>
      <w:r w:rsidRPr="006601F5">
        <w:rPr>
          <w:color w:val="auto"/>
          <w:lang w:val="ka-GE"/>
        </w:rPr>
        <w:t xml:space="preserve"> </w:t>
      </w:r>
    </w:p>
    <w:tbl>
      <w:tblPr>
        <w:tblStyle w:val="TableGrid"/>
        <w:tblW w:w="0" w:type="auto"/>
        <w:jc w:val="center"/>
        <w:tblLook w:val="04A0" w:firstRow="1" w:lastRow="0" w:firstColumn="1" w:lastColumn="0" w:noHBand="0" w:noVBand="1"/>
      </w:tblPr>
      <w:tblGrid>
        <w:gridCol w:w="534"/>
        <w:gridCol w:w="4819"/>
        <w:gridCol w:w="4218"/>
      </w:tblGrid>
      <w:tr w:rsidR="000920FB" w:rsidRPr="00F34D05" w:rsidTr="001A60C9">
        <w:trPr>
          <w:jc w:val="center"/>
        </w:trPr>
        <w:tc>
          <w:tcPr>
            <w:tcW w:w="534" w:type="dxa"/>
            <w:shd w:val="clear" w:color="auto" w:fill="DBDBDB" w:themeFill="accent3" w:themeFillTint="66"/>
            <w:vAlign w:val="center"/>
          </w:tcPr>
          <w:p w:rsidR="000920FB" w:rsidRPr="00F34D05" w:rsidRDefault="000920FB" w:rsidP="007B11AC">
            <w:pPr>
              <w:jc w:val="center"/>
              <w:rPr>
                <w:b/>
                <w:color w:val="auto"/>
                <w:sz w:val="18"/>
                <w:szCs w:val="18"/>
                <w:lang w:val="ka-GE"/>
              </w:rPr>
            </w:pPr>
            <w:r w:rsidRPr="00F34D05">
              <w:rPr>
                <w:b/>
                <w:color w:val="auto"/>
                <w:sz w:val="18"/>
                <w:szCs w:val="18"/>
                <w:lang w:val="ka-GE"/>
              </w:rPr>
              <w:t>N</w:t>
            </w:r>
          </w:p>
        </w:tc>
        <w:tc>
          <w:tcPr>
            <w:tcW w:w="4819" w:type="dxa"/>
            <w:shd w:val="clear" w:color="auto" w:fill="DBDBDB" w:themeFill="accent3" w:themeFillTint="66"/>
            <w:vAlign w:val="center"/>
          </w:tcPr>
          <w:p w:rsidR="000920FB" w:rsidRPr="00F34D05" w:rsidRDefault="000920FB" w:rsidP="007B11AC">
            <w:pPr>
              <w:jc w:val="center"/>
              <w:rPr>
                <w:b/>
                <w:color w:val="auto"/>
                <w:sz w:val="18"/>
                <w:szCs w:val="18"/>
                <w:lang w:val="ka-GE"/>
              </w:rPr>
            </w:pPr>
            <w:r w:rsidRPr="00F34D05">
              <w:rPr>
                <w:b/>
                <w:color w:val="auto"/>
                <w:sz w:val="18"/>
                <w:szCs w:val="18"/>
                <w:lang w:val="ka-GE"/>
              </w:rPr>
              <w:t>კრიტერიუმი</w:t>
            </w:r>
          </w:p>
        </w:tc>
        <w:tc>
          <w:tcPr>
            <w:tcW w:w="4218" w:type="dxa"/>
            <w:shd w:val="clear" w:color="auto" w:fill="DBDBDB" w:themeFill="accent3" w:themeFillTint="66"/>
            <w:vAlign w:val="center"/>
          </w:tcPr>
          <w:p w:rsidR="000920FB" w:rsidRPr="00F34D05" w:rsidRDefault="000920FB" w:rsidP="007B11AC">
            <w:pPr>
              <w:jc w:val="center"/>
              <w:rPr>
                <w:b/>
                <w:color w:val="auto"/>
                <w:sz w:val="18"/>
                <w:szCs w:val="18"/>
                <w:lang w:val="ka-GE"/>
              </w:rPr>
            </w:pPr>
            <w:r w:rsidRPr="00F34D05">
              <w:rPr>
                <w:b/>
                <w:color w:val="auto"/>
                <w:sz w:val="18"/>
                <w:szCs w:val="18"/>
                <w:lang w:val="ka-GE"/>
              </w:rPr>
              <w:t>შესაბამისობა</w:t>
            </w:r>
          </w:p>
        </w:tc>
      </w:tr>
      <w:tr w:rsidR="000920FB" w:rsidRPr="00F34D05" w:rsidTr="001A60C9">
        <w:trPr>
          <w:trHeight w:val="1371"/>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1</w:t>
            </w:r>
          </w:p>
        </w:tc>
        <w:tc>
          <w:tcPr>
            <w:tcW w:w="4819" w:type="dxa"/>
            <w:vAlign w:val="center"/>
          </w:tcPr>
          <w:p w:rsidR="000920FB" w:rsidRPr="00F34D05" w:rsidRDefault="000920FB" w:rsidP="007B11AC">
            <w:pPr>
              <w:rPr>
                <w:color w:val="auto"/>
                <w:sz w:val="18"/>
                <w:szCs w:val="18"/>
                <w:lang w:val="ka-GE"/>
              </w:rPr>
            </w:pPr>
            <w:r w:rsidRPr="00F34D05">
              <w:rPr>
                <w:rFonts w:eastAsia="Times New Roman"/>
                <w:color w:val="auto"/>
                <w:sz w:val="18"/>
                <w:szCs w:val="18"/>
                <w:lang w:val="ka-GE" w:eastAsia="ru-RU"/>
              </w:rPr>
              <w:t>საცხოვრებელი სახლი, საკარმიდამო ნაკვეთი და/ან სასოფლო-სამეურნეო სავარგული მოედნის მიმდებარედ</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 xml:space="preserve">მოედანი განთავსებულია კომპანიის საწარმოო ტერიტორიაზე. დაშორება უახლოეს საცხოვრებელი სახლიდან =400 მ. - ურბანული ტერიტორია არა სასოფლო სამეურნეო </w:t>
            </w:r>
          </w:p>
        </w:tc>
      </w:tr>
      <w:tr w:rsidR="000920FB" w:rsidRPr="00F34D05" w:rsidTr="001A60C9">
        <w:trPr>
          <w:trHeight w:val="249"/>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2</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რეკრეაციული ზონები</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არაა</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3</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 xml:space="preserve">სასმელი წყლის სათავეები, აგრეთვე სასმელი წყალმომარაგებისათვის გამოყენებული მილსადენები ღია ჭები და </w:t>
            </w:r>
            <w:proofErr w:type="spellStart"/>
            <w:r w:rsidRPr="00F34D05">
              <w:rPr>
                <w:rFonts w:eastAsia="Times New Roman"/>
                <w:color w:val="auto"/>
                <w:sz w:val="18"/>
                <w:szCs w:val="18"/>
                <w:lang w:val="ka-GE" w:eastAsia="ru-RU"/>
              </w:rPr>
              <w:t>მილგაყვანილობა</w:t>
            </w:r>
            <w:proofErr w:type="spellEnd"/>
            <w:r w:rsidRPr="00F34D05">
              <w:rPr>
                <w:rFonts w:eastAsia="Times New Roman"/>
                <w:color w:val="auto"/>
                <w:sz w:val="18"/>
                <w:szCs w:val="18"/>
                <w:lang w:val="ka-GE" w:eastAsia="ru-RU"/>
              </w:rPr>
              <w:t xml:space="preserve"> </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 xml:space="preserve">მოედნის ახლოს მდებარეობს მხოლოდ სახანძრო რეზერვუარი. რაც ასევე გამოყენებულ იქნება მოედნის საჭიროებისათვის. </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4</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კომუნალური სანიაღვრე კანალიზაცია (ღია ან დახურული), აგრეთვე კომუნალური ინფრასტრუქტურის სხვა ობიექტები (გაზსადენი, სხვადასხვა დანიშნულების მიწისქვეშა კაბელები)</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საზოგადოებრივი დანიშნულების კომუნალური ინფრასტრუქტურის ობიექტები ტერიტორიაზე არ არის.</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5</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 xml:space="preserve">ზედაპირული ბუნებრივი </w:t>
            </w:r>
            <w:proofErr w:type="spellStart"/>
            <w:r w:rsidRPr="00F34D05">
              <w:rPr>
                <w:rFonts w:eastAsia="Times New Roman"/>
                <w:color w:val="auto"/>
                <w:sz w:val="18"/>
                <w:szCs w:val="18"/>
                <w:lang w:val="ka-GE" w:eastAsia="ru-RU"/>
              </w:rPr>
              <w:t>წყალდინებები</w:t>
            </w:r>
            <w:proofErr w:type="spellEnd"/>
            <w:r w:rsidRPr="00F34D05">
              <w:rPr>
                <w:rFonts w:eastAsia="Times New Roman"/>
                <w:color w:val="auto"/>
                <w:sz w:val="18"/>
                <w:szCs w:val="18"/>
                <w:lang w:val="ka-GE" w:eastAsia="ru-RU"/>
              </w:rPr>
              <w:t xml:space="preserve"> და წყალსატევები (ხევი, მდინარე, ბუნებრივი ტბები და სხვა)</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 xml:space="preserve">მოედნიდან 100 მეტრში მდებარეობს ზაჰესის </w:t>
            </w:r>
            <w:proofErr w:type="spellStart"/>
            <w:r w:rsidRPr="00F34D05">
              <w:rPr>
                <w:color w:val="auto"/>
                <w:sz w:val="18"/>
                <w:szCs w:val="18"/>
                <w:lang w:val="ka-GE"/>
              </w:rPr>
              <w:t>სადაწნევო</w:t>
            </w:r>
            <w:proofErr w:type="spellEnd"/>
            <w:r w:rsidRPr="00F34D05">
              <w:rPr>
                <w:color w:val="auto"/>
                <w:sz w:val="18"/>
                <w:szCs w:val="18"/>
                <w:lang w:val="ka-GE"/>
              </w:rPr>
              <w:t xml:space="preserve"> აუზი</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6</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ჭარბტენიანი ადგილები, აგრეთვე გრუნტის წყლების მაღალი დონის მქონე უბნები წყლის ზედაპირული გამოსვლით</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არ აღინიშნება.</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7</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მცენარეთა ენდემური ან დაცული სახეობების ბუნებრივი ჰაბიტატები. ცხოველთა საარსებო ჰაბიტატი ან მისი ნაწილი</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 xml:space="preserve">ტერიტორია </w:t>
            </w:r>
            <w:proofErr w:type="spellStart"/>
            <w:r w:rsidRPr="00F34D05">
              <w:rPr>
                <w:color w:val="auto"/>
                <w:sz w:val="18"/>
                <w:szCs w:val="18"/>
                <w:lang w:val="ka-GE"/>
              </w:rPr>
              <w:t>ანთროპოგენულად</w:t>
            </w:r>
            <w:proofErr w:type="spellEnd"/>
            <w:r w:rsidRPr="00F34D05">
              <w:rPr>
                <w:color w:val="auto"/>
                <w:sz w:val="18"/>
                <w:szCs w:val="18"/>
                <w:lang w:val="ka-GE"/>
              </w:rPr>
              <w:t xml:space="preserve"> მნიშვნელოვნად სახეცვლილია. ბუნებრივი ჰაბიტატები ან მათი ფრაგმენტები  არ აღინიშნება. დაცული სახეობები არ გვხვდება.</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8</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უბნები საშიში ჰიდროლოგიური და გეოლოგიური მოვლენების წარმოქმნის რისკით.</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არ აღინიშნება.  ტერიტორია სტაბილურია</w:t>
            </w:r>
          </w:p>
          <w:p w:rsidR="000920FB" w:rsidRPr="00F34D05" w:rsidRDefault="000920FB" w:rsidP="007B11AC">
            <w:pPr>
              <w:rPr>
                <w:color w:val="auto"/>
                <w:sz w:val="18"/>
                <w:szCs w:val="18"/>
                <w:lang w:val="ka-GE"/>
              </w:rPr>
            </w:pPr>
            <w:r w:rsidRPr="00F34D05">
              <w:rPr>
                <w:color w:val="auto"/>
                <w:sz w:val="18"/>
                <w:szCs w:val="18"/>
                <w:lang w:val="ka-GE"/>
              </w:rPr>
              <w:t>შეესაბამება კრიტერიუმს.</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lastRenderedPageBreak/>
              <w:t>9</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 xml:space="preserve">ღია და </w:t>
            </w:r>
            <w:proofErr w:type="spellStart"/>
            <w:r w:rsidRPr="00F34D05">
              <w:rPr>
                <w:rFonts w:eastAsia="Times New Roman"/>
                <w:color w:val="auto"/>
                <w:sz w:val="18"/>
                <w:szCs w:val="18"/>
                <w:lang w:val="ka-GE" w:eastAsia="ru-RU"/>
              </w:rPr>
              <w:t>მოსწორებული</w:t>
            </w:r>
            <w:proofErr w:type="spellEnd"/>
            <w:r w:rsidRPr="00F34D05">
              <w:rPr>
                <w:rFonts w:eastAsia="Times New Roman"/>
                <w:color w:val="auto"/>
                <w:sz w:val="18"/>
                <w:szCs w:val="18"/>
                <w:lang w:val="ka-GE" w:eastAsia="ru-RU"/>
              </w:rPr>
              <w:t xml:space="preserve"> (ქანობის გარეშე) ტერიტორია, რომელიც კარგად ნიავდება</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შეესაბამება კრიტერიუმს.</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10</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გრუნტის წყლების მაქსიმალური დონე არანაკლებ 1 მეტრისა  დაბინძურებული სუბსტრატის განთავსების  ქვედა დონიდან</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მიწის სიღრმეში განთავსებული სახანძრო რეზერვუარის მშენებლობისას  ქვაბულის ამოღებისას გრუნტის წყლების გამოსვლა არ აღნიშნულა.</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11</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გაბატონებული ქარების მიმართულებით არ უნდა იყოს დასახლებული პუნქტები ან სხვა მგრძნობიარე რეცეპტორები</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გაბატონებული ქარების მიმართულებით (იხ. კლიმატური მონაცემები) 100 მეტრის რადიუსში სენსიტიური რეცეპტორები არაა.</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12</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ქანობი ბუნებრივი ზედაპირული წყლების ობიექტებისაკენ - მდინარე, ტბა, ჭაობი, ტბორი ან სხვა</w:t>
            </w:r>
          </w:p>
        </w:tc>
        <w:tc>
          <w:tcPr>
            <w:tcW w:w="4218" w:type="dxa"/>
            <w:vAlign w:val="center"/>
          </w:tcPr>
          <w:p w:rsidR="000920FB" w:rsidRPr="00F34D05" w:rsidRDefault="000920FB" w:rsidP="007B11AC">
            <w:pPr>
              <w:rPr>
                <w:color w:val="auto"/>
                <w:sz w:val="18"/>
                <w:szCs w:val="18"/>
                <w:lang w:val="ka-GE"/>
              </w:rPr>
            </w:pPr>
            <w:proofErr w:type="spellStart"/>
            <w:r w:rsidRPr="00F34D05">
              <w:rPr>
                <w:color w:val="auto"/>
                <w:sz w:val="18"/>
                <w:szCs w:val="18"/>
                <w:lang w:val="ka-GE"/>
              </w:rPr>
              <w:t>სადაწნევო</w:t>
            </w:r>
            <w:proofErr w:type="spellEnd"/>
            <w:r w:rsidRPr="00F34D05">
              <w:rPr>
                <w:color w:val="auto"/>
                <w:sz w:val="18"/>
                <w:szCs w:val="18"/>
                <w:lang w:val="ka-GE"/>
              </w:rPr>
              <w:t xml:space="preserve"> აუზის წყლის სარკე </w:t>
            </w:r>
            <w:proofErr w:type="spellStart"/>
            <w:r w:rsidRPr="00F34D05">
              <w:rPr>
                <w:color w:val="auto"/>
                <w:sz w:val="18"/>
                <w:szCs w:val="18"/>
                <w:lang w:val="ka-GE"/>
              </w:rPr>
              <w:t>ჰიფსომეტრულად</w:t>
            </w:r>
            <w:proofErr w:type="spellEnd"/>
            <w:r w:rsidRPr="00F34D05">
              <w:rPr>
                <w:color w:val="auto"/>
                <w:sz w:val="18"/>
                <w:szCs w:val="18"/>
                <w:lang w:val="ka-GE"/>
              </w:rPr>
              <w:t xml:space="preserve"> მოედნის ნიშნულის ტოლია. </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13</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ჰიდროგეოლოგიური ფანჯრები. გრუნტის წყლების გამოსავლებით ან რღვევები</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არ ვლინდება</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14</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საშიში გეოლოგიური (მეწყერი, კარსტულ-</w:t>
            </w:r>
            <w:proofErr w:type="spellStart"/>
            <w:r w:rsidRPr="00F34D05">
              <w:rPr>
                <w:rFonts w:eastAsia="Times New Roman"/>
                <w:color w:val="auto"/>
                <w:sz w:val="18"/>
                <w:szCs w:val="18"/>
                <w:lang w:val="ka-GE" w:eastAsia="ru-RU"/>
              </w:rPr>
              <w:t>სუფოზური</w:t>
            </w:r>
            <w:proofErr w:type="spellEnd"/>
            <w:r w:rsidRPr="00F34D05">
              <w:rPr>
                <w:rFonts w:eastAsia="Times New Roman"/>
                <w:color w:val="auto"/>
                <w:sz w:val="18"/>
                <w:szCs w:val="18"/>
                <w:lang w:val="ka-GE" w:eastAsia="ru-RU"/>
              </w:rPr>
              <w:t xml:space="preserve"> ფორმაციები, დახრამვა და სხვა ეროზიული პროცესები და სხვა)</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არ ვლინდება</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15</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ჰიდროლოგიური (წყალდიდობა, სეზონური ან კატასტროფული ხასიათის შეტბორვა გრუნტის წყლების დონის აწევით და სხვა) მოვლენების განვითარების საშიშროება.</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 xml:space="preserve">არ ვლინდება. სადერივაციო არხი და </w:t>
            </w:r>
            <w:proofErr w:type="spellStart"/>
            <w:r w:rsidRPr="00F34D05">
              <w:rPr>
                <w:color w:val="auto"/>
                <w:sz w:val="18"/>
                <w:szCs w:val="18"/>
                <w:lang w:val="ka-GE"/>
              </w:rPr>
              <w:t>სადაწნევო</w:t>
            </w:r>
            <w:proofErr w:type="spellEnd"/>
            <w:r w:rsidRPr="00F34D05">
              <w:rPr>
                <w:color w:val="auto"/>
                <w:sz w:val="18"/>
                <w:szCs w:val="18"/>
                <w:lang w:val="ka-GE"/>
              </w:rPr>
              <w:t xml:space="preserve"> აუზი დარეგულირებულია.</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16</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კულტურული მემკვიდრეობის ძეგლები და არქეოლოგიური ზონები</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არ ვლინდება</w:t>
            </w:r>
          </w:p>
        </w:tc>
      </w:tr>
      <w:tr w:rsidR="000920FB" w:rsidRPr="00F34D05" w:rsidTr="001A60C9">
        <w:trPr>
          <w:jc w:val="center"/>
        </w:trPr>
        <w:tc>
          <w:tcPr>
            <w:tcW w:w="534" w:type="dxa"/>
            <w:vAlign w:val="center"/>
          </w:tcPr>
          <w:p w:rsidR="000920FB" w:rsidRPr="00F34D05" w:rsidRDefault="000920FB" w:rsidP="007B11AC">
            <w:pPr>
              <w:jc w:val="center"/>
              <w:rPr>
                <w:color w:val="auto"/>
                <w:sz w:val="18"/>
                <w:szCs w:val="18"/>
                <w:lang w:val="ka-GE"/>
              </w:rPr>
            </w:pPr>
            <w:r w:rsidRPr="00F34D05">
              <w:rPr>
                <w:color w:val="auto"/>
                <w:sz w:val="18"/>
                <w:szCs w:val="18"/>
                <w:lang w:val="ka-GE"/>
              </w:rPr>
              <w:t>17</w:t>
            </w:r>
          </w:p>
        </w:tc>
        <w:tc>
          <w:tcPr>
            <w:tcW w:w="4819" w:type="dxa"/>
            <w:vAlign w:val="center"/>
          </w:tcPr>
          <w:p w:rsidR="000920FB" w:rsidRPr="00F34D05" w:rsidRDefault="000920FB" w:rsidP="007B11AC">
            <w:pPr>
              <w:rPr>
                <w:rFonts w:eastAsia="Times New Roman"/>
                <w:color w:val="auto"/>
                <w:sz w:val="18"/>
                <w:szCs w:val="18"/>
                <w:lang w:val="ka-GE" w:eastAsia="ru-RU"/>
              </w:rPr>
            </w:pPr>
            <w:r w:rsidRPr="00F34D05">
              <w:rPr>
                <w:rFonts w:eastAsia="Times New Roman"/>
                <w:color w:val="auto"/>
                <w:sz w:val="18"/>
                <w:szCs w:val="18"/>
                <w:lang w:val="ka-GE" w:eastAsia="ru-RU"/>
              </w:rPr>
              <w:t>ხელმისაწვდომობა ინფრასტრუქტურაზე - მისასვლელი გზა, ენერგომომარაგება, წყალმომარაგება, ჩამდინარე წყლის შეკრების უზრუნველყოფა (საჭიროების შემთხვევაში).</w:t>
            </w:r>
          </w:p>
        </w:tc>
        <w:tc>
          <w:tcPr>
            <w:tcW w:w="4218" w:type="dxa"/>
            <w:vAlign w:val="center"/>
          </w:tcPr>
          <w:p w:rsidR="000920FB" w:rsidRPr="00F34D05" w:rsidRDefault="000920FB" w:rsidP="007B11AC">
            <w:pPr>
              <w:rPr>
                <w:color w:val="auto"/>
                <w:sz w:val="18"/>
                <w:szCs w:val="18"/>
                <w:lang w:val="ka-GE"/>
              </w:rPr>
            </w:pPr>
            <w:r w:rsidRPr="00F34D05">
              <w:rPr>
                <w:color w:val="auto"/>
                <w:sz w:val="18"/>
                <w:szCs w:val="18"/>
                <w:lang w:val="ka-GE"/>
              </w:rPr>
              <w:t xml:space="preserve">მისასვლელი გზა სახანძრო რეზერვუარი, ენერგოუზრუნველყოფა, საჭიროების შემთხვევაში ჩამდინარე წყლების </w:t>
            </w:r>
            <w:proofErr w:type="spellStart"/>
            <w:r w:rsidRPr="00F34D05">
              <w:rPr>
                <w:rFonts w:cs="Sylfaen"/>
                <w:color w:val="auto"/>
                <w:sz w:val="18"/>
                <w:szCs w:val="18"/>
                <w:lang w:val="ka-GE"/>
              </w:rPr>
              <w:t>ზეთშემკრებ</w:t>
            </w:r>
            <w:proofErr w:type="spellEnd"/>
            <w:r w:rsidRPr="00F34D05">
              <w:rPr>
                <w:color w:val="auto"/>
                <w:sz w:val="18"/>
                <w:szCs w:val="18"/>
                <w:lang w:val="ka-GE"/>
              </w:rPr>
              <w:t xml:space="preserve"> </w:t>
            </w:r>
            <w:r w:rsidRPr="00F34D05">
              <w:rPr>
                <w:rFonts w:cs="Sylfaen"/>
                <w:color w:val="auto"/>
                <w:sz w:val="18"/>
                <w:szCs w:val="18"/>
                <w:lang w:val="ka-GE"/>
              </w:rPr>
              <w:t>სისტემაში გადასროლის შესაძლებლობა. შეესაბამება კრიტერიუმს.</w:t>
            </w:r>
            <w:r w:rsidRPr="00F34D05">
              <w:rPr>
                <w:color w:val="auto"/>
                <w:sz w:val="18"/>
                <w:szCs w:val="18"/>
                <w:lang w:val="ka-GE"/>
              </w:rPr>
              <w:t xml:space="preserve"> </w:t>
            </w:r>
          </w:p>
        </w:tc>
      </w:tr>
    </w:tbl>
    <w:p w:rsidR="000920FB" w:rsidRPr="006601F5" w:rsidRDefault="000920FB" w:rsidP="006601F5">
      <w:pPr>
        <w:spacing w:before="120"/>
        <w:jc w:val="both"/>
        <w:rPr>
          <w:color w:val="auto"/>
          <w:lang w:val="ka-GE"/>
        </w:rPr>
      </w:pPr>
      <w:r w:rsidRPr="006601F5">
        <w:rPr>
          <w:color w:val="auto"/>
          <w:lang w:val="ka-GE"/>
        </w:rPr>
        <w:t xml:space="preserve">ტერიტორია უზრუნველყოფილია ელექტროენერგიითა და წყალმომარაგებით, აგრეთვე იოლად ხელმისაწვდომია კომპანიის ტერიტორიის შიდა კომუნიკაციები. მოედნის პერსონალისათვის არსებობს სამუშაო, აგრეთვე საჭირო მასალებისა და რეაგენტების შენახვის პირობები ახლომდებარე (80-100 მ.) შენობებში. </w:t>
      </w:r>
    </w:p>
    <w:p w:rsidR="000920FB" w:rsidRPr="006601F5" w:rsidRDefault="000920FB" w:rsidP="007B11AC">
      <w:pPr>
        <w:jc w:val="both"/>
        <w:rPr>
          <w:color w:val="auto"/>
          <w:lang w:val="ka-GE"/>
        </w:rPr>
      </w:pPr>
      <w:r w:rsidRPr="006601F5">
        <w:rPr>
          <w:color w:val="auto"/>
          <w:lang w:val="ka-GE"/>
        </w:rPr>
        <w:t xml:space="preserve">მოედნის მომსახურე პერსონალისათვის  ხელმისაწვდომია კომპანიის მიერ ზაჰესის ტერიტორიაზე მიწოდებული ყველა სხვა სერვისი (ტექნიკური უსაფრთხოების კონტროლი, დაზღვევა, გადაუდებელი სამედიცინო მომსახურება, დაცვა და სხვა.)  </w:t>
      </w:r>
    </w:p>
    <w:p w:rsidR="000920FB" w:rsidRPr="006601F5" w:rsidRDefault="000920FB" w:rsidP="007B11AC">
      <w:pPr>
        <w:jc w:val="both"/>
        <w:rPr>
          <w:color w:val="auto"/>
          <w:lang w:val="ka-GE"/>
        </w:rPr>
      </w:pPr>
      <w:r w:rsidRPr="006601F5">
        <w:rPr>
          <w:color w:val="auto"/>
          <w:lang w:val="ka-GE"/>
        </w:rPr>
        <w:t xml:space="preserve">გარდა ამისა მოედნისათვის შერჩეულ ადგილზე არაა ნიადაგის ნაყოფიერი ფენა. გრუნტი </w:t>
      </w:r>
      <w:proofErr w:type="spellStart"/>
      <w:r w:rsidRPr="006601F5">
        <w:rPr>
          <w:color w:val="auto"/>
          <w:lang w:val="ka-GE"/>
        </w:rPr>
        <w:t>თიხოვანია</w:t>
      </w:r>
      <w:proofErr w:type="spellEnd"/>
      <w:r w:rsidRPr="006601F5">
        <w:rPr>
          <w:color w:val="auto"/>
          <w:lang w:val="ka-GE"/>
        </w:rPr>
        <w:t xml:space="preserve">, ხოლო ადგილი </w:t>
      </w:r>
      <w:proofErr w:type="spellStart"/>
      <w:r w:rsidRPr="006601F5">
        <w:rPr>
          <w:color w:val="auto"/>
          <w:lang w:val="ka-GE"/>
        </w:rPr>
        <w:t>მოსწორებული</w:t>
      </w:r>
      <w:proofErr w:type="spellEnd"/>
      <w:r w:rsidRPr="006601F5">
        <w:rPr>
          <w:color w:val="auto"/>
          <w:lang w:val="ka-GE"/>
        </w:rPr>
        <w:t xml:space="preserve"> იქნა სახანძრო რეზერვუარის მშენებლობისას, შესაბამისად აღარაა გრუნტის </w:t>
      </w:r>
      <w:proofErr w:type="spellStart"/>
      <w:r w:rsidRPr="006601F5">
        <w:rPr>
          <w:color w:val="auto"/>
          <w:lang w:val="ka-GE"/>
        </w:rPr>
        <w:t>მოსწორებისა</w:t>
      </w:r>
      <w:proofErr w:type="spellEnd"/>
      <w:r w:rsidRPr="006601F5">
        <w:rPr>
          <w:color w:val="auto"/>
          <w:lang w:val="ka-GE"/>
        </w:rPr>
        <w:t xml:space="preserve"> და მოტკეპნის დამატებითი საჭიროება.</w:t>
      </w:r>
    </w:p>
    <w:p w:rsidR="000920FB" w:rsidRPr="006601F5" w:rsidRDefault="000920FB" w:rsidP="007B11AC">
      <w:pPr>
        <w:jc w:val="both"/>
        <w:rPr>
          <w:color w:val="auto"/>
          <w:lang w:val="ka-GE"/>
        </w:rPr>
      </w:pPr>
      <w:r w:rsidRPr="006601F5">
        <w:rPr>
          <w:color w:val="auto"/>
          <w:lang w:val="ka-GE"/>
        </w:rPr>
        <w:t>საკმარისია  10 მ</w:t>
      </w:r>
      <w:r w:rsidRPr="006601F5">
        <w:rPr>
          <w:b/>
          <w:color w:val="auto"/>
          <w:vertAlign w:val="superscript"/>
          <w:lang w:val="ka-GE"/>
        </w:rPr>
        <w:t>3</w:t>
      </w:r>
      <w:r w:rsidRPr="006601F5">
        <w:rPr>
          <w:color w:val="auto"/>
          <w:lang w:val="ka-GE"/>
        </w:rPr>
        <w:t>-ი  მოცულობის თიხის მასალის შეტანა, მისი მოტკეპნის გზით წყალგაუმტარი ფენის შესაქმნელად და შემდგომ მოედნების მოწყობა, როგორც აღწერილია ქვემოთ.</w:t>
      </w:r>
    </w:p>
    <w:p w:rsidR="000920FB" w:rsidRPr="006601F5" w:rsidRDefault="000920FB" w:rsidP="007B11AC">
      <w:pPr>
        <w:jc w:val="both"/>
        <w:rPr>
          <w:color w:val="auto"/>
          <w:lang w:val="ka-GE"/>
        </w:rPr>
      </w:pPr>
      <w:r w:rsidRPr="006601F5">
        <w:rPr>
          <w:color w:val="auto"/>
          <w:lang w:val="ka-GE"/>
        </w:rPr>
        <w:t>ტერიტორიაზე ასევე არაა საჭირო არსებული მცენარეულობის მოჭრა.</w:t>
      </w:r>
    </w:p>
    <w:p w:rsidR="00F34D05" w:rsidRDefault="00F34D05">
      <w:pPr>
        <w:spacing w:before="120"/>
        <w:jc w:val="both"/>
        <w:rPr>
          <w:b/>
          <w:color w:val="auto"/>
          <w:sz w:val="20"/>
          <w:szCs w:val="20"/>
          <w:lang w:val="ka-GE"/>
        </w:rPr>
      </w:pPr>
      <w:r>
        <w:rPr>
          <w:b/>
          <w:color w:val="auto"/>
          <w:sz w:val="20"/>
          <w:szCs w:val="20"/>
          <w:lang w:val="ka-GE"/>
        </w:rPr>
        <w:br w:type="page"/>
      </w:r>
    </w:p>
    <w:p w:rsidR="000920FB" w:rsidRPr="006601F5" w:rsidRDefault="000920FB" w:rsidP="007B11AC">
      <w:pPr>
        <w:jc w:val="both"/>
        <w:rPr>
          <w:b/>
          <w:color w:val="auto"/>
          <w:sz w:val="20"/>
          <w:szCs w:val="20"/>
          <w:lang w:val="ka-GE"/>
        </w:rPr>
      </w:pPr>
      <w:r w:rsidRPr="006601F5">
        <w:rPr>
          <w:b/>
          <w:color w:val="auto"/>
          <w:sz w:val="20"/>
          <w:szCs w:val="20"/>
          <w:lang w:val="ka-GE"/>
        </w:rPr>
        <w:lastRenderedPageBreak/>
        <w:t xml:space="preserve">სურათი </w:t>
      </w:r>
      <w:r w:rsidR="006601F5">
        <w:rPr>
          <w:b/>
          <w:color w:val="auto"/>
          <w:sz w:val="20"/>
          <w:szCs w:val="20"/>
          <w:lang w:val="ka-GE"/>
        </w:rPr>
        <w:t>3</w:t>
      </w:r>
      <w:r w:rsidRPr="006601F5">
        <w:rPr>
          <w:b/>
          <w:color w:val="auto"/>
          <w:sz w:val="20"/>
          <w:szCs w:val="20"/>
          <w:lang w:val="ka-GE"/>
        </w:rPr>
        <w:t xml:space="preserve">.2.15.3.1.1. </w:t>
      </w:r>
      <w:proofErr w:type="spellStart"/>
      <w:r w:rsidRPr="006601F5">
        <w:rPr>
          <w:color w:val="auto"/>
          <w:sz w:val="20"/>
          <w:szCs w:val="20"/>
          <w:lang w:val="ka-GE"/>
        </w:rPr>
        <w:t>ბიორემედიაციის</w:t>
      </w:r>
      <w:proofErr w:type="spellEnd"/>
      <w:r w:rsidRPr="006601F5">
        <w:rPr>
          <w:color w:val="auto"/>
          <w:sz w:val="20"/>
          <w:szCs w:val="20"/>
          <w:lang w:val="ka-GE"/>
        </w:rPr>
        <w:t xml:space="preserve"> მოედნის განთავსებისათვის შერჩეული ფართობის მდგომარეობა</w:t>
      </w:r>
    </w:p>
    <w:p w:rsidR="000920FB" w:rsidRPr="006601F5" w:rsidRDefault="000920FB" w:rsidP="007B11AC">
      <w:pPr>
        <w:jc w:val="center"/>
        <w:rPr>
          <w:b/>
          <w:color w:val="auto"/>
          <w:lang w:val="ka-GE"/>
        </w:rPr>
      </w:pPr>
      <w:r w:rsidRPr="006601F5">
        <w:rPr>
          <w:b/>
          <w:noProof/>
          <w:color w:val="auto"/>
          <w:lang w:val="ka-GE" w:eastAsia="ka-GE"/>
        </w:rPr>
        <w:drawing>
          <wp:inline distT="0" distB="0" distL="0" distR="0" wp14:anchorId="1122C336" wp14:editId="7DA79B59">
            <wp:extent cx="4147434" cy="2329685"/>
            <wp:effectExtent l="19050" t="0" r="5466" b="0"/>
            <wp:docPr id="13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4149539" cy="2330867"/>
                    </a:xfrm>
                    <a:prstGeom prst="rect">
                      <a:avLst/>
                    </a:prstGeom>
                    <a:noFill/>
                    <a:ln w="9525">
                      <a:noFill/>
                      <a:miter lim="800000"/>
                      <a:headEnd/>
                      <a:tailEnd/>
                    </a:ln>
                  </pic:spPr>
                </pic:pic>
              </a:graphicData>
            </a:graphic>
          </wp:inline>
        </w:drawing>
      </w:r>
    </w:p>
    <w:p w:rsidR="000920FB" w:rsidRPr="006601F5" w:rsidRDefault="000920FB" w:rsidP="007B11AC">
      <w:pPr>
        <w:jc w:val="center"/>
        <w:rPr>
          <w:b/>
          <w:color w:val="auto"/>
          <w:lang w:val="ka-GE"/>
        </w:rPr>
      </w:pPr>
      <w:r w:rsidRPr="006601F5">
        <w:rPr>
          <w:b/>
          <w:noProof/>
          <w:color w:val="auto"/>
          <w:lang w:val="ka-GE" w:eastAsia="ka-GE"/>
        </w:rPr>
        <w:drawing>
          <wp:inline distT="0" distB="0" distL="0" distR="0" wp14:anchorId="21FF9008" wp14:editId="64454F8E">
            <wp:extent cx="4150305" cy="2787160"/>
            <wp:effectExtent l="19050" t="0" r="2595" b="0"/>
            <wp:docPr id="13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srcRect/>
                    <a:stretch>
                      <a:fillRect/>
                    </a:stretch>
                  </pic:blipFill>
                  <pic:spPr bwMode="auto">
                    <a:xfrm>
                      <a:off x="0" y="0"/>
                      <a:ext cx="4152411" cy="2788574"/>
                    </a:xfrm>
                    <a:prstGeom prst="rect">
                      <a:avLst/>
                    </a:prstGeom>
                    <a:noFill/>
                    <a:ln w="9525">
                      <a:noFill/>
                      <a:miter lim="800000"/>
                      <a:headEnd/>
                      <a:tailEnd/>
                    </a:ln>
                  </pic:spPr>
                </pic:pic>
              </a:graphicData>
            </a:graphic>
          </wp:inline>
        </w:drawing>
      </w:r>
    </w:p>
    <w:p w:rsidR="000920FB" w:rsidRPr="006601F5" w:rsidRDefault="000920FB" w:rsidP="007B11AC">
      <w:pPr>
        <w:spacing w:before="120"/>
        <w:jc w:val="both"/>
        <w:rPr>
          <w:b/>
          <w:color w:val="auto"/>
          <w:lang w:val="ka-GE"/>
        </w:rPr>
      </w:pPr>
    </w:p>
    <w:p w:rsidR="000920FB" w:rsidRPr="006601F5" w:rsidRDefault="000920FB" w:rsidP="007B11AC">
      <w:pPr>
        <w:pStyle w:val="Heading5"/>
        <w:spacing w:line="240" w:lineRule="auto"/>
        <w:rPr>
          <w:color w:val="auto"/>
        </w:rPr>
      </w:pPr>
      <w:bookmarkStart w:id="32" w:name="_Toc64633147"/>
      <w:proofErr w:type="spellStart"/>
      <w:r w:rsidRPr="006601F5">
        <w:rPr>
          <w:color w:val="auto"/>
        </w:rPr>
        <w:t>ბიორემედიაციის</w:t>
      </w:r>
      <w:proofErr w:type="spellEnd"/>
      <w:r w:rsidRPr="006601F5">
        <w:rPr>
          <w:color w:val="auto"/>
        </w:rPr>
        <w:t xml:space="preserve"> მოედნის განთავსება და მოწყობა</w:t>
      </w:r>
      <w:bookmarkEnd w:id="32"/>
    </w:p>
    <w:p w:rsidR="000920FB" w:rsidRPr="006601F5" w:rsidRDefault="000920FB" w:rsidP="007B11AC">
      <w:pPr>
        <w:spacing w:before="120"/>
        <w:jc w:val="both"/>
        <w:rPr>
          <w:color w:val="auto"/>
          <w:lang w:val="ka-GE"/>
        </w:rPr>
      </w:pPr>
      <w:proofErr w:type="spellStart"/>
      <w:r w:rsidRPr="006601F5">
        <w:rPr>
          <w:color w:val="auto"/>
          <w:lang w:val="ka-GE"/>
        </w:rPr>
        <w:t>ბიორემედიაციის</w:t>
      </w:r>
      <w:proofErr w:type="spellEnd"/>
      <w:r w:rsidRPr="006601F5">
        <w:rPr>
          <w:color w:val="auto"/>
          <w:lang w:val="ka-GE"/>
        </w:rPr>
        <w:t xml:space="preserve"> მოედანი განთავსდება შერჩეულ ფართობზე (იხ. ქვემოთ სქემაზე). ფართობს ჩრდილო-აღმოსავლეთით გააჩნია ტერიტორიის კაპიტალური შემოღობვა, რომლის გადაღმაც მდებარეობს ასფალტირებული გზა ზაჰესის ტერიტორიაზე შემოსასვლელით (ჭიშკრით). ფართობზე ასევე განთავსებულია მიწაში ნახევრად ჩაღრმავებული სახანძრო რეზერვუარი მილსადენით.  </w:t>
      </w:r>
    </w:p>
    <w:p w:rsidR="00F34D05" w:rsidRDefault="00F34D05">
      <w:pPr>
        <w:spacing w:before="120"/>
        <w:jc w:val="both"/>
        <w:rPr>
          <w:b/>
          <w:color w:val="auto"/>
          <w:sz w:val="20"/>
          <w:szCs w:val="20"/>
          <w:lang w:val="ka-GE"/>
        </w:rPr>
      </w:pPr>
      <w:r>
        <w:rPr>
          <w:b/>
          <w:color w:val="auto"/>
          <w:sz w:val="20"/>
          <w:szCs w:val="20"/>
          <w:lang w:val="ka-GE"/>
        </w:rPr>
        <w:br w:type="page"/>
      </w:r>
    </w:p>
    <w:p w:rsidR="000920FB" w:rsidRPr="006601F5" w:rsidRDefault="000920FB" w:rsidP="007B11AC">
      <w:pPr>
        <w:jc w:val="both"/>
        <w:rPr>
          <w:b/>
          <w:color w:val="auto"/>
          <w:sz w:val="20"/>
          <w:szCs w:val="20"/>
          <w:lang w:val="ka-GE"/>
        </w:rPr>
      </w:pPr>
      <w:r w:rsidRPr="006601F5">
        <w:rPr>
          <w:b/>
          <w:color w:val="auto"/>
          <w:sz w:val="20"/>
          <w:szCs w:val="20"/>
          <w:lang w:val="ka-GE"/>
        </w:rPr>
        <w:lastRenderedPageBreak/>
        <w:t xml:space="preserve">სურათი 4.2.15.3.2.1. </w:t>
      </w:r>
      <w:proofErr w:type="spellStart"/>
      <w:r w:rsidRPr="006601F5">
        <w:rPr>
          <w:color w:val="auto"/>
          <w:sz w:val="20"/>
          <w:szCs w:val="20"/>
          <w:lang w:val="ka-GE"/>
        </w:rPr>
        <w:t>ბიორემედიაციის</w:t>
      </w:r>
      <w:proofErr w:type="spellEnd"/>
      <w:r w:rsidRPr="006601F5">
        <w:rPr>
          <w:color w:val="auto"/>
          <w:sz w:val="20"/>
          <w:szCs w:val="20"/>
          <w:lang w:val="ka-GE"/>
        </w:rPr>
        <w:t xml:space="preserve"> მოედნის მდებარეობა</w:t>
      </w:r>
    </w:p>
    <w:p w:rsidR="000920FB" w:rsidRPr="006601F5" w:rsidRDefault="000920FB" w:rsidP="007B11AC">
      <w:pPr>
        <w:jc w:val="center"/>
        <w:rPr>
          <w:color w:val="auto"/>
          <w:lang w:val="ka-GE"/>
        </w:rPr>
      </w:pPr>
      <w:r w:rsidRPr="006601F5">
        <w:rPr>
          <w:noProof/>
          <w:color w:val="auto"/>
          <w:lang w:val="ka-GE" w:eastAsia="ka-GE"/>
        </w:rPr>
        <w:drawing>
          <wp:inline distT="0" distB="0" distL="0" distR="0" wp14:anchorId="70A00A2F" wp14:editId="46B394B3">
            <wp:extent cx="5701085" cy="3539953"/>
            <wp:effectExtent l="0" t="0" r="0" b="0"/>
            <wp:docPr id="135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1" cstate="print"/>
                    <a:srcRect/>
                    <a:stretch>
                      <a:fillRect/>
                    </a:stretch>
                  </pic:blipFill>
                  <pic:spPr bwMode="auto">
                    <a:xfrm>
                      <a:off x="0" y="0"/>
                      <a:ext cx="5709312" cy="3545062"/>
                    </a:xfrm>
                    <a:prstGeom prst="rect">
                      <a:avLst/>
                    </a:prstGeom>
                    <a:noFill/>
                    <a:ln w="9525">
                      <a:noFill/>
                      <a:miter lim="800000"/>
                      <a:headEnd/>
                      <a:tailEnd/>
                    </a:ln>
                  </pic:spPr>
                </pic:pic>
              </a:graphicData>
            </a:graphic>
          </wp:inline>
        </w:drawing>
      </w:r>
    </w:p>
    <w:p w:rsidR="000920FB" w:rsidRPr="006601F5" w:rsidRDefault="000920FB" w:rsidP="007B11AC">
      <w:pPr>
        <w:jc w:val="both"/>
        <w:rPr>
          <w:color w:val="auto"/>
          <w:lang w:val="ka-GE"/>
        </w:rPr>
      </w:pPr>
      <w:proofErr w:type="spellStart"/>
      <w:r w:rsidRPr="006601F5">
        <w:rPr>
          <w:color w:val="auto"/>
          <w:lang w:val="ka-GE"/>
        </w:rPr>
        <w:t>ლოკაციიდან</w:t>
      </w:r>
      <w:proofErr w:type="spellEnd"/>
      <w:r w:rsidRPr="006601F5">
        <w:rPr>
          <w:color w:val="auto"/>
          <w:lang w:val="ka-GE"/>
        </w:rPr>
        <w:t xml:space="preserve"> სამხრეთ აღმოსავლეთით 300 მეტრში განლაგებულია ძალოვანი ქვესადგურის ტერიტორია და საოპერატოროს შენობა, ხოლო სამხრ-დასავლეთით დაახლოებით 180 მეტრში საგენერატორო.</w:t>
      </w:r>
    </w:p>
    <w:p w:rsidR="000920FB" w:rsidRPr="006601F5" w:rsidRDefault="000920FB" w:rsidP="007B11AC">
      <w:pPr>
        <w:jc w:val="both"/>
        <w:rPr>
          <w:b/>
          <w:color w:val="auto"/>
          <w:sz w:val="20"/>
          <w:szCs w:val="20"/>
          <w:lang w:val="ka-GE"/>
        </w:rPr>
      </w:pPr>
      <w:r w:rsidRPr="006601F5">
        <w:rPr>
          <w:b/>
          <w:color w:val="auto"/>
          <w:sz w:val="20"/>
          <w:szCs w:val="20"/>
          <w:lang w:val="ka-GE"/>
        </w:rPr>
        <w:t xml:space="preserve">სურათი </w:t>
      </w:r>
      <w:r w:rsidR="006601F5" w:rsidRPr="006601F5">
        <w:rPr>
          <w:b/>
          <w:color w:val="auto"/>
          <w:sz w:val="20"/>
          <w:szCs w:val="20"/>
          <w:lang w:val="ka-GE"/>
        </w:rPr>
        <w:t>4.2.15.3.2.</w:t>
      </w:r>
      <w:r w:rsidR="006601F5">
        <w:rPr>
          <w:b/>
          <w:color w:val="auto"/>
          <w:sz w:val="20"/>
          <w:szCs w:val="20"/>
          <w:lang w:val="ka-GE"/>
        </w:rPr>
        <w:t>2</w:t>
      </w:r>
      <w:r w:rsidR="006601F5" w:rsidRPr="006601F5">
        <w:rPr>
          <w:b/>
          <w:color w:val="auto"/>
          <w:sz w:val="20"/>
          <w:szCs w:val="20"/>
          <w:lang w:val="ka-GE"/>
        </w:rPr>
        <w:t>.</w:t>
      </w:r>
      <w:r w:rsidR="006601F5">
        <w:rPr>
          <w:b/>
          <w:color w:val="auto"/>
          <w:sz w:val="20"/>
          <w:szCs w:val="20"/>
          <w:lang w:val="ka-GE"/>
        </w:rPr>
        <w:t xml:space="preserve"> </w:t>
      </w:r>
      <w:proofErr w:type="spellStart"/>
      <w:r w:rsidRPr="006601F5">
        <w:rPr>
          <w:color w:val="auto"/>
          <w:sz w:val="20"/>
          <w:szCs w:val="20"/>
          <w:lang w:val="ka-GE"/>
        </w:rPr>
        <w:t>ბიორემედიაციის</w:t>
      </w:r>
      <w:proofErr w:type="spellEnd"/>
      <w:r w:rsidRPr="006601F5">
        <w:rPr>
          <w:color w:val="auto"/>
          <w:sz w:val="20"/>
          <w:szCs w:val="20"/>
          <w:lang w:val="ka-GE"/>
        </w:rPr>
        <w:t xml:space="preserve"> მოედნის ლოკაციის სიტუაციური სქემა</w:t>
      </w:r>
    </w:p>
    <w:p w:rsidR="000920FB" w:rsidRPr="006601F5" w:rsidRDefault="000920FB" w:rsidP="007B11AC">
      <w:pPr>
        <w:rPr>
          <w:color w:val="auto"/>
          <w:sz w:val="20"/>
          <w:szCs w:val="20"/>
          <w:lang w:val="ka-GE"/>
        </w:rPr>
      </w:pPr>
      <w:r w:rsidRPr="006601F5">
        <w:rPr>
          <w:noProof/>
          <w:color w:val="auto"/>
          <w:sz w:val="20"/>
          <w:szCs w:val="20"/>
          <w:lang w:val="ka-GE" w:eastAsia="ka-GE"/>
        </w:rPr>
        <w:drawing>
          <wp:inline distT="0" distB="0" distL="0" distR="0" wp14:anchorId="725C78F5" wp14:editId="6099385A">
            <wp:extent cx="5896721" cy="3021495"/>
            <wp:effectExtent l="19050" t="0" r="8779" b="0"/>
            <wp:docPr id="1357" name="Picture 4"/>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srcRect/>
                    <a:stretch>
                      <a:fillRect/>
                    </a:stretch>
                  </pic:blipFill>
                  <pic:spPr bwMode="auto">
                    <a:xfrm>
                      <a:off x="0" y="0"/>
                      <a:ext cx="5895899" cy="3021074"/>
                    </a:xfrm>
                    <a:prstGeom prst="rect">
                      <a:avLst/>
                    </a:prstGeom>
                    <a:noFill/>
                    <a:ln w="9525">
                      <a:noFill/>
                      <a:miter lim="800000"/>
                      <a:headEnd/>
                      <a:tailEnd/>
                    </a:ln>
                  </pic:spPr>
                </pic:pic>
              </a:graphicData>
            </a:graphic>
          </wp:inline>
        </w:drawing>
      </w:r>
    </w:p>
    <w:p w:rsidR="000920FB" w:rsidRPr="006601F5" w:rsidRDefault="000920FB" w:rsidP="007B11AC">
      <w:pPr>
        <w:jc w:val="both"/>
        <w:rPr>
          <w:color w:val="auto"/>
          <w:lang w:val="ka-GE"/>
        </w:rPr>
      </w:pPr>
      <w:r w:rsidRPr="006601F5">
        <w:rPr>
          <w:color w:val="auto"/>
          <w:lang w:val="ka-GE"/>
        </w:rPr>
        <w:t xml:space="preserve">მოედნის ლოკაციის შერჩევისას ერთ-ერთი განმსაზღვრელი ფაქტორი იყო აგრეთვე </w:t>
      </w:r>
      <w:proofErr w:type="spellStart"/>
      <w:r w:rsidRPr="006601F5">
        <w:rPr>
          <w:color w:val="auto"/>
          <w:lang w:val="ka-GE"/>
        </w:rPr>
        <w:t>რემედიაციისათვის</w:t>
      </w:r>
      <w:proofErr w:type="spellEnd"/>
      <w:r w:rsidRPr="006601F5">
        <w:rPr>
          <w:color w:val="auto"/>
          <w:lang w:val="ka-GE"/>
        </w:rPr>
        <w:t xml:space="preserve"> განკუთვნილი ნარჩენების წარმოქმნის  პოტენციური კერების სიახლოვე, რაც აიოლებს დაბინძურებაზე რეაგირებისას გასაწმენდი სუბსტრატის  </w:t>
      </w:r>
      <w:proofErr w:type="spellStart"/>
      <w:r w:rsidRPr="006601F5">
        <w:rPr>
          <w:color w:val="auto"/>
          <w:lang w:val="ka-GE"/>
        </w:rPr>
        <w:t>რემედიაციის</w:t>
      </w:r>
      <w:proofErr w:type="spellEnd"/>
      <w:r w:rsidRPr="006601F5">
        <w:rPr>
          <w:color w:val="auto"/>
          <w:lang w:val="ka-GE"/>
        </w:rPr>
        <w:t xml:space="preserve"> მოედანზე გადატანისა და გაწმენდილი სუბსტრატის პირვანდელ ადგილზე დაბრუნების ოპერაციებს. </w:t>
      </w:r>
    </w:p>
    <w:p w:rsidR="00F34D05" w:rsidRDefault="00F34D05">
      <w:pPr>
        <w:spacing w:before="120"/>
        <w:jc w:val="both"/>
        <w:rPr>
          <w:b/>
          <w:color w:val="auto"/>
          <w:sz w:val="20"/>
          <w:szCs w:val="20"/>
          <w:lang w:val="ka-GE"/>
        </w:rPr>
      </w:pPr>
      <w:r>
        <w:rPr>
          <w:b/>
          <w:color w:val="auto"/>
          <w:sz w:val="20"/>
          <w:szCs w:val="20"/>
          <w:lang w:val="ka-GE"/>
        </w:rPr>
        <w:br w:type="page"/>
      </w:r>
    </w:p>
    <w:p w:rsidR="000920FB" w:rsidRPr="006601F5" w:rsidRDefault="000920FB" w:rsidP="007B11AC">
      <w:pPr>
        <w:jc w:val="center"/>
        <w:rPr>
          <w:color w:val="auto"/>
          <w:sz w:val="20"/>
          <w:szCs w:val="20"/>
          <w:lang w:val="ka-GE"/>
        </w:rPr>
      </w:pPr>
      <w:r w:rsidRPr="006601F5">
        <w:rPr>
          <w:b/>
          <w:color w:val="auto"/>
          <w:sz w:val="20"/>
          <w:szCs w:val="20"/>
          <w:lang w:val="ka-GE"/>
        </w:rPr>
        <w:lastRenderedPageBreak/>
        <w:t>სურათი 4.2.15.3.2.</w:t>
      </w:r>
      <w:r w:rsidR="006601F5">
        <w:rPr>
          <w:b/>
          <w:color w:val="auto"/>
          <w:sz w:val="20"/>
          <w:szCs w:val="20"/>
          <w:lang w:val="ka-GE"/>
        </w:rPr>
        <w:t>3</w:t>
      </w:r>
      <w:r w:rsidRPr="006601F5">
        <w:rPr>
          <w:b/>
          <w:color w:val="auto"/>
          <w:sz w:val="20"/>
          <w:szCs w:val="20"/>
          <w:lang w:val="ka-GE"/>
        </w:rPr>
        <w:t xml:space="preserve">.  </w:t>
      </w:r>
      <w:proofErr w:type="spellStart"/>
      <w:r w:rsidRPr="006601F5">
        <w:rPr>
          <w:color w:val="auto"/>
          <w:sz w:val="20"/>
          <w:szCs w:val="20"/>
          <w:lang w:val="ka-GE"/>
        </w:rPr>
        <w:t>ბიორემედიაციით</w:t>
      </w:r>
      <w:proofErr w:type="spellEnd"/>
      <w:r w:rsidRPr="006601F5">
        <w:rPr>
          <w:color w:val="auto"/>
          <w:sz w:val="20"/>
          <w:szCs w:val="20"/>
          <w:lang w:val="ka-GE"/>
        </w:rPr>
        <w:t xml:space="preserve"> გასაწმენდი სუბსტრატის წარმოქმნის პოტენციური კერები</w:t>
      </w:r>
    </w:p>
    <w:p w:rsidR="000920FB" w:rsidRPr="006601F5" w:rsidRDefault="000920FB" w:rsidP="007B11AC">
      <w:pPr>
        <w:jc w:val="center"/>
        <w:rPr>
          <w:color w:val="auto"/>
          <w:lang w:val="ka-GE"/>
        </w:rPr>
      </w:pPr>
      <w:r w:rsidRPr="006601F5">
        <w:rPr>
          <w:noProof/>
          <w:color w:val="auto"/>
          <w:lang w:val="ka-GE" w:eastAsia="ka-GE"/>
        </w:rPr>
        <w:drawing>
          <wp:inline distT="0" distB="0" distL="0" distR="0" wp14:anchorId="7113BD84" wp14:editId="1D5A7594">
            <wp:extent cx="4519075" cy="3230880"/>
            <wp:effectExtent l="0" t="0" r="0" b="7620"/>
            <wp:docPr id="135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cstate="print"/>
                    <a:srcRect/>
                    <a:stretch>
                      <a:fillRect/>
                    </a:stretch>
                  </pic:blipFill>
                  <pic:spPr bwMode="auto">
                    <a:xfrm>
                      <a:off x="0" y="0"/>
                      <a:ext cx="4526609" cy="3236266"/>
                    </a:xfrm>
                    <a:prstGeom prst="rect">
                      <a:avLst/>
                    </a:prstGeom>
                    <a:noFill/>
                    <a:ln w="9525">
                      <a:noFill/>
                      <a:miter lim="800000"/>
                      <a:headEnd/>
                      <a:tailEnd/>
                    </a:ln>
                  </pic:spPr>
                </pic:pic>
              </a:graphicData>
            </a:graphic>
          </wp:inline>
        </w:drawing>
      </w:r>
    </w:p>
    <w:p w:rsidR="000920FB" w:rsidRPr="006601F5" w:rsidRDefault="000920FB" w:rsidP="007B11AC">
      <w:pPr>
        <w:jc w:val="both"/>
        <w:rPr>
          <w:color w:val="auto"/>
          <w:lang w:val="ka-GE"/>
        </w:rPr>
      </w:pPr>
      <w:proofErr w:type="spellStart"/>
      <w:r w:rsidRPr="006601F5">
        <w:rPr>
          <w:color w:val="auto"/>
          <w:lang w:val="ka-GE"/>
        </w:rPr>
        <w:t>სარემედიაციო</w:t>
      </w:r>
      <w:proofErr w:type="spellEnd"/>
      <w:r w:rsidRPr="006601F5">
        <w:rPr>
          <w:color w:val="auto"/>
          <w:lang w:val="ka-GE"/>
        </w:rPr>
        <w:t xml:space="preserve"> მოედანი მოეწყობა 2 სექციად, რომელთა საერთო ფართობი შეადგენს 60 დან 80 </w:t>
      </w:r>
      <w:proofErr w:type="spellStart"/>
      <w:r w:rsidRPr="006601F5">
        <w:rPr>
          <w:color w:val="auto"/>
          <w:lang w:val="ka-GE"/>
        </w:rPr>
        <w:t>მ</w:t>
      </w:r>
      <w:r w:rsidRPr="006601F5">
        <w:rPr>
          <w:color w:val="auto"/>
          <w:vertAlign w:val="superscript"/>
          <w:lang w:val="ka-GE"/>
        </w:rPr>
        <w:t>2</w:t>
      </w:r>
      <w:proofErr w:type="spellEnd"/>
      <w:r w:rsidRPr="006601F5">
        <w:rPr>
          <w:color w:val="auto"/>
          <w:lang w:val="ka-GE"/>
        </w:rPr>
        <w:t xml:space="preserve">-მდე.  </w:t>
      </w:r>
    </w:p>
    <w:p w:rsidR="000920FB" w:rsidRPr="006601F5" w:rsidRDefault="000920FB" w:rsidP="007B11AC">
      <w:pPr>
        <w:jc w:val="both"/>
        <w:rPr>
          <w:color w:val="auto"/>
          <w:lang w:val="ka-GE"/>
        </w:rPr>
      </w:pPr>
      <w:proofErr w:type="spellStart"/>
      <w:r w:rsidRPr="006601F5">
        <w:rPr>
          <w:color w:val="auto"/>
          <w:lang w:val="ka-GE"/>
        </w:rPr>
        <w:t>N1</w:t>
      </w:r>
      <w:proofErr w:type="spellEnd"/>
      <w:r w:rsidRPr="006601F5">
        <w:rPr>
          <w:color w:val="auto"/>
          <w:lang w:val="ka-GE"/>
        </w:rPr>
        <w:t xml:space="preserve"> სექცია გამოყენებული იქნება სხვადასხვა ხარისხით დაბინძურებული სუბსტრატის  მისაღებად და ცალკეულ უჯრედებში </w:t>
      </w:r>
      <w:proofErr w:type="spellStart"/>
      <w:r w:rsidRPr="006601F5">
        <w:rPr>
          <w:color w:val="auto"/>
          <w:lang w:val="ka-GE"/>
        </w:rPr>
        <w:t>სეპარირებულად</w:t>
      </w:r>
      <w:proofErr w:type="spellEnd"/>
      <w:r w:rsidRPr="006601F5">
        <w:rPr>
          <w:color w:val="auto"/>
          <w:lang w:val="ka-GE"/>
        </w:rPr>
        <w:t xml:space="preserve"> განთავსების, აგრეთვე გაწმენდილი სუბსტრატის წარმოშობის ადგილზე დაბრუნებამდე  (ან შემდგომ განთავსებამდე) დროებითი დასაწყობების მიზნით. </w:t>
      </w:r>
    </w:p>
    <w:p w:rsidR="000920FB" w:rsidRPr="006601F5" w:rsidRDefault="000920FB" w:rsidP="007B11AC">
      <w:pPr>
        <w:jc w:val="both"/>
        <w:rPr>
          <w:color w:val="auto"/>
          <w:lang w:val="ka-GE"/>
        </w:rPr>
      </w:pPr>
      <w:r w:rsidRPr="006601F5">
        <w:rPr>
          <w:color w:val="auto"/>
          <w:lang w:val="ka-GE"/>
        </w:rPr>
        <w:t xml:space="preserve">ხოლო </w:t>
      </w:r>
      <w:proofErr w:type="spellStart"/>
      <w:r w:rsidRPr="006601F5">
        <w:rPr>
          <w:color w:val="auto"/>
          <w:lang w:val="ka-GE"/>
        </w:rPr>
        <w:t>N2</w:t>
      </w:r>
      <w:proofErr w:type="spellEnd"/>
      <w:r w:rsidRPr="006601F5">
        <w:rPr>
          <w:color w:val="auto"/>
          <w:lang w:val="ka-GE"/>
        </w:rPr>
        <w:t xml:space="preserve"> მოედანი განკუთვნილია დაბინძურებული სუბსტრატის შერევის, ერთ ფენად გაშლისა და ბიოპრეპარატით დამუშავების ოპერაციებისათვის.</w:t>
      </w:r>
    </w:p>
    <w:p w:rsidR="000920FB" w:rsidRPr="006601F5" w:rsidRDefault="000920FB" w:rsidP="007B11AC">
      <w:pPr>
        <w:jc w:val="both"/>
        <w:rPr>
          <w:color w:val="auto"/>
          <w:lang w:val="ka-GE"/>
        </w:rPr>
      </w:pPr>
      <w:r w:rsidRPr="006601F5">
        <w:rPr>
          <w:color w:val="auto"/>
          <w:lang w:val="ka-GE"/>
        </w:rPr>
        <w:t xml:space="preserve">მიუხედავად ფუნქციონალური დანიშნულებისა მოედნების საფუძვლის მოწყობა ხდება ერთი სქემით, რაც ითვალისწინებს შემდეგს: </w:t>
      </w:r>
    </w:p>
    <w:p w:rsidR="000920FB" w:rsidRPr="006601F5" w:rsidRDefault="000920FB" w:rsidP="007B11AC">
      <w:pPr>
        <w:jc w:val="both"/>
        <w:rPr>
          <w:color w:val="auto"/>
          <w:lang w:val="ka-GE"/>
        </w:rPr>
      </w:pPr>
      <w:r w:rsidRPr="006601F5">
        <w:rPr>
          <w:color w:val="auto"/>
          <w:lang w:val="ka-GE"/>
        </w:rPr>
        <w:t xml:space="preserve">მექანიკური ხელის </w:t>
      </w:r>
      <w:proofErr w:type="spellStart"/>
      <w:r w:rsidRPr="006601F5">
        <w:rPr>
          <w:color w:val="auto"/>
          <w:lang w:val="ka-GE"/>
        </w:rPr>
        <w:t>კომპაქტერით</w:t>
      </w:r>
      <w:proofErr w:type="spellEnd"/>
      <w:r w:rsidRPr="006601F5">
        <w:rPr>
          <w:color w:val="auto"/>
          <w:lang w:val="ka-GE"/>
        </w:rPr>
        <w:t xml:space="preserve"> (სატკეპნით) 10-15 სმ. თიხის მოტკეპნილი, წყალგაუმტარი საიზოლაციო ფენის მოწყობა მოედნის მთელ ფართობზე.</w:t>
      </w:r>
    </w:p>
    <w:p w:rsidR="000920FB" w:rsidRPr="006601F5" w:rsidRDefault="000920FB" w:rsidP="007B11AC">
      <w:pPr>
        <w:jc w:val="both"/>
        <w:rPr>
          <w:color w:val="auto"/>
          <w:lang w:val="ka-GE"/>
        </w:rPr>
      </w:pPr>
      <w:r w:rsidRPr="006601F5">
        <w:rPr>
          <w:color w:val="auto"/>
          <w:lang w:val="ka-GE"/>
        </w:rPr>
        <w:t xml:space="preserve">ასევე </w:t>
      </w:r>
      <w:proofErr w:type="spellStart"/>
      <w:r w:rsidRPr="006601F5">
        <w:rPr>
          <w:color w:val="auto"/>
          <w:lang w:val="ka-GE"/>
        </w:rPr>
        <w:t>კომპაქტირებული</w:t>
      </w:r>
      <w:proofErr w:type="spellEnd"/>
      <w:r w:rsidRPr="006601F5">
        <w:rPr>
          <w:color w:val="auto"/>
          <w:lang w:val="ka-GE"/>
        </w:rPr>
        <w:t xml:space="preserve"> თიხით (ან ფიცრით. ბეტონით) 30-50 სმ-იანი ბორტების მოწყობა მოედნის მთელ პერიმეტრზე (იხ. ნახ. ქვემოთ). ამასთან </w:t>
      </w:r>
      <w:proofErr w:type="spellStart"/>
      <w:r w:rsidRPr="006601F5">
        <w:rPr>
          <w:color w:val="auto"/>
          <w:lang w:val="ka-GE"/>
        </w:rPr>
        <w:t>N1</w:t>
      </w:r>
      <w:proofErr w:type="spellEnd"/>
      <w:r w:rsidRPr="006601F5">
        <w:rPr>
          <w:color w:val="auto"/>
          <w:lang w:val="ka-GE"/>
        </w:rPr>
        <w:t xml:space="preserve"> სექციაზე იგივე ტიპის ბორტები ეწყობა ცალკეულ უჯრედებს შორისაც.  ბორტების მოწყობა შესაძლოა, როგორც მოტკეპნილი თიხის </w:t>
      </w:r>
      <w:proofErr w:type="spellStart"/>
      <w:r w:rsidRPr="006601F5">
        <w:rPr>
          <w:color w:val="auto"/>
          <w:lang w:val="ka-GE"/>
        </w:rPr>
        <w:t>ბრუსტვერების</w:t>
      </w:r>
      <w:proofErr w:type="spellEnd"/>
      <w:r w:rsidRPr="006601F5">
        <w:rPr>
          <w:color w:val="auto"/>
          <w:lang w:val="ka-GE"/>
        </w:rPr>
        <w:t xml:space="preserve"> მეშვეობით, ასევე ფიცრით ან ბეტონით - სიტუაციისა და გამოვლენილი საჭიროების მიხედვით (იხ. ნახ.  ქვემოთ).</w:t>
      </w:r>
    </w:p>
    <w:p w:rsidR="000920FB" w:rsidRPr="006601F5" w:rsidRDefault="000920FB" w:rsidP="007B11AC">
      <w:pPr>
        <w:jc w:val="both"/>
        <w:rPr>
          <w:color w:val="auto"/>
          <w:lang w:val="ka-GE"/>
        </w:rPr>
      </w:pPr>
      <w:r w:rsidRPr="006601F5">
        <w:rPr>
          <w:color w:val="auto"/>
          <w:lang w:val="ka-GE"/>
        </w:rPr>
        <w:t>მოედნის მთელი ფართობისა და ბორტების დაფარვას პლასტიკის საიზოლაციო ფენით.</w:t>
      </w:r>
    </w:p>
    <w:p w:rsidR="000920FB" w:rsidRPr="006601F5" w:rsidRDefault="000920FB" w:rsidP="007B11AC">
      <w:pPr>
        <w:pStyle w:val="ListParagraph"/>
        <w:ind w:left="0"/>
        <w:jc w:val="both"/>
        <w:rPr>
          <w:color w:val="auto"/>
          <w:sz w:val="20"/>
          <w:szCs w:val="20"/>
          <w:lang w:val="ka-GE"/>
        </w:rPr>
      </w:pPr>
      <w:r w:rsidRPr="006601F5">
        <w:rPr>
          <w:b/>
          <w:color w:val="auto"/>
          <w:sz w:val="20"/>
          <w:szCs w:val="20"/>
          <w:lang w:val="ka-GE"/>
        </w:rPr>
        <w:t>სურათი 4.2.15.3.2.</w:t>
      </w:r>
      <w:r w:rsidR="006601F5">
        <w:rPr>
          <w:b/>
          <w:color w:val="auto"/>
          <w:sz w:val="20"/>
          <w:szCs w:val="20"/>
          <w:lang w:val="ka-GE"/>
        </w:rPr>
        <w:t>4</w:t>
      </w:r>
      <w:r w:rsidRPr="006601F5">
        <w:rPr>
          <w:b/>
          <w:color w:val="auto"/>
          <w:sz w:val="20"/>
          <w:szCs w:val="20"/>
          <w:lang w:val="ka-GE"/>
        </w:rPr>
        <w:t xml:space="preserve">. </w:t>
      </w:r>
      <w:proofErr w:type="spellStart"/>
      <w:r w:rsidRPr="006601F5">
        <w:rPr>
          <w:color w:val="auto"/>
          <w:sz w:val="20"/>
          <w:szCs w:val="20"/>
          <w:lang w:val="ka-GE"/>
        </w:rPr>
        <w:t>ბიოსარემედიაციო</w:t>
      </w:r>
      <w:proofErr w:type="spellEnd"/>
      <w:r w:rsidRPr="006601F5">
        <w:rPr>
          <w:color w:val="auto"/>
          <w:sz w:val="20"/>
          <w:szCs w:val="20"/>
          <w:lang w:val="ka-GE"/>
        </w:rPr>
        <w:t xml:space="preserve"> მოედნის </w:t>
      </w:r>
      <w:proofErr w:type="spellStart"/>
      <w:r w:rsidRPr="006601F5">
        <w:rPr>
          <w:color w:val="auto"/>
          <w:sz w:val="20"/>
          <w:szCs w:val="20"/>
          <w:lang w:val="ka-GE"/>
        </w:rPr>
        <w:t>N1</w:t>
      </w:r>
      <w:proofErr w:type="spellEnd"/>
      <w:r w:rsidRPr="006601F5">
        <w:rPr>
          <w:color w:val="auto"/>
          <w:sz w:val="20"/>
          <w:szCs w:val="20"/>
          <w:lang w:val="ka-GE"/>
        </w:rPr>
        <w:t xml:space="preserve"> სექციის მოწყობის პრინციპული სქემა</w:t>
      </w:r>
    </w:p>
    <w:p w:rsidR="000920FB" w:rsidRPr="006601F5" w:rsidRDefault="000920FB" w:rsidP="007B11AC">
      <w:pPr>
        <w:pStyle w:val="ListParagraph"/>
        <w:ind w:left="0"/>
        <w:jc w:val="both"/>
        <w:rPr>
          <w:color w:val="auto"/>
          <w:lang w:val="ka-GE"/>
        </w:rPr>
      </w:pPr>
      <w:r w:rsidRPr="006601F5">
        <w:rPr>
          <w:noProof/>
          <w:color w:val="auto"/>
          <w:lang w:val="ka-GE" w:eastAsia="ka-GE"/>
        </w:rPr>
        <w:drawing>
          <wp:inline distT="0" distB="0" distL="0" distR="0" wp14:anchorId="325D75B9" wp14:editId="467A1492">
            <wp:extent cx="6015990" cy="1203720"/>
            <wp:effectExtent l="19050" t="0" r="3810" b="0"/>
            <wp:docPr id="1360" name="Picture 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srcRect/>
                    <a:stretch>
                      <a:fillRect/>
                    </a:stretch>
                  </pic:blipFill>
                  <pic:spPr bwMode="auto">
                    <a:xfrm>
                      <a:off x="0" y="0"/>
                      <a:ext cx="6015990" cy="1203720"/>
                    </a:xfrm>
                    <a:prstGeom prst="rect">
                      <a:avLst/>
                    </a:prstGeom>
                    <a:noFill/>
                    <a:ln w="9525">
                      <a:noFill/>
                      <a:miter lim="800000"/>
                      <a:headEnd/>
                      <a:tailEnd/>
                    </a:ln>
                  </pic:spPr>
                </pic:pic>
              </a:graphicData>
            </a:graphic>
          </wp:inline>
        </w:drawing>
      </w:r>
    </w:p>
    <w:p w:rsidR="000920FB" w:rsidRPr="006601F5" w:rsidRDefault="000920FB" w:rsidP="007B11AC">
      <w:pPr>
        <w:pStyle w:val="ListParagraph"/>
        <w:ind w:left="0"/>
        <w:jc w:val="both"/>
        <w:rPr>
          <w:color w:val="auto"/>
          <w:sz w:val="20"/>
          <w:szCs w:val="20"/>
          <w:lang w:val="ka-GE"/>
        </w:rPr>
      </w:pPr>
      <w:r w:rsidRPr="006601F5">
        <w:rPr>
          <w:b/>
          <w:color w:val="auto"/>
          <w:sz w:val="20"/>
          <w:szCs w:val="20"/>
          <w:lang w:val="ka-GE"/>
        </w:rPr>
        <w:lastRenderedPageBreak/>
        <w:t>სურათი 4.2.15.3.2.</w:t>
      </w:r>
      <w:r w:rsidR="006601F5">
        <w:rPr>
          <w:b/>
          <w:color w:val="auto"/>
          <w:sz w:val="20"/>
          <w:szCs w:val="20"/>
          <w:lang w:val="ka-GE"/>
        </w:rPr>
        <w:t>5</w:t>
      </w:r>
      <w:r w:rsidRPr="006601F5">
        <w:rPr>
          <w:b/>
          <w:color w:val="auto"/>
          <w:sz w:val="20"/>
          <w:szCs w:val="20"/>
          <w:lang w:val="ka-GE"/>
        </w:rPr>
        <w:t xml:space="preserve">.  </w:t>
      </w:r>
      <w:proofErr w:type="spellStart"/>
      <w:r w:rsidRPr="006601F5">
        <w:rPr>
          <w:color w:val="auto"/>
          <w:sz w:val="20"/>
          <w:szCs w:val="20"/>
          <w:lang w:val="ka-GE"/>
        </w:rPr>
        <w:t>ბიოსარემედიაციო</w:t>
      </w:r>
      <w:proofErr w:type="spellEnd"/>
      <w:r w:rsidRPr="006601F5">
        <w:rPr>
          <w:color w:val="auto"/>
          <w:sz w:val="20"/>
          <w:szCs w:val="20"/>
          <w:lang w:val="ka-GE"/>
        </w:rPr>
        <w:t xml:space="preserve"> მოედნის </w:t>
      </w:r>
      <w:proofErr w:type="spellStart"/>
      <w:r w:rsidRPr="006601F5">
        <w:rPr>
          <w:color w:val="auto"/>
          <w:sz w:val="20"/>
          <w:szCs w:val="20"/>
          <w:lang w:val="ka-GE"/>
        </w:rPr>
        <w:t>N2</w:t>
      </w:r>
      <w:proofErr w:type="spellEnd"/>
      <w:r w:rsidRPr="006601F5">
        <w:rPr>
          <w:color w:val="auto"/>
          <w:sz w:val="20"/>
          <w:szCs w:val="20"/>
          <w:lang w:val="ka-GE"/>
        </w:rPr>
        <w:t xml:space="preserve"> სექციის მოწყობის პრინციპული სქემა</w:t>
      </w:r>
    </w:p>
    <w:p w:rsidR="000920FB" w:rsidRPr="006601F5" w:rsidRDefault="000920FB" w:rsidP="007B11AC">
      <w:pPr>
        <w:pStyle w:val="ListParagraph"/>
        <w:ind w:left="0"/>
        <w:jc w:val="center"/>
        <w:rPr>
          <w:b/>
          <w:color w:val="auto"/>
          <w:sz w:val="18"/>
          <w:szCs w:val="18"/>
          <w:lang w:val="ka-GE"/>
        </w:rPr>
      </w:pPr>
    </w:p>
    <w:p w:rsidR="000920FB" w:rsidRPr="006601F5" w:rsidRDefault="000920FB" w:rsidP="007B11AC">
      <w:pPr>
        <w:pStyle w:val="ListParagraph"/>
        <w:ind w:left="0"/>
        <w:jc w:val="center"/>
        <w:rPr>
          <w:b/>
          <w:color w:val="auto"/>
          <w:sz w:val="18"/>
          <w:szCs w:val="18"/>
          <w:lang w:val="ka-GE"/>
        </w:rPr>
      </w:pPr>
      <w:r w:rsidRPr="006601F5">
        <w:rPr>
          <w:b/>
          <w:noProof/>
          <w:color w:val="auto"/>
          <w:sz w:val="18"/>
          <w:szCs w:val="18"/>
          <w:lang w:val="ka-GE" w:eastAsia="ka-GE"/>
        </w:rPr>
        <w:drawing>
          <wp:inline distT="0" distB="0" distL="0" distR="0" wp14:anchorId="54740120" wp14:editId="015C0B89">
            <wp:extent cx="5979414" cy="994867"/>
            <wp:effectExtent l="19050" t="0" r="2286" b="0"/>
            <wp:docPr id="1361" name="Picture 2"/>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srcRect/>
                    <a:stretch>
                      <a:fillRect/>
                    </a:stretch>
                  </pic:blipFill>
                  <pic:spPr bwMode="auto">
                    <a:xfrm>
                      <a:off x="0" y="0"/>
                      <a:ext cx="5979414" cy="994867"/>
                    </a:xfrm>
                    <a:prstGeom prst="rect">
                      <a:avLst/>
                    </a:prstGeom>
                    <a:noFill/>
                    <a:ln w="9525">
                      <a:noFill/>
                      <a:miter lim="800000"/>
                      <a:headEnd/>
                      <a:tailEnd/>
                    </a:ln>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395"/>
      </w:tblGrid>
      <w:tr w:rsidR="006601F5" w:rsidRPr="006601F5" w:rsidTr="006601F5">
        <w:trPr>
          <w:jc w:val="center"/>
        </w:trPr>
        <w:tc>
          <w:tcPr>
            <w:tcW w:w="4927" w:type="dxa"/>
          </w:tcPr>
          <w:p w:rsidR="000920FB" w:rsidRPr="006601F5" w:rsidRDefault="000920FB" w:rsidP="007B11AC">
            <w:pPr>
              <w:pStyle w:val="ListParagraph"/>
              <w:ind w:left="0"/>
              <w:jc w:val="center"/>
              <w:rPr>
                <w:b/>
                <w:color w:val="auto"/>
                <w:sz w:val="18"/>
                <w:szCs w:val="18"/>
                <w:lang w:val="ka-GE"/>
              </w:rPr>
            </w:pPr>
            <w:r w:rsidRPr="006601F5">
              <w:rPr>
                <w:b/>
                <w:noProof/>
                <w:color w:val="auto"/>
                <w:sz w:val="18"/>
                <w:szCs w:val="18"/>
                <w:lang w:val="ka-GE" w:eastAsia="ka-GE"/>
              </w:rPr>
              <w:drawing>
                <wp:inline distT="0" distB="0" distL="0" distR="0" wp14:anchorId="43333141" wp14:editId="1DF56415">
                  <wp:extent cx="2972866" cy="1168603"/>
                  <wp:effectExtent l="19050" t="0" r="0" b="0"/>
                  <wp:docPr id="136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6" cstate="print"/>
                          <a:srcRect/>
                          <a:stretch>
                            <a:fillRect/>
                          </a:stretch>
                        </pic:blipFill>
                        <pic:spPr bwMode="auto">
                          <a:xfrm>
                            <a:off x="0" y="0"/>
                            <a:ext cx="2973782" cy="1168963"/>
                          </a:xfrm>
                          <a:prstGeom prst="rect">
                            <a:avLst/>
                          </a:prstGeom>
                          <a:noFill/>
                          <a:ln w="9525">
                            <a:noFill/>
                            <a:miter lim="800000"/>
                            <a:headEnd/>
                            <a:tailEnd/>
                          </a:ln>
                        </pic:spPr>
                      </pic:pic>
                    </a:graphicData>
                  </a:graphic>
                </wp:inline>
              </w:drawing>
            </w:r>
          </w:p>
        </w:tc>
        <w:tc>
          <w:tcPr>
            <w:tcW w:w="4395" w:type="dxa"/>
          </w:tcPr>
          <w:p w:rsidR="000920FB" w:rsidRPr="006601F5" w:rsidRDefault="000920FB" w:rsidP="007B11AC">
            <w:pPr>
              <w:pStyle w:val="ListParagraph"/>
              <w:ind w:left="0"/>
              <w:jc w:val="center"/>
              <w:rPr>
                <w:b/>
                <w:color w:val="auto"/>
                <w:sz w:val="18"/>
                <w:szCs w:val="18"/>
                <w:lang w:val="ka-GE"/>
              </w:rPr>
            </w:pPr>
            <w:r w:rsidRPr="006601F5">
              <w:rPr>
                <w:b/>
                <w:noProof/>
                <w:color w:val="auto"/>
                <w:sz w:val="18"/>
                <w:szCs w:val="18"/>
                <w:lang w:val="ka-GE" w:eastAsia="ka-GE"/>
              </w:rPr>
              <w:drawing>
                <wp:inline distT="0" distB="0" distL="0" distR="0" wp14:anchorId="6A0D33EC" wp14:editId="178DCAB7">
                  <wp:extent cx="2614422" cy="1256175"/>
                  <wp:effectExtent l="19050" t="0" r="0" b="0"/>
                  <wp:docPr id="136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 cstate="print"/>
                          <a:srcRect/>
                          <a:stretch>
                            <a:fillRect/>
                          </a:stretch>
                        </pic:blipFill>
                        <pic:spPr bwMode="auto">
                          <a:xfrm>
                            <a:off x="0" y="0"/>
                            <a:ext cx="2619795" cy="1258757"/>
                          </a:xfrm>
                          <a:prstGeom prst="rect">
                            <a:avLst/>
                          </a:prstGeom>
                          <a:noFill/>
                          <a:ln w="9525">
                            <a:noFill/>
                            <a:miter lim="800000"/>
                            <a:headEnd/>
                            <a:tailEnd/>
                          </a:ln>
                        </pic:spPr>
                      </pic:pic>
                    </a:graphicData>
                  </a:graphic>
                </wp:inline>
              </w:drawing>
            </w:r>
          </w:p>
        </w:tc>
      </w:tr>
      <w:tr w:rsidR="006601F5" w:rsidRPr="006601F5" w:rsidTr="006601F5">
        <w:trPr>
          <w:jc w:val="center"/>
        </w:trPr>
        <w:tc>
          <w:tcPr>
            <w:tcW w:w="4927" w:type="dxa"/>
          </w:tcPr>
          <w:p w:rsidR="000920FB" w:rsidRPr="006601F5" w:rsidRDefault="000920FB" w:rsidP="007B11AC">
            <w:pPr>
              <w:pStyle w:val="ListParagraph"/>
              <w:ind w:left="0"/>
              <w:jc w:val="center"/>
              <w:rPr>
                <w:b/>
                <w:color w:val="auto"/>
                <w:sz w:val="18"/>
                <w:szCs w:val="18"/>
                <w:lang w:val="ka-GE"/>
              </w:rPr>
            </w:pPr>
            <w:r w:rsidRPr="006601F5">
              <w:rPr>
                <w:b/>
                <w:color w:val="auto"/>
                <w:sz w:val="18"/>
                <w:szCs w:val="18"/>
                <w:lang w:val="ka-GE"/>
              </w:rPr>
              <w:t xml:space="preserve">ხის ან ბეტონის ბორტის მოწყობის </w:t>
            </w:r>
          </w:p>
          <w:p w:rsidR="000920FB" w:rsidRPr="006601F5" w:rsidRDefault="000920FB" w:rsidP="007B11AC">
            <w:pPr>
              <w:pStyle w:val="ListParagraph"/>
              <w:ind w:left="0"/>
              <w:jc w:val="center"/>
              <w:rPr>
                <w:b/>
                <w:color w:val="auto"/>
                <w:sz w:val="18"/>
                <w:szCs w:val="18"/>
                <w:lang w:val="ka-GE"/>
              </w:rPr>
            </w:pPr>
            <w:r w:rsidRPr="006601F5">
              <w:rPr>
                <w:b/>
                <w:color w:val="auto"/>
                <w:sz w:val="18"/>
                <w:szCs w:val="18"/>
                <w:lang w:val="ka-GE"/>
              </w:rPr>
              <w:t>პრინციპული სქემა</w:t>
            </w:r>
          </w:p>
        </w:tc>
        <w:tc>
          <w:tcPr>
            <w:tcW w:w="4395" w:type="dxa"/>
          </w:tcPr>
          <w:p w:rsidR="000920FB" w:rsidRPr="006601F5" w:rsidRDefault="000920FB" w:rsidP="007B11AC">
            <w:pPr>
              <w:pStyle w:val="ListParagraph"/>
              <w:ind w:left="0"/>
              <w:jc w:val="center"/>
              <w:rPr>
                <w:b/>
                <w:color w:val="auto"/>
                <w:sz w:val="18"/>
                <w:szCs w:val="18"/>
                <w:lang w:val="ka-GE"/>
              </w:rPr>
            </w:pPr>
            <w:r w:rsidRPr="006601F5">
              <w:rPr>
                <w:b/>
                <w:color w:val="auto"/>
                <w:sz w:val="18"/>
                <w:szCs w:val="18"/>
                <w:lang w:val="ka-GE"/>
              </w:rPr>
              <w:t xml:space="preserve">ნატკეპნი თიხის </w:t>
            </w:r>
            <w:proofErr w:type="spellStart"/>
            <w:r w:rsidRPr="006601F5">
              <w:rPr>
                <w:b/>
                <w:color w:val="auto"/>
                <w:sz w:val="18"/>
                <w:szCs w:val="18"/>
                <w:lang w:val="ka-GE"/>
              </w:rPr>
              <w:t>ბრუსტვერით</w:t>
            </w:r>
            <w:proofErr w:type="spellEnd"/>
            <w:r w:rsidRPr="006601F5">
              <w:rPr>
                <w:b/>
                <w:color w:val="auto"/>
                <w:sz w:val="18"/>
                <w:szCs w:val="18"/>
                <w:lang w:val="ka-GE"/>
              </w:rPr>
              <w:t xml:space="preserve">  ბორტის </w:t>
            </w:r>
          </w:p>
          <w:p w:rsidR="000920FB" w:rsidRPr="006601F5" w:rsidRDefault="000920FB" w:rsidP="007B11AC">
            <w:pPr>
              <w:pStyle w:val="ListParagraph"/>
              <w:ind w:left="0"/>
              <w:jc w:val="center"/>
              <w:rPr>
                <w:b/>
                <w:color w:val="auto"/>
                <w:sz w:val="18"/>
                <w:szCs w:val="18"/>
                <w:lang w:val="ka-GE"/>
              </w:rPr>
            </w:pPr>
            <w:r w:rsidRPr="006601F5">
              <w:rPr>
                <w:b/>
                <w:color w:val="auto"/>
                <w:sz w:val="18"/>
                <w:szCs w:val="18"/>
                <w:lang w:val="ka-GE"/>
              </w:rPr>
              <w:t>მოწყობის პრინციპული სქემა</w:t>
            </w:r>
          </w:p>
        </w:tc>
      </w:tr>
    </w:tbl>
    <w:p w:rsidR="000920FB" w:rsidRPr="006601F5" w:rsidRDefault="000920FB" w:rsidP="007B11AC">
      <w:pPr>
        <w:spacing w:before="120"/>
        <w:jc w:val="both"/>
        <w:rPr>
          <w:color w:val="auto"/>
          <w:lang w:val="ka-GE"/>
        </w:rPr>
      </w:pPr>
    </w:p>
    <w:p w:rsidR="000920FB" w:rsidRPr="006601F5" w:rsidRDefault="000920FB" w:rsidP="007B11AC">
      <w:pPr>
        <w:pStyle w:val="Heading5"/>
        <w:spacing w:line="240" w:lineRule="auto"/>
        <w:rPr>
          <w:color w:val="auto"/>
        </w:rPr>
      </w:pPr>
      <w:bookmarkStart w:id="33" w:name="_Toc64633148"/>
      <w:proofErr w:type="spellStart"/>
      <w:r w:rsidRPr="006601F5">
        <w:rPr>
          <w:color w:val="auto"/>
        </w:rPr>
        <w:t>ბიორემედიაციის</w:t>
      </w:r>
      <w:proofErr w:type="spellEnd"/>
      <w:r w:rsidRPr="006601F5">
        <w:rPr>
          <w:color w:val="auto"/>
        </w:rPr>
        <w:t xml:space="preserve"> მოედნის ოპერირება</w:t>
      </w:r>
      <w:bookmarkEnd w:id="33"/>
    </w:p>
    <w:p w:rsidR="000920FB" w:rsidRPr="006601F5" w:rsidRDefault="000920FB" w:rsidP="007B11AC">
      <w:pPr>
        <w:jc w:val="both"/>
        <w:rPr>
          <w:color w:val="auto"/>
          <w:lang w:val="ka-GE"/>
        </w:rPr>
      </w:pPr>
      <w:r w:rsidRPr="006601F5">
        <w:rPr>
          <w:color w:val="auto"/>
          <w:lang w:val="ka-GE"/>
        </w:rPr>
        <w:t xml:space="preserve">პრეპარატის  შეტანა გასაწმენდ სუბსტრატში უნდა მოხდეს თანაბრად  მთელ ფართობზე  (ლოკალურად მცირე გუბურების  წარმოქმნის გარეშე).  გაწმენდის  მაღალი ხარისხის  მისაღწევად,  შესაძლებელია  ნიადაგის  </w:t>
      </w:r>
      <w:proofErr w:type="spellStart"/>
      <w:r w:rsidRPr="006601F5">
        <w:rPr>
          <w:color w:val="auto"/>
          <w:lang w:val="ka-GE"/>
        </w:rPr>
        <w:t>გაფხვიერება</w:t>
      </w:r>
      <w:proofErr w:type="spellEnd"/>
      <w:r w:rsidRPr="006601F5">
        <w:rPr>
          <w:color w:val="auto"/>
          <w:lang w:val="ka-GE"/>
        </w:rPr>
        <w:t xml:space="preserve">  ბიოპრეპარატის  უშუალოდ შეტანის წინ ან დასხურებისთანავე. ნიადაგის დამატებითი </w:t>
      </w:r>
      <w:proofErr w:type="spellStart"/>
      <w:r w:rsidRPr="006601F5">
        <w:rPr>
          <w:color w:val="auto"/>
          <w:lang w:val="ka-GE"/>
        </w:rPr>
        <w:t>გაფხვიერება</w:t>
      </w:r>
      <w:proofErr w:type="spellEnd"/>
      <w:r w:rsidRPr="006601F5">
        <w:rPr>
          <w:color w:val="auto"/>
          <w:lang w:val="ka-GE"/>
        </w:rPr>
        <w:t xml:space="preserve">  საჭიროა გამოშრობის შემთხვევაში (ტენიანობა 30-40%-ზე დაბალი). </w:t>
      </w:r>
    </w:p>
    <w:p w:rsidR="000920FB" w:rsidRPr="006601F5" w:rsidRDefault="000920FB" w:rsidP="007B11AC">
      <w:pPr>
        <w:jc w:val="both"/>
        <w:rPr>
          <w:color w:val="auto"/>
          <w:lang w:val="ka-GE"/>
        </w:rPr>
      </w:pPr>
      <w:r w:rsidRPr="006601F5">
        <w:rPr>
          <w:color w:val="auto"/>
          <w:lang w:val="ka-GE"/>
        </w:rPr>
        <w:t>დატენიანება ხდება ონკანის წყლის გამოყენებით, გაფანტული ჭავლით იმ ვარაუდით, რომ 1 მ</w:t>
      </w:r>
      <w:r w:rsidRPr="006601F5">
        <w:rPr>
          <w:color w:val="auto"/>
          <w:vertAlign w:val="superscript"/>
          <w:lang w:val="ka-GE"/>
        </w:rPr>
        <w:t xml:space="preserve">3 </w:t>
      </w:r>
      <w:r w:rsidRPr="006601F5">
        <w:rPr>
          <w:color w:val="auto"/>
          <w:lang w:val="ka-GE"/>
        </w:rPr>
        <w:t>ნიადაგზე გამოყენებული იქნას დაახლოებით 6-8 ლიტრი წყალი (გასაწმენდი სუბსტრატის ოპტიმალური ტენიანობაა 60-75%).</w:t>
      </w:r>
    </w:p>
    <w:p w:rsidR="000920FB" w:rsidRPr="006601F5" w:rsidRDefault="000920FB" w:rsidP="007B11AC">
      <w:pPr>
        <w:jc w:val="both"/>
        <w:rPr>
          <w:color w:val="auto"/>
          <w:lang w:val="ka-GE"/>
        </w:rPr>
      </w:pPr>
      <w:r w:rsidRPr="006601F5">
        <w:rPr>
          <w:color w:val="auto"/>
          <w:lang w:val="ka-GE"/>
        </w:rPr>
        <w:t xml:space="preserve">ყოველ კონკრეტულ შემთხვევაში ნავთობით დაბინძურებული ნიადაგის  დამუშავების ჯერადობა დამოკიდებულია გასაწმენდი სუბსტრატის დაბინძურების  ხარისხზე (ნავთობის ნახშირწყალბადების ჯამურ შემცველობაზე - </w:t>
      </w:r>
      <w:proofErr w:type="spellStart"/>
      <w:r w:rsidRPr="006601F5">
        <w:rPr>
          <w:color w:val="auto"/>
          <w:lang w:val="ka-GE"/>
        </w:rPr>
        <w:t>TPH</w:t>
      </w:r>
      <w:proofErr w:type="spellEnd"/>
      <w:r w:rsidRPr="006601F5">
        <w:rPr>
          <w:color w:val="auto"/>
          <w:lang w:val="ka-GE"/>
        </w:rPr>
        <w:t xml:space="preserve">), </w:t>
      </w:r>
    </w:p>
    <w:p w:rsidR="000920FB" w:rsidRPr="006601F5" w:rsidRDefault="000920FB" w:rsidP="007B11AC">
      <w:pPr>
        <w:jc w:val="both"/>
        <w:rPr>
          <w:color w:val="auto"/>
          <w:lang w:val="ka-GE"/>
        </w:rPr>
      </w:pPr>
      <w:r w:rsidRPr="006601F5">
        <w:rPr>
          <w:color w:val="auto"/>
          <w:lang w:val="ka-GE"/>
        </w:rPr>
        <w:t xml:space="preserve">როგორც ზემოთ იქნა აღნიშნული პრეპარატი არის უსაფრთხო (არა ტოქსიკური) როგორც ადამიანისათვის ასევე  მთლიანად ეკოსისტემისთვის. მისი გამოყენებისას სასურველია ხელთათმანებით მუშაობა, თუმცა პრეპარატის მოხვედრა სხეულის ზედაპირზე არ წარმოადგენს საფრთხეს, ხოლო თვალში მოხვედრისას საკმარისია  წყლით </w:t>
      </w:r>
      <w:proofErr w:type="spellStart"/>
      <w:r w:rsidRPr="006601F5">
        <w:rPr>
          <w:color w:val="auto"/>
          <w:lang w:val="ka-GE"/>
        </w:rPr>
        <w:t>ჩამობანვა</w:t>
      </w:r>
      <w:proofErr w:type="spellEnd"/>
      <w:r w:rsidRPr="006601F5">
        <w:rPr>
          <w:color w:val="auto"/>
          <w:lang w:val="ka-GE"/>
        </w:rPr>
        <w:t xml:space="preserve">. პირის ღრუში მოხვედრისას საკმარისია პირის ღრუში წყლის გამოვლება. </w:t>
      </w:r>
    </w:p>
    <w:p w:rsidR="000920FB" w:rsidRPr="006601F5" w:rsidRDefault="000920FB" w:rsidP="007B11AC">
      <w:pPr>
        <w:pStyle w:val="ListParagraph"/>
        <w:spacing w:after="0"/>
        <w:ind w:left="0"/>
        <w:jc w:val="both"/>
        <w:rPr>
          <w:rStyle w:val="Strong"/>
          <w:b w:val="0"/>
          <w:bCs w:val="0"/>
          <w:noProof/>
          <w:color w:val="auto"/>
          <w:lang w:val="ka-GE"/>
        </w:rPr>
      </w:pPr>
      <w:r w:rsidRPr="006601F5">
        <w:rPr>
          <w:rStyle w:val="Strong"/>
          <w:rFonts w:cs="Sylfaen"/>
          <w:color w:val="auto"/>
          <w:lang w:val="ka-GE"/>
        </w:rPr>
        <w:t>არც ერთ შემთხვევაში არ გამოვლენილა ისეთი არახელსაყრელი ფაქტორები, როგორებიცაა:</w:t>
      </w:r>
    </w:p>
    <w:p w:rsidR="000920FB" w:rsidRPr="006601F5" w:rsidRDefault="000920FB" w:rsidP="007B11AC">
      <w:pPr>
        <w:pStyle w:val="NormalWeb"/>
        <w:numPr>
          <w:ilvl w:val="0"/>
          <w:numId w:val="220"/>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sz w:val="22"/>
          <w:szCs w:val="22"/>
          <w:lang w:val="ka-GE"/>
        </w:rPr>
        <w:t>ატმოსფერულ ჰაერში ნავთობის ნახშირწყალბადების კონცენტრაციის გაზრდა</w:t>
      </w:r>
      <w:r w:rsidRPr="006601F5">
        <w:rPr>
          <w:rStyle w:val="Strong"/>
          <w:rFonts w:ascii="Sylfaen" w:hAnsi="Sylfaen" w:cs="Sylfaen"/>
          <w:b w:val="0"/>
          <w:sz w:val="22"/>
          <w:szCs w:val="22"/>
          <w:lang w:val="ka-GE"/>
        </w:rPr>
        <w:t>.</w:t>
      </w:r>
    </w:p>
    <w:p w:rsidR="000920FB" w:rsidRPr="006601F5" w:rsidRDefault="000920FB" w:rsidP="007B11AC">
      <w:pPr>
        <w:pStyle w:val="NormalWeb"/>
        <w:numPr>
          <w:ilvl w:val="0"/>
          <w:numId w:val="220"/>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sz w:val="22"/>
          <w:szCs w:val="22"/>
          <w:lang w:val="ka-GE"/>
        </w:rPr>
        <w:t xml:space="preserve">ადგილობრივი მიკროფლორის, მცენარეულობის, უხერხემლოების ან სხვა ცოცხალი ორგანიზმების </w:t>
      </w:r>
      <w:proofErr w:type="spellStart"/>
      <w:r w:rsidRPr="006601F5">
        <w:rPr>
          <w:rStyle w:val="Strong"/>
          <w:rFonts w:ascii="Sylfaen" w:hAnsi="Sylfaen" w:cs="Sylfaen"/>
          <w:sz w:val="22"/>
          <w:szCs w:val="22"/>
          <w:lang w:val="ka-GE"/>
        </w:rPr>
        <w:t>ცხოველქმედების</w:t>
      </w:r>
      <w:proofErr w:type="spellEnd"/>
      <w:r w:rsidRPr="006601F5">
        <w:rPr>
          <w:rStyle w:val="Strong"/>
          <w:rFonts w:ascii="Sylfaen" w:hAnsi="Sylfaen" w:cs="Sylfaen"/>
          <w:sz w:val="22"/>
          <w:szCs w:val="22"/>
          <w:lang w:val="ka-GE"/>
        </w:rPr>
        <w:t xml:space="preserve"> დათრგუნვა</w:t>
      </w:r>
      <w:r w:rsidRPr="006601F5">
        <w:rPr>
          <w:rStyle w:val="Strong"/>
          <w:rFonts w:ascii="Sylfaen" w:hAnsi="Sylfaen" w:cs="Sylfaen"/>
          <w:b w:val="0"/>
          <w:sz w:val="22"/>
          <w:szCs w:val="22"/>
          <w:lang w:val="ka-GE"/>
        </w:rPr>
        <w:t>.</w:t>
      </w:r>
    </w:p>
    <w:p w:rsidR="000920FB" w:rsidRPr="006601F5" w:rsidRDefault="000920FB" w:rsidP="007B11AC">
      <w:pPr>
        <w:pStyle w:val="NormalWeb"/>
        <w:numPr>
          <w:ilvl w:val="0"/>
          <w:numId w:val="220"/>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sz w:val="22"/>
          <w:szCs w:val="22"/>
          <w:lang w:val="ka-GE"/>
        </w:rPr>
        <w:t>ალერგიული რეაქცია ან ჯანმრთელობისათვის არახელსაყრელი სხვა მოვლენა ან რეაქცია საოპერაციო პერსონალში</w:t>
      </w:r>
      <w:r w:rsidRPr="006601F5">
        <w:rPr>
          <w:rStyle w:val="Strong"/>
          <w:rFonts w:ascii="Sylfaen" w:hAnsi="Sylfaen" w:cs="Sylfaen"/>
          <w:b w:val="0"/>
          <w:sz w:val="22"/>
          <w:szCs w:val="22"/>
          <w:lang w:val="ka-GE"/>
        </w:rPr>
        <w:t>.</w:t>
      </w:r>
    </w:p>
    <w:p w:rsidR="000920FB" w:rsidRPr="006601F5" w:rsidRDefault="000920FB" w:rsidP="007B11AC">
      <w:pPr>
        <w:pStyle w:val="NormalWeb"/>
        <w:numPr>
          <w:ilvl w:val="0"/>
          <w:numId w:val="220"/>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sz w:val="22"/>
          <w:szCs w:val="22"/>
          <w:lang w:val="ka-GE"/>
        </w:rPr>
        <w:t xml:space="preserve">გარემოსათვის მავნე თანმდევი ქიმიური რეაქციებისა და </w:t>
      </w:r>
      <w:proofErr w:type="spellStart"/>
      <w:r w:rsidRPr="006601F5">
        <w:rPr>
          <w:rStyle w:val="Strong"/>
          <w:rFonts w:ascii="Sylfaen" w:hAnsi="Sylfaen" w:cs="Sylfaen"/>
          <w:sz w:val="22"/>
          <w:szCs w:val="22"/>
          <w:lang w:val="ka-GE"/>
        </w:rPr>
        <w:t>ეკოტოქსიკური</w:t>
      </w:r>
      <w:proofErr w:type="spellEnd"/>
      <w:r w:rsidRPr="006601F5">
        <w:rPr>
          <w:rStyle w:val="Strong"/>
          <w:rFonts w:ascii="Sylfaen" w:hAnsi="Sylfaen" w:cs="Sylfaen"/>
          <w:sz w:val="22"/>
          <w:szCs w:val="22"/>
          <w:lang w:val="ka-GE"/>
        </w:rPr>
        <w:t xml:space="preserve"> ნაერთების წარმოქმნა</w:t>
      </w:r>
      <w:r w:rsidRPr="006601F5">
        <w:rPr>
          <w:rStyle w:val="Strong"/>
          <w:rFonts w:ascii="Sylfaen" w:hAnsi="Sylfaen" w:cs="Sylfaen"/>
          <w:b w:val="0"/>
          <w:sz w:val="22"/>
          <w:szCs w:val="22"/>
          <w:lang w:val="ka-GE"/>
        </w:rPr>
        <w:t>.</w:t>
      </w:r>
      <w:r w:rsidRPr="006601F5">
        <w:rPr>
          <w:rStyle w:val="Strong"/>
          <w:rFonts w:ascii="Sylfaen" w:hAnsi="Sylfaen" w:cs="Sylfaen"/>
          <w:sz w:val="22"/>
          <w:szCs w:val="22"/>
          <w:lang w:val="ka-GE"/>
        </w:rPr>
        <w:t xml:space="preserve"> </w:t>
      </w:r>
    </w:p>
    <w:p w:rsidR="000920FB" w:rsidRPr="006601F5" w:rsidRDefault="000920FB" w:rsidP="007B11AC">
      <w:pPr>
        <w:pStyle w:val="ListParagraph"/>
        <w:spacing w:after="0"/>
        <w:ind w:left="0"/>
        <w:jc w:val="both"/>
        <w:rPr>
          <w:noProof/>
          <w:color w:val="auto"/>
          <w:lang w:val="ka-GE"/>
        </w:rPr>
      </w:pPr>
    </w:p>
    <w:p w:rsidR="000920FB" w:rsidRPr="006601F5" w:rsidRDefault="000920FB" w:rsidP="007B11AC">
      <w:pPr>
        <w:pStyle w:val="ListParagraph"/>
        <w:spacing w:after="0"/>
        <w:ind w:left="0"/>
        <w:jc w:val="both"/>
        <w:rPr>
          <w:b/>
          <w:noProof/>
          <w:color w:val="auto"/>
          <w:lang w:val="ka-GE"/>
        </w:rPr>
      </w:pPr>
      <w:r w:rsidRPr="006601F5">
        <w:rPr>
          <w:b/>
          <w:noProof/>
          <w:color w:val="auto"/>
          <w:lang w:val="ka-GE"/>
        </w:rPr>
        <w:t>შესაბამისად ექსპერიმენტულად და პრაქტიკით დადასტურებულია, რომ:</w:t>
      </w:r>
    </w:p>
    <w:p w:rsidR="000920FB" w:rsidRPr="006601F5" w:rsidRDefault="000920FB" w:rsidP="007B11AC">
      <w:pPr>
        <w:pStyle w:val="ListParagraph"/>
        <w:spacing w:after="0"/>
        <w:ind w:left="0"/>
        <w:jc w:val="both"/>
        <w:rPr>
          <w:b/>
          <w:noProof/>
          <w:color w:val="auto"/>
          <w:lang w:val="ka-GE"/>
        </w:rPr>
      </w:pPr>
      <w:r w:rsidRPr="006601F5">
        <w:rPr>
          <w:b/>
          <w:noProof/>
          <w:color w:val="auto"/>
          <w:lang w:val="ka-GE"/>
        </w:rPr>
        <w:t xml:space="preserve"> </w:t>
      </w:r>
    </w:p>
    <w:p w:rsidR="000920FB" w:rsidRPr="006601F5" w:rsidRDefault="000920FB" w:rsidP="007B11AC">
      <w:pPr>
        <w:pStyle w:val="ListParagraph"/>
        <w:numPr>
          <w:ilvl w:val="0"/>
          <w:numId w:val="222"/>
        </w:numPr>
        <w:spacing w:after="0"/>
        <w:jc w:val="both"/>
        <w:rPr>
          <w:noProof/>
          <w:color w:val="auto"/>
          <w:lang w:val="ka-GE"/>
        </w:rPr>
      </w:pPr>
      <w:r w:rsidRPr="006601F5">
        <w:rPr>
          <w:noProof/>
          <w:color w:val="auto"/>
          <w:lang w:val="ka-GE"/>
        </w:rPr>
        <w:lastRenderedPageBreak/>
        <w:t>ბიოპრეპარატის გამოყენება უსაფრთხოა ნებისმიერ გარემოში (ღია ან დახურული, წყლის ან ხმელეთის, ბუნებრივი თუ ანთრპოგენული)</w:t>
      </w:r>
    </w:p>
    <w:p w:rsidR="000920FB" w:rsidRPr="006601F5" w:rsidRDefault="000920FB" w:rsidP="007B11AC">
      <w:pPr>
        <w:pStyle w:val="ListParagraph"/>
        <w:numPr>
          <w:ilvl w:val="0"/>
          <w:numId w:val="221"/>
        </w:numPr>
        <w:spacing w:after="0"/>
        <w:jc w:val="both"/>
        <w:rPr>
          <w:noProof/>
          <w:color w:val="auto"/>
          <w:lang w:val="ka-GE"/>
        </w:rPr>
      </w:pPr>
      <w:r w:rsidRPr="006601F5">
        <w:rPr>
          <w:noProof/>
          <w:color w:val="auto"/>
          <w:lang w:val="ka-GE"/>
        </w:rPr>
        <w:t>პრეპარატი არ იწვევს ჯანმრთელობის დაზიანებას მისი ადამიანის სხეულზე, ლორწოვან გარსზე მოხვედრის, ჩაყლაპვის ან შესუნთქვის შემთხვევაში.</w:t>
      </w:r>
    </w:p>
    <w:p w:rsidR="000920FB" w:rsidRPr="006601F5" w:rsidRDefault="000920FB" w:rsidP="007B11AC">
      <w:pPr>
        <w:pStyle w:val="ListParagraph"/>
        <w:numPr>
          <w:ilvl w:val="0"/>
          <w:numId w:val="221"/>
        </w:numPr>
        <w:spacing w:after="0"/>
        <w:jc w:val="both"/>
        <w:rPr>
          <w:noProof/>
          <w:color w:val="auto"/>
          <w:lang w:val="ka-GE"/>
        </w:rPr>
      </w:pPr>
      <w:r w:rsidRPr="006601F5">
        <w:rPr>
          <w:noProof/>
          <w:color w:val="auto"/>
          <w:lang w:val="ka-GE"/>
        </w:rPr>
        <w:t>ბიოპრეპარატი არ ავლენს ეკოტოქსიკურ თვისებებს, მათ შორის სხვა ნივთიერებებთან ან პროცესებთან თანხვედრისა და თანაქმედების პირობებში.</w:t>
      </w:r>
    </w:p>
    <w:p w:rsidR="000920FB" w:rsidRPr="006601F5" w:rsidRDefault="000920FB" w:rsidP="007B11AC">
      <w:pPr>
        <w:spacing w:before="120"/>
        <w:jc w:val="both"/>
        <w:rPr>
          <w:color w:val="auto"/>
          <w:lang w:val="ka-GE"/>
        </w:rPr>
      </w:pPr>
    </w:p>
    <w:p w:rsidR="00DE561A" w:rsidRPr="006601F5" w:rsidRDefault="00DE561A" w:rsidP="007B11AC">
      <w:pPr>
        <w:pStyle w:val="Heading1"/>
        <w:rPr>
          <w:color w:val="auto"/>
          <w:lang w:val="ka-GE"/>
        </w:rPr>
      </w:pPr>
      <w:bookmarkStart w:id="34" w:name="_Toc56884986"/>
      <w:bookmarkStart w:id="35" w:name="_Toc64633149"/>
      <w:r w:rsidRPr="006601F5">
        <w:rPr>
          <w:color w:val="auto"/>
          <w:lang w:val="ka-GE"/>
        </w:rPr>
        <w:t>გარემოზე ზემოქმედების შეფასება</w:t>
      </w:r>
      <w:bookmarkEnd w:id="34"/>
      <w:bookmarkEnd w:id="35"/>
    </w:p>
    <w:p w:rsidR="00DE561A" w:rsidRPr="006601F5" w:rsidRDefault="00DE561A" w:rsidP="007B11AC">
      <w:pPr>
        <w:pStyle w:val="Heading2"/>
        <w:spacing w:line="240" w:lineRule="auto"/>
        <w:rPr>
          <w:rFonts w:eastAsia="Calibri"/>
          <w:color w:val="auto"/>
          <w:lang w:val="ka-GE"/>
        </w:rPr>
      </w:pPr>
      <w:bookmarkStart w:id="36" w:name="_Toc32581885"/>
      <w:bookmarkStart w:id="37" w:name="_Toc434333159"/>
      <w:bookmarkStart w:id="38" w:name="_Toc56884987"/>
      <w:bookmarkStart w:id="39" w:name="_Toc64633150"/>
      <w:r w:rsidRPr="006601F5">
        <w:rPr>
          <w:rFonts w:eastAsia="Calibri"/>
          <w:color w:val="auto"/>
          <w:lang w:val="ka-GE"/>
        </w:rPr>
        <w:t>ზემოქმედება ატმოსფერული ჰაერის ხარისხზე</w:t>
      </w:r>
      <w:bookmarkEnd w:id="36"/>
      <w:bookmarkEnd w:id="37"/>
      <w:bookmarkEnd w:id="38"/>
      <w:bookmarkEnd w:id="39"/>
    </w:p>
    <w:p w:rsidR="007173AE" w:rsidRPr="006601F5" w:rsidRDefault="000464BA" w:rsidP="007B11AC">
      <w:pPr>
        <w:widowControl w:val="0"/>
        <w:autoSpaceDE w:val="0"/>
        <w:autoSpaceDN w:val="0"/>
        <w:adjustRightInd w:val="0"/>
        <w:spacing w:before="120"/>
        <w:jc w:val="both"/>
        <w:rPr>
          <w:rFonts w:eastAsia="Times New Roman" w:cs="Arial"/>
          <w:bCs/>
          <w:color w:val="auto"/>
          <w:lang w:val="ka-GE"/>
        </w:rPr>
      </w:pPr>
      <w:r w:rsidRPr="006601F5">
        <w:rPr>
          <w:rFonts w:eastAsia="Times New Roman" w:cs="Arial"/>
          <w:bCs/>
          <w:color w:val="auto"/>
          <w:lang w:val="ka-GE"/>
        </w:rPr>
        <w:t xml:space="preserve">ზაჰესი წარმოადგენს </w:t>
      </w:r>
      <w:r w:rsidR="007173AE" w:rsidRPr="006601F5">
        <w:rPr>
          <w:rFonts w:eastAsia="Times New Roman" w:cs="Arial"/>
          <w:bCs/>
          <w:color w:val="auto"/>
          <w:lang w:val="ka-GE"/>
        </w:rPr>
        <w:t xml:space="preserve">მოქმედ ობიექტს და როგორც ზოგადად ჰიდროელექტროსადგურების შემთხვევაში </w:t>
      </w:r>
      <w:r w:rsidR="00DE561A" w:rsidRPr="006601F5">
        <w:rPr>
          <w:rFonts w:eastAsia="Times New Roman" w:cs="Arial"/>
          <w:bCs/>
          <w:color w:val="auto"/>
          <w:lang w:val="ka-GE"/>
        </w:rPr>
        <w:t xml:space="preserve">ექსპლუატაციის </w:t>
      </w:r>
      <w:r w:rsidR="007173AE" w:rsidRPr="006601F5">
        <w:rPr>
          <w:rFonts w:eastAsia="Times New Roman" w:cs="Arial"/>
          <w:bCs/>
          <w:color w:val="auto"/>
          <w:lang w:val="ka-GE"/>
        </w:rPr>
        <w:t xml:space="preserve">პროცესში </w:t>
      </w:r>
      <w:r w:rsidR="00DE561A" w:rsidRPr="006601F5">
        <w:rPr>
          <w:rFonts w:eastAsia="Times New Roman" w:cs="Arial"/>
          <w:bCs/>
          <w:color w:val="auto"/>
          <w:lang w:val="ka-GE"/>
        </w:rPr>
        <w:t xml:space="preserve">ატმოსფერულ ჰაერში მავნე ნივთიერებათა ემისიის წყაროები არც სათავე </w:t>
      </w:r>
      <w:r w:rsidR="006A1C59" w:rsidRPr="006601F5">
        <w:rPr>
          <w:rFonts w:eastAsia="Times New Roman" w:cs="Arial"/>
          <w:bCs/>
          <w:color w:val="auto"/>
          <w:lang w:val="ka-GE"/>
        </w:rPr>
        <w:t xml:space="preserve">ნაგებობაზე </w:t>
      </w:r>
      <w:r w:rsidR="00DE561A" w:rsidRPr="006601F5">
        <w:rPr>
          <w:rFonts w:eastAsia="Times New Roman" w:cs="Arial"/>
          <w:bCs/>
          <w:color w:val="auto"/>
          <w:lang w:val="ka-GE"/>
        </w:rPr>
        <w:t xml:space="preserve">და არც </w:t>
      </w:r>
      <w:r w:rsidR="00A8375B" w:rsidRPr="006601F5">
        <w:rPr>
          <w:rFonts w:eastAsia="Times New Roman" w:cs="Arial"/>
          <w:bCs/>
          <w:color w:val="auto"/>
          <w:lang w:val="ka-GE"/>
        </w:rPr>
        <w:t>ძალოვანი კვანძ</w:t>
      </w:r>
      <w:r w:rsidR="00DE561A" w:rsidRPr="006601F5">
        <w:rPr>
          <w:rFonts w:eastAsia="Times New Roman" w:cs="Arial"/>
          <w:bCs/>
          <w:color w:val="auto"/>
          <w:lang w:val="ka-GE"/>
        </w:rPr>
        <w:t xml:space="preserve">ის ტერიტორიაზე არ არსებებს. </w:t>
      </w:r>
    </w:p>
    <w:p w:rsidR="006A1C59" w:rsidRPr="006601F5" w:rsidRDefault="006A1C59" w:rsidP="007B11AC">
      <w:pPr>
        <w:widowControl w:val="0"/>
        <w:autoSpaceDE w:val="0"/>
        <w:autoSpaceDN w:val="0"/>
        <w:adjustRightInd w:val="0"/>
        <w:spacing w:before="120"/>
        <w:jc w:val="both"/>
        <w:rPr>
          <w:rFonts w:eastAsia="Times New Roman" w:cs="Arial"/>
          <w:bCs/>
          <w:color w:val="auto"/>
          <w:lang w:val="ka-GE"/>
        </w:rPr>
      </w:pPr>
      <w:r w:rsidRPr="006601F5">
        <w:rPr>
          <w:rFonts w:eastAsia="Times New Roman" w:cs="Arial"/>
          <w:bCs/>
          <w:color w:val="auto"/>
          <w:lang w:val="ka-GE"/>
        </w:rPr>
        <w:t xml:space="preserve">ჰესის დადგმული სიმძლავრის გაზრდა გათვალისწინებულია მე-6 ჰიდროაგრეგატზე არსებული გენერატორის ახალი შედარებით მძლავრი გენერატორით ჩანაცვლებით, რაც სამშენებლო სამუშაოების წარმოებას არ საჭიროებს და შესაბამისად ატმოსფერული ემისიების მოსალოდნელი არ არის. </w:t>
      </w:r>
    </w:p>
    <w:p w:rsidR="00DE561A" w:rsidRPr="006601F5" w:rsidRDefault="00DE561A" w:rsidP="007B11AC">
      <w:pPr>
        <w:widowControl w:val="0"/>
        <w:autoSpaceDE w:val="0"/>
        <w:autoSpaceDN w:val="0"/>
        <w:adjustRightInd w:val="0"/>
        <w:spacing w:before="120"/>
        <w:jc w:val="both"/>
        <w:rPr>
          <w:rFonts w:eastAsia="Times New Roman" w:cs="Arial"/>
          <w:bCs/>
          <w:color w:val="auto"/>
          <w:lang w:val="ka-GE" w:eastAsia="ru-RU"/>
        </w:rPr>
      </w:pPr>
      <w:r w:rsidRPr="006601F5">
        <w:rPr>
          <w:rFonts w:eastAsia="Times New Roman" w:cs="Arial"/>
          <w:bCs/>
          <w:color w:val="auto"/>
          <w:lang w:val="ka-GE" w:eastAsia="ru-RU"/>
        </w:rPr>
        <w:t xml:space="preserve">ექსპლუატაციის </w:t>
      </w:r>
      <w:r w:rsidR="007173AE" w:rsidRPr="006601F5">
        <w:rPr>
          <w:rFonts w:eastAsia="Times New Roman" w:cs="Arial"/>
          <w:bCs/>
          <w:color w:val="auto"/>
          <w:lang w:val="ka-GE" w:eastAsia="ru-RU"/>
        </w:rPr>
        <w:t>პროცესში</w:t>
      </w:r>
      <w:r w:rsidRPr="006601F5">
        <w:rPr>
          <w:rFonts w:eastAsia="Times New Roman" w:cs="Arial"/>
          <w:bCs/>
          <w:color w:val="auto"/>
          <w:lang w:val="ka-GE" w:eastAsia="ru-RU"/>
        </w:rPr>
        <w:t xml:space="preserve"> ემისიები მოსალოდნელია მხოლოდ ტექმომსახურების/რემონტის დროს. თუმცა ასეთი ზემოქმედება დროში შეზღუდული, შექცევადი და გაცილებით დაბალი მასშტაბების იქნება. </w:t>
      </w:r>
    </w:p>
    <w:p w:rsidR="000D22D6" w:rsidRPr="006601F5" w:rsidRDefault="000D22D6" w:rsidP="007B11AC">
      <w:pPr>
        <w:widowControl w:val="0"/>
        <w:autoSpaceDE w:val="0"/>
        <w:autoSpaceDN w:val="0"/>
        <w:adjustRightInd w:val="0"/>
        <w:spacing w:before="120"/>
        <w:jc w:val="both"/>
        <w:rPr>
          <w:rFonts w:eastAsia="Times New Roman" w:cs="Arial"/>
          <w:bCs/>
          <w:color w:val="auto"/>
          <w:lang w:val="ka-GE" w:eastAsia="ru-RU"/>
        </w:rPr>
      </w:pPr>
    </w:p>
    <w:p w:rsidR="00DE561A" w:rsidRPr="006601F5" w:rsidRDefault="00DE561A" w:rsidP="007B11AC">
      <w:pPr>
        <w:pStyle w:val="Heading3"/>
        <w:spacing w:line="240" w:lineRule="auto"/>
        <w:rPr>
          <w:rFonts w:eastAsia="Times New Roman"/>
          <w:color w:val="auto"/>
          <w:lang w:eastAsia="ru-RU"/>
        </w:rPr>
      </w:pPr>
      <w:bookmarkStart w:id="40" w:name="_Toc32581889"/>
      <w:bookmarkStart w:id="41" w:name="_Toc434333174"/>
      <w:bookmarkStart w:id="42" w:name="_Toc56884988"/>
      <w:bookmarkStart w:id="43" w:name="_Toc64633151"/>
      <w:r w:rsidRPr="006601F5">
        <w:rPr>
          <w:rFonts w:eastAsia="Times New Roman"/>
          <w:color w:val="auto"/>
          <w:lang w:eastAsia="ru-RU"/>
        </w:rPr>
        <w:t>შემარბილებელი ღონისძიებები</w:t>
      </w:r>
      <w:bookmarkEnd w:id="40"/>
      <w:bookmarkEnd w:id="41"/>
      <w:bookmarkEnd w:id="42"/>
      <w:bookmarkEnd w:id="43"/>
    </w:p>
    <w:p w:rsidR="00DE561A" w:rsidRPr="006601F5" w:rsidRDefault="007173AE" w:rsidP="007B11AC">
      <w:pPr>
        <w:spacing w:after="0"/>
        <w:jc w:val="both"/>
        <w:rPr>
          <w:rFonts w:eastAsia="Times New Roman" w:cs="Arial"/>
          <w:color w:val="auto"/>
          <w:szCs w:val="16"/>
          <w:lang w:val="ka-GE"/>
        </w:rPr>
      </w:pPr>
      <w:r w:rsidRPr="006601F5">
        <w:rPr>
          <w:rFonts w:eastAsia="Times New Roman" w:cs="Arial"/>
          <w:color w:val="auto"/>
          <w:szCs w:val="16"/>
          <w:lang w:val="ka-GE"/>
        </w:rPr>
        <w:t xml:space="preserve">ჰესის ექსპლუატაციის პროცესი ატმოსფერული ჰაერის ხარისხზე ნეგატიური ზემოქმედების რისკებთან დაკავშირებული არ  არის და შესაბამისად შემარბილებელი ღონისძიებები გატარება საჭიროებას არ წარმოადგენს, ხოლო </w:t>
      </w:r>
      <w:r w:rsidRPr="006601F5">
        <w:rPr>
          <w:rFonts w:eastAsia="Times New Roman" w:cs="Arial"/>
          <w:bCs/>
          <w:color w:val="auto"/>
          <w:lang w:val="ka-GE" w:eastAsia="ru-RU"/>
        </w:rPr>
        <w:t xml:space="preserve">ტექმომსახურების და სარემონტო სამუშაოების დროს გატარებული იქნება შემდეგი </w:t>
      </w:r>
      <w:r w:rsidR="00DE561A" w:rsidRPr="006601F5">
        <w:rPr>
          <w:rFonts w:eastAsia="Times New Roman" w:cs="Arial"/>
          <w:color w:val="auto"/>
          <w:szCs w:val="16"/>
          <w:lang w:val="ka-GE"/>
        </w:rPr>
        <w:t xml:space="preserve">ჰაერის ხარისხზე ზემოქმედების შემცირებისთვის </w:t>
      </w:r>
      <w:r w:rsidRPr="006601F5">
        <w:rPr>
          <w:rFonts w:eastAsia="Times New Roman" w:cs="Arial"/>
          <w:color w:val="auto"/>
          <w:szCs w:val="16"/>
          <w:lang w:val="ka-GE"/>
        </w:rPr>
        <w:t>ტარდება</w:t>
      </w:r>
      <w:r w:rsidR="00DE561A" w:rsidRPr="006601F5">
        <w:rPr>
          <w:rFonts w:eastAsia="Times New Roman" w:cs="Arial"/>
          <w:color w:val="auto"/>
          <w:szCs w:val="16"/>
          <w:lang w:val="ka-GE"/>
        </w:rPr>
        <w:t>:</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ab/>
        <w:t>ჰაერში მტვრის კონტროლი, საჭიროების შემთხვევაში (მაგ., მშრალ ამინდში) მტვრის ემისიის შესამცირებლად ღონისძიებების გატარება - სამუშაო უბნის მორწყვა, ნაყარი სამშენებლო მასალების შენახვის წესების დაცვა და სხვა;</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ab/>
        <w:t xml:space="preserve">ადვილად </w:t>
      </w:r>
      <w:proofErr w:type="spellStart"/>
      <w:r w:rsidRPr="006601F5">
        <w:rPr>
          <w:rFonts w:eastAsia="Times New Roman" w:cs="Arial"/>
          <w:color w:val="auto"/>
          <w:szCs w:val="16"/>
          <w:lang w:val="ka-GE"/>
        </w:rPr>
        <w:t>ამტვერებ</w:t>
      </w:r>
      <w:r w:rsidR="00244CFC" w:rsidRPr="006601F5">
        <w:rPr>
          <w:rFonts w:eastAsia="Times New Roman" w:cs="Arial"/>
          <w:color w:val="auto"/>
          <w:szCs w:val="16"/>
          <w:lang w:val="ka-GE"/>
        </w:rPr>
        <w:t>ა</w:t>
      </w:r>
      <w:r w:rsidRPr="006601F5">
        <w:rPr>
          <w:rFonts w:eastAsia="Times New Roman" w:cs="Arial"/>
          <w:color w:val="auto"/>
          <w:szCs w:val="16"/>
          <w:lang w:val="ka-GE"/>
        </w:rPr>
        <w:t>დი</w:t>
      </w:r>
      <w:proofErr w:type="spellEnd"/>
      <w:r w:rsidRPr="006601F5">
        <w:rPr>
          <w:rFonts w:eastAsia="Times New Roman" w:cs="Arial"/>
          <w:color w:val="auto"/>
          <w:szCs w:val="16"/>
          <w:lang w:val="ka-GE"/>
        </w:rPr>
        <w:t xml:space="preserve"> მასალების ქარით გადატანის პრევენციის მიზნით, მათი დასაწყობების ადგილებში სპეციალური საფარის გამოყენება (</w:t>
      </w:r>
      <w:proofErr w:type="spellStart"/>
      <w:r w:rsidRPr="006601F5">
        <w:rPr>
          <w:rFonts w:eastAsia="Times New Roman" w:cs="Arial"/>
          <w:color w:val="auto"/>
          <w:szCs w:val="16"/>
          <w:lang w:val="ka-GE"/>
        </w:rPr>
        <w:t>ე.წ</w:t>
      </w:r>
      <w:proofErr w:type="spellEnd"/>
      <w:r w:rsidRPr="006601F5">
        <w:rPr>
          <w:rFonts w:eastAsia="Times New Roman" w:cs="Arial"/>
          <w:color w:val="auto"/>
          <w:szCs w:val="16"/>
          <w:lang w:val="ka-GE"/>
        </w:rPr>
        <w:t>. ბრეზენტი ან სხვ);</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ტრანსპორტის მოძრაობის ოპტიმალური სიჩქარის დაცვა.</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 xml:space="preserve">მანქანები და დანადგარ-მექანიზმები შეძლებისდაგვარად განლაგდება მგრძნობიარე რეცეპტორებისგან (დასახლებული ზონა) მოშორებით; </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მიწის სამუშაოების წარმოების და მასალების დატვირთვა-გადმოტვირთვისას მტვრის ჭარბი ემისიის თავიდან ასაცილებლად სიფრთხილის ზომების მიღება (მაგ. დატვირთვა გადმოტვირთვისას დიდი სიმაღლიდან მასალის დაყრის აკრძალვა);</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პერსონალის ინსტრუქტაჟი სამუშაოების დაწყებამდე;</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საჩივრების შემოსვლის შემთხვევაში მათი დაფიქსირება/აღრიცხვა და სათანადო რეაგირება</w:t>
      </w:r>
      <w:r w:rsidRPr="006601F5">
        <w:rPr>
          <w:rFonts w:eastAsia="Times New Roman" w:cs="Sylfaen"/>
          <w:color w:val="auto"/>
          <w:szCs w:val="16"/>
          <w:lang w:val="ka-GE"/>
        </w:rPr>
        <w:t>, ზემოთჩამოთვლილი ღონისძიებების გათვალისწინებით.</w:t>
      </w:r>
    </w:p>
    <w:p w:rsidR="00DE561A" w:rsidRPr="006601F5" w:rsidRDefault="00DE561A" w:rsidP="007B11AC">
      <w:pPr>
        <w:jc w:val="both"/>
        <w:rPr>
          <w:rFonts w:eastAsia="Times New Roman" w:cs="Sylfaen"/>
          <w:color w:val="auto"/>
          <w:lang w:val="ka-GE"/>
        </w:rPr>
      </w:pPr>
    </w:p>
    <w:p w:rsidR="00DE561A" w:rsidRPr="006601F5" w:rsidRDefault="00DE561A" w:rsidP="007B11AC">
      <w:pPr>
        <w:pStyle w:val="Heading2"/>
        <w:spacing w:line="240" w:lineRule="auto"/>
        <w:rPr>
          <w:rFonts w:eastAsia="Calibri"/>
          <w:color w:val="auto"/>
          <w:lang w:val="ka-GE"/>
        </w:rPr>
      </w:pPr>
      <w:bookmarkStart w:id="44" w:name="_Toc32581891"/>
      <w:bookmarkStart w:id="45" w:name="_Toc434333176"/>
      <w:bookmarkStart w:id="46" w:name="_Toc56884989"/>
      <w:bookmarkStart w:id="47" w:name="_Toc64633152"/>
      <w:r w:rsidRPr="006601F5">
        <w:rPr>
          <w:rFonts w:eastAsia="Calibri"/>
          <w:color w:val="auto"/>
          <w:lang w:val="ka-GE"/>
        </w:rPr>
        <w:t>ხმაურის და ვიბრაცია - გავრცელება და მოსალოდნელი ზემოქმედება</w:t>
      </w:r>
      <w:bookmarkEnd w:id="44"/>
      <w:bookmarkEnd w:id="45"/>
      <w:bookmarkEnd w:id="46"/>
      <w:bookmarkEnd w:id="47"/>
    </w:p>
    <w:p w:rsidR="007C6770" w:rsidRPr="006601F5" w:rsidRDefault="007C6770" w:rsidP="007B11AC">
      <w:pPr>
        <w:spacing w:before="120" w:after="0"/>
        <w:jc w:val="both"/>
        <w:rPr>
          <w:rFonts w:eastAsia="Times New Roman" w:cs="Sylfaen"/>
          <w:color w:val="auto"/>
          <w:lang w:val="ka-GE"/>
        </w:rPr>
      </w:pPr>
      <w:r w:rsidRPr="006601F5">
        <w:rPr>
          <w:rFonts w:eastAsia="Times New Roman" w:cs="Sylfaen"/>
          <w:color w:val="auto"/>
          <w:lang w:val="ka-GE"/>
        </w:rPr>
        <w:t xml:space="preserve">ზაჰესის </w:t>
      </w:r>
      <w:r w:rsidR="005E4658" w:rsidRPr="006601F5">
        <w:rPr>
          <w:rFonts w:eastAsia="Times New Roman" w:cs="Sylfaen"/>
          <w:color w:val="auto"/>
          <w:lang w:val="ka-GE"/>
        </w:rPr>
        <w:t>ძალოვანი</w:t>
      </w:r>
      <w:r w:rsidRPr="006601F5">
        <w:rPr>
          <w:rFonts w:eastAsia="Times New Roman" w:cs="Sylfaen"/>
          <w:color w:val="auto"/>
          <w:lang w:val="ka-GE"/>
        </w:rPr>
        <w:t xml:space="preserve"> კვანძის ტერიტორიიდან</w:t>
      </w:r>
      <w:r w:rsidR="00DE561A" w:rsidRPr="006601F5">
        <w:rPr>
          <w:rFonts w:eastAsia="Times New Roman" w:cs="Sylfaen"/>
          <w:color w:val="auto"/>
          <w:lang w:val="ka-GE"/>
        </w:rPr>
        <w:t xml:space="preserve"> ხმაურის გავრცელების ძირითად წყაროებს წარმოადგენს ჰესის შენობებში დამონტაჟებული ჰიდროაგრეგატები. </w:t>
      </w:r>
      <w:r w:rsidR="00662036" w:rsidRPr="006601F5">
        <w:rPr>
          <w:rFonts w:eastAsia="Times New Roman" w:cs="Sylfaen"/>
          <w:color w:val="auto"/>
          <w:lang w:val="ka-GE"/>
        </w:rPr>
        <w:t xml:space="preserve">ჰესის სამანქანო დარბაზში </w:t>
      </w:r>
      <w:r w:rsidR="00662036" w:rsidRPr="006601F5">
        <w:rPr>
          <w:rFonts w:eastAsia="Times New Roman" w:cs="Sylfaen"/>
          <w:color w:val="auto"/>
          <w:lang w:val="ka-GE"/>
        </w:rPr>
        <w:lastRenderedPageBreak/>
        <w:t xml:space="preserve">ფუნქციონირებს 6 ჰიდროაგრეგატი 4 </w:t>
      </w:r>
      <w:proofErr w:type="spellStart"/>
      <w:r w:rsidR="00662036" w:rsidRPr="006601F5">
        <w:rPr>
          <w:rFonts w:eastAsia="Times New Roman" w:cs="Sylfaen"/>
          <w:color w:val="auto"/>
          <w:lang w:val="ka-GE"/>
        </w:rPr>
        <w:t>ფრენისის</w:t>
      </w:r>
      <w:proofErr w:type="spellEnd"/>
      <w:r w:rsidR="00662036" w:rsidRPr="006601F5">
        <w:rPr>
          <w:rFonts w:eastAsia="Times New Roman" w:cs="Sylfaen"/>
          <w:color w:val="auto"/>
          <w:lang w:val="ka-GE"/>
        </w:rPr>
        <w:t xml:space="preserve"> ტიპის და ორი კაპლანის ტიპის ტურბინა.  ტიპიური ჰიდროტურბინების საპასპორტო მონაცემების მიხედვით ხმაური დონეები შეადგენს 96 </w:t>
      </w:r>
      <w:proofErr w:type="spellStart"/>
      <w:r w:rsidR="00662036" w:rsidRPr="006601F5">
        <w:rPr>
          <w:rFonts w:eastAsia="Times New Roman" w:cs="Sylfaen"/>
          <w:color w:val="auto"/>
          <w:lang w:val="ka-GE"/>
        </w:rPr>
        <w:t>დბა</w:t>
      </w:r>
      <w:proofErr w:type="spellEnd"/>
      <w:r w:rsidR="00662036" w:rsidRPr="006601F5">
        <w:rPr>
          <w:rFonts w:eastAsia="Times New Roman" w:cs="Sylfaen"/>
          <w:color w:val="auto"/>
          <w:lang w:val="ka-GE"/>
        </w:rPr>
        <w:t>-ს. ჰესის შენობიდან უახლოესი საცხოვრებელი სახლის დაცილების მანძილი შეადგენს 1</w:t>
      </w:r>
      <w:r w:rsidR="00B81725" w:rsidRPr="006601F5">
        <w:rPr>
          <w:rFonts w:eastAsia="Times New Roman" w:cs="Sylfaen"/>
          <w:color w:val="auto"/>
          <w:lang w:val="ka-GE"/>
        </w:rPr>
        <w:t>30</w:t>
      </w:r>
      <w:r w:rsidR="00662036" w:rsidRPr="006601F5">
        <w:rPr>
          <w:rFonts w:eastAsia="Times New Roman" w:cs="Sylfaen"/>
          <w:color w:val="auto"/>
          <w:lang w:val="ka-GE"/>
        </w:rPr>
        <w:t xml:space="preserve"> მ-ს. </w:t>
      </w:r>
    </w:p>
    <w:p w:rsidR="00662036" w:rsidRPr="006601F5" w:rsidRDefault="00B81725" w:rsidP="007B11AC">
      <w:pPr>
        <w:spacing w:before="120" w:after="0"/>
        <w:jc w:val="both"/>
        <w:rPr>
          <w:rFonts w:eastAsia="Times New Roman" w:cs="Sylfaen"/>
          <w:color w:val="auto"/>
          <w:lang w:val="ka-GE"/>
        </w:rPr>
      </w:pPr>
      <w:r w:rsidRPr="006601F5">
        <w:rPr>
          <w:rFonts w:eastAsia="Times New Roman" w:cs="Sylfaen"/>
          <w:color w:val="auto"/>
          <w:lang w:val="ka-GE"/>
        </w:rPr>
        <w:t xml:space="preserve">როგორც ცნობილია რკინა ბეტონის კედლები ხმაურის გავრცელების დონეებს ამცირებს არანაკლებ 20 </w:t>
      </w:r>
      <w:proofErr w:type="spellStart"/>
      <w:r w:rsidRPr="006601F5">
        <w:rPr>
          <w:rFonts w:eastAsia="Times New Roman" w:cs="Sylfaen"/>
          <w:color w:val="auto"/>
          <w:lang w:val="ka-GE"/>
        </w:rPr>
        <w:t>დბა</w:t>
      </w:r>
      <w:proofErr w:type="spellEnd"/>
      <w:r w:rsidRPr="006601F5">
        <w:rPr>
          <w:rFonts w:eastAsia="Times New Roman" w:cs="Sylfaen"/>
          <w:color w:val="auto"/>
          <w:lang w:val="ka-GE"/>
        </w:rPr>
        <w:t xml:space="preserve">-თ. სამანქანო დარბაზი განთავსებულია რკინა-ბეტონის შენობაში, ხოლო ჰესის შენობასა და საცხოვრებელ ზონას შორის მდებარეობს სადაწნეო აუზის ნაგებობა. შესაბამისად საცხოვრებელი ზონის საზღვარზე ხმაურის შემცირდება 40 </w:t>
      </w:r>
      <w:proofErr w:type="spellStart"/>
      <w:r w:rsidRPr="006601F5">
        <w:rPr>
          <w:rFonts w:eastAsia="Times New Roman" w:cs="Sylfaen"/>
          <w:color w:val="auto"/>
          <w:lang w:val="ka-GE"/>
        </w:rPr>
        <w:t>დბა-თი</w:t>
      </w:r>
      <w:proofErr w:type="spellEnd"/>
      <w:r w:rsidRPr="006601F5">
        <w:rPr>
          <w:rFonts w:eastAsia="Times New Roman" w:cs="Sylfaen"/>
          <w:color w:val="auto"/>
          <w:lang w:val="ka-GE"/>
        </w:rPr>
        <w:t xml:space="preserve"> და არ იქნება 25 </w:t>
      </w:r>
      <w:proofErr w:type="spellStart"/>
      <w:r w:rsidRPr="006601F5">
        <w:rPr>
          <w:rFonts w:eastAsia="Times New Roman" w:cs="Sylfaen"/>
          <w:color w:val="auto"/>
          <w:lang w:val="ka-GE"/>
        </w:rPr>
        <w:t>დბა</w:t>
      </w:r>
      <w:proofErr w:type="spellEnd"/>
      <w:r w:rsidRPr="006601F5">
        <w:rPr>
          <w:rFonts w:eastAsia="Times New Roman" w:cs="Sylfaen"/>
          <w:color w:val="auto"/>
          <w:lang w:val="ka-GE"/>
        </w:rPr>
        <w:t xml:space="preserve">-ზე მეტი. </w:t>
      </w:r>
    </w:p>
    <w:p w:rsidR="005B7B9D" w:rsidRPr="006601F5" w:rsidRDefault="005B7B9D" w:rsidP="007B11AC">
      <w:pPr>
        <w:spacing w:before="120" w:after="0"/>
        <w:jc w:val="both"/>
        <w:rPr>
          <w:rFonts w:eastAsia="Times New Roman" w:cs="Sylfaen"/>
          <w:color w:val="auto"/>
          <w:lang w:val="ka-GE"/>
        </w:rPr>
      </w:pPr>
      <w:r w:rsidRPr="006601F5">
        <w:rPr>
          <w:color w:val="auto"/>
          <w:lang w:val="ka-GE"/>
        </w:rPr>
        <w:t xml:space="preserve">საქართველოს მთავრობის 2017  წლის 15 აგვისტოს #398 დადგენილებით დამტკიცებული ტექნიკური რეგლამენტის - „საცხოვრებელი სახლების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მიხედვით ხმაურის გავრცელების დასაშვები დონე დღის საათებისათვის შეადგენს 45 </w:t>
      </w:r>
      <w:proofErr w:type="spellStart"/>
      <w:r w:rsidRPr="006601F5">
        <w:rPr>
          <w:color w:val="auto"/>
          <w:lang w:val="ka-GE"/>
        </w:rPr>
        <w:t>დბა</w:t>
      </w:r>
      <w:proofErr w:type="spellEnd"/>
      <w:r w:rsidRPr="006601F5">
        <w:rPr>
          <w:color w:val="auto"/>
          <w:lang w:val="ka-GE"/>
        </w:rPr>
        <w:t xml:space="preserve">-ს, ხოლო ღამის საათებისათვის 40 </w:t>
      </w:r>
      <w:proofErr w:type="spellStart"/>
      <w:r w:rsidRPr="006601F5">
        <w:rPr>
          <w:color w:val="auto"/>
          <w:lang w:val="ka-GE"/>
        </w:rPr>
        <w:t>დბა</w:t>
      </w:r>
      <w:proofErr w:type="spellEnd"/>
      <w:r w:rsidRPr="006601F5">
        <w:rPr>
          <w:color w:val="auto"/>
          <w:lang w:val="ka-GE"/>
        </w:rPr>
        <w:t>-ს.</w:t>
      </w:r>
    </w:p>
    <w:p w:rsidR="00662036" w:rsidRPr="006601F5" w:rsidRDefault="000D617C" w:rsidP="007B11AC">
      <w:pPr>
        <w:spacing w:before="120" w:after="0"/>
        <w:jc w:val="both"/>
        <w:rPr>
          <w:rFonts w:eastAsia="Times New Roman" w:cs="Sylfaen"/>
          <w:color w:val="auto"/>
          <w:lang w:val="ka-GE"/>
        </w:rPr>
      </w:pPr>
      <w:r w:rsidRPr="006601F5">
        <w:rPr>
          <w:rFonts w:eastAsia="Times New Roman" w:cs="Sylfaen"/>
          <w:color w:val="auto"/>
          <w:lang w:val="ka-GE"/>
        </w:rPr>
        <w:t xml:space="preserve">ხმაურის გავრცელებასთან დაკავშირებით, </w:t>
      </w:r>
      <w:r w:rsidR="000A65DE" w:rsidRPr="006601F5">
        <w:rPr>
          <w:rFonts w:eastAsia="Times New Roman" w:cs="Sylfaen"/>
          <w:color w:val="auto"/>
          <w:lang w:val="ka-GE"/>
        </w:rPr>
        <w:t xml:space="preserve">93 წლიანი ექსპლუატაციის პერიოდში </w:t>
      </w:r>
      <w:r w:rsidRPr="006601F5">
        <w:rPr>
          <w:rFonts w:eastAsia="Times New Roman" w:cs="Sylfaen"/>
          <w:color w:val="auto"/>
          <w:lang w:val="ka-GE"/>
        </w:rPr>
        <w:t xml:space="preserve">ადგილობრივი მოსახლეობისაგან უკმაყოფილება არასდროს ყოფილა გამოთქმული.  </w:t>
      </w:r>
    </w:p>
    <w:p w:rsidR="000D617C" w:rsidRPr="006601F5" w:rsidRDefault="000D617C" w:rsidP="007B11AC">
      <w:pPr>
        <w:spacing w:before="120" w:after="0"/>
        <w:jc w:val="both"/>
        <w:rPr>
          <w:rFonts w:eastAsia="Times New Roman" w:cs="Sylfaen"/>
          <w:color w:val="auto"/>
          <w:lang w:val="ka-GE"/>
        </w:rPr>
      </w:pPr>
      <w:r w:rsidRPr="006601F5">
        <w:rPr>
          <w:rFonts w:eastAsia="Times New Roman" w:cs="Sylfaen"/>
          <w:color w:val="auto"/>
          <w:lang w:val="ka-GE"/>
        </w:rPr>
        <w:t xml:space="preserve">ქვესადგურში არსებული ტრანსფორმატორების ხმაური შეიმჩნევა მხოლოდ უშუალოდ მის ტერიტორიაზე და საცხოვრებელი ზონის ტერიტორიაზე გავრცელებას ადგილი არ აქვს.  </w:t>
      </w:r>
    </w:p>
    <w:p w:rsidR="00DE561A" w:rsidRPr="006601F5" w:rsidRDefault="00DE561A" w:rsidP="007B11AC">
      <w:pPr>
        <w:spacing w:before="120" w:after="0"/>
        <w:jc w:val="both"/>
        <w:rPr>
          <w:rFonts w:eastAsia="Times New Roman" w:cs="Sylfaen"/>
          <w:color w:val="auto"/>
          <w:lang w:val="ka-GE"/>
        </w:rPr>
      </w:pPr>
      <w:r w:rsidRPr="006601F5">
        <w:rPr>
          <w:rFonts w:eastAsia="Times New Roman" w:cs="Sylfaen"/>
          <w:color w:val="auto"/>
          <w:lang w:val="ka-GE"/>
        </w:rPr>
        <w:t xml:space="preserve">ვიბრაცია დაკავშირებულია მხოლოდ ტურბინების მუშაობასთან. შენობის კონსტრუქციული გადაწყვეტის გათვალისწინებით შენობის გარეთ ვიბრაცია საგრძნობი არ </w:t>
      </w:r>
      <w:r w:rsidR="000D617C" w:rsidRPr="006601F5">
        <w:rPr>
          <w:rFonts w:eastAsia="Times New Roman" w:cs="Sylfaen"/>
          <w:color w:val="auto"/>
          <w:lang w:val="ka-GE"/>
        </w:rPr>
        <w:t>არის</w:t>
      </w:r>
      <w:r w:rsidRPr="006601F5">
        <w:rPr>
          <w:rFonts w:eastAsia="Times New Roman" w:cs="Sylfaen"/>
          <w:color w:val="auto"/>
          <w:lang w:val="ka-GE"/>
        </w:rPr>
        <w:t>.</w:t>
      </w:r>
    </w:p>
    <w:p w:rsidR="005B7B9D" w:rsidRPr="006601F5" w:rsidRDefault="00DE561A" w:rsidP="007B11AC">
      <w:pPr>
        <w:spacing w:before="120"/>
        <w:jc w:val="both"/>
        <w:rPr>
          <w:rFonts w:eastAsia="Times New Roman" w:cs="Sylfaen"/>
          <w:color w:val="auto"/>
          <w:lang w:val="ka-GE"/>
        </w:rPr>
      </w:pPr>
      <w:proofErr w:type="spellStart"/>
      <w:r w:rsidRPr="006601F5">
        <w:rPr>
          <w:rFonts w:eastAsia="Times New Roman" w:cs="Arial"/>
          <w:color w:val="auto"/>
          <w:szCs w:val="24"/>
          <w:lang w:val="ka-GE" w:eastAsia="ru-RU"/>
        </w:rPr>
        <w:t>ტექმომსახურება</w:t>
      </w:r>
      <w:proofErr w:type="spellEnd"/>
      <w:r w:rsidRPr="006601F5">
        <w:rPr>
          <w:rFonts w:eastAsia="Times New Roman" w:cs="Arial"/>
          <w:color w:val="auto"/>
          <w:szCs w:val="24"/>
          <w:lang w:val="ka-GE" w:eastAsia="ru-RU"/>
        </w:rPr>
        <w:t xml:space="preserve">/რემონტის და მასთან დაკავშირებული ტრანსპორტის გადაადგილების დროს </w:t>
      </w:r>
      <w:r w:rsidRPr="006601F5">
        <w:rPr>
          <w:rFonts w:eastAsia="Times New Roman" w:cs="Sylfaen"/>
          <w:color w:val="auto"/>
          <w:lang w:val="ka-GE"/>
        </w:rPr>
        <w:t>ხმაური და ვიბრაცია დამოკიდებულია შესასრულებელი სამუშაოს სახეობაზე. ის მოკლევადიანი</w:t>
      </w:r>
      <w:r w:rsidR="000D617C" w:rsidRPr="006601F5">
        <w:rPr>
          <w:rFonts w:eastAsia="Times New Roman" w:cs="Sylfaen"/>
          <w:color w:val="auto"/>
          <w:lang w:val="ka-GE"/>
        </w:rPr>
        <w:t>ა</w:t>
      </w:r>
      <w:r w:rsidRPr="006601F5">
        <w:rPr>
          <w:rFonts w:eastAsia="Times New Roman" w:cs="Sylfaen"/>
          <w:color w:val="auto"/>
          <w:lang w:val="ka-GE"/>
        </w:rPr>
        <w:t>, სამუშაოთა მოცულობასა და ხანგრძლივობაზე</w:t>
      </w:r>
      <w:r w:rsidR="000D617C" w:rsidRPr="006601F5">
        <w:rPr>
          <w:rFonts w:eastAsia="Times New Roman" w:cs="Sylfaen"/>
          <w:color w:val="auto"/>
          <w:lang w:val="ka-GE"/>
        </w:rPr>
        <w:t>ა</w:t>
      </w:r>
      <w:r w:rsidRPr="006601F5">
        <w:rPr>
          <w:rFonts w:eastAsia="Times New Roman" w:cs="Sylfaen"/>
          <w:color w:val="auto"/>
          <w:lang w:val="ka-GE"/>
        </w:rPr>
        <w:t xml:space="preserve"> დამოკიდებული.</w:t>
      </w:r>
    </w:p>
    <w:p w:rsidR="005B7B9D" w:rsidRPr="006601F5" w:rsidRDefault="005B7B9D" w:rsidP="007B11AC">
      <w:pPr>
        <w:spacing w:before="120"/>
        <w:jc w:val="both"/>
        <w:rPr>
          <w:rFonts w:eastAsia="Times New Roman" w:cs="Sylfaen"/>
          <w:color w:val="auto"/>
          <w:lang w:val="ka-GE"/>
        </w:rPr>
      </w:pPr>
      <w:r w:rsidRPr="006601F5">
        <w:rPr>
          <w:rFonts w:eastAsia="Times New Roman" w:cs="Sylfaen"/>
          <w:color w:val="auto"/>
          <w:lang w:val="ka-GE"/>
        </w:rPr>
        <w:t xml:space="preserve">აღსანიშნავია, რომ ზაჰესის ადმინისტრაციის მიერ ჰესის სამანქანო დარბაზში და სხვა ობიექტებზე ჩატარებულია ხმაურის გავრცელების ინსტრუმენტული გაზომვები, გაზომვის შედეგების მიხედვით  სამანქანო დარბაზში ხმაურის დონე შეადგენს </w:t>
      </w:r>
      <w:r w:rsidRPr="006601F5">
        <w:rPr>
          <w:rFonts w:eastAsia="Calibri" w:cs="Times New Roman"/>
          <w:color w:val="auto"/>
          <w:lang w:val="ka-GE"/>
        </w:rPr>
        <w:t xml:space="preserve">82 </w:t>
      </w:r>
      <w:proofErr w:type="spellStart"/>
      <w:r w:rsidRPr="006601F5">
        <w:rPr>
          <w:rFonts w:eastAsia="Calibri" w:cs="Times New Roman"/>
          <w:color w:val="auto"/>
          <w:lang w:val="ka-GE"/>
        </w:rPr>
        <w:t>დბა</w:t>
      </w:r>
      <w:proofErr w:type="spellEnd"/>
      <w:r w:rsidRPr="006601F5">
        <w:rPr>
          <w:rFonts w:eastAsia="Calibri" w:cs="Times New Roman"/>
          <w:color w:val="auto"/>
          <w:lang w:val="ka-GE"/>
        </w:rPr>
        <w:t xml:space="preserve">-ს, რაც მნიშვნელოვანად ნაკლებია თეორიულად გაანგარიშებულ მნიშვნელობაზე. </w:t>
      </w:r>
    </w:p>
    <w:p w:rsidR="005B7B9D" w:rsidRPr="006601F5" w:rsidRDefault="001A7277" w:rsidP="007B11AC">
      <w:pPr>
        <w:jc w:val="both"/>
        <w:rPr>
          <w:rFonts w:eastAsia="Calibri" w:cs="Times New Roman"/>
          <w:color w:val="auto"/>
          <w:lang w:val="ka-GE"/>
        </w:rPr>
      </w:pPr>
      <w:r w:rsidRPr="006601F5">
        <w:rPr>
          <w:rFonts w:eastAsia="Times New Roman" w:cs="Arial"/>
          <w:color w:val="auto"/>
          <w:szCs w:val="24"/>
          <w:lang w:val="ka-GE" w:eastAsia="ru-RU"/>
        </w:rPr>
        <w:t xml:space="preserve">გამომდინარე აღნიშნულიდან, ჰესის ექსპლუატაციის პროცესი ხმაურის ზენორმატიულ გავრცელებასთან დაკავშირებული არ არის. ამ მხრივ აღსანიშნავია პროფილაქტიკური და მიმდინარე სარემონტო სამუშაოები, მაგრამ ამ სამუშაოების მცირე მოცულობისა და დაბალი ინტენსივობის გათვალისწინებით ზემოქმედების რისკი მინიმალურია.  </w:t>
      </w:r>
    </w:p>
    <w:p w:rsidR="00DE561A" w:rsidRPr="006601F5" w:rsidRDefault="00DE561A" w:rsidP="007B11AC">
      <w:pPr>
        <w:spacing w:before="120"/>
        <w:jc w:val="both"/>
        <w:rPr>
          <w:rFonts w:eastAsia="Times New Roman" w:cs="Sylfaen"/>
          <w:color w:val="auto"/>
          <w:lang w:val="ka-GE"/>
        </w:rPr>
      </w:pPr>
    </w:p>
    <w:p w:rsidR="00DE561A" w:rsidRPr="006601F5" w:rsidRDefault="00DE561A" w:rsidP="007B11AC">
      <w:pPr>
        <w:pStyle w:val="Heading3"/>
        <w:spacing w:line="240" w:lineRule="auto"/>
        <w:rPr>
          <w:rFonts w:eastAsia="Times New Roman"/>
          <w:color w:val="auto"/>
          <w:lang w:eastAsia="ru-RU"/>
        </w:rPr>
      </w:pPr>
      <w:bookmarkStart w:id="48" w:name="_Toc32581895"/>
      <w:bookmarkStart w:id="49" w:name="_Toc434333181"/>
      <w:bookmarkStart w:id="50" w:name="_Toc56884990"/>
      <w:bookmarkStart w:id="51" w:name="_Toc64633153"/>
      <w:r w:rsidRPr="006601F5">
        <w:rPr>
          <w:rFonts w:eastAsia="Times New Roman"/>
          <w:color w:val="auto"/>
          <w:lang w:eastAsia="ru-RU"/>
        </w:rPr>
        <w:t>შემარბილებელი ღონისძიებები</w:t>
      </w:r>
      <w:bookmarkEnd w:id="48"/>
      <w:bookmarkEnd w:id="49"/>
      <w:bookmarkEnd w:id="50"/>
      <w:bookmarkEnd w:id="51"/>
    </w:p>
    <w:p w:rsidR="001A7277" w:rsidRPr="006601F5" w:rsidRDefault="001A7277" w:rsidP="007B11AC">
      <w:pPr>
        <w:spacing w:after="0"/>
        <w:jc w:val="both"/>
        <w:rPr>
          <w:rFonts w:eastAsia="Times New Roman" w:cs="Times New Roman"/>
          <w:color w:val="auto"/>
          <w:szCs w:val="20"/>
          <w:lang w:val="ka-GE"/>
        </w:rPr>
      </w:pPr>
      <w:r w:rsidRPr="006601F5">
        <w:rPr>
          <w:rFonts w:eastAsia="Times New Roman" w:cs="Times New Roman"/>
          <w:color w:val="auto"/>
          <w:szCs w:val="20"/>
          <w:lang w:val="ka-GE"/>
        </w:rPr>
        <w:t xml:space="preserve">როგორც აღინიშნა, ჰესის ექსპლუატაცია ხმაურის ზენორმატიულ გავრცელებასთან დაკავშირებული არ არის და შესაბამისად შემარბილებელი ღონისძიებების გატარება საჭიროებას არ წარმოადგენს.  </w:t>
      </w:r>
      <w:r w:rsidRPr="006601F5">
        <w:rPr>
          <w:rFonts w:eastAsia="Times New Roman" w:cs="Arial"/>
          <w:color w:val="auto"/>
          <w:szCs w:val="24"/>
          <w:lang w:val="ka-GE" w:eastAsia="ru-RU"/>
        </w:rPr>
        <w:t xml:space="preserve">პროფილაქტიკური და მიმდინარე სარემონტო სამუშაოების დროს გატარებული იქნება შემდეგი ღონისძიებები:  </w:t>
      </w:r>
    </w:p>
    <w:p w:rsidR="008E1281" w:rsidRPr="006601F5" w:rsidRDefault="008E1281" w:rsidP="007B11AC">
      <w:pPr>
        <w:spacing w:after="0"/>
        <w:jc w:val="both"/>
        <w:rPr>
          <w:rFonts w:eastAsia="Times New Roman" w:cs="Times New Roman"/>
          <w:color w:val="auto"/>
          <w:szCs w:val="20"/>
          <w:lang w:val="ka-GE"/>
        </w:rPr>
      </w:pPr>
    </w:p>
    <w:p w:rsidR="00DE561A" w:rsidRPr="006601F5" w:rsidRDefault="00DE561A" w:rsidP="007B11AC">
      <w:pPr>
        <w:numPr>
          <w:ilvl w:val="0"/>
          <w:numId w:val="162"/>
        </w:numPr>
        <w:contextualSpacing/>
        <w:jc w:val="both"/>
        <w:rPr>
          <w:rFonts w:eastAsia="Times New Roman" w:cs="Sylfaen"/>
          <w:color w:val="auto"/>
          <w:szCs w:val="20"/>
          <w:lang w:val="ka-GE"/>
        </w:rPr>
      </w:pPr>
      <w:r w:rsidRPr="006601F5">
        <w:rPr>
          <w:rFonts w:eastAsia="Times New Roman" w:cs="Sylfaen"/>
          <w:color w:val="auto"/>
          <w:szCs w:val="20"/>
          <w:lang w:val="ka-GE"/>
        </w:rPr>
        <w:t>მანქანა-დანადგარების ტექნიკური გამართულობის უზრუნველყოფა. ყოველი სამუშაო დღის დაწყებამდე შემოწმდება მანქანა-დანადგარების ტექნიკური მდგომარეობა. სატრანსპორტო საშუალებები და ტექნიკა, რომელთა ხმაურის დონე იქნება მაღალი (ტექნიკური გაუმართაობის გამო</w:t>
      </w:r>
      <w:r w:rsidR="002404FA" w:rsidRPr="006601F5">
        <w:rPr>
          <w:rFonts w:eastAsia="Times New Roman" w:cs="Sylfaen"/>
          <w:color w:val="auto"/>
          <w:szCs w:val="20"/>
          <w:lang w:val="ka-GE"/>
        </w:rPr>
        <w:t>) სამუშაო უბნებზე არ დაიშვებიან</w:t>
      </w:r>
      <w:r w:rsidRPr="006601F5">
        <w:rPr>
          <w:rFonts w:eastAsia="Times New Roman" w:cs="Sylfaen"/>
          <w:color w:val="auto"/>
          <w:szCs w:val="20"/>
          <w:lang w:val="ka-GE"/>
        </w:rPr>
        <w:t>;</w:t>
      </w:r>
    </w:p>
    <w:p w:rsidR="00DE561A" w:rsidRPr="006601F5" w:rsidRDefault="00DE561A" w:rsidP="007B11AC">
      <w:pPr>
        <w:numPr>
          <w:ilvl w:val="0"/>
          <w:numId w:val="162"/>
        </w:numPr>
        <w:contextualSpacing/>
        <w:jc w:val="both"/>
        <w:rPr>
          <w:rFonts w:eastAsia="Times New Roman" w:cs="Sylfaen"/>
          <w:color w:val="auto"/>
          <w:szCs w:val="20"/>
          <w:lang w:val="ka-GE"/>
        </w:rPr>
      </w:pPr>
      <w:r w:rsidRPr="006601F5">
        <w:rPr>
          <w:rFonts w:eastAsia="Times New Roman" w:cs="Sylfaen"/>
          <w:color w:val="auto"/>
          <w:szCs w:val="20"/>
          <w:lang w:val="ka-GE"/>
        </w:rPr>
        <w:t>ტექნიკის მოძრაობის ოპტიმალური სიჩქარის შერჩევა, განსაკუთრებით დასახლ</w:t>
      </w:r>
      <w:r w:rsidR="001A7277" w:rsidRPr="006601F5">
        <w:rPr>
          <w:rFonts w:eastAsia="Times New Roman" w:cs="Sylfaen"/>
          <w:color w:val="auto"/>
          <w:szCs w:val="20"/>
          <w:lang w:val="ka-GE"/>
        </w:rPr>
        <w:t>ებული პუნქტებში გადაადგილებისას</w:t>
      </w:r>
      <w:r w:rsidRPr="006601F5">
        <w:rPr>
          <w:rFonts w:eastAsia="Times New Roman" w:cs="Sylfaen"/>
          <w:color w:val="auto"/>
          <w:szCs w:val="20"/>
          <w:lang w:val="ka-GE"/>
        </w:rPr>
        <w:t xml:space="preserve">; </w:t>
      </w:r>
    </w:p>
    <w:p w:rsidR="00DE561A" w:rsidRPr="006601F5" w:rsidRDefault="00DE561A" w:rsidP="007B11AC">
      <w:pPr>
        <w:numPr>
          <w:ilvl w:val="0"/>
          <w:numId w:val="162"/>
        </w:numPr>
        <w:contextualSpacing/>
        <w:jc w:val="both"/>
        <w:rPr>
          <w:rFonts w:eastAsia="Times New Roman" w:cs="Sylfaen"/>
          <w:color w:val="auto"/>
          <w:szCs w:val="20"/>
          <w:lang w:val="ka-GE"/>
        </w:rPr>
      </w:pPr>
      <w:r w:rsidRPr="006601F5">
        <w:rPr>
          <w:rFonts w:eastAsia="Times New Roman" w:cs="Sylfaen"/>
          <w:color w:val="auto"/>
          <w:szCs w:val="20"/>
          <w:lang w:val="ka-GE"/>
        </w:rPr>
        <w:lastRenderedPageBreak/>
        <w:t>ჩართული ძრავით მა</w:t>
      </w:r>
      <w:r w:rsidR="002404FA" w:rsidRPr="006601F5">
        <w:rPr>
          <w:rFonts w:eastAsia="Times New Roman" w:cs="Sylfaen"/>
          <w:color w:val="auto"/>
          <w:szCs w:val="20"/>
          <w:lang w:val="ka-GE"/>
        </w:rPr>
        <w:t>ნქანის უქმად გაჩერების აკრძალვა.</w:t>
      </w:r>
    </w:p>
    <w:p w:rsidR="00DE561A" w:rsidRPr="006601F5" w:rsidRDefault="00DE561A" w:rsidP="007B11AC">
      <w:pPr>
        <w:spacing w:after="200"/>
        <w:jc w:val="both"/>
        <w:rPr>
          <w:rFonts w:eastAsia="Times New Roman" w:cs="Arial"/>
          <w:color w:val="auto"/>
          <w:szCs w:val="16"/>
          <w:lang w:val="ka-GE"/>
        </w:rPr>
      </w:pPr>
    </w:p>
    <w:p w:rsidR="00DE561A" w:rsidRPr="006601F5" w:rsidRDefault="00DE561A" w:rsidP="007B11AC">
      <w:pPr>
        <w:pStyle w:val="Heading2"/>
        <w:spacing w:line="240" w:lineRule="auto"/>
        <w:rPr>
          <w:rFonts w:eastAsia="Calibri"/>
          <w:color w:val="auto"/>
          <w:lang w:val="ka-GE"/>
        </w:rPr>
      </w:pPr>
      <w:bookmarkStart w:id="52" w:name="_Toc32581897"/>
      <w:bookmarkStart w:id="53" w:name="_Toc56884991"/>
      <w:bookmarkStart w:id="54" w:name="_Toc64633154"/>
      <w:r w:rsidRPr="006601F5">
        <w:rPr>
          <w:rFonts w:eastAsia="Calibri"/>
          <w:color w:val="auto"/>
          <w:lang w:val="ka-GE"/>
        </w:rPr>
        <w:t>ზემოქმედება გეოლოგიურ გარემოზე, საშიში გეოდინამიკური და ჰიდროლოგიური პროცესების გააქტიურების რისკები</w:t>
      </w:r>
      <w:bookmarkEnd w:id="52"/>
      <w:bookmarkEnd w:id="53"/>
      <w:bookmarkEnd w:id="54"/>
    </w:p>
    <w:p w:rsidR="007A289D" w:rsidRPr="006601F5" w:rsidRDefault="007A289D" w:rsidP="007B11AC">
      <w:pPr>
        <w:spacing w:before="120" w:after="0"/>
        <w:jc w:val="both"/>
        <w:rPr>
          <w:rFonts w:eastAsia="Sylfaen" w:cs="Times New Roman"/>
          <w:color w:val="auto"/>
          <w:lang w:val="ka-GE"/>
        </w:rPr>
      </w:pPr>
      <w:r w:rsidRPr="006601F5">
        <w:rPr>
          <w:rFonts w:eastAsia="Calibri" w:cs="Arial"/>
          <w:color w:val="auto"/>
          <w:lang w:val="ka-GE"/>
        </w:rPr>
        <w:t xml:space="preserve">საინჟინრო-გეოლოგიური პირობების კვლევის შედეგების მიხედვით, ჰესის კომუნიკაციების განთავსების ადგილებზე და მათ მიმდებარე ტერიტორიებზე </w:t>
      </w:r>
      <w:r w:rsidRPr="006601F5">
        <w:rPr>
          <w:rFonts w:eastAsia="Sylfaen" w:cs="Times New Roman"/>
          <w:color w:val="auto"/>
          <w:lang w:val="ka-GE"/>
        </w:rPr>
        <w:t xml:space="preserve">რაიმე განსაკუთრებულად საშიში გეოდინამიკური მოვლენები ან პროცესები არ ფიქსირდება. </w:t>
      </w:r>
    </w:p>
    <w:p w:rsidR="00996C02" w:rsidRPr="006601F5" w:rsidRDefault="00996C02" w:rsidP="007B11AC">
      <w:pPr>
        <w:spacing w:before="120"/>
        <w:jc w:val="both"/>
        <w:rPr>
          <w:rFonts w:eastAsia="Times New Roman" w:cs="Times New Roman"/>
          <w:color w:val="auto"/>
          <w:lang w:val="ka-GE"/>
        </w:rPr>
      </w:pPr>
      <w:r w:rsidRPr="006601F5">
        <w:rPr>
          <w:rFonts w:eastAsia="Calibri" w:cs="Arial"/>
          <w:color w:val="auto"/>
          <w:lang w:val="ka-GE"/>
        </w:rPr>
        <w:t xml:space="preserve">როგორც საინჟინრო-გეოლოგიური კვლევის ანგარიშშია მოცემული, საყურადღებოა არხის გადამკვეთი </w:t>
      </w:r>
      <w:proofErr w:type="spellStart"/>
      <w:r w:rsidRPr="006601F5">
        <w:rPr>
          <w:rFonts w:eastAsia="Calibri" w:cs="Arial"/>
          <w:color w:val="auto"/>
          <w:lang w:val="ka-GE"/>
        </w:rPr>
        <w:t>ფაციანთ</w:t>
      </w:r>
      <w:proofErr w:type="spellEnd"/>
      <w:r w:rsidRPr="006601F5">
        <w:rPr>
          <w:rFonts w:eastAsia="Calibri" w:cs="Arial"/>
          <w:color w:val="auto"/>
          <w:lang w:val="ka-GE"/>
        </w:rPr>
        <w:t xml:space="preserve"> ხევის </w:t>
      </w:r>
      <w:r w:rsidR="007A289D" w:rsidRPr="006601F5">
        <w:rPr>
          <w:rFonts w:eastAsia="Times New Roman" w:cs="Times New Roman"/>
          <w:color w:val="auto"/>
          <w:lang w:val="ka-GE"/>
        </w:rPr>
        <w:t xml:space="preserve">გეოლოგიური </w:t>
      </w:r>
      <w:r w:rsidRPr="006601F5">
        <w:rPr>
          <w:rFonts w:eastAsia="Times New Roman" w:cs="Times New Roman"/>
          <w:color w:val="auto"/>
          <w:lang w:val="ka-GE"/>
        </w:rPr>
        <w:t>ზემოქმედების რისკი</w:t>
      </w:r>
      <w:r w:rsidR="007A289D" w:rsidRPr="006601F5">
        <w:rPr>
          <w:rFonts w:eastAsia="Times New Roman" w:cs="Times New Roman"/>
          <w:color w:val="auto"/>
          <w:lang w:val="ka-GE"/>
        </w:rPr>
        <w:t>,</w:t>
      </w:r>
      <w:r w:rsidRPr="006601F5">
        <w:rPr>
          <w:rFonts w:eastAsia="Times New Roman" w:cs="Times New Roman"/>
          <w:color w:val="auto"/>
          <w:lang w:val="ka-GE"/>
        </w:rPr>
        <w:t xml:space="preserve"> რაც შეიძლება გამოიხატოს უხვი ნალექის დროს მოდენილი წყლის დიდი ხარჯის მოდინებით, რამაც შესაძლებელია საფრთხე შეუქმნას არხის კონსტრუქციას. შესაბამისად საჭიროა ხევის წყალგამტარი მილის და არხის კო</w:t>
      </w:r>
      <w:r w:rsidR="00FD39EA" w:rsidRPr="006601F5">
        <w:rPr>
          <w:rFonts w:eastAsia="Times New Roman" w:cs="Times New Roman"/>
          <w:color w:val="auto"/>
          <w:lang w:val="ka-GE"/>
        </w:rPr>
        <w:t>ნსტრუქციის ტექნიკურ მდგომარეობაზე</w:t>
      </w:r>
      <w:r w:rsidRPr="006601F5">
        <w:rPr>
          <w:rFonts w:eastAsia="Times New Roman" w:cs="Times New Roman"/>
          <w:color w:val="auto"/>
          <w:lang w:val="ka-GE"/>
        </w:rPr>
        <w:t xml:space="preserve"> </w:t>
      </w:r>
      <w:r w:rsidR="00FD39EA" w:rsidRPr="006601F5">
        <w:rPr>
          <w:rFonts w:eastAsia="Times New Roman" w:cs="Times New Roman"/>
          <w:color w:val="auto"/>
          <w:lang w:val="ka-GE"/>
        </w:rPr>
        <w:t>ვიზ</w:t>
      </w:r>
      <w:r w:rsidR="006A1C59" w:rsidRPr="006601F5">
        <w:rPr>
          <w:rFonts w:eastAsia="Times New Roman" w:cs="Times New Roman"/>
          <w:color w:val="auto"/>
          <w:lang w:val="ka-GE"/>
        </w:rPr>
        <w:t>უ</w:t>
      </w:r>
      <w:r w:rsidR="00FD39EA" w:rsidRPr="006601F5">
        <w:rPr>
          <w:rFonts w:eastAsia="Times New Roman" w:cs="Times New Roman"/>
          <w:color w:val="auto"/>
          <w:lang w:val="ka-GE"/>
        </w:rPr>
        <w:t xml:space="preserve">ალური </w:t>
      </w:r>
      <w:r w:rsidRPr="006601F5">
        <w:rPr>
          <w:rFonts w:eastAsia="Times New Roman" w:cs="Times New Roman"/>
          <w:color w:val="auto"/>
          <w:lang w:val="ka-GE"/>
        </w:rPr>
        <w:t xml:space="preserve">მონიტორინგი, კერძოდ: ხევის მიერ </w:t>
      </w:r>
      <w:proofErr w:type="spellStart"/>
      <w:r w:rsidRPr="006601F5">
        <w:rPr>
          <w:rFonts w:eastAsia="Times New Roman" w:cs="Times New Roman"/>
          <w:color w:val="auto"/>
          <w:lang w:val="ka-GE"/>
        </w:rPr>
        <w:t>ტრანსპორტირებული</w:t>
      </w:r>
      <w:proofErr w:type="spellEnd"/>
      <w:r w:rsidRPr="006601F5">
        <w:rPr>
          <w:rFonts w:eastAsia="Times New Roman" w:cs="Times New Roman"/>
          <w:color w:val="auto"/>
          <w:lang w:val="ka-GE"/>
        </w:rPr>
        <w:t xml:space="preserve"> მასალის რაოდენობის კონტროლი და საჭიროების შემთხვევაში მისი გაწმენდა, რათა უხვი ნალექის და წყალმოვარდნების შემთხვევაშიც კი, </w:t>
      </w:r>
      <w:r w:rsidR="006A1C59" w:rsidRPr="006601F5">
        <w:rPr>
          <w:rFonts w:eastAsia="Times New Roman" w:cs="Times New Roman"/>
          <w:color w:val="auto"/>
          <w:lang w:val="ka-GE"/>
        </w:rPr>
        <w:t xml:space="preserve">წყალგამტარმა მილმა </w:t>
      </w:r>
      <w:r w:rsidRPr="006601F5">
        <w:rPr>
          <w:rFonts w:eastAsia="Times New Roman" w:cs="Times New Roman"/>
          <w:color w:val="auto"/>
          <w:lang w:val="ka-GE"/>
        </w:rPr>
        <w:t xml:space="preserve">შეუფერხებლად უზრუნველყოს წყლის ნაკადის გატარება. საჭიროების შემთხვევაში </w:t>
      </w:r>
      <w:r w:rsidR="0056267F" w:rsidRPr="006601F5">
        <w:rPr>
          <w:rFonts w:eastAsia="Times New Roman" w:cs="Times New Roman"/>
          <w:color w:val="auto"/>
          <w:lang w:val="ka-GE"/>
        </w:rPr>
        <w:t xml:space="preserve">უნდა მოხდეს </w:t>
      </w:r>
      <w:r w:rsidRPr="006601F5">
        <w:rPr>
          <w:rFonts w:eastAsia="Times New Roman" w:cs="Times New Roman"/>
          <w:color w:val="auto"/>
          <w:lang w:val="ka-GE"/>
        </w:rPr>
        <w:t>შესაბამისი მაკორექტირებელი ღონისძიებების</w:t>
      </w:r>
      <w:r w:rsidR="0056267F" w:rsidRPr="006601F5">
        <w:rPr>
          <w:rFonts w:eastAsia="Times New Roman" w:cs="Times New Roman"/>
          <w:color w:val="auto"/>
          <w:lang w:val="ka-GE"/>
        </w:rPr>
        <w:t xml:space="preserve"> გატარება</w:t>
      </w:r>
      <w:r w:rsidRPr="006601F5">
        <w:rPr>
          <w:rFonts w:eastAsia="Times New Roman" w:cs="Times New Roman"/>
          <w:color w:val="auto"/>
          <w:lang w:val="ka-GE"/>
        </w:rPr>
        <w:t xml:space="preserve">.  </w:t>
      </w:r>
    </w:p>
    <w:p w:rsidR="00501524" w:rsidRPr="006601F5" w:rsidRDefault="00501524" w:rsidP="007B11AC">
      <w:pPr>
        <w:jc w:val="both"/>
        <w:rPr>
          <w:rFonts w:eastAsia="Calibri" w:cs="Arial"/>
          <w:color w:val="auto"/>
          <w:lang w:val="ka-GE"/>
        </w:rPr>
      </w:pPr>
    </w:p>
    <w:p w:rsidR="00DE561A" w:rsidRPr="006601F5" w:rsidRDefault="00DE561A" w:rsidP="007B11AC">
      <w:pPr>
        <w:pStyle w:val="Heading3"/>
        <w:spacing w:line="240" w:lineRule="auto"/>
        <w:rPr>
          <w:rFonts w:eastAsia="Times New Roman"/>
          <w:color w:val="auto"/>
          <w:lang w:eastAsia="ru-RU"/>
        </w:rPr>
      </w:pPr>
      <w:bookmarkStart w:id="55" w:name="_Toc32581898"/>
      <w:bookmarkStart w:id="56" w:name="_Toc434333186"/>
      <w:bookmarkStart w:id="57" w:name="_Toc56884992"/>
      <w:bookmarkStart w:id="58" w:name="_Toc64633155"/>
      <w:r w:rsidRPr="006601F5">
        <w:rPr>
          <w:rFonts w:eastAsia="Times New Roman"/>
          <w:color w:val="auto"/>
          <w:lang w:eastAsia="ru-RU"/>
        </w:rPr>
        <w:t>შემარბილებელი ღონისძიებები</w:t>
      </w:r>
      <w:bookmarkEnd w:id="55"/>
      <w:bookmarkEnd w:id="56"/>
      <w:bookmarkEnd w:id="57"/>
      <w:bookmarkEnd w:id="58"/>
    </w:p>
    <w:p w:rsidR="00DE561A" w:rsidRPr="006601F5" w:rsidRDefault="00DE561A" w:rsidP="007B11AC">
      <w:pPr>
        <w:spacing w:after="0"/>
        <w:jc w:val="both"/>
        <w:rPr>
          <w:rFonts w:eastAsia="Times New Roman" w:cs="Arial"/>
          <w:color w:val="auto"/>
          <w:lang w:val="ka-GE"/>
        </w:rPr>
      </w:pPr>
      <w:r w:rsidRPr="006601F5">
        <w:rPr>
          <w:rFonts w:eastAsia="Times New Roman" w:cs="Arial"/>
          <w:color w:val="auto"/>
          <w:lang w:val="ka-GE"/>
        </w:rPr>
        <w:t xml:space="preserve">ჰეს-ის </w:t>
      </w:r>
      <w:r w:rsidR="00AE7A53" w:rsidRPr="006601F5">
        <w:rPr>
          <w:rFonts w:eastAsia="Times New Roman" w:cs="Arial"/>
          <w:color w:val="auto"/>
          <w:lang w:val="ka-GE"/>
        </w:rPr>
        <w:t xml:space="preserve">ექსპლუატაციის </w:t>
      </w:r>
      <w:r w:rsidRPr="006601F5">
        <w:rPr>
          <w:rFonts w:eastAsia="Times New Roman" w:cs="Arial"/>
          <w:color w:val="auto"/>
          <w:lang w:val="ka-GE"/>
        </w:rPr>
        <w:t>პროცესში საშიში გეოდინამიკური პროცესების განვითარების რისკების მინიმიზაციის მიზნით გატარდება შემდეგი ღონისძიებები:</w:t>
      </w:r>
    </w:p>
    <w:p w:rsidR="000D1E73" w:rsidRPr="006601F5" w:rsidRDefault="00AE7A53" w:rsidP="007B11AC">
      <w:pPr>
        <w:pStyle w:val="ListParagraph"/>
        <w:widowControl w:val="0"/>
        <w:numPr>
          <w:ilvl w:val="0"/>
          <w:numId w:val="163"/>
        </w:numPr>
        <w:kinsoku w:val="0"/>
        <w:overflowPunct w:val="0"/>
        <w:autoSpaceDE w:val="0"/>
        <w:autoSpaceDN w:val="0"/>
        <w:adjustRightInd w:val="0"/>
        <w:spacing w:after="0"/>
        <w:ind w:left="714" w:right="204" w:hanging="357"/>
        <w:jc w:val="both"/>
        <w:rPr>
          <w:rFonts w:eastAsia="Times New Roman" w:cs="AcadNusx"/>
          <w:color w:val="auto"/>
          <w:spacing w:val="-1"/>
          <w:lang w:val="ka-GE"/>
        </w:rPr>
      </w:pPr>
      <w:r w:rsidRPr="006601F5">
        <w:rPr>
          <w:rFonts w:eastAsia="Times New Roman" w:cs="Arial"/>
          <w:color w:val="auto"/>
          <w:lang w:val="ka-GE"/>
        </w:rPr>
        <w:t>წყ</w:t>
      </w:r>
      <w:r w:rsidR="001158C7" w:rsidRPr="006601F5">
        <w:rPr>
          <w:rFonts w:eastAsia="Times New Roman" w:cs="Arial"/>
          <w:color w:val="auto"/>
          <w:lang w:val="ka-GE"/>
        </w:rPr>
        <w:t>ალსაცავის პერიმეტრზე და სადერივაციო</w:t>
      </w:r>
      <w:r w:rsidRPr="006601F5">
        <w:rPr>
          <w:rFonts w:eastAsia="Times New Roman" w:cs="Arial"/>
          <w:color w:val="auto"/>
          <w:lang w:val="ka-GE"/>
        </w:rPr>
        <w:t xml:space="preserve"> არხის დერეფანში </w:t>
      </w:r>
      <w:r w:rsidR="000D1E73" w:rsidRPr="006601F5">
        <w:rPr>
          <w:rFonts w:eastAsia="Times New Roman" w:cs="Arial"/>
          <w:color w:val="auto"/>
          <w:lang w:val="ka-GE"/>
        </w:rPr>
        <w:t xml:space="preserve">საშიში </w:t>
      </w:r>
      <w:r w:rsidR="000D1E73" w:rsidRPr="006601F5">
        <w:rPr>
          <w:rFonts w:eastAsia="Times New Roman" w:cs="AcadNusx"/>
          <w:color w:val="auto"/>
          <w:spacing w:val="-1"/>
          <w:lang w:val="ka-GE"/>
        </w:rPr>
        <w:t>გეოლოგიური მოვლენების</w:t>
      </w:r>
      <w:r w:rsidR="001158C7" w:rsidRPr="006601F5">
        <w:rPr>
          <w:rFonts w:eastAsia="Times New Roman" w:cs="AcadNusx"/>
          <w:color w:val="auto"/>
          <w:spacing w:val="-1"/>
          <w:lang w:val="ka-GE"/>
        </w:rPr>
        <w:t xml:space="preserve"> ვიზუალური</w:t>
      </w:r>
      <w:r w:rsidR="000D1E73" w:rsidRPr="006601F5">
        <w:rPr>
          <w:rFonts w:eastAsia="Times New Roman" w:cs="AcadNusx"/>
          <w:color w:val="auto"/>
          <w:spacing w:val="-1"/>
          <w:lang w:val="ka-GE"/>
        </w:rPr>
        <w:t xml:space="preserve"> მონიტორინგი</w:t>
      </w:r>
      <w:r w:rsidR="001158C7" w:rsidRPr="006601F5">
        <w:rPr>
          <w:rFonts w:eastAsia="Times New Roman" w:cs="AcadNusx"/>
          <w:color w:val="auto"/>
          <w:spacing w:val="-1"/>
          <w:lang w:val="ka-GE"/>
        </w:rPr>
        <w:t>;</w:t>
      </w:r>
      <w:r w:rsidR="000D1E73" w:rsidRPr="006601F5">
        <w:rPr>
          <w:rFonts w:eastAsia="Times New Roman" w:cs="AcadNusx"/>
          <w:color w:val="auto"/>
          <w:spacing w:val="-1"/>
          <w:lang w:val="ka-GE"/>
        </w:rPr>
        <w:t xml:space="preserve"> </w:t>
      </w:r>
    </w:p>
    <w:p w:rsidR="008112A4" w:rsidRPr="006601F5" w:rsidRDefault="008112A4" w:rsidP="007B11AC">
      <w:pPr>
        <w:pStyle w:val="ListParagraph"/>
        <w:widowControl w:val="0"/>
        <w:numPr>
          <w:ilvl w:val="0"/>
          <w:numId w:val="163"/>
        </w:numPr>
        <w:kinsoku w:val="0"/>
        <w:overflowPunct w:val="0"/>
        <w:autoSpaceDE w:val="0"/>
        <w:autoSpaceDN w:val="0"/>
        <w:adjustRightInd w:val="0"/>
        <w:spacing w:after="0"/>
        <w:ind w:left="714" w:right="204" w:hanging="357"/>
        <w:jc w:val="both"/>
        <w:rPr>
          <w:rFonts w:eastAsia="Times New Roman" w:cs="AcadNusx"/>
          <w:color w:val="auto"/>
          <w:spacing w:val="-1"/>
          <w:lang w:val="ka-GE"/>
        </w:rPr>
      </w:pPr>
      <w:proofErr w:type="spellStart"/>
      <w:r w:rsidRPr="006601F5">
        <w:rPr>
          <w:rFonts w:eastAsia="Times New Roman" w:cs="AcadNusx"/>
          <w:color w:val="auto"/>
          <w:spacing w:val="-1"/>
          <w:lang w:val="ka-GE"/>
        </w:rPr>
        <w:t>ფ</w:t>
      </w:r>
      <w:r w:rsidR="001158C7" w:rsidRPr="006601F5">
        <w:rPr>
          <w:rFonts w:eastAsia="Times New Roman" w:cs="AcadNusx"/>
          <w:color w:val="auto"/>
          <w:spacing w:val="-1"/>
          <w:lang w:val="ka-GE"/>
        </w:rPr>
        <w:t>აციანთ</w:t>
      </w:r>
      <w:proofErr w:type="spellEnd"/>
      <w:r w:rsidR="001158C7" w:rsidRPr="006601F5">
        <w:rPr>
          <w:rFonts w:eastAsia="Times New Roman" w:cs="AcadNusx"/>
          <w:color w:val="auto"/>
          <w:spacing w:val="-1"/>
          <w:lang w:val="ka-GE"/>
        </w:rPr>
        <w:t xml:space="preserve"> ხევის წყალგამტარი გვირაბის ვიზუალური </w:t>
      </w:r>
      <w:r w:rsidRPr="006601F5">
        <w:rPr>
          <w:rFonts w:eastAsia="Times New Roman" w:cs="AcadNusx"/>
          <w:color w:val="auto"/>
          <w:spacing w:val="-1"/>
          <w:lang w:val="ka-GE"/>
        </w:rPr>
        <w:t>მონიტორინგი</w:t>
      </w:r>
      <w:r w:rsidR="00880E17" w:rsidRPr="006601F5">
        <w:rPr>
          <w:rFonts w:eastAsia="Times New Roman" w:cs="AcadNusx"/>
          <w:color w:val="auto"/>
          <w:spacing w:val="-1"/>
          <w:lang w:val="ka-GE"/>
        </w:rPr>
        <w:t xml:space="preserve"> კომპანიის მონიტორინგის სამსახურის მიერ განსაზღვრულ ვადებში</w:t>
      </w:r>
      <w:r w:rsidRPr="006601F5">
        <w:rPr>
          <w:rFonts w:eastAsia="Times New Roman" w:cs="AcadNusx"/>
          <w:color w:val="auto"/>
          <w:spacing w:val="-1"/>
          <w:lang w:val="ka-GE"/>
        </w:rPr>
        <w:t>;</w:t>
      </w:r>
    </w:p>
    <w:p w:rsidR="00AE7A53" w:rsidRPr="006601F5" w:rsidRDefault="00AE7A53" w:rsidP="007B11AC">
      <w:pPr>
        <w:spacing w:after="0"/>
        <w:jc w:val="both"/>
        <w:rPr>
          <w:rFonts w:eastAsia="Times New Roman" w:cs="Arial"/>
          <w:color w:val="auto"/>
          <w:lang w:val="ka-GE"/>
        </w:rPr>
      </w:pPr>
    </w:p>
    <w:p w:rsidR="00DE561A" w:rsidRPr="006601F5" w:rsidRDefault="00DE561A" w:rsidP="007B11AC">
      <w:pPr>
        <w:pStyle w:val="Heading2"/>
        <w:spacing w:line="240" w:lineRule="auto"/>
        <w:rPr>
          <w:rFonts w:eastAsia="Calibri"/>
          <w:color w:val="auto"/>
          <w:lang w:val="ka-GE"/>
        </w:rPr>
      </w:pPr>
      <w:bookmarkStart w:id="59" w:name="_Toc32581900"/>
      <w:bookmarkStart w:id="60" w:name="_Toc56884993"/>
      <w:bookmarkStart w:id="61" w:name="_Toc64633156"/>
      <w:r w:rsidRPr="006601F5">
        <w:rPr>
          <w:rFonts w:eastAsia="Calibri"/>
          <w:color w:val="auto"/>
          <w:lang w:val="ka-GE"/>
        </w:rPr>
        <w:t>ზემოქმედება ნიადაგზე</w:t>
      </w:r>
      <w:bookmarkEnd w:id="59"/>
      <w:bookmarkEnd w:id="60"/>
      <w:bookmarkEnd w:id="61"/>
    </w:p>
    <w:p w:rsidR="00DE561A" w:rsidRPr="006601F5" w:rsidRDefault="00501524" w:rsidP="007B11AC">
      <w:pPr>
        <w:jc w:val="both"/>
        <w:rPr>
          <w:rFonts w:eastAsia="Calibri" w:cs="Arial"/>
          <w:color w:val="auto"/>
          <w:lang w:val="ka-GE"/>
        </w:rPr>
      </w:pPr>
      <w:r w:rsidRPr="006601F5">
        <w:rPr>
          <w:rFonts w:eastAsia="Calibri" w:cs="Arial"/>
          <w:color w:val="auto"/>
          <w:lang w:val="ka-GE"/>
        </w:rPr>
        <w:t xml:space="preserve">ჰესის ექსპლუატაციის პროცესში </w:t>
      </w:r>
      <w:r w:rsidR="00DE561A" w:rsidRPr="006601F5">
        <w:rPr>
          <w:rFonts w:eastAsia="Calibri" w:cs="Arial"/>
          <w:color w:val="auto"/>
          <w:lang w:val="ka-GE"/>
        </w:rPr>
        <w:t xml:space="preserve"> ნიადაგის ხარისხზე </w:t>
      </w:r>
      <w:r w:rsidRPr="006601F5">
        <w:rPr>
          <w:rFonts w:eastAsia="Calibri" w:cs="Arial"/>
          <w:color w:val="auto"/>
          <w:lang w:val="ka-GE"/>
        </w:rPr>
        <w:t xml:space="preserve">ზემოქმედება </w:t>
      </w:r>
      <w:r w:rsidR="00DE561A" w:rsidRPr="006601F5">
        <w:rPr>
          <w:rFonts w:eastAsia="Calibri" w:cs="Arial"/>
          <w:color w:val="auto"/>
          <w:lang w:val="ka-GE"/>
        </w:rPr>
        <w:t xml:space="preserve">შესაძლებელია ტექნიკური მომსახურეობის/ რეაბილიტაციის სამუშაოების პროცესში. </w:t>
      </w:r>
    </w:p>
    <w:p w:rsidR="00DE561A" w:rsidRPr="006601F5" w:rsidRDefault="00DE561A" w:rsidP="007B11AC">
      <w:pPr>
        <w:jc w:val="both"/>
        <w:rPr>
          <w:color w:val="auto"/>
          <w:lang w:val="ka-GE"/>
        </w:rPr>
      </w:pPr>
      <w:r w:rsidRPr="006601F5">
        <w:rPr>
          <w:rFonts w:eastAsia="Calibri" w:cs="Arial"/>
          <w:color w:val="auto"/>
          <w:lang w:val="ka-GE"/>
        </w:rPr>
        <w:t>ექსპლუატაციის ეტაპზე ნიადაგის ნაყოფიერებაზე და ხარისხზე ზემოქმედების რისკები დაბალია. პოტენციური დაბინძურების წყაროები ძირითადად არსებ</w:t>
      </w:r>
      <w:r w:rsidR="00501524" w:rsidRPr="006601F5">
        <w:rPr>
          <w:rFonts w:eastAsia="Calibri" w:cs="Arial"/>
          <w:color w:val="auto"/>
          <w:lang w:val="ka-GE"/>
        </w:rPr>
        <w:t>ო</w:t>
      </w:r>
      <w:r w:rsidRPr="006601F5">
        <w:rPr>
          <w:rFonts w:eastAsia="Calibri" w:cs="Arial"/>
          <w:color w:val="auto"/>
          <w:lang w:val="ka-GE"/>
        </w:rPr>
        <w:t xml:space="preserve">ბს </w:t>
      </w:r>
      <w:r w:rsidR="006115DA" w:rsidRPr="006601F5">
        <w:rPr>
          <w:rFonts w:eastAsia="Calibri" w:cs="Arial"/>
          <w:color w:val="auto"/>
          <w:lang w:val="ka-GE"/>
        </w:rPr>
        <w:t>ძალოვანი</w:t>
      </w:r>
      <w:r w:rsidRPr="006601F5">
        <w:rPr>
          <w:rFonts w:eastAsia="Calibri" w:cs="Arial"/>
          <w:color w:val="auto"/>
          <w:lang w:val="ka-GE"/>
        </w:rPr>
        <w:t xml:space="preserve"> კვანძის ტერიტორიაზე</w:t>
      </w:r>
      <w:r w:rsidR="00501524" w:rsidRPr="006601F5">
        <w:rPr>
          <w:rFonts w:eastAsia="Calibri" w:cs="Arial"/>
          <w:color w:val="auto"/>
          <w:lang w:val="ka-GE"/>
        </w:rPr>
        <w:t xml:space="preserve">, მაგრამ როგორც წინამდებარე ანგარიშშია მოცემული, წარმოქმნილი </w:t>
      </w:r>
      <w:r w:rsidR="00DC04EA" w:rsidRPr="006601F5">
        <w:rPr>
          <w:rFonts w:eastAsia="Calibri" w:cs="Arial"/>
          <w:color w:val="auto"/>
          <w:lang w:val="ka-GE"/>
        </w:rPr>
        <w:t>ნ</w:t>
      </w:r>
      <w:r w:rsidR="00501524" w:rsidRPr="006601F5">
        <w:rPr>
          <w:rFonts w:eastAsia="Calibri" w:cs="Arial"/>
          <w:color w:val="auto"/>
          <w:lang w:val="ka-GE"/>
        </w:rPr>
        <w:t xml:space="preserve">არჩენების განთავსება ხდება ამისათვის სპეციალურად გამოყოფილ </w:t>
      </w:r>
      <w:r w:rsidR="00B046B3" w:rsidRPr="006601F5">
        <w:rPr>
          <w:rFonts w:eastAsia="Calibri" w:cs="Arial"/>
          <w:color w:val="auto"/>
          <w:lang w:val="ka-GE"/>
        </w:rPr>
        <w:t xml:space="preserve">სასაწყობო </w:t>
      </w:r>
      <w:r w:rsidR="00501524" w:rsidRPr="006601F5">
        <w:rPr>
          <w:rFonts w:eastAsia="Calibri" w:cs="Arial"/>
          <w:color w:val="auto"/>
          <w:lang w:val="ka-GE"/>
        </w:rPr>
        <w:t>სათავსში</w:t>
      </w:r>
      <w:r w:rsidR="00B046B3" w:rsidRPr="006601F5">
        <w:rPr>
          <w:rFonts w:eastAsia="Calibri" w:cs="Arial"/>
          <w:color w:val="auto"/>
          <w:lang w:val="ka-GE"/>
        </w:rPr>
        <w:t xml:space="preserve">, დაცულია ასევე ზეთების მართვის წესები, კერძოდ: </w:t>
      </w:r>
      <w:r w:rsidRPr="006601F5">
        <w:rPr>
          <w:color w:val="auto"/>
          <w:lang w:val="ka-GE"/>
        </w:rPr>
        <w:t>ახალი და გამონაცვალი ზეთების (სატრანსფორმატორო, ტურბინის) კასრები განთავს</w:t>
      </w:r>
      <w:r w:rsidR="00B046B3" w:rsidRPr="006601F5">
        <w:rPr>
          <w:color w:val="auto"/>
          <w:lang w:val="ka-GE"/>
        </w:rPr>
        <w:t xml:space="preserve">ებულია </w:t>
      </w:r>
      <w:r w:rsidRPr="006601F5">
        <w:rPr>
          <w:color w:val="auto"/>
          <w:lang w:val="ka-GE"/>
        </w:rPr>
        <w:t>მყარ</w:t>
      </w:r>
      <w:r w:rsidR="00754C5C" w:rsidRPr="006601F5">
        <w:rPr>
          <w:color w:val="auto"/>
          <w:lang w:val="ka-GE"/>
        </w:rPr>
        <w:t xml:space="preserve"> </w:t>
      </w:r>
      <w:r w:rsidRPr="006601F5">
        <w:rPr>
          <w:color w:val="auto"/>
          <w:lang w:val="ka-GE"/>
        </w:rPr>
        <w:t>საფარიან</w:t>
      </w:r>
      <w:r w:rsidR="00B046B3" w:rsidRPr="006601F5">
        <w:rPr>
          <w:color w:val="auto"/>
          <w:lang w:val="ka-GE"/>
        </w:rPr>
        <w:t xml:space="preserve"> ს</w:t>
      </w:r>
      <w:r w:rsidRPr="006601F5">
        <w:rPr>
          <w:color w:val="auto"/>
          <w:lang w:val="ka-GE"/>
        </w:rPr>
        <w:t>აცავში. კასრის საცობი მჭიდროდ</w:t>
      </w:r>
      <w:r w:rsidR="00B046B3" w:rsidRPr="006601F5">
        <w:rPr>
          <w:color w:val="auto"/>
          <w:lang w:val="ka-GE"/>
        </w:rPr>
        <w:t>აა</w:t>
      </w:r>
      <w:r w:rsidRPr="006601F5">
        <w:rPr>
          <w:color w:val="auto"/>
          <w:lang w:val="ka-GE"/>
        </w:rPr>
        <w:t xml:space="preserve"> მორგებული. კასრები სტელაჟზე</w:t>
      </w:r>
      <w:r w:rsidR="00B046B3" w:rsidRPr="006601F5">
        <w:rPr>
          <w:color w:val="auto"/>
          <w:lang w:val="ka-GE"/>
        </w:rPr>
        <w:t xml:space="preserve"> განთავსებულია </w:t>
      </w:r>
      <w:r w:rsidRPr="006601F5">
        <w:rPr>
          <w:color w:val="auto"/>
          <w:lang w:val="ka-GE"/>
        </w:rPr>
        <w:t>ჰ</w:t>
      </w:r>
      <w:r w:rsidR="00754C5C" w:rsidRPr="006601F5">
        <w:rPr>
          <w:color w:val="auto"/>
          <w:lang w:val="ka-GE"/>
        </w:rPr>
        <w:t>ო</w:t>
      </w:r>
      <w:r w:rsidRPr="006601F5">
        <w:rPr>
          <w:color w:val="auto"/>
          <w:lang w:val="ka-GE"/>
        </w:rPr>
        <w:t xml:space="preserve">რიზონტალურად, რაც მათი ბრუნვის საშუალებას იძლევა და ამცირებს საცობის გამოშრობის და შესაბამისად დაღვრის ალბათობას. </w:t>
      </w:r>
    </w:p>
    <w:p w:rsidR="00B046B3" w:rsidRPr="006601F5" w:rsidRDefault="00B046B3" w:rsidP="007B11AC">
      <w:pPr>
        <w:jc w:val="both"/>
        <w:rPr>
          <w:rFonts w:eastAsia="Calibri" w:cs="Arial"/>
          <w:color w:val="auto"/>
          <w:lang w:val="ka-GE"/>
        </w:rPr>
      </w:pPr>
      <w:r w:rsidRPr="006601F5">
        <w:rPr>
          <w:rFonts w:eastAsia="Calibri" w:cs="Arial"/>
          <w:color w:val="auto"/>
          <w:lang w:val="ka-GE"/>
        </w:rPr>
        <w:t>ზეთების ავარიულად დაღვრის ინციდენტის შემთხვევაში დაღვრილი ზეთის შეგროვებისათვის მოწყობილია ბეტონის ორმო და ტერიტორიაზე გავრცელების რისკი პრაქტიკულად არ არსებობს.</w:t>
      </w:r>
    </w:p>
    <w:p w:rsidR="001837E8" w:rsidRPr="006601F5" w:rsidRDefault="001837E8" w:rsidP="007B11AC">
      <w:pPr>
        <w:jc w:val="both"/>
        <w:rPr>
          <w:color w:val="auto"/>
          <w:lang w:val="ka-GE"/>
        </w:rPr>
      </w:pPr>
      <w:r w:rsidRPr="006601F5">
        <w:rPr>
          <w:color w:val="auto"/>
          <w:lang w:val="ka-GE"/>
        </w:rPr>
        <w:t xml:space="preserve">როგორც </w:t>
      </w:r>
      <w:r w:rsidR="006115DA" w:rsidRPr="006601F5">
        <w:rPr>
          <w:color w:val="auto"/>
          <w:lang w:val="ka-GE"/>
        </w:rPr>
        <w:t xml:space="preserve">ძალოვანი </w:t>
      </w:r>
      <w:r w:rsidRPr="006601F5">
        <w:rPr>
          <w:color w:val="auto"/>
          <w:lang w:val="ka-GE"/>
        </w:rPr>
        <w:t xml:space="preserve">კვანძის, ასევე სათაო ნაგებობის ტერიტორიები მოპირკეთებულია მყარი საფარით და ნიადაგის ნაყოფიერი ფენა წარმოდგენილია მხოლოდ ხელოვნურად მოწყობილ გაზონებზე. აღნიშნულის გათვალისწინებით, პროფილაქტიკური და სარემონტო სამუშაოების პროცესში ნიადაგის ნაყოფიერი ფენის დაზიანების ან დაბინძურების რისკები მინიმალურია.    </w:t>
      </w:r>
    </w:p>
    <w:p w:rsidR="006A1C59" w:rsidRPr="006601F5" w:rsidRDefault="006A1C59" w:rsidP="007B11AC">
      <w:pPr>
        <w:jc w:val="both"/>
        <w:rPr>
          <w:rFonts w:eastAsia="Calibri" w:cs="Arial"/>
          <w:color w:val="auto"/>
          <w:lang w:val="ka-GE"/>
        </w:rPr>
      </w:pPr>
      <w:r w:rsidRPr="006601F5">
        <w:rPr>
          <w:rFonts w:eastAsia="Calibri" w:cs="Arial"/>
          <w:color w:val="auto"/>
          <w:lang w:val="ka-GE"/>
        </w:rPr>
        <w:lastRenderedPageBreak/>
        <w:t xml:space="preserve">თუ გავითვალისწინებთ, რომ </w:t>
      </w:r>
      <w:r w:rsidR="003F5D90" w:rsidRPr="006601F5">
        <w:rPr>
          <w:rFonts w:eastAsia="Calibri" w:cs="Arial"/>
          <w:color w:val="auto"/>
          <w:lang w:val="ka-GE"/>
        </w:rPr>
        <w:t xml:space="preserve">ჰესის ექსპლუატაციის პირობების ცვლილება სამშენებლო სამუშაოების წარმოებს და დაგეგმილი საქმიანობის განხორციელება  ნიადაგის დ გრუნტის ხარისხზე ზემოქმედებასთან დაკავშირებული არ იქნება.  </w:t>
      </w:r>
    </w:p>
    <w:p w:rsidR="001837E8" w:rsidRPr="006601F5" w:rsidRDefault="001837E8" w:rsidP="007B11AC">
      <w:pPr>
        <w:jc w:val="both"/>
        <w:rPr>
          <w:rFonts w:eastAsia="Calibri" w:cs="Arial"/>
          <w:color w:val="auto"/>
          <w:lang w:val="ka-GE"/>
        </w:rPr>
      </w:pPr>
      <w:r w:rsidRPr="006601F5">
        <w:rPr>
          <w:rFonts w:eastAsia="Calibri" w:cs="Arial"/>
          <w:color w:val="auto"/>
          <w:lang w:val="ka-GE"/>
        </w:rPr>
        <w:t xml:space="preserve">ყოველივე აღნიშნულის გათვალისწინებით, შეიძლება ითქვას, რომ ჰესის ექსპლუატაციის პროცესში ნიადაგის ნაყოფიერი ფენის დაზიანების რისკი პრაქტიკულად არ არსებობს, ხოლო ნიადაგის და გრუნტის დაბინძურების რისკი მინიმალურია. </w:t>
      </w:r>
    </w:p>
    <w:p w:rsidR="001837E8" w:rsidRPr="006601F5" w:rsidRDefault="001837E8" w:rsidP="007B11AC">
      <w:pPr>
        <w:jc w:val="both"/>
        <w:rPr>
          <w:rFonts w:eastAsia="Calibri" w:cs="Arial"/>
          <w:color w:val="auto"/>
          <w:lang w:val="ka-GE"/>
        </w:rPr>
      </w:pPr>
    </w:p>
    <w:p w:rsidR="00DE561A" w:rsidRPr="006601F5" w:rsidRDefault="001837E8" w:rsidP="007B11AC">
      <w:pPr>
        <w:pStyle w:val="Heading3"/>
        <w:spacing w:line="240" w:lineRule="auto"/>
        <w:rPr>
          <w:rFonts w:eastAsia="Times New Roman"/>
          <w:color w:val="auto"/>
          <w:lang w:eastAsia="ru-RU"/>
        </w:rPr>
      </w:pPr>
      <w:r w:rsidRPr="006601F5">
        <w:rPr>
          <w:rFonts w:eastAsia="Calibri" w:cs="Arial"/>
          <w:color w:val="auto"/>
        </w:rPr>
        <w:t xml:space="preserve"> </w:t>
      </w:r>
      <w:bookmarkStart w:id="62" w:name="_Toc32581903"/>
      <w:bookmarkStart w:id="63" w:name="_Toc56884994"/>
      <w:bookmarkStart w:id="64" w:name="_Toc64633157"/>
      <w:r w:rsidR="00DE561A" w:rsidRPr="006601F5">
        <w:rPr>
          <w:rFonts w:eastAsia="Times New Roman"/>
          <w:color w:val="auto"/>
          <w:lang w:eastAsia="ru-RU"/>
        </w:rPr>
        <w:t>შემარბილებელი ღონისძიებები</w:t>
      </w:r>
      <w:bookmarkEnd w:id="62"/>
      <w:bookmarkEnd w:id="63"/>
      <w:bookmarkEnd w:id="64"/>
    </w:p>
    <w:p w:rsidR="00DE561A" w:rsidRPr="006601F5" w:rsidRDefault="00DE561A" w:rsidP="007B11AC">
      <w:pPr>
        <w:numPr>
          <w:ilvl w:val="0"/>
          <w:numId w:val="164"/>
        </w:numPr>
        <w:tabs>
          <w:tab w:val="left" w:pos="709"/>
        </w:tabs>
        <w:spacing w:after="0"/>
        <w:ind w:left="709" w:hanging="284"/>
        <w:contextualSpacing/>
        <w:jc w:val="both"/>
        <w:rPr>
          <w:color w:val="auto"/>
          <w:lang w:val="ka-GE"/>
        </w:rPr>
      </w:pPr>
      <w:r w:rsidRPr="006601F5">
        <w:rPr>
          <w:color w:val="auto"/>
          <w:lang w:val="ka-GE"/>
        </w:rPr>
        <w:t xml:space="preserve">ტექნიკის გამართულობის უზრუნველყოფა საწვავის/ზეთის ჟონვის გამო ნიადაგის დაბინძურების თავიდან ასაცილებლად;   </w:t>
      </w:r>
    </w:p>
    <w:p w:rsidR="00DE561A" w:rsidRPr="006601F5" w:rsidRDefault="00DE561A" w:rsidP="007B11AC">
      <w:pPr>
        <w:numPr>
          <w:ilvl w:val="0"/>
          <w:numId w:val="164"/>
        </w:numPr>
        <w:tabs>
          <w:tab w:val="left" w:pos="709"/>
        </w:tabs>
        <w:spacing w:after="0"/>
        <w:ind w:left="709" w:hanging="284"/>
        <w:contextualSpacing/>
        <w:jc w:val="both"/>
        <w:rPr>
          <w:color w:val="auto"/>
          <w:lang w:val="ka-GE"/>
        </w:rPr>
      </w:pPr>
      <w:r w:rsidRPr="006601F5">
        <w:rPr>
          <w:color w:val="auto"/>
          <w:lang w:val="ka-GE"/>
        </w:rPr>
        <w:t xml:space="preserve">ნარჩენების მართვა (შეგროვება, რეგულარული გატანა, ნარჩენის ტიპის და საშიშროების კლასის გათვალისწინებით), ტერიტორიის სისუფთავის დაცვა; </w:t>
      </w:r>
    </w:p>
    <w:p w:rsidR="00DE561A" w:rsidRPr="006601F5" w:rsidRDefault="00DE561A" w:rsidP="007B11AC">
      <w:pPr>
        <w:numPr>
          <w:ilvl w:val="0"/>
          <w:numId w:val="164"/>
        </w:numPr>
        <w:tabs>
          <w:tab w:val="left" w:pos="709"/>
        </w:tabs>
        <w:spacing w:after="0"/>
        <w:ind w:left="709" w:hanging="284"/>
        <w:contextualSpacing/>
        <w:jc w:val="both"/>
        <w:rPr>
          <w:color w:val="auto"/>
          <w:lang w:val="ka-GE"/>
        </w:rPr>
      </w:pPr>
      <w:r w:rsidRPr="006601F5">
        <w:rPr>
          <w:color w:val="auto"/>
          <w:lang w:val="ka-GE"/>
        </w:rPr>
        <w:t>საწვავის/ზეთის დაღვრის შემთხვევაში დაღვრილი მასალის ლოკალიზება და დაბინძურებული უბნის დაუყოვნებელი გაწმენდა</w:t>
      </w:r>
      <w:r w:rsidR="009F3059" w:rsidRPr="006601F5">
        <w:rPr>
          <w:color w:val="auto"/>
          <w:lang w:val="ka-GE"/>
        </w:rPr>
        <w:t>/</w:t>
      </w:r>
      <w:proofErr w:type="spellStart"/>
      <w:r w:rsidR="00AA4AFF" w:rsidRPr="006601F5">
        <w:rPr>
          <w:color w:val="auto"/>
          <w:lang w:val="ka-GE"/>
        </w:rPr>
        <w:t>ბიო</w:t>
      </w:r>
      <w:r w:rsidR="009F3059" w:rsidRPr="006601F5">
        <w:rPr>
          <w:color w:val="auto"/>
          <w:lang w:val="ka-GE"/>
        </w:rPr>
        <w:t>რემედიაცია</w:t>
      </w:r>
      <w:proofErr w:type="spellEnd"/>
      <w:r w:rsidRPr="006601F5">
        <w:rPr>
          <w:color w:val="auto"/>
          <w:lang w:val="ka-GE"/>
        </w:rPr>
        <w:t xml:space="preserve">; </w:t>
      </w:r>
    </w:p>
    <w:p w:rsidR="00DE561A" w:rsidRPr="006601F5" w:rsidRDefault="00DE561A" w:rsidP="007B11AC">
      <w:pPr>
        <w:numPr>
          <w:ilvl w:val="0"/>
          <w:numId w:val="164"/>
        </w:numPr>
        <w:tabs>
          <w:tab w:val="left" w:pos="709"/>
        </w:tabs>
        <w:spacing w:after="0"/>
        <w:ind w:left="709" w:hanging="284"/>
        <w:contextualSpacing/>
        <w:jc w:val="both"/>
        <w:rPr>
          <w:color w:val="auto"/>
          <w:lang w:val="ka-GE"/>
        </w:rPr>
      </w:pPr>
      <w:r w:rsidRPr="006601F5">
        <w:rPr>
          <w:color w:val="auto"/>
          <w:lang w:val="ka-GE"/>
        </w:rPr>
        <w:t>უბნების აღჭურვა დაღვრაზე რეაგირების კომპლექტებით (</w:t>
      </w:r>
      <w:proofErr w:type="spellStart"/>
      <w:r w:rsidRPr="006601F5">
        <w:rPr>
          <w:color w:val="auto"/>
          <w:lang w:val="ka-GE"/>
        </w:rPr>
        <w:t>ადსორბენტები</w:t>
      </w:r>
      <w:proofErr w:type="spellEnd"/>
      <w:r w:rsidRPr="006601F5">
        <w:rPr>
          <w:color w:val="auto"/>
          <w:lang w:val="ka-GE"/>
        </w:rPr>
        <w:t>)</w:t>
      </w:r>
      <w:r w:rsidR="00642505" w:rsidRPr="006601F5">
        <w:rPr>
          <w:color w:val="auto"/>
          <w:lang w:val="ka-GE"/>
        </w:rPr>
        <w:t>;</w:t>
      </w:r>
      <w:r w:rsidRPr="006601F5">
        <w:rPr>
          <w:color w:val="auto"/>
          <w:lang w:val="ka-GE"/>
        </w:rPr>
        <w:t xml:space="preserve"> </w:t>
      </w:r>
    </w:p>
    <w:p w:rsidR="00DE561A" w:rsidRPr="006601F5" w:rsidRDefault="00DE561A" w:rsidP="007B11AC">
      <w:pPr>
        <w:numPr>
          <w:ilvl w:val="0"/>
          <w:numId w:val="164"/>
        </w:numPr>
        <w:tabs>
          <w:tab w:val="left" w:pos="709"/>
        </w:tabs>
        <w:spacing w:after="0"/>
        <w:ind w:left="709" w:hanging="284"/>
        <w:contextualSpacing/>
        <w:jc w:val="both"/>
        <w:rPr>
          <w:color w:val="auto"/>
          <w:lang w:val="ka-GE"/>
        </w:rPr>
      </w:pPr>
      <w:r w:rsidRPr="006601F5">
        <w:rPr>
          <w:color w:val="auto"/>
          <w:lang w:val="ka-GE"/>
        </w:rPr>
        <w:t>პერსონალის პერიოდული ინსტრუქტაჟი გარემოსდაცვითი და უსაფრთხოების საკითხებთან დაკავშირებით.</w:t>
      </w:r>
    </w:p>
    <w:p w:rsidR="00DE561A" w:rsidRPr="006601F5" w:rsidRDefault="00DE561A" w:rsidP="007B11AC">
      <w:pPr>
        <w:jc w:val="both"/>
        <w:rPr>
          <w:rFonts w:eastAsia="Calibri" w:cs="Arial"/>
          <w:color w:val="auto"/>
          <w:lang w:val="ka-GE"/>
        </w:rPr>
      </w:pPr>
    </w:p>
    <w:p w:rsidR="00DE561A" w:rsidRPr="006601F5" w:rsidRDefault="00DE561A" w:rsidP="007B11AC">
      <w:pPr>
        <w:pStyle w:val="Heading2"/>
        <w:spacing w:line="240" w:lineRule="auto"/>
        <w:rPr>
          <w:rFonts w:eastAsia="Calibri"/>
          <w:color w:val="auto"/>
          <w:lang w:val="ka-GE"/>
        </w:rPr>
      </w:pPr>
      <w:bookmarkStart w:id="65" w:name="_Toc32581905"/>
      <w:bookmarkStart w:id="66" w:name="_Toc56884995"/>
      <w:bookmarkStart w:id="67" w:name="_Toc64633158"/>
      <w:r w:rsidRPr="006601F5">
        <w:rPr>
          <w:rFonts w:eastAsia="Calibri"/>
          <w:color w:val="auto"/>
          <w:lang w:val="ka-GE"/>
        </w:rPr>
        <w:t>ზემოქმედება ზედაპირულ წყალზე</w:t>
      </w:r>
      <w:bookmarkEnd w:id="65"/>
      <w:bookmarkEnd w:id="66"/>
      <w:bookmarkEnd w:id="67"/>
    </w:p>
    <w:p w:rsidR="00E00EB8" w:rsidRPr="006601F5" w:rsidRDefault="001837E8" w:rsidP="007B11AC">
      <w:pPr>
        <w:jc w:val="both"/>
        <w:rPr>
          <w:color w:val="auto"/>
          <w:lang w:val="ka-GE"/>
        </w:rPr>
      </w:pPr>
      <w:r w:rsidRPr="006601F5">
        <w:rPr>
          <w:color w:val="auto"/>
          <w:lang w:val="ka-GE"/>
        </w:rPr>
        <w:t xml:space="preserve">ზოგადად ჰესების </w:t>
      </w:r>
      <w:r w:rsidR="00E00EB8" w:rsidRPr="006601F5">
        <w:rPr>
          <w:color w:val="auto"/>
          <w:lang w:val="ka-GE"/>
        </w:rPr>
        <w:t xml:space="preserve">ექსპლუატაციის პერიოდში ზედაპირულ წყლებზე ნეგატიური ზემოქმედება </w:t>
      </w:r>
      <w:r w:rsidR="00494031" w:rsidRPr="006601F5">
        <w:rPr>
          <w:color w:val="auto"/>
          <w:lang w:val="ka-GE"/>
        </w:rPr>
        <w:t>მოსალოდნელია</w:t>
      </w:r>
      <w:r w:rsidR="00DD0081" w:rsidRPr="006601F5">
        <w:rPr>
          <w:color w:val="auto"/>
          <w:lang w:val="ka-GE"/>
        </w:rPr>
        <w:t xml:space="preserve"> ჰიდროლოგიურ რეჟიმზე</w:t>
      </w:r>
      <w:r w:rsidR="00327D4D" w:rsidRPr="006601F5">
        <w:rPr>
          <w:color w:val="auto"/>
          <w:lang w:val="ka-GE"/>
        </w:rPr>
        <w:t>.</w:t>
      </w:r>
      <w:r w:rsidR="00DD0081" w:rsidRPr="006601F5">
        <w:rPr>
          <w:color w:val="auto"/>
          <w:lang w:val="ka-GE"/>
        </w:rPr>
        <w:t xml:space="preserve"> </w:t>
      </w:r>
      <w:r w:rsidR="00327D4D" w:rsidRPr="006601F5">
        <w:rPr>
          <w:color w:val="auto"/>
          <w:lang w:val="ka-GE"/>
        </w:rPr>
        <w:t>მიუხედავად ზემოაღნი</w:t>
      </w:r>
      <w:r w:rsidR="00E00EB8" w:rsidRPr="006601F5">
        <w:rPr>
          <w:color w:val="auto"/>
          <w:lang w:val="ka-GE"/>
        </w:rPr>
        <w:t>შ</w:t>
      </w:r>
      <w:r w:rsidR="00327D4D" w:rsidRPr="006601F5">
        <w:rPr>
          <w:color w:val="auto"/>
          <w:lang w:val="ka-GE"/>
        </w:rPr>
        <w:t>ნულისა წყალსაცავის საექსპ</w:t>
      </w:r>
      <w:r w:rsidR="00353D37" w:rsidRPr="006601F5">
        <w:rPr>
          <w:color w:val="auto"/>
          <w:lang w:val="ka-GE"/>
        </w:rPr>
        <w:t>ლ</w:t>
      </w:r>
      <w:r w:rsidR="00327D4D" w:rsidRPr="006601F5">
        <w:rPr>
          <w:color w:val="auto"/>
          <w:lang w:val="ka-GE"/>
        </w:rPr>
        <w:t xml:space="preserve">უატაციო პარამეტრების მკაცრი დაცვის შემთხვევაში ზემოქმედება </w:t>
      </w:r>
      <w:r w:rsidR="00B754F7" w:rsidRPr="006601F5">
        <w:rPr>
          <w:color w:val="auto"/>
          <w:lang w:val="ka-GE"/>
        </w:rPr>
        <w:t>პრაქტიკულად</w:t>
      </w:r>
      <w:r w:rsidR="00327D4D" w:rsidRPr="006601F5">
        <w:rPr>
          <w:color w:val="auto"/>
          <w:lang w:val="ka-GE"/>
        </w:rPr>
        <w:t xml:space="preserve"> </w:t>
      </w:r>
      <w:r w:rsidR="00514501" w:rsidRPr="006601F5">
        <w:rPr>
          <w:color w:val="auto"/>
          <w:lang w:val="ka-GE"/>
        </w:rPr>
        <w:t>გამორიცხულია</w:t>
      </w:r>
      <w:r w:rsidR="00327D4D" w:rsidRPr="006601F5">
        <w:rPr>
          <w:color w:val="auto"/>
          <w:lang w:val="ka-GE"/>
        </w:rPr>
        <w:t xml:space="preserve">  გამომდინარე იქიდან რომ ჰესი უკვე ფუნქციონირებს 93 წელიწადია მოცემულ მონაკვეთში  დამყარებულია გარკვეული ჰიდროლოგიური წონასწორობა.  ასევე  </w:t>
      </w:r>
      <w:r w:rsidR="00E00EB8" w:rsidRPr="006601F5">
        <w:rPr>
          <w:color w:val="auto"/>
          <w:lang w:val="ka-GE"/>
        </w:rPr>
        <w:t xml:space="preserve"> ნაკლებია წყლის დაბინძურების ალბათობა</w:t>
      </w:r>
      <w:r w:rsidR="00327D4D" w:rsidRPr="006601F5">
        <w:rPr>
          <w:color w:val="auto"/>
          <w:lang w:val="ka-GE"/>
        </w:rPr>
        <w:t>ც</w:t>
      </w:r>
      <w:r w:rsidR="00E00EB8" w:rsidRPr="006601F5">
        <w:rPr>
          <w:color w:val="auto"/>
          <w:lang w:val="ka-GE"/>
        </w:rPr>
        <w:t>.</w:t>
      </w:r>
    </w:p>
    <w:p w:rsidR="009910A6" w:rsidRPr="006601F5" w:rsidRDefault="009910A6" w:rsidP="007B11AC">
      <w:pPr>
        <w:jc w:val="both"/>
        <w:rPr>
          <w:color w:val="auto"/>
          <w:lang w:val="ka-GE"/>
        </w:rPr>
      </w:pPr>
      <w:r w:rsidRPr="006601F5">
        <w:rPr>
          <w:color w:val="auto"/>
          <w:lang w:val="ka-GE"/>
        </w:rPr>
        <w:t>სადერივაციო არხში</w:t>
      </w:r>
      <w:r w:rsidR="00E00EB8" w:rsidRPr="006601F5">
        <w:rPr>
          <w:color w:val="auto"/>
          <w:lang w:val="ka-GE"/>
        </w:rPr>
        <w:t xml:space="preserve"> წყლის გადაგდების გამო </w:t>
      </w:r>
      <w:r w:rsidR="00041343" w:rsidRPr="006601F5">
        <w:rPr>
          <w:color w:val="auto"/>
          <w:lang w:val="ka-GE"/>
        </w:rPr>
        <w:t>მდინარე</w:t>
      </w:r>
      <w:r w:rsidR="00E00EB8" w:rsidRPr="006601F5">
        <w:rPr>
          <w:color w:val="auto"/>
          <w:lang w:val="ka-GE"/>
        </w:rPr>
        <w:t>ში წყლის დინებაზე ზემოქმედება</w:t>
      </w:r>
      <w:r w:rsidRPr="006601F5">
        <w:rPr>
          <w:color w:val="auto"/>
          <w:lang w:val="ka-GE"/>
        </w:rPr>
        <w:t xml:space="preserve">ს ადგილი აქვს კაშხალსა და ჰესის </w:t>
      </w:r>
      <w:r w:rsidR="00041343" w:rsidRPr="006601F5">
        <w:rPr>
          <w:color w:val="auto"/>
          <w:lang w:val="ka-GE"/>
        </w:rPr>
        <w:t xml:space="preserve">ქვედა </w:t>
      </w:r>
      <w:proofErr w:type="spellStart"/>
      <w:r w:rsidR="00041343" w:rsidRPr="006601F5">
        <w:rPr>
          <w:color w:val="auto"/>
          <w:lang w:val="ka-GE"/>
        </w:rPr>
        <w:t>ბიეფს</w:t>
      </w:r>
      <w:proofErr w:type="spellEnd"/>
      <w:r w:rsidR="00041343" w:rsidRPr="006601F5">
        <w:rPr>
          <w:color w:val="auto"/>
          <w:lang w:val="ka-GE"/>
        </w:rPr>
        <w:t xml:space="preserve"> შორის არსებულ მდინარე მტკვრის კალაპოტში</w:t>
      </w:r>
      <w:r w:rsidRPr="006601F5">
        <w:rPr>
          <w:color w:val="auto"/>
          <w:lang w:val="ka-GE"/>
        </w:rPr>
        <w:t xml:space="preserve">. </w:t>
      </w:r>
    </w:p>
    <w:p w:rsidR="00327D4D" w:rsidRPr="006601F5" w:rsidRDefault="00327D4D" w:rsidP="007B11AC">
      <w:pPr>
        <w:jc w:val="both"/>
        <w:rPr>
          <w:color w:val="auto"/>
          <w:lang w:val="ka-GE"/>
        </w:rPr>
      </w:pPr>
      <w:r w:rsidRPr="006601F5">
        <w:rPr>
          <w:color w:val="auto"/>
          <w:lang w:val="ka-GE"/>
        </w:rPr>
        <w:t xml:space="preserve">აღნიშნულის კომპენსაცია ხორციელდება ეკოლოგიური ნორმის დატოვების გზით მდ. მტკვრის ამ მოკლე მონაკვეთზე, რომლის გაშვებაც პერმანენტულად ხდება კაშხლის ტანში არსებული </w:t>
      </w:r>
      <w:proofErr w:type="spellStart"/>
      <w:r w:rsidRPr="006601F5">
        <w:rPr>
          <w:color w:val="auto"/>
          <w:lang w:val="ka-GE"/>
        </w:rPr>
        <w:t>სიფონური</w:t>
      </w:r>
      <w:proofErr w:type="spellEnd"/>
      <w:r w:rsidRPr="006601F5">
        <w:rPr>
          <w:color w:val="auto"/>
          <w:lang w:val="ka-GE"/>
        </w:rPr>
        <w:t xml:space="preserve"> წყალსაგდებიდან.</w:t>
      </w:r>
    </w:p>
    <w:p w:rsidR="00AF71D9" w:rsidRPr="006601F5" w:rsidRDefault="00AF71D9" w:rsidP="007B11AC">
      <w:pPr>
        <w:jc w:val="both"/>
        <w:rPr>
          <w:color w:val="auto"/>
          <w:lang w:val="ka-GE"/>
        </w:rPr>
      </w:pPr>
    </w:p>
    <w:p w:rsidR="00F21CE3" w:rsidRPr="006601F5" w:rsidRDefault="00E00EB8" w:rsidP="007B11AC">
      <w:pPr>
        <w:pStyle w:val="Heading3"/>
        <w:spacing w:line="240" w:lineRule="auto"/>
        <w:rPr>
          <w:rFonts w:eastAsia="Times New Roman"/>
          <w:color w:val="auto"/>
          <w:lang w:eastAsia="ru-RU"/>
        </w:rPr>
      </w:pPr>
      <w:bookmarkStart w:id="68" w:name="_Toc21790783"/>
      <w:bookmarkStart w:id="69" w:name="_Toc56884996"/>
      <w:bookmarkStart w:id="70" w:name="_Toc64633159"/>
      <w:r w:rsidRPr="006601F5">
        <w:rPr>
          <w:rFonts w:eastAsia="Times New Roman"/>
          <w:color w:val="auto"/>
          <w:lang w:eastAsia="ru-RU"/>
        </w:rPr>
        <w:t>ბუნებრივი ხარჯების ცვლილება და სავალდებულო ეკოლოგიური ხარჯი</w:t>
      </w:r>
      <w:bookmarkEnd w:id="68"/>
      <w:bookmarkEnd w:id="69"/>
      <w:bookmarkEnd w:id="70"/>
    </w:p>
    <w:p w:rsidR="0050634A" w:rsidRPr="006601F5" w:rsidRDefault="0050634A" w:rsidP="007B11AC">
      <w:pPr>
        <w:jc w:val="both"/>
        <w:rPr>
          <w:rFonts w:eastAsia="Calibri" w:cs="Times New Roman"/>
          <w:color w:val="auto"/>
          <w:lang w:val="ka-GE"/>
        </w:rPr>
      </w:pPr>
      <w:r w:rsidRPr="006601F5">
        <w:rPr>
          <w:rFonts w:eastAsia="Times New Roman" w:cs="Times New Roman"/>
          <w:color w:val="auto"/>
          <w:lang w:val="ka-GE"/>
        </w:rPr>
        <w:t>ცნობილია, რომ საქართველოში ეკოლოგიური ხარჯის გაანგარიშების ოფიციალურად დამტკიცებული მეთოდოლოგია დღემდე არ არსებო</w:t>
      </w:r>
      <w:r w:rsidR="003F5EDA" w:rsidRPr="006601F5">
        <w:rPr>
          <w:rFonts w:eastAsia="Times New Roman" w:cs="Times New Roman"/>
          <w:color w:val="auto"/>
          <w:lang w:val="ka-GE"/>
        </w:rPr>
        <w:t>ბს.</w:t>
      </w:r>
      <w:r w:rsidRPr="006601F5">
        <w:rPr>
          <w:rFonts w:eastAsia="Times New Roman" w:cs="Times New Roman"/>
          <w:color w:val="auto"/>
          <w:lang w:val="ka-GE"/>
        </w:rPr>
        <w:t xml:space="preserve"> </w:t>
      </w:r>
      <w:r w:rsidRPr="006601F5">
        <w:rPr>
          <w:rFonts w:eastAsia="Calibri" w:cs="Sylfaen"/>
          <w:color w:val="auto"/>
          <w:lang w:val="ka-GE"/>
        </w:rPr>
        <w:t>მოქმედ, მშენებარე და პროექტირებაში მყოფი ყველა ჰესისათვის  მინიმალური ეკოლოგიური  ხარჯის განსაზღვრა ხდება</w:t>
      </w:r>
      <w:r w:rsidR="003F5EDA" w:rsidRPr="006601F5">
        <w:rPr>
          <w:rFonts w:eastAsia="Calibri" w:cs="Sylfaen"/>
          <w:color w:val="auto"/>
          <w:lang w:val="ka-GE"/>
        </w:rPr>
        <w:t xml:space="preserve"> საშუალო მრავა</w:t>
      </w:r>
      <w:r w:rsidR="0029773A" w:rsidRPr="006601F5">
        <w:rPr>
          <w:rFonts w:eastAsia="Calibri" w:cs="Sylfaen"/>
          <w:color w:val="auto"/>
          <w:lang w:val="ka-GE"/>
        </w:rPr>
        <w:t>ლ</w:t>
      </w:r>
      <w:r w:rsidR="003F5EDA" w:rsidRPr="006601F5">
        <w:rPr>
          <w:rFonts w:eastAsia="Calibri" w:cs="Sylfaen"/>
          <w:color w:val="auto"/>
          <w:lang w:val="ka-GE"/>
        </w:rPr>
        <w:t>წლიური ხარჯის</w:t>
      </w:r>
      <w:r w:rsidRPr="006601F5">
        <w:rPr>
          <w:rFonts w:eastAsia="Calibri" w:cs="Sylfaen"/>
          <w:color w:val="auto"/>
          <w:lang w:val="ka-GE"/>
        </w:rPr>
        <w:t xml:space="preserve"> 10%-ის ოდენობით. </w:t>
      </w:r>
    </w:p>
    <w:p w:rsidR="0050634A" w:rsidRPr="006601F5" w:rsidRDefault="009910A6" w:rsidP="007B11AC">
      <w:pPr>
        <w:jc w:val="both"/>
        <w:rPr>
          <w:rFonts w:eastAsia="Times New Roman" w:cs="Times New Roman"/>
          <w:color w:val="auto"/>
          <w:szCs w:val="20"/>
          <w:lang w:val="ka-GE"/>
        </w:rPr>
      </w:pPr>
      <w:r w:rsidRPr="006601F5">
        <w:rPr>
          <w:rFonts w:eastAsia="Times New Roman" w:cs="Times New Roman"/>
          <w:color w:val="auto"/>
          <w:szCs w:val="20"/>
          <w:lang w:val="ka-GE"/>
        </w:rPr>
        <w:t xml:space="preserve">ზემო ავჭალის ჰიდროელექტროსადგური აშენებულია გასული საუკუნის 20-იან წლებში </w:t>
      </w:r>
      <w:r w:rsidR="0050634A" w:rsidRPr="006601F5">
        <w:rPr>
          <w:rFonts w:eastAsia="Times New Roman" w:cs="Times New Roman"/>
          <w:color w:val="auto"/>
          <w:szCs w:val="20"/>
          <w:lang w:val="ka-GE"/>
        </w:rPr>
        <w:t>და როგორც ცნობილია ყოფილი საბჭოთ</w:t>
      </w:r>
      <w:r w:rsidR="003F5EDA" w:rsidRPr="006601F5">
        <w:rPr>
          <w:rFonts w:eastAsia="Times New Roman" w:cs="Times New Roman"/>
          <w:color w:val="auto"/>
          <w:szCs w:val="20"/>
          <w:lang w:val="ka-GE"/>
        </w:rPr>
        <w:t xml:space="preserve">ა კავშირის პერიოდში ეკოლოგიური  </w:t>
      </w:r>
      <w:r w:rsidR="0050634A" w:rsidRPr="006601F5">
        <w:rPr>
          <w:rFonts w:eastAsia="Times New Roman" w:cs="Times New Roman"/>
          <w:color w:val="auto"/>
          <w:szCs w:val="20"/>
          <w:lang w:val="ka-GE"/>
        </w:rPr>
        <w:t xml:space="preserve">ხარჯის დადგენის და სისტემატურად გატარების </w:t>
      </w:r>
      <w:r w:rsidR="005302E3" w:rsidRPr="006601F5">
        <w:rPr>
          <w:rFonts w:eastAsia="Times New Roman" w:cs="Times New Roman"/>
          <w:color w:val="auto"/>
          <w:szCs w:val="20"/>
          <w:lang w:val="ka-GE"/>
        </w:rPr>
        <w:t xml:space="preserve"> საკითხი </w:t>
      </w:r>
      <w:r w:rsidR="0050634A" w:rsidRPr="006601F5">
        <w:rPr>
          <w:rFonts w:eastAsia="Times New Roman" w:cs="Times New Roman"/>
          <w:color w:val="auto"/>
          <w:szCs w:val="20"/>
          <w:lang w:val="ka-GE"/>
        </w:rPr>
        <w:t xml:space="preserve">არ წარმოადგენდა აქტუალურ საკითხს. შესაბამისად თავდაპირველი პროექტის მიხედვით, ჰესისათვის მინიმალური ეკოლოგიური ხარჯი არ ყოფილა დადგენილი.    </w:t>
      </w:r>
    </w:p>
    <w:p w:rsidR="009910A6" w:rsidRPr="006601F5" w:rsidRDefault="00C47DA0" w:rsidP="007B11AC">
      <w:pPr>
        <w:jc w:val="both"/>
        <w:rPr>
          <w:rFonts w:eastAsia="Calibri" w:cs="Times New Roman"/>
          <w:color w:val="auto"/>
          <w:lang w:val="ka-GE"/>
        </w:rPr>
      </w:pPr>
      <w:r w:rsidRPr="006601F5">
        <w:rPr>
          <w:rFonts w:eastAsia="Times New Roman" w:cs="Times New Roman"/>
          <w:color w:val="auto"/>
          <w:szCs w:val="20"/>
          <w:lang w:val="ka-GE"/>
        </w:rPr>
        <w:lastRenderedPageBreak/>
        <w:t xml:space="preserve">ზაჰესის კაშხლის ქვედა ბიეფში გასატარებელი ეკოლოგიური ხარჯი </w:t>
      </w:r>
      <w:r w:rsidR="006659DC" w:rsidRPr="006601F5">
        <w:rPr>
          <w:rFonts w:eastAsia="Times New Roman" w:cs="Times New Roman"/>
          <w:color w:val="auto"/>
          <w:szCs w:val="20"/>
          <w:lang w:val="ka-GE"/>
        </w:rPr>
        <w:t xml:space="preserve">განისაზღვრება </w:t>
      </w:r>
      <w:r w:rsidR="006659DC" w:rsidRPr="006601F5">
        <w:rPr>
          <w:rFonts w:eastAsia="Calibri" w:cs="Sylfaen"/>
          <w:color w:val="auto"/>
          <w:lang w:val="ka-GE"/>
        </w:rPr>
        <w:t>საშუალო მრავა</w:t>
      </w:r>
      <w:r w:rsidR="0029773A" w:rsidRPr="006601F5">
        <w:rPr>
          <w:rFonts w:eastAsia="Calibri" w:cs="Sylfaen"/>
          <w:color w:val="auto"/>
          <w:lang w:val="ka-GE"/>
        </w:rPr>
        <w:t>ლ</w:t>
      </w:r>
      <w:r w:rsidR="006659DC" w:rsidRPr="006601F5">
        <w:rPr>
          <w:rFonts w:eastAsia="Calibri" w:cs="Sylfaen"/>
          <w:color w:val="auto"/>
          <w:lang w:val="ka-GE"/>
        </w:rPr>
        <w:t xml:space="preserve">წლიური ხარჯის 10%-ის ოდენობით. </w:t>
      </w:r>
    </w:p>
    <w:p w:rsidR="00E00EB8" w:rsidRPr="006601F5" w:rsidRDefault="00E00EB8" w:rsidP="007B11AC">
      <w:pPr>
        <w:jc w:val="both"/>
        <w:rPr>
          <w:rFonts w:eastAsia="Calibri" w:cs="Times New Roman"/>
          <w:color w:val="auto"/>
          <w:lang w:val="ka-GE"/>
        </w:rPr>
      </w:pPr>
      <w:r w:rsidRPr="006601F5">
        <w:rPr>
          <w:rFonts w:eastAsia="Calibri" w:cs="Times New Roman"/>
          <w:color w:val="auto"/>
          <w:lang w:val="ka-GE"/>
        </w:rPr>
        <w:t xml:space="preserve">ჰესის ოპერატორი კომპანია </w:t>
      </w:r>
      <w:r w:rsidR="00BA2D28" w:rsidRPr="006601F5">
        <w:rPr>
          <w:rFonts w:eastAsia="Calibri" w:cs="Times New Roman"/>
          <w:color w:val="auto"/>
          <w:lang w:val="ka-GE"/>
        </w:rPr>
        <w:t xml:space="preserve">შპს „ენერგო პრო ჯორჯია გენერაცია“ უზრუნველყოფს </w:t>
      </w:r>
      <w:r w:rsidRPr="006601F5">
        <w:rPr>
          <w:rFonts w:eastAsia="Calibri" w:cs="Times New Roman"/>
          <w:color w:val="auto"/>
          <w:lang w:val="ka-GE"/>
        </w:rPr>
        <w:t>პირველ რიგში ქვედა ბიეფში გაატაროს სავალდებულო ეკოლოგიური ხარჯი და მხოლოდ ამის გათვალისწინებით მოახდინოს ენერგეტიკული დანიშნულების წყლის აღება. საპროექტო მონაკვეთის ეკოლოგიური ფუნქციის შესანარჩუნებლად დაწეს</w:t>
      </w:r>
      <w:r w:rsidR="00BA2D28" w:rsidRPr="006601F5">
        <w:rPr>
          <w:rFonts w:eastAsia="Calibri" w:cs="Times New Roman"/>
          <w:color w:val="auto"/>
          <w:lang w:val="ka-GE"/>
        </w:rPr>
        <w:t>ებულია</w:t>
      </w:r>
      <w:r w:rsidRPr="006601F5">
        <w:rPr>
          <w:rFonts w:eastAsia="Calibri" w:cs="Times New Roman"/>
          <w:color w:val="auto"/>
          <w:lang w:val="ka-GE"/>
        </w:rPr>
        <w:t xml:space="preserve"> მკაცრი კონტროლი ეკოლოგიური ხარჯის მუდმივ გატარებაზე. საერთო ჯამში საპროექტო გადაწყვეტების და ბუნებრივი ფონური მდგომარეობის მხედველობაში მიღებით ჰიდროლოგიურ რეჟიმზე </w:t>
      </w:r>
      <w:r w:rsidR="00BC09EE" w:rsidRPr="006601F5">
        <w:rPr>
          <w:rFonts w:eastAsia="Calibri" w:cs="Times New Roman"/>
          <w:color w:val="auto"/>
          <w:lang w:val="ka-GE"/>
        </w:rPr>
        <w:t xml:space="preserve">და წყლის ბიოლოგიურ გარემოზე მნიშვნელოვანი </w:t>
      </w:r>
      <w:r w:rsidRPr="006601F5">
        <w:rPr>
          <w:rFonts w:eastAsia="Calibri" w:cs="Times New Roman"/>
          <w:color w:val="auto"/>
          <w:lang w:val="ka-GE"/>
        </w:rPr>
        <w:t>ზემოქმედება</w:t>
      </w:r>
      <w:r w:rsidR="003F711D" w:rsidRPr="006601F5">
        <w:rPr>
          <w:rFonts w:eastAsia="Calibri" w:cs="Times New Roman"/>
          <w:color w:val="auto"/>
          <w:lang w:val="ka-GE"/>
        </w:rPr>
        <w:t xml:space="preserve"> </w:t>
      </w:r>
      <w:r w:rsidR="006659DC" w:rsidRPr="006601F5">
        <w:rPr>
          <w:rFonts w:eastAsia="Calibri" w:cs="Times New Roman"/>
          <w:color w:val="auto"/>
          <w:lang w:val="ka-GE"/>
        </w:rPr>
        <w:t>არ ფიქსირდება.</w:t>
      </w:r>
    </w:p>
    <w:p w:rsidR="00FF1F9A" w:rsidRPr="006601F5" w:rsidRDefault="002732F3" w:rsidP="007B11AC">
      <w:pPr>
        <w:jc w:val="both"/>
        <w:rPr>
          <w:rFonts w:eastAsia="Calibri" w:cs="Times New Roman"/>
          <w:b/>
          <w:color w:val="auto"/>
          <w:sz w:val="20"/>
          <w:szCs w:val="20"/>
          <w:lang w:val="ka-GE"/>
        </w:rPr>
      </w:pPr>
      <w:r w:rsidRPr="006601F5">
        <w:rPr>
          <w:rFonts w:eastAsia="Calibri" w:cs="Times New Roman"/>
          <w:b/>
          <w:color w:val="auto"/>
          <w:sz w:val="20"/>
          <w:szCs w:val="20"/>
          <w:lang w:val="ka-GE"/>
        </w:rPr>
        <w:t>ცხრილი</w:t>
      </w:r>
      <w:r w:rsidR="005E1579">
        <w:rPr>
          <w:rFonts w:eastAsia="Calibri" w:cs="Times New Roman"/>
          <w:b/>
          <w:color w:val="auto"/>
          <w:sz w:val="20"/>
          <w:szCs w:val="20"/>
          <w:lang w:val="ka-GE"/>
        </w:rPr>
        <w:t xml:space="preserve"> 4.5</w:t>
      </w:r>
      <w:r w:rsidRPr="006601F5">
        <w:rPr>
          <w:rFonts w:eastAsia="Calibri" w:cs="Times New Roman"/>
          <w:b/>
          <w:color w:val="auto"/>
          <w:sz w:val="20"/>
          <w:szCs w:val="20"/>
          <w:lang w:val="ka-GE"/>
        </w:rPr>
        <w:t>.1.1.</w:t>
      </w:r>
    </w:p>
    <w:tbl>
      <w:tblPr>
        <w:tblW w:w="10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567"/>
        <w:gridCol w:w="567"/>
        <w:gridCol w:w="666"/>
        <w:gridCol w:w="666"/>
        <w:gridCol w:w="666"/>
        <w:gridCol w:w="709"/>
        <w:gridCol w:w="666"/>
        <w:gridCol w:w="571"/>
        <w:gridCol w:w="566"/>
        <w:gridCol w:w="567"/>
        <w:gridCol w:w="666"/>
        <w:gridCol w:w="566"/>
        <w:gridCol w:w="571"/>
      </w:tblGrid>
      <w:tr w:rsidR="005E1579" w:rsidRPr="005E1579" w:rsidTr="00BC09EE">
        <w:trPr>
          <w:trHeight w:val="300"/>
          <w:jc w:val="center"/>
        </w:trPr>
        <w:tc>
          <w:tcPr>
            <w:tcW w:w="2091"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 xml:space="preserve">თვე </w:t>
            </w:r>
          </w:p>
        </w:tc>
        <w:tc>
          <w:tcPr>
            <w:tcW w:w="567"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I</w:t>
            </w:r>
          </w:p>
        </w:tc>
        <w:tc>
          <w:tcPr>
            <w:tcW w:w="567"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II</w:t>
            </w:r>
            <w:proofErr w:type="spellEnd"/>
          </w:p>
        </w:tc>
        <w:tc>
          <w:tcPr>
            <w:tcW w:w="6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III</w:t>
            </w:r>
            <w:proofErr w:type="spellEnd"/>
          </w:p>
        </w:tc>
        <w:tc>
          <w:tcPr>
            <w:tcW w:w="6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IV</w:t>
            </w:r>
            <w:proofErr w:type="spellEnd"/>
          </w:p>
        </w:tc>
        <w:tc>
          <w:tcPr>
            <w:tcW w:w="6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V</w:t>
            </w:r>
          </w:p>
        </w:tc>
        <w:tc>
          <w:tcPr>
            <w:tcW w:w="709"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VI</w:t>
            </w:r>
            <w:proofErr w:type="spellEnd"/>
          </w:p>
        </w:tc>
        <w:tc>
          <w:tcPr>
            <w:tcW w:w="6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VII</w:t>
            </w:r>
            <w:proofErr w:type="spellEnd"/>
          </w:p>
        </w:tc>
        <w:tc>
          <w:tcPr>
            <w:tcW w:w="571"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VIII</w:t>
            </w:r>
            <w:proofErr w:type="spellEnd"/>
          </w:p>
        </w:tc>
        <w:tc>
          <w:tcPr>
            <w:tcW w:w="5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IX</w:t>
            </w:r>
            <w:proofErr w:type="spellEnd"/>
          </w:p>
        </w:tc>
        <w:tc>
          <w:tcPr>
            <w:tcW w:w="567"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X</w:t>
            </w:r>
          </w:p>
        </w:tc>
        <w:tc>
          <w:tcPr>
            <w:tcW w:w="6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XI</w:t>
            </w:r>
            <w:proofErr w:type="spellEnd"/>
          </w:p>
        </w:tc>
        <w:tc>
          <w:tcPr>
            <w:tcW w:w="5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XII</w:t>
            </w:r>
            <w:proofErr w:type="spellEnd"/>
          </w:p>
        </w:tc>
        <w:tc>
          <w:tcPr>
            <w:tcW w:w="571"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საშ</w:t>
            </w:r>
            <w:proofErr w:type="spellEnd"/>
          </w:p>
        </w:tc>
      </w:tr>
      <w:tr w:rsidR="005E1579" w:rsidRPr="005E1579" w:rsidTr="00BC09EE">
        <w:trPr>
          <w:trHeight w:val="323"/>
          <w:jc w:val="center"/>
        </w:trPr>
        <w:tc>
          <w:tcPr>
            <w:tcW w:w="9534" w:type="dxa"/>
            <w:gridSpan w:val="13"/>
            <w:shd w:val="clear" w:color="auto" w:fill="auto"/>
            <w:noWrap/>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მდინარის ბუნებრივი  წყლის ხარჯი თვეების მიხედვით</w:t>
            </w:r>
          </w:p>
        </w:tc>
        <w:tc>
          <w:tcPr>
            <w:tcW w:w="571" w:type="dxa"/>
            <w:shd w:val="clear" w:color="auto" w:fill="auto"/>
            <w:noWrap/>
            <w:vAlign w:val="bottom"/>
            <w:hideMark/>
          </w:tcPr>
          <w:p w:rsidR="00BC09EE" w:rsidRPr="006601F5" w:rsidRDefault="00BC09EE" w:rsidP="007B11AC">
            <w:pPr>
              <w:spacing w:after="0"/>
              <w:rPr>
                <w:rFonts w:ascii="Calibri" w:eastAsia="Times New Roman" w:hAnsi="Calibri" w:cs="Times New Roman"/>
                <w:color w:val="auto"/>
                <w:sz w:val="18"/>
                <w:szCs w:val="18"/>
                <w:lang w:val="ka-GE" w:eastAsia="ru-RU"/>
              </w:rPr>
            </w:pPr>
            <w:r w:rsidRPr="006601F5">
              <w:rPr>
                <w:rFonts w:ascii="Calibri" w:eastAsia="Times New Roman" w:hAnsi="Calibri" w:cs="Times New Roman"/>
                <w:color w:val="auto"/>
                <w:sz w:val="18"/>
                <w:szCs w:val="18"/>
                <w:lang w:val="ka-GE" w:eastAsia="ru-RU"/>
              </w:rPr>
              <w:t> </w:t>
            </w:r>
          </w:p>
        </w:tc>
      </w:tr>
      <w:tr w:rsidR="00BC09EE" w:rsidRPr="006601F5" w:rsidTr="00BC09EE">
        <w:trPr>
          <w:trHeight w:val="372"/>
          <w:jc w:val="center"/>
        </w:trPr>
        <w:tc>
          <w:tcPr>
            <w:tcW w:w="2091" w:type="dxa"/>
            <w:shd w:val="clear" w:color="auto" w:fill="auto"/>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 xml:space="preserve"> საშუალო თვიური წყლის ხარჯი, მ</w:t>
            </w:r>
            <w:r w:rsidRPr="006601F5">
              <w:rPr>
                <w:rFonts w:eastAsia="Times New Roman" w:cs="Times New Roman"/>
                <w:b/>
                <w:bCs/>
                <w:color w:val="auto"/>
                <w:sz w:val="18"/>
                <w:szCs w:val="18"/>
                <w:vertAlign w:val="superscript"/>
                <w:lang w:val="ka-GE" w:eastAsia="ru-RU"/>
              </w:rPr>
              <w:t>3</w:t>
            </w:r>
            <w:r w:rsidRPr="006601F5">
              <w:rPr>
                <w:rFonts w:eastAsia="Times New Roman" w:cs="Times New Roman"/>
                <w:b/>
                <w:bCs/>
                <w:color w:val="auto"/>
                <w:sz w:val="18"/>
                <w:szCs w:val="18"/>
                <w:lang w:val="ka-GE" w:eastAsia="ru-RU"/>
              </w:rPr>
              <w:t>/წმ</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77,1</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86,9</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145</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435</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514</w:t>
            </w:r>
          </w:p>
        </w:tc>
        <w:tc>
          <w:tcPr>
            <w:tcW w:w="709"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312</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153</w:t>
            </w:r>
          </w:p>
        </w:tc>
        <w:tc>
          <w:tcPr>
            <w:tcW w:w="571"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84,9</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79,8</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96,9</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106,2</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92,1</w:t>
            </w:r>
          </w:p>
        </w:tc>
        <w:tc>
          <w:tcPr>
            <w:tcW w:w="571" w:type="dxa"/>
            <w:shd w:val="clear" w:color="auto" w:fill="auto"/>
            <w:noWrap/>
            <w:vAlign w:val="center"/>
            <w:hideMark/>
          </w:tcPr>
          <w:p w:rsidR="00BC09EE" w:rsidRPr="006601F5" w:rsidRDefault="00BC09EE" w:rsidP="007B11AC">
            <w:pPr>
              <w:spacing w:after="0"/>
              <w:jc w:val="center"/>
              <w:rPr>
                <w:rFonts w:ascii="Calibri" w:eastAsia="Times New Roman" w:hAnsi="Calibri" w:cs="Times New Roman"/>
                <w:b/>
                <w:bCs/>
                <w:color w:val="auto"/>
                <w:sz w:val="18"/>
                <w:szCs w:val="18"/>
                <w:lang w:val="ka-GE" w:eastAsia="ru-RU"/>
              </w:rPr>
            </w:pPr>
            <w:r w:rsidRPr="006601F5">
              <w:rPr>
                <w:rFonts w:ascii="Calibri" w:eastAsia="Times New Roman" w:hAnsi="Calibri" w:cs="Times New Roman"/>
                <w:b/>
                <w:bCs/>
                <w:color w:val="auto"/>
                <w:sz w:val="18"/>
                <w:szCs w:val="18"/>
                <w:lang w:val="ka-GE" w:eastAsia="ru-RU"/>
              </w:rPr>
              <w:t>182</w:t>
            </w:r>
          </w:p>
        </w:tc>
      </w:tr>
      <w:tr w:rsidR="00BC09EE" w:rsidRPr="006601F5" w:rsidTr="00BC09EE">
        <w:trPr>
          <w:trHeight w:val="338"/>
          <w:jc w:val="center"/>
        </w:trPr>
        <w:tc>
          <w:tcPr>
            <w:tcW w:w="9534" w:type="dxa"/>
            <w:gridSpan w:val="13"/>
            <w:shd w:val="clear" w:color="auto" w:fill="auto"/>
            <w:noWrap/>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ენერგეტიკული წყლის ხარჯი თვეების მიხედვით ( ჰესის მიერ ასაღები წყლის ხარჯი )</w:t>
            </w:r>
          </w:p>
        </w:tc>
        <w:tc>
          <w:tcPr>
            <w:tcW w:w="571" w:type="dxa"/>
            <w:shd w:val="clear" w:color="auto" w:fill="auto"/>
            <w:noWrap/>
            <w:vAlign w:val="bottom"/>
            <w:hideMark/>
          </w:tcPr>
          <w:p w:rsidR="00BC09EE" w:rsidRPr="006601F5" w:rsidRDefault="00BC09EE" w:rsidP="007B11AC">
            <w:pPr>
              <w:spacing w:after="0"/>
              <w:rPr>
                <w:rFonts w:ascii="Calibri" w:eastAsia="Times New Roman" w:hAnsi="Calibri" w:cs="Times New Roman"/>
                <w:b/>
                <w:bCs/>
                <w:color w:val="auto"/>
                <w:sz w:val="18"/>
                <w:szCs w:val="18"/>
                <w:lang w:val="ka-GE" w:eastAsia="ru-RU"/>
              </w:rPr>
            </w:pPr>
            <w:r w:rsidRPr="006601F5">
              <w:rPr>
                <w:rFonts w:ascii="Calibri" w:eastAsia="Times New Roman" w:hAnsi="Calibri" w:cs="Times New Roman"/>
                <w:b/>
                <w:bCs/>
                <w:color w:val="auto"/>
                <w:sz w:val="18"/>
                <w:szCs w:val="18"/>
                <w:lang w:val="ka-GE" w:eastAsia="ru-RU"/>
              </w:rPr>
              <w:t> </w:t>
            </w:r>
          </w:p>
        </w:tc>
      </w:tr>
      <w:tr w:rsidR="00BC09EE" w:rsidRPr="006601F5" w:rsidTr="00BC09EE">
        <w:trPr>
          <w:trHeight w:val="612"/>
          <w:jc w:val="center"/>
        </w:trPr>
        <w:tc>
          <w:tcPr>
            <w:tcW w:w="2091" w:type="dxa"/>
            <w:shd w:val="clear" w:color="auto" w:fill="auto"/>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საშუალო თვიური ენერგეტიკული წყლის ხარჯი, მ</w:t>
            </w:r>
            <w:r w:rsidRPr="006601F5">
              <w:rPr>
                <w:rFonts w:eastAsia="Times New Roman" w:cs="Times New Roman"/>
                <w:b/>
                <w:bCs/>
                <w:color w:val="auto"/>
                <w:sz w:val="18"/>
                <w:szCs w:val="18"/>
                <w:vertAlign w:val="superscript"/>
                <w:lang w:val="ka-GE" w:eastAsia="ru-RU"/>
              </w:rPr>
              <w:t>3</w:t>
            </w:r>
            <w:r w:rsidRPr="006601F5">
              <w:rPr>
                <w:rFonts w:eastAsia="Times New Roman" w:cs="Times New Roman"/>
                <w:b/>
                <w:bCs/>
                <w:color w:val="auto"/>
                <w:sz w:val="18"/>
                <w:szCs w:val="18"/>
                <w:lang w:val="ka-GE" w:eastAsia="ru-RU"/>
              </w:rPr>
              <w:t>/წმ</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58,1</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67,9</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126,3</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u w:val="single"/>
                <w:lang w:val="ka-GE" w:eastAsia="ru-RU"/>
              </w:rPr>
            </w:pPr>
            <w:r w:rsidRPr="006601F5">
              <w:rPr>
                <w:rFonts w:eastAsia="Times New Roman" w:cs="Times New Roman"/>
                <w:color w:val="auto"/>
                <w:sz w:val="18"/>
                <w:szCs w:val="18"/>
                <w:u w:val="single"/>
                <w:lang w:val="ka-GE" w:eastAsia="ru-RU"/>
              </w:rPr>
              <w:t>235,0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u w:val="single"/>
                <w:lang w:val="ka-GE" w:eastAsia="ru-RU"/>
              </w:rPr>
            </w:pPr>
            <w:r w:rsidRPr="006601F5">
              <w:rPr>
                <w:rFonts w:eastAsia="Times New Roman" w:cs="Times New Roman"/>
                <w:color w:val="auto"/>
                <w:sz w:val="18"/>
                <w:szCs w:val="18"/>
                <w:u w:val="single"/>
                <w:lang w:val="ka-GE" w:eastAsia="ru-RU"/>
              </w:rPr>
              <w:t>235,0</w:t>
            </w:r>
          </w:p>
        </w:tc>
        <w:tc>
          <w:tcPr>
            <w:tcW w:w="709"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u w:val="single"/>
                <w:lang w:val="ka-GE" w:eastAsia="ru-RU"/>
              </w:rPr>
            </w:pPr>
            <w:r w:rsidRPr="006601F5">
              <w:rPr>
                <w:rFonts w:eastAsia="Times New Roman" w:cs="Times New Roman"/>
                <w:color w:val="auto"/>
                <w:sz w:val="18"/>
                <w:szCs w:val="18"/>
                <w:u w:val="single"/>
                <w:lang w:val="ka-GE" w:eastAsia="ru-RU"/>
              </w:rPr>
              <w:t>235,0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134,3</w:t>
            </w:r>
          </w:p>
        </w:tc>
        <w:tc>
          <w:tcPr>
            <w:tcW w:w="571"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65,9</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60,8</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77,9</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87,2</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73,1</w:t>
            </w:r>
          </w:p>
        </w:tc>
        <w:tc>
          <w:tcPr>
            <w:tcW w:w="571" w:type="dxa"/>
            <w:shd w:val="clear" w:color="auto" w:fill="auto"/>
            <w:noWrap/>
            <w:vAlign w:val="center"/>
            <w:hideMark/>
          </w:tcPr>
          <w:p w:rsidR="00BC09EE" w:rsidRPr="006601F5" w:rsidRDefault="00BC09EE" w:rsidP="007B11AC">
            <w:pPr>
              <w:spacing w:after="0"/>
              <w:jc w:val="center"/>
              <w:rPr>
                <w:rFonts w:ascii="Calibri" w:eastAsia="Times New Roman" w:hAnsi="Calibri" w:cs="Times New Roman"/>
                <w:b/>
                <w:bCs/>
                <w:color w:val="auto"/>
                <w:sz w:val="18"/>
                <w:szCs w:val="18"/>
                <w:lang w:val="ka-GE" w:eastAsia="ru-RU"/>
              </w:rPr>
            </w:pPr>
            <w:r w:rsidRPr="006601F5">
              <w:rPr>
                <w:rFonts w:ascii="Calibri" w:eastAsia="Times New Roman" w:hAnsi="Calibri" w:cs="Times New Roman"/>
                <w:b/>
                <w:bCs/>
                <w:color w:val="auto"/>
                <w:sz w:val="18"/>
                <w:szCs w:val="18"/>
                <w:lang w:val="ka-GE" w:eastAsia="ru-RU"/>
              </w:rPr>
              <w:t>121</w:t>
            </w:r>
          </w:p>
        </w:tc>
      </w:tr>
      <w:tr w:rsidR="00BC09EE" w:rsidRPr="006601F5" w:rsidTr="00BC09EE">
        <w:trPr>
          <w:trHeight w:val="383"/>
          <w:jc w:val="center"/>
        </w:trPr>
        <w:tc>
          <w:tcPr>
            <w:tcW w:w="9534" w:type="dxa"/>
            <w:gridSpan w:val="13"/>
            <w:shd w:val="clear" w:color="auto" w:fill="auto"/>
            <w:noWrap/>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ეკოლოგიური წყლის ხარჯი თვეების მიხედვით</w:t>
            </w:r>
          </w:p>
        </w:tc>
        <w:tc>
          <w:tcPr>
            <w:tcW w:w="571" w:type="dxa"/>
            <w:shd w:val="clear" w:color="auto" w:fill="auto"/>
            <w:noWrap/>
            <w:vAlign w:val="bottom"/>
            <w:hideMark/>
          </w:tcPr>
          <w:p w:rsidR="00BC09EE" w:rsidRPr="006601F5" w:rsidRDefault="00BC09EE" w:rsidP="007B11AC">
            <w:pPr>
              <w:spacing w:after="0"/>
              <w:rPr>
                <w:rFonts w:ascii="Calibri" w:eastAsia="Times New Roman" w:hAnsi="Calibri" w:cs="Times New Roman"/>
                <w:color w:val="auto"/>
                <w:sz w:val="18"/>
                <w:szCs w:val="18"/>
                <w:lang w:val="ka-GE" w:eastAsia="ru-RU"/>
              </w:rPr>
            </w:pPr>
            <w:r w:rsidRPr="006601F5">
              <w:rPr>
                <w:rFonts w:ascii="Calibri" w:eastAsia="Times New Roman" w:hAnsi="Calibri" w:cs="Times New Roman"/>
                <w:color w:val="auto"/>
                <w:sz w:val="18"/>
                <w:szCs w:val="18"/>
                <w:lang w:val="ka-GE" w:eastAsia="ru-RU"/>
              </w:rPr>
              <w:t> </w:t>
            </w:r>
          </w:p>
        </w:tc>
      </w:tr>
      <w:tr w:rsidR="00BC09EE" w:rsidRPr="006601F5" w:rsidTr="00BC09EE">
        <w:trPr>
          <w:trHeight w:val="360"/>
          <w:jc w:val="center"/>
        </w:trPr>
        <w:tc>
          <w:tcPr>
            <w:tcW w:w="2091" w:type="dxa"/>
            <w:shd w:val="clear" w:color="auto" w:fill="auto"/>
            <w:noWrap/>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ეკოლოგიური წყლის ხარჯი, მ</w:t>
            </w:r>
            <w:r w:rsidRPr="006601F5">
              <w:rPr>
                <w:rFonts w:eastAsia="Times New Roman" w:cs="Times New Roman"/>
                <w:b/>
                <w:bCs/>
                <w:color w:val="auto"/>
                <w:sz w:val="18"/>
                <w:szCs w:val="18"/>
                <w:vertAlign w:val="superscript"/>
                <w:lang w:val="ka-GE" w:eastAsia="ru-RU"/>
              </w:rPr>
              <w:t>3</w:t>
            </w:r>
            <w:r w:rsidRPr="006601F5">
              <w:rPr>
                <w:rFonts w:eastAsia="Times New Roman" w:cs="Times New Roman"/>
                <w:b/>
                <w:bCs/>
                <w:color w:val="auto"/>
                <w:sz w:val="18"/>
                <w:szCs w:val="18"/>
                <w:lang w:val="ka-GE" w:eastAsia="ru-RU"/>
              </w:rPr>
              <w:t>/წმ</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u w:val="single"/>
                <w:lang w:val="ka-GE" w:eastAsia="ru-RU"/>
              </w:rPr>
              <w:t>200*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u w:val="single"/>
                <w:lang w:val="ka-GE" w:eastAsia="ru-RU"/>
              </w:rPr>
              <w:t>279</w:t>
            </w:r>
          </w:p>
        </w:tc>
        <w:tc>
          <w:tcPr>
            <w:tcW w:w="709"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u w:val="single"/>
                <w:lang w:val="ka-GE" w:eastAsia="ru-RU"/>
              </w:rPr>
              <w:t>77</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571"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571" w:type="dxa"/>
            <w:shd w:val="clear" w:color="auto" w:fill="auto"/>
            <w:noWrap/>
            <w:vAlign w:val="center"/>
            <w:hideMark/>
          </w:tcPr>
          <w:p w:rsidR="00BC09EE" w:rsidRPr="006601F5" w:rsidRDefault="00BC09EE" w:rsidP="007B11AC">
            <w:pPr>
              <w:spacing w:after="0"/>
              <w:jc w:val="center"/>
              <w:rPr>
                <w:rFonts w:ascii="Calibri" w:eastAsia="Times New Roman" w:hAnsi="Calibri" w:cs="Times New Roman"/>
                <w:color w:val="auto"/>
                <w:sz w:val="18"/>
                <w:szCs w:val="18"/>
                <w:lang w:val="ka-GE" w:eastAsia="ru-RU"/>
              </w:rPr>
            </w:pPr>
            <w:r w:rsidRPr="006601F5">
              <w:rPr>
                <w:rFonts w:ascii="Calibri" w:eastAsia="Times New Roman" w:hAnsi="Calibri" w:cs="Times New Roman"/>
                <w:color w:val="auto"/>
                <w:sz w:val="18"/>
                <w:szCs w:val="18"/>
                <w:lang w:val="ka-GE" w:eastAsia="ru-RU"/>
              </w:rPr>
              <w:t>19,0</w:t>
            </w:r>
          </w:p>
        </w:tc>
      </w:tr>
      <w:tr w:rsidR="00BC09EE" w:rsidRPr="006601F5" w:rsidTr="00BC09EE">
        <w:trPr>
          <w:trHeight w:val="349"/>
          <w:jc w:val="center"/>
        </w:trPr>
        <w:tc>
          <w:tcPr>
            <w:tcW w:w="2091" w:type="dxa"/>
            <w:shd w:val="clear" w:color="auto" w:fill="auto"/>
            <w:noWrap/>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ეკოლოგიური წყლის ხარჯი, %</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709"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571"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571" w:type="dxa"/>
            <w:shd w:val="clear" w:color="auto" w:fill="auto"/>
            <w:noWrap/>
            <w:vAlign w:val="center"/>
            <w:hideMark/>
          </w:tcPr>
          <w:p w:rsidR="00BC09EE" w:rsidRPr="006601F5" w:rsidRDefault="00BC09EE" w:rsidP="007B11AC">
            <w:pPr>
              <w:spacing w:after="0"/>
              <w:jc w:val="center"/>
              <w:rPr>
                <w:rFonts w:ascii="Calibri" w:eastAsia="Times New Roman" w:hAnsi="Calibri" w:cs="Times New Roman"/>
                <w:color w:val="auto"/>
                <w:sz w:val="18"/>
                <w:szCs w:val="18"/>
                <w:lang w:val="ka-GE" w:eastAsia="ru-RU"/>
              </w:rPr>
            </w:pPr>
          </w:p>
        </w:tc>
      </w:tr>
      <w:tr w:rsidR="00BC09EE" w:rsidRPr="006601F5" w:rsidTr="00BC09EE">
        <w:trPr>
          <w:trHeight w:val="915"/>
          <w:jc w:val="center"/>
        </w:trPr>
        <w:tc>
          <w:tcPr>
            <w:tcW w:w="2091" w:type="dxa"/>
            <w:shd w:val="clear" w:color="auto" w:fill="auto"/>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საშუალო მრავალწლიური წყლის ხარჯის რამდენ %-ს შეადგენს ეკოლოგიური წყლის ხარჯი, %</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25</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22</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13</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4.4/</w:t>
            </w:r>
          </w:p>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50**</w:t>
            </w:r>
          </w:p>
          <w:p w:rsidR="00BC09EE" w:rsidRPr="006601F5" w:rsidRDefault="00BC09EE" w:rsidP="007B11AC">
            <w:pPr>
              <w:spacing w:after="0"/>
              <w:jc w:val="center"/>
              <w:rPr>
                <w:rFonts w:eastAsia="Times New Roman" w:cs="Times New Roman"/>
                <w:color w:val="auto"/>
                <w:sz w:val="18"/>
                <w:szCs w:val="18"/>
                <w:lang w:val="ka-GE" w:eastAsia="ru-RU"/>
              </w:rPr>
            </w:pP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3.7/</w:t>
            </w:r>
          </w:p>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58</w:t>
            </w:r>
          </w:p>
        </w:tc>
        <w:tc>
          <w:tcPr>
            <w:tcW w:w="709"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6/24,6</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12</w:t>
            </w:r>
          </w:p>
        </w:tc>
        <w:tc>
          <w:tcPr>
            <w:tcW w:w="571"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22</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24</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20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18</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21</w:t>
            </w:r>
          </w:p>
        </w:tc>
        <w:tc>
          <w:tcPr>
            <w:tcW w:w="571" w:type="dxa"/>
            <w:shd w:val="clear" w:color="auto" w:fill="auto"/>
            <w:noWrap/>
            <w:vAlign w:val="center"/>
            <w:hideMark/>
          </w:tcPr>
          <w:p w:rsidR="00BC09EE" w:rsidRPr="006601F5" w:rsidRDefault="00BC09EE" w:rsidP="007B11AC">
            <w:pPr>
              <w:spacing w:after="0"/>
              <w:jc w:val="center"/>
              <w:rPr>
                <w:rFonts w:ascii="Calibri" w:eastAsia="Times New Roman" w:hAnsi="Calibri" w:cs="Times New Roman"/>
                <w:color w:val="auto"/>
                <w:sz w:val="18"/>
                <w:szCs w:val="18"/>
                <w:lang w:val="ka-GE" w:eastAsia="ru-RU"/>
              </w:rPr>
            </w:pPr>
          </w:p>
        </w:tc>
      </w:tr>
    </w:tbl>
    <w:p w:rsidR="00BC09EE" w:rsidRPr="006601F5" w:rsidRDefault="00BC09EE" w:rsidP="007B11AC">
      <w:pPr>
        <w:tabs>
          <w:tab w:val="left" w:pos="8828"/>
        </w:tabs>
        <w:spacing w:before="120" w:after="0"/>
        <w:rPr>
          <w:rFonts w:eastAsia="Calibri" w:cs="Times New Roman"/>
          <w:b/>
          <w:color w:val="auto"/>
          <w:sz w:val="20"/>
          <w:szCs w:val="20"/>
          <w:lang w:val="ka-GE"/>
        </w:rPr>
      </w:pPr>
      <w:r w:rsidRPr="006601F5">
        <w:rPr>
          <w:rFonts w:eastAsia="Calibri" w:cs="Times New Roman"/>
          <w:b/>
          <w:color w:val="auto"/>
          <w:sz w:val="20"/>
          <w:szCs w:val="20"/>
          <w:lang w:val="ka-GE"/>
        </w:rPr>
        <w:t>შენიშვნა:</w:t>
      </w:r>
    </w:p>
    <w:p w:rsidR="00BC09EE" w:rsidRPr="006601F5" w:rsidRDefault="00BC09EE" w:rsidP="007B11AC">
      <w:pPr>
        <w:numPr>
          <w:ilvl w:val="0"/>
          <w:numId w:val="234"/>
        </w:numPr>
        <w:tabs>
          <w:tab w:val="left" w:pos="8828"/>
        </w:tabs>
        <w:spacing w:before="120" w:after="0"/>
        <w:contextualSpacing/>
        <w:rPr>
          <w:rFonts w:eastAsia="Calibri" w:cs="Times New Roman"/>
          <w:color w:val="auto"/>
          <w:sz w:val="20"/>
          <w:szCs w:val="20"/>
          <w:lang w:val="ka-GE"/>
        </w:rPr>
      </w:pPr>
      <w:r w:rsidRPr="006601F5">
        <w:rPr>
          <w:rFonts w:eastAsia="Calibri" w:cs="Times New Roman"/>
          <w:color w:val="auto"/>
          <w:sz w:val="20"/>
          <w:szCs w:val="20"/>
          <w:lang w:val="ka-GE"/>
        </w:rPr>
        <w:t>*მნიშვნელში მოცემულია კაშხლის ქვედა ბიეფში გატარებული ნამეტი ხარჯი;</w:t>
      </w:r>
    </w:p>
    <w:p w:rsidR="00BC09EE" w:rsidRPr="006601F5" w:rsidRDefault="00BC09EE" w:rsidP="007B11AC">
      <w:pPr>
        <w:numPr>
          <w:ilvl w:val="0"/>
          <w:numId w:val="234"/>
        </w:numPr>
        <w:spacing w:after="0"/>
        <w:contextualSpacing/>
        <w:jc w:val="both"/>
        <w:rPr>
          <w:rFonts w:eastAsia="Calibri" w:cs="Times New Roman"/>
          <w:b/>
          <w:color w:val="auto"/>
          <w:sz w:val="20"/>
          <w:szCs w:val="20"/>
          <w:lang w:val="ka-GE"/>
        </w:rPr>
      </w:pPr>
      <w:r w:rsidRPr="006601F5">
        <w:rPr>
          <w:rFonts w:eastAsia="Calibri" w:cs="Times New Roman"/>
          <w:color w:val="auto"/>
          <w:sz w:val="20"/>
          <w:szCs w:val="20"/>
          <w:lang w:val="ka-GE"/>
        </w:rPr>
        <w:t>** მნიშვნელში მოცემულია კაშხლის ქვედა ბიეფში გატარებული ფაქტიური ხარჯის პროცენტი საშუალო თვიურ ხარჯთან მიმართებაში.</w:t>
      </w:r>
    </w:p>
    <w:p w:rsidR="00BC09EE" w:rsidRPr="006601F5" w:rsidRDefault="00BC09EE" w:rsidP="007B11AC">
      <w:pPr>
        <w:spacing w:before="120"/>
        <w:jc w:val="both"/>
        <w:rPr>
          <w:rFonts w:eastAsia="Calibri" w:cs="Times New Roman"/>
          <w:color w:val="auto"/>
          <w:lang w:val="ka-GE"/>
        </w:rPr>
      </w:pPr>
      <w:r w:rsidRPr="006601F5">
        <w:rPr>
          <w:rFonts w:eastAsia="Calibri" w:cs="Times New Roman"/>
          <w:color w:val="auto"/>
          <w:lang w:val="ka-GE"/>
        </w:rPr>
        <w:t xml:space="preserve">ცხრილში მოცემული ინფორმაციის მიხედვით, </w:t>
      </w:r>
      <w:proofErr w:type="spellStart"/>
      <w:r w:rsidRPr="006601F5">
        <w:rPr>
          <w:rFonts w:eastAsia="Calibri" w:cs="Times New Roman"/>
          <w:color w:val="auto"/>
          <w:lang w:val="ka-GE"/>
        </w:rPr>
        <w:t>მცირეწყლიან</w:t>
      </w:r>
      <w:proofErr w:type="spellEnd"/>
      <w:r w:rsidRPr="006601F5">
        <w:rPr>
          <w:rFonts w:eastAsia="Calibri" w:cs="Times New Roman"/>
          <w:color w:val="auto"/>
          <w:lang w:val="ka-GE"/>
        </w:rPr>
        <w:t xml:space="preserve"> პერიოდში მინიმალური ეკოლოგიური ხარჯი, არ იქნება მდ. მტკვრის საშუალო მრავალწლიური ხარჯის 12.0%-ზე ნაკლები. ეკოლოგიური ხარჯის პროცენტული წილი შედარებით ნაკლებია </w:t>
      </w:r>
      <w:proofErr w:type="spellStart"/>
      <w:r w:rsidRPr="006601F5">
        <w:rPr>
          <w:rFonts w:eastAsia="Calibri" w:cs="Times New Roman"/>
          <w:color w:val="auto"/>
          <w:lang w:val="ka-GE"/>
        </w:rPr>
        <w:t>უხვწყლიან</w:t>
      </w:r>
      <w:proofErr w:type="spellEnd"/>
      <w:r w:rsidRPr="006601F5">
        <w:rPr>
          <w:rFonts w:eastAsia="Calibri" w:cs="Times New Roman"/>
          <w:color w:val="auto"/>
          <w:lang w:val="ka-GE"/>
        </w:rPr>
        <w:t xml:space="preserve"> თვეებში, მაგრამ ამ პერიოდში უმეტეს შემთხვევაში ადგილი აქვს კაშხლის ქვედა ბიეფში ნამეტი ხარჯის გადადინებას. </w:t>
      </w:r>
    </w:p>
    <w:p w:rsidR="00BC09EE" w:rsidRPr="006601F5" w:rsidRDefault="00BC09EE" w:rsidP="007B11AC">
      <w:pPr>
        <w:spacing w:before="120"/>
        <w:jc w:val="both"/>
        <w:rPr>
          <w:rFonts w:eastAsia="Calibri" w:cs="Times New Roman"/>
          <w:color w:val="auto"/>
          <w:lang w:val="ka-GE"/>
        </w:rPr>
      </w:pPr>
      <w:r w:rsidRPr="006601F5">
        <w:rPr>
          <w:rFonts w:eastAsia="Calibri" w:cs="Times New Roman"/>
          <w:color w:val="auto"/>
          <w:lang w:val="ka-GE"/>
        </w:rPr>
        <w:t xml:space="preserve">მდინარეში მინიმალური ხარჯების მოდინების შემთხვევაში (რაც ნაკლებად სავარაუდოა) ენერგეტიკული ხარჯის აღება არ მოხდება და სრული ხარჯი ეკოლოგიურ ხარჯთან ერთად გატარებული იქნება კაშხლის ქვედა ბიეფში.  </w:t>
      </w:r>
    </w:p>
    <w:p w:rsidR="00BC09EE" w:rsidRPr="006601F5" w:rsidRDefault="00BC09EE" w:rsidP="007B11AC">
      <w:pPr>
        <w:spacing w:before="120"/>
        <w:jc w:val="both"/>
        <w:rPr>
          <w:rFonts w:eastAsia="Calibri" w:cs="Times New Roman"/>
          <w:color w:val="auto"/>
          <w:lang w:val="ka-GE"/>
        </w:rPr>
      </w:pPr>
      <w:r w:rsidRPr="006601F5">
        <w:rPr>
          <w:rFonts w:eastAsia="Calibri" w:cs="Times New Roman"/>
          <w:color w:val="auto"/>
          <w:lang w:val="ka-GE"/>
        </w:rPr>
        <w:t>მდ. მტკვარს კაშხლიდან გა</w:t>
      </w:r>
      <w:r w:rsidR="0038033C" w:rsidRPr="006601F5">
        <w:rPr>
          <w:rFonts w:eastAsia="Calibri" w:cs="Times New Roman"/>
          <w:color w:val="auto"/>
          <w:lang w:val="ka-GE"/>
        </w:rPr>
        <w:t>მ</w:t>
      </w:r>
      <w:r w:rsidRPr="006601F5">
        <w:rPr>
          <w:rFonts w:eastAsia="Calibri" w:cs="Times New Roman"/>
          <w:color w:val="auto"/>
          <w:lang w:val="ka-GE"/>
        </w:rPr>
        <w:t xml:space="preserve">ყვან არხამდე მონაკვეთზე რაიმე მნიშვნელოვანი შენაკადი არ </w:t>
      </w:r>
      <w:r w:rsidR="0038033C" w:rsidRPr="006601F5">
        <w:rPr>
          <w:rFonts w:eastAsia="Calibri" w:cs="Times New Roman"/>
          <w:color w:val="auto"/>
          <w:lang w:val="ka-GE"/>
        </w:rPr>
        <w:t>ა</w:t>
      </w:r>
      <w:r w:rsidRPr="006601F5">
        <w:rPr>
          <w:rFonts w:eastAsia="Calibri" w:cs="Times New Roman"/>
          <w:color w:val="auto"/>
          <w:lang w:val="ka-GE"/>
        </w:rPr>
        <w:t>ქვს (</w:t>
      </w:r>
      <w:proofErr w:type="spellStart"/>
      <w:r w:rsidRPr="006601F5">
        <w:rPr>
          <w:rFonts w:eastAsia="Calibri" w:cs="Times New Roman"/>
          <w:color w:val="auto"/>
          <w:lang w:val="ka-GE"/>
        </w:rPr>
        <w:t>ფაციანთ</w:t>
      </w:r>
      <w:proofErr w:type="spellEnd"/>
      <w:r w:rsidRPr="006601F5">
        <w:rPr>
          <w:rFonts w:eastAsia="Calibri" w:cs="Times New Roman"/>
          <w:color w:val="auto"/>
          <w:lang w:val="ka-GE"/>
        </w:rPr>
        <w:t xml:space="preserve"> ხევის ხარჯი უმნიშვნელოა). ამ მონაკვეთ</w:t>
      </w:r>
      <w:r w:rsidR="0038033C" w:rsidRPr="006601F5">
        <w:rPr>
          <w:rFonts w:eastAsia="Calibri" w:cs="Times New Roman"/>
          <w:color w:val="auto"/>
          <w:lang w:val="ka-GE"/>
        </w:rPr>
        <w:t>ზ</w:t>
      </w:r>
      <w:r w:rsidRPr="006601F5">
        <w:rPr>
          <w:rFonts w:eastAsia="Calibri" w:cs="Times New Roman"/>
          <w:color w:val="auto"/>
          <w:lang w:val="ka-GE"/>
        </w:rPr>
        <w:t xml:space="preserve">ე მდინარე მიედინება </w:t>
      </w:r>
      <w:proofErr w:type="spellStart"/>
      <w:r w:rsidRPr="006601F5">
        <w:rPr>
          <w:rFonts w:eastAsia="Calibri" w:cs="Times New Roman"/>
          <w:color w:val="auto"/>
          <w:lang w:val="ka-GE"/>
        </w:rPr>
        <w:t>ერთარხიან</w:t>
      </w:r>
      <w:proofErr w:type="spellEnd"/>
      <w:r w:rsidRPr="006601F5">
        <w:rPr>
          <w:rFonts w:eastAsia="Calibri" w:cs="Times New Roman"/>
          <w:color w:val="auto"/>
          <w:lang w:val="ka-GE"/>
        </w:rPr>
        <w:t xml:space="preserve"> კალაპოტში, სადაც ჩქერები ან სხვა იქ</w:t>
      </w:r>
      <w:r w:rsidR="0038033C" w:rsidRPr="006601F5">
        <w:rPr>
          <w:rFonts w:eastAsia="Calibri" w:cs="Times New Roman"/>
          <w:color w:val="auto"/>
          <w:lang w:val="ka-GE"/>
        </w:rPr>
        <w:t>თ</w:t>
      </w:r>
      <w:r w:rsidRPr="006601F5">
        <w:rPr>
          <w:rFonts w:eastAsia="Calibri" w:cs="Times New Roman"/>
          <w:color w:val="auto"/>
          <w:lang w:val="ka-GE"/>
        </w:rPr>
        <w:t>იოფაუნისათვის კ</w:t>
      </w:r>
      <w:r w:rsidR="0038033C" w:rsidRPr="006601F5">
        <w:rPr>
          <w:rFonts w:eastAsia="Calibri" w:cs="Times New Roman"/>
          <w:color w:val="auto"/>
          <w:lang w:val="ka-GE"/>
        </w:rPr>
        <w:t>რ</w:t>
      </w:r>
      <w:r w:rsidRPr="006601F5">
        <w:rPr>
          <w:rFonts w:eastAsia="Calibri" w:cs="Times New Roman"/>
          <w:color w:val="auto"/>
          <w:lang w:val="ka-GE"/>
        </w:rPr>
        <w:t xml:space="preserve">იტიკული მონაკვეთები წარმოდგენილი არ არის. 19 მ3/წმ ეკოლოგიური ხარჯის მუდმივად გატარების პირობებში გავლენის ზონაში </w:t>
      </w:r>
      <w:r w:rsidR="0038033C" w:rsidRPr="006601F5">
        <w:rPr>
          <w:rFonts w:eastAsia="Calibri" w:cs="Times New Roman"/>
          <w:color w:val="auto"/>
          <w:lang w:val="ka-GE"/>
        </w:rPr>
        <w:t>მოქცე</w:t>
      </w:r>
      <w:r w:rsidRPr="006601F5">
        <w:rPr>
          <w:rFonts w:eastAsia="Calibri" w:cs="Times New Roman"/>
          <w:color w:val="auto"/>
          <w:lang w:val="ka-GE"/>
        </w:rPr>
        <w:t xml:space="preserve">ულ მდინარის მონაკვეთზე მუდმივად არის 70-80 სმ-ზე მეტი სისქის წყლის ფენა, რაც მინიმუმამდე ამცირებს </w:t>
      </w:r>
      <w:r w:rsidR="0038033C" w:rsidRPr="006601F5">
        <w:rPr>
          <w:rFonts w:eastAsia="Calibri" w:cs="Times New Roman"/>
          <w:color w:val="auto"/>
          <w:lang w:val="ka-GE"/>
        </w:rPr>
        <w:t>იქთიოფაუნაზე</w:t>
      </w:r>
      <w:r w:rsidRPr="006601F5">
        <w:rPr>
          <w:rFonts w:eastAsia="Calibri" w:cs="Times New Roman"/>
          <w:color w:val="auto"/>
          <w:lang w:val="ka-GE"/>
        </w:rPr>
        <w:t xml:space="preserve"> ნეგა</w:t>
      </w:r>
      <w:r w:rsidR="0038033C" w:rsidRPr="006601F5">
        <w:rPr>
          <w:rFonts w:eastAsia="Calibri" w:cs="Times New Roman"/>
          <w:color w:val="auto"/>
          <w:lang w:val="ka-GE"/>
        </w:rPr>
        <w:t>ტ</w:t>
      </w:r>
      <w:r w:rsidRPr="006601F5">
        <w:rPr>
          <w:rFonts w:eastAsia="Calibri" w:cs="Times New Roman"/>
          <w:color w:val="auto"/>
          <w:lang w:val="ka-GE"/>
        </w:rPr>
        <w:t xml:space="preserve">იური ზემოქმედების რისკებს.  </w:t>
      </w:r>
    </w:p>
    <w:p w:rsidR="00512E92" w:rsidRPr="006601F5" w:rsidRDefault="00512E92" w:rsidP="007B11AC">
      <w:pPr>
        <w:pStyle w:val="Heading4"/>
        <w:spacing w:line="240" w:lineRule="auto"/>
        <w:rPr>
          <w:color w:val="auto"/>
        </w:rPr>
      </w:pPr>
      <w:bookmarkStart w:id="71" w:name="_Toc21790784"/>
      <w:bookmarkStart w:id="72" w:name="_Toc56884997"/>
      <w:bookmarkStart w:id="73" w:name="_Toc64633160"/>
      <w:r w:rsidRPr="006601F5">
        <w:rPr>
          <w:color w:val="auto"/>
        </w:rPr>
        <w:lastRenderedPageBreak/>
        <w:t>ზემოქმედება ნატანის მოძრაობაზე</w:t>
      </w:r>
      <w:bookmarkEnd w:id="71"/>
      <w:bookmarkEnd w:id="72"/>
      <w:bookmarkEnd w:id="73"/>
    </w:p>
    <w:p w:rsidR="00512E92" w:rsidRPr="006601F5" w:rsidRDefault="002820A5" w:rsidP="007B11AC">
      <w:pPr>
        <w:jc w:val="both"/>
        <w:rPr>
          <w:rFonts w:eastAsia="Times New Roman" w:cs="Sylfaen"/>
          <w:color w:val="auto"/>
          <w:lang w:val="ka-GE"/>
        </w:rPr>
      </w:pPr>
      <w:r w:rsidRPr="006601F5">
        <w:rPr>
          <w:rFonts w:eastAsia="Times New Roman" w:cs="Sylfaen"/>
          <w:color w:val="auto"/>
          <w:lang w:val="ka-GE"/>
        </w:rPr>
        <w:t>კაშხალი</w:t>
      </w:r>
      <w:r w:rsidR="00512E92" w:rsidRPr="006601F5">
        <w:rPr>
          <w:rFonts w:eastAsia="Times New Roman" w:cs="Sylfaen"/>
          <w:color w:val="auto"/>
          <w:lang w:val="ka-GE"/>
        </w:rPr>
        <w:t xml:space="preserve"> წარმოადგენს ხელოვნურ ბარიერს და ხდება ნატანის დაგროვება ზედა ბიეფში. </w:t>
      </w:r>
      <w:r w:rsidR="002357A8" w:rsidRPr="006601F5">
        <w:rPr>
          <w:rFonts w:eastAsia="Times New Roman" w:cs="Sylfaen"/>
          <w:color w:val="auto"/>
          <w:lang w:val="ka-GE"/>
        </w:rPr>
        <w:t>მიუხედავად ამისა, გამომდინარე წყალსაცავის და კაშხლის ს</w:t>
      </w:r>
      <w:r w:rsidR="00C042D1" w:rsidRPr="006601F5">
        <w:rPr>
          <w:rFonts w:eastAsia="Times New Roman" w:cs="Sylfaen"/>
          <w:color w:val="auto"/>
          <w:lang w:val="ka-GE"/>
        </w:rPr>
        <w:t>ა</w:t>
      </w:r>
      <w:r w:rsidR="002357A8" w:rsidRPr="006601F5">
        <w:rPr>
          <w:rFonts w:eastAsia="Times New Roman" w:cs="Sylfaen"/>
          <w:color w:val="auto"/>
          <w:lang w:val="ka-GE"/>
        </w:rPr>
        <w:t>ექსპ</w:t>
      </w:r>
      <w:r w:rsidR="00C042D1" w:rsidRPr="006601F5">
        <w:rPr>
          <w:rFonts w:eastAsia="Times New Roman" w:cs="Sylfaen"/>
          <w:color w:val="auto"/>
          <w:lang w:val="ka-GE"/>
        </w:rPr>
        <w:t>ლ</w:t>
      </w:r>
      <w:r w:rsidR="002357A8" w:rsidRPr="006601F5">
        <w:rPr>
          <w:rFonts w:eastAsia="Times New Roman" w:cs="Sylfaen"/>
          <w:color w:val="auto"/>
          <w:lang w:val="ka-GE"/>
        </w:rPr>
        <w:t>უატაციო პარამეტრების მონაცე</w:t>
      </w:r>
      <w:r w:rsidR="006F6795" w:rsidRPr="006601F5">
        <w:rPr>
          <w:rFonts w:eastAsia="Times New Roman" w:cs="Sylfaen"/>
          <w:color w:val="auto"/>
          <w:lang w:val="ka-GE"/>
        </w:rPr>
        <w:t>მებიდან წყლის დონე ვერასოდეს აცდება</w:t>
      </w:r>
      <w:r w:rsidR="002357A8" w:rsidRPr="006601F5">
        <w:rPr>
          <w:rFonts w:eastAsia="Times New Roman" w:cs="Sylfaen"/>
          <w:color w:val="auto"/>
          <w:lang w:val="ka-GE"/>
        </w:rPr>
        <w:t xml:space="preserve"> </w:t>
      </w:r>
      <w:r w:rsidR="006F6795" w:rsidRPr="006601F5">
        <w:rPr>
          <w:rFonts w:eastAsia="Times New Roman" w:cs="Sylfaen"/>
          <w:color w:val="auto"/>
          <w:lang w:val="ka-GE"/>
        </w:rPr>
        <w:t>კაშხლის ფარების ნიშნულს</w:t>
      </w:r>
      <w:r w:rsidR="002357A8" w:rsidRPr="006601F5">
        <w:rPr>
          <w:rFonts w:eastAsia="Times New Roman" w:cs="Sylfaen"/>
          <w:color w:val="auto"/>
          <w:lang w:val="ka-GE"/>
        </w:rPr>
        <w:t>, რაც ცალსახად  უზრუნველყოფს  კატასტროფული მოდინების შემთხვევაში წყლის შეუფერხებელ და უსაფრთხო გატარებას.  ნატანის დაგროვება წყალსაცავის ფსკერზე ამცირებს სასარგებლო წყლის მოცულობას და შესაბამისად უარყოფით</w:t>
      </w:r>
      <w:r w:rsidR="00D115CD" w:rsidRPr="006601F5">
        <w:rPr>
          <w:rFonts w:eastAsia="Times New Roman" w:cs="Sylfaen"/>
          <w:color w:val="auto"/>
          <w:lang w:val="ka-GE"/>
        </w:rPr>
        <w:t>ად მოქმედებს მხოლოდ ელექტრო</w:t>
      </w:r>
      <w:r w:rsidR="002357A8" w:rsidRPr="006601F5">
        <w:rPr>
          <w:rFonts w:eastAsia="Times New Roman" w:cs="Sylfaen"/>
          <w:color w:val="auto"/>
          <w:lang w:val="ka-GE"/>
        </w:rPr>
        <w:t>ენერგიის გამომუშავებაზე</w:t>
      </w:r>
      <w:r w:rsidR="00EC6FDF" w:rsidRPr="006601F5">
        <w:rPr>
          <w:rFonts w:eastAsia="Times New Roman" w:cs="Sylfaen"/>
          <w:color w:val="auto"/>
          <w:lang w:val="ka-GE"/>
        </w:rPr>
        <w:t>,</w:t>
      </w:r>
      <w:r w:rsidR="00D115CD" w:rsidRPr="006601F5">
        <w:rPr>
          <w:rFonts w:eastAsia="Times New Roman" w:cs="Sylfaen"/>
          <w:color w:val="auto"/>
          <w:lang w:val="ka-GE"/>
        </w:rPr>
        <w:t xml:space="preserve"> ამცირებს რა სასარგებლო წ</w:t>
      </w:r>
      <w:r w:rsidR="00EC6FDF" w:rsidRPr="006601F5">
        <w:rPr>
          <w:rFonts w:eastAsia="Times New Roman" w:cs="Sylfaen"/>
          <w:color w:val="auto"/>
          <w:lang w:val="ka-GE"/>
        </w:rPr>
        <w:t>ყლის მოცულობას</w:t>
      </w:r>
      <w:r w:rsidR="00D115CD" w:rsidRPr="006601F5">
        <w:rPr>
          <w:rFonts w:eastAsia="Times New Roman" w:cs="Sylfaen"/>
          <w:color w:val="auto"/>
          <w:lang w:val="ka-GE"/>
        </w:rPr>
        <w:t>.</w:t>
      </w:r>
      <w:r w:rsidR="00EC6FDF" w:rsidRPr="006601F5">
        <w:rPr>
          <w:rFonts w:eastAsia="Times New Roman" w:cs="Sylfaen"/>
          <w:color w:val="auto"/>
          <w:lang w:val="ka-GE"/>
        </w:rPr>
        <w:t xml:space="preserve"> </w:t>
      </w:r>
      <w:r w:rsidR="002357A8" w:rsidRPr="006601F5">
        <w:rPr>
          <w:rFonts w:eastAsia="Times New Roman" w:cs="Sylfaen"/>
          <w:color w:val="auto"/>
          <w:lang w:val="ka-GE"/>
        </w:rPr>
        <w:t xml:space="preserve"> </w:t>
      </w:r>
    </w:p>
    <w:p w:rsidR="00D115CD" w:rsidRPr="006601F5" w:rsidRDefault="00D115CD" w:rsidP="007B11AC">
      <w:pPr>
        <w:jc w:val="both"/>
        <w:rPr>
          <w:rFonts w:eastAsia="Times New Roman" w:cs="Sylfaen"/>
          <w:color w:val="auto"/>
          <w:lang w:val="ka-GE"/>
        </w:rPr>
      </w:pPr>
      <w:r w:rsidRPr="006601F5">
        <w:rPr>
          <w:rFonts w:eastAsia="Times New Roman" w:cs="Sylfaen"/>
          <w:color w:val="auto"/>
          <w:lang w:val="ka-GE"/>
        </w:rPr>
        <w:t>ყოველივე ზემოაღნიშნულიდან გამომდინარე წყალსაცავის პერიოდული გარეცხვა ხელს უწყობს მყა</w:t>
      </w:r>
      <w:r w:rsidR="00EC6FDF" w:rsidRPr="006601F5">
        <w:rPr>
          <w:rFonts w:eastAsia="Times New Roman" w:cs="Sylfaen"/>
          <w:color w:val="auto"/>
          <w:lang w:val="ka-GE"/>
        </w:rPr>
        <w:t>რი ნატანის გადაადგილებას მდინარ</w:t>
      </w:r>
      <w:r w:rsidRPr="006601F5">
        <w:rPr>
          <w:rFonts w:eastAsia="Times New Roman" w:cs="Sylfaen"/>
          <w:color w:val="auto"/>
          <w:lang w:val="ka-GE"/>
        </w:rPr>
        <w:t>ის ქვედა ბიეფში, ხოლო ზედა ბიეფში ნარჩუნდება წყლი</w:t>
      </w:r>
      <w:r w:rsidR="00B30B7D" w:rsidRPr="006601F5">
        <w:rPr>
          <w:rFonts w:eastAsia="Times New Roman" w:cs="Sylfaen"/>
          <w:color w:val="auto"/>
          <w:lang w:val="ka-GE"/>
        </w:rPr>
        <w:t>ს სასარგებლო მოცულობის განსაზღვ</w:t>
      </w:r>
      <w:r w:rsidRPr="006601F5">
        <w:rPr>
          <w:rFonts w:eastAsia="Times New Roman" w:cs="Sylfaen"/>
          <w:color w:val="auto"/>
          <w:lang w:val="ka-GE"/>
        </w:rPr>
        <w:t xml:space="preserve">რული რაოდენობა, რაც ხორციელდება გაზაფხულზე წყალდიდობის პერიოდში ზაჰესის </w:t>
      </w:r>
      <w:r w:rsidR="00EC6FDF" w:rsidRPr="006601F5">
        <w:rPr>
          <w:rFonts w:eastAsia="Times New Roman" w:cs="Sylfaen"/>
          <w:color w:val="auto"/>
          <w:lang w:val="ka-GE"/>
        </w:rPr>
        <w:t xml:space="preserve">ხანგრძლივი </w:t>
      </w:r>
      <w:r w:rsidRPr="006601F5">
        <w:rPr>
          <w:rFonts w:eastAsia="Times New Roman" w:cs="Sylfaen"/>
          <w:color w:val="auto"/>
          <w:lang w:val="ka-GE"/>
        </w:rPr>
        <w:t>არსე</w:t>
      </w:r>
      <w:r w:rsidR="00EC6FDF" w:rsidRPr="006601F5">
        <w:rPr>
          <w:rFonts w:eastAsia="Times New Roman" w:cs="Sylfaen"/>
          <w:color w:val="auto"/>
          <w:lang w:val="ka-GE"/>
        </w:rPr>
        <w:t xml:space="preserve">ბობის </w:t>
      </w:r>
      <w:r w:rsidRPr="006601F5">
        <w:rPr>
          <w:rFonts w:eastAsia="Times New Roman" w:cs="Sylfaen"/>
          <w:color w:val="auto"/>
          <w:lang w:val="ka-GE"/>
        </w:rPr>
        <w:t xml:space="preserve"> განმავლობაში.</w:t>
      </w:r>
    </w:p>
    <w:p w:rsidR="00BC09EE" w:rsidRPr="006601F5" w:rsidRDefault="00BC09EE" w:rsidP="007B11AC">
      <w:pPr>
        <w:jc w:val="both"/>
        <w:rPr>
          <w:rFonts w:eastAsia="Times New Roman" w:cs="Sylfaen"/>
          <w:color w:val="auto"/>
          <w:lang w:val="ka-GE"/>
        </w:rPr>
      </w:pPr>
    </w:p>
    <w:p w:rsidR="00512E92" w:rsidRPr="006601F5" w:rsidRDefault="00512E92" w:rsidP="007B11AC">
      <w:pPr>
        <w:pStyle w:val="Heading4"/>
        <w:spacing w:line="240" w:lineRule="auto"/>
        <w:rPr>
          <w:color w:val="auto"/>
        </w:rPr>
      </w:pPr>
      <w:bookmarkStart w:id="74" w:name="_Toc21790785"/>
      <w:bookmarkStart w:id="75" w:name="_Toc56884998"/>
      <w:bookmarkStart w:id="76" w:name="_Toc64633161"/>
      <w:r w:rsidRPr="006601F5">
        <w:rPr>
          <w:color w:val="auto"/>
        </w:rPr>
        <w:t>ზედაპირული წყლების დაბინძურების რისკები</w:t>
      </w:r>
      <w:bookmarkEnd w:id="74"/>
      <w:bookmarkEnd w:id="75"/>
      <w:bookmarkEnd w:id="76"/>
    </w:p>
    <w:p w:rsidR="00512E92" w:rsidRPr="006601F5" w:rsidRDefault="00512E92" w:rsidP="007B11AC">
      <w:pPr>
        <w:jc w:val="both"/>
        <w:rPr>
          <w:rFonts w:eastAsia="Times New Roman" w:cs="Times New Roman"/>
          <w:color w:val="auto"/>
          <w:szCs w:val="21"/>
          <w:lang w:val="ka-GE"/>
        </w:rPr>
      </w:pPr>
      <w:r w:rsidRPr="006601F5">
        <w:rPr>
          <w:rFonts w:eastAsia="Times New Roman" w:cs="Times New Roman"/>
          <w:color w:val="auto"/>
          <w:szCs w:val="21"/>
          <w:lang w:val="ka-GE"/>
        </w:rPr>
        <w:t>ექსპლუატაციის პერიოდში წყლის  დაბინძურება შესაძლებელია შემდეგ შემთხვევებში:</w:t>
      </w:r>
    </w:p>
    <w:p w:rsidR="00512E92" w:rsidRPr="006601F5" w:rsidRDefault="00E81B56" w:rsidP="007B11AC">
      <w:pPr>
        <w:numPr>
          <w:ilvl w:val="0"/>
          <w:numId w:val="170"/>
        </w:numPr>
        <w:contextualSpacing/>
        <w:rPr>
          <w:rFonts w:eastAsia="Times New Roman"/>
          <w:color w:val="auto"/>
          <w:szCs w:val="21"/>
          <w:lang w:val="ka-GE"/>
        </w:rPr>
      </w:pPr>
      <w:r w:rsidRPr="006601F5">
        <w:rPr>
          <w:rFonts w:eastAsia="Times New Roman"/>
          <w:color w:val="auto"/>
          <w:szCs w:val="21"/>
          <w:lang w:val="ka-GE"/>
        </w:rPr>
        <w:t>ძალოვანი</w:t>
      </w:r>
      <w:r w:rsidR="00512E92" w:rsidRPr="006601F5">
        <w:rPr>
          <w:rFonts w:eastAsia="Times New Roman"/>
          <w:color w:val="auto"/>
          <w:szCs w:val="21"/>
          <w:lang w:val="ka-GE"/>
        </w:rPr>
        <w:t xml:space="preserve"> კვანძების ტერიტორიებზე ზეთების დაღ</w:t>
      </w:r>
      <w:r w:rsidRPr="006601F5">
        <w:rPr>
          <w:rFonts w:eastAsia="Times New Roman"/>
          <w:color w:val="auto"/>
          <w:szCs w:val="21"/>
          <w:lang w:val="ka-GE"/>
        </w:rPr>
        <w:t>ვრა</w:t>
      </w:r>
      <w:r w:rsidR="00512E92" w:rsidRPr="006601F5">
        <w:rPr>
          <w:rFonts w:eastAsia="Times New Roman"/>
          <w:color w:val="auto"/>
          <w:szCs w:val="21"/>
          <w:lang w:val="ka-GE"/>
        </w:rPr>
        <w:t>;</w:t>
      </w:r>
    </w:p>
    <w:p w:rsidR="00512E92" w:rsidRPr="006601F5" w:rsidRDefault="00512E92" w:rsidP="007B11AC">
      <w:pPr>
        <w:numPr>
          <w:ilvl w:val="0"/>
          <w:numId w:val="170"/>
        </w:numPr>
        <w:spacing w:after="0"/>
        <w:contextualSpacing/>
        <w:rPr>
          <w:rFonts w:eastAsia="Times New Roman"/>
          <w:color w:val="auto"/>
          <w:szCs w:val="21"/>
          <w:lang w:val="ka-GE"/>
        </w:rPr>
      </w:pPr>
      <w:r w:rsidRPr="006601F5">
        <w:rPr>
          <w:rFonts w:eastAsia="Times New Roman"/>
          <w:color w:val="auto"/>
          <w:szCs w:val="21"/>
          <w:lang w:val="ka-GE"/>
        </w:rPr>
        <w:t>სამეურნეო-ფეკალ</w:t>
      </w:r>
      <w:r w:rsidR="00C74FF2" w:rsidRPr="006601F5">
        <w:rPr>
          <w:rFonts w:eastAsia="Times New Roman"/>
          <w:color w:val="auto"/>
          <w:szCs w:val="21"/>
          <w:lang w:val="ka-GE"/>
        </w:rPr>
        <w:t>ური წყლების არასწორი მენეჯმენტი</w:t>
      </w:r>
      <w:r w:rsidRPr="006601F5">
        <w:rPr>
          <w:rFonts w:eastAsia="Times New Roman"/>
          <w:color w:val="auto"/>
          <w:szCs w:val="21"/>
          <w:lang w:val="ka-GE"/>
        </w:rPr>
        <w:t>.</w:t>
      </w:r>
    </w:p>
    <w:p w:rsidR="009C21BB" w:rsidRPr="006601F5" w:rsidRDefault="00A40A6F" w:rsidP="007B11AC">
      <w:pPr>
        <w:spacing w:before="120"/>
        <w:jc w:val="both"/>
        <w:rPr>
          <w:rFonts w:eastAsia="Calibri" w:cs="Times New Roman"/>
          <w:color w:val="auto"/>
          <w:lang w:val="ka-GE"/>
        </w:rPr>
      </w:pPr>
      <w:r w:rsidRPr="006601F5">
        <w:rPr>
          <w:rFonts w:eastAsia="Calibri" w:cs="Times New Roman"/>
          <w:color w:val="auto"/>
          <w:lang w:val="ka-GE"/>
        </w:rPr>
        <w:t>სამეურნეო-საყოფაცხოვრებო ჩამდინარე წყლები</w:t>
      </w:r>
      <w:r w:rsidR="009C21BB" w:rsidRPr="006601F5">
        <w:rPr>
          <w:rFonts w:eastAsia="Calibri" w:cs="Times New Roman"/>
          <w:color w:val="auto"/>
          <w:lang w:val="ka-GE"/>
        </w:rPr>
        <w:t xml:space="preserve"> ჩართულია ზაჰესის</w:t>
      </w:r>
      <w:r w:rsidR="00C0168B" w:rsidRPr="006601F5">
        <w:rPr>
          <w:rFonts w:eastAsia="Calibri" w:cs="Times New Roman"/>
          <w:color w:val="auto"/>
          <w:lang w:val="ka-GE"/>
        </w:rPr>
        <w:t xml:space="preserve"> დასახლების</w:t>
      </w:r>
      <w:r w:rsidR="009C21BB" w:rsidRPr="006601F5">
        <w:rPr>
          <w:rFonts w:eastAsia="Calibri" w:cs="Times New Roman"/>
          <w:color w:val="auto"/>
          <w:lang w:val="ka-GE"/>
        </w:rPr>
        <w:t xml:space="preserve"> საკანალიზაციო კოლექტორში</w:t>
      </w:r>
      <w:r w:rsidR="00C74FF2" w:rsidRPr="006601F5">
        <w:rPr>
          <w:rFonts w:eastAsia="Calibri" w:cs="Times New Roman"/>
          <w:color w:val="auto"/>
          <w:lang w:val="ka-GE"/>
        </w:rPr>
        <w:t>, თუმცა განახლებას მოითხოვს მისი გარკვეული ნაწილი.</w:t>
      </w:r>
      <w:r w:rsidR="009C21BB" w:rsidRPr="006601F5">
        <w:rPr>
          <w:rFonts w:eastAsia="Calibri" w:cs="Times New Roman"/>
          <w:color w:val="auto"/>
          <w:lang w:val="ka-GE"/>
        </w:rPr>
        <w:t xml:space="preserve"> </w:t>
      </w:r>
    </w:p>
    <w:p w:rsidR="00A40A6F" w:rsidRPr="006601F5" w:rsidRDefault="00A40A6F" w:rsidP="007B11AC">
      <w:pPr>
        <w:jc w:val="both"/>
        <w:rPr>
          <w:rFonts w:eastAsia="Calibri" w:cs="Sylfaen"/>
          <w:color w:val="auto"/>
          <w:lang w:val="ka-GE"/>
        </w:rPr>
      </w:pPr>
      <w:r w:rsidRPr="006601F5">
        <w:rPr>
          <w:rFonts w:eastAsia="Calibri" w:cs="Sylfaen"/>
          <w:color w:val="auto"/>
          <w:lang w:val="ka-GE"/>
        </w:rPr>
        <w:t xml:space="preserve">ჰიდროტურბინის შემადგენლობაში შედის: ტურბინის </w:t>
      </w:r>
      <w:r w:rsidR="00A0254D" w:rsidRPr="006601F5">
        <w:rPr>
          <w:rFonts w:eastAsia="Calibri" w:cs="Sylfaen"/>
          <w:color w:val="auto"/>
          <w:lang w:val="ka-GE"/>
        </w:rPr>
        <w:t>ლილვი</w:t>
      </w:r>
      <w:r w:rsidRPr="006601F5">
        <w:rPr>
          <w:rFonts w:eastAsia="Calibri" w:cs="Sylfaen"/>
          <w:color w:val="auto"/>
          <w:lang w:val="ka-GE"/>
        </w:rPr>
        <w:t xml:space="preserve">, </w:t>
      </w:r>
      <w:proofErr w:type="spellStart"/>
      <w:r w:rsidR="006C20A5" w:rsidRPr="006601F5">
        <w:rPr>
          <w:rFonts w:eastAsia="Calibri" w:cs="Sylfaen"/>
          <w:color w:val="auto"/>
          <w:lang w:val="ka-GE"/>
        </w:rPr>
        <w:t>სერვოძრავი</w:t>
      </w:r>
      <w:proofErr w:type="spellEnd"/>
      <w:r w:rsidRPr="006601F5">
        <w:rPr>
          <w:rFonts w:eastAsia="Calibri" w:cs="Sylfaen"/>
          <w:color w:val="auto"/>
          <w:lang w:val="ka-GE"/>
        </w:rPr>
        <w:t xml:space="preserve">, მიმმართველი </w:t>
      </w:r>
      <w:r w:rsidR="006E6F57" w:rsidRPr="006601F5">
        <w:rPr>
          <w:rFonts w:eastAsia="Calibri" w:cs="Sylfaen"/>
          <w:color w:val="auto"/>
          <w:lang w:val="ka-GE"/>
        </w:rPr>
        <w:t>საკისრები</w:t>
      </w:r>
      <w:r w:rsidRPr="006601F5">
        <w:rPr>
          <w:rFonts w:eastAsia="Calibri" w:cs="Sylfaen"/>
          <w:color w:val="auto"/>
          <w:lang w:val="ka-GE"/>
        </w:rPr>
        <w:t>, მიმმართველი აპარატი, სპირალური კამერა, მუშა თვალი</w:t>
      </w:r>
      <w:r w:rsidR="00BA74C0" w:rsidRPr="006601F5">
        <w:rPr>
          <w:rFonts w:eastAsia="Calibri" w:cs="Sylfaen"/>
          <w:color w:val="auto"/>
          <w:lang w:val="ka-GE"/>
        </w:rPr>
        <w:t>,</w:t>
      </w:r>
      <w:r w:rsidRPr="006601F5">
        <w:rPr>
          <w:rFonts w:eastAsia="Calibri" w:cs="Sylfaen"/>
          <w:color w:val="auto"/>
          <w:lang w:val="ka-GE"/>
        </w:rPr>
        <w:t xml:space="preserve"> კონუსი. </w:t>
      </w:r>
      <w:r w:rsidR="00BA74C0" w:rsidRPr="006601F5">
        <w:rPr>
          <w:rFonts w:eastAsia="Calibri" w:cs="Sylfaen"/>
          <w:color w:val="auto"/>
          <w:lang w:val="ka-GE"/>
        </w:rPr>
        <w:t>ჰიდროტურბინების</w:t>
      </w:r>
      <w:r w:rsidRPr="006601F5">
        <w:rPr>
          <w:rFonts w:eastAsia="Calibri" w:cs="Sylfaen"/>
          <w:color w:val="auto"/>
          <w:lang w:val="ka-GE"/>
        </w:rPr>
        <w:t xml:space="preserve"> მუშა ნაწილი </w:t>
      </w:r>
      <w:r w:rsidR="00BA74C0" w:rsidRPr="006601F5">
        <w:rPr>
          <w:rFonts w:eastAsia="Calibri" w:cs="Sylfaen"/>
          <w:color w:val="auto"/>
          <w:lang w:val="ka-GE"/>
        </w:rPr>
        <w:t xml:space="preserve">იზოლირებულია წყლის გარემოდან, სისტემა </w:t>
      </w:r>
      <w:r w:rsidR="00680C93" w:rsidRPr="006601F5">
        <w:rPr>
          <w:rFonts w:eastAsia="Calibri" w:cs="Sylfaen"/>
          <w:color w:val="auto"/>
          <w:lang w:val="ka-GE"/>
        </w:rPr>
        <w:t>მუშ</w:t>
      </w:r>
      <w:r w:rsidR="00BA74C0" w:rsidRPr="006601F5">
        <w:rPr>
          <w:rFonts w:eastAsia="Calibri" w:cs="Sylfaen"/>
          <w:color w:val="auto"/>
          <w:lang w:val="ka-GE"/>
        </w:rPr>
        <w:t>აობს ჩაკეტილი ციკლით, რაც სრულიად გამორიცხავს ზეთის მოხვედრას გარემოში.</w:t>
      </w:r>
    </w:p>
    <w:p w:rsidR="00A40A6F" w:rsidRPr="006601F5" w:rsidRDefault="00BA74C0" w:rsidP="007B11AC">
      <w:pPr>
        <w:jc w:val="both"/>
        <w:rPr>
          <w:rFonts w:eastAsia="Calibri" w:cs="Sylfaen"/>
          <w:color w:val="auto"/>
          <w:lang w:val="ka-GE"/>
        </w:rPr>
      </w:pPr>
      <w:r w:rsidRPr="006601F5">
        <w:rPr>
          <w:rFonts w:eastAsia="Calibri" w:cs="Sylfaen"/>
          <w:color w:val="auto"/>
          <w:lang w:val="ka-GE"/>
        </w:rPr>
        <w:t>გენერატორები</w:t>
      </w:r>
      <w:r w:rsidR="00A40A6F" w:rsidRPr="006601F5">
        <w:rPr>
          <w:rFonts w:eastAsia="Calibri" w:cs="Sylfaen"/>
          <w:color w:val="auto"/>
          <w:lang w:val="ka-GE"/>
        </w:rPr>
        <w:t xml:space="preserve"> განთავსებულია სამანქანო დარბაზში და არ აქვს არანაირი კავშირი წყალთან. </w:t>
      </w:r>
      <w:r w:rsidR="00CB7277" w:rsidRPr="006601F5">
        <w:rPr>
          <w:rFonts w:eastAsia="Calibri" w:cs="Sylfaen"/>
          <w:color w:val="auto"/>
          <w:lang w:val="ka-GE"/>
        </w:rPr>
        <w:t>გენერატორები</w:t>
      </w:r>
      <w:r w:rsidR="00CF2346" w:rsidRPr="006601F5">
        <w:rPr>
          <w:rFonts w:eastAsia="Calibri" w:cs="Sylfaen"/>
          <w:color w:val="auto"/>
          <w:lang w:val="ka-GE"/>
        </w:rPr>
        <w:t>ს</w:t>
      </w:r>
      <w:r w:rsidR="00A40A6F" w:rsidRPr="006601F5">
        <w:rPr>
          <w:rFonts w:eastAsia="Calibri" w:cs="Sylfaen"/>
          <w:color w:val="auto"/>
          <w:lang w:val="ka-GE"/>
        </w:rPr>
        <w:t xml:space="preserve"> საკისრების გაპოხვა ხორციელდება ზეთით, რომელიც მოთავსებულია ჩაკეტილ წრეში და მისი წყალში ჩაღვრა პრაქტიკულად გამორიცხულია.</w:t>
      </w:r>
    </w:p>
    <w:p w:rsidR="00A40A6F" w:rsidRPr="006601F5" w:rsidRDefault="00CF7F71" w:rsidP="007B11AC">
      <w:pPr>
        <w:jc w:val="both"/>
        <w:rPr>
          <w:rFonts w:eastAsia="Calibri" w:cs="Times New Roman"/>
          <w:color w:val="auto"/>
          <w:lang w:val="ka-GE"/>
        </w:rPr>
      </w:pPr>
      <w:r w:rsidRPr="006601F5">
        <w:rPr>
          <w:rFonts w:eastAsia="Calibri" w:cs="Sylfaen"/>
          <w:color w:val="auto"/>
          <w:lang w:val="ka-GE"/>
        </w:rPr>
        <w:t>ჰიდროაგრეგატების</w:t>
      </w:r>
      <w:r w:rsidR="00A40A6F" w:rsidRPr="006601F5">
        <w:rPr>
          <w:rFonts w:eastAsia="Calibri" w:cs="Sylfaen"/>
          <w:color w:val="auto"/>
          <w:lang w:val="ka-GE"/>
        </w:rPr>
        <w:t xml:space="preserve"> </w:t>
      </w:r>
      <w:r w:rsidR="00D457E0" w:rsidRPr="006601F5">
        <w:rPr>
          <w:rFonts w:eastAsia="Calibri" w:cs="Sylfaen"/>
          <w:color w:val="auto"/>
          <w:lang w:val="ka-GE"/>
        </w:rPr>
        <w:t>გაგრილება ხდება ჰაერით.</w:t>
      </w:r>
    </w:p>
    <w:p w:rsidR="00A40A6F" w:rsidRPr="006601F5" w:rsidRDefault="009E623D" w:rsidP="007B11AC">
      <w:pPr>
        <w:jc w:val="both"/>
        <w:rPr>
          <w:rFonts w:eastAsia="Calibri" w:cs="Times New Roman"/>
          <w:color w:val="auto"/>
          <w:lang w:val="ka-GE"/>
        </w:rPr>
      </w:pPr>
      <w:r w:rsidRPr="006601F5">
        <w:rPr>
          <w:rFonts w:eastAsia="Calibri" w:cs="Sylfaen"/>
          <w:color w:val="auto"/>
          <w:lang w:val="ka-GE"/>
        </w:rPr>
        <w:t xml:space="preserve">გარდა ზემოაღნიშნულისა, </w:t>
      </w:r>
      <w:proofErr w:type="spellStart"/>
      <w:r w:rsidR="00A40A6F" w:rsidRPr="006601F5">
        <w:rPr>
          <w:rFonts w:eastAsia="Calibri" w:cs="Sylfaen"/>
          <w:color w:val="auto"/>
          <w:lang w:val="ka-GE"/>
        </w:rPr>
        <w:t>სატურბინო</w:t>
      </w:r>
      <w:proofErr w:type="spellEnd"/>
      <w:r w:rsidR="00A40A6F" w:rsidRPr="006601F5">
        <w:rPr>
          <w:rFonts w:eastAsia="Calibri" w:cs="Sylfaen"/>
          <w:color w:val="auto"/>
          <w:lang w:val="ka-GE"/>
        </w:rPr>
        <w:t xml:space="preserve"> და ტრანსფორმატორის ზეთების დაღვრის და გავრცელების რისკები</w:t>
      </w:r>
      <w:r w:rsidR="009C21BB" w:rsidRPr="006601F5">
        <w:rPr>
          <w:rFonts w:eastAsia="Calibri" w:cs="Sylfaen"/>
          <w:color w:val="auto"/>
          <w:lang w:val="ka-GE"/>
        </w:rPr>
        <w:t xml:space="preserve"> </w:t>
      </w:r>
      <w:r w:rsidR="00A40A6F" w:rsidRPr="006601F5">
        <w:rPr>
          <w:rFonts w:eastAsia="Calibri" w:cs="Sylfaen"/>
          <w:color w:val="auto"/>
          <w:lang w:val="ka-GE"/>
        </w:rPr>
        <w:t>მინიმუმ</w:t>
      </w:r>
      <w:r w:rsidR="00E27E68" w:rsidRPr="006601F5">
        <w:rPr>
          <w:rFonts w:eastAsia="Calibri" w:cs="Sylfaen"/>
          <w:color w:val="auto"/>
          <w:lang w:val="ka-GE"/>
        </w:rPr>
        <w:t>ამ</w:t>
      </w:r>
      <w:r w:rsidR="00A40A6F" w:rsidRPr="006601F5">
        <w:rPr>
          <w:rFonts w:eastAsia="Calibri" w:cs="Sylfaen"/>
          <w:color w:val="auto"/>
          <w:lang w:val="ka-GE"/>
        </w:rPr>
        <w:t>დე</w:t>
      </w:r>
      <w:r w:rsidR="009C21BB" w:rsidRPr="006601F5">
        <w:rPr>
          <w:rFonts w:eastAsia="Calibri" w:cs="Sylfaen"/>
          <w:color w:val="auto"/>
          <w:lang w:val="ka-GE"/>
        </w:rPr>
        <w:t>ა</w:t>
      </w:r>
      <w:r w:rsidR="00A40A6F" w:rsidRPr="006601F5">
        <w:rPr>
          <w:rFonts w:eastAsia="Calibri" w:cs="Sylfaen"/>
          <w:color w:val="auto"/>
          <w:lang w:val="ka-GE"/>
        </w:rPr>
        <w:t xml:space="preserve"> </w:t>
      </w:r>
      <w:r w:rsidR="009C21BB" w:rsidRPr="006601F5">
        <w:rPr>
          <w:rFonts w:eastAsia="Calibri" w:cs="Sylfaen"/>
          <w:color w:val="auto"/>
          <w:lang w:val="ka-GE"/>
        </w:rPr>
        <w:t>შემცირებული</w:t>
      </w:r>
      <w:r w:rsidR="00D115CD" w:rsidRPr="006601F5">
        <w:rPr>
          <w:rFonts w:eastAsia="Calibri" w:cs="Sylfaen"/>
          <w:color w:val="auto"/>
          <w:lang w:val="ka-GE"/>
        </w:rPr>
        <w:t xml:space="preserve"> ზეთის </w:t>
      </w:r>
      <w:r w:rsidRPr="006601F5">
        <w:rPr>
          <w:rFonts w:eastAsia="Calibri" w:cs="Sylfaen"/>
          <w:color w:val="auto"/>
          <w:lang w:val="ka-GE"/>
        </w:rPr>
        <w:t>მეურნეობაშიც</w:t>
      </w:r>
      <w:r w:rsidR="00A40A6F" w:rsidRPr="006601F5">
        <w:rPr>
          <w:rFonts w:eastAsia="Calibri" w:cs="Sylfaen"/>
          <w:color w:val="auto"/>
          <w:lang w:val="ka-GE"/>
        </w:rPr>
        <w:t xml:space="preserve">, </w:t>
      </w:r>
      <w:r w:rsidR="00E27E68" w:rsidRPr="006601F5">
        <w:rPr>
          <w:rFonts w:eastAsia="Calibri" w:cs="Sylfaen"/>
          <w:color w:val="auto"/>
          <w:lang w:val="ka-GE"/>
        </w:rPr>
        <w:t xml:space="preserve">რადგან </w:t>
      </w:r>
      <w:r w:rsidR="00A40A6F" w:rsidRPr="006601F5">
        <w:rPr>
          <w:rFonts w:eastAsia="Calibri" w:cs="Sylfaen"/>
          <w:color w:val="auto"/>
          <w:lang w:val="ka-GE"/>
        </w:rPr>
        <w:t>ზეთების მეურნეობა განთავს</w:t>
      </w:r>
      <w:r w:rsidR="00E27E68" w:rsidRPr="006601F5">
        <w:rPr>
          <w:rFonts w:eastAsia="Calibri" w:cs="Sylfaen"/>
          <w:color w:val="auto"/>
          <w:lang w:val="ka-GE"/>
        </w:rPr>
        <w:t xml:space="preserve">ებულია </w:t>
      </w:r>
      <w:r w:rsidRPr="006601F5">
        <w:rPr>
          <w:rFonts w:eastAsia="Calibri" w:cs="Sylfaen"/>
          <w:color w:val="auto"/>
          <w:lang w:val="ka-GE"/>
        </w:rPr>
        <w:t>სპეციალურად</w:t>
      </w:r>
      <w:r w:rsidR="00A40A6F" w:rsidRPr="006601F5">
        <w:rPr>
          <w:rFonts w:eastAsia="Calibri" w:cs="Sylfaen"/>
          <w:color w:val="auto"/>
          <w:lang w:val="ka-GE"/>
        </w:rPr>
        <w:t xml:space="preserve"> განკუთვნილ </w:t>
      </w:r>
      <w:proofErr w:type="spellStart"/>
      <w:r w:rsidRPr="006601F5">
        <w:rPr>
          <w:rFonts w:eastAsia="Calibri" w:cs="Sylfaen"/>
          <w:color w:val="auto"/>
          <w:lang w:val="ka-GE"/>
        </w:rPr>
        <w:t>ბეტონირებულ</w:t>
      </w:r>
      <w:proofErr w:type="spellEnd"/>
      <w:r w:rsidRPr="006601F5">
        <w:rPr>
          <w:rFonts w:eastAsia="Calibri" w:cs="Sylfaen"/>
          <w:color w:val="auto"/>
          <w:lang w:val="ka-GE"/>
        </w:rPr>
        <w:t xml:space="preserve"> </w:t>
      </w:r>
      <w:r w:rsidR="00A40A6F" w:rsidRPr="006601F5">
        <w:rPr>
          <w:rFonts w:eastAsia="Calibri" w:cs="Sylfaen"/>
          <w:color w:val="auto"/>
          <w:lang w:val="ka-GE"/>
        </w:rPr>
        <w:t>უბანზე</w:t>
      </w:r>
      <w:r w:rsidRPr="006601F5">
        <w:rPr>
          <w:rFonts w:eastAsia="Calibri" w:cs="Sylfaen"/>
          <w:color w:val="auto"/>
          <w:lang w:val="ka-GE"/>
        </w:rPr>
        <w:t xml:space="preserve"> </w:t>
      </w:r>
      <w:r w:rsidR="00A40A6F" w:rsidRPr="006601F5">
        <w:rPr>
          <w:rFonts w:eastAsia="Calibri" w:cs="Sylfaen"/>
          <w:color w:val="auto"/>
          <w:lang w:val="ka-GE"/>
        </w:rPr>
        <w:t xml:space="preserve">და აღჭურვილია  ზეთების შემკრები სისტემით. </w:t>
      </w:r>
    </w:p>
    <w:p w:rsidR="00A40A6F" w:rsidRPr="006601F5" w:rsidRDefault="00A40A6F" w:rsidP="007B11AC">
      <w:pPr>
        <w:jc w:val="both"/>
        <w:rPr>
          <w:rFonts w:eastAsia="Calibri" w:cs="Sylfaen"/>
          <w:color w:val="auto"/>
          <w:lang w:val="ka-GE"/>
        </w:rPr>
      </w:pPr>
      <w:r w:rsidRPr="006601F5">
        <w:rPr>
          <w:rFonts w:eastAsia="Calibri" w:cs="Sylfaen"/>
          <w:color w:val="auto"/>
          <w:lang w:val="ka-GE"/>
        </w:rPr>
        <w:t>გამომდინარე ყოველივე ზემოთ აღნიშნულიდან შეიძლება ითქვას, რომ ნამუშევარ წყალში ტურბინის ზეთის მოხვედრის რისკი მინიმალურია.</w:t>
      </w:r>
    </w:p>
    <w:p w:rsidR="0038033C" w:rsidRPr="006601F5" w:rsidRDefault="0038033C" w:rsidP="007B11AC">
      <w:pPr>
        <w:jc w:val="both"/>
        <w:rPr>
          <w:rFonts w:eastAsia="Calibri" w:cs="Sylfaen"/>
          <w:color w:val="auto"/>
          <w:lang w:val="ka-GE"/>
        </w:rPr>
      </w:pPr>
      <w:r w:rsidRPr="006601F5">
        <w:rPr>
          <w:rFonts w:eastAsia="Calibri" w:cs="Sylfaen"/>
          <w:color w:val="auto"/>
          <w:lang w:val="ka-GE"/>
        </w:rPr>
        <w:t xml:space="preserve">წყალსაცავის ფსკერული ნალექების კვლევის შედეგების მიხედვით, გამოკვლეულ ნიმუშებში მავნე ნივთიერებათა შემცველობა არ აღემატება ზღვრულად დასაშვებ </w:t>
      </w:r>
      <w:proofErr w:type="spellStart"/>
      <w:r w:rsidRPr="006601F5">
        <w:rPr>
          <w:rFonts w:eastAsia="Calibri" w:cs="Sylfaen"/>
          <w:color w:val="auto"/>
          <w:lang w:val="ka-GE"/>
        </w:rPr>
        <w:t>კონცენტრაციებს</w:t>
      </w:r>
      <w:proofErr w:type="spellEnd"/>
      <w:r w:rsidRPr="006601F5">
        <w:rPr>
          <w:rFonts w:eastAsia="Calibri" w:cs="Sylfaen"/>
          <w:color w:val="auto"/>
          <w:lang w:val="ka-GE"/>
        </w:rPr>
        <w:t xml:space="preserve">. გამომდინარე აღნიშნულიდან შეიძლება ითქვას, რომ წყალსაცავის წყლის და ფსკერული ნალექების დაბინძურების ფაქტები არ ყოფილა დაფიქსირებული. </w:t>
      </w:r>
    </w:p>
    <w:p w:rsidR="00E81B56" w:rsidRPr="006601F5" w:rsidRDefault="00403F41" w:rsidP="007B11AC">
      <w:pPr>
        <w:jc w:val="both"/>
        <w:rPr>
          <w:rFonts w:eastAsia="Calibri" w:cs="Sylfaen"/>
          <w:color w:val="auto"/>
          <w:lang w:val="ka-GE"/>
        </w:rPr>
      </w:pPr>
      <w:r w:rsidRPr="006601F5">
        <w:rPr>
          <w:rFonts w:eastAsia="Calibri" w:cs="Sylfaen"/>
          <w:color w:val="auto"/>
          <w:lang w:val="ka-GE"/>
        </w:rPr>
        <w:t xml:space="preserve">თუ გავითვალისწინებთ, რომ ჰესის ექსპლუატაციის პირობების ცვლილება სამშენებელო სამუშაოების ჩატარებასთან დაკავშირებული არ იქნება, ზედაპირული წყლის ხარისხზე ზემოქმედება მოსალოდნელი არ არის.  </w:t>
      </w:r>
    </w:p>
    <w:p w:rsidR="00403F41" w:rsidRPr="006601F5" w:rsidRDefault="00403F41" w:rsidP="007B11AC">
      <w:pPr>
        <w:jc w:val="both"/>
        <w:rPr>
          <w:rFonts w:eastAsia="Calibri" w:cs="Sylfaen"/>
          <w:color w:val="auto"/>
          <w:lang w:val="ka-GE"/>
        </w:rPr>
      </w:pPr>
    </w:p>
    <w:p w:rsidR="00512E92" w:rsidRPr="006601F5" w:rsidRDefault="00512E92" w:rsidP="007B11AC">
      <w:pPr>
        <w:pStyle w:val="Heading3"/>
        <w:spacing w:line="240" w:lineRule="auto"/>
        <w:rPr>
          <w:rFonts w:eastAsia="Calibri"/>
          <w:color w:val="auto"/>
        </w:rPr>
      </w:pPr>
      <w:bookmarkStart w:id="77" w:name="_Toc21790786"/>
      <w:bookmarkStart w:id="78" w:name="_Toc56884999"/>
      <w:bookmarkStart w:id="79" w:name="_Toc64633162"/>
      <w:r w:rsidRPr="006601F5">
        <w:rPr>
          <w:rFonts w:eastAsia="Calibri"/>
          <w:color w:val="auto"/>
        </w:rPr>
        <w:lastRenderedPageBreak/>
        <w:t>შემარბილებელი ღონისძიებები</w:t>
      </w:r>
      <w:bookmarkEnd w:id="77"/>
      <w:bookmarkEnd w:id="78"/>
      <w:bookmarkEnd w:id="79"/>
    </w:p>
    <w:p w:rsidR="00512E92" w:rsidRPr="006601F5" w:rsidRDefault="00E81B56" w:rsidP="007B11AC">
      <w:pPr>
        <w:numPr>
          <w:ilvl w:val="0"/>
          <w:numId w:val="171"/>
        </w:numPr>
        <w:spacing w:after="0"/>
        <w:rPr>
          <w:rFonts w:eastAsia="Times New Roman" w:cs="Sylfaen"/>
          <w:color w:val="auto"/>
          <w:szCs w:val="18"/>
          <w:lang w:val="ka-GE"/>
        </w:rPr>
      </w:pPr>
      <w:r w:rsidRPr="006601F5">
        <w:rPr>
          <w:rFonts w:eastAsia="Times New Roman" w:cs="Sylfaen"/>
          <w:color w:val="auto"/>
          <w:szCs w:val="18"/>
          <w:lang w:val="ka-GE"/>
        </w:rPr>
        <w:t>მდინარეში ეკოლოგიური ხარჯ</w:t>
      </w:r>
      <w:r w:rsidR="00512E92" w:rsidRPr="006601F5">
        <w:rPr>
          <w:rFonts w:eastAsia="Times New Roman" w:cs="Sylfaen"/>
          <w:color w:val="auto"/>
          <w:szCs w:val="18"/>
          <w:lang w:val="ka-GE"/>
        </w:rPr>
        <w:t xml:space="preserve">ზე ნაკლები ხარჯის მოდინების შემთხვევაში მოხდება ჰესის მუშაობის შეჩერება და </w:t>
      </w:r>
      <w:proofErr w:type="spellStart"/>
      <w:r w:rsidR="00512E92" w:rsidRPr="006601F5">
        <w:rPr>
          <w:rFonts w:eastAsia="Times New Roman" w:cs="Sylfaen"/>
          <w:color w:val="auto"/>
          <w:szCs w:val="18"/>
          <w:lang w:val="ka-GE"/>
        </w:rPr>
        <w:t>მოდინებული</w:t>
      </w:r>
      <w:proofErr w:type="spellEnd"/>
      <w:r w:rsidR="00512E92" w:rsidRPr="006601F5">
        <w:rPr>
          <w:rFonts w:eastAsia="Times New Roman" w:cs="Sylfaen"/>
          <w:color w:val="auto"/>
          <w:szCs w:val="18"/>
          <w:lang w:val="ka-GE"/>
        </w:rPr>
        <w:t xml:space="preserve"> წყლის ხარჯი სრულად გატარდება სათავე კვანძის ქვედა ბიეფში;</w:t>
      </w:r>
    </w:p>
    <w:p w:rsidR="00E27E68" w:rsidRPr="006601F5" w:rsidRDefault="00C0168B" w:rsidP="007B11AC">
      <w:pPr>
        <w:numPr>
          <w:ilvl w:val="0"/>
          <w:numId w:val="171"/>
        </w:numPr>
        <w:spacing w:after="0"/>
        <w:rPr>
          <w:rFonts w:eastAsia="Times New Roman" w:cs="Sylfaen"/>
          <w:color w:val="auto"/>
          <w:szCs w:val="18"/>
          <w:lang w:val="ka-GE"/>
        </w:rPr>
      </w:pPr>
      <w:r w:rsidRPr="006601F5">
        <w:rPr>
          <w:rFonts w:eastAsia="Times New Roman" w:cs="Sylfaen"/>
          <w:color w:val="auto"/>
          <w:szCs w:val="18"/>
          <w:lang w:val="ka-GE"/>
        </w:rPr>
        <w:t xml:space="preserve">გაგრძელდება </w:t>
      </w:r>
      <w:r w:rsidR="00E27E68" w:rsidRPr="006601F5">
        <w:rPr>
          <w:rFonts w:eastAsia="Times New Roman" w:cs="Sylfaen"/>
          <w:color w:val="auto"/>
          <w:szCs w:val="18"/>
          <w:lang w:val="ka-GE"/>
        </w:rPr>
        <w:t>სისტემატური კონტროლი კაშხლის ქვედა ბიეფში ეკოლოგიური ხარჯის გატარებაზე;</w:t>
      </w:r>
    </w:p>
    <w:p w:rsidR="00403F41" w:rsidRPr="006601F5" w:rsidRDefault="00403F41" w:rsidP="007B11AC">
      <w:pPr>
        <w:numPr>
          <w:ilvl w:val="0"/>
          <w:numId w:val="171"/>
        </w:numPr>
        <w:spacing w:after="0"/>
        <w:rPr>
          <w:rFonts w:eastAsia="Times New Roman" w:cs="Sylfaen"/>
          <w:color w:val="auto"/>
          <w:szCs w:val="18"/>
          <w:lang w:val="ka-GE"/>
        </w:rPr>
      </w:pPr>
      <w:r w:rsidRPr="006601F5">
        <w:rPr>
          <w:rFonts w:eastAsia="Times New Roman" w:cs="Sylfaen"/>
          <w:color w:val="auto"/>
          <w:szCs w:val="18"/>
          <w:lang w:val="ka-GE"/>
        </w:rPr>
        <w:t xml:space="preserve">გაზაფხულის წყალდიდობის პერიოდში სისტემატურად ჩატარდება წყალსაცავი ნატანისაგან გარეცხვა; </w:t>
      </w:r>
    </w:p>
    <w:p w:rsidR="00512E92" w:rsidRPr="006601F5" w:rsidRDefault="00512E92" w:rsidP="007B11AC">
      <w:pPr>
        <w:numPr>
          <w:ilvl w:val="0"/>
          <w:numId w:val="171"/>
        </w:numPr>
        <w:spacing w:after="0"/>
        <w:rPr>
          <w:rFonts w:eastAsia="Times New Roman" w:cs="Sylfaen"/>
          <w:color w:val="auto"/>
          <w:szCs w:val="18"/>
          <w:lang w:val="ka-GE"/>
        </w:rPr>
      </w:pPr>
      <w:r w:rsidRPr="006601F5">
        <w:rPr>
          <w:rFonts w:eastAsia="Times New Roman" w:cs="Sylfaen"/>
          <w:color w:val="auto"/>
          <w:szCs w:val="18"/>
          <w:lang w:val="ka-GE"/>
        </w:rPr>
        <w:t>ზედაპირული წყლების დაბინძურების პრევენცი</w:t>
      </w:r>
      <w:r w:rsidR="00E27E68" w:rsidRPr="006601F5">
        <w:rPr>
          <w:rFonts w:eastAsia="Times New Roman" w:cs="Sylfaen"/>
          <w:color w:val="auto"/>
          <w:szCs w:val="18"/>
          <w:lang w:val="ka-GE"/>
        </w:rPr>
        <w:t>ის მიზნით</w:t>
      </w:r>
      <w:r w:rsidRPr="006601F5">
        <w:rPr>
          <w:rFonts w:eastAsia="Times New Roman" w:cs="Sylfaen"/>
          <w:color w:val="auto"/>
          <w:szCs w:val="18"/>
          <w:lang w:val="ka-GE"/>
        </w:rPr>
        <w:t>:</w:t>
      </w:r>
    </w:p>
    <w:p w:rsidR="00403F41" w:rsidRPr="006601F5" w:rsidRDefault="00403F41" w:rsidP="007B11AC">
      <w:pPr>
        <w:numPr>
          <w:ilvl w:val="0"/>
          <w:numId w:val="190"/>
        </w:numPr>
        <w:spacing w:after="0"/>
        <w:rPr>
          <w:rFonts w:eastAsia="Times New Roman" w:cs="Sylfaen"/>
          <w:color w:val="auto"/>
          <w:szCs w:val="18"/>
          <w:lang w:val="ka-GE"/>
        </w:rPr>
      </w:pPr>
      <w:r w:rsidRPr="006601F5">
        <w:rPr>
          <w:rFonts w:eastAsia="Times New Roman" w:cs="Sylfaen"/>
          <w:color w:val="auto"/>
          <w:szCs w:val="18"/>
          <w:lang w:val="ka-GE"/>
        </w:rPr>
        <w:t>მოხდება საკანალიზაციო სისტემის დაზიანებული ნაწილის განახლება და დამყარდება მონიტორინგი მის ტექნიკურ მდგომარეობაზე;</w:t>
      </w:r>
    </w:p>
    <w:p w:rsidR="00512E92" w:rsidRPr="006601F5" w:rsidRDefault="00512E92" w:rsidP="007B11AC">
      <w:pPr>
        <w:numPr>
          <w:ilvl w:val="0"/>
          <w:numId w:val="190"/>
        </w:numPr>
        <w:spacing w:after="0"/>
        <w:rPr>
          <w:rFonts w:eastAsia="Times New Roman" w:cs="Sylfaen"/>
          <w:color w:val="auto"/>
          <w:szCs w:val="18"/>
          <w:lang w:val="ka-GE"/>
        </w:rPr>
      </w:pPr>
      <w:r w:rsidRPr="006601F5">
        <w:rPr>
          <w:rFonts w:eastAsia="Times New Roman" w:cs="Sylfaen"/>
          <w:color w:val="auto"/>
          <w:szCs w:val="18"/>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rsidR="00512E92" w:rsidRPr="006601F5" w:rsidRDefault="00512E92" w:rsidP="007B11AC">
      <w:pPr>
        <w:numPr>
          <w:ilvl w:val="0"/>
          <w:numId w:val="190"/>
        </w:numPr>
        <w:spacing w:after="0"/>
        <w:rPr>
          <w:rFonts w:eastAsia="Times New Roman" w:cs="Sylfaen"/>
          <w:color w:val="auto"/>
          <w:szCs w:val="18"/>
          <w:lang w:val="ka-GE"/>
        </w:rPr>
      </w:pPr>
      <w:r w:rsidRPr="006601F5">
        <w:rPr>
          <w:rFonts w:eastAsia="Times New Roman" w:cs="Sylfaen"/>
          <w:color w:val="auto"/>
          <w:szCs w:val="18"/>
          <w:lang w:val="ka-GE"/>
        </w:rPr>
        <w:t>ზეთების შენახვისა და გამოყენების წესების დაცვაზე სისტემატური ზედამხედველობა;</w:t>
      </w:r>
    </w:p>
    <w:p w:rsidR="00512E92" w:rsidRPr="006601F5" w:rsidRDefault="00512E92" w:rsidP="007B11AC">
      <w:pPr>
        <w:numPr>
          <w:ilvl w:val="0"/>
          <w:numId w:val="190"/>
        </w:numPr>
        <w:spacing w:after="0"/>
        <w:rPr>
          <w:rFonts w:eastAsia="Times New Roman" w:cs="Sylfaen"/>
          <w:color w:val="auto"/>
          <w:szCs w:val="18"/>
          <w:lang w:val="ka-GE"/>
        </w:rPr>
      </w:pPr>
      <w:r w:rsidRPr="006601F5">
        <w:rPr>
          <w:rFonts w:eastAsia="Times New Roman" w:cs="Sylfaen"/>
          <w:color w:val="auto"/>
          <w:szCs w:val="18"/>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rsidR="00512E92" w:rsidRPr="006601F5" w:rsidRDefault="00512E92" w:rsidP="007B11AC">
      <w:pPr>
        <w:numPr>
          <w:ilvl w:val="0"/>
          <w:numId w:val="190"/>
        </w:numPr>
        <w:spacing w:after="0"/>
        <w:rPr>
          <w:rFonts w:eastAsia="Times New Roman" w:cs="Sylfaen"/>
          <w:color w:val="auto"/>
          <w:szCs w:val="18"/>
          <w:lang w:val="ka-GE"/>
        </w:rPr>
      </w:pPr>
      <w:r w:rsidRPr="006601F5">
        <w:rPr>
          <w:rFonts w:eastAsia="Times New Roman" w:cs="Sylfaen"/>
          <w:color w:val="auto"/>
          <w:szCs w:val="18"/>
          <w:lang w:val="ka-GE"/>
        </w:rPr>
        <w:t>პერსონალს ინსტრუქტაჟი გარემოს დაცვის და უსაფრთხოების საკითხებზე.</w:t>
      </w:r>
    </w:p>
    <w:p w:rsidR="00403F41" w:rsidRDefault="00403F41" w:rsidP="007B11AC">
      <w:pPr>
        <w:spacing w:after="0"/>
        <w:rPr>
          <w:rFonts w:eastAsia="Times New Roman" w:cs="Sylfaen"/>
          <w:color w:val="auto"/>
          <w:szCs w:val="18"/>
          <w:lang w:val="ka-GE"/>
        </w:rPr>
      </w:pPr>
    </w:p>
    <w:p w:rsidR="005E1579" w:rsidRPr="006601F5" w:rsidRDefault="005E1579" w:rsidP="007B11AC">
      <w:pPr>
        <w:spacing w:after="0"/>
        <w:rPr>
          <w:rFonts w:eastAsia="Times New Roman" w:cs="Sylfaen"/>
          <w:color w:val="auto"/>
          <w:szCs w:val="18"/>
          <w:lang w:val="ka-GE"/>
        </w:rPr>
      </w:pPr>
    </w:p>
    <w:p w:rsidR="00DE561A" w:rsidRPr="006601F5" w:rsidRDefault="00DE561A" w:rsidP="007B11AC">
      <w:pPr>
        <w:pStyle w:val="Heading2"/>
        <w:spacing w:line="240" w:lineRule="auto"/>
        <w:rPr>
          <w:rFonts w:eastAsia="Calibri"/>
          <w:color w:val="auto"/>
          <w:lang w:val="ka-GE"/>
        </w:rPr>
      </w:pPr>
      <w:bookmarkStart w:id="80" w:name="_Toc32581911"/>
      <w:bookmarkStart w:id="81" w:name="_Toc56885000"/>
      <w:bookmarkStart w:id="82" w:name="_Toc64633163"/>
      <w:r w:rsidRPr="006601F5">
        <w:rPr>
          <w:rFonts w:eastAsia="Calibri"/>
          <w:color w:val="auto"/>
          <w:lang w:val="ka-GE"/>
        </w:rPr>
        <w:t>ზემოქმედება გრუნტის წყალზე</w:t>
      </w:r>
      <w:bookmarkEnd w:id="80"/>
      <w:bookmarkEnd w:id="81"/>
      <w:bookmarkEnd w:id="82"/>
    </w:p>
    <w:p w:rsidR="00403F41" w:rsidRPr="006601F5" w:rsidRDefault="00403F41" w:rsidP="007B11AC">
      <w:pPr>
        <w:jc w:val="both"/>
        <w:rPr>
          <w:rFonts w:eastAsia="Calibri" w:cs="Arial"/>
          <w:color w:val="auto"/>
          <w:lang w:val="ka-GE"/>
        </w:rPr>
      </w:pPr>
      <w:r w:rsidRPr="006601F5">
        <w:rPr>
          <w:rFonts w:eastAsia="Calibri" w:cs="Arial"/>
          <w:color w:val="auto"/>
          <w:lang w:val="ka-GE"/>
        </w:rPr>
        <w:t xml:space="preserve">დაგეგმილი საქმიანობა, წყალსაცავში წყლის დონის ცვლილებას არ </w:t>
      </w:r>
      <w:r w:rsidR="00F40788" w:rsidRPr="006601F5">
        <w:rPr>
          <w:rFonts w:eastAsia="Calibri" w:cs="Arial"/>
          <w:color w:val="auto"/>
          <w:lang w:val="ka-GE"/>
        </w:rPr>
        <w:t xml:space="preserve">ითვალისწინებს </w:t>
      </w:r>
      <w:r w:rsidRPr="006601F5">
        <w:rPr>
          <w:rFonts w:eastAsia="Calibri" w:cs="Arial"/>
          <w:color w:val="auto"/>
          <w:lang w:val="ka-GE"/>
        </w:rPr>
        <w:t xml:space="preserve">და შესაბამისად სანაპირო ზოლში მიწისქვეშა </w:t>
      </w:r>
      <w:r w:rsidR="00F40788" w:rsidRPr="006601F5">
        <w:rPr>
          <w:rFonts w:eastAsia="Calibri" w:cs="Arial"/>
          <w:color w:val="auto"/>
          <w:lang w:val="ka-GE"/>
        </w:rPr>
        <w:t xml:space="preserve">წყლების დგომის დამყარებული დონეების ცვლილება მოსალოდნელი არ არის. </w:t>
      </w:r>
    </w:p>
    <w:p w:rsidR="00DE561A" w:rsidRPr="006601F5" w:rsidRDefault="00F40788" w:rsidP="007B11AC">
      <w:pPr>
        <w:jc w:val="both"/>
        <w:rPr>
          <w:rFonts w:eastAsia="Calibri" w:cs="Arial"/>
          <w:color w:val="auto"/>
          <w:lang w:val="ka-GE"/>
        </w:rPr>
      </w:pPr>
      <w:r w:rsidRPr="006601F5">
        <w:rPr>
          <w:rFonts w:eastAsia="Calibri" w:cs="Arial"/>
          <w:color w:val="auto"/>
          <w:lang w:val="ka-GE"/>
        </w:rPr>
        <w:t>ჰესის ექსპლუატაციის პროცესში</w:t>
      </w:r>
      <w:r w:rsidR="009D47AE" w:rsidRPr="006601F5">
        <w:rPr>
          <w:rFonts w:eastAsia="Calibri" w:cs="Arial"/>
          <w:color w:val="auto"/>
          <w:lang w:val="ka-GE"/>
        </w:rPr>
        <w:t>,</w:t>
      </w:r>
      <w:r w:rsidRPr="006601F5">
        <w:rPr>
          <w:rFonts w:eastAsia="Calibri" w:cs="Arial"/>
          <w:color w:val="auto"/>
          <w:lang w:val="ka-GE"/>
        </w:rPr>
        <w:t xml:space="preserve"> მიწისქვეშა წყლების ხარ</w:t>
      </w:r>
      <w:r w:rsidR="009D47AE" w:rsidRPr="006601F5">
        <w:rPr>
          <w:rFonts w:eastAsia="Calibri" w:cs="Arial"/>
          <w:color w:val="auto"/>
          <w:lang w:val="ka-GE"/>
        </w:rPr>
        <w:t>ი</w:t>
      </w:r>
      <w:r w:rsidRPr="006601F5">
        <w:rPr>
          <w:rFonts w:eastAsia="Calibri" w:cs="Arial"/>
          <w:color w:val="auto"/>
          <w:lang w:val="ka-GE"/>
        </w:rPr>
        <w:t>სხზე ზემოქმედებ</w:t>
      </w:r>
      <w:r w:rsidR="009D47AE" w:rsidRPr="006601F5">
        <w:rPr>
          <w:rFonts w:eastAsia="Calibri" w:cs="Arial"/>
          <w:color w:val="auto"/>
          <w:lang w:val="ka-GE"/>
        </w:rPr>
        <w:t>ა</w:t>
      </w:r>
      <w:r w:rsidRPr="006601F5">
        <w:rPr>
          <w:rFonts w:eastAsia="Calibri" w:cs="Arial"/>
          <w:color w:val="auto"/>
          <w:lang w:val="ka-GE"/>
        </w:rPr>
        <w:t xml:space="preserve">ს </w:t>
      </w:r>
      <w:r w:rsidR="009D47AE" w:rsidRPr="006601F5">
        <w:rPr>
          <w:rFonts w:eastAsia="Calibri" w:cs="Arial"/>
          <w:color w:val="auto"/>
          <w:lang w:val="ka-GE"/>
        </w:rPr>
        <w:t xml:space="preserve">შესაძლებელია </w:t>
      </w:r>
      <w:r w:rsidR="0010315A" w:rsidRPr="006601F5">
        <w:rPr>
          <w:rFonts w:eastAsia="Calibri" w:cs="Arial"/>
          <w:color w:val="auto"/>
          <w:lang w:val="ka-GE"/>
        </w:rPr>
        <w:t>ძალოვანი</w:t>
      </w:r>
      <w:r w:rsidR="00DE561A" w:rsidRPr="006601F5">
        <w:rPr>
          <w:rFonts w:eastAsia="Calibri" w:cs="Arial"/>
          <w:color w:val="auto"/>
          <w:lang w:val="ka-GE"/>
        </w:rPr>
        <w:t xml:space="preserve"> კვანძის ტერიტორიაზე</w:t>
      </w:r>
      <w:r w:rsidR="009D47AE" w:rsidRPr="006601F5">
        <w:rPr>
          <w:rFonts w:eastAsia="Calibri" w:cs="Arial"/>
          <w:color w:val="auto"/>
          <w:lang w:val="ka-GE"/>
        </w:rPr>
        <w:t xml:space="preserve">, სადაც არსებობს </w:t>
      </w:r>
      <w:r w:rsidR="00DE561A" w:rsidRPr="006601F5">
        <w:rPr>
          <w:rFonts w:eastAsia="Calibri" w:cs="Arial"/>
          <w:color w:val="auto"/>
          <w:lang w:val="ka-GE"/>
        </w:rPr>
        <w:t xml:space="preserve">დაბინძურების </w:t>
      </w:r>
      <w:r w:rsidR="009D47AE" w:rsidRPr="006601F5">
        <w:rPr>
          <w:rFonts w:eastAsia="Calibri" w:cs="Arial"/>
          <w:color w:val="auto"/>
          <w:lang w:val="ka-GE"/>
        </w:rPr>
        <w:t xml:space="preserve">ისეთი </w:t>
      </w:r>
      <w:r w:rsidR="00DE561A" w:rsidRPr="006601F5">
        <w:rPr>
          <w:rFonts w:eastAsia="Calibri" w:cs="Arial"/>
          <w:color w:val="auto"/>
          <w:lang w:val="ka-GE"/>
        </w:rPr>
        <w:t>წყარო</w:t>
      </w:r>
      <w:r w:rsidR="009D47AE" w:rsidRPr="006601F5">
        <w:rPr>
          <w:rFonts w:eastAsia="Calibri" w:cs="Arial"/>
          <w:color w:val="auto"/>
          <w:lang w:val="ka-GE"/>
        </w:rPr>
        <w:t>ები</w:t>
      </w:r>
      <w:r w:rsidR="00DE561A" w:rsidRPr="006601F5">
        <w:rPr>
          <w:rFonts w:eastAsia="Calibri" w:cs="Arial"/>
          <w:color w:val="auto"/>
          <w:lang w:val="ka-GE"/>
        </w:rPr>
        <w:t xml:space="preserve"> </w:t>
      </w:r>
      <w:r w:rsidR="009D47AE" w:rsidRPr="006601F5">
        <w:rPr>
          <w:rFonts w:eastAsia="Calibri" w:cs="Arial"/>
          <w:color w:val="auto"/>
          <w:lang w:val="ka-GE"/>
        </w:rPr>
        <w:t>როგორიცაა ქვესადგური, ზეთების საწყობი, ნარჩენების დასაწყობების უბანი და სხვა</w:t>
      </w:r>
      <w:r w:rsidR="00DE561A" w:rsidRPr="006601F5">
        <w:rPr>
          <w:rFonts w:eastAsia="Calibri" w:cs="Arial"/>
          <w:color w:val="auto"/>
          <w:lang w:val="ka-GE"/>
        </w:rPr>
        <w:t>.</w:t>
      </w:r>
      <w:r w:rsidR="009D47AE" w:rsidRPr="006601F5">
        <w:rPr>
          <w:rFonts w:eastAsia="Calibri" w:cs="Arial"/>
          <w:color w:val="auto"/>
          <w:lang w:val="ka-GE"/>
        </w:rPr>
        <w:t xml:space="preserve"> როგორც წინამდებარე ანგარიშშია მოცემული ქვესადგურის ტერიტორიაზე არსებულ ყველა ტრანსფორმატორს გააჩნია ავარიულად დაღვრილი ზეთის შემკრები </w:t>
      </w:r>
      <w:r w:rsidR="00D0310E" w:rsidRPr="006601F5">
        <w:rPr>
          <w:rFonts w:eastAsia="Calibri" w:cs="Arial"/>
          <w:color w:val="auto"/>
          <w:lang w:val="ka-GE"/>
        </w:rPr>
        <w:t xml:space="preserve">ავზები, რომლებიც დაკავშირებულია </w:t>
      </w:r>
      <w:proofErr w:type="spellStart"/>
      <w:r w:rsidR="00D0310E" w:rsidRPr="006601F5">
        <w:rPr>
          <w:rFonts w:eastAsia="Calibri" w:cs="Arial"/>
          <w:color w:val="auto"/>
          <w:lang w:val="ka-GE"/>
        </w:rPr>
        <w:t>ზეთდამჭერებთან</w:t>
      </w:r>
      <w:proofErr w:type="spellEnd"/>
      <w:r w:rsidR="00D0310E" w:rsidRPr="006601F5">
        <w:rPr>
          <w:rFonts w:eastAsia="Calibri" w:cs="Arial"/>
          <w:color w:val="auto"/>
          <w:lang w:val="ka-GE"/>
        </w:rPr>
        <w:t xml:space="preserve">. ახალი და გამოყენებული ზეთების შენახვა ხდება ამისათვის სპეციალურად მოწყობილ უბანზე, რომელიც მოპირკეთებულია მყარი საფარით და ზეთების ტერიტორიაზე გავრცელების რისკი პრაქტიკულად არ არსებობს. </w:t>
      </w:r>
    </w:p>
    <w:p w:rsidR="00DE561A" w:rsidRPr="006601F5" w:rsidRDefault="00DE561A" w:rsidP="007B11AC">
      <w:pPr>
        <w:jc w:val="both"/>
        <w:rPr>
          <w:rFonts w:eastAsia="Calibri" w:cs="Arial"/>
          <w:color w:val="auto"/>
          <w:lang w:val="ka-GE"/>
        </w:rPr>
      </w:pPr>
      <w:r w:rsidRPr="006601F5">
        <w:rPr>
          <w:rFonts w:eastAsia="Calibri" w:cs="Arial"/>
          <w:color w:val="auto"/>
          <w:lang w:val="ka-GE"/>
        </w:rPr>
        <w:t>ნიადაგზე და ზედაპირულ წყალზე ზემოქმედების თავიდან აცილების ღონისძიებების გატარების (იხილეთ შესაბამისი თავები) შემთხვევაში ნაკლებ სავარაუდო იქნება გრუნტის წყალზე პირდაპირი (</w:t>
      </w:r>
      <w:proofErr w:type="spellStart"/>
      <w:r w:rsidRPr="006601F5">
        <w:rPr>
          <w:rFonts w:eastAsia="Calibri" w:cs="Arial"/>
          <w:color w:val="auto"/>
          <w:lang w:val="ka-GE"/>
        </w:rPr>
        <w:t>ჩაჟონვის</w:t>
      </w:r>
      <w:proofErr w:type="spellEnd"/>
      <w:r w:rsidRPr="006601F5">
        <w:rPr>
          <w:rFonts w:eastAsia="Calibri" w:cs="Arial"/>
          <w:color w:val="auto"/>
          <w:lang w:val="ka-GE"/>
        </w:rPr>
        <w:t xml:space="preserve"> შედეგად დაბინძურება) და ირიბი (დაბინძურებული ზედაპირული წყლით დაბინძურება) ზემოქმედების ალბათობა.</w:t>
      </w:r>
    </w:p>
    <w:p w:rsidR="005077CE" w:rsidRPr="006601F5" w:rsidRDefault="0062242C" w:rsidP="007B11AC">
      <w:pPr>
        <w:jc w:val="both"/>
        <w:rPr>
          <w:rFonts w:eastAsia="Calibri" w:cs="Arial"/>
          <w:color w:val="auto"/>
          <w:lang w:val="ka-GE"/>
        </w:rPr>
      </w:pPr>
      <w:r w:rsidRPr="006601F5">
        <w:rPr>
          <w:rFonts w:eastAsia="Calibri" w:cs="Arial"/>
          <w:color w:val="auto"/>
          <w:lang w:val="ka-GE"/>
        </w:rPr>
        <w:t xml:space="preserve">კაშხლის ქვედა ბიეფში მდინარე მიედინება ღრმა კლდოვან კალაპოტში და ამ მონაკვეთზე მიწისქვეშა წყლების გამოსავლები არ არის. აღნიშნულის გათვალისწინებით კაშხლის ქვედა ბიეფში მიწისქვეშა წყლების დონეებზე ზემოქმედებას ადგილი არ აქვს. </w:t>
      </w:r>
    </w:p>
    <w:p w:rsidR="00E81B56" w:rsidRPr="006601F5" w:rsidRDefault="00E81B56" w:rsidP="007B11AC">
      <w:pPr>
        <w:jc w:val="both"/>
        <w:rPr>
          <w:rFonts w:eastAsia="Calibri" w:cs="Arial"/>
          <w:color w:val="auto"/>
          <w:lang w:val="ka-GE"/>
        </w:rPr>
      </w:pPr>
    </w:p>
    <w:p w:rsidR="00DE561A" w:rsidRPr="006601F5" w:rsidRDefault="00DE561A" w:rsidP="007B11AC">
      <w:pPr>
        <w:pStyle w:val="Heading3"/>
        <w:spacing w:line="240" w:lineRule="auto"/>
        <w:rPr>
          <w:rFonts w:eastAsia="Times New Roman"/>
          <w:color w:val="auto"/>
          <w:lang w:eastAsia="ru-RU"/>
        </w:rPr>
      </w:pPr>
      <w:bookmarkStart w:id="83" w:name="_Toc32581915"/>
      <w:bookmarkStart w:id="84" w:name="_Toc56885001"/>
      <w:bookmarkStart w:id="85" w:name="_Toc64633164"/>
      <w:r w:rsidRPr="006601F5">
        <w:rPr>
          <w:rFonts w:eastAsia="Times New Roman"/>
          <w:color w:val="auto"/>
          <w:lang w:eastAsia="ru-RU"/>
        </w:rPr>
        <w:t>შემარბილებელი ღონისძიებები</w:t>
      </w:r>
      <w:bookmarkEnd w:id="83"/>
      <w:bookmarkEnd w:id="84"/>
      <w:bookmarkEnd w:id="85"/>
    </w:p>
    <w:p w:rsidR="0062242C" w:rsidRPr="006601F5" w:rsidRDefault="0062242C" w:rsidP="007B11AC">
      <w:pPr>
        <w:pStyle w:val="ListParagraph"/>
        <w:numPr>
          <w:ilvl w:val="0"/>
          <w:numId w:val="191"/>
        </w:numPr>
        <w:spacing w:before="120"/>
        <w:jc w:val="both"/>
        <w:rPr>
          <w:rFonts w:eastAsia="Calibri" w:cs="Arial"/>
          <w:color w:val="auto"/>
          <w:lang w:val="ka-GE"/>
        </w:rPr>
      </w:pPr>
      <w:r w:rsidRPr="006601F5">
        <w:rPr>
          <w:rFonts w:eastAsia="Calibri" w:cs="Arial"/>
          <w:color w:val="auto"/>
          <w:lang w:val="ka-GE"/>
        </w:rPr>
        <w:t>კაშხლის ქვედა ბიეფში  ეკოლოგიური ხარჯის მუდმივ რეჟიმში გატარება;</w:t>
      </w:r>
    </w:p>
    <w:p w:rsidR="004D75A5" w:rsidRPr="006601F5" w:rsidRDefault="004D75A5" w:rsidP="007B11AC">
      <w:pPr>
        <w:pStyle w:val="ListParagraph"/>
        <w:numPr>
          <w:ilvl w:val="0"/>
          <w:numId w:val="191"/>
        </w:numPr>
        <w:spacing w:before="120"/>
        <w:jc w:val="both"/>
        <w:rPr>
          <w:rFonts w:eastAsia="Calibri" w:cs="Arial"/>
          <w:color w:val="auto"/>
          <w:lang w:val="ka-GE"/>
        </w:rPr>
      </w:pPr>
      <w:r w:rsidRPr="006601F5">
        <w:rPr>
          <w:rFonts w:eastAsia="Calibri" w:cs="Arial"/>
          <w:color w:val="auto"/>
          <w:lang w:val="ka-GE"/>
        </w:rPr>
        <w:t>სისტემატური კონტროლი</w:t>
      </w:r>
      <w:r w:rsidR="00834F27" w:rsidRPr="006601F5">
        <w:rPr>
          <w:rFonts w:eastAsia="Calibri" w:cs="Arial"/>
          <w:color w:val="auto"/>
          <w:lang w:val="ka-GE"/>
        </w:rPr>
        <w:t>ს გაგრძელება</w:t>
      </w:r>
      <w:r w:rsidRPr="006601F5">
        <w:rPr>
          <w:rFonts w:eastAsia="Calibri" w:cs="Arial"/>
          <w:color w:val="auto"/>
          <w:lang w:val="ka-GE"/>
        </w:rPr>
        <w:t xml:space="preserve"> ნარჩენების მართვის გეგმით გათვალისწინებული ღონისძიებების შესრულებაზე;</w:t>
      </w:r>
    </w:p>
    <w:p w:rsidR="004D75A5" w:rsidRPr="006601F5" w:rsidRDefault="004D75A5" w:rsidP="007B11AC">
      <w:pPr>
        <w:pStyle w:val="ListParagraph"/>
        <w:numPr>
          <w:ilvl w:val="0"/>
          <w:numId w:val="191"/>
        </w:numPr>
        <w:spacing w:before="120"/>
        <w:jc w:val="both"/>
        <w:rPr>
          <w:rFonts w:eastAsia="Calibri" w:cs="Arial"/>
          <w:color w:val="auto"/>
          <w:lang w:val="ka-GE"/>
        </w:rPr>
      </w:pPr>
      <w:r w:rsidRPr="006601F5">
        <w:rPr>
          <w:rFonts w:eastAsia="Calibri" w:cs="Arial"/>
          <w:color w:val="auto"/>
          <w:lang w:val="ka-GE"/>
        </w:rPr>
        <w:lastRenderedPageBreak/>
        <w:t>ჰესის</w:t>
      </w:r>
      <w:r w:rsidR="00F369B4" w:rsidRPr="006601F5">
        <w:rPr>
          <w:rFonts w:eastAsia="Calibri" w:cs="Arial"/>
          <w:color w:val="auto"/>
          <w:lang w:val="ka-GE"/>
        </w:rPr>
        <w:t xml:space="preserve"> </w:t>
      </w:r>
      <w:r w:rsidRPr="006601F5">
        <w:rPr>
          <w:rFonts w:eastAsia="Calibri" w:cs="Arial"/>
          <w:color w:val="auto"/>
          <w:lang w:val="ka-GE"/>
        </w:rPr>
        <w:t xml:space="preserve">ტერიტორიაზე არსებული საკანალიზაციო კოლექტორების, </w:t>
      </w:r>
      <w:proofErr w:type="spellStart"/>
      <w:r w:rsidRPr="006601F5">
        <w:rPr>
          <w:rFonts w:eastAsia="Calibri" w:cs="Arial"/>
          <w:color w:val="auto"/>
          <w:lang w:val="ka-GE"/>
        </w:rPr>
        <w:t>ზეთშემკრები</w:t>
      </w:r>
      <w:proofErr w:type="spellEnd"/>
      <w:r w:rsidRPr="006601F5">
        <w:rPr>
          <w:rFonts w:eastAsia="Calibri" w:cs="Arial"/>
          <w:color w:val="auto"/>
          <w:lang w:val="ka-GE"/>
        </w:rPr>
        <w:t xml:space="preserve"> </w:t>
      </w:r>
      <w:r w:rsidR="00F7318E" w:rsidRPr="006601F5">
        <w:rPr>
          <w:rFonts w:eastAsia="Calibri" w:cs="Arial"/>
          <w:color w:val="auto"/>
          <w:lang w:val="ka-GE"/>
        </w:rPr>
        <w:t xml:space="preserve">ავზების </w:t>
      </w:r>
      <w:r w:rsidRPr="006601F5">
        <w:rPr>
          <w:rFonts w:eastAsia="Calibri" w:cs="Arial"/>
          <w:color w:val="auto"/>
          <w:lang w:val="ka-GE"/>
        </w:rPr>
        <w:t xml:space="preserve">და </w:t>
      </w:r>
      <w:proofErr w:type="spellStart"/>
      <w:r w:rsidRPr="006601F5">
        <w:rPr>
          <w:rFonts w:eastAsia="Calibri" w:cs="Arial"/>
          <w:color w:val="auto"/>
          <w:lang w:val="ka-GE"/>
        </w:rPr>
        <w:t>ზეთდამჭერების</w:t>
      </w:r>
      <w:proofErr w:type="spellEnd"/>
      <w:r w:rsidRPr="006601F5">
        <w:rPr>
          <w:rFonts w:eastAsia="Calibri" w:cs="Arial"/>
          <w:color w:val="auto"/>
          <w:lang w:val="ka-GE"/>
        </w:rPr>
        <w:t xml:space="preserve"> ტექნიკურად გამართულ მდგომარეობაში </w:t>
      </w:r>
      <w:r w:rsidR="005B48FA" w:rsidRPr="006601F5">
        <w:rPr>
          <w:rFonts w:eastAsia="Calibri" w:cs="Arial"/>
          <w:color w:val="auto"/>
          <w:lang w:val="ka-GE"/>
        </w:rPr>
        <w:t>ფუნქციონირების</w:t>
      </w:r>
      <w:r w:rsidR="00F369B4" w:rsidRPr="006601F5">
        <w:rPr>
          <w:rFonts w:eastAsia="Calibri" w:cs="Arial"/>
          <w:color w:val="auto"/>
          <w:lang w:val="ka-GE"/>
        </w:rPr>
        <w:t xml:space="preserve"> უზრუნველყოფა</w:t>
      </w:r>
      <w:r w:rsidR="00470200" w:rsidRPr="006601F5">
        <w:rPr>
          <w:rFonts w:eastAsia="Calibri" w:cs="Arial"/>
          <w:color w:val="auto"/>
          <w:lang w:val="ka-GE"/>
        </w:rPr>
        <w:t xml:space="preserve">, </w:t>
      </w:r>
      <w:proofErr w:type="spellStart"/>
      <w:r w:rsidR="00470200" w:rsidRPr="006601F5">
        <w:rPr>
          <w:rFonts w:eastAsia="Calibri" w:cs="Arial"/>
          <w:color w:val="auto"/>
          <w:lang w:val="ka-GE"/>
        </w:rPr>
        <w:t>ზეთდამჭერებიდან</w:t>
      </w:r>
      <w:proofErr w:type="spellEnd"/>
      <w:r w:rsidR="00470200" w:rsidRPr="006601F5">
        <w:rPr>
          <w:rFonts w:eastAsia="Calibri" w:cs="Arial"/>
          <w:color w:val="auto"/>
          <w:lang w:val="ka-GE"/>
        </w:rPr>
        <w:t xml:space="preserve"> შიგთავსის პერიოდული გაატანა</w:t>
      </w:r>
      <w:r w:rsidRPr="006601F5">
        <w:rPr>
          <w:rFonts w:eastAsia="Calibri" w:cs="Arial"/>
          <w:color w:val="auto"/>
          <w:lang w:val="ka-GE"/>
        </w:rPr>
        <w:t xml:space="preserve">.    </w:t>
      </w:r>
    </w:p>
    <w:p w:rsidR="00820DEA" w:rsidRPr="006601F5" w:rsidRDefault="00820DEA" w:rsidP="007B11AC">
      <w:pPr>
        <w:spacing w:before="120"/>
        <w:jc w:val="both"/>
        <w:rPr>
          <w:rFonts w:eastAsia="Calibri" w:cs="Arial"/>
          <w:color w:val="auto"/>
          <w:lang w:val="ka-GE"/>
        </w:rPr>
      </w:pPr>
    </w:p>
    <w:p w:rsidR="00901C5F" w:rsidRPr="006601F5" w:rsidRDefault="00901C5F" w:rsidP="007B11AC">
      <w:pPr>
        <w:pStyle w:val="Heading2"/>
        <w:spacing w:line="240" w:lineRule="auto"/>
        <w:rPr>
          <w:rFonts w:eastAsia="Times New Roman"/>
          <w:color w:val="auto"/>
          <w:lang w:val="ka-GE"/>
        </w:rPr>
      </w:pPr>
      <w:bookmarkStart w:id="86" w:name="_Toc64633165"/>
      <w:r w:rsidRPr="006601F5">
        <w:rPr>
          <w:rFonts w:eastAsia="Times New Roman"/>
          <w:color w:val="auto"/>
          <w:lang w:val="ka-GE"/>
        </w:rPr>
        <w:t>ზემოქმედება ბიოლოგიურ გარემოზე</w:t>
      </w:r>
      <w:bookmarkEnd w:id="86"/>
      <w:r w:rsidRPr="006601F5">
        <w:rPr>
          <w:rFonts w:eastAsia="Times New Roman"/>
          <w:color w:val="auto"/>
          <w:lang w:val="ka-GE"/>
        </w:rPr>
        <w:t xml:space="preserve"> </w:t>
      </w:r>
    </w:p>
    <w:p w:rsidR="00901C5F" w:rsidRPr="006601F5" w:rsidRDefault="00901C5F" w:rsidP="007B11AC">
      <w:pPr>
        <w:pStyle w:val="Heading3"/>
        <w:spacing w:line="240" w:lineRule="auto"/>
        <w:rPr>
          <w:rFonts w:eastAsia="Times New Roman"/>
          <w:color w:val="auto"/>
          <w:lang w:eastAsia="ru-RU"/>
        </w:rPr>
      </w:pPr>
      <w:bookmarkStart w:id="87" w:name="_Toc64633166"/>
      <w:bookmarkStart w:id="88" w:name="_Toc32581918"/>
      <w:r w:rsidRPr="006601F5">
        <w:rPr>
          <w:rFonts w:eastAsia="Times New Roman"/>
          <w:color w:val="auto"/>
          <w:lang w:eastAsia="ru-RU"/>
        </w:rPr>
        <w:t>ზემოქმედება მცენარეულ საფარზე</w:t>
      </w:r>
      <w:bookmarkEnd w:id="87"/>
      <w:r w:rsidRPr="006601F5">
        <w:rPr>
          <w:rFonts w:eastAsia="Times New Roman"/>
          <w:color w:val="auto"/>
          <w:lang w:eastAsia="ru-RU"/>
        </w:rPr>
        <w:t xml:space="preserve"> </w:t>
      </w:r>
      <w:bookmarkEnd w:id="88"/>
    </w:p>
    <w:p w:rsidR="002072B2" w:rsidRPr="006601F5" w:rsidRDefault="002072B2" w:rsidP="007B11AC">
      <w:pPr>
        <w:jc w:val="both"/>
        <w:rPr>
          <w:color w:val="auto"/>
          <w:lang w:val="ka-GE"/>
        </w:rPr>
      </w:pPr>
      <w:r w:rsidRPr="006601F5">
        <w:rPr>
          <w:color w:val="auto"/>
          <w:lang w:val="ka-GE"/>
        </w:rPr>
        <w:t xml:space="preserve">ჰესის ექსპლუატაციის ფაზაზე მცენარეულ საფარზე და ჰაბიტატებზე პირდაპირი ზემოქმედება მოსალოდნელი არ არის, რადგან ოპერირება მცენარეული საფარის ამოძირკვა-გაჩეხვის სამუშაოების შესრულებას არ საჭიროებს. </w:t>
      </w:r>
      <w:r w:rsidR="00D0310E" w:rsidRPr="006601F5">
        <w:rPr>
          <w:color w:val="auto"/>
          <w:lang w:val="ka-GE"/>
        </w:rPr>
        <w:t xml:space="preserve">ამასთანავე ჰესის ექსპლუატაციის პირობების ცვლილება ითვალისწინებს მხოლოდ ერთ ჰიდროაგრეგატზე გენერატორის შეცვლას და შესაბამისად მცენარეულ საფარზე ნეგატიური ზემოქმედების რისკი პრაქტიკულად არ არსებობს. </w:t>
      </w:r>
    </w:p>
    <w:p w:rsidR="002072B2" w:rsidRPr="006601F5" w:rsidRDefault="002072B2" w:rsidP="007B11AC">
      <w:pPr>
        <w:jc w:val="both"/>
        <w:rPr>
          <w:color w:val="auto"/>
          <w:lang w:val="ka-GE"/>
        </w:rPr>
      </w:pPr>
      <w:r w:rsidRPr="006601F5">
        <w:rPr>
          <w:color w:val="auto"/>
          <w:lang w:val="ka-GE"/>
        </w:rPr>
        <w:t xml:space="preserve">ჰესის </w:t>
      </w:r>
      <w:r w:rsidR="0098039D" w:rsidRPr="006601F5">
        <w:rPr>
          <w:color w:val="auto"/>
          <w:lang w:val="ka-GE"/>
        </w:rPr>
        <w:t>ძალოვანი</w:t>
      </w:r>
      <w:r w:rsidRPr="006601F5">
        <w:rPr>
          <w:color w:val="auto"/>
          <w:lang w:val="ka-GE"/>
        </w:rPr>
        <w:t xml:space="preserve"> კვანძის და სათავე ნაგებობის მიმდებარე ტერიტორიები კარგადა</w:t>
      </w:r>
      <w:r w:rsidR="0098039D" w:rsidRPr="006601F5">
        <w:rPr>
          <w:color w:val="auto"/>
          <w:lang w:val="ka-GE"/>
        </w:rPr>
        <w:t>ა</w:t>
      </w:r>
      <w:r w:rsidRPr="006601F5">
        <w:rPr>
          <w:color w:val="auto"/>
          <w:lang w:val="ka-GE"/>
        </w:rPr>
        <w:t xml:space="preserve"> გამწვანებული ხელოვნურად გაშენებული ხე მცენარეებით. ყველა ობიექტთან არსებობს კეთილმოწყობილი მისასვლელი გზები, მათ შორის სადერივაციო არხის მთელ სიგრძეზე და შესაბამისად პროფილაქტიკური  და/ან სარემონტო სამუშაოების ჩატარების პერიოდში მცენარეულ საფარზე ნეგატიური ზემოქმედების რისკი მინიმალურია ან პრაქტიკულად არ არსებობს. </w:t>
      </w:r>
    </w:p>
    <w:p w:rsidR="002072B2" w:rsidRPr="006601F5" w:rsidRDefault="002072B2" w:rsidP="007B11AC">
      <w:pPr>
        <w:jc w:val="both"/>
        <w:rPr>
          <w:color w:val="auto"/>
          <w:lang w:val="ka-GE"/>
        </w:rPr>
      </w:pPr>
      <w:r w:rsidRPr="006601F5">
        <w:rPr>
          <w:color w:val="auto"/>
          <w:lang w:val="ka-GE"/>
        </w:rPr>
        <w:t>ყოველივე აღნიშნულის გათვალისწინებით შეიძლება ითქვას, რომ ჰესის ექსპლუატაციის პროცესში მცენარეულ საფარზე ნეგატიური ზემოქმედების რისკი</w:t>
      </w:r>
      <w:r w:rsidR="00B44768" w:rsidRPr="006601F5">
        <w:rPr>
          <w:color w:val="auto"/>
          <w:lang w:val="ka-GE"/>
        </w:rPr>
        <w:t xml:space="preserve"> არ არსებობს</w:t>
      </w:r>
      <w:r w:rsidRPr="006601F5">
        <w:rPr>
          <w:color w:val="auto"/>
          <w:lang w:val="ka-GE"/>
        </w:rPr>
        <w:t xml:space="preserve">.    </w:t>
      </w:r>
    </w:p>
    <w:p w:rsidR="009B5483" w:rsidRPr="006601F5" w:rsidRDefault="009B5483" w:rsidP="007B11AC">
      <w:pPr>
        <w:pStyle w:val="Heading4"/>
        <w:spacing w:line="240" w:lineRule="auto"/>
        <w:rPr>
          <w:color w:val="auto"/>
          <w:lang w:eastAsia="ru-RU"/>
        </w:rPr>
      </w:pPr>
      <w:bookmarkStart w:id="89" w:name="_Toc64633167"/>
      <w:r w:rsidRPr="006601F5">
        <w:rPr>
          <w:color w:val="auto"/>
          <w:lang w:eastAsia="ru-RU"/>
        </w:rPr>
        <w:t>შემარბილებელი ღონისძიებები</w:t>
      </w:r>
      <w:bookmarkEnd w:id="89"/>
    </w:p>
    <w:p w:rsidR="002072B2" w:rsidRPr="006601F5" w:rsidRDefault="002072B2" w:rsidP="007B11AC">
      <w:pPr>
        <w:pStyle w:val="ListParagraph"/>
        <w:numPr>
          <w:ilvl w:val="0"/>
          <w:numId w:val="212"/>
        </w:numPr>
        <w:jc w:val="both"/>
        <w:rPr>
          <w:color w:val="auto"/>
          <w:lang w:val="ka-GE"/>
        </w:rPr>
      </w:pPr>
      <w:r w:rsidRPr="006601F5">
        <w:rPr>
          <w:color w:val="auto"/>
          <w:lang w:val="ka-GE"/>
        </w:rPr>
        <w:t>კაშხლის ქვედა ბიეფში დადგენილი ეკოლოგიური ხარჯის სისტემატური გატარების მუდმივი</w:t>
      </w:r>
      <w:r w:rsidR="0010746D" w:rsidRPr="006601F5">
        <w:rPr>
          <w:color w:val="auto"/>
          <w:lang w:val="ka-GE"/>
        </w:rPr>
        <w:t xml:space="preserve"> </w:t>
      </w:r>
      <w:r w:rsidRPr="006601F5">
        <w:rPr>
          <w:color w:val="auto"/>
          <w:lang w:val="ka-GE"/>
        </w:rPr>
        <w:t xml:space="preserve"> მონიტორინგი;</w:t>
      </w:r>
    </w:p>
    <w:p w:rsidR="002072B2" w:rsidRPr="006601F5" w:rsidRDefault="002072B2" w:rsidP="007B11AC">
      <w:pPr>
        <w:pStyle w:val="ListParagraph"/>
        <w:numPr>
          <w:ilvl w:val="0"/>
          <w:numId w:val="211"/>
        </w:numPr>
        <w:jc w:val="both"/>
        <w:rPr>
          <w:color w:val="auto"/>
          <w:lang w:val="ka-GE"/>
        </w:rPr>
      </w:pPr>
      <w:r w:rsidRPr="006601F5">
        <w:rPr>
          <w:color w:val="auto"/>
          <w:lang w:val="ka-GE"/>
        </w:rPr>
        <w:t xml:space="preserve">ჰესის ექსპლუატაციის პროცესში უსაფრთხოების ზომების დაცვა უყურადღებობით გამოწვეული ხანძრების, </w:t>
      </w:r>
      <w:r w:rsidR="0010746D" w:rsidRPr="006601F5">
        <w:rPr>
          <w:color w:val="auto"/>
          <w:lang w:val="ka-GE"/>
        </w:rPr>
        <w:t xml:space="preserve">ზეთის </w:t>
      </w:r>
      <w:r w:rsidRPr="006601F5">
        <w:rPr>
          <w:color w:val="auto"/>
          <w:lang w:val="ka-GE"/>
        </w:rPr>
        <w:t>დაღვრების პრევენციისთვის;</w:t>
      </w:r>
    </w:p>
    <w:p w:rsidR="002072B2" w:rsidRPr="006601F5" w:rsidRDefault="002072B2" w:rsidP="007B11AC">
      <w:pPr>
        <w:jc w:val="both"/>
        <w:rPr>
          <w:color w:val="auto"/>
          <w:lang w:val="ka-GE"/>
        </w:rPr>
      </w:pPr>
    </w:p>
    <w:p w:rsidR="001547F4" w:rsidRPr="006601F5" w:rsidRDefault="001547F4" w:rsidP="007B11AC">
      <w:pPr>
        <w:pStyle w:val="Heading3"/>
        <w:spacing w:line="240" w:lineRule="auto"/>
        <w:rPr>
          <w:rFonts w:eastAsia="Times New Roman"/>
          <w:color w:val="auto"/>
          <w:lang w:eastAsia="ru-RU"/>
        </w:rPr>
      </w:pPr>
      <w:bookmarkStart w:id="90" w:name="_Toc64633168"/>
      <w:bookmarkStart w:id="91" w:name="_Toc32581923"/>
      <w:r w:rsidRPr="006601F5">
        <w:rPr>
          <w:rFonts w:eastAsia="Times New Roman"/>
          <w:color w:val="auto"/>
          <w:lang w:eastAsia="ru-RU"/>
        </w:rPr>
        <w:t>ზემოქმედება ფაუნაზე</w:t>
      </w:r>
      <w:bookmarkEnd w:id="90"/>
      <w:r w:rsidRPr="006601F5">
        <w:rPr>
          <w:rFonts w:eastAsia="Times New Roman"/>
          <w:color w:val="auto"/>
          <w:lang w:eastAsia="ru-RU"/>
        </w:rPr>
        <w:t xml:space="preserve"> </w:t>
      </w:r>
      <w:bookmarkEnd w:id="91"/>
    </w:p>
    <w:p w:rsidR="002072B2" w:rsidRPr="006601F5" w:rsidRDefault="002072B2" w:rsidP="007B11AC">
      <w:pPr>
        <w:jc w:val="both"/>
        <w:rPr>
          <w:color w:val="auto"/>
          <w:lang w:val="ka-GE"/>
        </w:rPr>
      </w:pPr>
      <w:r w:rsidRPr="006601F5">
        <w:rPr>
          <w:color w:val="auto"/>
          <w:lang w:val="ka-GE"/>
        </w:rPr>
        <w:t xml:space="preserve">როგორც წესი, ჰესის ექსპლუატაციის ეტაპზე ხმელეთის ფაუნაზე ზემოქმედება მოსალოდნელია კაშხლიდან </w:t>
      </w:r>
      <w:r w:rsidR="005E633F" w:rsidRPr="006601F5">
        <w:rPr>
          <w:color w:val="auto"/>
          <w:lang w:val="ka-GE"/>
        </w:rPr>
        <w:t xml:space="preserve"> ჰესის შენობის განთავსების ადგილამდე</w:t>
      </w:r>
      <w:r w:rsidRPr="006601F5">
        <w:rPr>
          <w:color w:val="auto"/>
          <w:lang w:val="ka-GE"/>
        </w:rPr>
        <w:t xml:space="preserve"> მოქცეულ მონაკვეთზე. </w:t>
      </w:r>
    </w:p>
    <w:p w:rsidR="002072B2" w:rsidRPr="006601F5" w:rsidRDefault="002072B2" w:rsidP="007B11AC">
      <w:pPr>
        <w:jc w:val="both"/>
        <w:rPr>
          <w:color w:val="auto"/>
          <w:lang w:val="ka-GE"/>
        </w:rPr>
      </w:pPr>
      <w:r w:rsidRPr="006601F5">
        <w:rPr>
          <w:color w:val="auto"/>
          <w:lang w:val="ka-GE"/>
        </w:rPr>
        <w:t xml:space="preserve">გამომდინარე იქედან, რომ ჰესის თითქმის ყველა ინფრასტრუქტურის ობიექტი განთავსებულია მაღალი ანთროპოგენური დატვირთვის მქონე ურბანულ ტერიტორიებზე, ეს ტერიტორიები ბიომრავალფეროვნებით არ გამოირჩევა და შესაბამისად, არც საქართველოს წითელ ნუსხაში  შეტანილი ან საერთაშორისო შეთანხმებებით დაცული სახეობების მოხვედრის რისკია მაღალი.  </w:t>
      </w:r>
    </w:p>
    <w:p w:rsidR="002072B2" w:rsidRPr="006601F5" w:rsidRDefault="00C50C09" w:rsidP="007B11AC">
      <w:pPr>
        <w:jc w:val="both"/>
        <w:rPr>
          <w:color w:val="auto"/>
          <w:lang w:val="ka-GE"/>
        </w:rPr>
      </w:pPr>
      <w:r w:rsidRPr="006601F5">
        <w:rPr>
          <w:color w:val="auto"/>
          <w:lang w:val="ka-GE"/>
        </w:rPr>
        <w:t>ზაჰესის</w:t>
      </w:r>
      <w:r w:rsidR="002072B2" w:rsidRPr="006601F5">
        <w:rPr>
          <w:color w:val="auto"/>
          <w:lang w:val="ka-GE"/>
        </w:rPr>
        <w:t xml:space="preserve"> წყალსაცავის ექსპლუატაციის ხანგრძლივი პერიოდის განმავლობაში ჩამოყალიბებულია წყლის მოყვარული ფრინველთა სახეობებისათვის ხელსაყრელი საარსებო გარემო.   </w:t>
      </w:r>
    </w:p>
    <w:p w:rsidR="002072B2" w:rsidRPr="006601F5" w:rsidRDefault="002072B2" w:rsidP="007B11AC">
      <w:pPr>
        <w:jc w:val="both"/>
        <w:rPr>
          <w:color w:val="auto"/>
          <w:lang w:val="ka-GE"/>
        </w:rPr>
      </w:pPr>
      <w:r w:rsidRPr="006601F5">
        <w:rPr>
          <w:color w:val="auto"/>
          <w:lang w:val="ka-GE"/>
        </w:rPr>
        <w:t xml:space="preserve">ჰესის ექსპლუატაციის პროცესი ცხოველთა სამყაროზე ნეგატიური ზემოქმედებს რისკებთან დაკავშირებული არ არის. </w:t>
      </w:r>
    </w:p>
    <w:p w:rsidR="002072B2" w:rsidRPr="006601F5" w:rsidRDefault="002072B2" w:rsidP="007B11AC">
      <w:pPr>
        <w:jc w:val="both"/>
        <w:rPr>
          <w:color w:val="auto"/>
          <w:lang w:val="ka-GE"/>
        </w:rPr>
      </w:pPr>
    </w:p>
    <w:p w:rsidR="008918AC" w:rsidRPr="006601F5" w:rsidRDefault="008918AC" w:rsidP="007B11AC">
      <w:pPr>
        <w:pStyle w:val="Heading4"/>
        <w:spacing w:line="240" w:lineRule="auto"/>
        <w:rPr>
          <w:color w:val="auto"/>
          <w:lang w:eastAsia="ru-RU"/>
        </w:rPr>
      </w:pPr>
      <w:bookmarkStart w:id="92" w:name="_Toc64633169"/>
      <w:r w:rsidRPr="006601F5">
        <w:rPr>
          <w:color w:val="auto"/>
          <w:lang w:eastAsia="ru-RU"/>
        </w:rPr>
        <w:t>შემარბილებელი ღონისძიებები</w:t>
      </w:r>
      <w:bookmarkEnd w:id="92"/>
    </w:p>
    <w:p w:rsidR="002072B2" w:rsidRPr="006601F5" w:rsidRDefault="002072B2" w:rsidP="007B11AC">
      <w:pPr>
        <w:pStyle w:val="ListParagraph"/>
        <w:numPr>
          <w:ilvl w:val="0"/>
          <w:numId w:val="213"/>
        </w:numPr>
        <w:jc w:val="both"/>
        <w:rPr>
          <w:color w:val="auto"/>
          <w:lang w:val="ka-GE"/>
        </w:rPr>
      </w:pPr>
      <w:r w:rsidRPr="006601F5">
        <w:rPr>
          <w:color w:val="auto"/>
          <w:lang w:val="ka-GE"/>
        </w:rPr>
        <w:t>მცენარეული საფარის დაცვა დაზიანებისგან;</w:t>
      </w:r>
    </w:p>
    <w:p w:rsidR="002072B2" w:rsidRPr="006601F5" w:rsidRDefault="002072B2" w:rsidP="007B11AC">
      <w:pPr>
        <w:pStyle w:val="ListParagraph"/>
        <w:numPr>
          <w:ilvl w:val="0"/>
          <w:numId w:val="210"/>
        </w:numPr>
        <w:jc w:val="both"/>
        <w:rPr>
          <w:color w:val="auto"/>
          <w:lang w:val="ka-GE"/>
        </w:rPr>
      </w:pPr>
      <w:r w:rsidRPr="006601F5">
        <w:rPr>
          <w:color w:val="auto"/>
          <w:lang w:val="ka-GE"/>
        </w:rPr>
        <w:t xml:space="preserve">კაშხლის ქვედა ბიეფში ეკოლოგიური ხარჯის მკაცრი დაცვა და მონიტორინგი. </w:t>
      </w:r>
    </w:p>
    <w:p w:rsidR="002072B2" w:rsidRPr="006601F5" w:rsidRDefault="002072B2" w:rsidP="007B11AC">
      <w:pPr>
        <w:pStyle w:val="ListParagraph"/>
        <w:numPr>
          <w:ilvl w:val="0"/>
          <w:numId w:val="210"/>
        </w:numPr>
        <w:jc w:val="both"/>
        <w:rPr>
          <w:color w:val="auto"/>
          <w:lang w:val="ka-GE"/>
        </w:rPr>
      </w:pPr>
      <w:r w:rsidRPr="006601F5">
        <w:rPr>
          <w:color w:val="auto"/>
          <w:lang w:val="ka-GE"/>
        </w:rPr>
        <w:lastRenderedPageBreak/>
        <w:t>ნარჩენების, მათ შორის თხევადი და სახიფათო</w:t>
      </w:r>
      <w:r w:rsidR="00055CE0" w:rsidRPr="006601F5">
        <w:rPr>
          <w:color w:val="auto"/>
          <w:lang w:val="ka-GE"/>
        </w:rPr>
        <w:t xml:space="preserve"> ნარჩენების </w:t>
      </w:r>
      <w:r w:rsidRPr="006601F5">
        <w:rPr>
          <w:color w:val="auto"/>
          <w:lang w:val="ka-GE"/>
        </w:rPr>
        <w:t xml:space="preserve">სათანადო მართვა  (გამოყოფილ უბანზე დასაწყობება ტიპის და საშიშროების კლასის გათვალისწინებით, ტერიტორიიდან რეგულარული გატანა და </w:t>
      </w:r>
      <w:proofErr w:type="spellStart"/>
      <w:r w:rsidRPr="006601F5">
        <w:rPr>
          <w:color w:val="auto"/>
          <w:lang w:val="ka-GE"/>
        </w:rPr>
        <w:t>ა.შ</w:t>
      </w:r>
      <w:proofErr w:type="spellEnd"/>
      <w:r w:rsidRPr="006601F5">
        <w:rPr>
          <w:color w:val="auto"/>
          <w:lang w:val="ka-GE"/>
        </w:rPr>
        <w:t>.);</w:t>
      </w:r>
    </w:p>
    <w:p w:rsidR="002072B2" w:rsidRPr="006601F5" w:rsidRDefault="002072B2" w:rsidP="007B11AC">
      <w:pPr>
        <w:jc w:val="both"/>
        <w:rPr>
          <w:color w:val="auto"/>
          <w:lang w:val="ka-GE"/>
        </w:rPr>
      </w:pPr>
      <w:r w:rsidRPr="006601F5">
        <w:rPr>
          <w:color w:val="auto"/>
          <w:lang w:val="ka-GE"/>
        </w:rPr>
        <w:t xml:space="preserve">  </w:t>
      </w:r>
    </w:p>
    <w:p w:rsidR="002528C3" w:rsidRPr="006601F5" w:rsidRDefault="002528C3" w:rsidP="007B11AC">
      <w:pPr>
        <w:pStyle w:val="Heading3"/>
        <w:spacing w:line="240" w:lineRule="auto"/>
        <w:rPr>
          <w:rFonts w:eastAsia="Times New Roman"/>
          <w:color w:val="auto"/>
          <w:lang w:eastAsia="ru-RU"/>
        </w:rPr>
      </w:pPr>
      <w:bookmarkStart w:id="93" w:name="_Toc32581928"/>
      <w:bookmarkStart w:id="94" w:name="_Toc64633170"/>
      <w:r w:rsidRPr="006601F5">
        <w:rPr>
          <w:rFonts w:eastAsia="Times New Roman"/>
          <w:color w:val="auto"/>
          <w:lang w:eastAsia="ru-RU"/>
        </w:rPr>
        <w:t>ზემოქმედება წყლის ბიომრავალფეროვნება</w:t>
      </w:r>
      <w:bookmarkEnd w:id="93"/>
      <w:r w:rsidRPr="006601F5">
        <w:rPr>
          <w:rFonts w:eastAsia="Times New Roman"/>
          <w:color w:val="auto"/>
          <w:lang w:eastAsia="ru-RU"/>
        </w:rPr>
        <w:t>ზე</w:t>
      </w:r>
      <w:bookmarkEnd w:id="94"/>
    </w:p>
    <w:p w:rsidR="00D24700" w:rsidRPr="006601F5" w:rsidRDefault="00D24700" w:rsidP="007B11AC">
      <w:pPr>
        <w:jc w:val="both"/>
        <w:rPr>
          <w:color w:val="auto"/>
          <w:lang w:val="ka-GE"/>
        </w:rPr>
      </w:pPr>
      <w:r w:rsidRPr="006601F5">
        <w:rPr>
          <w:color w:val="auto"/>
          <w:lang w:val="ka-GE"/>
        </w:rPr>
        <w:t>ჰესის ექსპლუატაციის პირობების ცვლილება დაკავშირებული არ არის ეკოლოგიური ხარჯის  ან წყალსაცავის შეტბორვის დონის ცვლილებასთან და გამომდინარე წყლის ბიოლოგიურ გარემოზე ზემოქმედების რისკების ზრდას ადგილი არ ექნება.</w:t>
      </w:r>
    </w:p>
    <w:p w:rsidR="002072B2" w:rsidRPr="006601F5" w:rsidRDefault="002072B2" w:rsidP="007B11AC">
      <w:pPr>
        <w:jc w:val="both"/>
        <w:rPr>
          <w:color w:val="auto"/>
          <w:lang w:val="ka-GE"/>
        </w:rPr>
      </w:pPr>
      <w:r w:rsidRPr="006601F5">
        <w:rPr>
          <w:color w:val="auto"/>
          <w:lang w:val="ka-GE"/>
        </w:rPr>
        <w:t xml:space="preserve">ჰესის ექსპლუატაციის </w:t>
      </w:r>
      <w:r w:rsidR="00055CE0" w:rsidRPr="006601F5">
        <w:rPr>
          <w:color w:val="auto"/>
          <w:lang w:val="ka-GE"/>
        </w:rPr>
        <w:t>პროცესში</w:t>
      </w:r>
      <w:r w:rsidRPr="006601F5">
        <w:rPr>
          <w:color w:val="auto"/>
          <w:lang w:val="ka-GE"/>
        </w:rPr>
        <w:t xml:space="preserve"> </w:t>
      </w:r>
      <w:r w:rsidR="00055CE0" w:rsidRPr="006601F5">
        <w:rPr>
          <w:color w:val="auto"/>
          <w:lang w:val="ka-GE"/>
        </w:rPr>
        <w:t xml:space="preserve">სათავე ნაგებობაზე </w:t>
      </w:r>
      <w:r w:rsidRPr="006601F5">
        <w:rPr>
          <w:color w:val="auto"/>
          <w:lang w:val="ka-GE"/>
        </w:rPr>
        <w:t xml:space="preserve">წყლის დაბინძურების </w:t>
      </w:r>
      <w:r w:rsidR="00055CE0" w:rsidRPr="006601F5">
        <w:rPr>
          <w:color w:val="auto"/>
          <w:lang w:val="ka-GE"/>
        </w:rPr>
        <w:t>წყაროები</w:t>
      </w:r>
      <w:r w:rsidRPr="006601F5">
        <w:rPr>
          <w:color w:val="auto"/>
          <w:lang w:val="ka-GE"/>
        </w:rPr>
        <w:t xml:space="preserve"> არ არსებობს</w:t>
      </w:r>
      <w:r w:rsidR="00055CE0" w:rsidRPr="006601F5">
        <w:rPr>
          <w:color w:val="auto"/>
          <w:lang w:val="ka-GE"/>
        </w:rPr>
        <w:t>, ხოლო</w:t>
      </w:r>
      <w:r w:rsidRPr="006601F5">
        <w:rPr>
          <w:color w:val="auto"/>
          <w:lang w:val="ka-GE"/>
        </w:rPr>
        <w:t xml:space="preserve"> </w:t>
      </w:r>
      <w:r w:rsidR="00A763E3" w:rsidRPr="006601F5">
        <w:rPr>
          <w:color w:val="auto"/>
          <w:lang w:val="ka-GE"/>
        </w:rPr>
        <w:t>ძალოვანი</w:t>
      </w:r>
      <w:r w:rsidRPr="006601F5">
        <w:rPr>
          <w:color w:val="auto"/>
          <w:lang w:val="ka-GE"/>
        </w:rPr>
        <w:t xml:space="preserve"> კვანძის მონაკვეთზე მდინარეში გაუწმენდავი ჩამდინარე წყლის ჩაშვებას ადგილი არ აქვს. უზრუნველყოფილია ტერიტორიის სისუფთავე, ნარჩენების გატანა-უტილიზაცია </w:t>
      </w:r>
      <w:r w:rsidR="00B11313" w:rsidRPr="006601F5">
        <w:rPr>
          <w:color w:val="auto"/>
          <w:lang w:val="ka-GE"/>
        </w:rPr>
        <w:t xml:space="preserve">შესაბამისი ნებართვის მქონე </w:t>
      </w:r>
      <w:r w:rsidRPr="006601F5">
        <w:rPr>
          <w:color w:val="auto"/>
          <w:lang w:val="ka-GE"/>
        </w:rPr>
        <w:t>კონტრაქტორების მიერ, დაცულია ზეთების დასაწყობება-შენახვის პირობები.</w:t>
      </w:r>
      <w:r w:rsidR="00B11313" w:rsidRPr="006601F5">
        <w:rPr>
          <w:color w:val="auto"/>
          <w:lang w:val="ka-GE"/>
        </w:rPr>
        <w:t xml:space="preserve"> </w:t>
      </w:r>
      <w:r w:rsidRPr="006601F5">
        <w:rPr>
          <w:color w:val="auto"/>
          <w:lang w:val="ka-GE"/>
        </w:rPr>
        <w:t xml:space="preserve">შესაბამისად წყლის </w:t>
      </w:r>
      <w:r w:rsidR="00B11313" w:rsidRPr="006601F5">
        <w:rPr>
          <w:color w:val="auto"/>
          <w:lang w:val="ka-GE"/>
        </w:rPr>
        <w:t xml:space="preserve">დაბინძურებასთან დაკავშირებით, </w:t>
      </w:r>
      <w:r w:rsidRPr="006601F5">
        <w:rPr>
          <w:color w:val="auto"/>
          <w:lang w:val="ka-GE"/>
        </w:rPr>
        <w:t xml:space="preserve">ბიომრავალფეროვნებაზე ნეგატიურ ზემოქმედებას ადგილი არ აქვს და არც მომავალშია მოსალოდნელი აღნიშნული პირობების დაცვის გათვალისწინებით. </w:t>
      </w:r>
    </w:p>
    <w:p w:rsidR="002072B2" w:rsidRPr="006601F5" w:rsidRDefault="002072B2" w:rsidP="007B11AC">
      <w:pPr>
        <w:jc w:val="both"/>
        <w:rPr>
          <w:color w:val="auto"/>
          <w:lang w:val="ka-GE"/>
        </w:rPr>
      </w:pPr>
      <w:r w:rsidRPr="006601F5">
        <w:rPr>
          <w:color w:val="auto"/>
          <w:lang w:val="ka-GE"/>
        </w:rPr>
        <w:t xml:space="preserve">კაშხლის ქვედა ბიეფში </w:t>
      </w:r>
      <w:r w:rsidR="00FE6B54" w:rsidRPr="006601F5">
        <w:rPr>
          <w:color w:val="auto"/>
          <w:lang w:val="ka-GE"/>
        </w:rPr>
        <w:t xml:space="preserve">დადგენილი </w:t>
      </w:r>
      <w:r w:rsidR="00353D37" w:rsidRPr="006601F5">
        <w:rPr>
          <w:color w:val="auto"/>
          <w:lang w:val="ka-GE"/>
        </w:rPr>
        <w:t>ეკოლოგიური</w:t>
      </w:r>
      <w:r w:rsidRPr="006601F5">
        <w:rPr>
          <w:color w:val="auto"/>
          <w:lang w:val="ka-GE"/>
        </w:rPr>
        <w:t xml:space="preserve"> ხარჯის </w:t>
      </w:r>
      <w:r w:rsidR="00FE2BE8" w:rsidRPr="006601F5">
        <w:rPr>
          <w:color w:val="auto"/>
          <w:lang w:val="ka-GE"/>
        </w:rPr>
        <w:t>რ</w:t>
      </w:r>
      <w:r w:rsidRPr="006601F5">
        <w:rPr>
          <w:color w:val="auto"/>
          <w:lang w:val="ka-GE"/>
        </w:rPr>
        <w:t xml:space="preserve">ეგულარულად გატარება მნიშვნელოვნად ამცირებს იქთიოფაუნაზე ზემოქმედებას. კვლევის შედეგების </w:t>
      </w:r>
      <w:r w:rsidR="00FE6B54" w:rsidRPr="006601F5">
        <w:rPr>
          <w:color w:val="auto"/>
          <w:lang w:val="ka-GE"/>
        </w:rPr>
        <w:t xml:space="preserve">მიხედვით, </w:t>
      </w:r>
      <w:r w:rsidRPr="006601F5">
        <w:rPr>
          <w:color w:val="auto"/>
          <w:lang w:val="ka-GE"/>
        </w:rPr>
        <w:t xml:space="preserve">გავლენის ზონაში მოქცეულ მონაკვეთზე და </w:t>
      </w:r>
      <w:r w:rsidR="00FE2BE8" w:rsidRPr="006601F5">
        <w:rPr>
          <w:color w:val="auto"/>
          <w:lang w:val="ka-GE"/>
        </w:rPr>
        <w:t>სათავე</w:t>
      </w:r>
      <w:r w:rsidRPr="006601F5">
        <w:rPr>
          <w:color w:val="auto"/>
          <w:lang w:val="ka-GE"/>
        </w:rPr>
        <w:t xml:space="preserve"> კვანძის ქვედა დინებაში დაფიქსირებული იქნა იქთიოფაუნის და თევზის საკვები ბაზის ერთი და იგივე სახეობები. აქვე უნდა აღინიშნოს, რომ გავლენის ზონაში მოქცეულ მონაკვეთზე მდინარეს გააჩნია </w:t>
      </w:r>
      <w:proofErr w:type="spellStart"/>
      <w:r w:rsidRPr="006601F5">
        <w:rPr>
          <w:color w:val="auto"/>
          <w:lang w:val="ka-GE"/>
        </w:rPr>
        <w:t>ერთარხიანი</w:t>
      </w:r>
      <w:proofErr w:type="spellEnd"/>
      <w:r w:rsidRPr="006601F5">
        <w:rPr>
          <w:color w:val="auto"/>
          <w:lang w:val="ka-GE"/>
        </w:rPr>
        <w:t xml:space="preserve"> კალაპოტი და </w:t>
      </w:r>
      <w:r w:rsidR="003B70E4" w:rsidRPr="006601F5">
        <w:rPr>
          <w:color w:val="auto"/>
          <w:lang w:val="ka-GE"/>
        </w:rPr>
        <w:t xml:space="preserve">ეკოლოგიური </w:t>
      </w:r>
      <w:r w:rsidRPr="006601F5">
        <w:rPr>
          <w:color w:val="auto"/>
          <w:lang w:val="ka-GE"/>
        </w:rPr>
        <w:t xml:space="preserve">ხარჯის გატარების შემთხვევაში წყლის ფენის სიღრმე შეადგენს </w:t>
      </w:r>
      <w:r w:rsidR="00FE6B54" w:rsidRPr="006601F5">
        <w:rPr>
          <w:color w:val="auto"/>
          <w:lang w:val="ka-GE"/>
        </w:rPr>
        <w:t xml:space="preserve">არანაკლებ </w:t>
      </w:r>
      <w:r w:rsidRPr="006601F5">
        <w:rPr>
          <w:color w:val="auto"/>
          <w:lang w:val="ka-GE"/>
        </w:rPr>
        <w:t xml:space="preserve">70-80 სმ-ს, რაც უზრუნველყოფს თევზის შეუფერხებელ გადაადგილებას.  </w:t>
      </w:r>
    </w:p>
    <w:p w:rsidR="00C40C73" w:rsidRPr="006601F5" w:rsidRDefault="002072B2" w:rsidP="007B11AC">
      <w:pPr>
        <w:jc w:val="both"/>
        <w:rPr>
          <w:color w:val="auto"/>
          <w:lang w:val="ka-GE"/>
        </w:rPr>
      </w:pPr>
      <w:r w:rsidRPr="006601F5">
        <w:rPr>
          <w:color w:val="auto"/>
          <w:lang w:val="ka-GE"/>
        </w:rPr>
        <w:t>წყალსაცავის დალამვის</w:t>
      </w:r>
      <w:r w:rsidR="00A763E3" w:rsidRPr="006601F5">
        <w:rPr>
          <w:color w:val="auto"/>
          <w:lang w:val="ka-GE"/>
        </w:rPr>
        <w:t xml:space="preserve"> შემცირებისა</w:t>
      </w:r>
      <w:r w:rsidRPr="006601F5">
        <w:rPr>
          <w:color w:val="auto"/>
          <w:lang w:val="ka-GE"/>
        </w:rPr>
        <w:t xml:space="preserve"> და </w:t>
      </w:r>
      <w:r w:rsidR="00E74751" w:rsidRPr="006601F5">
        <w:rPr>
          <w:color w:val="auto"/>
          <w:lang w:val="ka-GE"/>
        </w:rPr>
        <w:t xml:space="preserve"> წყლის </w:t>
      </w:r>
      <w:r w:rsidR="00FD5D2C" w:rsidRPr="006601F5">
        <w:rPr>
          <w:color w:val="auto"/>
          <w:lang w:val="ka-GE"/>
        </w:rPr>
        <w:t>არსებული</w:t>
      </w:r>
      <w:r w:rsidRPr="006601F5">
        <w:rPr>
          <w:color w:val="auto"/>
          <w:lang w:val="ka-GE"/>
        </w:rPr>
        <w:t xml:space="preserve"> მოცულობის  შენარჩუნების მიზნით, ყოველწლიურად ხდება </w:t>
      </w:r>
      <w:r w:rsidR="002903BC" w:rsidRPr="006601F5">
        <w:rPr>
          <w:color w:val="auto"/>
          <w:lang w:val="ka-GE"/>
        </w:rPr>
        <w:t>წყალსაცავ</w:t>
      </w:r>
      <w:r w:rsidR="00D731AE" w:rsidRPr="006601F5">
        <w:rPr>
          <w:color w:val="auto"/>
          <w:lang w:val="ka-GE"/>
        </w:rPr>
        <w:t>ის</w:t>
      </w:r>
      <w:r w:rsidRPr="006601F5">
        <w:rPr>
          <w:color w:val="auto"/>
          <w:lang w:val="ka-GE"/>
        </w:rPr>
        <w:t xml:space="preserve"> </w:t>
      </w:r>
      <w:r w:rsidR="00941111" w:rsidRPr="006601F5">
        <w:rPr>
          <w:color w:val="auto"/>
          <w:lang w:val="ka-GE"/>
        </w:rPr>
        <w:t xml:space="preserve">ფსკერული </w:t>
      </w:r>
      <w:r w:rsidRPr="006601F5">
        <w:rPr>
          <w:color w:val="auto"/>
          <w:lang w:val="ka-GE"/>
        </w:rPr>
        <w:t xml:space="preserve">ნატანისაგან გარეცხვა. </w:t>
      </w:r>
    </w:p>
    <w:p w:rsidR="002072B2" w:rsidRPr="006601F5" w:rsidRDefault="001F04D4" w:rsidP="007B11AC">
      <w:pPr>
        <w:jc w:val="both"/>
        <w:rPr>
          <w:color w:val="auto"/>
          <w:lang w:val="ka-GE"/>
        </w:rPr>
      </w:pPr>
      <w:proofErr w:type="spellStart"/>
      <w:r w:rsidRPr="006601F5">
        <w:rPr>
          <w:color w:val="auto"/>
          <w:lang w:val="ka-GE"/>
        </w:rPr>
        <w:t>გარეცხვითი</w:t>
      </w:r>
      <w:proofErr w:type="spellEnd"/>
      <w:r w:rsidR="002072B2" w:rsidRPr="006601F5">
        <w:rPr>
          <w:color w:val="auto"/>
          <w:lang w:val="ka-GE"/>
        </w:rPr>
        <w:t xml:space="preserve"> სამუშაოები ხორციელდება</w:t>
      </w:r>
      <w:r w:rsidR="00DD2414" w:rsidRPr="006601F5">
        <w:rPr>
          <w:color w:val="auto"/>
          <w:lang w:val="ka-GE"/>
        </w:rPr>
        <w:t xml:space="preserve"> ჰიდროელექტროსადგურის</w:t>
      </w:r>
      <w:r w:rsidR="00CD2F72" w:rsidRPr="006601F5">
        <w:rPr>
          <w:color w:val="auto"/>
          <w:lang w:val="ka-GE"/>
        </w:rPr>
        <w:t xml:space="preserve"> ჰიდროტექნიკური </w:t>
      </w:r>
      <w:r w:rsidR="00DD2414" w:rsidRPr="006601F5">
        <w:rPr>
          <w:color w:val="auto"/>
          <w:lang w:val="ka-GE"/>
        </w:rPr>
        <w:t xml:space="preserve">ნაგებობების ექსპლუატაციის </w:t>
      </w:r>
      <w:r w:rsidR="00745431" w:rsidRPr="006601F5">
        <w:rPr>
          <w:color w:val="auto"/>
          <w:lang w:val="ka-GE"/>
        </w:rPr>
        <w:t xml:space="preserve">დამტკიცებული </w:t>
      </w:r>
      <w:r w:rsidR="00CD2F72" w:rsidRPr="006601F5">
        <w:rPr>
          <w:color w:val="auto"/>
          <w:lang w:val="ka-GE"/>
        </w:rPr>
        <w:t>ინსტრუქცი</w:t>
      </w:r>
      <w:r w:rsidR="00745431" w:rsidRPr="006601F5">
        <w:rPr>
          <w:color w:val="auto"/>
          <w:lang w:val="ka-GE"/>
        </w:rPr>
        <w:t xml:space="preserve">ის </w:t>
      </w:r>
      <w:r w:rsidR="00BD5D04" w:rsidRPr="006601F5">
        <w:rPr>
          <w:color w:val="auto"/>
          <w:lang w:val="ka-GE"/>
        </w:rPr>
        <w:t>მიხედვით</w:t>
      </w:r>
      <w:r w:rsidR="00D24700" w:rsidRPr="006601F5">
        <w:rPr>
          <w:color w:val="auto"/>
          <w:lang w:val="ka-GE"/>
        </w:rPr>
        <w:t xml:space="preserve"> გაზაფხულის წყალდიდობის პერიოდში</w:t>
      </w:r>
      <w:r w:rsidR="00BD5D04" w:rsidRPr="006601F5">
        <w:rPr>
          <w:color w:val="auto"/>
          <w:lang w:val="ka-GE"/>
        </w:rPr>
        <w:t>,</w:t>
      </w:r>
      <w:r w:rsidR="00D24700" w:rsidRPr="006601F5">
        <w:rPr>
          <w:color w:val="auto"/>
          <w:lang w:val="ka-GE"/>
        </w:rPr>
        <w:t xml:space="preserve"> </w:t>
      </w:r>
      <w:r w:rsidR="00CD2F72" w:rsidRPr="006601F5">
        <w:rPr>
          <w:color w:val="auto"/>
          <w:lang w:val="ka-GE"/>
        </w:rPr>
        <w:t xml:space="preserve">შესაბამისი სახელმწიფო </w:t>
      </w:r>
      <w:r w:rsidR="00BD5D04" w:rsidRPr="006601F5">
        <w:rPr>
          <w:color w:val="auto"/>
          <w:lang w:val="ka-GE"/>
        </w:rPr>
        <w:t>სტრუქტურების ინფორმირებით.</w:t>
      </w:r>
      <w:r w:rsidR="00CD2F72" w:rsidRPr="006601F5">
        <w:rPr>
          <w:color w:val="auto"/>
          <w:lang w:val="ka-GE"/>
        </w:rPr>
        <w:t xml:space="preserve"> </w:t>
      </w:r>
      <w:r w:rsidR="002072B2" w:rsidRPr="006601F5">
        <w:rPr>
          <w:color w:val="auto"/>
          <w:lang w:val="ka-GE"/>
        </w:rPr>
        <w:t xml:space="preserve"> </w:t>
      </w:r>
    </w:p>
    <w:p w:rsidR="002072B2" w:rsidRPr="006601F5" w:rsidRDefault="002072B2" w:rsidP="007B11AC">
      <w:pPr>
        <w:jc w:val="both"/>
        <w:rPr>
          <w:color w:val="auto"/>
          <w:lang w:val="ka-GE"/>
        </w:rPr>
      </w:pPr>
      <w:r w:rsidRPr="006601F5">
        <w:rPr>
          <w:color w:val="auto"/>
          <w:lang w:val="ka-GE"/>
        </w:rPr>
        <w:t xml:space="preserve">კაშხლის ქვედა ბიეფში ჩატარებული კვლევის შედეგების მიხედვით ჰესის გავლენის ზონაში წყალსაცავიდან გამოტანილი ნატანის დალექვა არ ხდება, რაც კარგად ჩანს ვიზუალური დათვალიერებითაც და შესაბამისად წყლის უხერხემლოებზე მნიშნელოვანი ზემოქმედებას ადგილი არ აქვს. </w:t>
      </w:r>
      <w:r w:rsidR="00CD2F72" w:rsidRPr="006601F5">
        <w:rPr>
          <w:color w:val="auto"/>
          <w:lang w:val="ka-GE"/>
        </w:rPr>
        <w:t xml:space="preserve"> </w:t>
      </w:r>
      <w:r w:rsidRPr="006601F5">
        <w:rPr>
          <w:color w:val="auto"/>
          <w:lang w:val="ka-GE"/>
        </w:rPr>
        <w:t xml:space="preserve">წყალსაცავის სასარგებლო მოცულობა შემცირებულია, წყალუხვობის პერიოდში არ ხდება წყლის ხარჯის რეგულირება და კაშხლის ქვედა ბიეფში დაუბრკოლებლად გადაედინება ბუნებრივად მაღალი </w:t>
      </w:r>
      <w:proofErr w:type="spellStart"/>
      <w:r w:rsidRPr="006601F5">
        <w:rPr>
          <w:color w:val="auto"/>
          <w:lang w:val="ka-GE"/>
        </w:rPr>
        <w:t>სიმღვრივის</w:t>
      </w:r>
      <w:proofErr w:type="spellEnd"/>
      <w:r w:rsidRPr="006601F5">
        <w:rPr>
          <w:color w:val="auto"/>
          <w:lang w:val="ka-GE"/>
        </w:rPr>
        <w:t xml:space="preserve"> წყალი. გამომდინარე აღნიშნულიდან, შეიძლება ითქვას, რომ წყალსაცავის რეცხვის პროცესში შეწონილი ნაწილაკებით დაბინძურებული წყლის გატარება მნიშვნელოვან გავლენას ვერ ახდენს აქ მობინადრე იქთიოფაუნაზე. </w:t>
      </w:r>
    </w:p>
    <w:p w:rsidR="00D24700" w:rsidRPr="006601F5" w:rsidRDefault="00D24700" w:rsidP="007B11AC">
      <w:pPr>
        <w:jc w:val="both"/>
        <w:rPr>
          <w:color w:val="auto"/>
          <w:lang w:val="ka-GE"/>
        </w:rPr>
      </w:pPr>
    </w:p>
    <w:p w:rsidR="00DF5959" w:rsidRPr="006601F5" w:rsidRDefault="00DF5959" w:rsidP="007B11AC">
      <w:pPr>
        <w:pStyle w:val="Heading4"/>
        <w:spacing w:line="240" w:lineRule="auto"/>
        <w:rPr>
          <w:color w:val="auto"/>
          <w:lang w:eastAsia="ru-RU"/>
        </w:rPr>
      </w:pPr>
      <w:bookmarkStart w:id="95" w:name="_Toc64633171"/>
      <w:r w:rsidRPr="006601F5">
        <w:rPr>
          <w:color w:val="auto"/>
          <w:lang w:eastAsia="ru-RU"/>
        </w:rPr>
        <w:t>შემარბილებელი ღონისძიებები</w:t>
      </w:r>
      <w:bookmarkEnd w:id="95"/>
    </w:p>
    <w:p w:rsidR="002072B2" w:rsidRPr="006601F5" w:rsidRDefault="006861D9" w:rsidP="007B11AC">
      <w:pPr>
        <w:pStyle w:val="ListParagraph"/>
        <w:numPr>
          <w:ilvl w:val="0"/>
          <w:numId w:val="209"/>
        </w:numPr>
        <w:jc w:val="both"/>
        <w:rPr>
          <w:color w:val="auto"/>
          <w:lang w:val="ka-GE"/>
        </w:rPr>
      </w:pPr>
      <w:r w:rsidRPr="006601F5">
        <w:rPr>
          <w:color w:val="auto"/>
          <w:lang w:val="ka-GE"/>
        </w:rPr>
        <w:t>გაგრძელდება</w:t>
      </w:r>
      <w:r w:rsidR="002072B2" w:rsidRPr="006601F5">
        <w:rPr>
          <w:color w:val="auto"/>
          <w:lang w:val="ka-GE"/>
        </w:rPr>
        <w:t xml:space="preserve"> მუდმივი კონტროლი ეკოლოგიური ხარჯის უწყვეტ რეჟიმში გატარებაზე;</w:t>
      </w:r>
    </w:p>
    <w:p w:rsidR="002072B2" w:rsidRPr="006601F5" w:rsidRDefault="00623FE6" w:rsidP="007B11AC">
      <w:pPr>
        <w:pStyle w:val="ListParagraph"/>
        <w:numPr>
          <w:ilvl w:val="0"/>
          <w:numId w:val="209"/>
        </w:numPr>
        <w:jc w:val="both"/>
        <w:rPr>
          <w:color w:val="auto"/>
          <w:lang w:val="ka-GE"/>
        </w:rPr>
      </w:pPr>
      <w:r w:rsidRPr="006601F5">
        <w:rPr>
          <w:color w:val="auto"/>
          <w:lang w:val="ka-GE"/>
        </w:rPr>
        <w:t>თევზსავალ</w:t>
      </w:r>
      <w:r w:rsidR="002072B2" w:rsidRPr="006601F5">
        <w:rPr>
          <w:color w:val="auto"/>
          <w:lang w:val="ka-GE"/>
        </w:rPr>
        <w:t>ის ტექნიკური გამართულობის უზრუნველყოფა</w:t>
      </w:r>
      <w:r w:rsidRPr="006601F5">
        <w:rPr>
          <w:color w:val="auto"/>
          <w:lang w:val="ka-GE"/>
        </w:rPr>
        <w:t xml:space="preserve"> (არსებულის)</w:t>
      </w:r>
      <w:r w:rsidR="002072B2" w:rsidRPr="006601F5">
        <w:rPr>
          <w:color w:val="auto"/>
          <w:lang w:val="ka-GE"/>
        </w:rPr>
        <w:t>;</w:t>
      </w:r>
    </w:p>
    <w:p w:rsidR="002072B2" w:rsidRPr="006601F5" w:rsidRDefault="002072B2" w:rsidP="007B11AC">
      <w:pPr>
        <w:pStyle w:val="ListParagraph"/>
        <w:numPr>
          <w:ilvl w:val="0"/>
          <w:numId w:val="209"/>
        </w:numPr>
        <w:jc w:val="both"/>
        <w:rPr>
          <w:color w:val="auto"/>
          <w:lang w:val="ka-GE"/>
        </w:rPr>
      </w:pPr>
      <w:r w:rsidRPr="006601F5">
        <w:rPr>
          <w:color w:val="auto"/>
          <w:lang w:val="ka-GE"/>
        </w:rPr>
        <w:t xml:space="preserve">ჰესის გავლენის ზონაში (კაშხლიდან </w:t>
      </w:r>
      <w:r w:rsidR="00CD2F72" w:rsidRPr="006601F5">
        <w:rPr>
          <w:color w:val="auto"/>
          <w:lang w:val="ka-GE"/>
        </w:rPr>
        <w:t>ძალოვანი</w:t>
      </w:r>
      <w:r w:rsidRPr="006601F5">
        <w:rPr>
          <w:color w:val="auto"/>
          <w:lang w:val="ka-GE"/>
        </w:rPr>
        <w:t xml:space="preserve"> </w:t>
      </w:r>
      <w:r w:rsidR="00C77CAA" w:rsidRPr="006601F5">
        <w:rPr>
          <w:color w:val="auto"/>
          <w:lang w:val="ka-GE"/>
        </w:rPr>
        <w:t>კვანძ</w:t>
      </w:r>
      <w:r w:rsidRPr="006601F5">
        <w:rPr>
          <w:color w:val="auto"/>
          <w:lang w:val="ka-GE"/>
        </w:rPr>
        <w:t xml:space="preserve">ის კვეთამდე მონაკვეთი) </w:t>
      </w:r>
      <w:r w:rsidR="009D059C" w:rsidRPr="006601F5">
        <w:rPr>
          <w:color w:val="auto"/>
          <w:lang w:val="ka-GE"/>
        </w:rPr>
        <w:t>5</w:t>
      </w:r>
      <w:r w:rsidR="00191670" w:rsidRPr="006601F5">
        <w:rPr>
          <w:color w:val="auto"/>
          <w:lang w:val="ka-GE"/>
        </w:rPr>
        <w:t xml:space="preserve"> </w:t>
      </w:r>
      <w:r w:rsidRPr="006601F5">
        <w:rPr>
          <w:color w:val="auto"/>
          <w:lang w:val="ka-GE"/>
        </w:rPr>
        <w:t xml:space="preserve">წელიწადში </w:t>
      </w:r>
      <w:r w:rsidR="00623FE6" w:rsidRPr="006601F5">
        <w:rPr>
          <w:color w:val="auto"/>
          <w:lang w:val="ka-GE"/>
        </w:rPr>
        <w:t>ერთხელ</w:t>
      </w:r>
      <w:r w:rsidRPr="006601F5">
        <w:rPr>
          <w:color w:val="auto"/>
          <w:lang w:val="ka-GE"/>
        </w:rPr>
        <w:t xml:space="preserve"> ჩატარდება ჰიდრობიოლოგიურ-</w:t>
      </w:r>
      <w:proofErr w:type="spellStart"/>
      <w:r w:rsidRPr="006601F5">
        <w:rPr>
          <w:color w:val="auto"/>
          <w:lang w:val="ka-GE"/>
        </w:rPr>
        <w:t>იქთიოლოგიური</w:t>
      </w:r>
      <w:proofErr w:type="spellEnd"/>
      <w:r w:rsidRPr="006601F5">
        <w:rPr>
          <w:color w:val="auto"/>
          <w:lang w:val="ka-GE"/>
        </w:rPr>
        <w:t xml:space="preserve"> მონიტორინგი</w:t>
      </w:r>
      <w:r w:rsidR="00191670" w:rsidRPr="006601F5">
        <w:rPr>
          <w:color w:val="auto"/>
          <w:lang w:val="ka-GE"/>
        </w:rPr>
        <w:t>;</w:t>
      </w:r>
      <w:r w:rsidRPr="006601F5">
        <w:rPr>
          <w:color w:val="auto"/>
          <w:lang w:val="ka-GE"/>
        </w:rPr>
        <w:t xml:space="preserve"> </w:t>
      </w:r>
    </w:p>
    <w:p w:rsidR="002072B2" w:rsidRPr="006601F5" w:rsidRDefault="002072B2" w:rsidP="007B11AC">
      <w:pPr>
        <w:pStyle w:val="ListParagraph"/>
        <w:numPr>
          <w:ilvl w:val="0"/>
          <w:numId w:val="209"/>
        </w:numPr>
        <w:jc w:val="both"/>
        <w:rPr>
          <w:color w:val="auto"/>
          <w:lang w:val="ka-GE"/>
        </w:rPr>
      </w:pPr>
      <w:r w:rsidRPr="006601F5">
        <w:rPr>
          <w:color w:val="auto"/>
          <w:lang w:val="ka-GE"/>
        </w:rPr>
        <w:t>ნარჩენების მართვ</w:t>
      </w:r>
      <w:r w:rsidR="00D24700" w:rsidRPr="006601F5">
        <w:rPr>
          <w:color w:val="auto"/>
          <w:lang w:val="ka-GE"/>
        </w:rPr>
        <w:t>ის წესების დაცვა</w:t>
      </w:r>
      <w:r w:rsidRPr="006601F5">
        <w:rPr>
          <w:color w:val="auto"/>
          <w:lang w:val="ka-GE"/>
        </w:rPr>
        <w:t>;</w:t>
      </w:r>
    </w:p>
    <w:p w:rsidR="002072B2" w:rsidRPr="006601F5" w:rsidRDefault="002072B2" w:rsidP="007B11AC">
      <w:pPr>
        <w:pStyle w:val="ListParagraph"/>
        <w:numPr>
          <w:ilvl w:val="0"/>
          <w:numId w:val="209"/>
        </w:numPr>
        <w:jc w:val="both"/>
        <w:rPr>
          <w:color w:val="auto"/>
          <w:lang w:val="ka-GE"/>
        </w:rPr>
      </w:pPr>
      <w:r w:rsidRPr="006601F5">
        <w:rPr>
          <w:color w:val="auto"/>
          <w:lang w:val="ka-GE"/>
        </w:rPr>
        <w:lastRenderedPageBreak/>
        <w:t>ჰესის პერსონალის ინსტრუქტაჟი თევზის უკანონოდ მოპოვებასთან დაკავშირებული პასუხისმგებლობის თაობაზე.</w:t>
      </w:r>
    </w:p>
    <w:p w:rsidR="002072B2" w:rsidRPr="006601F5" w:rsidRDefault="002072B2" w:rsidP="007B11AC">
      <w:pPr>
        <w:jc w:val="both"/>
        <w:rPr>
          <w:color w:val="auto"/>
          <w:lang w:val="ka-GE"/>
        </w:rPr>
      </w:pPr>
    </w:p>
    <w:p w:rsidR="003C01ED" w:rsidRPr="006601F5" w:rsidRDefault="003C01ED" w:rsidP="007B11AC">
      <w:pPr>
        <w:pStyle w:val="Heading2"/>
        <w:spacing w:line="240" w:lineRule="auto"/>
        <w:rPr>
          <w:rFonts w:eastAsia="Times New Roman"/>
          <w:color w:val="auto"/>
          <w:lang w:val="ka-GE"/>
        </w:rPr>
      </w:pPr>
      <w:bookmarkStart w:id="96" w:name="h.3rdcrjn"/>
      <w:bookmarkStart w:id="97" w:name="_Toc32581933"/>
      <w:bookmarkStart w:id="98" w:name="_Toc64633172"/>
      <w:bookmarkEnd w:id="96"/>
      <w:r w:rsidRPr="006601F5">
        <w:rPr>
          <w:rFonts w:eastAsia="Times New Roman"/>
          <w:color w:val="auto"/>
          <w:lang w:val="ka-GE"/>
        </w:rPr>
        <w:t>ვიზუალურ-ლანდშაფტური ზემოქმედება</w:t>
      </w:r>
      <w:bookmarkEnd w:id="97"/>
      <w:bookmarkEnd w:id="98"/>
    </w:p>
    <w:p w:rsidR="002072B2" w:rsidRPr="006601F5" w:rsidRDefault="002072B2" w:rsidP="007B11AC">
      <w:pPr>
        <w:jc w:val="both"/>
        <w:rPr>
          <w:color w:val="auto"/>
          <w:lang w:val="ka-GE"/>
        </w:rPr>
      </w:pPr>
      <w:r w:rsidRPr="006601F5">
        <w:rPr>
          <w:color w:val="auto"/>
          <w:lang w:val="ka-GE"/>
        </w:rPr>
        <w:t xml:space="preserve">ჰესის ექსპლუატაციის ხანგრძლივი პერიოდის განმავლობაში ჩამოყალიბებულია ტიპიური ტექნოგენური ლანდშაფტი. ჰესის კომუნიკაციები ხილულია მიმდებარე საავტომობილო მაგისტრალებიდან, მაგრამ უნდა აღინიშნოს ის ფაქტიც, რომ როგორც სათავე ნაგებობის, ასევე </w:t>
      </w:r>
      <w:r w:rsidR="00E25EF1" w:rsidRPr="006601F5">
        <w:rPr>
          <w:color w:val="auto"/>
          <w:lang w:val="ka-GE"/>
        </w:rPr>
        <w:t>ძალოვანი</w:t>
      </w:r>
      <w:r w:rsidRPr="006601F5">
        <w:rPr>
          <w:color w:val="auto"/>
          <w:lang w:val="ka-GE"/>
        </w:rPr>
        <w:t xml:space="preserve"> კვანძის ტერიტორიები გამწვანებული და კეთილმოწყობილია. ადგილობრივი მოსახლეობა</w:t>
      </w:r>
      <w:r w:rsidR="00D24700" w:rsidRPr="006601F5">
        <w:rPr>
          <w:color w:val="auto"/>
          <w:lang w:val="ka-GE"/>
        </w:rPr>
        <w:t xml:space="preserve"> </w:t>
      </w:r>
      <w:r w:rsidR="00EC38D8" w:rsidRPr="006601F5">
        <w:rPr>
          <w:color w:val="auto"/>
          <w:lang w:val="ka-GE"/>
        </w:rPr>
        <w:t>უკვე საუკუნეა</w:t>
      </w:r>
      <w:r w:rsidRPr="006601F5">
        <w:rPr>
          <w:color w:val="auto"/>
          <w:lang w:val="ka-GE"/>
        </w:rPr>
        <w:t xml:space="preserve"> ადაპტირებულია არსებულ მდგომარეობასთან და როგორც ჰესის კომუნიკაციები, ასევე წყალსაცავი ადგილობრივი ლანდშაფტის გა</w:t>
      </w:r>
      <w:r w:rsidR="00353287" w:rsidRPr="006601F5">
        <w:rPr>
          <w:color w:val="auto"/>
          <w:lang w:val="ka-GE"/>
        </w:rPr>
        <w:t>ნ</w:t>
      </w:r>
      <w:r w:rsidRPr="006601F5">
        <w:rPr>
          <w:color w:val="auto"/>
          <w:lang w:val="ka-GE"/>
        </w:rPr>
        <w:t xml:space="preserve">უყოფელ ნაწილს წარმოადგენს.  </w:t>
      </w:r>
    </w:p>
    <w:p w:rsidR="00D15B08" w:rsidRPr="006601F5" w:rsidRDefault="00D15B08" w:rsidP="007B11AC">
      <w:pPr>
        <w:jc w:val="both"/>
        <w:rPr>
          <w:color w:val="auto"/>
          <w:lang w:val="ka-GE"/>
        </w:rPr>
      </w:pPr>
      <w:r w:rsidRPr="006601F5">
        <w:rPr>
          <w:color w:val="auto"/>
          <w:lang w:val="ka-GE"/>
        </w:rPr>
        <w:t xml:space="preserve"> </w:t>
      </w:r>
    </w:p>
    <w:p w:rsidR="003C01ED" w:rsidRPr="006601F5" w:rsidRDefault="003C01ED" w:rsidP="007B11AC">
      <w:pPr>
        <w:pStyle w:val="Heading3"/>
        <w:spacing w:line="240" w:lineRule="auto"/>
        <w:rPr>
          <w:rFonts w:eastAsia="Times New Roman"/>
          <w:color w:val="auto"/>
          <w:lang w:eastAsia="ru-RU"/>
        </w:rPr>
      </w:pPr>
      <w:bookmarkStart w:id="99" w:name="_Toc32581936"/>
      <w:bookmarkStart w:id="100" w:name="_Toc434333233"/>
      <w:bookmarkStart w:id="101" w:name="_Toc64633173"/>
      <w:r w:rsidRPr="006601F5">
        <w:rPr>
          <w:rFonts w:eastAsia="Times New Roman"/>
          <w:color w:val="auto"/>
          <w:lang w:eastAsia="ru-RU"/>
        </w:rPr>
        <w:t>შემარბილებელი ღონისძიებები</w:t>
      </w:r>
      <w:bookmarkEnd w:id="99"/>
      <w:bookmarkEnd w:id="100"/>
      <w:bookmarkEnd w:id="101"/>
    </w:p>
    <w:p w:rsidR="002072B2" w:rsidRPr="006601F5" w:rsidRDefault="002072B2" w:rsidP="007B11AC">
      <w:pPr>
        <w:jc w:val="both"/>
        <w:rPr>
          <w:color w:val="auto"/>
          <w:lang w:val="ka-GE"/>
        </w:rPr>
      </w:pPr>
      <w:r w:rsidRPr="006601F5">
        <w:rPr>
          <w:color w:val="auto"/>
          <w:lang w:val="ka-GE"/>
        </w:rPr>
        <w:t>ვიზუალურ-ლანდშაფტური ზემოქმედების შერბილება მოხდება შემდეგი სახის ღონისძიებების გატარებით:</w:t>
      </w:r>
    </w:p>
    <w:p w:rsidR="002072B2" w:rsidRPr="006601F5" w:rsidRDefault="002072B2" w:rsidP="007B11AC">
      <w:pPr>
        <w:pStyle w:val="ListParagraph"/>
        <w:numPr>
          <w:ilvl w:val="0"/>
          <w:numId w:val="208"/>
        </w:numPr>
        <w:jc w:val="both"/>
        <w:rPr>
          <w:color w:val="auto"/>
          <w:lang w:val="ka-GE"/>
        </w:rPr>
      </w:pPr>
      <w:r w:rsidRPr="006601F5">
        <w:rPr>
          <w:color w:val="auto"/>
          <w:lang w:val="ka-GE"/>
        </w:rPr>
        <w:t>სარემონტო/სარეაბილიტაციო სამუშაოების დროს, დროებითი კონსტრუქციების, მასალების და ნარჩენების განთავსებისთვის შეძლებისდაგვარად „შეუმჩნეველი“ ადგილების შერჩევა;</w:t>
      </w:r>
    </w:p>
    <w:p w:rsidR="002072B2" w:rsidRPr="006601F5" w:rsidRDefault="002072B2" w:rsidP="007B11AC">
      <w:pPr>
        <w:pStyle w:val="ListParagraph"/>
        <w:numPr>
          <w:ilvl w:val="0"/>
          <w:numId w:val="208"/>
        </w:numPr>
        <w:jc w:val="both"/>
        <w:rPr>
          <w:color w:val="auto"/>
          <w:lang w:val="ka-GE"/>
        </w:rPr>
      </w:pPr>
      <w:r w:rsidRPr="006601F5">
        <w:rPr>
          <w:color w:val="auto"/>
          <w:lang w:val="ka-GE"/>
        </w:rPr>
        <w:t>ტერიტორიის სისუფთავის დაცვა;</w:t>
      </w:r>
    </w:p>
    <w:p w:rsidR="00D15B08" w:rsidRPr="006601F5" w:rsidRDefault="00D15B08" w:rsidP="007B11AC">
      <w:pPr>
        <w:jc w:val="both"/>
        <w:rPr>
          <w:color w:val="auto"/>
          <w:lang w:val="ka-GE"/>
        </w:rPr>
      </w:pPr>
    </w:p>
    <w:p w:rsidR="00DE735D" w:rsidRPr="006601F5" w:rsidRDefault="00D12D33" w:rsidP="007B11AC">
      <w:pPr>
        <w:pStyle w:val="Heading2"/>
        <w:spacing w:line="240" w:lineRule="auto"/>
        <w:rPr>
          <w:rFonts w:eastAsia="Times New Roman"/>
          <w:color w:val="auto"/>
          <w:lang w:val="ka-GE"/>
        </w:rPr>
      </w:pPr>
      <w:bookmarkStart w:id="102" w:name="_Toc32581938"/>
      <w:bookmarkStart w:id="103" w:name="_Toc64633174"/>
      <w:r w:rsidRPr="006601F5">
        <w:rPr>
          <w:rFonts w:eastAsia="Times New Roman"/>
          <w:color w:val="auto"/>
          <w:lang w:val="ka-GE"/>
        </w:rPr>
        <w:t>ნარჩენები</w:t>
      </w:r>
      <w:bookmarkEnd w:id="102"/>
      <w:bookmarkEnd w:id="103"/>
    </w:p>
    <w:p w:rsidR="002072B2" w:rsidRPr="006601F5" w:rsidRDefault="002072B2" w:rsidP="007B11AC">
      <w:pPr>
        <w:jc w:val="both"/>
        <w:rPr>
          <w:color w:val="auto"/>
          <w:lang w:val="ka-GE" w:eastAsia="ru-RU"/>
        </w:rPr>
      </w:pPr>
      <w:r w:rsidRPr="006601F5">
        <w:rPr>
          <w:color w:val="auto"/>
          <w:lang w:val="ka-GE" w:eastAsia="ru-RU"/>
        </w:rPr>
        <w:t xml:space="preserve">ჰესის ექსპლუატაციის ფაზაზე ადგილი აქვს, როგორც სახიფათო, ასევე </w:t>
      </w:r>
      <w:proofErr w:type="spellStart"/>
      <w:r w:rsidRPr="006601F5">
        <w:rPr>
          <w:color w:val="auto"/>
          <w:lang w:val="ka-GE" w:eastAsia="ru-RU"/>
        </w:rPr>
        <w:t>არასახიფათო</w:t>
      </w:r>
      <w:proofErr w:type="spellEnd"/>
      <w:r w:rsidRPr="006601F5">
        <w:rPr>
          <w:color w:val="auto"/>
          <w:lang w:val="ka-GE" w:eastAsia="ru-RU"/>
        </w:rPr>
        <w:t xml:space="preserve"> ნარჩენების წარმოქმნას. ნარჩენების მართვა  ხორციელდება საქართველოს გარემოს დაცვისა და სოფლის მეურნეობის სამინისტროსთან შეთანხმებული გეგმის შესაბამისად. შეთანხმების დამადასტურებელი დოკუმენტი თან ერთვის გზშ-ის ანგარიშს.  </w:t>
      </w:r>
    </w:p>
    <w:p w:rsidR="002072B2" w:rsidRPr="006601F5" w:rsidRDefault="002072B2" w:rsidP="007B11AC">
      <w:pPr>
        <w:jc w:val="both"/>
        <w:rPr>
          <w:color w:val="auto"/>
          <w:lang w:val="ka-GE" w:eastAsia="ru-RU"/>
        </w:rPr>
      </w:pPr>
      <w:bookmarkStart w:id="104" w:name="_Toc32581940"/>
      <w:r w:rsidRPr="006601F5">
        <w:rPr>
          <w:color w:val="auto"/>
          <w:lang w:val="ka-GE" w:eastAsia="ru-RU"/>
        </w:rPr>
        <w:t>ჰესის ტერიტორიაზე განთავსებულია საკმარისი რაოდენობის და მოცულობის ნარჩენების შესაგროვებელი შესაბამისი მარკირების მქონე კონტეინერები. მოწყობილია სახიფათო ნარჩენებს დროებითი განთავსების სასაწყობო სათავსი, რომლის კარებები დაცულია რკინის გისოსით</w:t>
      </w:r>
      <w:r w:rsidR="00765818" w:rsidRPr="006601F5">
        <w:rPr>
          <w:color w:val="auto"/>
          <w:lang w:val="ka-GE" w:eastAsia="ru-RU"/>
        </w:rPr>
        <w:t xml:space="preserve"> და კარგად ნიავდება</w:t>
      </w:r>
      <w:r w:rsidRPr="006601F5">
        <w:rPr>
          <w:color w:val="auto"/>
          <w:lang w:val="ka-GE" w:eastAsia="ru-RU"/>
        </w:rPr>
        <w:t xml:space="preserve">. საწყობში  სახიფათო ნარჩენები დასაწყობებულია სპეციალურ ტარაში  შესაბამისი მარკირებით. საწყობის იატაკი და წინა მოედანი დაფარულია მყარი საფარით და შესაბამისად სახიფათო ნივთიერებების დაღვრის შემთხვევაში ტერიტორიაზე გავრცელებს რისკი პრაქტიკულად არ არსებობს. საწყობის შენობის წინა მოედანზე მოწყობილია ავარიულად დაღვრილი ზეთების შესაგროვებელი ბეტონის ორმო.  </w:t>
      </w:r>
    </w:p>
    <w:p w:rsidR="002072B2" w:rsidRPr="006601F5" w:rsidRDefault="002072B2" w:rsidP="007B11AC">
      <w:pPr>
        <w:jc w:val="both"/>
        <w:rPr>
          <w:color w:val="auto"/>
          <w:lang w:val="ka-GE" w:eastAsia="ru-RU"/>
        </w:rPr>
      </w:pPr>
      <w:r w:rsidRPr="006601F5">
        <w:rPr>
          <w:color w:val="auto"/>
          <w:lang w:val="ka-GE" w:eastAsia="ru-RU"/>
        </w:rPr>
        <w:t xml:space="preserve">სახიფათო ნარჩენების საწყობის გვერდით განთავსებულია ზეთის მეურნეობის საწყობი. ზეთის მეურნეობის ტერიტორიაზე ადრეულ წლებში წარმოებდა ნამუშევარი ზეთების აღდგენა რისთვისაც გააჩნდათ ზეთის სეპარაციის დანადგარები. აღნიშნული დანადგარები წლების განმავლობაში უმოქმედოა, მწყობრიდან გამოსულია და აღდგენას აღარ ექვემდებარება. აღნიშნულის  გათვალისწინებით, სს „ერგო პრო ჯორჯია გენერაცია“ გეგმავს ზეთის სეპარატორების შესაბამისი ნებართვის მქონე კონტრაქტორისათვის გადაცემას. კონტრაქტორი გამოვლენილი იქნება კონკურსის  წესით.    </w:t>
      </w:r>
    </w:p>
    <w:p w:rsidR="002072B2" w:rsidRPr="006601F5" w:rsidRDefault="002072B2" w:rsidP="007B11AC">
      <w:pPr>
        <w:jc w:val="both"/>
        <w:rPr>
          <w:color w:val="auto"/>
          <w:lang w:val="ka-GE" w:eastAsia="ru-RU"/>
        </w:rPr>
      </w:pPr>
      <w:r w:rsidRPr="006601F5">
        <w:rPr>
          <w:color w:val="auto"/>
          <w:lang w:val="ka-GE" w:eastAsia="ru-RU"/>
        </w:rPr>
        <w:lastRenderedPageBreak/>
        <w:t xml:space="preserve">სს „ერგო პრო ჯორჯია გენერაცია“-ს ემსახურება შესაბამისი კვალიფიკაციის მქონე გარემოსდაცვითი მმართველი. სახიფათო ნარჩენების შემდგომი მართვის მიზნით გადაეცემა კონკურსის წესით შერჩეულ კონტრაქტორებს.  </w:t>
      </w:r>
    </w:p>
    <w:p w:rsidR="002072B2" w:rsidRPr="006601F5" w:rsidRDefault="002072B2" w:rsidP="007B11AC">
      <w:pPr>
        <w:jc w:val="both"/>
        <w:rPr>
          <w:color w:val="auto"/>
          <w:lang w:val="ka-GE" w:eastAsia="ru-RU"/>
        </w:rPr>
      </w:pPr>
      <w:r w:rsidRPr="006601F5">
        <w:rPr>
          <w:color w:val="auto"/>
          <w:lang w:val="ka-GE" w:eastAsia="ru-RU"/>
        </w:rPr>
        <w:t>ჰესის ტერიტორიაზე წლის განმავლობაში წარმოქმნილი მუნიციპალური ნარჩენების რაოდენობა შეადგენს საშუალოდ 5.3 მ</w:t>
      </w:r>
      <w:r w:rsidRPr="006601F5">
        <w:rPr>
          <w:color w:val="auto"/>
          <w:vertAlign w:val="superscript"/>
          <w:lang w:val="ka-GE" w:eastAsia="ru-RU"/>
        </w:rPr>
        <w:t>3</w:t>
      </w:r>
      <w:r w:rsidRPr="006601F5">
        <w:rPr>
          <w:color w:val="auto"/>
          <w:lang w:val="ka-GE" w:eastAsia="ru-RU"/>
        </w:rPr>
        <w:t xml:space="preserve">/წელ-ს. ტერიტორიიდან ნარჩენების გატანა ხდება შპს „თბილსერვის ჯგუფი“-ს მიერ შესაბამისი ხელშეკრულების საფუძველზე.    </w:t>
      </w:r>
    </w:p>
    <w:p w:rsidR="002072B2" w:rsidRPr="006601F5" w:rsidRDefault="002072B2" w:rsidP="007B11AC">
      <w:pPr>
        <w:jc w:val="both"/>
        <w:rPr>
          <w:color w:val="auto"/>
          <w:lang w:val="ka-GE" w:eastAsia="ru-RU"/>
        </w:rPr>
      </w:pPr>
      <w:r w:rsidRPr="006601F5">
        <w:rPr>
          <w:color w:val="auto"/>
          <w:lang w:val="ka-GE" w:eastAsia="ru-RU"/>
        </w:rPr>
        <w:t xml:space="preserve">ზოგადად შეიძლება ითქვას, რომ ჰესის ტერიტორიაზე ნარჩენების გეგმით გათვალისწინებული  პირობები  შესრულებულია.  </w:t>
      </w:r>
    </w:p>
    <w:bookmarkEnd w:id="104"/>
    <w:p w:rsidR="00DE735D" w:rsidRPr="006601F5" w:rsidRDefault="00DE735D" w:rsidP="007B11AC">
      <w:pPr>
        <w:pStyle w:val="ListParagraph"/>
        <w:spacing w:after="0"/>
        <w:ind w:left="0"/>
        <w:jc w:val="both"/>
        <w:rPr>
          <w:noProof/>
          <w:color w:val="auto"/>
          <w:lang w:val="ka-GE"/>
        </w:rPr>
      </w:pPr>
    </w:p>
    <w:p w:rsidR="00D428A6" w:rsidRPr="006601F5" w:rsidRDefault="00A82B0F" w:rsidP="007B11AC">
      <w:pPr>
        <w:pStyle w:val="Heading3"/>
        <w:spacing w:line="240" w:lineRule="auto"/>
        <w:rPr>
          <w:color w:val="auto"/>
          <w:lang w:eastAsia="ru-RU"/>
        </w:rPr>
      </w:pPr>
      <w:r w:rsidRPr="006601F5">
        <w:rPr>
          <w:color w:val="auto"/>
          <w:lang w:eastAsia="ru-RU"/>
        </w:rPr>
        <w:t xml:space="preserve"> </w:t>
      </w:r>
      <w:bookmarkStart w:id="105" w:name="_Toc64633175"/>
      <w:r w:rsidR="00D428A6" w:rsidRPr="006601F5">
        <w:rPr>
          <w:color w:val="auto"/>
          <w:lang w:eastAsia="ru-RU"/>
        </w:rPr>
        <w:t>შემარბილებელი ღონისძიებები</w:t>
      </w:r>
      <w:bookmarkEnd w:id="105"/>
    </w:p>
    <w:p w:rsidR="002072B2" w:rsidRPr="006601F5" w:rsidRDefault="002072B2" w:rsidP="007B11AC">
      <w:pPr>
        <w:pStyle w:val="ListParagraph"/>
        <w:numPr>
          <w:ilvl w:val="0"/>
          <w:numId w:val="226"/>
        </w:numPr>
        <w:jc w:val="both"/>
        <w:rPr>
          <w:color w:val="auto"/>
          <w:lang w:val="ka-GE"/>
        </w:rPr>
      </w:pPr>
      <w:r w:rsidRPr="006601F5">
        <w:rPr>
          <w:color w:val="auto"/>
          <w:lang w:val="ka-GE"/>
        </w:rPr>
        <w:t xml:space="preserve">დამყარდება სისტემატური კონტროლი სახიფათო ნარჩენები დროებითი განთავსების პირობების დაცვის მდგომარეობაზე. ნარჩენების შესანახი ტარის ნარჩენების ტიპის მიხედვით მარკირება, საჭიროების შემთხვევაში - ჰერმეტულად დახურვა; </w:t>
      </w:r>
    </w:p>
    <w:p w:rsidR="002072B2" w:rsidRPr="006601F5" w:rsidRDefault="002072B2" w:rsidP="007B11AC">
      <w:pPr>
        <w:pStyle w:val="ListParagraph"/>
        <w:numPr>
          <w:ilvl w:val="0"/>
          <w:numId w:val="226"/>
        </w:numPr>
        <w:jc w:val="both"/>
        <w:rPr>
          <w:color w:val="auto"/>
          <w:lang w:val="ka-GE"/>
        </w:rPr>
      </w:pPr>
      <w:r w:rsidRPr="006601F5">
        <w:rPr>
          <w:color w:val="auto"/>
          <w:lang w:val="ka-GE"/>
        </w:rPr>
        <w:t>სახიფათო ნარჩენების გატანა</w:t>
      </w:r>
      <w:r w:rsidR="00C1788E" w:rsidRPr="006601F5">
        <w:rPr>
          <w:color w:val="auto"/>
          <w:lang w:val="ka-GE"/>
        </w:rPr>
        <w:t xml:space="preserve"> (როგორც თხევადი </w:t>
      </w:r>
      <w:proofErr w:type="spellStart"/>
      <w:r w:rsidR="00C1788E" w:rsidRPr="006601F5">
        <w:rPr>
          <w:color w:val="auto"/>
          <w:lang w:val="ka-GE"/>
        </w:rPr>
        <w:t>ზე</w:t>
      </w:r>
      <w:r w:rsidR="00116150" w:rsidRPr="006601F5">
        <w:rPr>
          <w:color w:val="auto"/>
          <w:lang w:val="ka-GE"/>
        </w:rPr>
        <w:t>თ</w:t>
      </w:r>
      <w:r w:rsidR="00C1788E" w:rsidRPr="006601F5">
        <w:rPr>
          <w:color w:val="auto"/>
          <w:lang w:val="ka-GE"/>
        </w:rPr>
        <w:t>დამჭერებიდან</w:t>
      </w:r>
      <w:proofErr w:type="spellEnd"/>
      <w:r w:rsidR="00C1788E" w:rsidRPr="006601F5">
        <w:rPr>
          <w:color w:val="auto"/>
          <w:lang w:val="ka-GE"/>
        </w:rPr>
        <w:t xml:space="preserve"> ასევ მყარი)</w:t>
      </w:r>
      <w:r w:rsidRPr="006601F5">
        <w:rPr>
          <w:color w:val="auto"/>
          <w:lang w:val="ka-GE"/>
        </w:rPr>
        <w:t xml:space="preserve"> და შემდგომი მართვა ამ საქმიანობაზე სათანადო ნებართვის მქონე კონკურსის წესით შერჩეული კონტრაქტორი კომპანიის საშუალებით;</w:t>
      </w:r>
    </w:p>
    <w:p w:rsidR="002072B2" w:rsidRPr="006601F5" w:rsidRDefault="002072B2" w:rsidP="007B11AC">
      <w:pPr>
        <w:pStyle w:val="ListParagraph"/>
        <w:numPr>
          <w:ilvl w:val="0"/>
          <w:numId w:val="226"/>
        </w:numPr>
        <w:jc w:val="both"/>
        <w:rPr>
          <w:color w:val="auto"/>
          <w:lang w:val="ka-GE"/>
        </w:rPr>
      </w:pPr>
      <w:r w:rsidRPr="006601F5">
        <w:rPr>
          <w:color w:val="auto"/>
          <w:lang w:val="ka-GE"/>
        </w:rPr>
        <w:t>ნარჩენების გატანასა და უტილიზაციაზე სერვისის მომწოდებელ კომპანიებთან ხელშეკრულებების არსებობა-</w:t>
      </w:r>
      <w:proofErr w:type="spellStart"/>
      <w:r w:rsidRPr="006601F5">
        <w:rPr>
          <w:color w:val="auto"/>
          <w:lang w:val="ka-GE"/>
        </w:rPr>
        <w:t>ვალიდურობის</w:t>
      </w:r>
      <w:proofErr w:type="spellEnd"/>
      <w:r w:rsidRPr="006601F5">
        <w:rPr>
          <w:color w:val="auto"/>
          <w:lang w:val="ka-GE"/>
        </w:rPr>
        <w:t xml:space="preserve"> კონტროლი, ხელშეკრულებების დროული განახლება და პირობების დაცვის კონტროლი;</w:t>
      </w:r>
    </w:p>
    <w:p w:rsidR="002072B2" w:rsidRPr="006601F5" w:rsidRDefault="002072B2" w:rsidP="007B11AC">
      <w:pPr>
        <w:pStyle w:val="ListParagraph"/>
        <w:numPr>
          <w:ilvl w:val="0"/>
          <w:numId w:val="226"/>
        </w:numPr>
        <w:jc w:val="both"/>
        <w:rPr>
          <w:color w:val="auto"/>
          <w:lang w:val="ka-GE"/>
        </w:rPr>
      </w:pPr>
      <w:r w:rsidRPr="006601F5">
        <w:rPr>
          <w:color w:val="auto"/>
          <w:lang w:val="ka-GE"/>
        </w:rPr>
        <w:t>პერსონალის ინსტრუქტაჟი ნარჩენების სწორად მართვის საკითხებში. განსაკუთრებით - სახიფათო ნარჩენებთან ან მასალასთან მომუშავე პერსონალის  ტრეინინგი.</w:t>
      </w:r>
    </w:p>
    <w:p w:rsidR="002072B2" w:rsidRPr="006601F5" w:rsidRDefault="002072B2" w:rsidP="007B11AC">
      <w:pPr>
        <w:jc w:val="both"/>
        <w:rPr>
          <w:color w:val="auto"/>
          <w:lang w:val="ka-GE"/>
        </w:rPr>
      </w:pPr>
    </w:p>
    <w:p w:rsidR="005252E8" w:rsidRPr="006601F5" w:rsidRDefault="005252E8" w:rsidP="007B11AC">
      <w:pPr>
        <w:pStyle w:val="Heading2"/>
        <w:spacing w:line="240" w:lineRule="auto"/>
        <w:rPr>
          <w:rFonts w:eastAsia="Times New Roman"/>
          <w:color w:val="auto"/>
          <w:lang w:val="ka-GE" w:eastAsia="ru-RU"/>
        </w:rPr>
      </w:pPr>
      <w:bookmarkStart w:id="106" w:name="_Toc64633176"/>
      <w:bookmarkStart w:id="107" w:name="_Toc32581943"/>
      <w:r w:rsidRPr="006601F5">
        <w:rPr>
          <w:rFonts w:eastAsia="Times New Roman"/>
          <w:color w:val="auto"/>
          <w:lang w:val="ka-GE" w:eastAsia="ru-RU"/>
        </w:rPr>
        <w:t>ზემოქმედება სოციალურ-ეკონომიკურ გარემოზე</w:t>
      </w:r>
      <w:bookmarkEnd w:id="106"/>
      <w:r w:rsidRPr="006601F5">
        <w:rPr>
          <w:rFonts w:eastAsia="Times New Roman"/>
          <w:color w:val="auto"/>
          <w:lang w:val="ka-GE" w:eastAsia="ru-RU"/>
        </w:rPr>
        <w:t xml:space="preserve"> </w:t>
      </w:r>
    </w:p>
    <w:p w:rsidR="005252E8" w:rsidRPr="006601F5" w:rsidRDefault="005252E8" w:rsidP="007B11AC">
      <w:pPr>
        <w:pStyle w:val="Heading3"/>
        <w:spacing w:line="240" w:lineRule="auto"/>
        <w:rPr>
          <w:rFonts w:eastAsia="Times New Roman"/>
          <w:color w:val="auto"/>
          <w:lang w:eastAsia="ru-RU"/>
        </w:rPr>
      </w:pPr>
      <w:bookmarkStart w:id="108" w:name="_Toc64633177"/>
      <w:r w:rsidRPr="006601F5">
        <w:rPr>
          <w:rFonts w:eastAsia="Times New Roman"/>
          <w:color w:val="auto"/>
          <w:lang w:eastAsia="ru-RU"/>
        </w:rPr>
        <w:t>ჯანმრთელობასა და უსაფრთხოებასთან დაკავშირებული რისკები</w:t>
      </w:r>
      <w:bookmarkEnd w:id="107"/>
      <w:bookmarkEnd w:id="108"/>
    </w:p>
    <w:p w:rsidR="002072B2" w:rsidRPr="006601F5" w:rsidRDefault="002072B2" w:rsidP="007B11AC">
      <w:pPr>
        <w:jc w:val="both"/>
        <w:rPr>
          <w:color w:val="auto"/>
          <w:lang w:val="ka-GE"/>
        </w:rPr>
      </w:pPr>
      <w:r w:rsidRPr="006601F5">
        <w:rPr>
          <w:color w:val="auto"/>
          <w:lang w:val="ka-GE"/>
        </w:rPr>
        <w:t xml:space="preserve">ჰესის </w:t>
      </w:r>
      <w:r w:rsidR="00116150" w:rsidRPr="006601F5">
        <w:rPr>
          <w:color w:val="auto"/>
          <w:lang w:val="ka-GE"/>
        </w:rPr>
        <w:t xml:space="preserve">ექსპლუატაციასთან </w:t>
      </w:r>
      <w:r w:rsidRPr="006601F5">
        <w:rPr>
          <w:color w:val="auto"/>
          <w:lang w:val="ka-GE"/>
        </w:rPr>
        <w:t xml:space="preserve">დაკავშირებით ტრანსპორტის მოძრაობა უმნიშვნელოა, ხოლო </w:t>
      </w:r>
      <w:r w:rsidR="00E25EF1" w:rsidRPr="006601F5">
        <w:rPr>
          <w:color w:val="auto"/>
          <w:lang w:val="ka-GE"/>
        </w:rPr>
        <w:t>ძალოვანი</w:t>
      </w:r>
      <w:r w:rsidRPr="006601F5">
        <w:rPr>
          <w:color w:val="auto"/>
          <w:lang w:val="ka-GE"/>
        </w:rPr>
        <w:t xml:space="preserve"> კვანძი 130 მ-თაა დაცილებული უახლოესი საცხოვრებელი ზონიდან. შესაბამისად ხმაურის გავრცელებასთან დაკავშირებულ ზემოქმედებას ადგილი არ აქვს. მტვრის და მავნე ნივთიერებების გავრცელებას ჰესის კომუნიკაციებიდან ადგილი არ აქვს და არც ამ ფაქტორთან დაკავშირებულ ზემოქმედებას აქვს ადგილი</w:t>
      </w:r>
      <w:r w:rsidR="001543CA" w:rsidRPr="006601F5">
        <w:rPr>
          <w:color w:val="auto"/>
          <w:lang w:val="ka-GE"/>
        </w:rPr>
        <w:t>.</w:t>
      </w:r>
      <w:r w:rsidRPr="006601F5">
        <w:rPr>
          <w:color w:val="auto"/>
          <w:lang w:val="ka-GE"/>
        </w:rPr>
        <w:t xml:space="preserve"> </w:t>
      </w:r>
    </w:p>
    <w:p w:rsidR="002072B2" w:rsidRPr="006601F5" w:rsidRDefault="002072B2" w:rsidP="007B11AC">
      <w:pPr>
        <w:jc w:val="both"/>
        <w:rPr>
          <w:color w:val="auto"/>
          <w:lang w:val="ka-GE"/>
        </w:rPr>
      </w:pPr>
      <w:r w:rsidRPr="006601F5">
        <w:rPr>
          <w:color w:val="auto"/>
          <w:lang w:val="ka-GE"/>
        </w:rPr>
        <w:t>ჰესის ქვესადგურის საცხოვრებელი ზონიდან დაცილების მანძილის (არანაკლებ</w:t>
      </w:r>
      <w:r w:rsidR="0097597B">
        <w:rPr>
          <w:color w:val="auto"/>
          <w:lang w:val="ka-GE"/>
        </w:rPr>
        <w:t xml:space="preserve"> </w:t>
      </w:r>
      <w:r w:rsidR="00D81BB4" w:rsidRPr="006601F5">
        <w:rPr>
          <w:color w:val="auto"/>
          <w:lang w:val="ka-GE"/>
        </w:rPr>
        <w:t>100</w:t>
      </w:r>
      <w:r w:rsidR="0097597B">
        <w:rPr>
          <w:color w:val="auto"/>
          <w:lang w:val="ka-GE"/>
        </w:rPr>
        <w:t xml:space="preserve"> </w:t>
      </w:r>
      <w:r w:rsidRPr="006601F5">
        <w:rPr>
          <w:color w:val="auto"/>
          <w:lang w:val="ka-GE"/>
        </w:rPr>
        <w:t xml:space="preserve">მ) გათვალისწინებით მოსახლეობაზე ელექტრომაგნიტური ველების გავლენას ადგილი არ აქვს. </w:t>
      </w:r>
    </w:p>
    <w:p w:rsidR="002072B2" w:rsidRPr="006601F5" w:rsidRDefault="002072B2" w:rsidP="007B11AC">
      <w:pPr>
        <w:jc w:val="both"/>
        <w:rPr>
          <w:color w:val="auto"/>
          <w:lang w:val="ka-GE"/>
        </w:rPr>
      </w:pPr>
      <w:r w:rsidRPr="006601F5">
        <w:rPr>
          <w:color w:val="auto"/>
          <w:lang w:val="ka-GE"/>
        </w:rPr>
        <w:t>ჰესის ექსპლუატაცია მოსახლეობის და პერსონალის უსაფრთხოების მ</w:t>
      </w:r>
      <w:r w:rsidR="00E8736A" w:rsidRPr="006601F5">
        <w:rPr>
          <w:color w:val="auto"/>
          <w:lang w:val="ka-GE"/>
        </w:rPr>
        <w:t>ა</w:t>
      </w:r>
      <w:r w:rsidRPr="006601F5">
        <w:rPr>
          <w:color w:val="auto"/>
          <w:lang w:val="ka-GE"/>
        </w:rPr>
        <w:t xml:space="preserve">ღალ რისკებთან დაკავშირებული არ არის. ამასთანავე ექსპლუატაციის პირობების შეცვლა მოსახლობისა და პერსონალის ჯანმრთელობაზე ზემოქმედების რისკების ზრდასთან დაკავშირებული არ არის. </w:t>
      </w:r>
    </w:p>
    <w:p w:rsidR="002072B2" w:rsidRPr="006601F5" w:rsidRDefault="002072B2" w:rsidP="007B11AC">
      <w:pPr>
        <w:jc w:val="both"/>
        <w:rPr>
          <w:color w:val="auto"/>
          <w:lang w:val="ka-GE"/>
        </w:rPr>
      </w:pPr>
    </w:p>
    <w:p w:rsidR="005252E8" w:rsidRPr="006601F5" w:rsidRDefault="005252E8" w:rsidP="007B11AC">
      <w:pPr>
        <w:pStyle w:val="Heading4"/>
        <w:spacing w:line="240" w:lineRule="auto"/>
        <w:rPr>
          <w:rFonts w:eastAsia="Times New Roman"/>
          <w:color w:val="auto"/>
          <w:lang w:eastAsia="ru-RU"/>
        </w:rPr>
      </w:pPr>
      <w:bookmarkStart w:id="109" w:name="_Toc32581946"/>
      <w:bookmarkStart w:id="110" w:name="_Toc481956190"/>
      <w:bookmarkStart w:id="111" w:name="_Toc440734115"/>
      <w:bookmarkStart w:id="112" w:name="_Toc64633178"/>
      <w:r w:rsidRPr="006601F5">
        <w:rPr>
          <w:rFonts w:eastAsia="Times New Roman"/>
          <w:color w:val="auto"/>
          <w:lang w:eastAsia="ru-RU"/>
        </w:rPr>
        <w:t>შემარბილებელი ღონისძიებები</w:t>
      </w:r>
      <w:bookmarkEnd w:id="109"/>
      <w:bookmarkEnd w:id="110"/>
      <w:bookmarkEnd w:id="111"/>
      <w:bookmarkEnd w:id="112"/>
      <w:r w:rsidRPr="006601F5">
        <w:rPr>
          <w:rFonts w:eastAsia="Times New Roman"/>
          <w:color w:val="auto"/>
          <w:lang w:eastAsia="ru-RU"/>
        </w:rPr>
        <w:t xml:space="preserve"> </w:t>
      </w:r>
    </w:p>
    <w:p w:rsidR="00AB7969" w:rsidRPr="006601F5" w:rsidRDefault="002072B2" w:rsidP="007B11AC">
      <w:pPr>
        <w:pStyle w:val="ListParagraph"/>
        <w:numPr>
          <w:ilvl w:val="0"/>
          <w:numId w:val="205"/>
        </w:numPr>
        <w:jc w:val="both"/>
        <w:rPr>
          <w:color w:val="auto"/>
          <w:lang w:val="ka-GE"/>
        </w:rPr>
      </w:pPr>
      <w:r w:rsidRPr="006601F5">
        <w:rPr>
          <w:color w:val="auto"/>
          <w:lang w:val="ka-GE"/>
        </w:rPr>
        <w:t>საფრთხის შემცველი უბნები</w:t>
      </w:r>
      <w:r w:rsidR="000F2909" w:rsidRPr="006601F5">
        <w:rPr>
          <w:color w:val="auto"/>
          <w:lang w:val="ka-GE"/>
        </w:rPr>
        <w:t>ს</w:t>
      </w:r>
      <w:r w:rsidRPr="006601F5">
        <w:rPr>
          <w:color w:val="auto"/>
          <w:lang w:val="ka-GE"/>
        </w:rPr>
        <w:t xml:space="preserve"> შემოღობვა, გამაფრთხილებელი ნიშნების დაყენება. შეტყობინების სისტემის</w:t>
      </w:r>
      <w:r w:rsidR="000F2909" w:rsidRPr="006601F5">
        <w:rPr>
          <w:color w:val="auto"/>
          <w:lang w:val="ka-GE"/>
        </w:rPr>
        <w:t xml:space="preserve"> (საყვირის)</w:t>
      </w:r>
      <w:r w:rsidRPr="006601F5">
        <w:rPr>
          <w:color w:val="auto"/>
          <w:lang w:val="ka-GE"/>
        </w:rPr>
        <w:t xml:space="preserve"> </w:t>
      </w:r>
      <w:r w:rsidR="00E8736A" w:rsidRPr="006601F5">
        <w:rPr>
          <w:color w:val="auto"/>
          <w:lang w:val="ka-GE"/>
        </w:rPr>
        <w:t>გამართულ მდგომარეობაში არსებობა</w:t>
      </w:r>
      <w:r w:rsidRPr="006601F5">
        <w:rPr>
          <w:color w:val="auto"/>
          <w:lang w:val="ka-GE"/>
        </w:rPr>
        <w:t xml:space="preserve"> და ადგილობრივი მოსახლეობისთვის გაცნობა. </w:t>
      </w:r>
    </w:p>
    <w:p w:rsidR="002072B2" w:rsidRPr="006601F5" w:rsidRDefault="002072B2" w:rsidP="007B11AC">
      <w:pPr>
        <w:pStyle w:val="ListParagraph"/>
        <w:numPr>
          <w:ilvl w:val="0"/>
          <w:numId w:val="205"/>
        </w:numPr>
        <w:jc w:val="both"/>
        <w:rPr>
          <w:color w:val="auto"/>
          <w:lang w:val="ka-GE"/>
        </w:rPr>
      </w:pPr>
      <w:r w:rsidRPr="006601F5">
        <w:rPr>
          <w:color w:val="auto"/>
          <w:lang w:val="ka-GE"/>
        </w:rPr>
        <w:t xml:space="preserve">შესაბამისი გამაფრთხილებელი, მიმართულების მაჩვენებელი და ამკრძალავი ნიშნების დაყენება სახიფათო ზონებში; </w:t>
      </w:r>
    </w:p>
    <w:p w:rsidR="002072B2" w:rsidRPr="006601F5" w:rsidRDefault="002072B2" w:rsidP="007B11AC">
      <w:pPr>
        <w:pStyle w:val="ListParagraph"/>
        <w:numPr>
          <w:ilvl w:val="0"/>
          <w:numId w:val="205"/>
        </w:numPr>
        <w:jc w:val="both"/>
        <w:rPr>
          <w:color w:val="auto"/>
          <w:lang w:val="ka-GE"/>
        </w:rPr>
      </w:pPr>
      <w:r w:rsidRPr="006601F5">
        <w:rPr>
          <w:color w:val="auto"/>
          <w:lang w:val="ka-GE"/>
        </w:rPr>
        <w:lastRenderedPageBreak/>
        <w:t>ჰესის კომუნიკაციების ტერიტორიებზე  ვიზიტორების  კონტროლი და დაშვება მხოლოდ ნებართვის მიღების და ვიზიტიორების პირადი დაცვის საშუალებებით აღჭურვის შემდეგ;</w:t>
      </w:r>
    </w:p>
    <w:p w:rsidR="002072B2" w:rsidRPr="006601F5" w:rsidRDefault="002072B2" w:rsidP="007B11AC">
      <w:pPr>
        <w:pStyle w:val="ListParagraph"/>
        <w:numPr>
          <w:ilvl w:val="0"/>
          <w:numId w:val="205"/>
        </w:numPr>
        <w:jc w:val="both"/>
        <w:rPr>
          <w:color w:val="auto"/>
          <w:lang w:val="ka-GE"/>
        </w:rPr>
      </w:pPr>
      <w:r w:rsidRPr="006601F5">
        <w:rPr>
          <w:color w:val="auto"/>
          <w:lang w:val="ka-GE"/>
        </w:rPr>
        <w:t>მოსახლეობისგან საჩივრების შემოსვლის შემთხვევაში მათი დაფიქსირება/აღრიცხვა და სათანადო რეაგირება;</w:t>
      </w:r>
    </w:p>
    <w:p w:rsidR="002072B2" w:rsidRPr="006601F5" w:rsidRDefault="002072B2" w:rsidP="007B11AC">
      <w:pPr>
        <w:pStyle w:val="ListParagraph"/>
        <w:numPr>
          <w:ilvl w:val="0"/>
          <w:numId w:val="205"/>
        </w:numPr>
        <w:jc w:val="both"/>
        <w:rPr>
          <w:color w:val="auto"/>
          <w:lang w:val="ka-GE"/>
        </w:rPr>
      </w:pPr>
      <w:r w:rsidRPr="006601F5">
        <w:rPr>
          <w:color w:val="auto"/>
          <w:lang w:val="ka-GE"/>
        </w:rPr>
        <w:t>პერსონალის სისტემატურად უზრუნველყოფა სპეციალური ტანსაცმლით და ინდივიდუალური დაცვის საშუალებებით;</w:t>
      </w:r>
    </w:p>
    <w:p w:rsidR="002072B2" w:rsidRPr="006601F5" w:rsidRDefault="002072B2" w:rsidP="007B11AC">
      <w:pPr>
        <w:pStyle w:val="ListParagraph"/>
        <w:numPr>
          <w:ilvl w:val="0"/>
          <w:numId w:val="205"/>
        </w:numPr>
        <w:jc w:val="both"/>
        <w:rPr>
          <w:color w:val="auto"/>
          <w:lang w:val="ka-GE"/>
        </w:rPr>
      </w:pPr>
      <w:r w:rsidRPr="006601F5">
        <w:rPr>
          <w:color w:val="auto"/>
          <w:lang w:val="ka-GE"/>
        </w:rPr>
        <w:t>პროფესიული და საწარმოო უსაფრთხოების საკითხებზე პერსონალის სწავლება</w:t>
      </w:r>
      <w:r w:rsidR="00E8736A" w:rsidRPr="006601F5">
        <w:rPr>
          <w:color w:val="auto"/>
          <w:lang w:val="ka-GE"/>
        </w:rPr>
        <w:t>.</w:t>
      </w:r>
      <w:r w:rsidRPr="006601F5">
        <w:rPr>
          <w:color w:val="auto"/>
          <w:lang w:val="ka-GE"/>
        </w:rPr>
        <w:t xml:space="preserve"> </w:t>
      </w:r>
    </w:p>
    <w:p w:rsidR="002072B2" w:rsidRPr="006601F5" w:rsidRDefault="002072B2" w:rsidP="007B11AC">
      <w:pPr>
        <w:jc w:val="both"/>
        <w:rPr>
          <w:color w:val="auto"/>
          <w:lang w:val="ka-GE"/>
        </w:rPr>
      </w:pPr>
    </w:p>
    <w:p w:rsidR="002072B2" w:rsidRPr="006601F5" w:rsidRDefault="00354C05" w:rsidP="007B11AC">
      <w:pPr>
        <w:pStyle w:val="Heading3"/>
        <w:spacing w:line="240" w:lineRule="auto"/>
        <w:rPr>
          <w:rFonts w:eastAsia="Times New Roman"/>
          <w:color w:val="auto"/>
        </w:rPr>
      </w:pPr>
      <w:bookmarkStart w:id="113" w:name="_Toc32581953"/>
      <w:bookmarkStart w:id="114" w:name="_Toc64633179"/>
      <w:r w:rsidRPr="006601F5">
        <w:rPr>
          <w:rFonts w:eastAsia="Times New Roman"/>
          <w:color w:val="auto"/>
        </w:rPr>
        <w:t xml:space="preserve">ზემოქმედება ადგილობრივ რესურსებზე და </w:t>
      </w:r>
      <w:bookmarkEnd w:id="113"/>
      <w:r w:rsidRPr="006601F5">
        <w:rPr>
          <w:rFonts w:eastAsia="Times New Roman"/>
          <w:color w:val="auto"/>
        </w:rPr>
        <w:t>მიწის გამოყენების პირობებზე</w:t>
      </w:r>
      <w:bookmarkEnd w:id="114"/>
    </w:p>
    <w:p w:rsidR="002072B2" w:rsidRPr="006601F5" w:rsidRDefault="002072B2" w:rsidP="007B11AC">
      <w:pPr>
        <w:jc w:val="both"/>
        <w:rPr>
          <w:color w:val="auto"/>
          <w:lang w:val="ka-GE"/>
        </w:rPr>
      </w:pPr>
      <w:r w:rsidRPr="006601F5">
        <w:rPr>
          <w:color w:val="auto"/>
          <w:lang w:val="ka-GE"/>
        </w:rPr>
        <w:t xml:space="preserve">ჰესის ექსპლუატაციის პირობების ცვლილება წყალსაცავის წყლით დატბორილი ტერიტორიების ფართობის ზრდასთან დაკავშირებული არ არის და შესაბამისად ადგილობრივ რესურსებზე ზემოქმედების ზრდას ადგილი არ აქვს.   </w:t>
      </w:r>
    </w:p>
    <w:p w:rsidR="002072B2" w:rsidRPr="006601F5" w:rsidRDefault="002072B2" w:rsidP="007B11AC">
      <w:pPr>
        <w:jc w:val="both"/>
        <w:rPr>
          <w:color w:val="auto"/>
          <w:lang w:val="ka-GE"/>
        </w:rPr>
      </w:pPr>
      <w:r w:rsidRPr="006601F5">
        <w:rPr>
          <w:color w:val="auto"/>
          <w:lang w:val="ka-GE"/>
        </w:rPr>
        <w:t xml:space="preserve">აღსანიშნავია, რომ ზაჰესის წყალსაცავი ადგილობრივი მოსახლეობის მიერ აქტიურად გამოიყენება სამოყვარულო თევზჭერისათვის, სარეკრიაციოდ და სპორტულ-გამაჯანსაღებელი დანიშნულებით.   </w:t>
      </w:r>
    </w:p>
    <w:p w:rsidR="002072B2" w:rsidRPr="006601F5" w:rsidRDefault="002072B2" w:rsidP="007B11AC">
      <w:pPr>
        <w:jc w:val="both"/>
        <w:rPr>
          <w:color w:val="auto"/>
          <w:lang w:val="ka-GE"/>
        </w:rPr>
      </w:pPr>
      <w:r w:rsidRPr="006601F5">
        <w:rPr>
          <w:color w:val="auto"/>
          <w:lang w:val="ka-GE"/>
        </w:rPr>
        <w:t xml:space="preserve">ექსპლუატაციის პირობების ცვლილება, ახალი მიწების ათვისებასთან დაკავშირებული არ არის შესაბამისად მიწის გამოყენების პირობების ცვლილებას  ადგილი არ აქვს. </w:t>
      </w:r>
    </w:p>
    <w:p w:rsidR="002072B2" w:rsidRPr="006601F5" w:rsidRDefault="002072B2" w:rsidP="007B11AC">
      <w:pPr>
        <w:jc w:val="both"/>
        <w:rPr>
          <w:color w:val="auto"/>
          <w:lang w:val="ka-GE"/>
        </w:rPr>
      </w:pPr>
    </w:p>
    <w:p w:rsidR="00AF49BE" w:rsidRPr="006601F5" w:rsidRDefault="00AF49BE" w:rsidP="007B11AC">
      <w:pPr>
        <w:pStyle w:val="Heading3"/>
        <w:spacing w:line="240" w:lineRule="auto"/>
        <w:rPr>
          <w:rFonts w:eastAsia="Times New Roman"/>
          <w:color w:val="auto"/>
        </w:rPr>
      </w:pPr>
      <w:bookmarkStart w:id="115" w:name="_Toc32581958"/>
      <w:bookmarkStart w:id="116" w:name="_Toc64633180"/>
      <w:r w:rsidRPr="006601F5">
        <w:rPr>
          <w:rFonts w:eastAsia="Times New Roman"/>
          <w:color w:val="auto"/>
        </w:rPr>
        <w:t>ზემოქმედება ეკონომიკაზე და ადგილობრივი მოსახლეობის ცხოვრების პირობებზე</w:t>
      </w:r>
      <w:bookmarkEnd w:id="115"/>
      <w:bookmarkEnd w:id="116"/>
    </w:p>
    <w:p w:rsidR="002072B2" w:rsidRPr="006601F5" w:rsidRDefault="002072B2" w:rsidP="007B11AC">
      <w:pPr>
        <w:jc w:val="both"/>
        <w:rPr>
          <w:color w:val="auto"/>
          <w:lang w:val="ka-GE"/>
        </w:rPr>
      </w:pPr>
      <w:r w:rsidRPr="006601F5">
        <w:rPr>
          <w:color w:val="auto"/>
          <w:lang w:val="ka-GE"/>
        </w:rPr>
        <w:t xml:space="preserve">ჰესის ექსპლუატაციის პირობების ცვლილების მიხედვით, გაზრდილია დადგმული სიმძლავრე, შესაბამისად გაზრდილია ჰესის მიერ გამომუშავებული ელექტროენერგიის რაოდენობა და ქვეყნის ენერგოსისტემას მიეწოდება დამატებითი ელეტროენერგია. </w:t>
      </w:r>
    </w:p>
    <w:p w:rsidR="002072B2" w:rsidRPr="006601F5" w:rsidRDefault="002072B2" w:rsidP="007B11AC">
      <w:pPr>
        <w:jc w:val="both"/>
        <w:rPr>
          <w:color w:val="auto"/>
          <w:lang w:val="ka-GE"/>
        </w:rPr>
      </w:pPr>
      <w:r w:rsidRPr="006601F5">
        <w:rPr>
          <w:color w:val="auto"/>
          <w:lang w:val="ka-GE"/>
        </w:rPr>
        <w:t xml:space="preserve">ცვლილება ჰესში დასაქმებული პერსონალის რაოდენობა არ იზრდება და ახალი სამუშაო ადგილები არ </w:t>
      </w:r>
      <w:r w:rsidR="00B44276" w:rsidRPr="006601F5">
        <w:rPr>
          <w:color w:val="auto"/>
          <w:lang w:val="ka-GE"/>
        </w:rPr>
        <w:t>შეიქმნება</w:t>
      </w:r>
      <w:r w:rsidRPr="006601F5">
        <w:rPr>
          <w:color w:val="auto"/>
          <w:lang w:val="ka-GE"/>
        </w:rPr>
        <w:t xml:space="preserve">. გამომდინარე </w:t>
      </w:r>
      <w:r w:rsidR="00653602" w:rsidRPr="006601F5">
        <w:rPr>
          <w:color w:val="auto"/>
          <w:lang w:val="ka-GE"/>
        </w:rPr>
        <w:t>იქი</w:t>
      </w:r>
      <w:r w:rsidRPr="006601F5">
        <w:rPr>
          <w:color w:val="auto"/>
          <w:lang w:val="ka-GE"/>
        </w:rPr>
        <w:t xml:space="preserve">დან, რომ ცვლილებები ახალი ტერიტორიების ათვისებას, ან ახალი ინფრასტრუქტურის მოწყობას არ ითვალისწინებს, ადგილი არ ექნება ადგილობრივი ბიუჯეტის შემოსავლების (მიწის გადასახადი, ქონების გადასახადი) ზრდას.  </w:t>
      </w:r>
    </w:p>
    <w:p w:rsidR="002072B2" w:rsidRPr="006601F5" w:rsidRDefault="002072B2" w:rsidP="007B11AC">
      <w:pPr>
        <w:jc w:val="both"/>
        <w:rPr>
          <w:color w:val="auto"/>
          <w:lang w:val="ka-GE"/>
        </w:rPr>
      </w:pPr>
    </w:p>
    <w:p w:rsidR="00AF49BE" w:rsidRPr="006601F5" w:rsidRDefault="00AF49BE" w:rsidP="007B11AC">
      <w:pPr>
        <w:pStyle w:val="Heading3"/>
        <w:spacing w:line="240" w:lineRule="auto"/>
        <w:rPr>
          <w:rFonts w:eastAsia="Times New Roman"/>
          <w:color w:val="auto"/>
        </w:rPr>
      </w:pPr>
      <w:bookmarkStart w:id="117" w:name="_Toc32581968"/>
      <w:bookmarkStart w:id="118" w:name="_Toc64633181"/>
      <w:r w:rsidRPr="006601F5">
        <w:rPr>
          <w:rFonts w:eastAsia="Times New Roman"/>
          <w:color w:val="auto"/>
        </w:rPr>
        <w:t>ისტორიულ-კულტურულ და არქეოლოგიურ ძეგლებზე ზემოქმედების რისკები</w:t>
      </w:r>
      <w:bookmarkEnd w:id="117"/>
      <w:bookmarkEnd w:id="118"/>
    </w:p>
    <w:p w:rsidR="002072B2" w:rsidRPr="006601F5" w:rsidRDefault="002072B2" w:rsidP="007B11AC">
      <w:pPr>
        <w:jc w:val="both"/>
        <w:rPr>
          <w:color w:val="auto"/>
          <w:lang w:val="ka-GE"/>
        </w:rPr>
      </w:pPr>
      <w:r w:rsidRPr="006601F5">
        <w:rPr>
          <w:color w:val="auto"/>
          <w:lang w:val="ka-GE"/>
        </w:rPr>
        <w:t xml:space="preserve">ზოგადად </w:t>
      </w:r>
      <w:proofErr w:type="spellStart"/>
      <w:r w:rsidRPr="006601F5">
        <w:rPr>
          <w:color w:val="auto"/>
          <w:lang w:val="ka-GE"/>
        </w:rPr>
        <w:t>წყალსაცავიანი</w:t>
      </w:r>
      <w:proofErr w:type="spellEnd"/>
      <w:r w:rsidRPr="006601F5">
        <w:rPr>
          <w:color w:val="auto"/>
          <w:lang w:val="ka-GE"/>
        </w:rPr>
        <w:t xml:space="preserve"> ჰესების ექსპლუატაციის პროცესში ისტორიულ-კულტურული მემკვიდრეობის ძეგლებზე ნეგატიური ზემოქმედების რისკები დაკავშირებულია ადგილობრივ კლიმატზე ზემოქმედების რისკების ზრდასთან, კერძოდ: ჰაერის ტენიანობის ზრდასთან. </w:t>
      </w:r>
      <w:r w:rsidR="00B44276" w:rsidRPr="006601F5">
        <w:rPr>
          <w:color w:val="auto"/>
          <w:lang w:val="ka-GE"/>
        </w:rPr>
        <w:t xml:space="preserve">ამასთანავე განიხილება მიწისქვეშა წყლების დგომის სიმაღლის ცვლილებასთან დაკავშირებული ზემოქმედება.  </w:t>
      </w:r>
      <w:r w:rsidRPr="006601F5">
        <w:rPr>
          <w:color w:val="auto"/>
          <w:lang w:val="ka-GE"/>
        </w:rPr>
        <w:t xml:space="preserve"> </w:t>
      </w:r>
    </w:p>
    <w:p w:rsidR="002072B2" w:rsidRPr="006601F5" w:rsidRDefault="002072B2" w:rsidP="007B11AC">
      <w:pPr>
        <w:jc w:val="both"/>
        <w:rPr>
          <w:color w:val="auto"/>
          <w:lang w:val="ka-GE"/>
        </w:rPr>
      </w:pPr>
      <w:r w:rsidRPr="006601F5">
        <w:rPr>
          <w:color w:val="auto"/>
          <w:lang w:val="ka-GE"/>
        </w:rPr>
        <w:t xml:space="preserve">ქ. მცხეთა როგორც საქართველო ძველი დედაქალი საუკუნეების განმავლობაში წარმოადგენდა ქვეყნის ადმინისტრაციულ და სასულიერო ცენტრს, შესაბამისად ქალაქის ფარგლებში და მის მიმდებარე ტერიტორიებზე წარმოდგენილია ქართველი ერისათვის უმნიშვნელოვანესი  კულტურული მემკვიდრეობის ძეგლები (სვეტიცხოველი, ჯვარი, სამთავრო, </w:t>
      </w:r>
      <w:proofErr w:type="spellStart"/>
      <w:r w:rsidRPr="006601F5">
        <w:rPr>
          <w:color w:val="auto"/>
          <w:lang w:val="ka-GE"/>
        </w:rPr>
        <w:t>ბაგინეთის</w:t>
      </w:r>
      <w:proofErr w:type="spellEnd"/>
      <w:r w:rsidRPr="006601F5">
        <w:rPr>
          <w:color w:val="auto"/>
          <w:lang w:val="ka-GE"/>
        </w:rPr>
        <w:t xml:space="preserve"> და არმაზის  არქეოლოგიური კომპლექსები, სამთავროს ველის სამაროვანი და სხვა მრავალი). </w:t>
      </w:r>
    </w:p>
    <w:p w:rsidR="002072B2" w:rsidRPr="006601F5" w:rsidRDefault="002072B2" w:rsidP="007B11AC">
      <w:pPr>
        <w:jc w:val="both"/>
        <w:rPr>
          <w:color w:val="auto"/>
          <w:lang w:val="ka-GE"/>
        </w:rPr>
      </w:pPr>
      <w:r w:rsidRPr="006601F5">
        <w:rPr>
          <w:color w:val="auto"/>
          <w:lang w:val="ka-GE"/>
        </w:rPr>
        <w:t xml:space="preserve">წყალსაცავის 90 წლიანი ექსპლუატაციის პერიოდში კულტურული მემკვიდრეობის ძეგლებზე </w:t>
      </w:r>
      <w:r w:rsidR="00807D04" w:rsidRPr="006601F5">
        <w:rPr>
          <w:color w:val="auto"/>
          <w:lang w:val="ka-GE"/>
        </w:rPr>
        <w:t>რაიმე</w:t>
      </w:r>
      <w:r w:rsidRPr="006601F5">
        <w:rPr>
          <w:color w:val="auto"/>
          <w:lang w:val="ka-GE"/>
        </w:rPr>
        <w:t xml:space="preserve"> ნეგატიური ზემოქმედების ნიშნები </w:t>
      </w:r>
      <w:r w:rsidR="00CD46B2" w:rsidRPr="006601F5">
        <w:rPr>
          <w:color w:val="auto"/>
          <w:lang w:val="ka-GE"/>
        </w:rPr>
        <w:t xml:space="preserve">ოფიციალურად </w:t>
      </w:r>
      <w:r w:rsidRPr="006601F5">
        <w:rPr>
          <w:color w:val="auto"/>
          <w:lang w:val="ka-GE"/>
        </w:rPr>
        <w:t xml:space="preserve">დაფიქსირებული არ არის, რაც </w:t>
      </w:r>
      <w:r w:rsidR="00CD46B2" w:rsidRPr="006601F5">
        <w:rPr>
          <w:color w:val="auto"/>
          <w:lang w:val="ka-GE"/>
        </w:rPr>
        <w:t xml:space="preserve">შეიძლება აიხსნას </w:t>
      </w:r>
      <w:r w:rsidRPr="006601F5">
        <w:rPr>
          <w:color w:val="auto"/>
          <w:lang w:val="ka-GE"/>
        </w:rPr>
        <w:t>წყალსაცავის სარკის ზედაპირის მცირე ფართობ</w:t>
      </w:r>
      <w:r w:rsidR="00CD46B2" w:rsidRPr="006601F5">
        <w:rPr>
          <w:color w:val="auto"/>
          <w:lang w:val="ka-GE"/>
        </w:rPr>
        <w:t>ით.</w:t>
      </w:r>
      <w:r w:rsidRPr="006601F5">
        <w:rPr>
          <w:color w:val="auto"/>
          <w:lang w:val="ka-GE"/>
        </w:rPr>
        <w:t xml:space="preserve"> წყალსაცავის მიმდებარე </w:t>
      </w:r>
      <w:r w:rsidRPr="006601F5">
        <w:rPr>
          <w:color w:val="auto"/>
          <w:lang w:val="ka-GE"/>
        </w:rPr>
        <w:lastRenderedPageBreak/>
        <w:t xml:space="preserve">ფერდობების დიდი დახრილობის გამო, შეტბორვის ზონა ვრცელდება მდ. მტკვრის აქტიური კალაპოტის ფარგლებში, ხოლო მდ. არაგვის მარჯვენა სანაპიროს გასწვრივ მოწყობილია ნაპირსამაგრი დამბა. </w:t>
      </w:r>
    </w:p>
    <w:p w:rsidR="00CD46B2" w:rsidRPr="006601F5" w:rsidRDefault="00CD46B2" w:rsidP="007B11AC">
      <w:pPr>
        <w:jc w:val="both"/>
        <w:rPr>
          <w:color w:val="auto"/>
          <w:lang w:val="ka-GE"/>
        </w:rPr>
      </w:pPr>
      <w:r w:rsidRPr="006601F5">
        <w:rPr>
          <w:color w:val="auto"/>
          <w:lang w:val="ka-GE"/>
        </w:rPr>
        <w:t xml:space="preserve">სვეტიცხოვლის ტაძრის ტერიტორიაზე სხვადასხვა  პერიოდში ჩატარებული იქნა ტაძრის კონსტრუქციაზე მიწისქვეშა წყლების შესაძლო ზემოქმედების კვლევები. კვლევის შედეგების მიხედვით დადგენილია, რომ წყალსაცავის არსებობა გავლენას არ ახდენს ტაძრის ტერიტორიაზე მიწისქვეშა წყლების დგომის დონეების ფორმირებაზე და შესაბამისად ტაძრის კონსტრუქციაზე ზემოქმედების რისკი პრაქტიკულად არ არსებობს. </w:t>
      </w:r>
    </w:p>
    <w:p w:rsidR="00B44276" w:rsidRPr="006601F5" w:rsidRDefault="00BE398A" w:rsidP="007B11AC">
      <w:pPr>
        <w:jc w:val="both"/>
        <w:rPr>
          <w:color w:val="auto"/>
          <w:lang w:val="ka-GE"/>
        </w:rPr>
      </w:pPr>
      <w:r w:rsidRPr="006601F5">
        <w:rPr>
          <w:color w:val="auto"/>
          <w:lang w:val="ka-GE"/>
        </w:rPr>
        <w:t xml:space="preserve">რაც შეეხება „პომპეუსის ხიდი“-ს მდგომარეობას, ხიდის ნარჩენების დატბორვა მოხდა ჰესის ექსპლუატაციაში გაშვების პერიოდიდან. ხიდის ნარჩენები </w:t>
      </w:r>
      <w:r w:rsidR="00850B6A" w:rsidRPr="006601F5">
        <w:rPr>
          <w:color w:val="auto"/>
          <w:lang w:val="ka-GE"/>
        </w:rPr>
        <w:t>სრულად მოქცეულია წყლის ქვეშა და ხილულია მხოლოდ წყალსაცავის დაცლის დროს. გამომდინარე იქედან</w:t>
      </w:r>
      <w:r w:rsidRPr="006601F5">
        <w:rPr>
          <w:color w:val="auto"/>
          <w:lang w:val="ka-GE"/>
        </w:rPr>
        <w:t>, რომ დაგეგმილი საქმიანობა წყალსაცავში წყლის დონის ცვლილებას</w:t>
      </w:r>
      <w:r w:rsidR="00850B6A" w:rsidRPr="006601F5">
        <w:rPr>
          <w:color w:val="auto"/>
          <w:lang w:val="ka-GE"/>
        </w:rPr>
        <w:t xml:space="preserve"> არ ითვალისწინებს ისტორიულ ძეგლზე უკვე არსებული ზემოქმედების პირობების ცვლილებას ადგილი არ ექნება. </w:t>
      </w:r>
    </w:p>
    <w:p w:rsidR="00850B6A" w:rsidRPr="006601F5" w:rsidRDefault="00850B6A" w:rsidP="007B11AC">
      <w:pPr>
        <w:jc w:val="both"/>
        <w:rPr>
          <w:color w:val="auto"/>
          <w:lang w:val="ka-GE"/>
        </w:rPr>
      </w:pPr>
      <w:r w:rsidRPr="006601F5">
        <w:rPr>
          <w:color w:val="auto"/>
          <w:lang w:val="ka-GE"/>
        </w:rPr>
        <w:t xml:space="preserve">ყოველივე ზემოთ აღნიშნულიდან გამომდინარე, ჰესის ექსპლუატაციის პირობების დაგეგმილი ცვლილებები ისტორიულ-კულტურული მემკვიდრეობის ძეგლებზე ნეგატიური ზემოქმედების რისკებთან დაკავშირებული არ იქნება.  </w:t>
      </w:r>
    </w:p>
    <w:p w:rsidR="00850B6A" w:rsidRPr="006601F5" w:rsidRDefault="002072B2" w:rsidP="007B11AC">
      <w:pPr>
        <w:spacing w:before="120"/>
        <w:rPr>
          <w:color w:val="auto"/>
          <w:sz w:val="20"/>
          <w:szCs w:val="20"/>
          <w:lang w:val="ka-GE"/>
        </w:rPr>
      </w:pPr>
      <w:r w:rsidRPr="006601F5">
        <w:rPr>
          <w:b/>
          <w:color w:val="auto"/>
          <w:sz w:val="20"/>
          <w:szCs w:val="20"/>
          <w:lang w:val="ka-GE"/>
        </w:rPr>
        <w:t xml:space="preserve">სურათი </w:t>
      </w:r>
      <w:r w:rsidR="0097597B">
        <w:rPr>
          <w:b/>
          <w:color w:val="auto"/>
          <w:sz w:val="20"/>
          <w:szCs w:val="20"/>
          <w:lang w:val="ka-GE"/>
        </w:rPr>
        <w:t>4.10.4.</w:t>
      </w:r>
      <w:r w:rsidRPr="006601F5">
        <w:rPr>
          <w:b/>
          <w:color w:val="auto"/>
          <w:sz w:val="20"/>
          <w:szCs w:val="20"/>
          <w:lang w:val="ka-GE"/>
        </w:rPr>
        <w:t>1.</w:t>
      </w:r>
      <w:r w:rsidRPr="006601F5">
        <w:rPr>
          <w:color w:val="auto"/>
          <w:sz w:val="20"/>
          <w:szCs w:val="20"/>
          <w:lang w:val="ka-GE"/>
        </w:rPr>
        <w:t xml:space="preserve"> წყალსაცავის მიმდებარე არეალში განლაგებული კულტურული მემკვიდრეობის ძეგლების სიტუაციური სქემა</w:t>
      </w:r>
    </w:p>
    <w:p w:rsidR="002072B2" w:rsidRPr="006601F5" w:rsidRDefault="00AF49BE" w:rsidP="007B11AC">
      <w:pPr>
        <w:spacing w:before="120"/>
        <w:jc w:val="center"/>
        <w:rPr>
          <w:color w:val="auto"/>
          <w:sz w:val="20"/>
          <w:szCs w:val="20"/>
          <w:lang w:val="ka-GE"/>
        </w:rPr>
      </w:pPr>
      <w:r w:rsidRPr="006601F5">
        <w:rPr>
          <w:noProof/>
          <w:color w:val="auto"/>
          <w:sz w:val="20"/>
          <w:szCs w:val="20"/>
          <w:lang w:val="ka-GE" w:eastAsia="ka-GE"/>
        </w:rPr>
        <w:drawing>
          <wp:inline distT="0" distB="0" distL="0" distR="0" wp14:anchorId="02FDEB37" wp14:editId="62355DDE">
            <wp:extent cx="5394647" cy="430748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srcRect b="1172"/>
                    <a:stretch/>
                  </pic:blipFill>
                  <pic:spPr bwMode="auto">
                    <a:xfrm>
                      <a:off x="0" y="0"/>
                      <a:ext cx="5442679" cy="4345839"/>
                    </a:xfrm>
                    <a:prstGeom prst="rect">
                      <a:avLst/>
                    </a:prstGeom>
                    <a:ln>
                      <a:noFill/>
                    </a:ln>
                    <a:extLst>
                      <a:ext uri="{53640926-AAD7-44D8-BBD7-CCE9431645EC}">
                        <a14:shadowObscured xmlns:a14="http://schemas.microsoft.com/office/drawing/2010/main"/>
                      </a:ext>
                    </a:extLst>
                  </pic:spPr>
                </pic:pic>
              </a:graphicData>
            </a:graphic>
          </wp:inline>
        </w:drawing>
      </w:r>
    </w:p>
    <w:p w:rsidR="008E5034" w:rsidRPr="006601F5" w:rsidRDefault="008E5034" w:rsidP="007B11AC">
      <w:pPr>
        <w:spacing w:before="120"/>
        <w:jc w:val="center"/>
        <w:rPr>
          <w:color w:val="auto"/>
          <w:sz w:val="20"/>
          <w:szCs w:val="20"/>
          <w:lang w:val="ka-GE"/>
        </w:rPr>
      </w:pPr>
    </w:p>
    <w:p w:rsidR="00AF49BE" w:rsidRPr="006601F5" w:rsidRDefault="00AF49BE" w:rsidP="007B11AC">
      <w:pPr>
        <w:pStyle w:val="Heading2"/>
        <w:spacing w:line="240" w:lineRule="auto"/>
        <w:rPr>
          <w:rFonts w:eastAsia="Times New Roman"/>
          <w:color w:val="auto"/>
          <w:lang w:val="ka-GE" w:eastAsia="ru-RU"/>
        </w:rPr>
      </w:pPr>
      <w:bookmarkStart w:id="119" w:name="_Toc64633182"/>
      <w:r w:rsidRPr="006601F5">
        <w:rPr>
          <w:rFonts w:eastAsia="Times New Roman"/>
          <w:color w:val="auto"/>
          <w:lang w:val="ka-GE" w:eastAsia="ru-RU"/>
        </w:rPr>
        <w:lastRenderedPageBreak/>
        <w:t>კუმულაციური ზემოქმედება</w:t>
      </w:r>
      <w:bookmarkEnd w:id="119"/>
    </w:p>
    <w:p w:rsidR="00C93820" w:rsidRPr="006601F5" w:rsidRDefault="00C93820" w:rsidP="007B11AC">
      <w:pPr>
        <w:jc w:val="both"/>
        <w:rPr>
          <w:color w:val="auto"/>
          <w:lang w:val="ka-GE"/>
        </w:rPr>
      </w:pPr>
      <w:r w:rsidRPr="006601F5">
        <w:rPr>
          <w:color w:val="auto"/>
          <w:lang w:val="ka-GE"/>
        </w:rPr>
        <w:t>ჰესის ექსპლუატაციის პირობების დაგეგემილია ცვლილება სამშენებელო სამუშაოების შესრულებას არ ითვალისწინებს, გათვალისწინებულია მხოლოდ ჰიდროაგრეგატის გენერატორის შეცვლა</w:t>
      </w:r>
      <w:r w:rsidR="001F0705" w:rsidRPr="006601F5">
        <w:rPr>
          <w:color w:val="auto"/>
          <w:lang w:val="ka-GE"/>
        </w:rPr>
        <w:t xml:space="preserve">. შესაბამისად დაგეგმილი საქმიანობა კუმულაციური ზემოქმედების რისკების ცვლილებასთან დაკავშირებული არ იქნება.  </w:t>
      </w:r>
      <w:r w:rsidRPr="006601F5">
        <w:rPr>
          <w:color w:val="auto"/>
          <w:lang w:val="ka-GE"/>
        </w:rPr>
        <w:t xml:space="preserve"> </w:t>
      </w:r>
    </w:p>
    <w:p w:rsidR="002072B2" w:rsidRPr="006601F5" w:rsidRDefault="002072B2" w:rsidP="007B11AC">
      <w:pPr>
        <w:jc w:val="both"/>
        <w:rPr>
          <w:color w:val="auto"/>
          <w:lang w:val="ka-GE"/>
        </w:rPr>
      </w:pPr>
      <w:r w:rsidRPr="006601F5">
        <w:rPr>
          <w:color w:val="auto"/>
          <w:lang w:val="ka-GE"/>
        </w:rPr>
        <w:t>მიზანია ჰესის ექსპლუატაცი</w:t>
      </w:r>
      <w:r w:rsidR="001F0705" w:rsidRPr="006601F5">
        <w:rPr>
          <w:color w:val="auto"/>
          <w:lang w:val="ka-GE"/>
        </w:rPr>
        <w:t>ასთან დაკავშირებული კუმულაციური ზემოქმედების რისკების შეფასების მიზანია,</w:t>
      </w:r>
      <w:r w:rsidRPr="006601F5">
        <w:rPr>
          <w:color w:val="auto"/>
          <w:lang w:val="ka-GE"/>
        </w:rPr>
        <w:t xml:space="preserve"> </w:t>
      </w:r>
      <w:r w:rsidR="001F0705" w:rsidRPr="006601F5">
        <w:rPr>
          <w:color w:val="auto"/>
          <w:lang w:val="ka-GE"/>
        </w:rPr>
        <w:t xml:space="preserve">შესაძლო </w:t>
      </w:r>
      <w:r w:rsidRPr="006601F5">
        <w:rPr>
          <w:color w:val="auto"/>
          <w:lang w:val="ka-GE"/>
        </w:rPr>
        <w:t xml:space="preserve">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უფრო მაღალი და საგულისხმო უარყოფითი ან დადებითი შედეგების მომტანია. ზაჰესის კაშხლის ქვედა ბიეფში მოქმედი კაშხლებიდან უახლოესია ორთაჭალჰესის კაშხალი, ხოლო ზედა ბიეფში </w:t>
      </w:r>
      <w:proofErr w:type="spellStart"/>
      <w:r w:rsidRPr="006601F5">
        <w:rPr>
          <w:color w:val="auto"/>
          <w:lang w:val="ka-GE"/>
        </w:rPr>
        <w:t>ჩითახევჰესის</w:t>
      </w:r>
      <w:proofErr w:type="spellEnd"/>
      <w:r w:rsidRPr="006601F5">
        <w:rPr>
          <w:color w:val="auto"/>
          <w:lang w:val="ka-GE"/>
        </w:rPr>
        <w:t xml:space="preserve"> </w:t>
      </w:r>
      <w:r w:rsidR="001F0705" w:rsidRPr="006601F5">
        <w:rPr>
          <w:color w:val="auto"/>
          <w:lang w:val="ka-GE"/>
        </w:rPr>
        <w:t xml:space="preserve">და ჟინვალჰესის </w:t>
      </w:r>
      <w:r w:rsidRPr="006601F5">
        <w:rPr>
          <w:color w:val="auto"/>
          <w:lang w:val="ka-GE"/>
        </w:rPr>
        <w:t>კაშხლ</w:t>
      </w:r>
      <w:r w:rsidR="001F0705" w:rsidRPr="006601F5">
        <w:rPr>
          <w:color w:val="auto"/>
          <w:lang w:val="ka-GE"/>
        </w:rPr>
        <w:t>ებ</w:t>
      </w:r>
      <w:r w:rsidRPr="006601F5">
        <w:rPr>
          <w:color w:val="auto"/>
          <w:lang w:val="ka-GE"/>
        </w:rPr>
        <w:t>ი</w:t>
      </w:r>
      <w:r w:rsidR="00E42444" w:rsidRPr="006601F5">
        <w:rPr>
          <w:color w:val="auto"/>
          <w:lang w:val="ka-GE"/>
        </w:rPr>
        <w:t xml:space="preserve">. </w:t>
      </w:r>
      <w:r w:rsidR="001F0705" w:rsidRPr="006601F5">
        <w:rPr>
          <w:color w:val="auto"/>
          <w:lang w:val="ka-GE"/>
        </w:rPr>
        <w:t xml:space="preserve">ამ მხრივ, </w:t>
      </w:r>
      <w:r w:rsidR="00E945D4" w:rsidRPr="006601F5">
        <w:rPr>
          <w:color w:val="auto"/>
          <w:lang w:val="ka-GE"/>
        </w:rPr>
        <w:t>მდ.</w:t>
      </w:r>
      <w:r w:rsidR="00116150" w:rsidRPr="006601F5">
        <w:rPr>
          <w:color w:val="auto"/>
          <w:lang w:val="ka-GE"/>
        </w:rPr>
        <w:t xml:space="preserve"> </w:t>
      </w:r>
      <w:r w:rsidR="00E945D4" w:rsidRPr="006601F5">
        <w:rPr>
          <w:color w:val="auto"/>
          <w:lang w:val="ka-GE"/>
        </w:rPr>
        <w:t>არაგვის და შესაბამისად მდ. მტკვრის ჰიდროლოგიურ რეჟიმზე ზემოქმედების მხრივ,</w:t>
      </w:r>
      <w:r w:rsidR="00E42444" w:rsidRPr="006601F5">
        <w:rPr>
          <w:color w:val="auto"/>
          <w:lang w:val="ka-GE"/>
        </w:rPr>
        <w:t xml:space="preserve"> მეტად საყურადღებოა</w:t>
      </w:r>
      <w:r w:rsidR="00A32A62" w:rsidRPr="006601F5">
        <w:rPr>
          <w:color w:val="auto"/>
          <w:lang w:val="ka-GE"/>
        </w:rPr>
        <w:t xml:space="preserve"> მდ.</w:t>
      </w:r>
      <w:r w:rsidR="00116150" w:rsidRPr="006601F5">
        <w:rPr>
          <w:color w:val="auto"/>
          <w:lang w:val="ka-GE"/>
        </w:rPr>
        <w:t xml:space="preserve"> </w:t>
      </w:r>
      <w:r w:rsidR="00A32A62" w:rsidRPr="006601F5">
        <w:rPr>
          <w:color w:val="auto"/>
          <w:lang w:val="ka-GE"/>
        </w:rPr>
        <w:t>არაგვზე არსებული ჟინვალის წყალსაცავი</w:t>
      </w:r>
      <w:r w:rsidR="00E945D4" w:rsidRPr="006601F5">
        <w:rPr>
          <w:color w:val="auto"/>
          <w:lang w:val="ka-GE"/>
        </w:rPr>
        <w:t xml:space="preserve">. </w:t>
      </w:r>
      <w:r w:rsidR="00A32A62" w:rsidRPr="006601F5">
        <w:rPr>
          <w:color w:val="auto"/>
          <w:lang w:val="ka-GE"/>
        </w:rPr>
        <w:t xml:space="preserve"> </w:t>
      </w:r>
      <w:r w:rsidRPr="006601F5">
        <w:rPr>
          <w:color w:val="auto"/>
          <w:lang w:val="ka-GE"/>
        </w:rPr>
        <w:t xml:space="preserve">პერსპექტიული კაშხლებიდან აღსანიშნავია დიღომი ჰესის </w:t>
      </w:r>
      <w:r w:rsidR="00C06E69" w:rsidRPr="006601F5">
        <w:rPr>
          <w:color w:val="auto"/>
          <w:lang w:val="ka-GE"/>
        </w:rPr>
        <w:t xml:space="preserve">და თბილისი ჰესის </w:t>
      </w:r>
      <w:r w:rsidRPr="006601F5">
        <w:rPr>
          <w:color w:val="auto"/>
          <w:lang w:val="ka-GE"/>
        </w:rPr>
        <w:t>კაშხლ</w:t>
      </w:r>
      <w:r w:rsidR="00C06E69" w:rsidRPr="006601F5">
        <w:rPr>
          <w:color w:val="auto"/>
          <w:lang w:val="ka-GE"/>
        </w:rPr>
        <w:t>ებ</w:t>
      </w:r>
      <w:r w:rsidRPr="006601F5">
        <w:rPr>
          <w:color w:val="auto"/>
          <w:lang w:val="ka-GE"/>
        </w:rPr>
        <w:t>ი</w:t>
      </w:r>
      <w:r w:rsidR="00C06E69" w:rsidRPr="006601F5">
        <w:rPr>
          <w:color w:val="auto"/>
          <w:lang w:val="ka-GE"/>
        </w:rPr>
        <w:t>ს</w:t>
      </w:r>
      <w:r w:rsidRPr="006601F5">
        <w:rPr>
          <w:color w:val="auto"/>
          <w:lang w:val="ka-GE"/>
        </w:rPr>
        <w:t xml:space="preserve"> პროექტ</w:t>
      </w:r>
      <w:r w:rsidR="00C06E69" w:rsidRPr="006601F5">
        <w:rPr>
          <w:color w:val="auto"/>
          <w:lang w:val="ka-GE"/>
        </w:rPr>
        <w:t>ებ</w:t>
      </w:r>
      <w:r w:rsidRPr="006601F5">
        <w:rPr>
          <w:color w:val="auto"/>
          <w:lang w:val="ka-GE"/>
        </w:rPr>
        <w:t>ი, რომლ</w:t>
      </w:r>
      <w:r w:rsidR="00C06E69" w:rsidRPr="006601F5">
        <w:rPr>
          <w:color w:val="auto"/>
          <w:lang w:val="ka-GE"/>
        </w:rPr>
        <w:t>ებ</w:t>
      </w:r>
      <w:r w:rsidRPr="006601F5">
        <w:rPr>
          <w:color w:val="auto"/>
          <w:lang w:val="ka-GE"/>
        </w:rPr>
        <w:t xml:space="preserve">იც დაგეგმილია ზაჰესის ქვედა ბიეფში.    </w:t>
      </w:r>
    </w:p>
    <w:p w:rsidR="002072B2" w:rsidRPr="006601F5" w:rsidRDefault="002072B2" w:rsidP="007B11AC">
      <w:pPr>
        <w:jc w:val="both"/>
        <w:rPr>
          <w:color w:val="auto"/>
          <w:lang w:val="ka-GE"/>
        </w:rPr>
      </w:pPr>
      <w:proofErr w:type="spellStart"/>
      <w:r w:rsidRPr="006601F5">
        <w:rPr>
          <w:color w:val="auto"/>
          <w:lang w:val="ka-GE"/>
        </w:rPr>
        <w:t>ჩითახევჰესის</w:t>
      </w:r>
      <w:proofErr w:type="spellEnd"/>
      <w:r w:rsidRPr="006601F5">
        <w:rPr>
          <w:color w:val="auto"/>
          <w:lang w:val="ka-GE"/>
        </w:rPr>
        <w:t xml:space="preserve"> კაშხლის ზაჰესის კაშხლიდან დაცილების დიდი მანძილის გათვალისწინებით, კუმულაციური ზემოქმედების რისკი მინიმალურია და შესაბამისად წინამდებარე პარაგრაფში განხილულია </w:t>
      </w:r>
      <w:r w:rsidR="001F0705" w:rsidRPr="006601F5">
        <w:rPr>
          <w:color w:val="auto"/>
          <w:lang w:val="ka-GE"/>
        </w:rPr>
        <w:t xml:space="preserve">ჟინვალ ჰესი, </w:t>
      </w:r>
      <w:r w:rsidRPr="006601F5">
        <w:rPr>
          <w:color w:val="auto"/>
          <w:lang w:val="ka-GE"/>
        </w:rPr>
        <w:t xml:space="preserve">ორთაჭალჰესის და საპროექტო დიღომი ჰესის კაშხლებთან დაკავშირებული კუმულაციური ზემოქმედების </w:t>
      </w:r>
      <w:r w:rsidR="00085E2D" w:rsidRPr="006601F5">
        <w:rPr>
          <w:color w:val="auto"/>
          <w:lang w:val="ka-GE"/>
        </w:rPr>
        <w:t>შესაძლო დადებითი და უარ</w:t>
      </w:r>
      <w:r w:rsidR="00116150" w:rsidRPr="006601F5">
        <w:rPr>
          <w:color w:val="auto"/>
          <w:lang w:val="ka-GE"/>
        </w:rPr>
        <w:t>ყ</w:t>
      </w:r>
      <w:r w:rsidR="00085E2D" w:rsidRPr="006601F5">
        <w:rPr>
          <w:color w:val="auto"/>
          <w:lang w:val="ka-GE"/>
        </w:rPr>
        <w:t>ოფითი მხარეები</w:t>
      </w:r>
      <w:r w:rsidRPr="006601F5">
        <w:rPr>
          <w:color w:val="auto"/>
          <w:lang w:val="ka-GE"/>
        </w:rPr>
        <w:t>. აღნიშნულ კაშხლებთან მიმართებაში არსებული კუმულაციური ზემოქმედებ</w:t>
      </w:r>
      <w:r w:rsidR="00085E2D" w:rsidRPr="006601F5">
        <w:rPr>
          <w:color w:val="auto"/>
          <w:lang w:val="ka-GE"/>
        </w:rPr>
        <w:t>ა შესაძლოა იყოს შემდეგი:</w:t>
      </w:r>
      <w:r w:rsidRPr="006601F5">
        <w:rPr>
          <w:color w:val="auto"/>
          <w:lang w:val="ka-GE"/>
        </w:rPr>
        <w:t xml:space="preserve">    </w:t>
      </w:r>
    </w:p>
    <w:p w:rsidR="002072B2" w:rsidRPr="006601F5" w:rsidRDefault="002072B2" w:rsidP="007B11AC">
      <w:pPr>
        <w:pStyle w:val="ListParagraph"/>
        <w:numPr>
          <w:ilvl w:val="0"/>
          <w:numId w:val="227"/>
        </w:numPr>
        <w:jc w:val="both"/>
        <w:rPr>
          <w:b/>
          <w:color w:val="auto"/>
          <w:lang w:val="ka-GE"/>
        </w:rPr>
      </w:pPr>
      <w:r w:rsidRPr="006601F5">
        <w:rPr>
          <w:b/>
          <w:color w:val="auto"/>
          <w:lang w:val="ka-GE"/>
        </w:rPr>
        <w:t xml:space="preserve">ზემოქმედება მდინარის </w:t>
      </w:r>
      <w:r w:rsidR="00314C70" w:rsidRPr="006601F5">
        <w:rPr>
          <w:b/>
          <w:color w:val="auto"/>
          <w:lang w:val="ka-GE"/>
        </w:rPr>
        <w:t>ჰიდროლოგიურ</w:t>
      </w:r>
      <w:r w:rsidRPr="006601F5">
        <w:rPr>
          <w:b/>
          <w:color w:val="auto"/>
          <w:lang w:val="ka-GE"/>
        </w:rPr>
        <w:t xml:space="preserve"> რეჟიმზე</w:t>
      </w:r>
      <w:r w:rsidR="00314C70" w:rsidRPr="006601F5">
        <w:rPr>
          <w:color w:val="auto"/>
          <w:lang w:val="ka-GE"/>
        </w:rPr>
        <w:t xml:space="preserve"> </w:t>
      </w:r>
      <w:r w:rsidR="00756FDB" w:rsidRPr="006601F5">
        <w:rPr>
          <w:color w:val="auto"/>
          <w:lang w:val="ka-GE"/>
        </w:rPr>
        <w:t>(რომელიც დადებითი ხასიათის მატარებელიცაა, რადგან რეგულირდება</w:t>
      </w:r>
      <w:r w:rsidR="00085E2D" w:rsidRPr="006601F5">
        <w:rPr>
          <w:color w:val="auto"/>
          <w:lang w:val="ka-GE"/>
        </w:rPr>
        <w:t>/სტაბილური ხდება</w:t>
      </w:r>
      <w:r w:rsidR="00756FDB" w:rsidRPr="006601F5">
        <w:rPr>
          <w:color w:val="auto"/>
          <w:lang w:val="ka-GE"/>
        </w:rPr>
        <w:t xml:space="preserve"> წყლის ხარჯი,</w:t>
      </w:r>
      <w:r w:rsidR="00756FDB" w:rsidRPr="006601F5">
        <w:rPr>
          <w:b/>
          <w:color w:val="auto"/>
          <w:lang w:val="ka-GE"/>
        </w:rPr>
        <w:t xml:space="preserve"> </w:t>
      </w:r>
      <w:r w:rsidR="00756FDB" w:rsidRPr="006601F5">
        <w:rPr>
          <w:color w:val="auto"/>
          <w:lang w:val="ka-GE"/>
        </w:rPr>
        <w:t>განსაკუთრებით წყალდიდობებისა და წყალმოვარდნების დროს)</w:t>
      </w:r>
      <w:r w:rsidR="00F47F53" w:rsidRPr="006601F5">
        <w:rPr>
          <w:color w:val="auto"/>
          <w:lang w:val="ka-GE"/>
        </w:rPr>
        <w:t>;</w:t>
      </w:r>
    </w:p>
    <w:p w:rsidR="002072B2" w:rsidRPr="006601F5" w:rsidRDefault="009C4E10" w:rsidP="007B11AC">
      <w:pPr>
        <w:pStyle w:val="ListParagraph"/>
        <w:numPr>
          <w:ilvl w:val="0"/>
          <w:numId w:val="227"/>
        </w:numPr>
        <w:jc w:val="both"/>
        <w:rPr>
          <w:b/>
          <w:color w:val="auto"/>
          <w:lang w:val="ka-GE"/>
        </w:rPr>
      </w:pPr>
      <w:r w:rsidRPr="006601F5">
        <w:rPr>
          <w:b/>
          <w:color w:val="auto"/>
          <w:lang w:val="ka-GE"/>
        </w:rPr>
        <w:t xml:space="preserve">შესაძლო </w:t>
      </w:r>
      <w:r w:rsidR="002072B2" w:rsidRPr="006601F5">
        <w:rPr>
          <w:b/>
          <w:color w:val="auto"/>
          <w:lang w:val="ka-GE"/>
        </w:rPr>
        <w:t xml:space="preserve">ზემოქმედება </w:t>
      </w:r>
      <w:r w:rsidR="005A0234" w:rsidRPr="006601F5">
        <w:rPr>
          <w:b/>
          <w:color w:val="auto"/>
          <w:lang w:val="ka-GE"/>
        </w:rPr>
        <w:t>მიკრ</w:t>
      </w:r>
      <w:r w:rsidRPr="006601F5">
        <w:rPr>
          <w:b/>
          <w:color w:val="auto"/>
          <w:lang w:val="ka-GE"/>
        </w:rPr>
        <w:t>ო</w:t>
      </w:r>
      <w:r w:rsidR="002072B2" w:rsidRPr="006601F5">
        <w:rPr>
          <w:b/>
          <w:color w:val="auto"/>
          <w:lang w:val="ka-GE"/>
        </w:rPr>
        <w:t>კლიმატზე</w:t>
      </w:r>
      <w:r w:rsidR="00314C70" w:rsidRPr="006601F5">
        <w:rPr>
          <w:b/>
          <w:color w:val="auto"/>
          <w:lang w:val="ka-GE"/>
        </w:rPr>
        <w:t xml:space="preserve"> </w:t>
      </w:r>
      <w:r w:rsidR="005A0234" w:rsidRPr="006601F5">
        <w:rPr>
          <w:color w:val="auto"/>
          <w:lang w:val="ka-GE"/>
        </w:rPr>
        <w:t>(აორთქლების გზით, რამაც შესაძლებელია  ჰაერის ტენიანობის სავარაუდო ცვლილებაზე იქონიოს გავლენა).</w:t>
      </w:r>
      <w:r w:rsidR="005A0234" w:rsidRPr="006601F5">
        <w:rPr>
          <w:b/>
          <w:color w:val="auto"/>
          <w:lang w:val="ka-GE"/>
        </w:rPr>
        <w:t xml:space="preserve"> </w:t>
      </w:r>
      <w:r w:rsidR="00842FA3" w:rsidRPr="006601F5">
        <w:rPr>
          <w:b/>
          <w:color w:val="auto"/>
          <w:lang w:val="ka-GE"/>
        </w:rPr>
        <w:t xml:space="preserve"> </w:t>
      </w:r>
    </w:p>
    <w:p w:rsidR="002072B2" w:rsidRPr="006601F5" w:rsidRDefault="002072B2" w:rsidP="007B11AC">
      <w:pPr>
        <w:pStyle w:val="ListParagraph"/>
        <w:numPr>
          <w:ilvl w:val="0"/>
          <w:numId w:val="227"/>
        </w:numPr>
        <w:jc w:val="both"/>
        <w:rPr>
          <w:b/>
          <w:color w:val="auto"/>
          <w:lang w:val="ka-GE"/>
        </w:rPr>
      </w:pPr>
      <w:r w:rsidRPr="006601F5">
        <w:rPr>
          <w:b/>
          <w:color w:val="auto"/>
          <w:lang w:val="ka-GE"/>
        </w:rPr>
        <w:t>ზემოქმედება წყლის ბიოლოგიურ გარემოზე</w:t>
      </w:r>
      <w:r w:rsidR="009C4E10" w:rsidRPr="006601F5">
        <w:rPr>
          <w:b/>
          <w:color w:val="auto"/>
          <w:lang w:val="ka-GE"/>
        </w:rPr>
        <w:t xml:space="preserve"> </w:t>
      </w:r>
      <w:r w:rsidR="009C4E10" w:rsidRPr="006601F5">
        <w:rPr>
          <w:color w:val="auto"/>
          <w:lang w:val="ka-GE"/>
        </w:rPr>
        <w:t>(რაც შესაძლოა გარკვეული სახეობის იქთიოფაუნისათვის დადებითი ზეგავლენის მატარებელიც იყოს)</w:t>
      </w:r>
      <w:r w:rsidRPr="006601F5">
        <w:rPr>
          <w:color w:val="auto"/>
          <w:lang w:val="ka-GE"/>
        </w:rPr>
        <w:t>.</w:t>
      </w:r>
    </w:p>
    <w:p w:rsidR="00314C70" w:rsidRPr="006601F5" w:rsidRDefault="002072B2" w:rsidP="007B11AC">
      <w:pPr>
        <w:jc w:val="both"/>
        <w:rPr>
          <w:color w:val="auto"/>
          <w:lang w:val="ka-GE"/>
        </w:rPr>
      </w:pPr>
      <w:r w:rsidRPr="006601F5">
        <w:rPr>
          <w:b/>
          <w:color w:val="auto"/>
          <w:lang w:val="ka-GE"/>
        </w:rPr>
        <w:t>ზემოქმედება მდინარის ჰიდროლოგიური რეჟიმზე და მყარი ნატანის ტრანსპორტირების პირობებზე:</w:t>
      </w:r>
      <w:r w:rsidRPr="006601F5">
        <w:rPr>
          <w:color w:val="auto"/>
          <w:lang w:val="ka-GE"/>
        </w:rPr>
        <w:t xml:space="preserve"> </w:t>
      </w:r>
    </w:p>
    <w:p w:rsidR="001F0705" w:rsidRPr="006601F5" w:rsidRDefault="002072B2" w:rsidP="007B11AC">
      <w:pPr>
        <w:jc w:val="both"/>
        <w:rPr>
          <w:color w:val="auto"/>
          <w:lang w:val="ka-GE"/>
        </w:rPr>
      </w:pPr>
      <w:r w:rsidRPr="006601F5">
        <w:rPr>
          <w:color w:val="auto"/>
          <w:lang w:val="ka-GE"/>
        </w:rPr>
        <w:t>მდ</w:t>
      </w:r>
      <w:r w:rsidR="00314C70" w:rsidRPr="006601F5">
        <w:rPr>
          <w:color w:val="auto"/>
          <w:lang w:val="ka-GE"/>
        </w:rPr>
        <w:t>.</w:t>
      </w:r>
      <w:r w:rsidR="00C93820" w:rsidRPr="006601F5">
        <w:rPr>
          <w:color w:val="auto"/>
          <w:lang w:val="ka-GE"/>
        </w:rPr>
        <w:t xml:space="preserve"> </w:t>
      </w:r>
      <w:r w:rsidRPr="006601F5">
        <w:rPr>
          <w:color w:val="auto"/>
          <w:lang w:val="ka-GE"/>
        </w:rPr>
        <w:t xml:space="preserve">მტკვრის ჰიდროლოგიურ რეჟიმზე კუმულაციური ზემოქმედების თვალსაზრისით, </w:t>
      </w:r>
      <w:r w:rsidR="001F0705" w:rsidRPr="006601F5">
        <w:rPr>
          <w:color w:val="auto"/>
          <w:lang w:val="ka-GE"/>
        </w:rPr>
        <w:t xml:space="preserve">პირველ რიგში </w:t>
      </w:r>
      <w:r w:rsidRPr="006601F5">
        <w:rPr>
          <w:color w:val="auto"/>
          <w:lang w:val="ka-GE"/>
        </w:rPr>
        <w:t xml:space="preserve">საგულისხმოა </w:t>
      </w:r>
      <w:r w:rsidR="001F0705" w:rsidRPr="006601F5">
        <w:rPr>
          <w:color w:val="auto"/>
          <w:lang w:val="ka-GE"/>
        </w:rPr>
        <w:t xml:space="preserve">ჟინვალჰესის წყალსაცავის არსებობა, რომელიც ახდენს მდ. არაგვის ჩამონადენის დარეგულირებას და კაშხლის ქვედა ბიეფში მისი აშენების შემდეგ წყალმოვარდნის რისკები მინიმუმამდეა შემცირებული. </w:t>
      </w:r>
    </w:p>
    <w:p w:rsidR="001F0705" w:rsidRPr="006601F5" w:rsidRDefault="00C06E69" w:rsidP="007B11AC">
      <w:pPr>
        <w:jc w:val="both"/>
        <w:rPr>
          <w:color w:val="auto"/>
          <w:lang w:val="ka-GE"/>
        </w:rPr>
      </w:pPr>
      <w:r w:rsidRPr="006601F5">
        <w:rPr>
          <w:color w:val="auto"/>
          <w:lang w:val="ka-GE"/>
        </w:rPr>
        <w:t xml:space="preserve">განსაკუთრებით აღსანიშნავია ის ფაქტი, რომ ჟინვალის ჰიდროკვანძიდან წყალსაცავის წყალი მიეწოდება </w:t>
      </w:r>
      <w:proofErr w:type="spellStart"/>
      <w:r w:rsidRPr="006601F5">
        <w:rPr>
          <w:color w:val="auto"/>
          <w:lang w:val="ka-GE"/>
        </w:rPr>
        <w:t>ბოდორნას</w:t>
      </w:r>
      <w:proofErr w:type="spellEnd"/>
      <w:r w:rsidRPr="006601F5">
        <w:rPr>
          <w:color w:val="auto"/>
          <w:lang w:val="ka-GE"/>
        </w:rPr>
        <w:t xml:space="preserve"> </w:t>
      </w:r>
      <w:proofErr w:type="spellStart"/>
      <w:r w:rsidRPr="006601F5">
        <w:rPr>
          <w:color w:val="auto"/>
          <w:lang w:val="ka-GE"/>
        </w:rPr>
        <w:t>სამიჯნო</w:t>
      </w:r>
      <w:proofErr w:type="spellEnd"/>
      <w:r w:rsidRPr="006601F5">
        <w:rPr>
          <w:color w:val="auto"/>
          <w:lang w:val="ka-GE"/>
        </w:rPr>
        <w:t xml:space="preserve"> კამერას, საიდანაც სადერივაციო გვირაბით თბილისის წყალსაცავს. გარდა ამისა მდ. არაგვის წყალი გამოყენებულია არაგვის ხეობის წყალსადენების სათავე ნაგებობების წყლით უზრუნველყოფისათვის. შესაბამისად მდ. არაგვის ხარჯის დიდი ნაწილი საშუალოდ 14 მ</w:t>
      </w:r>
      <w:r w:rsidRPr="006601F5">
        <w:rPr>
          <w:color w:val="auto"/>
          <w:vertAlign w:val="superscript"/>
          <w:lang w:val="ka-GE"/>
        </w:rPr>
        <w:t>3</w:t>
      </w:r>
      <w:r w:rsidRPr="006601F5">
        <w:rPr>
          <w:color w:val="auto"/>
          <w:lang w:val="ka-GE"/>
        </w:rPr>
        <w:t xml:space="preserve">/წმ გამოყენებულია სასმელ სამეურნეო დანიშნულების წყალმომარაგებისათვის და ზაჰესის კაშხლის გასწორში ჩამოედინება მხლოდ დარეგულირებული ხარჯის ნაწილი.  </w:t>
      </w:r>
      <w:r w:rsidR="00322ED3" w:rsidRPr="006601F5">
        <w:rPr>
          <w:color w:val="auto"/>
          <w:lang w:val="ka-GE"/>
        </w:rPr>
        <w:t xml:space="preserve">საგულისხმოა, რომ ჟინვალის კაშხლის ექსპლუატაციაში გადაცემის შემდეგ, მნიშვნელოვნადაა შემცირებული მის ქვედა ბიეფში გატარებული მყარი ნატანის რაოდენობა, რაც გარკვეულად ამცირებს ზაჰესის წყალსაცავის დასილვის ინტენსივობას.   </w:t>
      </w:r>
    </w:p>
    <w:p w:rsidR="00322ED3" w:rsidRPr="006601F5" w:rsidRDefault="002072B2" w:rsidP="007B11AC">
      <w:pPr>
        <w:jc w:val="both"/>
        <w:rPr>
          <w:color w:val="auto"/>
          <w:lang w:val="ka-GE"/>
        </w:rPr>
      </w:pPr>
      <w:r w:rsidRPr="006601F5">
        <w:rPr>
          <w:color w:val="auto"/>
          <w:lang w:val="ka-GE"/>
        </w:rPr>
        <w:lastRenderedPageBreak/>
        <w:t xml:space="preserve">როგორც წინამდებარე ანგარიშშია მოცემული ზაჰესის წყალსაცავის სასარგებლო მოცულობა </w:t>
      </w:r>
      <w:r w:rsidR="005A1372" w:rsidRPr="006601F5">
        <w:rPr>
          <w:color w:val="auto"/>
          <w:lang w:val="ka-GE"/>
        </w:rPr>
        <w:t>მნიშვნელოვნადაა</w:t>
      </w:r>
      <w:r w:rsidRPr="006601F5">
        <w:rPr>
          <w:color w:val="auto"/>
          <w:lang w:val="ka-GE"/>
        </w:rPr>
        <w:t xml:space="preserve"> შემცირებული</w:t>
      </w:r>
      <w:r w:rsidR="00B857DF" w:rsidRPr="006601F5">
        <w:rPr>
          <w:color w:val="auto"/>
          <w:lang w:val="ka-GE"/>
        </w:rPr>
        <w:t xml:space="preserve"> (რაც ცალსახად მხოლოდ კომპანიის გენერაციის შესაძლებლობაზე აისახება და არ იქონიებს</w:t>
      </w:r>
      <w:r w:rsidR="00D2534C" w:rsidRPr="006601F5">
        <w:rPr>
          <w:color w:val="auto"/>
          <w:lang w:val="ka-GE"/>
        </w:rPr>
        <w:t xml:space="preserve"> რაიმე სახის</w:t>
      </w:r>
      <w:r w:rsidR="00B857DF" w:rsidRPr="006601F5">
        <w:rPr>
          <w:color w:val="auto"/>
          <w:lang w:val="ka-GE"/>
        </w:rPr>
        <w:t xml:space="preserve"> უარყოფით ან დადებით გავლენას გარემოს</w:t>
      </w:r>
      <w:r w:rsidR="00D2534C" w:rsidRPr="006601F5">
        <w:rPr>
          <w:color w:val="auto"/>
          <w:lang w:val="ka-GE"/>
        </w:rPr>
        <w:t>,</w:t>
      </w:r>
      <w:r w:rsidR="00B857DF" w:rsidRPr="006601F5">
        <w:rPr>
          <w:color w:val="auto"/>
          <w:lang w:val="ka-GE"/>
        </w:rPr>
        <w:t xml:space="preserve"> როგორც </w:t>
      </w:r>
      <w:proofErr w:type="spellStart"/>
      <w:r w:rsidR="00B857DF" w:rsidRPr="006601F5">
        <w:rPr>
          <w:color w:val="auto"/>
          <w:lang w:val="ka-GE"/>
        </w:rPr>
        <w:t>აბიოტურ</w:t>
      </w:r>
      <w:proofErr w:type="spellEnd"/>
      <w:r w:rsidR="00B857DF" w:rsidRPr="006601F5">
        <w:rPr>
          <w:color w:val="auto"/>
          <w:lang w:val="ka-GE"/>
        </w:rPr>
        <w:t xml:space="preserve"> ასევე </w:t>
      </w:r>
      <w:proofErr w:type="spellStart"/>
      <w:r w:rsidR="00B857DF" w:rsidRPr="006601F5">
        <w:rPr>
          <w:color w:val="auto"/>
          <w:lang w:val="ka-GE"/>
        </w:rPr>
        <w:t>ბიოტურ</w:t>
      </w:r>
      <w:proofErr w:type="spellEnd"/>
      <w:r w:rsidR="00B857DF" w:rsidRPr="006601F5">
        <w:rPr>
          <w:color w:val="auto"/>
          <w:lang w:val="ka-GE"/>
        </w:rPr>
        <w:t xml:space="preserve"> ფაქტორებზე</w:t>
      </w:r>
      <w:r w:rsidR="004543C8" w:rsidRPr="006601F5">
        <w:rPr>
          <w:color w:val="auto"/>
          <w:lang w:val="ka-GE"/>
        </w:rPr>
        <w:t>)</w:t>
      </w:r>
      <w:r w:rsidRPr="006601F5">
        <w:rPr>
          <w:color w:val="auto"/>
          <w:lang w:val="ka-GE"/>
        </w:rPr>
        <w:t xml:space="preserve">. არსებული ორთაჭალჰესი და საპროექტო დიღომი ჰესი </w:t>
      </w:r>
      <w:r w:rsidR="00322ED3" w:rsidRPr="006601F5">
        <w:rPr>
          <w:color w:val="auto"/>
          <w:lang w:val="ka-GE"/>
        </w:rPr>
        <w:t xml:space="preserve">და თბილისი </w:t>
      </w:r>
      <w:r w:rsidRPr="006601F5">
        <w:rPr>
          <w:color w:val="auto"/>
          <w:lang w:val="ka-GE"/>
        </w:rPr>
        <w:t xml:space="preserve">წარმოადგენენ კალაპოტური ტიპის ჰესებს და წყალსაცავებში წყლის დონის ცვლილება მინიმალურია. </w:t>
      </w:r>
      <w:r w:rsidR="00322ED3" w:rsidRPr="006601F5">
        <w:rPr>
          <w:color w:val="auto"/>
          <w:lang w:val="ka-GE"/>
        </w:rPr>
        <w:t xml:space="preserve">კაშხლების ქვედა ბიეფებში წყლის დონის შემცირებაა ადგილი ექნება იშვიათად მხოლოდ წყალსაცავების შევსების პერიოდში და შესაბამისად ჰიდროლოგიურ რეჟიმზე ზემოქმედების რიკები მინიმალურია.  </w:t>
      </w:r>
    </w:p>
    <w:p w:rsidR="002072B2" w:rsidRPr="006601F5" w:rsidRDefault="002072B2" w:rsidP="007B11AC">
      <w:pPr>
        <w:jc w:val="both"/>
        <w:rPr>
          <w:color w:val="auto"/>
          <w:lang w:val="ka-GE"/>
        </w:rPr>
      </w:pPr>
      <w:r w:rsidRPr="006601F5">
        <w:rPr>
          <w:color w:val="auto"/>
          <w:lang w:val="ka-GE"/>
        </w:rPr>
        <w:t xml:space="preserve">შედარებით მნიშვნელოვანი იქნება მყარი ნატანის ტრანსპორტირების პირობებზე ზემოქმედება, რაც დაკავშირებულია დაახლოებით ≈30 კმ სიგრძის მონაკვეთზე 3 კაშხლის და წყალსაცავების არსებობასთან. </w:t>
      </w:r>
      <w:r w:rsidR="00D2534C" w:rsidRPr="006601F5">
        <w:rPr>
          <w:color w:val="auto"/>
          <w:lang w:val="ka-GE"/>
        </w:rPr>
        <w:t>თუმცა წყალსაცავების პარალელურ რეჟიმში გარეცხვის პრაქტიკა, რაც უკვე არსებობს ზაჰესისა და ორთაჭალა ჰესების არსებობის მრავალ</w:t>
      </w:r>
      <w:r w:rsidR="0038033C" w:rsidRPr="006601F5">
        <w:rPr>
          <w:color w:val="auto"/>
          <w:lang w:val="ka-GE"/>
        </w:rPr>
        <w:t xml:space="preserve">ი </w:t>
      </w:r>
      <w:r w:rsidR="00D2534C" w:rsidRPr="006601F5">
        <w:rPr>
          <w:color w:val="auto"/>
          <w:lang w:val="ka-GE"/>
        </w:rPr>
        <w:t>ათეული წლის განმავლობაში, უმნიშვნელოს ხდის ამ სახის უარყოფით კუმულაციურ ზემოქმედებას.</w:t>
      </w:r>
    </w:p>
    <w:p w:rsidR="002072B2" w:rsidRPr="006601F5" w:rsidRDefault="00D2534C" w:rsidP="007B11AC">
      <w:pPr>
        <w:jc w:val="both"/>
        <w:rPr>
          <w:color w:val="auto"/>
          <w:lang w:val="ka-GE"/>
        </w:rPr>
      </w:pPr>
      <w:r w:rsidRPr="006601F5">
        <w:rPr>
          <w:color w:val="auto"/>
          <w:lang w:val="ka-GE"/>
        </w:rPr>
        <w:t xml:space="preserve">მესამე ჰესის ექსპლუატაციაში შესვლის შემდგომ </w:t>
      </w:r>
      <w:r w:rsidR="002072B2" w:rsidRPr="006601F5">
        <w:rPr>
          <w:color w:val="auto"/>
          <w:lang w:val="ka-GE"/>
        </w:rPr>
        <w:t>კაშხლების ზედა ბიეფებში მყარი ნატანის დაგროვების პრევენციის მიზნით, საჭირო იქნება სამივე ჰესის ადმინისტრაციის მიერ წყალსაცავების გარეცხვის სამუშაოები ჩატარდეს პარალელურ რეჟიმში. ასეთ შემთხვევაში ნატანის სრული ხარჯის გატარება შესაძლებელი იქნება ორთაჭალჰესის კაშხლის ქვედა ბიეფში</w:t>
      </w:r>
      <w:r w:rsidR="00DF51E5" w:rsidRPr="006601F5">
        <w:rPr>
          <w:color w:val="auto"/>
          <w:lang w:val="ka-GE"/>
        </w:rPr>
        <w:t xml:space="preserve"> (რაც ისედაც ცნობილია ჰესების ეფექტური ექსპლუატაციის კუთხით)</w:t>
      </w:r>
      <w:r w:rsidR="002072B2" w:rsidRPr="006601F5">
        <w:rPr>
          <w:color w:val="auto"/>
          <w:lang w:val="ka-GE"/>
        </w:rPr>
        <w:t>.</w:t>
      </w:r>
    </w:p>
    <w:p w:rsidR="00C0669D" w:rsidRPr="006601F5" w:rsidRDefault="002072B2" w:rsidP="007B11AC">
      <w:pPr>
        <w:jc w:val="both"/>
        <w:rPr>
          <w:color w:val="auto"/>
          <w:lang w:val="ka-GE"/>
        </w:rPr>
      </w:pPr>
      <w:r w:rsidRPr="006601F5">
        <w:rPr>
          <w:b/>
          <w:color w:val="auto"/>
          <w:lang w:val="ka-GE"/>
        </w:rPr>
        <w:t xml:space="preserve">ზემოქმედება ადგილობრივ კლიმატზე: </w:t>
      </w:r>
      <w:r w:rsidRPr="006601F5">
        <w:rPr>
          <w:color w:val="auto"/>
          <w:lang w:val="ka-GE"/>
        </w:rPr>
        <w:t xml:space="preserve">ზაჰესისა და საპროექტო დიღომი ჰესის წყალსაცავებს შორის დაცილების მანძილი იქნება 5 კმ-ს, ხოლო ზაჰესის კაშხლიდან ორთაჭალჰესის წყალსაცავამდე დაცილება შეადგენს 16 კმ. </w:t>
      </w:r>
      <w:r w:rsidR="001A2E3D" w:rsidRPr="006601F5">
        <w:rPr>
          <w:color w:val="auto"/>
          <w:lang w:val="ka-GE"/>
        </w:rPr>
        <w:t>აღსანიშნავია რომ, ზაჰესის წყალსაცავის</w:t>
      </w:r>
      <w:r w:rsidRPr="006601F5">
        <w:rPr>
          <w:color w:val="auto"/>
          <w:lang w:val="ka-GE"/>
        </w:rPr>
        <w:t xml:space="preserve"> სარკის </w:t>
      </w:r>
      <w:r w:rsidR="001A2E3D" w:rsidRPr="006601F5">
        <w:rPr>
          <w:color w:val="auto"/>
          <w:lang w:val="ka-GE"/>
        </w:rPr>
        <w:t>ზედაპირის ფართობ</w:t>
      </w:r>
      <w:r w:rsidRPr="006601F5">
        <w:rPr>
          <w:color w:val="auto"/>
          <w:lang w:val="ka-GE"/>
        </w:rPr>
        <w:t>ი მცირეა</w:t>
      </w:r>
      <w:r w:rsidR="001A2E3D" w:rsidRPr="006601F5">
        <w:rPr>
          <w:color w:val="auto"/>
          <w:lang w:val="ka-GE"/>
        </w:rPr>
        <w:t xml:space="preserve"> რის გამოც</w:t>
      </w:r>
      <w:r w:rsidRPr="006601F5">
        <w:rPr>
          <w:color w:val="auto"/>
          <w:lang w:val="ka-GE"/>
        </w:rPr>
        <w:t xml:space="preserve"> კლიმატზე ნეგატიური ზემოქმედების რი</w:t>
      </w:r>
      <w:r w:rsidR="00F82E40" w:rsidRPr="006601F5">
        <w:rPr>
          <w:color w:val="auto"/>
          <w:lang w:val="ka-GE"/>
        </w:rPr>
        <w:t>ს</w:t>
      </w:r>
      <w:r w:rsidRPr="006601F5">
        <w:rPr>
          <w:color w:val="auto"/>
          <w:lang w:val="ka-GE"/>
        </w:rPr>
        <w:t>კი მოსალოდნელი არ არის</w:t>
      </w:r>
      <w:r w:rsidR="00C0669D" w:rsidRPr="006601F5">
        <w:rPr>
          <w:color w:val="auto"/>
          <w:lang w:val="ka-GE"/>
        </w:rPr>
        <w:t>. ამასთან ზაჰესის წყალსაცავი არსებობს გასული საუკუნის 30-იანი წლებიდან და დიდი ხანია დამყარებულია გარკვეული წონასწორობა, წყალსაცავი უკვე მიჩნეულია ლანდშაფტის შემადგენელ ნაწილად, ხოლო  ქალაქ მცხეთის საკანალიზაციო სისტემის სავალალო მდგომარეობიდან გამომდინარე წყალსაცავი ცალსახად თამაშობს დადებით როლს</w:t>
      </w:r>
      <w:r w:rsidR="000A6B39" w:rsidRPr="006601F5">
        <w:rPr>
          <w:color w:val="auto"/>
          <w:lang w:val="ka-GE"/>
        </w:rPr>
        <w:t>;</w:t>
      </w:r>
    </w:p>
    <w:p w:rsidR="002072B2" w:rsidRPr="006601F5" w:rsidRDefault="002072B2" w:rsidP="007B11AC">
      <w:pPr>
        <w:jc w:val="both"/>
        <w:rPr>
          <w:color w:val="auto"/>
          <w:lang w:val="ka-GE"/>
        </w:rPr>
      </w:pPr>
      <w:r w:rsidRPr="006601F5">
        <w:rPr>
          <w:b/>
          <w:color w:val="auto"/>
          <w:lang w:val="ka-GE"/>
        </w:rPr>
        <w:t>ზემოქმედება წყლის ბიოლოგიურ გარემოზე:</w:t>
      </w:r>
      <w:r w:rsidRPr="006601F5">
        <w:rPr>
          <w:color w:val="auto"/>
          <w:lang w:val="ka-GE"/>
        </w:rPr>
        <w:t xml:space="preserve"> როგორც წინამდებარე ანგარიშშია მოცემული ზაჰესის კაშხალზე არსებული თევზსავალი </w:t>
      </w:r>
      <w:r w:rsidR="007248A2" w:rsidRPr="006601F5">
        <w:rPr>
          <w:color w:val="auto"/>
          <w:lang w:val="ka-GE"/>
        </w:rPr>
        <w:t>არაეფექტურია იქთიოფაუნის ადგილობრივი სახეობებისათვის.</w:t>
      </w:r>
      <w:r w:rsidRPr="006601F5">
        <w:rPr>
          <w:color w:val="auto"/>
          <w:lang w:val="ka-GE"/>
        </w:rPr>
        <w:t xml:space="preserve"> </w:t>
      </w:r>
      <w:r w:rsidR="00E37130" w:rsidRPr="006601F5">
        <w:rPr>
          <w:color w:val="auto"/>
          <w:lang w:val="ka-GE"/>
        </w:rPr>
        <w:t xml:space="preserve">ამ ეტაპზე ექსპლუატაციაში შედის ორთაჭალის აღდგენილი </w:t>
      </w:r>
      <w:r w:rsidR="007248A2" w:rsidRPr="006601F5">
        <w:rPr>
          <w:color w:val="auto"/>
          <w:lang w:val="ka-GE"/>
        </w:rPr>
        <w:t>თევზსავ</w:t>
      </w:r>
      <w:r w:rsidR="00E37130" w:rsidRPr="006601F5">
        <w:rPr>
          <w:color w:val="auto"/>
          <w:lang w:val="ka-GE"/>
        </w:rPr>
        <w:t>ალი</w:t>
      </w:r>
      <w:r w:rsidRPr="006601F5">
        <w:rPr>
          <w:color w:val="auto"/>
          <w:lang w:val="ka-GE"/>
        </w:rPr>
        <w:t xml:space="preserve">, საპროექტო დიღომი ჰესის პროექტის მიხედვით, კი დაგეგმილია </w:t>
      </w:r>
      <w:proofErr w:type="spellStart"/>
      <w:r w:rsidRPr="006601F5">
        <w:rPr>
          <w:color w:val="auto"/>
          <w:lang w:val="ka-GE"/>
        </w:rPr>
        <w:t>აუზებიანი</w:t>
      </w:r>
      <w:proofErr w:type="spellEnd"/>
      <w:r w:rsidRPr="006601F5">
        <w:rPr>
          <w:color w:val="auto"/>
          <w:lang w:val="ka-GE"/>
        </w:rPr>
        <w:t xml:space="preserve"> თევზსავალის მოწყობა.   </w:t>
      </w:r>
    </w:p>
    <w:p w:rsidR="0023565F" w:rsidRPr="006601F5" w:rsidRDefault="0023565F" w:rsidP="007B11AC">
      <w:pPr>
        <w:jc w:val="both"/>
        <w:rPr>
          <w:color w:val="auto"/>
          <w:lang w:val="ka-GE"/>
        </w:rPr>
      </w:pPr>
      <w:r w:rsidRPr="006601F5">
        <w:rPr>
          <w:color w:val="auto"/>
          <w:lang w:val="ka-GE"/>
        </w:rPr>
        <w:t>ჰიდროაგრეგატის</w:t>
      </w:r>
      <w:r w:rsidR="003F3225" w:rsidRPr="006601F5">
        <w:rPr>
          <w:color w:val="auto"/>
          <w:lang w:val="ka-GE"/>
        </w:rPr>
        <w:t xml:space="preserve"> №</w:t>
      </w:r>
      <w:r w:rsidR="005D6940" w:rsidRPr="006601F5">
        <w:rPr>
          <w:color w:val="auto"/>
          <w:lang w:val="ka-GE"/>
        </w:rPr>
        <w:t>6</w:t>
      </w:r>
      <w:r w:rsidRPr="006601F5">
        <w:rPr>
          <w:color w:val="auto"/>
          <w:lang w:val="ka-GE"/>
        </w:rPr>
        <w:t xml:space="preserve"> გენერატორის შეცვლა ახლით, რომლის სიმძლავრე ნაცვლად 12</w:t>
      </w:r>
      <w:r w:rsidR="0008541B" w:rsidRPr="006601F5">
        <w:rPr>
          <w:color w:val="auto"/>
          <w:lang w:val="ka-GE"/>
        </w:rPr>
        <w:t>.0</w:t>
      </w:r>
      <w:r w:rsidRPr="006601F5">
        <w:rPr>
          <w:color w:val="auto"/>
          <w:lang w:val="ka-GE"/>
        </w:rPr>
        <w:t xml:space="preserve"> მგვტ-ისა იქნება</w:t>
      </w:r>
      <w:r w:rsidR="0008541B" w:rsidRPr="006601F5">
        <w:rPr>
          <w:color w:val="auto"/>
          <w:lang w:val="ka-GE"/>
        </w:rPr>
        <w:t xml:space="preserve"> 13.</w:t>
      </w:r>
      <w:r w:rsidRPr="006601F5">
        <w:rPr>
          <w:color w:val="auto"/>
          <w:lang w:val="ka-GE"/>
        </w:rPr>
        <w:t xml:space="preserve">8 მგვტ, </w:t>
      </w:r>
      <w:r w:rsidR="002072B2" w:rsidRPr="006601F5">
        <w:rPr>
          <w:color w:val="auto"/>
          <w:lang w:val="ka-GE"/>
        </w:rPr>
        <w:t xml:space="preserve">წყლის გარემოზე ზემოქმედების რისკების ზრდასთან დაკავშირებული არ იქნება და ამასთან დაკავშირებით დამატებითი შემარბილებელი ღონისძიებების დაგეგმვა საჭიროა არ არის. </w:t>
      </w:r>
    </w:p>
    <w:p w:rsidR="002072B2" w:rsidRPr="006601F5" w:rsidRDefault="002072B2" w:rsidP="007B11AC">
      <w:pPr>
        <w:jc w:val="both"/>
        <w:rPr>
          <w:color w:val="auto"/>
          <w:lang w:val="ka-GE"/>
        </w:rPr>
      </w:pPr>
      <w:r w:rsidRPr="006601F5">
        <w:rPr>
          <w:color w:val="auto"/>
          <w:lang w:val="ka-GE"/>
        </w:rPr>
        <w:t xml:space="preserve">ზოგადად შეიძლება ითქვას, რომ არსებული მდგომარეობის პირობებში, ნეგატიური ზემოქმედებების მასშტაბების შემცირება შესაძლებელი იქნება გზშ-ს ანგარიშში წარმოდგენილი შემარბილებელი ღონისძიებების ეფექტურად გატარების და გარემოსდაცვითი მონიტორინგის პირობებში. საერთო ჯამში კუმულაციური ზემოქმედებების მასშტაბები არ გაიზრდება და ნაკლებად მოსალოდნელია გარემოს ცალკეული ობიექტების შეუქცევადი ცვლილება.  </w:t>
      </w:r>
    </w:p>
    <w:p w:rsidR="002072B2" w:rsidRPr="006601F5" w:rsidRDefault="0023565F" w:rsidP="007B11AC">
      <w:pPr>
        <w:jc w:val="both"/>
        <w:rPr>
          <w:color w:val="auto"/>
          <w:lang w:val="ka-GE"/>
        </w:rPr>
      </w:pPr>
      <w:r w:rsidRPr="006601F5">
        <w:rPr>
          <w:color w:val="auto"/>
          <w:lang w:val="ka-GE"/>
        </w:rPr>
        <w:t xml:space="preserve">ზემოაღნიშნული ცვლილება </w:t>
      </w:r>
      <w:r w:rsidR="002072B2" w:rsidRPr="006601F5">
        <w:rPr>
          <w:color w:val="auto"/>
          <w:lang w:val="ka-GE"/>
        </w:rPr>
        <w:t xml:space="preserve">ხმელეთის ბიოლოგიურ გარემოზე ზემოქმედების რისკებთან დაკავშირებული არ არის.  </w:t>
      </w:r>
    </w:p>
    <w:p w:rsidR="00C93820" w:rsidRPr="006601F5" w:rsidRDefault="00C93820" w:rsidP="007B11AC">
      <w:pPr>
        <w:spacing w:before="120"/>
        <w:jc w:val="both"/>
        <w:rPr>
          <w:color w:val="auto"/>
          <w:lang w:val="ka-GE"/>
        </w:rPr>
      </w:pPr>
    </w:p>
    <w:p w:rsidR="00AF49BE" w:rsidRPr="006601F5" w:rsidRDefault="00AF49BE" w:rsidP="007B11AC">
      <w:pPr>
        <w:pStyle w:val="Heading1"/>
        <w:rPr>
          <w:color w:val="auto"/>
          <w:lang w:val="ka-GE"/>
        </w:rPr>
      </w:pPr>
      <w:bookmarkStart w:id="120" w:name="_Toc64633183"/>
      <w:r w:rsidRPr="006601F5">
        <w:rPr>
          <w:color w:val="auto"/>
          <w:lang w:val="ka-GE"/>
        </w:rPr>
        <w:lastRenderedPageBreak/>
        <w:t>შემარბილებელი ღონისძიებები და მონიტორინგი</w:t>
      </w:r>
      <w:bookmarkEnd w:id="120"/>
      <w:r w:rsidRPr="006601F5">
        <w:rPr>
          <w:color w:val="auto"/>
          <w:lang w:val="ka-GE"/>
        </w:rPr>
        <w:t xml:space="preserve">  </w:t>
      </w:r>
    </w:p>
    <w:p w:rsidR="002072B2" w:rsidRPr="006601F5" w:rsidRDefault="002072B2" w:rsidP="007B11AC">
      <w:pPr>
        <w:jc w:val="both"/>
        <w:rPr>
          <w:color w:val="auto"/>
          <w:lang w:val="ka-GE"/>
        </w:rPr>
      </w:pPr>
      <w:r w:rsidRPr="006601F5">
        <w:rPr>
          <w:color w:val="auto"/>
          <w:lang w:val="ka-GE"/>
        </w:rPr>
        <w:t>გარემოსდაცვითი ღონისძიებების იერარქია შემდეგნაირად გამო</w:t>
      </w:r>
      <w:r w:rsidR="00A27C79" w:rsidRPr="006601F5">
        <w:rPr>
          <w:color w:val="auto"/>
          <w:lang w:val="ka-GE"/>
        </w:rPr>
        <w:t>ი</w:t>
      </w:r>
      <w:r w:rsidRPr="006601F5">
        <w:rPr>
          <w:color w:val="auto"/>
          <w:lang w:val="ka-GE"/>
        </w:rPr>
        <w:t xml:space="preserve">ყურება: </w:t>
      </w:r>
    </w:p>
    <w:p w:rsidR="002072B2" w:rsidRPr="006601F5" w:rsidRDefault="002072B2" w:rsidP="007B11AC">
      <w:pPr>
        <w:pStyle w:val="ListParagraph"/>
        <w:numPr>
          <w:ilvl w:val="0"/>
          <w:numId w:val="204"/>
        </w:numPr>
        <w:jc w:val="both"/>
        <w:rPr>
          <w:color w:val="auto"/>
          <w:lang w:val="ka-GE"/>
        </w:rPr>
      </w:pPr>
      <w:r w:rsidRPr="006601F5">
        <w:rPr>
          <w:color w:val="auto"/>
          <w:lang w:val="ka-GE"/>
        </w:rPr>
        <w:t>ზემოქმედების თავიდან აცილება/პრევენცია;</w:t>
      </w:r>
    </w:p>
    <w:p w:rsidR="002072B2" w:rsidRPr="006601F5" w:rsidRDefault="002072B2" w:rsidP="007B11AC">
      <w:pPr>
        <w:pStyle w:val="ListParagraph"/>
        <w:numPr>
          <w:ilvl w:val="0"/>
          <w:numId w:val="204"/>
        </w:numPr>
        <w:jc w:val="both"/>
        <w:rPr>
          <w:color w:val="auto"/>
          <w:lang w:val="ka-GE" w:eastAsia="en-GB"/>
        </w:rPr>
      </w:pPr>
      <w:r w:rsidRPr="006601F5">
        <w:rPr>
          <w:color w:val="auto"/>
          <w:lang w:val="ka-GE" w:eastAsia="en-GB"/>
        </w:rPr>
        <w:t>ზემოქმედების შემცირება;</w:t>
      </w:r>
    </w:p>
    <w:p w:rsidR="002072B2" w:rsidRPr="006601F5" w:rsidRDefault="002072B2" w:rsidP="007B11AC">
      <w:pPr>
        <w:pStyle w:val="ListParagraph"/>
        <w:numPr>
          <w:ilvl w:val="0"/>
          <w:numId w:val="204"/>
        </w:numPr>
        <w:jc w:val="both"/>
        <w:rPr>
          <w:color w:val="auto"/>
          <w:lang w:val="ka-GE"/>
        </w:rPr>
      </w:pPr>
      <w:r w:rsidRPr="006601F5">
        <w:rPr>
          <w:color w:val="auto"/>
          <w:lang w:val="ka-GE"/>
        </w:rPr>
        <w:t>ზემოქმედების შერბილება;</w:t>
      </w:r>
    </w:p>
    <w:p w:rsidR="002072B2" w:rsidRPr="006601F5" w:rsidRDefault="002072B2" w:rsidP="007B11AC">
      <w:pPr>
        <w:pStyle w:val="ListParagraph"/>
        <w:numPr>
          <w:ilvl w:val="0"/>
          <w:numId w:val="204"/>
        </w:numPr>
        <w:jc w:val="both"/>
        <w:rPr>
          <w:color w:val="auto"/>
          <w:lang w:val="ka-GE"/>
        </w:rPr>
      </w:pPr>
      <w:r w:rsidRPr="006601F5">
        <w:rPr>
          <w:color w:val="auto"/>
          <w:lang w:val="ka-GE"/>
        </w:rPr>
        <w:t>ზიანის კომპენსაცია.</w:t>
      </w:r>
    </w:p>
    <w:p w:rsidR="002072B2" w:rsidRPr="006601F5" w:rsidRDefault="002072B2" w:rsidP="007B11AC">
      <w:pPr>
        <w:jc w:val="both"/>
        <w:rPr>
          <w:color w:val="auto"/>
          <w:lang w:val="ka-GE"/>
        </w:rPr>
      </w:pPr>
      <w:r w:rsidRPr="006601F5">
        <w:rPr>
          <w:color w:val="auto"/>
          <w:lang w:val="ka-GE"/>
        </w:rPr>
        <w:t xml:space="preserve">ზემოქმედების თავიდან აცილება და რისკის შემცირება შესაძლებლობისდაგვარად შეიძლება მიღწეულ იქნას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ყველა პოტენციური რეცეპტორისთვის განისაზღვრება შესაბამისი შემარბილებელი ღონისძიებების გეგმა. </w:t>
      </w:r>
    </w:p>
    <w:p w:rsidR="002072B2" w:rsidRPr="006601F5" w:rsidRDefault="002072B2" w:rsidP="007B11AC">
      <w:pPr>
        <w:jc w:val="both"/>
        <w:rPr>
          <w:color w:val="auto"/>
          <w:lang w:val="ka-GE"/>
        </w:rPr>
      </w:pPr>
      <w:r w:rsidRPr="006601F5">
        <w:rPr>
          <w:color w:val="auto"/>
          <w:lang w:val="ka-GE"/>
        </w:rPr>
        <w:t xml:space="preserve">შემარბილებელი ღონისძიებების და მონიტორინგის გეგმები „ცოცხალი” დოკუმენტებია და მათი დაზუსტება და კორექტირება მოხდება მონიტორინგის/დაკვირვების საფუძველზე. გეგმებით გათვალისწინებული ღონისძიებების შესრულებაზე  პასუხისმგებლობას იღებს  სს „ენერგო პრო  ჯორჯია  გენერაცია“.  შემარბილებელი ღონისძიებების გეგმა მოცემულია ცხრილში </w:t>
      </w:r>
      <w:r w:rsidR="0097597B">
        <w:rPr>
          <w:color w:val="auto"/>
          <w:lang w:val="ka-GE"/>
        </w:rPr>
        <w:t>5</w:t>
      </w:r>
      <w:r w:rsidRPr="006601F5">
        <w:rPr>
          <w:color w:val="auto"/>
          <w:lang w:val="ka-GE"/>
        </w:rPr>
        <w:t xml:space="preserve">.1., ხოლო მონიტორინგის გეგმა ცხრილში </w:t>
      </w:r>
      <w:r w:rsidR="005E1579">
        <w:rPr>
          <w:color w:val="auto"/>
          <w:lang w:val="ka-GE"/>
        </w:rPr>
        <w:t>5</w:t>
      </w:r>
      <w:r w:rsidRPr="006601F5">
        <w:rPr>
          <w:color w:val="auto"/>
          <w:lang w:val="ka-GE"/>
        </w:rPr>
        <w:t>.2.</w:t>
      </w:r>
    </w:p>
    <w:p w:rsidR="008E1373" w:rsidRPr="006601F5" w:rsidRDefault="008E1373" w:rsidP="007B11AC">
      <w:pPr>
        <w:jc w:val="both"/>
        <w:rPr>
          <w:color w:val="auto"/>
          <w:lang w:val="ka-GE"/>
        </w:rPr>
        <w:sectPr w:rsidR="008E1373" w:rsidRPr="006601F5" w:rsidSect="00FE521B">
          <w:headerReference w:type="default" r:id="rId49"/>
          <w:headerReference w:type="first" r:id="rId50"/>
          <w:pgSz w:w="11907" w:h="16839"/>
          <w:pgMar w:top="1440" w:right="1134" w:bottom="1440" w:left="1134" w:header="709" w:footer="709" w:gutter="0"/>
          <w:cols w:space="720"/>
        </w:sectPr>
      </w:pPr>
    </w:p>
    <w:p w:rsidR="002072B2" w:rsidRPr="006601F5" w:rsidRDefault="002072B2" w:rsidP="007B11AC">
      <w:pPr>
        <w:rPr>
          <w:color w:val="auto"/>
          <w:lang w:val="ka-GE"/>
        </w:rPr>
      </w:pPr>
      <w:bookmarkStart w:id="121" w:name="_Toc21288604"/>
    </w:p>
    <w:p w:rsidR="002072B2" w:rsidRPr="006601F5" w:rsidRDefault="002072B2" w:rsidP="007B11AC">
      <w:pPr>
        <w:rPr>
          <w:b/>
          <w:color w:val="auto"/>
          <w:lang w:val="ka-GE"/>
        </w:rPr>
      </w:pPr>
      <w:r w:rsidRPr="006601F5">
        <w:rPr>
          <w:b/>
          <w:color w:val="auto"/>
          <w:lang w:val="ka-GE"/>
        </w:rPr>
        <w:t xml:space="preserve">ცხრილი </w:t>
      </w:r>
      <w:r w:rsidR="0097597B">
        <w:rPr>
          <w:b/>
          <w:color w:val="auto"/>
          <w:lang w:val="ka-GE"/>
        </w:rPr>
        <w:t>5</w:t>
      </w:r>
      <w:r w:rsidRPr="006601F5">
        <w:rPr>
          <w:b/>
          <w:color w:val="auto"/>
          <w:lang w:val="ka-GE"/>
        </w:rPr>
        <w:t>.1.</w:t>
      </w:r>
      <w:r w:rsidRPr="0097597B">
        <w:rPr>
          <w:color w:val="auto"/>
          <w:lang w:val="ka-GE"/>
        </w:rPr>
        <w:t xml:space="preserve"> გარემოსდაცვითი მართვის გეგმა - ექსპლუატაციის ეტაპი </w:t>
      </w:r>
      <w:bookmarkEnd w:id="121"/>
    </w:p>
    <w:tbl>
      <w:tblPr>
        <w:tblW w:w="473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59"/>
        <w:gridCol w:w="3105"/>
        <w:gridCol w:w="8645"/>
      </w:tblGrid>
      <w:tr w:rsidR="002072B2" w:rsidRPr="0097597B" w:rsidTr="0042259D">
        <w:trPr>
          <w:trHeight w:val="237"/>
          <w:jc w:val="center"/>
        </w:trPr>
        <w:tc>
          <w:tcPr>
            <w:tcW w:w="894" w:type="pct"/>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b/>
                <w:color w:val="auto"/>
                <w:sz w:val="18"/>
                <w:szCs w:val="18"/>
                <w:lang w:val="ka-GE"/>
              </w:rPr>
            </w:pPr>
            <w:r w:rsidRPr="0097597B">
              <w:rPr>
                <w:b/>
                <w:color w:val="auto"/>
                <w:sz w:val="18"/>
                <w:szCs w:val="18"/>
                <w:lang w:val="ka-GE"/>
              </w:rPr>
              <w:t>ზემოქმედების აღწერა</w:t>
            </w:r>
          </w:p>
        </w:tc>
        <w:tc>
          <w:tcPr>
            <w:tcW w:w="1085" w:type="pct"/>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b/>
                <w:color w:val="auto"/>
                <w:sz w:val="18"/>
                <w:szCs w:val="18"/>
                <w:lang w:val="ka-GE"/>
              </w:rPr>
            </w:pPr>
            <w:r w:rsidRPr="0097597B">
              <w:rPr>
                <w:b/>
                <w:color w:val="auto"/>
                <w:sz w:val="18"/>
                <w:szCs w:val="18"/>
                <w:lang w:val="ka-GE"/>
              </w:rPr>
              <w:t>ამოცანა</w:t>
            </w:r>
          </w:p>
        </w:tc>
        <w:tc>
          <w:tcPr>
            <w:tcW w:w="3021" w:type="pct"/>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b/>
                <w:color w:val="auto"/>
                <w:sz w:val="18"/>
                <w:szCs w:val="18"/>
                <w:lang w:val="ka-GE"/>
              </w:rPr>
            </w:pPr>
            <w:r w:rsidRPr="0097597B">
              <w:rPr>
                <w:b/>
                <w:color w:val="auto"/>
                <w:sz w:val="18"/>
                <w:szCs w:val="18"/>
                <w:lang w:val="ka-GE"/>
              </w:rPr>
              <w:t>შემარბილებელი ღონისძიებები</w:t>
            </w:r>
          </w:p>
        </w:tc>
      </w:tr>
      <w:tr w:rsidR="002072B2" w:rsidRPr="0097597B" w:rsidTr="0042259D">
        <w:trPr>
          <w:trHeight w:val="423"/>
          <w:jc w:val="center"/>
        </w:trPr>
        <w:tc>
          <w:tcPr>
            <w:tcW w:w="894"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b/>
                <w:color w:val="auto"/>
                <w:sz w:val="18"/>
                <w:szCs w:val="18"/>
                <w:lang w:val="ka-GE"/>
              </w:rPr>
            </w:pPr>
            <w:r w:rsidRPr="0097597B">
              <w:rPr>
                <w:b/>
                <w:color w:val="auto"/>
                <w:sz w:val="18"/>
                <w:szCs w:val="18"/>
                <w:lang w:val="ka-GE"/>
              </w:rPr>
              <w:t>საშიში გეოდინამიკური პროცესების (ეროზია, მეწყერი) და სხვ. სახიფათო პროცესების გააქტიურება</w:t>
            </w:r>
          </w:p>
          <w:p w:rsidR="002072B2" w:rsidRPr="0097597B" w:rsidRDefault="002072B2" w:rsidP="0097597B">
            <w:pPr>
              <w:spacing w:after="0"/>
              <w:rPr>
                <w:color w:val="auto"/>
                <w:sz w:val="18"/>
                <w:szCs w:val="18"/>
                <w:lang w:val="ka-GE"/>
              </w:rPr>
            </w:pPr>
          </w:p>
        </w:tc>
        <w:tc>
          <w:tcPr>
            <w:tcW w:w="1085"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t>ჰესის ნაგებობების დაცვა დაზიანებისაგან.</w:t>
            </w:r>
          </w:p>
        </w:tc>
        <w:tc>
          <w:tcPr>
            <w:tcW w:w="3021"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pStyle w:val="ListParagraph"/>
              <w:numPr>
                <w:ilvl w:val="0"/>
                <w:numId w:val="201"/>
              </w:numPr>
              <w:spacing w:after="0"/>
              <w:rPr>
                <w:color w:val="auto"/>
                <w:sz w:val="18"/>
                <w:szCs w:val="18"/>
                <w:lang w:val="ka-GE"/>
              </w:rPr>
            </w:pPr>
            <w:r w:rsidRPr="0097597B">
              <w:rPr>
                <w:color w:val="auto"/>
                <w:sz w:val="18"/>
                <w:szCs w:val="18"/>
                <w:lang w:val="ka-GE"/>
              </w:rPr>
              <w:t xml:space="preserve">წყალსაცავის პერიმეტრზე და სადერივაციო </w:t>
            </w:r>
            <w:r w:rsidR="0082519A" w:rsidRPr="0097597B">
              <w:rPr>
                <w:color w:val="auto"/>
                <w:sz w:val="18"/>
                <w:szCs w:val="18"/>
                <w:lang w:val="ka-GE"/>
              </w:rPr>
              <w:t>არხის</w:t>
            </w:r>
            <w:r w:rsidRPr="0097597B">
              <w:rPr>
                <w:color w:val="auto"/>
                <w:sz w:val="18"/>
                <w:szCs w:val="18"/>
                <w:lang w:val="ka-GE"/>
              </w:rPr>
              <w:t xml:space="preserve"> დერეფანში წელიწადში </w:t>
            </w:r>
            <w:r w:rsidR="0082519A" w:rsidRPr="0097597B">
              <w:rPr>
                <w:color w:val="auto"/>
                <w:sz w:val="18"/>
                <w:szCs w:val="18"/>
                <w:lang w:val="ka-GE"/>
              </w:rPr>
              <w:t>ერთხელ</w:t>
            </w:r>
            <w:r w:rsidRPr="0097597B">
              <w:rPr>
                <w:color w:val="auto"/>
                <w:sz w:val="18"/>
                <w:szCs w:val="18"/>
                <w:lang w:val="ka-GE"/>
              </w:rPr>
              <w:t xml:space="preserve"> ჩატარდება საშიში გეოლოგიური მოვლენების </w:t>
            </w:r>
            <w:r w:rsidR="0082519A" w:rsidRPr="0097597B">
              <w:rPr>
                <w:color w:val="auto"/>
                <w:sz w:val="18"/>
                <w:szCs w:val="18"/>
                <w:lang w:val="ka-GE"/>
              </w:rPr>
              <w:t xml:space="preserve">ვიზუალური </w:t>
            </w:r>
            <w:r w:rsidRPr="0097597B">
              <w:rPr>
                <w:color w:val="auto"/>
                <w:sz w:val="18"/>
                <w:szCs w:val="18"/>
                <w:lang w:val="ka-GE"/>
              </w:rPr>
              <w:t xml:space="preserve">მონიტორინგი და </w:t>
            </w:r>
            <w:r w:rsidR="00536400" w:rsidRPr="0097597B">
              <w:rPr>
                <w:color w:val="auto"/>
                <w:sz w:val="18"/>
                <w:szCs w:val="18"/>
                <w:lang w:val="ka-GE"/>
              </w:rPr>
              <w:t xml:space="preserve">მხოლოდ </w:t>
            </w:r>
            <w:r w:rsidRPr="0097597B">
              <w:rPr>
                <w:color w:val="auto"/>
                <w:sz w:val="18"/>
                <w:szCs w:val="18"/>
                <w:lang w:val="ka-GE"/>
              </w:rPr>
              <w:t>საჭიროების შემთხვევაში დამატებითი პრევენციული ღონისძიებები</w:t>
            </w:r>
            <w:r w:rsidR="00536400" w:rsidRPr="0097597B">
              <w:rPr>
                <w:color w:val="auto"/>
                <w:sz w:val="18"/>
                <w:szCs w:val="18"/>
                <w:lang w:val="ka-GE"/>
              </w:rPr>
              <w:t>ს დასახვა</w:t>
            </w:r>
            <w:r w:rsidRPr="0097597B">
              <w:rPr>
                <w:color w:val="auto"/>
                <w:sz w:val="18"/>
                <w:szCs w:val="18"/>
                <w:lang w:val="ka-GE"/>
              </w:rPr>
              <w:t xml:space="preserve"> (გეოლოგიური შესწავლა, პროექტის დამუშავება და გამაგრებითი სამუშაოები);</w:t>
            </w:r>
          </w:p>
          <w:p w:rsidR="002072B2" w:rsidRPr="0097597B" w:rsidRDefault="002072B2" w:rsidP="0097597B">
            <w:pPr>
              <w:pStyle w:val="ListParagraph"/>
              <w:numPr>
                <w:ilvl w:val="0"/>
                <w:numId w:val="201"/>
              </w:numPr>
              <w:spacing w:after="0"/>
              <w:rPr>
                <w:color w:val="auto"/>
                <w:sz w:val="18"/>
                <w:szCs w:val="18"/>
                <w:lang w:val="ka-GE"/>
              </w:rPr>
            </w:pPr>
            <w:proofErr w:type="spellStart"/>
            <w:r w:rsidRPr="0097597B">
              <w:rPr>
                <w:color w:val="auto"/>
                <w:sz w:val="18"/>
                <w:szCs w:val="18"/>
                <w:lang w:val="ka-GE"/>
              </w:rPr>
              <w:t>ფაციანთ</w:t>
            </w:r>
            <w:proofErr w:type="spellEnd"/>
            <w:r w:rsidRPr="0097597B">
              <w:rPr>
                <w:color w:val="auto"/>
                <w:sz w:val="18"/>
                <w:szCs w:val="18"/>
                <w:lang w:val="ka-GE"/>
              </w:rPr>
              <w:t xml:space="preserve"> ხევის წყალგამტარი გვირაბის</w:t>
            </w:r>
            <w:r w:rsidR="00E778FD" w:rsidRPr="0097597B">
              <w:rPr>
                <w:color w:val="auto"/>
                <w:sz w:val="18"/>
                <w:szCs w:val="18"/>
                <w:lang w:val="ka-GE"/>
              </w:rPr>
              <w:t xml:space="preserve"> </w:t>
            </w:r>
            <w:r w:rsidR="00F82E40" w:rsidRPr="0097597B">
              <w:rPr>
                <w:color w:val="auto"/>
                <w:sz w:val="18"/>
                <w:szCs w:val="18"/>
                <w:lang w:val="ka-GE"/>
              </w:rPr>
              <w:t>მ</w:t>
            </w:r>
            <w:r w:rsidRPr="0097597B">
              <w:rPr>
                <w:color w:val="auto"/>
                <w:sz w:val="18"/>
                <w:szCs w:val="18"/>
                <w:lang w:val="ka-GE"/>
              </w:rPr>
              <w:t xml:space="preserve">ონიტორინგი </w:t>
            </w:r>
            <w:r w:rsidR="00536400" w:rsidRPr="0097597B">
              <w:rPr>
                <w:color w:val="auto"/>
                <w:sz w:val="18"/>
                <w:szCs w:val="18"/>
                <w:lang w:val="ka-GE"/>
              </w:rPr>
              <w:t xml:space="preserve"> (კომპანიის მონიტორინგის სამსახურის მიერ დადგენილი სიხშირით) </w:t>
            </w:r>
            <w:r w:rsidRPr="0097597B">
              <w:rPr>
                <w:color w:val="auto"/>
                <w:sz w:val="18"/>
                <w:szCs w:val="18"/>
                <w:lang w:val="ka-GE"/>
              </w:rPr>
              <w:t>და საჭიროების შემთხვევაში მისი ნატანისაგან გაწმენდა;</w:t>
            </w:r>
          </w:p>
        </w:tc>
      </w:tr>
      <w:tr w:rsidR="002072B2" w:rsidRPr="0097597B" w:rsidTr="0042259D">
        <w:trPr>
          <w:trHeight w:val="530"/>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r>
      <w:tr w:rsidR="002072B2" w:rsidRPr="0097597B" w:rsidTr="0042259D">
        <w:trPr>
          <w:trHeight w:val="835"/>
          <w:jc w:val="center"/>
        </w:trPr>
        <w:tc>
          <w:tcPr>
            <w:tcW w:w="894"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b/>
                <w:color w:val="auto"/>
                <w:sz w:val="18"/>
                <w:szCs w:val="18"/>
                <w:lang w:val="ka-GE"/>
              </w:rPr>
            </w:pPr>
            <w:r w:rsidRPr="0097597B">
              <w:rPr>
                <w:b/>
                <w:color w:val="auto"/>
                <w:sz w:val="18"/>
                <w:szCs w:val="18"/>
                <w:lang w:val="ka-GE"/>
              </w:rPr>
              <w:t xml:space="preserve">ჰიდროლოგიური რეჟიმის დარღვევა - მდინარეში </w:t>
            </w:r>
          </w:p>
          <w:p w:rsidR="002072B2" w:rsidRPr="0097597B" w:rsidRDefault="002072B2" w:rsidP="0097597B">
            <w:pPr>
              <w:spacing w:after="0"/>
              <w:rPr>
                <w:b/>
                <w:color w:val="auto"/>
                <w:sz w:val="18"/>
                <w:szCs w:val="18"/>
                <w:lang w:val="ka-GE"/>
              </w:rPr>
            </w:pPr>
            <w:r w:rsidRPr="0097597B">
              <w:rPr>
                <w:b/>
                <w:color w:val="auto"/>
                <w:sz w:val="18"/>
                <w:szCs w:val="18"/>
                <w:lang w:val="ka-GE"/>
              </w:rPr>
              <w:t xml:space="preserve">წყლის ხარჯის შემცირება. </w:t>
            </w:r>
          </w:p>
          <w:p w:rsidR="002072B2" w:rsidRPr="0097597B" w:rsidRDefault="002072B2" w:rsidP="0097597B">
            <w:pPr>
              <w:spacing w:after="0"/>
              <w:rPr>
                <w:b/>
                <w:color w:val="auto"/>
                <w:sz w:val="18"/>
                <w:szCs w:val="18"/>
                <w:lang w:val="ka-GE"/>
              </w:rPr>
            </w:pPr>
            <w:r w:rsidRPr="0097597B">
              <w:rPr>
                <w:b/>
                <w:color w:val="auto"/>
                <w:sz w:val="18"/>
                <w:szCs w:val="18"/>
                <w:lang w:val="ka-GE"/>
              </w:rPr>
              <w:t>ზემოქმედება ნატანის გადაადგილებაზე</w:t>
            </w:r>
          </w:p>
          <w:p w:rsidR="002072B2" w:rsidRPr="0097597B" w:rsidRDefault="002072B2" w:rsidP="0097597B">
            <w:pPr>
              <w:spacing w:after="0"/>
              <w:rPr>
                <w:color w:val="auto"/>
                <w:sz w:val="18"/>
                <w:szCs w:val="18"/>
                <w:lang w:val="ka-GE"/>
              </w:rPr>
            </w:pPr>
          </w:p>
        </w:tc>
        <w:tc>
          <w:tcPr>
            <w:tcW w:w="1085"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t xml:space="preserve">წყლის საკმარისი ნაკადის შენარჩუნება და ნაკლები ზემოქმედება წყლის და წყალთან დაკავშირებულ  ბიოლოგიურ გარემოზე. </w:t>
            </w:r>
          </w:p>
          <w:p w:rsidR="002072B2" w:rsidRPr="0097597B" w:rsidRDefault="002072B2" w:rsidP="0097597B">
            <w:pPr>
              <w:spacing w:after="0"/>
              <w:rPr>
                <w:color w:val="auto"/>
                <w:sz w:val="18"/>
                <w:szCs w:val="18"/>
                <w:lang w:val="ka-GE"/>
              </w:rPr>
            </w:pPr>
            <w:r w:rsidRPr="0097597B">
              <w:rPr>
                <w:color w:val="auto"/>
                <w:sz w:val="18"/>
                <w:szCs w:val="18"/>
                <w:lang w:val="ka-GE"/>
              </w:rPr>
              <w:t>მდინარის კალაპოტის დინამიკის და სანაპირო ზოლის სტაბილურობის   შენარჩუნება</w:t>
            </w:r>
          </w:p>
        </w:tc>
        <w:tc>
          <w:tcPr>
            <w:tcW w:w="3021"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pStyle w:val="ListParagraph"/>
              <w:numPr>
                <w:ilvl w:val="0"/>
                <w:numId w:val="202"/>
              </w:numPr>
              <w:spacing w:after="0"/>
              <w:ind w:left="360"/>
              <w:rPr>
                <w:color w:val="auto"/>
                <w:sz w:val="18"/>
                <w:szCs w:val="18"/>
                <w:lang w:val="ka-GE"/>
              </w:rPr>
            </w:pPr>
            <w:r w:rsidRPr="0097597B">
              <w:rPr>
                <w:color w:val="auto"/>
                <w:sz w:val="18"/>
                <w:szCs w:val="18"/>
                <w:lang w:val="ka-GE"/>
              </w:rPr>
              <w:t>მდინარეში ეკოლოგიური</w:t>
            </w:r>
            <w:r w:rsidR="00B04FA2" w:rsidRPr="0097597B">
              <w:rPr>
                <w:color w:val="auto"/>
                <w:sz w:val="18"/>
                <w:szCs w:val="18"/>
                <w:lang w:val="ka-GE"/>
              </w:rPr>
              <w:t xml:space="preserve"> </w:t>
            </w:r>
            <w:r w:rsidRPr="0097597B">
              <w:rPr>
                <w:color w:val="auto"/>
                <w:sz w:val="18"/>
                <w:szCs w:val="18"/>
                <w:lang w:val="ka-GE"/>
              </w:rPr>
              <w:t xml:space="preserve">ხარჯის ტოლი ან მასზე ნაკლები ხარჯის მოდინების შემთხვევაში მოხდება ჰესის მუშაობის შეჩერება და </w:t>
            </w:r>
            <w:proofErr w:type="spellStart"/>
            <w:r w:rsidRPr="0097597B">
              <w:rPr>
                <w:color w:val="auto"/>
                <w:sz w:val="18"/>
                <w:szCs w:val="18"/>
                <w:lang w:val="ka-GE"/>
              </w:rPr>
              <w:t>მოდინებული</w:t>
            </w:r>
            <w:proofErr w:type="spellEnd"/>
            <w:r w:rsidRPr="0097597B">
              <w:rPr>
                <w:color w:val="auto"/>
                <w:sz w:val="18"/>
                <w:szCs w:val="18"/>
                <w:lang w:val="ka-GE"/>
              </w:rPr>
              <w:t xml:space="preserve"> წყლის ხარჯი სრულად გატარდება სათავე კვანძის ქვედა ბიეფში;</w:t>
            </w:r>
          </w:p>
          <w:p w:rsidR="002072B2" w:rsidRPr="0097597B" w:rsidRDefault="00B25212" w:rsidP="0097597B">
            <w:pPr>
              <w:pStyle w:val="ListParagraph"/>
              <w:numPr>
                <w:ilvl w:val="0"/>
                <w:numId w:val="202"/>
              </w:numPr>
              <w:spacing w:after="0"/>
              <w:ind w:left="360"/>
              <w:rPr>
                <w:color w:val="auto"/>
                <w:sz w:val="18"/>
                <w:szCs w:val="18"/>
                <w:lang w:val="ka-GE"/>
              </w:rPr>
            </w:pPr>
            <w:r w:rsidRPr="0097597B">
              <w:rPr>
                <w:color w:val="auto"/>
                <w:sz w:val="18"/>
                <w:szCs w:val="18"/>
                <w:lang w:val="ka-GE"/>
              </w:rPr>
              <w:t>გაგრძელდება</w:t>
            </w:r>
            <w:r w:rsidR="002072B2" w:rsidRPr="0097597B">
              <w:rPr>
                <w:color w:val="auto"/>
                <w:sz w:val="18"/>
                <w:szCs w:val="18"/>
                <w:lang w:val="ka-GE"/>
              </w:rPr>
              <w:t xml:space="preserve"> სისტემატური კონტროლი კაშხლის ქვედა ბიეფში  ეკოლოგიური ხარჯის გატარებაზე;</w:t>
            </w:r>
          </w:p>
          <w:p w:rsidR="002072B2" w:rsidRPr="0097597B" w:rsidRDefault="00135A3B" w:rsidP="0097597B">
            <w:pPr>
              <w:pStyle w:val="ListParagraph"/>
              <w:numPr>
                <w:ilvl w:val="0"/>
                <w:numId w:val="202"/>
              </w:numPr>
              <w:spacing w:after="0"/>
              <w:ind w:left="360"/>
              <w:rPr>
                <w:color w:val="auto"/>
                <w:sz w:val="18"/>
                <w:szCs w:val="18"/>
                <w:lang w:val="ka-GE"/>
              </w:rPr>
            </w:pPr>
            <w:r w:rsidRPr="0097597B">
              <w:rPr>
                <w:color w:val="auto"/>
                <w:sz w:val="18"/>
                <w:szCs w:val="18"/>
                <w:lang w:val="ka-GE"/>
              </w:rPr>
              <w:t xml:space="preserve">სათავე </w:t>
            </w:r>
            <w:r w:rsidR="00B04FA2" w:rsidRPr="0097597B">
              <w:rPr>
                <w:color w:val="auto"/>
                <w:sz w:val="18"/>
                <w:szCs w:val="18"/>
                <w:lang w:val="ka-GE"/>
              </w:rPr>
              <w:t>ნაგებობების</w:t>
            </w:r>
            <w:r w:rsidRPr="0097597B">
              <w:rPr>
                <w:color w:val="auto"/>
                <w:sz w:val="18"/>
                <w:szCs w:val="18"/>
                <w:lang w:val="ka-GE"/>
              </w:rPr>
              <w:t xml:space="preserve"> კვეთებში დაგროვილი</w:t>
            </w:r>
            <w:r w:rsidR="002072B2" w:rsidRPr="0097597B">
              <w:rPr>
                <w:color w:val="auto"/>
                <w:sz w:val="18"/>
                <w:szCs w:val="18"/>
                <w:lang w:val="ka-GE"/>
              </w:rPr>
              <w:t xml:space="preserve">  </w:t>
            </w:r>
            <w:r w:rsidRPr="0097597B">
              <w:rPr>
                <w:color w:val="auto"/>
                <w:sz w:val="18"/>
                <w:szCs w:val="18"/>
                <w:lang w:val="ka-GE"/>
              </w:rPr>
              <w:t xml:space="preserve">ნატანის </w:t>
            </w:r>
            <w:r w:rsidR="00B25212" w:rsidRPr="0097597B">
              <w:rPr>
                <w:color w:val="auto"/>
                <w:sz w:val="18"/>
                <w:szCs w:val="18"/>
                <w:lang w:val="ka-GE"/>
              </w:rPr>
              <w:t xml:space="preserve">ვიზუალური </w:t>
            </w:r>
            <w:r w:rsidR="002072B2" w:rsidRPr="0097597B">
              <w:rPr>
                <w:color w:val="auto"/>
                <w:sz w:val="18"/>
                <w:szCs w:val="18"/>
                <w:lang w:val="ka-GE"/>
              </w:rPr>
              <w:t xml:space="preserve">მონიტორინგი </w:t>
            </w:r>
            <w:r w:rsidR="00BD1847" w:rsidRPr="0097597B">
              <w:rPr>
                <w:color w:val="auto"/>
                <w:sz w:val="18"/>
                <w:szCs w:val="18"/>
                <w:lang w:val="ka-GE"/>
              </w:rPr>
              <w:t xml:space="preserve">და </w:t>
            </w:r>
            <w:r w:rsidRPr="0097597B">
              <w:rPr>
                <w:color w:val="auto"/>
                <w:sz w:val="18"/>
                <w:szCs w:val="18"/>
                <w:lang w:val="ka-GE"/>
              </w:rPr>
              <w:t>მისი</w:t>
            </w:r>
            <w:r w:rsidR="002072B2" w:rsidRPr="0097597B">
              <w:rPr>
                <w:color w:val="auto"/>
                <w:sz w:val="18"/>
                <w:szCs w:val="18"/>
                <w:lang w:val="ka-GE"/>
              </w:rPr>
              <w:t xml:space="preserve"> </w:t>
            </w:r>
            <w:r w:rsidR="00BD1847" w:rsidRPr="0097597B">
              <w:rPr>
                <w:color w:val="auto"/>
                <w:sz w:val="18"/>
                <w:szCs w:val="18"/>
                <w:lang w:val="ka-GE"/>
              </w:rPr>
              <w:t>გატარება/მართვა  გაგრძელდება შემდეგნაირად</w:t>
            </w:r>
            <w:r w:rsidR="005F3F11" w:rsidRPr="0097597B">
              <w:rPr>
                <w:color w:val="auto"/>
                <w:sz w:val="18"/>
                <w:szCs w:val="18"/>
                <w:lang w:val="ka-GE"/>
              </w:rPr>
              <w:t>:</w:t>
            </w:r>
          </w:p>
          <w:p w:rsidR="008330E1" w:rsidRPr="0097597B" w:rsidRDefault="008330E1" w:rsidP="0097597B">
            <w:pPr>
              <w:pStyle w:val="ListParagraph"/>
              <w:numPr>
                <w:ilvl w:val="0"/>
                <w:numId w:val="223"/>
              </w:numPr>
              <w:spacing w:after="0"/>
              <w:ind w:left="1176"/>
              <w:rPr>
                <w:color w:val="auto"/>
                <w:sz w:val="18"/>
                <w:szCs w:val="18"/>
                <w:lang w:val="ka-GE"/>
              </w:rPr>
            </w:pPr>
            <w:r w:rsidRPr="0097597B">
              <w:rPr>
                <w:color w:val="auto"/>
                <w:sz w:val="18"/>
                <w:szCs w:val="18"/>
                <w:lang w:val="ka-GE"/>
              </w:rPr>
              <w:t xml:space="preserve">წყალმიმღების უხეში გისოსის წინ, მდინარის მიერ მოტანილი ტივტივა და შეწონილი </w:t>
            </w:r>
            <w:r w:rsidR="00135A3B" w:rsidRPr="0097597B">
              <w:rPr>
                <w:color w:val="auto"/>
                <w:sz w:val="18"/>
                <w:szCs w:val="18"/>
                <w:lang w:val="ka-GE"/>
              </w:rPr>
              <w:t>ნატან</w:t>
            </w:r>
            <w:r w:rsidR="009C4C06" w:rsidRPr="0097597B">
              <w:rPr>
                <w:color w:val="auto"/>
                <w:sz w:val="18"/>
                <w:szCs w:val="18"/>
                <w:lang w:val="ka-GE"/>
              </w:rPr>
              <w:t>ი</w:t>
            </w:r>
            <w:r w:rsidRPr="0097597B">
              <w:rPr>
                <w:color w:val="auto"/>
                <w:sz w:val="18"/>
                <w:szCs w:val="18"/>
                <w:lang w:val="ka-GE"/>
              </w:rPr>
              <w:t xml:space="preserve"> გატარ</w:t>
            </w:r>
            <w:r w:rsidR="00135A3B" w:rsidRPr="0097597B">
              <w:rPr>
                <w:color w:val="auto"/>
                <w:sz w:val="18"/>
                <w:szCs w:val="18"/>
                <w:lang w:val="ka-GE"/>
              </w:rPr>
              <w:t>დ</w:t>
            </w:r>
            <w:r w:rsidRPr="0097597B">
              <w:rPr>
                <w:color w:val="auto"/>
                <w:sz w:val="18"/>
                <w:szCs w:val="18"/>
                <w:lang w:val="ka-GE"/>
              </w:rPr>
              <w:t xml:space="preserve">ება მდინარის ქვედა ბიეფში, საგაზაფხულო </w:t>
            </w:r>
            <w:proofErr w:type="spellStart"/>
            <w:r w:rsidRPr="0097597B">
              <w:rPr>
                <w:color w:val="auto"/>
                <w:sz w:val="18"/>
                <w:szCs w:val="18"/>
                <w:lang w:val="ka-GE"/>
              </w:rPr>
              <w:t>გარეცხვების</w:t>
            </w:r>
            <w:proofErr w:type="spellEnd"/>
            <w:r w:rsidRPr="0097597B">
              <w:rPr>
                <w:color w:val="auto"/>
                <w:sz w:val="18"/>
                <w:szCs w:val="18"/>
                <w:lang w:val="ka-GE"/>
              </w:rPr>
              <w:t xml:space="preserve"> დროს</w:t>
            </w:r>
            <w:r w:rsidR="001A17BC" w:rsidRPr="0097597B">
              <w:rPr>
                <w:color w:val="auto"/>
                <w:sz w:val="18"/>
                <w:szCs w:val="18"/>
                <w:lang w:val="ka-GE"/>
              </w:rPr>
              <w:t xml:space="preserve"> (საჭიროების შემთხვევაში ტექნიკის საშუალებით)</w:t>
            </w:r>
            <w:r w:rsidRPr="0097597B">
              <w:rPr>
                <w:color w:val="auto"/>
                <w:sz w:val="18"/>
                <w:szCs w:val="18"/>
                <w:lang w:val="ka-GE"/>
              </w:rPr>
              <w:t>;</w:t>
            </w:r>
          </w:p>
          <w:p w:rsidR="00B25212" w:rsidRPr="0097597B" w:rsidRDefault="00A559F1" w:rsidP="0097597B">
            <w:pPr>
              <w:pStyle w:val="ListParagraph"/>
              <w:numPr>
                <w:ilvl w:val="0"/>
                <w:numId w:val="223"/>
              </w:numPr>
              <w:spacing w:after="0"/>
              <w:ind w:left="1176"/>
              <w:rPr>
                <w:color w:val="auto"/>
                <w:sz w:val="18"/>
                <w:szCs w:val="18"/>
                <w:lang w:val="ka-GE"/>
              </w:rPr>
            </w:pPr>
            <w:r w:rsidRPr="0097597B">
              <w:rPr>
                <w:color w:val="auto"/>
                <w:sz w:val="18"/>
                <w:szCs w:val="18"/>
                <w:lang w:val="ka-GE"/>
              </w:rPr>
              <w:t xml:space="preserve">სადერივაციო არხის მთავარი რაბის წინ </w:t>
            </w:r>
            <w:r w:rsidR="005F3F11" w:rsidRPr="0097597B">
              <w:rPr>
                <w:color w:val="auto"/>
                <w:sz w:val="18"/>
                <w:szCs w:val="18"/>
                <w:lang w:val="ka-GE"/>
              </w:rPr>
              <w:t xml:space="preserve">წყალდიდობის შემდგომ პერიოდში </w:t>
            </w:r>
            <w:r w:rsidRPr="0097597B">
              <w:rPr>
                <w:color w:val="auto"/>
                <w:sz w:val="18"/>
                <w:szCs w:val="18"/>
                <w:lang w:val="ka-GE"/>
              </w:rPr>
              <w:t xml:space="preserve">დაგროვილი ტივტივა </w:t>
            </w:r>
            <w:r w:rsidR="00135A3B" w:rsidRPr="0097597B">
              <w:rPr>
                <w:color w:val="auto"/>
                <w:sz w:val="18"/>
                <w:szCs w:val="18"/>
                <w:lang w:val="ka-GE"/>
              </w:rPr>
              <w:t>ნატანი</w:t>
            </w:r>
            <w:r w:rsidRPr="0097597B">
              <w:rPr>
                <w:color w:val="auto"/>
                <w:sz w:val="18"/>
                <w:szCs w:val="18"/>
                <w:lang w:val="ka-GE"/>
              </w:rPr>
              <w:t xml:space="preserve"> გა</w:t>
            </w:r>
            <w:r w:rsidR="00135A3B" w:rsidRPr="0097597B">
              <w:rPr>
                <w:color w:val="auto"/>
                <w:sz w:val="18"/>
                <w:szCs w:val="18"/>
                <w:lang w:val="ka-GE"/>
              </w:rPr>
              <w:t>ი</w:t>
            </w:r>
            <w:r w:rsidRPr="0097597B">
              <w:rPr>
                <w:color w:val="auto"/>
                <w:sz w:val="18"/>
                <w:szCs w:val="18"/>
                <w:lang w:val="ka-GE"/>
              </w:rPr>
              <w:t>ტან</w:t>
            </w:r>
            <w:r w:rsidR="00135A3B" w:rsidRPr="0097597B">
              <w:rPr>
                <w:color w:val="auto"/>
                <w:sz w:val="18"/>
                <w:szCs w:val="18"/>
                <w:lang w:val="ka-GE"/>
              </w:rPr>
              <w:t>ებ</w:t>
            </w:r>
            <w:r w:rsidRPr="0097597B">
              <w:rPr>
                <w:color w:val="auto"/>
                <w:sz w:val="18"/>
                <w:szCs w:val="18"/>
                <w:lang w:val="ka-GE"/>
              </w:rPr>
              <w:t>ა, წ</w:t>
            </w:r>
            <w:r w:rsidR="00F82E40" w:rsidRPr="0097597B">
              <w:rPr>
                <w:color w:val="auto"/>
                <w:sz w:val="18"/>
                <w:szCs w:val="18"/>
                <w:lang w:val="ka-GE"/>
              </w:rPr>
              <w:t>ე</w:t>
            </w:r>
            <w:r w:rsidRPr="0097597B">
              <w:rPr>
                <w:color w:val="auto"/>
                <w:sz w:val="18"/>
                <w:szCs w:val="18"/>
                <w:lang w:val="ka-GE"/>
              </w:rPr>
              <w:t>ლიწადში ერთხელ საჭიროების შემთხვევაში</w:t>
            </w:r>
            <w:r w:rsidR="005F3F11" w:rsidRPr="0097597B">
              <w:rPr>
                <w:color w:val="auto"/>
                <w:sz w:val="18"/>
                <w:szCs w:val="18"/>
                <w:lang w:val="ka-GE"/>
              </w:rPr>
              <w:t>;</w:t>
            </w:r>
          </w:p>
          <w:p w:rsidR="002072B2" w:rsidRPr="0097597B" w:rsidRDefault="00FC0B89" w:rsidP="0097597B">
            <w:pPr>
              <w:pStyle w:val="ListParagraph"/>
              <w:numPr>
                <w:ilvl w:val="0"/>
                <w:numId w:val="223"/>
              </w:numPr>
              <w:spacing w:after="0"/>
              <w:ind w:left="1176"/>
              <w:rPr>
                <w:color w:val="auto"/>
                <w:sz w:val="18"/>
                <w:szCs w:val="18"/>
                <w:lang w:val="ka-GE"/>
              </w:rPr>
            </w:pPr>
            <w:r w:rsidRPr="0097597B">
              <w:rPr>
                <w:color w:val="auto"/>
                <w:sz w:val="18"/>
                <w:szCs w:val="18"/>
                <w:lang w:val="ka-GE"/>
              </w:rPr>
              <w:t xml:space="preserve">სადაწნეო აუზში, ხშირი გისოსების წინ დაგროვილი  ტივტივა </w:t>
            </w:r>
            <w:r w:rsidR="00135A3B" w:rsidRPr="0097597B">
              <w:rPr>
                <w:color w:val="auto"/>
                <w:sz w:val="18"/>
                <w:szCs w:val="18"/>
                <w:lang w:val="ka-GE"/>
              </w:rPr>
              <w:t>ნატანი</w:t>
            </w:r>
            <w:r w:rsidRPr="0097597B">
              <w:rPr>
                <w:color w:val="auto"/>
                <w:sz w:val="18"/>
                <w:szCs w:val="18"/>
                <w:lang w:val="ka-GE"/>
              </w:rPr>
              <w:t xml:space="preserve"> გა</w:t>
            </w:r>
            <w:r w:rsidR="00135A3B" w:rsidRPr="0097597B">
              <w:rPr>
                <w:color w:val="auto"/>
                <w:sz w:val="18"/>
                <w:szCs w:val="18"/>
                <w:lang w:val="ka-GE"/>
              </w:rPr>
              <w:t>ი</w:t>
            </w:r>
            <w:r w:rsidRPr="0097597B">
              <w:rPr>
                <w:color w:val="auto"/>
                <w:sz w:val="18"/>
                <w:szCs w:val="18"/>
                <w:lang w:val="ka-GE"/>
              </w:rPr>
              <w:t>ტან</w:t>
            </w:r>
            <w:r w:rsidR="00135A3B" w:rsidRPr="0097597B">
              <w:rPr>
                <w:color w:val="auto"/>
                <w:sz w:val="18"/>
                <w:szCs w:val="18"/>
                <w:lang w:val="ka-GE"/>
              </w:rPr>
              <w:t>ებ</w:t>
            </w:r>
            <w:r w:rsidRPr="0097597B">
              <w:rPr>
                <w:color w:val="auto"/>
                <w:sz w:val="18"/>
                <w:szCs w:val="18"/>
                <w:lang w:val="ka-GE"/>
              </w:rPr>
              <w:t xml:space="preserve">ა, </w:t>
            </w:r>
            <w:r w:rsidR="007B5AFD" w:rsidRPr="0097597B">
              <w:rPr>
                <w:color w:val="auto"/>
                <w:sz w:val="18"/>
                <w:szCs w:val="18"/>
                <w:lang w:val="ka-GE"/>
              </w:rPr>
              <w:t>წე</w:t>
            </w:r>
            <w:r w:rsidRPr="0097597B">
              <w:rPr>
                <w:color w:val="auto"/>
                <w:sz w:val="18"/>
                <w:szCs w:val="18"/>
                <w:lang w:val="ka-GE"/>
              </w:rPr>
              <w:t>ლიწადში ერთხელ საჭიროების შემთხვევაში</w:t>
            </w:r>
            <w:r w:rsidR="00C5155C" w:rsidRPr="0097597B">
              <w:rPr>
                <w:color w:val="auto"/>
                <w:sz w:val="18"/>
                <w:szCs w:val="18"/>
                <w:lang w:val="ka-GE"/>
              </w:rPr>
              <w:t>.</w:t>
            </w:r>
          </w:p>
        </w:tc>
      </w:tr>
      <w:tr w:rsidR="002072B2" w:rsidRPr="0097597B" w:rsidTr="0042259D">
        <w:trPr>
          <w:trHeight w:val="1185"/>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r>
      <w:tr w:rsidR="002072B2" w:rsidRPr="0097597B" w:rsidTr="0042259D">
        <w:trPr>
          <w:trHeight w:val="647"/>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r>
      <w:tr w:rsidR="0097597B" w:rsidRPr="0097597B" w:rsidTr="0097597B">
        <w:trPr>
          <w:trHeight w:val="647"/>
          <w:jc w:val="center"/>
        </w:trPr>
        <w:tc>
          <w:tcPr>
            <w:tcW w:w="894" w:type="pct"/>
            <w:tcBorders>
              <w:top w:val="single" w:sz="6" w:space="0" w:color="auto"/>
              <w:left w:val="single" w:sz="6" w:space="0" w:color="auto"/>
              <w:bottom w:val="single" w:sz="6" w:space="0" w:color="auto"/>
              <w:right w:val="single" w:sz="6" w:space="0" w:color="auto"/>
            </w:tcBorders>
            <w:vAlign w:val="center"/>
          </w:tcPr>
          <w:p w:rsidR="0097597B" w:rsidRPr="0097597B" w:rsidRDefault="0097597B" w:rsidP="0097597B">
            <w:pPr>
              <w:spacing w:after="0"/>
              <w:rPr>
                <w:color w:val="auto"/>
                <w:sz w:val="18"/>
                <w:szCs w:val="18"/>
                <w:lang w:val="ka-GE"/>
              </w:rPr>
            </w:pPr>
            <w:r w:rsidRPr="0097597B">
              <w:rPr>
                <w:b/>
                <w:color w:val="auto"/>
                <w:sz w:val="18"/>
                <w:szCs w:val="18"/>
                <w:lang w:val="ka-GE"/>
              </w:rPr>
              <w:t>მიწისქვეშა/გრუნტის წყლების დებიტის შემცირება,</w:t>
            </w:r>
            <w:r w:rsidRPr="0097597B">
              <w:rPr>
                <w:color w:val="auto"/>
                <w:sz w:val="18"/>
                <w:szCs w:val="18"/>
                <w:lang w:val="ka-GE"/>
              </w:rPr>
              <w:t xml:space="preserve"> რაც დაკავშირებულია მდ. მტკვარის ბუნებრივი ჩამონადენის შემცირებასთან სათავე კვანძიდან ძალოვანი კვანძამდე მონაკვეთში.</w:t>
            </w:r>
          </w:p>
        </w:tc>
        <w:tc>
          <w:tcPr>
            <w:tcW w:w="1085" w:type="pct"/>
            <w:tcBorders>
              <w:top w:val="single" w:sz="6" w:space="0" w:color="auto"/>
              <w:left w:val="single" w:sz="6" w:space="0" w:color="auto"/>
              <w:bottom w:val="single" w:sz="6" w:space="0" w:color="auto"/>
              <w:right w:val="single" w:sz="6" w:space="0" w:color="auto"/>
            </w:tcBorders>
          </w:tcPr>
          <w:p w:rsidR="0097597B" w:rsidRPr="0097597B" w:rsidRDefault="0097597B" w:rsidP="0097597B">
            <w:pPr>
              <w:spacing w:after="0"/>
              <w:rPr>
                <w:color w:val="auto"/>
                <w:sz w:val="18"/>
                <w:szCs w:val="18"/>
                <w:lang w:val="ka-GE"/>
              </w:rPr>
            </w:pPr>
            <w:r w:rsidRPr="0097597B">
              <w:rPr>
                <w:color w:val="auto"/>
                <w:sz w:val="18"/>
                <w:szCs w:val="18"/>
                <w:lang w:val="ka-GE"/>
              </w:rPr>
              <w:t>მიწისქვეშა წყლის რესურსებზე დამოკიდებულ რეცეპტორებზე (მოსახლეობა, ბიომრავალფეროვნება) ზემოქმედების შემცირება</w:t>
            </w:r>
          </w:p>
        </w:tc>
        <w:tc>
          <w:tcPr>
            <w:tcW w:w="3021" w:type="pct"/>
            <w:tcBorders>
              <w:top w:val="single" w:sz="6" w:space="0" w:color="auto"/>
              <w:left w:val="single" w:sz="6" w:space="0" w:color="auto"/>
              <w:bottom w:val="single" w:sz="6" w:space="0" w:color="auto"/>
              <w:right w:val="single" w:sz="6" w:space="0" w:color="auto"/>
            </w:tcBorders>
          </w:tcPr>
          <w:p w:rsidR="0097597B" w:rsidRPr="0097597B" w:rsidRDefault="0097597B" w:rsidP="0097597B">
            <w:pPr>
              <w:pStyle w:val="ListParagraph"/>
              <w:numPr>
                <w:ilvl w:val="0"/>
                <w:numId w:val="203"/>
              </w:numPr>
              <w:spacing w:after="0"/>
              <w:rPr>
                <w:color w:val="auto"/>
                <w:sz w:val="18"/>
                <w:szCs w:val="18"/>
                <w:lang w:val="ka-GE"/>
              </w:rPr>
            </w:pPr>
            <w:r w:rsidRPr="0097597B">
              <w:rPr>
                <w:color w:val="auto"/>
                <w:sz w:val="18"/>
                <w:szCs w:val="18"/>
                <w:lang w:val="ka-GE"/>
              </w:rPr>
              <w:t>კაშხლის ქვედა ბიეფში დადგენილი ეკოლოგიური ხარჯის მუდმივ რეჟიმში გატარება;</w:t>
            </w:r>
          </w:p>
          <w:p w:rsidR="0097597B" w:rsidRPr="0097597B" w:rsidRDefault="0097597B" w:rsidP="0097597B">
            <w:pPr>
              <w:pStyle w:val="ListParagraph"/>
              <w:numPr>
                <w:ilvl w:val="0"/>
                <w:numId w:val="203"/>
              </w:numPr>
              <w:spacing w:after="0"/>
              <w:rPr>
                <w:color w:val="auto"/>
                <w:sz w:val="18"/>
                <w:szCs w:val="18"/>
                <w:lang w:val="ka-GE"/>
              </w:rPr>
            </w:pPr>
            <w:r w:rsidRPr="0097597B">
              <w:rPr>
                <w:color w:val="auto"/>
                <w:sz w:val="18"/>
                <w:szCs w:val="18"/>
                <w:lang w:val="ka-GE"/>
              </w:rPr>
              <w:t>დამყარდება სისტემატური კონტროლი ნარჩენების მართვის გეგმით გათვალისწინებული ღონისძიებების შესრულებაზე;</w:t>
            </w:r>
          </w:p>
          <w:p w:rsidR="0097597B" w:rsidRPr="0097597B" w:rsidRDefault="0097597B" w:rsidP="0097597B">
            <w:pPr>
              <w:pStyle w:val="ListParagraph"/>
              <w:numPr>
                <w:ilvl w:val="0"/>
                <w:numId w:val="203"/>
              </w:numPr>
              <w:spacing w:after="0"/>
              <w:rPr>
                <w:color w:val="auto"/>
                <w:sz w:val="18"/>
                <w:szCs w:val="18"/>
                <w:lang w:val="ka-GE"/>
              </w:rPr>
            </w:pPr>
            <w:r w:rsidRPr="0097597B">
              <w:rPr>
                <w:color w:val="auto"/>
                <w:sz w:val="18"/>
                <w:szCs w:val="18"/>
                <w:lang w:val="ka-GE"/>
              </w:rPr>
              <w:t>უზრუნველყოფილი იქნება ჰესის ძალოვანი</w:t>
            </w:r>
          </w:p>
          <w:p w:rsidR="0097597B" w:rsidRPr="0097597B" w:rsidRDefault="0097597B" w:rsidP="0097597B">
            <w:pPr>
              <w:pStyle w:val="ListParagraph"/>
              <w:numPr>
                <w:ilvl w:val="0"/>
                <w:numId w:val="203"/>
              </w:numPr>
              <w:spacing w:after="0"/>
              <w:rPr>
                <w:color w:val="auto"/>
                <w:sz w:val="18"/>
                <w:szCs w:val="18"/>
                <w:lang w:val="ka-GE"/>
              </w:rPr>
            </w:pPr>
            <w:r w:rsidRPr="0097597B">
              <w:rPr>
                <w:color w:val="auto"/>
                <w:sz w:val="18"/>
                <w:szCs w:val="18"/>
                <w:lang w:val="ka-GE"/>
              </w:rPr>
              <w:t xml:space="preserve"> კვანძის ტერიტორიაზე არსებული საკანალიზაციო კოლექტორების, </w:t>
            </w:r>
            <w:proofErr w:type="spellStart"/>
            <w:r w:rsidRPr="0097597B">
              <w:rPr>
                <w:color w:val="auto"/>
                <w:sz w:val="18"/>
                <w:szCs w:val="18"/>
                <w:lang w:val="ka-GE"/>
              </w:rPr>
              <w:t>ზეთშემკრები</w:t>
            </w:r>
            <w:proofErr w:type="spellEnd"/>
            <w:r w:rsidRPr="0097597B">
              <w:rPr>
                <w:color w:val="auto"/>
                <w:sz w:val="18"/>
                <w:szCs w:val="18"/>
                <w:lang w:val="ka-GE"/>
              </w:rPr>
              <w:t xml:space="preserve"> აუზები და </w:t>
            </w:r>
            <w:proofErr w:type="spellStart"/>
            <w:r w:rsidRPr="0097597B">
              <w:rPr>
                <w:color w:val="auto"/>
                <w:sz w:val="18"/>
                <w:szCs w:val="18"/>
                <w:lang w:val="ka-GE"/>
              </w:rPr>
              <w:t>ზეთდამჭერების</w:t>
            </w:r>
            <w:proofErr w:type="spellEnd"/>
            <w:r w:rsidRPr="0097597B">
              <w:rPr>
                <w:color w:val="auto"/>
                <w:sz w:val="18"/>
                <w:szCs w:val="18"/>
                <w:lang w:val="ka-GE"/>
              </w:rPr>
              <w:t xml:space="preserve"> ტექნიკურად გამართულ მდგომარეობაში ექსპლუატაცია. </w:t>
            </w:r>
          </w:p>
          <w:p w:rsidR="0097597B" w:rsidRPr="0097597B" w:rsidRDefault="0097597B" w:rsidP="0097597B">
            <w:pPr>
              <w:spacing w:after="0"/>
              <w:rPr>
                <w:color w:val="auto"/>
                <w:sz w:val="18"/>
                <w:szCs w:val="18"/>
                <w:lang w:val="ka-GE"/>
              </w:rPr>
            </w:pPr>
            <w:r w:rsidRPr="0097597B">
              <w:rPr>
                <w:color w:val="auto"/>
                <w:sz w:val="18"/>
                <w:szCs w:val="18"/>
                <w:lang w:val="ka-GE"/>
              </w:rPr>
              <w:t xml:space="preserve">ნარჩენების, მათ შორის თხევადი და სახიფათო, სათანადო მართვა  (გამოყოფილ უბანზე დასაწყობება ტიპის და საშიშროების კლასის გათვალისწინებით, ტერიტორიიდან რეგულარული გატანა და </w:t>
            </w:r>
            <w:proofErr w:type="spellStart"/>
            <w:r w:rsidRPr="0097597B">
              <w:rPr>
                <w:color w:val="auto"/>
                <w:sz w:val="18"/>
                <w:szCs w:val="18"/>
                <w:lang w:val="ka-GE"/>
              </w:rPr>
              <w:t>ა.შ</w:t>
            </w:r>
            <w:proofErr w:type="spellEnd"/>
            <w:r w:rsidRPr="0097597B">
              <w:rPr>
                <w:color w:val="auto"/>
                <w:sz w:val="18"/>
                <w:szCs w:val="18"/>
                <w:lang w:val="ka-GE"/>
              </w:rPr>
              <w:t>.);</w:t>
            </w:r>
          </w:p>
        </w:tc>
      </w:tr>
      <w:tr w:rsidR="002072B2" w:rsidRPr="0097597B" w:rsidTr="0042259D">
        <w:trPr>
          <w:trHeight w:val="412"/>
          <w:jc w:val="center"/>
        </w:trPr>
        <w:tc>
          <w:tcPr>
            <w:tcW w:w="894" w:type="pct"/>
            <w:tcBorders>
              <w:top w:val="single" w:sz="6" w:space="0" w:color="auto"/>
              <w:left w:val="single" w:sz="6" w:space="0" w:color="auto"/>
              <w:bottom w:val="single" w:sz="6" w:space="0" w:color="auto"/>
              <w:right w:val="single" w:sz="6" w:space="0" w:color="auto"/>
            </w:tcBorders>
          </w:tcPr>
          <w:p w:rsidR="002072B2" w:rsidRPr="0097597B" w:rsidRDefault="002072B2" w:rsidP="0097597B">
            <w:pPr>
              <w:spacing w:after="0"/>
              <w:rPr>
                <w:b/>
                <w:color w:val="auto"/>
                <w:sz w:val="18"/>
                <w:szCs w:val="18"/>
                <w:lang w:val="ka-GE"/>
              </w:rPr>
            </w:pPr>
            <w:r w:rsidRPr="0097597B">
              <w:rPr>
                <w:b/>
                <w:color w:val="auto"/>
                <w:sz w:val="18"/>
                <w:szCs w:val="18"/>
                <w:lang w:val="ka-GE"/>
              </w:rPr>
              <w:t xml:space="preserve">ზემოქმედება ნიადაგის და გრუნტის ხარისხზე </w:t>
            </w:r>
          </w:p>
        </w:tc>
        <w:tc>
          <w:tcPr>
            <w:tcW w:w="1085" w:type="pct"/>
            <w:tcBorders>
              <w:top w:val="single" w:sz="6" w:space="0" w:color="auto"/>
              <w:left w:val="single" w:sz="6" w:space="0" w:color="auto"/>
              <w:bottom w:val="single" w:sz="6" w:space="0" w:color="auto"/>
              <w:right w:val="single" w:sz="6" w:space="0" w:color="auto"/>
            </w:tcBorders>
          </w:tcPr>
          <w:p w:rsidR="002072B2" w:rsidRPr="0097597B" w:rsidRDefault="002072B2" w:rsidP="0097597B">
            <w:pPr>
              <w:spacing w:after="0"/>
              <w:rPr>
                <w:color w:val="auto"/>
                <w:sz w:val="18"/>
                <w:szCs w:val="18"/>
                <w:lang w:val="ka-GE"/>
              </w:rPr>
            </w:pPr>
            <w:r w:rsidRPr="0097597B">
              <w:rPr>
                <w:color w:val="auto"/>
                <w:sz w:val="18"/>
                <w:szCs w:val="18"/>
                <w:lang w:val="ka-GE"/>
              </w:rPr>
              <w:t xml:space="preserve">ნიადაგის და გრუნტის წყლების დაბინძურების რისკების მინიმუმამდე შემცირება </w:t>
            </w:r>
          </w:p>
        </w:tc>
        <w:tc>
          <w:tcPr>
            <w:tcW w:w="3021" w:type="pct"/>
            <w:tcBorders>
              <w:top w:val="single" w:sz="6" w:space="0" w:color="auto"/>
              <w:left w:val="single" w:sz="6" w:space="0" w:color="auto"/>
              <w:bottom w:val="single" w:sz="6" w:space="0" w:color="auto"/>
              <w:right w:val="single" w:sz="6" w:space="0" w:color="auto"/>
            </w:tcBorders>
          </w:tcPr>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t>მცენარეული საფარის დაცვა-შენარჩუნება;</w:t>
            </w:r>
          </w:p>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t xml:space="preserve">მიმდინარე სარემონტო სამუშაოების პროცესში გამოყენებული ტექნიკის გამართულობის უზრუნველყოფა საწვავის/ზეთის ჟონვის გამო ნიადაგის დაბინძურების თავიდან ასაცილებლად;   </w:t>
            </w:r>
          </w:p>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t xml:space="preserve">ნარჩენების მართვა (შეგროვება, რეგულარული გატანა, ნარჩენის ტიპის და საშიშროების კლასის გათვალისწინებით), ტერიტორიის სისუფთავის დაცვა; </w:t>
            </w:r>
          </w:p>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t xml:space="preserve">წყალსარინი სისტემის რეგულარული გაწმენდა და, საჭიროებისამებრ, შეკეთება, </w:t>
            </w:r>
          </w:p>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t xml:space="preserve">საწვავის/ზეთის დაღვრის შემთხვევაში დაღვრილი მასალის ლოკალიზება და დაბინძურებული უბნის დაუყოვნებელი გაწმენდა; </w:t>
            </w:r>
          </w:p>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lastRenderedPageBreak/>
              <w:t>უბნების აღჭურვა დაღვრაზე რეაგირების კომპლექტებით (</w:t>
            </w:r>
            <w:proofErr w:type="spellStart"/>
            <w:r w:rsidRPr="0097597B">
              <w:rPr>
                <w:color w:val="auto"/>
                <w:sz w:val="18"/>
                <w:szCs w:val="18"/>
                <w:lang w:val="ka-GE"/>
              </w:rPr>
              <w:t>ადსორბენტები</w:t>
            </w:r>
            <w:proofErr w:type="spellEnd"/>
            <w:r w:rsidRPr="0097597B">
              <w:rPr>
                <w:color w:val="auto"/>
                <w:sz w:val="18"/>
                <w:szCs w:val="18"/>
                <w:lang w:val="ka-GE"/>
              </w:rPr>
              <w:t xml:space="preserve">, ნიჩბები და სხვ.) </w:t>
            </w:r>
          </w:p>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t>პერსონალის პერიოდული ინსტრუქტაჟი გარემოსდაცვითი და უსაფრთხოების საკითხებთან დაკავშირებით.</w:t>
            </w:r>
          </w:p>
          <w:p w:rsidR="0031413F" w:rsidRPr="0097597B" w:rsidRDefault="0031413F" w:rsidP="0097597B">
            <w:pPr>
              <w:pStyle w:val="ListParagraph"/>
              <w:numPr>
                <w:ilvl w:val="0"/>
                <w:numId w:val="203"/>
              </w:numPr>
              <w:spacing w:after="0"/>
              <w:rPr>
                <w:b/>
                <w:color w:val="auto"/>
                <w:sz w:val="18"/>
                <w:szCs w:val="18"/>
                <w:lang w:val="ka-GE"/>
              </w:rPr>
            </w:pPr>
            <w:r w:rsidRPr="0097597B">
              <w:rPr>
                <w:b/>
                <w:color w:val="auto"/>
                <w:sz w:val="18"/>
                <w:szCs w:val="18"/>
                <w:lang w:val="ka-GE"/>
              </w:rPr>
              <w:t xml:space="preserve">ნარჩენების, მათ შორის თხევადი და სახიფათო, სათანადო მართვა  (გამოყოფილ უბანზე დასაწყობება ტიპის და საშიშროების კლასის გათვალისწინებით, ტერიტორიიდან რეგულარული გატანა და </w:t>
            </w:r>
            <w:proofErr w:type="spellStart"/>
            <w:r w:rsidRPr="0097597B">
              <w:rPr>
                <w:b/>
                <w:color w:val="auto"/>
                <w:sz w:val="18"/>
                <w:szCs w:val="18"/>
                <w:lang w:val="ka-GE"/>
              </w:rPr>
              <w:t>ა.შ</w:t>
            </w:r>
            <w:proofErr w:type="spellEnd"/>
            <w:r w:rsidRPr="0097597B">
              <w:rPr>
                <w:b/>
                <w:color w:val="auto"/>
                <w:sz w:val="18"/>
                <w:szCs w:val="18"/>
                <w:lang w:val="ka-GE"/>
              </w:rPr>
              <w:t>.);</w:t>
            </w:r>
          </w:p>
        </w:tc>
      </w:tr>
      <w:tr w:rsidR="002072B2" w:rsidRPr="0097597B" w:rsidTr="0097597B">
        <w:trPr>
          <w:trHeight w:val="1688"/>
          <w:jc w:val="center"/>
        </w:trPr>
        <w:tc>
          <w:tcPr>
            <w:tcW w:w="894" w:type="pct"/>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r w:rsidRPr="0097597B">
              <w:rPr>
                <w:color w:val="auto"/>
                <w:sz w:val="18"/>
                <w:szCs w:val="18"/>
                <w:lang w:val="ka-GE"/>
              </w:rPr>
              <w:lastRenderedPageBreak/>
              <w:t xml:space="preserve">ზემოქმედება მცენარეულ საფარზე: </w:t>
            </w:r>
          </w:p>
          <w:p w:rsidR="002072B2" w:rsidRPr="0097597B" w:rsidRDefault="002072B2" w:rsidP="0097597B">
            <w:pPr>
              <w:spacing w:after="0"/>
              <w:rPr>
                <w:color w:val="auto"/>
                <w:sz w:val="18"/>
                <w:szCs w:val="18"/>
                <w:lang w:val="ka-GE"/>
              </w:rPr>
            </w:pPr>
            <w:r w:rsidRPr="0097597B">
              <w:rPr>
                <w:color w:val="auto"/>
                <w:sz w:val="18"/>
                <w:szCs w:val="18"/>
                <w:lang w:val="ka-GE"/>
              </w:rPr>
              <w:t>მცენარეული საფარის დაზიანება მიმდინარე სარემონტო სამუშაოების დროს</w:t>
            </w:r>
          </w:p>
        </w:tc>
        <w:tc>
          <w:tcPr>
            <w:tcW w:w="1085" w:type="pct"/>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r w:rsidRPr="0097597B">
              <w:rPr>
                <w:color w:val="auto"/>
                <w:sz w:val="18"/>
                <w:szCs w:val="18"/>
                <w:lang w:val="ka-GE"/>
              </w:rPr>
              <w:t xml:space="preserve">ჰესის კომუნიკაციების ტერიტორიაზე არსებული მცენარეული საფარის შენარჩუნება </w:t>
            </w:r>
          </w:p>
        </w:tc>
        <w:tc>
          <w:tcPr>
            <w:tcW w:w="3021" w:type="pct"/>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pStyle w:val="ListParagraph"/>
              <w:numPr>
                <w:ilvl w:val="0"/>
                <w:numId w:val="235"/>
              </w:numPr>
              <w:spacing w:after="0"/>
              <w:rPr>
                <w:color w:val="auto"/>
                <w:sz w:val="18"/>
                <w:szCs w:val="18"/>
                <w:lang w:val="ka-GE"/>
              </w:rPr>
            </w:pPr>
            <w:r w:rsidRPr="0097597B">
              <w:rPr>
                <w:color w:val="auto"/>
                <w:sz w:val="18"/>
                <w:szCs w:val="18"/>
                <w:lang w:val="ka-GE"/>
              </w:rPr>
              <w:t>კაშხლის ქვედა ბიეფში დადგენილი ეკოლოგიური ხარჯის სისტემატური გატარების მუდმივი (ყოველდღიური) მონიტორინგი;</w:t>
            </w:r>
          </w:p>
          <w:p w:rsidR="002072B2" w:rsidRPr="0097597B" w:rsidRDefault="002072B2" w:rsidP="0097597B">
            <w:pPr>
              <w:pStyle w:val="ListParagraph"/>
              <w:numPr>
                <w:ilvl w:val="0"/>
                <w:numId w:val="235"/>
              </w:numPr>
              <w:spacing w:after="0"/>
              <w:rPr>
                <w:color w:val="auto"/>
                <w:sz w:val="18"/>
                <w:szCs w:val="18"/>
                <w:lang w:val="ka-GE"/>
              </w:rPr>
            </w:pPr>
            <w:r w:rsidRPr="0097597B">
              <w:rPr>
                <w:color w:val="auto"/>
                <w:sz w:val="18"/>
                <w:szCs w:val="18"/>
                <w:lang w:val="ka-GE"/>
              </w:rPr>
              <w:t>ჰესის ექსპლუატაციის პროცესში უსაფრთხოების ზომების დაცვა უყურადღებობით გამოწვეული ხანძრების, დაღვრების პრევენციისთვის;</w:t>
            </w:r>
          </w:p>
          <w:p w:rsidR="002072B2" w:rsidRPr="0097597B" w:rsidRDefault="0031413F" w:rsidP="0097597B">
            <w:pPr>
              <w:pStyle w:val="ListParagraph"/>
              <w:numPr>
                <w:ilvl w:val="0"/>
                <w:numId w:val="235"/>
              </w:numPr>
              <w:spacing w:after="0"/>
              <w:rPr>
                <w:color w:val="auto"/>
                <w:sz w:val="18"/>
                <w:szCs w:val="18"/>
                <w:lang w:val="ka-GE"/>
              </w:rPr>
            </w:pPr>
            <w:r w:rsidRPr="0097597B">
              <w:rPr>
                <w:b/>
                <w:color w:val="auto"/>
                <w:sz w:val="18"/>
                <w:szCs w:val="18"/>
                <w:lang w:val="ka-GE"/>
              </w:rPr>
              <w:t xml:space="preserve">ნარჩენების, მათ შორის თხევადი და სახიფათო, სათანადო მართვა  (გამოყოფილ უბანზე დასაწყობება ტიპის და საშიშროების კლასის გათვალისწინებით, ტერიტორიიდან რეგულარული გატანა და </w:t>
            </w:r>
            <w:proofErr w:type="spellStart"/>
            <w:r w:rsidRPr="0097597B">
              <w:rPr>
                <w:b/>
                <w:color w:val="auto"/>
                <w:sz w:val="18"/>
                <w:szCs w:val="18"/>
                <w:lang w:val="ka-GE"/>
              </w:rPr>
              <w:t>ა.შ</w:t>
            </w:r>
            <w:proofErr w:type="spellEnd"/>
            <w:r w:rsidRPr="0097597B">
              <w:rPr>
                <w:b/>
                <w:color w:val="auto"/>
                <w:sz w:val="18"/>
                <w:szCs w:val="18"/>
                <w:lang w:val="ka-GE"/>
              </w:rPr>
              <w:t>.);</w:t>
            </w:r>
          </w:p>
        </w:tc>
      </w:tr>
      <w:tr w:rsidR="002072B2" w:rsidRPr="0097597B" w:rsidTr="0042259D">
        <w:trPr>
          <w:trHeight w:val="530"/>
          <w:jc w:val="center"/>
        </w:trPr>
        <w:tc>
          <w:tcPr>
            <w:tcW w:w="894" w:type="pct"/>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color w:val="auto"/>
                <w:sz w:val="18"/>
                <w:szCs w:val="18"/>
                <w:lang w:val="ka-GE"/>
              </w:rPr>
            </w:pPr>
            <w:r w:rsidRPr="0097597B">
              <w:rPr>
                <w:color w:val="auto"/>
                <w:sz w:val="18"/>
                <w:szCs w:val="18"/>
                <w:lang w:val="ka-GE"/>
              </w:rPr>
              <w:t>ზემოქმედება ფაუნის სახეობებზე</w:t>
            </w:r>
          </w:p>
          <w:p w:rsidR="002072B2" w:rsidRPr="0097597B" w:rsidRDefault="002072B2" w:rsidP="0097597B">
            <w:pPr>
              <w:spacing w:after="0"/>
              <w:rPr>
                <w:color w:val="auto"/>
                <w:sz w:val="18"/>
                <w:szCs w:val="18"/>
                <w:lang w:val="ka-GE"/>
              </w:rPr>
            </w:pPr>
          </w:p>
        </w:tc>
        <w:tc>
          <w:tcPr>
            <w:tcW w:w="1085" w:type="pct"/>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color w:val="auto"/>
                <w:sz w:val="18"/>
                <w:szCs w:val="18"/>
                <w:lang w:val="ka-GE"/>
              </w:rPr>
            </w:pPr>
          </w:p>
        </w:tc>
        <w:tc>
          <w:tcPr>
            <w:tcW w:w="3021" w:type="pct"/>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pStyle w:val="ListParagraph"/>
              <w:numPr>
                <w:ilvl w:val="0"/>
                <w:numId w:val="236"/>
              </w:numPr>
              <w:spacing w:after="0"/>
              <w:rPr>
                <w:color w:val="auto"/>
                <w:sz w:val="18"/>
                <w:szCs w:val="18"/>
                <w:lang w:val="ka-GE"/>
              </w:rPr>
            </w:pPr>
            <w:r w:rsidRPr="0097597B">
              <w:rPr>
                <w:color w:val="auto"/>
                <w:sz w:val="18"/>
                <w:szCs w:val="18"/>
                <w:lang w:val="ka-GE"/>
              </w:rPr>
              <w:t xml:space="preserve">კაშხლის ქვედა ბიეფში ეკოლოგიური ხარჯის მკაცრი დაცვა და მონიტორინგი; </w:t>
            </w:r>
          </w:p>
          <w:p w:rsidR="002072B2" w:rsidRPr="0097597B" w:rsidRDefault="002072B2" w:rsidP="0097597B">
            <w:pPr>
              <w:pStyle w:val="ListParagraph"/>
              <w:numPr>
                <w:ilvl w:val="0"/>
                <w:numId w:val="236"/>
              </w:numPr>
              <w:spacing w:after="0"/>
              <w:rPr>
                <w:b/>
                <w:color w:val="auto"/>
                <w:sz w:val="18"/>
                <w:szCs w:val="18"/>
                <w:lang w:val="ka-GE"/>
              </w:rPr>
            </w:pPr>
            <w:r w:rsidRPr="0097597B">
              <w:rPr>
                <w:b/>
                <w:color w:val="auto"/>
                <w:sz w:val="18"/>
                <w:szCs w:val="18"/>
                <w:lang w:val="ka-GE"/>
              </w:rPr>
              <w:t xml:space="preserve">ნარჩენების, მათ შორის თხევადი და სახიფათო, სათანადო მართვა  (გამოყოფილ უბანზე დასაწყობება ტიპის და საშიშროების კლასის გათვალისწინებით, ტერიტორიიდან რეგულარული გატანა და </w:t>
            </w:r>
            <w:proofErr w:type="spellStart"/>
            <w:r w:rsidRPr="0097597B">
              <w:rPr>
                <w:b/>
                <w:color w:val="auto"/>
                <w:sz w:val="18"/>
                <w:szCs w:val="18"/>
                <w:lang w:val="ka-GE"/>
              </w:rPr>
              <w:t>ა.შ</w:t>
            </w:r>
            <w:proofErr w:type="spellEnd"/>
            <w:r w:rsidRPr="0097597B">
              <w:rPr>
                <w:b/>
                <w:color w:val="auto"/>
                <w:sz w:val="18"/>
                <w:szCs w:val="18"/>
                <w:lang w:val="ka-GE"/>
              </w:rPr>
              <w:t>.);</w:t>
            </w:r>
          </w:p>
          <w:p w:rsidR="002072B2" w:rsidRPr="0097597B" w:rsidRDefault="002072B2" w:rsidP="0097597B">
            <w:pPr>
              <w:pStyle w:val="ListParagraph"/>
              <w:numPr>
                <w:ilvl w:val="0"/>
                <w:numId w:val="236"/>
              </w:numPr>
              <w:spacing w:after="0"/>
              <w:rPr>
                <w:color w:val="auto"/>
                <w:sz w:val="18"/>
                <w:szCs w:val="18"/>
                <w:lang w:val="ka-GE"/>
              </w:rPr>
            </w:pPr>
            <w:r w:rsidRPr="0097597B">
              <w:rPr>
                <w:color w:val="auto"/>
                <w:sz w:val="18"/>
                <w:szCs w:val="18"/>
                <w:lang w:val="ka-GE"/>
              </w:rPr>
              <w:t xml:space="preserve">საწვავის, ზეთების და/ან სხვა დამაბინძურებელი ნივთიერებების დაღვრის თავიდან აცილების და აღკვეთის/შედეგების ლიკვიდაციის ზომები; </w:t>
            </w:r>
          </w:p>
          <w:p w:rsidR="002072B2" w:rsidRPr="0097597B" w:rsidRDefault="002072B2" w:rsidP="0097597B">
            <w:pPr>
              <w:pStyle w:val="ListParagraph"/>
              <w:numPr>
                <w:ilvl w:val="0"/>
                <w:numId w:val="236"/>
              </w:numPr>
              <w:spacing w:after="0"/>
              <w:rPr>
                <w:color w:val="auto"/>
                <w:sz w:val="18"/>
                <w:szCs w:val="18"/>
                <w:lang w:val="ka-GE"/>
              </w:rPr>
            </w:pPr>
            <w:r w:rsidRPr="0097597B">
              <w:rPr>
                <w:color w:val="auto"/>
                <w:sz w:val="18"/>
                <w:szCs w:val="18"/>
                <w:lang w:val="ka-GE"/>
              </w:rPr>
              <w:t>სათავე ნაგებობის ტერიტორიის განათებისათვის დაბალი სიმძლავრის ნათურების და სინათლის ქვემოთ მიმმართველი სანათების გამოყენება;</w:t>
            </w:r>
          </w:p>
          <w:p w:rsidR="002072B2" w:rsidRPr="0097597B" w:rsidRDefault="002072B2" w:rsidP="0097597B">
            <w:pPr>
              <w:pStyle w:val="ListParagraph"/>
              <w:numPr>
                <w:ilvl w:val="0"/>
                <w:numId w:val="236"/>
              </w:numPr>
              <w:spacing w:after="0"/>
              <w:rPr>
                <w:color w:val="auto"/>
                <w:sz w:val="18"/>
                <w:szCs w:val="18"/>
                <w:lang w:val="ka-GE"/>
              </w:rPr>
            </w:pPr>
            <w:r w:rsidRPr="0097597B">
              <w:rPr>
                <w:color w:val="auto"/>
                <w:sz w:val="18"/>
                <w:szCs w:val="18"/>
                <w:lang w:val="ka-GE"/>
              </w:rPr>
              <w:t>პერსონალის ინსტრუქტაჟი.</w:t>
            </w:r>
          </w:p>
        </w:tc>
      </w:tr>
      <w:tr w:rsidR="002072B2" w:rsidRPr="0097597B" w:rsidTr="0042259D">
        <w:trPr>
          <w:trHeight w:val="423"/>
          <w:jc w:val="center"/>
        </w:trPr>
        <w:tc>
          <w:tcPr>
            <w:tcW w:w="894"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t>ზემოქმედება წყლის ბიომრავალფეროვნებაზე:</w:t>
            </w:r>
          </w:p>
          <w:p w:rsidR="002072B2" w:rsidRPr="0097597B" w:rsidRDefault="002072B2" w:rsidP="0097597B">
            <w:pPr>
              <w:spacing w:after="0"/>
              <w:rPr>
                <w:color w:val="auto"/>
                <w:sz w:val="18"/>
                <w:szCs w:val="18"/>
                <w:lang w:val="ka-GE"/>
              </w:rPr>
            </w:pPr>
            <w:r w:rsidRPr="0097597B">
              <w:rPr>
                <w:color w:val="auto"/>
                <w:sz w:val="18"/>
                <w:szCs w:val="18"/>
                <w:lang w:val="ka-GE"/>
              </w:rPr>
              <w:t>იქთიოფაუნის  ზედა ბიეფში გადაადგილების მუდმივად შეზღუდვა;</w:t>
            </w:r>
          </w:p>
          <w:p w:rsidR="002072B2" w:rsidRPr="0097597B" w:rsidRDefault="002072B2" w:rsidP="0097597B">
            <w:pPr>
              <w:spacing w:after="0"/>
              <w:rPr>
                <w:color w:val="auto"/>
                <w:sz w:val="18"/>
                <w:szCs w:val="18"/>
                <w:lang w:val="ka-GE"/>
              </w:rPr>
            </w:pPr>
            <w:r w:rsidRPr="0097597B">
              <w:rPr>
                <w:color w:val="auto"/>
                <w:sz w:val="18"/>
                <w:szCs w:val="18"/>
                <w:lang w:val="ka-GE"/>
              </w:rPr>
              <w:t>საცხოვრებელი გარემოს გაუარესება - წყლის დონის შემცირება, წყალში დამაბინძურებელი ნივთიერებების მატება.</w:t>
            </w:r>
          </w:p>
        </w:tc>
        <w:tc>
          <w:tcPr>
            <w:tcW w:w="1085"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t>წყლის ბიომრავალფეროვნების მაქსიმალურად შენარჩუნება.</w:t>
            </w:r>
          </w:p>
        </w:tc>
        <w:tc>
          <w:tcPr>
            <w:tcW w:w="3021"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pStyle w:val="ListParagraph"/>
              <w:numPr>
                <w:ilvl w:val="0"/>
                <w:numId w:val="237"/>
              </w:numPr>
              <w:spacing w:after="0"/>
              <w:rPr>
                <w:color w:val="auto"/>
                <w:sz w:val="18"/>
                <w:szCs w:val="18"/>
                <w:lang w:val="ka-GE"/>
              </w:rPr>
            </w:pPr>
            <w:r w:rsidRPr="0097597B">
              <w:rPr>
                <w:color w:val="auto"/>
                <w:sz w:val="18"/>
                <w:szCs w:val="18"/>
                <w:lang w:val="ka-GE"/>
              </w:rPr>
              <w:t>დამყარდება მუდმივი კონტროლი ეკოლოგიური ხარჯის უწყვეტ რეჟიმში გატარებაზე;</w:t>
            </w:r>
          </w:p>
          <w:p w:rsidR="002072B2" w:rsidRPr="0097597B" w:rsidRDefault="002072B2" w:rsidP="0097597B">
            <w:pPr>
              <w:pStyle w:val="ListParagraph"/>
              <w:numPr>
                <w:ilvl w:val="0"/>
                <w:numId w:val="237"/>
              </w:numPr>
              <w:spacing w:after="0"/>
              <w:rPr>
                <w:color w:val="auto"/>
                <w:sz w:val="18"/>
                <w:szCs w:val="18"/>
                <w:lang w:val="ka-GE"/>
              </w:rPr>
            </w:pPr>
            <w:proofErr w:type="spellStart"/>
            <w:r w:rsidRPr="0097597B">
              <w:rPr>
                <w:color w:val="auto"/>
                <w:sz w:val="18"/>
                <w:szCs w:val="18"/>
                <w:lang w:val="ka-GE"/>
              </w:rPr>
              <w:t>თევზსავალების</w:t>
            </w:r>
            <w:proofErr w:type="spellEnd"/>
            <w:r w:rsidRPr="0097597B">
              <w:rPr>
                <w:color w:val="auto"/>
                <w:sz w:val="18"/>
                <w:szCs w:val="18"/>
                <w:lang w:val="ka-GE"/>
              </w:rPr>
              <w:t xml:space="preserve"> ტექნიკური გამართულობის უზრუნველყოფა;</w:t>
            </w:r>
          </w:p>
          <w:p w:rsidR="002072B2" w:rsidRPr="0097597B" w:rsidRDefault="002072B2" w:rsidP="0097597B">
            <w:pPr>
              <w:pStyle w:val="ListParagraph"/>
              <w:numPr>
                <w:ilvl w:val="0"/>
                <w:numId w:val="237"/>
              </w:numPr>
              <w:spacing w:after="0"/>
              <w:rPr>
                <w:color w:val="auto"/>
                <w:sz w:val="18"/>
                <w:szCs w:val="18"/>
                <w:lang w:val="ka-GE"/>
              </w:rPr>
            </w:pPr>
            <w:r w:rsidRPr="0097597B">
              <w:rPr>
                <w:color w:val="auto"/>
                <w:sz w:val="18"/>
                <w:szCs w:val="18"/>
                <w:lang w:val="ka-GE"/>
              </w:rPr>
              <w:t>ნარჩენების მართვა გეგმის მიხედვით;</w:t>
            </w:r>
          </w:p>
          <w:p w:rsidR="002072B2" w:rsidRPr="0097597B" w:rsidRDefault="002072B2" w:rsidP="0097597B">
            <w:pPr>
              <w:pStyle w:val="ListParagraph"/>
              <w:numPr>
                <w:ilvl w:val="0"/>
                <w:numId w:val="237"/>
              </w:numPr>
              <w:spacing w:after="0"/>
              <w:rPr>
                <w:color w:val="auto"/>
                <w:sz w:val="18"/>
                <w:szCs w:val="18"/>
                <w:lang w:val="ka-GE"/>
              </w:rPr>
            </w:pPr>
            <w:r w:rsidRPr="0097597B">
              <w:rPr>
                <w:color w:val="auto"/>
                <w:sz w:val="18"/>
                <w:szCs w:val="18"/>
                <w:lang w:val="ka-GE"/>
              </w:rPr>
              <w:t>ჰესის პერსონალის ინსტრუქტაჟი თევზის უკანონოდ მოპოვებასთან დაკავშირებული პასუხისმგებლობის თაობაზე.</w:t>
            </w:r>
          </w:p>
        </w:tc>
      </w:tr>
      <w:tr w:rsidR="002072B2" w:rsidRPr="0097597B" w:rsidTr="0042259D">
        <w:trPr>
          <w:trHeight w:val="530"/>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r>
      <w:tr w:rsidR="002072B2" w:rsidRPr="0097597B" w:rsidTr="0042259D">
        <w:trPr>
          <w:trHeight w:val="476"/>
          <w:jc w:val="center"/>
        </w:trPr>
        <w:tc>
          <w:tcPr>
            <w:tcW w:w="894" w:type="pct"/>
            <w:vMerge w:val="restart"/>
            <w:tcBorders>
              <w:top w:val="single" w:sz="6" w:space="0" w:color="auto"/>
              <w:left w:val="single" w:sz="6" w:space="0" w:color="auto"/>
              <w:bottom w:val="single" w:sz="6" w:space="0" w:color="auto"/>
              <w:right w:val="single" w:sz="6" w:space="0" w:color="auto"/>
            </w:tcBorders>
          </w:tcPr>
          <w:p w:rsidR="002072B2" w:rsidRPr="0097597B" w:rsidRDefault="002072B2" w:rsidP="0097597B">
            <w:pPr>
              <w:spacing w:after="0"/>
              <w:rPr>
                <w:color w:val="auto"/>
                <w:sz w:val="18"/>
                <w:szCs w:val="18"/>
                <w:lang w:val="ka-GE"/>
              </w:rPr>
            </w:pPr>
            <w:r w:rsidRPr="0097597B">
              <w:rPr>
                <w:color w:val="auto"/>
                <w:sz w:val="18"/>
                <w:szCs w:val="18"/>
                <w:lang w:val="ka-GE"/>
              </w:rPr>
              <w:t>ნარჩენებით გარემოს დაბინძურების რისკები:</w:t>
            </w:r>
          </w:p>
          <w:p w:rsidR="002072B2" w:rsidRPr="0097597B" w:rsidRDefault="002072B2" w:rsidP="0097597B">
            <w:pPr>
              <w:spacing w:after="0"/>
              <w:rPr>
                <w:color w:val="auto"/>
                <w:sz w:val="18"/>
                <w:szCs w:val="18"/>
                <w:lang w:val="ka-GE"/>
              </w:rPr>
            </w:pPr>
            <w:r w:rsidRPr="0097597B">
              <w:rPr>
                <w:color w:val="auto"/>
                <w:sz w:val="18"/>
                <w:szCs w:val="18"/>
                <w:lang w:val="ka-GE"/>
              </w:rPr>
              <w:t>სახიფათო ნარჩენები (ტურბინების და ტრანსფორმატორების გამონაცვალი ზეთი და სხვ.);</w:t>
            </w:r>
          </w:p>
          <w:p w:rsidR="002072B2" w:rsidRPr="0097597B" w:rsidRDefault="002072B2" w:rsidP="0097597B">
            <w:pPr>
              <w:spacing w:after="0"/>
              <w:rPr>
                <w:color w:val="auto"/>
                <w:sz w:val="18"/>
                <w:szCs w:val="18"/>
                <w:lang w:val="ka-GE"/>
              </w:rPr>
            </w:pPr>
            <w:r w:rsidRPr="0097597B">
              <w:rPr>
                <w:color w:val="auto"/>
                <w:sz w:val="18"/>
                <w:szCs w:val="18"/>
                <w:lang w:val="ka-GE"/>
              </w:rPr>
              <w:t>საყოფაცხოვრებო ნარჩენები.</w:t>
            </w:r>
          </w:p>
          <w:p w:rsidR="002072B2" w:rsidRPr="0097597B" w:rsidRDefault="002072B2" w:rsidP="0097597B">
            <w:pPr>
              <w:spacing w:after="0"/>
              <w:rPr>
                <w:color w:val="auto"/>
                <w:sz w:val="18"/>
                <w:szCs w:val="18"/>
                <w:lang w:val="ka-GE"/>
              </w:rPr>
            </w:pPr>
          </w:p>
        </w:tc>
        <w:tc>
          <w:tcPr>
            <w:tcW w:w="1085"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lastRenderedPageBreak/>
              <w:t>ნარჩენების გარემოში უსისტემოდ გავრცელების პრევენცია და გარემოზე ისეთის სახის ზემოქმედებების შემცირება, როგორიცაა:</w:t>
            </w:r>
          </w:p>
          <w:p w:rsidR="002072B2" w:rsidRPr="0097597B" w:rsidRDefault="002072B2" w:rsidP="0097597B">
            <w:pPr>
              <w:spacing w:after="0"/>
              <w:rPr>
                <w:color w:val="auto"/>
                <w:sz w:val="18"/>
                <w:szCs w:val="18"/>
                <w:lang w:val="ka-GE"/>
              </w:rPr>
            </w:pPr>
            <w:r w:rsidRPr="0097597B">
              <w:rPr>
                <w:color w:val="auto"/>
                <w:sz w:val="18"/>
                <w:szCs w:val="18"/>
                <w:lang w:val="ka-GE"/>
              </w:rPr>
              <w:t>ადამიანის ჯანმრთელობაზე ნეგატიური ზემოქმედება;</w:t>
            </w:r>
          </w:p>
          <w:p w:rsidR="002072B2" w:rsidRPr="0097597B" w:rsidRDefault="002072B2" w:rsidP="0097597B">
            <w:pPr>
              <w:spacing w:after="0"/>
              <w:rPr>
                <w:color w:val="auto"/>
                <w:sz w:val="18"/>
                <w:szCs w:val="18"/>
                <w:lang w:val="ka-GE"/>
              </w:rPr>
            </w:pPr>
            <w:r w:rsidRPr="0097597B">
              <w:rPr>
                <w:color w:val="auto"/>
                <w:sz w:val="18"/>
                <w:szCs w:val="18"/>
                <w:lang w:val="ka-GE"/>
              </w:rPr>
              <w:t>წყლის გარემოს დაბინძურება;</w:t>
            </w:r>
          </w:p>
          <w:p w:rsidR="002072B2" w:rsidRPr="0097597B" w:rsidRDefault="002072B2" w:rsidP="0097597B">
            <w:pPr>
              <w:spacing w:after="0"/>
              <w:rPr>
                <w:color w:val="auto"/>
                <w:sz w:val="18"/>
                <w:szCs w:val="18"/>
                <w:lang w:val="ka-GE"/>
              </w:rPr>
            </w:pPr>
            <w:r w:rsidRPr="0097597B">
              <w:rPr>
                <w:color w:val="auto"/>
                <w:sz w:val="18"/>
                <w:szCs w:val="18"/>
                <w:lang w:val="ka-GE"/>
              </w:rPr>
              <w:lastRenderedPageBreak/>
              <w:t>ცხოველებზე უარყოფითი ზემოქმედება;</w:t>
            </w:r>
          </w:p>
          <w:p w:rsidR="002072B2" w:rsidRPr="0097597B" w:rsidRDefault="002072B2" w:rsidP="0097597B">
            <w:pPr>
              <w:spacing w:after="0"/>
              <w:rPr>
                <w:color w:val="auto"/>
                <w:sz w:val="18"/>
                <w:szCs w:val="18"/>
                <w:lang w:val="ka-GE"/>
              </w:rPr>
            </w:pPr>
            <w:r w:rsidRPr="0097597B">
              <w:rPr>
                <w:color w:val="auto"/>
                <w:sz w:val="18"/>
                <w:szCs w:val="18"/>
                <w:lang w:val="ka-GE"/>
              </w:rPr>
              <w:t>უარყოფითი ვიზუალურ-ლანდშაფტური ცვლილება და სხვ.</w:t>
            </w:r>
          </w:p>
        </w:tc>
        <w:tc>
          <w:tcPr>
            <w:tcW w:w="3021"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pStyle w:val="ListParagraph"/>
              <w:numPr>
                <w:ilvl w:val="0"/>
                <w:numId w:val="238"/>
              </w:numPr>
              <w:spacing w:after="0"/>
              <w:rPr>
                <w:color w:val="auto"/>
                <w:sz w:val="18"/>
                <w:szCs w:val="18"/>
                <w:lang w:val="ka-GE"/>
              </w:rPr>
            </w:pPr>
            <w:r w:rsidRPr="0097597B">
              <w:rPr>
                <w:color w:val="auto"/>
                <w:sz w:val="18"/>
                <w:szCs w:val="18"/>
                <w:lang w:val="ka-GE"/>
              </w:rPr>
              <w:lastRenderedPageBreak/>
              <w:t xml:space="preserve">დამყარდება სისტემატური კონტროლი სახიფათო ნარჩენები დროებითი განთავსების პირობების დაცვის მდგომარეობაზე. </w:t>
            </w:r>
          </w:p>
          <w:p w:rsidR="002072B2" w:rsidRPr="0097597B" w:rsidRDefault="002072B2" w:rsidP="0097597B">
            <w:pPr>
              <w:pStyle w:val="ListParagraph"/>
              <w:numPr>
                <w:ilvl w:val="0"/>
                <w:numId w:val="238"/>
              </w:numPr>
              <w:spacing w:after="0"/>
              <w:rPr>
                <w:color w:val="auto"/>
                <w:sz w:val="18"/>
                <w:szCs w:val="18"/>
                <w:lang w:val="ka-GE"/>
              </w:rPr>
            </w:pPr>
            <w:r w:rsidRPr="0097597B">
              <w:rPr>
                <w:color w:val="auto"/>
                <w:sz w:val="18"/>
                <w:szCs w:val="18"/>
                <w:lang w:val="ka-GE"/>
              </w:rPr>
              <w:t xml:space="preserve">ნარჩენების შესანახი ტარის ნარჩენების ტიპის მიხედვით მარკირება, საჭიროების შემთხვევაში - ჰერმეტულად დახურვა; </w:t>
            </w:r>
          </w:p>
          <w:p w:rsidR="002072B2" w:rsidRPr="0097597B" w:rsidRDefault="002072B2" w:rsidP="0097597B">
            <w:pPr>
              <w:pStyle w:val="ListParagraph"/>
              <w:numPr>
                <w:ilvl w:val="0"/>
                <w:numId w:val="238"/>
              </w:numPr>
              <w:spacing w:after="0"/>
              <w:rPr>
                <w:color w:val="auto"/>
                <w:sz w:val="18"/>
                <w:szCs w:val="18"/>
                <w:lang w:val="ka-GE"/>
              </w:rPr>
            </w:pPr>
            <w:r w:rsidRPr="0097597B">
              <w:rPr>
                <w:color w:val="auto"/>
                <w:sz w:val="18"/>
                <w:szCs w:val="18"/>
                <w:lang w:val="ka-GE"/>
              </w:rPr>
              <w:t>სახიფათო ნარჩენების გატანა და შემდგომი მართვა ამ საქმიანობაზე სათანადო ნებართვის მქონე კონკურსის წესით შერჩეული კონტრაქტორი კომპანიის საშუალებით;</w:t>
            </w:r>
          </w:p>
          <w:p w:rsidR="002072B2" w:rsidRPr="0097597B" w:rsidRDefault="002072B2" w:rsidP="0097597B">
            <w:pPr>
              <w:pStyle w:val="ListParagraph"/>
              <w:numPr>
                <w:ilvl w:val="0"/>
                <w:numId w:val="238"/>
              </w:numPr>
              <w:spacing w:after="0"/>
              <w:rPr>
                <w:color w:val="auto"/>
                <w:sz w:val="18"/>
                <w:szCs w:val="18"/>
                <w:lang w:val="ka-GE"/>
              </w:rPr>
            </w:pPr>
            <w:r w:rsidRPr="0097597B">
              <w:rPr>
                <w:color w:val="auto"/>
                <w:sz w:val="18"/>
                <w:szCs w:val="18"/>
                <w:lang w:val="ka-GE"/>
              </w:rPr>
              <w:t>ნარჩენების გატანასა და უტილიზაციაზე სერვისის მომწოდებელ კომპანიებთან ხელშეკრულებების არსებობა-</w:t>
            </w:r>
            <w:proofErr w:type="spellStart"/>
            <w:r w:rsidRPr="0097597B">
              <w:rPr>
                <w:color w:val="auto"/>
                <w:sz w:val="18"/>
                <w:szCs w:val="18"/>
                <w:lang w:val="ka-GE"/>
              </w:rPr>
              <w:t>ვალიდურობის</w:t>
            </w:r>
            <w:proofErr w:type="spellEnd"/>
            <w:r w:rsidRPr="0097597B">
              <w:rPr>
                <w:color w:val="auto"/>
                <w:sz w:val="18"/>
                <w:szCs w:val="18"/>
                <w:lang w:val="ka-GE"/>
              </w:rPr>
              <w:t xml:space="preserve"> კონტროლი, ხელშეკრულებების დროული განახლება და პირობების დაცვის კონტროლი;</w:t>
            </w:r>
          </w:p>
          <w:p w:rsidR="002072B2" w:rsidRPr="0097597B" w:rsidRDefault="002072B2" w:rsidP="0097597B">
            <w:pPr>
              <w:pStyle w:val="ListParagraph"/>
              <w:numPr>
                <w:ilvl w:val="0"/>
                <w:numId w:val="238"/>
              </w:numPr>
              <w:spacing w:after="0"/>
              <w:rPr>
                <w:color w:val="auto"/>
                <w:sz w:val="18"/>
                <w:szCs w:val="18"/>
                <w:lang w:val="ka-GE"/>
              </w:rPr>
            </w:pPr>
            <w:r w:rsidRPr="0097597B">
              <w:rPr>
                <w:color w:val="auto"/>
                <w:sz w:val="18"/>
                <w:szCs w:val="18"/>
                <w:lang w:val="ka-GE"/>
              </w:rPr>
              <w:lastRenderedPageBreak/>
              <w:t>პერსონალის ინსტრუქტაჟი ნარჩენების სწორად მართვის საკითხებში. განსაკუთრებით - სახიფათო ნარჩენებთან ან მასალასთან მომუშავე პერსონალის  ტრეინინგი.</w:t>
            </w:r>
          </w:p>
          <w:p w:rsidR="0031413F" w:rsidRPr="0097597B" w:rsidRDefault="0031413F" w:rsidP="0097597B">
            <w:pPr>
              <w:pStyle w:val="ListParagraph"/>
              <w:numPr>
                <w:ilvl w:val="0"/>
                <w:numId w:val="238"/>
              </w:numPr>
              <w:spacing w:after="0"/>
              <w:rPr>
                <w:color w:val="auto"/>
                <w:sz w:val="18"/>
                <w:szCs w:val="18"/>
                <w:lang w:val="ka-GE"/>
              </w:rPr>
            </w:pPr>
            <w:r w:rsidRPr="0097597B">
              <w:rPr>
                <w:b/>
                <w:color w:val="auto"/>
                <w:sz w:val="18"/>
                <w:szCs w:val="18"/>
                <w:lang w:val="ka-GE"/>
              </w:rPr>
              <w:t xml:space="preserve">ნარჩენების, მათ შორის თხევადი და სახიფათო, სათანადო მართვა  (გამოყოფილ უბანზე დასაწყობება ტიპის და საშიშროების კლასის გათვალისწინებით, ტერიტორიიდან რეგულარული გატანა და </w:t>
            </w:r>
            <w:proofErr w:type="spellStart"/>
            <w:r w:rsidRPr="0097597B">
              <w:rPr>
                <w:b/>
                <w:color w:val="auto"/>
                <w:sz w:val="18"/>
                <w:szCs w:val="18"/>
                <w:lang w:val="ka-GE"/>
              </w:rPr>
              <w:t>ა.შ</w:t>
            </w:r>
            <w:proofErr w:type="spellEnd"/>
            <w:r w:rsidR="007B5AFD" w:rsidRPr="0097597B">
              <w:rPr>
                <w:b/>
                <w:color w:val="auto"/>
                <w:sz w:val="18"/>
                <w:szCs w:val="18"/>
                <w:lang w:val="ka-GE"/>
              </w:rPr>
              <w:t>.).</w:t>
            </w:r>
          </w:p>
        </w:tc>
      </w:tr>
      <w:tr w:rsidR="002072B2" w:rsidRPr="0097597B" w:rsidTr="0042259D">
        <w:trPr>
          <w:trHeight w:val="726"/>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r>
      <w:tr w:rsidR="002072B2" w:rsidRPr="0097597B" w:rsidTr="0042259D">
        <w:trPr>
          <w:trHeight w:val="530"/>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color w:val="auto"/>
                <w:sz w:val="18"/>
                <w:szCs w:val="18"/>
                <w:lang w:val="ka-GE"/>
              </w:rPr>
            </w:pPr>
          </w:p>
        </w:tc>
      </w:tr>
      <w:tr w:rsidR="002072B2" w:rsidRPr="0097597B" w:rsidTr="0042259D">
        <w:trPr>
          <w:trHeight w:val="423"/>
          <w:jc w:val="center"/>
        </w:trPr>
        <w:tc>
          <w:tcPr>
            <w:tcW w:w="894"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lastRenderedPageBreak/>
              <w:t>ჯანმრთელობასა და უსაფრთხოებასთან დაკავშირებული რისკები:</w:t>
            </w:r>
          </w:p>
          <w:p w:rsidR="002072B2" w:rsidRPr="0097597B" w:rsidRDefault="002072B2" w:rsidP="0097597B">
            <w:pPr>
              <w:spacing w:after="0"/>
              <w:rPr>
                <w:color w:val="auto"/>
                <w:sz w:val="18"/>
                <w:szCs w:val="18"/>
                <w:lang w:val="ka-GE"/>
              </w:rPr>
            </w:pPr>
            <w:r w:rsidRPr="0097597B">
              <w:rPr>
                <w:color w:val="auto"/>
                <w:sz w:val="18"/>
                <w:szCs w:val="18"/>
                <w:lang w:val="ka-GE"/>
              </w:rPr>
              <w:t>მოსახლეობის ჯანმრთელობასა და უსაფრთხოებაზე მოსალოდნელი ზემოქმედება;</w:t>
            </w:r>
          </w:p>
          <w:p w:rsidR="002072B2" w:rsidRPr="0097597B" w:rsidRDefault="002072B2" w:rsidP="0097597B">
            <w:pPr>
              <w:spacing w:after="0"/>
              <w:rPr>
                <w:color w:val="auto"/>
                <w:sz w:val="18"/>
                <w:szCs w:val="18"/>
                <w:lang w:val="ka-GE"/>
              </w:rPr>
            </w:pPr>
            <w:r w:rsidRPr="0097597B">
              <w:rPr>
                <w:color w:val="auto"/>
                <w:sz w:val="18"/>
                <w:szCs w:val="18"/>
                <w:lang w:val="ka-GE"/>
              </w:rPr>
              <w:t>დასაქმებული პერსონალის ჯანმრთელობასა და უსაფრთხოებაზე მოსალოდნელი ზემოქმედება.</w:t>
            </w:r>
          </w:p>
        </w:tc>
        <w:tc>
          <w:tcPr>
            <w:tcW w:w="1085"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t>ადამიანის ჯანმრთელობისა და უსაფრთხოების უზრუნველყოფა.</w:t>
            </w:r>
          </w:p>
        </w:tc>
        <w:tc>
          <w:tcPr>
            <w:tcW w:w="3021"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საფრთხის შემცველი უბნები შემოღობვა, გამაფრთხილებელი ნიშნების დაყენება. კაშხლის ფარების გახსნის ან კაშხლის დაზიანების შემთხვევაში  კაშხლის ქვედა დინებაში ჰიდროლოგიური პირობების შეცვლის (წყლის დონის სწრაფი ცვლილება) შესახებ შეტყობინების სისტემის შექმნა და ადგილობრივი მოსახლეობისთვის გაცნობა. მოსახლეობის ინსტრუქტაჟი ხმოვანი სიგნალის შემთხვევაში რეაგირების შესახებ;</w:t>
            </w:r>
          </w:p>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 xml:space="preserve">შესაბამისი გამაფრთხილებელი, მიმართულების მაჩვენებელი და ამკრძალავი ნიშნების დაყენება სახიფათო ზონებში; </w:t>
            </w:r>
          </w:p>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ჰესის კომუნიკაციების ტერიტორიებზე  ვიზიტორების  კონტროლი და დაშვება მხოლოდ ნებართვის მიღების და ვიზიტიორების პირადი დაცვის საშუალებებით აღჭურვის შემდეგ;</w:t>
            </w:r>
          </w:p>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კომუნიკაცია მოსახლეობასთან, მისი ინფორმირება ოპერირების რეჟიმის ცვლილების, დაგეგმილი ღონისძიებების (რომლებსაც შეუძლიათ გავლენა იქონიონ მოსახლეობაზე) და/ან ავარიული სიტუაციების შემთხვევების შესახებ;</w:t>
            </w:r>
          </w:p>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მოსახლეობისგან საჩივრების შემოსვლის შემთხვევაში მათი დაფიქსირება/აღრიცხვა და სათანადო რეაგირება;</w:t>
            </w:r>
          </w:p>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პერსონალის სისტემატურად უზრუნველყოფა სპეციალური ტანსაცმლით და ინდივიდუალური დაცვის საშუალებებით;</w:t>
            </w:r>
          </w:p>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 xml:space="preserve">პროფესიული და საწარმოო უსაფრთხოების საკითხებზე, პერსონალის სწავლება და ტესტირება სამუშაოზე მიღებისას და შემდგომ წელიწადში ერთხელ. </w:t>
            </w:r>
          </w:p>
        </w:tc>
      </w:tr>
      <w:tr w:rsidR="002072B2" w:rsidRPr="0097597B" w:rsidTr="0042259D">
        <w:trPr>
          <w:trHeight w:val="530"/>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r>
    </w:tbl>
    <w:p w:rsidR="002072B2" w:rsidRPr="006601F5" w:rsidRDefault="002072B2" w:rsidP="0097597B">
      <w:pPr>
        <w:spacing w:before="120"/>
        <w:rPr>
          <w:b/>
          <w:color w:val="auto"/>
          <w:lang w:val="ka-GE"/>
        </w:rPr>
      </w:pPr>
      <w:bookmarkStart w:id="122" w:name="_Toc21288605"/>
      <w:r w:rsidRPr="006601F5">
        <w:rPr>
          <w:b/>
          <w:color w:val="auto"/>
          <w:lang w:val="ka-GE"/>
        </w:rPr>
        <w:t xml:space="preserve">ცხრილი </w:t>
      </w:r>
      <w:r w:rsidR="0097597B">
        <w:rPr>
          <w:b/>
          <w:color w:val="auto"/>
          <w:lang w:val="ka-GE"/>
        </w:rPr>
        <w:t>5</w:t>
      </w:r>
      <w:r w:rsidRPr="006601F5">
        <w:rPr>
          <w:b/>
          <w:color w:val="auto"/>
          <w:lang w:val="ka-GE"/>
        </w:rPr>
        <w:t>.</w:t>
      </w:r>
      <w:bookmarkStart w:id="123" w:name="_Toc21288606"/>
      <w:bookmarkEnd w:id="122"/>
      <w:r w:rsidRPr="006601F5">
        <w:rPr>
          <w:b/>
          <w:color w:val="auto"/>
          <w:lang w:val="ka-GE"/>
        </w:rPr>
        <w:t xml:space="preserve">2. </w:t>
      </w:r>
      <w:r w:rsidRPr="0097597B">
        <w:rPr>
          <w:color w:val="auto"/>
          <w:lang w:val="ka-GE"/>
        </w:rPr>
        <w:t xml:space="preserve">მონიტორინგის გეგმა </w:t>
      </w:r>
      <w:bookmarkEnd w:id="123"/>
    </w:p>
    <w:tbl>
      <w:tblPr>
        <w:tblW w:w="46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1921"/>
        <w:gridCol w:w="2811"/>
        <w:gridCol w:w="3061"/>
        <w:gridCol w:w="3319"/>
      </w:tblGrid>
      <w:tr w:rsidR="00FA6558" w:rsidRPr="006601F5" w:rsidTr="0097597B">
        <w:trPr>
          <w:trHeight w:val="116"/>
          <w:jc w:val="center"/>
        </w:trPr>
        <w:tc>
          <w:tcPr>
            <w:tcW w:w="1079" w:type="pct"/>
            <w:tcBorders>
              <w:top w:val="single" w:sz="4" w:space="0" w:color="auto"/>
              <w:left w:val="single" w:sz="4" w:space="0" w:color="auto"/>
              <w:bottom w:val="single" w:sz="4" w:space="0" w:color="auto"/>
              <w:right w:val="single" w:sz="4" w:space="0" w:color="auto"/>
            </w:tcBorders>
            <w:shd w:val="clear" w:color="auto" w:fill="E6E6E6"/>
            <w:hideMark/>
          </w:tcPr>
          <w:p w:rsidR="002072B2" w:rsidRPr="006601F5" w:rsidRDefault="002072B2" w:rsidP="0097597B">
            <w:pPr>
              <w:spacing w:after="0"/>
              <w:rPr>
                <w:b/>
                <w:color w:val="auto"/>
                <w:sz w:val="18"/>
                <w:szCs w:val="18"/>
                <w:lang w:val="ka-GE"/>
              </w:rPr>
            </w:pPr>
            <w:r w:rsidRPr="006601F5">
              <w:rPr>
                <w:b/>
                <w:color w:val="auto"/>
                <w:sz w:val="18"/>
                <w:szCs w:val="18"/>
                <w:lang w:val="ka-GE"/>
              </w:rPr>
              <w:t>კონტროლის საგანი/ საკონტროლო ქმედება</w:t>
            </w:r>
          </w:p>
        </w:tc>
        <w:tc>
          <w:tcPr>
            <w:tcW w:w="678" w:type="pct"/>
            <w:tcBorders>
              <w:top w:val="single" w:sz="4" w:space="0" w:color="auto"/>
              <w:left w:val="single" w:sz="4" w:space="0" w:color="auto"/>
              <w:bottom w:val="single" w:sz="4" w:space="0" w:color="auto"/>
              <w:right w:val="single" w:sz="4" w:space="0" w:color="auto"/>
            </w:tcBorders>
            <w:shd w:val="clear" w:color="auto" w:fill="E6E6E6"/>
            <w:hideMark/>
          </w:tcPr>
          <w:p w:rsidR="002072B2" w:rsidRPr="006601F5" w:rsidRDefault="002072B2" w:rsidP="0097597B">
            <w:pPr>
              <w:spacing w:after="0"/>
              <w:rPr>
                <w:b/>
                <w:color w:val="auto"/>
                <w:sz w:val="18"/>
                <w:szCs w:val="18"/>
                <w:lang w:val="ka-GE"/>
              </w:rPr>
            </w:pPr>
            <w:r w:rsidRPr="006601F5">
              <w:rPr>
                <w:b/>
                <w:color w:val="auto"/>
                <w:sz w:val="18"/>
                <w:szCs w:val="18"/>
                <w:lang w:val="ka-GE"/>
              </w:rPr>
              <w:t>კონტროლის/სინჯის აღების წერტილი</w:t>
            </w:r>
          </w:p>
        </w:tc>
        <w:tc>
          <w:tcPr>
            <w:tcW w:w="992" w:type="pct"/>
            <w:tcBorders>
              <w:top w:val="single" w:sz="4" w:space="0" w:color="auto"/>
              <w:left w:val="single" w:sz="4" w:space="0" w:color="auto"/>
              <w:bottom w:val="single" w:sz="4" w:space="0" w:color="auto"/>
              <w:right w:val="single" w:sz="4" w:space="0" w:color="auto"/>
            </w:tcBorders>
            <w:shd w:val="clear" w:color="auto" w:fill="E6E6E6"/>
            <w:hideMark/>
          </w:tcPr>
          <w:p w:rsidR="002072B2" w:rsidRPr="006601F5" w:rsidRDefault="002072B2" w:rsidP="0097597B">
            <w:pPr>
              <w:spacing w:after="0"/>
              <w:jc w:val="center"/>
              <w:rPr>
                <w:b/>
                <w:color w:val="auto"/>
                <w:sz w:val="18"/>
                <w:szCs w:val="18"/>
                <w:lang w:val="ka-GE"/>
              </w:rPr>
            </w:pPr>
            <w:r w:rsidRPr="006601F5">
              <w:rPr>
                <w:b/>
                <w:color w:val="auto"/>
                <w:sz w:val="18"/>
                <w:szCs w:val="18"/>
                <w:lang w:val="ka-GE"/>
              </w:rPr>
              <w:t>მეთოდი</w:t>
            </w:r>
          </w:p>
        </w:tc>
        <w:tc>
          <w:tcPr>
            <w:tcW w:w="1080" w:type="pct"/>
            <w:tcBorders>
              <w:top w:val="single" w:sz="4" w:space="0" w:color="auto"/>
              <w:left w:val="single" w:sz="4" w:space="0" w:color="auto"/>
              <w:bottom w:val="single" w:sz="4" w:space="0" w:color="auto"/>
              <w:right w:val="single" w:sz="4" w:space="0" w:color="auto"/>
            </w:tcBorders>
            <w:shd w:val="clear" w:color="auto" w:fill="E6E6E6"/>
            <w:hideMark/>
          </w:tcPr>
          <w:p w:rsidR="002072B2" w:rsidRPr="006601F5" w:rsidRDefault="002072B2" w:rsidP="0097597B">
            <w:pPr>
              <w:pStyle w:val="ListParagraph"/>
              <w:spacing w:after="0"/>
              <w:rPr>
                <w:b/>
                <w:color w:val="auto"/>
                <w:sz w:val="18"/>
                <w:szCs w:val="18"/>
                <w:lang w:val="ka-GE"/>
              </w:rPr>
            </w:pPr>
            <w:r w:rsidRPr="006601F5">
              <w:rPr>
                <w:b/>
                <w:color w:val="auto"/>
                <w:sz w:val="18"/>
                <w:szCs w:val="18"/>
                <w:lang w:val="ka-GE"/>
              </w:rPr>
              <w:t>სიხშირე/დრო</w:t>
            </w:r>
          </w:p>
        </w:tc>
        <w:tc>
          <w:tcPr>
            <w:tcW w:w="1172" w:type="pct"/>
            <w:tcBorders>
              <w:top w:val="single" w:sz="4" w:space="0" w:color="auto"/>
              <w:left w:val="single" w:sz="4" w:space="0" w:color="auto"/>
              <w:bottom w:val="single" w:sz="4" w:space="0" w:color="auto"/>
              <w:right w:val="single" w:sz="4" w:space="0" w:color="auto"/>
            </w:tcBorders>
            <w:shd w:val="clear" w:color="auto" w:fill="E6E6E6"/>
            <w:hideMark/>
          </w:tcPr>
          <w:p w:rsidR="002072B2" w:rsidRPr="006601F5" w:rsidRDefault="002072B2" w:rsidP="0097597B">
            <w:pPr>
              <w:pStyle w:val="ListParagraph"/>
              <w:spacing w:after="0"/>
              <w:rPr>
                <w:b/>
                <w:color w:val="auto"/>
                <w:sz w:val="18"/>
                <w:szCs w:val="18"/>
                <w:lang w:val="ka-GE"/>
              </w:rPr>
            </w:pPr>
            <w:r w:rsidRPr="006601F5">
              <w:rPr>
                <w:b/>
                <w:color w:val="auto"/>
                <w:sz w:val="18"/>
                <w:szCs w:val="18"/>
                <w:lang w:val="ka-GE"/>
              </w:rPr>
              <w:t>მიზანი</w:t>
            </w:r>
          </w:p>
        </w:tc>
      </w:tr>
      <w:tr w:rsidR="002072B2" w:rsidRPr="006601F5" w:rsidTr="0097597B">
        <w:trPr>
          <w:trHeight w:val="171"/>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ატმოსფერული ჰაერი:</w:t>
            </w:r>
          </w:p>
        </w:tc>
      </w:tr>
      <w:tr w:rsidR="00FA6558" w:rsidRPr="006601F5" w:rsidTr="0097597B">
        <w:trPr>
          <w:trHeight w:val="577"/>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ხმაური</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ძალოვანი კვანძი;</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უახლოეს რეცეპტორთან.</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მოწყობილობების ტექნიკური გამართულობის უზრუნველყოფა;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ინსტრუმენტალური გაზომვა </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პერიოდული კონტროლი;</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ინსტრუმენტალური გაზომვა - საჩივრების შემოსვლის შემთხვევაში</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ან სარემონტო სამუშაოების ჩატარების შემდეგ.</w:t>
            </w: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ჯანდაცვის და უსაფრთხოების ნორმებთან შესაბამისობის უზრუნველყოფა;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მოსახლეობის მინიმალური შეწუხება;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ფაუნაზე მინიმალური გავლენა.</w:t>
            </w:r>
          </w:p>
        </w:tc>
      </w:tr>
      <w:tr w:rsidR="002072B2" w:rsidRPr="006601F5" w:rsidTr="0097597B">
        <w:trPr>
          <w:trHeight w:val="205"/>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გეოლოგიური გარემო, გრუნტების სტაბილურობა, საშიში გეოდინამიკური პროცესები:</w:t>
            </w:r>
          </w:p>
        </w:tc>
      </w:tr>
      <w:tr w:rsidR="00FA6558" w:rsidRPr="006601F5" w:rsidTr="0097597B">
        <w:trPr>
          <w:trHeight w:val="205"/>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მეწყრულ-გრავიტაციული პროცესები</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საპროექტო დერეფანი</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დამცავი ნაგებობები.  </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დაკვირვება საშიში გეოდინამიკური პროცესების განვითარებაზე;</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დამცავი ნაგებობების ტექნიკური </w:t>
            </w:r>
            <w:r w:rsidRPr="006601F5">
              <w:rPr>
                <w:color w:val="auto"/>
                <w:sz w:val="18"/>
                <w:szCs w:val="18"/>
                <w:lang w:val="ka-GE"/>
              </w:rPr>
              <w:lastRenderedPageBreak/>
              <w:t>გამართულობის შემოწმება.</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lastRenderedPageBreak/>
              <w:t>„</w:t>
            </w:r>
            <w:proofErr w:type="spellStart"/>
            <w:r w:rsidRPr="006601F5">
              <w:rPr>
                <w:color w:val="auto"/>
                <w:sz w:val="18"/>
                <w:szCs w:val="18"/>
                <w:lang w:val="ka-GE"/>
              </w:rPr>
              <w:t>ფაციანთ</w:t>
            </w:r>
            <w:proofErr w:type="spellEnd"/>
            <w:r w:rsidRPr="006601F5">
              <w:rPr>
                <w:color w:val="auto"/>
                <w:sz w:val="18"/>
                <w:szCs w:val="18"/>
                <w:lang w:val="ka-GE"/>
              </w:rPr>
              <w:t xml:space="preserve"> ხევი“-ს გამტარი გვირაბის დათვალიერება ინტენსიური ატმოსფერული ნალექების მოსვლის შემდგომ. </w:t>
            </w:r>
          </w:p>
          <w:p w:rsidR="002072B2" w:rsidRPr="006601F5" w:rsidRDefault="002072B2" w:rsidP="0097597B">
            <w:pPr>
              <w:pStyle w:val="ListParagraph"/>
              <w:spacing w:after="0"/>
              <w:rPr>
                <w:color w:val="auto"/>
                <w:sz w:val="18"/>
                <w:szCs w:val="18"/>
                <w:lang w:val="ka-GE"/>
              </w:rPr>
            </w:pP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D12E41" w:rsidP="0097597B">
            <w:pPr>
              <w:pStyle w:val="ListParagraph"/>
              <w:numPr>
                <w:ilvl w:val="0"/>
                <w:numId w:val="200"/>
              </w:numPr>
              <w:spacing w:after="0"/>
              <w:rPr>
                <w:color w:val="auto"/>
                <w:sz w:val="18"/>
                <w:szCs w:val="18"/>
                <w:lang w:val="ka-GE"/>
              </w:rPr>
            </w:pPr>
            <w:r w:rsidRPr="006601F5">
              <w:rPr>
                <w:color w:val="auto"/>
                <w:sz w:val="18"/>
                <w:szCs w:val="18"/>
                <w:lang w:val="ka-GE"/>
              </w:rPr>
              <w:t xml:space="preserve"> </w:t>
            </w:r>
            <w:r w:rsidR="002072B2" w:rsidRPr="006601F5">
              <w:rPr>
                <w:color w:val="auto"/>
                <w:sz w:val="18"/>
                <w:szCs w:val="18"/>
                <w:lang w:val="ka-GE"/>
              </w:rPr>
              <w:t>„</w:t>
            </w:r>
            <w:proofErr w:type="spellStart"/>
            <w:r w:rsidR="002072B2" w:rsidRPr="006601F5">
              <w:rPr>
                <w:color w:val="auto"/>
                <w:sz w:val="18"/>
                <w:szCs w:val="18"/>
                <w:lang w:val="ka-GE"/>
              </w:rPr>
              <w:t>ფაციანთ</w:t>
            </w:r>
            <w:proofErr w:type="spellEnd"/>
            <w:r w:rsidR="002072B2" w:rsidRPr="006601F5">
              <w:rPr>
                <w:color w:val="auto"/>
                <w:sz w:val="18"/>
                <w:szCs w:val="18"/>
                <w:lang w:val="ka-GE"/>
              </w:rPr>
              <w:t xml:space="preserve"> ხევი“-ს საპროექტო გამტარიანობის უზრუნველყოფა სადერივაციო არხის დაზიანებისაგან დაცვის მიზნით;</w:t>
            </w:r>
          </w:p>
          <w:p w:rsidR="002072B2" w:rsidRPr="006601F5" w:rsidRDefault="002072B2" w:rsidP="0097597B">
            <w:pPr>
              <w:pStyle w:val="ListParagraph"/>
              <w:spacing w:after="0"/>
              <w:rPr>
                <w:color w:val="auto"/>
                <w:sz w:val="18"/>
                <w:szCs w:val="18"/>
                <w:lang w:val="ka-GE"/>
              </w:rPr>
            </w:pPr>
          </w:p>
        </w:tc>
      </w:tr>
      <w:tr w:rsidR="002072B2" w:rsidRPr="006601F5" w:rsidTr="0097597B">
        <w:trPr>
          <w:trHeight w:val="205"/>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lastRenderedPageBreak/>
              <w:t>ნიადაგი/გრუნტი:</w:t>
            </w:r>
          </w:p>
        </w:tc>
      </w:tr>
      <w:tr w:rsidR="00FA6558" w:rsidRPr="006601F5" w:rsidTr="0097597B">
        <w:trPr>
          <w:trHeight w:val="48"/>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ნიადაგის/გრუნტის ხარისხი</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8D741D"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ძალოვანი </w:t>
            </w:r>
            <w:r w:rsidR="002072B2" w:rsidRPr="006601F5">
              <w:rPr>
                <w:color w:val="auto"/>
                <w:sz w:val="18"/>
                <w:szCs w:val="18"/>
                <w:lang w:val="ka-GE"/>
              </w:rPr>
              <w:t>კვანძების ტერიტორია;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ნარჩენების განთავსების უბნები.</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ვიზუალური კონტროლი</w:t>
            </w:r>
          </w:p>
          <w:p w:rsidR="002072B2" w:rsidRPr="006601F5" w:rsidRDefault="002072B2" w:rsidP="0097597B">
            <w:pPr>
              <w:pStyle w:val="ListParagraph"/>
              <w:spacing w:after="0"/>
              <w:rPr>
                <w:color w:val="auto"/>
                <w:sz w:val="18"/>
                <w:szCs w:val="18"/>
                <w:lang w:val="ka-GE"/>
              </w:rPr>
            </w:pPr>
          </w:p>
        </w:tc>
        <w:tc>
          <w:tcPr>
            <w:tcW w:w="1080" w:type="pct"/>
            <w:tcBorders>
              <w:top w:val="single" w:sz="4" w:space="0" w:color="auto"/>
              <w:left w:val="single" w:sz="4" w:space="0" w:color="auto"/>
              <w:bottom w:val="single" w:sz="4" w:space="0" w:color="auto"/>
              <w:right w:val="single" w:sz="4" w:space="0" w:color="auto"/>
            </w:tcBorders>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ლაბორატორიული კვლევა - ზეთების დაღვრის დაფიქსირების შემთხვევაში</w:t>
            </w:r>
          </w:p>
          <w:p w:rsidR="002072B2" w:rsidRPr="006601F5" w:rsidRDefault="002072B2" w:rsidP="0097597B">
            <w:pPr>
              <w:spacing w:after="0"/>
              <w:rPr>
                <w:color w:val="auto"/>
                <w:sz w:val="18"/>
                <w:szCs w:val="18"/>
                <w:lang w:val="ka-GE"/>
              </w:rPr>
            </w:pP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ნიადაგის ხარისხის დაცვა;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ზედაპირული ჩამონადენით ზედაპირული წყლის დაბინძურების რისკის თავიდან აცილება;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მიწისქვეშა წყლების დაბინძურების თავიდან აცილება.</w:t>
            </w:r>
          </w:p>
        </w:tc>
      </w:tr>
      <w:tr w:rsidR="002072B2" w:rsidRPr="006601F5" w:rsidTr="0097597B">
        <w:trPr>
          <w:trHeight w:val="48"/>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წყლის გარემო:</w:t>
            </w:r>
          </w:p>
        </w:tc>
      </w:tr>
      <w:tr w:rsidR="00FA6558" w:rsidRPr="006601F5" w:rsidTr="0097597B">
        <w:trPr>
          <w:trHeight w:val="116"/>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 xml:space="preserve">ეკოლოგიური ხარჯის გატარება </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სათავე კვანძის  ქვედა ბიეფი.</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ეკოლოგიური ხარჯის გაზომვა  და მიღებული შედეგების  </w:t>
            </w:r>
            <w:r w:rsidR="00EF41B6" w:rsidRPr="006601F5">
              <w:rPr>
                <w:color w:val="auto"/>
                <w:sz w:val="18"/>
                <w:szCs w:val="18"/>
                <w:lang w:val="ka-GE"/>
              </w:rPr>
              <w:t>აღ</w:t>
            </w:r>
            <w:r w:rsidR="00FA6558" w:rsidRPr="006601F5">
              <w:rPr>
                <w:color w:val="auto"/>
                <w:sz w:val="18"/>
                <w:szCs w:val="18"/>
                <w:lang w:val="ka-GE"/>
              </w:rPr>
              <w:t>რ</w:t>
            </w:r>
            <w:r w:rsidR="00EF41B6" w:rsidRPr="006601F5">
              <w:rPr>
                <w:color w:val="auto"/>
                <w:sz w:val="18"/>
                <w:szCs w:val="18"/>
                <w:lang w:val="ka-GE"/>
              </w:rPr>
              <w:t>იცხვა.</w:t>
            </w:r>
          </w:p>
          <w:p w:rsidR="00EF41B6" w:rsidRPr="006601F5" w:rsidRDefault="00EF41B6" w:rsidP="0097597B">
            <w:pPr>
              <w:pStyle w:val="ListParagraph"/>
              <w:numPr>
                <w:ilvl w:val="0"/>
                <w:numId w:val="200"/>
              </w:numPr>
              <w:spacing w:after="0"/>
              <w:rPr>
                <w:color w:val="auto"/>
                <w:sz w:val="18"/>
                <w:szCs w:val="18"/>
                <w:lang w:val="ka-GE"/>
              </w:rPr>
            </w:pPr>
            <w:r w:rsidRPr="006601F5">
              <w:rPr>
                <w:color w:val="auto"/>
                <w:sz w:val="18"/>
                <w:szCs w:val="18"/>
                <w:lang w:val="ka-GE"/>
              </w:rPr>
              <w:t>აღრიცხვის ჟურნალის წარმოება</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spacing w:after="0"/>
              <w:rPr>
                <w:color w:val="auto"/>
                <w:sz w:val="18"/>
                <w:szCs w:val="18"/>
                <w:lang w:val="ka-GE"/>
              </w:rPr>
            </w:pPr>
            <w:r w:rsidRPr="006601F5">
              <w:rPr>
                <w:color w:val="auto"/>
                <w:sz w:val="18"/>
                <w:szCs w:val="18"/>
                <w:lang w:val="ka-GE"/>
              </w:rPr>
              <w:t>მუდმივად.</w:t>
            </w: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ქვედა ბიეფში ეკოლოგიური ხარჯის მუდმივი გატარება და წყალთან დაკავშირებულ რეცეპტორებზე ზემოქმედების შემცირება.</w:t>
            </w:r>
          </w:p>
        </w:tc>
      </w:tr>
      <w:tr w:rsidR="00FA6558" w:rsidRPr="006601F5" w:rsidTr="0097597B">
        <w:trPr>
          <w:trHeight w:val="116"/>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 xml:space="preserve">მყარი </w:t>
            </w:r>
            <w:r w:rsidR="00781A1E" w:rsidRPr="006601F5">
              <w:rPr>
                <w:color w:val="auto"/>
                <w:sz w:val="18"/>
                <w:szCs w:val="18"/>
                <w:lang w:val="ka-GE"/>
              </w:rPr>
              <w:t xml:space="preserve">ნატანის </w:t>
            </w:r>
            <w:r w:rsidRPr="006601F5">
              <w:rPr>
                <w:color w:val="auto"/>
                <w:sz w:val="18"/>
                <w:szCs w:val="18"/>
                <w:lang w:val="ka-GE"/>
              </w:rPr>
              <w:t>გატარება</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სათავე კვანძის ზედა და ქვედა ბიეფი.</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ზედა ბიეფებში ნატანის დაგროვების შემოწმება და ქვედა ბიეფებში ნატანის ტრანზიტული გატარების შესაძლებლობის დაფიქსირება.</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გაზაფხულისა და შემოდგომის წყალდიდობის შემდგომ, შემოწმება.</w:t>
            </w: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ზედა ბიეფიდან ქვედა ბიეფის მიმართულებით ნატანის გატარების უზრუნველყოფა;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ნაპირების სტაბილურობის შენარჩუნება;</w:t>
            </w:r>
          </w:p>
          <w:p w:rsidR="002072B2" w:rsidRPr="006601F5" w:rsidRDefault="002072B2" w:rsidP="0097597B">
            <w:pPr>
              <w:pStyle w:val="ListParagraph"/>
              <w:spacing w:after="0"/>
              <w:rPr>
                <w:color w:val="auto"/>
                <w:sz w:val="18"/>
                <w:szCs w:val="18"/>
                <w:lang w:val="ka-GE"/>
              </w:rPr>
            </w:pPr>
          </w:p>
        </w:tc>
      </w:tr>
      <w:tr w:rsidR="002072B2" w:rsidRPr="006601F5" w:rsidTr="0097597B">
        <w:trPr>
          <w:trHeight w:val="116"/>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ბიოლოგიური გარემო:</w:t>
            </w:r>
          </w:p>
        </w:tc>
      </w:tr>
      <w:tr w:rsidR="00FA6558" w:rsidRPr="006601F5" w:rsidTr="0097597B">
        <w:trPr>
          <w:trHeight w:val="116"/>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წყლის ბიომრავალფეროვნება</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მდ. მტკვრის ზემოქმედების ფარგლებში მოყოლილი მონაკვეთი.</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შესაბამისი სპეციალისტის (იქთიოლოგი) მიერ კვლევების ჩატარება.</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781A1E" w:rsidP="0097597B">
            <w:pPr>
              <w:pStyle w:val="ListParagraph"/>
              <w:numPr>
                <w:ilvl w:val="0"/>
                <w:numId w:val="200"/>
              </w:numPr>
              <w:spacing w:after="0"/>
              <w:rPr>
                <w:color w:val="auto"/>
                <w:sz w:val="18"/>
                <w:szCs w:val="18"/>
                <w:lang w:val="ka-GE"/>
              </w:rPr>
            </w:pPr>
            <w:r w:rsidRPr="006601F5">
              <w:rPr>
                <w:color w:val="auto"/>
                <w:sz w:val="18"/>
                <w:szCs w:val="18"/>
                <w:lang w:val="ka-GE"/>
              </w:rPr>
              <w:t>5 წელიწადში ერთხელ</w:t>
            </w: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781A1E" w:rsidP="0097597B">
            <w:pPr>
              <w:pStyle w:val="ListParagraph"/>
              <w:numPr>
                <w:ilvl w:val="0"/>
                <w:numId w:val="200"/>
              </w:numPr>
              <w:spacing w:after="0"/>
              <w:rPr>
                <w:color w:val="auto"/>
                <w:sz w:val="18"/>
                <w:szCs w:val="18"/>
                <w:lang w:val="ka-GE"/>
              </w:rPr>
            </w:pPr>
            <w:r w:rsidRPr="006601F5">
              <w:rPr>
                <w:color w:val="auto"/>
                <w:sz w:val="18"/>
                <w:szCs w:val="18"/>
                <w:lang w:val="ka-GE"/>
              </w:rPr>
              <w:t>იქთიოფაუნის მდგომარეობის კონტროლის მიზნით</w:t>
            </w:r>
          </w:p>
        </w:tc>
      </w:tr>
      <w:tr w:rsidR="00FA6558" w:rsidRPr="006601F5" w:rsidTr="0097597B">
        <w:trPr>
          <w:trHeight w:val="116"/>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ნარჩენები</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სათავე კვანძის ტერიტორია</w:t>
            </w:r>
          </w:p>
          <w:p w:rsidR="002072B2" w:rsidRPr="006601F5" w:rsidRDefault="00312667" w:rsidP="0097597B">
            <w:pPr>
              <w:pStyle w:val="ListParagraph"/>
              <w:numPr>
                <w:ilvl w:val="0"/>
                <w:numId w:val="200"/>
              </w:numPr>
              <w:spacing w:after="0"/>
              <w:rPr>
                <w:color w:val="auto"/>
                <w:sz w:val="18"/>
                <w:szCs w:val="18"/>
                <w:lang w:val="ka-GE"/>
              </w:rPr>
            </w:pPr>
            <w:r w:rsidRPr="006601F5">
              <w:rPr>
                <w:color w:val="auto"/>
                <w:sz w:val="18"/>
                <w:szCs w:val="18"/>
                <w:lang w:val="ka-GE"/>
              </w:rPr>
              <w:t>ძალოვანი</w:t>
            </w:r>
            <w:r w:rsidR="002072B2" w:rsidRPr="006601F5">
              <w:rPr>
                <w:color w:val="auto"/>
                <w:sz w:val="18"/>
                <w:szCs w:val="18"/>
                <w:lang w:val="ka-GE"/>
              </w:rPr>
              <w:t xml:space="preserve"> კვანძის ტერიტორია;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ნარჩენების  განთავსების ტერიტორიები</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ტერიტორიის ვიზუალური დათვალიერება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ნიადაგის და წყლის  მდგომარეობის ვიზუალური კონტროლი</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სახიფათო ნარჩენების მართვაზე უფლებამოსილ კომპანიასთან გაფორმებული ხელშეკრულების მოქმედების ვადის კონტროლი და განახლება.</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პერიოდულად</w:t>
            </w: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ნიადაგის, წყლის ხარისხის დაცვა. </w:t>
            </w:r>
          </w:p>
        </w:tc>
      </w:tr>
      <w:tr w:rsidR="00FA6558" w:rsidRPr="006601F5" w:rsidTr="0097597B">
        <w:trPr>
          <w:trHeight w:val="833"/>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lastRenderedPageBreak/>
              <w:t xml:space="preserve">შრომის უსაფრთხოება </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ობიექტის ტერიტორია </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ინსპექტირება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პირადი დაცვის საშუალებების არსებობა და გამართულობის პერიოდული კონტროლი</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პერიოდული კონტროლი სამუშაოს წარმოების პერიოდში </w:t>
            </w: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ჯანდაცვის და უსაფრთხოების ნორმებთან შესაბამისობის უზრუნველყოფა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ტრავმატიზმის თავიდან აცილება/მინიმიზაცია</w:t>
            </w:r>
          </w:p>
        </w:tc>
      </w:tr>
    </w:tbl>
    <w:p w:rsidR="002072B2" w:rsidRPr="006601F5" w:rsidRDefault="002072B2" w:rsidP="007B11AC">
      <w:pPr>
        <w:rPr>
          <w:color w:val="auto"/>
          <w:lang w:val="ka-GE"/>
        </w:rPr>
      </w:pPr>
      <w:r w:rsidRPr="006601F5">
        <w:rPr>
          <w:color w:val="auto"/>
          <w:lang w:val="ka-GE"/>
        </w:rPr>
        <w:br w:type="page"/>
      </w:r>
    </w:p>
    <w:p w:rsidR="002072B2" w:rsidRPr="006601F5" w:rsidRDefault="002072B2" w:rsidP="007B11AC">
      <w:pPr>
        <w:rPr>
          <w:color w:val="auto"/>
          <w:lang w:val="ka-GE"/>
        </w:rPr>
        <w:sectPr w:rsidR="002072B2" w:rsidRPr="006601F5" w:rsidSect="00FE521B">
          <w:pgSz w:w="16839" w:h="11907" w:orient="landscape"/>
          <w:pgMar w:top="720" w:right="720" w:bottom="720" w:left="993" w:header="709" w:footer="709" w:gutter="0"/>
          <w:cols w:space="720"/>
        </w:sectPr>
      </w:pPr>
    </w:p>
    <w:p w:rsidR="0031340F" w:rsidRPr="006601F5" w:rsidRDefault="0031340F" w:rsidP="007B11AC">
      <w:pPr>
        <w:pStyle w:val="Heading1"/>
        <w:rPr>
          <w:rFonts w:eastAsia="Times New Roman"/>
          <w:color w:val="auto"/>
          <w:lang w:val="ka-GE"/>
        </w:rPr>
      </w:pPr>
      <w:bookmarkStart w:id="124" w:name="_Toc32581983"/>
      <w:bookmarkStart w:id="125" w:name="_Toc481956215"/>
      <w:bookmarkStart w:id="126" w:name="_Toc440734146"/>
      <w:bookmarkStart w:id="127" w:name="_Toc64633184"/>
      <w:bookmarkStart w:id="128" w:name="_Toc303872354"/>
      <w:r w:rsidRPr="006601F5">
        <w:rPr>
          <w:rFonts w:eastAsia="Times New Roman"/>
          <w:color w:val="auto"/>
          <w:lang w:val="ka-GE"/>
        </w:rPr>
        <w:lastRenderedPageBreak/>
        <w:t>დასკვნები</w:t>
      </w:r>
      <w:bookmarkEnd w:id="124"/>
      <w:bookmarkEnd w:id="125"/>
      <w:bookmarkEnd w:id="126"/>
      <w:r w:rsidRPr="006601F5">
        <w:rPr>
          <w:rFonts w:eastAsia="Times New Roman"/>
          <w:color w:val="auto"/>
          <w:lang w:val="ka-GE"/>
        </w:rPr>
        <w:t xml:space="preserve"> და რეკომენდაციები</w:t>
      </w:r>
      <w:bookmarkEnd w:id="127"/>
    </w:p>
    <w:p w:rsidR="002072B2" w:rsidRPr="006601F5" w:rsidRDefault="002072B2" w:rsidP="007B11AC">
      <w:pPr>
        <w:jc w:val="both"/>
        <w:rPr>
          <w:b/>
          <w:color w:val="auto"/>
          <w:lang w:val="ka-GE"/>
        </w:rPr>
      </w:pPr>
      <w:r w:rsidRPr="006601F5">
        <w:rPr>
          <w:b/>
          <w:color w:val="auto"/>
          <w:lang w:val="ka-GE"/>
        </w:rPr>
        <w:t>დასკვნები:</w:t>
      </w:r>
    </w:p>
    <w:bookmarkEnd w:id="128"/>
    <w:p w:rsidR="004C4326" w:rsidRPr="006601F5" w:rsidRDefault="00B15CD6" w:rsidP="007B11AC">
      <w:pPr>
        <w:pStyle w:val="ListParagraph"/>
        <w:numPr>
          <w:ilvl w:val="0"/>
          <w:numId w:val="196"/>
        </w:numPr>
        <w:jc w:val="both"/>
        <w:rPr>
          <w:color w:val="auto"/>
          <w:lang w:val="ka-GE"/>
        </w:rPr>
      </w:pPr>
      <w:r w:rsidRPr="006601F5">
        <w:rPr>
          <w:color w:val="auto"/>
          <w:lang w:val="ka-GE"/>
        </w:rPr>
        <w:t>იგეგმება #6 ჰიდროაგრეგატის გენერატორის შეცვლა ახლით, რომლის სიმძლავრე ნაცვლად 12</w:t>
      </w:r>
      <w:r w:rsidR="00494A53" w:rsidRPr="006601F5">
        <w:rPr>
          <w:color w:val="auto"/>
          <w:lang w:val="ka-GE"/>
        </w:rPr>
        <w:t>.0</w:t>
      </w:r>
      <w:r w:rsidRPr="006601F5">
        <w:rPr>
          <w:color w:val="auto"/>
          <w:lang w:val="ka-GE"/>
        </w:rPr>
        <w:t xml:space="preserve"> მგვტ-ისა იქნება</w:t>
      </w:r>
      <w:r w:rsidR="008C7DBC" w:rsidRPr="006601F5">
        <w:rPr>
          <w:color w:val="auto"/>
          <w:lang w:val="ka-GE"/>
        </w:rPr>
        <w:t xml:space="preserve"> 13.</w:t>
      </w:r>
      <w:r w:rsidRPr="006601F5">
        <w:rPr>
          <w:color w:val="auto"/>
          <w:lang w:val="ka-GE"/>
        </w:rPr>
        <w:t>8 მგვტ.</w:t>
      </w:r>
    </w:p>
    <w:p w:rsidR="002072B2" w:rsidRPr="006601F5" w:rsidRDefault="002072B2" w:rsidP="007B11AC">
      <w:pPr>
        <w:pStyle w:val="ListParagraph"/>
        <w:numPr>
          <w:ilvl w:val="0"/>
          <w:numId w:val="196"/>
        </w:numPr>
        <w:jc w:val="both"/>
        <w:rPr>
          <w:color w:val="auto"/>
          <w:lang w:val="ka-GE"/>
        </w:rPr>
      </w:pPr>
      <w:r w:rsidRPr="006601F5">
        <w:rPr>
          <w:color w:val="auto"/>
          <w:lang w:val="ka-GE"/>
        </w:rPr>
        <w:t>2009 წლიდან 2020 წლამდე პერიოდში ჰესზე ჩატარებულია დიდი მოცულობის სარეაბილიტაციო სამუშაოები, რის შედეგადაც მნიშვნელოვნად გაუმჯობესდა ჰესის ინფრასტრუქტურის ობიექტების ტექნიკური მდგომარეობა, ექსპლუატაციის პირობები  და შემცირდა გარემოზე ზემოქმედების რისკები;</w:t>
      </w:r>
    </w:p>
    <w:p w:rsidR="002072B2" w:rsidRPr="006601F5" w:rsidRDefault="002072B2" w:rsidP="007B11AC">
      <w:pPr>
        <w:pStyle w:val="ListParagraph"/>
        <w:numPr>
          <w:ilvl w:val="0"/>
          <w:numId w:val="196"/>
        </w:numPr>
        <w:jc w:val="both"/>
        <w:rPr>
          <w:color w:val="auto"/>
          <w:lang w:val="ka-GE"/>
        </w:rPr>
      </w:pPr>
      <w:r w:rsidRPr="006601F5">
        <w:rPr>
          <w:color w:val="auto"/>
          <w:lang w:val="ka-GE"/>
        </w:rPr>
        <w:t>ჰესის ექსპლუატაციის პროცესში ატმოსფერული ჰაერის ხარისხზე ნეგატიურ ზემოქმედებას  ადგილი არ აქვს, ხოლო ხმაურის გავრცელების დონეები უახლოესი საცხოვრებელი ზონის საზღვარზე და სამუშაო ზონაში არ აღემატება ნორმირებულ სიდიდეებს;</w:t>
      </w:r>
    </w:p>
    <w:p w:rsidR="00E67C90" w:rsidRPr="006601F5" w:rsidRDefault="002072B2" w:rsidP="007B11AC">
      <w:pPr>
        <w:pStyle w:val="ListParagraph"/>
        <w:numPr>
          <w:ilvl w:val="0"/>
          <w:numId w:val="196"/>
        </w:numPr>
        <w:jc w:val="both"/>
        <w:rPr>
          <w:color w:val="auto"/>
          <w:lang w:val="ka-GE"/>
        </w:rPr>
      </w:pPr>
      <w:r w:rsidRPr="006601F5">
        <w:rPr>
          <w:color w:val="auto"/>
          <w:lang w:val="ka-GE"/>
        </w:rPr>
        <w:t>გამომდინარე იქედან, რომ ცვლილების მიხედვით ადგილი არ აქვს ახალი ტერიტორიების დატბორვას ხმელეთის ბიოლოგიურ გარემოზე ზემოქმედების რიკების ზრდას ადგილი არ ექნება</w:t>
      </w:r>
      <w:r w:rsidR="00E67C90" w:rsidRPr="006601F5">
        <w:rPr>
          <w:color w:val="auto"/>
          <w:lang w:val="ka-GE"/>
        </w:rPr>
        <w:t>;</w:t>
      </w:r>
      <w:r w:rsidRPr="006601F5">
        <w:rPr>
          <w:color w:val="auto"/>
          <w:lang w:val="ka-GE"/>
        </w:rPr>
        <w:t xml:space="preserve"> </w:t>
      </w:r>
    </w:p>
    <w:p w:rsidR="002072B2" w:rsidRPr="006601F5" w:rsidRDefault="002072B2" w:rsidP="007B11AC">
      <w:pPr>
        <w:pStyle w:val="ListParagraph"/>
        <w:numPr>
          <w:ilvl w:val="0"/>
          <w:numId w:val="196"/>
        </w:numPr>
        <w:jc w:val="both"/>
        <w:rPr>
          <w:color w:val="auto"/>
          <w:lang w:val="ka-GE"/>
        </w:rPr>
      </w:pPr>
      <w:r w:rsidRPr="006601F5">
        <w:rPr>
          <w:color w:val="auto"/>
          <w:lang w:val="ka-GE"/>
        </w:rPr>
        <w:t>ჰესის კომუნიკაციების განთავსების ტერიტორიები საკმარისად გამწვანებულია;</w:t>
      </w:r>
    </w:p>
    <w:p w:rsidR="002072B2" w:rsidRPr="006601F5" w:rsidRDefault="002072B2" w:rsidP="007B11AC">
      <w:pPr>
        <w:pStyle w:val="ListParagraph"/>
        <w:numPr>
          <w:ilvl w:val="0"/>
          <w:numId w:val="196"/>
        </w:numPr>
        <w:jc w:val="both"/>
        <w:rPr>
          <w:color w:val="auto"/>
          <w:lang w:val="ka-GE"/>
        </w:rPr>
      </w:pPr>
      <w:r w:rsidRPr="006601F5">
        <w:rPr>
          <w:color w:val="auto"/>
          <w:lang w:val="ka-GE"/>
        </w:rPr>
        <w:t>ჰესის ექსპლუატაციის პროცესში წარმოქმნილი ნარჩენების მართვა ხორციელდება საქართველოს გარემოს დაცვისა და სოფლის მეურნეობის სამინისტროსთან შეთანხმებული გემის შესაბამისად. ტერიტორიაზე მოწყობილია სახიფათო ნარჩენების დროებითი დასაწყების სათავსი, ხოლო ნარჩენების გადაცემა შემდგომი მართვი მიზნით ხდება ამ საქმიანობაზე შესაბამისი ნებართვის მქონე, კონკურსის წესით გამოვლენილ კონტრაქტორზე;</w:t>
      </w:r>
    </w:p>
    <w:p w:rsidR="002072B2" w:rsidRPr="006601F5" w:rsidRDefault="002072B2" w:rsidP="007B11AC">
      <w:pPr>
        <w:pStyle w:val="ListParagraph"/>
        <w:numPr>
          <w:ilvl w:val="0"/>
          <w:numId w:val="196"/>
        </w:numPr>
        <w:jc w:val="both"/>
        <w:rPr>
          <w:color w:val="auto"/>
          <w:lang w:val="ka-GE"/>
        </w:rPr>
      </w:pPr>
      <w:r w:rsidRPr="006601F5">
        <w:rPr>
          <w:color w:val="auto"/>
          <w:lang w:val="ka-GE"/>
        </w:rPr>
        <w:t>დადგენილი ეკოლოგიური</w:t>
      </w:r>
      <w:r w:rsidR="0005562A" w:rsidRPr="006601F5">
        <w:rPr>
          <w:color w:val="auto"/>
          <w:lang w:val="ka-GE"/>
        </w:rPr>
        <w:t xml:space="preserve"> </w:t>
      </w:r>
      <w:r w:rsidRPr="006601F5">
        <w:rPr>
          <w:color w:val="auto"/>
          <w:lang w:val="ka-GE"/>
        </w:rPr>
        <w:t xml:space="preserve">ხარჯის გატარება ხდება კაშხლის </w:t>
      </w:r>
      <w:proofErr w:type="spellStart"/>
      <w:r w:rsidRPr="006601F5">
        <w:rPr>
          <w:color w:val="auto"/>
          <w:lang w:val="ka-GE"/>
        </w:rPr>
        <w:t>სიფონური</w:t>
      </w:r>
      <w:proofErr w:type="spellEnd"/>
      <w:r w:rsidRPr="006601F5">
        <w:rPr>
          <w:color w:val="auto"/>
          <w:lang w:val="ka-GE"/>
        </w:rPr>
        <w:t xml:space="preserve"> წყალსაგდების საშუალებით. სპეციალურად გამოყოფილი პერსონალის მიერ ყოველდღიურად ხდება გატარებული ხარჯის რაოდენობის კონტროლი და შედეგები აისახება სპეციალურ ჟურნალში;</w:t>
      </w:r>
    </w:p>
    <w:p w:rsidR="002072B2" w:rsidRPr="006601F5" w:rsidRDefault="002072B2" w:rsidP="007B11AC">
      <w:pPr>
        <w:pStyle w:val="ListParagraph"/>
        <w:numPr>
          <w:ilvl w:val="0"/>
          <w:numId w:val="196"/>
        </w:numPr>
        <w:jc w:val="both"/>
        <w:rPr>
          <w:color w:val="auto"/>
          <w:lang w:val="ka-GE"/>
        </w:rPr>
      </w:pPr>
      <w:r w:rsidRPr="006601F5">
        <w:rPr>
          <w:color w:val="auto"/>
          <w:lang w:val="ka-GE"/>
        </w:rPr>
        <w:t xml:space="preserve">ზაჰესის კაშხალზე არსებული თევზსავალი აშენების დღიდან </w:t>
      </w:r>
      <w:r w:rsidR="00442A61" w:rsidRPr="006601F5">
        <w:rPr>
          <w:color w:val="auto"/>
          <w:lang w:val="ka-GE"/>
        </w:rPr>
        <w:t>არაეფექტურია</w:t>
      </w:r>
      <w:r w:rsidRPr="006601F5">
        <w:rPr>
          <w:color w:val="auto"/>
          <w:lang w:val="ka-GE"/>
        </w:rPr>
        <w:t xml:space="preserve"> იქთიოფაუნის ადგილობრივი სახეობებისათვის, რადგან მისი </w:t>
      </w:r>
      <w:r w:rsidR="004A45EC" w:rsidRPr="006601F5">
        <w:rPr>
          <w:color w:val="auto"/>
          <w:lang w:val="ka-GE"/>
        </w:rPr>
        <w:t>პარამე</w:t>
      </w:r>
      <w:r w:rsidRPr="006601F5">
        <w:rPr>
          <w:color w:val="auto"/>
          <w:lang w:val="ka-GE"/>
        </w:rPr>
        <w:t>ტ</w:t>
      </w:r>
      <w:r w:rsidR="004A45EC" w:rsidRPr="006601F5">
        <w:rPr>
          <w:color w:val="auto"/>
          <w:lang w:val="ka-GE"/>
        </w:rPr>
        <w:t>რ</w:t>
      </w:r>
      <w:r w:rsidRPr="006601F5">
        <w:rPr>
          <w:color w:val="auto"/>
          <w:lang w:val="ka-GE"/>
        </w:rPr>
        <w:t xml:space="preserve">ები საბაზისო პროექტის მიხედვით გათვალისწინებული იყო ზუთხისებრთა და </w:t>
      </w:r>
      <w:proofErr w:type="spellStart"/>
      <w:r w:rsidRPr="006601F5">
        <w:rPr>
          <w:color w:val="auto"/>
          <w:lang w:val="ka-GE"/>
        </w:rPr>
        <w:t>ორაგულისებრთა</w:t>
      </w:r>
      <w:proofErr w:type="spellEnd"/>
      <w:r w:rsidRPr="006601F5">
        <w:rPr>
          <w:color w:val="auto"/>
          <w:lang w:val="ka-GE"/>
        </w:rPr>
        <w:t xml:space="preserve"> სახეობებისათვის. თევზსავალის რეკონსტრუქციის ან ახალი თევზსავალის მოწყობის სამუშაოების ჩატარება ვერ ხერხდება, კაშხლის კონსტრუქციის დაზიანების რისკის არსებობასთან დაკავშირებით;</w:t>
      </w:r>
    </w:p>
    <w:p w:rsidR="002072B2" w:rsidRPr="006601F5" w:rsidRDefault="002072B2" w:rsidP="007B11AC">
      <w:pPr>
        <w:pStyle w:val="ListParagraph"/>
        <w:numPr>
          <w:ilvl w:val="0"/>
          <w:numId w:val="196"/>
        </w:numPr>
        <w:jc w:val="both"/>
        <w:rPr>
          <w:color w:val="auto"/>
          <w:lang w:val="ka-GE"/>
        </w:rPr>
      </w:pPr>
      <w:r w:rsidRPr="006601F5">
        <w:rPr>
          <w:color w:val="auto"/>
          <w:lang w:val="ka-GE"/>
        </w:rPr>
        <w:t>წყალმიმღების სპეციფიკური კონსტრუქციიდან გამომდინარე</w:t>
      </w:r>
      <w:r w:rsidR="00E67C90" w:rsidRPr="006601F5">
        <w:rPr>
          <w:color w:val="auto"/>
          <w:lang w:val="ka-GE"/>
        </w:rPr>
        <w:t xml:space="preserve"> </w:t>
      </w:r>
      <w:r w:rsidRPr="006601F5">
        <w:rPr>
          <w:color w:val="auto"/>
          <w:lang w:val="ka-GE"/>
        </w:rPr>
        <w:t>თევზამრიდი მოწყობილობის დამონტაჟება შესაძლებელი არ არის;</w:t>
      </w:r>
    </w:p>
    <w:p w:rsidR="008A1C23" w:rsidRPr="006601F5" w:rsidRDefault="008A1C23" w:rsidP="007B11AC">
      <w:pPr>
        <w:pStyle w:val="ListParagraph"/>
        <w:numPr>
          <w:ilvl w:val="0"/>
          <w:numId w:val="196"/>
        </w:numPr>
        <w:jc w:val="both"/>
        <w:rPr>
          <w:color w:val="auto"/>
          <w:lang w:val="ka-GE"/>
        </w:rPr>
      </w:pPr>
      <w:r w:rsidRPr="006601F5">
        <w:rPr>
          <w:color w:val="auto"/>
          <w:lang w:val="ka-GE"/>
        </w:rPr>
        <w:t>განსაზღვრული ეკოლოგიური ნორმა სრულიად აკმაყოფილებს იქთიოფაუნის მოთხოვნებს</w:t>
      </w:r>
      <w:r w:rsidR="00694DC2" w:rsidRPr="006601F5">
        <w:rPr>
          <w:color w:val="auto"/>
          <w:lang w:val="ka-GE"/>
        </w:rPr>
        <w:t xml:space="preserve"> კაშხლის ქვედა ბიეფში</w:t>
      </w:r>
      <w:r w:rsidRPr="006601F5">
        <w:rPr>
          <w:color w:val="auto"/>
          <w:lang w:val="ka-GE"/>
        </w:rPr>
        <w:t xml:space="preserve"> და მომავალში მისი გადახედვის </w:t>
      </w:r>
      <w:r w:rsidR="009A49DC" w:rsidRPr="006601F5">
        <w:rPr>
          <w:color w:val="auto"/>
          <w:lang w:val="ka-GE"/>
        </w:rPr>
        <w:t>საჭიროება</w:t>
      </w:r>
      <w:r w:rsidRPr="006601F5">
        <w:rPr>
          <w:color w:val="auto"/>
          <w:lang w:val="ka-GE"/>
        </w:rPr>
        <w:t xml:space="preserve"> არ არსებობს.</w:t>
      </w:r>
    </w:p>
    <w:p w:rsidR="002072B2" w:rsidRPr="006601F5" w:rsidRDefault="002072B2" w:rsidP="007B11AC">
      <w:pPr>
        <w:pStyle w:val="ListParagraph"/>
        <w:numPr>
          <w:ilvl w:val="0"/>
          <w:numId w:val="196"/>
        </w:numPr>
        <w:jc w:val="both"/>
        <w:rPr>
          <w:color w:val="auto"/>
          <w:lang w:val="ka-GE"/>
        </w:rPr>
      </w:pPr>
      <w:r w:rsidRPr="006601F5">
        <w:rPr>
          <w:color w:val="auto"/>
          <w:lang w:val="ka-GE"/>
        </w:rPr>
        <w:t>საინჟინრო-გეოლოგიური კვლევის შედეგების მიხედვით, ჰესის გავლენის ზონაში, საშიში გეოლოგიური პროცესების განვითარების თვალსაზრისით მაღალი რისკი უბნები წარმოდგენილი არ არის. ყურადღებას საჭიროებს სადერივაციო არხის გადამკვეთი „</w:t>
      </w:r>
      <w:proofErr w:type="spellStart"/>
      <w:r w:rsidRPr="006601F5">
        <w:rPr>
          <w:color w:val="auto"/>
          <w:lang w:val="ka-GE"/>
        </w:rPr>
        <w:t>ფაცია</w:t>
      </w:r>
      <w:r w:rsidR="00AA1E2B" w:rsidRPr="006601F5">
        <w:rPr>
          <w:color w:val="auto"/>
          <w:lang w:val="ka-GE"/>
        </w:rPr>
        <w:t>ა</w:t>
      </w:r>
      <w:r w:rsidRPr="006601F5">
        <w:rPr>
          <w:color w:val="auto"/>
          <w:lang w:val="ka-GE"/>
        </w:rPr>
        <w:t>ნთ</w:t>
      </w:r>
      <w:proofErr w:type="spellEnd"/>
      <w:r w:rsidRPr="006601F5">
        <w:rPr>
          <w:color w:val="auto"/>
          <w:lang w:val="ka-GE"/>
        </w:rPr>
        <w:t xml:space="preserve"> ხევი“-ს გამტარი გვირაბის ტექნიკური მდგომარეობა, რომ ხევის წყალუხვობის პერიოდში არ მოხდეს გვირაბის ნატანით შევსება და გამტარიანობის შემცირება;</w:t>
      </w:r>
    </w:p>
    <w:p w:rsidR="008A1C23" w:rsidRPr="006601F5" w:rsidRDefault="002072B2" w:rsidP="007B11AC">
      <w:pPr>
        <w:pStyle w:val="ListParagraph"/>
        <w:numPr>
          <w:ilvl w:val="0"/>
          <w:numId w:val="196"/>
        </w:numPr>
        <w:jc w:val="both"/>
        <w:rPr>
          <w:color w:val="auto"/>
          <w:lang w:val="ka-GE"/>
        </w:rPr>
      </w:pPr>
      <w:r w:rsidRPr="006601F5">
        <w:rPr>
          <w:color w:val="auto"/>
          <w:lang w:val="ka-GE"/>
        </w:rPr>
        <w:t xml:space="preserve">ჰესის </w:t>
      </w:r>
      <w:r w:rsidR="00E21922" w:rsidRPr="006601F5">
        <w:rPr>
          <w:color w:val="auto"/>
          <w:lang w:val="ka-GE"/>
        </w:rPr>
        <w:t>ძალოვანი</w:t>
      </w:r>
      <w:r w:rsidRPr="006601F5">
        <w:rPr>
          <w:color w:val="auto"/>
          <w:lang w:val="ka-GE"/>
        </w:rPr>
        <w:t xml:space="preserve"> კვანძის უახლოესი საცხოვრებელი ზონიდან დაცილების მანძილებიდან (100-130 მ) გამომდინარე მოსახლეობაზე ელექტრომაგნიტური გამოსხივების გავრცელებასთან დაკავშირებული ზემოქმედება მოსალოდნელი არ არის.   </w:t>
      </w:r>
    </w:p>
    <w:p w:rsidR="002072B2" w:rsidRPr="006601F5" w:rsidRDefault="00413F32" w:rsidP="007B11AC">
      <w:pPr>
        <w:pStyle w:val="ListParagraph"/>
        <w:numPr>
          <w:ilvl w:val="0"/>
          <w:numId w:val="196"/>
        </w:numPr>
        <w:jc w:val="both"/>
        <w:rPr>
          <w:color w:val="auto"/>
          <w:lang w:val="ka-GE"/>
        </w:rPr>
      </w:pPr>
      <w:r w:rsidRPr="006601F5">
        <w:rPr>
          <w:color w:val="auto"/>
          <w:lang w:val="ka-GE"/>
        </w:rPr>
        <w:t>ვინაიდან საპროექტო დოკუმენტაციებში მითითებული ნიშნულები</w:t>
      </w:r>
      <w:r w:rsidR="006C53DB" w:rsidRPr="006601F5">
        <w:rPr>
          <w:color w:val="auto"/>
          <w:lang w:val="ka-GE"/>
        </w:rPr>
        <w:t>/დონები</w:t>
      </w:r>
      <w:r w:rsidRPr="006601F5">
        <w:rPr>
          <w:color w:val="auto"/>
          <w:lang w:val="ka-GE"/>
        </w:rPr>
        <w:t xml:space="preserve"> არ არის </w:t>
      </w:r>
      <w:r w:rsidR="00B170FF" w:rsidRPr="006601F5">
        <w:rPr>
          <w:color w:val="auto"/>
          <w:lang w:val="ka-GE"/>
        </w:rPr>
        <w:t>სახელმწიფო გეოდეზიური ქსელის მოქმედი</w:t>
      </w:r>
      <w:r w:rsidRPr="006601F5">
        <w:rPr>
          <w:color w:val="auto"/>
          <w:lang w:val="ka-GE"/>
        </w:rPr>
        <w:t xml:space="preserve"> სისტემის შესაბამისი, ამ ეტაპზე და </w:t>
      </w:r>
      <w:r w:rsidRPr="006601F5">
        <w:rPr>
          <w:color w:val="auto"/>
          <w:lang w:val="ka-GE"/>
        </w:rPr>
        <w:lastRenderedPageBreak/>
        <w:t>მომავალშიც სამუშაო ნიშნულები</w:t>
      </w:r>
      <w:r w:rsidR="00F920FF" w:rsidRPr="006601F5">
        <w:rPr>
          <w:color w:val="auto"/>
          <w:lang w:val="ka-GE"/>
        </w:rPr>
        <w:t>ს აღებისას ვიხელმძღვანელებთ</w:t>
      </w:r>
      <w:r w:rsidRPr="006601F5">
        <w:rPr>
          <w:color w:val="auto"/>
          <w:lang w:val="ka-GE"/>
        </w:rPr>
        <w:t xml:space="preserve"> სახელმწიფო </w:t>
      </w:r>
      <w:r w:rsidR="00B170FF" w:rsidRPr="006601F5">
        <w:rPr>
          <w:color w:val="auto"/>
          <w:lang w:val="ka-GE"/>
        </w:rPr>
        <w:t xml:space="preserve"> გეოდეზიური ქსელის მოქმედი </w:t>
      </w:r>
      <w:r w:rsidR="00D52F0F" w:rsidRPr="006601F5">
        <w:rPr>
          <w:color w:val="auto"/>
          <w:lang w:val="ka-GE"/>
        </w:rPr>
        <w:t>სისტემით</w:t>
      </w:r>
      <w:r w:rsidRPr="006601F5">
        <w:rPr>
          <w:color w:val="auto"/>
          <w:lang w:val="ka-GE"/>
        </w:rPr>
        <w:t>.</w:t>
      </w:r>
    </w:p>
    <w:p w:rsidR="002072B2" w:rsidRPr="006601F5" w:rsidRDefault="002072B2" w:rsidP="007B11AC">
      <w:pPr>
        <w:ind w:left="360"/>
        <w:jc w:val="both"/>
        <w:rPr>
          <w:b/>
          <w:color w:val="auto"/>
          <w:lang w:val="ka-GE"/>
        </w:rPr>
      </w:pPr>
      <w:r w:rsidRPr="006601F5">
        <w:rPr>
          <w:b/>
          <w:color w:val="auto"/>
          <w:lang w:val="ka-GE"/>
        </w:rPr>
        <w:t xml:space="preserve">რეკომენდაციები: </w:t>
      </w:r>
    </w:p>
    <w:p w:rsidR="002072B2" w:rsidRPr="006601F5" w:rsidRDefault="002072B2" w:rsidP="007B11AC">
      <w:pPr>
        <w:pStyle w:val="ListParagraph"/>
        <w:numPr>
          <w:ilvl w:val="0"/>
          <w:numId w:val="196"/>
        </w:numPr>
        <w:jc w:val="both"/>
        <w:rPr>
          <w:color w:val="auto"/>
          <w:lang w:val="ka-GE"/>
        </w:rPr>
      </w:pPr>
      <w:r w:rsidRPr="006601F5">
        <w:rPr>
          <w:color w:val="auto"/>
          <w:lang w:val="ka-GE"/>
        </w:rPr>
        <w:t>საშიში გეოდინამიკური პროცესების გააქტიურების პრევენციის ღონისძიებების განსაზღვრის და გატარების მიზნით, წელიწადში</w:t>
      </w:r>
      <w:r w:rsidR="00EB05DE" w:rsidRPr="006601F5">
        <w:rPr>
          <w:color w:val="auto"/>
          <w:lang w:val="ka-GE"/>
        </w:rPr>
        <w:t xml:space="preserve"> ერთხელ</w:t>
      </w:r>
      <w:r w:rsidRPr="006601F5">
        <w:rPr>
          <w:color w:val="auto"/>
          <w:lang w:val="ka-GE"/>
        </w:rPr>
        <w:t xml:space="preserve"> მიზანშეწონილია ჩატარდეს წყალსაცავის მიმდებარე ფერდობების და სადერივაციო არხის დერეფნის დათვალიერება გეოლოგის მიერ;</w:t>
      </w:r>
    </w:p>
    <w:p w:rsidR="002072B2" w:rsidRPr="006601F5" w:rsidRDefault="002072B2" w:rsidP="007B11AC">
      <w:pPr>
        <w:pStyle w:val="ListParagraph"/>
        <w:numPr>
          <w:ilvl w:val="0"/>
          <w:numId w:val="196"/>
        </w:numPr>
        <w:jc w:val="both"/>
        <w:rPr>
          <w:color w:val="auto"/>
          <w:lang w:val="ka-GE"/>
        </w:rPr>
      </w:pPr>
      <w:r w:rsidRPr="006601F5">
        <w:rPr>
          <w:color w:val="auto"/>
          <w:lang w:val="ka-GE"/>
        </w:rPr>
        <w:t xml:space="preserve">ყოველი </w:t>
      </w:r>
      <w:proofErr w:type="spellStart"/>
      <w:r w:rsidRPr="006601F5">
        <w:rPr>
          <w:color w:val="auto"/>
          <w:lang w:val="ka-GE"/>
        </w:rPr>
        <w:t>უხვნალექიანი</w:t>
      </w:r>
      <w:proofErr w:type="spellEnd"/>
      <w:r w:rsidRPr="006601F5">
        <w:rPr>
          <w:color w:val="auto"/>
          <w:lang w:val="ka-GE"/>
        </w:rPr>
        <w:t xml:space="preserve"> პერიოდის შემდეგ საჭიროა ჩატარდეს „</w:t>
      </w:r>
      <w:proofErr w:type="spellStart"/>
      <w:r w:rsidRPr="006601F5">
        <w:rPr>
          <w:color w:val="auto"/>
          <w:lang w:val="ka-GE"/>
        </w:rPr>
        <w:t>ფაცია</w:t>
      </w:r>
      <w:r w:rsidR="00E21922" w:rsidRPr="006601F5">
        <w:rPr>
          <w:color w:val="auto"/>
          <w:lang w:val="ka-GE"/>
        </w:rPr>
        <w:t>ა</w:t>
      </w:r>
      <w:r w:rsidRPr="006601F5">
        <w:rPr>
          <w:color w:val="auto"/>
          <w:lang w:val="ka-GE"/>
        </w:rPr>
        <w:t>ნთ</w:t>
      </w:r>
      <w:proofErr w:type="spellEnd"/>
      <w:r w:rsidRPr="006601F5">
        <w:rPr>
          <w:color w:val="auto"/>
          <w:lang w:val="ka-GE"/>
        </w:rPr>
        <w:t xml:space="preserve"> ხევი“-ს წყალგამტარი გვირაბის გამტარიანობის აუდიტი და საჭიროების შემთხვევაში მოხდეს </w:t>
      </w:r>
      <w:r w:rsidR="00180F88" w:rsidRPr="006601F5">
        <w:rPr>
          <w:color w:val="auto"/>
          <w:lang w:val="ka-GE"/>
        </w:rPr>
        <w:t xml:space="preserve">მისი </w:t>
      </w:r>
      <w:r w:rsidRPr="006601F5">
        <w:rPr>
          <w:color w:val="auto"/>
          <w:lang w:val="ka-GE"/>
        </w:rPr>
        <w:t>შემოტანილი ნატანისაგან გაწმენდა;</w:t>
      </w:r>
    </w:p>
    <w:p w:rsidR="00923CA2" w:rsidRPr="006601F5" w:rsidRDefault="00923CA2" w:rsidP="007B11AC">
      <w:pPr>
        <w:pStyle w:val="ListParagraph"/>
        <w:numPr>
          <w:ilvl w:val="0"/>
          <w:numId w:val="196"/>
        </w:numPr>
        <w:jc w:val="both"/>
        <w:rPr>
          <w:color w:val="auto"/>
          <w:lang w:val="ka-GE"/>
        </w:rPr>
      </w:pPr>
      <w:r w:rsidRPr="006601F5">
        <w:rPr>
          <w:color w:val="auto"/>
          <w:lang w:val="ka-GE"/>
        </w:rPr>
        <w:t xml:space="preserve">ჰესის გავლენის ზონაში (კაშხლიდან </w:t>
      </w:r>
      <w:r w:rsidR="00E94F4B" w:rsidRPr="006601F5">
        <w:rPr>
          <w:color w:val="auto"/>
          <w:lang w:val="ka-GE"/>
        </w:rPr>
        <w:t>ძალოვანი</w:t>
      </w:r>
      <w:r w:rsidRPr="006601F5">
        <w:rPr>
          <w:color w:val="auto"/>
          <w:lang w:val="ka-GE"/>
        </w:rPr>
        <w:t xml:space="preserve"> კვანძის კვეთამდე მონაკვეთი) 5 წელიწადში ერთხელ ჩატარდება ჰიდრობიოლოგიურ-</w:t>
      </w:r>
      <w:proofErr w:type="spellStart"/>
      <w:r w:rsidRPr="006601F5">
        <w:rPr>
          <w:color w:val="auto"/>
          <w:lang w:val="ka-GE"/>
        </w:rPr>
        <w:t>იქთიოლოგიური</w:t>
      </w:r>
      <w:proofErr w:type="spellEnd"/>
      <w:r w:rsidRPr="006601F5">
        <w:rPr>
          <w:color w:val="auto"/>
          <w:lang w:val="ka-GE"/>
        </w:rPr>
        <w:t xml:space="preserve"> მონიტორინგი</w:t>
      </w:r>
      <w:r w:rsidR="000C4ECF" w:rsidRPr="006601F5">
        <w:rPr>
          <w:color w:val="auto"/>
          <w:lang w:val="ka-GE"/>
        </w:rPr>
        <w:t>;</w:t>
      </w:r>
      <w:r w:rsidRPr="006601F5">
        <w:rPr>
          <w:color w:val="auto"/>
          <w:lang w:val="ka-GE"/>
        </w:rPr>
        <w:t xml:space="preserve"> </w:t>
      </w:r>
    </w:p>
    <w:p w:rsidR="008A1C23" w:rsidRPr="006601F5" w:rsidRDefault="008A1C23" w:rsidP="007B11AC">
      <w:pPr>
        <w:pStyle w:val="ListParagraph"/>
        <w:numPr>
          <w:ilvl w:val="0"/>
          <w:numId w:val="196"/>
        </w:numPr>
        <w:jc w:val="both"/>
        <w:rPr>
          <w:color w:val="auto"/>
          <w:lang w:val="ka-GE"/>
        </w:rPr>
      </w:pPr>
      <w:r w:rsidRPr="006601F5">
        <w:rPr>
          <w:color w:val="auto"/>
          <w:lang w:val="ka-GE"/>
        </w:rPr>
        <w:t xml:space="preserve">მიზანშეწონილია თევზსავალის  </w:t>
      </w:r>
      <w:r w:rsidR="0092625E" w:rsidRPr="006601F5">
        <w:rPr>
          <w:color w:val="auto"/>
          <w:lang w:val="ka-GE"/>
        </w:rPr>
        <w:t>ფუნქციონირება დღევანდელი მდგომარეობის შენარჩუნებით</w:t>
      </w:r>
      <w:r w:rsidRPr="006601F5">
        <w:rPr>
          <w:color w:val="auto"/>
          <w:lang w:val="ka-GE"/>
        </w:rPr>
        <w:t>.</w:t>
      </w:r>
    </w:p>
    <w:p w:rsidR="00180F88" w:rsidRPr="006601F5" w:rsidRDefault="00180F88" w:rsidP="007B11AC">
      <w:pPr>
        <w:pStyle w:val="ListParagraph"/>
        <w:numPr>
          <w:ilvl w:val="0"/>
          <w:numId w:val="196"/>
        </w:numPr>
        <w:rPr>
          <w:color w:val="auto"/>
          <w:lang w:val="ka-GE"/>
        </w:rPr>
      </w:pPr>
      <w:r w:rsidRPr="006601F5">
        <w:rPr>
          <w:color w:val="auto"/>
          <w:lang w:val="ka-GE"/>
        </w:rPr>
        <w:t>საკანალიზაციო სისტემის ნაწილის განახლება.</w:t>
      </w:r>
    </w:p>
    <w:p w:rsidR="00180F88" w:rsidRPr="006601F5" w:rsidRDefault="00180F88" w:rsidP="007B11AC">
      <w:pPr>
        <w:pStyle w:val="ListParagraph"/>
        <w:jc w:val="both"/>
        <w:rPr>
          <w:color w:val="auto"/>
          <w:lang w:val="ka-GE"/>
        </w:rPr>
      </w:pPr>
    </w:p>
    <w:p w:rsidR="002072B2" w:rsidRPr="006601F5" w:rsidRDefault="002072B2" w:rsidP="007B11AC">
      <w:pPr>
        <w:rPr>
          <w:color w:val="auto"/>
          <w:lang w:val="ka-GE"/>
        </w:rPr>
      </w:pPr>
    </w:p>
    <w:sectPr w:rsidR="002072B2" w:rsidRPr="006601F5" w:rsidSect="005E1579">
      <w:pgSz w:w="11907" w:h="16839"/>
      <w:pgMar w:top="1134" w:right="1134" w:bottom="1134" w:left="1134" w:header="567" w:footer="3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BCA" w:rsidRDefault="00A43BCA" w:rsidP="00DE561A">
      <w:pPr>
        <w:spacing w:after="0"/>
      </w:pPr>
      <w:r>
        <w:separator/>
      </w:r>
    </w:p>
  </w:endnote>
  <w:endnote w:type="continuationSeparator" w:id="0">
    <w:p w:rsidR="00A43BCA" w:rsidRDefault="00A43BCA" w:rsidP="00DE56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cadNusx">
    <w:altName w:val="Calibri"/>
    <w:panose1 w:val="00000000000000000000"/>
    <w:charset w:val="00"/>
    <w:family w:val="auto"/>
    <w:pitch w:val="variable"/>
    <w:sig w:usb0="00000087" w:usb1="00000000" w:usb2="00000000" w:usb3="00000000" w:csb0="0000001B"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Gulim">
    <w:altName w:val="굴림"/>
    <w:panose1 w:val="020B0600000101010101"/>
    <w:charset w:val="81"/>
    <w:family w:val="roman"/>
    <w:notTrueType/>
    <w:pitch w:val="fixed"/>
    <w:sig w:usb0="00000001" w:usb1="09060000" w:usb2="00000010" w:usb3="00000000" w:csb0="00080000" w:csb1="00000000"/>
  </w:font>
  <w:font w:name="Tw Cen MT">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20002A87" w:usb1="80000000" w:usb2="00000008" w:usb3="00000000" w:csb0="000001FF" w:csb1="00000000"/>
  </w:font>
  <w:font w:name="Eras Bk BT">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NewsGoth BT">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zgc">
    <w:panose1 w:val="020B7200000000000000"/>
    <w:charset w:val="00"/>
    <w:family w:val="swiss"/>
    <w:pitch w:val="variable"/>
    <w:sig w:usb0="00000003" w:usb1="00000000" w:usb2="00000000" w:usb3="00000000" w:csb0="00000001" w:csb1="00000000"/>
  </w:font>
  <w:font w:name="DumbaMtavr">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00000287" w:usb1="00000000" w:usb2="00000000" w:usb3="00000000" w:csb0="0000009F" w:csb1="00000000"/>
  </w:font>
  <w:font w:name="LitNusx">
    <w:panose1 w:val="00000000000000000000"/>
    <w:charset w:val="00"/>
    <w:family w:val="auto"/>
    <w:pitch w:val="variable"/>
    <w:sig w:usb0="00000087" w:usb1="00000000" w:usb2="00000000" w:usb3="00000000" w:csb0="0000001B" w:csb1="00000000"/>
  </w:font>
  <w:font w:name="Nimrod">
    <w:altName w:val="Times New Roman"/>
    <w:charset w:val="00"/>
    <w:family w:val="roman"/>
    <w:pitch w:val="variable"/>
    <w:sig w:usb0="00000003" w:usb1="00000000" w:usb2="00000000" w:usb3="00000000" w:csb0="00000001" w:csb1="00000000"/>
  </w:font>
  <w:font w:name="Arial Bold">
    <w:altName w:val="Arial"/>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Univers">
    <w:panose1 w:val="020B0603020202030204"/>
    <w:charset w:val="00"/>
    <w:family w:val="swiss"/>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007" w:usb1="00000000" w:usb2="00000000" w:usb3="00000000" w:csb0="00000013" w:csb1="00000000"/>
  </w:font>
  <w:font w:name="Geneva">
    <w:charset w:val="00"/>
    <w:family w:val="swiss"/>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cademiuri">
    <w:altName w:val="Times New Roman"/>
    <w:charset w:val="00"/>
    <w:family w:val="swiss"/>
    <w:pitch w:val="variable"/>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ITC Franklin Gothic Std Bk Cd">
    <w:altName w:val="Arial"/>
    <w:panose1 w:val="00000000000000000000"/>
    <w:charset w:val="00"/>
    <w:family w:val="swiss"/>
    <w:notTrueType/>
    <w:pitch w:val="default"/>
    <w:sig w:usb0="00000003" w:usb1="00000000" w:usb2="00000000" w:usb3="00000000" w:csb0="00000001" w:csb1="00000000"/>
  </w:font>
  <w:font w:name="DIN-Regular">
    <w:altName w:val="DIN-Regular"/>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CFLDJH+TimesNewRoman,Bold">
    <w:altName w:val="Arial Unicode MS"/>
    <w:panose1 w:val="00000000000000000000"/>
    <w:charset w:val="81"/>
    <w:family w:val="roman"/>
    <w:notTrueType/>
    <w:pitch w:val="default"/>
    <w:sig w:usb0="00000000" w:usb1="09060000" w:usb2="00000010" w:usb3="00000000" w:csb0="00080000" w:csb1="00000000"/>
  </w:font>
  <w:font w:name="BatangChe">
    <w:panose1 w:val="02030609000101010101"/>
    <w:charset w:val="81"/>
    <w:family w:val="modern"/>
    <w:pitch w:val="fixed"/>
    <w:sig w:usb0="B00002AF" w:usb1="69D77CFB" w:usb2="00000030" w:usb3="00000000" w:csb0="0008009F" w:csb1="00000000"/>
  </w:font>
  <w:font w:name="GulimChe">
    <w:panose1 w:val="020B0609000101010101"/>
    <w:charset w:val="81"/>
    <w:family w:val="modern"/>
    <w:pitch w:val="fixed"/>
    <w:sig w:usb0="B00002AF" w:usb1="69D77CFB" w:usb2="00000030" w:usb3="00000000" w:csb0="0008009F" w:csb1="00000000"/>
  </w:font>
  <w:font w:name="한컴바탕">
    <w:charset w:val="81"/>
    <w:family w:val="roman"/>
    <w:pitch w:val="variable"/>
    <w:sig w:usb0="F7FFAFFF" w:usb1="FBDFFFFF" w:usb2="00FFFFFF" w:usb3="00000000" w:csb0="803F01FF" w:csb1="00000000"/>
  </w:font>
  <w:font w:name="Dotum">
    <w:altName w:val="돋움"/>
    <w:panose1 w:val="020B0600000101010101"/>
    <w:charset w:val="81"/>
    <w:family w:val="modern"/>
    <w:notTrueType/>
    <w:pitch w:val="fixed"/>
    <w:sig w:usb0="00000001" w:usb1="09060000" w:usb2="00000010" w:usb3="00000000" w:csb0="00080000" w:csb1="00000000"/>
  </w:font>
  <w:font w:name="LitMtavrPS">
    <w:panose1 w:val="00000000000000000000"/>
    <w:charset w:val="00"/>
    <w:family w:val="auto"/>
    <w:pitch w:val="variable"/>
    <w:sig w:usb0="00000087" w:usb1="00000000" w:usb2="00000000" w:usb3="00000000" w:csb0="0000001B" w:csb1="00000000"/>
  </w:font>
  <w:font w:name="Book Antiqua">
    <w:panose1 w:val="02040602050305030304"/>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DHNCD P+ Arial MT">
    <w:altName w:val="Arial"/>
    <w:panose1 w:val="00000000000000000000"/>
    <w:charset w:val="00"/>
    <w:family w:val="swiss"/>
    <w:notTrueType/>
    <w:pitch w:val="default"/>
    <w:sig w:usb0="00000003" w:usb1="00000000" w:usb2="00000000" w:usb3="00000000" w:csb0="00000001" w:csb1="00000000"/>
  </w:font>
  <w:font w:name="LucidaSans">
    <w:altName w:val="Times New Roman"/>
    <w:panose1 w:val="00000000000000000000"/>
    <w:charset w:val="00"/>
    <w:family w:val="auto"/>
    <w:notTrueType/>
    <w:pitch w:val="variable"/>
    <w:sig w:usb0="00000003" w:usb1="00000000" w:usb2="00000000" w:usb3="00000000" w:csb0="00000001" w:csb1="00000000"/>
  </w:font>
  <w:font w:name="Sylfaen_PDF_Subset">
    <w:altName w:val="Yu Gothic UI"/>
    <w:panose1 w:val="00000000000000000000"/>
    <w:charset w:val="80"/>
    <w:family w:val="auto"/>
    <w:notTrueType/>
    <w:pitch w:val="default"/>
    <w:sig w:usb0="00000201" w:usb1="08070000" w:usb2="00000010" w:usb3="00000000" w:csb0="00020004" w:csb1="00000000"/>
  </w:font>
  <w:font w:name="Helvetica">
    <w:panose1 w:val="020B0604020202020204"/>
    <w:charset w:val="CC"/>
    <w:family w:val="swiss"/>
    <w:pitch w:val="variable"/>
    <w:sig w:usb0="00000287" w:usb1="00000000" w:usb2="00000000" w:usb3="00000000" w:csb0="0000009F" w:csb1="00000000"/>
  </w:font>
  <w:font w:name="GeoTimes">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7B" w:rsidRPr="00564E44" w:rsidRDefault="0097597B" w:rsidP="00FE521B">
    <w:pPr>
      <w:pStyle w:val="Footer"/>
      <w:jc w:val="center"/>
      <w:rPr>
        <w:color w:val="808080" w:themeColor="background1" w:themeShade="80"/>
        <w:sz w:val="20"/>
      </w:rPr>
    </w:pPr>
    <w:r w:rsidRPr="00564E44">
      <w:rPr>
        <w:color w:val="808080" w:themeColor="background1" w:themeShade="80"/>
        <w:sz w:val="20"/>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BCA" w:rsidRDefault="00A43BCA" w:rsidP="00DE561A">
      <w:pPr>
        <w:spacing w:after="0"/>
      </w:pPr>
      <w:r>
        <w:separator/>
      </w:r>
    </w:p>
  </w:footnote>
  <w:footnote w:type="continuationSeparator" w:id="0">
    <w:p w:rsidR="00A43BCA" w:rsidRDefault="00A43BCA" w:rsidP="00DE561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995816"/>
      <w:docPartObj>
        <w:docPartGallery w:val="Page Numbers (Top of Page)"/>
        <w:docPartUnique/>
      </w:docPartObj>
    </w:sdtPr>
    <w:sdtEndPr>
      <w:rPr>
        <w:color w:val="808080" w:themeColor="background1" w:themeShade="80"/>
        <w:sz w:val="20"/>
        <w:szCs w:val="20"/>
      </w:rPr>
    </w:sdtEndPr>
    <w:sdtContent>
      <w:p w:rsidR="0097597B" w:rsidRPr="00564E44" w:rsidRDefault="0097597B" w:rsidP="00FE521B">
        <w:pPr>
          <w:pStyle w:val="Header"/>
          <w:jc w:val="center"/>
          <w:rPr>
            <w:color w:val="808080" w:themeColor="background1" w:themeShade="80"/>
            <w:sz w:val="20"/>
            <w:szCs w:val="20"/>
          </w:rPr>
        </w:pPr>
        <w:r w:rsidRPr="00564E44">
          <w:rPr>
            <w:bCs/>
            <w:noProof/>
            <w:color w:val="808080" w:themeColor="background1" w:themeShade="80"/>
            <w:sz w:val="20"/>
            <w:szCs w:val="20"/>
          </w:rPr>
          <w:t>EIA_</w:t>
        </w:r>
        <w:r>
          <w:rPr>
            <w:bCs/>
            <w:noProof/>
            <w:color w:val="808080" w:themeColor="background1" w:themeShade="80"/>
            <w:sz w:val="20"/>
            <w:szCs w:val="20"/>
          </w:rPr>
          <w:t>Zahesi</w:t>
        </w:r>
        <w:r>
          <w:t xml:space="preserve">                                                                                                 </w:t>
        </w:r>
        <w:r w:rsidRPr="00564E44">
          <w:t xml:space="preserve">  </w:t>
        </w:r>
        <w:r w:rsidRPr="00564E44">
          <w:rPr>
            <w:color w:val="808080" w:themeColor="background1" w:themeShade="80"/>
            <w:sz w:val="20"/>
            <w:szCs w:val="20"/>
          </w:rPr>
          <w:t xml:space="preserve">Page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PAGE </w:instrText>
        </w:r>
        <w:r w:rsidRPr="00564E44">
          <w:rPr>
            <w:bCs/>
            <w:color w:val="808080" w:themeColor="background1" w:themeShade="80"/>
            <w:sz w:val="20"/>
            <w:szCs w:val="20"/>
          </w:rPr>
          <w:fldChar w:fldCharType="separate"/>
        </w:r>
        <w:r w:rsidR="00F34D05">
          <w:rPr>
            <w:bCs/>
            <w:noProof/>
            <w:color w:val="808080" w:themeColor="background1" w:themeShade="80"/>
            <w:sz w:val="20"/>
            <w:szCs w:val="20"/>
          </w:rPr>
          <w:t>7</w:t>
        </w:r>
        <w:r w:rsidRPr="00564E44">
          <w:rPr>
            <w:bCs/>
            <w:color w:val="808080" w:themeColor="background1" w:themeShade="80"/>
            <w:sz w:val="20"/>
            <w:szCs w:val="20"/>
          </w:rPr>
          <w:fldChar w:fldCharType="end"/>
        </w:r>
        <w:r w:rsidRPr="00564E44">
          <w:rPr>
            <w:color w:val="808080" w:themeColor="background1" w:themeShade="80"/>
            <w:sz w:val="20"/>
            <w:szCs w:val="20"/>
          </w:rPr>
          <w:t xml:space="preserve"> of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NUMPAGES  </w:instrText>
        </w:r>
        <w:r w:rsidRPr="00564E44">
          <w:rPr>
            <w:bCs/>
            <w:color w:val="808080" w:themeColor="background1" w:themeShade="80"/>
            <w:sz w:val="20"/>
            <w:szCs w:val="20"/>
          </w:rPr>
          <w:fldChar w:fldCharType="separate"/>
        </w:r>
        <w:r w:rsidR="00F34D05">
          <w:rPr>
            <w:bCs/>
            <w:noProof/>
            <w:color w:val="808080" w:themeColor="background1" w:themeShade="80"/>
            <w:sz w:val="20"/>
            <w:szCs w:val="20"/>
          </w:rPr>
          <w:t>61</w:t>
        </w:r>
        <w:r w:rsidRPr="00564E44">
          <w:rPr>
            <w:bCs/>
            <w:color w:val="808080" w:themeColor="background1" w:themeShade="80"/>
            <w:sz w:val="20"/>
            <w:szCs w:val="20"/>
          </w:rPr>
          <w:fldChar w:fldCharType="end"/>
        </w:r>
      </w:p>
    </w:sdtContent>
  </w:sdt>
  <w:p w:rsidR="0097597B" w:rsidRPr="00564E44" w:rsidRDefault="009759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7B" w:rsidRPr="00564E44" w:rsidRDefault="0097597B" w:rsidP="00FE521B">
    <w:pPr>
      <w:pStyle w:val="Header"/>
      <w:jc w:val="center"/>
      <w:rPr>
        <w:color w:val="808080" w:themeColor="background1" w:themeShade="80"/>
        <w:sz w:val="20"/>
        <w:szCs w:val="20"/>
      </w:rPr>
    </w:pPr>
  </w:p>
  <w:p w:rsidR="0097597B" w:rsidRPr="00167DD9" w:rsidRDefault="0097597B" w:rsidP="00FE52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7B" w:rsidRDefault="0097597B" w:rsidP="00FE521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7B" w:rsidRDefault="00A43BCA" w:rsidP="00FE521B">
    <w:pPr>
      <w:pStyle w:val="Header"/>
      <w:jc w:val="center"/>
    </w:pPr>
    <w:sdt>
      <w:sdtPr>
        <w:id w:val="-1396038414"/>
        <w:docPartObj>
          <w:docPartGallery w:val="Page Numbers (Top of Page)"/>
          <w:docPartUnique/>
        </w:docPartObj>
      </w:sdtPr>
      <w:sdtEndPr>
        <w:rPr>
          <w:color w:val="808080" w:themeColor="background1" w:themeShade="80"/>
          <w:sz w:val="20"/>
          <w:szCs w:val="20"/>
        </w:rPr>
      </w:sdtEndPr>
      <w:sdtContent>
        <w:r w:rsidR="0097597B">
          <w:rPr>
            <w:bCs/>
            <w:noProof/>
            <w:color w:val="808080" w:themeColor="background1" w:themeShade="80"/>
            <w:sz w:val="20"/>
            <w:szCs w:val="20"/>
            <w:lang w:val="ka-GE"/>
          </w:rPr>
          <w:t>გზშ ზაჰესი</w:t>
        </w:r>
        <w:r w:rsidR="0097597B" w:rsidRPr="00564E44">
          <w:t xml:space="preserve">  </w:t>
        </w:r>
        <w:r w:rsidR="0097597B">
          <w:t xml:space="preserve">      </w:t>
        </w:r>
        <w:r w:rsidR="0097597B">
          <w:rPr>
            <w:lang w:val="ka-GE"/>
          </w:rPr>
          <w:t xml:space="preserve">                          </w:t>
        </w:r>
        <w:r w:rsidR="0097597B">
          <w:t xml:space="preserve">                                                        </w:t>
        </w:r>
        <w:r w:rsidR="0097597B" w:rsidRPr="00564E44">
          <w:t xml:space="preserve">  </w:t>
        </w:r>
        <w:r w:rsidR="0097597B" w:rsidRPr="00564E44">
          <w:rPr>
            <w:color w:val="808080" w:themeColor="background1" w:themeShade="80"/>
            <w:sz w:val="20"/>
            <w:szCs w:val="20"/>
          </w:rPr>
          <w:t xml:space="preserve">Page </w:t>
        </w:r>
        <w:r w:rsidR="0097597B" w:rsidRPr="00564E44">
          <w:rPr>
            <w:bCs/>
            <w:color w:val="808080" w:themeColor="background1" w:themeShade="80"/>
            <w:sz w:val="20"/>
            <w:szCs w:val="20"/>
          </w:rPr>
          <w:fldChar w:fldCharType="begin"/>
        </w:r>
        <w:r w:rsidR="0097597B" w:rsidRPr="00564E44">
          <w:rPr>
            <w:bCs/>
            <w:color w:val="808080" w:themeColor="background1" w:themeShade="80"/>
            <w:sz w:val="20"/>
            <w:szCs w:val="20"/>
          </w:rPr>
          <w:instrText xml:space="preserve"> PAGE </w:instrText>
        </w:r>
        <w:r w:rsidR="0097597B" w:rsidRPr="00564E44">
          <w:rPr>
            <w:bCs/>
            <w:color w:val="808080" w:themeColor="background1" w:themeShade="80"/>
            <w:sz w:val="20"/>
            <w:szCs w:val="20"/>
          </w:rPr>
          <w:fldChar w:fldCharType="separate"/>
        </w:r>
        <w:r w:rsidR="00F34D05">
          <w:rPr>
            <w:bCs/>
            <w:noProof/>
            <w:color w:val="808080" w:themeColor="background1" w:themeShade="80"/>
            <w:sz w:val="20"/>
            <w:szCs w:val="20"/>
          </w:rPr>
          <w:t>23</w:t>
        </w:r>
        <w:r w:rsidR="0097597B" w:rsidRPr="00564E44">
          <w:rPr>
            <w:bCs/>
            <w:color w:val="808080" w:themeColor="background1" w:themeShade="80"/>
            <w:sz w:val="20"/>
            <w:szCs w:val="20"/>
          </w:rPr>
          <w:fldChar w:fldCharType="end"/>
        </w:r>
        <w:r w:rsidR="0097597B" w:rsidRPr="00564E44">
          <w:rPr>
            <w:color w:val="808080" w:themeColor="background1" w:themeShade="80"/>
            <w:sz w:val="20"/>
            <w:szCs w:val="20"/>
          </w:rPr>
          <w:t xml:space="preserve"> of </w:t>
        </w:r>
        <w:r w:rsidR="0097597B" w:rsidRPr="00564E44">
          <w:rPr>
            <w:bCs/>
            <w:color w:val="808080" w:themeColor="background1" w:themeShade="80"/>
            <w:sz w:val="20"/>
            <w:szCs w:val="20"/>
          </w:rPr>
          <w:fldChar w:fldCharType="begin"/>
        </w:r>
        <w:r w:rsidR="0097597B" w:rsidRPr="00564E44">
          <w:rPr>
            <w:bCs/>
            <w:color w:val="808080" w:themeColor="background1" w:themeShade="80"/>
            <w:sz w:val="20"/>
            <w:szCs w:val="20"/>
          </w:rPr>
          <w:instrText xml:space="preserve"> NUMPAGES  </w:instrText>
        </w:r>
        <w:r w:rsidR="0097597B" w:rsidRPr="00564E44">
          <w:rPr>
            <w:bCs/>
            <w:color w:val="808080" w:themeColor="background1" w:themeShade="80"/>
            <w:sz w:val="20"/>
            <w:szCs w:val="20"/>
          </w:rPr>
          <w:fldChar w:fldCharType="separate"/>
        </w:r>
        <w:r w:rsidR="00F34D05">
          <w:rPr>
            <w:bCs/>
            <w:noProof/>
            <w:color w:val="808080" w:themeColor="background1" w:themeShade="80"/>
            <w:sz w:val="20"/>
            <w:szCs w:val="20"/>
          </w:rPr>
          <w:t>61</w:t>
        </w:r>
        <w:r w:rsidR="0097597B" w:rsidRPr="00564E44">
          <w:rPr>
            <w:bCs/>
            <w:color w:val="808080" w:themeColor="background1" w:themeShade="80"/>
            <w:sz w:val="20"/>
            <w:szCs w:val="20"/>
          </w:rPr>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7B" w:rsidRDefault="00A43BCA" w:rsidP="00FE521B">
    <w:pPr>
      <w:pStyle w:val="Header"/>
      <w:jc w:val="center"/>
      <w:rPr>
        <w:color w:val="808080" w:themeColor="background1" w:themeShade="80"/>
        <w:sz w:val="20"/>
        <w:szCs w:val="20"/>
      </w:rPr>
    </w:pPr>
    <w:sdt>
      <w:sdtPr>
        <w:id w:val="-1271460667"/>
        <w:docPartObj>
          <w:docPartGallery w:val="Page Numbers (Top of Page)"/>
          <w:docPartUnique/>
        </w:docPartObj>
      </w:sdtPr>
      <w:sdtEndPr>
        <w:rPr>
          <w:color w:val="808080" w:themeColor="background1" w:themeShade="80"/>
          <w:sz w:val="20"/>
          <w:szCs w:val="20"/>
        </w:rPr>
      </w:sdtEndPr>
      <w:sdtContent>
        <w:r w:rsidR="0097597B" w:rsidRPr="00564E44">
          <w:rPr>
            <w:bCs/>
            <w:noProof/>
            <w:color w:val="808080" w:themeColor="background1" w:themeShade="80"/>
            <w:sz w:val="20"/>
            <w:szCs w:val="20"/>
          </w:rPr>
          <w:t xml:space="preserve">EIA_Darchi HPP </w:t>
        </w:r>
        <w:r w:rsidR="0097597B" w:rsidRPr="00564E44">
          <w:t xml:space="preserve">  </w:t>
        </w:r>
        <w:r w:rsidR="0097597B">
          <w:t xml:space="preserve">                                                              </w:t>
        </w:r>
        <w:r w:rsidR="0097597B" w:rsidRPr="00564E44">
          <w:t xml:space="preserve">  </w:t>
        </w:r>
        <w:r w:rsidR="0097597B" w:rsidRPr="00564E44">
          <w:rPr>
            <w:color w:val="808080" w:themeColor="background1" w:themeShade="80"/>
            <w:sz w:val="20"/>
            <w:szCs w:val="20"/>
          </w:rPr>
          <w:t xml:space="preserve">Page </w:t>
        </w:r>
        <w:r w:rsidR="0097597B" w:rsidRPr="00564E44">
          <w:rPr>
            <w:bCs/>
            <w:color w:val="808080" w:themeColor="background1" w:themeShade="80"/>
            <w:sz w:val="20"/>
            <w:szCs w:val="20"/>
          </w:rPr>
          <w:fldChar w:fldCharType="begin"/>
        </w:r>
        <w:r w:rsidR="0097597B" w:rsidRPr="00564E44">
          <w:rPr>
            <w:bCs/>
            <w:color w:val="808080" w:themeColor="background1" w:themeShade="80"/>
            <w:sz w:val="20"/>
            <w:szCs w:val="20"/>
          </w:rPr>
          <w:instrText xml:space="preserve"> PAGE </w:instrText>
        </w:r>
        <w:r w:rsidR="0097597B" w:rsidRPr="00564E44">
          <w:rPr>
            <w:bCs/>
            <w:color w:val="808080" w:themeColor="background1" w:themeShade="80"/>
            <w:sz w:val="20"/>
            <w:szCs w:val="20"/>
          </w:rPr>
          <w:fldChar w:fldCharType="separate"/>
        </w:r>
        <w:r w:rsidR="0097597B">
          <w:rPr>
            <w:bCs/>
            <w:noProof/>
            <w:color w:val="808080" w:themeColor="background1" w:themeShade="80"/>
            <w:sz w:val="20"/>
            <w:szCs w:val="20"/>
          </w:rPr>
          <w:t>85</w:t>
        </w:r>
        <w:r w:rsidR="0097597B" w:rsidRPr="00564E44">
          <w:rPr>
            <w:bCs/>
            <w:color w:val="808080" w:themeColor="background1" w:themeShade="80"/>
            <w:sz w:val="20"/>
            <w:szCs w:val="20"/>
          </w:rPr>
          <w:fldChar w:fldCharType="end"/>
        </w:r>
        <w:r w:rsidR="0097597B" w:rsidRPr="00564E44">
          <w:rPr>
            <w:color w:val="808080" w:themeColor="background1" w:themeShade="80"/>
            <w:sz w:val="20"/>
            <w:szCs w:val="20"/>
          </w:rPr>
          <w:t xml:space="preserve"> of </w:t>
        </w:r>
        <w:r w:rsidR="0097597B" w:rsidRPr="00564E44">
          <w:rPr>
            <w:bCs/>
            <w:color w:val="808080" w:themeColor="background1" w:themeShade="80"/>
            <w:sz w:val="20"/>
            <w:szCs w:val="20"/>
          </w:rPr>
          <w:fldChar w:fldCharType="begin"/>
        </w:r>
        <w:r w:rsidR="0097597B" w:rsidRPr="00564E44">
          <w:rPr>
            <w:bCs/>
            <w:color w:val="808080" w:themeColor="background1" w:themeShade="80"/>
            <w:sz w:val="20"/>
            <w:szCs w:val="20"/>
          </w:rPr>
          <w:instrText xml:space="preserve"> NUMPAGES  </w:instrText>
        </w:r>
        <w:r w:rsidR="0097597B" w:rsidRPr="00564E44">
          <w:rPr>
            <w:bCs/>
            <w:color w:val="808080" w:themeColor="background1" w:themeShade="80"/>
            <w:sz w:val="20"/>
            <w:szCs w:val="20"/>
          </w:rPr>
          <w:fldChar w:fldCharType="separate"/>
        </w:r>
        <w:r w:rsidR="0099441C">
          <w:rPr>
            <w:bCs/>
            <w:noProof/>
            <w:color w:val="808080" w:themeColor="background1" w:themeShade="80"/>
            <w:sz w:val="20"/>
            <w:szCs w:val="20"/>
          </w:rPr>
          <w:t>63</w:t>
        </w:r>
        <w:r w:rsidR="0097597B" w:rsidRPr="00564E44">
          <w:rPr>
            <w:bCs/>
            <w:color w:val="808080" w:themeColor="background1" w:themeShade="80"/>
            <w:sz w:val="20"/>
            <w:szCs w:val="20"/>
          </w:rPr>
          <w:fldChar w:fldCharType="end"/>
        </w:r>
      </w:sdtContent>
    </w:sdt>
  </w:p>
  <w:p w:rsidR="0097597B" w:rsidRPr="00455527" w:rsidRDefault="0097597B" w:rsidP="00FE521B">
    <w:pPr>
      <w:pStyle w:val="Header"/>
      <w:jc w:val="center"/>
      <w:rPr>
        <w:sz w:val="18"/>
        <w:szCs w:val="18"/>
      </w:rPr>
    </w:pPr>
    <w:r>
      <w:rPr>
        <w:sz w:val="18"/>
        <w:szCs w:val="18"/>
      </w:rPr>
      <w:t xml:space="preserve"> </w:t>
    </w:r>
    <w:sdt>
      <w:sdtPr>
        <w:rPr>
          <w:sz w:val="18"/>
          <w:szCs w:val="18"/>
        </w:rPr>
        <w:id w:val="781377327"/>
        <w:docPartObj>
          <w:docPartGallery w:val="Page Numbers (Top of Page)"/>
          <w:docPartUnique/>
        </w:docPartObj>
      </w:sdtPr>
      <w:sdtEndP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A9AE8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EC2184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D60060C"/>
    <w:lvl w:ilvl="0">
      <w:start w:val="1"/>
      <w:numFmt w:val="lowerRoman"/>
      <w:pStyle w:val="ListNumber2"/>
      <w:lvlText w:val="%1."/>
      <w:lvlJc w:val="left"/>
      <w:pPr>
        <w:tabs>
          <w:tab w:val="num" w:pos="1854"/>
        </w:tabs>
        <w:ind w:left="1418" w:hanging="284"/>
      </w:pPr>
    </w:lvl>
  </w:abstractNum>
  <w:abstractNum w:abstractNumId="3">
    <w:nsid w:val="FFFFFF80"/>
    <w:multiLevelType w:val="singleLevel"/>
    <w:tmpl w:val="5F025CF0"/>
    <w:lvl w:ilvl="0">
      <w:start w:val="1"/>
      <w:numFmt w:val="bullet"/>
      <w:pStyle w:val="ListBullet5"/>
      <w:lvlText w:val=""/>
      <w:lvlJc w:val="left"/>
      <w:pPr>
        <w:tabs>
          <w:tab w:val="num" w:pos="1492"/>
        </w:tabs>
        <w:ind w:left="1492" w:hanging="360"/>
      </w:pPr>
      <w:rPr>
        <w:rFonts w:ascii="Symbol" w:hAnsi="Symbol" w:hint="default"/>
      </w:rPr>
    </w:lvl>
  </w:abstractNum>
  <w:abstractNum w:abstractNumId="4">
    <w:nsid w:val="FFFFFF81"/>
    <w:multiLevelType w:val="singleLevel"/>
    <w:tmpl w:val="092C1854"/>
    <w:lvl w:ilvl="0">
      <w:start w:val="1"/>
      <w:numFmt w:val="bullet"/>
      <w:pStyle w:val="ListBullet3"/>
      <w:lvlText w:val="-"/>
      <w:lvlJc w:val="left"/>
      <w:pPr>
        <w:tabs>
          <w:tab w:val="num" w:pos="1778"/>
        </w:tabs>
        <w:ind w:left="1701" w:hanging="283"/>
      </w:pPr>
      <w:rPr>
        <w:rFonts w:ascii="Times New Roman" w:hAnsi="Times New Roman" w:hint="default"/>
      </w:rPr>
    </w:lvl>
  </w:abstractNum>
  <w:abstractNum w:abstractNumId="5">
    <w:nsid w:val="FFFFFF88"/>
    <w:multiLevelType w:val="singleLevel"/>
    <w:tmpl w:val="167C134A"/>
    <w:lvl w:ilvl="0">
      <w:start w:val="1"/>
      <w:numFmt w:val="decimal"/>
      <w:pStyle w:val="ListNumber"/>
      <w:lvlText w:val="%1."/>
      <w:lvlJc w:val="left"/>
      <w:pPr>
        <w:tabs>
          <w:tab w:val="num" w:pos="360"/>
        </w:tabs>
        <w:ind w:left="360" w:hanging="360"/>
      </w:pPr>
    </w:lvl>
  </w:abstractNum>
  <w:abstractNum w:abstractNumId="6">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7">
    <w:nsid w:val="00613C62"/>
    <w:multiLevelType w:val="hybridMultilevel"/>
    <w:tmpl w:val="76FE8580"/>
    <w:lvl w:ilvl="0" w:tplc="04190003">
      <w:start w:val="1"/>
      <w:numFmt w:val="bullet"/>
      <w:lvlText w:val="o"/>
      <w:lvlJc w:val="left"/>
      <w:pPr>
        <w:ind w:left="1068" w:hanging="360"/>
      </w:pPr>
      <w:rPr>
        <w:rFonts w:ascii="Courier New" w:hAnsi="Courier New"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02314973"/>
    <w:multiLevelType w:val="hybridMultilevel"/>
    <w:tmpl w:val="23BC5574"/>
    <w:styleLink w:val="Style7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6D7436"/>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049155D5"/>
    <w:multiLevelType w:val="hybridMultilevel"/>
    <w:tmpl w:val="3A3A1CB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4B11D53"/>
    <w:multiLevelType w:val="hybridMultilevel"/>
    <w:tmpl w:val="3A040E74"/>
    <w:styleLink w:val="CowiTableNumberList11"/>
    <w:lvl w:ilvl="0" w:tplc="0409000F">
      <w:start w:val="8"/>
      <w:numFmt w:val="bullet"/>
      <w:lvlText w:val="-"/>
      <w:lvlJc w:val="left"/>
      <w:pPr>
        <w:ind w:left="754" w:hanging="360"/>
      </w:pPr>
      <w:rPr>
        <w:rFonts w:ascii="AcadNusx" w:eastAsia="Calibri" w:hAnsi="AcadNusx" w:cs="Times New Roman" w:hint="default"/>
      </w:rPr>
    </w:lvl>
    <w:lvl w:ilvl="1" w:tplc="04090019" w:tentative="1">
      <w:start w:val="1"/>
      <w:numFmt w:val="bullet"/>
      <w:lvlText w:val="o"/>
      <w:lvlJc w:val="left"/>
      <w:pPr>
        <w:ind w:left="1474" w:hanging="360"/>
      </w:pPr>
      <w:rPr>
        <w:rFonts w:ascii="Courier New" w:hAnsi="Courier New" w:cs="Courier New" w:hint="default"/>
      </w:rPr>
    </w:lvl>
    <w:lvl w:ilvl="2" w:tplc="0409001B" w:tentative="1">
      <w:start w:val="1"/>
      <w:numFmt w:val="bullet"/>
      <w:lvlText w:val=""/>
      <w:lvlJc w:val="left"/>
      <w:pPr>
        <w:ind w:left="2194" w:hanging="360"/>
      </w:pPr>
      <w:rPr>
        <w:rFonts w:ascii="Wingdings" w:hAnsi="Wingdings" w:hint="default"/>
      </w:rPr>
    </w:lvl>
    <w:lvl w:ilvl="3" w:tplc="0409000F" w:tentative="1">
      <w:start w:val="1"/>
      <w:numFmt w:val="bullet"/>
      <w:lvlText w:val=""/>
      <w:lvlJc w:val="left"/>
      <w:pPr>
        <w:ind w:left="2914" w:hanging="360"/>
      </w:pPr>
      <w:rPr>
        <w:rFonts w:ascii="Symbol" w:hAnsi="Symbol" w:hint="default"/>
      </w:rPr>
    </w:lvl>
    <w:lvl w:ilvl="4" w:tplc="04090019" w:tentative="1">
      <w:start w:val="1"/>
      <w:numFmt w:val="bullet"/>
      <w:lvlText w:val="o"/>
      <w:lvlJc w:val="left"/>
      <w:pPr>
        <w:ind w:left="3634" w:hanging="360"/>
      </w:pPr>
      <w:rPr>
        <w:rFonts w:ascii="Courier New" w:hAnsi="Courier New" w:cs="Courier New" w:hint="default"/>
      </w:rPr>
    </w:lvl>
    <w:lvl w:ilvl="5" w:tplc="0409001B" w:tentative="1">
      <w:start w:val="1"/>
      <w:numFmt w:val="bullet"/>
      <w:lvlText w:val=""/>
      <w:lvlJc w:val="left"/>
      <w:pPr>
        <w:ind w:left="4354" w:hanging="360"/>
      </w:pPr>
      <w:rPr>
        <w:rFonts w:ascii="Wingdings" w:hAnsi="Wingdings" w:hint="default"/>
      </w:rPr>
    </w:lvl>
    <w:lvl w:ilvl="6" w:tplc="0409000F" w:tentative="1">
      <w:start w:val="1"/>
      <w:numFmt w:val="bullet"/>
      <w:lvlText w:val=""/>
      <w:lvlJc w:val="left"/>
      <w:pPr>
        <w:ind w:left="5074" w:hanging="360"/>
      </w:pPr>
      <w:rPr>
        <w:rFonts w:ascii="Symbol" w:hAnsi="Symbol" w:hint="default"/>
      </w:rPr>
    </w:lvl>
    <w:lvl w:ilvl="7" w:tplc="04090019" w:tentative="1">
      <w:start w:val="1"/>
      <w:numFmt w:val="bullet"/>
      <w:lvlText w:val="o"/>
      <w:lvlJc w:val="left"/>
      <w:pPr>
        <w:ind w:left="5794" w:hanging="360"/>
      </w:pPr>
      <w:rPr>
        <w:rFonts w:ascii="Courier New" w:hAnsi="Courier New" w:cs="Courier New" w:hint="default"/>
      </w:rPr>
    </w:lvl>
    <w:lvl w:ilvl="8" w:tplc="0409001B" w:tentative="1">
      <w:start w:val="1"/>
      <w:numFmt w:val="bullet"/>
      <w:lvlText w:val=""/>
      <w:lvlJc w:val="left"/>
      <w:pPr>
        <w:ind w:left="6514" w:hanging="360"/>
      </w:pPr>
      <w:rPr>
        <w:rFonts w:ascii="Wingdings" w:hAnsi="Wingdings" w:hint="default"/>
      </w:rPr>
    </w:lvl>
  </w:abstractNum>
  <w:abstractNum w:abstractNumId="12">
    <w:nsid w:val="04E57BEC"/>
    <w:multiLevelType w:val="hybridMultilevel"/>
    <w:tmpl w:val="B2ECAEF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561198A"/>
    <w:multiLevelType w:val="hybridMultilevel"/>
    <w:tmpl w:val="138C67C0"/>
    <w:styleLink w:val="Style442"/>
    <w:lvl w:ilvl="0" w:tplc="0419001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63D08CD"/>
    <w:multiLevelType w:val="multilevel"/>
    <w:tmpl w:val="0F965532"/>
    <w:styleLink w:val="Style31121"/>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StyleHeading3AcadNusx11pt"/>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nsid w:val="070B6361"/>
    <w:multiLevelType w:val="hybridMultilevel"/>
    <w:tmpl w:val="832EDD64"/>
    <w:lvl w:ilvl="0" w:tplc="F2A668C0">
      <w:start w:val="1"/>
      <w:numFmt w:val="bullet"/>
      <w:pStyle w:val="5"/>
      <w:lvlText w:val=""/>
      <w:lvlJc w:val="left"/>
      <w:pPr>
        <w:ind w:left="1599" w:hanging="400"/>
      </w:pPr>
      <w:rPr>
        <w:rFonts w:ascii="Wingdings" w:hAnsi="Wingdings" w:hint="default"/>
        <w:sz w:val="16"/>
      </w:rPr>
    </w:lvl>
    <w:lvl w:ilvl="1" w:tplc="04190003" w:tentative="1">
      <w:start w:val="1"/>
      <w:numFmt w:val="bullet"/>
      <w:lvlText w:val=""/>
      <w:lvlJc w:val="left"/>
      <w:pPr>
        <w:ind w:left="1999" w:hanging="400"/>
      </w:pPr>
      <w:rPr>
        <w:rFonts w:ascii="Wingdings" w:hAnsi="Wingdings" w:hint="default"/>
      </w:rPr>
    </w:lvl>
    <w:lvl w:ilvl="2" w:tplc="04190005" w:tentative="1">
      <w:start w:val="1"/>
      <w:numFmt w:val="bullet"/>
      <w:lvlText w:val=""/>
      <w:lvlJc w:val="left"/>
      <w:pPr>
        <w:ind w:left="2399" w:hanging="400"/>
      </w:pPr>
      <w:rPr>
        <w:rFonts w:ascii="Wingdings" w:hAnsi="Wingdings" w:hint="default"/>
      </w:rPr>
    </w:lvl>
    <w:lvl w:ilvl="3" w:tplc="04190001" w:tentative="1">
      <w:start w:val="1"/>
      <w:numFmt w:val="bullet"/>
      <w:lvlText w:val=""/>
      <w:lvlJc w:val="left"/>
      <w:pPr>
        <w:ind w:left="2799" w:hanging="400"/>
      </w:pPr>
      <w:rPr>
        <w:rFonts w:ascii="Wingdings" w:hAnsi="Wingdings" w:hint="default"/>
      </w:rPr>
    </w:lvl>
    <w:lvl w:ilvl="4" w:tplc="04190003" w:tentative="1">
      <w:start w:val="1"/>
      <w:numFmt w:val="bullet"/>
      <w:lvlText w:val=""/>
      <w:lvlJc w:val="left"/>
      <w:pPr>
        <w:ind w:left="3199" w:hanging="400"/>
      </w:pPr>
      <w:rPr>
        <w:rFonts w:ascii="Wingdings" w:hAnsi="Wingdings" w:hint="default"/>
      </w:rPr>
    </w:lvl>
    <w:lvl w:ilvl="5" w:tplc="04190005" w:tentative="1">
      <w:start w:val="1"/>
      <w:numFmt w:val="bullet"/>
      <w:lvlText w:val=""/>
      <w:lvlJc w:val="left"/>
      <w:pPr>
        <w:ind w:left="3599" w:hanging="400"/>
      </w:pPr>
      <w:rPr>
        <w:rFonts w:ascii="Wingdings" w:hAnsi="Wingdings" w:hint="default"/>
      </w:rPr>
    </w:lvl>
    <w:lvl w:ilvl="6" w:tplc="04190001" w:tentative="1">
      <w:start w:val="1"/>
      <w:numFmt w:val="bullet"/>
      <w:lvlText w:val=""/>
      <w:lvlJc w:val="left"/>
      <w:pPr>
        <w:ind w:left="3999" w:hanging="400"/>
      </w:pPr>
      <w:rPr>
        <w:rFonts w:ascii="Wingdings" w:hAnsi="Wingdings" w:hint="default"/>
      </w:rPr>
    </w:lvl>
    <w:lvl w:ilvl="7" w:tplc="04190003" w:tentative="1">
      <w:start w:val="1"/>
      <w:numFmt w:val="bullet"/>
      <w:lvlText w:val=""/>
      <w:lvlJc w:val="left"/>
      <w:pPr>
        <w:ind w:left="4399" w:hanging="400"/>
      </w:pPr>
      <w:rPr>
        <w:rFonts w:ascii="Wingdings" w:hAnsi="Wingdings" w:hint="default"/>
      </w:rPr>
    </w:lvl>
    <w:lvl w:ilvl="8" w:tplc="04190005" w:tentative="1">
      <w:start w:val="1"/>
      <w:numFmt w:val="bullet"/>
      <w:lvlText w:val=""/>
      <w:lvlJc w:val="left"/>
      <w:pPr>
        <w:ind w:left="4799" w:hanging="400"/>
      </w:pPr>
      <w:rPr>
        <w:rFonts w:ascii="Wingdings" w:hAnsi="Wingdings" w:hint="default"/>
      </w:rPr>
    </w:lvl>
  </w:abstractNum>
  <w:abstractNum w:abstractNumId="16">
    <w:nsid w:val="070D24D5"/>
    <w:multiLevelType w:val="multilevel"/>
    <w:tmpl w:val="90BC1618"/>
    <w:lvl w:ilvl="0">
      <w:start w:val="1"/>
      <w:numFmt w:val="decimal"/>
      <w:pStyle w:val="GANumberedHeading1"/>
      <w:lvlText w:val="%1.0"/>
      <w:lvlJc w:val="left"/>
      <w:pPr>
        <w:tabs>
          <w:tab w:val="num" w:pos="794"/>
        </w:tabs>
        <w:ind w:left="794" w:hanging="794"/>
      </w:pPr>
      <w:rPr>
        <w:rFonts w:ascii="Arial" w:hAnsi="Arial" w:cs="Times New Roman" w:hint="default"/>
        <w:b/>
        <w:i w:val="0"/>
        <w:sz w:val="24"/>
        <w:szCs w:val="24"/>
      </w:rPr>
    </w:lvl>
    <w:lvl w:ilvl="1">
      <w:start w:val="1"/>
      <w:numFmt w:val="decimal"/>
      <w:pStyle w:val="GANumberedHeading2"/>
      <w:lvlText w:val="%1.%2"/>
      <w:lvlJc w:val="left"/>
      <w:pPr>
        <w:tabs>
          <w:tab w:val="num" w:pos="907"/>
        </w:tabs>
        <w:ind w:left="907" w:hanging="907"/>
      </w:pPr>
      <w:rPr>
        <w:rFonts w:ascii="Arial" w:hAnsi="Arial" w:cs="Times New Roman" w:hint="default"/>
        <w:b/>
        <w:i w:val="0"/>
        <w:caps w:val="0"/>
        <w:strike w:val="0"/>
        <w:dstrike w:val="0"/>
        <w:vanish w:val="0"/>
        <w:color w:val="000000"/>
        <w:sz w:val="24"/>
        <w:szCs w:val="24"/>
        <w:vertAlign w:val="baseline"/>
      </w:rPr>
    </w:lvl>
    <w:lvl w:ilvl="2">
      <w:start w:val="1"/>
      <w:numFmt w:val="decimal"/>
      <w:pStyle w:val="GANumberedHeading3"/>
      <w:lvlText w:val="%1.%2.%3"/>
      <w:lvlJc w:val="left"/>
      <w:pPr>
        <w:tabs>
          <w:tab w:val="num" w:pos="1021"/>
        </w:tabs>
        <w:ind w:left="1021" w:hanging="1021"/>
      </w:pPr>
      <w:rPr>
        <w:rFonts w:ascii="Arial" w:hAnsi="Arial" w:cs="Times New Roman" w:hint="default"/>
        <w:b/>
        <w:i w:val="0"/>
        <w:caps w:val="0"/>
        <w:strike w:val="0"/>
        <w:dstrike w:val="0"/>
        <w:vanish w:val="0"/>
        <w:color w:val="000000"/>
        <w:sz w:val="22"/>
        <w:szCs w:val="22"/>
        <w:vertAlign w:val="baseline"/>
      </w:rPr>
    </w:lvl>
    <w:lvl w:ilvl="3">
      <w:start w:val="1"/>
      <w:numFmt w:val="decimal"/>
      <w:pStyle w:val="GANumberedHeading4"/>
      <w:lvlText w:val="%1.%2.%3.%4"/>
      <w:lvlJc w:val="left"/>
      <w:pPr>
        <w:tabs>
          <w:tab w:val="num" w:pos="1247"/>
        </w:tabs>
        <w:ind w:left="1247" w:hanging="1247"/>
      </w:pPr>
      <w:rPr>
        <w:rFonts w:ascii="Arial" w:hAnsi="Arial" w:cs="Times New Roman" w:hint="default"/>
        <w:b/>
        <w:i/>
        <w:caps w:val="0"/>
        <w:strike w:val="0"/>
        <w:dstrike w:val="0"/>
        <w:vanish w:val="0"/>
        <w:color w:val="000000"/>
        <w:sz w:val="22"/>
        <w:szCs w:val="22"/>
        <w:vertAlign w:val="baseline"/>
      </w:rPr>
    </w:lvl>
    <w:lvl w:ilvl="4">
      <w:start w:val="1"/>
      <w:numFmt w:val="decimal"/>
      <w:pStyle w:val="GANumberedHeading5"/>
      <w:lvlText w:val="%1.%2.%3.%4.%5"/>
      <w:lvlJc w:val="left"/>
      <w:pPr>
        <w:tabs>
          <w:tab w:val="num" w:pos="1418"/>
        </w:tabs>
        <w:ind w:left="1418" w:hanging="1418"/>
      </w:pPr>
      <w:rPr>
        <w:rFonts w:ascii="Arial" w:hAnsi="Arial" w:cs="Times New Roman" w:hint="default"/>
        <w:b/>
        <w:i w:val="0"/>
        <w:caps w:val="0"/>
        <w:strike w:val="0"/>
        <w:dstrike w:val="0"/>
        <w:vanish w:val="0"/>
        <w:color w:val="000000"/>
        <w:sz w:val="22"/>
        <w:szCs w:val="22"/>
        <w:vertAlign w:val="baseline"/>
      </w:rPr>
    </w:lvl>
    <w:lvl w:ilvl="5">
      <w:start w:val="1"/>
      <w:numFmt w:val="decimal"/>
      <w:pStyle w:val="GANumberedHeading6"/>
      <w:lvlText w:val="%1.%2.%3.%4.%5.%6"/>
      <w:lvlJc w:val="left"/>
      <w:pPr>
        <w:tabs>
          <w:tab w:val="num" w:pos="1588"/>
        </w:tabs>
        <w:ind w:left="1588" w:hanging="1588"/>
      </w:pPr>
      <w:rPr>
        <w:rFonts w:ascii="Arial" w:hAnsi="Arial" w:cs="Times New Roman" w:hint="default"/>
        <w:b/>
        <w:i/>
        <w:caps w:val="0"/>
        <w:strike w:val="0"/>
        <w:dstrike w:val="0"/>
        <w:vanish w:val="0"/>
        <w:color w:val="000000"/>
        <w:sz w:val="22"/>
        <w:szCs w:val="22"/>
        <w:vertAlign w:val="baseline"/>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7">
    <w:nsid w:val="07417787"/>
    <w:multiLevelType w:val="hybridMultilevel"/>
    <w:tmpl w:val="9932BC4C"/>
    <w:styleLink w:val="1ai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644579"/>
    <w:multiLevelType w:val="multilevel"/>
    <w:tmpl w:val="1B329B70"/>
    <w:styleLink w:val="CaptionBullets"/>
    <w:lvl w:ilvl="0">
      <w:start w:val="1"/>
      <w:numFmt w:val="bullet"/>
      <w:lvlText w:val=""/>
      <w:lvlJc w:val="left"/>
      <w:pPr>
        <w:tabs>
          <w:tab w:val="num" w:pos="284"/>
        </w:tabs>
        <w:ind w:left="284" w:hanging="284"/>
      </w:pPr>
      <w:rPr>
        <w:rFonts w:ascii="Wingdings" w:hAnsi="Wingdings" w:hint="default"/>
        <w:i/>
        <w:color w:val="00755C"/>
        <w:sz w:val="1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nsid w:val="079D39BF"/>
    <w:multiLevelType w:val="hybridMultilevel"/>
    <w:tmpl w:val="4D762A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079D44C0"/>
    <w:multiLevelType w:val="hybridMultilevel"/>
    <w:tmpl w:val="75500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07AE5FF9"/>
    <w:multiLevelType w:val="singleLevel"/>
    <w:tmpl w:val="484295EC"/>
    <w:lvl w:ilvl="0">
      <w:start w:val="1"/>
      <w:numFmt w:val="bullet"/>
      <w:pStyle w:val="bullet1"/>
      <w:lvlText w:val=""/>
      <w:lvlJc w:val="left"/>
      <w:pPr>
        <w:tabs>
          <w:tab w:val="num" w:pos="2160"/>
        </w:tabs>
        <w:ind w:left="2160" w:hanging="360"/>
      </w:pPr>
      <w:rPr>
        <w:rFonts w:ascii="Symbol" w:hAnsi="Symbol" w:hint="default"/>
      </w:rPr>
    </w:lvl>
  </w:abstractNum>
  <w:abstractNum w:abstractNumId="22">
    <w:nsid w:val="089606CB"/>
    <w:multiLevelType w:val="hybridMultilevel"/>
    <w:tmpl w:val="9CB2FC90"/>
    <w:styleLink w:val="Style413"/>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9761B64"/>
    <w:multiLevelType w:val="hybridMultilevel"/>
    <w:tmpl w:val="35AA42AA"/>
    <w:styleLink w:val="Style72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97C106B"/>
    <w:multiLevelType w:val="hybridMultilevel"/>
    <w:tmpl w:val="F8A0C4D0"/>
    <w:styleLink w:val="Style4312"/>
    <w:lvl w:ilvl="0" w:tplc="DB3AB9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09DF701E"/>
    <w:multiLevelType w:val="multilevel"/>
    <w:tmpl w:val="398AF428"/>
    <w:lvl w:ilvl="0">
      <w:start w:val="1"/>
      <w:numFmt w:val="decimal"/>
      <w:pStyle w:val="Heading1M"/>
      <w:lvlText w:val="%1."/>
      <w:lvlJc w:val="left"/>
      <w:pPr>
        <w:ind w:left="360" w:hanging="360"/>
      </w:pPr>
      <w:rPr>
        <w:rFonts w:ascii="Sylfaen" w:hAnsi="Sylfaen" w:hint="default"/>
      </w:rPr>
    </w:lvl>
    <w:lvl w:ilvl="1">
      <w:start w:val="1"/>
      <w:numFmt w:val="decimal"/>
      <w:isLgl/>
      <w:lvlText w:val="%1.%2."/>
      <w:lvlJc w:val="left"/>
      <w:pPr>
        <w:ind w:left="1336" w:hanging="420"/>
      </w:pPr>
      <w:rPr>
        <w:rFonts w:ascii="Sylfaen" w:hAnsi="Sylfaen" w:hint="default"/>
        <w:b/>
        <w:i/>
        <w:color w:val="auto"/>
      </w:rPr>
    </w:lvl>
    <w:lvl w:ilvl="2">
      <w:start w:val="1"/>
      <w:numFmt w:val="decimal"/>
      <w:isLgl/>
      <w:lvlText w:val="%1.%2.%3."/>
      <w:lvlJc w:val="left"/>
      <w:pPr>
        <w:ind w:left="2552" w:hanging="720"/>
      </w:pPr>
    </w:lvl>
    <w:lvl w:ilvl="3">
      <w:start w:val="1"/>
      <w:numFmt w:val="decimal"/>
      <w:isLgl/>
      <w:lvlText w:val="%1.%2.%3.%4."/>
      <w:lvlJc w:val="left"/>
      <w:pPr>
        <w:ind w:left="3468" w:hanging="720"/>
      </w:pPr>
    </w:lvl>
    <w:lvl w:ilvl="4">
      <w:start w:val="1"/>
      <w:numFmt w:val="decimal"/>
      <w:isLgl/>
      <w:lvlText w:val="%1.%2.%3.%4.%5."/>
      <w:lvlJc w:val="left"/>
      <w:pPr>
        <w:ind w:left="4744" w:hanging="1080"/>
      </w:pPr>
    </w:lvl>
    <w:lvl w:ilvl="5">
      <w:start w:val="1"/>
      <w:numFmt w:val="decimal"/>
      <w:isLgl/>
      <w:lvlText w:val="%1.%2.%3.%4.%5.%6."/>
      <w:lvlJc w:val="left"/>
      <w:pPr>
        <w:ind w:left="5660" w:hanging="1080"/>
      </w:pPr>
    </w:lvl>
    <w:lvl w:ilvl="6">
      <w:start w:val="1"/>
      <w:numFmt w:val="decimal"/>
      <w:isLgl/>
      <w:lvlText w:val="%1.%2.%3.%4.%5.%6.%7."/>
      <w:lvlJc w:val="left"/>
      <w:pPr>
        <w:ind w:left="6936" w:hanging="1440"/>
      </w:pPr>
    </w:lvl>
    <w:lvl w:ilvl="7">
      <w:start w:val="1"/>
      <w:numFmt w:val="decimal"/>
      <w:isLgl/>
      <w:lvlText w:val="%1.%2.%3.%4.%5.%6.%7.%8."/>
      <w:lvlJc w:val="left"/>
      <w:pPr>
        <w:ind w:left="7852" w:hanging="1440"/>
      </w:pPr>
    </w:lvl>
    <w:lvl w:ilvl="8">
      <w:start w:val="1"/>
      <w:numFmt w:val="decimal"/>
      <w:isLgl/>
      <w:lvlText w:val="%1.%2.%3.%4.%5.%6.%7.%8.%9."/>
      <w:lvlJc w:val="left"/>
      <w:pPr>
        <w:ind w:left="9128" w:hanging="1800"/>
      </w:pPr>
    </w:lvl>
  </w:abstractNum>
  <w:abstractNum w:abstractNumId="26">
    <w:nsid w:val="0A2C5B92"/>
    <w:multiLevelType w:val="hybridMultilevel"/>
    <w:tmpl w:val="75048B2E"/>
    <w:styleLink w:val="Style3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A7309D2"/>
    <w:multiLevelType w:val="hybridMultilevel"/>
    <w:tmpl w:val="F0963E3A"/>
    <w:styleLink w:val="Style452"/>
    <w:lvl w:ilvl="0" w:tplc="043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D134E5C"/>
    <w:multiLevelType w:val="multilevel"/>
    <w:tmpl w:val="53FE8E38"/>
    <w:lvl w:ilvl="0">
      <w:start w:val="2"/>
      <w:numFmt w:val="decimal"/>
      <w:pStyle w:val="3"/>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pStyle w:val="3"/>
      <w:lvlText w:val="%1.%2.%3"/>
      <w:lvlJc w:val="left"/>
      <w:pPr>
        <w:ind w:left="4320" w:hanging="720"/>
      </w:pPr>
      <w:rPr>
        <w:rFonts w:hint="default"/>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9">
    <w:nsid w:val="0D53631A"/>
    <w:multiLevelType w:val="hybridMultilevel"/>
    <w:tmpl w:val="4CD01AC4"/>
    <w:styleLink w:val="Style83"/>
    <w:lvl w:ilvl="0" w:tplc="04090001">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DC32AFC"/>
    <w:multiLevelType w:val="hybridMultilevel"/>
    <w:tmpl w:val="6932311C"/>
    <w:styleLink w:val="Style43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E2C5EB2"/>
    <w:multiLevelType w:val="hybridMultilevel"/>
    <w:tmpl w:val="75105340"/>
    <w:lvl w:ilvl="0" w:tplc="6EBC9E6E">
      <w:start w:val="2"/>
      <w:numFmt w:val="bullet"/>
      <w:pStyle w:val="Annex1"/>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2">
    <w:nsid w:val="0E352CF8"/>
    <w:multiLevelType w:val="hybridMultilevel"/>
    <w:tmpl w:val="A6A82E36"/>
    <w:styleLink w:val="1ai13"/>
    <w:lvl w:ilvl="0" w:tplc="04090003">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3">
    <w:nsid w:val="0E835FF4"/>
    <w:multiLevelType w:val="multilevel"/>
    <w:tmpl w:val="C6125A9E"/>
    <w:styleLink w:val="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0EA15C2A"/>
    <w:multiLevelType w:val="hybridMultilevel"/>
    <w:tmpl w:val="1848E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F833CA1"/>
    <w:multiLevelType w:val="hybridMultilevel"/>
    <w:tmpl w:val="3B3CCB8C"/>
    <w:styleLink w:val="Style434"/>
    <w:lvl w:ilvl="0" w:tplc="E99811F0">
      <w:start w:val="1"/>
      <w:numFmt w:val="bullet"/>
      <w:lvlText w:val=""/>
      <w:lvlJc w:val="left"/>
      <w:pPr>
        <w:ind w:left="720" w:hanging="360"/>
      </w:pPr>
      <w:rPr>
        <w:rFonts w:ascii="Symbol" w:hAnsi="Symbol" w:hint="default"/>
      </w:rPr>
    </w:lvl>
    <w:lvl w:ilvl="1" w:tplc="53D8FFA2">
      <w:numFmt w:val="bullet"/>
      <w:lvlText w:val="•"/>
      <w:lvlJc w:val="left"/>
      <w:pPr>
        <w:ind w:left="1800" w:hanging="720"/>
      </w:pPr>
      <w:rPr>
        <w:rFonts w:ascii="Sylfaen" w:eastAsiaTheme="minorHAnsi" w:hAnsi="Sylfaen" w:cstheme="minorBidi" w:hint="default"/>
      </w:rPr>
    </w:lvl>
    <w:lvl w:ilvl="2" w:tplc="15744362" w:tentative="1">
      <w:start w:val="1"/>
      <w:numFmt w:val="bullet"/>
      <w:lvlText w:val=""/>
      <w:lvlJc w:val="left"/>
      <w:pPr>
        <w:ind w:left="2160" w:hanging="360"/>
      </w:pPr>
      <w:rPr>
        <w:rFonts w:ascii="Wingdings" w:hAnsi="Wingdings" w:hint="default"/>
      </w:rPr>
    </w:lvl>
    <w:lvl w:ilvl="3" w:tplc="76BC80DE" w:tentative="1">
      <w:start w:val="1"/>
      <w:numFmt w:val="bullet"/>
      <w:lvlText w:val=""/>
      <w:lvlJc w:val="left"/>
      <w:pPr>
        <w:ind w:left="2880" w:hanging="360"/>
      </w:pPr>
      <w:rPr>
        <w:rFonts w:ascii="Symbol" w:hAnsi="Symbol" w:hint="default"/>
      </w:rPr>
    </w:lvl>
    <w:lvl w:ilvl="4" w:tplc="6B784D36" w:tentative="1">
      <w:start w:val="1"/>
      <w:numFmt w:val="bullet"/>
      <w:lvlText w:val="o"/>
      <w:lvlJc w:val="left"/>
      <w:pPr>
        <w:ind w:left="3600" w:hanging="360"/>
      </w:pPr>
      <w:rPr>
        <w:rFonts w:ascii="Courier New" w:hAnsi="Courier New" w:cs="Courier New" w:hint="default"/>
      </w:rPr>
    </w:lvl>
    <w:lvl w:ilvl="5" w:tplc="60E2349C" w:tentative="1">
      <w:start w:val="1"/>
      <w:numFmt w:val="bullet"/>
      <w:lvlText w:val=""/>
      <w:lvlJc w:val="left"/>
      <w:pPr>
        <w:ind w:left="4320" w:hanging="360"/>
      </w:pPr>
      <w:rPr>
        <w:rFonts w:ascii="Wingdings" w:hAnsi="Wingdings" w:hint="default"/>
      </w:rPr>
    </w:lvl>
    <w:lvl w:ilvl="6" w:tplc="9238F936" w:tentative="1">
      <w:start w:val="1"/>
      <w:numFmt w:val="bullet"/>
      <w:lvlText w:val=""/>
      <w:lvlJc w:val="left"/>
      <w:pPr>
        <w:ind w:left="5040" w:hanging="360"/>
      </w:pPr>
      <w:rPr>
        <w:rFonts w:ascii="Symbol" w:hAnsi="Symbol" w:hint="default"/>
      </w:rPr>
    </w:lvl>
    <w:lvl w:ilvl="7" w:tplc="2228A502" w:tentative="1">
      <w:start w:val="1"/>
      <w:numFmt w:val="bullet"/>
      <w:lvlText w:val="o"/>
      <w:lvlJc w:val="left"/>
      <w:pPr>
        <w:ind w:left="5760" w:hanging="360"/>
      </w:pPr>
      <w:rPr>
        <w:rFonts w:ascii="Courier New" w:hAnsi="Courier New" w:cs="Courier New" w:hint="default"/>
      </w:rPr>
    </w:lvl>
    <w:lvl w:ilvl="8" w:tplc="DB76E968" w:tentative="1">
      <w:start w:val="1"/>
      <w:numFmt w:val="bullet"/>
      <w:lvlText w:val=""/>
      <w:lvlJc w:val="left"/>
      <w:pPr>
        <w:ind w:left="6480" w:hanging="360"/>
      </w:pPr>
      <w:rPr>
        <w:rFonts w:ascii="Wingdings" w:hAnsi="Wingdings" w:hint="default"/>
      </w:rPr>
    </w:lvl>
  </w:abstractNum>
  <w:abstractNum w:abstractNumId="36">
    <w:nsid w:val="0FFC6AD6"/>
    <w:multiLevelType w:val="hybridMultilevel"/>
    <w:tmpl w:val="CD2E15FA"/>
    <w:styleLink w:val="CaptionBullets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7">
    <w:nsid w:val="10733C58"/>
    <w:multiLevelType w:val="hybridMultilevel"/>
    <w:tmpl w:val="C3982456"/>
    <w:styleLink w:val="1ai11"/>
    <w:lvl w:ilvl="0" w:tplc="04370001">
      <w:start w:val="1"/>
      <w:numFmt w:val="bullet"/>
      <w:lvlText w:val=""/>
      <w:lvlJc w:val="left"/>
      <w:pPr>
        <w:tabs>
          <w:tab w:val="num" w:pos="720"/>
        </w:tabs>
        <w:ind w:left="720" w:hanging="360"/>
      </w:pPr>
      <w:rPr>
        <w:rFonts w:ascii="Symbol" w:hAnsi="Symbol" w:hint="default"/>
      </w:rPr>
    </w:lvl>
    <w:lvl w:ilvl="1" w:tplc="04370003">
      <w:start w:val="1"/>
      <w:numFmt w:val="decimal"/>
      <w:lvlText w:val="%2."/>
      <w:lvlJc w:val="left"/>
      <w:pPr>
        <w:tabs>
          <w:tab w:val="num" w:pos="1440"/>
        </w:tabs>
        <w:ind w:left="1440" w:hanging="360"/>
      </w:pPr>
      <w:rPr>
        <w:rFonts w:hint="default"/>
        <w:sz w:val="22"/>
        <w:szCs w:val="22"/>
      </w:rPr>
    </w:lvl>
    <w:lvl w:ilvl="2" w:tplc="04370005" w:tentative="1">
      <w:start w:val="1"/>
      <w:numFmt w:val="bullet"/>
      <w:lvlText w:val=""/>
      <w:lvlJc w:val="left"/>
      <w:pPr>
        <w:tabs>
          <w:tab w:val="num" w:pos="2160"/>
        </w:tabs>
        <w:ind w:left="2160" w:hanging="360"/>
      </w:pPr>
      <w:rPr>
        <w:rFonts w:ascii="Wingdings" w:hAnsi="Wingdings" w:hint="default"/>
      </w:rPr>
    </w:lvl>
    <w:lvl w:ilvl="3" w:tplc="04370001" w:tentative="1">
      <w:start w:val="1"/>
      <w:numFmt w:val="bullet"/>
      <w:lvlText w:val=""/>
      <w:lvlJc w:val="left"/>
      <w:pPr>
        <w:tabs>
          <w:tab w:val="num" w:pos="2880"/>
        </w:tabs>
        <w:ind w:left="2880" w:hanging="360"/>
      </w:pPr>
      <w:rPr>
        <w:rFonts w:ascii="Symbol" w:hAnsi="Symbol" w:hint="default"/>
      </w:rPr>
    </w:lvl>
    <w:lvl w:ilvl="4" w:tplc="04370003" w:tentative="1">
      <w:start w:val="1"/>
      <w:numFmt w:val="bullet"/>
      <w:lvlText w:val="o"/>
      <w:lvlJc w:val="left"/>
      <w:pPr>
        <w:tabs>
          <w:tab w:val="num" w:pos="3600"/>
        </w:tabs>
        <w:ind w:left="3600" w:hanging="360"/>
      </w:pPr>
      <w:rPr>
        <w:rFonts w:ascii="Courier New" w:hAnsi="Courier New" w:cs="Courier New" w:hint="default"/>
      </w:rPr>
    </w:lvl>
    <w:lvl w:ilvl="5" w:tplc="04370005" w:tentative="1">
      <w:start w:val="1"/>
      <w:numFmt w:val="bullet"/>
      <w:lvlText w:val=""/>
      <w:lvlJc w:val="left"/>
      <w:pPr>
        <w:tabs>
          <w:tab w:val="num" w:pos="4320"/>
        </w:tabs>
        <w:ind w:left="4320" w:hanging="360"/>
      </w:pPr>
      <w:rPr>
        <w:rFonts w:ascii="Wingdings" w:hAnsi="Wingdings" w:hint="default"/>
      </w:rPr>
    </w:lvl>
    <w:lvl w:ilvl="6" w:tplc="04370001" w:tentative="1">
      <w:start w:val="1"/>
      <w:numFmt w:val="bullet"/>
      <w:lvlText w:val=""/>
      <w:lvlJc w:val="left"/>
      <w:pPr>
        <w:tabs>
          <w:tab w:val="num" w:pos="5040"/>
        </w:tabs>
        <w:ind w:left="5040" w:hanging="360"/>
      </w:pPr>
      <w:rPr>
        <w:rFonts w:ascii="Symbol" w:hAnsi="Symbol" w:hint="default"/>
      </w:rPr>
    </w:lvl>
    <w:lvl w:ilvl="7" w:tplc="04370003" w:tentative="1">
      <w:start w:val="1"/>
      <w:numFmt w:val="bullet"/>
      <w:lvlText w:val="o"/>
      <w:lvlJc w:val="left"/>
      <w:pPr>
        <w:tabs>
          <w:tab w:val="num" w:pos="5760"/>
        </w:tabs>
        <w:ind w:left="5760" w:hanging="360"/>
      </w:pPr>
      <w:rPr>
        <w:rFonts w:ascii="Courier New" w:hAnsi="Courier New" w:cs="Courier New" w:hint="default"/>
      </w:rPr>
    </w:lvl>
    <w:lvl w:ilvl="8" w:tplc="04370005" w:tentative="1">
      <w:start w:val="1"/>
      <w:numFmt w:val="bullet"/>
      <w:lvlText w:val=""/>
      <w:lvlJc w:val="left"/>
      <w:pPr>
        <w:tabs>
          <w:tab w:val="num" w:pos="6480"/>
        </w:tabs>
        <w:ind w:left="6480" w:hanging="360"/>
      </w:pPr>
      <w:rPr>
        <w:rFonts w:ascii="Wingdings" w:hAnsi="Wingdings" w:hint="default"/>
      </w:rPr>
    </w:lvl>
  </w:abstractNum>
  <w:abstractNum w:abstractNumId="38">
    <w:nsid w:val="10D32900"/>
    <w:multiLevelType w:val="hybridMultilevel"/>
    <w:tmpl w:val="1A465D1E"/>
    <w:styleLink w:val="Style37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0EE3CBC"/>
    <w:multiLevelType w:val="hybridMultilevel"/>
    <w:tmpl w:val="6E2E69DC"/>
    <w:styleLink w:val="Style47"/>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117C68B7"/>
    <w:multiLevelType w:val="multilevel"/>
    <w:tmpl w:val="9888093E"/>
    <w:lvl w:ilvl="0">
      <w:start w:val="1"/>
      <w:numFmt w:val="decimal"/>
      <w:pStyle w:val="GAIHeading1"/>
      <w:lvlText w:val="%1.0"/>
      <w:lvlJc w:val="left"/>
      <w:pPr>
        <w:ind w:left="720" w:hanging="720"/>
      </w:pPr>
      <w:rPr>
        <w:rFonts w:ascii="Arial" w:hAnsi="Arial" w:cs="Times New Roman" w:hint="default"/>
        <w:b/>
        <w:i w:val="0"/>
        <w:caps/>
        <w:strike w:val="0"/>
        <w:dstrike w:val="0"/>
        <w:vanish w:val="0"/>
        <w:color w:val="008091"/>
        <w:sz w:val="24"/>
        <w:vertAlign w:val="baseline"/>
      </w:rPr>
    </w:lvl>
    <w:lvl w:ilvl="1">
      <w:start w:val="1"/>
      <w:numFmt w:val="decimal"/>
      <w:lvlRestart w:val="0"/>
      <w:pStyle w:val="GAIHeading2"/>
      <w:lvlText w:val="%1.%2"/>
      <w:lvlJc w:val="left"/>
      <w:pPr>
        <w:ind w:left="720" w:hanging="720"/>
      </w:pPr>
      <w:rPr>
        <w:rFonts w:ascii="Arial" w:hAnsi="Arial" w:cs="Times New Roman" w:hint="default"/>
        <w:b/>
        <w:i w:val="0"/>
        <w:caps w:val="0"/>
        <w:strike w:val="0"/>
        <w:dstrike w:val="0"/>
        <w:vanish w:val="0"/>
        <w:color w:val="008091"/>
        <w:sz w:val="24"/>
        <w:vertAlign w:val="baseline"/>
      </w:rPr>
    </w:lvl>
    <w:lvl w:ilvl="2">
      <w:start w:val="1"/>
      <w:numFmt w:val="decimal"/>
      <w:lvlRestart w:val="0"/>
      <w:pStyle w:val="GAIHeading3"/>
      <w:lvlText w:val="%1.%2.%3"/>
      <w:lvlJc w:val="left"/>
      <w:pPr>
        <w:ind w:left="720" w:hanging="720"/>
      </w:pPr>
      <w:rPr>
        <w:rFonts w:ascii="Arial" w:hAnsi="Arial" w:cs="Times New Roman" w:hint="default"/>
        <w:b/>
        <w:i/>
        <w:caps w:val="0"/>
        <w:strike w:val="0"/>
        <w:dstrike w:val="0"/>
        <w:vanish w:val="0"/>
        <w:color w:val="008091"/>
        <w:sz w:val="22"/>
        <w:vertAlign w:val="baseline"/>
      </w:rPr>
    </w:lvl>
    <w:lvl w:ilvl="3">
      <w:start w:val="1"/>
      <w:numFmt w:val="decimal"/>
      <w:lvlRestart w:val="0"/>
      <w:pStyle w:val="GAIHeading4"/>
      <w:lvlText w:val="%1.%2.%3.%4"/>
      <w:lvlJc w:val="left"/>
      <w:pPr>
        <w:ind w:left="1080" w:hanging="1080"/>
      </w:pPr>
      <w:rPr>
        <w:rFonts w:ascii="Arial" w:hAnsi="Arial" w:cs="Times New Roman" w:hint="default"/>
        <w:b w:val="0"/>
        <w:i w:val="0"/>
        <w:caps w:val="0"/>
        <w:strike w:val="0"/>
        <w:dstrike w:val="0"/>
        <w:vanish w:val="0"/>
        <w:color w:val="008091"/>
        <w:sz w:val="22"/>
        <w:u w:val="single" w:color="008091"/>
        <w:vertAlign w:val="baseline"/>
      </w:rPr>
    </w:lvl>
    <w:lvl w:ilvl="4">
      <w:start w:val="1"/>
      <w:numFmt w:val="decimal"/>
      <w:lvlRestart w:val="0"/>
      <w:pStyle w:val="GAIHeading5"/>
      <w:lvlText w:val="%1.%2.%3.%4.%5"/>
      <w:lvlJc w:val="left"/>
      <w:pPr>
        <w:ind w:left="1440" w:hanging="1440"/>
      </w:pPr>
      <w:rPr>
        <w:rFonts w:ascii="Arial" w:hAnsi="Arial" w:cs="Times New Roman" w:hint="default"/>
        <w:b w:val="0"/>
        <w:i w:val="0"/>
        <w:caps w:val="0"/>
        <w:strike w:val="0"/>
        <w:dstrike w:val="0"/>
        <w:vanish w:val="0"/>
        <w:color w:val="008091"/>
        <w:sz w:val="22"/>
        <w:vertAlign w:val="baseline"/>
      </w:rPr>
    </w:lvl>
    <w:lvl w:ilvl="5">
      <w:start w:val="1"/>
      <w:numFmt w:val="decimal"/>
      <w:lvlRestart w:val="0"/>
      <w:pStyle w:val="GAIHeading6"/>
      <w:lvlText w:val="%1.%2.%3.%4.%5.%6"/>
      <w:lvlJc w:val="left"/>
      <w:pPr>
        <w:ind w:left="1440" w:hanging="1440"/>
      </w:pPr>
      <w:rPr>
        <w:rFonts w:ascii="Arial" w:hAnsi="Arial" w:cs="Times New Roman" w:hint="default"/>
        <w:b w:val="0"/>
        <w:i/>
        <w:caps w:val="0"/>
        <w:strike w:val="0"/>
        <w:dstrike w:val="0"/>
        <w:vanish w:val="0"/>
        <w:color w:val="008091"/>
        <w:sz w:val="22"/>
        <w:vertAlign w:val="baseline"/>
      </w:rPr>
    </w:lvl>
    <w:lvl w:ilvl="6">
      <w:start w:val="1"/>
      <w:numFmt w:val="decimal"/>
      <w:lvlText w:val="%1.%2.%3.%4.%5.%6.%7"/>
      <w:lvlJc w:val="left"/>
      <w:pPr>
        <w:ind w:left="810" w:hanging="720"/>
      </w:pPr>
      <w:rPr>
        <w:rFonts w:cs="Times New Roman" w:hint="default"/>
      </w:rPr>
    </w:lvl>
    <w:lvl w:ilvl="7">
      <w:start w:val="1"/>
      <w:numFmt w:val="decimal"/>
      <w:lvlText w:val="%1.%2.%3.%4.%5.%6.%7.%8"/>
      <w:lvlJc w:val="left"/>
      <w:pPr>
        <w:ind w:left="810" w:hanging="720"/>
      </w:pPr>
      <w:rPr>
        <w:rFonts w:cs="Times New Roman" w:hint="default"/>
      </w:rPr>
    </w:lvl>
    <w:lvl w:ilvl="8">
      <w:start w:val="1"/>
      <w:numFmt w:val="decimal"/>
      <w:lvlText w:val="%1.%2.%3.%4.%5.%6.%7.%8.%9"/>
      <w:lvlJc w:val="left"/>
      <w:pPr>
        <w:ind w:left="810" w:hanging="720"/>
      </w:pPr>
      <w:rPr>
        <w:rFonts w:cs="Times New Roman" w:hint="default"/>
      </w:rPr>
    </w:lvl>
  </w:abstractNum>
  <w:abstractNum w:abstractNumId="41">
    <w:nsid w:val="1180008B"/>
    <w:multiLevelType w:val="hybridMultilevel"/>
    <w:tmpl w:val="271E144C"/>
    <w:lvl w:ilvl="0" w:tplc="04090003">
      <w:start w:val="1"/>
      <w:numFmt w:val="decimal"/>
      <w:pStyle w:val="NumberedList"/>
      <w:lvlText w:val="%1)"/>
      <w:lvlJc w:val="left"/>
      <w:pPr>
        <w:tabs>
          <w:tab w:val="num" w:pos="454"/>
        </w:tabs>
        <w:ind w:left="454" w:hanging="454"/>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2">
    <w:nsid w:val="11A46863"/>
    <w:multiLevelType w:val="hybridMultilevel"/>
    <w:tmpl w:val="D37CC438"/>
    <w:lvl w:ilvl="0" w:tplc="04190019">
      <w:start w:val="1"/>
      <w:numFmt w:val="bullet"/>
      <w:pStyle w:val="Repor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2765CC1"/>
    <w:multiLevelType w:val="hybridMultilevel"/>
    <w:tmpl w:val="24E821D8"/>
    <w:styleLink w:val="Style362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12A16144"/>
    <w:multiLevelType w:val="hybridMultilevel"/>
    <w:tmpl w:val="534A9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5">
    <w:nsid w:val="12DB199A"/>
    <w:multiLevelType w:val="hybridMultilevel"/>
    <w:tmpl w:val="D2F6BA50"/>
    <w:styleLink w:val="Style45"/>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6">
    <w:nsid w:val="147913F3"/>
    <w:multiLevelType w:val="hybridMultilevel"/>
    <w:tmpl w:val="ED821818"/>
    <w:styleLink w:val="Style382"/>
    <w:lvl w:ilvl="0" w:tplc="A960408C">
      <w:start w:val="1"/>
      <w:numFmt w:val="decimal"/>
      <w:lvlText w:val="%1."/>
      <w:lvlJc w:val="left"/>
      <w:pPr>
        <w:ind w:left="720" w:hanging="360"/>
      </w:pPr>
      <w:rPr>
        <w:rFonts w:hint="default"/>
        <w:b w:val="0"/>
        <w:bCs w:val="0"/>
        <w:color w:val="000000"/>
        <w:sz w:val="22"/>
        <w:szCs w:val="22"/>
        <w:u w:color="595959" w:themeColor="text1" w:themeTint="A6"/>
      </w:rPr>
    </w:lvl>
    <w:lvl w:ilvl="1" w:tplc="B9D47E2C">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47">
    <w:nsid w:val="149A17A5"/>
    <w:multiLevelType w:val="hybridMultilevel"/>
    <w:tmpl w:val="74D803CA"/>
    <w:lvl w:ilvl="0" w:tplc="A8B8176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14E662DE"/>
    <w:multiLevelType w:val="hybridMultilevel"/>
    <w:tmpl w:val="33AC981E"/>
    <w:styleLink w:val="Style4323"/>
    <w:lvl w:ilvl="0" w:tplc="A960408C">
      <w:start w:val="1"/>
      <w:numFmt w:val="bullet"/>
      <w:lvlText w:val=""/>
      <w:lvlJc w:val="left"/>
      <w:pPr>
        <w:ind w:left="720" w:hanging="360"/>
      </w:pPr>
      <w:rPr>
        <w:rFonts w:ascii="Symbol" w:hAnsi="Symbol" w:hint="default"/>
      </w:rPr>
    </w:lvl>
    <w:lvl w:ilvl="1" w:tplc="B9D47E2C" w:tentative="1">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49">
    <w:nsid w:val="157B3DE2"/>
    <w:multiLevelType w:val="hybridMultilevel"/>
    <w:tmpl w:val="C76AAC0E"/>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0"/>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nsid w:val="17387620"/>
    <w:multiLevelType w:val="hybridMultilevel"/>
    <w:tmpl w:val="0ADAB2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77F1A38"/>
    <w:multiLevelType w:val="hybridMultilevel"/>
    <w:tmpl w:val="21D0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7B65BD8"/>
    <w:multiLevelType w:val="hybridMultilevel"/>
    <w:tmpl w:val="53345088"/>
    <w:styleLink w:val="Style82"/>
    <w:lvl w:ilvl="0" w:tplc="C29AFE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17E9750E"/>
    <w:multiLevelType w:val="hybridMultilevel"/>
    <w:tmpl w:val="D90EA924"/>
    <w:lvl w:ilvl="0" w:tplc="041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8FC32DC"/>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1961492F"/>
    <w:multiLevelType w:val="hybridMultilevel"/>
    <w:tmpl w:val="B38C8998"/>
    <w:styleLink w:val="Style712"/>
    <w:lvl w:ilvl="0" w:tplc="82C07BCA">
      <w:start w:val="1"/>
      <w:numFmt w:val="bullet"/>
      <w:lvlText w:val="o"/>
      <w:lvlJc w:val="left"/>
      <w:pPr>
        <w:ind w:left="720" w:hanging="360"/>
      </w:pPr>
      <w:rPr>
        <w:rFonts w:ascii="Courier New" w:hAnsi="Courier New" w:cs="Courier New" w:hint="default"/>
      </w:rPr>
    </w:lvl>
    <w:lvl w:ilvl="1" w:tplc="607E5114" w:tentative="1">
      <w:start w:val="1"/>
      <w:numFmt w:val="bullet"/>
      <w:lvlText w:val="o"/>
      <w:lvlJc w:val="left"/>
      <w:pPr>
        <w:ind w:left="1440" w:hanging="360"/>
      </w:pPr>
      <w:rPr>
        <w:rFonts w:ascii="Courier New" w:hAnsi="Courier New" w:cs="Courier New" w:hint="default"/>
      </w:rPr>
    </w:lvl>
    <w:lvl w:ilvl="2" w:tplc="DFC653A6" w:tentative="1">
      <w:start w:val="1"/>
      <w:numFmt w:val="bullet"/>
      <w:lvlText w:val=""/>
      <w:lvlJc w:val="left"/>
      <w:pPr>
        <w:ind w:left="2160" w:hanging="360"/>
      </w:pPr>
      <w:rPr>
        <w:rFonts w:ascii="Wingdings" w:hAnsi="Wingdings" w:hint="default"/>
      </w:rPr>
    </w:lvl>
    <w:lvl w:ilvl="3" w:tplc="67B28112" w:tentative="1">
      <w:start w:val="1"/>
      <w:numFmt w:val="bullet"/>
      <w:lvlText w:val=""/>
      <w:lvlJc w:val="left"/>
      <w:pPr>
        <w:ind w:left="2880" w:hanging="360"/>
      </w:pPr>
      <w:rPr>
        <w:rFonts w:ascii="Symbol" w:hAnsi="Symbol" w:hint="default"/>
      </w:rPr>
    </w:lvl>
    <w:lvl w:ilvl="4" w:tplc="1D905ED2" w:tentative="1">
      <w:start w:val="1"/>
      <w:numFmt w:val="bullet"/>
      <w:lvlText w:val="o"/>
      <w:lvlJc w:val="left"/>
      <w:pPr>
        <w:ind w:left="3600" w:hanging="360"/>
      </w:pPr>
      <w:rPr>
        <w:rFonts w:ascii="Courier New" w:hAnsi="Courier New" w:cs="Courier New" w:hint="default"/>
      </w:rPr>
    </w:lvl>
    <w:lvl w:ilvl="5" w:tplc="34AAB028" w:tentative="1">
      <w:start w:val="1"/>
      <w:numFmt w:val="bullet"/>
      <w:lvlText w:val=""/>
      <w:lvlJc w:val="left"/>
      <w:pPr>
        <w:ind w:left="4320" w:hanging="360"/>
      </w:pPr>
      <w:rPr>
        <w:rFonts w:ascii="Wingdings" w:hAnsi="Wingdings" w:hint="default"/>
      </w:rPr>
    </w:lvl>
    <w:lvl w:ilvl="6" w:tplc="9A762626" w:tentative="1">
      <w:start w:val="1"/>
      <w:numFmt w:val="bullet"/>
      <w:lvlText w:val=""/>
      <w:lvlJc w:val="left"/>
      <w:pPr>
        <w:ind w:left="5040" w:hanging="360"/>
      </w:pPr>
      <w:rPr>
        <w:rFonts w:ascii="Symbol" w:hAnsi="Symbol" w:hint="default"/>
      </w:rPr>
    </w:lvl>
    <w:lvl w:ilvl="7" w:tplc="0BDAE758" w:tentative="1">
      <w:start w:val="1"/>
      <w:numFmt w:val="bullet"/>
      <w:lvlText w:val="o"/>
      <w:lvlJc w:val="left"/>
      <w:pPr>
        <w:ind w:left="5760" w:hanging="360"/>
      </w:pPr>
      <w:rPr>
        <w:rFonts w:ascii="Courier New" w:hAnsi="Courier New" w:cs="Courier New" w:hint="default"/>
      </w:rPr>
    </w:lvl>
    <w:lvl w:ilvl="8" w:tplc="B33E08A2" w:tentative="1">
      <w:start w:val="1"/>
      <w:numFmt w:val="bullet"/>
      <w:lvlText w:val=""/>
      <w:lvlJc w:val="left"/>
      <w:pPr>
        <w:ind w:left="6480" w:hanging="360"/>
      </w:pPr>
      <w:rPr>
        <w:rFonts w:ascii="Wingdings" w:hAnsi="Wingdings" w:hint="default"/>
      </w:rPr>
    </w:lvl>
  </w:abstractNum>
  <w:abstractNum w:abstractNumId="57">
    <w:nsid w:val="196E374C"/>
    <w:multiLevelType w:val="hybridMultilevel"/>
    <w:tmpl w:val="306E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96E3FE9"/>
    <w:multiLevelType w:val="hybridMultilevel"/>
    <w:tmpl w:val="13AAA0C2"/>
    <w:lvl w:ilvl="0" w:tplc="11F428E6">
      <w:start w:val="1"/>
      <w:numFmt w:val="bullet"/>
      <w:pStyle w:val="ReportTableBullets"/>
      <w:lvlText w:val=""/>
      <w:lvlJc w:val="left"/>
      <w:pPr>
        <w:tabs>
          <w:tab w:val="num" w:pos="284"/>
        </w:tabs>
        <w:ind w:left="284" w:hanging="227"/>
      </w:pPr>
      <w:rPr>
        <w:rFonts w:ascii="Symbol" w:hAnsi="Symbol" w:hint="default"/>
        <w:color w:val="000000"/>
      </w:rPr>
    </w:lvl>
    <w:lvl w:ilvl="1" w:tplc="6F8A92E2" w:tentative="1">
      <w:start w:val="1"/>
      <w:numFmt w:val="bullet"/>
      <w:lvlText w:val="o"/>
      <w:lvlJc w:val="left"/>
      <w:pPr>
        <w:tabs>
          <w:tab w:val="num" w:pos="1440"/>
        </w:tabs>
        <w:ind w:left="1440" w:hanging="360"/>
      </w:pPr>
      <w:rPr>
        <w:rFonts w:ascii="Courier New" w:hAnsi="Courier New" w:hint="default"/>
      </w:rPr>
    </w:lvl>
    <w:lvl w:ilvl="2" w:tplc="8AF2D1F0" w:tentative="1">
      <w:start w:val="1"/>
      <w:numFmt w:val="bullet"/>
      <w:lvlText w:val=""/>
      <w:lvlJc w:val="left"/>
      <w:pPr>
        <w:tabs>
          <w:tab w:val="num" w:pos="2160"/>
        </w:tabs>
        <w:ind w:left="2160" w:hanging="360"/>
      </w:pPr>
      <w:rPr>
        <w:rFonts w:ascii="Wingdings" w:hAnsi="Wingdings" w:hint="default"/>
      </w:rPr>
    </w:lvl>
    <w:lvl w:ilvl="3" w:tplc="5F06EBC2" w:tentative="1">
      <w:start w:val="1"/>
      <w:numFmt w:val="bullet"/>
      <w:lvlText w:val=""/>
      <w:lvlJc w:val="left"/>
      <w:pPr>
        <w:tabs>
          <w:tab w:val="num" w:pos="2880"/>
        </w:tabs>
        <w:ind w:left="2880" w:hanging="360"/>
      </w:pPr>
      <w:rPr>
        <w:rFonts w:ascii="Symbol" w:hAnsi="Symbol" w:hint="default"/>
      </w:rPr>
    </w:lvl>
    <w:lvl w:ilvl="4" w:tplc="F1447538" w:tentative="1">
      <w:start w:val="1"/>
      <w:numFmt w:val="bullet"/>
      <w:lvlText w:val="o"/>
      <w:lvlJc w:val="left"/>
      <w:pPr>
        <w:tabs>
          <w:tab w:val="num" w:pos="3600"/>
        </w:tabs>
        <w:ind w:left="3600" w:hanging="360"/>
      </w:pPr>
      <w:rPr>
        <w:rFonts w:ascii="Courier New" w:hAnsi="Courier New" w:hint="default"/>
      </w:rPr>
    </w:lvl>
    <w:lvl w:ilvl="5" w:tplc="7A84B88A" w:tentative="1">
      <w:start w:val="1"/>
      <w:numFmt w:val="bullet"/>
      <w:lvlText w:val=""/>
      <w:lvlJc w:val="left"/>
      <w:pPr>
        <w:tabs>
          <w:tab w:val="num" w:pos="4320"/>
        </w:tabs>
        <w:ind w:left="4320" w:hanging="360"/>
      </w:pPr>
      <w:rPr>
        <w:rFonts w:ascii="Wingdings" w:hAnsi="Wingdings" w:hint="default"/>
      </w:rPr>
    </w:lvl>
    <w:lvl w:ilvl="6" w:tplc="1292BAC8" w:tentative="1">
      <w:start w:val="1"/>
      <w:numFmt w:val="bullet"/>
      <w:lvlText w:val=""/>
      <w:lvlJc w:val="left"/>
      <w:pPr>
        <w:tabs>
          <w:tab w:val="num" w:pos="5040"/>
        </w:tabs>
        <w:ind w:left="5040" w:hanging="360"/>
      </w:pPr>
      <w:rPr>
        <w:rFonts w:ascii="Symbol" w:hAnsi="Symbol" w:hint="default"/>
      </w:rPr>
    </w:lvl>
    <w:lvl w:ilvl="7" w:tplc="2564CA5A" w:tentative="1">
      <w:start w:val="1"/>
      <w:numFmt w:val="bullet"/>
      <w:lvlText w:val="o"/>
      <w:lvlJc w:val="left"/>
      <w:pPr>
        <w:tabs>
          <w:tab w:val="num" w:pos="5760"/>
        </w:tabs>
        <w:ind w:left="5760" w:hanging="360"/>
      </w:pPr>
      <w:rPr>
        <w:rFonts w:ascii="Courier New" w:hAnsi="Courier New" w:hint="default"/>
      </w:rPr>
    </w:lvl>
    <w:lvl w:ilvl="8" w:tplc="703412A4" w:tentative="1">
      <w:start w:val="1"/>
      <w:numFmt w:val="bullet"/>
      <w:lvlText w:val=""/>
      <w:lvlJc w:val="left"/>
      <w:pPr>
        <w:tabs>
          <w:tab w:val="num" w:pos="6480"/>
        </w:tabs>
        <w:ind w:left="6480" w:hanging="360"/>
      </w:pPr>
      <w:rPr>
        <w:rFonts w:ascii="Wingdings" w:hAnsi="Wingdings" w:hint="default"/>
      </w:rPr>
    </w:lvl>
  </w:abstractNum>
  <w:abstractNum w:abstractNumId="59">
    <w:nsid w:val="1A916EA9"/>
    <w:multiLevelType w:val="hybridMultilevel"/>
    <w:tmpl w:val="5588C1AA"/>
    <w:styleLink w:val="Style374"/>
    <w:lvl w:ilvl="0" w:tplc="0DA0FAAA">
      <w:start w:val="1"/>
      <w:numFmt w:val="bullet"/>
      <w:lvlText w:val="o"/>
      <w:lvlJc w:val="left"/>
      <w:pPr>
        <w:ind w:left="1080" w:hanging="360"/>
      </w:pPr>
      <w:rPr>
        <w:rFonts w:ascii="Courier New" w:hAnsi="Courier New" w:cs="Courier New" w:hint="default"/>
      </w:rPr>
    </w:lvl>
    <w:lvl w:ilvl="1" w:tplc="135E7016" w:tentative="1">
      <w:start w:val="1"/>
      <w:numFmt w:val="bullet"/>
      <w:lvlText w:val="o"/>
      <w:lvlJc w:val="left"/>
      <w:pPr>
        <w:ind w:left="1800" w:hanging="360"/>
      </w:pPr>
      <w:rPr>
        <w:rFonts w:ascii="Courier New" w:hAnsi="Courier New" w:cs="Courier New" w:hint="default"/>
      </w:rPr>
    </w:lvl>
    <w:lvl w:ilvl="2" w:tplc="5EBA77C2" w:tentative="1">
      <w:start w:val="1"/>
      <w:numFmt w:val="bullet"/>
      <w:lvlText w:val=""/>
      <w:lvlJc w:val="left"/>
      <w:pPr>
        <w:ind w:left="2520" w:hanging="360"/>
      </w:pPr>
      <w:rPr>
        <w:rFonts w:ascii="Wingdings" w:hAnsi="Wingdings" w:hint="default"/>
      </w:rPr>
    </w:lvl>
    <w:lvl w:ilvl="3" w:tplc="BF06C3FC" w:tentative="1">
      <w:start w:val="1"/>
      <w:numFmt w:val="bullet"/>
      <w:lvlText w:val=""/>
      <w:lvlJc w:val="left"/>
      <w:pPr>
        <w:ind w:left="3240" w:hanging="360"/>
      </w:pPr>
      <w:rPr>
        <w:rFonts w:ascii="Symbol" w:hAnsi="Symbol" w:hint="default"/>
      </w:rPr>
    </w:lvl>
    <w:lvl w:ilvl="4" w:tplc="1164993E" w:tentative="1">
      <w:start w:val="1"/>
      <w:numFmt w:val="bullet"/>
      <w:lvlText w:val="o"/>
      <w:lvlJc w:val="left"/>
      <w:pPr>
        <w:ind w:left="3960" w:hanging="360"/>
      </w:pPr>
      <w:rPr>
        <w:rFonts w:ascii="Courier New" w:hAnsi="Courier New" w:cs="Courier New" w:hint="default"/>
      </w:rPr>
    </w:lvl>
    <w:lvl w:ilvl="5" w:tplc="44BC5E56" w:tentative="1">
      <w:start w:val="1"/>
      <w:numFmt w:val="bullet"/>
      <w:lvlText w:val=""/>
      <w:lvlJc w:val="left"/>
      <w:pPr>
        <w:ind w:left="4680" w:hanging="360"/>
      </w:pPr>
      <w:rPr>
        <w:rFonts w:ascii="Wingdings" w:hAnsi="Wingdings" w:hint="default"/>
      </w:rPr>
    </w:lvl>
    <w:lvl w:ilvl="6" w:tplc="6EBCAB64" w:tentative="1">
      <w:start w:val="1"/>
      <w:numFmt w:val="bullet"/>
      <w:lvlText w:val=""/>
      <w:lvlJc w:val="left"/>
      <w:pPr>
        <w:ind w:left="5400" w:hanging="360"/>
      </w:pPr>
      <w:rPr>
        <w:rFonts w:ascii="Symbol" w:hAnsi="Symbol" w:hint="default"/>
      </w:rPr>
    </w:lvl>
    <w:lvl w:ilvl="7" w:tplc="9CDC206E" w:tentative="1">
      <w:start w:val="1"/>
      <w:numFmt w:val="bullet"/>
      <w:lvlText w:val="o"/>
      <w:lvlJc w:val="left"/>
      <w:pPr>
        <w:ind w:left="6120" w:hanging="360"/>
      </w:pPr>
      <w:rPr>
        <w:rFonts w:ascii="Courier New" w:hAnsi="Courier New" w:cs="Courier New" w:hint="default"/>
      </w:rPr>
    </w:lvl>
    <w:lvl w:ilvl="8" w:tplc="72386202" w:tentative="1">
      <w:start w:val="1"/>
      <w:numFmt w:val="bullet"/>
      <w:lvlText w:val=""/>
      <w:lvlJc w:val="left"/>
      <w:pPr>
        <w:ind w:left="6840" w:hanging="360"/>
      </w:pPr>
      <w:rPr>
        <w:rFonts w:ascii="Wingdings" w:hAnsi="Wingdings" w:hint="default"/>
      </w:rPr>
    </w:lvl>
  </w:abstractNum>
  <w:abstractNum w:abstractNumId="60">
    <w:nsid w:val="1BB224ED"/>
    <w:multiLevelType w:val="hybridMultilevel"/>
    <w:tmpl w:val="9CB6A268"/>
    <w:styleLink w:val="Style31"/>
    <w:lvl w:ilvl="0" w:tplc="FC6EC532">
      <w:start w:val="1"/>
      <w:numFmt w:val="bullet"/>
      <w:lvlText w:val=""/>
      <w:lvlJc w:val="left"/>
      <w:pPr>
        <w:ind w:left="360" w:hanging="360"/>
      </w:pPr>
      <w:rPr>
        <w:rFonts w:ascii="Symbol" w:hAnsi="Symbol" w:hint="default"/>
      </w:rPr>
    </w:lvl>
    <w:lvl w:ilvl="1" w:tplc="93BC074E" w:tentative="1">
      <w:start w:val="1"/>
      <w:numFmt w:val="bullet"/>
      <w:lvlText w:val="o"/>
      <w:lvlJc w:val="left"/>
      <w:pPr>
        <w:ind w:left="1080" w:hanging="360"/>
      </w:pPr>
      <w:rPr>
        <w:rFonts w:ascii="Courier New" w:hAnsi="Courier New" w:cs="Courier New" w:hint="default"/>
      </w:rPr>
    </w:lvl>
    <w:lvl w:ilvl="2" w:tplc="8A3C9A68" w:tentative="1">
      <w:start w:val="1"/>
      <w:numFmt w:val="bullet"/>
      <w:lvlText w:val=""/>
      <w:lvlJc w:val="left"/>
      <w:pPr>
        <w:ind w:left="1800" w:hanging="360"/>
      </w:pPr>
      <w:rPr>
        <w:rFonts w:ascii="Wingdings" w:hAnsi="Wingdings" w:hint="default"/>
      </w:rPr>
    </w:lvl>
    <w:lvl w:ilvl="3" w:tplc="31EA6A64" w:tentative="1">
      <w:start w:val="1"/>
      <w:numFmt w:val="bullet"/>
      <w:lvlText w:val=""/>
      <w:lvlJc w:val="left"/>
      <w:pPr>
        <w:ind w:left="2520" w:hanging="360"/>
      </w:pPr>
      <w:rPr>
        <w:rFonts w:ascii="Symbol" w:hAnsi="Symbol" w:hint="default"/>
      </w:rPr>
    </w:lvl>
    <w:lvl w:ilvl="4" w:tplc="E9505732" w:tentative="1">
      <w:start w:val="1"/>
      <w:numFmt w:val="bullet"/>
      <w:lvlText w:val="o"/>
      <w:lvlJc w:val="left"/>
      <w:pPr>
        <w:ind w:left="3240" w:hanging="360"/>
      </w:pPr>
      <w:rPr>
        <w:rFonts w:ascii="Courier New" w:hAnsi="Courier New" w:cs="Courier New" w:hint="default"/>
      </w:rPr>
    </w:lvl>
    <w:lvl w:ilvl="5" w:tplc="8840AA1C" w:tentative="1">
      <w:start w:val="1"/>
      <w:numFmt w:val="bullet"/>
      <w:lvlText w:val=""/>
      <w:lvlJc w:val="left"/>
      <w:pPr>
        <w:ind w:left="3960" w:hanging="360"/>
      </w:pPr>
      <w:rPr>
        <w:rFonts w:ascii="Wingdings" w:hAnsi="Wingdings" w:hint="default"/>
      </w:rPr>
    </w:lvl>
    <w:lvl w:ilvl="6" w:tplc="A334AC66" w:tentative="1">
      <w:start w:val="1"/>
      <w:numFmt w:val="bullet"/>
      <w:lvlText w:val=""/>
      <w:lvlJc w:val="left"/>
      <w:pPr>
        <w:ind w:left="4680" w:hanging="360"/>
      </w:pPr>
      <w:rPr>
        <w:rFonts w:ascii="Symbol" w:hAnsi="Symbol" w:hint="default"/>
      </w:rPr>
    </w:lvl>
    <w:lvl w:ilvl="7" w:tplc="4CAE2480" w:tentative="1">
      <w:start w:val="1"/>
      <w:numFmt w:val="bullet"/>
      <w:lvlText w:val="o"/>
      <w:lvlJc w:val="left"/>
      <w:pPr>
        <w:ind w:left="5400" w:hanging="360"/>
      </w:pPr>
      <w:rPr>
        <w:rFonts w:ascii="Courier New" w:hAnsi="Courier New" w:cs="Courier New" w:hint="default"/>
      </w:rPr>
    </w:lvl>
    <w:lvl w:ilvl="8" w:tplc="BFF6D8D8" w:tentative="1">
      <w:start w:val="1"/>
      <w:numFmt w:val="bullet"/>
      <w:lvlText w:val=""/>
      <w:lvlJc w:val="left"/>
      <w:pPr>
        <w:ind w:left="6120" w:hanging="360"/>
      </w:pPr>
      <w:rPr>
        <w:rFonts w:ascii="Wingdings" w:hAnsi="Wingdings" w:hint="default"/>
      </w:rPr>
    </w:lvl>
  </w:abstractNum>
  <w:abstractNum w:abstractNumId="61">
    <w:nsid w:val="1BEC71C6"/>
    <w:multiLevelType w:val="hybridMultilevel"/>
    <w:tmpl w:val="33E65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nsid w:val="1C046B1C"/>
    <w:multiLevelType w:val="hybridMultilevel"/>
    <w:tmpl w:val="B5B2EB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nsid w:val="1D0F7084"/>
    <w:multiLevelType w:val="hybridMultilevel"/>
    <w:tmpl w:val="75084596"/>
    <w:lvl w:ilvl="0" w:tplc="EA8472D0">
      <w:start w:val="1"/>
      <w:numFmt w:val="bullet"/>
      <w:pStyle w:val="bullets2"/>
      <w:lvlText w:val=""/>
      <w:lvlJc w:val="left"/>
      <w:pPr>
        <w:tabs>
          <w:tab w:val="num" w:pos="470"/>
        </w:tabs>
        <w:ind w:left="470" w:hanging="360"/>
      </w:pPr>
      <w:rPr>
        <w:rFonts w:ascii="Symbol" w:hAnsi="Symbol" w:hint="default"/>
      </w:rPr>
    </w:lvl>
    <w:lvl w:ilvl="1" w:tplc="FD880486" w:tentative="1">
      <w:start w:val="1"/>
      <w:numFmt w:val="bullet"/>
      <w:lvlText w:val="o"/>
      <w:lvlJc w:val="left"/>
      <w:pPr>
        <w:tabs>
          <w:tab w:val="num" w:pos="1190"/>
        </w:tabs>
        <w:ind w:left="1190" w:hanging="360"/>
      </w:pPr>
      <w:rPr>
        <w:rFonts w:ascii="Courier New" w:hAnsi="Courier New" w:hint="default"/>
      </w:rPr>
    </w:lvl>
    <w:lvl w:ilvl="2" w:tplc="C798C888" w:tentative="1">
      <w:start w:val="1"/>
      <w:numFmt w:val="bullet"/>
      <w:lvlText w:val=""/>
      <w:lvlJc w:val="left"/>
      <w:pPr>
        <w:tabs>
          <w:tab w:val="num" w:pos="1910"/>
        </w:tabs>
        <w:ind w:left="1910" w:hanging="360"/>
      </w:pPr>
      <w:rPr>
        <w:rFonts w:ascii="Wingdings" w:hAnsi="Wingdings" w:hint="default"/>
      </w:rPr>
    </w:lvl>
    <w:lvl w:ilvl="3" w:tplc="7D56B27E" w:tentative="1">
      <w:start w:val="1"/>
      <w:numFmt w:val="bullet"/>
      <w:lvlText w:val=""/>
      <w:lvlJc w:val="left"/>
      <w:pPr>
        <w:tabs>
          <w:tab w:val="num" w:pos="2630"/>
        </w:tabs>
        <w:ind w:left="2630" w:hanging="360"/>
      </w:pPr>
      <w:rPr>
        <w:rFonts w:ascii="Symbol" w:hAnsi="Symbol" w:hint="default"/>
      </w:rPr>
    </w:lvl>
    <w:lvl w:ilvl="4" w:tplc="2B92D6D2" w:tentative="1">
      <w:start w:val="1"/>
      <w:numFmt w:val="bullet"/>
      <w:lvlText w:val="o"/>
      <w:lvlJc w:val="left"/>
      <w:pPr>
        <w:tabs>
          <w:tab w:val="num" w:pos="3350"/>
        </w:tabs>
        <w:ind w:left="3350" w:hanging="360"/>
      </w:pPr>
      <w:rPr>
        <w:rFonts w:ascii="Courier New" w:hAnsi="Courier New" w:hint="default"/>
      </w:rPr>
    </w:lvl>
    <w:lvl w:ilvl="5" w:tplc="BA061054" w:tentative="1">
      <w:start w:val="1"/>
      <w:numFmt w:val="bullet"/>
      <w:lvlText w:val=""/>
      <w:lvlJc w:val="left"/>
      <w:pPr>
        <w:tabs>
          <w:tab w:val="num" w:pos="4070"/>
        </w:tabs>
        <w:ind w:left="4070" w:hanging="360"/>
      </w:pPr>
      <w:rPr>
        <w:rFonts w:ascii="Wingdings" w:hAnsi="Wingdings" w:hint="default"/>
      </w:rPr>
    </w:lvl>
    <w:lvl w:ilvl="6" w:tplc="A1BC3FCA" w:tentative="1">
      <w:start w:val="1"/>
      <w:numFmt w:val="bullet"/>
      <w:lvlText w:val=""/>
      <w:lvlJc w:val="left"/>
      <w:pPr>
        <w:tabs>
          <w:tab w:val="num" w:pos="4790"/>
        </w:tabs>
        <w:ind w:left="4790" w:hanging="360"/>
      </w:pPr>
      <w:rPr>
        <w:rFonts w:ascii="Symbol" w:hAnsi="Symbol" w:hint="default"/>
      </w:rPr>
    </w:lvl>
    <w:lvl w:ilvl="7" w:tplc="881AD7A6" w:tentative="1">
      <w:start w:val="1"/>
      <w:numFmt w:val="bullet"/>
      <w:lvlText w:val="o"/>
      <w:lvlJc w:val="left"/>
      <w:pPr>
        <w:tabs>
          <w:tab w:val="num" w:pos="5510"/>
        </w:tabs>
        <w:ind w:left="5510" w:hanging="360"/>
      </w:pPr>
      <w:rPr>
        <w:rFonts w:ascii="Courier New" w:hAnsi="Courier New" w:hint="default"/>
      </w:rPr>
    </w:lvl>
    <w:lvl w:ilvl="8" w:tplc="B54465B6" w:tentative="1">
      <w:start w:val="1"/>
      <w:numFmt w:val="bullet"/>
      <w:lvlText w:val=""/>
      <w:lvlJc w:val="left"/>
      <w:pPr>
        <w:tabs>
          <w:tab w:val="num" w:pos="6230"/>
        </w:tabs>
        <w:ind w:left="6230" w:hanging="360"/>
      </w:pPr>
      <w:rPr>
        <w:rFonts w:ascii="Wingdings" w:hAnsi="Wingdings" w:hint="default"/>
      </w:rPr>
    </w:lvl>
  </w:abstractNum>
  <w:abstractNum w:abstractNumId="64">
    <w:nsid w:val="1D6D1414"/>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nsid w:val="1ECA5131"/>
    <w:multiLevelType w:val="hybridMultilevel"/>
    <w:tmpl w:val="19FC2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ECE0F4D"/>
    <w:multiLevelType w:val="hybridMultilevel"/>
    <w:tmpl w:val="67AEFF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1F1B7C1D"/>
    <w:multiLevelType w:val="multilevel"/>
    <w:tmpl w:val="4A04EA24"/>
    <w:lvl w:ilvl="0">
      <w:start w:val="1"/>
      <w:numFmt w:val="bullet"/>
      <w:pStyle w:val="Bullets"/>
      <w:lvlText w:val=""/>
      <w:lvlJc w:val="left"/>
      <w:pPr>
        <w:tabs>
          <w:tab w:val="num" w:pos="1022"/>
        </w:tabs>
        <w:ind w:left="1022" w:hanging="454"/>
      </w:pPr>
      <w:rPr>
        <w:rFonts w:ascii="Wingdings 2" w:hAnsi="Wingdings 2" w:hint="default"/>
        <w:color w:val="006699"/>
        <w:position w:val="-6"/>
        <w:sz w:val="28"/>
      </w:rPr>
    </w:lvl>
    <w:lvl w:ilvl="1">
      <w:start w:val="1"/>
      <w:numFmt w:val="bullet"/>
      <w:lvlText w:val=""/>
      <w:lvlJc w:val="left"/>
      <w:pPr>
        <w:tabs>
          <w:tab w:val="num" w:pos="1362"/>
        </w:tabs>
        <w:ind w:left="1362" w:hanging="340"/>
      </w:pPr>
      <w:rPr>
        <w:rFonts w:ascii="Wingdings" w:hAnsi="Wingdings" w:hint="default"/>
        <w:color w:val="006699"/>
        <w:sz w:val="24"/>
      </w:rPr>
    </w:lvl>
    <w:lvl w:ilvl="2">
      <w:start w:val="1"/>
      <w:numFmt w:val="bullet"/>
      <w:lvlText w:val=""/>
      <w:lvlJc w:val="left"/>
      <w:pPr>
        <w:tabs>
          <w:tab w:val="num" w:pos="1648"/>
        </w:tabs>
        <w:ind w:left="1648" w:hanging="360"/>
      </w:pPr>
      <w:rPr>
        <w:rFonts w:ascii="Symbol" w:hAnsi="Symbol" w:hint="default"/>
      </w:rPr>
    </w:lvl>
    <w:lvl w:ilvl="3">
      <w:start w:val="1"/>
      <w:numFmt w:val="bullet"/>
      <w:lvlText w:val=""/>
      <w:lvlJc w:val="left"/>
      <w:pPr>
        <w:tabs>
          <w:tab w:val="num" w:pos="2008"/>
        </w:tabs>
        <w:ind w:left="2008" w:hanging="360"/>
      </w:pPr>
      <w:rPr>
        <w:rFonts w:ascii="Symbol" w:hAnsi="Symbol" w:hint="default"/>
      </w:rPr>
    </w:lvl>
    <w:lvl w:ilvl="4">
      <w:start w:val="1"/>
      <w:numFmt w:val="bullet"/>
      <w:lvlText w:val=""/>
      <w:lvlJc w:val="left"/>
      <w:pPr>
        <w:tabs>
          <w:tab w:val="num" w:pos="2368"/>
        </w:tabs>
        <w:ind w:left="2368" w:hanging="360"/>
      </w:pPr>
      <w:rPr>
        <w:rFonts w:ascii="Symbol" w:hAnsi="Symbol" w:hint="default"/>
      </w:rPr>
    </w:lvl>
    <w:lvl w:ilvl="5">
      <w:start w:val="1"/>
      <w:numFmt w:val="bullet"/>
      <w:lvlText w:val=""/>
      <w:lvlJc w:val="left"/>
      <w:pPr>
        <w:tabs>
          <w:tab w:val="num" w:pos="2728"/>
        </w:tabs>
        <w:ind w:left="2728" w:hanging="360"/>
      </w:pPr>
      <w:rPr>
        <w:rFonts w:ascii="Wingdings" w:hAnsi="Wingdings" w:hint="default"/>
      </w:rPr>
    </w:lvl>
    <w:lvl w:ilvl="6">
      <w:start w:val="1"/>
      <w:numFmt w:val="bullet"/>
      <w:lvlText w:val=""/>
      <w:lvlJc w:val="left"/>
      <w:pPr>
        <w:tabs>
          <w:tab w:val="num" w:pos="3088"/>
        </w:tabs>
        <w:ind w:left="3088" w:hanging="360"/>
      </w:pPr>
      <w:rPr>
        <w:rFonts w:ascii="Wingdings" w:hAnsi="Wingdings" w:hint="default"/>
      </w:rPr>
    </w:lvl>
    <w:lvl w:ilvl="7">
      <w:start w:val="1"/>
      <w:numFmt w:val="bullet"/>
      <w:lvlText w:val=""/>
      <w:lvlJc w:val="left"/>
      <w:pPr>
        <w:tabs>
          <w:tab w:val="num" w:pos="3448"/>
        </w:tabs>
        <w:ind w:left="3448" w:hanging="360"/>
      </w:pPr>
      <w:rPr>
        <w:rFonts w:ascii="Symbol" w:hAnsi="Symbol" w:hint="default"/>
      </w:rPr>
    </w:lvl>
    <w:lvl w:ilvl="8">
      <w:start w:val="1"/>
      <w:numFmt w:val="bullet"/>
      <w:lvlText w:val=""/>
      <w:lvlJc w:val="left"/>
      <w:pPr>
        <w:tabs>
          <w:tab w:val="num" w:pos="3808"/>
        </w:tabs>
        <w:ind w:left="3808" w:hanging="360"/>
      </w:pPr>
      <w:rPr>
        <w:rFonts w:ascii="Symbol" w:hAnsi="Symbol" w:hint="default"/>
      </w:rPr>
    </w:lvl>
  </w:abstractNum>
  <w:abstractNum w:abstractNumId="68">
    <w:nsid w:val="1F275D62"/>
    <w:multiLevelType w:val="hybridMultilevel"/>
    <w:tmpl w:val="608E96E8"/>
    <w:lvl w:ilvl="0" w:tplc="04090003">
      <w:start w:val="1"/>
      <w:numFmt w:val="bullet"/>
      <w:lvlText w:val="o"/>
      <w:lvlJc w:val="left"/>
      <w:pPr>
        <w:ind w:left="1536" w:hanging="360"/>
      </w:pPr>
      <w:rPr>
        <w:rFonts w:ascii="Courier New" w:hAnsi="Courier New" w:cs="Courier New" w:hint="default"/>
      </w:rPr>
    </w:lvl>
    <w:lvl w:ilvl="1" w:tplc="04090003" w:tentative="1">
      <w:start w:val="1"/>
      <w:numFmt w:val="bullet"/>
      <w:lvlText w:val="o"/>
      <w:lvlJc w:val="left"/>
      <w:pPr>
        <w:ind w:left="2256" w:hanging="360"/>
      </w:pPr>
      <w:rPr>
        <w:rFonts w:ascii="Courier New" w:hAnsi="Courier New" w:cs="Courier New" w:hint="default"/>
      </w:rPr>
    </w:lvl>
    <w:lvl w:ilvl="2" w:tplc="04090005" w:tentative="1">
      <w:start w:val="1"/>
      <w:numFmt w:val="bullet"/>
      <w:lvlText w:val=""/>
      <w:lvlJc w:val="left"/>
      <w:pPr>
        <w:ind w:left="2976" w:hanging="360"/>
      </w:pPr>
      <w:rPr>
        <w:rFonts w:ascii="Wingdings" w:hAnsi="Wingdings" w:hint="default"/>
      </w:rPr>
    </w:lvl>
    <w:lvl w:ilvl="3" w:tplc="04090001" w:tentative="1">
      <w:start w:val="1"/>
      <w:numFmt w:val="bullet"/>
      <w:lvlText w:val=""/>
      <w:lvlJc w:val="left"/>
      <w:pPr>
        <w:ind w:left="3696" w:hanging="360"/>
      </w:pPr>
      <w:rPr>
        <w:rFonts w:ascii="Symbol" w:hAnsi="Symbol" w:hint="default"/>
      </w:rPr>
    </w:lvl>
    <w:lvl w:ilvl="4" w:tplc="04090003" w:tentative="1">
      <w:start w:val="1"/>
      <w:numFmt w:val="bullet"/>
      <w:lvlText w:val="o"/>
      <w:lvlJc w:val="left"/>
      <w:pPr>
        <w:ind w:left="4416" w:hanging="360"/>
      </w:pPr>
      <w:rPr>
        <w:rFonts w:ascii="Courier New" w:hAnsi="Courier New" w:cs="Courier New" w:hint="default"/>
      </w:rPr>
    </w:lvl>
    <w:lvl w:ilvl="5" w:tplc="04090005" w:tentative="1">
      <w:start w:val="1"/>
      <w:numFmt w:val="bullet"/>
      <w:lvlText w:val=""/>
      <w:lvlJc w:val="left"/>
      <w:pPr>
        <w:ind w:left="5136" w:hanging="360"/>
      </w:pPr>
      <w:rPr>
        <w:rFonts w:ascii="Wingdings" w:hAnsi="Wingdings" w:hint="default"/>
      </w:rPr>
    </w:lvl>
    <w:lvl w:ilvl="6" w:tplc="04090001" w:tentative="1">
      <w:start w:val="1"/>
      <w:numFmt w:val="bullet"/>
      <w:lvlText w:val=""/>
      <w:lvlJc w:val="left"/>
      <w:pPr>
        <w:ind w:left="5856" w:hanging="360"/>
      </w:pPr>
      <w:rPr>
        <w:rFonts w:ascii="Symbol" w:hAnsi="Symbol" w:hint="default"/>
      </w:rPr>
    </w:lvl>
    <w:lvl w:ilvl="7" w:tplc="04090003" w:tentative="1">
      <w:start w:val="1"/>
      <w:numFmt w:val="bullet"/>
      <w:lvlText w:val="o"/>
      <w:lvlJc w:val="left"/>
      <w:pPr>
        <w:ind w:left="6576" w:hanging="360"/>
      </w:pPr>
      <w:rPr>
        <w:rFonts w:ascii="Courier New" w:hAnsi="Courier New" w:cs="Courier New" w:hint="default"/>
      </w:rPr>
    </w:lvl>
    <w:lvl w:ilvl="8" w:tplc="04090005" w:tentative="1">
      <w:start w:val="1"/>
      <w:numFmt w:val="bullet"/>
      <w:lvlText w:val=""/>
      <w:lvlJc w:val="left"/>
      <w:pPr>
        <w:ind w:left="7296" w:hanging="360"/>
      </w:pPr>
      <w:rPr>
        <w:rFonts w:ascii="Wingdings" w:hAnsi="Wingdings" w:hint="default"/>
      </w:rPr>
    </w:lvl>
  </w:abstractNum>
  <w:abstractNum w:abstractNumId="69">
    <w:nsid w:val="1FA94758"/>
    <w:multiLevelType w:val="hybridMultilevel"/>
    <w:tmpl w:val="93A0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217C4ECA"/>
    <w:multiLevelType w:val="multilevel"/>
    <w:tmpl w:val="C4740C0E"/>
    <w:lvl w:ilvl="0">
      <w:start w:val="4"/>
      <w:numFmt w:val="decimal"/>
      <w:lvlText w:val="%1"/>
      <w:lvlJc w:val="left"/>
      <w:pPr>
        <w:ind w:left="360" w:hanging="360"/>
      </w:pPr>
      <w:rPr>
        <w:rFonts w:hAnsi="Gulim" w:cs="Times New Roman" w:hint="default"/>
      </w:rPr>
    </w:lvl>
    <w:lvl w:ilvl="1">
      <w:start w:val="1"/>
      <w:numFmt w:val="decimal"/>
      <w:lvlText w:val="%1.%2"/>
      <w:lvlJc w:val="left"/>
      <w:pPr>
        <w:ind w:left="360" w:hanging="360"/>
      </w:pPr>
      <w:rPr>
        <w:rFonts w:hAnsi="Gulim" w:cs="Times New Roman" w:hint="default"/>
      </w:rPr>
    </w:lvl>
    <w:lvl w:ilvl="2">
      <w:start w:val="1"/>
      <w:numFmt w:val="decimal"/>
      <w:pStyle w:val="8"/>
      <w:lvlText w:val="%1.%2.%3"/>
      <w:lvlJc w:val="left"/>
      <w:pPr>
        <w:ind w:left="720" w:hanging="720"/>
      </w:pPr>
      <w:rPr>
        <w:rFonts w:hAnsi="Gulim" w:cs="Times New Roman" w:hint="default"/>
      </w:rPr>
    </w:lvl>
    <w:lvl w:ilvl="3">
      <w:start w:val="1"/>
      <w:numFmt w:val="decimal"/>
      <w:lvlText w:val="%1.%2.%3.%4"/>
      <w:lvlJc w:val="left"/>
      <w:pPr>
        <w:ind w:left="720" w:hanging="720"/>
      </w:pPr>
      <w:rPr>
        <w:rFonts w:hAnsi="Gulim" w:cs="Times New Roman" w:hint="default"/>
      </w:rPr>
    </w:lvl>
    <w:lvl w:ilvl="4">
      <w:start w:val="1"/>
      <w:numFmt w:val="decimal"/>
      <w:lvlText w:val="%1.%2.%3.%4.%5"/>
      <w:lvlJc w:val="left"/>
      <w:pPr>
        <w:ind w:left="1080" w:hanging="1080"/>
      </w:pPr>
      <w:rPr>
        <w:rFonts w:hAnsi="Gulim" w:cs="Times New Roman" w:hint="default"/>
      </w:rPr>
    </w:lvl>
    <w:lvl w:ilvl="5">
      <w:start w:val="1"/>
      <w:numFmt w:val="decimal"/>
      <w:lvlText w:val="%1.%2.%3.%4.%5.%6"/>
      <w:lvlJc w:val="left"/>
      <w:pPr>
        <w:ind w:left="1080" w:hanging="1080"/>
      </w:pPr>
      <w:rPr>
        <w:rFonts w:hAnsi="Gulim" w:cs="Times New Roman" w:hint="default"/>
      </w:rPr>
    </w:lvl>
    <w:lvl w:ilvl="6">
      <w:start w:val="1"/>
      <w:numFmt w:val="decimal"/>
      <w:lvlText w:val="%1.%2.%3.%4.%5.%6.%7"/>
      <w:lvlJc w:val="left"/>
      <w:pPr>
        <w:ind w:left="1440" w:hanging="1440"/>
      </w:pPr>
      <w:rPr>
        <w:rFonts w:hAnsi="Gulim" w:cs="Times New Roman" w:hint="default"/>
      </w:rPr>
    </w:lvl>
    <w:lvl w:ilvl="7">
      <w:start w:val="1"/>
      <w:numFmt w:val="decimal"/>
      <w:lvlText w:val="%1.%2.%3.%4.%5.%6.%7.%8"/>
      <w:lvlJc w:val="left"/>
      <w:pPr>
        <w:ind w:left="1800" w:hanging="1800"/>
      </w:pPr>
      <w:rPr>
        <w:rFonts w:hAnsi="Gulim" w:cs="Times New Roman" w:hint="default"/>
      </w:rPr>
    </w:lvl>
    <w:lvl w:ilvl="8">
      <w:start w:val="1"/>
      <w:numFmt w:val="decimal"/>
      <w:lvlText w:val="%1.%2.%3.%4.%5.%6.%7.%8.%9"/>
      <w:lvlJc w:val="left"/>
      <w:pPr>
        <w:ind w:left="1800" w:hanging="1800"/>
      </w:pPr>
      <w:rPr>
        <w:rFonts w:hAnsi="Gulim" w:cs="Times New Roman" w:hint="default"/>
      </w:rPr>
    </w:lvl>
  </w:abstractNum>
  <w:abstractNum w:abstractNumId="71">
    <w:nsid w:val="21E17F9B"/>
    <w:multiLevelType w:val="hybridMultilevel"/>
    <w:tmpl w:val="6EF64BC6"/>
    <w:lvl w:ilvl="0" w:tplc="04190005">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72">
    <w:nsid w:val="21E8716A"/>
    <w:multiLevelType w:val="hybridMultilevel"/>
    <w:tmpl w:val="6892420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226D7012"/>
    <w:multiLevelType w:val="hybridMultilevel"/>
    <w:tmpl w:val="4410913A"/>
    <w:lvl w:ilvl="0" w:tplc="0409000F">
      <w:start w:val="1"/>
      <w:numFmt w:val="decimal"/>
      <w:pStyle w:val="TableNumbering"/>
      <w:lvlText w:val="%1."/>
      <w:lvlJc w:val="left"/>
      <w:pPr>
        <w:tabs>
          <w:tab w:val="num" w:pos="360"/>
        </w:tabs>
        <w:ind w:left="360"/>
      </w:pPr>
      <w:rPr>
        <w:rFonts w:cs="Times New Roman" w:hint="default"/>
      </w:rPr>
    </w:lvl>
    <w:lvl w:ilvl="1" w:tplc="04090019">
      <w:start w:val="1"/>
      <w:numFmt w:val="decimal"/>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nsid w:val="22BE1931"/>
    <w:multiLevelType w:val="hybridMultilevel"/>
    <w:tmpl w:val="3F6688CA"/>
    <w:styleLink w:val="Style3125"/>
    <w:lvl w:ilvl="0" w:tplc="74986796">
      <w:start w:val="1"/>
      <w:numFmt w:val="bullet"/>
      <w:lvlText w:val=""/>
      <w:lvlJc w:val="left"/>
      <w:pPr>
        <w:ind w:left="720" w:hanging="360"/>
      </w:pPr>
      <w:rPr>
        <w:rFonts w:ascii="Symbol" w:hAnsi="Symbol" w:hint="default"/>
      </w:rPr>
    </w:lvl>
    <w:lvl w:ilvl="1" w:tplc="5A502660" w:tentative="1">
      <w:start w:val="1"/>
      <w:numFmt w:val="bullet"/>
      <w:lvlText w:val="o"/>
      <w:lvlJc w:val="left"/>
      <w:pPr>
        <w:ind w:left="1440" w:hanging="360"/>
      </w:pPr>
      <w:rPr>
        <w:rFonts w:ascii="Courier New" w:hAnsi="Courier New" w:cs="Courier New" w:hint="default"/>
      </w:rPr>
    </w:lvl>
    <w:lvl w:ilvl="2" w:tplc="9F02B68E" w:tentative="1">
      <w:start w:val="1"/>
      <w:numFmt w:val="bullet"/>
      <w:lvlText w:val=""/>
      <w:lvlJc w:val="left"/>
      <w:pPr>
        <w:ind w:left="2160" w:hanging="360"/>
      </w:pPr>
      <w:rPr>
        <w:rFonts w:ascii="Wingdings" w:hAnsi="Wingdings" w:hint="default"/>
      </w:rPr>
    </w:lvl>
    <w:lvl w:ilvl="3" w:tplc="DDEE9B94" w:tentative="1">
      <w:start w:val="1"/>
      <w:numFmt w:val="bullet"/>
      <w:lvlText w:val=""/>
      <w:lvlJc w:val="left"/>
      <w:pPr>
        <w:ind w:left="2880" w:hanging="360"/>
      </w:pPr>
      <w:rPr>
        <w:rFonts w:ascii="Symbol" w:hAnsi="Symbol" w:hint="default"/>
      </w:rPr>
    </w:lvl>
    <w:lvl w:ilvl="4" w:tplc="E93A0FB6" w:tentative="1">
      <w:start w:val="1"/>
      <w:numFmt w:val="bullet"/>
      <w:lvlText w:val="o"/>
      <w:lvlJc w:val="left"/>
      <w:pPr>
        <w:ind w:left="3600" w:hanging="360"/>
      </w:pPr>
      <w:rPr>
        <w:rFonts w:ascii="Courier New" w:hAnsi="Courier New" w:cs="Courier New" w:hint="default"/>
      </w:rPr>
    </w:lvl>
    <w:lvl w:ilvl="5" w:tplc="FCE6A106" w:tentative="1">
      <w:start w:val="1"/>
      <w:numFmt w:val="bullet"/>
      <w:lvlText w:val=""/>
      <w:lvlJc w:val="left"/>
      <w:pPr>
        <w:ind w:left="4320" w:hanging="360"/>
      </w:pPr>
      <w:rPr>
        <w:rFonts w:ascii="Wingdings" w:hAnsi="Wingdings" w:hint="default"/>
      </w:rPr>
    </w:lvl>
    <w:lvl w:ilvl="6" w:tplc="11B47A0E" w:tentative="1">
      <w:start w:val="1"/>
      <w:numFmt w:val="bullet"/>
      <w:lvlText w:val=""/>
      <w:lvlJc w:val="left"/>
      <w:pPr>
        <w:ind w:left="5040" w:hanging="360"/>
      </w:pPr>
      <w:rPr>
        <w:rFonts w:ascii="Symbol" w:hAnsi="Symbol" w:hint="default"/>
      </w:rPr>
    </w:lvl>
    <w:lvl w:ilvl="7" w:tplc="10E20F14" w:tentative="1">
      <w:start w:val="1"/>
      <w:numFmt w:val="bullet"/>
      <w:lvlText w:val="o"/>
      <w:lvlJc w:val="left"/>
      <w:pPr>
        <w:ind w:left="5760" w:hanging="360"/>
      </w:pPr>
      <w:rPr>
        <w:rFonts w:ascii="Courier New" w:hAnsi="Courier New" w:cs="Courier New" w:hint="default"/>
      </w:rPr>
    </w:lvl>
    <w:lvl w:ilvl="8" w:tplc="E90E55A4" w:tentative="1">
      <w:start w:val="1"/>
      <w:numFmt w:val="bullet"/>
      <w:lvlText w:val=""/>
      <w:lvlJc w:val="left"/>
      <w:pPr>
        <w:ind w:left="6480" w:hanging="360"/>
      </w:pPr>
      <w:rPr>
        <w:rFonts w:ascii="Wingdings" w:hAnsi="Wingdings" w:hint="default"/>
      </w:rPr>
    </w:lvl>
  </w:abstractNum>
  <w:abstractNum w:abstractNumId="75">
    <w:nsid w:val="23D27961"/>
    <w:multiLevelType w:val="hybridMultilevel"/>
    <w:tmpl w:val="8E4A420C"/>
    <w:lvl w:ilvl="0" w:tplc="4F82C188">
      <w:start w:val="1"/>
      <w:numFmt w:val="bullet"/>
      <w:pStyle w:val="NummerierterAbsatzI"/>
      <w:lvlText w:val=""/>
      <w:lvlJc w:val="left"/>
      <w:pPr>
        <w:tabs>
          <w:tab w:val="num" w:pos="720"/>
        </w:tabs>
        <w:ind w:left="720" w:hanging="360"/>
      </w:pPr>
      <w:rPr>
        <w:rFonts w:ascii="Symbol" w:hAnsi="Symbol" w:hint="default"/>
      </w:rPr>
    </w:lvl>
    <w:lvl w:ilvl="1" w:tplc="FEC0BA2E">
      <w:start w:val="1"/>
      <w:numFmt w:val="bullet"/>
      <w:lvlText w:val="o"/>
      <w:lvlJc w:val="left"/>
      <w:pPr>
        <w:tabs>
          <w:tab w:val="num" w:pos="1440"/>
        </w:tabs>
        <w:ind w:left="1440" w:hanging="360"/>
      </w:pPr>
      <w:rPr>
        <w:rFonts w:ascii="Courier New" w:hAnsi="Courier New" w:hint="default"/>
      </w:rPr>
    </w:lvl>
    <w:lvl w:ilvl="2" w:tplc="04D823A6">
      <w:start w:val="1"/>
      <w:numFmt w:val="bullet"/>
      <w:lvlText w:val=""/>
      <w:lvlJc w:val="left"/>
      <w:pPr>
        <w:tabs>
          <w:tab w:val="num" w:pos="2160"/>
        </w:tabs>
        <w:ind w:left="2160" w:hanging="360"/>
      </w:pPr>
      <w:rPr>
        <w:rFonts w:ascii="Wingdings" w:hAnsi="Wingdings" w:hint="default"/>
      </w:rPr>
    </w:lvl>
    <w:lvl w:ilvl="3" w:tplc="F2E0057E">
      <w:start w:val="1"/>
      <w:numFmt w:val="bullet"/>
      <w:lvlText w:val=""/>
      <w:lvlJc w:val="left"/>
      <w:pPr>
        <w:tabs>
          <w:tab w:val="num" w:pos="2880"/>
        </w:tabs>
        <w:ind w:left="2880" w:hanging="360"/>
      </w:pPr>
      <w:rPr>
        <w:rFonts w:ascii="Symbol" w:hAnsi="Symbol" w:hint="default"/>
      </w:rPr>
    </w:lvl>
    <w:lvl w:ilvl="4" w:tplc="1DBE8A38">
      <w:start w:val="1"/>
      <w:numFmt w:val="bullet"/>
      <w:lvlText w:val="o"/>
      <w:lvlJc w:val="left"/>
      <w:pPr>
        <w:tabs>
          <w:tab w:val="num" w:pos="3600"/>
        </w:tabs>
        <w:ind w:left="3600" w:hanging="360"/>
      </w:pPr>
      <w:rPr>
        <w:rFonts w:ascii="Courier New" w:hAnsi="Courier New" w:hint="default"/>
      </w:rPr>
    </w:lvl>
    <w:lvl w:ilvl="5" w:tplc="2C20286E">
      <w:start w:val="1"/>
      <w:numFmt w:val="bullet"/>
      <w:lvlText w:val=""/>
      <w:lvlJc w:val="left"/>
      <w:pPr>
        <w:tabs>
          <w:tab w:val="num" w:pos="4320"/>
        </w:tabs>
        <w:ind w:left="4320" w:hanging="360"/>
      </w:pPr>
      <w:rPr>
        <w:rFonts w:ascii="Wingdings" w:hAnsi="Wingdings" w:hint="default"/>
      </w:rPr>
    </w:lvl>
    <w:lvl w:ilvl="6" w:tplc="5A9A2958">
      <w:start w:val="1"/>
      <w:numFmt w:val="bullet"/>
      <w:lvlText w:val=""/>
      <w:lvlJc w:val="left"/>
      <w:pPr>
        <w:tabs>
          <w:tab w:val="num" w:pos="5040"/>
        </w:tabs>
        <w:ind w:left="5040" w:hanging="360"/>
      </w:pPr>
      <w:rPr>
        <w:rFonts w:ascii="Symbol" w:hAnsi="Symbol" w:hint="default"/>
      </w:rPr>
    </w:lvl>
    <w:lvl w:ilvl="7" w:tplc="6D76DF44">
      <w:start w:val="1"/>
      <w:numFmt w:val="bullet"/>
      <w:lvlText w:val="o"/>
      <w:lvlJc w:val="left"/>
      <w:pPr>
        <w:tabs>
          <w:tab w:val="num" w:pos="5760"/>
        </w:tabs>
        <w:ind w:left="5760" w:hanging="360"/>
      </w:pPr>
      <w:rPr>
        <w:rFonts w:ascii="Courier New" w:hAnsi="Courier New" w:hint="default"/>
      </w:rPr>
    </w:lvl>
    <w:lvl w:ilvl="8" w:tplc="B40A5E90">
      <w:start w:val="1"/>
      <w:numFmt w:val="bullet"/>
      <w:lvlText w:val=""/>
      <w:lvlJc w:val="left"/>
      <w:pPr>
        <w:tabs>
          <w:tab w:val="num" w:pos="6480"/>
        </w:tabs>
        <w:ind w:left="6480" w:hanging="360"/>
      </w:pPr>
      <w:rPr>
        <w:rFonts w:ascii="Wingdings" w:hAnsi="Wingdings" w:hint="default"/>
      </w:rPr>
    </w:lvl>
  </w:abstractNum>
  <w:abstractNum w:abstractNumId="76">
    <w:nsid w:val="24284F59"/>
    <w:multiLevelType w:val="hybridMultilevel"/>
    <w:tmpl w:val="E3480406"/>
    <w:styleLink w:val="Style441"/>
    <w:lvl w:ilvl="0" w:tplc="DB3AB970">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244E74EB"/>
    <w:multiLevelType w:val="hybridMultilevel"/>
    <w:tmpl w:val="55BA18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45A3AE8"/>
    <w:multiLevelType w:val="hybridMultilevel"/>
    <w:tmpl w:val="63507076"/>
    <w:lvl w:ilvl="0" w:tplc="C29AFEEC">
      <w:start w:val="1"/>
      <w:numFmt w:val="bullet"/>
      <w:pStyle w:val="4"/>
      <w:lvlText w:val=""/>
      <w:lvlJc w:val="left"/>
      <w:pPr>
        <w:ind w:left="1560" w:hanging="400"/>
      </w:pPr>
      <w:rPr>
        <w:rFonts w:ascii="Wingdings" w:hAnsi="Wingdings" w:hint="default"/>
        <w:sz w:val="16"/>
      </w:rPr>
    </w:lvl>
    <w:lvl w:ilvl="1" w:tplc="04090003">
      <w:start w:val="1"/>
      <w:numFmt w:val="bullet"/>
      <w:lvlText w:val=""/>
      <w:lvlJc w:val="left"/>
      <w:pPr>
        <w:ind w:left="1960" w:hanging="400"/>
      </w:pPr>
      <w:rPr>
        <w:rFonts w:ascii="Wingdings" w:hAnsi="Wingdings" w:hint="default"/>
      </w:rPr>
    </w:lvl>
    <w:lvl w:ilvl="2" w:tplc="04090005">
      <w:start w:val="1"/>
      <w:numFmt w:val="bullet"/>
      <w:lvlText w:val=""/>
      <w:lvlJc w:val="left"/>
      <w:pPr>
        <w:ind w:left="2360" w:hanging="400"/>
      </w:pPr>
      <w:rPr>
        <w:rFonts w:ascii="Wingdings" w:hAnsi="Wingdings" w:hint="default"/>
      </w:rPr>
    </w:lvl>
    <w:lvl w:ilvl="3" w:tplc="04090001">
      <w:start w:val="1"/>
      <w:numFmt w:val="bullet"/>
      <w:lvlText w:val=""/>
      <w:lvlJc w:val="left"/>
      <w:pPr>
        <w:ind w:left="2760" w:hanging="400"/>
      </w:pPr>
      <w:rPr>
        <w:rFonts w:ascii="Wingdings" w:hAnsi="Wingdings" w:hint="default"/>
      </w:rPr>
    </w:lvl>
    <w:lvl w:ilvl="4" w:tplc="04090003" w:tentative="1">
      <w:start w:val="1"/>
      <w:numFmt w:val="bullet"/>
      <w:lvlText w:val=""/>
      <w:lvlJc w:val="left"/>
      <w:pPr>
        <w:ind w:left="3160" w:hanging="400"/>
      </w:pPr>
      <w:rPr>
        <w:rFonts w:ascii="Wingdings" w:hAnsi="Wingdings" w:hint="default"/>
      </w:rPr>
    </w:lvl>
    <w:lvl w:ilvl="5" w:tplc="04090005" w:tentative="1">
      <w:start w:val="1"/>
      <w:numFmt w:val="bullet"/>
      <w:lvlText w:val=""/>
      <w:lvlJc w:val="left"/>
      <w:pPr>
        <w:ind w:left="3560" w:hanging="400"/>
      </w:pPr>
      <w:rPr>
        <w:rFonts w:ascii="Wingdings" w:hAnsi="Wingdings" w:hint="default"/>
      </w:rPr>
    </w:lvl>
    <w:lvl w:ilvl="6" w:tplc="04090001" w:tentative="1">
      <w:start w:val="1"/>
      <w:numFmt w:val="bullet"/>
      <w:lvlText w:val=""/>
      <w:lvlJc w:val="left"/>
      <w:pPr>
        <w:ind w:left="3960" w:hanging="400"/>
      </w:pPr>
      <w:rPr>
        <w:rFonts w:ascii="Wingdings" w:hAnsi="Wingdings" w:hint="default"/>
      </w:rPr>
    </w:lvl>
    <w:lvl w:ilvl="7" w:tplc="04090003" w:tentative="1">
      <w:start w:val="1"/>
      <w:numFmt w:val="bullet"/>
      <w:lvlText w:val=""/>
      <w:lvlJc w:val="left"/>
      <w:pPr>
        <w:ind w:left="4360" w:hanging="400"/>
      </w:pPr>
      <w:rPr>
        <w:rFonts w:ascii="Wingdings" w:hAnsi="Wingdings" w:hint="default"/>
      </w:rPr>
    </w:lvl>
    <w:lvl w:ilvl="8" w:tplc="04090005" w:tentative="1">
      <w:start w:val="1"/>
      <w:numFmt w:val="bullet"/>
      <w:lvlText w:val=""/>
      <w:lvlJc w:val="left"/>
      <w:pPr>
        <w:ind w:left="4760" w:hanging="400"/>
      </w:pPr>
      <w:rPr>
        <w:rFonts w:ascii="Wingdings" w:hAnsi="Wingdings" w:hint="default"/>
      </w:rPr>
    </w:lvl>
  </w:abstractNum>
  <w:abstractNum w:abstractNumId="79">
    <w:nsid w:val="256831FB"/>
    <w:multiLevelType w:val="hybridMultilevel"/>
    <w:tmpl w:val="5AFE1E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25735E1C"/>
    <w:multiLevelType w:val="hybridMultilevel"/>
    <w:tmpl w:val="63985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25DA545E"/>
    <w:multiLevelType w:val="hybridMultilevel"/>
    <w:tmpl w:val="A29498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26E31D30"/>
    <w:multiLevelType w:val="hybridMultilevel"/>
    <w:tmpl w:val="D44AA82E"/>
    <w:styleLink w:val="Style3113"/>
    <w:lvl w:ilvl="0" w:tplc="04090015">
      <w:start w:val="1"/>
      <w:numFmt w:val="bullet"/>
      <w:lvlText w:val="-"/>
      <w:lvlJc w:val="left"/>
      <w:pPr>
        <w:ind w:left="1440" w:hanging="360"/>
      </w:pPr>
      <w:rPr>
        <w:rFonts w:ascii="Times New Roman" w:eastAsia="Times New Roman" w:hAnsi="Times New Roman" w:cs="Times New Roman"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83">
    <w:nsid w:val="27047E8D"/>
    <w:multiLevelType w:val="hybridMultilevel"/>
    <w:tmpl w:val="BFA0EE50"/>
    <w:lvl w:ilvl="0" w:tplc="4998D20A">
      <w:start w:val="1"/>
      <w:numFmt w:val="decimalEnclosedCircle"/>
      <w:pStyle w:val="30"/>
      <w:lvlText w:val="%1"/>
      <w:lvlJc w:val="left"/>
      <w:pPr>
        <w:tabs>
          <w:tab w:val="num" w:pos="960"/>
        </w:tabs>
        <w:ind w:left="960" w:hanging="360"/>
      </w:pPr>
      <w:rPr>
        <w:rFonts w:cs="Times New Roman" w:hint="default"/>
        <w:b w:val="0"/>
        <w:i w:val="0"/>
        <w:sz w:val="22"/>
        <w:szCs w:val="22"/>
      </w:rPr>
    </w:lvl>
    <w:lvl w:ilvl="1" w:tplc="4FF60026" w:tentative="1">
      <w:start w:val="1"/>
      <w:numFmt w:val="upperLetter"/>
      <w:lvlText w:val="%2."/>
      <w:lvlJc w:val="left"/>
      <w:pPr>
        <w:tabs>
          <w:tab w:val="num" w:pos="1080"/>
        </w:tabs>
        <w:ind w:left="1080" w:hanging="400"/>
      </w:pPr>
      <w:rPr>
        <w:rFonts w:cs="Times New Roman"/>
      </w:rPr>
    </w:lvl>
    <w:lvl w:ilvl="2" w:tplc="1D2EAEA0" w:tentative="1">
      <w:start w:val="1"/>
      <w:numFmt w:val="lowerRoman"/>
      <w:lvlText w:val="%3."/>
      <w:lvlJc w:val="right"/>
      <w:pPr>
        <w:tabs>
          <w:tab w:val="num" w:pos="1480"/>
        </w:tabs>
        <w:ind w:left="1480" w:hanging="400"/>
      </w:pPr>
      <w:rPr>
        <w:rFonts w:cs="Times New Roman"/>
      </w:rPr>
    </w:lvl>
    <w:lvl w:ilvl="3" w:tplc="C0F054B4" w:tentative="1">
      <w:start w:val="1"/>
      <w:numFmt w:val="decimal"/>
      <w:lvlText w:val="%4."/>
      <w:lvlJc w:val="left"/>
      <w:pPr>
        <w:tabs>
          <w:tab w:val="num" w:pos="1880"/>
        </w:tabs>
        <w:ind w:left="1880" w:hanging="400"/>
      </w:pPr>
      <w:rPr>
        <w:rFonts w:cs="Times New Roman"/>
      </w:rPr>
    </w:lvl>
    <w:lvl w:ilvl="4" w:tplc="F4948FEE" w:tentative="1">
      <w:start w:val="1"/>
      <w:numFmt w:val="upperLetter"/>
      <w:lvlText w:val="%5."/>
      <w:lvlJc w:val="left"/>
      <w:pPr>
        <w:tabs>
          <w:tab w:val="num" w:pos="2280"/>
        </w:tabs>
        <w:ind w:left="2280" w:hanging="400"/>
      </w:pPr>
      <w:rPr>
        <w:rFonts w:cs="Times New Roman"/>
      </w:rPr>
    </w:lvl>
    <w:lvl w:ilvl="5" w:tplc="22F8CEAE" w:tentative="1">
      <w:start w:val="1"/>
      <w:numFmt w:val="lowerRoman"/>
      <w:lvlText w:val="%6."/>
      <w:lvlJc w:val="right"/>
      <w:pPr>
        <w:tabs>
          <w:tab w:val="num" w:pos="2680"/>
        </w:tabs>
        <w:ind w:left="2680" w:hanging="400"/>
      </w:pPr>
      <w:rPr>
        <w:rFonts w:cs="Times New Roman"/>
      </w:rPr>
    </w:lvl>
    <w:lvl w:ilvl="6" w:tplc="9CC842C0" w:tentative="1">
      <w:start w:val="1"/>
      <w:numFmt w:val="decimal"/>
      <w:lvlText w:val="%7."/>
      <w:lvlJc w:val="left"/>
      <w:pPr>
        <w:tabs>
          <w:tab w:val="num" w:pos="3080"/>
        </w:tabs>
        <w:ind w:left="3080" w:hanging="400"/>
      </w:pPr>
      <w:rPr>
        <w:rFonts w:cs="Times New Roman"/>
      </w:rPr>
    </w:lvl>
    <w:lvl w:ilvl="7" w:tplc="4588F30C" w:tentative="1">
      <w:start w:val="1"/>
      <w:numFmt w:val="upperLetter"/>
      <w:lvlText w:val="%8."/>
      <w:lvlJc w:val="left"/>
      <w:pPr>
        <w:tabs>
          <w:tab w:val="num" w:pos="3480"/>
        </w:tabs>
        <w:ind w:left="3480" w:hanging="400"/>
      </w:pPr>
      <w:rPr>
        <w:rFonts w:cs="Times New Roman"/>
      </w:rPr>
    </w:lvl>
    <w:lvl w:ilvl="8" w:tplc="BD48EF24" w:tentative="1">
      <w:start w:val="1"/>
      <w:numFmt w:val="lowerRoman"/>
      <w:lvlText w:val="%9."/>
      <w:lvlJc w:val="right"/>
      <w:pPr>
        <w:tabs>
          <w:tab w:val="num" w:pos="3880"/>
        </w:tabs>
        <w:ind w:left="3880" w:hanging="400"/>
      </w:pPr>
      <w:rPr>
        <w:rFonts w:cs="Times New Roman"/>
      </w:rPr>
    </w:lvl>
  </w:abstractNum>
  <w:abstractNum w:abstractNumId="84">
    <w:nsid w:val="270B7985"/>
    <w:multiLevelType w:val="hybridMultilevel"/>
    <w:tmpl w:val="61068B10"/>
    <w:styleLink w:val="Style824"/>
    <w:lvl w:ilvl="0" w:tplc="29AAB994">
      <w:start w:val="1"/>
      <w:numFmt w:val="bullet"/>
      <w:lvlText w:val=""/>
      <w:lvlJc w:val="left"/>
      <w:pPr>
        <w:ind w:left="720" w:hanging="360"/>
      </w:pPr>
      <w:rPr>
        <w:rFonts w:ascii="Symbol" w:hAnsi="Symbol" w:hint="default"/>
      </w:rPr>
    </w:lvl>
    <w:lvl w:ilvl="1" w:tplc="E9BA1046" w:tentative="1">
      <w:start w:val="1"/>
      <w:numFmt w:val="bullet"/>
      <w:lvlText w:val="o"/>
      <w:lvlJc w:val="left"/>
      <w:pPr>
        <w:ind w:left="1440" w:hanging="360"/>
      </w:pPr>
      <w:rPr>
        <w:rFonts w:ascii="Courier New" w:hAnsi="Courier New" w:hint="default"/>
      </w:rPr>
    </w:lvl>
    <w:lvl w:ilvl="2" w:tplc="BDE2FC16" w:tentative="1">
      <w:start w:val="1"/>
      <w:numFmt w:val="bullet"/>
      <w:lvlText w:val=""/>
      <w:lvlJc w:val="left"/>
      <w:pPr>
        <w:ind w:left="2160" w:hanging="360"/>
      </w:pPr>
      <w:rPr>
        <w:rFonts w:ascii="Wingdings" w:hAnsi="Wingdings" w:hint="default"/>
      </w:rPr>
    </w:lvl>
    <w:lvl w:ilvl="3" w:tplc="8056DCF8" w:tentative="1">
      <w:start w:val="1"/>
      <w:numFmt w:val="bullet"/>
      <w:lvlText w:val=""/>
      <w:lvlJc w:val="left"/>
      <w:pPr>
        <w:ind w:left="2880" w:hanging="360"/>
      </w:pPr>
      <w:rPr>
        <w:rFonts w:ascii="Symbol" w:hAnsi="Symbol" w:hint="default"/>
      </w:rPr>
    </w:lvl>
    <w:lvl w:ilvl="4" w:tplc="B4B4E3C2" w:tentative="1">
      <w:start w:val="1"/>
      <w:numFmt w:val="bullet"/>
      <w:lvlText w:val="o"/>
      <w:lvlJc w:val="left"/>
      <w:pPr>
        <w:ind w:left="3600" w:hanging="360"/>
      </w:pPr>
      <w:rPr>
        <w:rFonts w:ascii="Courier New" w:hAnsi="Courier New" w:hint="default"/>
      </w:rPr>
    </w:lvl>
    <w:lvl w:ilvl="5" w:tplc="4928113E" w:tentative="1">
      <w:start w:val="1"/>
      <w:numFmt w:val="bullet"/>
      <w:lvlText w:val=""/>
      <w:lvlJc w:val="left"/>
      <w:pPr>
        <w:ind w:left="4320" w:hanging="360"/>
      </w:pPr>
      <w:rPr>
        <w:rFonts w:ascii="Wingdings" w:hAnsi="Wingdings" w:hint="default"/>
      </w:rPr>
    </w:lvl>
    <w:lvl w:ilvl="6" w:tplc="F9920658" w:tentative="1">
      <w:start w:val="1"/>
      <w:numFmt w:val="bullet"/>
      <w:lvlText w:val=""/>
      <w:lvlJc w:val="left"/>
      <w:pPr>
        <w:ind w:left="5040" w:hanging="360"/>
      </w:pPr>
      <w:rPr>
        <w:rFonts w:ascii="Symbol" w:hAnsi="Symbol" w:hint="default"/>
      </w:rPr>
    </w:lvl>
    <w:lvl w:ilvl="7" w:tplc="9AD8E202" w:tentative="1">
      <w:start w:val="1"/>
      <w:numFmt w:val="bullet"/>
      <w:lvlText w:val="o"/>
      <w:lvlJc w:val="left"/>
      <w:pPr>
        <w:ind w:left="5760" w:hanging="360"/>
      </w:pPr>
      <w:rPr>
        <w:rFonts w:ascii="Courier New" w:hAnsi="Courier New" w:hint="default"/>
      </w:rPr>
    </w:lvl>
    <w:lvl w:ilvl="8" w:tplc="05C6BFE4" w:tentative="1">
      <w:start w:val="1"/>
      <w:numFmt w:val="bullet"/>
      <w:lvlText w:val=""/>
      <w:lvlJc w:val="left"/>
      <w:pPr>
        <w:ind w:left="6480" w:hanging="360"/>
      </w:pPr>
      <w:rPr>
        <w:rFonts w:ascii="Wingdings" w:hAnsi="Wingdings" w:hint="default"/>
      </w:rPr>
    </w:lvl>
  </w:abstractNum>
  <w:abstractNum w:abstractNumId="85">
    <w:nsid w:val="272E4E3E"/>
    <w:multiLevelType w:val="hybridMultilevel"/>
    <w:tmpl w:val="BA8073D0"/>
    <w:lvl w:ilvl="0" w:tplc="29AAB994">
      <w:start w:val="1"/>
      <w:numFmt w:val="bullet"/>
      <w:lvlText w:val=""/>
      <w:lvlJc w:val="left"/>
      <w:pPr>
        <w:ind w:left="720" w:hanging="360"/>
      </w:pPr>
      <w:rPr>
        <w:rFonts w:ascii="Symbol" w:hAnsi="Symbol" w:hint="default"/>
      </w:rPr>
    </w:lvl>
    <w:lvl w:ilvl="1" w:tplc="E9BA1046">
      <w:start w:val="1"/>
      <w:numFmt w:val="bullet"/>
      <w:lvlText w:val="o"/>
      <w:lvlJc w:val="left"/>
      <w:pPr>
        <w:ind w:left="1440" w:hanging="360"/>
      </w:pPr>
      <w:rPr>
        <w:rFonts w:ascii="Courier New" w:hAnsi="Courier New" w:cs="Courier New" w:hint="default"/>
      </w:rPr>
    </w:lvl>
    <w:lvl w:ilvl="2" w:tplc="BDE2FC16">
      <w:start w:val="1"/>
      <w:numFmt w:val="bullet"/>
      <w:lvlText w:val=""/>
      <w:lvlJc w:val="left"/>
      <w:pPr>
        <w:ind w:left="2160" w:hanging="360"/>
      </w:pPr>
      <w:rPr>
        <w:rFonts w:ascii="Wingdings" w:hAnsi="Wingdings" w:hint="default"/>
      </w:rPr>
    </w:lvl>
    <w:lvl w:ilvl="3" w:tplc="8056DCF8">
      <w:start w:val="1"/>
      <w:numFmt w:val="bullet"/>
      <w:lvlText w:val=""/>
      <w:lvlJc w:val="left"/>
      <w:pPr>
        <w:ind w:left="2880" w:hanging="360"/>
      </w:pPr>
      <w:rPr>
        <w:rFonts w:ascii="Symbol" w:hAnsi="Symbol" w:hint="default"/>
      </w:rPr>
    </w:lvl>
    <w:lvl w:ilvl="4" w:tplc="B4B4E3C2">
      <w:start w:val="1"/>
      <w:numFmt w:val="bullet"/>
      <w:lvlText w:val="o"/>
      <w:lvlJc w:val="left"/>
      <w:pPr>
        <w:ind w:left="3600" w:hanging="360"/>
      </w:pPr>
      <w:rPr>
        <w:rFonts w:ascii="Courier New" w:hAnsi="Courier New" w:cs="Courier New" w:hint="default"/>
      </w:rPr>
    </w:lvl>
    <w:lvl w:ilvl="5" w:tplc="4928113E">
      <w:start w:val="1"/>
      <w:numFmt w:val="bullet"/>
      <w:lvlText w:val=""/>
      <w:lvlJc w:val="left"/>
      <w:pPr>
        <w:ind w:left="4320" w:hanging="360"/>
      </w:pPr>
      <w:rPr>
        <w:rFonts w:ascii="Wingdings" w:hAnsi="Wingdings" w:hint="default"/>
      </w:rPr>
    </w:lvl>
    <w:lvl w:ilvl="6" w:tplc="F9920658">
      <w:start w:val="1"/>
      <w:numFmt w:val="bullet"/>
      <w:lvlText w:val=""/>
      <w:lvlJc w:val="left"/>
      <w:pPr>
        <w:ind w:left="5040" w:hanging="360"/>
      </w:pPr>
      <w:rPr>
        <w:rFonts w:ascii="Symbol" w:hAnsi="Symbol" w:hint="default"/>
      </w:rPr>
    </w:lvl>
    <w:lvl w:ilvl="7" w:tplc="9AD8E202">
      <w:start w:val="1"/>
      <w:numFmt w:val="bullet"/>
      <w:lvlText w:val="o"/>
      <w:lvlJc w:val="left"/>
      <w:pPr>
        <w:ind w:left="5760" w:hanging="360"/>
      </w:pPr>
      <w:rPr>
        <w:rFonts w:ascii="Courier New" w:hAnsi="Courier New" w:cs="Courier New" w:hint="default"/>
      </w:rPr>
    </w:lvl>
    <w:lvl w:ilvl="8" w:tplc="05C6BFE4">
      <w:start w:val="1"/>
      <w:numFmt w:val="bullet"/>
      <w:lvlText w:val=""/>
      <w:lvlJc w:val="left"/>
      <w:pPr>
        <w:ind w:left="6480" w:hanging="360"/>
      </w:pPr>
      <w:rPr>
        <w:rFonts w:ascii="Wingdings" w:hAnsi="Wingdings" w:hint="default"/>
      </w:rPr>
    </w:lvl>
  </w:abstractNum>
  <w:abstractNum w:abstractNumId="86">
    <w:nsid w:val="27407D61"/>
    <w:multiLevelType w:val="hybridMultilevel"/>
    <w:tmpl w:val="7C3A43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27884063"/>
    <w:multiLevelType w:val="multilevel"/>
    <w:tmpl w:val="2BD29AE0"/>
    <w:lvl w:ilvl="0">
      <w:start w:val="3"/>
      <w:numFmt w:val="decimal"/>
      <w:pStyle w:val="Alekseevka4"/>
      <w:lvlText w:val="%1."/>
      <w:lvlJc w:val="left"/>
      <w:pPr>
        <w:tabs>
          <w:tab w:val="num" w:pos="675"/>
        </w:tabs>
        <w:ind w:left="675" w:hanging="675"/>
      </w:pPr>
      <w:rPr>
        <w:rFonts w:hint="default"/>
        <w:b/>
      </w:rPr>
    </w:lvl>
    <w:lvl w:ilvl="1">
      <w:start w:val="1"/>
      <w:numFmt w:val="decimal"/>
      <w:pStyle w:val="NormIndent"/>
      <w:lvlText w:val="%1.%2."/>
      <w:lvlJc w:val="left"/>
      <w:pPr>
        <w:tabs>
          <w:tab w:val="num" w:pos="947"/>
        </w:tabs>
        <w:ind w:left="947" w:hanging="720"/>
      </w:pPr>
      <w:rPr>
        <w:rFonts w:hint="default"/>
        <w:b/>
        <w:bCs/>
        <w:sz w:val="22"/>
      </w:rPr>
    </w:lvl>
    <w:lvl w:ilvl="2">
      <w:start w:val="1"/>
      <w:numFmt w:val="decimal"/>
      <w:pStyle w:val="E-mailSignature"/>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88">
    <w:nsid w:val="2788561C"/>
    <w:multiLevelType w:val="hybridMultilevel"/>
    <w:tmpl w:val="73B2F2E0"/>
    <w:styleLink w:val="Style3112"/>
    <w:lvl w:ilvl="0" w:tplc="D4B6FADE">
      <w:start w:val="1"/>
      <w:numFmt w:val="bullet"/>
      <w:lvlText w:val=""/>
      <w:lvlJc w:val="left"/>
      <w:pPr>
        <w:ind w:left="1080" w:hanging="360"/>
      </w:pPr>
      <w:rPr>
        <w:rFonts w:ascii="Symbol" w:hAnsi="Symbol" w:hint="default"/>
      </w:rPr>
    </w:lvl>
    <w:lvl w:ilvl="1" w:tplc="AAE0F0A6" w:tentative="1">
      <w:start w:val="1"/>
      <w:numFmt w:val="bullet"/>
      <w:lvlText w:val="o"/>
      <w:lvlJc w:val="left"/>
      <w:pPr>
        <w:ind w:left="1800" w:hanging="360"/>
      </w:pPr>
      <w:rPr>
        <w:rFonts w:ascii="Courier New" w:hAnsi="Courier New" w:cs="Courier New" w:hint="default"/>
      </w:rPr>
    </w:lvl>
    <w:lvl w:ilvl="2" w:tplc="AFEA1348" w:tentative="1">
      <w:start w:val="1"/>
      <w:numFmt w:val="bullet"/>
      <w:lvlText w:val=""/>
      <w:lvlJc w:val="left"/>
      <w:pPr>
        <w:ind w:left="2520" w:hanging="360"/>
      </w:pPr>
      <w:rPr>
        <w:rFonts w:ascii="Wingdings" w:hAnsi="Wingdings" w:hint="default"/>
      </w:rPr>
    </w:lvl>
    <w:lvl w:ilvl="3" w:tplc="04D6EAEC" w:tentative="1">
      <w:start w:val="1"/>
      <w:numFmt w:val="bullet"/>
      <w:lvlText w:val=""/>
      <w:lvlJc w:val="left"/>
      <w:pPr>
        <w:ind w:left="3240" w:hanging="360"/>
      </w:pPr>
      <w:rPr>
        <w:rFonts w:ascii="Symbol" w:hAnsi="Symbol" w:hint="default"/>
      </w:rPr>
    </w:lvl>
    <w:lvl w:ilvl="4" w:tplc="E730AD72" w:tentative="1">
      <w:start w:val="1"/>
      <w:numFmt w:val="bullet"/>
      <w:lvlText w:val="o"/>
      <w:lvlJc w:val="left"/>
      <w:pPr>
        <w:ind w:left="3960" w:hanging="360"/>
      </w:pPr>
      <w:rPr>
        <w:rFonts w:ascii="Courier New" w:hAnsi="Courier New" w:cs="Courier New" w:hint="default"/>
      </w:rPr>
    </w:lvl>
    <w:lvl w:ilvl="5" w:tplc="5D923838" w:tentative="1">
      <w:start w:val="1"/>
      <w:numFmt w:val="bullet"/>
      <w:lvlText w:val=""/>
      <w:lvlJc w:val="left"/>
      <w:pPr>
        <w:ind w:left="4680" w:hanging="360"/>
      </w:pPr>
      <w:rPr>
        <w:rFonts w:ascii="Wingdings" w:hAnsi="Wingdings" w:hint="default"/>
      </w:rPr>
    </w:lvl>
    <w:lvl w:ilvl="6" w:tplc="273439CA" w:tentative="1">
      <w:start w:val="1"/>
      <w:numFmt w:val="bullet"/>
      <w:lvlText w:val=""/>
      <w:lvlJc w:val="left"/>
      <w:pPr>
        <w:ind w:left="5400" w:hanging="360"/>
      </w:pPr>
      <w:rPr>
        <w:rFonts w:ascii="Symbol" w:hAnsi="Symbol" w:hint="default"/>
      </w:rPr>
    </w:lvl>
    <w:lvl w:ilvl="7" w:tplc="4FA28A6C" w:tentative="1">
      <w:start w:val="1"/>
      <w:numFmt w:val="bullet"/>
      <w:lvlText w:val="o"/>
      <w:lvlJc w:val="left"/>
      <w:pPr>
        <w:ind w:left="6120" w:hanging="360"/>
      </w:pPr>
      <w:rPr>
        <w:rFonts w:ascii="Courier New" w:hAnsi="Courier New" w:cs="Courier New" w:hint="default"/>
      </w:rPr>
    </w:lvl>
    <w:lvl w:ilvl="8" w:tplc="FD0AF060" w:tentative="1">
      <w:start w:val="1"/>
      <w:numFmt w:val="bullet"/>
      <w:lvlText w:val=""/>
      <w:lvlJc w:val="left"/>
      <w:pPr>
        <w:ind w:left="6840" w:hanging="360"/>
      </w:pPr>
      <w:rPr>
        <w:rFonts w:ascii="Wingdings" w:hAnsi="Wingdings" w:hint="default"/>
      </w:rPr>
    </w:lvl>
  </w:abstractNum>
  <w:abstractNum w:abstractNumId="89">
    <w:nsid w:val="27FE774D"/>
    <w:multiLevelType w:val="hybridMultilevel"/>
    <w:tmpl w:val="299A5FD4"/>
    <w:styleLink w:val="Style4121"/>
    <w:lvl w:ilvl="0" w:tplc="335A9368">
      <w:start w:val="1"/>
      <w:numFmt w:val="bullet"/>
      <w:lvlText w:val=""/>
      <w:lvlJc w:val="left"/>
      <w:pPr>
        <w:ind w:left="720" w:hanging="360"/>
      </w:pPr>
      <w:rPr>
        <w:rFonts w:ascii="Symbol" w:hAnsi="Symbol" w:hint="default"/>
      </w:rPr>
    </w:lvl>
    <w:lvl w:ilvl="1" w:tplc="84D0AA50" w:tentative="1">
      <w:start w:val="1"/>
      <w:numFmt w:val="bullet"/>
      <w:lvlText w:val="o"/>
      <w:lvlJc w:val="left"/>
      <w:pPr>
        <w:ind w:left="1440" w:hanging="360"/>
      </w:pPr>
      <w:rPr>
        <w:rFonts w:ascii="Courier New" w:hAnsi="Courier New" w:cs="Courier New" w:hint="default"/>
      </w:rPr>
    </w:lvl>
    <w:lvl w:ilvl="2" w:tplc="5A7C9DB2" w:tentative="1">
      <w:start w:val="1"/>
      <w:numFmt w:val="bullet"/>
      <w:lvlText w:val=""/>
      <w:lvlJc w:val="left"/>
      <w:pPr>
        <w:ind w:left="2160" w:hanging="360"/>
      </w:pPr>
      <w:rPr>
        <w:rFonts w:ascii="Wingdings" w:hAnsi="Wingdings" w:hint="default"/>
      </w:rPr>
    </w:lvl>
    <w:lvl w:ilvl="3" w:tplc="5136FAB6" w:tentative="1">
      <w:start w:val="1"/>
      <w:numFmt w:val="bullet"/>
      <w:lvlText w:val=""/>
      <w:lvlJc w:val="left"/>
      <w:pPr>
        <w:ind w:left="2880" w:hanging="360"/>
      </w:pPr>
      <w:rPr>
        <w:rFonts w:ascii="Symbol" w:hAnsi="Symbol" w:hint="default"/>
      </w:rPr>
    </w:lvl>
    <w:lvl w:ilvl="4" w:tplc="D464BA24" w:tentative="1">
      <w:start w:val="1"/>
      <w:numFmt w:val="bullet"/>
      <w:lvlText w:val="o"/>
      <w:lvlJc w:val="left"/>
      <w:pPr>
        <w:ind w:left="3600" w:hanging="360"/>
      </w:pPr>
      <w:rPr>
        <w:rFonts w:ascii="Courier New" w:hAnsi="Courier New" w:cs="Courier New" w:hint="default"/>
      </w:rPr>
    </w:lvl>
    <w:lvl w:ilvl="5" w:tplc="691E36C8" w:tentative="1">
      <w:start w:val="1"/>
      <w:numFmt w:val="bullet"/>
      <w:lvlText w:val=""/>
      <w:lvlJc w:val="left"/>
      <w:pPr>
        <w:ind w:left="4320" w:hanging="360"/>
      </w:pPr>
      <w:rPr>
        <w:rFonts w:ascii="Wingdings" w:hAnsi="Wingdings" w:hint="default"/>
      </w:rPr>
    </w:lvl>
    <w:lvl w:ilvl="6" w:tplc="0B40F584" w:tentative="1">
      <w:start w:val="1"/>
      <w:numFmt w:val="bullet"/>
      <w:lvlText w:val=""/>
      <w:lvlJc w:val="left"/>
      <w:pPr>
        <w:ind w:left="5040" w:hanging="360"/>
      </w:pPr>
      <w:rPr>
        <w:rFonts w:ascii="Symbol" w:hAnsi="Symbol" w:hint="default"/>
      </w:rPr>
    </w:lvl>
    <w:lvl w:ilvl="7" w:tplc="64B86DFE" w:tentative="1">
      <w:start w:val="1"/>
      <w:numFmt w:val="bullet"/>
      <w:lvlText w:val="o"/>
      <w:lvlJc w:val="left"/>
      <w:pPr>
        <w:ind w:left="5760" w:hanging="360"/>
      </w:pPr>
      <w:rPr>
        <w:rFonts w:ascii="Courier New" w:hAnsi="Courier New" w:cs="Courier New" w:hint="default"/>
      </w:rPr>
    </w:lvl>
    <w:lvl w:ilvl="8" w:tplc="2F042372" w:tentative="1">
      <w:start w:val="1"/>
      <w:numFmt w:val="bullet"/>
      <w:lvlText w:val=""/>
      <w:lvlJc w:val="left"/>
      <w:pPr>
        <w:ind w:left="6480" w:hanging="360"/>
      </w:pPr>
      <w:rPr>
        <w:rFonts w:ascii="Wingdings" w:hAnsi="Wingdings" w:hint="default"/>
      </w:rPr>
    </w:lvl>
  </w:abstractNum>
  <w:abstractNum w:abstractNumId="90">
    <w:nsid w:val="284C1AB1"/>
    <w:multiLevelType w:val="hybridMultilevel"/>
    <w:tmpl w:val="49C22EA6"/>
    <w:lvl w:ilvl="0" w:tplc="04090001">
      <w:start w:val="1"/>
      <w:numFmt w:val="bullet"/>
      <w:lvlText w:val=""/>
      <w:lvlJc w:val="left"/>
      <w:pPr>
        <w:ind w:left="1440" w:hanging="360"/>
      </w:pPr>
      <w:rPr>
        <w:rFonts w:ascii="Symbol" w:hAnsi="Symbol" w:hint="default"/>
      </w:rPr>
    </w:lvl>
    <w:lvl w:ilvl="1" w:tplc="36361086">
      <w:numFmt w:val="bullet"/>
      <w:lvlText w:val="•"/>
      <w:lvlJc w:val="left"/>
      <w:pPr>
        <w:ind w:left="2508" w:hanging="708"/>
      </w:pPr>
      <w:rPr>
        <w:rFonts w:ascii="Sylfaen" w:eastAsiaTheme="minorHAnsi" w:hAnsi="Sylfaen" w:cstheme="minorBidi"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nsid w:val="28534315"/>
    <w:multiLevelType w:val="hybridMultilevel"/>
    <w:tmpl w:val="662C3A76"/>
    <w:styleLink w:val="Style362"/>
    <w:lvl w:ilvl="0" w:tplc="204EC32A">
      <w:start w:val="1"/>
      <w:numFmt w:val="bullet"/>
      <w:lvlText w:val=""/>
      <w:lvlJc w:val="left"/>
      <w:pPr>
        <w:ind w:left="720" w:hanging="360"/>
      </w:pPr>
      <w:rPr>
        <w:rFonts w:ascii="Symbol" w:hAnsi="Symbol" w:hint="default"/>
      </w:rPr>
    </w:lvl>
    <w:lvl w:ilvl="1" w:tplc="DCA07A44" w:tentative="1">
      <w:start w:val="1"/>
      <w:numFmt w:val="bullet"/>
      <w:lvlText w:val="o"/>
      <w:lvlJc w:val="left"/>
      <w:pPr>
        <w:ind w:left="1440" w:hanging="360"/>
      </w:pPr>
      <w:rPr>
        <w:rFonts w:ascii="Courier New" w:hAnsi="Courier New" w:cs="Courier New" w:hint="default"/>
      </w:rPr>
    </w:lvl>
    <w:lvl w:ilvl="2" w:tplc="F40024F6" w:tentative="1">
      <w:start w:val="1"/>
      <w:numFmt w:val="bullet"/>
      <w:lvlText w:val=""/>
      <w:lvlJc w:val="left"/>
      <w:pPr>
        <w:ind w:left="2160" w:hanging="360"/>
      </w:pPr>
      <w:rPr>
        <w:rFonts w:ascii="Wingdings" w:hAnsi="Wingdings" w:hint="default"/>
      </w:rPr>
    </w:lvl>
    <w:lvl w:ilvl="3" w:tplc="78F6F1E4" w:tentative="1">
      <w:start w:val="1"/>
      <w:numFmt w:val="bullet"/>
      <w:lvlText w:val=""/>
      <w:lvlJc w:val="left"/>
      <w:pPr>
        <w:ind w:left="2880" w:hanging="360"/>
      </w:pPr>
      <w:rPr>
        <w:rFonts w:ascii="Symbol" w:hAnsi="Symbol" w:hint="default"/>
      </w:rPr>
    </w:lvl>
    <w:lvl w:ilvl="4" w:tplc="6E2862C0" w:tentative="1">
      <w:start w:val="1"/>
      <w:numFmt w:val="bullet"/>
      <w:lvlText w:val="o"/>
      <w:lvlJc w:val="left"/>
      <w:pPr>
        <w:ind w:left="3600" w:hanging="360"/>
      </w:pPr>
      <w:rPr>
        <w:rFonts w:ascii="Courier New" w:hAnsi="Courier New" w:cs="Courier New" w:hint="default"/>
      </w:rPr>
    </w:lvl>
    <w:lvl w:ilvl="5" w:tplc="D6422BAA" w:tentative="1">
      <w:start w:val="1"/>
      <w:numFmt w:val="bullet"/>
      <w:lvlText w:val=""/>
      <w:lvlJc w:val="left"/>
      <w:pPr>
        <w:ind w:left="4320" w:hanging="360"/>
      </w:pPr>
      <w:rPr>
        <w:rFonts w:ascii="Wingdings" w:hAnsi="Wingdings" w:hint="default"/>
      </w:rPr>
    </w:lvl>
    <w:lvl w:ilvl="6" w:tplc="9BBCFB08" w:tentative="1">
      <w:start w:val="1"/>
      <w:numFmt w:val="bullet"/>
      <w:lvlText w:val=""/>
      <w:lvlJc w:val="left"/>
      <w:pPr>
        <w:ind w:left="5040" w:hanging="360"/>
      </w:pPr>
      <w:rPr>
        <w:rFonts w:ascii="Symbol" w:hAnsi="Symbol" w:hint="default"/>
      </w:rPr>
    </w:lvl>
    <w:lvl w:ilvl="7" w:tplc="F12E2C38" w:tentative="1">
      <w:start w:val="1"/>
      <w:numFmt w:val="bullet"/>
      <w:lvlText w:val="o"/>
      <w:lvlJc w:val="left"/>
      <w:pPr>
        <w:ind w:left="5760" w:hanging="360"/>
      </w:pPr>
      <w:rPr>
        <w:rFonts w:ascii="Courier New" w:hAnsi="Courier New" w:cs="Courier New" w:hint="default"/>
      </w:rPr>
    </w:lvl>
    <w:lvl w:ilvl="8" w:tplc="D97E47E0" w:tentative="1">
      <w:start w:val="1"/>
      <w:numFmt w:val="bullet"/>
      <w:lvlText w:val=""/>
      <w:lvlJc w:val="left"/>
      <w:pPr>
        <w:ind w:left="6480" w:hanging="360"/>
      </w:pPr>
      <w:rPr>
        <w:rFonts w:ascii="Wingdings" w:hAnsi="Wingdings" w:hint="default"/>
      </w:rPr>
    </w:lvl>
  </w:abstractNum>
  <w:abstractNum w:abstractNumId="92">
    <w:nsid w:val="28E9295C"/>
    <w:multiLevelType w:val="hybridMultilevel"/>
    <w:tmpl w:val="BBF684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A855D71"/>
    <w:multiLevelType w:val="hybridMultilevel"/>
    <w:tmpl w:val="3830F680"/>
    <w:styleLink w:val="CowiTableNumberList12"/>
    <w:lvl w:ilvl="0" w:tplc="01F0D288">
      <w:start w:val="2011"/>
      <w:numFmt w:val="bullet"/>
      <w:pStyle w:val="ListNumberNoSpace"/>
      <w:lvlText w:val=""/>
      <w:lvlJc w:val="left"/>
      <w:pPr>
        <w:ind w:left="720" w:hanging="360"/>
      </w:pPr>
      <w:rPr>
        <w:rFonts w:ascii="Symbol" w:eastAsia="Times New Roman" w:hAnsi="Symbol" w:cs="Times New Roman" w:hint="default"/>
        <w:color w:val="0070C0"/>
      </w:rPr>
    </w:lvl>
    <w:lvl w:ilvl="1" w:tplc="29C606F8" w:tentative="1">
      <w:start w:val="1"/>
      <w:numFmt w:val="bullet"/>
      <w:lvlText w:val="o"/>
      <w:lvlJc w:val="left"/>
      <w:pPr>
        <w:ind w:left="1440" w:hanging="360"/>
      </w:pPr>
      <w:rPr>
        <w:rFonts w:ascii="Courier New" w:hAnsi="Courier New" w:cs="Courier New" w:hint="default"/>
      </w:rPr>
    </w:lvl>
    <w:lvl w:ilvl="2" w:tplc="DBE0A888" w:tentative="1">
      <w:start w:val="1"/>
      <w:numFmt w:val="bullet"/>
      <w:lvlText w:val=""/>
      <w:lvlJc w:val="left"/>
      <w:pPr>
        <w:ind w:left="2160" w:hanging="360"/>
      </w:pPr>
      <w:rPr>
        <w:rFonts w:ascii="Wingdings" w:hAnsi="Wingdings" w:hint="default"/>
      </w:rPr>
    </w:lvl>
    <w:lvl w:ilvl="3" w:tplc="17FEB664" w:tentative="1">
      <w:start w:val="1"/>
      <w:numFmt w:val="bullet"/>
      <w:lvlText w:val=""/>
      <w:lvlJc w:val="left"/>
      <w:pPr>
        <w:ind w:left="2880" w:hanging="360"/>
      </w:pPr>
      <w:rPr>
        <w:rFonts w:ascii="Symbol" w:hAnsi="Symbol" w:hint="default"/>
      </w:rPr>
    </w:lvl>
    <w:lvl w:ilvl="4" w:tplc="90E4F2EC" w:tentative="1">
      <w:start w:val="1"/>
      <w:numFmt w:val="bullet"/>
      <w:lvlText w:val="o"/>
      <w:lvlJc w:val="left"/>
      <w:pPr>
        <w:ind w:left="3600" w:hanging="360"/>
      </w:pPr>
      <w:rPr>
        <w:rFonts w:ascii="Courier New" w:hAnsi="Courier New" w:cs="Courier New" w:hint="default"/>
      </w:rPr>
    </w:lvl>
    <w:lvl w:ilvl="5" w:tplc="FF8C4DBE" w:tentative="1">
      <w:start w:val="1"/>
      <w:numFmt w:val="bullet"/>
      <w:lvlText w:val=""/>
      <w:lvlJc w:val="left"/>
      <w:pPr>
        <w:ind w:left="4320" w:hanging="360"/>
      </w:pPr>
      <w:rPr>
        <w:rFonts w:ascii="Wingdings" w:hAnsi="Wingdings" w:hint="default"/>
      </w:rPr>
    </w:lvl>
    <w:lvl w:ilvl="6" w:tplc="DBC6EE8C" w:tentative="1">
      <w:start w:val="1"/>
      <w:numFmt w:val="bullet"/>
      <w:lvlText w:val=""/>
      <w:lvlJc w:val="left"/>
      <w:pPr>
        <w:ind w:left="5040" w:hanging="360"/>
      </w:pPr>
      <w:rPr>
        <w:rFonts w:ascii="Symbol" w:hAnsi="Symbol" w:hint="default"/>
      </w:rPr>
    </w:lvl>
    <w:lvl w:ilvl="7" w:tplc="2C007784" w:tentative="1">
      <w:start w:val="1"/>
      <w:numFmt w:val="bullet"/>
      <w:lvlText w:val="o"/>
      <w:lvlJc w:val="left"/>
      <w:pPr>
        <w:ind w:left="5760" w:hanging="360"/>
      </w:pPr>
      <w:rPr>
        <w:rFonts w:ascii="Courier New" w:hAnsi="Courier New" w:cs="Courier New" w:hint="default"/>
      </w:rPr>
    </w:lvl>
    <w:lvl w:ilvl="8" w:tplc="8BB4EABA" w:tentative="1">
      <w:start w:val="1"/>
      <w:numFmt w:val="bullet"/>
      <w:lvlText w:val=""/>
      <w:lvlJc w:val="left"/>
      <w:pPr>
        <w:ind w:left="6480" w:hanging="360"/>
      </w:pPr>
      <w:rPr>
        <w:rFonts w:ascii="Wingdings" w:hAnsi="Wingdings" w:hint="default"/>
      </w:rPr>
    </w:lvl>
  </w:abstractNum>
  <w:abstractNum w:abstractNumId="94">
    <w:nsid w:val="2CE915B2"/>
    <w:multiLevelType w:val="hybridMultilevel"/>
    <w:tmpl w:val="FF56548E"/>
    <w:styleLink w:val="Style74"/>
    <w:lvl w:ilvl="0" w:tplc="4F82C188">
      <w:start w:val="1"/>
      <w:numFmt w:val="bullet"/>
      <w:lvlText w:val=""/>
      <w:lvlJc w:val="left"/>
      <w:pPr>
        <w:ind w:left="720" w:hanging="360"/>
      </w:pPr>
      <w:rPr>
        <w:rFonts w:ascii="Symbol" w:hAnsi="Symbol" w:hint="default"/>
      </w:rPr>
    </w:lvl>
    <w:lvl w:ilvl="1" w:tplc="FEC0BA2E" w:tentative="1">
      <w:start w:val="1"/>
      <w:numFmt w:val="bullet"/>
      <w:lvlText w:val="o"/>
      <w:lvlJc w:val="left"/>
      <w:pPr>
        <w:ind w:left="1440" w:hanging="360"/>
      </w:pPr>
      <w:rPr>
        <w:rFonts w:ascii="Courier New" w:hAnsi="Courier New" w:cs="Courier New" w:hint="default"/>
      </w:rPr>
    </w:lvl>
    <w:lvl w:ilvl="2" w:tplc="04D823A6" w:tentative="1">
      <w:start w:val="1"/>
      <w:numFmt w:val="bullet"/>
      <w:lvlText w:val=""/>
      <w:lvlJc w:val="left"/>
      <w:pPr>
        <w:ind w:left="2160" w:hanging="360"/>
      </w:pPr>
      <w:rPr>
        <w:rFonts w:ascii="Wingdings" w:hAnsi="Wingdings" w:hint="default"/>
      </w:rPr>
    </w:lvl>
    <w:lvl w:ilvl="3" w:tplc="F2E0057E" w:tentative="1">
      <w:start w:val="1"/>
      <w:numFmt w:val="bullet"/>
      <w:lvlText w:val=""/>
      <w:lvlJc w:val="left"/>
      <w:pPr>
        <w:ind w:left="2880" w:hanging="360"/>
      </w:pPr>
      <w:rPr>
        <w:rFonts w:ascii="Symbol" w:hAnsi="Symbol" w:hint="default"/>
      </w:rPr>
    </w:lvl>
    <w:lvl w:ilvl="4" w:tplc="1DBE8A38" w:tentative="1">
      <w:start w:val="1"/>
      <w:numFmt w:val="bullet"/>
      <w:lvlText w:val="o"/>
      <w:lvlJc w:val="left"/>
      <w:pPr>
        <w:ind w:left="3600" w:hanging="360"/>
      </w:pPr>
      <w:rPr>
        <w:rFonts w:ascii="Courier New" w:hAnsi="Courier New" w:cs="Courier New" w:hint="default"/>
      </w:rPr>
    </w:lvl>
    <w:lvl w:ilvl="5" w:tplc="2C20286E" w:tentative="1">
      <w:start w:val="1"/>
      <w:numFmt w:val="bullet"/>
      <w:lvlText w:val=""/>
      <w:lvlJc w:val="left"/>
      <w:pPr>
        <w:ind w:left="4320" w:hanging="360"/>
      </w:pPr>
      <w:rPr>
        <w:rFonts w:ascii="Wingdings" w:hAnsi="Wingdings" w:hint="default"/>
      </w:rPr>
    </w:lvl>
    <w:lvl w:ilvl="6" w:tplc="5A9A2958" w:tentative="1">
      <w:start w:val="1"/>
      <w:numFmt w:val="bullet"/>
      <w:lvlText w:val=""/>
      <w:lvlJc w:val="left"/>
      <w:pPr>
        <w:ind w:left="5040" w:hanging="360"/>
      </w:pPr>
      <w:rPr>
        <w:rFonts w:ascii="Symbol" w:hAnsi="Symbol" w:hint="default"/>
      </w:rPr>
    </w:lvl>
    <w:lvl w:ilvl="7" w:tplc="6D76DF44" w:tentative="1">
      <w:start w:val="1"/>
      <w:numFmt w:val="bullet"/>
      <w:lvlText w:val="o"/>
      <w:lvlJc w:val="left"/>
      <w:pPr>
        <w:ind w:left="5760" w:hanging="360"/>
      </w:pPr>
      <w:rPr>
        <w:rFonts w:ascii="Courier New" w:hAnsi="Courier New" w:cs="Courier New" w:hint="default"/>
      </w:rPr>
    </w:lvl>
    <w:lvl w:ilvl="8" w:tplc="B40A5E90" w:tentative="1">
      <w:start w:val="1"/>
      <w:numFmt w:val="bullet"/>
      <w:lvlText w:val=""/>
      <w:lvlJc w:val="left"/>
      <w:pPr>
        <w:ind w:left="6480" w:hanging="360"/>
      </w:pPr>
      <w:rPr>
        <w:rFonts w:ascii="Wingdings" w:hAnsi="Wingdings" w:hint="default"/>
      </w:rPr>
    </w:lvl>
  </w:abstractNum>
  <w:abstractNum w:abstractNumId="95">
    <w:nsid w:val="2D027103"/>
    <w:multiLevelType w:val="hybridMultilevel"/>
    <w:tmpl w:val="9A96D876"/>
    <w:lvl w:ilvl="0" w:tplc="24BE0BB6">
      <w:start w:val="1"/>
      <w:numFmt w:val="bullet"/>
      <w:pStyle w:val="Bulet1"/>
      <w:lvlText w:val=""/>
      <w:lvlJc w:val="left"/>
      <w:pPr>
        <w:tabs>
          <w:tab w:val="num" w:pos="720"/>
        </w:tabs>
        <w:ind w:left="720" w:hanging="360"/>
      </w:pPr>
      <w:rPr>
        <w:rFonts w:ascii="Symbol" w:hAnsi="Symbol" w:hint="default"/>
        <w:sz w:val="20"/>
      </w:rPr>
    </w:lvl>
    <w:lvl w:ilvl="1" w:tplc="9342D56C">
      <w:start w:val="1"/>
      <w:numFmt w:val="bullet"/>
      <w:lvlText w:val="o"/>
      <w:lvlJc w:val="left"/>
      <w:pPr>
        <w:tabs>
          <w:tab w:val="num" w:pos="1440"/>
        </w:tabs>
        <w:ind w:left="1440" w:hanging="360"/>
      </w:pPr>
      <w:rPr>
        <w:rFonts w:ascii="Courier New" w:hAnsi="Courier New" w:hint="default"/>
      </w:rPr>
    </w:lvl>
    <w:lvl w:ilvl="2" w:tplc="48F8C7C4" w:tentative="1">
      <w:start w:val="1"/>
      <w:numFmt w:val="bullet"/>
      <w:lvlText w:val=""/>
      <w:lvlJc w:val="left"/>
      <w:pPr>
        <w:tabs>
          <w:tab w:val="num" w:pos="2160"/>
        </w:tabs>
        <w:ind w:left="2160" w:hanging="360"/>
      </w:pPr>
      <w:rPr>
        <w:rFonts w:ascii="Wingdings" w:hAnsi="Wingdings" w:hint="default"/>
      </w:rPr>
    </w:lvl>
    <w:lvl w:ilvl="3" w:tplc="4EC8A790" w:tentative="1">
      <w:start w:val="1"/>
      <w:numFmt w:val="bullet"/>
      <w:lvlText w:val=""/>
      <w:lvlJc w:val="left"/>
      <w:pPr>
        <w:tabs>
          <w:tab w:val="num" w:pos="2880"/>
        </w:tabs>
        <w:ind w:left="2880" w:hanging="360"/>
      </w:pPr>
      <w:rPr>
        <w:rFonts w:ascii="Symbol" w:hAnsi="Symbol" w:hint="default"/>
      </w:rPr>
    </w:lvl>
    <w:lvl w:ilvl="4" w:tplc="BAD885D6" w:tentative="1">
      <w:start w:val="1"/>
      <w:numFmt w:val="bullet"/>
      <w:lvlText w:val="o"/>
      <w:lvlJc w:val="left"/>
      <w:pPr>
        <w:tabs>
          <w:tab w:val="num" w:pos="3600"/>
        </w:tabs>
        <w:ind w:left="3600" w:hanging="360"/>
      </w:pPr>
      <w:rPr>
        <w:rFonts w:ascii="Courier New" w:hAnsi="Courier New" w:hint="default"/>
      </w:rPr>
    </w:lvl>
    <w:lvl w:ilvl="5" w:tplc="CC94C5D6" w:tentative="1">
      <w:start w:val="1"/>
      <w:numFmt w:val="bullet"/>
      <w:lvlText w:val=""/>
      <w:lvlJc w:val="left"/>
      <w:pPr>
        <w:tabs>
          <w:tab w:val="num" w:pos="4320"/>
        </w:tabs>
        <w:ind w:left="4320" w:hanging="360"/>
      </w:pPr>
      <w:rPr>
        <w:rFonts w:ascii="Wingdings" w:hAnsi="Wingdings" w:hint="default"/>
      </w:rPr>
    </w:lvl>
    <w:lvl w:ilvl="6" w:tplc="42288CF8" w:tentative="1">
      <w:start w:val="1"/>
      <w:numFmt w:val="bullet"/>
      <w:lvlText w:val=""/>
      <w:lvlJc w:val="left"/>
      <w:pPr>
        <w:tabs>
          <w:tab w:val="num" w:pos="5040"/>
        </w:tabs>
        <w:ind w:left="5040" w:hanging="360"/>
      </w:pPr>
      <w:rPr>
        <w:rFonts w:ascii="Symbol" w:hAnsi="Symbol" w:hint="default"/>
      </w:rPr>
    </w:lvl>
    <w:lvl w:ilvl="7" w:tplc="71CE5C80" w:tentative="1">
      <w:start w:val="1"/>
      <w:numFmt w:val="bullet"/>
      <w:lvlText w:val="o"/>
      <w:lvlJc w:val="left"/>
      <w:pPr>
        <w:tabs>
          <w:tab w:val="num" w:pos="5760"/>
        </w:tabs>
        <w:ind w:left="5760" w:hanging="360"/>
      </w:pPr>
      <w:rPr>
        <w:rFonts w:ascii="Courier New" w:hAnsi="Courier New" w:hint="default"/>
      </w:rPr>
    </w:lvl>
    <w:lvl w:ilvl="8" w:tplc="14ECFF58" w:tentative="1">
      <w:start w:val="1"/>
      <w:numFmt w:val="bullet"/>
      <w:lvlText w:val=""/>
      <w:lvlJc w:val="left"/>
      <w:pPr>
        <w:tabs>
          <w:tab w:val="num" w:pos="6480"/>
        </w:tabs>
        <w:ind w:left="6480" w:hanging="360"/>
      </w:pPr>
      <w:rPr>
        <w:rFonts w:ascii="Wingdings" w:hAnsi="Wingdings" w:hint="default"/>
      </w:rPr>
    </w:lvl>
  </w:abstractNum>
  <w:abstractNum w:abstractNumId="96">
    <w:nsid w:val="2D682965"/>
    <w:multiLevelType w:val="hybridMultilevel"/>
    <w:tmpl w:val="17CEBF10"/>
    <w:styleLink w:val="Style432"/>
    <w:lvl w:ilvl="0" w:tplc="204EC32A">
      <w:start w:val="1"/>
      <w:numFmt w:val="bullet"/>
      <w:lvlText w:val=""/>
      <w:lvlJc w:val="left"/>
      <w:pPr>
        <w:tabs>
          <w:tab w:val="num" w:pos="720"/>
        </w:tabs>
        <w:ind w:left="720" w:hanging="360"/>
      </w:pPr>
      <w:rPr>
        <w:rFonts w:ascii="Symbol" w:hAnsi="Symbol" w:hint="default"/>
      </w:rPr>
    </w:lvl>
    <w:lvl w:ilvl="1" w:tplc="DCA07A44" w:tentative="1">
      <w:start w:val="1"/>
      <w:numFmt w:val="bullet"/>
      <w:lvlText w:val="o"/>
      <w:lvlJc w:val="left"/>
      <w:pPr>
        <w:tabs>
          <w:tab w:val="num" w:pos="1440"/>
        </w:tabs>
        <w:ind w:left="1440" w:hanging="360"/>
      </w:pPr>
      <w:rPr>
        <w:rFonts w:ascii="Courier New" w:hAnsi="Courier New" w:cs="Courier New" w:hint="default"/>
      </w:rPr>
    </w:lvl>
    <w:lvl w:ilvl="2" w:tplc="F40024F6" w:tentative="1">
      <w:start w:val="1"/>
      <w:numFmt w:val="bullet"/>
      <w:lvlText w:val=""/>
      <w:lvlJc w:val="left"/>
      <w:pPr>
        <w:tabs>
          <w:tab w:val="num" w:pos="2160"/>
        </w:tabs>
        <w:ind w:left="2160" w:hanging="360"/>
      </w:pPr>
      <w:rPr>
        <w:rFonts w:ascii="Wingdings" w:hAnsi="Wingdings" w:hint="default"/>
      </w:rPr>
    </w:lvl>
    <w:lvl w:ilvl="3" w:tplc="78F6F1E4" w:tentative="1">
      <w:start w:val="1"/>
      <w:numFmt w:val="bullet"/>
      <w:lvlText w:val=""/>
      <w:lvlJc w:val="left"/>
      <w:pPr>
        <w:tabs>
          <w:tab w:val="num" w:pos="2880"/>
        </w:tabs>
        <w:ind w:left="2880" w:hanging="360"/>
      </w:pPr>
      <w:rPr>
        <w:rFonts w:ascii="Symbol" w:hAnsi="Symbol" w:hint="default"/>
      </w:rPr>
    </w:lvl>
    <w:lvl w:ilvl="4" w:tplc="6E2862C0" w:tentative="1">
      <w:start w:val="1"/>
      <w:numFmt w:val="bullet"/>
      <w:lvlText w:val="o"/>
      <w:lvlJc w:val="left"/>
      <w:pPr>
        <w:tabs>
          <w:tab w:val="num" w:pos="3600"/>
        </w:tabs>
        <w:ind w:left="3600" w:hanging="360"/>
      </w:pPr>
      <w:rPr>
        <w:rFonts w:ascii="Courier New" w:hAnsi="Courier New" w:cs="Courier New" w:hint="default"/>
      </w:rPr>
    </w:lvl>
    <w:lvl w:ilvl="5" w:tplc="D6422BAA" w:tentative="1">
      <w:start w:val="1"/>
      <w:numFmt w:val="bullet"/>
      <w:lvlText w:val=""/>
      <w:lvlJc w:val="left"/>
      <w:pPr>
        <w:tabs>
          <w:tab w:val="num" w:pos="4320"/>
        </w:tabs>
        <w:ind w:left="4320" w:hanging="360"/>
      </w:pPr>
      <w:rPr>
        <w:rFonts w:ascii="Wingdings" w:hAnsi="Wingdings" w:hint="default"/>
      </w:rPr>
    </w:lvl>
    <w:lvl w:ilvl="6" w:tplc="9BBCFB08" w:tentative="1">
      <w:start w:val="1"/>
      <w:numFmt w:val="bullet"/>
      <w:lvlText w:val=""/>
      <w:lvlJc w:val="left"/>
      <w:pPr>
        <w:tabs>
          <w:tab w:val="num" w:pos="5040"/>
        </w:tabs>
        <w:ind w:left="5040" w:hanging="360"/>
      </w:pPr>
      <w:rPr>
        <w:rFonts w:ascii="Symbol" w:hAnsi="Symbol" w:hint="default"/>
      </w:rPr>
    </w:lvl>
    <w:lvl w:ilvl="7" w:tplc="F12E2C38" w:tentative="1">
      <w:start w:val="1"/>
      <w:numFmt w:val="bullet"/>
      <w:lvlText w:val="o"/>
      <w:lvlJc w:val="left"/>
      <w:pPr>
        <w:tabs>
          <w:tab w:val="num" w:pos="5760"/>
        </w:tabs>
        <w:ind w:left="5760" w:hanging="360"/>
      </w:pPr>
      <w:rPr>
        <w:rFonts w:ascii="Courier New" w:hAnsi="Courier New" w:cs="Courier New" w:hint="default"/>
      </w:rPr>
    </w:lvl>
    <w:lvl w:ilvl="8" w:tplc="D97E47E0" w:tentative="1">
      <w:start w:val="1"/>
      <w:numFmt w:val="bullet"/>
      <w:lvlText w:val=""/>
      <w:lvlJc w:val="left"/>
      <w:pPr>
        <w:tabs>
          <w:tab w:val="num" w:pos="6480"/>
        </w:tabs>
        <w:ind w:left="6480" w:hanging="360"/>
      </w:pPr>
      <w:rPr>
        <w:rFonts w:ascii="Wingdings" w:hAnsi="Wingdings" w:hint="default"/>
      </w:rPr>
    </w:lvl>
  </w:abstractNum>
  <w:abstractNum w:abstractNumId="97">
    <w:nsid w:val="2DF24C58"/>
    <w:multiLevelType w:val="hybridMultilevel"/>
    <w:tmpl w:val="36C46270"/>
    <w:styleLink w:val="Style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31182BB9"/>
    <w:multiLevelType w:val="hybridMultilevel"/>
    <w:tmpl w:val="39F254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28600C0"/>
    <w:multiLevelType w:val="hybridMultilevel"/>
    <w:tmpl w:val="0798975C"/>
    <w:styleLink w:val="CaptionBullets2"/>
    <w:lvl w:ilvl="0" w:tplc="3176FE1E">
      <w:start w:val="1"/>
      <w:numFmt w:val="bullet"/>
      <w:lvlText w:val="●"/>
      <w:lvlJc w:val="left"/>
      <w:pPr>
        <w:ind w:left="1080" w:hanging="360"/>
      </w:pPr>
      <w:rPr>
        <w:rFonts w:ascii="Sylfaen" w:hAnsi="Sylfaen" w:hint="default"/>
        <w:sz w:val="22"/>
      </w:rPr>
    </w:lvl>
    <w:lvl w:ilvl="1" w:tplc="928EE1FC" w:tentative="1">
      <w:start w:val="1"/>
      <w:numFmt w:val="bullet"/>
      <w:lvlText w:val="o"/>
      <w:lvlJc w:val="left"/>
      <w:pPr>
        <w:ind w:left="1800" w:hanging="360"/>
      </w:pPr>
      <w:rPr>
        <w:rFonts w:ascii="Courier New" w:hAnsi="Courier New" w:cs="Courier New" w:hint="default"/>
      </w:rPr>
    </w:lvl>
    <w:lvl w:ilvl="2" w:tplc="465ED340" w:tentative="1">
      <w:start w:val="1"/>
      <w:numFmt w:val="bullet"/>
      <w:lvlText w:val=""/>
      <w:lvlJc w:val="left"/>
      <w:pPr>
        <w:ind w:left="2520" w:hanging="360"/>
      </w:pPr>
      <w:rPr>
        <w:rFonts w:ascii="Wingdings" w:hAnsi="Wingdings" w:hint="default"/>
      </w:rPr>
    </w:lvl>
    <w:lvl w:ilvl="3" w:tplc="D57A6520" w:tentative="1">
      <w:start w:val="1"/>
      <w:numFmt w:val="bullet"/>
      <w:lvlText w:val=""/>
      <w:lvlJc w:val="left"/>
      <w:pPr>
        <w:ind w:left="3240" w:hanging="360"/>
      </w:pPr>
      <w:rPr>
        <w:rFonts w:ascii="Symbol" w:hAnsi="Symbol" w:hint="default"/>
      </w:rPr>
    </w:lvl>
    <w:lvl w:ilvl="4" w:tplc="0B700BDC" w:tentative="1">
      <w:start w:val="1"/>
      <w:numFmt w:val="bullet"/>
      <w:lvlText w:val="o"/>
      <w:lvlJc w:val="left"/>
      <w:pPr>
        <w:ind w:left="3960" w:hanging="360"/>
      </w:pPr>
      <w:rPr>
        <w:rFonts w:ascii="Courier New" w:hAnsi="Courier New" w:cs="Courier New" w:hint="default"/>
      </w:rPr>
    </w:lvl>
    <w:lvl w:ilvl="5" w:tplc="52F4F004" w:tentative="1">
      <w:start w:val="1"/>
      <w:numFmt w:val="bullet"/>
      <w:lvlText w:val=""/>
      <w:lvlJc w:val="left"/>
      <w:pPr>
        <w:ind w:left="4680" w:hanging="360"/>
      </w:pPr>
      <w:rPr>
        <w:rFonts w:ascii="Wingdings" w:hAnsi="Wingdings" w:hint="default"/>
      </w:rPr>
    </w:lvl>
    <w:lvl w:ilvl="6" w:tplc="69FC419C" w:tentative="1">
      <w:start w:val="1"/>
      <w:numFmt w:val="bullet"/>
      <w:lvlText w:val=""/>
      <w:lvlJc w:val="left"/>
      <w:pPr>
        <w:ind w:left="5400" w:hanging="360"/>
      </w:pPr>
      <w:rPr>
        <w:rFonts w:ascii="Symbol" w:hAnsi="Symbol" w:hint="default"/>
      </w:rPr>
    </w:lvl>
    <w:lvl w:ilvl="7" w:tplc="7DF8F858" w:tentative="1">
      <w:start w:val="1"/>
      <w:numFmt w:val="bullet"/>
      <w:lvlText w:val="o"/>
      <w:lvlJc w:val="left"/>
      <w:pPr>
        <w:ind w:left="6120" w:hanging="360"/>
      </w:pPr>
      <w:rPr>
        <w:rFonts w:ascii="Courier New" w:hAnsi="Courier New" w:cs="Courier New" w:hint="default"/>
      </w:rPr>
    </w:lvl>
    <w:lvl w:ilvl="8" w:tplc="0FCE977C" w:tentative="1">
      <w:start w:val="1"/>
      <w:numFmt w:val="bullet"/>
      <w:lvlText w:val=""/>
      <w:lvlJc w:val="left"/>
      <w:pPr>
        <w:ind w:left="6840" w:hanging="360"/>
      </w:pPr>
      <w:rPr>
        <w:rFonts w:ascii="Wingdings" w:hAnsi="Wingdings" w:hint="default"/>
      </w:rPr>
    </w:lvl>
  </w:abstractNum>
  <w:abstractNum w:abstractNumId="100">
    <w:nsid w:val="36952D89"/>
    <w:multiLevelType w:val="hybridMultilevel"/>
    <w:tmpl w:val="479A47A6"/>
    <w:lvl w:ilvl="0" w:tplc="0409000F">
      <w:start w:val="1"/>
      <w:numFmt w:val="bullet"/>
      <w:lvlText w:val=""/>
      <w:lvlJc w:val="left"/>
      <w:pPr>
        <w:tabs>
          <w:tab w:val="num" w:pos="3544"/>
        </w:tabs>
        <w:ind w:left="3544" w:hanging="708"/>
      </w:pPr>
      <w:rPr>
        <w:rFonts w:ascii="Symbol" w:hAnsi="Symbol" w:hint="default"/>
      </w:rPr>
    </w:lvl>
    <w:lvl w:ilvl="1" w:tplc="04090019" w:tentative="1">
      <w:start w:val="1"/>
      <w:numFmt w:val="bullet"/>
      <w:lvlText w:val="o"/>
      <w:lvlJc w:val="left"/>
      <w:pPr>
        <w:tabs>
          <w:tab w:val="num" w:pos="2858"/>
        </w:tabs>
        <w:ind w:left="2858" w:hanging="360"/>
      </w:pPr>
      <w:rPr>
        <w:rFonts w:ascii="Courier New" w:hAnsi="Courier New" w:hint="default"/>
      </w:rPr>
    </w:lvl>
    <w:lvl w:ilvl="2" w:tplc="0409001B">
      <w:start w:val="1"/>
      <w:numFmt w:val="bullet"/>
      <w:pStyle w:val="b2a"/>
      <w:lvlText w:val=""/>
      <w:lvlJc w:val="left"/>
      <w:pPr>
        <w:tabs>
          <w:tab w:val="num" w:pos="3578"/>
        </w:tabs>
        <w:ind w:left="3578" w:hanging="360"/>
      </w:pPr>
      <w:rPr>
        <w:rFonts w:ascii="Symbol" w:hAnsi="Symbol" w:hint="default"/>
      </w:rPr>
    </w:lvl>
    <w:lvl w:ilvl="3" w:tplc="0409000F" w:tentative="1">
      <w:start w:val="1"/>
      <w:numFmt w:val="bullet"/>
      <w:lvlText w:val=""/>
      <w:lvlJc w:val="left"/>
      <w:pPr>
        <w:tabs>
          <w:tab w:val="num" w:pos="4298"/>
        </w:tabs>
        <w:ind w:left="4298" w:hanging="360"/>
      </w:pPr>
      <w:rPr>
        <w:rFonts w:ascii="Symbol" w:hAnsi="Symbol" w:hint="default"/>
      </w:rPr>
    </w:lvl>
    <w:lvl w:ilvl="4" w:tplc="04090019" w:tentative="1">
      <w:start w:val="1"/>
      <w:numFmt w:val="bullet"/>
      <w:lvlText w:val="o"/>
      <w:lvlJc w:val="left"/>
      <w:pPr>
        <w:tabs>
          <w:tab w:val="num" w:pos="5018"/>
        </w:tabs>
        <w:ind w:left="5018" w:hanging="360"/>
      </w:pPr>
      <w:rPr>
        <w:rFonts w:ascii="Courier New" w:hAnsi="Courier New" w:hint="default"/>
      </w:rPr>
    </w:lvl>
    <w:lvl w:ilvl="5" w:tplc="0409001B" w:tentative="1">
      <w:start w:val="1"/>
      <w:numFmt w:val="bullet"/>
      <w:lvlText w:val=""/>
      <w:lvlJc w:val="left"/>
      <w:pPr>
        <w:tabs>
          <w:tab w:val="num" w:pos="5738"/>
        </w:tabs>
        <w:ind w:left="5738" w:hanging="360"/>
      </w:pPr>
      <w:rPr>
        <w:rFonts w:ascii="Wingdings" w:hAnsi="Wingdings" w:hint="default"/>
      </w:rPr>
    </w:lvl>
    <w:lvl w:ilvl="6" w:tplc="0409000F" w:tentative="1">
      <w:start w:val="1"/>
      <w:numFmt w:val="bullet"/>
      <w:lvlText w:val=""/>
      <w:lvlJc w:val="left"/>
      <w:pPr>
        <w:tabs>
          <w:tab w:val="num" w:pos="6458"/>
        </w:tabs>
        <w:ind w:left="6458" w:hanging="360"/>
      </w:pPr>
      <w:rPr>
        <w:rFonts w:ascii="Symbol" w:hAnsi="Symbol" w:hint="default"/>
      </w:rPr>
    </w:lvl>
    <w:lvl w:ilvl="7" w:tplc="04090019" w:tentative="1">
      <w:start w:val="1"/>
      <w:numFmt w:val="bullet"/>
      <w:lvlText w:val="o"/>
      <w:lvlJc w:val="left"/>
      <w:pPr>
        <w:tabs>
          <w:tab w:val="num" w:pos="7178"/>
        </w:tabs>
        <w:ind w:left="7178" w:hanging="360"/>
      </w:pPr>
      <w:rPr>
        <w:rFonts w:ascii="Courier New" w:hAnsi="Courier New" w:hint="default"/>
      </w:rPr>
    </w:lvl>
    <w:lvl w:ilvl="8" w:tplc="0409001B" w:tentative="1">
      <w:start w:val="1"/>
      <w:numFmt w:val="bullet"/>
      <w:lvlText w:val=""/>
      <w:lvlJc w:val="left"/>
      <w:pPr>
        <w:tabs>
          <w:tab w:val="num" w:pos="7898"/>
        </w:tabs>
        <w:ind w:left="7898" w:hanging="360"/>
      </w:pPr>
      <w:rPr>
        <w:rFonts w:ascii="Wingdings" w:hAnsi="Wingdings" w:hint="default"/>
      </w:rPr>
    </w:lvl>
  </w:abstractNum>
  <w:abstractNum w:abstractNumId="101">
    <w:nsid w:val="3774187C"/>
    <w:multiLevelType w:val="hybridMultilevel"/>
    <w:tmpl w:val="2556CEF0"/>
    <w:styleLink w:val="Style3622"/>
    <w:lvl w:ilvl="0" w:tplc="4D5E95A0">
      <w:start w:val="1"/>
      <w:numFmt w:val="bullet"/>
      <w:lvlText w:val=""/>
      <w:lvlJc w:val="left"/>
      <w:pPr>
        <w:ind w:left="720" w:hanging="360"/>
      </w:pPr>
      <w:rPr>
        <w:rFonts w:ascii="Symbol" w:hAnsi="Symbol" w:hint="default"/>
      </w:rPr>
    </w:lvl>
    <w:lvl w:ilvl="1" w:tplc="91285576" w:tentative="1">
      <w:start w:val="1"/>
      <w:numFmt w:val="bullet"/>
      <w:lvlText w:val="o"/>
      <w:lvlJc w:val="left"/>
      <w:pPr>
        <w:ind w:left="1440" w:hanging="360"/>
      </w:pPr>
      <w:rPr>
        <w:rFonts w:ascii="Courier New" w:hAnsi="Courier New" w:hint="default"/>
      </w:rPr>
    </w:lvl>
    <w:lvl w:ilvl="2" w:tplc="FAB496B2" w:tentative="1">
      <w:start w:val="1"/>
      <w:numFmt w:val="bullet"/>
      <w:lvlText w:val=""/>
      <w:lvlJc w:val="left"/>
      <w:pPr>
        <w:ind w:left="2160" w:hanging="360"/>
      </w:pPr>
      <w:rPr>
        <w:rFonts w:ascii="Wingdings" w:hAnsi="Wingdings" w:hint="default"/>
      </w:rPr>
    </w:lvl>
    <w:lvl w:ilvl="3" w:tplc="B064A016" w:tentative="1">
      <w:start w:val="1"/>
      <w:numFmt w:val="bullet"/>
      <w:lvlText w:val=""/>
      <w:lvlJc w:val="left"/>
      <w:pPr>
        <w:ind w:left="2880" w:hanging="360"/>
      </w:pPr>
      <w:rPr>
        <w:rFonts w:ascii="Symbol" w:hAnsi="Symbol" w:hint="default"/>
      </w:rPr>
    </w:lvl>
    <w:lvl w:ilvl="4" w:tplc="10B44002" w:tentative="1">
      <w:start w:val="1"/>
      <w:numFmt w:val="bullet"/>
      <w:lvlText w:val="o"/>
      <w:lvlJc w:val="left"/>
      <w:pPr>
        <w:ind w:left="3600" w:hanging="360"/>
      </w:pPr>
      <w:rPr>
        <w:rFonts w:ascii="Courier New" w:hAnsi="Courier New" w:hint="default"/>
      </w:rPr>
    </w:lvl>
    <w:lvl w:ilvl="5" w:tplc="D786C5E6" w:tentative="1">
      <w:start w:val="1"/>
      <w:numFmt w:val="bullet"/>
      <w:lvlText w:val=""/>
      <w:lvlJc w:val="left"/>
      <w:pPr>
        <w:ind w:left="4320" w:hanging="360"/>
      </w:pPr>
      <w:rPr>
        <w:rFonts w:ascii="Wingdings" w:hAnsi="Wingdings" w:hint="default"/>
      </w:rPr>
    </w:lvl>
    <w:lvl w:ilvl="6" w:tplc="7B2E398C" w:tentative="1">
      <w:start w:val="1"/>
      <w:numFmt w:val="bullet"/>
      <w:lvlText w:val=""/>
      <w:lvlJc w:val="left"/>
      <w:pPr>
        <w:ind w:left="5040" w:hanging="360"/>
      </w:pPr>
      <w:rPr>
        <w:rFonts w:ascii="Symbol" w:hAnsi="Symbol" w:hint="default"/>
      </w:rPr>
    </w:lvl>
    <w:lvl w:ilvl="7" w:tplc="2460DEBE" w:tentative="1">
      <w:start w:val="1"/>
      <w:numFmt w:val="bullet"/>
      <w:lvlText w:val="o"/>
      <w:lvlJc w:val="left"/>
      <w:pPr>
        <w:ind w:left="5760" w:hanging="360"/>
      </w:pPr>
      <w:rPr>
        <w:rFonts w:ascii="Courier New" w:hAnsi="Courier New" w:hint="default"/>
      </w:rPr>
    </w:lvl>
    <w:lvl w:ilvl="8" w:tplc="B64C14AC" w:tentative="1">
      <w:start w:val="1"/>
      <w:numFmt w:val="bullet"/>
      <w:lvlText w:val=""/>
      <w:lvlJc w:val="left"/>
      <w:pPr>
        <w:ind w:left="6480" w:hanging="360"/>
      </w:pPr>
      <w:rPr>
        <w:rFonts w:ascii="Wingdings" w:hAnsi="Wingdings" w:hint="default"/>
      </w:rPr>
    </w:lvl>
  </w:abstractNum>
  <w:abstractNum w:abstractNumId="102">
    <w:nsid w:val="37742E73"/>
    <w:multiLevelType w:val="hybridMultilevel"/>
    <w:tmpl w:val="4CB66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37B71E16"/>
    <w:multiLevelType w:val="multilevel"/>
    <w:tmpl w:val="F66AFB7C"/>
    <w:styleLink w:val="Style411"/>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nsid w:val="37E21337"/>
    <w:multiLevelType w:val="hybridMultilevel"/>
    <w:tmpl w:val="CB82E11E"/>
    <w:lvl w:ilvl="0" w:tplc="04090001">
      <w:start w:val="1"/>
      <w:numFmt w:val="decimal"/>
      <w:pStyle w:val="lentele"/>
      <w:lvlText w:val="5.%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105">
    <w:nsid w:val="39ED7D94"/>
    <w:multiLevelType w:val="hybridMultilevel"/>
    <w:tmpl w:val="D024A908"/>
    <w:styleLink w:val="Style84"/>
    <w:lvl w:ilvl="0" w:tplc="A960408C">
      <w:start w:val="1"/>
      <w:numFmt w:val="bullet"/>
      <w:lvlText w:val=""/>
      <w:lvlJc w:val="left"/>
      <w:pPr>
        <w:ind w:left="720" w:hanging="360"/>
      </w:pPr>
      <w:rPr>
        <w:rFonts w:ascii="Symbol" w:hAnsi="Symbol" w:hint="default"/>
      </w:rPr>
    </w:lvl>
    <w:lvl w:ilvl="1" w:tplc="B9D47E2C" w:tentative="1">
      <w:start w:val="1"/>
      <w:numFmt w:val="bullet"/>
      <w:lvlText w:val="o"/>
      <w:lvlJc w:val="left"/>
      <w:pPr>
        <w:ind w:left="1440" w:hanging="360"/>
      </w:pPr>
      <w:rPr>
        <w:rFonts w:ascii="Courier New" w:hAnsi="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106">
    <w:nsid w:val="3AFA47AB"/>
    <w:multiLevelType w:val="hybridMultilevel"/>
    <w:tmpl w:val="6EE23090"/>
    <w:lvl w:ilvl="0" w:tplc="F1A04E04">
      <w:start w:val="1"/>
      <w:numFmt w:val="decimal"/>
      <w:pStyle w:val="PUNTONUMERATO"/>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7">
    <w:nsid w:val="3B12543E"/>
    <w:multiLevelType w:val="multilevel"/>
    <w:tmpl w:val="4D0A0396"/>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8">
    <w:nsid w:val="3BB12DF7"/>
    <w:multiLevelType w:val="hybridMultilevel"/>
    <w:tmpl w:val="78106C52"/>
    <w:styleLink w:val="CowiTableNumberList1"/>
    <w:lvl w:ilvl="0" w:tplc="78106C52">
      <w:start w:val="1"/>
      <w:numFmt w:val="bullet"/>
      <w:lvlText w:val=""/>
      <w:lvlJc w:val="left"/>
      <w:pPr>
        <w:ind w:left="720" w:hanging="360"/>
      </w:pPr>
      <w:rPr>
        <w:rFonts w:ascii="Symbol" w:hAnsi="Symbol" w:hint="default"/>
      </w:rPr>
    </w:lvl>
    <w:lvl w:ilvl="1" w:tplc="145ED812" w:tentative="1">
      <w:start w:val="1"/>
      <w:numFmt w:val="bullet"/>
      <w:lvlText w:val="o"/>
      <w:lvlJc w:val="left"/>
      <w:pPr>
        <w:ind w:left="1440" w:hanging="360"/>
      </w:pPr>
      <w:rPr>
        <w:rFonts w:ascii="Courier New" w:hAnsi="Courier New" w:cs="Courier New" w:hint="default"/>
      </w:rPr>
    </w:lvl>
    <w:lvl w:ilvl="2" w:tplc="E4FC3234" w:tentative="1">
      <w:start w:val="1"/>
      <w:numFmt w:val="bullet"/>
      <w:lvlText w:val=""/>
      <w:lvlJc w:val="left"/>
      <w:pPr>
        <w:ind w:left="2160" w:hanging="360"/>
      </w:pPr>
      <w:rPr>
        <w:rFonts w:ascii="Wingdings" w:hAnsi="Wingdings" w:hint="default"/>
      </w:rPr>
    </w:lvl>
    <w:lvl w:ilvl="3" w:tplc="47005CF4" w:tentative="1">
      <w:start w:val="1"/>
      <w:numFmt w:val="bullet"/>
      <w:lvlText w:val=""/>
      <w:lvlJc w:val="left"/>
      <w:pPr>
        <w:ind w:left="2880" w:hanging="360"/>
      </w:pPr>
      <w:rPr>
        <w:rFonts w:ascii="Symbol" w:hAnsi="Symbol" w:hint="default"/>
      </w:rPr>
    </w:lvl>
    <w:lvl w:ilvl="4" w:tplc="743483FC" w:tentative="1">
      <w:start w:val="1"/>
      <w:numFmt w:val="bullet"/>
      <w:lvlText w:val="o"/>
      <w:lvlJc w:val="left"/>
      <w:pPr>
        <w:ind w:left="3600" w:hanging="360"/>
      </w:pPr>
      <w:rPr>
        <w:rFonts w:ascii="Courier New" w:hAnsi="Courier New" w:cs="Courier New" w:hint="default"/>
      </w:rPr>
    </w:lvl>
    <w:lvl w:ilvl="5" w:tplc="E5E2C71A" w:tentative="1">
      <w:start w:val="1"/>
      <w:numFmt w:val="bullet"/>
      <w:lvlText w:val=""/>
      <w:lvlJc w:val="left"/>
      <w:pPr>
        <w:ind w:left="4320" w:hanging="360"/>
      </w:pPr>
      <w:rPr>
        <w:rFonts w:ascii="Wingdings" w:hAnsi="Wingdings" w:hint="default"/>
      </w:rPr>
    </w:lvl>
    <w:lvl w:ilvl="6" w:tplc="DFE4A7CA" w:tentative="1">
      <w:start w:val="1"/>
      <w:numFmt w:val="bullet"/>
      <w:lvlText w:val=""/>
      <w:lvlJc w:val="left"/>
      <w:pPr>
        <w:ind w:left="5040" w:hanging="360"/>
      </w:pPr>
      <w:rPr>
        <w:rFonts w:ascii="Symbol" w:hAnsi="Symbol" w:hint="default"/>
      </w:rPr>
    </w:lvl>
    <w:lvl w:ilvl="7" w:tplc="6D9A1466" w:tentative="1">
      <w:start w:val="1"/>
      <w:numFmt w:val="bullet"/>
      <w:lvlText w:val="o"/>
      <w:lvlJc w:val="left"/>
      <w:pPr>
        <w:ind w:left="5760" w:hanging="360"/>
      </w:pPr>
      <w:rPr>
        <w:rFonts w:ascii="Courier New" w:hAnsi="Courier New" w:cs="Courier New" w:hint="default"/>
      </w:rPr>
    </w:lvl>
    <w:lvl w:ilvl="8" w:tplc="D7A8D772" w:tentative="1">
      <w:start w:val="1"/>
      <w:numFmt w:val="bullet"/>
      <w:lvlText w:val=""/>
      <w:lvlJc w:val="left"/>
      <w:pPr>
        <w:ind w:left="6480" w:hanging="360"/>
      </w:pPr>
      <w:rPr>
        <w:rFonts w:ascii="Wingdings" w:hAnsi="Wingdings" w:hint="default"/>
      </w:rPr>
    </w:lvl>
  </w:abstractNum>
  <w:abstractNum w:abstractNumId="109">
    <w:nsid w:val="3C565DD5"/>
    <w:multiLevelType w:val="hybridMultilevel"/>
    <w:tmpl w:val="1EE2297E"/>
    <w:styleLink w:val="CowiTableNumberList13"/>
    <w:lvl w:ilvl="0" w:tplc="0D2C943E">
      <w:start w:val="1"/>
      <w:numFmt w:val="bullet"/>
      <w:lvlText w:val=""/>
      <w:lvlJc w:val="left"/>
      <w:pPr>
        <w:tabs>
          <w:tab w:val="num" w:pos="720"/>
        </w:tabs>
        <w:ind w:left="720" w:hanging="360"/>
      </w:pPr>
      <w:rPr>
        <w:rFonts w:ascii="Symbol" w:hAnsi="Symbol" w:hint="default"/>
        <w:b/>
        <w:i w:val="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nsid w:val="3D36719E"/>
    <w:multiLevelType w:val="hybridMultilevel"/>
    <w:tmpl w:val="264EC53E"/>
    <w:styleLink w:val="Style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DF47E9C"/>
    <w:multiLevelType w:val="hybridMultilevel"/>
    <w:tmpl w:val="E42AC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nsid w:val="3E1B54E8"/>
    <w:multiLevelType w:val="hybridMultilevel"/>
    <w:tmpl w:val="33E4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E353FCF"/>
    <w:multiLevelType w:val="hybridMultilevel"/>
    <w:tmpl w:val="EB20DFA6"/>
    <w:lvl w:ilvl="0" w:tplc="AC68A9C2">
      <w:start w:val="1"/>
      <w:numFmt w:val="decimal"/>
      <w:pStyle w:val="1"/>
      <w:lvlText w:val="%1)"/>
      <w:lvlJc w:val="left"/>
      <w:pPr>
        <w:tabs>
          <w:tab w:val="num" w:pos="960"/>
        </w:tabs>
        <w:ind w:left="960" w:hanging="360"/>
      </w:pPr>
      <w:rPr>
        <w:rFonts w:ascii="Times New Roman" w:eastAsia="Gulim" w:hAnsi="Times New Roman" w:cs="Times New Roman" w:hint="default"/>
        <w:b w:val="0"/>
        <w:i w:val="0"/>
        <w:sz w:val="22"/>
        <w:szCs w:val="22"/>
      </w:rPr>
    </w:lvl>
    <w:lvl w:ilvl="1" w:tplc="04090003" w:tentative="1">
      <w:start w:val="1"/>
      <w:numFmt w:val="upperLetter"/>
      <w:lvlText w:val="%2."/>
      <w:lvlJc w:val="left"/>
      <w:pPr>
        <w:tabs>
          <w:tab w:val="num" w:pos="1080"/>
        </w:tabs>
        <w:ind w:left="1080" w:hanging="400"/>
      </w:pPr>
      <w:rPr>
        <w:rFonts w:cs="Times New Roman"/>
      </w:rPr>
    </w:lvl>
    <w:lvl w:ilvl="2" w:tplc="04090005" w:tentative="1">
      <w:start w:val="1"/>
      <w:numFmt w:val="lowerRoman"/>
      <w:lvlText w:val="%3."/>
      <w:lvlJc w:val="right"/>
      <w:pPr>
        <w:tabs>
          <w:tab w:val="num" w:pos="1480"/>
        </w:tabs>
        <w:ind w:left="1480" w:hanging="400"/>
      </w:pPr>
      <w:rPr>
        <w:rFonts w:cs="Times New Roman"/>
      </w:rPr>
    </w:lvl>
    <w:lvl w:ilvl="3" w:tplc="04090001" w:tentative="1">
      <w:start w:val="1"/>
      <w:numFmt w:val="decimal"/>
      <w:lvlText w:val="%4."/>
      <w:lvlJc w:val="left"/>
      <w:pPr>
        <w:tabs>
          <w:tab w:val="num" w:pos="1880"/>
        </w:tabs>
        <w:ind w:left="1880" w:hanging="400"/>
      </w:pPr>
      <w:rPr>
        <w:rFonts w:cs="Times New Roman"/>
      </w:rPr>
    </w:lvl>
    <w:lvl w:ilvl="4" w:tplc="04090003" w:tentative="1">
      <w:start w:val="1"/>
      <w:numFmt w:val="upperLetter"/>
      <w:lvlText w:val="%5."/>
      <w:lvlJc w:val="left"/>
      <w:pPr>
        <w:tabs>
          <w:tab w:val="num" w:pos="2280"/>
        </w:tabs>
        <w:ind w:left="2280" w:hanging="400"/>
      </w:pPr>
      <w:rPr>
        <w:rFonts w:cs="Times New Roman"/>
      </w:rPr>
    </w:lvl>
    <w:lvl w:ilvl="5" w:tplc="04090005" w:tentative="1">
      <w:start w:val="1"/>
      <w:numFmt w:val="lowerRoman"/>
      <w:lvlText w:val="%6."/>
      <w:lvlJc w:val="right"/>
      <w:pPr>
        <w:tabs>
          <w:tab w:val="num" w:pos="2680"/>
        </w:tabs>
        <w:ind w:left="2680" w:hanging="400"/>
      </w:pPr>
      <w:rPr>
        <w:rFonts w:cs="Times New Roman"/>
      </w:rPr>
    </w:lvl>
    <w:lvl w:ilvl="6" w:tplc="04090001" w:tentative="1">
      <w:start w:val="1"/>
      <w:numFmt w:val="decimal"/>
      <w:lvlText w:val="%7."/>
      <w:lvlJc w:val="left"/>
      <w:pPr>
        <w:tabs>
          <w:tab w:val="num" w:pos="3080"/>
        </w:tabs>
        <w:ind w:left="3080" w:hanging="400"/>
      </w:pPr>
      <w:rPr>
        <w:rFonts w:cs="Times New Roman"/>
      </w:rPr>
    </w:lvl>
    <w:lvl w:ilvl="7" w:tplc="04090003" w:tentative="1">
      <w:start w:val="1"/>
      <w:numFmt w:val="upperLetter"/>
      <w:lvlText w:val="%8."/>
      <w:lvlJc w:val="left"/>
      <w:pPr>
        <w:tabs>
          <w:tab w:val="num" w:pos="3480"/>
        </w:tabs>
        <w:ind w:left="3480" w:hanging="400"/>
      </w:pPr>
      <w:rPr>
        <w:rFonts w:cs="Times New Roman"/>
      </w:rPr>
    </w:lvl>
    <w:lvl w:ilvl="8" w:tplc="04090005" w:tentative="1">
      <w:start w:val="1"/>
      <w:numFmt w:val="lowerRoman"/>
      <w:lvlText w:val="%9."/>
      <w:lvlJc w:val="right"/>
      <w:pPr>
        <w:tabs>
          <w:tab w:val="num" w:pos="3880"/>
        </w:tabs>
        <w:ind w:left="3880" w:hanging="400"/>
      </w:pPr>
      <w:rPr>
        <w:rFonts w:cs="Times New Roman"/>
      </w:rPr>
    </w:lvl>
  </w:abstractNum>
  <w:abstractNum w:abstractNumId="114">
    <w:nsid w:val="3E7004B4"/>
    <w:multiLevelType w:val="hybridMultilevel"/>
    <w:tmpl w:val="3AF8C8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5">
    <w:nsid w:val="3ED70855"/>
    <w:multiLevelType w:val="hybridMultilevel"/>
    <w:tmpl w:val="CFFC8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3F112AC6"/>
    <w:multiLevelType w:val="hybridMultilevel"/>
    <w:tmpl w:val="31AE357C"/>
    <w:styleLink w:val="ArticleSection2"/>
    <w:lvl w:ilvl="0" w:tplc="669A998E">
      <w:start w:val="1"/>
      <w:numFmt w:val="bullet"/>
      <w:lvlText w:val=""/>
      <w:lvlJc w:val="left"/>
      <w:pPr>
        <w:tabs>
          <w:tab w:val="num" w:pos="720"/>
        </w:tabs>
        <w:ind w:left="720" w:hanging="360"/>
      </w:pPr>
      <w:rPr>
        <w:rFonts w:ascii="Symbol" w:hAnsi="Symbol" w:hint="default"/>
      </w:rPr>
    </w:lvl>
    <w:lvl w:ilvl="1" w:tplc="57C6D07E" w:tentative="1">
      <w:start w:val="1"/>
      <w:numFmt w:val="bullet"/>
      <w:lvlText w:val="o"/>
      <w:lvlJc w:val="left"/>
      <w:pPr>
        <w:ind w:left="1440" w:hanging="360"/>
      </w:pPr>
      <w:rPr>
        <w:rFonts w:ascii="Courier New" w:hAnsi="Courier New" w:cs="Courier New" w:hint="default"/>
      </w:rPr>
    </w:lvl>
    <w:lvl w:ilvl="2" w:tplc="EBAA8438" w:tentative="1">
      <w:start w:val="1"/>
      <w:numFmt w:val="bullet"/>
      <w:lvlText w:val=""/>
      <w:lvlJc w:val="left"/>
      <w:pPr>
        <w:ind w:left="2160" w:hanging="360"/>
      </w:pPr>
      <w:rPr>
        <w:rFonts w:ascii="Wingdings" w:hAnsi="Wingdings" w:hint="default"/>
      </w:rPr>
    </w:lvl>
    <w:lvl w:ilvl="3" w:tplc="F8CC4566" w:tentative="1">
      <w:start w:val="1"/>
      <w:numFmt w:val="bullet"/>
      <w:lvlText w:val=""/>
      <w:lvlJc w:val="left"/>
      <w:pPr>
        <w:ind w:left="2880" w:hanging="360"/>
      </w:pPr>
      <w:rPr>
        <w:rFonts w:ascii="Symbol" w:hAnsi="Symbol" w:hint="default"/>
      </w:rPr>
    </w:lvl>
    <w:lvl w:ilvl="4" w:tplc="D24E895A" w:tentative="1">
      <w:start w:val="1"/>
      <w:numFmt w:val="bullet"/>
      <w:lvlText w:val="o"/>
      <w:lvlJc w:val="left"/>
      <w:pPr>
        <w:ind w:left="3600" w:hanging="360"/>
      </w:pPr>
      <w:rPr>
        <w:rFonts w:ascii="Courier New" w:hAnsi="Courier New" w:cs="Courier New" w:hint="default"/>
      </w:rPr>
    </w:lvl>
    <w:lvl w:ilvl="5" w:tplc="A69C61F8" w:tentative="1">
      <w:start w:val="1"/>
      <w:numFmt w:val="bullet"/>
      <w:lvlText w:val=""/>
      <w:lvlJc w:val="left"/>
      <w:pPr>
        <w:ind w:left="4320" w:hanging="360"/>
      </w:pPr>
      <w:rPr>
        <w:rFonts w:ascii="Wingdings" w:hAnsi="Wingdings" w:hint="default"/>
      </w:rPr>
    </w:lvl>
    <w:lvl w:ilvl="6" w:tplc="0742CD80" w:tentative="1">
      <w:start w:val="1"/>
      <w:numFmt w:val="bullet"/>
      <w:lvlText w:val=""/>
      <w:lvlJc w:val="left"/>
      <w:pPr>
        <w:ind w:left="5040" w:hanging="360"/>
      </w:pPr>
      <w:rPr>
        <w:rFonts w:ascii="Symbol" w:hAnsi="Symbol" w:hint="default"/>
      </w:rPr>
    </w:lvl>
    <w:lvl w:ilvl="7" w:tplc="314EDE04" w:tentative="1">
      <w:start w:val="1"/>
      <w:numFmt w:val="bullet"/>
      <w:lvlText w:val="o"/>
      <w:lvlJc w:val="left"/>
      <w:pPr>
        <w:ind w:left="5760" w:hanging="360"/>
      </w:pPr>
      <w:rPr>
        <w:rFonts w:ascii="Courier New" w:hAnsi="Courier New" w:cs="Courier New" w:hint="default"/>
      </w:rPr>
    </w:lvl>
    <w:lvl w:ilvl="8" w:tplc="EF9E0864" w:tentative="1">
      <w:start w:val="1"/>
      <w:numFmt w:val="bullet"/>
      <w:lvlText w:val=""/>
      <w:lvlJc w:val="left"/>
      <w:pPr>
        <w:ind w:left="6480" w:hanging="360"/>
      </w:pPr>
      <w:rPr>
        <w:rFonts w:ascii="Wingdings" w:hAnsi="Wingdings" w:hint="default"/>
      </w:rPr>
    </w:lvl>
  </w:abstractNum>
  <w:abstractNum w:abstractNumId="117">
    <w:nsid w:val="3F143381"/>
    <w:multiLevelType w:val="hybridMultilevel"/>
    <w:tmpl w:val="39225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3F4B6238"/>
    <w:multiLevelType w:val="hybridMultilevel"/>
    <w:tmpl w:val="9D660060"/>
    <w:styleLink w:val="Style32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19">
    <w:nsid w:val="3FBB1BED"/>
    <w:multiLevelType w:val="hybridMultilevel"/>
    <w:tmpl w:val="183C09C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start w:val="1"/>
      <w:numFmt w:val="bullet"/>
      <w:lvlText w:val=""/>
      <w:lvlJc w:val="left"/>
      <w:pPr>
        <w:ind w:left="2194" w:hanging="360"/>
      </w:pPr>
      <w:rPr>
        <w:rFonts w:ascii="Wingdings" w:hAnsi="Wingdings" w:hint="default"/>
      </w:rPr>
    </w:lvl>
    <w:lvl w:ilvl="3" w:tplc="04090001">
      <w:start w:val="1"/>
      <w:numFmt w:val="bullet"/>
      <w:lvlText w:val=""/>
      <w:lvlJc w:val="left"/>
      <w:pPr>
        <w:ind w:left="2914" w:hanging="360"/>
      </w:pPr>
      <w:rPr>
        <w:rFonts w:ascii="Symbol" w:hAnsi="Symbol" w:hint="default"/>
      </w:rPr>
    </w:lvl>
    <w:lvl w:ilvl="4" w:tplc="04090003">
      <w:start w:val="1"/>
      <w:numFmt w:val="bullet"/>
      <w:lvlText w:val="o"/>
      <w:lvlJc w:val="left"/>
      <w:pPr>
        <w:ind w:left="3634" w:hanging="360"/>
      </w:pPr>
      <w:rPr>
        <w:rFonts w:ascii="Courier New" w:hAnsi="Courier New" w:cs="Courier New" w:hint="default"/>
      </w:rPr>
    </w:lvl>
    <w:lvl w:ilvl="5" w:tplc="04090005">
      <w:start w:val="1"/>
      <w:numFmt w:val="bullet"/>
      <w:lvlText w:val=""/>
      <w:lvlJc w:val="left"/>
      <w:pPr>
        <w:ind w:left="4354" w:hanging="360"/>
      </w:pPr>
      <w:rPr>
        <w:rFonts w:ascii="Wingdings" w:hAnsi="Wingdings" w:hint="default"/>
      </w:rPr>
    </w:lvl>
    <w:lvl w:ilvl="6" w:tplc="04090001">
      <w:start w:val="1"/>
      <w:numFmt w:val="bullet"/>
      <w:lvlText w:val=""/>
      <w:lvlJc w:val="left"/>
      <w:pPr>
        <w:ind w:left="5074" w:hanging="360"/>
      </w:pPr>
      <w:rPr>
        <w:rFonts w:ascii="Symbol" w:hAnsi="Symbol" w:hint="default"/>
      </w:rPr>
    </w:lvl>
    <w:lvl w:ilvl="7" w:tplc="04090003">
      <w:start w:val="1"/>
      <w:numFmt w:val="bullet"/>
      <w:lvlText w:val="o"/>
      <w:lvlJc w:val="left"/>
      <w:pPr>
        <w:ind w:left="5794" w:hanging="360"/>
      </w:pPr>
      <w:rPr>
        <w:rFonts w:ascii="Courier New" w:hAnsi="Courier New" w:cs="Courier New" w:hint="default"/>
      </w:rPr>
    </w:lvl>
    <w:lvl w:ilvl="8" w:tplc="04090005">
      <w:start w:val="1"/>
      <w:numFmt w:val="bullet"/>
      <w:lvlText w:val=""/>
      <w:lvlJc w:val="left"/>
      <w:pPr>
        <w:ind w:left="6514" w:hanging="360"/>
      </w:pPr>
      <w:rPr>
        <w:rFonts w:ascii="Wingdings" w:hAnsi="Wingdings" w:hint="default"/>
      </w:rPr>
    </w:lvl>
  </w:abstractNum>
  <w:abstractNum w:abstractNumId="120">
    <w:nsid w:val="40B65A3F"/>
    <w:multiLevelType w:val="hybridMultilevel"/>
    <w:tmpl w:val="2E48C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5B5991"/>
    <w:multiLevelType w:val="hybridMultilevel"/>
    <w:tmpl w:val="4E766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nsid w:val="425B5A81"/>
    <w:multiLevelType w:val="hybridMultilevel"/>
    <w:tmpl w:val="A5068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3">
    <w:nsid w:val="425B6A46"/>
    <w:multiLevelType w:val="hybridMultilevel"/>
    <w:tmpl w:val="769E1070"/>
    <w:styleLink w:val="1ai1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4">
    <w:nsid w:val="440703C1"/>
    <w:multiLevelType w:val="hybridMultilevel"/>
    <w:tmpl w:val="7AC40DB2"/>
    <w:styleLink w:val="CowiTableNumberList112"/>
    <w:lvl w:ilvl="0" w:tplc="CBA076A2">
      <w:start w:val="1"/>
      <w:numFmt w:val="bullet"/>
      <w:lvlText w:val=""/>
      <w:lvlJc w:val="left"/>
      <w:pPr>
        <w:tabs>
          <w:tab w:val="num" w:pos="720"/>
        </w:tabs>
        <w:ind w:left="720" w:hanging="360"/>
      </w:pPr>
      <w:rPr>
        <w:rFonts w:ascii="Symbol" w:hAnsi="Symbol" w:hint="default"/>
      </w:rPr>
    </w:lvl>
    <w:lvl w:ilvl="1" w:tplc="911AFDC6" w:tentative="1">
      <w:start w:val="1"/>
      <w:numFmt w:val="bullet"/>
      <w:lvlText w:val="o"/>
      <w:lvlJc w:val="left"/>
      <w:pPr>
        <w:tabs>
          <w:tab w:val="num" w:pos="1440"/>
        </w:tabs>
        <w:ind w:left="1440" w:hanging="360"/>
      </w:pPr>
      <w:rPr>
        <w:rFonts w:ascii="Courier New" w:hAnsi="Courier New" w:cs="Courier New" w:hint="default"/>
      </w:rPr>
    </w:lvl>
    <w:lvl w:ilvl="2" w:tplc="37BA5A70" w:tentative="1">
      <w:start w:val="1"/>
      <w:numFmt w:val="bullet"/>
      <w:lvlText w:val=""/>
      <w:lvlJc w:val="left"/>
      <w:pPr>
        <w:tabs>
          <w:tab w:val="num" w:pos="2160"/>
        </w:tabs>
        <w:ind w:left="2160" w:hanging="360"/>
      </w:pPr>
      <w:rPr>
        <w:rFonts w:ascii="Wingdings" w:hAnsi="Wingdings" w:hint="default"/>
      </w:rPr>
    </w:lvl>
    <w:lvl w:ilvl="3" w:tplc="EEA035FE" w:tentative="1">
      <w:start w:val="1"/>
      <w:numFmt w:val="bullet"/>
      <w:lvlText w:val=""/>
      <w:lvlJc w:val="left"/>
      <w:pPr>
        <w:tabs>
          <w:tab w:val="num" w:pos="2880"/>
        </w:tabs>
        <w:ind w:left="2880" w:hanging="360"/>
      </w:pPr>
      <w:rPr>
        <w:rFonts w:ascii="Symbol" w:hAnsi="Symbol" w:hint="default"/>
      </w:rPr>
    </w:lvl>
    <w:lvl w:ilvl="4" w:tplc="9A9E087A" w:tentative="1">
      <w:start w:val="1"/>
      <w:numFmt w:val="bullet"/>
      <w:lvlText w:val="o"/>
      <w:lvlJc w:val="left"/>
      <w:pPr>
        <w:tabs>
          <w:tab w:val="num" w:pos="3600"/>
        </w:tabs>
        <w:ind w:left="3600" w:hanging="360"/>
      </w:pPr>
      <w:rPr>
        <w:rFonts w:ascii="Courier New" w:hAnsi="Courier New" w:cs="Courier New" w:hint="default"/>
      </w:rPr>
    </w:lvl>
    <w:lvl w:ilvl="5" w:tplc="6D4C6976" w:tentative="1">
      <w:start w:val="1"/>
      <w:numFmt w:val="bullet"/>
      <w:lvlText w:val=""/>
      <w:lvlJc w:val="left"/>
      <w:pPr>
        <w:tabs>
          <w:tab w:val="num" w:pos="4320"/>
        </w:tabs>
        <w:ind w:left="4320" w:hanging="360"/>
      </w:pPr>
      <w:rPr>
        <w:rFonts w:ascii="Wingdings" w:hAnsi="Wingdings" w:hint="default"/>
      </w:rPr>
    </w:lvl>
    <w:lvl w:ilvl="6" w:tplc="57167B48" w:tentative="1">
      <w:start w:val="1"/>
      <w:numFmt w:val="bullet"/>
      <w:lvlText w:val=""/>
      <w:lvlJc w:val="left"/>
      <w:pPr>
        <w:tabs>
          <w:tab w:val="num" w:pos="5040"/>
        </w:tabs>
        <w:ind w:left="5040" w:hanging="360"/>
      </w:pPr>
      <w:rPr>
        <w:rFonts w:ascii="Symbol" w:hAnsi="Symbol" w:hint="default"/>
      </w:rPr>
    </w:lvl>
    <w:lvl w:ilvl="7" w:tplc="1E0E538E" w:tentative="1">
      <w:start w:val="1"/>
      <w:numFmt w:val="bullet"/>
      <w:lvlText w:val="o"/>
      <w:lvlJc w:val="left"/>
      <w:pPr>
        <w:tabs>
          <w:tab w:val="num" w:pos="5760"/>
        </w:tabs>
        <w:ind w:left="5760" w:hanging="360"/>
      </w:pPr>
      <w:rPr>
        <w:rFonts w:ascii="Courier New" w:hAnsi="Courier New" w:cs="Courier New" w:hint="default"/>
      </w:rPr>
    </w:lvl>
    <w:lvl w:ilvl="8" w:tplc="E6F87882" w:tentative="1">
      <w:start w:val="1"/>
      <w:numFmt w:val="bullet"/>
      <w:lvlText w:val=""/>
      <w:lvlJc w:val="left"/>
      <w:pPr>
        <w:tabs>
          <w:tab w:val="num" w:pos="6480"/>
        </w:tabs>
        <w:ind w:left="6480" w:hanging="360"/>
      </w:pPr>
      <w:rPr>
        <w:rFonts w:ascii="Wingdings" w:hAnsi="Wingdings" w:hint="default"/>
      </w:rPr>
    </w:lvl>
  </w:abstractNum>
  <w:abstractNum w:abstractNumId="125">
    <w:nsid w:val="44E24766"/>
    <w:multiLevelType w:val="hybridMultilevel"/>
    <w:tmpl w:val="B56C7C74"/>
    <w:styleLink w:val="Style314"/>
    <w:lvl w:ilvl="0" w:tplc="04090015">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6">
    <w:nsid w:val="45161D25"/>
    <w:multiLevelType w:val="hybridMultilevel"/>
    <w:tmpl w:val="9C3AFB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5632B1A"/>
    <w:multiLevelType w:val="hybridMultilevel"/>
    <w:tmpl w:val="7F38EF40"/>
    <w:styleLink w:val="1111112"/>
    <w:lvl w:ilvl="0" w:tplc="82EC085E">
      <w:start w:val="1"/>
      <w:numFmt w:val="bullet"/>
      <w:lvlText w:val="o"/>
      <w:lvlJc w:val="left"/>
      <w:pPr>
        <w:ind w:left="1080" w:hanging="360"/>
      </w:pPr>
      <w:rPr>
        <w:rFonts w:ascii="Courier New" w:hAnsi="Courier New" w:cs="Courier New" w:hint="default"/>
      </w:rPr>
    </w:lvl>
    <w:lvl w:ilvl="1" w:tplc="6EBED63A" w:tentative="1">
      <w:start w:val="1"/>
      <w:numFmt w:val="bullet"/>
      <w:lvlText w:val="o"/>
      <w:lvlJc w:val="left"/>
      <w:pPr>
        <w:ind w:left="1800" w:hanging="360"/>
      </w:pPr>
      <w:rPr>
        <w:rFonts w:ascii="Courier New" w:hAnsi="Courier New" w:cs="Courier New" w:hint="default"/>
      </w:rPr>
    </w:lvl>
    <w:lvl w:ilvl="2" w:tplc="FA0ADA0E" w:tentative="1">
      <w:start w:val="1"/>
      <w:numFmt w:val="bullet"/>
      <w:lvlText w:val=""/>
      <w:lvlJc w:val="left"/>
      <w:pPr>
        <w:ind w:left="2520" w:hanging="360"/>
      </w:pPr>
      <w:rPr>
        <w:rFonts w:ascii="Wingdings" w:hAnsi="Wingdings" w:hint="default"/>
      </w:rPr>
    </w:lvl>
    <w:lvl w:ilvl="3" w:tplc="D95093A2" w:tentative="1">
      <w:start w:val="1"/>
      <w:numFmt w:val="bullet"/>
      <w:lvlText w:val=""/>
      <w:lvlJc w:val="left"/>
      <w:pPr>
        <w:ind w:left="3240" w:hanging="360"/>
      </w:pPr>
      <w:rPr>
        <w:rFonts w:ascii="Symbol" w:hAnsi="Symbol" w:hint="default"/>
      </w:rPr>
    </w:lvl>
    <w:lvl w:ilvl="4" w:tplc="1D60636A" w:tentative="1">
      <w:start w:val="1"/>
      <w:numFmt w:val="bullet"/>
      <w:lvlText w:val="o"/>
      <w:lvlJc w:val="left"/>
      <w:pPr>
        <w:ind w:left="3960" w:hanging="360"/>
      </w:pPr>
      <w:rPr>
        <w:rFonts w:ascii="Courier New" w:hAnsi="Courier New" w:cs="Courier New" w:hint="default"/>
      </w:rPr>
    </w:lvl>
    <w:lvl w:ilvl="5" w:tplc="3BBC0F6A" w:tentative="1">
      <w:start w:val="1"/>
      <w:numFmt w:val="bullet"/>
      <w:lvlText w:val=""/>
      <w:lvlJc w:val="left"/>
      <w:pPr>
        <w:ind w:left="4680" w:hanging="360"/>
      </w:pPr>
      <w:rPr>
        <w:rFonts w:ascii="Wingdings" w:hAnsi="Wingdings" w:hint="default"/>
      </w:rPr>
    </w:lvl>
    <w:lvl w:ilvl="6" w:tplc="DBDC41DE" w:tentative="1">
      <w:start w:val="1"/>
      <w:numFmt w:val="bullet"/>
      <w:lvlText w:val=""/>
      <w:lvlJc w:val="left"/>
      <w:pPr>
        <w:ind w:left="5400" w:hanging="360"/>
      </w:pPr>
      <w:rPr>
        <w:rFonts w:ascii="Symbol" w:hAnsi="Symbol" w:hint="default"/>
      </w:rPr>
    </w:lvl>
    <w:lvl w:ilvl="7" w:tplc="73D8C28C" w:tentative="1">
      <w:start w:val="1"/>
      <w:numFmt w:val="bullet"/>
      <w:lvlText w:val="o"/>
      <w:lvlJc w:val="left"/>
      <w:pPr>
        <w:ind w:left="6120" w:hanging="360"/>
      </w:pPr>
      <w:rPr>
        <w:rFonts w:ascii="Courier New" w:hAnsi="Courier New" w:cs="Courier New" w:hint="default"/>
      </w:rPr>
    </w:lvl>
    <w:lvl w:ilvl="8" w:tplc="E5881B0E" w:tentative="1">
      <w:start w:val="1"/>
      <w:numFmt w:val="bullet"/>
      <w:lvlText w:val=""/>
      <w:lvlJc w:val="left"/>
      <w:pPr>
        <w:ind w:left="6840" w:hanging="360"/>
      </w:pPr>
      <w:rPr>
        <w:rFonts w:ascii="Wingdings" w:hAnsi="Wingdings" w:hint="default"/>
      </w:rPr>
    </w:lvl>
  </w:abstractNum>
  <w:abstractNum w:abstractNumId="128">
    <w:nsid w:val="45A34814"/>
    <w:multiLevelType w:val="hybridMultilevel"/>
    <w:tmpl w:val="FB3CB79C"/>
    <w:lvl w:ilvl="0" w:tplc="1E200008">
      <w:start w:val="1"/>
      <w:numFmt w:val="bullet"/>
      <w:pStyle w:val="IndentedBullet"/>
      <w:lvlText w:val=""/>
      <w:lvlJc w:val="left"/>
      <w:pPr>
        <w:tabs>
          <w:tab w:val="num" w:pos="1021"/>
        </w:tabs>
        <w:ind w:left="1021" w:hanging="443"/>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9">
    <w:nsid w:val="45B33868"/>
    <w:multiLevelType w:val="hybridMultilevel"/>
    <w:tmpl w:val="77E27DB2"/>
    <w:styleLink w:val="Style71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30">
    <w:nsid w:val="4726486A"/>
    <w:multiLevelType w:val="hybridMultilevel"/>
    <w:tmpl w:val="0E005AD4"/>
    <w:lvl w:ilvl="0" w:tplc="04090001">
      <w:start w:val="1"/>
      <w:numFmt w:val="lowerRoman"/>
      <w:pStyle w:val="RomanNumbered"/>
      <w:lvlText w:val="%1)"/>
      <w:lvlJc w:val="left"/>
      <w:pPr>
        <w:tabs>
          <w:tab w:val="num" w:pos="454"/>
        </w:tabs>
        <w:ind w:left="454" w:hanging="454"/>
      </w:pPr>
      <w:rPr>
        <w:rFonts w:cs="Times New Roman" w:hint="default"/>
      </w:rPr>
    </w:lvl>
    <w:lvl w:ilvl="1" w:tplc="B0008C1E"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1">
    <w:nsid w:val="479F5F79"/>
    <w:multiLevelType w:val="hybridMultilevel"/>
    <w:tmpl w:val="D7B24FD0"/>
    <w:styleLink w:val="Style316"/>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2">
    <w:nsid w:val="48151D0D"/>
    <w:multiLevelType w:val="hybridMultilevel"/>
    <w:tmpl w:val="5992D208"/>
    <w:styleLink w:val="Style36111"/>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34">
    <w:nsid w:val="49685B54"/>
    <w:multiLevelType w:val="hybridMultilevel"/>
    <w:tmpl w:val="B8CE40DE"/>
    <w:styleLink w:val="CowiTableNumberList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4973790D"/>
    <w:multiLevelType w:val="hybridMultilevel"/>
    <w:tmpl w:val="70781E0A"/>
    <w:lvl w:ilvl="0" w:tplc="1E200008">
      <w:start w:val="1"/>
      <w:numFmt w:val="bullet"/>
      <w:pStyle w:val="ListNumber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6">
    <w:nsid w:val="49C12958"/>
    <w:multiLevelType w:val="hybridMultilevel"/>
    <w:tmpl w:val="66FE966C"/>
    <w:lvl w:ilvl="0" w:tplc="B148A370">
      <w:start w:val="1"/>
      <w:numFmt w:val="bullet"/>
      <w:pStyle w:val="Bulletlistindent"/>
      <w:lvlText w:val=""/>
      <w:lvlJc w:val="left"/>
      <w:pPr>
        <w:tabs>
          <w:tab w:val="num" w:pos="1418"/>
        </w:tabs>
        <w:ind w:left="1418" w:hanging="567"/>
      </w:pPr>
      <w:rPr>
        <w:rFonts w:ascii="Symbol" w:hAnsi="Symbol" w:hint="default"/>
        <w:color w:val="auto"/>
        <w:sz w:val="24"/>
      </w:rPr>
    </w:lvl>
    <w:lvl w:ilvl="1" w:tplc="86004BFA">
      <w:start w:val="1"/>
      <w:numFmt w:val="bullet"/>
      <w:lvlText w:val="o"/>
      <w:lvlJc w:val="left"/>
      <w:pPr>
        <w:tabs>
          <w:tab w:val="num" w:pos="1440"/>
        </w:tabs>
        <w:ind w:left="1440" w:hanging="360"/>
      </w:pPr>
      <w:rPr>
        <w:rFonts w:ascii="Courier New" w:hAnsi="Courier New" w:hint="default"/>
      </w:rPr>
    </w:lvl>
    <w:lvl w:ilvl="2" w:tplc="40DC9D76">
      <w:start w:val="1"/>
      <w:numFmt w:val="bullet"/>
      <w:lvlText w:val=""/>
      <w:lvlJc w:val="left"/>
      <w:pPr>
        <w:tabs>
          <w:tab w:val="num" w:pos="2160"/>
        </w:tabs>
        <w:ind w:left="2160" w:hanging="360"/>
      </w:pPr>
      <w:rPr>
        <w:rFonts w:ascii="Wingdings" w:hAnsi="Wingdings" w:hint="default"/>
      </w:rPr>
    </w:lvl>
    <w:lvl w:ilvl="3" w:tplc="32FC3BF2" w:tentative="1">
      <w:start w:val="1"/>
      <w:numFmt w:val="bullet"/>
      <w:lvlText w:val=""/>
      <w:lvlJc w:val="left"/>
      <w:pPr>
        <w:tabs>
          <w:tab w:val="num" w:pos="2880"/>
        </w:tabs>
        <w:ind w:left="2880" w:hanging="360"/>
      </w:pPr>
      <w:rPr>
        <w:rFonts w:ascii="Symbol" w:hAnsi="Symbol" w:hint="default"/>
      </w:rPr>
    </w:lvl>
    <w:lvl w:ilvl="4" w:tplc="2272DD2A" w:tentative="1">
      <w:start w:val="1"/>
      <w:numFmt w:val="bullet"/>
      <w:lvlText w:val="o"/>
      <w:lvlJc w:val="left"/>
      <w:pPr>
        <w:tabs>
          <w:tab w:val="num" w:pos="3600"/>
        </w:tabs>
        <w:ind w:left="3600" w:hanging="360"/>
      </w:pPr>
      <w:rPr>
        <w:rFonts w:ascii="Courier New" w:hAnsi="Courier New" w:hint="default"/>
      </w:rPr>
    </w:lvl>
    <w:lvl w:ilvl="5" w:tplc="392A77FE" w:tentative="1">
      <w:start w:val="1"/>
      <w:numFmt w:val="bullet"/>
      <w:lvlText w:val=""/>
      <w:lvlJc w:val="left"/>
      <w:pPr>
        <w:tabs>
          <w:tab w:val="num" w:pos="4320"/>
        </w:tabs>
        <w:ind w:left="4320" w:hanging="360"/>
      </w:pPr>
      <w:rPr>
        <w:rFonts w:ascii="Wingdings" w:hAnsi="Wingdings" w:hint="default"/>
      </w:rPr>
    </w:lvl>
    <w:lvl w:ilvl="6" w:tplc="CBD0885A" w:tentative="1">
      <w:start w:val="1"/>
      <w:numFmt w:val="bullet"/>
      <w:lvlText w:val=""/>
      <w:lvlJc w:val="left"/>
      <w:pPr>
        <w:tabs>
          <w:tab w:val="num" w:pos="5040"/>
        </w:tabs>
        <w:ind w:left="5040" w:hanging="360"/>
      </w:pPr>
      <w:rPr>
        <w:rFonts w:ascii="Symbol" w:hAnsi="Symbol" w:hint="default"/>
      </w:rPr>
    </w:lvl>
    <w:lvl w:ilvl="7" w:tplc="70DE5264" w:tentative="1">
      <w:start w:val="1"/>
      <w:numFmt w:val="bullet"/>
      <w:lvlText w:val="o"/>
      <w:lvlJc w:val="left"/>
      <w:pPr>
        <w:tabs>
          <w:tab w:val="num" w:pos="5760"/>
        </w:tabs>
        <w:ind w:left="5760" w:hanging="360"/>
      </w:pPr>
      <w:rPr>
        <w:rFonts w:ascii="Courier New" w:hAnsi="Courier New" w:hint="default"/>
      </w:rPr>
    </w:lvl>
    <w:lvl w:ilvl="8" w:tplc="60980FE8" w:tentative="1">
      <w:start w:val="1"/>
      <w:numFmt w:val="bullet"/>
      <w:lvlText w:val=""/>
      <w:lvlJc w:val="left"/>
      <w:pPr>
        <w:tabs>
          <w:tab w:val="num" w:pos="6480"/>
        </w:tabs>
        <w:ind w:left="6480" w:hanging="360"/>
      </w:pPr>
      <w:rPr>
        <w:rFonts w:ascii="Wingdings" w:hAnsi="Wingdings" w:hint="default"/>
      </w:rPr>
    </w:lvl>
  </w:abstractNum>
  <w:abstractNum w:abstractNumId="137">
    <w:nsid w:val="4B523F14"/>
    <w:multiLevelType w:val="hybridMultilevel"/>
    <w:tmpl w:val="C1A088E8"/>
    <w:styleLink w:val="Style45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E636EB6"/>
    <w:multiLevelType w:val="hybridMultilevel"/>
    <w:tmpl w:val="FF8C619E"/>
    <w:styleLink w:val="Style415"/>
    <w:lvl w:ilvl="0" w:tplc="0419000F">
      <w:start w:val="1"/>
      <w:numFmt w:val="bullet"/>
      <w:lvlText w:val=""/>
      <w:lvlJc w:val="left"/>
      <w:pPr>
        <w:tabs>
          <w:tab w:val="num" w:pos="540"/>
        </w:tabs>
        <w:ind w:left="540" w:hanging="360"/>
      </w:pPr>
      <w:rPr>
        <w:rFonts w:ascii="Symbol" w:hAnsi="Symbol" w:hint="default"/>
      </w:rPr>
    </w:lvl>
    <w:lvl w:ilvl="1" w:tplc="04190019" w:tentative="1">
      <w:start w:val="1"/>
      <w:numFmt w:val="bullet"/>
      <w:lvlText w:val="o"/>
      <w:lvlJc w:val="left"/>
      <w:pPr>
        <w:tabs>
          <w:tab w:val="num" w:pos="1260"/>
        </w:tabs>
        <w:ind w:left="1260" w:hanging="360"/>
      </w:pPr>
      <w:rPr>
        <w:rFonts w:ascii="Courier New" w:hAnsi="Courier New" w:cs="Courier New" w:hint="default"/>
      </w:rPr>
    </w:lvl>
    <w:lvl w:ilvl="2" w:tplc="0419001B" w:tentative="1">
      <w:start w:val="1"/>
      <w:numFmt w:val="bullet"/>
      <w:lvlText w:val=""/>
      <w:lvlJc w:val="left"/>
      <w:pPr>
        <w:tabs>
          <w:tab w:val="num" w:pos="1980"/>
        </w:tabs>
        <w:ind w:left="1980" w:hanging="360"/>
      </w:pPr>
      <w:rPr>
        <w:rFonts w:ascii="Wingdings" w:hAnsi="Wingdings" w:hint="default"/>
      </w:rPr>
    </w:lvl>
    <w:lvl w:ilvl="3" w:tplc="0419000F" w:tentative="1">
      <w:start w:val="1"/>
      <w:numFmt w:val="bullet"/>
      <w:lvlText w:val=""/>
      <w:lvlJc w:val="left"/>
      <w:pPr>
        <w:tabs>
          <w:tab w:val="num" w:pos="2700"/>
        </w:tabs>
        <w:ind w:left="2700" w:hanging="360"/>
      </w:pPr>
      <w:rPr>
        <w:rFonts w:ascii="Symbol" w:hAnsi="Symbol" w:hint="default"/>
      </w:rPr>
    </w:lvl>
    <w:lvl w:ilvl="4" w:tplc="04190019" w:tentative="1">
      <w:start w:val="1"/>
      <w:numFmt w:val="bullet"/>
      <w:lvlText w:val="o"/>
      <w:lvlJc w:val="left"/>
      <w:pPr>
        <w:tabs>
          <w:tab w:val="num" w:pos="3420"/>
        </w:tabs>
        <w:ind w:left="3420" w:hanging="360"/>
      </w:pPr>
      <w:rPr>
        <w:rFonts w:ascii="Courier New" w:hAnsi="Courier New" w:cs="Courier New" w:hint="default"/>
      </w:rPr>
    </w:lvl>
    <w:lvl w:ilvl="5" w:tplc="0419001B" w:tentative="1">
      <w:start w:val="1"/>
      <w:numFmt w:val="bullet"/>
      <w:lvlText w:val=""/>
      <w:lvlJc w:val="left"/>
      <w:pPr>
        <w:tabs>
          <w:tab w:val="num" w:pos="4140"/>
        </w:tabs>
        <w:ind w:left="4140" w:hanging="360"/>
      </w:pPr>
      <w:rPr>
        <w:rFonts w:ascii="Wingdings" w:hAnsi="Wingdings" w:hint="default"/>
      </w:rPr>
    </w:lvl>
    <w:lvl w:ilvl="6" w:tplc="0419000F" w:tentative="1">
      <w:start w:val="1"/>
      <w:numFmt w:val="bullet"/>
      <w:lvlText w:val=""/>
      <w:lvlJc w:val="left"/>
      <w:pPr>
        <w:tabs>
          <w:tab w:val="num" w:pos="4860"/>
        </w:tabs>
        <w:ind w:left="4860" w:hanging="360"/>
      </w:pPr>
      <w:rPr>
        <w:rFonts w:ascii="Symbol" w:hAnsi="Symbol" w:hint="default"/>
      </w:rPr>
    </w:lvl>
    <w:lvl w:ilvl="7" w:tplc="04190019" w:tentative="1">
      <w:start w:val="1"/>
      <w:numFmt w:val="bullet"/>
      <w:lvlText w:val="o"/>
      <w:lvlJc w:val="left"/>
      <w:pPr>
        <w:tabs>
          <w:tab w:val="num" w:pos="5580"/>
        </w:tabs>
        <w:ind w:left="5580" w:hanging="360"/>
      </w:pPr>
      <w:rPr>
        <w:rFonts w:ascii="Courier New" w:hAnsi="Courier New" w:cs="Courier New" w:hint="default"/>
      </w:rPr>
    </w:lvl>
    <w:lvl w:ilvl="8" w:tplc="0419001B" w:tentative="1">
      <w:start w:val="1"/>
      <w:numFmt w:val="bullet"/>
      <w:lvlText w:val=""/>
      <w:lvlJc w:val="left"/>
      <w:pPr>
        <w:tabs>
          <w:tab w:val="num" w:pos="6300"/>
        </w:tabs>
        <w:ind w:left="6300" w:hanging="360"/>
      </w:pPr>
      <w:rPr>
        <w:rFonts w:ascii="Wingdings" w:hAnsi="Wingdings" w:hint="default"/>
      </w:rPr>
    </w:lvl>
  </w:abstractNum>
  <w:abstractNum w:abstractNumId="139">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0">
    <w:nsid w:val="4EBF2C92"/>
    <w:multiLevelType w:val="hybridMultilevel"/>
    <w:tmpl w:val="7A707BDC"/>
    <w:styleLink w:val="Style4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4EC82002"/>
    <w:multiLevelType w:val="hybridMultilevel"/>
    <w:tmpl w:val="520640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F4C6DCA"/>
    <w:multiLevelType w:val="hybridMultilevel"/>
    <w:tmpl w:val="507E8898"/>
    <w:styleLink w:val="Style414"/>
    <w:lvl w:ilvl="0" w:tplc="04090013">
      <w:start w:val="1"/>
      <w:numFmt w:val="bullet"/>
      <w:lvlText w:val="o"/>
      <w:lvlJc w:val="left"/>
      <w:pPr>
        <w:ind w:left="720" w:hanging="360"/>
      </w:pPr>
      <w:rPr>
        <w:rFonts w:ascii="Courier New" w:hAnsi="Courier New" w:cs="Courier New"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3">
    <w:nsid w:val="4F52344B"/>
    <w:multiLevelType w:val="hybridMultilevel"/>
    <w:tmpl w:val="A0265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4F524404"/>
    <w:multiLevelType w:val="hybridMultilevel"/>
    <w:tmpl w:val="FF66A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nsid w:val="4FC21154"/>
    <w:multiLevelType w:val="hybridMultilevel"/>
    <w:tmpl w:val="FBA6CA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50F0417A"/>
    <w:multiLevelType w:val="hybridMultilevel"/>
    <w:tmpl w:val="3992FA04"/>
    <w:lvl w:ilvl="0" w:tplc="54FCE30E">
      <w:start w:val="1"/>
      <w:numFmt w:val="decimal"/>
      <w:pStyle w:val="Stile3"/>
      <w:lvlText w:val="ANNEX %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pStyle w:val="Stile3"/>
      <w:lvlText w:val="%9."/>
      <w:lvlJc w:val="right"/>
      <w:pPr>
        <w:ind w:left="6480" w:hanging="180"/>
      </w:pPr>
    </w:lvl>
  </w:abstractNum>
  <w:abstractNum w:abstractNumId="147">
    <w:nsid w:val="52247D47"/>
    <w:multiLevelType w:val="multilevel"/>
    <w:tmpl w:val="57CC8044"/>
    <w:lvl w:ilvl="0">
      <w:start w:val="1"/>
      <w:numFmt w:val="decimal"/>
      <w:pStyle w:val="Headings3"/>
      <w:lvlText w:val="%1.0"/>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lowerLetter"/>
      <w:lvlText w:val="%5"/>
      <w:lvlJc w:val="left"/>
      <w:pPr>
        <w:tabs>
          <w:tab w:val="num" w:pos="1008"/>
        </w:tabs>
        <w:ind w:left="1008" w:hanging="28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8">
    <w:nsid w:val="52571E58"/>
    <w:multiLevelType w:val="hybridMultilevel"/>
    <w:tmpl w:val="78C0D8FA"/>
    <w:lvl w:ilvl="0" w:tplc="E354BCC8">
      <w:start w:val="1"/>
      <w:numFmt w:val="bullet"/>
      <w:lvlText w:val=""/>
      <w:lvlJc w:val="left"/>
      <w:pPr>
        <w:ind w:left="720" w:hanging="360"/>
      </w:pPr>
      <w:rPr>
        <w:rFonts w:ascii="Symbol" w:hAnsi="Symbol" w:hint="default"/>
      </w:rPr>
    </w:lvl>
    <w:lvl w:ilvl="1" w:tplc="EA6CDB84">
      <w:start w:val="1"/>
      <w:numFmt w:val="bullet"/>
      <w:lvlText w:val="o"/>
      <w:lvlJc w:val="left"/>
      <w:pPr>
        <w:ind w:left="1440" w:hanging="360"/>
      </w:pPr>
      <w:rPr>
        <w:rFonts w:ascii="Courier New" w:hAnsi="Courier New" w:hint="default"/>
      </w:rPr>
    </w:lvl>
    <w:lvl w:ilvl="2" w:tplc="F47A9FE2">
      <w:start w:val="1"/>
      <w:numFmt w:val="bullet"/>
      <w:lvlText w:val=""/>
      <w:lvlJc w:val="left"/>
      <w:pPr>
        <w:ind w:left="2160" w:hanging="360"/>
      </w:pPr>
      <w:rPr>
        <w:rFonts w:ascii="Wingdings" w:hAnsi="Wingdings" w:hint="default"/>
      </w:rPr>
    </w:lvl>
    <w:lvl w:ilvl="3" w:tplc="4F3E8C26">
      <w:start w:val="1"/>
      <w:numFmt w:val="bullet"/>
      <w:lvlText w:val=""/>
      <w:lvlJc w:val="left"/>
      <w:pPr>
        <w:ind w:left="2880" w:hanging="360"/>
      </w:pPr>
      <w:rPr>
        <w:rFonts w:ascii="Symbol" w:hAnsi="Symbol" w:hint="default"/>
      </w:rPr>
    </w:lvl>
    <w:lvl w:ilvl="4" w:tplc="203AA67A">
      <w:start w:val="1"/>
      <w:numFmt w:val="bullet"/>
      <w:lvlText w:val="o"/>
      <w:lvlJc w:val="left"/>
      <w:pPr>
        <w:ind w:left="3600" w:hanging="360"/>
      </w:pPr>
      <w:rPr>
        <w:rFonts w:ascii="Courier New" w:hAnsi="Courier New" w:hint="default"/>
      </w:rPr>
    </w:lvl>
    <w:lvl w:ilvl="5" w:tplc="1EA87538">
      <w:start w:val="1"/>
      <w:numFmt w:val="bullet"/>
      <w:lvlText w:val=""/>
      <w:lvlJc w:val="left"/>
      <w:pPr>
        <w:ind w:left="4320" w:hanging="360"/>
      </w:pPr>
      <w:rPr>
        <w:rFonts w:ascii="Wingdings" w:hAnsi="Wingdings" w:hint="default"/>
      </w:rPr>
    </w:lvl>
    <w:lvl w:ilvl="6" w:tplc="58623034">
      <w:start w:val="1"/>
      <w:numFmt w:val="bullet"/>
      <w:lvlText w:val=""/>
      <w:lvlJc w:val="left"/>
      <w:pPr>
        <w:ind w:left="5040" w:hanging="360"/>
      </w:pPr>
      <w:rPr>
        <w:rFonts w:ascii="Symbol" w:hAnsi="Symbol" w:hint="default"/>
      </w:rPr>
    </w:lvl>
    <w:lvl w:ilvl="7" w:tplc="AA0639E8">
      <w:start w:val="1"/>
      <w:numFmt w:val="bullet"/>
      <w:lvlText w:val="o"/>
      <w:lvlJc w:val="left"/>
      <w:pPr>
        <w:ind w:left="5760" w:hanging="360"/>
      </w:pPr>
      <w:rPr>
        <w:rFonts w:ascii="Courier New" w:hAnsi="Courier New" w:hint="default"/>
      </w:rPr>
    </w:lvl>
    <w:lvl w:ilvl="8" w:tplc="C550FF56">
      <w:start w:val="1"/>
      <w:numFmt w:val="bullet"/>
      <w:lvlText w:val=""/>
      <w:lvlJc w:val="left"/>
      <w:pPr>
        <w:ind w:left="6480" w:hanging="360"/>
      </w:pPr>
      <w:rPr>
        <w:rFonts w:ascii="Wingdings" w:hAnsi="Wingdings" w:hint="default"/>
      </w:rPr>
    </w:lvl>
  </w:abstractNum>
  <w:abstractNum w:abstractNumId="149">
    <w:nsid w:val="525E2BED"/>
    <w:multiLevelType w:val="hybridMultilevel"/>
    <w:tmpl w:val="D116B35C"/>
    <w:lvl w:ilvl="0" w:tplc="ED5CAB16">
      <w:start w:val="1"/>
      <w:numFmt w:val="decimal"/>
      <w:lvlText w:val="%1)"/>
      <w:lvlJc w:val="left"/>
      <w:pPr>
        <w:tabs>
          <w:tab w:val="num" w:pos="720"/>
        </w:tabs>
        <w:ind w:left="720" w:hanging="360"/>
      </w:pPr>
    </w:lvl>
    <w:lvl w:ilvl="1" w:tplc="203E605A">
      <w:start w:val="1"/>
      <w:numFmt w:val="bullet"/>
      <w:lvlText w:val="o"/>
      <w:lvlJc w:val="left"/>
      <w:pPr>
        <w:tabs>
          <w:tab w:val="num" w:pos="1440"/>
        </w:tabs>
        <w:ind w:left="1440" w:hanging="360"/>
      </w:pPr>
      <w:rPr>
        <w:rFonts w:ascii="Courier New" w:hAnsi="Courier New" w:cs="Courier New" w:hint="default"/>
      </w:rPr>
    </w:lvl>
    <w:lvl w:ilvl="2" w:tplc="D46CBB3E">
      <w:start w:val="1"/>
      <w:numFmt w:val="bullet"/>
      <w:lvlText w:val=""/>
      <w:lvlJc w:val="left"/>
      <w:pPr>
        <w:tabs>
          <w:tab w:val="num" w:pos="2160"/>
        </w:tabs>
        <w:ind w:left="2160" w:hanging="360"/>
      </w:pPr>
      <w:rPr>
        <w:rFonts w:ascii="Wingdings" w:hAnsi="Wingdings" w:hint="default"/>
      </w:rPr>
    </w:lvl>
    <w:lvl w:ilvl="3" w:tplc="DBC24862">
      <w:start w:val="1"/>
      <w:numFmt w:val="bullet"/>
      <w:lvlText w:val=""/>
      <w:lvlJc w:val="left"/>
      <w:pPr>
        <w:tabs>
          <w:tab w:val="num" w:pos="2880"/>
        </w:tabs>
        <w:ind w:left="2880" w:hanging="360"/>
      </w:pPr>
      <w:rPr>
        <w:rFonts w:ascii="Symbol" w:hAnsi="Symbol" w:hint="default"/>
      </w:rPr>
    </w:lvl>
    <w:lvl w:ilvl="4" w:tplc="2690D46A">
      <w:start w:val="1"/>
      <w:numFmt w:val="bullet"/>
      <w:lvlText w:val="o"/>
      <w:lvlJc w:val="left"/>
      <w:pPr>
        <w:tabs>
          <w:tab w:val="num" w:pos="3600"/>
        </w:tabs>
        <w:ind w:left="3600" w:hanging="360"/>
      </w:pPr>
      <w:rPr>
        <w:rFonts w:ascii="Courier New" w:hAnsi="Courier New" w:cs="Courier New" w:hint="default"/>
      </w:rPr>
    </w:lvl>
    <w:lvl w:ilvl="5" w:tplc="9AE019A2">
      <w:start w:val="1"/>
      <w:numFmt w:val="bullet"/>
      <w:lvlText w:val=""/>
      <w:lvlJc w:val="left"/>
      <w:pPr>
        <w:tabs>
          <w:tab w:val="num" w:pos="4320"/>
        </w:tabs>
        <w:ind w:left="4320" w:hanging="360"/>
      </w:pPr>
      <w:rPr>
        <w:rFonts w:ascii="Wingdings" w:hAnsi="Wingdings" w:hint="default"/>
      </w:rPr>
    </w:lvl>
    <w:lvl w:ilvl="6" w:tplc="9E7EB026">
      <w:start w:val="1"/>
      <w:numFmt w:val="bullet"/>
      <w:lvlText w:val=""/>
      <w:lvlJc w:val="left"/>
      <w:pPr>
        <w:tabs>
          <w:tab w:val="num" w:pos="5040"/>
        </w:tabs>
        <w:ind w:left="5040" w:hanging="360"/>
      </w:pPr>
      <w:rPr>
        <w:rFonts w:ascii="Symbol" w:hAnsi="Symbol" w:hint="default"/>
      </w:rPr>
    </w:lvl>
    <w:lvl w:ilvl="7" w:tplc="3886B89A">
      <w:start w:val="1"/>
      <w:numFmt w:val="bullet"/>
      <w:lvlText w:val="o"/>
      <w:lvlJc w:val="left"/>
      <w:pPr>
        <w:tabs>
          <w:tab w:val="num" w:pos="5760"/>
        </w:tabs>
        <w:ind w:left="5760" w:hanging="360"/>
      </w:pPr>
      <w:rPr>
        <w:rFonts w:ascii="Courier New" w:hAnsi="Courier New" w:cs="Courier New" w:hint="default"/>
      </w:rPr>
    </w:lvl>
    <w:lvl w:ilvl="8" w:tplc="94306268">
      <w:start w:val="1"/>
      <w:numFmt w:val="bullet"/>
      <w:lvlText w:val=""/>
      <w:lvlJc w:val="left"/>
      <w:pPr>
        <w:tabs>
          <w:tab w:val="num" w:pos="6480"/>
        </w:tabs>
        <w:ind w:left="6480" w:hanging="360"/>
      </w:pPr>
      <w:rPr>
        <w:rFonts w:ascii="Wingdings" w:hAnsi="Wingdings" w:hint="default"/>
      </w:rPr>
    </w:lvl>
  </w:abstractNum>
  <w:abstractNum w:abstractNumId="150">
    <w:nsid w:val="52A6659A"/>
    <w:multiLevelType w:val="hybridMultilevel"/>
    <w:tmpl w:val="26308BF4"/>
    <w:lvl w:ilvl="0" w:tplc="B3F06FB8">
      <w:start w:val="1"/>
      <w:numFmt w:val="bullet"/>
      <w:pStyle w:val="PUNTOELENCO2"/>
      <w:lvlText w:val="o"/>
      <w:lvlJc w:val="left"/>
      <w:pPr>
        <w:ind w:left="2138" w:hanging="360"/>
      </w:pPr>
      <w:rPr>
        <w:rFonts w:ascii="Courier New" w:hAnsi="Courier New" w:cs="Courier New"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51">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2">
    <w:nsid w:val="53D31CEA"/>
    <w:multiLevelType w:val="hybridMultilevel"/>
    <w:tmpl w:val="FA6A59D2"/>
    <w:styleLink w:val="Style46"/>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cs="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cs="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cs="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153">
    <w:nsid w:val="54520415"/>
    <w:multiLevelType w:val="multilevel"/>
    <w:tmpl w:val="8BE205E2"/>
    <w:styleLink w:val="Style312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4">
    <w:nsid w:val="56D278B2"/>
    <w:multiLevelType w:val="hybridMultilevel"/>
    <w:tmpl w:val="EBC6C96C"/>
    <w:styleLink w:val="Style365"/>
    <w:lvl w:ilvl="0" w:tplc="F274FEE2">
      <w:start w:val="1"/>
      <w:numFmt w:val="bullet"/>
      <w:pStyle w:val="PUNTOELENCO"/>
      <w:lvlText w:val=""/>
      <w:lvlJc w:val="left"/>
      <w:pPr>
        <w:tabs>
          <w:tab w:val="num" w:pos="786"/>
        </w:tabs>
        <w:ind w:left="786" w:hanging="360"/>
      </w:pPr>
      <w:rPr>
        <w:rFonts w:ascii="Symbol" w:hAnsi="Symbol" w:hint="default"/>
      </w:rPr>
    </w:lvl>
    <w:lvl w:ilvl="1" w:tplc="04100003">
      <w:start w:val="1"/>
      <w:numFmt w:val="bullet"/>
      <w:lvlText w:val="o"/>
      <w:lvlJc w:val="left"/>
      <w:pPr>
        <w:tabs>
          <w:tab w:val="num" w:pos="1069"/>
        </w:tabs>
        <w:ind w:left="1069"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5">
    <w:nsid w:val="57290928"/>
    <w:multiLevelType w:val="hybridMultilevel"/>
    <w:tmpl w:val="D28CCFE4"/>
    <w:styleLink w:val="Styl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nsid w:val="57DB26A0"/>
    <w:multiLevelType w:val="hybridMultilevel"/>
    <w:tmpl w:val="E1726688"/>
    <w:styleLink w:val="Style431"/>
    <w:lvl w:ilvl="0" w:tplc="04090003">
      <w:start w:val="1"/>
      <w:numFmt w:val="upperRoman"/>
      <w:lvlText w:val="%1."/>
      <w:lvlJc w:val="righ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57">
    <w:nsid w:val="5935210B"/>
    <w:multiLevelType w:val="hybridMultilevel"/>
    <w:tmpl w:val="A11C55A0"/>
    <w:styleLink w:val="Style37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nsid w:val="59CA50FA"/>
    <w:multiLevelType w:val="hybridMultilevel"/>
    <w:tmpl w:val="A7D65BCE"/>
    <w:lvl w:ilvl="0" w:tplc="041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59E3331F"/>
    <w:multiLevelType w:val="hybridMultilevel"/>
    <w:tmpl w:val="F4A2972E"/>
    <w:styleLink w:val="Style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5A4E3862"/>
    <w:multiLevelType w:val="hybridMultilevel"/>
    <w:tmpl w:val="7EFAE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nsid w:val="5B0A52C9"/>
    <w:multiLevelType w:val="hybridMultilevel"/>
    <w:tmpl w:val="68A0500A"/>
    <w:styleLink w:val="Style313"/>
    <w:lvl w:ilvl="0" w:tplc="04190001">
      <w:start w:val="1"/>
      <w:numFmt w:val="bullet"/>
      <w:lvlText w:val=""/>
      <w:lvlJc w:val="left"/>
      <w:pPr>
        <w:ind w:left="1080" w:hanging="360"/>
      </w:pPr>
      <w:rPr>
        <w:rFonts w:ascii="Symbol" w:hAnsi="Symbol" w:hint="default"/>
      </w:rPr>
    </w:lvl>
    <w:lvl w:ilvl="1" w:tplc="2354DA36" w:tentative="1">
      <w:start w:val="1"/>
      <w:numFmt w:val="lowerLetter"/>
      <w:lvlText w:val="%2."/>
      <w:lvlJc w:val="left"/>
      <w:pPr>
        <w:ind w:left="1800" w:hanging="360"/>
      </w:pPr>
    </w:lvl>
    <w:lvl w:ilvl="2" w:tplc="FCEA455E" w:tentative="1">
      <w:start w:val="1"/>
      <w:numFmt w:val="lowerRoman"/>
      <w:lvlText w:val="%3."/>
      <w:lvlJc w:val="right"/>
      <w:pPr>
        <w:ind w:left="2520" w:hanging="180"/>
      </w:pPr>
    </w:lvl>
    <w:lvl w:ilvl="3" w:tplc="94528C36" w:tentative="1">
      <w:start w:val="1"/>
      <w:numFmt w:val="decimal"/>
      <w:lvlText w:val="%4."/>
      <w:lvlJc w:val="left"/>
      <w:pPr>
        <w:ind w:left="3240" w:hanging="360"/>
      </w:pPr>
    </w:lvl>
    <w:lvl w:ilvl="4" w:tplc="8562A11C" w:tentative="1">
      <w:start w:val="1"/>
      <w:numFmt w:val="lowerLetter"/>
      <w:lvlText w:val="%5."/>
      <w:lvlJc w:val="left"/>
      <w:pPr>
        <w:ind w:left="3960" w:hanging="360"/>
      </w:pPr>
    </w:lvl>
    <w:lvl w:ilvl="5" w:tplc="61404ED6" w:tentative="1">
      <w:start w:val="1"/>
      <w:numFmt w:val="lowerRoman"/>
      <w:lvlText w:val="%6."/>
      <w:lvlJc w:val="right"/>
      <w:pPr>
        <w:ind w:left="4680" w:hanging="180"/>
      </w:pPr>
    </w:lvl>
    <w:lvl w:ilvl="6" w:tplc="C464DD02" w:tentative="1">
      <w:start w:val="1"/>
      <w:numFmt w:val="decimal"/>
      <w:lvlText w:val="%7."/>
      <w:lvlJc w:val="left"/>
      <w:pPr>
        <w:ind w:left="5400" w:hanging="360"/>
      </w:pPr>
    </w:lvl>
    <w:lvl w:ilvl="7" w:tplc="0FAEE6DA" w:tentative="1">
      <w:start w:val="1"/>
      <w:numFmt w:val="lowerLetter"/>
      <w:lvlText w:val="%8."/>
      <w:lvlJc w:val="left"/>
      <w:pPr>
        <w:ind w:left="6120" w:hanging="360"/>
      </w:pPr>
    </w:lvl>
    <w:lvl w:ilvl="8" w:tplc="C682E106" w:tentative="1">
      <w:start w:val="1"/>
      <w:numFmt w:val="lowerRoman"/>
      <w:lvlText w:val="%9."/>
      <w:lvlJc w:val="right"/>
      <w:pPr>
        <w:ind w:left="6840" w:hanging="180"/>
      </w:pPr>
    </w:lvl>
  </w:abstractNum>
  <w:abstractNum w:abstractNumId="162">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163">
    <w:nsid w:val="5C27014E"/>
    <w:multiLevelType w:val="hybridMultilevel"/>
    <w:tmpl w:val="61D6BA12"/>
    <w:styleLink w:val="CowiTableNumberList111"/>
    <w:lvl w:ilvl="0" w:tplc="7EDE7894">
      <w:start w:val="1"/>
      <w:numFmt w:val="bullet"/>
      <w:lvlText w:val=""/>
      <w:lvlJc w:val="left"/>
      <w:pPr>
        <w:ind w:left="720" w:hanging="360"/>
      </w:pPr>
      <w:rPr>
        <w:rFonts w:ascii="Symbol" w:hAnsi="Symbol" w:hint="default"/>
      </w:rPr>
    </w:lvl>
    <w:lvl w:ilvl="1" w:tplc="5192BB8E" w:tentative="1">
      <w:start w:val="1"/>
      <w:numFmt w:val="bullet"/>
      <w:lvlText w:val="o"/>
      <w:lvlJc w:val="left"/>
      <w:pPr>
        <w:ind w:left="1440" w:hanging="360"/>
      </w:pPr>
      <w:rPr>
        <w:rFonts w:ascii="Courier New" w:hAnsi="Courier New" w:cs="Courier New" w:hint="default"/>
      </w:rPr>
    </w:lvl>
    <w:lvl w:ilvl="2" w:tplc="ABCA0A60" w:tentative="1">
      <w:start w:val="1"/>
      <w:numFmt w:val="bullet"/>
      <w:lvlText w:val=""/>
      <w:lvlJc w:val="left"/>
      <w:pPr>
        <w:ind w:left="2160" w:hanging="360"/>
      </w:pPr>
      <w:rPr>
        <w:rFonts w:ascii="Wingdings" w:hAnsi="Wingdings" w:hint="default"/>
      </w:rPr>
    </w:lvl>
    <w:lvl w:ilvl="3" w:tplc="69823EC0" w:tentative="1">
      <w:start w:val="1"/>
      <w:numFmt w:val="bullet"/>
      <w:lvlText w:val=""/>
      <w:lvlJc w:val="left"/>
      <w:pPr>
        <w:ind w:left="2880" w:hanging="360"/>
      </w:pPr>
      <w:rPr>
        <w:rFonts w:ascii="Symbol" w:hAnsi="Symbol" w:hint="default"/>
      </w:rPr>
    </w:lvl>
    <w:lvl w:ilvl="4" w:tplc="9D8480CE" w:tentative="1">
      <w:start w:val="1"/>
      <w:numFmt w:val="bullet"/>
      <w:lvlText w:val="o"/>
      <w:lvlJc w:val="left"/>
      <w:pPr>
        <w:ind w:left="3600" w:hanging="360"/>
      </w:pPr>
      <w:rPr>
        <w:rFonts w:ascii="Courier New" w:hAnsi="Courier New" w:cs="Courier New" w:hint="default"/>
      </w:rPr>
    </w:lvl>
    <w:lvl w:ilvl="5" w:tplc="E19EEB6E" w:tentative="1">
      <w:start w:val="1"/>
      <w:numFmt w:val="bullet"/>
      <w:lvlText w:val=""/>
      <w:lvlJc w:val="left"/>
      <w:pPr>
        <w:ind w:left="4320" w:hanging="360"/>
      </w:pPr>
      <w:rPr>
        <w:rFonts w:ascii="Wingdings" w:hAnsi="Wingdings" w:hint="default"/>
      </w:rPr>
    </w:lvl>
    <w:lvl w:ilvl="6" w:tplc="A372D2FE" w:tentative="1">
      <w:start w:val="1"/>
      <w:numFmt w:val="bullet"/>
      <w:lvlText w:val=""/>
      <w:lvlJc w:val="left"/>
      <w:pPr>
        <w:ind w:left="5040" w:hanging="360"/>
      </w:pPr>
      <w:rPr>
        <w:rFonts w:ascii="Symbol" w:hAnsi="Symbol" w:hint="default"/>
      </w:rPr>
    </w:lvl>
    <w:lvl w:ilvl="7" w:tplc="E31C2DD2" w:tentative="1">
      <w:start w:val="1"/>
      <w:numFmt w:val="bullet"/>
      <w:lvlText w:val="o"/>
      <w:lvlJc w:val="left"/>
      <w:pPr>
        <w:ind w:left="5760" w:hanging="360"/>
      </w:pPr>
      <w:rPr>
        <w:rFonts w:ascii="Courier New" w:hAnsi="Courier New" w:cs="Courier New" w:hint="default"/>
      </w:rPr>
    </w:lvl>
    <w:lvl w:ilvl="8" w:tplc="4EC652EA" w:tentative="1">
      <w:start w:val="1"/>
      <w:numFmt w:val="bullet"/>
      <w:lvlText w:val=""/>
      <w:lvlJc w:val="left"/>
      <w:pPr>
        <w:ind w:left="6480" w:hanging="360"/>
      </w:pPr>
      <w:rPr>
        <w:rFonts w:ascii="Wingdings" w:hAnsi="Wingdings" w:hint="default"/>
      </w:rPr>
    </w:lvl>
  </w:abstractNum>
  <w:abstractNum w:abstractNumId="164">
    <w:nsid w:val="5D181984"/>
    <w:multiLevelType w:val="hybridMultilevel"/>
    <w:tmpl w:val="07161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5D276878"/>
    <w:multiLevelType w:val="hybridMultilevel"/>
    <w:tmpl w:val="003A1994"/>
    <w:styleLink w:val="Style432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DED1391"/>
    <w:multiLevelType w:val="hybridMultilevel"/>
    <w:tmpl w:val="C284C72A"/>
    <w:lvl w:ilvl="0" w:tplc="1E200008">
      <w:start w:val="1"/>
      <w:numFmt w:val="bullet"/>
      <w:pStyle w:val="ListContinue0NoSpace"/>
      <w:lvlText w:val="o"/>
      <w:lvlJc w:val="left"/>
      <w:pPr>
        <w:tabs>
          <w:tab w:val="num" w:pos="720"/>
        </w:tabs>
        <w:ind w:left="720" w:hanging="360"/>
      </w:pPr>
      <w:rPr>
        <w:rFonts w:ascii="Courier New" w:hAnsi="Courier New" w:hint="default"/>
      </w:rPr>
    </w:lvl>
    <w:lvl w:ilvl="1" w:tplc="04090003" w:tentative="1">
      <w:start w:val="1"/>
      <w:numFmt w:val="bullet"/>
      <w:pStyle w:val="ListNumber2NoSpace"/>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5DF706CA"/>
    <w:multiLevelType w:val="hybridMultilevel"/>
    <w:tmpl w:val="405EC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5E5656B6"/>
    <w:multiLevelType w:val="hybridMultilevel"/>
    <w:tmpl w:val="83746010"/>
    <w:lvl w:ilvl="0" w:tplc="04090001">
      <w:start w:val="1"/>
      <w:numFmt w:val="lowerLetter"/>
      <w:pStyle w:val="Smallletters"/>
      <w:lvlText w:val="%1)"/>
      <w:lvlJc w:val="left"/>
      <w:pPr>
        <w:tabs>
          <w:tab w:val="num" w:pos="454"/>
        </w:tabs>
        <w:ind w:left="454" w:hanging="454"/>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9">
    <w:nsid w:val="5EAC359B"/>
    <w:multiLevelType w:val="hybridMultilevel"/>
    <w:tmpl w:val="687A6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nsid w:val="5F0635C8"/>
    <w:multiLevelType w:val="hybridMultilevel"/>
    <w:tmpl w:val="DF0C72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F13392A"/>
    <w:multiLevelType w:val="hybridMultilevel"/>
    <w:tmpl w:val="67DAA3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nsid w:val="5F4364F1"/>
    <w:multiLevelType w:val="hybridMultilevel"/>
    <w:tmpl w:val="49E2C6A0"/>
    <w:lvl w:ilvl="0" w:tplc="A9D01CAC">
      <w:start w:val="1"/>
      <w:numFmt w:val="decimal"/>
      <w:pStyle w:val="StyleHeading2"/>
      <w:lvlText w:val="%1."/>
      <w:lvlJc w:val="left"/>
      <w:pPr>
        <w:ind w:left="360" w:hanging="360"/>
      </w:pPr>
      <w:rPr>
        <w:rFonts w:cs="Times New Roman" w:hint="default"/>
        <w:b/>
        <w:bCs w:val="0"/>
        <w:color w:val="000000"/>
        <w:sz w:val="22"/>
        <w:szCs w:val="24"/>
        <w:u w:color="595959" w:themeColor="text1" w:themeTint="A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nsid w:val="5F691115"/>
    <w:multiLevelType w:val="hybridMultilevel"/>
    <w:tmpl w:val="1228D5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0112ED6"/>
    <w:multiLevelType w:val="hybridMultilevel"/>
    <w:tmpl w:val="85A6D78A"/>
    <w:styleLink w:val="Style4111"/>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5">
    <w:nsid w:val="6042091C"/>
    <w:multiLevelType w:val="hybridMultilevel"/>
    <w:tmpl w:val="66EA9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nsid w:val="60560A51"/>
    <w:multiLevelType w:val="hybridMultilevel"/>
    <w:tmpl w:val="D49C00AE"/>
    <w:styleLink w:val="Style38"/>
    <w:lvl w:ilvl="0" w:tplc="4C1A1576">
      <w:start w:val="1"/>
      <w:numFmt w:val="bullet"/>
      <w:lvlText w:val=""/>
      <w:lvlJc w:val="left"/>
      <w:pPr>
        <w:ind w:left="720" w:hanging="360"/>
      </w:pPr>
      <w:rPr>
        <w:rFonts w:ascii="Symbol" w:hAnsi="Symbol" w:hint="default"/>
      </w:rPr>
    </w:lvl>
    <w:lvl w:ilvl="1" w:tplc="98489900" w:tentative="1">
      <w:start w:val="1"/>
      <w:numFmt w:val="bullet"/>
      <w:lvlText w:val="o"/>
      <w:lvlJc w:val="left"/>
      <w:pPr>
        <w:ind w:left="1440" w:hanging="360"/>
      </w:pPr>
      <w:rPr>
        <w:rFonts w:ascii="Courier New" w:hAnsi="Courier New" w:cs="Courier New" w:hint="default"/>
      </w:rPr>
    </w:lvl>
    <w:lvl w:ilvl="2" w:tplc="4432AC72" w:tentative="1">
      <w:start w:val="1"/>
      <w:numFmt w:val="bullet"/>
      <w:lvlText w:val=""/>
      <w:lvlJc w:val="left"/>
      <w:pPr>
        <w:ind w:left="2160" w:hanging="360"/>
      </w:pPr>
      <w:rPr>
        <w:rFonts w:ascii="Wingdings" w:hAnsi="Wingdings" w:hint="default"/>
      </w:rPr>
    </w:lvl>
    <w:lvl w:ilvl="3" w:tplc="031A4698" w:tentative="1">
      <w:start w:val="1"/>
      <w:numFmt w:val="bullet"/>
      <w:lvlText w:val=""/>
      <w:lvlJc w:val="left"/>
      <w:pPr>
        <w:ind w:left="2880" w:hanging="360"/>
      </w:pPr>
      <w:rPr>
        <w:rFonts w:ascii="Symbol" w:hAnsi="Symbol" w:hint="default"/>
      </w:rPr>
    </w:lvl>
    <w:lvl w:ilvl="4" w:tplc="87C03286" w:tentative="1">
      <w:start w:val="1"/>
      <w:numFmt w:val="bullet"/>
      <w:lvlText w:val="o"/>
      <w:lvlJc w:val="left"/>
      <w:pPr>
        <w:ind w:left="3600" w:hanging="360"/>
      </w:pPr>
      <w:rPr>
        <w:rFonts w:ascii="Courier New" w:hAnsi="Courier New" w:cs="Courier New" w:hint="default"/>
      </w:rPr>
    </w:lvl>
    <w:lvl w:ilvl="5" w:tplc="BA142B4E" w:tentative="1">
      <w:start w:val="1"/>
      <w:numFmt w:val="bullet"/>
      <w:lvlText w:val=""/>
      <w:lvlJc w:val="left"/>
      <w:pPr>
        <w:ind w:left="4320" w:hanging="360"/>
      </w:pPr>
      <w:rPr>
        <w:rFonts w:ascii="Wingdings" w:hAnsi="Wingdings" w:hint="default"/>
      </w:rPr>
    </w:lvl>
    <w:lvl w:ilvl="6" w:tplc="DE84FE54" w:tentative="1">
      <w:start w:val="1"/>
      <w:numFmt w:val="bullet"/>
      <w:lvlText w:val=""/>
      <w:lvlJc w:val="left"/>
      <w:pPr>
        <w:ind w:left="5040" w:hanging="360"/>
      </w:pPr>
      <w:rPr>
        <w:rFonts w:ascii="Symbol" w:hAnsi="Symbol" w:hint="default"/>
      </w:rPr>
    </w:lvl>
    <w:lvl w:ilvl="7" w:tplc="A5064280" w:tentative="1">
      <w:start w:val="1"/>
      <w:numFmt w:val="bullet"/>
      <w:lvlText w:val="o"/>
      <w:lvlJc w:val="left"/>
      <w:pPr>
        <w:ind w:left="5760" w:hanging="360"/>
      </w:pPr>
      <w:rPr>
        <w:rFonts w:ascii="Courier New" w:hAnsi="Courier New" w:cs="Courier New" w:hint="default"/>
      </w:rPr>
    </w:lvl>
    <w:lvl w:ilvl="8" w:tplc="AC5CF8D4" w:tentative="1">
      <w:start w:val="1"/>
      <w:numFmt w:val="bullet"/>
      <w:lvlText w:val=""/>
      <w:lvlJc w:val="left"/>
      <w:pPr>
        <w:ind w:left="6480" w:hanging="360"/>
      </w:pPr>
      <w:rPr>
        <w:rFonts w:ascii="Wingdings" w:hAnsi="Wingdings" w:hint="default"/>
      </w:rPr>
    </w:lvl>
  </w:abstractNum>
  <w:abstractNum w:abstractNumId="177">
    <w:nsid w:val="61DD292B"/>
    <w:multiLevelType w:val="hybridMultilevel"/>
    <w:tmpl w:val="AE04833E"/>
    <w:lvl w:ilvl="0" w:tplc="0409000B">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78">
    <w:nsid w:val="61DE6000"/>
    <w:multiLevelType w:val="hybridMultilevel"/>
    <w:tmpl w:val="462A109A"/>
    <w:styleLink w:val="Style3613"/>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9">
    <w:nsid w:val="6224476A"/>
    <w:multiLevelType w:val="hybridMultilevel"/>
    <w:tmpl w:val="D4FEA076"/>
    <w:styleLink w:val="Style3611"/>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0">
    <w:nsid w:val="623552F1"/>
    <w:multiLevelType w:val="hybridMultilevel"/>
    <w:tmpl w:val="5F8E2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1">
    <w:nsid w:val="62CC0385"/>
    <w:multiLevelType w:val="hybridMultilevel"/>
    <w:tmpl w:val="75862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39229CA"/>
    <w:multiLevelType w:val="hybridMultilevel"/>
    <w:tmpl w:val="C0728BAE"/>
    <w:lvl w:ilvl="0" w:tplc="1C8C67AE">
      <w:start w:val="1"/>
      <w:numFmt w:val="bullet"/>
      <w:pStyle w:val="Elencopuntato"/>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3">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4">
    <w:nsid w:val="6436385C"/>
    <w:multiLevelType w:val="hybridMultilevel"/>
    <w:tmpl w:val="AF4C83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5">
    <w:nsid w:val="64AE433F"/>
    <w:multiLevelType w:val="hybridMultilevel"/>
    <w:tmpl w:val="102A83E0"/>
    <w:styleLink w:val="Style73"/>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86">
    <w:nsid w:val="654F4239"/>
    <w:multiLevelType w:val="hybridMultilevel"/>
    <w:tmpl w:val="A4C2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65900E75"/>
    <w:multiLevelType w:val="hybridMultilevel"/>
    <w:tmpl w:val="722429A4"/>
    <w:lvl w:ilvl="0" w:tplc="6CC2AE66">
      <w:start w:val="1"/>
      <w:numFmt w:val="bullet"/>
      <w:pStyle w:val="10"/>
      <w:lvlText w:val=""/>
      <w:lvlJc w:val="left"/>
      <w:pPr>
        <w:tabs>
          <w:tab w:val="num" w:pos="720"/>
        </w:tabs>
        <w:ind w:left="720" w:hanging="360"/>
      </w:pPr>
      <w:rPr>
        <w:rFonts w:ascii="Symbol" w:hAnsi="Symbol" w:hint="default"/>
      </w:rPr>
    </w:lvl>
    <w:lvl w:ilvl="1" w:tplc="1134575C" w:tentative="1">
      <w:start w:val="1"/>
      <w:numFmt w:val="lowerLetter"/>
      <w:lvlText w:val="%2."/>
      <w:lvlJc w:val="left"/>
      <w:pPr>
        <w:tabs>
          <w:tab w:val="num" w:pos="1440"/>
        </w:tabs>
        <w:ind w:left="1440" w:hanging="360"/>
      </w:pPr>
    </w:lvl>
    <w:lvl w:ilvl="2" w:tplc="DE108AA8" w:tentative="1">
      <w:start w:val="1"/>
      <w:numFmt w:val="lowerRoman"/>
      <w:lvlText w:val="%3."/>
      <w:lvlJc w:val="right"/>
      <w:pPr>
        <w:tabs>
          <w:tab w:val="num" w:pos="2160"/>
        </w:tabs>
        <w:ind w:left="2160" w:hanging="180"/>
      </w:pPr>
    </w:lvl>
    <w:lvl w:ilvl="3" w:tplc="EE606F1E" w:tentative="1">
      <w:start w:val="1"/>
      <w:numFmt w:val="decimal"/>
      <w:lvlText w:val="%4."/>
      <w:lvlJc w:val="left"/>
      <w:pPr>
        <w:tabs>
          <w:tab w:val="num" w:pos="2880"/>
        </w:tabs>
        <w:ind w:left="2880" w:hanging="360"/>
      </w:pPr>
    </w:lvl>
    <w:lvl w:ilvl="4" w:tplc="46B04F2A" w:tentative="1">
      <w:start w:val="1"/>
      <w:numFmt w:val="lowerLetter"/>
      <w:lvlText w:val="%5."/>
      <w:lvlJc w:val="left"/>
      <w:pPr>
        <w:tabs>
          <w:tab w:val="num" w:pos="3600"/>
        </w:tabs>
        <w:ind w:left="3600" w:hanging="360"/>
      </w:pPr>
    </w:lvl>
    <w:lvl w:ilvl="5" w:tplc="5D82D1DE" w:tentative="1">
      <w:start w:val="1"/>
      <w:numFmt w:val="lowerRoman"/>
      <w:lvlText w:val="%6."/>
      <w:lvlJc w:val="right"/>
      <w:pPr>
        <w:tabs>
          <w:tab w:val="num" w:pos="4320"/>
        </w:tabs>
        <w:ind w:left="4320" w:hanging="180"/>
      </w:pPr>
    </w:lvl>
    <w:lvl w:ilvl="6" w:tplc="E0AA822E" w:tentative="1">
      <w:start w:val="1"/>
      <w:numFmt w:val="decimal"/>
      <w:lvlText w:val="%7."/>
      <w:lvlJc w:val="left"/>
      <w:pPr>
        <w:tabs>
          <w:tab w:val="num" w:pos="5040"/>
        </w:tabs>
        <w:ind w:left="5040" w:hanging="360"/>
      </w:pPr>
    </w:lvl>
    <w:lvl w:ilvl="7" w:tplc="B96E32AA" w:tentative="1">
      <w:start w:val="1"/>
      <w:numFmt w:val="lowerLetter"/>
      <w:lvlText w:val="%8."/>
      <w:lvlJc w:val="left"/>
      <w:pPr>
        <w:tabs>
          <w:tab w:val="num" w:pos="5760"/>
        </w:tabs>
        <w:ind w:left="5760" w:hanging="360"/>
      </w:pPr>
    </w:lvl>
    <w:lvl w:ilvl="8" w:tplc="18A6EAAE" w:tentative="1">
      <w:start w:val="1"/>
      <w:numFmt w:val="lowerRoman"/>
      <w:lvlText w:val="%9."/>
      <w:lvlJc w:val="right"/>
      <w:pPr>
        <w:tabs>
          <w:tab w:val="num" w:pos="6480"/>
        </w:tabs>
        <w:ind w:left="6480" w:hanging="180"/>
      </w:pPr>
    </w:lvl>
  </w:abstractNum>
  <w:abstractNum w:abstractNumId="188">
    <w:nsid w:val="662B4B2D"/>
    <w:multiLevelType w:val="hybridMultilevel"/>
    <w:tmpl w:val="A18C0F34"/>
    <w:styleLink w:val="Style812"/>
    <w:lvl w:ilvl="0" w:tplc="500E79BA">
      <w:start w:val="1"/>
      <w:numFmt w:val="bullet"/>
      <w:lvlText w:val=""/>
      <w:lvlJc w:val="left"/>
      <w:pPr>
        <w:tabs>
          <w:tab w:val="num" w:pos="720"/>
        </w:tabs>
        <w:ind w:left="720" w:hanging="360"/>
      </w:pPr>
      <w:rPr>
        <w:rFonts w:ascii="Symbol" w:hAnsi="Symbol" w:hint="default"/>
        <w:color w:val="auto"/>
      </w:rPr>
    </w:lvl>
    <w:lvl w:ilvl="1" w:tplc="58F4203A" w:tentative="1">
      <w:start w:val="1"/>
      <w:numFmt w:val="bullet"/>
      <w:lvlText w:val="o"/>
      <w:lvlJc w:val="left"/>
      <w:pPr>
        <w:tabs>
          <w:tab w:val="num" w:pos="1440"/>
        </w:tabs>
        <w:ind w:left="1440" w:hanging="360"/>
      </w:pPr>
      <w:rPr>
        <w:rFonts w:ascii="Courier New" w:hAnsi="Courier New" w:cs="Courier New" w:hint="default"/>
      </w:rPr>
    </w:lvl>
    <w:lvl w:ilvl="2" w:tplc="BCA0BACE" w:tentative="1">
      <w:start w:val="1"/>
      <w:numFmt w:val="bullet"/>
      <w:lvlText w:val=""/>
      <w:lvlJc w:val="left"/>
      <w:pPr>
        <w:tabs>
          <w:tab w:val="num" w:pos="2160"/>
        </w:tabs>
        <w:ind w:left="2160" w:hanging="360"/>
      </w:pPr>
      <w:rPr>
        <w:rFonts w:ascii="Wingdings" w:hAnsi="Wingdings" w:hint="default"/>
      </w:rPr>
    </w:lvl>
    <w:lvl w:ilvl="3" w:tplc="15CCB792" w:tentative="1">
      <w:start w:val="1"/>
      <w:numFmt w:val="bullet"/>
      <w:lvlText w:val=""/>
      <w:lvlJc w:val="left"/>
      <w:pPr>
        <w:tabs>
          <w:tab w:val="num" w:pos="2880"/>
        </w:tabs>
        <w:ind w:left="2880" w:hanging="360"/>
      </w:pPr>
      <w:rPr>
        <w:rFonts w:ascii="Symbol" w:hAnsi="Symbol" w:hint="default"/>
      </w:rPr>
    </w:lvl>
    <w:lvl w:ilvl="4" w:tplc="F03A94DA" w:tentative="1">
      <w:start w:val="1"/>
      <w:numFmt w:val="bullet"/>
      <w:lvlText w:val="o"/>
      <w:lvlJc w:val="left"/>
      <w:pPr>
        <w:tabs>
          <w:tab w:val="num" w:pos="3600"/>
        </w:tabs>
        <w:ind w:left="3600" w:hanging="360"/>
      </w:pPr>
      <w:rPr>
        <w:rFonts w:ascii="Courier New" w:hAnsi="Courier New" w:cs="Courier New" w:hint="default"/>
      </w:rPr>
    </w:lvl>
    <w:lvl w:ilvl="5" w:tplc="D52A34D2" w:tentative="1">
      <w:start w:val="1"/>
      <w:numFmt w:val="bullet"/>
      <w:lvlText w:val=""/>
      <w:lvlJc w:val="left"/>
      <w:pPr>
        <w:tabs>
          <w:tab w:val="num" w:pos="4320"/>
        </w:tabs>
        <w:ind w:left="4320" w:hanging="360"/>
      </w:pPr>
      <w:rPr>
        <w:rFonts w:ascii="Wingdings" w:hAnsi="Wingdings" w:hint="default"/>
      </w:rPr>
    </w:lvl>
    <w:lvl w:ilvl="6" w:tplc="E5962D36" w:tentative="1">
      <w:start w:val="1"/>
      <w:numFmt w:val="bullet"/>
      <w:lvlText w:val=""/>
      <w:lvlJc w:val="left"/>
      <w:pPr>
        <w:tabs>
          <w:tab w:val="num" w:pos="5040"/>
        </w:tabs>
        <w:ind w:left="5040" w:hanging="360"/>
      </w:pPr>
      <w:rPr>
        <w:rFonts w:ascii="Symbol" w:hAnsi="Symbol" w:hint="default"/>
      </w:rPr>
    </w:lvl>
    <w:lvl w:ilvl="7" w:tplc="F6501A60" w:tentative="1">
      <w:start w:val="1"/>
      <w:numFmt w:val="bullet"/>
      <w:lvlText w:val="o"/>
      <w:lvlJc w:val="left"/>
      <w:pPr>
        <w:tabs>
          <w:tab w:val="num" w:pos="5760"/>
        </w:tabs>
        <w:ind w:left="5760" w:hanging="360"/>
      </w:pPr>
      <w:rPr>
        <w:rFonts w:ascii="Courier New" w:hAnsi="Courier New" w:cs="Courier New" w:hint="default"/>
      </w:rPr>
    </w:lvl>
    <w:lvl w:ilvl="8" w:tplc="5E485CA0" w:tentative="1">
      <w:start w:val="1"/>
      <w:numFmt w:val="bullet"/>
      <w:lvlText w:val=""/>
      <w:lvlJc w:val="left"/>
      <w:pPr>
        <w:tabs>
          <w:tab w:val="num" w:pos="6480"/>
        </w:tabs>
        <w:ind w:left="6480" w:hanging="360"/>
      </w:pPr>
      <w:rPr>
        <w:rFonts w:ascii="Wingdings" w:hAnsi="Wingdings" w:hint="default"/>
      </w:rPr>
    </w:lvl>
  </w:abstractNum>
  <w:abstractNum w:abstractNumId="189">
    <w:nsid w:val="664F2AD4"/>
    <w:multiLevelType w:val="hybridMultilevel"/>
    <w:tmpl w:val="6B5E9418"/>
    <w:lvl w:ilvl="0" w:tplc="04090001">
      <w:start w:val="1"/>
      <w:numFmt w:val="bullet"/>
      <w:pStyle w:val="ReportSub-bullet"/>
      <w:lvlText w:val="–"/>
      <w:lvlJc w:val="left"/>
      <w:pPr>
        <w:tabs>
          <w:tab w:val="num" w:pos="-1209"/>
        </w:tabs>
        <w:ind w:left="-129" w:hanging="360"/>
      </w:pPr>
      <w:rPr>
        <w:rFonts w:ascii="Tw Cen MT" w:hAnsi="Tw Cen MT" w:hint="default"/>
      </w:rPr>
    </w:lvl>
    <w:lvl w:ilvl="1" w:tplc="04090003" w:tentative="1">
      <w:start w:val="1"/>
      <w:numFmt w:val="bullet"/>
      <w:lvlText w:val="o"/>
      <w:lvlJc w:val="left"/>
      <w:pPr>
        <w:tabs>
          <w:tab w:val="num" w:pos="231"/>
        </w:tabs>
        <w:ind w:left="231" w:hanging="360"/>
      </w:pPr>
      <w:rPr>
        <w:rFonts w:ascii="Courier New" w:hAnsi="Courier New" w:hint="default"/>
      </w:rPr>
    </w:lvl>
    <w:lvl w:ilvl="2" w:tplc="04090005" w:tentative="1">
      <w:start w:val="1"/>
      <w:numFmt w:val="bullet"/>
      <w:lvlText w:val=""/>
      <w:lvlJc w:val="left"/>
      <w:pPr>
        <w:tabs>
          <w:tab w:val="num" w:pos="951"/>
        </w:tabs>
        <w:ind w:left="951" w:hanging="360"/>
      </w:pPr>
      <w:rPr>
        <w:rFonts w:ascii="Wingdings" w:hAnsi="Wingdings" w:hint="default"/>
      </w:rPr>
    </w:lvl>
    <w:lvl w:ilvl="3" w:tplc="04090001" w:tentative="1">
      <w:start w:val="1"/>
      <w:numFmt w:val="bullet"/>
      <w:lvlText w:val=""/>
      <w:lvlJc w:val="left"/>
      <w:pPr>
        <w:tabs>
          <w:tab w:val="num" w:pos="1671"/>
        </w:tabs>
        <w:ind w:left="1671" w:hanging="360"/>
      </w:pPr>
      <w:rPr>
        <w:rFonts w:ascii="Symbol" w:hAnsi="Symbol" w:hint="default"/>
      </w:rPr>
    </w:lvl>
    <w:lvl w:ilvl="4" w:tplc="04090003" w:tentative="1">
      <w:start w:val="1"/>
      <w:numFmt w:val="bullet"/>
      <w:lvlText w:val="o"/>
      <w:lvlJc w:val="left"/>
      <w:pPr>
        <w:tabs>
          <w:tab w:val="num" w:pos="2391"/>
        </w:tabs>
        <w:ind w:left="2391" w:hanging="360"/>
      </w:pPr>
      <w:rPr>
        <w:rFonts w:ascii="Courier New" w:hAnsi="Courier New" w:hint="default"/>
      </w:rPr>
    </w:lvl>
    <w:lvl w:ilvl="5" w:tplc="04090005" w:tentative="1">
      <w:start w:val="1"/>
      <w:numFmt w:val="bullet"/>
      <w:lvlText w:val=""/>
      <w:lvlJc w:val="left"/>
      <w:pPr>
        <w:tabs>
          <w:tab w:val="num" w:pos="3111"/>
        </w:tabs>
        <w:ind w:left="3111" w:hanging="360"/>
      </w:pPr>
      <w:rPr>
        <w:rFonts w:ascii="Wingdings" w:hAnsi="Wingdings" w:hint="default"/>
      </w:rPr>
    </w:lvl>
    <w:lvl w:ilvl="6" w:tplc="04090001" w:tentative="1">
      <w:start w:val="1"/>
      <w:numFmt w:val="bullet"/>
      <w:lvlText w:val=""/>
      <w:lvlJc w:val="left"/>
      <w:pPr>
        <w:tabs>
          <w:tab w:val="num" w:pos="3831"/>
        </w:tabs>
        <w:ind w:left="3831" w:hanging="360"/>
      </w:pPr>
      <w:rPr>
        <w:rFonts w:ascii="Symbol" w:hAnsi="Symbol" w:hint="default"/>
      </w:rPr>
    </w:lvl>
    <w:lvl w:ilvl="7" w:tplc="04090003" w:tentative="1">
      <w:start w:val="1"/>
      <w:numFmt w:val="bullet"/>
      <w:lvlText w:val="o"/>
      <w:lvlJc w:val="left"/>
      <w:pPr>
        <w:tabs>
          <w:tab w:val="num" w:pos="4551"/>
        </w:tabs>
        <w:ind w:left="4551" w:hanging="360"/>
      </w:pPr>
      <w:rPr>
        <w:rFonts w:ascii="Courier New" w:hAnsi="Courier New" w:hint="default"/>
      </w:rPr>
    </w:lvl>
    <w:lvl w:ilvl="8" w:tplc="04090005" w:tentative="1">
      <w:start w:val="1"/>
      <w:numFmt w:val="bullet"/>
      <w:lvlText w:val=""/>
      <w:lvlJc w:val="left"/>
      <w:pPr>
        <w:tabs>
          <w:tab w:val="num" w:pos="5271"/>
        </w:tabs>
        <w:ind w:left="5271" w:hanging="360"/>
      </w:pPr>
      <w:rPr>
        <w:rFonts w:ascii="Wingdings" w:hAnsi="Wingdings" w:hint="default"/>
      </w:rPr>
    </w:lvl>
  </w:abstractNum>
  <w:abstractNum w:abstractNumId="190">
    <w:nsid w:val="67BF6ACD"/>
    <w:multiLevelType w:val="hybridMultilevel"/>
    <w:tmpl w:val="0F129DEA"/>
    <w:styleLink w:val="Style37"/>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67FB5E57"/>
    <w:multiLevelType w:val="hybridMultilevel"/>
    <w:tmpl w:val="0CC67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682F21A0"/>
    <w:multiLevelType w:val="hybridMultilevel"/>
    <w:tmpl w:val="67825266"/>
    <w:styleLink w:val="Style813"/>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850" w:hanging="72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3">
    <w:nsid w:val="684A35EE"/>
    <w:multiLevelType w:val="hybridMultilevel"/>
    <w:tmpl w:val="34063D88"/>
    <w:styleLink w:val="1ai3"/>
    <w:lvl w:ilvl="0" w:tplc="DEDE7142">
      <w:start w:val="1"/>
      <w:numFmt w:val="bullet"/>
      <w:lvlText w:val=""/>
      <w:lvlJc w:val="left"/>
      <w:pPr>
        <w:tabs>
          <w:tab w:val="num" w:pos="720"/>
        </w:tabs>
        <w:ind w:left="720" w:hanging="360"/>
      </w:pPr>
      <w:rPr>
        <w:rFonts w:ascii="Symbol" w:hAnsi="Symbol" w:hint="default"/>
      </w:rPr>
    </w:lvl>
    <w:lvl w:ilvl="1" w:tplc="7B7230D8" w:tentative="1">
      <w:start w:val="1"/>
      <w:numFmt w:val="bullet"/>
      <w:lvlText w:val="o"/>
      <w:lvlJc w:val="left"/>
      <w:pPr>
        <w:tabs>
          <w:tab w:val="num" w:pos="1440"/>
        </w:tabs>
        <w:ind w:left="1440" w:hanging="360"/>
      </w:pPr>
      <w:rPr>
        <w:rFonts w:ascii="Courier New" w:hAnsi="Courier New" w:cs="Courier New" w:hint="default"/>
      </w:rPr>
    </w:lvl>
    <w:lvl w:ilvl="2" w:tplc="471A19EE" w:tentative="1">
      <w:start w:val="1"/>
      <w:numFmt w:val="bullet"/>
      <w:lvlText w:val=""/>
      <w:lvlJc w:val="left"/>
      <w:pPr>
        <w:tabs>
          <w:tab w:val="num" w:pos="2160"/>
        </w:tabs>
        <w:ind w:left="2160" w:hanging="360"/>
      </w:pPr>
      <w:rPr>
        <w:rFonts w:ascii="Wingdings" w:hAnsi="Wingdings" w:hint="default"/>
      </w:rPr>
    </w:lvl>
    <w:lvl w:ilvl="3" w:tplc="FF980B06" w:tentative="1">
      <w:start w:val="1"/>
      <w:numFmt w:val="bullet"/>
      <w:lvlText w:val=""/>
      <w:lvlJc w:val="left"/>
      <w:pPr>
        <w:tabs>
          <w:tab w:val="num" w:pos="2880"/>
        </w:tabs>
        <w:ind w:left="2880" w:hanging="360"/>
      </w:pPr>
      <w:rPr>
        <w:rFonts w:ascii="Symbol" w:hAnsi="Symbol" w:hint="default"/>
      </w:rPr>
    </w:lvl>
    <w:lvl w:ilvl="4" w:tplc="6AA489C0" w:tentative="1">
      <w:start w:val="1"/>
      <w:numFmt w:val="bullet"/>
      <w:lvlText w:val="o"/>
      <w:lvlJc w:val="left"/>
      <w:pPr>
        <w:tabs>
          <w:tab w:val="num" w:pos="3600"/>
        </w:tabs>
        <w:ind w:left="3600" w:hanging="360"/>
      </w:pPr>
      <w:rPr>
        <w:rFonts w:ascii="Courier New" w:hAnsi="Courier New" w:cs="Courier New" w:hint="default"/>
      </w:rPr>
    </w:lvl>
    <w:lvl w:ilvl="5" w:tplc="11DEEB72" w:tentative="1">
      <w:start w:val="1"/>
      <w:numFmt w:val="bullet"/>
      <w:lvlText w:val=""/>
      <w:lvlJc w:val="left"/>
      <w:pPr>
        <w:tabs>
          <w:tab w:val="num" w:pos="4320"/>
        </w:tabs>
        <w:ind w:left="4320" w:hanging="360"/>
      </w:pPr>
      <w:rPr>
        <w:rFonts w:ascii="Wingdings" w:hAnsi="Wingdings" w:hint="default"/>
      </w:rPr>
    </w:lvl>
    <w:lvl w:ilvl="6" w:tplc="3230C632" w:tentative="1">
      <w:start w:val="1"/>
      <w:numFmt w:val="bullet"/>
      <w:lvlText w:val=""/>
      <w:lvlJc w:val="left"/>
      <w:pPr>
        <w:tabs>
          <w:tab w:val="num" w:pos="5040"/>
        </w:tabs>
        <w:ind w:left="5040" w:hanging="360"/>
      </w:pPr>
      <w:rPr>
        <w:rFonts w:ascii="Symbol" w:hAnsi="Symbol" w:hint="default"/>
      </w:rPr>
    </w:lvl>
    <w:lvl w:ilvl="7" w:tplc="DF2AFA10" w:tentative="1">
      <w:start w:val="1"/>
      <w:numFmt w:val="bullet"/>
      <w:lvlText w:val="o"/>
      <w:lvlJc w:val="left"/>
      <w:pPr>
        <w:tabs>
          <w:tab w:val="num" w:pos="5760"/>
        </w:tabs>
        <w:ind w:left="5760" w:hanging="360"/>
      </w:pPr>
      <w:rPr>
        <w:rFonts w:ascii="Courier New" w:hAnsi="Courier New" w:cs="Courier New" w:hint="default"/>
      </w:rPr>
    </w:lvl>
    <w:lvl w:ilvl="8" w:tplc="04022806" w:tentative="1">
      <w:start w:val="1"/>
      <w:numFmt w:val="bullet"/>
      <w:lvlText w:val=""/>
      <w:lvlJc w:val="left"/>
      <w:pPr>
        <w:tabs>
          <w:tab w:val="num" w:pos="6480"/>
        </w:tabs>
        <w:ind w:left="6480" w:hanging="360"/>
      </w:pPr>
      <w:rPr>
        <w:rFonts w:ascii="Wingdings" w:hAnsi="Wingdings" w:hint="default"/>
      </w:rPr>
    </w:lvl>
  </w:abstractNum>
  <w:abstractNum w:abstractNumId="194">
    <w:nsid w:val="69A70256"/>
    <w:multiLevelType w:val="hybridMultilevel"/>
    <w:tmpl w:val="7C7282C2"/>
    <w:lvl w:ilvl="0" w:tplc="50E02A90">
      <w:start w:val="1"/>
      <w:numFmt w:val="decimal"/>
      <w:pStyle w:val="2"/>
      <w:lvlText w:val="(%1)"/>
      <w:lvlJc w:val="left"/>
      <w:pPr>
        <w:tabs>
          <w:tab w:val="num" w:pos="960"/>
        </w:tabs>
        <w:ind w:left="960" w:hanging="360"/>
      </w:pPr>
      <w:rPr>
        <w:rFonts w:ascii="Times New Roman" w:eastAsia="Gulim" w:hAnsi="Times New Roman" w:cs="Times New Roman" w:hint="eastAsia"/>
        <w:b w:val="0"/>
        <w:i w:val="0"/>
        <w:sz w:val="22"/>
        <w:szCs w:val="22"/>
      </w:rPr>
    </w:lvl>
    <w:lvl w:ilvl="1" w:tplc="296C83E0" w:tentative="1">
      <w:start w:val="1"/>
      <w:numFmt w:val="upperLetter"/>
      <w:lvlText w:val="%2."/>
      <w:lvlJc w:val="left"/>
      <w:pPr>
        <w:tabs>
          <w:tab w:val="num" w:pos="1080"/>
        </w:tabs>
        <w:ind w:left="1080" w:hanging="400"/>
      </w:pPr>
      <w:rPr>
        <w:rFonts w:cs="Times New Roman"/>
      </w:rPr>
    </w:lvl>
    <w:lvl w:ilvl="2" w:tplc="B0C63638" w:tentative="1">
      <w:start w:val="1"/>
      <w:numFmt w:val="lowerRoman"/>
      <w:lvlText w:val="%3."/>
      <w:lvlJc w:val="right"/>
      <w:pPr>
        <w:tabs>
          <w:tab w:val="num" w:pos="1480"/>
        </w:tabs>
        <w:ind w:left="1480" w:hanging="400"/>
      </w:pPr>
      <w:rPr>
        <w:rFonts w:cs="Times New Roman"/>
      </w:rPr>
    </w:lvl>
    <w:lvl w:ilvl="3" w:tplc="799A9DA4" w:tentative="1">
      <w:start w:val="1"/>
      <w:numFmt w:val="decimal"/>
      <w:lvlText w:val="%4."/>
      <w:lvlJc w:val="left"/>
      <w:pPr>
        <w:tabs>
          <w:tab w:val="num" w:pos="1880"/>
        </w:tabs>
        <w:ind w:left="1880" w:hanging="400"/>
      </w:pPr>
      <w:rPr>
        <w:rFonts w:cs="Times New Roman"/>
      </w:rPr>
    </w:lvl>
    <w:lvl w:ilvl="4" w:tplc="4A46C158" w:tentative="1">
      <w:start w:val="1"/>
      <w:numFmt w:val="upperLetter"/>
      <w:lvlText w:val="%5."/>
      <w:lvlJc w:val="left"/>
      <w:pPr>
        <w:tabs>
          <w:tab w:val="num" w:pos="2280"/>
        </w:tabs>
        <w:ind w:left="2280" w:hanging="400"/>
      </w:pPr>
      <w:rPr>
        <w:rFonts w:cs="Times New Roman"/>
      </w:rPr>
    </w:lvl>
    <w:lvl w:ilvl="5" w:tplc="06B4ABBC" w:tentative="1">
      <w:start w:val="1"/>
      <w:numFmt w:val="lowerRoman"/>
      <w:lvlText w:val="%6."/>
      <w:lvlJc w:val="right"/>
      <w:pPr>
        <w:tabs>
          <w:tab w:val="num" w:pos="2680"/>
        </w:tabs>
        <w:ind w:left="2680" w:hanging="400"/>
      </w:pPr>
      <w:rPr>
        <w:rFonts w:cs="Times New Roman"/>
      </w:rPr>
    </w:lvl>
    <w:lvl w:ilvl="6" w:tplc="C8F054AA" w:tentative="1">
      <w:start w:val="1"/>
      <w:numFmt w:val="decimal"/>
      <w:lvlText w:val="%7."/>
      <w:lvlJc w:val="left"/>
      <w:pPr>
        <w:tabs>
          <w:tab w:val="num" w:pos="3080"/>
        </w:tabs>
        <w:ind w:left="3080" w:hanging="400"/>
      </w:pPr>
      <w:rPr>
        <w:rFonts w:cs="Times New Roman"/>
      </w:rPr>
    </w:lvl>
    <w:lvl w:ilvl="7" w:tplc="7B76C3DE" w:tentative="1">
      <w:start w:val="1"/>
      <w:numFmt w:val="upperLetter"/>
      <w:lvlText w:val="%8."/>
      <w:lvlJc w:val="left"/>
      <w:pPr>
        <w:tabs>
          <w:tab w:val="num" w:pos="3480"/>
        </w:tabs>
        <w:ind w:left="3480" w:hanging="400"/>
      </w:pPr>
      <w:rPr>
        <w:rFonts w:cs="Times New Roman"/>
      </w:rPr>
    </w:lvl>
    <w:lvl w:ilvl="8" w:tplc="D156861A" w:tentative="1">
      <w:start w:val="1"/>
      <w:numFmt w:val="lowerRoman"/>
      <w:lvlText w:val="%9."/>
      <w:lvlJc w:val="right"/>
      <w:pPr>
        <w:tabs>
          <w:tab w:val="num" w:pos="3880"/>
        </w:tabs>
        <w:ind w:left="3880" w:hanging="400"/>
      </w:pPr>
      <w:rPr>
        <w:rFonts w:cs="Times New Roman"/>
      </w:rPr>
    </w:lvl>
  </w:abstractNum>
  <w:abstractNum w:abstractNumId="195">
    <w:nsid w:val="6ADB0FF9"/>
    <w:multiLevelType w:val="hybridMultilevel"/>
    <w:tmpl w:val="0F128EC6"/>
    <w:styleLink w:val="Style8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6B89442A"/>
    <w:multiLevelType w:val="hybridMultilevel"/>
    <w:tmpl w:val="63EA773C"/>
    <w:lvl w:ilvl="0" w:tplc="04090001">
      <w:start w:val="1"/>
      <w:numFmt w:val="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bullet"/>
      <w:lvlText w:val=""/>
      <w:lvlJc w:val="left"/>
      <w:pPr>
        <w:ind w:left="3237" w:hanging="360"/>
      </w:pPr>
      <w:rPr>
        <w:rFonts w:ascii="Symbol" w:hAnsi="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hint="default"/>
      </w:rPr>
    </w:lvl>
    <w:lvl w:ilvl="6" w:tplc="04090001">
      <w:start w:val="1"/>
      <w:numFmt w:val="bullet"/>
      <w:lvlText w:val=""/>
      <w:lvlJc w:val="left"/>
      <w:pPr>
        <w:ind w:left="5397" w:hanging="360"/>
      </w:pPr>
      <w:rPr>
        <w:rFonts w:ascii="Symbol" w:hAnsi="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hint="default"/>
      </w:rPr>
    </w:lvl>
  </w:abstractNum>
  <w:abstractNum w:abstractNumId="197">
    <w:nsid w:val="6BD06B09"/>
    <w:multiLevelType w:val="hybridMultilevel"/>
    <w:tmpl w:val="1988E732"/>
    <w:styleLink w:val="Style383"/>
    <w:lvl w:ilvl="0" w:tplc="A960408C">
      <w:start w:val="1"/>
      <w:numFmt w:val="bullet"/>
      <w:lvlText w:val=""/>
      <w:lvlJc w:val="left"/>
      <w:pPr>
        <w:ind w:left="720" w:hanging="360"/>
      </w:pPr>
      <w:rPr>
        <w:rFonts w:ascii="Symbol" w:hAnsi="Symbol" w:hint="default"/>
      </w:rPr>
    </w:lvl>
    <w:lvl w:ilvl="1" w:tplc="B9D47E2C" w:tentative="1">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198">
    <w:nsid w:val="6C571579"/>
    <w:multiLevelType w:val="hybridMultilevel"/>
    <w:tmpl w:val="F52066B2"/>
    <w:lvl w:ilvl="0" w:tplc="B8B0C276">
      <w:start w:val="1"/>
      <w:numFmt w:val="bullet"/>
      <w:pStyle w:val="Style1"/>
      <w:lvlText w:val=""/>
      <w:lvlJc w:val="left"/>
      <w:pPr>
        <w:tabs>
          <w:tab w:val="num" w:pos="990"/>
        </w:tabs>
        <w:ind w:left="99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9">
    <w:nsid w:val="6CEF6D5A"/>
    <w:multiLevelType w:val="hybridMultilevel"/>
    <w:tmpl w:val="B57E32B0"/>
    <w:styleLink w:val="CowiTableNumberList122"/>
    <w:lvl w:ilvl="0" w:tplc="F2A668C0">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0">
    <w:nsid w:val="6D3A2156"/>
    <w:multiLevelType w:val="hybridMultilevel"/>
    <w:tmpl w:val="3C18BDE0"/>
    <w:styleLink w:val="Style72"/>
    <w:lvl w:ilvl="0" w:tplc="AF4807F8">
      <w:start w:val="5"/>
      <w:numFmt w:val="bullet"/>
      <w:lvlText w:val=""/>
      <w:lvlJc w:val="left"/>
      <w:pPr>
        <w:ind w:left="720" w:hanging="360"/>
      </w:pPr>
      <w:rPr>
        <w:rFonts w:ascii="Symbol" w:eastAsia="Calibri" w:hAnsi="Symbol"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01">
    <w:nsid w:val="6D983914"/>
    <w:multiLevelType w:val="hybridMultilevel"/>
    <w:tmpl w:val="EB524F34"/>
    <w:lvl w:ilvl="0" w:tplc="B65204D4">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2">
    <w:nsid w:val="6DAF1614"/>
    <w:multiLevelType w:val="singleLevel"/>
    <w:tmpl w:val="79EE0474"/>
    <w:lvl w:ilvl="0">
      <w:start w:val="1"/>
      <w:numFmt w:val="bullet"/>
      <w:pStyle w:val="BULLET0"/>
      <w:lvlText w:val=""/>
      <w:lvlJc w:val="left"/>
      <w:pPr>
        <w:tabs>
          <w:tab w:val="num" w:pos="360"/>
        </w:tabs>
        <w:ind w:left="360" w:hanging="360"/>
      </w:pPr>
      <w:rPr>
        <w:rFonts w:ascii="Symbol" w:hAnsi="Symbol" w:hint="default"/>
      </w:rPr>
    </w:lvl>
  </w:abstractNum>
  <w:abstractNum w:abstractNumId="203">
    <w:nsid w:val="6E4D3E31"/>
    <w:multiLevelType w:val="multilevel"/>
    <w:tmpl w:val="0C6E185C"/>
    <w:lvl w:ilvl="0">
      <w:start w:val="1"/>
      <w:numFmt w:val="bullet"/>
      <w:pStyle w:val="Bullet11"/>
      <w:lvlText w:val=""/>
      <w:lvlJc w:val="left"/>
      <w:pPr>
        <w:ind w:left="1080" w:hanging="360"/>
      </w:pPr>
      <w:rPr>
        <w:rFonts w:ascii="Wingdings 2" w:hAnsi="Wingdings 2" w:hint="default"/>
        <w:color w:val="00755C"/>
        <w:sz w:val="18"/>
      </w:rPr>
    </w:lvl>
    <w:lvl w:ilvl="1">
      <w:start w:val="1"/>
      <w:numFmt w:val="bullet"/>
      <w:pStyle w:val="Bullet2"/>
      <w:lvlText w:val=""/>
      <w:lvlJc w:val="left"/>
      <w:pPr>
        <w:ind w:left="1440" w:hanging="360"/>
      </w:pPr>
      <w:rPr>
        <w:rFonts w:ascii="Wingdings 2" w:hAnsi="Wingdings 2" w:hint="default"/>
        <w:color w:val="00755C"/>
      </w:rPr>
    </w:lvl>
    <w:lvl w:ilvl="2">
      <w:start w:val="1"/>
      <w:numFmt w:val="bullet"/>
      <w:lvlRestart w:val="0"/>
      <w:pStyle w:val="Bullet3"/>
      <w:lvlText w:val=""/>
      <w:lvlJc w:val="left"/>
      <w:pPr>
        <w:ind w:left="2160" w:hanging="720"/>
      </w:pPr>
      <w:rPr>
        <w:rFonts w:ascii="Symbol" w:hAnsi="Symbol" w:hint="default"/>
        <w:color w:val="00755C"/>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4">
    <w:nsid w:val="6E632BBA"/>
    <w:multiLevelType w:val="hybridMultilevel"/>
    <w:tmpl w:val="00E82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6F556782"/>
    <w:multiLevelType w:val="hybridMultilevel"/>
    <w:tmpl w:val="700A8F2C"/>
    <w:styleLink w:val="Style823"/>
    <w:lvl w:ilvl="0" w:tplc="3E98B42C">
      <w:start w:val="1"/>
      <w:numFmt w:val="bullet"/>
      <w:lvlText w:val=""/>
      <w:lvlJc w:val="left"/>
      <w:pPr>
        <w:ind w:left="720" w:hanging="360"/>
      </w:pPr>
      <w:rPr>
        <w:rFonts w:ascii="Symbol" w:hAnsi="Symbol" w:hint="default"/>
      </w:rPr>
    </w:lvl>
    <w:lvl w:ilvl="1" w:tplc="A68E1F9E" w:tentative="1">
      <w:start w:val="1"/>
      <w:numFmt w:val="bullet"/>
      <w:lvlText w:val="o"/>
      <w:lvlJc w:val="left"/>
      <w:pPr>
        <w:ind w:left="1440" w:hanging="360"/>
      </w:pPr>
      <w:rPr>
        <w:rFonts w:ascii="Courier New" w:hAnsi="Courier New" w:cs="Courier New" w:hint="default"/>
      </w:rPr>
    </w:lvl>
    <w:lvl w:ilvl="2" w:tplc="70446A18" w:tentative="1">
      <w:start w:val="1"/>
      <w:numFmt w:val="bullet"/>
      <w:lvlText w:val=""/>
      <w:lvlJc w:val="left"/>
      <w:pPr>
        <w:ind w:left="2160" w:hanging="360"/>
      </w:pPr>
      <w:rPr>
        <w:rFonts w:ascii="Wingdings" w:hAnsi="Wingdings" w:hint="default"/>
      </w:rPr>
    </w:lvl>
    <w:lvl w:ilvl="3" w:tplc="9ECA4320" w:tentative="1">
      <w:start w:val="1"/>
      <w:numFmt w:val="bullet"/>
      <w:lvlText w:val=""/>
      <w:lvlJc w:val="left"/>
      <w:pPr>
        <w:ind w:left="2880" w:hanging="360"/>
      </w:pPr>
      <w:rPr>
        <w:rFonts w:ascii="Symbol" w:hAnsi="Symbol" w:hint="default"/>
      </w:rPr>
    </w:lvl>
    <w:lvl w:ilvl="4" w:tplc="9A8EA0FA" w:tentative="1">
      <w:start w:val="1"/>
      <w:numFmt w:val="bullet"/>
      <w:lvlText w:val="o"/>
      <w:lvlJc w:val="left"/>
      <w:pPr>
        <w:ind w:left="3600" w:hanging="360"/>
      </w:pPr>
      <w:rPr>
        <w:rFonts w:ascii="Courier New" w:hAnsi="Courier New" w:cs="Courier New" w:hint="default"/>
      </w:rPr>
    </w:lvl>
    <w:lvl w:ilvl="5" w:tplc="1164872C" w:tentative="1">
      <w:start w:val="1"/>
      <w:numFmt w:val="bullet"/>
      <w:lvlText w:val=""/>
      <w:lvlJc w:val="left"/>
      <w:pPr>
        <w:ind w:left="4320" w:hanging="360"/>
      </w:pPr>
      <w:rPr>
        <w:rFonts w:ascii="Wingdings" w:hAnsi="Wingdings" w:hint="default"/>
      </w:rPr>
    </w:lvl>
    <w:lvl w:ilvl="6" w:tplc="49EC3A50" w:tentative="1">
      <w:start w:val="1"/>
      <w:numFmt w:val="bullet"/>
      <w:lvlText w:val=""/>
      <w:lvlJc w:val="left"/>
      <w:pPr>
        <w:ind w:left="5040" w:hanging="360"/>
      </w:pPr>
      <w:rPr>
        <w:rFonts w:ascii="Symbol" w:hAnsi="Symbol" w:hint="default"/>
      </w:rPr>
    </w:lvl>
    <w:lvl w:ilvl="7" w:tplc="667C36FE" w:tentative="1">
      <w:start w:val="1"/>
      <w:numFmt w:val="bullet"/>
      <w:lvlText w:val="o"/>
      <w:lvlJc w:val="left"/>
      <w:pPr>
        <w:ind w:left="5760" w:hanging="360"/>
      </w:pPr>
      <w:rPr>
        <w:rFonts w:ascii="Courier New" w:hAnsi="Courier New" w:cs="Courier New" w:hint="default"/>
      </w:rPr>
    </w:lvl>
    <w:lvl w:ilvl="8" w:tplc="319C74A0" w:tentative="1">
      <w:start w:val="1"/>
      <w:numFmt w:val="bullet"/>
      <w:lvlText w:val=""/>
      <w:lvlJc w:val="left"/>
      <w:pPr>
        <w:ind w:left="6480" w:hanging="360"/>
      </w:pPr>
      <w:rPr>
        <w:rFonts w:ascii="Wingdings" w:hAnsi="Wingdings" w:hint="default"/>
      </w:rPr>
    </w:lvl>
  </w:abstractNum>
  <w:abstractNum w:abstractNumId="206">
    <w:nsid w:val="6F571F6B"/>
    <w:multiLevelType w:val="hybridMultilevel"/>
    <w:tmpl w:val="FE78E040"/>
    <w:styleLink w:val="Style4112"/>
    <w:lvl w:ilvl="0" w:tplc="04090001">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7">
    <w:nsid w:val="6FBD73F9"/>
    <w:multiLevelType w:val="singleLevel"/>
    <w:tmpl w:val="6EA2AAF4"/>
    <w:lvl w:ilvl="0">
      <w:start w:val="1"/>
      <w:numFmt w:val="bullet"/>
      <w:pStyle w:val="bulletindent"/>
      <w:lvlText w:val=""/>
      <w:lvlJc w:val="left"/>
      <w:pPr>
        <w:tabs>
          <w:tab w:val="num" w:pos="720"/>
        </w:tabs>
        <w:ind w:left="720" w:hanging="360"/>
      </w:pPr>
      <w:rPr>
        <w:rFonts w:ascii="Wingdings" w:hAnsi="Wingdings" w:hint="default"/>
        <w:color w:val="7D9D89"/>
      </w:rPr>
    </w:lvl>
  </w:abstractNum>
  <w:abstractNum w:abstractNumId="208">
    <w:nsid w:val="6FED2AB3"/>
    <w:multiLevelType w:val="hybridMultilevel"/>
    <w:tmpl w:val="93A6F5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nsid w:val="70537B6C"/>
    <w:multiLevelType w:val="hybridMultilevel"/>
    <w:tmpl w:val="790EA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0A4017B"/>
    <w:multiLevelType w:val="hybridMultilevel"/>
    <w:tmpl w:val="10F4DB06"/>
    <w:styleLink w:val="Style43"/>
    <w:lvl w:ilvl="0" w:tplc="0419000F">
      <w:start w:val="1"/>
      <w:numFmt w:val="bullet"/>
      <w:pStyle w:val="a"/>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11">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12">
    <w:nsid w:val="7246269E"/>
    <w:multiLevelType w:val="hybridMultilevel"/>
    <w:tmpl w:val="6B622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726D132F"/>
    <w:multiLevelType w:val="hybridMultilevel"/>
    <w:tmpl w:val="E81ADEAE"/>
    <w:lvl w:ilvl="0" w:tplc="04090001">
      <w:start w:val="1"/>
      <w:numFmt w:val="lowerLetter"/>
      <w:pStyle w:val="NewBullet1"/>
      <w:lvlText w:val="%1)"/>
      <w:lvlJc w:val="left"/>
      <w:pPr>
        <w:tabs>
          <w:tab w:val="num" w:pos="1125"/>
        </w:tabs>
        <w:ind w:left="1125" w:hanging="76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14">
    <w:nsid w:val="735E291A"/>
    <w:multiLevelType w:val="hybridMultilevel"/>
    <w:tmpl w:val="90E2A47C"/>
    <w:styleLink w:val="11111111"/>
    <w:lvl w:ilvl="0" w:tplc="873EBA02">
      <w:start w:val="955"/>
      <w:numFmt w:val="bullet"/>
      <w:lvlText w:val="-"/>
      <w:lvlJc w:val="left"/>
      <w:pPr>
        <w:ind w:left="720" w:hanging="360"/>
      </w:pPr>
      <w:rPr>
        <w:rFonts w:ascii="AcadNusx" w:eastAsiaTheme="minorHAnsi" w:hAnsi="AcadNusx" w:cs="AcadNusx"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nsid w:val="7511506A"/>
    <w:multiLevelType w:val="multilevel"/>
    <w:tmpl w:val="54FEE8FE"/>
    <w:styleLink w:val="Style721"/>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810" w:hanging="720"/>
      </w:pPr>
      <w:rPr>
        <w:rFonts w:ascii="Sylfaen" w:hAnsi="Sylfaen" w:hint="default"/>
      </w:rPr>
    </w:lvl>
    <w:lvl w:ilvl="3">
      <w:start w:val="1"/>
      <w:numFmt w:val="decimal"/>
      <w:lvlText w:val="%1.%2.%3.%4"/>
      <w:lvlJc w:val="left"/>
      <w:pPr>
        <w:ind w:left="864" w:hanging="864"/>
      </w:pPr>
      <w:rPr>
        <w:b/>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6">
    <w:nsid w:val="75505AD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17">
    <w:nsid w:val="7576093B"/>
    <w:multiLevelType w:val="hybridMultilevel"/>
    <w:tmpl w:val="A050A09A"/>
    <w:lvl w:ilvl="0" w:tplc="04090001">
      <w:start w:val="1"/>
      <w:numFmt w:val="bullet"/>
      <w:pStyle w:val="6"/>
      <w:lvlText w:val="•"/>
      <w:lvlJc w:val="left"/>
      <w:pPr>
        <w:ind w:left="2076" w:hanging="400"/>
      </w:pPr>
      <w:rPr>
        <w:rFonts w:ascii="Times New Roman" w:eastAsia="Malgun Gothic" w:hAnsi="Times New Roman" w:hint="default"/>
        <w:sz w:val="28"/>
      </w:rPr>
    </w:lvl>
    <w:lvl w:ilvl="1" w:tplc="04090003" w:tentative="1">
      <w:start w:val="1"/>
      <w:numFmt w:val="bullet"/>
      <w:lvlText w:val=""/>
      <w:lvlJc w:val="left"/>
      <w:pPr>
        <w:ind w:left="2476" w:hanging="400"/>
      </w:pPr>
      <w:rPr>
        <w:rFonts w:ascii="Wingdings" w:hAnsi="Wingdings" w:hint="default"/>
      </w:rPr>
    </w:lvl>
    <w:lvl w:ilvl="2" w:tplc="04090005" w:tentative="1">
      <w:start w:val="1"/>
      <w:numFmt w:val="bullet"/>
      <w:lvlText w:val=""/>
      <w:lvlJc w:val="left"/>
      <w:pPr>
        <w:ind w:left="2876" w:hanging="400"/>
      </w:pPr>
      <w:rPr>
        <w:rFonts w:ascii="Wingdings" w:hAnsi="Wingdings" w:hint="default"/>
      </w:rPr>
    </w:lvl>
    <w:lvl w:ilvl="3" w:tplc="04090001" w:tentative="1">
      <w:start w:val="1"/>
      <w:numFmt w:val="bullet"/>
      <w:lvlText w:val=""/>
      <w:lvlJc w:val="left"/>
      <w:pPr>
        <w:ind w:left="3276" w:hanging="400"/>
      </w:pPr>
      <w:rPr>
        <w:rFonts w:ascii="Wingdings" w:hAnsi="Wingdings" w:hint="default"/>
      </w:rPr>
    </w:lvl>
    <w:lvl w:ilvl="4" w:tplc="04090003" w:tentative="1">
      <w:start w:val="1"/>
      <w:numFmt w:val="bullet"/>
      <w:lvlText w:val=""/>
      <w:lvlJc w:val="left"/>
      <w:pPr>
        <w:ind w:left="3676" w:hanging="400"/>
      </w:pPr>
      <w:rPr>
        <w:rFonts w:ascii="Wingdings" w:hAnsi="Wingdings" w:hint="default"/>
      </w:rPr>
    </w:lvl>
    <w:lvl w:ilvl="5" w:tplc="04090005" w:tentative="1">
      <w:start w:val="1"/>
      <w:numFmt w:val="bullet"/>
      <w:lvlText w:val=""/>
      <w:lvlJc w:val="left"/>
      <w:pPr>
        <w:ind w:left="4076" w:hanging="400"/>
      </w:pPr>
      <w:rPr>
        <w:rFonts w:ascii="Wingdings" w:hAnsi="Wingdings" w:hint="default"/>
      </w:rPr>
    </w:lvl>
    <w:lvl w:ilvl="6" w:tplc="04090001" w:tentative="1">
      <w:start w:val="1"/>
      <w:numFmt w:val="bullet"/>
      <w:lvlText w:val=""/>
      <w:lvlJc w:val="left"/>
      <w:pPr>
        <w:ind w:left="4476" w:hanging="400"/>
      </w:pPr>
      <w:rPr>
        <w:rFonts w:ascii="Wingdings" w:hAnsi="Wingdings" w:hint="default"/>
      </w:rPr>
    </w:lvl>
    <w:lvl w:ilvl="7" w:tplc="04090003" w:tentative="1">
      <w:start w:val="1"/>
      <w:numFmt w:val="bullet"/>
      <w:lvlText w:val=""/>
      <w:lvlJc w:val="left"/>
      <w:pPr>
        <w:ind w:left="4876" w:hanging="400"/>
      </w:pPr>
      <w:rPr>
        <w:rFonts w:ascii="Wingdings" w:hAnsi="Wingdings" w:hint="default"/>
      </w:rPr>
    </w:lvl>
    <w:lvl w:ilvl="8" w:tplc="04090005" w:tentative="1">
      <w:start w:val="1"/>
      <w:numFmt w:val="bullet"/>
      <w:lvlText w:val=""/>
      <w:lvlJc w:val="left"/>
      <w:pPr>
        <w:ind w:left="5276" w:hanging="400"/>
      </w:pPr>
      <w:rPr>
        <w:rFonts w:ascii="Wingdings" w:hAnsi="Wingdings" w:hint="default"/>
      </w:rPr>
    </w:lvl>
  </w:abstractNum>
  <w:abstractNum w:abstractNumId="218">
    <w:nsid w:val="760E586C"/>
    <w:multiLevelType w:val="hybridMultilevel"/>
    <w:tmpl w:val="D5828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761F4A06"/>
    <w:multiLevelType w:val="hybridMultilevel"/>
    <w:tmpl w:val="1DDE1C72"/>
    <w:styleLink w:val="Style814"/>
    <w:lvl w:ilvl="0" w:tplc="AF2A78A8">
      <w:start w:val="1"/>
      <w:numFmt w:val="bullet"/>
      <w:lvlText w:val=""/>
      <w:lvlJc w:val="left"/>
      <w:pPr>
        <w:ind w:left="720" w:hanging="360"/>
      </w:pPr>
      <w:rPr>
        <w:rFonts w:ascii="Symbol" w:hAnsi="Symbol" w:hint="default"/>
      </w:rPr>
    </w:lvl>
    <w:lvl w:ilvl="1" w:tplc="66AEACE4" w:tentative="1">
      <w:start w:val="1"/>
      <w:numFmt w:val="bullet"/>
      <w:lvlText w:val="o"/>
      <w:lvlJc w:val="left"/>
      <w:pPr>
        <w:ind w:left="1440" w:hanging="360"/>
      </w:pPr>
      <w:rPr>
        <w:rFonts w:ascii="Courier New" w:hAnsi="Courier New" w:cs="Courier New" w:hint="default"/>
      </w:rPr>
    </w:lvl>
    <w:lvl w:ilvl="2" w:tplc="50DC60B8" w:tentative="1">
      <w:start w:val="1"/>
      <w:numFmt w:val="bullet"/>
      <w:lvlText w:val=""/>
      <w:lvlJc w:val="left"/>
      <w:pPr>
        <w:ind w:left="2160" w:hanging="360"/>
      </w:pPr>
      <w:rPr>
        <w:rFonts w:ascii="Wingdings" w:hAnsi="Wingdings" w:hint="default"/>
      </w:rPr>
    </w:lvl>
    <w:lvl w:ilvl="3" w:tplc="C89CB240" w:tentative="1">
      <w:start w:val="1"/>
      <w:numFmt w:val="bullet"/>
      <w:lvlText w:val=""/>
      <w:lvlJc w:val="left"/>
      <w:pPr>
        <w:ind w:left="2880" w:hanging="360"/>
      </w:pPr>
      <w:rPr>
        <w:rFonts w:ascii="Symbol" w:hAnsi="Symbol" w:hint="default"/>
      </w:rPr>
    </w:lvl>
    <w:lvl w:ilvl="4" w:tplc="BEC6606C" w:tentative="1">
      <w:start w:val="1"/>
      <w:numFmt w:val="bullet"/>
      <w:lvlText w:val="o"/>
      <w:lvlJc w:val="left"/>
      <w:pPr>
        <w:ind w:left="3600" w:hanging="360"/>
      </w:pPr>
      <w:rPr>
        <w:rFonts w:ascii="Courier New" w:hAnsi="Courier New" w:cs="Courier New" w:hint="default"/>
      </w:rPr>
    </w:lvl>
    <w:lvl w:ilvl="5" w:tplc="908CADB0" w:tentative="1">
      <w:start w:val="1"/>
      <w:numFmt w:val="bullet"/>
      <w:lvlText w:val=""/>
      <w:lvlJc w:val="left"/>
      <w:pPr>
        <w:ind w:left="4320" w:hanging="360"/>
      </w:pPr>
      <w:rPr>
        <w:rFonts w:ascii="Wingdings" w:hAnsi="Wingdings" w:hint="default"/>
      </w:rPr>
    </w:lvl>
    <w:lvl w:ilvl="6" w:tplc="D4AA00D8" w:tentative="1">
      <w:start w:val="1"/>
      <w:numFmt w:val="bullet"/>
      <w:lvlText w:val=""/>
      <w:lvlJc w:val="left"/>
      <w:pPr>
        <w:ind w:left="5040" w:hanging="360"/>
      </w:pPr>
      <w:rPr>
        <w:rFonts w:ascii="Symbol" w:hAnsi="Symbol" w:hint="default"/>
      </w:rPr>
    </w:lvl>
    <w:lvl w:ilvl="7" w:tplc="CECAA582" w:tentative="1">
      <w:start w:val="1"/>
      <w:numFmt w:val="bullet"/>
      <w:lvlText w:val="o"/>
      <w:lvlJc w:val="left"/>
      <w:pPr>
        <w:ind w:left="5760" w:hanging="360"/>
      </w:pPr>
      <w:rPr>
        <w:rFonts w:ascii="Courier New" w:hAnsi="Courier New" w:cs="Courier New" w:hint="default"/>
      </w:rPr>
    </w:lvl>
    <w:lvl w:ilvl="8" w:tplc="ED8CB446" w:tentative="1">
      <w:start w:val="1"/>
      <w:numFmt w:val="bullet"/>
      <w:lvlText w:val=""/>
      <w:lvlJc w:val="left"/>
      <w:pPr>
        <w:ind w:left="6480" w:hanging="360"/>
      </w:pPr>
      <w:rPr>
        <w:rFonts w:ascii="Wingdings" w:hAnsi="Wingdings" w:hint="default"/>
      </w:rPr>
    </w:lvl>
  </w:abstractNum>
  <w:abstractNum w:abstractNumId="220">
    <w:nsid w:val="76A85F31"/>
    <w:multiLevelType w:val="hybridMultilevel"/>
    <w:tmpl w:val="50682294"/>
    <w:styleLink w:val="Style3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76B679CA"/>
    <w:multiLevelType w:val="hybridMultilevel"/>
    <w:tmpl w:val="060C3DE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22">
    <w:nsid w:val="76F55530"/>
    <w:multiLevelType w:val="hybridMultilevel"/>
    <w:tmpl w:val="959E7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774A3106"/>
    <w:multiLevelType w:val="hybridMultilevel"/>
    <w:tmpl w:val="F9DAA7D0"/>
    <w:styleLink w:val="Style3623"/>
    <w:lvl w:ilvl="0" w:tplc="F2A668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7B40EE3"/>
    <w:multiLevelType w:val="hybridMultilevel"/>
    <w:tmpl w:val="2C6C752E"/>
    <w:lvl w:ilvl="0" w:tplc="04090001">
      <w:numFmt w:val="bullet"/>
      <w:pStyle w:val="bullets0"/>
      <w:lvlText w:val="-"/>
      <w:lvlJc w:val="left"/>
      <w:pPr>
        <w:ind w:left="1211" w:hanging="360"/>
      </w:pPr>
      <w:rPr>
        <w:rFonts w:ascii="Calibri" w:eastAsia="Calibri" w:hAnsi="Calibri" w:cs="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5">
    <w:nsid w:val="78E123F4"/>
    <w:multiLevelType w:val="hybridMultilevel"/>
    <w:tmpl w:val="26F6F102"/>
    <w:styleLink w:val="Style412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6">
    <w:nsid w:val="78F3482A"/>
    <w:multiLevelType w:val="hybridMultilevel"/>
    <w:tmpl w:val="A4362906"/>
    <w:lvl w:ilvl="0" w:tplc="13B20FE8">
      <w:start w:val="1"/>
      <w:numFmt w:val="bullet"/>
      <w:pStyle w:val="pallinomagra"/>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27">
    <w:nsid w:val="79101AB3"/>
    <w:multiLevelType w:val="hybridMultilevel"/>
    <w:tmpl w:val="AF7C9BEC"/>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28">
    <w:nsid w:val="79D07802"/>
    <w:multiLevelType w:val="hybridMultilevel"/>
    <w:tmpl w:val="6EAE8C00"/>
    <w:styleLink w:val="1ai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nsid w:val="7ACF2E97"/>
    <w:multiLevelType w:val="multilevel"/>
    <w:tmpl w:val="5314BAFE"/>
    <w:styleLink w:val="Style3"/>
    <w:lvl w:ilvl="0">
      <w:start w:val="2"/>
      <w:numFmt w:val="decimal"/>
      <w:lvlText w:val="%1."/>
      <w:lvlJc w:val="left"/>
      <w:pPr>
        <w:ind w:left="405" w:hanging="405"/>
      </w:pPr>
      <w:rPr>
        <w:rFonts w:hint="default"/>
      </w:rPr>
    </w:lvl>
    <w:lvl w:ilvl="1">
      <w:start w:val="2"/>
      <w:numFmt w:val="decimal"/>
      <w:lvlText w:val="%1.%2."/>
      <w:lvlJc w:val="left"/>
      <w:pPr>
        <w:ind w:left="765" w:hanging="405"/>
      </w:pPr>
      <w:rPr>
        <w:rFonts w:hint="default"/>
        <w:sz w:val="24"/>
        <w:szCs w:val="24"/>
      </w:rPr>
    </w:lvl>
    <w:lvl w:ilvl="2">
      <w:start w:val="1"/>
      <w:numFmt w:val="decimal"/>
      <w:lvlText w:val="%1.%2.%3."/>
      <w:lvlJc w:val="left"/>
      <w:pPr>
        <w:ind w:left="1440" w:hanging="720"/>
      </w:pPr>
      <w:rPr>
        <w:rFonts w:hint="default"/>
        <w:b/>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389"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0">
    <w:nsid w:val="7B3F6158"/>
    <w:multiLevelType w:val="multilevel"/>
    <w:tmpl w:val="B0986D10"/>
    <w:styleLink w:val="Style36"/>
    <w:lvl w:ilvl="0">
      <w:start w:val="1"/>
      <w:numFmt w:val="decimal"/>
      <w:lvlText w:val="%1"/>
      <w:lvlJc w:val="left"/>
      <w:pPr>
        <w:ind w:left="432" w:hanging="432"/>
      </w:pPr>
    </w:lvl>
    <w:lvl w:ilvl="1">
      <w:start w:val="1"/>
      <w:numFmt w:val="decimal"/>
      <w:lvlText w:val="%1.%2"/>
      <w:lvlJc w:val="left"/>
      <w:pPr>
        <w:ind w:left="576" w:hanging="576"/>
      </w:pPr>
      <w:rPr>
        <w:b/>
        <w:color w:val="000000" w:themeColor="text1"/>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pStyle w:val="51"/>
      <w:lvlText w:val="%1.%2.%3.%4.%5"/>
      <w:lvlJc w:val="left"/>
      <w:pPr>
        <w:ind w:left="1150"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231">
    <w:nsid w:val="7C1D32AC"/>
    <w:multiLevelType w:val="hybridMultilevel"/>
    <w:tmpl w:val="797ABCE8"/>
    <w:styleLink w:val="Style410"/>
    <w:lvl w:ilvl="0" w:tplc="6EE6D0C0">
      <w:start w:val="1"/>
      <w:numFmt w:val="bullet"/>
      <w:lvlText w:val=""/>
      <w:lvlJc w:val="left"/>
      <w:pPr>
        <w:ind w:left="720" w:hanging="360"/>
      </w:pPr>
      <w:rPr>
        <w:rFonts w:ascii="Symbol" w:hAnsi="Symbol" w:hint="default"/>
      </w:rPr>
    </w:lvl>
    <w:lvl w:ilvl="1" w:tplc="D3EA64C4" w:tentative="1">
      <w:start w:val="1"/>
      <w:numFmt w:val="bullet"/>
      <w:lvlText w:val="o"/>
      <w:lvlJc w:val="left"/>
      <w:pPr>
        <w:ind w:left="1440" w:hanging="360"/>
      </w:pPr>
      <w:rPr>
        <w:rFonts w:ascii="Courier New" w:hAnsi="Courier New" w:cs="Courier New" w:hint="default"/>
      </w:rPr>
    </w:lvl>
    <w:lvl w:ilvl="2" w:tplc="3516D598" w:tentative="1">
      <w:start w:val="1"/>
      <w:numFmt w:val="bullet"/>
      <w:lvlText w:val=""/>
      <w:lvlJc w:val="left"/>
      <w:pPr>
        <w:ind w:left="2160" w:hanging="360"/>
      </w:pPr>
      <w:rPr>
        <w:rFonts w:ascii="Wingdings" w:hAnsi="Wingdings" w:hint="default"/>
      </w:rPr>
    </w:lvl>
    <w:lvl w:ilvl="3" w:tplc="CB064F2A" w:tentative="1">
      <w:start w:val="1"/>
      <w:numFmt w:val="bullet"/>
      <w:lvlText w:val=""/>
      <w:lvlJc w:val="left"/>
      <w:pPr>
        <w:ind w:left="2880" w:hanging="360"/>
      </w:pPr>
      <w:rPr>
        <w:rFonts w:ascii="Symbol" w:hAnsi="Symbol" w:hint="default"/>
      </w:rPr>
    </w:lvl>
    <w:lvl w:ilvl="4" w:tplc="64E64182" w:tentative="1">
      <w:start w:val="1"/>
      <w:numFmt w:val="bullet"/>
      <w:lvlText w:val="o"/>
      <w:lvlJc w:val="left"/>
      <w:pPr>
        <w:ind w:left="3600" w:hanging="360"/>
      </w:pPr>
      <w:rPr>
        <w:rFonts w:ascii="Courier New" w:hAnsi="Courier New" w:cs="Courier New" w:hint="default"/>
      </w:rPr>
    </w:lvl>
    <w:lvl w:ilvl="5" w:tplc="A9D0FFD2" w:tentative="1">
      <w:start w:val="1"/>
      <w:numFmt w:val="bullet"/>
      <w:lvlText w:val=""/>
      <w:lvlJc w:val="left"/>
      <w:pPr>
        <w:ind w:left="4320" w:hanging="360"/>
      </w:pPr>
      <w:rPr>
        <w:rFonts w:ascii="Wingdings" w:hAnsi="Wingdings" w:hint="default"/>
      </w:rPr>
    </w:lvl>
    <w:lvl w:ilvl="6" w:tplc="B4E09E04" w:tentative="1">
      <w:start w:val="1"/>
      <w:numFmt w:val="bullet"/>
      <w:lvlText w:val=""/>
      <w:lvlJc w:val="left"/>
      <w:pPr>
        <w:ind w:left="5040" w:hanging="360"/>
      </w:pPr>
      <w:rPr>
        <w:rFonts w:ascii="Symbol" w:hAnsi="Symbol" w:hint="default"/>
      </w:rPr>
    </w:lvl>
    <w:lvl w:ilvl="7" w:tplc="9C260606" w:tentative="1">
      <w:start w:val="1"/>
      <w:numFmt w:val="bullet"/>
      <w:lvlText w:val="o"/>
      <w:lvlJc w:val="left"/>
      <w:pPr>
        <w:ind w:left="5760" w:hanging="360"/>
      </w:pPr>
      <w:rPr>
        <w:rFonts w:ascii="Courier New" w:hAnsi="Courier New" w:cs="Courier New" w:hint="default"/>
      </w:rPr>
    </w:lvl>
    <w:lvl w:ilvl="8" w:tplc="8F566814" w:tentative="1">
      <w:start w:val="1"/>
      <w:numFmt w:val="bullet"/>
      <w:lvlText w:val=""/>
      <w:lvlJc w:val="left"/>
      <w:pPr>
        <w:ind w:left="6480" w:hanging="360"/>
      </w:pPr>
      <w:rPr>
        <w:rFonts w:ascii="Wingdings" w:hAnsi="Wingdings" w:hint="default"/>
      </w:rPr>
    </w:lvl>
  </w:abstractNum>
  <w:abstractNum w:abstractNumId="232">
    <w:nsid w:val="7C6D2529"/>
    <w:multiLevelType w:val="singleLevel"/>
    <w:tmpl w:val="801AC2BA"/>
    <w:lvl w:ilvl="0">
      <w:start w:val="1"/>
      <w:numFmt w:val="bullet"/>
      <w:pStyle w:val="BULLETLAST"/>
      <w:lvlText w:val=""/>
      <w:lvlJc w:val="left"/>
      <w:pPr>
        <w:tabs>
          <w:tab w:val="num" w:pos="360"/>
        </w:tabs>
        <w:ind w:left="360" w:hanging="360"/>
      </w:pPr>
      <w:rPr>
        <w:rFonts w:ascii="Symbol" w:hAnsi="Symbol" w:hint="default"/>
      </w:rPr>
    </w:lvl>
  </w:abstractNum>
  <w:abstractNum w:abstractNumId="233">
    <w:nsid w:val="7C977927"/>
    <w:multiLevelType w:val="multilevel"/>
    <w:tmpl w:val="550AE5D0"/>
    <w:styleLink w:val="Style3123"/>
    <w:lvl w:ilvl="0">
      <w:start w:val="1"/>
      <w:numFmt w:val="decimal"/>
      <w:lvlText w:val="%1."/>
      <w:lvlJc w:val="left"/>
      <w:pPr>
        <w:ind w:left="360" w:hanging="360"/>
      </w:pPr>
      <w:rPr>
        <w:rFonts w:ascii="Sylfaen" w:hAnsi="Sylfaen" w:hint="default"/>
      </w:rPr>
    </w:lvl>
    <w:lvl w:ilvl="1">
      <w:start w:val="7"/>
      <w:numFmt w:val="decimal"/>
      <w:isLgl/>
      <w:lvlText w:val="%1.%2"/>
      <w:lvlJc w:val="left"/>
      <w:pPr>
        <w:ind w:left="8115" w:hanging="8115"/>
      </w:pPr>
      <w:rPr>
        <w:rFonts w:hint="default"/>
      </w:rPr>
    </w:lvl>
    <w:lvl w:ilvl="2">
      <w:start w:val="5"/>
      <w:numFmt w:val="decimal"/>
      <w:isLgl/>
      <w:lvlText w:val="%1.%2.%3"/>
      <w:lvlJc w:val="left"/>
      <w:pPr>
        <w:ind w:left="8115" w:hanging="8115"/>
      </w:pPr>
      <w:rPr>
        <w:rFonts w:hint="default"/>
      </w:rPr>
    </w:lvl>
    <w:lvl w:ilvl="3">
      <w:start w:val="4"/>
      <w:numFmt w:val="decimal"/>
      <w:isLgl/>
      <w:lvlText w:val="%1.%2.%3.%4"/>
      <w:lvlJc w:val="left"/>
      <w:pPr>
        <w:ind w:left="8115" w:hanging="8115"/>
      </w:pPr>
      <w:rPr>
        <w:rFonts w:hint="default"/>
      </w:rPr>
    </w:lvl>
    <w:lvl w:ilvl="4">
      <w:start w:val="1"/>
      <w:numFmt w:val="decimal"/>
      <w:isLgl/>
      <w:lvlText w:val="%1.%2.%3.%4.%5"/>
      <w:lvlJc w:val="left"/>
      <w:pPr>
        <w:ind w:left="8115" w:hanging="8115"/>
      </w:pPr>
      <w:rPr>
        <w:rFonts w:hint="default"/>
      </w:rPr>
    </w:lvl>
    <w:lvl w:ilvl="5">
      <w:start w:val="1"/>
      <w:numFmt w:val="decimal"/>
      <w:isLgl/>
      <w:lvlText w:val="%1.%2.%3.%4.%5.%6"/>
      <w:lvlJc w:val="left"/>
      <w:pPr>
        <w:ind w:left="8115" w:hanging="8115"/>
      </w:pPr>
      <w:rPr>
        <w:rFonts w:hint="default"/>
      </w:rPr>
    </w:lvl>
    <w:lvl w:ilvl="6">
      <w:start w:val="1"/>
      <w:numFmt w:val="decimal"/>
      <w:isLgl/>
      <w:lvlText w:val="%1.%2.%3.%4.%5.%6.%7"/>
      <w:lvlJc w:val="left"/>
      <w:pPr>
        <w:ind w:left="8115" w:hanging="8115"/>
      </w:pPr>
      <w:rPr>
        <w:rFonts w:hint="default"/>
      </w:rPr>
    </w:lvl>
    <w:lvl w:ilvl="7">
      <w:start w:val="1"/>
      <w:numFmt w:val="decimal"/>
      <w:isLgl/>
      <w:lvlText w:val="%1.%2.%3.%4.%5.%6.%7.%8"/>
      <w:lvlJc w:val="left"/>
      <w:pPr>
        <w:ind w:left="8115" w:hanging="8115"/>
      </w:pPr>
      <w:rPr>
        <w:rFonts w:hint="default"/>
      </w:rPr>
    </w:lvl>
    <w:lvl w:ilvl="8">
      <w:start w:val="1"/>
      <w:numFmt w:val="decimal"/>
      <w:isLgl/>
      <w:lvlText w:val="%1.%2.%3.%4.%5.%6.%7.%8.%9"/>
      <w:lvlJc w:val="left"/>
      <w:pPr>
        <w:ind w:left="8115" w:hanging="8115"/>
      </w:pPr>
      <w:rPr>
        <w:rFonts w:hint="default"/>
      </w:rPr>
    </w:lvl>
  </w:abstractNum>
  <w:abstractNum w:abstractNumId="234">
    <w:nsid w:val="7D574599"/>
    <w:multiLevelType w:val="hybridMultilevel"/>
    <w:tmpl w:val="42F66D60"/>
    <w:styleLink w:val="Style310"/>
    <w:lvl w:ilvl="0" w:tplc="03146B02">
      <w:start w:val="1"/>
      <w:numFmt w:val="bullet"/>
      <w:lvlText w:val=""/>
      <w:lvlJc w:val="left"/>
      <w:pPr>
        <w:ind w:left="720" w:hanging="360"/>
      </w:pPr>
      <w:rPr>
        <w:rFonts w:ascii="Symbol" w:hAnsi="Symbol" w:hint="default"/>
      </w:rPr>
    </w:lvl>
    <w:lvl w:ilvl="1" w:tplc="99D4F368" w:tentative="1">
      <w:start w:val="1"/>
      <w:numFmt w:val="bullet"/>
      <w:lvlText w:val="o"/>
      <w:lvlJc w:val="left"/>
      <w:pPr>
        <w:ind w:left="1440" w:hanging="360"/>
      </w:pPr>
      <w:rPr>
        <w:rFonts w:ascii="Courier New" w:hAnsi="Courier New" w:cs="Courier New" w:hint="default"/>
      </w:rPr>
    </w:lvl>
    <w:lvl w:ilvl="2" w:tplc="8938B7C4" w:tentative="1">
      <w:start w:val="1"/>
      <w:numFmt w:val="bullet"/>
      <w:lvlText w:val=""/>
      <w:lvlJc w:val="left"/>
      <w:pPr>
        <w:ind w:left="2160" w:hanging="360"/>
      </w:pPr>
      <w:rPr>
        <w:rFonts w:ascii="Wingdings" w:hAnsi="Wingdings" w:hint="default"/>
      </w:rPr>
    </w:lvl>
    <w:lvl w:ilvl="3" w:tplc="5B1E14C4" w:tentative="1">
      <w:start w:val="1"/>
      <w:numFmt w:val="bullet"/>
      <w:lvlText w:val=""/>
      <w:lvlJc w:val="left"/>
      <w:pPr>
        <w:ind w:left="2880" w:hanging="360"/>
      </w:pPr>
      <w:rPr>
        <w:rFonts w:ascii="Symbol" w:hAnsi="Symbol" w:hint="default"/>
      </w:rPr>
    </w:lvl>
    <w:lvl w:ilvl="4" w:tplc="15E65AF2" w:tentative="1">
      <w:start w:val="1"/>
      <w:numFmt w:val="bullet"/>
      <w:lvlText w:val="o"/>
      <w:lvlJc w:val="left"/>
      <w:pPr>
        <w:ind w:left="3600" w:hanging="360"/>
      </w:pPr>
      <w:rPr>
        <w:rFonts w:ascii="Courier New" w:hAnsi="Courier New" w:cs="Courier New" w:hint="default"/>
      </w:rPr>
    </w:lvl>
    <w:lvl w:ilvl="5" w:tplc="4A10C680" w:tentative="1">
      <w:start w:val="1"/>
      <w:numFmt w:val="bullet"/>
      <w:lvlText w:val=""/>
      <w:lvlJc w:val="left"/>
      <w:pPr>
        <w:ind w:left="4320" w:hanging="360"/>
      </w:pPr>
      <w:rPr>
        <w:rFonts w:ascii="Wingdings" w:hAnsi="Wingdings" w:hint="default"/>
      </w:rPr>
    </w:lvl>
    <w:lvl w:ilvl="6" w:tplc="C010DCA2" w:tentative="1">
      <w:start w:val="1"/>
      <w:numFmt w:val="bullet"/>
      <w:lvlText w:val=""/>
      <w:lvlJc w:val="left"/>
      <w:pPr>
        <w:ind w:left="5040" w:hanging="360"/>
      </w:pPr>
      <w:rPr>
        <w:rFonts w:ascii="Symbol" w:hAnsi="Symbol" w:hint="default"/>
      </w:rPr>
    </w:lvl>
    <w:lvl w:ilvl="7" w:tplc="C2D888B0" w:tentative="1">
      <w:start w:val="1"/>
      <w:numFmt w:val="bullet"/>
      <w:lvlText w:val="o"/>
      <w:lvlJc w:val="left"/>
      <w:pPr>
        <w:ind w:left="5760" w:hanging="360"/>
      </w:pPr>
      <w:rPr>
        <w:rFonts w:ascii="Courier New" w:hAnsi="Courier New" w:cs="Courier New" w:hint="default"/>
      </w:rPr>
    </w:lvl>
    <w:lvl w:ilvl="8" w:tplc="32EA8F12" w:tentative="1">
      <w:start w:val="1"/>
      <w:numFmt w:val="bullet"/>
      <w:lvlText w:val=""/>
      <w:lvlJc w:val="left"/>
      <w:pPr>
        <w:ind w:left="6480" w:hanging="360"/>
      </w:pPr>
      <w:rPr>
        <w:rFonts w:ascii="Wingdings" w:hAnsi="Wingdings" w:hint="default"/>
      </w:rPr>
    </w:lvl>
  </w:abstractNum>
  <w:abstractNum w:abstractNumId="235">
    <w:nsid w:val="7DED3941"/>
    <w:multiLevelType w:val="hybridMultilevel"/>
    <w:tmpl w:val="F80EB196"/>
    <w:styleLink w:val="Style3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7E5C668A"/>
    <w:multiLevelType w:val="hybridMultilevel"/>
    <w:tmpl w:val="F940CC54"/>
    <w:styleLink w:val="ArticleSection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7E8D2BBC"/>
    <w:multiLevelType w:val="hybridMultilevel"/>
    <w:tmpl w:val="A01CF28A"/>
    <w:styleLink w:val="Style36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ED219B8"/>
    <w:multiLevelType w:val="hybridMultilevel"/>
    <w:tmpl w:val="A7340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F676324"/>
    <w:multiLevelType w:val="multilevel"/>
    <w:tmpl w:val="69762A62"/>
    <w:lvl w:ilvl="0">
      <w:start w:val="1"/>
      <w:numFmt w:val="decimal"/>
      <w:lvlText w:val="%1."/>
      <w:lvlJc w:val="left"/>
      <w:pPr>
        <w:ind w:left="862" w:hanging="360"/>
      </w:pPr>
      <w:rPr>
        <w:rFonts w:ascii="Sylfaen" w:hAnsi="Sylfaen" w:hint="default"/>
        <w:sz w:val="24"/>
      </w:rPr>
    </w:lvl>
    <w:lvl w:ilvl="1">
      <w:start w:val="1"/>
      <w:numFmt w:val="decimal"/>
      <w:pStyle w:val="20"/>
      <w:isLgl/>
      <w:lvlText w:val="%1.%2."/>
      <w:lvlJc w:val="left"/>
      <w:pPr>
        <w:ind w:left="997" w:hanging="495"/>
      </w:pPr>
      <w:rPr>
        <w:rFonts w:hint="default"/>
      </w:rPr>
    </w:lvl>
    <w:lvl w:ilvl="2">
      <w:start w:val="1"/>
      <w:numFmt w:val="decimal"/>
      <w:isLgl/>
      <w:lvlText w:val="%1.%2.%3."/>
      <w:lvlJc w:val="left"/>
      <w:pPr>
        <w:ind w:left="720" w:hanging="720"/>
      </w:pPr>
      <w:rPr>
        <w:rFonts w:ascii="Sylfaen" w:hAnsi="Sylfaen" w:hint="default"/>
        <w:i w:val="0"/>
        <w:strike w:val="0"/>
        <w:color w:val="auto"/>
        <w:sz w:val="22"/>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302" w:hanging="1800"/>
      </w:pPr>
      <w:rPr>
        <w:rFonts w:hint="default"/>
      </w:rPr>
    </w:lvl>
  </w:abstractNum>
  <w:abstractNum w:abstractNumId="240">
    <w:nsid w:val="7F7E6580"/>
    <w:multiLevelType w:val="multilevel"/>
    <w:tmpl w:val="73088F4C"/>
    <w:styleLink w:val="Style821"/>
    <w:lvl w:ilvl="0">
      <w:start w:val="1"/>
      <w:numFmt w:val="decimal"/>
      <w:pStyle w:val="CenteredtitleLcase"/>
      <w:lvlText w:val="%1"/>
      <w:lvlJc w:val="left"/>
      <w:pPr>
        <w:ind w:left="432" w:hanging="432"/>
      </w:pPr>
    </w:lvl>
    <w:lvl w:ilvl="1">
      <w:start w:val="1"/>
      <w:numFmt w:val="decimal"/>
      <w:pStyle w:val="Heading311pt"/>
      <w:lvlText w:val="%1.%2"/>
      <w:lvlJc w:val="left"/>
      <w:pPr>
        <w:ind w:left="576" w:hanging="576"/>
      </w:pPr>
      <w:rPr>
        <w:b/>
      </w:rPr>
    </w:lvl>
    <w:lvl w:ilvl="2">
      <w:start w:val="1"/>
      <w:numFmt w:val="decimal"/>
      <w:lvlText w:val="%1.%2.%3"/>
      <w:lvlJc w:val="left"/>
      <w:pPr>
        <w:ind w:left="720" w:hanging="720"/>
      </w:pPr>
    </w:lvl>
    <w:lvl w:ilvl="3">
      <w:start w:val="1"/>
      <w:numFmt w:val="decimal"/>
      <w:pStyle w:val="Tabletext"/>
      <w:lvlText w:val="%1.%2.%3.%4"/>
      <w:lvlJc w:val="left"/>
      <w:pPr>
        <w:ind w:left="864" w:hanging="864"/>
      </w:pPr>
      <w:rPr>
        <w:b/>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40"/>
  </w:num>
  <w:num w:numId="2">
    <w:abstractNumId w:val="233"/>
  </w:num>
  <w:num w:numId="3">
    <w:abstractNumId w:val="182"/>
  </w:num>
  <w:num w:numId="4">
    <w:abstractNumId w:val="154"/>
  </w:num>
  <w:num w:numId="5">
    <w:abstractNumId w:val="106"/>
  </w:num>
  <w:num w:numId="6">
    <w:abstractNumId w:val="226"/>
  </w:num>
  <w:num w:numId="7">
    <w:abstractNumId w:val="146"/>
  </w:num>
  <w:num w:numId="8">
    <w:abstractNumId w:val="150"/>
  </w:num>
  <w:num w:numId="9">
    <w:abstractNumId w:val="30"/>
  </w:num>
  <w:num w:numId="10">
    <w:abstractNumId w:val="176"/>
  </w:num>
  <w:num w:numId="11">
    <w:abstractNumId w:val="118"/>
  </w:num>
  <w:num w:numId="12">
    <w:abstractNumId w:val="153"/>
  </w:num>
  <w:num w:numId="13">
    <w:abstractNumId w:val="35"/>
  </w:num>
  <w:num w:numId="14">
    <w:abstractNumId w:val="188"/>
  </w:num>
  <w:num w:numId="15">
    <w:abstractNumId w:val="6"/>
  </w:num>
  <w:num w:numId="16">
    <w:abstractNumId w:val="198"/>
  </w:num>
  <w:num w:numId="17">
    <w:abstractNumId w:val="14"/>
  </w:num>
  <w:num w:numId="18">
    <w:abstractNumId w:val="237"/>
  </w:num>
  <w:num w:numId="19">
    <w:abstractNumId w:val="24"/>
  </w:num>
  <w:num w:numId="20">
    <w:abstractNumId w:val="132"/>
  </w:num>
  <w:num w:numId="21">
    <w:abstractNumId w:val="178"/>
  </w:num>
  <w:num w:numId="22">
    <w:abstractNumId w:val="131"/>
  </w:num>
  <w:num w:numId="23">
    <w:abstractNumId w:val="138"/>
  </w:num>
  <w:num w:numId="24">
    <w:abstractNumId w:val="91"/>
  </w:num>
  <w:num w:numId="25">
    <w:abstractNumId w:val="96"/>
  </w:num>
  <w:num w:numId="26">
    <w:abstractNumId w:val="157"/>
  </w:num>
  <w:num w:numId="27">
    <w:abstractNumId w:val="211"/>
  </w:num>
  <w:num w:numId="28">
    <w:abstractNumId w:val="179"/>
  </w:num>
  <w:num w:numId="29">
    <w:abstractNumId w:val="156"/>
  </w:num>
  <w:num w:numId="30">
    <w:abstractNumId w:val="88"/>
  </w:num>
  <w:num w:numId="31">
    <w:abstractNumId w:val="199"/>
  </w:num>
  <w:num w:numId="32">
    <w:abstractNumId w:val="37"/>
  </w:num>
  <w:num w:numId="33">
    <w:abstractNumId w:val="89"/>
  </w:num>
  <w:num w:numId="34">
    <w:abstractNumId w:val="56"/>
  </w:num>
  <w:num w:numId="35">
    <w:abstractNumId w:val="193"/>
  </w:num>
  <w:num w:numId="36">
    <w:abstractNumId w:val="124"/>
  </w:num>
  <w:num w:numId="37">
    <w:abstractNumId w:val="32"/>
  </w:num>
  <w:num w:numId="38">
    <w:abstractNumId w:val="99"/>
  </w:num>
  <w:num w:numId="39">
    <w:abstractNumId w:val="223"/>
  </w:num>
  <w:num w:numId="40">
    <w:abstractNumId w:val="27"/>
  </w:num>
  <w:num w:numId="41">
    <w:abstractNumId w:val="84"/>
  </w:num>
  <w:num w:numId="42">
    <w:abstractNumId w:val="39"/>
  </w:num>
  <w:num w:numId="43">
    <w:abstractNumId w:val="125"/>
  </w:num>
  <w:num w:numId="44">
    <w:abstractNumId w:val="116"/>
  </w:num>
  <w:num w:numId="45">
    <w:abstractNumId w:val="225"/>
  </w:num>
  <w:num w:numId="46">
    <w:abstractNumId w:val="206"/>
  </w:num>
  <w:num w:numId="47">
    <w:abstractNumId w:val="134"/>
  </w:num>
  <w:num w:numId="48">
    <w:abstractNumId w:val="94"/>
  </w:num>
  <w:num w:numId="49">
    <w:abstractNumId w:val="105"/>
  </w:num>
  <w:num w:numId="50">
    <w:abstractNumId w:val="13"/>
  </w:num>
  <w:num w:numId="51">
    <w:abstractNumId w:val="74"/>
  </w:num>
  <w:num w:numId="52">
    <w:abstractNumId w:val="197"/>
  </w:num>
  <w:num w:numId="53">
    <w:abstractNumId w:val="48"/>
  </w:num>
  <w:num w:numId="54">
    <w:abstractNumId w:val="59"/>
  </w:num>
  <w:num w:numId="55">
    <w:abstractNumId w:val="219"/>
  </w:num>
  <w:num w:numId="56">
    <w:abstractNumId w:val="23"/>
  </w:num>
  <w:num w:numId="57">
    <w:abstractNumId w:val="127"/>
  </w:num>
  <w:num w:numId="58">
    <w:abstractNumId w:val="82"/>
  </w:num>
  <w:num w:numId="59">
    <w:abstractNumId w:val="234"/>
  </w:num>
  <w:num w:numId="60">
    <w:abstractNumId w:val="142"/>
  </w:num>
  <w:num w:numId="61">
    <w:abstractNumId w:val="137"/>
  </w:num>
  <w:num w:numId="62">
    <w:abstractNumId w:val="101"/>
  </w:num>
  <w:num w:numId="63">
    <w:abstractNumId w:val="5"/>
  </w:num>
  <w:num w:numId="64">
    <w:abstractNumId w:val="75"/>
  </w:num>
  <w:num w:numId="65">
    <w:abstractNumId w:val="33"/>
  </w:num>
  <w:num w:numId="66">
    <w:abstractNumId w:val="129"/>
  </w:num>
  <w:num w:numId="67">
    <w:abstractNumId w:val="228"/>
  </w:num>
  <w:num w:numId="68">
    <w:abstractNumId w:val="163"/>
  </w:num>
  <w:num w:numId="69">
    <w:abstractNumId w:val="123"/>
  </w:num>
  <w:num w:numId="70">
    <w:abstractNumId w:val="36"/>
  </w:num>
  <w:num w:numId="71">
    <w:abstractNumId w:val="205"/>
  </w:num>
  <w:num w:numId="72">
    <w:abstractNumId w:val="152"/>
  </w:num>
  <w:num w:numId="73">
    <w:abstractNumId w:val="161"/>
  </w:num>
  <w:num w:numId="74">
    <w:abstractNumId w:val="236"/>
  </w:num>
  <w:num w:numId="75">
    <w:abstractNumId w:val="174"/>
  </w:num>
  <w:num w:numId="76">
    <w:abstractNumId w:val="109"/>
  </w:num>
  <w:num w:numId="77">
    <w:abstractNumId w:val="185"/>
  </w:num>
  <w:num w:numId="78">
    <w:abstractNumId w:val="29"/>
  </w:num>
  <w:num w:numId="79">
    <w:abstractNumId w:val="26"/>
  </w:num>
  <w:num w:numId="80">
    <w:abstractNumId w:val="140"/>
  </w:num>
  <w:num w:numId="81">
    <w:abstractNumId w:val="38"/>
  </w:num>
  <w:num w:numId="82">
    <w:abstractNumId w:val="192"/>
  </w:num>
  <w:num w:numId="83">
    <w:abstractNumId w:val="110"/>
  </w:num>
  <w:num w:numId="84">
    <w:abstractNumId w:val="214"/>
  </w:num>
  <w:num w:numId="85">
    <w:abstractNumId w:val="235"/>
  </w:num>
  <w:num w:numId="86">
    <w:abstractNumId w:val="22"/>
  </w:num>
  <w:num w:numId="87">
    <w:abstractNumId w:val="195"/>
  </w:num>
  <w:num w:numId="88">
    <w:abstractNumId w:val="190"/>
  </w:num>
  <w:num w:numId="89">
    <w:abstractNumId w:val="159"/>
  </w:num>
  <w:num w:numId="90">
    <w:abstractNumId w:val="97"/>
  </w:num>
  <w:num w:numId="91">
    <w:abstractNumId w:val="45"/>
  </w:num>
  <w:num w:numId="92">
    <w:abstractNumId w:val="43"/>
  </w:num>
  <w:num w:numId="93">
    <w:abstractNumId w:val="165"/>
  </w:num>
  <w:num w:numId="94">
    <w:abstractNumId w:val="155"/>
  </w:num>
  <w:num w:numId="95">
    <w:abstractNumId w:val="220"/>
  </w:num>
  <w:num w:numId="96">
    <w:abstractNumId w:val="8"/>
  </w:num>
  <w:num w:numId="97">
    <w:abstractNumId w:val="103"/>
  </w:num>
  <w:num w:numId="98">
    <w:abstractNumId w:val="87"/>
  </w:num>
  <w:num w:numId="99">
    <w:abstractNumId w:val="58"/>
  </w:num>
  <w:num w:numId="100">
    <w:abstractNumId w:val="42"/>
  </w:num>
  <w:num w:numId="101">
    <w:abstractNumId w:val="60"/>
  </w:num>
  <w:num w:numId="102">
    <w:abstractNumId w:val="231"/>
  </w:num>
  <w:num w:numId="103">
    <w:abstractNumId w:val="162"/>
  </w:num>
  <w:num w:numId="104">
    <w:abstractNumId w:val="229"/>
  </w:num>
  <w:num w:numId="105">
    <w:abstractNumId w:val="55"/>
  </w:num>
  <w:num w:numId="106">
    <w:abstractNumId w:val="230"/>
  </w:num>
  <w:num w:numId="107">
    <w:abstractNumId w:val="210"/>
  </w:num>
  <w:num w:numId="108">
    <w:abstractNumId w:val="133"/>
  </w:num>
  <w:num w:numId="109">
    <w:abstractNumId w:val="100"/>
  </w:num>
  <w:num w:numId="110">
    <w:abstractNumId w:val="172"/>
  </w:num>
  <w:num w:numId="111">
    <w:abstractNumId w:val="201"/>
  </w:num>
  <w:num w:numId="112">
    <w:abstractNumId w:val="50"/>
  </w:num>
  <w:num w:numId="113">
    <w:abstractNumId w:val="224"/>
  </w:num>
  <w:num w:numId="114">
    <w:abstractNumId w:val="139"/>
  </w:num>
  <w:num w:numId="115">
    <w:abstractNumId w:val="151"/>
  </w:num>
  <w:num w:numId="11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00"/>
  </w:num>
  <w:num w:numId="118">
    <w:abstractNumId w:val="53"/>
  </w:num>
  <w:num w:numId="119">
    <w:abstractNumId w:val="17"/>
  </w:num>
  <w:num w:numId="120">
    <w:abstractNumId w:val="93"/>
  </w:num>
  <w:num w:numId="121">
    <w:abstractNumId w:val="11"/>
  </w:num>
  <w:num w:numId="122">
    <w:abstractNumId w:val="67"/>
  </w:num>
  <w:num w:numId="123">
    <w:abstractNumId w:val="189"/>
  </w:num>
  <w:num w:numId="124">
    <w:abstractNumId w:val="73"/>
  </w:num>
  <w:num w:numId="125">
    <w:abstractNumId w:val="41"/>
  </w:num>
  <w:num w:numId="126">
    <w:abstractNumId w:val="18"/>
  </w:num>
  <w:num w:numId="127">
    <w:abstractNumId w:val="168"/>
  </w:num>
  <w:num w:numId="128">
    <w:abstractNumId w:val="130"/>
  </w:num>
  <w:num w:numId="129">
    <w:abstractNumId w:val="40"/>
  </w:num>
  <w:num w:numId="130">
    <w:abstractNumId w:val="203"/>
  </w:num>
  <w:num w:numId="131">
    <w:abstractNumId w:val="16"/>
  </w:num>
  <w:num w:numId="132">
    <w:abstractNumId w:val="128"/>
  </w:num>
  <w:num w:numId="133">
    <w:abstractNumId w:val="202"/>
  </w:num>
  <w:num w:numId="134">
    <w:abstractNumId w:val="232"/>
  </w:num>
  <w:num w:numId="135">
    <w:abstractNumId w:val="207"/>
  </w:num>
  <w:num w:numId="136">
    <w:abstractNumId w:val="147"/>
  </w:num>
  <w:num w:numId="137">
    <w:abstractNumId w:val="21"/>
  </w:num>
  <w:num w:numId="138">
    <w:abstractNumId w:val="113"/>
  </w:num>
  <w:num w:numId="139">
    <w:abstractNumId w:val="194"/>
  </w:num>
  <w:num w:numId="140">
    <w:abstractNumId w:val="83"/>
  </w:num>
  <w:num w:numId="141">
    <w:abstractNumId w:val="78"/>
  </w:num>
  <w:num w:numId="142">
    <w:abstractNumId w:val="15"/>
  </w:num>
  <w:num w:numId="143">
    <w:abstractNumId w:val="217"/>
  </w:num>
  <w:num w:numId="144">
    <w:abstractNumId w:val="70"/>
  </w:num>
  <w:num w:numId="145">
    <w:abstractNumId w:val="187"/>
  </w:num>
  <w:num w:numId="146">
    <w:abstractNumId w:val="166"/>
  </w:num>
  <w:num w:numId="147">
    <w:abstractNumId w:val="135"/>
  </w:num>
  <w:num w:numId="148">
    <w:abstractNumId w:val="213"/>
  </w:num>
  <w:num w:numId="149">
    <w:abstractNumId w:val="31"/>
  </w:num>
  <w:num w:numId="150">
    <w:abstractNumId w:val="4"/>
  </w:num>
  <w:num w:numId="151">
    <w:abstractNumId w:val="2"/>
  </w:num>
  <w:num w:numId="152">
    <w:abstractNumId w:val="216"/>
  </w:num>
  <w:num w:numId="153">
    <w:abstractNumId w:val="9"/>
  </w:num>
  <w:num w:numId="154">
    <w:abstractNumId w:val="64"/>
  </w:num>
  <w:num w:numId="155">
    <w:abstractNumId w:val="3"/>
  </w:num>
  <w:num w:numId="156">
    <w:abstractNumId w:val="1"/>
  </w:num>
  <w:num w:numId="157">
    <w:abstractNumId w:val="0"/>
  </w:num>
  <w:num w:numId="158">
    <w:abstractNumId w:val="136"/>
  </w:num>
  <w:num w:numId="159">
    <w:abstractNumId w:val="63"/>
  </w:num>
  <w:num w:numId="160">
    <w:abstractNumId w:val="95"/>
  </w:num>
  <w:num w:numId="161">
    <w:abstractNumId w:val="108"/>
  </w:num>
  <w:num w:numId="162">
    <w:abstractNumId w:val="180"/>
  </w:num>
  <w:num w:numId="163">
    <w:abstractNumId w:val="44"/>
  </w:num>
  <w:num w:numId="164">
    <w:abstractNumId w:val="221"/>
  </w:num>
  <w:num w:numId="165">
    <w:abstractNumId w:val="183"/>
  </w:num>
  <w:num w:numId="1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6"/>
  </w:num>
  <w:num w:numId="168">
    <w:abstractNumId w:val="76"/>
  </w:num>
  <w:num w:numId="169">
    <w:abstractNumId w:val="215"/>
  </w:num>
  <w:num w:numId="170">
    <w:abstractNumId w:val="10"/>
  </w:num>
  <w:num w:numId="171">
    <w:abstractNumId w:val="237"/>
  </w:num>
  <w:num w:numId="172">
    <w:abstractNumId w:val="144"/>
  </w:num>
  <w:num w:numId="173">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22"/>
  </w:num>
  <w:num w:numId="175">
    <w:abstractNumId w:val="61"/>
  </w:num>
  <w:num w:numId="176">
    <w:abstractNumId w:val="111"/>
  </w:num>
  <w:num w:numId="177">
    <w:abstractNumId w:val="196"/>
  </w:num>
  <w:num w:numId="178">
    <w:abstractNumId w:val="19"/>
  </w:num>
  <w:num w:numId="179">
    <w:abstractNumId w:val="121"/>
  </w:num>
  <w:num w:numId="180">
    <w:abstractNumId w:val="186"/>
  </w:num>
  <w:num w:numId="181">
    <w:abstractNumId w:val="20"/>
  </w:num>
  <w:num w:numId="182">
    <w:abstractNumId w:val="175"/>
  </w:num>
  <w:num w:numId="183">
    <w:abstractNumId w:val="171"/>
  </w:num>
  <w:num w:numId="184">
    <w:abstractNumId w:val="177"/>
  </w:num>
  <w:num w:numId="185">
    <w:abstractNumId w:val="90"/>
  </w:num>
  <w:num w:numId="186">
    <w:abstractNumId w:val="120"/>
  </w:num>
  <w:num w:numId="187">
    <w:abstractNumId w:val="80"/>
  </w:num>
  <w:num w:numId="188">
    <w:abstractNumId w:val="212"/>
  </w:num>
  <w:num w:numId="189">
    <w:abstractNumId w:val="149"/>
    <w:lvlOverride w:ilvl="0">
      <w:startOverride w:val="1"/>
    </w:lvlOverride>
    <w:lvlOverride w:ilvl="1"/>
    <w:lvlOverride w:ilvl="2"/>
    <w:lvlOverride w:ilvl="3"/>
    <w:lvlOverride w:ilvl="4"/>
    <w:lvlOverride w:ilvl="5"/>
    <w:lvlOverride w:ilvl="6"/>
    <w:lvlOverride w:ilvl="7"/>
    <w:lvlOverride w:ilvl="8"/>
  </w:num>
  <w:num w:numId="190">
    <w:abstractNumId w:val="7"/>
  </w:num>
  <w:num w:numId="191">
    <w:abstractNumId w:val="238"/>
  </w:num>
  <w:num w:numId="192">
    <w:abstractNumId w:val="119"/>
  </w:num>
  <w:num w:numId="193">
    <w:abstractNumId w:val="126"/>
  </w:num>
  <w:num w:numId="194">
    <w:abstractNumId w:val="72"/>
  </w:num>
  <w:num w:numId="195">
    <w:abstractNumId w:val="12"/>
  </w:num>
  <w:num w:numId="196">
    <w:abstractNumId w:val="49"/>
  </w:num>
  <w:num w:numId="197">
    <w:abstractNumId w:val="34"/>
  </w:num>
  <w:num w:numId="198">
    <w:abstractNumId w:val="167"/>
  </w:num>
  <w:num w:numId="199">
    <w:abstractNumId w:val="191"/>
  </w:num>
  <w:num w:numId="200">
    <w:abstractNumId w:val="145"/>
  </w:num>
  <w:num w:numId="201">
    <w:abstractNumId w:val="117"/>
  </w:num>
  <w:num w:numId="202">
    <w:abstractNumId w:val="164"/>
  </w:num>
  <w:num w:numId="203">
    <w:abstractNumId w:val="143"/>
  </w:num>
  <w:num w:numId="204">
    <w:abstractNumId w:val="160"/>
  </w:num>
  <w:num w:numId="205">
    <w:abstractNumId w:val="218"/>
  </w:num>
  <w:num w:numId="206">
    <w:abstractNumId w:val="204"/>
  </w:num>
  <w:num w:numId="207">
    <w:abstractNumId w:val="115"/>
  </w:num>
  <w:num w:numId="208">
    <w:abstractNumId w:val="102"/>
  </w:num>
  <w:num w:numId="209">
    <w:abstractNumId w:val="169"/>
  </w:num>
  <w:num w:numId="210">
    <w:abstractNumId w:val="52"/>
  </w:num>
  <w:num w:numId="211">
    <w:abstractNumId w:val="222"/>
  </w:num>
  <w:num w:numId="212">
    <w:abstractNumId w:val="69"/>
  </w:num>
  <w:num w:numId="213">
    <w:abstractNumId w:val="57"/>
  </w:num>
  <w:num w:numId="214">
    <w:abstractNumId w:val="141"/>
  </w:num>
  <w:num w:numId="215">
    <w:abstractNumId w:val="181"/>
  </w:num>
  <w:num w:numId="216">
    <w:abstractNumId w:val="71"/>
  </w:num>
  <w:num w:numId="217">
    <w:abstractNumId w:val="173"/>
  </w:num>
  <w:num w:numId="218">
    <w:abstractNumId w:val="77"/>
  </w:num>
  <w:num w:numId="219">
    <w:abstractNumId w:val="170"/>
  </w:num>
  <w:num w:numId="220">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92"/>
  </w:num>
  <w:num w:numId="222">
    <w:abstractNumId w:val="51"/>
  </w:num>
  <w:num w:numId="223">
    <w:abstractNumId w:val="68"/>
  </w:num>
  <w:num w:numId="224">
    <w:abstractNumId w:val="28"/>
  </w:num>
  <w:num w:numId="225">
    <w:abstractNumId w:val="239"/>
  </w:num>
  <w:num w:numId="226">
    <w:abstractNumId w:val="158"/>
  </w:num>
  <w:num w:numId="227">
    <w:abstractNumId w:val="54"/>
  </w:num>
  <w:num w:numId="228">
    <w:abstractNumId w:val="107"/>
  </w:num>
  <w:num w:numId="229">
    <w:abstractNumId w:val="65"/>
  </w:num>
  <w:num w:numId="230">
    <w:abstractNumId w:val="112"/>
  </w:num>
  <w:num w:numId="231">
    <w:abstractNumId w:val="114"/>
  </w:num>
  <w:num w:numId="232">
    <w:abstractNumId w:val="81"/>
  </w:num>
  <w:num w:numId="233">
    <w:abstractNumId w:val="209"/>
  </w:num>
  <w:num w:numId="234">
    <w:abstractNumId w:val="227"/>
  </w:num>
  <w:num w:numId="235">
    <w:abstractNumId w:val="86"/>
  </w:num>
  <w:num w:numId="236">
    <w:abstractNumId w:val="79"/>
  </w:num>
  <w:num w:numId="237">
    <w:abstractNumId w:val="66"/>
  </w:num>
  <w:num w:numId="238">
    <w:abstractNumId w:val="208"/>
  </w:num>
  <w:num w:numId="239">
    <w:abstractNumId w:val="184"/>
  </w:num>
  <w:num w:numId="240">
    <w:abstractNumId w:val="85"/>
  </w:num>
  <w:num w:numId="241">
    <w:abstractNumId w:val="99"/>
  </w:num>
  <w:num w:numId="242">
    <w:abstractNumId w:val="223"/>
  </w:num>
  <w:num w:numId="243">
    <w:abstractNumId w:val="27"/>
  </w:num>
  <w:num w:numId="244">
    <w:abstractNumId w:val="84"/>
  </w:num>
  <w:num w:numId="245">
    <w:abstractNumId w:val="39"/>
  </w:num>
  <w:num w:numId="246">
    <w:abstractNumId w:val="225"/>
  </w:num>
  <w:num w:numId="247">
    <w:abstractNumId w:val="116"/>
  </w:num>
  <w:num w:numId="248">
    <w:abstractNumId w:val="125"/>
  </w:num>
  <w:num w:numId="249">
    <w:abstractNumId w:val="206"/>
  </w:num>
  <w:num w:numId="250">
    <w:abstractNumId w:val="134"/>
  </w:num>
  <w:num w:numId="251">
    <w:abstractNumId w:val="94"/>
  </w:num>
  <w:num w:numId="252">
    <w:abstractNumId w:val="105"/>
  </w:num>
  <w:num w:numId="253">
    <w:abstractNumId w:val="13"/>
  </w:num>
  <w:num w:numId="254">
    <w:abstractNumId w:val="74"/>
  </w:num>
  <w:num w:numId="255">
    <w:abstractNumId w:val="197"/>
  </w:num>
  <w:num w:numId="256">
    <w:abstractNumId w:val="48"/>
  </w:num>
  <w:num w:numId="257">
    <w:abstractNumId w:val="59"/>
  </w:num>
  <w:num w:numId="258">
    <w:abstractNumId w:val="219"/>
  </w:num>
  <w:num w:numId="259">
    <w:abstractNumId w:val="23"/>
  </w:num>
  <w:num w:numId="260">
    <w:abstractNumId w:val="127"/>
  </w:num>
  <w:num w:numId="261">
    <w:abstractNumId w:val="82"/>
  </w:num>
  <w:num w:numId="262">
    <w:abstractNumId w:val="234"/>
  </w:num>
  <w:num w:numId="263">
    <w:abstractNumId w:val="142"/>
  </w:num>
  <w:num w:numId="264">
    <w:abstractNumId w:val="47"/>
  </w:num>
  <w:num w:numId="265">
    <w:abstractNumId w:val="137"/>
  </w:num>
  <w:num w:numId="266">
    <w:abstractNumId w:val="148"/>
  </w:num>
  <w:num w:numId="267">
    <w:abstractNumId w:val="101"/>
  </w:num>
  <w:num w:numId="268">
    <w:abstractNumId w:val="107"/>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hideGrammaticalErrors/>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61A"/>
    <w:rsid w:val="00000CDD"/>
    <w:rsid w:val="00004B64"/>
    <w:rsid w:val="00004DDC"/>
    <w:rsid w:val="00005BF9"/>
    <w:rsid w:val="00007FB7"/>
    <w:rsid w:val="00010ABD"/>
    <w:rsid w:val="00011EE0"/>
    <w:rsid w:val="000125DE"/>
    <w:rsid w:val="0001517E"/>
    <w:rsid w:val="00015274"/>
    <w:rsid w:val="00016030"/>
    <w:rsid w:val="00016A41"/>
    <w:rsid w:val="00020978"/>
    <w:rsid w:val="000220D5"/>
    <w:rsid w:val="00026025"/>
    <w:rsid w:val="0002712E"/>
    <w:rsid w:val="00031C39"/>
    <w:rsid w:val="00032FD6"/>
    <w:rsid w:val="00033818"/>
    <w:rsid w:val="000339C1"/>
    <w:rsid w:val="00034847"/>
    <w:rsid w:val="00034BF7"/>
    <w:rsid w:val="00035068"/>
    <w:rsid w:val="000366E6"/>
    <w:rsid w:val="00041343"/>
    <w:rsid w:val="000425C6"/>
    <w:rsid w:val="000438CD"/>
    <w:rsid w:val="000441C9"/>
    <w:rsid w:val="00044585"/>
    <w:rsid w:val="00044B92"/>
    <w:rsid w:val="000464BA"/>
    <w:rsid w:val="0004671D"/>
    <w:rsid w:val="00047174"/>
    <w:rsid w:val="000532DB"/>
    <w:rsid w:val="000546AC"/>
    <w:rsid w:val="0005562A"/>
    <w:rsid w:val="00055753"/>
    <w:rsid w:val="00055907"/>
    <w:rsid w:val="00055CAB"/>
    <w:rsid w:val="00055CE0"/>
    <w:rsid w:val="000608D4"/>
    <w:rsid w:val="00062264"/>
    <w:rsid w:val="000625B4"/>
    <w:rsid w:val="00064D7F"/>
    <w:rsid w:val="00064DA9"/>
    <w:rsid w:val="00067F8E"/>
    <w:rsid w:val="00070185"/>
    <w:rsid w:val="0007039C"/>
    <w:rsid w:val="000746A7"/>
    <w:rsid w:val="0007479C"/>
    <w:rsid w:val="00074D94"/>
    <w:rsid w:val="000757B7"/>
    <w:rsid w:val="00077DCE"/>
    <w:rsid w:val="000823F9"/>
    <w:rsid w:val="00082E23"/>
    <w:rsid w:val="000831A4"/>
    <w:rsid w:val="00083673"/>
    <w:rsid w:val="0008541B"/>
    <w:rsid w:val="00085E2D"/>
    <w:rsid w:val="000877F0"/>
    <w:rsid w:val="00090C54"/>
    <w:rsid w:val="00091E4E"/>
    <w:rsid w:val="00091E74"/>
    <w:rsid w:val="000920FB"/>
    <w:rsid w:val="00094D67"/>
    <w:rsid w:val="00095417"/>
    <w:rsid w:val="0009660B"/>
    <w:rsid w:val="000A0447"/>
    <w:rsid w:val="000A14D7"/>
    <w:rsid w:val="000A22D8"/>
    <w:rsid w:val="000A2B8E"/>
    <w:rsid w:val="000A3B93"/>
    <w:rsid w:val="000A48C7"/>
    <w:rsid w:val="000A4BD4"/>
    <w:rsid w:val="000A65DE"/>
    <w:rsid w:val="000A6B39"/>
    <w:rsid w:val="000B1546"/>
    <w:rsid w:val="000B16CD"/>
    <w:rsid w:val="000B247F"/>
    <w:rsid w:val="000B2ABF"/>
    <w:rsid w:val="000B3CBE"/>
    <w:rsid w:val="000B4048"/>
    <w:rsid w:val="000B4EE6"/>
    <w:rsid w:val="000B5C53"/>
    <w:rsid w:val="000C00A4"/>
    <w:rsid w:val="000C05D4"/>
    <w:rsid w:val="000C08A4"/>
    <w:rsid w:val="000C4C1C"/>
    <w:rsid w:val="000C4ECF"/>
    <w:rsid w:val="000C5FD7"/>
    <w:rsid w:val="000D06F4"/>
    <w:rsid w:val="000D1E73"/>
    <w:rsid w:val="000D22D6"/>
    <w:rsid w:val="000D4130"/>
    <w:rsid w:val="000D617C"/>
    <w:rsid w:val="000D631F"/>
    <w:rsid w:val="000E1CA2"/>
    <w:rsid w:val="000E3018"/>
    <w:rsid w:val="000E3C37"/>
    <w:rsid w:val="000E498B"/>
    <w:rsid w:val="000E625C"/>
    <w:rsid w:val="000F12F0"/>
    <w:rsid w:val="000F2909"/>
    <w:rsid w:val="000F2B98"/>
    <w:rsid w:val="000F43E3"/>
    <w:rsid w:val="000F4472"/>
    <w:rsid w:val="000F5971"/>
    <w:rsid w:val="000F6580"/>
    <w:rsid w:val="001001E8"/>
    <w:rsid w:val="001009DA"/>
    <w:rsid w:val="00102FA9"/>
    <w:rsid w:val="0010315A"/>
    <w:rsid w:val="0010342F"/>
    <w:rsid w:val="00105F1D"/>
    <w:rsid w:val="001064B7"/>
    <w:rsid w:val="0010746D"/>
    <w:rsid w:val="00110E30"/>
    <w:rsid w:val="001122DE"/>
    <w:rsid w:val="001135AF"/>
    <w:rsid w:val="0011579D"/>
    <w:rsid w:val="001158C7"/>
    <w:rsid w:val="00116150"/>
    <w:rsid w:val="00117AB2"/>
    <w:rsid w:val="00126C0A"/>
    <w:rsid w:val="001274EC"/>
    <w:rsid w:val="00130037"/>
    <w:rsid w:val="00131164"/>
    <w:rsid w:val="001325CE"/>
    <w:rsid w:val="001345C6"/>
    <w:rsid w:val="00135A3B"/>
    <w:rsid w:val="00135C45"/>
    <w:rsid w:val="00135E8E"/>
    <w:rsid w:val="00136134"/>
    <w:rsid w:val="00136B01"/>
    <w:rsid w:val="00143BEB"/>
    <w:rsid w:val="00143F19"/>
    <w:rsid w:val="00146895"/>
    <w:rsid w:val="00147499"/>
    <w:rsid w:val="00150400"/>
    <w:rsid w:val="00151C07"/>
    <w:rsid w:val="0015228B"/>
    <w:rsid w:val="00152693"/>
    <w:rsid w:val="001527D5"/>
    <w:rsid w:val="001543CA"/>
    <w:rsid w:val="001547F4"/>
    <w:rsid w:val="00155E54"/>
    <w:rsid w:val="00160B02"/>
    <w:rsid w:val="001620A9"/>
    <w:rsid w:val="0016459B"/>
    <w:rsid w:val="00170C7E"/>
    <w:rsid w:val="00173FE4"/>
    <w:rsid w:val="001740D4"/>
    <w:rsid w:val="001766C8"/>
    <w:rsid w:val="00176F66"/>
    <w:rsid w:val="00180F88"/>
    <w:rsid w:val="00181851"/>
    <w:rsid w:val="001837E8"/>
    <w:rsid w:val="001842BD"/>
    <w:rsid w:val="00184E5C"/>
    <w:rsid w:val="00184FF0"/>
    <w:rsid w:val="00185879"/>
    <w:rsid w:val="001914D8"/>
    <w:rsid w:val="00191670"/>
    <w:rsid w:val="00193186"/>
    <w:rsid w:val="00197744"/>
    <w:rsid w:val="001A0B2F"/>
    <w:rsid w:val="001A0D9F"/>
    <w:rsid w:val="001A1296"/>
    <w:rsid w:val="001A17BC"/>
    <w:rsid w:val="001A2E3D"/>
    <w:rsid w:val="001A4453"/>
    <w:rsid w:val="001A60C9"/>
    <w:rsid w:val="001A7277"/>
    <w:rsid w:val="001B07DA"/>
    <w:rsid w:val="001B55B6"/>
    <w:rsid w:val="001B6B1A"/>
    <w:rsid w:val="001C0FAA"/>
    <w:rsid w:val="001C12D8"/>
    <w:rsid w:val="001C2DBC"/>
    <w:rsid w:val="001C2F17"/>
    <w:rsid w:val="001C727E"/>
    <w:rsid w:val="001D05FB"/>
    <w:rsid w:val="001D12C5"/>
    <w:rsid w:val="001D1E73"/>
    <w:rsid w:val="001D2AAB"/>
    <w:rsid w:val="001D4BF1"/>
    <w:rsid w:val="001D4DE7"/>
    <w:rsid w:val="001E0C4B"/>
    <w:rsid w:val="001E25F9"/>
    <w:rsid w:val="001E5B1F"/>
    <w:rsid w:val="001E743A"/>
    <w:rsid w:val="001E7B53"/>
    <w:rsid w:val="001F04D4"/>
    <w:rsid w:val="001F0705"/>
    <w:rsid w:val="001F09BE"/>
    <w:rsid w:val="001F1E19"/>
    <w:rsid w:val="001F5806"/>
    <w:rsid w:val="001F5B6B"/>
    <w:rsid w:val="001F5F1D"/>
    <w:rsid w:val="001F6A13"/>
    <w:rsid w:val="00200347"/>
    <w:rsid w:val="002072B2"/>
    <w:rsid w:val="0021026A"/>
    <w:rsid w:val="00210C72"/>
    <w:rsid w:val="00212AD4"/>
    <w:rsid w:val="00212B52"/>
    <w:rsid w:val="0021535F"/>
    <w:rsid w:val="0021568E"/>
    <w:rsid w:val="0021698D"/>
    <w:rsid w:val="00221B41"/>
    <w:rsid w:val="002227D9"/>
    <w:rsid w:val="002227EF"/>
    <w:rsid w:val="0022288F"/>
    <w:rsid w:val="00223839"/>
    <w:rsid w:val="00226E6D"/>
    <w:rsid w:val="00230163"/>
    <w:rsid w:val="0023053A"/>
    <w:rsid w:val="002349A6"/>
    <w:rsid w:val="0023565F"/>
    <w:rsid w:val="002357A8"/>
    <w:rsid w:val="002402C1"/>
    <w:rsid w:val="002404FA"/>
    <w:rsid w:val="00241BFA"/>
    <w:rsid w:val="002423AD"/>
    <w:rsid w:val="00242E37"/>
    <w:rsid w:val="00243C2B"/>
    <w:rsid w:val="00244CFC"/>
    <w:rsid w:val="0025002B"/>
    <w:rsid w:val="002507DC"/>
    <w:rsid w:val="002528C3"/>
    <w:rsid w:val="00252F0D"/>
    <w:rsid w:val="0025575A"/>
    <w:rsid w:val="0025581C"/>
    <w:rsid w:val="00255BEA"/>
    <w:rsid w:val="00257E7A"/>
    <w:rsid w:val="00260C1F"/>
    <w:rsid w:val="0026419C"/>
    <w:rsid w:val="00265734"/>
    <w:rsid w:val="00267732"/>
    <w:rsid w:val="00270408"/>
    <w:rsid w:val="00270EA3"/>
    <w:rsid w:val="00271427"/>
    <w:rsid w:val="00271ED6"/>
    <w:rsid w:val="0027234D"/>
    <w:rsid w:val="002732F3"/>
    <w:rsid w:val="0027546A"/>
    <w:rsid w:val="00275DC0"/>
    <w:rsid w:val="002820A5"/>
    <w:rsid w:val="00282603"/>
    <w:rsid w:val="002835BE"/>
    <w:rsid w:val="00284FB9"/>
    <w:rsid w:val="00286A47"/>
    <w:rsid w:val="002872A7"/>
    <w:rsid w:val="002875DE"/>
    <w:rsid w:val="002903BC"/>
    <w:rsid w:val="002908E4"/>
    <w:rsid w:val="00292E6D"/>
    <w:rsid w:val="00293899"/>
    <w:rsid w:val="00295692"/>
    <w:rsid w:val="00296703"/>
    <w:rsid w:val="00296F38"/>
    <w:rsid w:val="00297558"/>
    <w:rsid w:val="0029773A"/>
    <w:rsid w:val="002A1C18"/>
    <w:rsid w:val="002A2258"/>
    <w:rsid w:val="002A3906"/>
    <w:rsid w:val="002A4035"/>
    <w:rsid w:val="002A4847"/>
    <w:rsid w:val="002A7855"/>
    <w:rsid w:val="002B224B"/>
    <w:rsid w:val="002B53B1"/>
    <w:rsid w:val="002B560F"/>
    <w:rsid w:val="002C0A26"/>
    <w:rsid w:val="002C22B8"/>
    <w:rsid w:val="002C4C9C"/>
    <w:rsid w:val="002C6201"/>
    <w:rsid w:val="002D49D6"/>
    <w:rsid w:val="002D59B0"/>
    <w:rsid w:val="002D5FB0"/>
    <w:rsid w:val="002E2409"/>
    <w:rsid w:val="002E4B5E"/>
    <w:rsid w:val="002E6004"/>
    <w:rsid w:val="002F152F"/>
    <w:rsid w:val="002F1F5D"/>
    <w:rsid w:val="002F28F8"/>
    <w:rsid w:val="002F339D"/>
    <w:rsid w:val="002F6078"/>
    <w:rsid w:val="002F616F"/>
    <w:rsid w:val="002F64A5"/>
    <w:rsid w:val="00300679"/>
    <w:rsid w:val="0030333D"/>
    <w:rsid w:val="003069E3"/>
    <w:rsid w:val="00312667"/>
    <w:rsid w:val="0031340F"/>
    <w:rsid w:val="00313D8A"/>
    <w:rsid w:val="00313E8C"/>
    <w:rsid w:val="0031413F"/>
    <w:rsid w:val="003144DB"/>
    <w:rsid w:val="0031482D"/>
    <w:rsid w:val="00314C70"/>
    <w:rsid w:val="00316BAA"/>
    <w:rsid w:val="003216AB"/>
    <w:rsid w:val="00322ED3"/>
    <w:rsid w:val="0032414A"/>
    <w:rsid w:val="0032416C"/>
    <w:rsid w:val="00325E42"/>
    <w:rsid w:val="0032791A"/>
    <w:rsid w:val="00327D4D"/>
    <w:rsid w:val="00334BE2"/>
    <w:rsid w:val="00334F28"/>
    <w:rsid w:val="00335A27"/>
    <w:rsid w:val="00336E0B"/>
    <w:rsid w:val="00337277"/>
    <w:rsid w:val="00343A51"/>
    <w:rsid w:val="00344226"/>
    <w:rsid w:val="00344D23"/>
    <w:rsid w:val="00344E5B"/>
    <w:rsid w:val="00345A00"/>
    <w:rsid w:val="00347802"/>
    <w:rsid w:val="00350008"/>
    <w:rsid w:val="00350C95"/>
    <w:rsid w:val="00351CAA"/>
    <w:rsid w:val="00353287"/>
    <w:rsid w:val="00353B35"/>
    <w:rsid w:val="00353D37"/>
    <w:rsid w:val="003541D1"/>
    <w:rsid w:val="00354BBE"/>
    <w:rsid w:val="00354C05"/>
    <w:rsid w:val="0035686D"/>
    <w:rsid w:val="003610DD"/>
    <w:rsid w:val="003618E1"/>
    <w:rsid w:val="00364D91"/>
    <w:rsid w:val="00370E4E"/>
    <w:rsid w:val="003720A3"/>
    <w:rsid w:val="00373E89"/>
    <w:rsid w:val="0038033C"/>
    <w:rsid w:val="00380FEE"/>
    <w:rsid w:val="003822FE"/>
    <w:rsid w:val="003823A2"/>
    <w:rsid w:val="00384341"/>
    <w:rsid w:val="0038643A"/>
    <w:rsid w:val="00386A3B"/>
    <w:rsid w:val="00386B09"/>
    <w:rsid w:val="00390D51"/>
    <w:rsid w:val="00391B2C"/>
    <w:rsid w:val="00395980"/>
    <w:rsid w:val="00395C0C"/>
    <w:rsid w:val="00396949"/>
    <w:rsid w:val="003979BE"/>
    <w:rsid w:val="003A0A04"/>
    <w:rsid w:val="003A1050"/>
    <w:rsid w:val="003A428C"/>
    <w:rsid w:val="003A51E3"/>
    <w:rsid w:val="003A79F6"/>
    <w:rsid w:val="003B0F51"/>
    <w:rsid w:val="003B165E"/>
    <w:rsid w:val="003B23ED"/>
    <w:rsid w:val="003B325A"/>
    <w:rsid w:val="003B3E9C"/>
    <w:rsid w:val="003B507D"/>
    <w:rsid w:val="003B70E4"/>
    <w:rsid w:val="003C01ED"/>
    <w:rsid w:val="003C07EA"/>
    <w:rsid w:val="003C0B25"/>
    <w:rsid w:val="003C0E69"/>
    <w:rsid w:val="003C2919"/>
    <w:rsid w:val="003C3498"/>
    <w:rsid w:val="003C4E02"/>
    <w:rsid w:val="003C59C7"/>
    <w:rsid w:val="003C5E1A"/>
    <w:rsid w:val="003C7789"/>
    <w:rsid w:val="003D309C"/>
    <w:rsid w:val="003D57AC"/>
    <w:rsid w:val="003D6E92"/>
    <w:rsid w:val="003E1D12"/>
    <w:rsid w:val="003E2F9D"/>
    <w:rsid w:val="003E495D"/>
    <w:rsid w:val="003E603B"/>
    <w:rsid w:val="003E62E9"/>
    <w:rsid w:val="003E672D"/>
    <w:rsid w:val="003F009E"/>
    <w:rsid w:val="003F08FA"/>
    <w:rsid w:val="003F0BB0"/>
    <w:rsid w:val="003F1E6B"/>
    <w:rsid w:val="003F2BF8"/>
    <w:rsid w:val="003F3225"/>
    <w:rsid w:val="003F5D90"/>
    <w:rsid w:val="003F5EDA"/>
    <w:rsid w:val="003F711D"/>
    <w:rsid w:val="003F7E11"/>
    <w:rsid w:val="004007ED"/>
    <w:rsid w:val="004012E5"/>
    <w:rsid w:val="00403F41"/>
    <w:rsid w:val="00404559"/>
    <w:rsid w:val="0041037F"/>
    <w:rsid w:val="004112ED"/>
    <w:rsid w:val="004119BE"/>
    <w:rsid w:val="00413F32"/>
    <w:rsid w:val="0041502C"/>
    <w:rsid w:val="004166C6"/>
    <w:rsid w:val="0042259D"/>
    <w:rsid w:val="004276F5"/>
    <w:rsid w:val="00432644"/>
    <w:rsid w:val="00434251"/>
    <w:rsid w:val="004353BD"/>
    <w:rsid w:val="00437432"/>
    <w:rsid w:val="00442A61"/>
    <w:rsid w:val="0044331A"/>
    <w:rsid w:val="00444B4F"/>
    <w:rsid w:val="00446207"/>
    <w:rsid w:val="00451361"/>
    <w:rsid w:val="00452F07"/>
    <w:rsid w:val="004531DD"/>
    <w:rsid w:val="0045354A"/>
    <w:rsid w:val="00453706"/>
    <w:rsid w:val="00453DD6"/>
    <w:rsid w:val="004543C8"/>
    <w:rsid w:val="004568B7"/>
    <w:rsid w:val="00457485"/>
    <w:rsid w:val="0046144A"/>
    <w:rsid w:val="00462B71"/>
    <w:rsid w:val="00462BCC"/>
    <w:rsid w:val="00463393"/>
    <w:rsid w:val="00465B54"/>
    <w:rsid w:val="00466D83"/>
    <w:rsid w:val="00467342"/>
    <w:rsid w:val="00470200"/>
    <w:rsid w:val="004708F4"/>
    <w:rsid w:val="0047158D"/>
    <w:rsid w:val="0047168D"/>
    <w:rsid w:val="00474C64"/>
    <w:rsid w:val="004752A6"/>
    <w:rsid w:val="004760EC"/>
    <w:rsid w:val="004772AD"/>
    <w:rsid w:val="00477434"/>
    <w:rsid w:val="00481D10"/>
    <w:rsid w:val="00483538"/>
    <w:rsid w:val="0048395F"/>
    <w:rsid w:val="00483D66"/>
    <w:rsid w:val="00486987"/>
    <w:rsid w:val="00493FD0"/>
    <w:rsid w:val="00494031"/>
    <w:rsid w:val="00494A53"/>
    <w:rsid w:val="004952D1"/>
    <w:rsid w:val="004A1F26"/>
    <w:rsid w:val="004A2C02"/>
    <w:rsid w:val="004A45EC"/>
    <w:rsid w:val="004A46B6"/>
    <w:rsid w:val="004A5311"/>
    <w:rsid w:val="004A7E0D"/>
    <w:rsid w:val="004B0575"/>
    <w:rsid w:val="004B1A15"/>
    <w:rsid w:val="004B3D87"/>
    <w:rsid w:val="004B4D24"/>
    <w:rsid w:val="004B6AE5"/>
    <w:rsid w:val="004B775E"/>
    <w:rsid w:val="004C01DF"/>
    <w:rsid w:val="004C3395"/>
    <w:rsid w:val="004C4326"/>
    <w:rsid w:val="004C4EF1"/>
    <w:rsid w:val="004C5DED"/>
    <w:rsid w:val="004C6DB0"/>
    <w:rsid w:val="004C735B"/>
    <w:rsid w:val="004C7A05"/>
    <w:rsid w:val="004D6B50"/>
    <w:rsid w:val="004D75A5"/>
    <w:rsid w:val="004D763A"/>
    <w:rsid w:val="004E0EA9"/>
    <w:rsid w:val="004E3051"/>
    <w:rsid w:val="004E41F4"/>
    <w:rsid w:val="004E5269"/>
    <w:rsid w:val="004E79D1"/>
    <w:rsid w:val="004E7BAD"/>
    <w:rsid w:val="004F4AE4"/>
    <w:rsid w:val="004F70A7"/>
    <w:rsid w:val="004F77EC"/>
    <w:rsid w:val="00501524"/>
    <w:rsid w:val="00502723"/>
    <w:rsid w:val="005037E0"/>
    <w:rsid w:val="00503906"/>
    <w:rsid w:val="00505F2B"/>
    <w:rsid w:val="0050634A"/>
    <w:rsid w:val="00506DC9"/>
    <w:rsid w:val="005077CE"/>
    <w:rsid w:val="00512C5C"/>
    <w:rsid w:val="00512E92"/>
    <w:rsid w:val="00512FCD"/>
    <w:rsid w:val="00513CE5"/>
    <w:rsid w:val="00514501"/>
    <w:rsid w:val="00515B06"/>
    <w:rsid w:val="00517F2B"/>
    <w:rsid w:val="00522A54"/>
    <w:rsid w:val="00524009"/>
    <w:rsid w:val="00524FB2"/>
    <w:rsid w:val="005252E8"/>
    <w:rsid w:val="005255A1"/>
    <w:rsid w:val="00527CE5"/>
    <w:rsid w:val="005302E3"/>
    <w:rsid w:val="005310DA"/>
    <w:rsid w:val="00536400"/>
    <w:rsid w:val="00536507"/>
    <w:rsid w:val="005367B3"/>
    <w:rsid w:val="005368FA"/>
    <w:rsid w:val="00541BE4"/>
    <w:rsid w:val="00541F1E"/>
    <w:rsid w:val="00544EF8"/>
    <w:rsid w:val="005454F0"/>
    <w:rsid w:val="00547FF7"/>
    <w:rsid w:val="005506CD"/>
    <w:rsid w:val="0055072E"/>
    <w:rsid w:val="00552A3D"/>
    <w:rsid w:val="0055338A"/>
    <w:rsid w:val="00553A63"/>
    <w:rsid w:val="00557316"/>
    <w:rsid w:val="005600FD"/>
    <w:rsid w:val="00560E05"/>
    <w:rsid w:val="005617D1"/>
    <w:rsid w:val="0056267F"/>
    <w:rsid w:val="00563404"/>
    <w:rsid w:val="00563B2F"/>
    <w:rsid w:val="00563F85"/>
    <w:rsid w:val="005715C7"/>
    <w:rsid w:val="00573625"/>
    <w:rsid w:val="0057388E"/>
    <w:rsid w:val="00573B01"/>
    <w:rsid w:val="00573D34"/>
    <w:rsid w:val="005740AA"/>
    <w:rsid w:val="00574443"/>
    <w:rsid w:val="00574492"/>
    <w:rsid w:val="00575F35"/>
    <w:rsid w:val="00576532"/>
    <w:rsid w:val="005825F5"/>
    <w:rsid w:val="00584342"/>
    <w:rsid w:val="00585CE6"/>
    <w:rsid w:val="0059104D"/>
    <w:rsid w:val="005910F8"/>
    <w:rsid w:val="0059505B"/>
    <w:rsid w:val="0059530B"/>
    <w:rsid w:val="0059553B"/>
    <w:rsid w:val="0059693C"/>
    <w:rsid w:val="005A0234"/>
    <w:rsid w:val="005A1372"/>
    <w:rsid w:val="005A1A08"/>
    <w:rsid w:val="005A1F56"/>
    <w:rsid w:val="005A24AE"/>
    <w:rsid w:val="005A3F12"/>
    <w:rsid w:val="005A4EDD"/>
    <w:rsid w:val="005A6ABC"/>
    <w:rsid w:val="005A7C7D"/>
    <w:rsid w:val="005B149F"/>
    <w:rsid w:val="005B1CDD"/>
    <w:rsid w:val="005B3BC3"/>
    <w:rsid w:val="005B48FA"/>
    <w:rsid w:val="005B64AD"/>
    <w:rsid w:val="005B6DAF"/>
    <w:rsid w:val="005B7B9D"/>
    <w:rsid w:val="005C091C"/>
    <w:rsid w:val="005C7459"/>
    <w:rsid w:val="005D1272"/>
    <w:rsid w:val="005D12D0"/>
    <w:rsid w:val="005D1749"/>
    <w:rsid w:val="005D2FFA"/>
    <w:rsid w:val="005D5E1B"/>
    <w:rsid w:val="005D61DC"/>
    <w:rsid w:val="005D6381"/>
    <w:rsid w:val="005D6940"/>
    <w:rsid w:val="005E1579"/>
    <w:rsid w:val="005E18CC"/>
    <w:rsid w:val="005E4658"/>
    <w:rsid w:val="005E5FC7"/>
    <w:rsid w:val="005E633F"/>
    <w:rsid w:val="005F02A8"/>
    <w:rsid w:val="005F135A"/>
    <w:rsid w:val="005F1941"/>
    <w:rsid w:val="005F2B12"/>
    <w:rsid w:val="005F35E0"/>
    <w:rsid w:val="005F3F11"/>
    <w:rsid w:val="005F611F"/>
    <w:rsid w:val="005F7077"/>
    <w:rsid w:val="005F71DC"/>
    <w:rsid w:val="00600467"/>
    <w:rsid w:val="00601946"/>
    <w:rsid w:val="00601AA8"/>
    <w:rsid w:val="00604AD5"/>
    <w:rsid w:val="006062E0"/>
    <w:rsid w:val="006104DF"/>
    <w:rsid w:val="006115DA"/>
    <w:rsid w:val="006124E2"/>
    <w:rsid w:val="00615D0D"/>
    <w:rsid w:val="0061769E"/>
    <w:rsid w:val="0062242C"/>
    <w:rsid w:val="006227CF"/>
    <w:rsid w:val="00622E54"/>
    <w:rsid w:val="00623FE6"/>
    <w:rsid w:val="00624BC4"/>
    <w:rsid w:val="00625FE9"/>
    <w:rsid w:val="0062687B"/>
    <w:rsid w:val="00632BF6"/>
    <w:rsid w:val="00633347"/>
    <w:rsid w:val="006336AA"/>
    <w:rsid w:val="006337BE"/>
    <w:rsid w:val="00635EFE"/>
    <w:rsid w:val="00640A99"/>
    <w:rsid w:val="00641B23"/>
    <w:rsid w:val="00642505"/>
    <w:rsid w:val="00643463"/>
    <w:rsid w:val="00644D8A"/>
    <w:rsid w:val="00645925"/>
    <w:rsid w:val="0064621A"/>
    <w:rsid w:val="00650764"/>
    <w:rsid w:val="00652BC8"/>
    <w:rsid w:val="00653602"/>
    <w:rsid w:val="00657393"/>
    <w:rsid w:val="00657922"/>
    <w:rsid w:val="006601F5"/>
    <w:rsid w:val="006617A9"/>
    <w:rsid w:val="00662036"/>
    <w:rsid w:val="006627AB"/>
    <w:rsid w:val="006627B3"/>
    <w:rsid w:val="0066387C"/>
    <w:rsid w:val="00663C27"/>
    <w:rsid w:val="006647F0"/>
    <w:rsid w:val="006659DC"/>
    <w:rsid w:val="00670551"/>
    <w:rsid w:val="006708B0"/>
    <w:rsid w:val="00670BFA"/>
    <w:rsid w:val="00677964"/>
    <w:rsid w:val="00680C93"/>
    <w:rsid w:val="00681151"/>
    <w:rsid w:val="00681296"/>
    <w:rsid w:val="00683CAA"/>
    <w:rsid w:val="00684DDD"/>
    <w:rsid w:val="00685C16"/>
    <w:rsid w:val="006861D9"/>
    <w:rsid w:val="0068788B"/>
    <w:rsid w:val="006902EE"/>
    <w:rsid w:val="00690E5B"/>
    <w:rsid w:val="00691280"/>
    <w:rsid w:val="006932D3"/>
    <w:rsid w:val="00694DC2"/>
    <w:rsid w:val="00696FBC"/>
    <w:rsid w:val="00697267"/>
    <w:rsid w:val="0069782A"/>
    <w:rsid w:val="00697D44"/>
    <w:rsid w:val="00697DD8"/>
    <w:rsid w:val="006A0A90"/>
    <w:rsid w:val="006A13E3"/>
    <w:rsid w:val="006A1C59"/>
    <w:rsid w:val="006A216D"/>
    <w:rsid w:val="006A5D04"/>
    <w:rsid w:val="006A5E6E"/>
    <w:rsid w:val="006A61C9"/>
    <w:rsid w:val="006A75F4"/>
    <w:rsid w:val="006A7AD1"/>
    <w:rsid w:val="006B0ECC"/>
    <w:rsid w:val="006B399D"/>
    <w:rsid w:val="006B3AB5"/>
    <w:rsid w:val="006B3C19"/>
    <w:rsid w:val="006B4344"/>
    <w:rsid w:val="006B4573"/>
    <w:rsid w:val="006B45E5"/>
    <w:rsid w:val="006B4C62"/>
    <w:rsid w:val="006B557F"/>
    <w:rsid w:val="006B5B09"/>
    <w:rsid w:val="006B6A94"/>
    <w:rsid w:val="006B75F2"/>
    <w:rsid w:val="006B7BDA"/>
    <w:rsid w:val="006C1746"/>
    <w:rsid w:val="006C1E0A"/>
    <w:rsid w:val="006C20A5"/>
    <w:rsid w:val="006C53DB"/>
    <w:rsid w:val="006C5C9C"/>
    <w:rsid w:val="006C6BF3"/>
    <w:rsid w:val="006D1070"/>
    <w:rsid w:val="006D1DF5"/>
    <w:rsid w:val="006D2CA3"/>
    <w:rsid w:val="006D393D"/>
    <w:rsid w:val="006D4713"/>
    <w:rsid w:val="006D47E1"/>
    <w:rsid w:val="006D5A69"/>
    <w:rsid w:val="006D5E03"/>
    <w:rsid w:val="006D6410"/>
    <w:rsid w:val="006D70F1"/>
    <w:rsid w:val="006E1C8E"/>
    <w:rsid w:val="006E2C3C"/>
    <w:rsid w:val="006E415C"/>
    <w:rsid w:val="006E4A76"/>
    <w:rsid w:val="006E4CB6"/>
    <w:rsid w:val="006E6F57"/>
    <w:rsid w:val="006E73F7"/>
    <w:rsid w:val="006E7655"/>
    <w:rsid w:val="006E7D38"/>
    <w:rsid w:val="006E7E7A"/>
    <w:rsid w:val="006F0DA0"/>
    <w:rsid w:val="006F5300"/>
    <w:rsid w:val="006F5758"/>
    <w:rsid w:val="006F5A6A"/>
    <w:rsid w:val="006F66DF"/>
    <w:rsid w:val="006F6795"/>
    <w:rsid w:val="006F785E"/>
    <w:rsid w:val="0070059E"/>
    <w:rsid w:val="00700F88"/>
    <w:rsid w:val="007011AF"/>
    <w:rsid w:val="007050AA"/>
    <w:rsid w:val="00705F08"/>
    <w:rsid w:val="00711451"/>
    <w:rsid w:val="00711C90"/>
    <w:rsid w:val="00711D10"/>
    <w:rsid w:val="00714861"/>
    <w:rsid w:val="00714C81"/>
    <w:rsid w:val="007173AE"/>
    <w:rsid w:val="00717473"/>
    <w:rsid w:val="007248A2"/>
    <w:rsid w:val="00724B17"/>
    <w:rsid w:val="007264F0"/>
    <w:rsid w:val="00726BB5"/>
    <w:rsid w:val="00726BF9"/>
    <w:rsid w:val="007272C7"/>
    <w:rsid w:val="00730E3E"/>
    <w:rsid w:val="00731913"/>
    <w:rsid w:val="00731F9A"/>
    <w:rsid w:val="00732FD3"/>
    <w:rsid w:val="007331A2"/>
    <w:rsid w:val="00733F67"/>
    <w:rsid w:val="007364B9"/>
    <w:rsid w:val="00740322"/>
    <w:rsid w:val="00745431"/>
    <w:rsid w:val="00747BDD"/>
    <w:rsid w:val="00750EB4"/>
    <w:rsid w:val="0075375D"/>
    <w:rsid w:val="0075467C"/>
    <w:rsid w:val="00754C0F"/>
    <w:rsid w:val="00754C5C"/>
    <w:rsid w:val="00755859"/>
    <w:rsid w:val="00755871"/>
    <w:rsid w:val="00756FDB"/>
    <w:rsid w:val="00760494"/>
    <w:rsid w:val="007610E0"/>
    <w:rsid w:val="007614D6"/>
    <w:rsid w:val="007618F8"/>
    <w:rsid w:val="00761FFD"/>
    <w:rsid w:val="00763950"/>
    <w:rsid w:val="00763F50"/>
    <w:rsid w:val="00764BC8"/>
    <w:rsid w:val="0076536D"/>
    <w:rsid w:val="00765818"/>
    <w:rsid w:val="00767710"/>
    <w:rsid w:val="00773D62"/>
    <w:rsid w:val="00776C47"/>
    <w:rsid w:val="00781A1E"/>
    <w:rsid w:val="00782355"/>
    <w:rsid w:val="00782E86"/>
    <w:rsid w:val="00783220"/>
    <w:rsid w:val="007834D2"/>
    <w:rsid w:val="00784E05"/>
    <w:rsid w:val="00787AA0"/>
    <w:rsid w:val="00787D52"/>
    <w:rsid w:val="00790292"/>
    <w:rsid w:val="00790587"/>
    <w:rsid w:val="0079124E"/>
    <w:rsid w:val="00791547"/>
    <w:rsid w:val="00793394"/>
    <w:rsid w:val="00796B5C"/>
    <w:rsid w:val="007A1C1F"/>
    <w:rsid w:val="007A1F8C"/>
    <w:rsid w:val="007A1FBE"/>
    <w:rsid w:val="007A289D"/>
    <w:rsid w:val="007A3C07"/>
    <w:rsid w:val="007A7B65"/>
    <w:rsid w:val="007B0060"/>
    <w:rsid w:val="007B0CAE"/>
    <w:rsid w:val="007B11AC"/>
    <w:rsid w:val="007B1C20"/>
    <w:rsid w:val="007B2D54"/>
    <w:rsid w:val="007B379C"/>
    <w:rsid w:val="007B5AFD"/>
    <w:rsid w:val="007B66C8"/>
    <w:rsid w:val="007B6F41"/>
    <w:rsid w:val="007C5157"/>
    <w:rsid w:val="007C5717"/>
    <w:rsid w:val="007C6241"/>
    <w:rsid w:val="007C6770"/>
    <w:rsid w:val="007C6E8D"/>
    <w:rsid w:val="007C7C72"/>
    <w:rsid w:val="007C7D63"/>
    <w:rsid w:val="007D1540"/>
    <w:rsid w:val="007D29DC"/>
    <w:rsid w:val="007D3452"/>
    <w:rsid w:val="007D3D7E"/>
    <w:rsid w:val="007D6FC8"/>
    <w:rsid w:val="007D7DA9"/>
    <w:rsid w:val="007E02DB"/>
    <w:rsid w:val="007E0F2F"/>
    <w:rsid w:val="007E165D"/>
    <w:rsid w:val="007E2250"/>
    <w:rsid w:val="007E43B0"/>
    <w:rsid w:val="007E553C"/>
    <w:rsid w:val="007E5FBF"/>
    <w:rsid w:val="007E733A"/>
    <w:rsid w:val="007E7BC8"/>
    <w:rsid w:val="007E7DCE"/>
    <w:rsid w:val="007F17FC"/>
    <w:rsid w:val="007F207F"/>
    <w:rsid w:val="007F495D"/>
    <w:rsid w:val="007F7887"/>
    <w:rsid w:val="007F7FBA"/>
    <w:rsid w:val="0080296E"/>
    <w:rsid w:val="00802D37"/>
    <w:rsid w:val="00804AFD"/>
    <w:rsid w:val="0080599D"/>
    <w:rsid w:val="00805BE2"/>
    <w:rsid w:val="00807CB5"/>
    <w:rsid w:val="00807D04"/>
    <w:rsid w:val="008112A4"/>
    <w:rsid w:val="008153A9"/>
    <w:rsid w:val="00815DCC"/>
    <w:rsid w:val="0082043C"/>
    <w:rsid w:val="00820ADF"/>
    <w:rsid w:val="00820DEA"/>
    <w:rsid w:val="00820E7B"/>
    <w:rsid w:val="0082519A"/>
    <w:rsid w:val="00825FDA"/>
    <w:rsid w:val="00832DFC"/>
    <w:rsid w:val="008330E1"/>
    <w:rsid w:val="00833EC5"/>
    <w:rsid w:val="00834B5A"/>
    <w:rsid w:val="00834F27"/>
    <w:rsid w:val="008356EB"/>
    <w:rsid w:val="00835FDB"/>
    <w:rsid w:val="0084150A"/>
    <w:rsid w:val="00842FA3"/>
    <w:rsid w:val="00843DF0"/>
    <w:rsid w:val="00844057"/>
    <w:rsid w:val="00844F12"/>
    <w:rsid w:val="00850B6A"/>
    <w:rsid w:val="00851C79"/>
    <w:rsid w:val="00853AC4"/>
    <w:rsid w:val="008573D0"/>
    <w:rsid w:val="008605A2"/>
    <w:rsid w:val="00860C27"/>
    <w:rsid w:val="00861327"/>
    <w:rsid w:val="00861758"/>
    <w:rsid w:val="0086372A"/>
    <w:rsid w:val="008708D6"/>
    <w:rsid w:val="00871ADE"/>
    <w:rsid w:val="00872E47"/>
    <w:rsid w:val="00873441"/>
    <w:rsid w:val="0087400D"/>
    <w:rsid w:val="00874E3F"/>
    <w:rsid w:val="00880E17"/>
    <w:rsid w:val="0088152B"/>
    <w:rsid w:val="00882ABE"/>
    <w:rsid w:val="008841B9"/>
    <w:rsid w:val="008841F1"/>
    <w:rsid w:val="0088565A"/>
    <w:rsid w:val="00885BCB"/>
    <w:rsid w:val="00890A33"/>
    <w:rsid w:val="00890EBD"/>
    <w:rsid w:val="008917D9"/>
    <w:rsid w:val="0089186A"/>
    <w:rsid w:val="008918AC"/>
    <w:rsid w:val="00892036"/>
    <w:rsid w:val="008924B2"/>
    <w:rsid w:val="00892DEE"/>
    <w:rsid w:val="00893114"/>
    <w:rsid w:val="00894E70"/>
    <w:rsid w:val="0089595D"/>
    <w:rsid w:val="00895F96"/>
    <w:rsid w:val="00895FED"/>
    <w:rsid w:val="00897642"/>
    <w:rsid w:val="008A1C23"/>
    <w:rsid w:val="008A27CF"/>
    <w:rsid w:val="008A2EA4"/>
    <w:rsid w:val="008A539C"/>
    <w:rsid w:val="008A5FE9"/>
    <w:rsid w:val="008A7E02"/>
    <w:rsid w:val="008B13AC"/>
    <w:rsid w:val="008B200B"/>
    <w:rsid w:val="008B2955"/>
    <w:rsid w:val="008B3606"/>
    <w:rsid w:val="008B44D3"/>
    <w:rsid w:val="008B6640"/>
    <w:rsid w:val="008B68AA"/>
    <w:rsid w:val="008B70C7"/>
    <w:rsid w:val="008C0D2D"/>
    <w:rsid w:val="008C4E90"/>
    <w:rsid w:val="008C5420"/>
    <w:rsid w:val="008C6B83"/>
    <w:rsid w:val="008C6CF9"/>
    <w:rsid w:val="008C6EF5"/>
    <w:rsid w:val="008C7DBC"/>
    <w:rsid w:val="008D0735"/>
    <w:rsid w:val="008D0C28"/>
    <w:rsid w:val="008D0E5C"/>
    <w:rsid w:val="008D142F"/>
    <w:rsid w:val="008D2DD9"/>
    <w:rsid w:val="008D38DD"/>
    <w:rsid w:val="008D41C5"/>
    <w:rsid w:val="008D5A53"/>
    <w:rsid w:val="008D617C"/>
    <w:rsid w:val="008D741D"/>
    <w:rsid w:val="008E1281"/>
    <w:rsid w:val="008E1373"/>
    <w:rsid w:val="008E266D"/>
    <w:rsid w:val="008E5034"/>
    <w:rsid w:val="008F16CC"/>
    <w:rsid w:val="008F27C7"/>
    <w:rsid w:val="008F380A"/>
    <w:rsid w:val="008F4279"/>
    <w:rsid w:val="008F465A"/>
    <w:rsid w:val="008F4AE4"/>
    <w:rsid w:val="008F5F23"/>
    <w:rsid w:val="008F7BCA"/>
    <w:rsid w:val="00900676"/>
    <w:rsid w:val="00901C5F"/>
    <w:rsid w:val="00902115"/>
    <w:rsid w:val="0090233D"/>
    <w:rsid w:val="00902662"/>
    <w:rsid w:val="00902DD2"/>
    <w:rsid w:val="00906ABC"/>
    <w:rsid w:val="009103A5"/>
    <w:rsid w:val="009103DB"/>
    <w:rsid w:val="0091443D"/>
    <w:rsid w:val="0091463D"/>
    <w:rsid w:val="00916F69"/>
    <w:rsid w:val="009175AD"/>
    <w:rsid w:val="00917E77"/>
    <w:rsid w:val="00922BDB"/>
    <w:rsid w:val="00923900"/>
    <w:rsid w:val="00923CA2"/>
    <w:rsid w:val="00923FA7"/>
    <w:rsid w:val="0092625E"/>
    <w:rsid w:val="00926B0A"/>
    <w:rsid w:val="009277A5"/>
    <w:rsid w:val="00930CE4"/>
    <w:rsid w:val="00930FE1"/>
    <w:rsid w:val="00933799"/>
    <w:rsid w:val="009355A2"/>
    <w:rsid w:val="00937293"/>
    <w:rsid w:val="009374DE"/>
    <w:rsid w:val="00940977"/>
    <w:rsid w:val="00941111"/>
    <w:rsid w:val="009413C9"/>
    <w:rsid w:val="00941E5E"/>
    <w:rsid w:val="00942C1A"/>
    <w:rsid w:val="0094326C"/>
    <w:rsid w:val="009508E1"/>
    <w:rsid w:val="0095116C"/>
    <w:rsid w:val="00952B81"/>
    <w:rsid w:val="00954C63"/>
    <w:rsid w:val="00956069"/>
    <w:rsid w:val="00963246"/>
    <w:rsid w:val="00963467"/>
    <w:rsid w:val="00964E4B"/>
    <w:rsid w:val="00966512"/>
    <w:rsid w:val="00971324"/>
    <w:rsid w:val="0097193B"/>
    <w:rsid w:val="00973478"/>
    <w:rsid w:val="0097386F"/>
    <w:rsid w:val="0097597B"/>
    <w:rsid w:val="00975BF5"/>
    <w:rsid w:val="00975EF2"/>
    <w:rsid w:val="00977113"/>
    <w:rsid w:val="00977A22"/>
    <w:rsid w:val="00980060"/>
    <w:rsid w:val="0098039D"/>
    <w:rsid w:val="009807BF"/>
    <w:rsid w:val="009827CC"/>
    <w:rsid w:val="00987918"/>
    <w:rsid w:val="00987DAB"/>
    <w:rsid w:val="009910A6"/>
    <w:rsid w:val="0099441C"/>
    <w:rsid w:val="00995482"/>
    <w:rsid w:val="00996C02"/>
    <w:rsid w:val="00997091"/>
    <w:rsid w:val="00997E13"/>
    <w:rsid w:val="009A10E5"/>
    <w:rsid w:val="009A3A40"/>
    <w:rsid w:val="009A49DC"/>
    <w:rsid w:val="009A4DFD"/>
    <w:rsid w:val="009A6082"/>
    <w:rsid w:val="009A6150"/>
    <w:rsid w:val="009B027B"/>
    <w:rsid w:val="009B26DE"/>
    <w:rsid w:val="009B3847"/>
    <w:rsid w:val="009B5483"/>
    <w:rsid w:val="009B648A"/>
    <w:rsid w:val="009C21BB"/>
    <w:rsid w:val="009C2F65"/>
    <w:rsid w:val="009C4C06"/>
    <w:rsid w:val="009C4E10"/>
    <w:rsid w:val="009C5A87"/>
    <w:rsid w:val="009C6F59"/>
    <w:rsid w:val="009D059C"/>
    <w:rsid w:val="009D0A22"/>
    <w:rsid w:val="009D47AE"/>
    <w:rsid w:val="009D4C9B"/>
    <w:rsid w:val="009D5EFF"/>
    <w:rsid w:val="009E22A9"/>
    <w:rsid w:val="009E46AB"/>
    <w:rsid w:val="009E623D"/>
    <w:rsid w:val="009E7714"/>
    <w:rsid w:val="009F3059"/>
    <w:rsid w:val="009F3FA6"/>
    <w:rsid w:val="009F5C2D"/>
    <w:rsid w:val="009F5D59"/>
    <w:rsid w:val="009F7361"/>
    <w:rsid w:val="009F7E05"/>
    <w:rsid w:val="009F7E86"/>
    <w:rsid w:val="00A021C0"/>
    <w:rsid w:val="00A0254D"/>
    <w:rsid w:val="00A04472"/>
    <w:rsid w:val="00A0633B"/>
    <w:rsid w:val="00A10CA7"/>
    <w:rsid w:val="00A1123C"/>
    <w:rsid w:val="00A135F6"/>
    <w:rsid w:val="00A15EF3"/>
    <w:rsid w:val="00A17093"/>
    <w:rsid w:val="00A17BCE"/>
    <w:rsid w:val="00A17C8B"/>
    <w:rsid w:val="00A238A7"/>
    <w:rsid w:val="00A265C6"/>
    <w:rsid w:val="00A265E5"/>
    <w:rsid w:val="00A26690"/>
    <w:rsid w:val="00A27652"/>
    <w:rsid w:val="00A27C79"/>
    <w:rsid w:val="00A31422"/>
    <w:rsid w:val="00A3191B"/>
    <w:rsid w:val="00A3199E"/>
    <w:rsid w:val="00A3254A"/>
    <w:rsid w:val="00A3258D"/>
    <w:rsid w:val="00A32A62"/>
    <w:rsid w:val="00A33714"/>
    <w:rsid w:val="00A342BC"/>
    <w:rsid w:val="00A3435D"/>
    <w:rsid w:val="00A34AC7"/>
    <w:rsid w:val="00A367EF"/>
    <w:rsid w:val="00A40503"/>
    <w:rsid w:val="00A4070B"/>
    <w:rsid w:val="00A40A6F"/>
    <w:rsid w:val="00A41DBC"/>
    <w:rsid w:val="00A432FD"/>
    <w:rsid w:val="00A43925"/>
    <w:rsid w:val="00A43BCA"/>
    <w:rsid w:val="00A440F3"/>
    <w:rsid w:val="00A4438B"/>
    <w:rsid w:val="00A4631C"/>
    <w:rsid w:val="00A50011"/>
    <w:rsid w:val="00A50A92"/>
    <w:rsid w:val="00A50DDD"/>
    <w:rsid w:val="00A5367B"/>
    <w:rsid w:val="00A5389D"/>
    <w:rsid w:val="00A53D9D"/>
    <w:rsid w:val="00A559F1"/>
    <w:rsid w:val="00A568DF"/>
    <w:rsid w:val="00A57B3E"/>
    <w:rsid w:val="00A60187"/>
    <w:rsid w:val="00A617D0"/>
    <w:rsid w:val="00A723EC"/>
    <w:rsid w:val="00A755F3"/>
    <w:rsid w:val="00A7598A"/>
    <w:rsid w:val="00A75E39"/>
    <w:rsid w:val="00A763E3"/>
    <w:rsid w:val="00A7715F"/>
    <w:rsid w:val="00A776B3"/>
    <w:rsid w:val="00A77DA8"/>
    <w:rsid w:val="00A808E8"/>
    <w:rsid w:val="00A82B0F"/>
    <w:rsid w:val="00A82BFE"/>
    <w:rsid w:val="00A82FE4"/>
    <w:rsid w:val="00A8375B"/>
    <w:rsid w:val="00A8457A"/>
    <w:rsid w:val="00A86880"/>
    <w:rsid w:val="00A87D80"/>
    <w:rsid w:val="00A9455C"/>
    <w:rsid w:val="00A949FE"/>
    <w:rsid w:val="00A94C42"/>
    <w:rsid w:val="00AA0D9F"/>
    <w:rsid w:val="00AA1E2B"/>
    <w:rsid w:val="00AA371B"/>
    <w:rsid w:val="00AA4AFF"/>
    <w:rsid w:val="00AB182F"/>
    <w:rsid w:val="00AB4C0B"/>
    <w:rsid w:val="00AB7969"/>
    <w:rsid w:val="00AC0853"/>
    <w:rsid w:val="00AC19BD"/>
    <w:rsid w:val="00AC1A6A"/>
    <w:rsid w:val="00AC3891"/>
    <w:rsid w:val="00AC3991"/>
    <w:rsid w:val="00AC6DBB"/>
    <w:rsid w:val="00AC7DD5"/>
    <w:rsid w:val="00AD0F52"/>
    <w:rsid w:val="00AD0F61"/>
    <w:rsid w:val="00AD18CF"/>
    <w:rsid w:val="00AD3B86"/>
    <w:rsid w:val="00AD41B4"/>
    <w:rsid w:val="00AD41E0"/>
    <w:rsid w:val="00AD6976"/>
    <w:rsid w:val="00AE04AD"/>
    <w:rsid w:val="00AE4ABC"/>
    <w:rsid w:val="00AE6D00"/>
    <w:rsid w:val="00AE7A53"/>
    <w:rsid w:val="00AF1EC2"/>
    <w:rsid w:val="00AF3F4D"/>
    <w:rsid w:val="00AF49BE"/>
    <w:rsid w:val="00AF71D9"/>
    <w:rsid w:val="00AF72F6"/>
    <w:rsid w:val="00AF79B3"/>
    <w:rsid w:val="00B00CF7"/>
    <w:rsid w:val="00B016D6"/>
    <w:rsid w:val="00B01EA9"/>
    <w:rsid w:val="00B026A1"/>
    <w:rsid w:val="00B02E05"/>
    <w:rsid w:val="00B046B3"/>
    <w:rsid w:val="00B04FA2"/>
    <w:rsid w:val="00B10983"/>
    <w:rsid w:val="00B112CC"/>
    <w:rsid w:val="00B11313"/>
    <w:rsid w:val="00B13BCC"/>
    <w:rsid w:val="00B14F1D"/>
    <w:rsid w:val="00B15A03"/>
    <w:rsid w:val="00B15CD6"/>
    <w:rsid w:val="00B170FF"/>
    <w:rsid w:val="00B174C7"/>
    <w:rsid w:val="00B20E6A"/>
    <w:rsid w:val="00B2181C"/>
    <w:rsid w:val="00B22F48"/>
    <w:rsid w:val="00B25212"/>
    <w:rsid w:val="00B25526"/>
    <w:rsid w:val="00B26CE4"/>
    <w:rsid w:val="00B27CC2"/>
    <w:rsid w:val="00B30408"/>
    <w:rsid w:val="00B30B7D"/>
    <w:rsid w:val="00B3711C"/>
    <w:rsid w:val="00B37490"/>
    <w:rsid w:val="00B41302"/>
    <w:rsid w:val="00B44276"/>
    <w:rsid w:val="00B44768"/>
    <w:rsid w:val="00B46C28"/>
    <w:rsid w:val="00B46D55"/>
    <w:rsid w:val="00B47406"/>
    <w:rsid w:val="00B47B54"/>
    <w:rsid w:val="00B51DEA"/>
    <w:rsid w:val="00B525B0"/>
    <w:rsid w:val="00B52F3D"/>
    <w:rsid w:val="00B5458C"/>
    <w:rsid w:val="00B5591D"/>
    <w:rsid w:val="00B57EE1"/>
    <w:rsid w:val="00B61FAB"/>
    <w:rsid w:val="00B66EDB"/>
    <w:rsid w:val="00B71267"/>
    <w:rsid w:val="00B7162F"/>
    <w:rsid w:val="00B722A3"/>
    <w:rsid w:val="00B73637"/>
    <w:rsid w:val="00B73AE6"/>
    <w:rsid w:val="00B73FC6"/>
    <w:rsid w:val="00B74A61"/>
    <w:rsid w:val="00B754F7"/>
    <w:rsid w:val="00B77AC3"/>
    <w:rsid w:val="00B80CDC"/>
    <w:rsid w:val="00B815C8"/>
    <w:rsid w:val="00B81725"/>
    <w:rsid w:val="00B81863"/>
    <w:rsid w:val="00B8244D"/>
    <w:rsid w:val="00B8281C"/>
    <w:rsid w:val="00B84FE1"/>
    <w:rsid w:val="00B85186"/>
    <w:rsid w:val="00B857DF"/>
    <w:rsid w:val="00B85A9F"/>
    <w:rsid w:val="00B903BC"/>
    <w:rsid w:val="00B903F7"/>
    <w:rsid w:val="00B934E6"/>
    <w:rsid w:val="00B9630C"/>
    <w:rsid w:val="00B9633D"/>
    <w:rsid w:val="00B9642D"/>
    <w:rsid w:val="00BA07FB"/>
    <w:rsid w:val="00BA2D28"/>
    <w:rsid w:val="00BA4C00"/>
    <w:rsid w:val="00BA5845"/>
    <w:rsid w:val="00BA6400"/>
    <w:rsid w:val="00BA68C1"/>
    <w:rsid w:val="00BA74C0"/>
    <w:rsid w:val="00BA7FC2"/>
    <w:rsid w:val="00BB2F9A"/>
    <w:rsid w:val="00BB3037"/>
    <w:rsid w:val="00BB4D3C"/>
    <w:rsid w:val="00BB5DA1"/>
    <w:rsid w:val="00BB5FDA"/>
    <w:rsid w:val="00BB791D"/>
    <w:rsid w:val="00BB7BBA"/>
    <w:rsid w:val="00BC09EE"/>
    <w:rsid w:val="00BC0AEB"/>
    <w:rsid w:val="00BC10B0"/>
    <w:rsid w:val="00BC1F4D"/>
    <w:rsid w:val="00BC21AB"/>
    <w:rsid w:val="00BC269C"/>
    <w:rsid w:val="00BC3E4F"/>
    <w:rsid w:val="00BC6713"/>
    <w:rsid w:val="00BC76E1"/>
    <w:rsid w:val="00BD1847"/>
    <w:rsid w:val="00BD2833"/>
    <w:rsid w:val="00BD3A71"/>
    <w:rsid w:val="00BD5D04"/>
    <w:rsid w:val="00BD642C"/>
    <w:rsid w:val="00BD6B6C"/>
    <w:rsid w:val="00BD762A"/>
    <w:rsid w:val="00BE1464"/>
    <w:rsid w:val="00BE1BB1"/>
    <w:rsid w:val="00BE30C9"/>
    <w:rsid w:val="00BE398A"/>
    <w:rsid w:val="00BE4031"/>
    <w:rsid w:val="00BE4F5E"/>
    <w:rsid w:val="00BE63FC"/>
    <w:rsid w:val="00BF048C"/>
    <w:rsid w:val="00BF1D98"/>
    <w:rsid w:val="00BF323E"/>
    <w:rsid w:val="00BF3323"/>
    <w:rsid w:val="00BF52E3"/>
    <w:rsid w:val="00C0168B"/>
    <w:rsid w:val="00C02DF8"/>
    <w:rsid w:val="00C03798"/>
    <w:rsid w:val="00C042D1"/>
    <w:rsid w:val="00C06651"/>
    <w:rsid w:val="00C0669D"/>
    <w:rsid w:val="00C06E69"/>
    <w:rsid w:val="00C06EEA"/>
    <w:rsid w:val="00C07359"/>
    <w:rsid w:val="00C146B1"/>
    <w:rsid w:val="00C148C9"/>
    <w:rsid w:val="00C14AA5"/>
    <w:rsid w:val="00C152B3"/>
    <w:rsid w:val="00C16761"/>
    <w:rsid w:val="00C16836"/>
    <w:rsid w:val="00C1788E"/>
    <w:rsid w:val="00C20183"/>
    <w:rsid w:val="00C23F72"/>
    <w:rsid w:val="00C2486F"/>
    <w:rsid w:val="00C25150"/>
    <w:rsid w:val="00C2517C"/>
    <w:rsid w:val="00C2708B"/>
    <w:rsid w:val="00C3025D"/>
    <w:rsid w:val="00C32BF5"/>
    <w:rsid w:val="00C33245"/>
    <w:rsid w:val="00C33F8F"/>
    <w:rsid w:val="00C35527"/>
    <w:rsid w:val="00C36EFE"/>
    <w:rsid w:val="00C40C73"/>
    <w:rsid w:val="00C429FA"/>
    <w:rsid w:val="00C43A4E"/>
    <w:rsid w:val="00C43F37"/>
    <w:rsid w:val="00C45369"/>
    <w:rsid w:val="00C468F3"/>
    <w:rsid w:val="00C47DA0"/>
    <w:rsid w:val="00C47F4E"/>
    <w:rsid w:val="00C50C09"/>
    <w:rsid w:val="00C5155C"/>
    <w:rsid w:val="00C51C60"/>
    <w:rsid w:val="00C56E87"/>
    <w:rsid w:val="00C601E6"/>
    <w:rsid w:val="00C6137D"/>
    <w:rsid w:val="00C626CF"/>
    <w:rsid w:val="00C651EC"/>
    <w:rsid w:val="00C65835"/>
    <w:rsid w:val="00C72017"/>
    <w:rsid w:val="00C744AC"/>
    <w:rsid w:val="00C74DAE"/>
    <w:rsid w:val="00C74FF2"/>
    <w:rsid w:val="00C75376"/>
    <w:rsid w:val="00C75E81"/>
    <w:rsid w:val="00C77CAA"/>
    <w:rsid w:val="00C8011D"/>
    <w:rsid w:val="00C837D0"/>
    <w:rsid w:val="00C85B37"/>
    <w:rsid w:val="00C93820"/>
    <w:rsid w:val="00C93E25"/>
    <w:rsid w:val="00C96C7F"/>
    <w:rsid w:val="00CA23B8"/>
    <w:rsid w:val="00CA305E"/>
    <w:rsid w:val="00CB03A5"/>
    <w:rsid w:val="00CB1D75"/>
    <w:rsid w:val="00CB2339"/>
    <w:rsid w:val="00CB3077"/>
    <w:rsid w:val="00CB3A33"/>
    <w:rsid w:val="00CB4857"/>
    <w:rsid w:val="00CB5F82"/>
    <w:rsid w:val="00CB6C3A"/>
    <w:rsid w:val="00CB7277"/>
    <w:rsid w:val="00CC0847"/>
    <w:rsid w:val="00CC2C91"/>
    <w:rsid w:val="00CC669D"/>
    <w:rsid w:val="00CC787F"/>
    <w:rsid w:val="00CD000E"/>
    <w:rsid w:val="00CD0596"/>
    <w:rsid w:val="00CD0EE5"/>
    <w:rsid w:val="00CD1CAD"/>
    <w:rsid w:val="00CD2A5A"/>
    <w:rsid w:val="00CD2BFB"/>
    <w:rsid w:val="00CD2F72"/>
    <w:rsid w:val="00CD46B2"/>
    <w:rsid w:val="00CD706C"/>
    <w:rsid w:val="00CD7445"/>
    <w:rsid w:val="00CD7B69"/>
    <w:rsid w:val="00CE2AF3"/>
    <w:rsid w:val="00CE453F"/>
    <w:rsid w:val="00CE51C4"/>
    <w:rsid w:val="00CE7316"/>
    <w:rsid w:val="00CE7371"/>
    <w:rsid w:val="00CF0BF1"/>
    <w:rsid w:val="00CF2346"/>
    <w:rsid w:val="00CF2900"/>
    <w:rsid w:val="00CF3778"/>
    <w:rsid w:val="00CF452F"/>
    <w:rsid w:val="00CF4672"/>
    <w:rsid w:val="00CF5CED"/>
    <w:rsid w:val="00CF7559"/>
    <w:rsid w:val="00CF7F71"/>
    <w:rsid w:val="00D001D6"/>
    <w:rsid w:val="00D0310E"/>
    <w:rsid w:val="00D036A7"/>
    <w:rsid w:val="00D050AD"/>
    <w:rsid w:val="00D0589A"/>
    <w:rsid w:val="00D0639A"/>
    <w:rsid w:val="00D10C3D"/>
    <w:rsid w:val="00D115CD"/>
    <w:rsid w:val="00D12D33"/>
    <w:rsid w:val="00D12E41"/>
    <w:rsid w:val="00D14A55"/>
    <w:rsid w:val="00D14A59"/>
    <w:rsid w:val="00D153FB"/>
    <w:rsid w:val="00D15913"/>
    <w:rsid w:val="00D15B08"/>
    <w:rsid w:val="00D16E81"/>
    <w:rsid w:val="00D220C6"/>
    <w:rsid w:val="00D221C5"/>
    <w:rsid w:val="00D24700"/>
    <w:rsid w:val="00D2478D"/>
    <w:rsid w:val="00D2534C"/>
    <w:rsid w:val="00D257FC"/>
    <w:rsid w:val="00D25D89"/>
    <w:rsid w:val="00D2734D"/>
    <w:rsid w:val="00D34A65"/>
    <w:rsid w:val="00D358C1"/>
    <w:rsid w:val="00D379A7"/>
    <w:rsid w:val="00D37C4A"/>
    <w:rsid w:val="00D41139"/>
    <w:rsid w:val="00D411B9"/>
    <w:rsid w:val="00D4258E"/>
    <w:rsid w:val="00D428A6"/>
    <w:rsid w:val="00D43CD2"/>
    <w:rsid w:val="00D457E0"/>
    <w:rsid w:val="00D523D8"/>
    <w:rsid w:val="00D52C90"/>
    <w:rsid w:val="00D52F0F"/>
    <w:rsid w:val="00D532BF"/>
    <w:rsid w:val="00D53388"/>
    <w:rsid w:val="00D53F0E"/>
    <w:rsid w:val="00D54E04"/>
    <w:rsid w:val="00D552BB"/>
    <w:rsid w:val="00D565E5"/>
    <w:rsid w:val="00D56C6D"/>
    <w:rsid w:val="00D572A6"/>
    <w:rsid w:val="00D60E7E"/>
    <w:rsid w:val="00D6335D"/>
    <w:rsid w:val="00D66889"/>
    <w:rsid w:val="00D708BB"/>
    <w:rsid w:val="00D731AE"/>
    <w:rsid w:val="00D73E44"/>
    <w:rsid w:val="00D74E8C"/>
    <w:rsid w:val="00D75E72"/>
    <w:rsid w:val="00D767F0"/>
    <w:rsid w:val="00D80907"/>
    <w:rsid w:val="00D81BB4"/>
    <w:rsid w:val="00D8205E"/>
    <w:rsid w:val="00D82B69"/>
    <w:rsid w:val="00D84D24"/>
    <w:rsid w:val="00D86D03"/>
    <w:rsid w:val="00D9056A"/>
    <w:rsid w:val="00D918CA"/>
    <w:rsid w:val="00D9788C"/>
    <w:rsid w:val="00D97AC3"/>
    <w:rsid w:val="00DA0B74"/>
    <w:rsid w:val="00DA3091"/>
    <w:rsid w:val="00DA59D2"/>
    <w:rsid w:val="00DA7FED"/>
    <w:rsid w:val="00DB170D"/>
    <w:rsid w:val="00DB2B6B"/>
    <w:rsid w:val="00DB2F10"/>
    <w:rsid w:val="00DB3A40"/>
    <w:rsid w:val="00DB4766"/>
    <w:rsid w:val="00DB54A5"/>
    <w:rsid w:val="00DB5E4E"/>
    <w:rsid w:val="00DC04EA"/>
    <w:rsid w:val="00DC24D9"/>
    <w:rsid w:val="00DC2741"/>
    <w:rsid w:val="00DC2E59"/>
    <w:rsid w:val="00DC5E5A"/>
    <w:rsid w:val="00DC6B88"/>
    <w:rsid w:val="00DC6F99"/>
    <w:rsid w:val="00DC74BE"/>
    <w:rsid w:val="00DD0081"/>
    <w:rsid w:val="00DD110C"/>
    <w:rsid w:val="00DD2414"/>
    <w:rsid w:val="00DD35B1"/>
    <w:rsid w:val="00DD6FDA"/>
    <w:rsid w:val="00DD71F2"/>
    <w:rsid w:val="00DE00DC"/>
    <w:rsid w:val="00DE3473"/>
    <w:rsid w:val="00DE3A14"/>
    <w:rsid w:val="00DE3B4F"/>
    <w:rsid w:val="00DE561A"/>
    <w:rsid w:val="00DE735D"/>
    <w:rsid w:val="00DE7AF3"/>
    <w:rsid w:val="00DF05F4"/>
    <w:rsid w:val="00DF3A1C"/>
    <w:rsid w:val="00DF51E5"/>
    <w:rsid w:val="00DF5959"/>
    <w:rsid w:val="00DF5E64"/>
    <w:rsid w:val="00DF61C7"/>
    <w:rsid w:val="00DF6DD7"/>
    <w:rsid w:val="00DF71EE"/>
    <w:rsid w:val="00DF7EB4"/>
    <w:rsid w:val="00E00EB8"/>
    <w:rsid w:val="00E01D3A"/>
    <w:rsid w:val="00E027B9"/>
    <w:rsid w:val="00E036AE"/>
    <w:rsid w:val="00E0586B"/>
    <w:rsid w:val="00E05C33"/>
    <w:rsid w:val="00E05E5B"/>
    <w:rsid w:val="00E06F73"/>
    <w:rsid w:val="00E07132"/>
    <w:rsid w:val="00E07CDA"/>
    <w:rsid w:val="00E1073A"/>
    <w:rsid w:val="00E119A5"/>
    <w:rsid w:val="00E11A46"/>
    <w:rsid w:val="00E11D06"/>
    <w:rsid w:val="00E1485C"/>
    <w:rsid w:val="00E151B5"/>
    <w:rsid w:val="00E20BC8"/>
    <w:rsid w:val="00E21922"/>
    <w:rsid w:val="00E22187"/>
    <w:rsid w:val="00E25EF1"/>
    <w:rsid w:val="00E26BE4"/>
    <w:rsid w:val="00E26D88"/>
    <w:rsid w:val="00E271EE"/>
    <w:rsid w:val="00E27E68"/>
    <w:rsid w:val="00E32086"/>
    <w:rsid w:val="00E32869"/>
    <w:rsid w:val="00E33FA6"/>
    <w:rsid w:val="00E345F3"/>
    <w:rsid w:val="00E3573C"/>
    <w:rsid w:val="00E359EF"/>
    <w:rsid w:val="00E35BD3"/>
    <w:rsid w:val="00E37130"/>
    <w:rsid w:val="00E372F4"/>
    <w:rsid w:val="00E42444"/>
    <w:rsid w:val="00E459FA"/>
    <w:rsid w:val="00E466D7"/>
    <w:rsid w:val="00E51118"/>
    <w:rsid w:val="00E51749"/>
    <w:rsid w:val="00E578B9"/>
    <w:rsid w:val="00E60FB7"/>
    <w:rsid w:val="00E61C90"/>
    <w:rsid w:val="00E62496"/>
    <w:rsid w:val="00E63D08"/>
    <w:rsid w:val="00E65528"/>
    <w:rsid w:val="00E67C90"/>
    <w:rsid w:val="00E700D4"/>
    <w:rsid w:val="00E705DB"/>
    <w:rsid w:val="00E72856"/>
    <w:rsid w:val="00E72DE1"/>
    <w:rsid w:val="00E74751"/>
    <w:rsid w:val="00E76BE6"/>
    <w:rsid w:val="00E778FD"/>
    <w:rsid w:val="00E80FD3"/>
    <w:rsid w:val="00E81B56"/>
    <w:rsid w:val="00E82E42"/>
    <w:rsid w:val="00E84757"/>
    <w:rsid w:val="00E84BD0"/>
    <w:rsid w:val="00E84E15"/>
    <w:rsid w:val="00E86D9B"/>
    <w:rsid w:val="00E86DF5"/>
    <w:rsid w:val="00E8736A"/>
    <w:rsid w:val="00E91D48"/>
    <w:rsid w:val="00E91F2F"/>
    <w:rsid w:val="00E92011"/>
    <w:rsid w:val="00E926B8"/>
    <w:rsid w:val="00E940A9"/>
    <w:rsid w:val="00E945D4"/>
    <w:rsid w:val="00E945F9"/>
    <w:rsid w:val="00E946F9"/>
    <w:rsid w:val="00E94F4B"/>
    <w:rsid w:val="00E958E3"/>
    <w:rsid w:val="00E969F4"/>
    <w:rsid w:val="00EA2FA5"/>
    <w:rsid w:val="00EB05DE"/>
    <w:rsid w:val="00EB074E"/>
    <w:rsid w:val="00EB0A81"/>
    <w:rsid w:val="00EB0B75"/>
    <w:rsid w:val="00EB1C9C"/>
    <w:rsid w:val="00EB2C92"/>
    <w:rsid w:val="00EB5B6D"/>
    <w:rsid w:val="00EB6216"/>
    <w:rsid w:val="00EC38D8"/>
    <w:rsid w:val="00EC3A06"/>
    <w:rsid w:val="00EC565F"/>
    <w:rsid w:val="00EC6FDF"/>
    <w:rsid w:val="00ED0BA9"/>
    <w:rsid w:val="00ED2E8C"/>
    <w:rsid w:val="00ED7642"/>
    <w:rsid w:val="00ED7CCB"/>
    <w:rsid w:val="00EE042F"/>
    <w:rsid w:val="00EE1003"/>
    <w:rsid w:val="00EE128D"/>
    <w:rsid w:val="00EE3DCE"/>
    <w:rsid w:val="00EE5F9F"/>
    <w:rsid w:val="00EE6162"/>
    <w:rsid w:val="00EF2DF3"/>
    <w:rsid w:val="00EF4159"/>
    <w:rsid w:val="00EF41B6"/>
    <w:rsid w:val="00EF523D"/>
    <w:rsid w:val="00EF5CAF"/>
    <w:rsid w:val="00EF5FFE"/>
    <w:rsid w:val="00EF666F"/>
    <w:rsid w:val="00EF7108"/>
    <w:rsid w:val="00F01B23"/>
    <w:rsid w:val="00F01F33"/>
    <w:rsid w:val="00F01FC0"/>
    <w:rsid w:val="00F0411A"/>
    <w:rsid w:val="00F05545"/>
    <w:rsid w:val="00F06763"/>
    <w:rsid w:val="00F079BD"/>
    <w:rsid w:val="00F07B99"/>
    <w:rsid w:val="00F1174A"/>
    <w:rsid w:val="00F149E6"/>
    <w:rsid w:val="00F16175"/>
    <w:rsid w:val="00F16322"/>
    <w:rsid w:val="00F17DDA"/>
    <w:rsid w:val="00F17F61"/>
    <w:rsid w:val="00F201E1"/>
    <w:rsid w:val="00F21CE3"/>
    <w:rsid w:val="00F23FDA"/>
    <w:rsid w:val="00F24617"/>
    <w:rsid w:val="00F24B8C"/>
    <w:rsid w:val="00F301C9"/>
    <w:rsid w:val="00F30823"/>
    <w:rsid w:val="00F30CDE"/>
    <w:rsid w:val="00F30ED2"/>
    <w:rsid w:val="00F3109D"/>
    <w:rsid w:val="00F34208"/>
    <w:rsid w:val="00F3485B"/>
    <w:rsid w:val="00F34D05"/>
    <w:rsid w:val="00F34D07"/>
    <w:rsid w:val="00F369B4"/>
    <w:rsid w:val="00F3757C"/>
    <w:rsid w:val="00F40353"/>
    <w:rsid w:val="00F40788"/>
    <w:rsid w:val="00F41321"/>
    <w:rsid w:val="00F42B62"/>
    <w:rsid w:val="00F44FC4"/>
    <w:rsid w:val="00F465E6"/>
    <w:rsid w:val="00F47B46"/>
    <w:rsid w:val="00F47F53"/>
    <w:rsid w:val="00F51B7C"/>
    <w:rsid w:val="00F5300A"/>
    <w:rsid w:val="00F5562E"/>
    <w:rsid w:val="00F5619A"/>
    <w:rsid w:val="00F56B9C"/>
    <w:rsid w:val="00F62562"/>
    <w:rsid w:val="00F658B1"/>
    <w:rsid w:val="00F67B5F"/>
    <w:rsid w:val="00F705F9"/>
    <w:rsid w:val="00F71442"/>
    <w:rsid w:val="00F72C3B"/>
    <w:rsid w:val="00F7318E"/>
    <w:rsid w:val="00F75D2B"/>
    <w:rsid w:val="00F76CFC"/>
    <w:rsid w:val="00F770E0"/>
    <w:rsid w:val="00F77EC3"/>
    <w:rsid w:val="00F82E40"/>
    <w:rsid w:val="00F83655"/>
    <w:rsid w:val="00F8490D"/>
    <w:rsid w:val="00F90F21"/>
    <w:rsid w:val="00F920FF"/>
    <w:rsid w:val="00F9794A"/>
    <w:rsid w:val="00FA34CB"/>
    <w:rsid w:val="00FA41EB"/>
    <w:rsid w:val="00FA5BE8"/>
    <w:rsid w:val="00FA5DA8"/>
    <w:rsid w:val="00FA64DE"/>
    <w:rsid w:val="00FA6558"/>
    <w:rsid w:val="00FA6B10"/>
    <w:rsid w:val="00FA7334"/>
    <w:rsid w:val="00FB1057"/>
    <w:rsid w:val="00FB1CF2"/>
    <w:rsid w:val="00FB3AE1"/>
    <w:rsid w:val="00FB4378"/>
    <w:rsid w:val="00FB4AC2"/>
    <w:rsid w:val="00FB5624"/>
    <w:rsid w:val="00FB65BC"/>
    <w:rsid w:val="00FB6E38"/>
    <w:rsid w:val="00FC0B89"/>
    <w:rsid w:val="00FC1512"/>
    <w:rsid w:val="00FC167F"/>
    <w:rsid w:val="00FC16CC"/>
    <w:rsid w:val="00FC219B"/>
    <w:rsid w:val="00FC2CD5"/>
    <w:rsid w:val="00FC2CFF"/>
    <w:rsid w:val="00FC35E5"/>
    <w:rsid w:val="00FC38BF"/>
    <w:rsid w:val="00FC6423"/>
    <w:rsid w:val="00FC70C2"/>
    <w:rsid w:val="00FD096F"/>
    <w:rsid w:val="00FD1289"/>
    <w:rsid w:val="00FD1BCC"/>
    <w:rsid w:val="00FD39EA"/>
    <w:rsid w:val="00FD3F34"/>
    <w:rsid w:val="00FD4C9F"/>
    <w:rsid w:val="00FD4D50"/>
    <w:rsid w:val="00FD5D2C"/>
    <w:rsid w:val="00FD5FB0"/>
    <w:rsid w:val="00FD71DC"/>
    <w:rsid w:val="00FE0C4E"/>
    <w:rsid w:val="00FE197C"/>
    <w:rsid w:val="00FE298B"/>
    <w:rsid w:val="00FE2BE8"/>
    <w:rsid w:val="00FE521B"/>
    <w:rsid w:val="00FE60C8"/>
    <w:rsid w:val="00FE682D"/>
    <w:rsid w:val="00FE6B54"/>
    <w:rsid w:val="00FE6D2B"/>
    <w:rsid w:val="00FF0ADB"/>
    <w:rsid w:val="00FF1D44"/>
    <w:rsid w:val="00FF1F9A"/>
    <w:rsid w:val="00FF2D9A"/>
    <w:rsid w:val="00FF5AB5"/>
    <w:rsid w:val="00FF5D83"/>
    <w:rsid w:val="00FF7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F088B0-831A-4289-960B-94042F88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a-GE" w:eastAsia="en-US" w:bidi="ar-SA"/>
      </w:rPr>
    </w:rPrDefault>
    <w:pPrDefault>
      <w:pPr>
        <w:spacing w:before="120" w:after="120"/>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13F"/>
    <w:pPr>
      <w:spacing w:before="0"/>
      <w:jc w:val="left"/>
    </w:pPr>
    <w:rPr>
      <w:rFonts w:ascii="Sylfaen" w:hAnsi="Sylfaen"/>
      <w:color w:val="000000" w:themeColor="text1"/>
      <w:lang w:val="en-US"/>
    </w:rPr>
  </w:style>
  <w:style w:type="paragraph" w:styleId="Heading1">
    <w:name w:val="heading 1"/>
    <w:basedOn w:val="Normal"/>
    <w:next w:val="Normal"/>
    <w:link w:val="Heading1Char"/>
    <w:autoRedefine/>
    <w:uiPriority w:val="9"/>
    <w:qFormat/>
    <w:rsid w:val="004353BD"/>
    <w:pPr>
      <w:keepNext/>
      <w:keepLines/>
      <w:numPr>
        <w:numId w:val="228"/>
      </w:numPr>
      <w:spacing w:before="12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1914D8"/>
    <w:pPr>
      <w:keepNext/>
      <w:keepLines/>
      <w:numPr>
        <w:ilvl w:val="1"/>
        <w:numId w:val="228"/>
      </w:numPr>
      <w:spacing w:before="120" w:line="276" w:lineRule="auto"/>
      <w:jc w:val="both"/>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AC6DBB"/>
    <w:pPr>
      <w:keepNext/>
      <w:keepLines/>
      <w:numPr>
        <w:ilvl w:val="2"/>
        <w:numId w:val="228"/>
      </w:numPr>
      <w:spacing w:line="276" w:lineRule="auto"/>
      <w:jc w:val="both"/>
      <w:outlineLvl w:val="2"/>
    </w:pPr>
    <w:rPr>
      <w:rFonts w:eastAsiaTheme="majorEastAsia" w:cstheme="majorBidi"/>
      <w:b/>
      <w:szCs w:val="24"/>
      <w:lang w:val="ka-GE"/>
    </w:rPr>
  </w:style>
  <w:style w:type="paragraph" w:styleId="Heading4">
    <w:name w:val="heading 4"/>
    <w:basedOn w:val="Normal"/>
    <w:next w:val="Normal"/>
    <w:link w:val="Heading4Char"/>
    <w:autoRedefine/>
    <w:uiPriority w:val="9"/>
    <w:unhideWhenUsed/>
    <w:qFormat/>
    <w:rsid w:val="008E1373"/>
    <w:pPr>
      <w:keepNext/>
      <w:keepLines/>
      <w:numPr>
        <w:ilvl w:val="3"/>
        <w:numId w:val="228"/>
      </w:numPr>
      <w:spacing w:line="276" w:lineRule="auto"/>
      <w:outlineLvl w:val="3"/>
    </w:pPr>
    <w:rPr>
      <w:rFonts w:eastAsiaTheme="majorEastAsia" w:cs="Sylfaen"/>
      <w:b/>
      <w:iCs/>
      <w:lang w:val="ka-GE"/>
    </w:rPr>
  </w:style>
  <w:style w:type="paragraph" w:styleId="Heading5">
    <w:name w:val="heading 5"/>
    <w:basedOn w:val="Normal"/>
    <w:next w:val="Normal"/>
    <w:link w:val="Heading5Char"/>
    <w:autoRedefine/>
    <w:uiPriority w:val="9"/>
    <w:unhideWhenUsed/>
    <w:qFormat/>
    <w:rsid w:val="008E1373"/>
    <w:pPr>
      <w:keepNext/>
      <w:keepLines/>
      <w:numPr>
        <w:ilvl w:val="4"/>
        <w:numId w:val="228"/>
      </w:numPr>
      <w:spacing w:line="276" w:lineRule="auto"/>
      <w:jc w:val="both"/>
      <w:outlineLvl w:val="4"/>
    </w:pPr>
    <w:rPr>
      <w:rFonts w:eastAsiaTheme="majorEastAsia" w:cstheme="majorBidi"/>
      <w:b/>
      <w:lang w:val="ka-GE"/>
    </w:rPr>
  </w:style>
  <w:style w:type="paragraph" w:styleId="Heading6">
    <w:name w:val="heading 6"/>
    <w:basedOn w:val="Normal"/>
    <w:next w:val="Normal"/>
    <w:link w:val="Heading6Char"/>
    <w:autoRedefine/>
    <w:uiPriority w:val="9"/>
    <w:unhideWhenUsed/>
    <w:qFormat/>
    <w:rsid w:val="00DE561A"/>
    <w:pPr>
      <w:keepNext/>
      <w:keepLines/>
      <w:numPr>
        <w:ilvl w:val="5"/>
        <w:numId w:val="228"/>
      </w:numPr>
      <w:spacing w:before="120"/>
      <w:outlineLvl w:val="5"/>
    </w:pPr>
    <w:rPr>
      <w:rFonts w:eastAsiaTheme="majorEastAsia" w:cstheme="majorBidi"/>
      <w:b/>
    </w:rPr>
  </w:style>
  <w:style w:type="paragraph" w:styleId="Heading7">
    <w:name w:val="heading 7"/>
    <w:basedOn w:val="Normal"/>
    <w:next w:val="Normal"/>
    <w:link w:val="Heading7Char"/>
    <w:uiPriority w:val="9"/>
    <w:qFormat/>
    <w:rsid w:val="00DE561A"/>
    <w:pPr>
      <w:keepNext/>
      <w:widowControl w:val="0"/>
      <w:numPr>
        <w:ilvl w:val="6"/>
        <w:numId w:val="228"/>
      </w:numPr>
      <w:tabs>
        <w:tab w:val="left" w:pos="454"/>
        <w:tab w:val="left" w:pos="624"/>
        <w:tab w:val="left" w:pos="794"/>
        <w:tab w:val="left" w:pos="964"/>
        <w:tab w:val="left" w:pos="1134"/>
        <w:tab w:val="left" w:pos="1304"/>
        <w:tab w:val="left" w:pos="1474"/>
        <w:tab w:val="left" w:pos="1644"/>
        <w:tab w:val="left" w:pos="1985"/>
        <w:tab w:val="left" w:pos="2155"/>
        <w:tab w:val="left" w:pos="2325"/>
        <w:tab w:val="left" w:pos="2495"/>
        <w:tab w:val="left" w:pos="2665"/>
        <w:tab w:val="left" w:pos="2835"/>
        <w:tab w:val="left" w:pos="3005"/>
        <w:tab w:val="left" w:pos="3175"/>
        <w:tab w:val="right" w:pos="8902"/>
        <w:tab w:val="left" w:pos="9072"/>
      </w:tabs>
      <w:spacing w:before="240" w:line="280" w:lineRule="atLeast"/>
      <w:jc w:val="both"/>
      <w:outlineLvl w:val="6"/>
    </w:pPr>
    <w:rPr>
      <w:rFonts w:ascii="Tahoma" w:eastAsia="Times New Roman" w:hAnsi="Tahoma" w:cs="Times New Roman"/>
      <w:noProof/>
      <w:color w:val="auto"/>
      <w:sz w:val="18"/>
      <w:szCs w:val="20"/>
      <w:lang w:val="en-GB" w:eastAsia="it-IT"/>
    </w:rPr>
  </w:style>
  <w:style w:type="paragraph" w:styleId="Heading8">
    <w:name w:val="heading 8"/>
    <w:basedOn w:val="Titolo0"/>
    <w:next w:val="Normal"/>
    <w:link w:val="Heading8Char"/>
    <w:qFormat/>
    <w:rsid w:val="00DE561A"/>
    <w:pPr>
      <w:pageBreakBefore w:val="0"/>
      <w:numPr>
        <w:ilvl w:val="7"/>
        <w:numId w:val="228"/>
      </w:numPr>
      <w:tabs>
        <w:tab w:val="clear" w:pos="8902"/>
        <w:tab w:val="right" w:pos="7371"/>
      </w:tabs>
      <w:outlineLvl w:val="7"/>
    </w:pPr>
    <w:rPr>
      <w:b w:val="0"/>
      <w:sz w:val="32"/>
      <w:lang w:val="fr-FR"/>
    </w:rPr>
  </w:style>
  <w:style w:type="paragraph" w:styleId="Heading9">
    <w:name w:val="heading 9"/>
    <w:aliases w:val="Table"/>
    <w:basedOn w:val="Titolo0"/>
    <w:next w:val="Normal"/>
    <w:link w:val="Heading9Char"/>
    <w:qFormat/>
    <w:rsid w:val="00DE561A"/>
    <w:pPr>
      <w:numPr>
        <w:ilvl w:val="8"/>
        <w:numId w:val="22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Row Heading"/>
    <w:basedOn w:val="Normal"/>
    <w:next w:val="Normal"/>
    <w:link w:val="TOC1Char"/>
    <w:autoRedefine/>
    <w:uiPriority w:val="39"/>
    <w:qFormat/>
    <w:rsid w:val="001D05FB"/>
    <w:rPr>
      <w:bCs/>
      <w:iCs/>
      <w:sz w:val="20"/>
      <w:szCs w:val="24"/>
    </w:rPr>
  </w:style>
  <w:style w:type="paragraph" w:styleId="TOC2">
    <w:name w:val="toc 2"/>
    <w:basedOn w:val="Normal"/>
    <w:next w:val="Normal"/>
    <w:autoRedefine/>
    <w:uiPriority w:val="39"/>
    <w:unhideWhenUsed/>
    <w:qFormat/>
    <w:rsid w:val="00064D7F"/>
    <w:pPr>
      <w:tabs>
        <w:tab w:val="left" w:pos="880"/>
        <w:tab w:val="right" w:leader="dot" w:pos="9621"/>
      </w:tabs>
      <w:ind w:left="288"/>
    </w:pPr>
    <w:rPr>
      <w:bCs/>
      <w:sz w:val="20"/>
    </w:rPr>
  </w:style>
  <w:style w:type="paragraph" w:styleId="TOC3">
    <w:name w:val="toc 3"/>
    <w:basedOn w:val="Normal"/>
    <w:next w:val="Normal"/>
    <w:autoRedefine/>
    <w:uiPriority w:val="39"/>
    <w:unhideWhenUsed/>
    <w:qFormat/>
    <w:rsid w:val="00064D7F"/>
    <w:pPr>
      <w:ind w:left="446"/>
    </w:pPr>
    <w:rPr>
      <w:sz w:val="20"/>
      <w:szCs w:val="20"/>
    </w:rPr>
  </w:style>
  <w:style w:type="paragraph" w:styleId="TOC4">
    <w:name w:val="toc 4"/>
    <w:basedOn w:val="Normal"/>
    <w:next w:val="Normal"/>
    <w:autoRedefine/>
    <w:uiPriority w:val="39"/>
    <w:unhideWhenUsed/>
    <w:qFormat/>
    <w:rsid w:val="00064D7F"/>
    <w:pPr>
      <w:ind w:left="660"/>
    </w:pPr>
    <w:rPr>
      <w:sz w:val="20"/>
      <w:szCs w:val="20"/>
    </w:rPr>
  </w:style>
  <w:style w:type="character" w:customStyle="1" w:styleId="TOC1Char">
    <w:name w:val="TOC 1 Char"/>
    <w:aliases w:val="Row Heading Char"/>
    <w:basedOn w:val="DefaultParagraphFont"/>
    <w:link w:val="TOC1"/>
    <w:uiPriority w:val="39"/>
    <w:rsid w:val="001D05FB"/>
    <w:rPr>
      <w:rFonts w:ascii="Sylfaen" w:hAnsi="Sylfaen"/>
      <w:bCs/>
      <w:iCs/>
      <w:color w:val="000000" w:themeColor="text1"/>
      <w:sz w:val="20"/>
      <w:szCs w:val="24"/>
    </w:rPr>
  </w:style>
  <w:style w:type="paragraph" w:styleId="TOC5">
    <w:name w:val="toc 5"/>
    <w:basedOn w:val="Normal"/>
    <w:next w:val="Normal"/>
    <w:autoRedefine/>
    <w:uiPriority w:val="39"/>
    <w:unhideWhenUsed/>
    <w:qFormat/>
    <w:rsid w:val="00064D7F"/>
    <w:pPr>
      <w:ind w:left="880"/>
    </w:pPr>
    <w:rPr>
      <w:sz w:val="20"/>
      <w:szCs w:val="20"/>
    </w:rPr>
  </w:style>
  <w:style w:type="paragraph" w:styleId="TOC6">
    <w:name w:val="toc 6"/>
    <w:basedOn w:val="Normal"/>
    <w:next w:val="Normal"/>
    <w:autoRedefine/>
    <w:uiPriority w:val="39"/>
    <w:unhideWhenUsed/>
    <w:rsid w:val="00064D7F"/>
    <w:pPr>
      <w:ind w:left="1100"/>
    </w:pPr>
    <w:rPr>
      <w:sz w:val="20"/>
      <w:szCs w:val="20"/>
    </w:rPr>
  </w:style>
  <w:style w:type="character" w:customStyle="1" w:styleId="Heading1Char">
    <w:name w:val="Heading 1 Char"/>
    <w:basedOn w:val="DefaultParagraphFont"/>
    <w:link w:val="Heading1"/>
    <w:uiPriority w:val="9"/>
    <w:rsid w:val="004353BD"/>
    <w:rPr>
      <w:rFonts w:ascii="Sylfaen" w:eastAsiaTheme="majorEastAsia" w:hAnsi="Sylfaen" w:cstheme="majorBidi"/>
      <w:b/>
      <w:color w:val="000000" w:themeColor="text1"/>
      <w:szCs w:val="32"/>
      <w:lang w:val="en-US"/>
    </w:rPr>
  </w:style>
  <w:style w:type="character" w:customStyle="1" w:styleId="Heading2Char">
    <w:name w:val="Heading 2 Char"/>
    <w:basedOn w:val="DefaultParagraphFont"/>
    <w:link w:val="Heading2"/>
    <w:uiPriority w:val="9"/>
    <w:rsid w:val="001914D8"/>
    <w:rPr>
      <w:rFonts w:ascii="Sylfaen" w:eastAsiaTheme="majorEastAsia" w:hAnsi="Sylfaen" w:cstheme="majorBidi"/>
      <w:b/>
      <w:color w:val="000000" w:themeColor="text1"/>
      <w:szCs w:val="26"/>
      <w:lang w:val="en-US"/>
    </w:rPr>
  </w:style>
  <w:style w:type="character" w:customStyle="1" w:styleId="Heading3Char">
    <w:name w:val="Heading 3 Char"/>
    <w:basedOn w:val="DefaultParagraphFont"/>
    <w:link w:val="Heading3"/>
    <w:uiPriority w:val="9"/>
    <w:rsid w:val="00AC6DBB"/>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rsid w:val="008E1373"/>
    <w:rPr>
      <w:rFonts w:ascii="Sylfaen" w:eastAsiaTheme="majorEastAsia" w:hAnsi="Sylfaen" w:cs="Sylfaen"/>
      <w:b/>
      <w:iCs/>
      <w:color w:val="000000" w:themeColor="text1"/>
    </w:rPr>
  </w:style>
  <w:style w:type="character" w:customStyle="1" w:styleId="Heading5Char">
    <w:name w:val="Heading 5 Char"/>
    <w:basedOn w:val="DefaultParagraphFont"/>
    <w:link w:val="Heading5"/>
    <w:uiPriority w:val="9"/>
    <w:rsid w:val="008E1373"/>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rsid w:val="00DE561A"/>
    <w:rPr>
      <w:rFonts w:ascii="Sylfaen" w:eastAsiaTheme="majorEastAsia" w:hAnsi="Sylfaen" w:cstheme="majorBidi"/>
      <w:b/>
      <w:color w:val="000000" w:themeColor="text1"/>
      <w:lang w:val="en-US"/>
    </w:rPr>
  </w:style>
  <w:style w:type="character" w:customStyle="1" w:styleId="Heading7Char">
    <w:name w:val="Heading 7 Char"/>
    <w:basedOn w:val="DefaultParagraphFont"/>
    <w:link w:val="Heading7"/>
    <w:uiPriority w:val="9"/>
    <w:rsid w:val="00DE561A"/>
    <w:rPr>
      <w:rFonts w:ascii="Tahoma" w:eastAsia="Times New Roman" w:hAnsi="Tahoma" w:cs="Times New Roman"/>
      <w:noProof/>
      <w:sz w:val="18"/>
      <w:szCs w:val="20"/>
      <w:lang w:val="en-GB" w:eastAsia="it-IT"/>
    </w:rPr>
  </w:style>
  <w:style w:type="character" w:customStyle="1" w:styleId="Heading8Char">
    <w:name w:val="Heading 8 Char"/>
    <w:basedOn w:val="DefaultParagraphFont"/>
    <w:link w:val="Heading8"/>
    <w:rsid w:val="00DE561A"/>
    <w:rPr>
      <w:rFonts w:ascii="Tahoma" w:eastAsia="Times New Roman" w:hAnsi="Tahoma" w:cs="Times New Roman"/>
      <w:color w:val="548DD4"/>
      <w:sz w:val="32"/>
      <w:szCs w:val="20"/>
      <w:lang w:val="fr-FR" w:eastAsia="it-IT"/>
    </w:rPr>
  </w:style>
  <w:style w:type="character" w:customStyle="1" w:styleId="Heading9Char">
    <w:name w:val="Heading 9 Char"/>
    <w:aliases w:val="Table Char"/>
    <w:basedOn w:val="DefaultParagraphFont"/>
    <w:link w:val="Heading9"/>
    <w:rsid w:val="00DE561A"/>
    <w:rPr>
      <w:rFonts w:ascii="Tahoma" w:eastAsia="Times New Roman" w:hAnsi="Tahoma" w:cs="Times New Roman"/>
      <w:b/>
      <w:color w:val="548DD4"/>
      <w:sz w:val="36"/>
      <w:szCs w:val="20"/>
      <w:lang w:val="en-GB" w:eastAsia="it-IT"/>
    </w:rPr>
  </w:style>
  <w:style w:type="paragraph" w:styleId="Header">
    <w:name w:val="header"/>
    <w:aliases w:val="Header ESE,h,Header 1,Header AGT ESIA,Верхний колонтитул2,h Знак,EPZ_O_Header,EPZ_U_Header,EPZ_P_Header,EPZ_R_Header,En-tête client,Header1,ContentsHeader,heading 3 after h2,h3+,Heade,hd"/>
    <w:basedOn w:val="Normal"/>
    <w:link w:val="HeaderChar"/>
    <w:uiPriority w:val="99"/>
    <w:unhideWhenUsed/>
    <w:rsid w:val="00DE561A"/>
    <w:pPr>
      <w:tabs>
        <w:tab w:val="center" w:pos="4844"/>
        <w:tab w:val="right" w:pos="9689"/>
      </w:tabs>
      <w:spacing w:after="0"/>
    </w:pPr>
  </w:style>
  <w:style w:type="character" w:customStyle="1" w:styleId="HeaderChar">
    <w:name w:val="Header Char"/>
    <w:aliases w:val="Header ESE Char,h Char,Header 1 Char,Header AGT ESIA Char,Верхний колонтитул2 Char,h Знак Char,EPZ_O_Header Char,EPZ_U_Header Char,EPZ_P_Header Char,EPZ_R_Header Char,En-tête client Char,Header1 Char,ContentsHeader Char,h3+ Char,Heade Char"/>
    <w:basedOn w:val="DefaultParagraphFont"/>
    <w:link w:val="Header"/>
    <w:uiPriority w:val="99"/>
    <w:rsid w:val="00DE561A"/>
    <w:rPr>
      <w:rFonts w:ascii="Sylfaen" w:hAnsi="Sylfaen"/>
      <w:color w:val="000000" w:themeColor="text1"/>
      <w:lang w:val="en-US"/>
    </w:rPr>
  </w:style>
  <w:style w:type="paragraph" w:styleId="Footer">
    <w:name w:val="footer"/>
    <w:aliases w:val="(allgemein)"/>
    <w:basedOn w:val="Normal"/>
    <w:link w:val="FooterChar"/>
    <w:uiPriority w:val="99"/>
    <w:unhideWhenUsed/>
    <w:rsid w:val="00DE561A"/>
    <w:pPr>
      <w:tabs>
        <w:tab w:val="center" w:pos="4844"/>
        <w:tab w:val="right" w:pos="9689"/>
      </w:tabs>
      <w:spacing w:after="0"/>
    </w:pPr>
  </w:style>
  <w:style w:type="character" w:customStyle="1" w:styleId="FooterChar">
    <w:name w:val="Footer Char"/>
    <w:aliases w:val="(allgemein) Char"/>
    <w:basedOn w:val="DefaultParagraphFont"/>
    <w:link w:val="Footer"/>
    <w:uiPriority w:val="99"/>
    <w:rsid w:val="00DE561A"/>
    <w:rPr>
      <w:rFonts w:ascii="Sylfaen" w:hAnsi="Sylfaen"/>
      <w:color w:val="000000" w:themeColor="text1"/>
      <w:lang w:val="en-US"/>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iPriority w:val="1"/>
    <w:unhideWhenUsed/>
    <w:qFormat/>
    <w:rsid w:val="00DE561A"/>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uiPriority w:val="1"/>
    <w:rsid w:val="00DE561A"/>
    <w:rPr>
      <w:rFonts w:ascii="Sylfaen" w:hAnsi="Sylfaen"/>
      <w:color w:val="000000" w:themeColor="text1"/>
      <w:lang w:val="en-US"/>
    </w:rPr>
  </w:style>
  <w:style w:type="character" w:styleId="Hyperlink">
    <w:name w:val="Hyperlink"/>
    <w:basedOn w:val="DefaultParagraphFont"/>
    <w:uiPriority w:val="99"/>
    <w:unhideWhenUsed/>
    <w:rsid w:val="00DE561A"/>
    <w:rPr>
      <w:color w:val="0563C1" w:themeColor="hyperlink"/>
      <w:u w:val="single"/>
    </w:rPr>
  </w:style>
  <w:style w:type="table" w:customStyle="1" w:styleId="242">
    <w:name w:val="Сетка таблицы242"/>
    <w:basedOn w:val="TableNormal"/>
    <w:next w:val="TableGrid"/>
    <w:uiPriority w:val="59"/>
    <w:rsid w:val="00DE561A"/>
    <w:pPr>
      <w:spacing w:before="0" w:after="0"/>
      <w:jc w:val="left"/>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aliases w:val="Tabella Copertina"/>
    <w:basedOn w:val="TableNormal"/>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i) 내용,Mabru,Titre 4 b,alinéa 1,6 pt paragraphe carré,Paragraphe de liste1,LISTE- numérotation,Citation List,En tête 1,bu,bullet1,B,b1,bullet 1,b Char Char Char,b Char Char Char Char Char Char,b Char Char,Body Char1 Char1,ANNEX"/>
    <w:basedOn w:val="Normal"/>
    <w:link w:val="ListParagraphChar"/>
    <w:uiPriority w:val="34"/>
    <w:qFormat/>
    <w:rsid w:val="00DE561A"/>
    <w:pPr>
      <w:ind w:left="720"/>
      <w:contextualSpacing/>
    </w:pPr>
  </w:style>
  <w:style w:type="table" w:customStyle="1" w:styleId="TableGrid18">
    <w:name w:val="Table Grid18"/>
    <w:basedOn w:val="TableNormal"/>
    <w:next w:val="TableGrid"/>
    <w:rsid w:val="00DE561A"/>
    <w:pPr>
      <w:spacing w:before="0" w:after="0"/>
      <w:jc w:val="left"/>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DE561A"/>
    <w:pPr>
      <w:spacing w:before="0" w:after="0"/>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E561A"/>
    <w:pPr>
      <w:spacing w:before="0" w:after="0"/>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DE561A"/>
    <w:pPr>
      <w:spacing w:before="0" w:after="0"/>
      <w:jc w:val="left"/>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DE561A"/>
  </w:style>
  <w:style w:type="paragraph" w:customStyle="1" w:styleId="Heading11">
    <w:name w:val="Heading 11"/>
    <w:basedOn w:val="Normal"/>
    <w:next w:val="Normal"/>
    <w:rsid w:val="00DE561A"/>
    <w:pPr>
      <w:keepNext/>
      <w:pageBreakBefore/>
      <w:widowControl w:val="0"/>
      <w:tabs>
        <w:tab w:val="num" w:pos="360"/>
        <w:tab w:val="left" w:pos="454"/>
        <w:tab w:val="left" w:pos="624"/>
        <w:tab w:val="left" w:pos="794"/>
        <w:tab w:val="left" w:pos="964"/>
        <w:tab w:val="left" w:pos="1134"/>
        <w:tab w:val="right" w:pos="8902"/>
        <w:tab w:val="left" w:pos="9072"/>
      </w:tabs>
      <w:spacing w:before="240" w:after="0" w:line="280" w:lineRule="atLeast"/>
      <w:ind w:left="360" w:hanging="360"/>
      <w:outlineLvl w:val="0"/>
    </w:pPr>
    <w:rPr>
      <w:rFonts w:ascii="Tahoma" w:eastAsia="Times New Roman" w:hAnsi="Tahoma" w:cs="Times New Roman"/>
      <w:b/>
      <w:color w:val="548DD4"/>
      <w:sz w:val="36"/>
      <w:szCs w:val="20"/>
      <w:lang w:val="en-GB" w:eastAsia="it-IT"/>
    </w:rPr>
  </w:style>
  <w:style w:type="paragraph" w:customStyle="1" w:styleId="21">
    <w:name w:val="21"/>
    <w:basedOn w:val="Normal"/>
    <w:next w:val="Normal"/>
    <w:qFormat/>
    <w:rsid w:val="00DE561A"/>
    <w:pPr>
      <w:keepNext/>
      <w:widowControl w:val="0"/>
      <w:tabs>
        <w:tab w:val="left" w:pos="454"/>
        <w:tab w:val="left" w:pos="624"/>
        <w:tab w:val="num" w:pos="720"/>
        <w:tab w:val="left" w:pos="851"/>
        <w:tab w:val="left" w:pos="964"/>
        <w:tab w:val="left" w:pos="1134"/>
        <w:tab w:val="left" w:pos="1644"/>
        <w:tab w:val="right" w:pos="8902"/>
        <w:tab w:val="left" w:pos="9072"/>
      </w:tabs>
      <w:spacing w:before="600" w:line="280" w:lineRule="atLeast"/>
      <w:ind w:left="360" w:hanging="360"/>
      <w:outlineLvl w:val="1"/>
    </w:pPr>
    <w:rPr>
      <w:rFonts w:ascii="Tahoma" w:eastAsia="Times New Roman" w:hAnsi="Tahoma" w:cs="Times New Roman"/>
      <w:b/>
      <w:color w:val="548DD4"/>
      <w:sz w:val="24"/>
      <w:szCs w:val="20"/>
      <w:lang w:val="en-GB" w:eastAsia="it-IT"/>
    </w:rPr>
  </w:style>
  <w:style w:type="paragraph" w:customStyle="1" w:styleId="Section311">
    <w:name w:val="Section311"/>
    <w:basedOn w:val="Normal"/>
    <w:next w:val="Normal"/>
    <w:qFormat/>
    <w:rsid w:val="00DE561A"/>
    <w:pPr>
      <w:keepNext/>
      <w:widowControl w:val="0"/>
      <w:tabs>
        <w:tab w:val="left" w:pos="454"/>
        <w:tab w:val="left" w:pos="680"/>
        <w:tab w:val="num" w:pos="720"/>
        <w:tab w:val="left" w:pos="794"/>
        <w:tab w:val="left" w:pos="964"/>
        <w:tab w:val="left" w:pos="1134"/>
        <w:tab w:val="left" w:pos="1644"/>
        <w:tab w:val="left" w:pos="1814"/>
        <w:tab w:val="left" w:pos="1985"/>
        <w:tab w:val="right" w:pos="8902"/>
        <w:tab w:val="left" w:pos="9072"/>
      </w:tabs>
      <w:spacing w:before="240" w:line="280" w:lineRule="atLeast"/>
      <w:ind w:left="720" w:hanging="720"/>
      <w:outlineLvl w:val="2"/>
    </w:pPr>
    <w:rPr>
      <w:rFonts w:ascii="Tahoma" w:eastAsia="Times New Roman" w:hAnsi="Tahoma" w:cs="Times New Roman"/>
      <w:b/>
      <w:color w:val="548DD4"/>
      <w:sz w:val="20"/>
      <w:szCs w:val="20"/>
      <w:u w:val="single"/>
      <w:lang w:val="en-GB" w:eastAsia="it-IT"/>
    </w:rPr>
  </w:style>
  <w:style w:type="paragraph" w:customStyle="1" w:styleId="h411">
    <w:name w:val="h411"/>
    <w:basedOn w:val="Normal"/>
    <w:next w:val="Normal"/>
    <w:qFormat/>
    <w:rsid w:val="00DE561A"/>
    <w:pPr>
      <w:keepNext/>
      <w:widowControl w:val="0"/>
      <w:tabs>
        <w:tab w:val="left" w:pos="851"/>
        <w:tab w:val="left" w:pos="1644"/>
        <w:tab w:val="left" w:pos="1814"/>
        <w:tab w:val="left" w:pos="1985"/>
        <w:tab w:val="left" w:pos="2155"/>
        <w:tab w:val="left" w:pos="2325"/>
        <w:tab w:val="right" w:pos="8902"/>
        <w:tab w:val="left" w:pos="9072"/>
      </w:tabs>
      <w:spacing w:before="240" w:line="280" w:lineRule="atLeast"/>
      <w:ind w:left="864" w:hanging="864"/>
      <w:outlineLvl w:val="3"/>
    </w:pPr>
    <w:rPr>
      <w:rFonts w:ascii="Tahoma" w:hAnsi="Tahoma"/>
      <w:b/>
      <w:color w:val="548DD4"/>
      <w:sz w:val="18"/>
      <w:lang w:val="en-GB"/>
    </w:rPr>
  </w:style>
  <w:style w:type="numbering" w:customStyle="1" w:styleId="NoList11">
    <w:name w:val="No List11"/>
    <w:next w:val="NoList"/>
    <w:uiPriority w:val="99"/>
    <w:semiHidden/>
    <w:unhideWhenUsed/>
    <w:rsid w:val="00DE561A"/>
  </w:style>
  <w:style w:type="character" w:styleId="FollowedHyperlink">
    <w:name w:val="FollowedHyperlink"/>
    <w:uiPriority w:val="99"/>
    <w:rsid w:val="00DE561A"/>
    <w:rPr>
      <w:color w:val="800080"/>
      <w:u w:val="single"/>
    </w:rPr>
  </w:style>
  <w:style w:type="paragraph" w:customStyle="1" w:styleId="DATITABELLA">
    <w:name w:val="DATI_TABELLA"/>
    <w:basedOn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60" w:after="60" w:line="180" w:lineRule="atLeast"/>
      <w:jc w:val="center"/>
    </w:pPr>
    <w:rPr>
      <w:rFonts w:ascii="Tahoma" w:eastAsia="Times New Roman" w:hAnsi="Tahoma" w:cs="Times New Roman"/>
      <w:noProof/>
      <w:color w:val="auto"/>
      <w:sz w:val="16"/>
      <w:szCs w:val="20"/>
      <w:lang w:val="en-GB" w:eastAsia="it-IT"/>
    </w:rPr>
  </w:style>
  <w:style w:type="paragraph" w:styleId="Caption">
    <w:name w:val="caption"/>
    <w:aliases w:val="図番号,Caption-Table Char Char Char,Caption-Table Char Char,Caption-Table Char,Caption-Table Char Char Char Char,Caption-Table Char Char Char Char Char Char Char Char,Caption-Table,Caption-1,TabHeading_PG,TabHeading,Caption-TablTabHea,AGT ESIA"/>
    <w:basedOn w:val="Normal"/>
    <w:next w:val="Normal"/>
    <w:link w:val="CaptionChar"/>
    <w:uiPriority w:val="35"/>
    <w:qFormat/>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after="240" w:line="240" w:lineRule="atLeast"/>
      <w:jc w:val="center"/>
    </w:pPr>
    <w:rPr>
      <w:rFonts w:ascii="Tahoma" w:eastAsia="Times New Roman" w:hAnsi="Tahoma" w:cs="Times New Roman"/>
      <w:i/>
      <w:color w:val="auto"/>
      <w:sz w:val="18"/>
      <w:szCs w:val="20"/>
      <w:lang w:val="en-GB" w:eastAsia="it-IT"/>
    </w:rPr>
  </w:style>
  <w:style w:type="paragraph" w:customStyle="1" w:styleId="DIDASCALIAFIGURA">
    <w:name w:val="DIDASCALIA_FIGURA"/>
    <w:basedOn w:val="Normal"/>
    <w:next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after="240" w:line="240" w:lineRule="atLeast"/>
      <w:jc w:val="center"/>
    </w:pPr>
    <w:rPr>
      <w:rFonts w:ascii="Tahoma" w:eastAsia="Times New Roman" w:hAnsi="Tahoma" w:cs="Times New Roman"/>
      <w:i/>
      <w:noProof/>
      <w:color w:val="auto"/>
      <w:sz w:val="16"/>
      <w:szCs w:val="20"/>
      <w:lang w:val="en-GB" w:eastAsia="it-IT"/>
    </w:rPr>
  </w:style>
  <w:style w:type="paragraph" w:customStyle="1" w:styleId="DIDASCALIAEQUAZIONE">
    <w:name w:val="DIDASCALIA_EQUAZIONE"/>
    <w:basedOn w:val="Normal"/>
    <w:next w:val="Normal"/>
    <w:autoRedefine/>
    <w:rsid w:val="00DE561A"/>
    <w:pPr>
      <w:widowControl w:val="0"/>
      <w:tabs>
        <w:tab w:val="left" w:pos="567"/>
        <w:tab w:val="left" w:pos="7371"/>
        <w:tab w:val="right" w:pos="8902"/>
        <w:tab w:val="left" w:pos="9072"/>
      </w:tabs>
      <w:spacing w:before="120" w:line="240" w:lineRule="atLeast"/>
      <w:jc w:val="center"/>
    </w:pPr>
    <w:rPr>
      <w:rFonts w:ascii="Tahoma" w:eastAsia="Times New Roman" w:hAnsi="Tahoma" w:cs="Times New Roman"/>
      <w:color w:val="auto"/>
      <w:sz w:val="18"/>
      <w:szCs w:val="20"/>
      <w:lang w:val="en-GB" w:eastAsia="it-IT"/>
    </w:rPr>
  </w:style>
  <w:style w:type="paragraph" w:customStyle="1" w:styleId="DIDASCALIATABELLA">
    <w:name w:val="DIDASCALIA_TABELLA"/>
    <w:basedOn w:val="Normal"/>
    <w:next w:val="Normal"/>
    <w:uiPriority w:val="99"/>
    <w:rsid w:val="00DE561A"/>
    <w:pPr>
      <w:keepNext/>
      <w:keepLines/>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240" w:line="240" w:lineRule="atLeast"/>
      <w:jc w:val="center"/>
    </w:pPr>
    <w:rPr>
      <w:rFonts w:ascii="Tahoma" w:eastAsia="Times New Roman" w:hAnsi="Tahoma" w:cs="Times New Roman"/>
      <w:i/>
      <w:color w:val="auto"/>
      <w:sz w:val="18"/>
      <w:szCs w:val="20"/>
      <w:lang w:val="en-GB" w:eastAsia="it-IT"/>
    </w:rPr>
  </w:style>
  <w:style w:type="paragraph" w:customStyle="1" w:styleId="FORMULA">
    <w:name w:val="FORMULA"/>
    <w:basedOn w:val="Normal"/>
    <w:next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line="280" w:lineRule="atLeast"/>
      <w:jc w:val="center"/>
    </w:pPr>
    <w:rPr>
      <w:rFonts w:ascii="Tahoma" w:eastAsia="Times New Roman" w:hAnsi="Tahoma" w:cs="Times New Roman"/>
      <w:color w:val="auto"/>
      <w:sz w:val="18"/>
      <w:szCs w:val="20"/>
      <w:lang w:val="en-GB" w:eastAsia="it-IT"/>
    </w:rPr>
  </w:style>
  <w:style w:type="paragraph" w:customStyle="1" w:styleId="ITITOLO1">
    <w:name w:val="I_TITOLO_1"/>
    <w:basedOn w:val="Normal"/>
    <w:autoRedefine/>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480" w:after="360" w:line="280" w:lineRule="atLeast"/>
      <w:jc w:val="center"/>
    </w:pPr>
    <w:rPr>
      <w:rFonts w:ascii="Tahoma" w:eastAsia="Times New Roman" w:hAnsi="Tahoma" w:cs="Times New Roman"/>
      <w:b/>
      <w:color w:val="auto"/>
      <w:sz w:val="40"/>
      <w:szCs w:val="20"/>
      <w:lang w:val="en-GB" w:eastAsia="it-IT"/>
    </w:rPr>
  </w:style>
  <w:style w:type="paragraph" w:customStyle="1" w:styleId="ITITOLO2">
    <w:name w:val="I_TITOLO_2"/>
    <w:basedOn w:val="ITITOLO1"/>
    <w:autoRedefine/>
    <w:rsid w:val="00DE561A"/>
    <w:pPr>
      <w:spacing w:before="360"/>
      <w:ind w:left="57" w:right="57"/>
    </w:pPr>
    <w:rPr>
      <w:caps/>
      <w:sz w:val="28"/>
    </w:rPr>
  </w:style>
  <w:style w:type="paragraph" w:customStyle="1" w:styleId="Titolo0">
    <w:name w:val="Titolo 0"/>
    <w:basedOn w:val="PlainText"/>
    <w:next w:val="Normal"/>
    <w:rsid w:val="00DE561A"/>
    <w:pPr>
      <w:keepNext/>
      <w:pageBreakBefore/>
      <w:spacing w:before="240"/>
    </w:pPr>
    <w:rPr>
      <w:rFonts w:ascii="Tahoma" w:hAnsi="Tahoma"/>
      <w:b/>
      <w:color w:val="548DD4"/>
      <w:sz w:val="36"/>
    </w:rPr>
  </w:style>
  <w:style w:type="paragraph" w:styleId="TableofFigures">
    <w:name w:val="table of figures"/>
    <w:basedOn w:val="Normal"/>
    <w:next w:val="Normal"/>
    <w:rsid w:val="00DE561A"/>
    <w:pPr>
      <w:widowControl w:val="0"/>
      <w:tabs>
        <w:tab w:val="right" w:pos="8505"/>
      </w:tabs>
      <w:spacing w:before="60" w:after="60" w:line="280" w:lineRule="atLeast"/>
      <w:ind w:left="1134" w:hanging="1134"/>
      <w:jc w:val="both"/>
    </w:pPr>
    <w:rPr>
      <w:rFonts w:ascii="Tahoma" w:eastAsia="Times New Roman" w:hAnsi="Tahoma" w:cs="Times New Roman"/>
      <w:noProof/>
      <w:color w:val="auto"/>
      <w:sz w:val="20"/>
      <w:szCs w:val="20"/>
      <w:lang w:val="en-GB" w:eastAsia="it-IT"/>
    </w:rPr>
  </w:style>
  <w:style w:type="paragraph" w:customStyle="1" w:styleId="inttab">
    <w:name w:val="inttab"/>
    <w:basedOn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line="280" w:lineRule="atLeast"/>
      <w:jc w:val="both"/>
    </w:pPr>
    <w:rPr>
      <w:rFonts w:ascii="Arial" w:eastAsia="Times New Roman" w:hAnsi="Arial" w:cs="Times New Roman"/>
      <w:color w:val="auto"/>
      <w:szCs w:val="20"/>
      <w:lang w:val="en-GB" w:eastAsia="it-IT"/>
    </w:rPr>
  </w:style>
  <w:style w:type="paragraph" w:styleId="DocumentMap">
    <w:name w:val="Document Map"/>
    <w:basedOn w:val="Normal"/>
    <w:link w:val="DocumentMapChar"/>
    <w:rsid w:val="00DE561A"/>
    <w:pPr>
      <w:widowControl w:val="0"/>
      <w:shd w:val="clear" w:color="auto" w:fill="00008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line="280" w:lineRule="atLeast"/>
      <w:jc w:val="both"/>
    </w:pPr>
    <w:rPr>
      <w:rFonts w:ascii="Tahoma" w:eastAsia="Times New Roman" w:hAnsi="Tahoma" w:cs="Times New Roman"/>
      <w:color w:val="auto"/>
      <w:sz w:val="18"/>
      <w:szCs w:val="20"/>
      <w:lang w:val="en-GB" w:eastAsia="it-IT"/>
    </w:rPr>
  </w:style>
  <w:style w:type="character" w:customStyle="1" w:styleId="DocumentMapChar">
    <w:name w:val="Document Map Char"/>
    <w:basedOn w:val="DefaultParagraphFont"/>
    <w:link w:val="DocumentMap"/>
    <w:rsid w:val="00DE561A"/>
    <w:rPr>
      <w:rFonts w:ascii="Tahoma" w:eastAsia="Times New Roman" w:hAnsi="Tahoma" w:cs="Times New Roman"/>
      <w:sz w:val="18"/>
      <w:szCs w:val="20"/>
      <w:shd w:val="clear" w:color="auto" w:fill="000080"/>
      <w:lang w:val="en-GB" w:eastAsia="it-IT"/>
    </w:rPr>
  </w:style>
  <w:style w:type="paragraph" w:customStyle="1" w:styleId="NOTETABELLA">
    <w:name w:val="NOTE_TABELLA"/>
    <w:basedOn w:val="DATITABELLA"/>
    <w:rsid w:val="00DE561A"/>
    <w:pPr>
      <w:widowControl/>
    </w:pPr>
    <w:rPr>
      <w:sz w:val="12"/>
    </w:rPr>
  </w:style>
  <w:style w:type="character" w:styleId="PageNumber">
    <w:name w:val="page number"/>
    <w:aliases w:val="(RF) Page Number"/>
    <w:basedOn w:val="DefaultParagraphFont"/>
    <w:rsid w:val="00DE561A"/>
  </w:style>
  <w:style w:type="paragraph" w:customStyle="1" w:styleId="PUNTOELENCO">
    <w:name w:val="PUNTO_ELENCO"/>
    <w:basedOn w:val="Normal"/>
    <w:rsid w:val="00DE561A"/>
    <w:pPr>
      <w:widowControl w:val="0"/>
      <w:numPr>
        <w:numId w:val="4"/>
      </w:numPr>
      <w:tabs>
        <w:tab w:val="left" w:pos="357"/>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40" w:after="40" w:line="280" w:lineRule="atLeast"/>
      <w:jc w:val="both"/>
    </w:pPr>
    <w:rPr>
      <w:rFonts w:ascii="Tahoma" w:eastAsia="Times New Roman" w:hAnsi="Tahoma" w:cs="Times New Roman"/>
      <w:color w:val="auto"/>
      <w:sz w:val="18"/>
      <w:szCs w:val="20"/>
      <w:lang w:val="en-GB" w:eastAsia="it-IT"/>
    </w:rPr>
  </w:style>
  <w:style w:type="paragraph" w:customStyle="1" w:styleId="PUNTONUMERATO">
    <w:name w:val="PUNTO_NUMERATO"/>
    <w:basedOn w:val="PUNTOELENCO"/>
    <w:next w:val="Normal"/>
    <w:rsid w:val="00DE561A"/>
    <w:pPr>
      <w:numPr>
        <w:numId w:val="5"/>
      </w:numPr>
      <w:tabs>
        <w:tab w:val="clear" w:pos="357"/>
      </w:tabs>
      <w:ind w:left="357" w:hanging="357"/>
    </w:pPr>
  </w:style>
  <w:style w:type="paragraph" w:styleId="BodyTextIndent">
    <w:name w:val="Body Text Indent"/>
    <w:basedOn w:val="Normal"/>
    <w:link w:val="BodyTextIndentChar"/>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jc w:val="both"/>
    </w:pPr>
    <w:rPr>
      <w:rFonts w:ascii="Tahoma" w:eastAsia="Times New Roman" w:hAnsi="Tahoma" w:cs="Times New Roman"/>
      <w:color w:val="auto"/>
      <w:sz w:val="18"/>
      <w:szCs w:val="20"/>
      <w:lang w:val="en-GB" w:eastAsia="it-IT"/>
    </w:rPr>
  </w:style>
  <w:style w:type="character" w:customStyle="1" w:styleId="BodyTextIndentChar">
    <w:name w:val="Body Text Indent Char"/>
    <w:basedOn w:val="DefaultParagraphFont"/>
    <w:link w:val="BodyTextIndent"/>
    <w:rsid w:val="00DE561A"/>
    <w:rPr>
      <w:rFonts w:ascii="Tahoma" w:eastAsia="Times New Roman" w:hAnsi="Tahoma" w:cs="Times New Roman"/>
      <w:sz w:val="18"/>
      <w:szCs w:val="20"/>
      <w:lang w:val="en-GB" w:eastAsia="it-IT"/>
    </w:rPr>
  </w:style>
  <w:style w:type="paragraph" w:customStyle="1" w:styleId="SOMMARIO">
    <w:name w:val="SOMMARIO"/>
    <w:rsid w:val="00DE561A"/>
    <w:pPr>
      <w:tabs>
        <w:tab w:val="left" w:pos="454"/>
        <w:tab w:val="left" w:pos="624"/>
        <w:tab w:val="left" w:pos="964"/>
        <w:tab w:val="left" w:pos="1134"/>
        <w:tab w:val="left" w:pos="1304"/>
        <w:tab w:val="left" w:pos="1644"/>
        <w:tab w:val="left" w:pos="1758"/>
        <w:tab w:val="left" w:pos="1928"/>
        <w:tab w:val="left" w:pos="2098"/>
        <w:tab w:val="left" w:pos="2268"/>
        <w:tab w:val="left" w:pos="2438"/>
        <w:tab w:val="left" w:pos="2608"/>
        <w:tab w:val="left" w:pos="2778"/>
        <w:tab w:val="left" w:pos="2948"/>
      </w:tabs>
      <w:spacing w:before="0" w:after="0"/>
      <w:jc w:val="left"/>
    </w:pPr>
    <w:rPr>
      <w:rFonts w:ascii="Eras Bk BT" w:eastAsia="Times New Roman" w:hAnsi="Eras Bk BT" w:cs="Times New Roman"/>
      <w:noProof/>
      <w:sz w:val="20"/>
      <w:szCs w:val="20"/>
      <w:lang w:val="it-IT" w:eastAsia="it-IT"/>
    </w:rPr>
  </w:style>
  <w:style w:type="paragraph" w:customStyle="1" w:styleId="TOC41">
    <w:name w:val="TOC 41"/>
    <w:basedOn w:val="Sommariobase"/>
    <w:next w:val="Normal"/>
    <w:uiPriority w:val="39"/>
    <w:rsid w:val="00DE561A"/>
    <w:pPr>
      <w:tabs>
        <w:tab w:val="clear" w:pos="9072"/>
        <w:tab w:val="left" w:pos="454"/>
        <w:tab w:val="left" w:pos="624"/>
        <w:tab w:val="left" w:pos="794"/>
        <w:tab w:val="left" w:pos="964"/>
        <w:tab w:val="left" w:pos="1304"/>
        <w:tab w:val="right" w:pos="8505"/>
      </w:tabs>
      <w:spacing w:before="60" w:after="60" w:line="240" w:lineRule="exact"/>
      <w:ind w:left="454"/>
      <w:outlineLvl w:val="3"/>
    </w:pPr>
    <w:rPr>
      <w:noProof/>
      <w:sz w:val="18"/>
      <w:szCs w:val="22"/>
    </w:rPr>
  </w:style>
  <w:style w:type="paragraph" w:styleId="TOC7">
    <w:name w:val="toc 7"/>
    <w:basedOn w:val="Sommariobase"/>
    <w:next w:val="Normal"/>
    <w:uiPriority w:val="39"/>
    <w:rsid w:val="00DE561A"/>
    <w:pPr>
      <w:tabs>
        <w:tab w:val="left" w:pos="454"/>
        <w:tab w:val="left" w:pos="624"/>
        <w:tab w:val="left" w:pos="794"/>
        <w:tab w:val="left" w:pos="964"/>
        <w:tab w:val="left" w:pos="1304"/>
        <w:tab w:val="left" w:pos="1474"/>
        <w:tab w:val="left" w:pos="1644"/>
        <w:tab w:val="left" w:pos="1814"/>
        <w:tab w:val="left" w:pos="2155"/>
        <w:tab w:val="left" w:pos="2325"/>
        <w:tab w:val="left" w:pos="2590"/>
      </w:tabs>
      <w:spacing w:before="60" w:after="60" w:line="240" w:lineRule="exact"/>
      <w:ind w:left="851"/>
    </w:pPr>
    <w:rPr>
      <w:noProof/>
      <w:sz w:val="18"/>
    </w:rPr>
  </w:style>
  <w:style w:type="paragraph" w:styleId="TOC8">
    <w:name w:val="toc 8"/>
    <w:basedOn w:val="Normal"/>
    <w:next w:val="Normal"/>
    <w:uiPriority w:val="39"/>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ind w:left="1321"/>
    </w:pPr>
    <w:rPr>
      <w:rFonts w:ascii="Times New Roman" w:eastAsia="Times New Roman" w:hAnsi="Times New Roman" w:cs="Times New Roman"/>
      <w:color w:val="auto"/>
      <w:sz w:val="18"/>
      <w:szCs w:val="20"/>
      <w:lang w:val="en-GB" w:eastAsia="it-IT"/>
    </w:rPr>
  </w:style>
  <w:style w:type="paragraph" w:styleId="TOC9">
    <w:name w:val="toc 9"/>
    <w:basedOn w:val="TOC1"/>
    <w:next w:val="Normal"/>
    <w:uiPriority w:val="39"/>
    <w:rsid w:val="00DE561A"/>
    <w:pPr>
      <w:tabs>
        <w:tab w:val="left" w:pos="454"/>
        <w:tab w:val="right" w:leader="underscore" w:pos="8505"/>
      </w:tabs>
      <w:spacing w:before="240" w:after="60" w:line="240" w:lineRule="exact"/>
      <w:outlineLvl w:val="0"/>
    </w:pPr>
    <w:rPr>
      <w:rFonts w:ascii="Tahoma" w:eastAsia="Times New Roman" w:hAnsi="Tahoma" w:cs="Times New Roman"/>
      <w:b/>
      <w:bCs w:val="0"/>
      <w:iCs w:val="0"/>
      <w:caps/>
      <w:color w:val="auto"/>
      <w:szCs w:val="20"/>
      <w:lang w:val="en-GB" w:eastAsia="it-IT"/>
    </w:rPr>
  </w:style>
  <w:style w:type="paragraph" w:customStyle="1" w:styleId="TABELLACOPERTINA">
    <w:name w:val="TABELLA_COPERTINA"/>
    <w:basedOn w:val="Normal"/>
    <w:next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jc w:val="center"/>
    </w:pPr>
    <w:rPr>
      <w:rFonts w:ascii="Tahoma" w:eastAsia="Times New Roman" w:hAnsi="Tahoma" w:cs="Times New Roman"/>
      <w:color w:val="auto"/>
      <w:sz w:val="18"/>
      <w:szCs w:val="20"/>
      <w:lang w:val="en-GB" w:eastAsia="it-IT"/>
    </w:rPr>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Знак Знак, Знак Знак Char, Знак Знак Знак,Знак"/>
    <w:basedOn w:val="Normal"/>
    <w:link w:val="PlainTextChar"/>
    <w:uiPriority w:val="99"/>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jc w:val="both"/>
    </w:pPr>
    <w:rPr>
      <w:rFonts w:ascii="Courier New" w:eastAsia="Times New Roman" w:hAnsi="Courier New" w:cs="Times New Roman"/>
      <w:color w:val="auto"/>
      <w:sz w:val="18"/>
      <w:szCs w:val="20"/>
      <w:lang w:val="en-GB" w:eastAsia="it-IT"/>
    </w:rPr>
  </w:style>
  <w:style w:type="character" w:customStyle="1" w:styleId="PlainTextChar">
    <w:name w:val="Plain Text Char"/>
    <w:aliases w:val=" Знак Char1, Char Char1, Знак Char Char Char Char1, Знак Char Char Char2, Знак Знак Char Знак Знак Char1, Знак Знак Char Знак Знак Знак Char1, Знак Знак Char Знак Char1, Знак Знак Знак Знак Знак Знак Char1,Знак Зна Char Char Char Char1"/>
    <w:basedOn w:val="DefaultParagraphFont"/>
    <w:link w:val="PlainText"/>
    <w:uiPriority w:val="99"/>
    <w:rsid w:val="00DE561A"/>
    <w:rPr>
      <w:rFonts w:ascii="Courier New" w:eastAsia="Times New Roman" w:hAnsi="Courier New" w:cs="Times New Roman"/>
      <w:sz w:val="18"/>
      <w:szCs w:val="20"/>
      <w:lang w:val="en-GB" w:eastAsia="it-IT"/>
    </w:rPr>
  </w:style>
  <w:style w:type="paragraph" w:customStyle="1" w:styleId="Elencopuntato">
    <w:name w:val="Elenco puntato"/>
    <w:basedOn w:val="Normal"/>
    <w:rsid w:val="00DE561A"/>
    <w:pPr>
      <w:widowControl w:val="0"/>
      <w:numPr>
        <w:numId w:val="3"/>
      </w:numPr>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ind w:left="284" w:hanging="284"/>
      <w:jc w:val="both"/>
    </w:pPr>
    <w:rPr>
      <w:rFonts w:ascii="Tahoma" w:eastAsia="Times New Roman" w:hAnsi="Tahoma" w:cs="Times New Roman"/>
      <w:color w:val="auto"/>
      <w:sz w:val="18"/>
      <w:szCs w:val="20"/>
      <w:lang w:val="en-GB" w:eastAsia="it-IT"/>
    </w:rPr>
  </w:style>
  <w:style w:type="paragraph" w:styleId="Index1">
    <w:name w:val="index 1"/>
    <w:basedOn w:val="Normal"/>
    <w:next w:val="Normal"/>
    <w:link w:val="Index1Char"/>
    <w:autoRedefine/>
    <w:uiPriority w:val="99"/>
    <w:rsid w:val="00DE561A"/>
    <w:pPr>
      <w:widowControl w:val="0"/>
      <w:tabs>
        <w:tab w:val="right" w:pos="8902"/>
        <w:tab w:val="left" w:pos="9072"/>
      </w:tabs>
      <w:spacing w:before="120" w:line="280" w:lineRule="atLeast"/>
      <w:ind w:left="200" w:hanging="200"/>
      <w:jc w:val="both"/>
    </w:pPr>
    <w:rPr>
      <w:rFonts w:ascii="Tahoma" w:eastAsia="Times New Roman" w:hAnsi="Tahoma" w:cs="Times New Roman"/>
      <w:color w:val="auto"/>
      <w:sz w:val="18"/>
      <w:szCs w:val="20"/>
      <w:lang w:val="en-GB" w:eastAsia="it-IT"/>
    </w:rPr>
  </w:style>
  <w:style w:type="paragraph" w:customStyle="1" w:styleId="TITOLOTABELLA">
    <w:name w:val="TITOLO_TABELLA"/>
    <w:basedOn w:val="Normal"/>
    <w:rsid w:val="00DE561A"/>
    <w:pPr>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60" w:after="60" w:line="180" w:lineRule="exact"/>
      <w:jc w:val="center"/>
    </w:pPr>
    <w:rPr>
      <w:rFonts w:ascii="Tahoma" w:eastAsia="Times New Roman" w:hAnsi="Tahoma" w:cs="Times New Roman"/>
      <w:b/>
      <w:i/>
      <w:noProof/>
      <w:color w:val="auto"/>
      <w:sz w:val="16"/>
      <w:szCs w:val="20"/>
      <w:lang w:val="en-GB" w:eastAsia="it-IT"/>
    </w:rPr>
  </w:style>
  <w:style w:type="paragraph" w:styleId="IndexHeading">
    <w:name w:val="index heading"/>
    <w:basedOn w:val="Normal"/>
    <w:next w:val="Index1"/>
    <w:autoRedefine/>
    <w:uiPriority w:val="99"/>
    <w:semiHidden/>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jc w:val="both"/>
    </w:pPr>
    <w:rPr>
      <w:rFonts w:ascii="Tahoma" w:eastAsia="Times New Roman" w:hAnsi="Tahoma" w:cs="Arial"/>
      <w:b/>
      <w:bCs/>
      <w:color w:val="auto"/>
      <w:sz w:val="24"/>
      <w:szCs w:val="20"/>
      <w:lang w:val="en-GB" w:eastAsia="it-IT"/>
    </w:rPr>
  </w:style>
  <w:style w:type="paragraph" w:customStyle="1" w:styleId="Sommariobase">
    <w:name w:val="Sommario_base"/>
    <w:rsid w:val="00DE561A"/>
    <w:pPr>
      <w:tabs>
        <w:tab w:val="right" w:pos="9072"/>
      </w:tabs>
      <w:spacing w:before="0" w:after="0"/>
      <w:jc w:val="left"/>
    </w:pPr>
    <w:rPr>
      <w:rFonts w:ascii="Tahoma" w:eastAsia="Times New Roman" w:hAnsi="Tahoma" w:cs="Times New Roman"/>
      <w:sz w:val="20"/>
      <w:szCs w:val="20"/>
      <w:lang w:val="it-IT" w:eastAsia="it-IT"/>
    </w:rPr>
  </w:style>
  <w:style w:type="character" w:styleId="CommentReference">
    <w:name w:val="annotation reference"/>
    <w:basedOn w:val="DefaultParagraphFont"/>
    <w:uiPriority w:val="99"/>
    <w:unhideWhenUsed/>
    <w:rsid w:val="00DE561A"/>
    <w:rPr>
      <w:sz w:val="16"/>
      <w:szCs w:val="16"/>
    </w:rPr>
  </w:style>
  <w:style w:type="paragraph" w:styleId="CommentText">
    <w:name w:val="annotation text"/>
    <w:basedOn w:val="Normal"/>
    <w:link w:val="CommentTextChar"/>
    <w:uiPriority w:val="99"/>
    <w:unhideWhenUsed/>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jc w:val="both"/>
    </w:pPr>
    <w:rPr>
      <w:rFonts w:ascii="Tahoma" w:eastAsia="Times New Roman" w:hAnsi="Tahoma" w:cs="Times New Roman"/>
      <w:color w:val="auto"/>
      <w:sz w:val="18"/>
      <w:szCs w:val="20"/>
      <w:lang w:val="en-GB" w:eastAsia="it-IT"/>
    </w:rPr>
  </w:style>
  <w:style w:type="character" w:customStyle="1" w:styleId="CommentTextChar">
    <w:name w:val="Comment Text Char"/>
    <w:basedOn w:val="DefaultParagraphFont"/>
    <w:link w:val="CommentText"/>
    <w:uiPriority w:val="99"/>
    <w:rsid w:val="00DE561A"/>
    <w:rPr>
      <w:rFonts w:ascii="Tahoma" w:eastAsia="Times New Roman" w:hAnsi="Tahoma" w:cs="Times New Roman"/>
      <w:sz w:val="18"/>
      <w:szCs w:val="20"/>
      <w:lang w:val="en-GB" w:eastAsia="it-IT"/>
    </w:rPr>
  </w:style>
  <w:style w:type="paragraph" w:styleId="CommentSubject">
    <w:name w:val="annotation subject"/>
    <w:basedOn w:val="CommentText"/>
    <w:next w:val="CommentText"/>
    <w:link w:val="CommentSubjectChar"/>
    <w:uiPriority w:val="99"/>
    <w:unhideWhenUsed/>
    <w:rsid w:val="00DE561A"/>
    <w:rPr>
      <w:b/>
      <w:bCs/>
    </w:rPr>
  </w:style>
  <w:style w:type="character" w:customStyle="1" w:styleId="CommentSubjectChar">
    <w:name w:val="Comment Subject Char"/>
    <w:basedOn w:val="CommentTextChar"/>
    <w:link w:val="CommentSubject"/>
    <w:uiPriority w:val="99"/>
    <w:rsid w:val="00DE561A"/>
    <w:rPr>
      <w:rFonts w:ascii="Tahoma" w:eastAsia="Times New Roman" w:hAnsi="Tahoma" w:cs="Times New Roman"/>
      <w:b/>
      <w:bCs/>
      <w:sz w:val="18"/>
      <w:szCs w:val="20"/>
      <w:lang w:val="en-GB" w:eastAsia="it-IT"/>
    </w:rPr>
  </w:style>
  <w:style w:type="paragraph" w:styleId="BalloonText">
    <w:name w:val="Balloon Text"/>
    <w:basedOn w:val="Normal"/>
    <w:link w:val="BalloonTextChar"/>
    <w:uiPriority w:val="99"/>
    <w:unhideWhenUsed/>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after="0"/>
      <w:jc w:val="both"/>
    </w:pPr>
    <w:rPr>
      <w:rFonts w:ascii="Tahoma" w:eastAsia="Times New Roman" w:hAnsi="Tahoma" w:cs="Tahoma"/>
      <w:color w:val="auto"/>
      <w:sz w:val="16"/>
      <w:szCs w:val="16"/>
      <w:lang w:val="en-GB" w:eastAsia="it-IT"/>
    </w:rPr>
  </w:style>
  <w:style w:type="character" w:customStyle="1" w:styleId="BalloonTextChar">
    <w:name w:val="Balloon Text Char"/>
    <w:basedOn w:val="DefaultParagraphFont"/>
    <w:link w:val="BalloonText"/>
    <w:uiPriority w:val="99"/>
    <w:rsid w:val="00DE561A"/>
    <w:rPr>
      <w:rFonts w:ascii="Tahoma" w:eastAsia="Times New Roman" w:hAnsi="Tahoma" w:cs="Tahoma"/>
      <w:sz w:val="16"/>
      <w:szCs w:val="16"/>
      <w:lang w:val="en-GB" w:eastAsia="it-IT"/>
    </w:rPr>
  </w:style>
  <w:style w:type="paragraph" w:customStyle="1" w:styleId="Stile3">
    <w:name w:val="Stile3"/>
    <w:basedOn w:val="Heading9"/>
    <w:qFormat/>
    <w:rsid w:val="00DE561A"/>
    <w:pPr>
      <w:numPr>
        <w:numId w:val="7"/>
      </w:numPr>
      <w:ind w:left="357" w:hanging="357"/>
    </w:p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rsid w:val="00DE561A"/>
    <w:pPr>
      <w:tabs>
        <w:tab w:val="right" w:pos="8902"/>
        <w:tab w:val="left" w:pos="9072"/>
      </w:tabs>
      <w:ind w:right="7825"/>
    </w:pPr>
    <w:rPr>
      <w:rFonts w:ascii="Arial" w:eastAsia="Times New Roman" w:hAnsi="Arial" w:cs="Times New Roman"/>
      <w:color w:val="auto"/>
      <w:sz w:val="18"/>
      <w:szCs w:val="20"/>
      <w:lang w:eastAsia="it-IT"/>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DE561A"/>
    <w:rPr>
      <w:rFonts w:ascii="Arial" w:eastAsia="Times New Roman" w:hAnsi="Arial" w:cs="Times New Roman"/>
      <w:sz w:val="18"/>
      <w:szCs w:val="20"/>
      <w:lang w:val="en-US" w:eastAsia="it-IT"/>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DE561A"/>
    <w:rPr>
      <w:vertAlign w:val="superscript"/>
    </w:rPr>
  </w:style>
  <w:style w:type="paragraph" w:styleId="Revision">
    <w:name w:val="Revision"/>
    <w:hidden/>
    <w:uiPriority w:val="99"/>
    <w:semiHidden/>
    <w:rsid w:val="00DE561A"/>
    <w:pPr>
      <w:spacing w:before="0" w:after="0"/>
      <w:jc w:val="left"/>
    </w:pPr>
    <w:rPr>
      <w:rFonts w:ascii="Tahoma" w:eastAsia="Times New Roman" w:hAnsi="Tahoma" w:cs="Times New Roman"/>
      <w:sz w:val="20"/>
      <w:szCs w:val="20"/>
      <w:lang w:val="en-GB" w:eastAsia="it-IT"/>
    </w:rPr>
  </w:style>
  <w:style w:type="paragraph" w:customStyle="1" w:styleId="NoSpacing1">
    <w:name w:val="No Spacing1"/>
    <w:basedOn w:val="Normal"/>
    <w:next w:val="NoSpacing"/>
    <w:link w:val="NoSpacingChar"/>
    <w:qFormat/>
    <w:rsid w:val="00DE561A"/>
    <w:pPr>
      <w:tabs>
        <w:tab w:val="left" w:pos="9072"/>
      </w:tabs>
      <w:spacing w:after="0"/>
    </w:pPr>
    <w:rPr>
      <w:rFonts w:ascii="Arial" w:hAnsi="Arial"/>
      <w:color w:val="000000"/>
      <w:sz w:val="20"/>
      <w:szCs w:val="20"/>
      <w:lang w:val="en-GB"/>
    </w:rPr>
  </w:style>
  <w:style w:type="character" w:customStyle="1" w:styleId="NoSpacingChar">
    <w:name w:val="No Spacing Char"/>
    <w:basedOn w:val="DefaultParagraphFont"/>
    <w:link w:val="NoSpacing1"/>
    <w:rsid w:val="00DE561A"/>
    <w:rPr>
      <w:rFonts w:ascii="Arial" w:hAnsi="Arial"/>
      <w:color w:val="000000"/>
      <w:sz w:val="20"/>
      <w:szCs w:val="20"/>
      <w:lang w:val="en-GB"/>
    </w:rPr>
  </w:style>
  <w:style w:type="table" w:customStyle="1" w:styleId="TableGrid11">
    <w:name w:val="Table Grid11"/>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olorfulGrid-Accent61">
    <w:name w:val="Colorful Grid - Accent 61"/>
    <w:basedOn w:val="TableNormal"/>
    <w:next w:val="ColorfulGrid-Accent6"/>
    <w:uiPriority w:val="73"/>
    <w:rsid w:val="00DE561A"/>
    <w:pPr>
      <w:spacing w:before="0" w:after="0"/>
      <w:jc w:val="left"/>
    </w:pPr>
    <w:rPr>
      <w:rFonts w:ascii="Arial" w:hAnsi="Arial"/>
      <w:color w:val="000000"/>
      <w:sz w:val="20"/>
      <w:szCs w:val="20"/>
      <w:lang w:val="en-GB"/>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Title1">
    <w:name w:val="Title1"/>
    <w:next w:val="Normal"/>
    <w:uiPriority w:val="99"/>
    <w:qFormat/>
    <w:rsid w:val="00DE561A"/>
    <w:pPr>
      <w:pBdr>
        <w:bottom w:val="single" w:sz="8" w:space="4" w:color="4F81BD"/>
      </w:pBdr>
      <w:spacing w:before="0" w:after="300"/>
      <w:contextualSpacing/>
      <w:jc w:val="left"/>
    </w:pPr>
    <w:rPr>
      <w:rFonts w:ascii="Cambria" w:eastAsia="Times New Roman" w:hAnsi="Cambria" w:cs="Times New Roman"/>
      <w:color w:val="17365D"/>
      <w:spacing w:val="5"/>
      <w:kern w:val="28"/>
      <w:sz w:val="52"/>
      <w:szCs w:val="52"/>
      <w:lang w:val="en-GB"/>
    </w:rPr>
  </w:style>
  <w:style w:type="character" w:customStyle="1" w:styleId="TitleChar">
    <w:name w:val="Title Char"/>
    <w:aliases w:val="Title of paper Char1"/>
    <w:basedOn w:val="DefaultParagraphFont"/>
    <w:link w:val="Title"/>
    <w:rsid w:val="00DE561A"/>
    <w:rPr>
      <w:rFonts w:ascii="Cambria" w:eastAsia="Times New Roman" w:hAnsi="Cambria" w:cs="Times New Roman"/>
      <w:color w:val="17365D"/>
      <w:spacing w:val="5"/>
      <w:kern w:val="28"/>
      <w:sz w:val="52"/>
      <w:szCs w:val="52"/>
      <w:lang w:val="en-GB"/>
    </w:rPr>
  </w:style>
  <w:style w:type="paragraph" w:customStyle="1" w:styleId="TOCHeading1">
    <w:name w:val="TOC Heading1"/>
    <w:basedOn w:val="Heading1"/>
    <w:next w:val="Normal"/>
    <w:unhideWhenUsed/>
    <w:rsid w:val="00DE561A"/>
    <w:pPr>
      <w:numPr>
        <w:numId w:val="0"/>
      </w:numPr>
      <w:spacing w:before="480" w:after="0" w:line="276" w:lineRule="auto"/>
    </w:pPr>
    <w:rPr>
      <w:rFonts w:ascii="Tahoma" w:eastAsia="Calibri" w:hAnsi="Tahoma" w:cs="Times New Roman"/>
      <w:color w:val="548DD4"/>
      <w:sz w:val="36"/>
      <w:szCs w:val="22"/>
      <w:lang w:val="en-GB"/>
    </w:rPr>
  </w:style>
  <w:style w:type="paragraph" w:customStyle="1" w:styleId="Subtitle1">
    <w:name w:val="Subtitle1"/>
    <w:next w:val="Normal"/>
    <w:uiPriority w:val="11"/>
    <w:qFormat/>
    <w:rsid w:val="00DE561A"/>
    <w:pPr>
      <w:numPr>
        <w:ilvl w:val="1"/>
      </w:numPr>
      <w:spacing w:after="0" w:line="288" w:lineRule="auto"/>
      <w:jc w:val="left"/>
    </w:pPr>
    <w:rPr>
      <w:rFonts w:ascii="Cambria" w:eastAsia="Times New Roman" w:hAnsi="Cambria" w:cs="Times New Roman"/>
      <w:i/>
      <w:iCs/>
      <w:color w:val="4F81BD"/>
      <w:spacing w:val="15"/>
      <w:sz w:val="24"/>
      <w:szCs w:val="24"/>
      <w:lang w:val="en-GB"/>
    </w:rPr>
  </w:style>
  <w:style w:type="character" w:customStyle="1" w:styleId="SubtitleChar">
    <w:name w:val="Subtitle Char"/>
    <w:basedOn w:val="DefaultParagraphFont"/>
    <w:link w:val="Subtitle"/>
    <w:rsid w:val="00DE561A"/>
    <w:rPr>
      <w:rFonts w:ascii="Cambria" w:eastAsia="Times New Roman" w:hAnsi="Cambria" w:cs="Times New Roman"/>
      <w:i/>
      <w:iCs/>
      <w:color w:val="4F81BD"/>
      <w:spacing w:val="15"/>
      <w:sz w:val="24"/>
      <w:szCs w:val="24"/>
      <w:lang w:val="en-GB"/>
    </w:rPr>
  </w:style>
  <w:style w:type="paragraph" w:customStyle="1" w:styleId="Quote1">
    <w:name w:val="Quote1"/>
    <w:basedOn w:val="Normal"/>
    <w:next w:val="Normal"/>
    <w:qFormat/>
    <w:rsid w:val="00DE561A"/>
    <w:pPr>
      <w:tabs>
        <w:tab w:val="left" w:pos="9072"/>
      </w:tabs>
      <w:spacing w:before="120" w:after="0" w:line="288" w:lineRule="auto"/>
    </w:pPr>
    <w:rPr>
      <w:rFonts w:ascii="Arial" w:hAnsi="Arial"/>
      <w:i/>
      <w:iCs/>
      <w:color w:val="000000"/>
      <w:sz w:val="20"/>
      <w:szCs w:val="20"/>
      <w:lang w:val="en-GB"/>
    </w:rPr>
  </w:style>
  <w:style w:type="character" w:customStyle="1" w:styleId="QuoteChar">
    <w:name w:val="Quote Char"/>
    <w:basedOn w:val="DefaultParagraphFont"/>
    <w:link w:val="Quote"/>
    <w:uiPriority w:val="99"/>
    <w:rsid w:val="00DE561A"/>
    <w:rPr>
      <w:rFonts w:ascii="Arial" w:eastAsia="Calibri" w:hAnsi="Arial" w:cs="Times New Roman"/>
      <w:i/>
      <w:iCs/>
      <w:color w:val="000000"/>
      <w:lang w:val="en-GB"/>
    </w:rPr>
  </w:style>
  <w:style w:type="paragraph" w:customStyle="1" w:styleId="IntenseQuote1">
    <w:name w:val="Intense Quote1"/>
    <w:basedOn w:val="Normal"/>
    <w:next w:val="Normal"/>
    <w:qFormat/>
    <w:rsid w:val="00DE561A"/>
    <w:pPr>
      <w:pBdr>
        <w:bottom w:val="single" w:sz="4" w:space="4" w:color="4F81BD"/>
      </w:pBdr>
      <w:tabs>
        <w:tab w:val="left" w:pos="9072"/>
      </w:tabs>
      <w:spacing w:before="200" w:after="280" w:line="288" w:lineRule="auto"/>
      <w:ind w:left="936" w:right="936"/>
    </w:pPr>
    <w:rPr>
      <w:rFonts w:ascii="Arial" w:hAnsi="Arial"/>
      <w:b/>
      <w:bCs/>
      <w:i/>
      <w:iCs/>
      <w:color w:val="4F81BD"/>
      <w:sz w:val="20"/>
      <w:szCs w:val="20"/>
      <w:lang w:val="en-GB"/>
    </w:rPr>
  </w:style>
  <w:style w:type="character" w:customStyle="1" w:styleId="IntenseQuoteChar">
    <w:name w:val="Intense Quote Char"/>
    <w:basedOn w:val="DefaultParagraphFont"/>
    <w:link w:val="IntenseQuote"/>
    <w:uiPriority w:val="99"/>
    <w:rsid w:val="00DE561A"/>
    <w:rPr>
      <w:rFonts w:ascii="Arial" w:eastAsia="Calibri" w:hAnsi="Arial" w:cs="Times New Roman"/>
      <w:b/>
      <w:bCs/>
      <w:i/>
      <w:iCs/>
      <w:color w:val="4F81BD"/>
      <w:lang w:val="en-GB"/>
    </w:rPr>
  </w:style>
  <w:style w:type="character" w:customStyle="1" w:styleId="SubtleReference1">
    <w:name w:val="Subtle Reference1"/>
    <w:qFormat/>
    <w:rsid w:val="00DE561A"/>
    <w:rPr>
      <w:smallCaps/>
      <w:color w:val="C0504D"/>
      <w:u w:val="single"/>
    </w:rPr>
  </w:style>
  <w:style w:type="character" w:customStyle="1" w:styleId="IntenseReference1">
    <w:name w:val="Intense Reference1"/>
    <w:qFormat/>
    <w:rsid w:val="00DE561A"/>
    <w:rPr>
      <w:b/>
      <w:bCs/>
      <w:smallCaps/>
      <w:color w:val="C0504D"/>
      <w:spacing w:val="5"/>
      <w:u w:val="single"/>
    </w:rPr>
  </w:style>
  <w:style w:type="character" w:styleId="BookTitle">
    <w:name w:val="Book Title"/>
    <w:qFormat/>
    <w:rsid w:val="00DE561A"/>
    <w:rPr>
      <w:b/>
      <w:bCs/>
      <w:smallCaps/>
      <w:spacing w:val="5"/>
    </w:rPr>
  </w:style>
  <w:style w:type="paragraph" w:customStyle="1" w:styleId="Stile1">
    <w:name w:val="Stile1"/>
    <w:basedOn w:val="Normal"/>
    <w:link w:val="Stile1Carattere"/>
    <w:qFormat/>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ind w:right="7825"/>
      <w:jc w:val="both"/>
    </w:pPr>
    <w:rPr>
      <w:rFonts w:ascii="Arial" w:eastAsia="Times New Roman" w:hAnsi="Arial" w:cs="Times New Roman"/>
      <w:color w:val="FF0000"/>
      <w:sz w:val="20"/>
      <w:szCs w:val="20"/>
      <w:lang w:eastAsia="it-IT"/>
    </w:rPr>
  </w:style>
  <w:style w:type="character" w:customStyle="1" w:styleId="Stile1Carattere">
    <w:name w:val="Stile1 Carattere"/>
    <w:basedOn w:val="DefaultParagraphFont"/>
    <w:link w:val="Stile1"/>
    <w:rsid w:val="00DE561A"/>
    <w:rPr>
      <w:rFonts w:ascii="Arial" w:eastAsia="Times New Roman" w:hAnsi="Arial" w:cs="Times New Roman"/>
      <w:color w:val="FF0000"/>
      <w:sz w:val="20"/>
      <w:szCs w:val="20"/>
      <w:lang w:val="en-US" w:eastAsia="it-IT"/>
    </w:rPr>
  </w:style>
  <w:style w:type="character" w:customStyle="1" w:styleId="Titolo3Carattere1">
    <w:name w:val="Titolo 3 Carattere1"/>
    <w:aliases w:val="H3 Carattere,h3 Carattere,h31 Carattere,sottoparagrafo Carattere,Org Heading 1 Carattere,h1 Carattere,§ Carattere,§§ Carattere,Tieolo3 Carattere,3 Carattere,sub-sub Carattere,Titre 3 Carattere,MR liv. 2 Carattere,1.2.3. Carattere"/>
    <w:basedOn w:val="DefaultParagraphFont"/>
    <w:uiPriority w:val="3"/>
    <w:rsid w:val="00DE561A"/>
    <w:rPr>
      <w:rFonts w:cs="Arial"/>
      <w:color w:val="5E9CAE"/>
      <w:sz w:val="26"/>
    </w:rPr>
  </w:style>
  <w:style w:type="character" w:customStyle="1" w:styleId="TestofumettoCarattere1">
    <w:name w:val="Testo fumetto Carattere1"/>
    <w:basedOn w:val="DefaultParagraphFont"/>
    <w:uiPriority w:val="99"/>
    <w:semiHidden/>
    <w:rsid w:val="00DE561A"/>
    <w:rPr>
      <w:rFonts w:ascii="Tahoma" w:hAnsi="Tahoma" w:cs="Tahoma"/>
      <w:sz w:val="16"/>
      <w:szCs w:val="16"/>
    </w:rPr>
  </w:style>
  <w:style w:type="character" w:customStyle="1" w:styleId="CitazioneintensaCarattere1">
    <w:name w:val="Citazione intensa Carattere1"/>
    <w:basedOn w:val="DefaultParagraphFont"/>
    <w:uiPriority w:val="30"/>
    <w:rsid w:val="00DE561A"/>
    <w:rPr>
      <w:b/>
      <w:bCs/>
      <w:i/>
      <w:iCs/>
      <w:color w:val="4F81BD"/>
    </w:rPr>
  </w:style>
  <w:style w:type="paragraph" w:styleId="BlockText">
    <w:name w:val="Block Text"/>
    <w:basedOn w:val="Normal"/>
    <w:rsid w:val="00DE561A"/>
    <w:pPr>
      <w:tabs>
        <w:tab w:val="right" w:pos="8902"/>
        <w:tab w:val="left" w:pos="9072"/>
      </w:tabs>
      <w:spacing w:line="360" w:lineRule="auto"/>
      <w:ind w:left="708" w:right="111"/>
      <w:jc w:val="both"/>
    </w:pPr>
    <w:rPr>
      <w:rFonts w:ascii="Times New Roman" w:eastAsia="Times New Roman" w:hAnsi="Times New Roman" w:cs="Times New Roman"/>
      <w:color w:val="auto"/>
      <w:sz w:val="24"/>
      <w:szCs w:val="20"/>
      <w:lang w:eastAsia="it-IT"/>
    </w:rPr>
  </w:style>
  <w:style w:type="character" w:customStyle="1" w:styleId="goohl1">
    <w:name w:val="goohl1"/>
    <w:basedOn w:val="DefaultParagraphFont"/>
    <w:rsid w:val="00DE561A"/>
  </w:style>
  <w:style w:type="character" w:customStyle="1" w:styleId="goohl3">
    <w:name w:val="goohl3"/>
    <w:basedOn w:val="DefaultParagraphFont"/>
    <w:rsid w:val="00DE561A"/>
  </w:style>
  <w:style w:type="character" w:customStyle="1" w:styleId="goohl6">
    <w:name w:val="goohl6"/>
    <w:basedOn w:val="DefaultParagraphFont"/>
    <w:rsid w:val="00DE561A"/>
  </w:style>
  <w:style w:type="character" w:customStyle="1" w:styleId="goohl4">
    <w:name w:val="goohl4"/>
    <w:basedOn w:val="DefaultParagraphFont"/>
    <w:rsid w:val="00DE561A"/>
  </w:style>
  <w:style w:type="character" w:customStyle="1" w:styleId="goohl5">
    <w:name w:val="goohl5"/>
    <w:basedOn w:val="DefaultParagraphFont"/>
    <w:rsid w:val="00DE561A"/>
  </w:style>
  <w:style w:type="paragraph" w:styleId="BodyText2">
    <w:name w:val="Body Text 2"/>
    <w:basedOn w:val="Normal"/>
    <w:link w:val="BodyText2Char"/>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ind w:right="7825"/>
      <w:jc w:val="both"/>
    </w:pPr>
    <w:rPr>
      <w:rFonts w:ascii="Arial" w:eastAsia="Times New Roman" w:hAnsi="Arial" w:cs="Times New Roman"/>
      <w:b/>
      <w:bCs/>
      <w:color w:val="auto"/>
      <w:sz w:val="20"/>
      <w:szCs w:val="20"/>
      <w:u w:val="single"/>
      <w:lang w:eastAsia="it-IT"/>
    </w:rPr>
  </w:style>
  <w:style w:type="character" w:customStyle="1" w:styleId="BodyText2Char">
    <w:name w:val="Body Text 2 Char"/>
    <w:basedOn w:val="DefaultParagraphFont"/>
    <w:link w:val="BodyText2"/>
    <w:rsid w:val="00DE561A"/>
    <w:rPr>
      <w:rFonts w:ascii="Arial" w:eastAsia="Times New Roman" w:hAnsi="Arial" w:cs="Times New Roman"/>
      <w:b/>
      <w:bCs/>
      <w:sz w:val="20"/>
      <w:szCs w:val="20"/>
      <w:u w:val="single"/>
      <w:lang w:val="en-US" w:eastAsia="it-IT"/>
    </w:rPr>
  </w:style>
  <w:style w:type="paragraph" w:styleId="BodyTextIndent2">
    <w:name w:val="Body Text Indent 2"/>
    <w:basedOn w:val="Normal"/>
    <w:link w:val="BodyTextIndent2Char"/>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spacing w:line="360" w:lineRule="atLeast"/>
      <w:ind w:left="1701" w:right="7825" w:hanging="1701"/>
      <w:jc w:val="both"/>
    </w:pPr>
    <w:rPr>
      <w:rFonts w:ascii="NewsGoth BT" w:eastAsia="Times New Roman" w:hAnsi="NewsGoth BT" w:cs="Times New Roman"/>
      <w:color w:val="auto"/>
      <w:sz w:val="20"/>
      <w:szCs w:val="20"/>
      <w:lang w:eastAsia="it-IT"/>
    </w:rPr>
  </w:style>
  <w:style w:type="character" w:customStyle="1" w:styleId="BodyTextIndent2Char">
    <w:name w:val="Body Text Indent 2 Char"/>
    <w:basedOn w:val="DefaultParagraphFont"/>
    <w:link w:val="BodyTextIndent2"/>
    <w:rsid w:val="00DE561A"/>
    <w:rPr>
      <w:rFonts w:ascii="NewsGoth BT" w:eastAsia="Times New Roman" w:hAnsi="NewsGoth BT" w:cs="Times New Roman"/>
      <w:sz w:val="20"/>
      <w:szCs w:val="20"/>
      <w:lang w:val="en-US" w:eastAsia="it-IT"/>
    </w:rPr>
  </w:style>
  <w:style w:type="paragraph" w:styleId="BodyText3">
    <w:name w:val="Body Text 3"/>
    <w:basedOn w:val="Normal"/>
    <w:link w:val="BodyText3Char"/>
    <w:uiPriority w:val="99"/>
    <w:rsid w:val="00DE561A"/>
    <w:pPr>
      <w:tabs>
        <w:tab w:val="right" w:pos="8902"/>
        <w:tab w:val="left" w:pos="9072"/>
      </w:tabs>
      <w:ind w:right="7825"/>
    </w:pPr>
    <w:rPr>
      <w:rFonts w:ascii="Times New Roman" w:eastAsia="Times New Roman" w:hAnsi="Times New Roman" w:cs="Times New Roman"/>
      <w:b/>
      <w:color w:val="FFFFFF"/>
      <w:sz w:val="16"/>
      <w:szCs w:val="20"/>
      <w:lang w:val="en-GB" w:eastAsia="it-IT"/>
    </w:rPr>
  </w:style>
  <w:style w:type="character" w:customStyle="1" w:styleId="BodyText3Char">
    <w:name w:val="Body Text 3 Char"/>
    <w:basedOn w:val="DefaultParagraphFont"/>
    <w:link w:val="BodyText3"/>
    <w:uiPriority w:val="99"/>
    <w:rsid w:val="00DE561A"/>
    <w:rPr>
      <w:rFonts w:ascii="Times New Roman" w:eastAsia="Times New Roman" w:hAnsi="Times New Roman" w:cs="Times New Roman"/>
      <w:b/>
      <w:color w:val="FFFFFF"/>
      <w:sz w:val="16"/>
      <w:szCs w:val="20"/>
      <w:lang w:val="en-GB" w:eastAsia="it-IT"/>
    </w:rPr>
  </w:style>
  <w:style w:type="paragraph" w:styleId="BodyTextIndent3">
    <w:name w:val="Body Text Indent 3"/>
    <w:basedOn w:val="Normal"/>
    <w:link w:val="BodyTextIndent3Char"/>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ind w:left="284" w:right="7825"/>
      <w:jc w:val="both"/>
    </w:pPr>
    <w:rPr>
      <w:rFonts w:ascii="Arial" w:eastAsia="Times New Roman" w:hAnsi="Arial" w:cs="Times New Roman"/>
      <w:color w:val="auto"/>
      <w:sz w:val="20"/>
      <w:szCs w:val="20"/>
      <w:lang w:eastAsia="it-IT"/>
    </w:rPr>
  </w:style>
  <w:style w:type="character" w:customStyle="1" w:styleId="BodyTextIndent3Char">
    <w:name w:val="Body Text Indent 3 Char"/>
    <w:basedOn w:val="DefaultParagraphFont"/>
    <w:link w:val="BodyTextIndent3"/>
    <w:rsid w:val="00DE561A"/>
    <w:rPr>
      <w:rFonts w:ascii="Arial" w:eastAsia="Times New Roman" w:hAnsi="Arial" w:cs="Times New Roman"/>
      <w:sz w:val="20"/>
      <w:szCs w:val="20"/>
      <w:lang w:val="en-US" w:eastAsia="it-IT"/>
    </w:rPr>
  </w:style>
  <w:style w:type="character" w:customStyle="1" w:styleId="apple-converted-space">
    <w:name w:val="apple-converted-space"/>
    <w:rsid w:val="00DE561A"/>
  </w:style>
  <w:style w:type="character" w:customStyle="1" w:styleId="highlightedsearchterm">
    <w:name w:val="highlightedsearchterm"/>
    <w:rsid w:val="00DE561A"/>
  </w:style>
  <w:style w:type="paragraph" w:customStyle="1" w:styleId="Numpag">
    <w:name w:val="Num_pag"/>
    <w:basedOn w:val="Footer"/>
    <w:autoRedefine/>
    <w:qFormat/>
    <w:rsid w:val="00DE561A"/>
    <w:pPr>
      <w:widowControl w:val="0"/>
      <w:pBdr>
        <w:top w:val="single" w:sz="8" w:space="1" w:color="548DD4"/>
      </w:pBdr>
      <w:tabs>
        <w:tab w:val="clear" w:pos="4844"/>
        <w:tab w:val="clear" w:pos="9689"/>
        <w:tab w:val="right" w:pos="9072"/>
      </w:tabs>
      <w:spacing w:before="120" w:after="120" w:line="280" w:lineRule="atLeast"/>
      <w:ind w:right="-1"/>
    </w:pPr>
    <w:rPr>
      <w:rFonts w:ascii="Calibri" w:eastAsia="Times New Roman" w:hAnsi="Calibri" w:cs="Calibri"/>
      <w:b/>
      <w:color w:val="548DD4"/>
      <w:spacing w:val="-8"/>
      <w:kern w:val="16"/>
      <w:sz w:val="16"/>
      <w:lang w:val="en-GB" w:eastAsia="it-IT"/>
    </w:rPr>
  </w:style>
  <w:style w:type="paragraph" w:customStyle="1" w:styleId="relmetodologica">
    <w:name w:val="rel metodologica"/>
    <w:basedOn w:val="Normal"/>
    <w:rsid w:val="00DE561A"/>
    <w:pPr>
      <w:tabs>
        <w:tab w:val="left" w:pos="9072"/>
      </w:tabs>
      <w:spacing w:after="0"/>
      <w:jc w:val="both"/>
    </w:pPr>
    <w:rPr>
      <w:rFonts w:ascii="Arial" w:eastAsia="Batang" w:hAnsi="Arial" w:cs="Times New Roman"/>
      <w:color w:val="auto"/>
      <w:szCs w:val="24"/>
      <w:lang w:eastAsia="it-IT"/>
    </w:rPr>
  </w:style>
  <w:style w:type="paragraph" w:customStyle="1" w:styleId="magra">
    <w:name w:val="magra"/>
    <w:basedOn w:val="Normal"/>
    <w:rsid w:val="00DE561A"/>
    <w:pPr>
      <w:tabs>
        <w:tab w:val="left" w:pos="9072"/>
      </w:tabs>
      <w:spacing w:after="0"/>
      <w:jc w:val="both"/>
    </w:pPr>
    <w:rPr>
      <w:rFonts w:ascii="Arial Narrow" w:eastAsia="Times New Roman" w:hAnsi="Arial Narrow" w:cs="Arial"/>
      <w:color w:val="auto"/>
      <w:sz w:val="19"/>
      <w:szCs w:val="24"/>
      <w:lang w:eastAsia="it-IT"/>
    </w:rPr>
  </w:style>
  <w:style w:type="paragraph" w:customStyle="1" w:styleId="pallinomagra">
    <w:name w:val="pallino magra"/>
    <w:basedOn w:val="magra"/>
    <w:rsid w:val="00DE561A"/>
    <w:pPr>
      <w:numPr>
        <w:numId w:val="6"/>
      </w:numPr>
    </w:pPr>
  </w:style>
  <w:style w:type="paragraph" w:styleId="NormalWeb">
    <w:name w:val="Normal (Web)"/>
    <w:basedOn w:val="Normal"/>
    <w:uiPriority w:val="99"/>
    <w:unhideWhenUsed/>
    <w:rsid w:val="00DE561A"/>
    <w:pPr>
      <w:tabs>
        <w:tab w:val="left" w:pos="9072"/>
      </w:tabs>
      <w:spacing w:before="100" w:beforeAutospacing="1" w:after="100" w:afterAutospacing="1"/>
    </w:pPr>
    <w:rPr>
      <w:rFonts w:ascii="Times New Roman" w:eastAsia="Times New Roman" w:hAnsi="Times New Roman" w:cs="Times New Roman"/>
      <w:color w:val="auto"/>
      <w:sz w:val="24"/>
      <w:szCs w:val="24"/>
      <w:lang w:eastAsia="it-IT"/>
    </w:rPr>
  </w:style>
  <w:style w:type="paragraph" w:customStyle="1" w:styleId="Stile2">
    <w:name w:val="Stile2"/>
    <w:basedOn w:val="Normal"/>
    <w:link w:val="Stile2Carattere"/>
    <w:qFormat/>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ind w:right="7825"/>
      <w:jc w:val="both"/>
    </w:pPr>
    <w:rPr>
      <w:rFonts w:ascii="Arial" w:eastAsia="Times New Roman" w:hAnsi="Arial" w:cs="Times New Roman"/>
      <w:color w:val="0070C0"/>
      <w:sz w:val="20"/>
      <w:szCs w:val="20"/>
      <w:lang w:eastAsia="it-IT"/>
    </w:rPr>
  </w:style>
  <w:style w:type="character" w:customStyle="1" w:styleId="Stile2Carattere">
    <w:name w:val="Stile2 Carattere"/>
    <w:basedOn w:val="DefaultParagraphFont"/>
    <w:link w:val="Stile2"/>
    <w:rsid w:val="00DE561A"/>
    <w:rPr>
      <w:rFonts w:ascii="Arial" w:eastAsia="Times New Roman" w:hAnsi="Arial" w:cs="Times New Roman"/>
      <w:color w:val="0070C0"/>
      <w:sz w:val="20"/>
      <w:szCs w:val="20"/>
      <w:lang w:val="en-US" w:eastAsia="it-IT"/>
    </w:rPr>
  </w:style>
  <w:style w:type="paragraph" w:customStyle="1" w:styleId="Default">
    <w:name w:val="Default"/>
    <w:link w:val="DefaultChar"/>
    <w:rsid w:val="00DE561A"/>
    <w:pPr>
      <w:autoSpaceDE w:val="0"/>
      <w:autoSpaceDN w:val="0"/>
      <w:adjustRightInd w:val="0"/>
      <w:spacing w:before="0" w:after="0"/>
      <w:jc w:val="left"/>
    </w:pPr>
    <w:rPr>
      <w:rFonts w:ascii="Arial" w:eastAsia="Times New Roman" w:hAnsi="Arial" w:cs="Arial"/>
      <w:color w:val="000000"/>
      <w:sz w:val="24"/>
      <w:szCs w:val="24"/>
      <w:lang w:val="it-IT" w:eastAsia="it-IT"/>
    </w:rPr>
  </w:style>
  <w:style w:type="character" w:customStyle="1" w:styleId="hps">
    <w:name w:val="hps"/>
    <w:basedOn w:val="DefaultParagraphFont"/>
    <w:rsid w:val="00DE561A"/>
  </w:style>
  <w:style w:type="paragraph" w:styleId="EndnoteText">
    <w:name w:val="endnote text"/>
    <w:basedOn w:val="Normal"/>
    <w:link w:val="EndnoteTextChar"/>
    <w:uiPriority w:val="99"/>
    <w:unhideWhenUsed/>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after="0"/>
      <w:jc w:val="both"/>
    </w:pPr>
    <w:rPr>
      <w:rFonts w:ascii="Tahoma" w:eastAsia="Times New Roman" w:hAnsi="Tahoma" w:cs="Times New Roman"/>
      <w:color w:val="auto"/>
      <w:sz w:val="20"/>
      <w:szCs w:val="20"/>
      <w:lang w:val="en-GB" w:eastAsia="it-IT"/>
    </w:rPr>
  </w:style>
  <w:style w:type="character" w:customStyle="1" w:styleId="EndnoteTextChar">
    <w:name w:val="Endnote Text Char"/>
    <w:basedOn w:val="DefaultParagraphFont"/>
    <w:link w:val="EndnoteText"/>
    <w:uiPriority w:val="99"/>
    <w:rsid w:val="00DE561A"/>
    <w:rPr>
      <w:rFonts w:ascii="Tahoma" w:eastAsia="Times New Roman" w:hAnsi="Tahoma" w:cs="Times New Roman"/>
      <w:sz w:val="20"/>
      <w:szCs w:val="20"/>
      <w:lang w:val="en-GB" w:eastAsia="it-IT"/>
    </w:rPr>
  </w:style>
  <w:style w:type="character" w:styleId="EndnoteReference">
    <w:name w:val="endnote reference"/>
    <w:basedOn w:val="DefaultParagraphFont"/>
    <w:uiPriority w:val="99"/>
    <w:unhideWhenUsed/>
    <w:rsid w:val="00DE561A"/>
    <w:rPr>
      <w:vertAlign w:val="superscript"/>
    </w:rPr>
  </w:style>
  <w:style w:type="paragraph" w:customStyle="1" w:styleId="CORPOLETTERA">
    <w:name w:val="CORPO LETTERA"/>
    <w:basedOn w:val="Normal"/>
    <w:rsid w:val="00DE561A"/>
    <w:pPr>
      <w:spacing w:before="120" w:line="360" w:lineRule="atLeast"/>
      <w:jc w:val="both"/>
    </w:pPr>
    <w:rPr>
      <w:rFonts w:ascii="NewsGoth BT" w:eastAsia="Times New Roman" w:hAnsi="NewsGoth BT" w:cs="Times New Roman"/>
      <w:color w:val="auto"/>
      <w:sz w:val="20"/>
      <w:szCs w:val="20"/>
      <w:lang w:val="en-GB" w:eastAsia="it-IT"/>
    </w:rPr>
  </w:style>
  <w:style w:type="paragraph" w:customStyle="1" w:styleId="PUNTOELENCO2">
    <w:name w:val="PUNTO_ELENCO2"/>
    <w:basedOn w:val="PUNTOELENCO"/>
    <w:qFormat/>
    <w:rsid w:val="00DE561A"/>
    <w:pPr>
      <w:numPr>
        <w:numId w:val="8"/>
      </w:numPr>
      <w:tabs>
        <w:tab w:val="clear" w:pos="567"/>
        <w:tab w:val="left" w:pos="709"/>
      </w:tabs>
      <w:ind w:left="714" w:hanging="357"/>
    </w:pPr>
    <w:rPr>
      <w:lang w:val="en-US"/>
    </w:rPr>
  </w:style>
  <w:style w:type="character" w:styleId="PlaceholderText">
    <w:name w:val="Placeholder Text"/>
    <w:basedOn w:val="DefaultParagraphFont"/>
    <w:uiPriority w:val="99"/>
    <w:semiHidden/>
    <w:rsid w:val="00DE561A"/>
    <w:rPr>
      <w:color w:val="808080"/>
    </w:rPr>
  </w:style>
  <w:style w:type="character" w:customStyle="1" w:styleId="Heading4Char1">
    <w:name w:val="Heading 4 Char1"/>
    <w:aliases w:val="Heading 4_Kaxa Char1,H4 Char,RSK-H4 Char,D&amp;M4 Char,D&amp;M 4 Char,RSKH4 Char,RSKHeading 4 Char,§1.1.1.1. Char,Heading 4 AGT ESIA Char,DNV-H4 Char,Map Title Char,Level 4 Char,Heading 4 URS Char,ꜱ.1.1.1. Char,4 Char,qve-qve-qvesaTauri Char"/>
    <w:basedOn w:val="DefaultParagraphFont"/>
    <w:rsid w:val="00DE561A"/>
    <w:rPr>
      <w:rFonts w:ascii="Cambria" w:eastAsia="Times New Roman" w:hAnsi="Cambria" w:cs="Times New Roman"/>
      <w:b/>
      <w:bCs/>
      <w:i/>
      <w:iCs/>
      <w:color w:val="4F81BD"/>
    </w:rPr>
  </w:style>
  <w:style w:type="paragraph" w:styleId="NoSpacing">
    <w:name w:val="No Spacing"/>
    <w:uiPriority w:val="1"/>
    <w:qFormat/>
    <w:rsid w:val="00DE561A"/>
    <w:pPr>
      <w:spacing w:before="0" w:after="0"/>
      <w:jc w:val="left"/>
    </w:pPr>
    <w:rPr>
      <w:lang w:val="en-US"/>
    </w:rPr>
  </w:style>
  <w:style w:type="table" w:customStyle="1" w:styleId="ColorfulGrid-Accent62">
    <w:name w:val="Colorful Grid - Accent 62"/>
    <w:basedOn w:val="TableNormal"/>
    <w:next w:val="ColorfulGrid-Accent6"/>
    <w:uiPriority w:val="73"/>
    <w:rsid w:val="00DE561A"/>
    <w:pPr>
      <w:spacing w:before="0" w:after="0"/>
      <w:jc w:val="left"/>
    </w:pPr>
    <w:rPr>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Title2">
    <w:name w:val="Title2"/>
    <w:basedOn w:val="Normal"/>
    <w:next w:val="Normal"/>
    <w:uiPriority w:val="10"/>
    <w:qFormat/>
    <w:rsid w:val="00DE561A"/>
    <w:pPr>
      <w:pBdr>
        <w:bottom w:val="single" w:sz="8" w:space="4" w:color="4F81BD"/>
      </w:pBdr>
      <w:spacing w:after="300"/>
      <w:contextualSpacing/>
    </w:pPr>
    <w:rPr>
      <w:rFonts w:ascii="Cambria" w:eastAsia="Times New Roman" w:hAnsi="Cambria" w:cs="Times New Roman"/>
      <w:color w:val="17365D"/>
      <w:spacing w:val="5"/>
      <w:kern w:val="28"/>
      <w:sz w:val="52"/>
      <w:szCs w:val="52"/>
      <w:lang w:val="en-GB"/>
    </w:rPr>
  </w:style>
  <w:style w:type="character" w:customStyle="1" w:styleId="TitleChar1">
    <w:name w:val="Title Char1"/>
    <w:aliases w:val="Title of paper Char"/>
    <w:basedOn w:val="DefaultParagraphFont"/>
    <w:rsid w:val="00DE561A"/>
    <w:rPr>
      <w:rFonts w:ascii="Cambria" w:eastAsia="Times New Roman" w:hAnsi="Cambria" w:cs="Times New Roman"/>
      <w:color w:val="17365D"/>
      <w:spacing w:val="5"/>
      <w:kern w:val="28"/>
      <w:sz w:val="52"/>
      <w:szCs w:val="52"/>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basedOn w:val="DefaultParagraphFont"/>
    <w:uiPriority w:val="9"/>
    <w:rsid w:val="00DE561A"/>
    <w:rPr>
      <w:rFonts w:ascii="Cambria" w:eastAsia="Times New Roman" w:hAnsi="Cambria" w:cs="Times New Roman"/>
      <w:b/>
      <w:bCs/>
      <w:color w:val="365F91"/>
      <w:sz w:val="28"/>
      <w:szCs w:val="28"/>
    </w:rPr>
  </w:style>
  <w:style w:type="character" w:customStyle="1" w:styleId="Heading2Char1">
    <w:name w:val="Heading 2 Char1"/>
    <w:aliases w:val="Знак Знак Знак Знак Знак Знак Знак Знак Знак Char,Знак Знак Char Знак Знак Char1,Major Char1,Reset numbering Char1"/>
    <w:basedOn w:val="DefaultParagraphFont"/>
    <w:uiPriority w:val="1"/>
    <w:semiHidden/>
    <w:rsid w:val="00DE561A"/>
    <w:rPr>
      <w:rFonts w:ascii="Cambria" w:eastAsia="Times New Roman" w:hAnsi="Cambria" w:cs="Times New Roman"/>
      <w:b/>
      <w:bCs/>
      <w:color w:val="4F81BD"/>
      <w:sz w:val="26"/>
      <w:szCs w:val="26"/>
    </w:rPr>
  </w:style>
  <w:style w:type="character" w:customStyle="1" w:styleId="Heading3Char1">
    <w:name w:val="Heading 3 Char1"/>
    <w:basedOn w:val="DefaultParagraphFont"/>
    <w:uiPriority w:val="9"/>
    <w:semiHidden/>
    <w:rsid w:val="00DE561A"/>
    <w:rPr>
      <w:rFonts w:ascii="Cambria" w:eastAsia="Times New Roman" w:hAnsi="Cambria" w:cs="Times New Roman"/>
      <w:b/>
      <w:bCs/>
      <w:color w:val="4F81BD"/>
    </w:rPr>
  </w:style>
  <w:style w:type="paragraph" w:styleId="Subtitle">
    <w:name w:val="Subtitle"/>
    <w:basedOn w:val="Normal"/>
    <w:next w:val="Normal"/>
    <w:link w:val="SubtitleChar"/>
    <w:qFormat/>
    <w:rsid w:val="00DE561A"/>
    <w:pPr>
      <w:numPr>
        <w:ilvl w:val="1"/>
      </w:numPr>
      <w:spacing w:after="200" w:line="276" w:lineRule="auto"/>
    </w:pPr>
    <w:rPr>
      <w:rFonts w:ascii="Cambria" w:eastAsia="Times New Roman" w:hAnsi="Cambria" w:cs="Times New Roman"/>
      <w:i/>
      <w:iCs/>
      <w:color w:val="4F81BD"/>
      <w:spacing w:val="15"/>
      <w:sz w:val="24"/>
      <w:szCs w:val="24"/>
      <w:lang w:val="en-GB"/>
    </w:rPr>
  </w:style>
  <w:style w:type="character" w:customStyle="1" w:styleId="SubtitleChar1">
    <w:name w:val="Subtitle Char1"/>
    <w:basedOn w:val="DefaultParagraphFont"/>
    <w:rsid w:val="00DE561A"/>
    <w:rPr>
      <w:rFonts w:eastAsiaTheme="minorEastAsia"/>
      <w:color w:val="5A5A5A" w:themeColor="text1" w:themeTint="A5"/>
      <w:spacing w:val="15"/>
      <w:lang w:val="en-US"/>
    </w:rPr>
  </w:style>
  <w:style w:type="paragraph" w:styleId="Quote">
    <w:name w:val="Quote"/>
    <w:basedOn w:val="Normal"/>
    <w:next w:val="Normal"/>
    <w:link w:val="QuoteChar"/>
    <w:uiPriority w:val="99"/>
    <w:qFormat/>
    <w:rsid w:val="00DE561A"/>
    <w:pPr>
      <w:spacing w:after="200" w:line="276" w:lineRule="auto"/>
    </w:pPr>
    <w:rPr>
      <w:rFonts w:ascii="Arial" w:eastAsia="Calibri" w:hAnsi="Arial" w:cs="Times New Roman"/>
      <w:i/>
      <w:iCs/>
      <w:color w:val="000000"/>
      <w:lang w:val="en-GB"/>
    </w:rPr>
  </w:style>
  <w:style w:type="character" w:customStyle="1" w:styleId="QuoteChar1">
    <w:name w:val="Quote Char1"/>
    <w:basedOn w:val="DefaultParagraphFont"/>
    <w:uiPriority w:val="29"/>
    <w:rsid w:val="00DE561A"/>
    <w:rPr>
      <w:rFonts w:ascii="Sylfaen" w:hAnsi="Sylfaen"/>
      <w:i/>
      <w:iCs/>
      <w:color w:val="404040" w:themeColor="text1" w:themeTint="BF"/>
      <w:lang w:val="en-US"/>
    </w:rPr>
  </w:style>
  <w:style w:type="paragraph" w:customStyle="1" w:styleId="IntenseQuote2">
    <w:name w:val="Intense Quote2"/>
    <w:basedOn w:val="Normal"/>
    <w:next w:val="Normal"/>
    <w:qFormat/>
    <w:rsid w:val="00DE561A"/>
    <w:pPr>
      <w:pBdr>
        <w:bottom w:val="single" w:sz="4" w:space="4" w:color="4F81BD"/>
      </w:pBdr>
      <w:spacing w:before="200" w:after="280" w:line="276" w:lineRule="auto"/>
      <w:ind w:left="936" w:right="936"/>
    </w:pPr>
    <w:rPr>
      <w:rFonts w:ascii="Arial" w:eastAsia="Calibri" w:hAnsi="Arial" w:cs="Times New Roman"/>
      <w:b/>
      <w:bCs/>
      <w:i/>
      <w:iCs/>
      <w:color w:val="4F81BD"/>
      <w:lang w:val="en-GB"/>
    </w:rPr>
  </w:style>
  <w:style w:type="character" w:customStyle="1" w:styleId="IntenseQuoteChar1">
    <w:name w:val="Intense Quote Char1"/>
    <w:basedOn w:val="DefaultParagraphFont"/>
    <w:uiPriority w:val="30"/>
    <w:rsid w:val="00DE561A"/>
    <w:rPr>
      <w:b/>
      <w:bCs/>
      <w:i/>
      <w:iCs/>
      <w:color w:val="4F81BD"/>
    </w:rPr>
  </w:style>
  <w:style w:type="character" w:customStyle="1" w:styleId="SubtleReference2">
    <w:name w:val="Subtle Reference2"/>
    <w:basedOn w:val="DefaultParagraphFont"/>
    <w:uiPriority w:val="31"/>
    <w:qFormat/>
    <w:rsid w:val="00DE561A"/>
    <w:rPr>
      <w:smallCaps/>
      <w:color w:val="C0504D"/>
      <w:u w:val="single"/>
    </w:rPr>
  </w:style>
  <w:style w:type="character" w:customStyle="1" w:styleId="IntenseReference2">
    <w:name w:val="Intense Reference2"/>
    <w:basedOn w:val="DefaultParagraphFont"/>
    <w:uiPriority w:val="32"/>
    <w:qFormat/>
    <w:rsid w:val="00DE561A"/>
    <w:rPr>
      <w:b/>
      <w:bCs/>
      <w:smallCaps/>
      <w:color w:val="C0504D"/>
      <w:spacing w:val="5"/>
      <w:u w:val="single"/>
    </w:rPr>
  </w:style>
  <w:style w:type="table" w:styleId="ColorfulGrid-Accent6">
    <w:name w:val="Colorful Grid Accent 6"/>
    <w:basedOn w:val="TableNormal"/>
    <w:uiPriority w:val="73"/>
    <w:semiHidden/>
    <w:unhideWhenUsed/>
    <w:rsid w:val="00DE561A"/>
    <w:pPr>
      <w:spacing w:before="0" w:after="0"/>
      <w:jc w:val="left"/>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Title">
    <w:name w:val="Title"/>
    <w:aliases w:val="Title of paper"/>
    <w:basedOn w:val="Normal"/>
    <w:next w:val="Normal"/>
    <w:link w:val="TitleChar"/>
    <w:qFormat/>
    <w:rsid w:val="00DE561A"/>
    <w:pPr>
      <w:spacing w:after="0"/>
      <w:contextualSpacing/>
    </w:pPr>
    <w:rPr>
      <w:rFonts w:ascii="Cambria" w:eastAsia="Times New Roman" w:hAnsi="Cambria" w:cs="Times New Roman"/>
      <w:color w:val="17365D"/>
      <w:spacing w:val="5"/>
      <w:kern w:val="28"/>
      <w:sz w:val="52"/>
      <w:szCs w:val="52"/>
      <w:lang w:val="en-GB"/>
    </w:rPr>
  </w:style>
  <w:style w:type="character" w:customStyle="1" w:styleId="TitleChar2">
    <w:name w:val="Title Char2"/>
    <w:basedOn w:val="DefaultParagraphFont"/>
    <w:uiPriority w:val="10"/>
    <w:rsid w:val="00DE561A"/>
    <w:rPr>
      <w:rFonts w:asciiTheme="majorHAnsi" w:eastAsiaTheme="majorEastAsia" w:hAnsiTheme="majorHAnsi" w:cstheme="majorBidi"/>
      <w:spacing w:val="-10"/>
      <w:kern w:val="28"/>
      <w:sz w:val="56"/>
      <w:szCs w:val="56"/>
      <w:lang w:val="en-US"/>
    </w:rPr>
  </w:style>
  <w:style w:type="paragraph" w:styleId="IntenseQuote">
    <w:name w:val="Intense Quote"/>
    <w:basedOn w:val="Normal"/>
    <w:next w:val="Normal"/>
    <w:link w:val="IntenseQuoteChar"/>
    <w:uiPriority w:val="99"/>
    <w:qFormat/>
    <w:rsid w:val="00DE561A"/>
    <w:pPr>
      <w:pBdr>
        <w:top w:val="single" w:sz="4" w:space="10" w:color="5B9BD5" w:themeColor="accent1"/>
        <w:bottom w:val="single" w:sz="4" w:space="10" w:color="5B9BD5" w:themeColor="accent1"/>
      </w:pBdr>
      <w:spacing w:before="360" w:after="360"/>
      <w:ind w:left="864" w:right="864"/>
      <w:jc w:val="center"/>
    </w:pPr>
    <w:rPr>
      <w:rFonts w:ascii="Arial" w:eastAsia="Calibri" w:hAnsi="Arial" w:cs="Times New Roman"/>
      <w:b/>
      <w:bCs/>
      <w:i/>
      <w:iCs/>
      <w:color w:val="4F81BD"/>
      <w:lang w:val="en-GB"/>
    </w:rPr>
  </w:style>
  <w:style w:type="character" w:customStyle="1" w:styleId="IntenseQuoteChar2">
    <w:name w:val="Intense Quote Char2"/>
    <w:basedOn w:val="DefaultParagraphFont"/>
    <w:uiPriority w:val="30"/>
    <w:rsid w:val="00DE561A"/>
    <w:rPr>
      <w:rFonts w:ascii="Sylfaen" w:hAnsi="Sylfaen"/>
      <w:i/>
      <w:iCs/>
      <w:color w:val="5B9BD5" w:themeColor="accent1"/>
      <w:lang w:val="en-US"/>
    </w:rPr>
  </w:style>
  <w:style w:type="character" w:styleId="SubtleReference">
    <w:name w:val="Subtle Reference"/>
    <w:basedOn w:val="DefaultParagraphFont"/>
    <w:qFormat/>
    <w:rsid w:val="00DE561A"/>
    <w:rPr>
      <w:smallCaps/>
      <w:color w:val="5A5A5A" w:themeColor="text1" w:themeTint="A5"/>
    </w:rPr>
  </w:style>
  <w:style w:type="character" w:styleId="IntenseReference">
    <w:name w:val="Intense Reference"/>
    <w:basedOn w:val="DefaultParagraphFont"/>
    <w:qFormat/>
    <w:rsid w:val="00DE561A"/>
    <w:rPr>
      <w:b/>
      <w:bCs/>
      <w:smallCaps/>
      <w:color w:val="5B9BD5" w:themeColor="accent1"/>
      <w:spacing w:val="5"/>
    </w:rPr>
  </w:style>
  <w:style w:type="table" w:customStyle="1" w:styleId="TableGrid6">
    <w:name w:val="Table Grid6"/>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59"/>
    <w:rsid w:val="00DE561A"/>
    <w:pPr>
      <w:spacing w:before="0" w:after="0"/>
      <w:jc w:val="left"/>
    </w:pPr>
    <w:rPr>
      <w:rFonts w:ascii="Arial" w:hAnsi="Arial"/>
      <w:color w:val="000000"/>
      <w:sz w:val="20"/>
      <w:szCs w:val="20"/>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ullet1 Char,i) 내용 Char,Mabru Char,Titre 4 b Char,alinéa 1 Char,6 pt paragraphe carré Char,Paragraphe de liste1 Char,LISTE- numérotation Char,Citation List Char,En tête 1 Char,bu Char,bullet1 Char,B Char,b1 Char,bullet 1 Char"/>
    <w:link w:val="ListParagraph"/>
    <w:uiPriority w:val="34"/>
    <w:qFormat/>
    <w:rsid w:val="00DE561A"/>
    <w:rPr>
      <w:rFonts w:ascii="Sylfaen" w:hAnsi="Sylfaen"/>
      <w:color w:val="000000" w:themeColor="text1"/>
      <w:lang w:val="en-US"/>
    </w:rPr>
  </w:style>
  <w:style w:type="table" w:customStyle="1" w:styleId="TableGrid7">
    <w:name w:val="Table Grid7"/>
    <w:basedOn w:val="TableNormal"/>
    <w:next w:val="TableGrid"/>
    <w:uiPriority w:val="59"/>
    <w:rsid w:val="00DE561A"/>
    <w:pPr>
      <w:spacing w:before="0" w:after="0"/>
      <w:jc w:val="left"/>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
    <w:name w:val="Style321"/>
    <w:uiPriority w:val="99"/>
    <w:rsid w:val="00DE561A"/>
    <w:pPr>
      <w:numPr>
        <w:numId w:val="11"/>
      </w:numPr>
    </w:pPr>
  </w:style>
  <w:style w:type="table" w:customStyle="1" w:styleId="TableGrid24">
    <w:name w:val="Table Grid24"/>
    <w:basedOn w:val="TableNormal"/>
    <w:next w:val="TableGrid"/>
    <w:uiPriority w:val="3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DE561A"/>
    <w:pPr>
      <w:spacing w:before="0" w:after="0" w:line="276" w:lineRule="auto"/>
      <w:jc w:val="left"/>
    </w:pPr>
    <w:rPr>
      <w:rFonts w:eastAsia="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DE561A"/>
    <w:pPr>
      <w:spacing w:before="0" w:after="0" w:line="276" w:lineRule="auto"/>
      <w:jc w:val="left"/>
    </w:pPr>
    <w:rPr>
      <w:rFonts w:eastAsia="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DE561A"/>
    <w:pPr>
      <w:spacing w:before="0" w:after="0" w:line="276" w:lineRule="auto"/>
      <w:jc w:val="left"/>
    </w:pPr>
    <w:rPr>
      <w:rFonts w:eastAsia="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39"/>
    <w:rsid w:val="00DE561A"/>
    <w:pPr>
      <w:spacing w:before="0" w:after="0" w:line="276" w:lineRule="auto"/>
      <w:jc w:val="left"/>
    </w:pPr>
    <w:rPr>
      <w:rFonts w:eastAsia="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DE561A"/>
    <w:pPr>
      <w:spacing w:before="0" w:after="0" w:line="276" w:lineRule="auto"/>
      <w:jc w:val="left"/>
    </w:pPr>
    <w:rPr>
      <w:rFonts w:eastAsia="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DE561A"/>
    <w:pPr>
      <w:spacing w:before="0" w:after="0" w:line="276" w:lineRule="auto"/>
      <w:jc w:val="left"/>
    </w:pPr>
    <w:rPr>
      <w:rFonts w:eastAsia="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39"/>
    <w:rsid w:val="00DE561A"/>
    <w:pPr>
      <w:spacing w:before="0" w:after="0" w:line="276" w:lineRule="auto"/>
      <w:jc w:val="left"/>
    </w:pPr>
    <w:rPr>
      <w:rFonts w:eastAsia="Times New Roman"/>
      <w:sz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TableNormal"/>
    <w:next w:val="TableGrid"/>
    <w:rsid w:val="00DE561A"/>
    <w:pPr>
      <w:spacing w:before="0" w:after="0"/>
      <w:jc w:val="left"/>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59"/>
    <w:rsid w:val="00DE561A"/>
    <w:pPr>
      <w:spacing w:before="0" w:after="0"/>
      <w:jc w:val="left"/>
    </w:pPr>
    <w:rPr>
      <w:rFonts w:ascii="Sylfaen" w:hAnsi="Sylfaen"/>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DE561A"/>
    <w:pPr>
      <w:spacing w:before="0" w:after="0"/>
      <w:jc w:val="left"/>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
    <w:name w:val="Report Table 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
    <w:name w:val="Report Table 224"/>
    <w:uiPriority w:val="98"/>
    <w:semiHidden/>
    <w:unhideWhenUsed/>
    <w:qFormat/>
    <w:rsid w:val="00DE561A"/>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
    <w:name w:val="No List2"/>
    <w:next w:val="NoList"/>
    <w:uiPriority w:val="99"/>
    <w:semiHidden/>
    <w:unhideWhenUsed/>
    <w:rsid w:val="00DE561A"/>
  </w:style>
  <w:style w:type="character" w:customStyle="1" w:styleId="PlainTextChar1">
    <w:name w:val="Plain Text Char1"/>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w:basedOn w:val="DefaultParagraphFont"/>
    <w:rsid w:val="00DE561A"/>
    <w:rPr>
      <w:rFonts w:ascii="AcadNusx" w:hAnsi="AcadNusx"/>
      <w:sz w:val="22"/>
      <w:lang w:val="ru-RU" w:eastAsia="ru-RU" w:bidi="ar-SA"/>
    </w:rPr>
  </w:style>
  <w:style w:type="paragraph" w:customStyle="1" w:styleId="Tabletext">
    <w:name w:val="Tabletext"/>
    <w:basedOn w:val="Heading4"/>
    <w:rsid w:val="00DE561A"/>
    <w:pPr>
      <w:keepLines w:val="0"/>
      <w:numPr>
        <w:numId w:val="1"/>
      </w:numPr>
      <w:spacing w:after="0"/>
      <w:jc w:val="both"/>
    </w:pPr>
    <w:rPr>
      <w:rFonts w:ascii="Times New Roman" w:eastAsia="Times New Roman" w:hAnsi="Times New Roman" w:cs="Times New Roman"/>
      <w:b w:val="0"/>
      <w:iCs w:val="0"/>
      <w:color w:val="auto"/>
      <w:sz w:val="24"/>
      <w:szCs w:val="20"/>
      <w:lang w:val="en-US" w:eastAsia="ru-RU"/>
    </w:rPr>
  </w:style>
  <w:style w:type="paragraph" w:customStyle="1" w:styleId="Bullet12">
    <w:name w:val="Bullet 1. 2."/>
    <w:basedOn w:val="Normal"/>
    <w:rsid w:val="00DE561A"/>
    <w:pPr>
      <w:tabs>
        <w:tab w:val="num" w:pos="360"/>
      </w:tabs>
      <w:spacing w:line="360" w:lineRule="auto"/>
      <w:ind w:left="1718" w:hanging="357"/>
      <w:jc w:val="both"/>
    </w:pPr>
    <w:rPr>
      <w:rFonts w:ascii="zgc" w:eastAsia="Times New Roman" w:hAnsi="zgc" w:cs="Times New Roman"/>
      <w:color w:val="auto"/>
      <w:szCs w:val="20"/>
      <w:lang w:val="en-GB" w:eastAsia="ru-RU"/>
    </w:rPr>
  </w:style>
  <w:style w:type="paragraph" w:styleId="ListBullet">
    <w:name w:val="List Bullet"/>
    <w:basedOn w:val="Normal"/>
    <w:link w:val="ListBulletChar"/>
    <w:autoRedefine/>
    <w:rsid w:val="00DE561A"/>
    <w:pPr>
      <w:numPr>
        <w:numId w:val="15"/>
      </w:numPr>
      <w:spacing w:after="0"/>
    </w:pPr>
    <w:rPr>
      <w:rFonts w:ascii="Times New Roman" w:eastAsia="Times New Roman" w:hAnsi="Times New Roman" w:cs="Times New Roman"/>
      <w:color w:val="auto"/>
      <w:sz w:val="20"/>
      <w:szCs w:val="20"/>
      <w:lang w:val="ru-RU" w:eastAsia="ru-RU"/>
    </w:rPr>
  </w:style>
  <w:style w:type="character" w:styleId="Emphasis">
    <w:name w:val="Emphasis"/>
    <w:basedOn w:val="DefaultParagraphFont"/>
    <w:uiPriority w:val="20"/>
    <w:qFormat/>
    <w:rsid w:val="00DE561A"/>
    <w:rPr>
      <w:i/>
      <w:iCs/>
    </w:rPr>
  </w:style>
  <w:style w:type="paragraph" w:customStyle="1" w:styleId="naxazi">
    <w:name w:val="naxazi"/>
    <w:basedOn w:val="PlainText"/>
    <w:link w:val="naxaziChar"/>
    <w:rsid w:val="00DE561A"/>
    <w:p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0" w:after="0" w:line="240" w:lineRule="auto"/>
      <w:jc w:val="center"/>
    </w:pPr>
    <w:rPr>
      <w:rFonts w:ascii="AcadNusx" w:hAnsi="AcadNusx"/>
      <w:b/>
      <w:sz w:val="22"/>
      <w:lang w:val="ru-RU" w:eastAsia="ru-RU"/>
    </w:rPr>
  </w:style>
  <w:style w:type="character" w:customStyle="1" w:styleId="naxaziChar">
    <w:name w:val="naxazi Char"/>
    <w:basedOn w:val="PlainTextChar1"/>
    <w:link w:val="naxazi"/>
    <w:rsid w:val="00DE561A"/>
    <w:rPr>
      <w:rFonts w:ascii="AcadNusx" w:eastAsia="Times New Roman" w:hAnsi="AcadNusx" w:cs="Times New Roman"/>
      <w:b/>
      <w:sz w:val="22"/>
      <w:szCs w:val="20"/>
      <w:lang w:val="ru-RU" w:eastAsia="ru-RU" w:bidi="ar-SA"/>
    </w:rPr>
  </w:style>
  <w:style w:type="paragraph" w:styleId="ListBullet2">
    <w:name w:val="List Bullet 2"/>
    <w:basedOn w:val="Normal"/>
    <w:autoRedefine/>
    <w:rsid w:val="00DE561A"/>
    <w:pPr>
      <w:spacing w:after="0"/>
    </w:pPr>
    <w:rPr>
      <w:rFonts w:ascii="Times New Roman" w:eastAsia="Times New Roman" w:hAnsi="Times New Roman" w:cs="Times New Roman"/>
      <w:color w:val="auto"/>
      <w:sz w:val="20"/>
      <w:szCs w:val="20"/>
      <w:lang w:val="ru-RU" w:eastAsia="ru-RU"/>
    </w:rPr>
  </w:style>
  <w:style w:type="paragraph" w:customStyle="1" w:styleId="CenteredtitleLcase">
    <w:name w:val="Centered title. Lcase"/>
    <w:basedOn w:val="Heading1"/>
    <w:rsid w:val="00DE561A"/>
    <w:pPr>
      <w:keepNext w:val="0"/>
      <w:keepLines w:val="0"/>
      <w:numPr>
        <w:numId w:val="1"/>
      </w:numPr>
      <w:tabs>
        <w:tab w:val="left" w:pos="680"/>
      </w:tabs>
      <w:spacing w:after="0"/>
      <w:jc w:val="center"/>
      <w:outlineLvl w:val="9"/>
    </w:pPr>
    <w:rPr>
      <w:rFonts w:ascii="DumbaMtavr" w:eastAsia="Times New Roman" w:hAnsi="DumbaMtavr" w:cs="Times New Roman"/>
      <w:caps/>
      <w:color w:val="auto"/>
      <w:sz w:val="20"/>
      <w:szCs w:val="20"/>
      <w:lang w:val="en-GB"/>
    </w:rPr>
  </w:style>
  <w:style w:type="paragraph" w:styleId="ListContinue2">
    <w:name w:val="List Continue 2"/>
    <w:basedOn w:val="Normal"/>
    <w:rsid w:val="00DE561A"/>
    <w:pPr>
      <w:ind w:left="566"/>
    </w:pPr>
    <w:rPr>
      <w:rFonts w:ascii="Times New Roman" w:eastAsia="Times New Roman" w:hAnsi="Times New Roman" w:cs="Times New Roman"/>
      <w:color w:val="auto"/>
      <w:sz w:val="20"/>
      <w:szCs w:val="20"/>
      <w:lang w:val="ru-RU" w:eastAsia="ru-RU"/>
    </w:rPr>
  </w:style>
  <w:style w:type="paragraph" w:customStyle="1" w:styleId="txt">
    <w:name w:val="txt"/>
    <w:basedOn w:val="Normal"/>
    <w:rsid w:val="00DE561A"/>
    <w:pPr>
      <w:spacing w:before="100" w:beforeAutospacing="1" w:after="100" w:afterAutospacing="1"/>
    </w:pPr>
    <w:rPr>
      <w:rFonts w:ascii="Verdana" w:eastAsia="Times New Roman" w:hAnsi="Verdana" w:cs="Times New Roman"/>
      <w:color w:val="000000"/>
      <w:sz w:val="13"/>
      <w:szCs w:val="13"/>
      <w:lang w:val="ru-RU" w:eastAsia="ru-RU"/>
    </w:rPr>
  </w:style>
  <w:style w:type="paragraph" w:customStyle="1" w:styleId="textbl">
    <w:name w:val="textbl"/>
    <w:basedOn w:val="Normal"/>
    <w:rsid w:val="00DE561A"/>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character" w:styleId="Strong">
    <w:name w:val="Strong"/>
    <w:basedOn w:val="DefaultParagraphFont"/>
    <w:uiPriority w:val="22"/>
    <w:qFormat/>
    <w:rsid w:val="00DE561A"/>
    <w:rPr>
      <w:b/>
      <w:bCs/>
    </w:rPr>
  </w:style>
  <w:style w:type="paragraph" w:customStyle="1" w:styleId="Style1">
    <w:name w:val="Style1"/>
    <w:basedOn w:val="Normal"/>
    <w:link w:val="Style1Char"/>
    <w:autoRedefine/>
    <w:qFormat/>
    <w:rsid w:val="00DE561A"/>
    <w:pPr>
      <w:numPr>
        <w:numId w:val="16"/>
      </w:numPr>
      <w:spacing w:after="0"/>
      <w:ind w:left="986" w:hanging="357"/>
    </w:pPr>
    <w:rPr>
      <w:rFonts w:ascii="Times New Roman" w:eastAsia="Times New Roman" w:hAnsi="Times New Roman" w:cs="Times New Roman"/>
      <w:color w:val="auto"/>
      <w:sz w:val="20"/>
      <w:lang w:val="ru-RU" w:eastAsia="ru-RU"/>
    </w:rPr>
  </w:style>
  <w:style w:type="table" w:customStyle="1" w:styleId="TableGrid26">
    <w:name w:val="Table Grid26"/>
    <w:basedOn w:val="TableNormal"/>
    <w:next w:val="TableGrid"/>
    <w:uiPriority w:val="5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0">
    <w:name w:val="Знак Знак"/>
    <w:basedOn w:val="DefaultParagraphFont"/>
    <w:rsid w:val="00DE561A"/>
    <w:rPr>
      <w:rFonts w:ascii="AcadNusx" w:hAnsi="AcadNusx"/>
      <w:sz w:val="22"/>
      <w:lang w:val="ru-RU" w:eastAsia="ru-RU" w:bidi="ar-SA"/>
    </w:rPr>
  </w:style>
  <w:style w:type="paragraph" w:customStyle="1" w:styleId="style10">
    <w:name w:val="style1"/>
    <w:basedOn w:val="Normal"/>
    <w:rsid w:val="00DE561A"/>
    <w:pPr>
      <w:spacing w:before="100" w:beforeAutospacing="1" w:after="100" w:afterAutospacing="1"/>
    </w:pPr>
    <w:rPr>
      <w:rFonts w:ascii="Times New Roman" w:eastAsia="Times New Roman" w:hAnsi="Times New Roman" w:cs="Times New Roman"/>
      <w:color w:val="auto"/>
      <w:sz w:val="20"/>
      <w:szCs w:val="20"/>
      <w:lang w:val="ru-RU" w:eastAsia="ru-RU"/>
    </w:rPr>
  </w:style>
  <w:style w:type="paragraph" w:customStyle="1" w:styleId="Normal0">
    <w:name w:val="[Normal]"/>
    <w:link w:val="NormalChar"/>
    <w:rsid w:val="00DE561A"/>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naxazi0">
    <w:name w:val="naxazi Знак Знак"/>
    <w:basedOn w:val="PlainText"/>
    <w:link w:val="naxazi1"/>
    <w:rsid w:val="00DE561A"/>
    <w:p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0" w:after="0" w:line="240" w:lineRule="auto"/>
      <w:jc w:val="center"/>
    </w:pPr>
    <w:rPr>
      <w:rFonts w:ascii="AcadNusx" w:hAnsi="AcadNusx"/>
      <w:b/>
      <w:color w:val="000000" w:themeColor="text1"/>
      <w:sz w:val="22"/>
      <w:lang w:val="ru-RU" w:eastAsia="ru-RU"/>
    </w:rPr>
  </w:style>
  <w:style w:type="character" w:customStyle="1" w:styleId="naxazi1">
    <w:name w:val="naxazi Знак Знак Знак"/>
    <w:basedOn w:val="Heading2Char"/>
    <w:link w:val="naxazi0"/>
    <w:rsid w:val="00DE561A"/>
    <w:rPr>
      <w:rFonts w:ascii="AcadNusx" w:eastAsia="Times New Roman" w:hAnsi="AcadNusx" w:cs="Times New Roman"/>
      <w:b/>
      <w:color w:val="000000" w:themeColor="text1"/>
      <w:szCs w:val="20"/>
      <w:lang w:val="ru-RU" w:eastAsia="ru-RU"/>
    </w:rPr>
  </w:style>
  <w:style w:type="paragraph" w:customStyle="1" w:styleId="FR3">
    <w:name w:val="FR3"/>
    <w:rsid w:val="00DE561A"/>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character" w:customStyle="1" w:styleId="a1">
    <w:name w:val="Знак Знак Знак"/>
    <w:basedOn w:val="DefaultParagraphFont"/>
    <w:rsid w:val="00DE561A"/>
    <w:rPr>
      <w:rFonts w:ascii="AcadNusx" w:hAnsi="AcadNusx"/>
      <w:sz w:val="22"/>
      <w:lang w:val="ru-RU" w:eastAsia="ru-RU" w:bidi="ar-SA"/>
    </w:rPr>
  </w:style>
  <w:style w:type="paragraph" w:customStyle="1" w:styleId="11">
    <w:name w:val="Абзац списка1"/>
    <w:basedOn w:val="Normal"/>
    <w:qFormat/>
    <w:rsid w:val="00DE561A"/>
    <w:pPr>
      <w:spacing w:after="200" w:line="276" w:lineRule="auto"/>
      <w:ind w:left="720"/>
      <w:contextualSpacing/>
    </w:pPr>
    <w:rPr>
      <w:rFonts w:ascii="Calibri" w:eastAsia="Times New Roman" w:hAnsi="Calibri" w:cs="Times New Roman"/>
      <w:color w:val="auto"/>
      <w:lang w:val="ru-RU" w:eastAsia="ru-RU"/>
    </w:rPr>
  </w:style>
  <w:style w:type="paragraph" w:customStyle="1" w:styleId="StyleHeading3AcadNusx11pt">
    <w:name w:val="Style Heading 3+ AcadNusx 11 pt"/>
    <w:basedOn w:val="Heading3"/>
    <w:link w:val="StyleHeading3AcadNusx11ptChar"/>
    <w:qFormat/>
    <w:rsid w:val="00DE561A"/>
    <w:pPr>
      <w:keepLines w:val="0"/>
      <w:numPr>
        <w:numId w:val="17"/>
      </w:numPr>
      <w:spacing w:before="240" w:after="60"/>
    </w:pPr>
    <w:rPr>
      <w:rFonts w:ascii="AcadNusx" w:eastAsia="Times New Roman" w:hAnsi="AcadNusx" w:cs="Sylfaen"/>
      <w:lang w:eastAsia="ru-RU"/>
    </w:rPr>
  </w:style>
  <w:style w:type="character" w:customStyle="1" w:styleId="StyleHeading3AcadNusx11ptChar">
    <w:name w:val="Style Heading 3+ AcadNusx 11 pt Char"/>
    <w:basedOn w:val="Heading3Char"/>
    <w:link w:val="StyleHeading3AcadNusx11pt"/>
    <w:rsid w:val="00DE561A"/>
    <w:rPr>
      <w:rFonts w:ascii="AcadNusx" w:eastAsia="Times New Roman" w:hAnsi="AcadNusx" w:cs="Sylfaen"/>
      <w:b/>
      <w:color w:val="000000" w:themeColor="text1"/>
      <w:szCs w:val="24"/>
      <w:lang w:eastAsia="ru-RU"/>
    </w:rPr>
  </w:style>
  <w:style w:type="paragraph" w:customStyle="1" w:styleId="Heading311pt">
    <w:name w:val="Heading 3 + 11 pt"/>
    <w:aliases w:val="Left:  0.63 cm"/>
    <w:basedOn w:val="Heading2"/>
    <w:rsid w:val="00DE561A"/>
    <w:pPr>
      <w:keepLines w:val="0"/>
      <w:numPr>
        <w:numId w:val="1"/>
      </w:numPr>
      <w:spacing w:after="60" w:line="360" w:lineRule="auto"/>
      <w:ind w:left="357"/>
    </w:pPr>
    <w:rPr>
      <w:rFonts w:ascii="AcadNusx" w:eastAsia="Times New Roman" w:hAnsi="AcadNusx" w:cs="Times New Roman"/>
      <w:bCs/>
      <w:color w:val="auto"/>
      <w:szCs w:val="20"/>
      <w:lang w:val="en-GB" w:eastAsia="ru-RU"/>
    </w:rPr>
  </w:style>
  <w:style w:type="paragraph" w:customStyle="1" w:styleId="Style4damateba">
    <w:name w:val="Style 4_damateba"/>
    <w:basedOn w:val="Heading2"/>
    <w:qFormat/>
    <w:rsid w:val="00DE561A"/>
    <w:pPr>
      <w:keepLines w:val="0"/>
      <w:numPr>
        <w:ilvl w:val="0"/>
        <w:numId w:val="0"/>
      </w:numPr>
      <w:spacing w:after="60"/>
      <w:ind w:left="576" w:hanging="576"/>
      <w:jc w:val="center"/>
    </w:pPr>
    <w:rPr>
      <w:rFonts w:ascii="AcadNusx" w:eastAsia="Times New Roman" w:hAnsi="AcadNusx" w:cs="LitNusx"/>
      <w:color w:val="auto"/>
      <w:szCs w:val="22"/>
      <w:lang w:eastAsia="ru-RU"/>
    </w:rPr>
  </w:style>
  <w:style w:type="paragraph" w:customStyle="1" w:styleId="StyleTOC2Linespacing15lines">
    <w:name w:val="Style TOC 2 + Line spacing:  1.5 lines"/>
    <w:basedOn w:val="TOC2"/>
    <w:rsid w:val="00DE561A"/>
    <w:pPr>
      <w:tabs>
        <w:tab w:val="clear" w:pos="880"/>
        <w:tab w:val="clear" w:pos="9621"/>
        <w:tab w:val="left" w:pos="1100"/>
        <w:tab w:val="right" w:leader="dot" w:pos="9639"/>
      </w:tabs>
      <w:spacing w:after="0" w:line="312" w:lineRule="auto"/>
      <w:ind w:left="454"/>
    </w:pPr>
    <w:rPr>
      <w:rFonts w:ascii="AcadNusx" w:eastAsia="Times New Roman" w:hAnsi="AcadNusx" w:cs="Times New Roman"/>
      <w:bCs w:val="0"/>
      <w:color w:val="auto"/>
      <w:szCs w:val="20"/>
      <w:lang w:val="ru-RU" w:eastAsia="ru-RU"/>
    </w:rPr>
  </w:style>
  <w:style w:type="paragraph" w:customStyle="1" w:styleId="StyleTOC3Linespacing15lines">
    <w:name w:val="Style TOC 3 + Line spacing:  1.5 lines"/>
    <w:basedOn w:val="TOC3"/>
    <w:rsid w:val="00DE561A"/>
    <w:pPr>
      <w:tabs>
        <w:tab w:val="right" w:leader="dot" w:pos="9912"/>
      </w:tabs>
      <w:spacing w:after="0" w:line="312" w:lineRule="auto"/>
      <w:ind w:left="794"/>
    </w:pPr>
    <w:rPr>
      <w:rFonts w:ascii="AcadNusx" w:eastAsia="Times New Roman" w:hAnsi="AcadNusx" w:cs="Times New Roman"/>
      <w:lang w:val="ru-RU" w:eastAsia="ru-RU"/>
    </w:rPr>
  </w:style>
  <w:style w:type="paragraph" w:styleId="TOCHeading">
    <w:name w:val="TOC Heading"/>
    <w:basedOn w:val="Heading1"/>
    <w:next w:val="Normal"/>
    <w:uiPriority w:val="39"/>
    <w:unhideWhenUsed/>
    <w:qFormat/>
    <w:rsid w:val="00DE561A"/>
    <w:pPr>
      <w:numPr>
        <w:numId w:val="0"/>
      </w:numPr>
      <w:spacing w:before="480" w:after="0" w:line="276" w:lineRule="auto"/>
      <w:ind w:left="432" w:hanging="432"/>
      <w:outlineLvl w:val="9"/>
    </w:pPr>
    <w:rPr>
      <w:rFonts w:ascii="Cambria" w:eastAsia="Times New Roman" w:hAnsi="Cambria" w:cs="Times New Roman"/>
      <w:bCs/>
      <w:color w:val="365F91"/>
      <w:sz w:val="28"/>
      <w:szCs w:val="28"/>
    </w:rPr>
  </w:style>
  <w:style w:type="paragraph" w:customStyle="1" w:styleId="mimgebixml">
    <w:name w:val="mimgebi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saxexml">
    <w:name w:val="saxe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tarigixml">
    <w:name w:val="tarigi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adgilixml">
    <w:name w:val="adgili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sataurixml">
    <w:name w:val="satauri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alert">
    <w:name w:val="alert"/>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character" w:customStyle="1" w:styleId="googqs-tidbit1">
    <w:name w:val="goog_qs-tidbit1"/>
    <w:basedOn w:val="DefaultParagraphFont"/>
    <w:rsid w:val="00DE561A"/>
    <w:rPr>
      <w:vanish w:val="0"/>
      <w:webHidden w:val="0"/>
      <w:specVanish w:val="0"/>
    </w:rPr>
  </w:style>
  <w:style w:type="paragraph" w:customStyle="1" w:styleId="sataurixml0">
    <w:name w:val="satauri_xml"/>
    <w:basedOn w:val="Normal"/>
    <w:autoRedefine/>
    <w:rsid w:val="00DE561A"/>
    <w:rPr>
      <w:rFonts w:eastAsia="Times New Roman" w:cs="Sylfaen"/>
      <w:color w:val="auto"/>
      <w:szCs w:val="20"/>
      <w:lang w:val="ka-GE"/>
    </w:rPr>
  </w:style>
  <w:style w:type="table" w:customStyle="1" w:styleId="ReportTable24">
    <w:name w:val="Report Table 24"/>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DE561A"/>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DE561A"/>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DE561A"/>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
    <w:name w:val="Table Grid62"/>
    <w:basedOn w:val="TableNormal"/>
    <w:next w:val="TableGrid"/>
    <w:uiPriority w:val="5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next w:val="TableGrid"/>
    <w:uiPriority w:val="59"/>
    <w:rsid w:val="00DE561A"/>
    <w:pPr>
      <w:spacing w:before="0" w:after="0"/>
      <w:jc w:val="left"/>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DE561A"/>
    <w:pPr>
      <w:spacing w:before="0" w:after="0"/>
      <w:jc w:val="left"/>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DE561A"/>
    <w:pPr>
      <w:spacing w:before="0" w:after="0"/>
      <w:jc w:val="left"/>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2">
    <w:name w:val="Style362"/>
    <w:uiPriority w:val="99"/>
    <w:rsid w:val="00DE561A"/>
    <w:pPr>
      <w:numPr>
        <w:numId w:val="24"/>
      </w:numPr>
    </w:pPr>
  </w:style>
  <w:style w:type="table" w:customStyle="1" w:styleId="TableGrid1011">
    <w:name w:val="Table Grid1011"/>
    <w:basedOn w:val="TableNormal"/>
    <w:next w:val="TableGrid"/>
    <w:uiPriority w:val="59"/>
    <w:rsid w:val="00DE561A"/>
    <w:pPr>
      <w:spacing w:before="0" w:after="0"/>
      <w:jc w:val="left"/>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432">
    <w:name w:val="Style432"/>
    <w:uiPriority w:val="99"/>
    <w:rsid w:val="00DE561A"/>
    <w:pPr>
      <w:numPr>
        <w:numId w:val="25"/>
      </w:numPr>
    </w:pPr>
  </w:style>
  <w:style w:type="numbering" w:customStyle="1" w:styleId="Style371">
    <w:name w:val="Style371"/>
    <w:uiPriority w:val="99"/>
    <w:rsid w:val="00DE561A"/>
    <w:pPr>
      <w:numPr>
        <w:numId w:val="26"/>
      </w:numPr>
    </w:pPr>
  </w:style>
  <w:style w:type="table" w:customStyle="1" w:styleId="TableGrid311">
    <w:name w:val="Table Grid311"/>
    <w:basedOn w:val="TableNormal"/>
    <w:next w:val="TableGrid"/>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
    <w:name w:val="Style312"/>
    <w:uiPriority w:val="99"/>
    <w:rsid w:val="00DE561A"/>
  </w:style>
  <w:style w:type="numbering" w:customStyle="1" w:styleId="Style361">
    <w:name w:val="Style361"/>
    <w:uiPriority w:val="99"/>
    <w:rsid w:val="00DE561A"/>
    <w:pPr>
      <w:numPr>
        <w:numId w:val="27"/>
      </w:numPr>
    </w:pPr>
  </w:style>
  <w:style w:type="numbering" w:customStyle="1" w:styleId="Style3611">
    <w:name w:val="Style3611"/>
    <w:uiPriority w:val="99"/>
    <w:rsid w:val="00DE561A"/>
    <w:pPr>
      <w:numPr>
        <w:numId w:val="28"/>
      </w:numPr>
    </w:pPr>
  </w:style>
  <w:style w:type="numbering" w:customStyle="1" w:styleId="Style431">
    <w:name w:val="Style431"/>
    <w:uiPriority w:val="99"/>
    <w:rsid w:val="00DE561A"/>
    <w:pPr>
      <w:numPr>
        <w:numId w:val="29"/>
      </w:numPr>
    </w:pPr>
  </w:style>
  <w:style w:type="numbering" w:customStyle="1" w:styleId="Style3112">
    <w:name w:val="Style3112"/>
    <w:uiPriority w:val="99"/>
    <w:rsid w:val="00DE561A"/>
    <w:pPr>
      <w:numPr>
        <w:numId w:val="30"/>
      </w:numPr>
    </w:pPr>
  </w:style>
  <w:style w:type="numbering" w:customStyle="1" w:styleId="NoList3">
    <w:name w:val="No List3"/>
    <w:next w:val="NoList"/>
    <w:uiPriority w:val="99"/>
    <w:semiHidden/>
    <w:unhideWhenUsed/>
    <w:rsid w:val="00DE561A"/>
  </w:style>
  <w:style w:type="table" w:customStyle="1" w:styleId="TableGrid28">
    <w:name w:val="Table Grid28"/>
    <w:basedOn w:val="TableNormal"/>
    <w:next w:val="TableGrid"/>
    <w:uiPriority w:val="39"/>
    <w:rsid w:val="00DE561A"/>
    <w:pPr>
      <w:spacing w:before="0" w:after="0"/>
      <w:jc w:val="left"/>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1">
    <w:name w:val="Сетка таблицы2421"/>
    <w:basedOn w:val="TableNormal"/>
    <w:next w:val="TableGrid"/>
    <w:uiPriority w:val="59"/>
    <w:rsid w:val="00DE561A"/>
    <w:pPr>
      <w:spacing w:before="0" w:after="0"/>
      <w:jc w:val="left"/>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8">
    <w:name w:val="Style38"/>
    <w:uiPriority w:val="99"/>
    <w:rsid w:val="00DE561A"/>
    <w:pPr>
      <w:numPr>
        <w:numId w:val="10"/>
      </w:numPr>
    </w:pPr>
  </w:style>
  <w:style w:type="table" w:customStyle="1" w:styleId="TableGrid143">
    <w:name w:val="Table Grid143"/>
    <w:basedOn w:val="TableNormal"/>
    <w:next w:val="TableGrid"/>
    <w:rsid w:val="00DE561A"/>
    <w:pPr>
      <w:spacing w:before="0" w:after="0"/>
      <w:jc w:val="left"/>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3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uiPriority w:val="3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3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
    <w:name w:val="List Number"/>
    <w:aliases w:val="Знак Зна Char Char Char Char Char Char,Знак Зна Char Char Char Char Char"/>
    <w:basedOn w:val="Normal"/>
    <w:uiPriority w:val="99"/>
    <w:unhideWhenUsed/>
    <w:rsid w:val="00DE561A"/>
    <w:pPr>
      <w:numPr>
        <w:numId w:val="63"/>
      </w:numPr>
      <w:contextualSpacing/>
    </w:pPr>
  </w:style>
  <w:style w:type="paragraph" w:customStyle="1" w:styleId="NummerierterAbsatzI">
    <w:name w:val="Nummerierter Absatz I"/>
    <w:basedOn w:val="Normal"/>
    <w:rsid w:val="00DE561A"/>
    <w:pPr>
      <w:numPr>
        <w:numId w:val="64"/>
      </w:numPr>
      <w:spacing w:after="0"/>
      <w:jc w:val="both"/>
    </w:pPr>
    <w:rPr>
      <w:rFonts w:ascii="Arial" w:eastAsia="Calibri" w:hAnsi="Arial" w:cs="Times New Roman"/>
      <w:color w:val="auto"/>
      <w:szCs w:val="20"/>
      <w:lang w:val="en-GB"/>
    </w:rPr>
  </w:style>
  <w:style w:type="numbering" w:customStyle="1" w:styleId="Style3121">
    <w:name w:val="Style3121"/>
    <w:uiPriority w:val="99"/>
    <w:rsid w:val="00DE561A"/>
    <w:pPr>
      <w:numPr>
        <w:numId w:val="12"/>
      </w:numPr>
    </w:pPr>
  </w:style>
  <w:style w:type="table" w:customStyle="1" w:styleId="TableGrid802">
    <w:name w:val="Table Grid80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
    <w:name w:val="Table Grid86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
    <w:name w:val="Table Grid802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uiPriority w:val="99"/>
    <w:rsid w:val="00DE561A"/>
  </w:style>
  <w:style w:type="numbering" w:customStyle="1" w:styleId="Style21">
    <w:name w:val="Style21"/>
    <w:next w:val="Style2"/>
    <w:uiPriority w:val="99"/>
    <w:rsid w:val="00DE561A"/>
    <w:pPr>
      <w:numPr>
        <w:numId w:val="65"/>
      </w:numPr>
    </w:pPr>
  </w:style>
  <w:style w:type="table" w:customStyle="1" w:styleId="TableGrid80211">
    <w:name w:val="Table Grid8021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next w:val="TableGrid"/>
    <w:uiPriority w:val="3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DE561A"/>
  </w:style>
  <w:style w:type="table" w:customStyle="1" w:styleId="TableGrid8022">
    <w:name w:val="Table Grid802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
    <w:name w:val="Table Grid862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
    <w:name w:val="Table Grid751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
    <w:name w:val="Table Grid76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2">
    <w:name w:val="Table Grid8021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DE561A"/>
  </w:style>
  <w:style w:type="numbering" w:customStyle="1" w:styleId="NoList111">
    <w:name w:val="No List111"/>
    <w:next w:val="NoList"/>
    <w:uiPriority w:val="99"/>
    <w:semiHidden/>
    <w:unhideWhenUsed/>
    <w:rsid w:val="00DE561A"/>
  </w:style>
  <w:style w:type="table" w:customStyle="1" w:styleId="TableGrid36">
    <w:name w:val="Table Grid36"/>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DE561A"/>
  </w:style>
  <w:style w:type="numbering" w:customStyle="1" w:styleId="NoList21">
    <w:name w:val="No List21"/>
    <w:next w:val="NoList"/>
    <w:uiPriority w:val="99"/>
    <w:semiHidden/>
    <w:unhideWhenUsed/>
    <w:rsid w:val="00DE561A"/>
  </w:style>
  <w:style w:type="numbering" w:customStyle="1" w:styleId="NoList31">
    <w:name w:val="No List31"/>
    <w:next w:val="NoList"/>
    <w:uiPriority w:val="99"/>
    <w:semiHidden/>
    <w:unhideWhenUsed/>
    <w:rsid w:val="00DE561A"/>
  </w:style>
  <w:style w:type="numbering" w:customStyle="1" w:styleId="NoList121">
    <w:name w:val="No List121"/>
    <w:next w:val="NoList"/>
    <w:uiPriority w:val="99"/>
    <w:semiHidden/>
    <w:unhideWhenUsed/>
    <w:rsid w:val="00DE561A"/>
  </w:style>
  <w:style w:type="numbering" w:customStyle="1" w:styleId="NoList211">
    <w:name w:val="No List211"/>
    <w:next w:val="NoList"/>
    <w:uiPriority w:val="99"/>
    <w:semiHidden/>
    <w:unhideWhenUsed/>
    <w:rsid w:val="00DE561A"/>
  </w:style>
  <w:style w:type="table" w:customStyle="1" w:styleId="TableGrid118">
    <w:name w:val="Table Grid118"/>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2">
    <w:name w:val="Table Grid751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1"/>
    <w:rsid w:val="00DE561A"/>
    <w:pPr>
      <w:spacing w:after="0"/>
      <w:jc w:val="left"/>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7546916462675605525gmail-msolistparagraph">
    <w:name w:val="m_7546916462675605525gmail-msolistparagraph"/>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table" w:customStyle="1" w:styleId="TableGrid40">
    <w:name w:val="Table Grid40"/>
    <w:basedOn w:val="TableNormal"/>
    <w:next w:val="TableGrid"/>
    <w:uiPriority w:val="1"/>
    <w:rsid w:val="00DE561A"/>
    <w:pPr>
      <w:spacing w:after="0"/>
      <w:jc w:val="left"/>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1"/>
    <w:rsid w:val="00DE561A"/>
    <w:pPr>
      <w:spacing w:after="0"/>
      <w:jc w:val="left"/>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1"/>
    <w:rsid w:val="00DE561A"/>
    <w:pPr>
      <w:spacing w:after="0"/>
      <w:jc w:val="left"/>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1"/>
    <w:rsid w:val="00DE561A"/>
    <w:pPr>
      <w:spacing w:after="0"/>
      <w:jc w:val="left"/>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1"/>
    <w:rsid w:val="00DE561A"/>
    <w:pPr>
      <w:spacing w:after="0"/>
      <w:jc w:val="left"/>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1"/>
    <w:rsid w:val="00DE561A"/>
    <w:pPr>
      <w:spacing w:after="0"/>
      <w:jc w:val="left"/>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DE561A"/>
    <w:pPr>
      <w:spacing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DE561A"/>
  </w:style>
  <w:style w:type="table" w:customStyle="1" w:styleId="TableGrid47">
    <w:name w:val="Table Grid47"/>
    <w:basedOn w:val="TableNormal"/>
    <w:next w:val="TableGrid"/>
    <w:locked/>
    <w:rsid w:val="00DE561A"/>
    <w:pPr>
      <w:spacing w:before="0" w:after="0"/>
      <w:jc w:val="left"/>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DE561A"/>
    <w:pPr>
      <w:widowControl w:val="0"/>
      <w:spacing w:after="0"/>
    </w:pPr>
    <w:rPr>
      <w:rFonts w:asciiTheme="minorHAnsi" w:hAnsiTheme="minorHAnsi"/>
      <w:color w:val="auto"/>
      <w:lang w:val="ka-GE"/>
    </w:rPr>
  </w:style>
  <w:style w:type="numbering" w:customStyle="1" w:styleId="NoList6">
    <w:name w:val="No List6"/>
    <w:next w:val="NoList"/>
    <w:uiPriority w:val="99"/>
    <w:semiHidden/>
    <w:unhideWhenUsed/>
    <w:rsid w:val="00DE561A"/>
  </w:style>
  <w:style w:type="table" w:customStyle="1" w:styleId="TableGrid48">
    <w:name w:val="Table Grid48"/>
    <w:basedOn w:val="TableNormal"/>
    <w:next w:val="TableGrid"/>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DE561A"/>
  </w:style>
  <w:style w:type="table" w:customStyle="1" w:styleId="TableGrid49">
    <w:name w:val="Table Grid49"/>
    <w:basedOn w:val="TableNormal"/>
    <w:next w:val="TableGrid"/>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
    <w:name w:val="Сетка таблицы242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39"/>
    <w:rsid w:val="00DE561A"/>
    <w:pPr>
      <w:spacing w:before="0" w:after="0"/>
    </w:pPr>
    <w:rPr>
      <w:rFonts w:ascii="Sylfaen" w:eastAsia="Sylfaen"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DE561A"/>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rsid w:val="00DE561A"/>
    <w:pPr>
      <w:spacing w:before="0" w:after="0"/>
    </w:pPr>
    <w:rPr>
      <w:rFonts w:ascii="Sylfaen" w:eastAsia="Sylfaen"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rsid w:val="00DE561A"/>
    <w:pPr>
      <w:spacing w:before="0" w:after="0"/>
    </w:pPr>
    <w:rPr>
      <w:rFonts w:ascii="Sylfaen" w:eastAsia="Sylfaen"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rsid w:val="00DE561A"/>
    <w:pPr>
      <w:spacing w:before="0" w:after="0"/>
    </w:pPr>
    <w:rPr>
      <w:rFonts w:ascii="Sylfaen" w:eastAsia="Sylfaen"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
    <w:name w:val="Table Grid120"/>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1">
    <w:name w:val="Table Grid501"/>
    <w:basedOn w:val="TableNormal"/>
    <w:next w:val="TableGrid"/>
    <w:uiPriority w:val="39"/>
    <w:rsid w:val="00DE561A"/>
    <w:pPr>
      <w:spacing w:before="0" w:after="0"/>
    </w:pPr>
    <w:rPr>
      <w:rFonts w:ascii="Sylfaen" w:eastAsia="Sylfaen" w:hAnsi="Sylfae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List3">
    <w:name w:val="Table List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CaptionChar">
    <w:name w:val="Caption Char"/>
    <w:aliases w:val="図番号 Char,Caption-Table Char Char Char Char1,Caption-Table Char Char Char1,Caption-Table Char Char1,Caption-Table Char Char Char Char Char,Caption-Table Char Char Char Char Char Char Char Char Char,Caption-Table Char1,Caption-1 Char"/>
    <w:link w:val="Caption"/>
    <w:locked/>
    <w:rsid w:val="00DE561A"/>
    <w:rPr>
      <w:rFonts w:ascii="Tahoma" w:eastAsia="Times New Roman" w:hAnsi="Tahoma" w:cs="Times New Roman"/>
      <w:i/>
      <w:sz w:val="18"/>
      <w:szCs w:val="20"/>
      <w:lang w:val="en-GB" w:eastAsia="it-IT"/>
    </w:rPr>
  </w:style>
  <w:style w:type="table" w:customStyle="1" w:styleId="TabellaCopertina1">
    <w:name w:val="Tabella Copertina1"/>
    <w:basedOn w:val="TableNormal"/>
    <w:next w:val="TableGrid"/>
    <w:uiPriority w:val="3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81">
    <w:name w:val="Style81"/>
    <w:uiPriority w:val="99"/>
    <w:rsid w:val="00DE561A"/>
    <w:pPr>
      <w:numPr>
        <w:numId w:val="87"/>
      </w:numPr>
    </w:pPr>
  </w:style>
  <w:style w:type="numbering" w:customStyle="1" w:styleId="Style811">
    <w:name w:val="Style811"/>
    <w:uiPriority w:val="99"/>
    <w:rsid w:val="00DE561A"/>
  </w:style>
  <w:style w:type="numbering" w:customStyle="1" w:styleId="Style37">
    <w:name w:val="Style37"/>
    <w:uiPriority w:val="99"/>
    <w:rsid w:val="00DE561A"/>
    <w:pPr>
      <w:numPr>
        <w:numId w:val="88"/>
      </w:numPr>
    </w:pPr>
  </w:style>
  <w:style w:type="numbering" w:customStyle="1" w:styleId="NoList8">
    <w:name w:val="No List8"/>
    <w:next w:val="NoList"/>
    <w:uiPriority w:val="99"/>
    <w:semiHidden/>
    <w:unhideWhenUsed/>
    <w:rsid w:val="00DE561A"/>
  </w:style>
  <w:style w:type="table" w:customStyle="1" w:styleId="TableGrid121">
    <w:name w:val="Table Grid121"/>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rsid w:val="00DE561A"/>
  </w:style>
  <w:style w:type="paragraph" w:customStyle="1" w:styleId="Char">
    <w:name w:val="Char"/>
    <w:basedOn w:val="Normal"/>
    <w:rsid w:val="00DE561A"/>
    <w:pPr>
      <w:spacing w:after="160"/>
    </w:pPr>
    <w:rPr>
      <w:rFonts w:ascii="Verdana" w:eastAsia="Times New Roman" w:hAnsi="Verdana" w:cs="Times New Roman"/>
      <w:color w:val="auto"/>
      <w:sz w:val="24"/>
      <w:szCs w:val="24"/>
    </w:rPr>
  </w:style>
  <w:style w:type="table" w:customStyle="1" w:styleId="TableGrid211">
    <w:name w:val="Table Grid211"/>
    <w:basedOn w:val="TableNormal"/>
    <w:next w:val="TableGrid"/>
    <w:uiPriority w:val="5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DE561A"/>
    <w:rPr>
      <w:color w:val="605E5C"/>
      <w:shd w:val="clear" w:color="auto" w:fill="E1DFDD"/>
    </w:rPr>
  </w:style>
  <w:style w:type="table" w:customStyle="1" w:styleId="TableGrid71">
    <w:name w:val="Table Grid71"/>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next w:val="TableGrid"/>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next w:val="TableGrid"/>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next w:val="TableGrid"/>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DE561A"/>
    <w:pPr>
      <w:spacing w:before="0" w:after="0"/>
      <w:jc w:val="left"/>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TableNormal"/>
    <w:next w:val="TableGrid"/>
    <w:uiPriority w:val="59"/>
    <w:rsid w:val="00DE561A"/>
    <w:pPr>
      <w:spacing w:before="0" w:after="0"/>
      <w:jc w:val="left"/>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FS">
    <w:name w:val="TABLES FS"/>
    <w:basedOn w:val="Normal"/>
    <w:rsid w:val="00DE561A"/>
    <w:pPr>
      <w:tabs>
        <w:tab w:val="left" w:pos="1155"/>
      </w:tabs>
      <w:suppressAutoHyphens/>
      <w:spacing w:before="120" w:after="0" w:line="100" w:lineRule="atLeast"/>
      <w:jc w:val="both"/>
    </w:pPr>
    <w:rPr>
      <w:rFonts w:ascii="Times New Roman" w:eastAsia="Times New Roman" w:hAnsi="Times New Roman" w:cs="Calibri"/>
      <w:b/>
      <w:bCs/>
      <w:i/>
      <w:iCs/>
      <w:color w:val="943634"/>
      <w:sz w:val="20"/>
      <w:szCs w:val="20"/>
      <w:lang w:val="en-GB"/>
    </w:rPr>
  </w:style>
  <w:style w:type="character" w:customStyle="1" w:styleId="NormalChar">
    <w:name w:val="[Normal] Char"/>
    <w:basedOn w:val="DefaultParagraphFont"/>
    <w:link w:val="Normal0"/>
    <w:rsid w:val="00DE561A"/>
    <w:rPr>
      <w:rFonts w:ascii="Arial" w:eastAsia="Times New Roman" w:hAnsi="Arial" w:cs="Arial"/>
      <w:sz w:val="24"/>
      <w:szCs w:val="24"/>
      <w:lang w:val="ru-RU" w:eastAsia="ru-RU"/>
    </w:rPr>
  </w:style>
  <w:style w:type="paragraph" w:customStyle="1" w:styleId="ckhrilixml">
    <w:name w:val="ckhrilixml"/>
    <w:basedOn w:val="Normal"/>
    <w:rsid w:val="00DE561A"/>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Address">
    <w:name w:val="Address"/>
    <w:basedOn w:val="Normal"/>
    <w:rsid w:val="00DE561A"/>
    <w:pPr>
      <w:widowControl w:val="0"/>
      <w:spacing w:after="0" w:line="290" w:lineRule="auto"/>
    </w:pPr>
    <w:rPr>
      <w:rFonts w:ascii="Nimrod" w:eastAsia="Times New Roman" w:hAnsi="Nimrod" w:cs="Times New Roman"/>
      <w:color w:val="auto"/>
      <w:sz w:val="20"/>
      <w:szCs w:val="20"/>
    </w:rPr>
  </w:style>
  <w:style w:type="paragraph" w:customStyle="1" w:styleId="Equation">
    <w:name w:val="Equation"/>
    <w:basedOn w:val="Normal"/>
    <w:rsid w:val="00DE561A"/>
    <w:pPr>
      <w:tabs>
        <w:tab w:val="right" w:pos="6700"/>
      </w:tabs>
      <w:spacing w:before="260" w:after="260"/>
      <w:ind w:left="360"/>
      <w:jc w:val="both"/>
    </w:pPr>
    <w:rPr>
      <w:rFonts w:ascii="Times New Roman" w:eastAsia="Times New Roman" w:hAnsi="Times New Roman" w:cs="Times New Roman"/>
      <w:color w:val="auto"/>
      <w:szCs w:val="20"/>
      <w:lang w:val="en-GB"/>
    </w:rPr>
  </w:style>
  <w:style w:type="paragraph" w:customStyle="1" w:styleId="ColorfulList-Accent11">
    <w:name w:val="Colorful List - Accent 11"/>
    <w:basedOn w:val="Normal"/>
    <w:uiPriority w:val="34"/>
    <w:qFormat/>
    <w:rsid w:val="00DE561A"/>
    <w:pPr>
      <w:spacing w:after="200" w:line="276" w:lineRule="auto"/>
      <w:ind w:left="720"/>
      <w:contextualSpacing/>
    </w:pPr>
    <w:rPr>
      <w:rFonts w:ascii="Calibri" w:eastAsia="Calibri" w:hAnsi="Calibri" w:cs="Times New Roman"/>
      <w:color w:val="auto"/>
    </w:rPr>
  </w:style>
  <w:style w:type="character" w:customStyle="1" w:styleId="capLabel">
    <w:name w:val="capLabel"/>
    <w:rsid w:val="00DE561A"/>
    <w:rPr>
      <w:i/>
      <w:iCs w:val="0"/>
      <w:vertAlign w:val="baseline"/>
    </w:rPr>
  </w:style>
  <w:style w:type="character" w:customStyle="1" w:styleId="apple-style-span">
    <w:name w:val="apple-style-span"/>
    <w:rsid w:val="00DE561A"/>
  </w:style>
  <w:style w:type="character" w:customStyle="1" w:styleId="spelle">
    <w:name w:val="spelle"/>
    <w:rsid w:val="00DE561A"/>
  </w:style>
  <w:style w:type="character" w:customStyle="1" w:styleId="grame">
    <w:name w:val="grame"/>
    <w:rsid w:val="00DE561A"/>
  </w:style>
  <w:style w:type="paragraph" w:customStyle="1" w:styleId="parlamdrst">
    <w:name w:val="parlamdrst"/>
    <w:basedOn w:val="Normal"/>
    <w:autoRedefine/>
    <w:rsid w:val="00DE561A"/>
    <w:p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Pr>
      <w:rFonts w:ascii="Times New Roman" w:eastAsia="Times New Roman" w:hAnsi="Times New Roman" w:cs="Times New Roman"/>
      <w:bCs/>
      <w:noProof/>
      <w:color w:val="auto"/>
      <w:sz w:val="20"/>
      <w:szCs w:val="20"/>
    </w:rPr>
  </w:style>
  <w:style w:type="paragraph" w:customStyle="1" w:styleId="Major91">
    <w:name w:val="Major91"/>
    <w:basedOn w:val="Normal"/>
    <w:next w:val="Normal"/>
    <w:autoRedefine/>
    <w:rsid w:val="00DE561A"/>
    <w:pPr>
      <w:keepNext/>
      <w:keepLines/>
      <w:numPr>
        <w:ilvl w:val="1"/>
        <w:numId w:val="108"/>
      </w:numPr>
      <w:jc w:val="both"/>
      <w:outlineLvl w:val="1"/>
    </w:pPr>
    <w:rPr>
      <w:rFonts w:eastAsia="Calibri" w:cs="Sylfaen"/>
      <w:b/>
      <w:bCs/>
      <w:i/>
      <w:iCs/>
      <w:color w:val="000000"/>
      <w:sz w:val="24"/>
      <w:szCs w:val="24"/>
      <w:lang w:val="ka-GE" w:eastAsia="ru-RU"/>
    </w:rPr>
  </w:style>
  <w:style w:type="paragraph" w:customStyle="1" w:styleId="51">
    <w:name w:val="Заголовок 51"/>
    <w:basedOn w:val="Normal"/>
    <w:next w:val="Normal"/>
    <w:unhideWhenUsed/>
    <w:qFormat/>
    <w:rsid w:val="00DE561A"/>
    <w:pPr>
      <w:keepNext/>
      <w:keepLines/>
      <w:numPr>
        <w:ilvl w:val="4"/>
        <w:numId w:val="106"/>
      </w:numPr>
      <w:spacing w:after="180"/>
      <w:outlineLvl w:val="4"/>
    </w:pPr>
    <w:rPr>
      <w:rFonts w:eastAsia="Times New Roman" w:cs="Times New Roman"/>
      <w:b/>
      <w:color w:val="000000"/>
      <w:szCs w:val="24"/>
      <w:lang w:val="ru-RU" w:eastAsia="ru-RU"/>
    </w:rPr>
  </w:style>
  <w:style w:type="paragraph" w:customStyle="1" w:styleId="61">
    <w:name w:val="Заголовок 61"/>
    <w:basedOn w:val="Normal"/>
    <w:next w:val="Normal"/>
    <w:unhideWhenUsed/>
    <w:qFormat/>
    <w:rsid w:val="00DE561A"/>
    <w:pPr>
      <w:keepNext/>
      <w:keepLines/>
      <w:numPr>
        <w:ilvl w:val="5"/>
        <w:numId w:val="106"/>
      </w:numPr>
      <w:spacing w:before="200" w:after="0"/>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qFormat/>
    <w:rsid w:val="00DE561A"/>
    <w:pPr>
      <w:keepNext/>
      <w:keepLines/>
      <w:numPr>
        <w:ilvl w:val="6"/>
        <w:numId w:val="106"/>
      </w:numPr>
      <w:spacing w:before="200" w:after="0"/>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qFormat/>
    <w:rsid w:val="00DE561A"/>
    <w:pPr>
      <w:keepNext/>
      <w:keepLines/>
      <w:numPr>
        <w:ilvl w:val="7"/>
        <w:numId w:val="106"/>
      </w:numPr>
      <w:spacing w:before="200" w:after="0"/>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qFormat/>
    <w:rsid w:val="00DE561A"/>
    <w:pPr>
      <w:keepNext/>
      <w:keepLines/>
      <w:numPr>
        <w:ilvl w:val="8"/>
        <w:numId w:val="106"/>
      </w:numPr>
      <w:spacing w:before="200" w:after="0"/>
      <w:outlineLvl w:val="8"/>
    </w:pPr>
    <w:rPr>
      <w:rFonts w:ascii="Cambria" w:eastAsia="Times New Roman" w:hAnsi="Cambria" w:cs="Times New Roman"/>
      <w:i/>
      <w:iCs/>
      <w:color w:val="404040"/>
      <w:sz w:val="20"/>
      <w:szCs w:val="20"/>
      <w:lang w:val="ru-RU" w:eastAsia="ru-RU"/>
    </w:rPr>
  </w:style>
  <w:style w:type="numbering" w:customStyle="1" w:styleId="12">
    <w:name w:val="Нет списка1"/>
    <w:next w:val="NoList"/>
    <w:uiPriority w:val="99"/>
    <w:semiHidden/>
    <w:unhideWhenUsed/>
    <w:rsid w:val="00DE561A"/>
  </w:style>
  <w:style w:type="character" w:styleId="SubtleEmphasis">
    <w:name w:val="Subtle Emphasis"/>
    <w:basedOn w:val="DefaultParagraphFont"/>
    <w:uiPriority w:val="19"/>
    <w:qFormat/>
    <w:rsid w:val="00DE561A"/>
    <w:rPr>
      <w:i/>
      <w:iCs/>
      <w:color w:val="808080"/>
    </w:rPr>
  </w:style>
  <w:style w:type="numbering" w:customStyle="1" w:styleId="Style3">
    <w:name w:val="Style3"/>
    <w:uiPriority w:val="99"/>
    <w:rsid w:val="00DE561A"/>
    <w:pPr>
      <w:numPr>
        <w:numId w:val="104"/>
      </w:numPr>
    </w:pPr>
  </w:style>
  <w:style w:type="paragraph" w:customStyle="1" w:styleId="CM45">
    <w:name w:val="CM45"/>
    <w:basedOn w:val="Default"/>
    <w:next w:val="Default"/>
    <w:rsid w:val="00DE561A"/>
    <w:pPr>
      <w:widowControl w:val="0"/>
      <w:spacing w:after="330"/>
    </w:pPr>
    <w:rPr>
      <w:color w:val="auto"/>
      <w:lang w:val="ru-RU" w:eastAsia="ru-RU"/>
    </w:rPr>
  </w:style>
  <w:style w:type="paragraph" w:customStyle="1" w:styleId="CM50">
    <w:name w:val="CM50"/>
    <w:basedOn w:val="Default"/>
    <w:next w:val="Default"/>
    <w:rsid w:val="00DE561A"/>
    <w:pPr>
      <w:widowControl w:val="0"/>
      <w:spacing w:after="653"/>
    </w:pPr>
    <w:rPr>
      <w:color w:val="auto"/>
      <w:lang w:val="ru-RU" w:eastAsia="ru-RU"/>
    </w:rPr>
  </w:style>
  <w:style w:type="paragraph" w:customStyle="1" w:styleId="CM5">
    <w:name w:val="CM5"/>
    <w:basedOn w:val="Default"/>
    <w:next w:val="Default"/>
    <w:rsid w:val="00DE561A"/>
    <w:pPr>
      <w:widowControl w:val="0"/>
      <w:spacing w:line="303" w:lineRule="atLeast"/>
    </w:pPr>
    <w:rPr>
      <w:color w:val="auto"/>
      <w:lang w:val="ru-RU" w:eastAsia="ru-RU"/>
    </w:rPr>
  </w:style>
  <w:style w:type="paragraph" w:customStyle="1" w:styleId="CM43">
    <w:name w:val="CM43"/>
    <w:basedOn w:val="Default"/>
    <w:next w:val="Default"/>
    <w:rsid w:val="00DE561A"/>
    <w:pPr>
      <w:widowControl w:val="0"/>
      <w:spacing w:after="125"/>
    </w:pPr>
    <w:rPr>
      <w:color w:val="auto"/>
      <w:lang w:val="ru-RU" w:eastAsia="ru-RU"/>
    </w:rPr>
  </w:style>
  <w:style w:type="paragraph" w:customStyle="1" w:styleId="CM44">
    <w:name w:val="CM44"/>
    <w:basedOn w:val="Default"/>
    <w:next w:val="Default"/>
    <w:rsid w:val="00DE561A"/>
    <w:pPr>
      <w:widowControl w:val="0"/>
      <w:spacing w:after="2050"/>
    </w:pPr>
    <w:rPr>
      <w:color w:val="auto"/>
      <w:lang w:val="ru-RU" w:eastAsia="ru-RU"/>
    </w:rPr>
  </w:style>
  <w:style w:type="paragraph" w:customStyle="1" w:styleId="CM1">
    <w:name w:val="CM1"/>
    <w:basedOn w:val="Default"/>
    <w:next w:val="Default"/>
    <w:rsid w:val="00DE561A"/>
    <w:pPr>
      <w:widowControl w:val="0"/>
      <w:spacing w:line="303" w:lineRule="atLeast"/>
    </w:pPr>
    <w:rPr>
      <w:color w:val="auto"/>
      <w:lang w:val="ru-RU" w:eastAsia="ru-RU"/>
    </w:rPr>
  </w:style>
  <w:style w:type="paragraph" w:customStyle="1" w:styleId="CM46">
    <w:name w:val="CM46"/>
    <w:basedOn w:val="Default"/>
    <w:next w:val="Default"/>
    <w:rsid w:val="00DE561A"/>
    <w:pPr>
      <w:widowControl w:val="0"/>
      <w:spacing w:after="540"/>
    </w:pPr>
    <w:rPr>
      <w:color w:val="auto"/>
      <w:lang w:val="ru-RU" w:eastAsia="ru-RU"/>
    </w:rPr>
  </w:style>
  <w:style w:type="paragraph" w:customStyle="1" w:styleId="CM48">
    <w:name w:val="CM48"/>
    <w:basedOn w:val="Default"/>
    <w:next w:val="Default"/>
    <w:rsid w:val="00DE561A"/>
    <w:pPr>
      <w:widowControl w:val="0"/>
      <w:spacing w:after="3755"/>
    </w:pPr>
    <w:rPr>
      <w:color w:val="auto"/>
      <w:lang w:val="ru-RU" w:eastAsia="ru-RU"/>
    </w:rPr>
  </w:style>
  <w:style w:type="paragraph" w:customStyle="1" w:styleId="CM3">
    <w:name w:val="CM3"/>
    <w:basedOn w:val="Default"/>
    <w:next w:val="Default"/>
    <w:rsid w:val="00DE561A"/>
    <w:pPr>
      <w:widowControl w:val="0"/>
      <w:spacing w:line="298" w:lineRule="atLeast"/>
    </w:pPr>
    <w:rPr>
      <w:color w:val="auto"/>
      <w:lang w:val="ru-RU" w:eastAsia="ru-RU"/>
    </w:rPr>
  </w:style>
  <w:style w:type="paragraph" w:customStyle="1" w:styleId="CM49">
    <w:name w:val="CM49"/>
    <w:basedOn w:val="Default"/>
    <w:next w:val="Default"/>
    <w:rsid w:val="00DE561A"/>
    <w:pPr>
      <w:widowControl w:val="0"/>
      <w:spacing w:after="1388"/>
    </w:pPr>
    <w:rPr>
      <w:color w:val="auto"/>
      <w:lang w:val="ru-RU" w:eastAsia="ru-RU"/>
    </w:rPr>
  </w:style>
  <w:style w:type="paragraph" w:customStyle="1" w:styleId="CM4">
    <w:name w:val="CM4"/>
    <w:basedOn w:val="Default"/>
    <w:next w:val="Default"/>
    <w:rsid w:val="00DE561A"/>
    <w:pPr>
      <w:widowControl w:val="0"/>
    </w:pPr>
    <w:rPr>
      <w:color w:val="auto"/>
      <w:lang w:val="ru-RU" w:eastAsia="ru-RU"/>
    </w:rPr>
  </w:style>
  <w:style w:type="paragraph" w:customStyle="1" w:styleId="CM10">
    <w:name w:val="CM10"/>
    <w:basedOn w:val="Default"/>
    <w:next w:val="Default"/>
    <w:rsid w:val="00DE561A"/>
    <w:pPr>
      <w:widowControl w:val="0"/>
    </w:pPr>
    <w:rPr>
      <w:color w:val="auto"/>
      <w:lang w:val="ru-RU" w:eastAsia="ru-RU"/>
    </w:rPr>
  </w:style>
  <w:style w:type="paragraph" w:customStyle="1" w:styleId="CM55">
    <w:name w:val="CM55"/>
    <w:basedOn w:val="Default"/>
    <w:next w:val="Default"/>
    <w:rsid w:val="00DE561A"/>
    <w:pPr>
      <w:widowControl w:val="0"/>
      <w:spacing w:after="1030"/>
    </w:pPr>
    <w:rPr>
      <w:color w:val="auto"/>
      <w:lang w:val="ru-RU" w:eastAsia="ru-RU"/>
    </w:rPr>
  </w:style>
  <w:style w:type="paragraph" w:customStyle="1" w:styleId="CM56">
    <w:name w:val="CM56"/>
    <w:basedOn w:val="Default"/>
    <w:next w:val="Default"/>
    <w:rsid w:val="00DE561A"/>
    <w:pPr>
      <w:widowControl w:val="0"/>
      <w:spacing w:after="1113"/>
    </w:pPr>
    <w:rPr>
      <w:color w:val="auto"/>
      <w:lang w:val="ru-RU" w:eastAsia="ru-RU"/>
    </w:rPr>
  </w:style>
  <w:style w:type="paragraph" w:customStyle="1" w:styleId="CM57">
    <w:name w:val="CM57"/>
    <w:basedOn w:val="Default"/>
    <w:next w:val="Default"/>
    <w:rsid w:val="00DE561A"/>
    <w:pPr>
      <w:widowControl w:val="0"/>
      <w:spacing w:after="50"/>
    </w:pPr>
    <w:rPr>
      <w:color w:val="auto"/>
      <w:lang w:val="ru-RU" w:eastAsia="ru-RU"/>
    </w:rPr>
  </w:style>
  <w:style w:type="paragraph" w:customStyle="1" w:styleId="CM11">
    <w:name w:val="CM11"/>
    <w:basedOn w:val="Default"/>
    <w:next w:val="Default"/>
    <w:rsid w:val="00DE561A"/>
    <w:pPr>
      <w:widowControl w:val="0"/>
    </w:pPr>
    <w:rPr>
      <w:color w:val="auto"/>
      <w:lang w:val="ru-RU" w:eastAsia="ru-RU"/>
    </w:rPr>
  </w:style>
  <w:style w:type="paragraph" w:customStyle="1" w:styleId="CM12">
    <w:name w:val="CM12"/>
    <w:basedOn w:val="Default"/>
    <w:next w:val="Default"/>
    <w:rsid w:val="00DE561A"/>
    <w:pPr>
      <w:widowControl w:val="0"/>
    </w:pPr>
    <w:rPr>
      <w:color w:val="auto"/>
      <w:lang w:val="ru-RU" w:eastAsia="ru-RU"/>
    </w:rPr>
  </w:style>
  <w:style w:type="paragraph" w:customStyle="1" w:styleId="CM13">
    <w:name w:val="CM13"/>
    <w:basedOn w:val="Default"/>
    <w:next w:val="Default"/>
    <w:rsid w:val="00DE561A"/>
    <w:pPr>
      <w:widowControl w:val="0"/>
      <w:spacing w:line="313" w:lineRule="atLeast"/>
    </w:pPr>
    <w:rPr>
      <w:color w:val="auto"/>
      <w:lang w:val="ru-RU" w:eastAsia="ru-RU"/>
    </w:rPr>
  </w:style>
  <w:style w:type="paragraph" w:customStyle="1" w:styleId="CM14">
    <w:name w:val="CM14"/>
    <w:basedOn w:val="Default"/>
    <w:next w:val="Default"/>
    <w:rsid w:val="00DE561A"/>
    <w:pPr>
      <w:widowControl w:val="0"/>
      <w:spacing w:line="313" w:lineRule="atLeast"/>
    </w:pPr>
    <w:rPr>
      <w:color w:val="auto"/>
      <w:lang w:val="ru-RU" w:eastAsia="ru-RU"/>
    </w:rPr>
  </w:style>
  <w:style w:type="paragraph" w:customStyle="1" w:styleId="CM15">
    <w:name w:val="CM15"/>
    <w:basedOn w:val="Default"/>
    <w:next w:val="Default"/>
    <w:rsid w:val="00DE561A"/>
    <w:pPr>
      <w:widowControl w:val="0"/>
    </w:pPr>
    <w:rPr>
      <w:color w:val="auto"/>
      <w:lang w:val="ru-RU" w:eastAsia="ru-RU"/>
    </w:rPr>
  </w:style>
  <w:style w:type="paragraph" w:customStyle="1" w:styleId="CM16">
    <w:name w:val="CM16"/>
    <w:basedOn w:val="Default"/>
    <w:next w:val="Default"/>
    <w:rsid w:val="00DE561A"/>
    <w:pPr>
      <w:widowControl w:val="0"/>
      <w:spacing w:line="300" w:lineRule="atLeast"/>
    </w:pPr>
    <w:rPr>
      <w:color w:val="auto"/>
      <w:lang w:val="ru-RU" w:eastAsia="ru-RU"/>
    </w:rPr>
  </w:style>
  <w:style w:type="paragraph" w:customStyle="1" w:styleId="CM17">
    <w:name w:val="CM17"/>
    <w:basedOn w:val="Default"/>
    <w:next w:val="Default"/>
    <w:rsid w:val="00DE561A"/>
    <w:pPr>
      <w:widowControl w:val="0"/>
    </w:pPr>
    <w:rPr>
      <w:color w:val="auto"/>
      <w:lang w:val="ru-RU" w:eastAsia="ru-RU"/>
    </w:rPr>
  </w:style>
  <w:style w:type="paragraph" w:customStyle="1" w:styleId="CM47">
    <w:name w:val="CM47"/>
    <w:basedOn w:val="Default"/>
    <w:next w:val="Default"/>
    <w:rsid w:val="00DE561A"/>
    <w:pPr>
      <w:widowControl w:val="0"/>
      <w:spacing w:after="245"/>
    </w:pPr>
    <w:rPr>
      <w:color w:val="auto"/>
      <w:lang w:val="ru-RU" w:eastAsia="ru-RU"/>
    </w:rPr>
  </w:style>
  <w:style w:type="paragraph" w:customStyle="1" w:styleId="CM52">
    <w:name w:val="CM52"/>
    <w:basedOn w:val="Default"/>
    <w:next w:val="Default"/>
    <w:rsid w:val="00DE561A"/>
    <w:pPr>
      <w:widowControl w:val="0"/>
      <w:spacing w:after="770"/>
    </w:pPr>
    <w:rPr>
      <w:color w:val="auto"/>
      <w:lang w:val="ru-RU" w:eastAsia="ru-RU"/>
    </w:rPr>
  </w:style>
  <w:style w:type="paragraph" w:customStyle="1" w:styleId="CM20">
    <w:name w:val="CM20"/>
    <w:basedOn w:val="Default"/>
    <w:next w:val="Default"/>
    <w:rsid w:val="00DE561A"/>
    <w:pPr>
      <w:widowControl w:val="0"/>
      <w:spacing w:line="238" w:lineRule="atLeast"/>
    </w:pPr>
    <w:rPr>
      <w:color w:val="auto"/>
      <w:lang w:val="ru-RU" w:eastAsia="ru-RU"/>
    </w:rPr>
  </w:style>
  <w:style w:type="paragraph" w:customStyle="1" w:styleId="CM6">
    <w:name w:val="CM6"/>
    <w:basedOn w:val="Default"/>
    <w:next w:val="Default"/>
    <w:rsid w:val="00DE561A"/>
    <w:pPr>
      <w:widowControl w:val="0"/>
      <w:spacing w:line="291" w:lineRule="atLeast"/>
    </w:pPr>
    <w:rPr>
      <w:color w:val="auto"/>
      <w:lang w:val="ru-RU" w:eastAsia="ru-RU"/>
    </w:rPr>
  </w:style>
  <w:style w:type="paragraph" w:customStyle="1" w:styleId="CM19">
    <w:name w:val="CM19"/>
    <w:basedOn w:val="Default"/>
    <w:next w:val="Default"/>
    <w:rsid w:val="00DE561A"/>
    <w:pPr>
      <w:widowControl w:val="0"/>
      <w:spacing w:line="291" w:lineRule="atLeast"/>
    </w:pPr>
    <w:rPr>
      <w:color w:val="auto"/>
      <w:lang w:val="ru-RU" w:eastAsia="ru-RU"/>
    </w:rPr>
  </w:style>
  <w:style w:type="paragraph" w:customStyle="1" w:styleId="CM21">
    <w:name w:val="CM21"/>
    <w:basedOn w:val="Default"/>
    <w:next w:val="Default"/>
    <w:rsid w:val="00DE561A"/>
    <w:pPr>
      <w:widowControl w:val="0"/>
      <w:spacing w:line="528" w:lineRule="atLeast"/>
    </w:pPr>
    <w:rPr>
      <w:color w:val="auto"/>
      <w:lang w:val="ru-RU" w:eastAsia="ru-RU"/>
    </w:rPr>
  </w:style>
  <w:style w:type="paragraph" w:customStyle="1" w:styleId="CM63">
    <w:name w:val="CM63"/>
    <w:basedOn w:val="Default"/>
    <w:next w:val="Default"/>
    <w:rsid w:val="00DE561A"/>
    <w:pPr>
      <w:widowControl w:val="0"/>
      <w:spacing w:after="232"/>
    </w:pPr>
    <w:rPr>
      <w:color w:val="auto"/>
      <w:lang w:val="ru-RU" w:eastAsia="ru-RU"/>
    </w:rPr>
  </w:style>
  <w:style w:type="paragraph" w:customStyle="1" w:styleId="CM22">
    <w:name w:val="CM22"/>
    <w:basedOn w:val="Default"/>
    <w:next w:val="Default"/>
    <w:rsid w:val="00DE561A"/>
    <w:pPr>
      <w:widowControl w:val="0"/>
      <w:spacing w:line="238" w:lineRule="atLeast"/>
    </w:pPr>
    <w:rPr>
      <w:color w:val="auto"/>
      <w:lang w:val="ru-RU" w:eastAsia="ru-RU"/>
    </w:rPr>
  </w:style>
  <w:style w:type="paragraph" w:customStyle="1" w:styleId="CM18">
    <w:name w:val="CM18"/>
    <w:basedOn w:val="Default"/>
    <w:next w:val="Default"/>
    <w:rsid w:val="00DE561A"/>
    <w:pPr>
      <w:widowControl w:val="0"/>
      <w:spacing w:line="283" w:lineRule="atLeast"/>
    </w:pPr>
    <w:rPr>
      <w:color w:val="auto"/>
      <w:lang w:val="ru-RU" w:eastAsia="ru-RU"/>
    </w:rPr>
  </w:style>
  <w:style w:type="paragraph" w:customStyle="1" w:styleId="CM23">
    <w:name w:val="CM23"/>
    <w:basedOn w:val="Default"/>
    <w:next w:val="Default"/>
    <w:rsid w:val="00DE561A"/>
    <w:pPr>
      <w:widowControl w:val="0"/>
      <w:spacing w:line="291" w:lineRule="atLeast"/>
    </w:pPr>
    <w:rPr>
      <w:color w:val="auto"/>
      <w:lang w:val="ru-RU" w:eastAsia="ru-RU"/>
    </w:rPr>
  </w:style>
  <w:style w:type="paragraph" w:customStyle="1" w:styleId="CM53">
    <w:name w:val="CM53"/>
    <w:basedOn w:val="Default"/>
    <w:next w:val="Default"/>
    <w:rsid w:val="00DE561A"/>
    <w:pPr>
      <w:widowControl w:val="0"/>
      <w:spacing w:after="405"/>
    </w:pPr>
    <w:rPr>
      <w:color w:val="auto"/>
      <w:lang w:val="ru-RU" w:eastAsia="ru-RU"/>
    </w:rPr>
  </w:style>
  <w:style w:type="paragraph" w:customStyle="1" w:styleId="CM66">
    <w:name w:val="CM66"/>
    <w:basedOn w:val="Default"/>
    <w:next w:val="Default"/>
    <w:rsid w:val="00DE561A"/>
    <w:pPr>
      <w:widowControl w:val="0"/>
      <w:spacing w:after="9183"/>
    </w:pPr>
    <w:rPr>
      <w:color w:val="auto"/>
      <w:lang w:val="ru-RU" w:eastAsia="ru-RU"/>
    </w:rPr>
  </w:style>
  <w:style w:type="paragraph" w:customStyle="1" w:styleId="CM24">
    <w:name w:val="CM24"/>
    <w:basedOn w:val="Default"/>
    <w:next w:val="Default"/>
    <w:rsid w:val="00DE561A"/>
    <w:pPr>
      <w:widowControl w:val="0"/>
      <w:spacing w:line="313" w:lineRule="atLeast"/>
    </w:pPr>
    <w:rPr>
      <w:color w:val="auto"/>
      <w:lang w:val="ru-RU" w:eastAsia="ru-RU"/>
    </w:rPr>
  </w:style>
  <w:style w:type="paragraph" w:customStyle="1" w:styleId="CM26">
    <w:name w:val="CM26"/>
    <w:basedOn w:val="Default"/>
    <w:next w:val="Default"/>
    <w:rsid w:val="00DE561A"/>
    <w:pPr>
      <w:widowControl w:val="0"/>
      <w:spacing w:line="248" w:lineRule="atLeast"/>
    </w:pPr>
    <w:rPr>
      <w:color w:val="auto"/>
      <w:lang w:val="ru-RU" w:eastAsia="ru-RU"/>
    </w:rPr>
  </w:style>
  <w:style w:type="paragraph" w:customStyle="1" w:styleId="CM27">
    <w:name w:val="CM27"/>
    <w:basedOn w:val="Default"/>
    <w:next w:val="Default"/>
    <w:rsid w:val="00DE561A"/>
    <w:pPr>
      <w:widowControl w:val="0"/>
      <w:spacing w:line="478" w:lineRule="atLeast"/>
    </w:pPr>
    <w:rPr>
      <w:color w:val="auto"/>
      <w:lang w:val="ru-RU" w:eastAsia="ru-RU"/>
    </w:rPr>
  </w:style>
  <w:style w:type="paragraph" w:customStyle="1" w:styleId="CM58">
    <w:name w:val="CM58"/>
    <w:basedOn w:val="Default"/>
    <w:next w:val="Default"/>
    <w:rsid w:val="00DE561A"/>
    <w:pPr>
      <w:widowControl w:val="0"/>
      <w:spacing w:after="958"/>
    </w:pPr>
    <w:rPr>
      <w:color w:val="auto"/>
      <w:lang w:val="ru-RU" w:eastAsia="ru-RU"/>
    </w:rPr>
  </w:style>
  <w:style w:type="paragraph" w:customStyle="1" w:styleId="CM28">
    <w:name w:val="CM28"/>
    <w:basedOn w:val="Default"/>
    <w:next w:val="Default"/>
    <w:rsid w:val="00DE561A"/>
    <w:pPr>
      <w:widowControl w:val="0"/>
      <w:spacing w:line="411" w:lineRule="atLeast"/>
    </w:pPr>
    <w:rPr>
      <w:color w:val="auto"/>
      <w:lang w:val="ru-RU" w:eastAsia="ru-RU"/>
    </w:rPr>
  </w:style>
  <w:style w:type="paragraph" w:customStyle="1" w:styleId="CM69">
    <w:name w:val="CM69"/>
    <w:basedOn w:val="Default"/>
    <w:next w:val="Default"/>
    <w:rsid w:val="00DE561A"/>
    <w:pPr>
      <w:widowControl w:val="0"/>
      <w:spacing w:after="2915"/>
    </w:pPr>
    <w:rPr>
      <w:color w:val="auto"/>
      <w:lang w:val="ru-RU" w:eastAsia="ru-RU"/>
    </w:rPr>
  </w:style>
  <w:style w:type="paragraph" w:customStyle="1" w:styleId="CM51">
    <w:name w:val="CM51"/>
    <w:basedOn w:val="Default"/>
    <w:next w:val="Default"/>
    <w:rsid w:val="00DE561A"/>
    <w:pPr>
      <w:widowControl w:val="0"/>
      <w:spacing w:after="1603"/>
    </w:pPr>
    <w:rPr>
      <w:color w:val="auto"/>
      <w:lang w:val="ru-RU" w:eastAsia="ru-RU"/>
    </w:rPr>
  </w:style>
  <w:style w:type="paragraph" w:customStyle="1" w:styleId="CM30">
    <w:name w:val="CM30"/>
    <w:basedOn w:val="Default"/>
    <w:next w:val="Default"/>
    <w:rsid w:val="00DE561A"/>
    <w:pPr>
      <w:widowControl w:val="0"/>
      <w:spacing w:line="371" w:lineRule="atLeast"/>
    </w:pPr>
    <w:rPr>
      <w:color w:val="auto"/>
      <w:lang w:val="ru-RU" w:eastAsia="ru-RU"/>
    </w:rPr>
  </w:style>
  <w:style w:type="paragraph" w:customStyle="1" w:styleId="CM70">
    <w:name w:val="CM70"/>
    <w:basedOn w:val="Default"/>
    <w:next w:val="Default"/>
    <w:rsid w:val="00DE561A"/>
    <w:pPr>
      <w:widowControl w:val="0"/>
      <w:spacing w:after="97"/>
    </w:pPr>
    <w:rPr>
      <w:color w:val="auto"/>
      <w:lang w:val="ru-RU" w:eastAsia="ru-RU"/>
    </w:rPr>
  </w:style>
  <w:style w:type="paragraph" w:customStyle="1" w:styleId="CM67">
    <w:name w:val="CM67"/>
    <w:basedOn w:val="Default"/>
    <w:next w:val="Default"/>
    <w:rsid w:val="00DE561A"/>
    <w:pPr>
      <w:widowControl w:val="0"/>
      <w:spacing w:after="1745"/>
    </w:pPr>
    <w:rPr>
      <w:color w:val="auto"/>
      <w:lang w:val="ru-RU" w:eastAsia="ru-RU"/>
    </w:rPr>
  </w:style>
  <w:style w:type="paragraph" w:customStyle="1" w:styleId="CM72">
    <w:name w:val="CM72"/>
    <w:basedOn w:val="Default"/>
    <w:next w:val="Default"/>
    <w:rsid w:val="00DE561A"/>
    <w:pPr>
      <w:widowControl w:val="0"/>
      <w:spacing w:after="718"/>
    </w:pPr>
    <w:rPr>
      <w:color w:val="auto"/>
      <w:lang w:val="ru-RU" w:eastAsia="ru-RU"/>
    </w:rPr>
  </w:style>
  <w:style w:type="paragraph" w:customStyle="1" w:styleId="CM73">
    <w:name w:val="CM73"/>
    <w:basedOn w:val="Default"/>
    <w:next w:val="Default"/>
    <w:rsid w:val="00DE561A"/>
    <w:pPr>
      <w:widowControl w:val="0"/>
      <w:spacing w:after="175"/>
    </w:pPr>
    <w:rPr>
      <w:color w:val="auto"/>
      <w:lang w:val="ru-RU" w:eastAsia="ru-RU"/>
    </w:rPr>
  </w:style>
  <w:style w:type="paragraph" w:customStyle="1" w:styleId="CM65">
    <w:name w:val="CM65"/>
    <w:basedOn w:val="Default"/>
    <w:next w:val="Default"/>
    <w:rsid w:val="00DE561A"/>
    <w:pPr>
      <w:widowControl w:val="0"/>
      <w:spacing w:after="463"/>
    </w:pPr>
    <w:rPr>
      <w:color w:val="auto"/>
      <w:lang w:val="ru-RU" w:eastAsia="ru-RU"/>
    </w:rPr>
  </w:style>
  <w:style w:type="paragraph" w:customStyle="1" w:styleId="CM34">
    <w:name w:val="CM34"/>
    <w:basedOn w:val="Default"/>
    <w:next w:val="Default"/>
    <w:rsid w:val="00DE561A"/>
    <w:pPr>
      <w:widowControl w:val="0"/>
      <w:spacing w:line="313" w:lineRule="atLeast"/>
    </w:pPr>
    <w:rPr>
      <w:color w:val="auto"/>
      <w:lang w:val="ru-RU" w:eastAsia="ru-RU"/>
    </w:rPr>
  </w:style>
  <w:style w:type="paragraph" w:customStyle="1" w:styleId="CM35">
    <w:name w:val="CM35"/>
    <w:basedOn w:val="Default"/>
    <w:next w:val="Default"/>
    <w:rsid w:val="00DE561A"/>
    <w:pPr>
      <w:widowControl w:val="0"/>
      <w:spacing w:line="180" w:lineRule="atLeast"/>
    </w:pPr>
    <w:rPr>
      <w:color w:val="auto"/>
      <w:lang w:val="ru-RU" w:eastAsia="ru-RU"/>
    </w:rPr>
  </w:style>
  <w:style w:type="paragraph" w:customStyle="1" w:styleId="CM36">
    <w:name w:val="CM36"/>
    <w:basedOn w:val="Default"/>
    <w:next w:val="Default"/>
    <w:rsid w:val="00DE561A"/>
    <w:pPr>
      <w:widowControl w:val="0"/>
    </w:pPr>
    <w:rPr>
      <w:color w:val="auto"/>
      <w:lang w:val="ru-RU" w:eastAsia="ru-RU"/>
    </w:rPr>
  </w:style>
  <w:style w:type="paragraph" w:customStyle="1" w:styleId="CM33">
    <w:name w:val="CM33"/>
    <w:basedOn w:val="Default"/>
    <w:next w:val="Default"/>
    <w:rsid w:val="00DE561A"/>
    <w:pPr>
      <w:widowControl w:val="0"/>
      <w:spacing w:line="291" w:lineRule="atLeast"/>
    </w:pPr>
    <w:rPr>
      <w:color w:val="auto"/>
      <w:lang w:val="ru-RU" w:eastAsia="ru-RU"/>
    </w:rPr>
  </w:style>
  <w:style w:type="paragraph" w:customStyle="1" w:styleId="CM7">
    <w:name w:val="CM7"/>
    <w:basedOn w:val="Default"/>
    <w:next w:val="Default"/>
    <w:rsid w:val="00DE561A"/>
    <w:pPr>
      <w:widowControl w:val="0"/>
      <w:spacing w:line="313" w:lineRule="atLeast"/>
    </w:pPr>
    <w:rPr>
      <w:color w:val="auto"/>
      <w:lang w:val="ru-RU" w:eastAsia="ru-RU"/>
    </w:rPr>
  </w:style>
  <w:style w:type="paragraph" w:customStyle="1" w:styleId="CM38">
    <w:name w:val="CM38"/>
    <w:basedOn w:val="Default"/>
    <w:next w:val="Default"/>
    <w:rsid w:val="00DE561A"/>
    <w:pPr>
      <w:widowControl w:val="0"/>
      <w:spacing w:line="313" w:lineRule="atLeast"/>
    </w:pPr>
    <w:rPr>
      <w:color w:val="auto"/>
      <w:lang w:val="ru-RU" w:eastAsia="ru-RU"/>
    </w:rPr>
  </w:style>
  <w:style w:type="paragraph" w:customStyle="1" w:styleId="CM78">
    <w:name w:val="CM78"/>
    <w:basedOn w:val="Default"/>
    <w:next w:val="Default"/>
    <w:rsid w:val="00DE561A"/>
    <w:pPr>
      <w:widowControl w:val="0"/>
      <w:spacing w:after="590"/>
    </w:pPr>
    <w:rPr>
      <w:color w:val="auto"/>
      <w:lang w:val="ru-RU" w:eastAsia="ru-RU"/>
    </w:rPr>
  </w:style>
  <w:style w:type="paragraph" w:customStyle="1" w:styleId="CM76">
    <w:name w:val="CM76"/>
    <w:basedOn w:val="Default"/>
    <w:next w:val="Default"/>
    <w:rsid w:val="00DE561A"/>
    <w:pPr>
      <w:widowControl w:val="0"/>
      <w:spacing w:after="1170"/>
    </w:pPr>
    <w:rPr>
      <w:color w:val="auto"/>
      <w:lang w:val="ru-RU" w:eastAsia="ru-RU"/>
    </w:rPr>
  </w:style>
  <w:style w:type="paragraph" w:customStyle="1" w:styleId="CM68">
    <w:name w:val="CM68"/>
    <w:basedOn w:val="Default"/>
    <w:next w:val="Default"/>
    <w:rsid w:val="00DE561A"/>
    <w:pPr>
      <w:widowControl w:val="0"/>
      <w:spacing w:after="7425"/>
    </w:pPr>
    <w:rPr>
      <w:color w:val="auto"/>
      <w:lang w:val="ru-RU" w:eastAsia="ru-RU"/>
    </w:rPr>
  </w:style>
  <w:style w:type="paragraph" w:customStyle="1" w:styleId="CM39">
    <w:name w:val="CM39"/>
    <w:basedOn w:val="Default"/>
    <w:next w:val="Default"/>
    <w:rsid w:val="00DE561A"/>
    <w:pPr>
      <w:widowControl w:val="0"/>
      <w:spacing w:line="640" w:lineRule="atLeast"/>
    </w:pPr>
    <w:rPr>
      <w:color w:val="auto"/>
      <w:lang w:val="ru-RU" w:eastAsia="ru-RU"/>
    </w:rPr>
  </w:style>
  <w:style w:type="paragraph" w:customStyle="1" w:styleId="CM40">
    <w:name w:val="CM40"/>
    <w:basedOn w:val="Default"/>
    <w:next w:val="Default"/>
    <w:rsid w:val="00DE561A"/>
    <w:pPr>
      <w:widowControl w:val="0"/>
    </w:pPr>
    <w:rPr>
      <w:color w:val="auto"/>
      <w:lang w:val="ru-RU" w:eastAsia="ru-RU"/>
    </w:rPr>
  </w:style>
  <w:style w:type="paragraph" w:customStyle="1" w:styleId="CM80">
    <w:name w:val="CM80"/>
    <w:basedOn w:val="Default"/>
    <w:next w:val="Default"/>
    <w:rsid w:val="00DE561A"/>
    <w:pPr>
      <w:widowControl w:val="0"/>
      <w:spacing w:after="175"/>
    </w:pPr>
    <w:rPr>
      <w:color w:val="auto"/>
      <w:lang w:val="ru-RU" w:eastAsia="ru-RU"/>
    </w:rPr>
  </w:style>
  <w:style w:type="paragraph" w:customStyle="1" w:styleId="CM61">
    <w:name w:val="CM61"/>
    <w:basedOn w:val="Default"/>
    <w:next w:val="Default"/>
    <w:rsid w:val="00DE561A"/>
    <w:pPr>
      <w:widowControl w:val="0"/>
      <w:spacing w:after="1245"/>
    </w:pPr>
    <w:rPr>
      <w:color w:val="auto"/>
      <w:lang w:val="ru-RU" w:eastAsia="ru-RU"/>
    </w:rPr>
  </w:style>
  <w:style w:type="paragraph" w:customStyle="1" w:styleId="CM41">
    <w:name w:val="CM41"/>
    <w:basedOn w:val="Default"/>
    <w:next w:val="Default"/>
    <w:rsid w:val="00DE561A"/>
    <w:pPr>
      <w:widowControl w:val="0"/>
      <w:spacing w:line="171" w:lineRule="atLeast"/>
    </w:pPr>
    <w:rPr>
      <w:color w:val="auto"/>
      <w:lang w:val="ru-RU" w:eastAsia="ru-RU"/>
    </w:rPr>
  </w:style>
  <w:style w:type="paragraph" w:customStyle="1" w:styleId="CM59">
    <w:name w:val="CM59"/>
    <w:basedOn w:val="Default"/>
    <w:next w:val="Default"/>
    <w:rsid w:val="00DE561A"/>
    <w:pPr>
      <w:widowControl w:val="0"/>
      <w:spacing w:after="880"/>
    </w:pPr>
    <w:rPr>
      <w:color w:val="auto"/>
      <w:lang w:val="ru-RU" w:eastAsia="ru-RU"/>
    </w:rPr>
  </w:style>
  <w:style w:type="paragraph" w:customStyle="1" w:styleId="CM74">
    <w:name w:val="CM74"/>
    <w:basedOn w:val="Default"/>
    <w:next w:val="Default"/>
    <w:rsid w:val="00DE561A"/>
    <w:pPr>
      <w:widowControl w:val="0"/>
      <w:spacing w:after="1490"/>
    </w:pPr>
    <w:rPr>
      <w:color w:val="auto"/>
      <w:lang w:val="ru-RU" w:eastAsia="ru-RU"/>
    </w:rPr>
  </w:style>
  <w:style w:type="paragraph" w:customStyle="1" w:styleId="CM42">
    <w:name w:val="CM42"/>
    <w:basedOn w:val="Default"/>
    <w:next w:val="Default"/>
    <w:rsid w:val="00DE561A"/>
    <w:pPr>
      <w:widowControl w:val="0"/>
    </w:pPr>
    <w:rPr>
      <w:color w:val="auto"/>
      <w:lang w:val="ru-RU" w:eastAsia="ru-RU"/>
    </w:rPr>
  </w:style>
  <w:style w:type="paragraph" w:customStyle="1" w:styleId="14">
    <w:name w:val="Стиль1"/>
    <w:basedOn w:val="Heading4"/>
    <w:rsid w:val="00DE561A"/>
    <w:pPr>
      <w:keepLines w:val="0"/>
      <w:numPr>
        <w:ilvl w:val="0"/>
        <w:numId w:val="0"/>
      </w:numPr>
      <w:spacing w:after="0" w:line="360" w:lineRule="auto"/>
      <w:jc w:val="center"/>
    </w:pPr>
    <w:rPr>
      <w:rFonts w:ascii="LitNusx" w:eastAsia="Times New Roman" w:hAnsi="LitNusx" w:cs="Times New Roman"/>
      <w:iCs w:val="0"/>
      <w:color w:val="auto"/>
      <w:sz w:val="40"/>
      <w:szCs w:val="20"/>
      <w:lang w:val="en-US" w:eastAsia="ru-RU"/>
    </w:rPr>
  </w:style>
  <w:style w:type="paragraph" w:customStyle="1" w:styleId="ReportText">
    <w:name w:val="Report Text"/>
    <w:link w:val="ReportTextChar1"/>
    <w:rsid w:val="00DE561A"/>
    <w:pPr>
      <w:spacing w:before="0" w:after="312" w:line="312" w:lineRule="exact"/>
    </w:pPr>
    <w:rPr>
      <w:rFonts w:ascii="Sylfaen" w:eastAsia="Times New Roman" w:hAnsi="Sylfaen" w:cs="Times New Roman"/>
      <w:szCs w:val="24"/>
      <w:lang w:val="en-GB"/>
    </w:rPr>
  </w:style>
  <w:style w:type="character" w:customStyle="1" w:styleId="ReportTextChar1">
    <w:name w:val="Report Text Char1"/>
    <w:basedOn w:val="DefaultParagraphFont"/>
    <w:link w:val="ReportText"/>
    <w:rsid w:val="00DE561A"/>
    <w:rPr>
      <w:rFonts w:ascii="Sylfaen" w:eastAsia="Times New Roman" w:hAnsi="Sylfaen" w:cs="Times New Roman"/>
      <w:szCs w:val="24"/>
      <w:lang w:val="en-GB"/>
    </w:rPr>
  </w:style>
  <w:style w:type="paragraph" w:customStyle="1" w:styleId="TablesTitle">
    <w:name w:val="Tables Title"/>
    <w:basedOn w:val="TableofFigures"/>
    <w:rsid w:val="00DE561A"/>
    <w:pPr>
      <w:keepNext/>
      <w:widowControl/>
      <w:tabs>
        <w:tab w:val="clear" w:pos="8505"/>
        <w:tab w:val="right" w:leader="dot" w:pos="8640"/>
      </w:tabs>
      <w:spacing w:before="0" w:after="312" w:line="312" w:lineRule="exact"/>
      <w:ind w:left="0" w:firstLine="0"/>
      <w:jc w:val="center"/>
    </w:pPr>
    <w:rPr>
      <w:rFonts w:ascii="Sylfaen" w:hAnsi="Sylfaen"/>
      <w:b/>
      <w:noProof w:val="0"/>
      <w:sz w:val="22"/>
      <w:lang w:eastAsia="en-US"/>
    </w:rPr>
  </w:style>
  <w:style w:type="paragraph" w:customStyle="1" w:styleId="Address1">
    <w:name w:val="Address1"/>
    <w:basedOn w:val="Normal"/>
    <w:rsid w:val="00DE561A"/>
    <w:pPr>
      <w:spacing w:after="0"/>
    </w:pPr>
    <w:rPr>
      <w:rFonts w:eastAsia="Times New Roman" w:cs="Times New Roman"/>
      <w:color w:val="auto"/>
      <w:szCs w:val="20"/>
      <w:lang w:val="en-GB"/>
    </w:rPr>
  </w:style>
  <w:style w:type="paragraph" w:customStyle="1" w:styleId="Heading-4">
    <w:name w:val="Heading-4"/>
    <w:basedOn w:val="Normal"/>
    <w:next w:val="Normal"/>
    <w:link w:val="Heading-4Char"/>
    <w:autoRedefine/>
    <w:rsid w:val="00DE561A"/>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DE561A"/>
    <w:rPr>
      <w:rFonts w:ascii="Sylfaen" w:eastAsia="Times New Roman" w:hAnsi="Sylfaen" w:cs="Arial"/>
      <w:i/>
      <w:color w:val="000080"/>
      <w:lang w:val="en-GB"/>
    </w:rPr>
  </w:style>
  <w:style w:type="paragraph" w:customStyle="1" w:styleId="Tabletextleft">
    <w:name w:val="Table text left"/>
    <w:basedOn w:val="Normal"/>
    <w:link w:val="TabletextleftChar"/>
    <w:rsid w:val="00DE561A"/>
    <w:pPr>
      <w:keepNext/>
      <w:keepLines/>
      <w:widowControl w:val="0"/>
      <w:tabs>
        <w:tab w:val="right" w:pos="8730"/>
      </w:tabs>
      <w:adjustRightInd w:val="0"/>
      <w:spacing w:after="0" w:line="360" w:lineRule="atLeast"/>
      <w:jc w:val="both"/>
      <w:textAlignment w:val="baseline"/>
    </w:pPr>
    <w:rPr>
      <w:rFonts w:ascii="Arial" w:eastAsia="Times New Roman" w:hAnsi="Arial" w:cs="Arial"/>
      <w:color w:val="auto"/>
      <w:sz w:val="20"/>
    </w:rPr>
  </w:style>
  <w:style w:type="character" w:customStyle="1" w:styleId="TabletextleftChar">
    <w:name w:val="Table text left Char"/>
    <w:basedOn w:val="DefaultParagraphFont"/>
    <w:link w:val="Tabletextleft"/>
    <w:rsid w:val="00DE561A"/>
    <w:rPr>
      <w:rFonts w:ascii="Arial" w:eastAsia="Times New Roman" w:hAnsi="Arial" w:cs="Arial"/>
      <w:sz w:val="20"/>
      <w:lang w:val="en-US"/>
    </w:rPr>
  </w:style>
  <w:style w:type="paragraph" w:customStyle="1" w:styleId="Tabletitle">
    <w:name w:val="Table title"/>
    <w:basedOn w:val="Normal"/>
    <w:next w:val="Tablecolumnheadings"/>
    <w:link w:val="TabletitleChar"/>
    <w:autoRedefine/>
    <w:rsid w:val="00DE561A"/>
    <w:pPr>
      <w:keepNext/>
      <w:keepLines/>
      <w:widowControl w:val="0"/>
      <w:adjustRightInd w:val="0"/>
      <w:spacing w:after="0" w:line="360" w:lineRule="atLeast"/>
      <w:jc w:val="center"/>
      <w:textAlignment w:val="baseline"/>
    </w:pPr>
    <w:rPr>
      <w:rFonts w:ascii="Arial Bold" w:eastAsia="Times New Roman" w:hAnsi="Arial Bold" w:cs="Arial"/>
      <w:color w:val="auto"/>
    </w:rPr>
  </w:style>
  <w:style w:type="paragraph" w:customStyle="1" w:styleId="Tablecolumnheadings">
    <w:name w:val="Table column headings"/>
    <w:basedOn w:val="Normal"/>
    <w:link w:val="TablecolumnheadingsChar"/>
    <w:rsid w:val="00DE561A"/>
    <w:pPr>
      <w:widowControl w:val="0"/>
      <w:adjustRightInd w:val="0"/>
      <w:spacing w:after="0" w:line="360" w:lineRule="atLeast"/>
      <w:jc w:val="center"/>
      <w:textAlignment w:val="baseline"/>
    </w:pPr>
    <w:rPr>
      <w:rFonts w:ascii="Arial" w:eastAsia="Times New Roman" w:hAnsi="Arial" w:cs="Arial"/>
      <w:i/>
      <w:color w:val="auto"/>
      <w:sz w:val="20"/>
    </w:rPr>
  </w:style>
  <w:style w:type="character" w:customStyle="1" w:styleId="TablecolumnheadingsChar">
    <w:name w:val="Table column headings Char"/>
    <w:basedOn w:val="DefaultParagraphFont"/>
    <w:link w:val="Tablecolumnheadings"/>
    <w:rsid w:val="00DE561A"/>
    <w:rPr>
      <w:rFonts w:ascii="Arial" w:eastAsia="Times New Roman" w:hAnsi="Arial" w:cs="Arial"/>
      <w:i/>
      <w:sz w:val="20"/>
      <w:lang w:val="en-US"/>
    </w:rPr>
  </w:style>
  <w:style w:type="paragraph" w:customStyle="1" w:styleId="Tabletextcentered">
    <w:name w:val="Table text centered"/>
    <w:basedOn w:val="Tabletextleft"/>
    <w:link w:val="TabletextcenteredChar"/>
    <w:rsid w:val="00DE561A"/>
    <w:pPr>
      <w:jc w:val="center"/>
    </w:pPr>
  </w:style>
  <w:style w:type="character" w:customStyle="1" w:styleId="TabletextcenteredChar">
    <w:name w:val="Table text centered Char"/>
    <w:basedOn w:val="TabletextleftChar"/>
    <w:link w:val="Tabletextcentered"/>
    <w:rsid w:val="00DE561A"/>
    <w:rPr>
      <w:rFonts w:ascii="Arial" w:eastAsia="Times New Roman" w:hAnsi="Arial" w:cs="Arial"/>
      <w:sz w:val="20"/>
      <w:lang w:val="en-US"/>
    </w:rPr>
  </w:style>
  <w:style w:type="paragraph" w:customStyle="1" w:styleId="BulletItem">
    <w:name w:val="Bullet Item"/>
    <w:basedOn w:val="Normal"/>
    <w:rsid w:val="00DE561A"/>
    <w:pPr>
      <w:widowControl w:val="0"/>
      <w:tabs>
        <w:tab w:val="num" w:pos="360"/>
      </w:tabs>
      <w:adjustRightInd w:val="0"/>
      <w:spacing w:line="360" w:lineRule="atLeast"/>
      <w:ind w:left="360" w:hanging="360"/>
      <w:jc w:val="both"/>
      <w:textAlignment w:val="baseline"/>
    </w:pPr>
    <w:rPr>
      <w:rFonts w:ascii="Arial" w:eastAsia="Times New Roman" w:hAnsi="Arial" w:cs="Times New Roman"/>
      <w:color w:val="auto"/>
      <w:szCs w:val="20"/>
    </w:rPr>
  </w:style>
  <w:style w:type="character" w:customStyle="1" w:styleId="IntroductoryTextChar">
    <w:name w:val="Introductory Text Char"/>
    <w:basedOn w:val="DefaultParagraphFont"/>
    <w:link w:val="IntroductoryText"/>
    <w:rsid w:val="00DE561A"/>
    <w:rPr>
      <w:rFonts w:ascii="Arial" w:hAnsi="Arial" w:cs="Arial"/>
      <w:lang w:val="en-GB"/>
    </w:rPr>
  </w:style>
  <w:style w:type="paragraph" w:customStyle="1" w:styleId="IntroductoryText">
    <w:name w:val="Introductory Text"/>
    <w:basedOn w:val="Normal"/>
    <w:link w:val="IntroductoryTextChar"/>
    <w:autoRedefine/>
    <w:rsid w:val="00DE561A"/>
    <w:pPr>
      <w:widowControl w:val="0"/>
      <w:adjustRightInd w:val="0"/>
      <w:spacing w:after="0"/>
      <w:jc w:val="both"/>
      <w:textAlignment w:val="baseline"/>
    </w:pPr>
    <w:rPr>
      <w:rFonts w:ascii="Arial" w:hAnsi="Arial" w:cs="Arial"/>
      <w:color w:val="auto"/>
      <w:lang w:val="en-GB"/>
    </w:rPr>
  </w:style>
  <w:style w:type="paragraph" w:customStyle="1" w:styleId="xl31">
    <w:name w:val="xl31"/>
    <w:basedOn w:val="Normal"/>
    <w:rsid w:val="00DE561A"/>
    <w:pPr>
      <w:pBdr>
        <w:right w:val="single" w:sz="4" w:space="0" w:color="auto"/>
      </w:pBdr>
      <w:spacing w:before="100" w:beforeAutospacing="1" w:after="100" w:afterAutospacing="1"/>
      <w:jc w:val="right"/>
    </w:pPr>
    <w:rPr>
      <w:rFonts w:ascii="Arial" w:eastAsia="Calibri" w:hAnsi="Arial" w:cs="Arial"/>
      <w:color w:val="auto"/>
      <w:sz w:val="24"/>
      <w:szCs w:val="24"/>
    </w:rPr>
  </w:style>
  <w:style w:type="paragraph" w:customStyle="1" w:styleId="xl49">
    <w:name w:val="xl49"/>
    <w:basedOn w:val="Normal"/>
    <w:rsid w:val="00DE561A"/>
    <w:pPr>
      <w:spacing w:before="100" w:beforeAutospacing="1" w:after="100" w:afterAutospacing="1"/>
    </w:pPr>
    <w:rPr>
      <w:rFonts w:ascii="LitNusx" w:eastAsia="Calibri" w:hAnsi="LitNusx" w:cs="LitNusx"/>
      <w:b/>
      <w:bCs/>
      <w:color w:val="auto"/>
      <w:sz w:val="24"/>
      <w:szCs w:val="24"/>
    </w:rPr>
  </w:style>
  <w:style w:type="paragraph" w:customStyle="1" w:styleId="Heading">
    <w:name w:val="Heading"/>
    <w:rsid w:val="00DE561A"/>
    <w:pPr>
      <w:autoSpaceDE w:val="0"/>
      <w:autoSpaceDN w:val="0"/>
      <w:adjustRightInd w:val="0"/>
      <w:spacing w:before="0" w:after="0"/>
      <w:jc w:val="left"/>
    </w:pPr>
    <w:rPr>
      <w:rFonts w:ascii="Arial" w:eastAsia="Times New Roman" w:hAnsi="Arial" w:cs="Arial"/>
      <w:b/>
      <w:bCs/>
      <w:lang w:val="ru-RU" w:eastAsia="ru-RU"/>
    </w:rPr>
  </w:style>
  <w:style w:type="paragraph" w:customStyle="1" w:styleId="Indent1">
    <w:name w:val="Indent 1"/>
    <w:basedOn w:val="Normal"/>
    <w:rsid w:val="00DE561A"/>
    <w:pPr>
      <w:spacing w:after="0"/>
      <w:jc w:val="both"/>
    </w:pPr>
    <w:rPr>
      <w:rFonts w:eastAsia="Times New Roman" w:cs="Times New Roman"/>
      <w:color w:val="auto"/>
      <w:szCs w:val="20"/>
      <w:lang w:val="en-GB"/>
    </w:rPr>
  </w:style>
  <w:style w:type="paragraph" w:customStyle="1" w:styleId="Bulleti">
    <w:name w:val="Bullet i"/>
    <w:aliases w:val="ii"/>
    <w:basedOn w:val="Normal"/>
    <w:rsid w:val="00DE561A"/>
    <w:pPr>
      <w:tabs>
        <w:tab w:val="num" w:pos="690"/>
      </w:tabs>
      <w:ind w:left="1872" w:hanging="454"/>
      <w:jc w:val="both"/>
    </w:pPr>
    <w:rPr>
      <w:rFonts w:ascii="AcadNusx" w:eastAsia="Times New Roman" w:hAnsi="AcadNusx" w:cs="Times New Roman"/>
      <w:color w:val="auto"/>
      <w:sz w:val="20"/>
      <w:szCs w:val="20"/>
      <w:lang w:val="en-GB"/>
    </w:rPr>
  </w:style>
  <w:style w:type="paragraph" w:customStyle="1" w:styleId="content">
    <w:name w:val="content"/>
    <w:basedOn w:val="Normal"/>
    <w:rsid w:val="00DE561A"/>
    <w:pPr>
      <w:spacing w:before="100" w:beforeAutospacing="1" w:after="100" w:afterAutospacing="1"/>
    </w:pPr>
    <w:rPr>
      <w:rFonts w:eastAsia="Times New Roman" w:cs="Times New Roman"/>
      <w:color w:val="auto"/>
      <w:sz w:val="24"/>
      <w:szCs w:val="24"/>
      <w:lang w:val="ru-RU" w:eastAsia="ru-RU"/>
    </w:rPr>
  </w:style>
  <w:style w:type="paragraph" w:customStyle="1" w:styleId="style68">
    <w:name w:val="style68"/>
    <w:basedOn w:val="Normal"/>
    <w:rsid w:val="00DE561A"/>
    <w:pPr>
      <w:spacing w:before="100" w:beforeAutospacing="1" w:after="100" w:afterAutospacing="1"/>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DE561A"/>
    <w:pPr>
      <w:overflowPunct w:val="0"/>
      <w:autoSpaceDE w:val="0"/>
      <w:autoSpaceDN w:val="0"/>
      <w:adjustRightInd w:val="0"/>
      <w:ind w:left="567" w:hanging="567"/>
      <w:textAlignment w:val="baseline"/>
    </w:pPr>
    <w:rPr>
      <w:rFonts w:eastAsia="Times New Roman" w:cs="Times New Roman"/>
      <w:color w:val="auto"/>
      <w:szCs w:val="20"/>
      <w:lang w:val="en-GB" w:eastAsia="ru-RU"/>
    </w:rPr>
  </w:style>
  <w:style w:type="paragraph" w:customStyle="1" w:styleId="Prosto">
    <w:name w:val="Prosto"/>
    <w:basedOn w:val="Normal"/>
    <w:autoRedefine/>
    <w:rsid w:val="00DE561A"/>
    <w:pPr>
      <w:spacing w:after="0"/>
      <w:jc w:val="both"/>
    </w:pPr>
    <w:rPr>
      <w:rFonts w:ascii="AcadNusx" w:eastAsia="Times New Roman" w:hAnsi="AcadNusx" w:cs="Times New Roman"/>
      <w:iCs/>
      <w:color w:val="auto"/>
      <w:szCs w:val="20"/>
    </w:rPr>
  </w:style>
  <w:style w:type="paragraph" w:styleId="HTMLPreformatted">
    <w:name w:val="HTML Preformatted"/>
    <w:basedOn w:val="Normal"/>
    <w:link w:val="HTMLPreformattedChar"/>
    <w:rsid w:val="00DE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color w:val="auto"/>
      <w:sz w:val="20"/>
      <w:szCs w:val="20"/>
      <w:lang w:val="ru-RU" w:eastAsia="ru-RU"/>
    </w:rPr>
  </w:style>
  <w:style w:type="character" w:customStyle="1" w:styleId="HTMLPreformattedChar">
    <w:name w:val="HTML Preformatted Char"/>
    <w:basedOn w:val="DefaultParagraphFont"/>
    <w:link w:val="HTMLPreformatted"/>
    <w:rsid w:val="00DE561A"/>
    <w:rPr>
      <w:rFonts w:ascii="Courier New" w:eastAsia="Times New Roman" w:hAnsi="Courier New" w:cs="Courier New"/>
      <w:sz w:val="20"/>
      <w:szCs w:val="20"/>
      <w:lang w:val="ru-RU" w:eastAsia="ru-RU"/>
    </w:rPr>
  </w:style>
  <w:style w:type="paragraph" w:customStyle="1" w:styleId="base">
    <w:name w:val="base"/>
    <w:basedOn w:val="Normal"/>
    <w:rsid w:val="00DE561A"/>
    <w:pPr>
      <w:spacing w:before="400" w:after="400"/>
      <w:ind w:left="400" w:right="400"/>
      <w:jc w:val="both"/>
    </w:pPr>
    <w:rPr>
      <w:rFonts w:ascii="Tahoma" w:eastAsia="Times New Roman" w:hAnsi="Tahoma" w:cs="Tahoma"/>
      <w:color w:val="000000"/>
      <w:sz w:val="20"/>
      <w:szCs w:val="20"/>
    </w:rPr>
  </w:style>
  <w:style w:type="paragraph" w:customStyle="1" w:styleId="Alekseevka2">
    <w:name w:val="Alekseevka2"/>
    <w:basedOn w:val="Normal"/>
    <w:autoRedefine/>
    <w:rsid w:val="00DE561A"/>
    <w:pPr>
      <w:tabs>
        <w:tab w:val="num" w:pos="947"/>
      </w:tabs>
      <w:spacing w:after="0"/>
    </w:pPr>
    <w:rPr>
      <w:rFonts w:ascii="AcadNusx" w:eastAsia="Times New Roman" w:hAnsi="AcadNusx" w:cs="Times New Roman"/>
      <w:b/>
      <w:bCs/>
      <w:color w:val="auto"/>
      <w:lang w:eastAsia="ru-RU"/>
    </w:rPr>
  </w:style>
  <w:style w:type="paragraph" w:customStyle="1" w:styleId="Alekseevka3">
    <w:name w:val="Alekseevka3"/>
    <w:basedOn w:val="Normal"/>
    <w:rsid w:val="00DE561A"/>
    <w:pPr>
      <w:tabs>
        <w:tab w:val="num" w:pos="1430"/>
      </w:tabs>
      <w:spacing w:after="0"/>
      <w:ind w:left="1430" w:hanging="720"/>
    </w:pPr>
    <w:rPr>
      <w:rFonts w:ascii="AcadNusx" w:eastAsia="Times New Roman" w:hAnsi="AcadNusx" w:cs="Times New Roman"/>
      <w:color w:val="auto"/>
      <w:lang w:eastAsia="ru-RU"/>
    </w:rPr>
  </w:style>
  <w:style w:type="paragraph" w:customStyle="1" w:styleId="Alekseevka4">
    <w:name w:val="Alekseevka4"/>
    <w:basedOn w:val="Normal"/>
    <w:autoRedefine/>
    <w:rsid w:val="00DE561A"/>
    <w:pPr>
      <w:numPr>
        <w:numId w:val="98"/>
      </w:numPr>
      <w:tabs>
        <w:tab w:val="clear" w:pos="675"/>
        <w:tab w:val="num" w:pos="1761"/>
      </w:tabs>
      <w:spacing w:after="0"/>
      <w:ind w:left="1761" w:hanging="360"/>
    </w:pPr>
    <w:rPr>
      <w:rFonts w:ascii="AcadNusx" w:eastAsia="Times New Roman" w:hAnsi="AcadNusx" w:cs="Times New Roman"/>
      <w:color w:val="auto"/>
      <w:lang w:eastAsia="ru-RU"/>
    </w:rPr>
  </w:style>
  <w:style w:type="paragraph" w:customStyle="1" w:styleId="NormIndent">
    <w:name w:val="NormIndent"/>
    <w:basedOn w:val="Normal"/>
    <w:rsid w:val="00DE561A"/>
    <w:pPr>
      <w:numPr>
        <w:ilvl w:val="1"/>
        <w:numId w:val="98"/>
      </w:numPr>
      <w:tabs>
        <w:tab w:val="clear" w:pos="947"/>
      </w:tabs>
      <w:spacing w:after="0"/>
      <w:ind w:left="680" w:firstLine="0"/>
    </w:pPr>
    <w:rPr>
      <w:rFonts w:ascii="Univers" w:eastAsia="Times New Roman" w:hAnsi="Univers" w:cs="Times New Roman"/>
      <w:color w:val="auto"/>
      <w:szCs w:val="20"/>
      <w:lang w:val="en-GB"/>
    </w:rPr>
  </w:style>
  <w:style w:type="paragraph" w:styleId="E-mailSignature">
    <w:name w:val="E-mail Signature"/>
    <w:basedOn w:val="Normal"/>
    <w:link w:val="E-mailSignatureChar"/>
    <w:rsid w:val="00DE561A"/>
    <w:pPr>
      <w:numPr>
        <w:ilvl w:val="2"/>
        <w:numId w:val="98"/>
      </w:numPr>
      <w:tabs>
        <w:tab w:val="clear" w:pos="1430"/>
      </w:tabs>
      <w:spacing w:after="0"/>
      <w:ind w:left="0" w:firstLine="0"/>
    </w:pPr>
    <w:rPr>
      <w:rFonts w:eastAsia="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DE561A"/>
    <w:rPr>
      <w:rFonts w:ascii="Sylfaen" w:eastAsia="Times New Roman" w:hAnsi="Sylfaen" w:cs="Times New Roman"/>
      <w:sz w:val="24"/>
      <w:szCs w:val="24"/>
      <w:lang w:val="ru-RU" w:eastAsia="ru-RU"/>
    </w:rPr>
  </w:style>
  <w:style w:type="character" w:customStyle="1" w:styleId="crumbsyelow1">
    <w:name w:val="crumbsyelow1"/>
    <w:basedOn w:val="DefaultParagraphFont"/>
    <w:rsid w:val="00DE561A"/>
    <w:rPr>
      <w:rFonts w:ascii="Arial" w:hAnsi="Arial" w:cs="Arial" w:hint="default"/>
      <w:b/>
      <w:bCs/>
      <w:strike w:val="0"/>
      <w:dstrike w:val="0"/>
      <w:color w:val="F58345"/>
      <w:sz w:val="18"/>
      <w:szCs w:val="18"/>
      <w:u w:val="none"/>
      <w:effect w:val="none"/>
    </w:rPr>
  </w:style>
  <w:style w:type="paragraph" w:customStyle="1" w:styleId="Normal1">
    <w:name w:val="Normal1"/>
    <w:rsid w:val="00DE561A"/>
    <w:pPr>
      <w:spacing w:before="100" w:after="100"/>
      <w:jc w:val="left"/>
    </w:pPr>
    <w:rPr>
      <w:rFonts w:ascii="Sylfaen" w:eastAsia="Times New Roman" w:hAnsi="Sylfaen" w:cs="Times New Roman"/>
      <w:snapToGrid w:val="0"/>
      <w:sz w:val="24"/>
      <w:lang w:val="ru-RU" w:eastAsia="ru-RU"/>
    </w:rPr>
  </w:style>
  <w:style w:type="paragraph" w:customStyle="1" w:styleId="Figure">
    <w:name w:val="Figure"/>
    <w:basedOn w:val="Normal"/>
    <w:next w:val="Normal"/>
    <w:rsid w:val="00DE561A"/>
    <w:pPr>
      <w:spacing w:after="0"/>
      <w:ind w:left="680"/>
      <w:jc w:val="center"/>
      <w:outlineLvl w:val="3"/>
    </w:pPr>
    <w:rPr>
      <w:rFonts w:ascii="zgc" w:eastAsia="Times New Roman" w:hAnsi="zgc" w:cs="Times New Roman"/>
      <w:b/>
      <w:color w:val="auto"/>
      <w:szCs w:val="20"/>
      <w:lang w:val="en-GB"/>
    </w:rPr>
  </w:style>
  <w:style w:type="paragraph" w:customStyle="1" w:styleId="4AcadNusx">
    <w:name w:val="Заголовок 4 + AcadNusx"/>
    <w:aliases w:val="11 pt"/>
    <w:basedOn w:val="Heading3"/>
    <w:rsid w:val="00DE561A"/>
    <w:pPr>
      <w:keepLines w:val="0"/>
      <w:tabs>
        <w:tab w:val="left" w:pos="900"/>
        <w:tab w:val="left" w:pos="1728"/>
        <w:tab w:val="num" w:pos="2160"/>
      </w:tabs>
      <w:spacing w:before="120"/>
      <w:ind w:left="1728" w:right="-30" w:hanging="648"/>
    </w:pPr>
    <w:rPr>
      <w:rFonts w:ascii="AcadNusx" w:eastAsia="Calibri" w:hAnsi="AcadNusx" w:cs="AcadNusx"/>
      <w:color w:val="auto"/>
      <w:szCs w:val="22"/>
      <w:lang w:eastAsia="zh-CN"/>
    </w:rPr>
  </w:style>
  <w:style w:type="paragraph" w:customStyle="1" w:styleId="Normalsylfaen">
    <w:name w:val="Normal + sylfaen"/>
    <w:basedOn w:val="Normal0"/>
    <w:rsid w:val="00DE561A"/>
    <w:pPr>
      <w:jc w:val="both"/>
    </w:pPr>
    <w:rPr>
      <w:rFonts w:ascii="Sylfaen" w:hAnsi="Sylfaen" w:cs="Sylfaen"/>
    </w:rPr>
  </w:style>
  <w:style w:type="paragraph" w:customStyle="1" w:styleId="Sylfaen">
    <w:name w:val="Sylfaen"/>
    <w:basedOn w:val="Heading2"/>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15">
    <w:name w:val="Заголовок оглавления1"/>
    <w:basedOn w:val="Heading1"/>
    <w:next w:val="Normal"/>
    <w:qFormat/>
    <w:rsid w:val="00DE561A"/>
    <w:pPr>
      <w:keepNext w:val="0"/>
      <w:keepLines w:val="0"/>
      <w:framePr w:hSpace="180" w:wrap="around" w:vAnchor="page" w:hAnchor="margin" w:y="1078"/>
      <w:numPr>
        <w:numId w:val="0"/>
      </w:numPr>
      <w:spacing w:before="480" w:after="0" w:line="276" w:lineRule="auto"/>
      <w:jc w:val="center"/>
      <w:outlineLvl w:val="9"/>
    </w:pPr>
    <w:rPr>
      <w:rFonts w:eastAsia="Times New Roman" w:cs="Times New Roman"/>
      <w:color w:val="365F91"/>
      <w:szCs w:val="28"/>
      <w:lang w:val="ka-GE"/>
    </w:rPr>
  </w:style>
  <w:style w:type="paragraph" w:customStyle="1" w:styleId="Normal-Geo">
    <w:name w:val="Normal-Geo"/>
    <w:basedOn w:val="Normal"/>
    <w:rsid w:val="00DE561A"/>
    <w:pPr>
      <w:spacing w:after="0" w:line="312" w:lineRule="auto"/>
      <w:ind w:left="680"/>
      <w:jc w:val="both"/>
    </w:pPr>
    <w:rPr>
      <w:rFonts w:ascii="AcadNusx" w:eastAsia="Times New Roman" w:hAnsi="AcadNusx" w:cs="Times New Roman"/>
      <w:color w:val="auto"/>
      <w:sz w:val="20"/>
      <w:szCs w:val="20"/>
      <w:lang w:val="en-GB" w:eastAsia="ru-RU"/>
    </w:rPr>
  </w:style>
  <w:style w:type="paragraph" w:customStyle="1" w:styleId="CM31">
    <w:name w:val="CM31"/>
    <w:basedOn w:val="Normal"/>
    <w:next w:val="Normal"/>
    <w:rsid w:val="00DE561A"/>
    <w:pPr>
      <w:widowControl w:val="0"/>
      <w:autoSpaceDE w:val="0"/>
      <w:autoSpaceDN w:val="0"/>
      <w:adjustRightInd w:val="0"/>
      <w:spacing w:after="388"/>
    </w:pPr>
    <w:rPr>
      <w:rFonts w:eastAsia="Times New Roman" w:cs="Times New Roman"/>
      <w:color w:val="auto"/>
      <w:sz w:val="24"/>
      <w:szCs w:val="24"/>
      <w:lang w:val="ru-RU" w:eastAsia="ru-RU"/>
    </w:rPr>
  </w:style>
  <w:style w:type="paragraph" w:customStyle="1" w:styleId="CM32">
    <w:name w:val="CM32"/>
    <w:basedOn w:val="Default"/>
    <w:next w:val="Default"/>
    <w:rsid w:val="00DE561A"/>
    <w:pPr>
      <w:widowControl w:val="0"/>
      <w:spacing w:after="250"/>
    </w:pPr>
    <w:rPr>
      <w:rFonts w:ascii="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DE561A"/>
    <w:pPr>
      <w:spacing w:after="0"/>
    </w:pPr>
    <w:rPr>
      <w:rFonts w:eastAsia="Times New Roman" w:cs="Times New Roman"/>
      <w:color w:val="auto"/>
      <w:sz w:val="24"/>
      <w:szCs w:val="24"/>
      <w:lang w:val="pl-PL" w:eastAsia="pl-PL"/>
    </w:rPr>
  </w:style>
  <w:style w:type="paragraph" w:customStyle="1" w:styleId="CharChar6CharCharCharChar">
    <w:name w:val="Char Char6 Char Char Char Char"/>
    <w:basedOn w:val="Normal"/>
    <w:next w:val="Normal"/>
    <w:rsid w:val="00DE561A"/>
    <w:pPr>
      <w:spacing w:after="0"/>
    </w:pPr>
    <w:rPr>
      <w:rFonts w:eastAsia="Times New Roman" w:cs="Times New Roman"/>
      <w:color w:val="auto"/>
      <w:sz w:val="24"/>
      <w:szCs w:val="24"/>
      <w:lang w:val="pl-PL" w:eastAsia="pl-PL"/>
    </w:rPr>
  </w:style>
  <w:style w:type="character" w:customStyle="1" w:styleId="TablecolumnheadingsCharChar">
    <w:name w:val="Table column headings Char Char"/>
    <w:basedOn w:val="DefaultParagraphFont"/>
    <w:rsid w:val="00DE561A"/>
    <w:rPr>
      <w:rFonts w:ascii="Arial" w:hAnsi="Arial" w:cs="Arial"/>
      <w:i/>
      <w:szCs w:val="22"/>
      <w:lang w:val="en-US" w:eastAsia="en-US" w:bidi="ar-SA"/>
    </w:rPr>
  </w:style>
  <w:style w:type="paragraph" w:customStyle="1" w:styleId="ESENormal">
    <w:name w:val="ESE Normal"/>
    <w:basedOn w:val="Normal"/>
    <w:rsid w:val="00DE561A"/>
    <w:pPr>
      <w:spacing w:after="0"/>
      <w:jc w:val="both"/>
    </w:pPr>
    <w:rPr>
      <w:rFonts w:ascii="Times New Roman" w:eastAsia="Times New Roman" w:hAnsi="Times New Roman" w:cs="Times New Roman"/>
      <w:color w:val="auto"/>
      <w:szCs w:val="24"/>
      <w:lang w:val="en-GB"/>
    </w:rPr>
  </w:style>
  <w:style w:type="paragraph" w:customStyle="1" w:styleId="xl25">
    <w:name w:val="xl25"/>
    <w:basedOn w:val="Normal"/>
    <w:rsid w:val="00DE561A"/>
    <w:pPr>
      <w:spacing w:before="100" w:beforeAutospacing="1" w:after="100" w:afterAutospacing="1"/>
      <w:textAlignment w:val="center"/>
    </w:pPr>
    <w:rPr>
      <w:rFonts w:ascii="Times New Roman" w:eastAsia="Arial Unicode MS" w:hAnsi="Times New Roman" w:cs="Times New Roman"/>
      <w:color w:val="auto"/>
      <w:sz w:val="18"/>
      <w:szCs w:val="18"/>
    </w:rPr>
  </w:style>
  <w:style w:type="table" w:styleId="TableContemporary">
    <w:name w:val="Table Contemporary"/>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longtext">
    <w:name w:val="long_text"/>
    <w:basedOn w:val="DefaultParagraphFont"/>
    <w:rsid w:val="00DE561A"/>
  </w:style>
  <w:style w:type="paragraph" w:customStyle="1" w:styleId="msg">
    <w:name w:val="msg"/>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character" w:customStyle="1" w:styleId="shorttext">
    <w:name w:val="short_text"/>
    <w:basedOn w:val="DefaultParagraphFont"/>
    <w:rsid w:val="00DE561A"/>
  </w:style>
  <w:style w:type="paragraph" w:customStyle="1" w:styleId="ReportTableHeading">
    <w:name w:val="Report Table Heading"/>
    <w:basedOn w:val="Normal"/>
    <w:rsid w:val="00DE561A"/>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uiPriority w:val="99"/>
    <w:rsid w:val="00DE561A"/>
    <w:pPr>
      <w:numPr>
        <w:numId w:val="99"/>
      </w:numPr>
      <w:spacing w:before="80" w:after="80" w:line="240" w:lineRule="exact"/>
    </w:pPr>
    <w:rPr>
      <w:rFonts w:ascii="Arial" w:eastAsia="Times New Roman" w:hAnsi="Arial" w:cs="Times New Roman"/>
      <w:color w:val="auto"/>
      <w:sz w:val="20"/>
      <w:szCs w:val="20"/>
      <w:lang w:val="en-GB"/>
    </w:rPr>
  </w:style>
  <w:style w:type="paragraph" w:customStyle="1" w:styleId="ReportBodyText">
    <w:name w:val="Report Body Text"/>
    <w:basedOn w:val="Normal"/>
    <w:link w:val="ReportBodyTextChar"/>
    <w:rsid w:val="00DE561A"/>
    <w:pPr>
      <w:spacing w:after="240" w:line="280" w:lineRule="exact"/>
    </w:pPr>
    <w:rPr>
      <w:rFonts w:ascii="Arial" w:eastAsia="Times New Roman" w:hAnsi="Arial" w:cs="Times New Roman"/>
      <w:color w:val="auto"/>
      <w:szCs w:val="20"/>
      <w:lang w:val="en-GB"/>
    </w:rPr>
  </w:style>
  <w:style w:type="character" w:customStyle="1" w:styleId="ReportBodyTextChar">
    <w:name w:val="Report Body Text Char"/>
    <w:basedOn w:val="DefaultParagraphFont"/>
    <w:link w:val="ReportBodyText"/>
    <w:locked/>
    <w:rsid w:val="00DE561A"/>
    <w:rPr>
      <w:rFonts w:ascii="Arial" w:eastAsia="Times New Roman" w:hAnsi="Arial" w:cs="Times New Roman"/>
      <w:szCs w:val="20"/>
      <w:lang w:val="en-GB"/>
    </w:rPr>
  </w:style>
  <w:style w:type="paragraph" w:customStyle="1" w:styleId="ReportBullet">
    <w:name w:val="Report Bullet"/>
    <w:basedOn w:val="Normal"/>
    <w:rsid w:val="00DE561A"/>
    <w:pPr>
      <w:numPr>
        <w:numId w:val="100"/>
      </w:numPr>
      <w:tabs>
        <w:tab w:val="num" w:pos="1440"/>
      </w:tabs>
      <w:spacing w:line="280" w:lineRule="exact"/>
    </w:pPr>
    <w:rPr>
      <w:rFonts w:ascii="Arial" w:eastAsia="Times New Roman" w:hAnsi="Arial" w:cs="Times New Roman"/>
      <w:color w:val="auto"/>
      <w:szCs w:val="20"/>
      <w:lang w:val="en-GB"/>
    </w:rPr>
  </w:style>
  <w:style w:type="paragraph" w:customStyle="1" w:styleId="ReportHeading3">
    <w:name w:val="Report Heading 3"/>
    <w:basedOn w:val="Heading3"/>
    <w:next w:val="ReportBodyText"/>
    <w:link w:val="ReportHeading3CharChar"/>
    <w:autoRedefine/>
    <w:rsid w:val="00DE561A"/>
    <w:pPr>
      <w:keepLines w:val="0"/>
      <w:tabs>
        <w:tab w:val="num" w:pos="576"/>
        <w:tab w:val="left" w:pos="900"/>
        <w:tab w:val="left" w:pos="1728"/>
      </w:tabs>
      <w:spacing w:before="120" w:line="280" w:lineRule="exact"/>
      <w:ind w:left="576" w:right="-30" w:hanging="576"/>
    </w:pPr>
    <w:rPr>
      <w:rFonts w:ascii="Arial" w:eastAsia="Calibri" w:hAnsi="Arial" w:cs="Times New Roman"/>
      <w:bCs/>
      <w:color w:val="auto"/>
      <w:szCs w:val="20"/>
      <w:lang w:val="en-GB"/>
    </w:rPr>
  </w:style>
  <w:style w:type="character" w:customStyle="1" w:styleId="ReportHeading3CharChar">
    <w:name w:val="Report Heading 3 Char Char"/>
    <w:basedOn w:val="DefaultParagraphFont"/>
    <w:link w:val="ReportHeading3"/>
    <w:locked/>
    <w:rsid w:val="00DE561A"/>
    <w:rPr>
      <w:rFonts w:ascii="Arial" w:eastAsia="Calibri" w:hAnsi="Arial" w:cs="Times New Roman"/>
      <w:b/>
      <w:bCs/>
      <w:szCs w:val="20"/>
      <w:lang w:val="en-GB"/>
    </w:rPr>
  </w:style>
  <w:style w:type="paragraph" w:customStyle="1" w:styleId="ReportHeading1">
    <w:name w:val="Report Heading 1"/>
    <w:basedOn w:val="Heading1"/>
    <w:autoRedefine/>
    <w:rsid w:val="00DE561A"/>
    <w:pPr>
      <w:keepNext w:val="0"/>
      <w:keepLines w:val="0"/>
      <w:numPr>
        <w:numId w:val="103"/>
      </w:numPr>
      <w:spacing w:after="160" w:line="276" w:lineRule="auto"/>
      <w:jc w:val="both"/>
    </w:pPr>
    <w:rPr>
      <w:rFonts w:ascii="Arial" w:eastAsia="Times New Roman" w:hAnsi="Arial" w:cs="Times New Roman"/>
      <w:color w:val="000000"/>
      <w:sz w:val="32"/>
      <w:szCs w:val="20"/>
      <w:lang w:val="en-GB"/>
    </w:rPr>
  </w:style>
  <w:style w:type="paragraph" w:customStyle="1" w:styleId="ReportFooterLEFT">
    <w:name w:val="Report Footer LEFT"/>
    <w:basedOn w:val="Footer"/>
    <w:autoRedefine/>
    <w:rsid w:val="00DE561A"/>
    <w:pPr>
      <w:tabs>
        <w:tab w:val="clear" w:pos="4844"/>
        <w:tab w:val="clear" w:pos="9689"/>
        <w:tab w:val="center" w:pos="4320"/>
        <w:tab w:val="right" w:pos="8640"/>
      </w:tabs>
      <w:spacing w:line="300" w:lineRule="auto"/>
      <w:ind w:left="144"/>
    </w:pPr>
    <w:rPr>
      <w:rFonts w:ascii="Arial" w:eastAsia="Times New Roman" w:hAnsi="Arial" w:cs="Arial"/>
      <w:iCs/>
      <w:color w:val="auto"/>
      <w:sz w:val="18"/>
      <w:szCs w:val="20"/>
      <w:lang w:val="en-GB"/>
    </w:rPr>
  </w:style>
  <w:style w:type="paragraph" w:customStyle="1" w:styleId="ReportFooterLogo">
    <w:name w:val="Report Footer Logo"/>
    <w:basedOn w:val="Footer"/>
    <w:rsid w:val="00DE561A"/>
    <w:pPr>
      <w:tabs>
        <w:tab w:val="clear" w:pos="4844"/>
        <w:tab w:val="clear" w:pos="9689"/>
        <w:tab w:val="center" w:pos="4320"/>
        <w:tab w:val="right" w:pos="8640"/>
      </w:tabs>
      <w:spacing w:line="300" w:lineRule="auto"/>
      <w:ind w:firstLine="720"/>
      <w:jc w:val="right"/>
    </w:pPr>
    <w:rPr>
      <w:rFonts w:ascii="Arial" w:eastAsia="Times New Roman" w:hAnsi="Arial" w:cs="Times New Roman"/>
      <w:noProof/>
      <w:color w:val="auto"/>
      <w:sz w:val="20"/>
      <w:szCs w:val="20"/>
      <w:lang w:val="en-GB"/>
    </w:rPr>
  </w:style>
  <w:style w:type="paragraph" w:customStyle="1" w:styleId="ReportHeading2">
    <w:name w:val="Report Heading 2"/>
    <w:basedOn w:val="Heading2"/>
    <w:link w:val="ReportHeading2CharChar"/>
    <w:autoRedefine/>
    <w:rsid w:val="00DE561A"/>
    <w:pPr>
      <w:numPr>
        <w:numId w:val="103"/>
      </w:numPr>
      <w:tabs>
        <w:tab w:val="clear" w:pos="720"/>
      </w:tabs>
      <w:kinsoku w:val="0"/>
      <w:overflowPunct w:val="0"/>
      <w:spacing w:before="200" w:after="0"/>
      <w:ind w:left="0" w:firstLine="0"/>
    </w:pPr>
    <w:rPr>
      <w:rFonts w:eastAsia="Times New Roman" w:cs="Sylfaen"/>
      <w:bCs/>
      <w:iCs/>
      <w:color w:val="000000"/>
      <w:sz w:val="24"/>
      <w:szCs w:val="24"/>
      <w:lang w:val="ka-GE" w:eastAsia="ru-RU"/>
    </w:rPr>
  </w:style>
  <w:style w:type="character" w:customStyle="1" w:styleId="ReportHeading2CharChar">
    <w:name w:val="Report Heading 2 Char Char"/>
    <w:basedOn w:val="DefaultParagraphFont"/>
    <w:link w:val="ReportHeading2"/>
    <w:locked/>
    <w:rsid w:val="00DE561A"/>
    <w:rPr>
      <w:rFonts w:ascii="Sylfaen" w:eastAsia="Times New Roman" w:hAnsi="Sylfaen" w:cs="Sylfaen"/>
      <w:b/>
      <w:bCs/>
      <w:iCs/>
      <w:color w:val="000000"/>
      <w:sz w:val="24"/>
      <w:szCs w:val="24"/>
      <w:lang w:eastAsia="ru-RU"/>
    </w:rPr>
  </w:style>
  <w:style w:type="paragraph" w:customStyle="1" w:styleId="ReportFooterPageNumbers">
    <w:name w:val="Report Footer Page Numbers"/>
    <w:basedOn w:val="Normal"/>
    <w:rsid w:val="00DE561A"/>
    <w:pPr>
      <w:snapToGrid w:val="0"/>
      <w:spacing w:after="0" w:line="300" w:lineRule="auto"/>
      <w:ind w:left="432" w:firstLine="720"/>
    </w:pPr>
    <w:rPr>
      <w:rFonts w:ascii="Arial" w:eastAsia="Times New Roman" w:hAnsi="Arial" w:cs="Arial"/>
      <w:color w:val="auto"/>
      <w:sz w:val="20"/>
      <w:szCs w:val="20"/>
      <w:lang w:val="en-GB"/>
    </w:rPr>
  </w:style>
  <w:style w:type="numbering" w:customStyle="1" w:styleId="Style4">
    <w:name w:val="Style4"/>
    <w:uiPriority w:val="99"/>
    <w:rsid w:val="00DE561A"/>
    <w:pPr>
      <w:numPr>
        <w:numId w:val="105"/>
      </w:numPr>
    </w:pPr>
  </w:style>
  <w:style w:type="paragraph" w:customStyle="1" w:styleId="Char2">
    <w:name w:val="Char2"/>
    <w:basedOn w:val="Normal"/>
    <w:rsid w:val="00DE561A"/>
    <w:pPr>
      <w:spacing w:after="160"/>
    </w:pPr>
    <w:rPr>
      <w:rFonts w:ascii="Verdana" w:eastAsia="Times New Roman" w:hAnsi="Verdana" w:cs="Times New Roman"/>
      <w:color w:val="auto"/>
      <w:sz w:val="24"/>
      <w:szCs w:val="24"/>
    </w:rPr>
  </w:style>
  <w:style w:type="paragraph" w:customStyle="1" w:styleId="Body1">
    <w:name w:val="Body1"/>
    <w:rsid w:val="00DE561A"/>
    <w:pPr>
      <w:autoSpaceDE w:val="0"/>
      <w:autoSpaceDN w:val="0"/>
      <w:adjustRightInd w:val="0"/>
      <w:spacing w:before="0" w:after="0"/>
    </w:pPr>
    <w:rPr>
      <w:rFonts w:ascii="AcadNusx" w:eastAsia="Times New Roman" w:hAnsi="AcadNusx" w:cs="Times New Roman"/>
      <w:color w:val="000000"/>
      <w:sz w:val="26"/>
      <w:szCs w:val="26"/>
      <w:lang w:val="ru-RU" w:eastAsia="ru-RU"/>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1"/>
    <w:basedOn w:val="DefaultParagraphFont"/>
    <w:uiPriority w:val="1"/>
    <w:locked/>
    <w:rsid w:val="00DE561A"/>
    <w:rPr>
      <w:rFonts w:ascii="Arial" w:hAnsi="Arial" w:cs="Arial"/>
      <w:b/>
      <w:bCs/>
      <w:sz w:val="26"/>
      <w:szCs w:val="26"/>
      <w:lang w:val="ru-RU" w:eastAsia="ru-RU"/>
    </w:rPr>
  </w:style>
  <w:style w:type="paragraph" w:customStyle="1" w:styleId="ga-section">
    <w:name w:val="ga-section"/>
    <w:basedOn w:val="Normal"/>
    <w:rsid w:val="00DE561A"/>
    <w:pPr>
      <w:keepNext/>
      <w:tabs>
        <w:tab w:val="num" w:pos="720"/>
        <w:tab w:val="right" w:pos="8640"/>
      </w:tabs>
      <w:spacing w:after="0" w:line="288" w:lineRule="exact"/>
      <w:jc w:val="both"/>
    </w:pPr>
    <w:rPr>
      <w:rFonts w:ascii="Times New Roman" w:eastAsia="Times New Roman" w:hAnsi="Times New Roman" w:cs="Times New Roman"/>
      <w:b/>
      <w:color w:val="auto"/>
      <w:szCs w:val="20"/>
      <w:lang w:val="en-GB"/>
    </w:rPr>
  </w:style>
  <w:style w:type="paragraph" w:customStyle="1" w:styleId="ga-text">
    <w:name w:val="ga-text"/>
    <w:basedOn w:val="Normal"/>
    <w:rsid w:val="00DE561A"/>
    <w:pPr>
      <w:tabs>
        <w:tab w:val="right" w:pos="8640"/>
      </w:tabs>
      <w:spacing w:after="288" w:line="288" w:lineRule="exact"/>
      <w:jc w:val="both"/>
    </w:pPr>
    <w:rPr>
      <w:rFonts w:ascii="Times New Roman" w:eastAsia="Times New Roman" w:hAnsi="Times New Roman" w:cs="Times New Roman"/>
      <w:color w:val="auto"/>
      <w:sz w:val="20"/>
      <w:szCs w:val="20"/>
      <w:lang w:val="en-GB"/>
    </w:rPr>
  </w:style>
  <w:style w:type="character" w:customStyle="1" w:styleId="naxaziChar0">
    <w:name w:val="naxazi Знак Знак Char"/>
    <w:basedOn w:val="DefaultParagraphFont"/>
    <w:rsid w:val="00DE561A"/>
    <w:rPr>
      <w:rFonts w:ascii="AcadNusx" w:hAnsi="AcadNusx"/>
      <w:b/>
      <w:sz w:val="22"/>
      <w:lang w:val="ru-RU" w:eastAsia="ru-RU" w:bidi="ar-SA"/>
    </w:rPr>
  </w:style>
  <w:style w:type="character" w:customStyle="1" w:styleId="CharChar15">
    <w:name w:val="Char Char15"/>
    <w:basedOn w:val="DefaultParagraphFont"/>
    <w:locked/>
    <w:rsid w:val="00DE561A"/>
    <w:rPr>
      <w:rFonts w:eastAsia="Calibri"/>
      <w:sz w:val="28"/>
      <w:szCs w:val="28"/>
      <w:lang w:val="en-US" w:eastAsia="ru-RU" w:bidi="ar-SA"/>
    </w:rPr>
  </w:style>
  <w:style w:type="character" w:customStyle="1" w:styleId="title10">
    <w:name w:val="title1"/>
    <w:basedOn w:val="DefaultParagraphFont"/>
    <w:rsid w:val="00DE561A"/>
    <w:rPr>
      <w:rFonts w:ascii="Sylfaen" w:hAnsi="Sylfaen" w:hint="default"/>
      <w:b/>
      <w:bCs/>
      <w:color w:val="73A41D"/>
      <w:sz w:val="18"/>
      <w:szCs w:val="18"/>
    </w:rPr>
  </w:style>
  <w:style w:type="character" w:customStyle="1" w:styleId="style8110">
    <w:name w:val="style811"/>
    <w:basedOn w:val="DefaultParagraphFont"/>
    <w:rsid w:val="00DE561A"/>
    <w:rPr>
      <w:rFonts w:ascii="Arial" w:hAnsi="Arial" w:cs="Arial" w:hint="default"/>
    </w:rPr>
  </w:style>
  <w:style w:type="character" w:customStyle="1" w:styleId="right1">
    <w:name w:val="right1"/>
    <w:basedOn w:val="DefaultParagraphFont"/>
    <w:rsid w:val="00DE561A"/>
    <w:rPr>
      <w:rFonts w:ascii="Trebuchet MS" w:hAnsi="Trebuchet MS" w:hint="default"/>
      <w:sz w:val="18"/>
      <w:szCs w:val="18"/>
    </w:rPr>
  </w:style>
  <w:style w:type="character" w:customStyle="1" w:styleId="17">
    <w:name w:val="Знак Знак Знак Знак1"/>
    <w:basedOn w:val="DefaultParagraphFont"/>
    <w:rsid w:val="00DE561A"/>
    <w:rPr>
      <w:rFonts w:ascii="AcadNusx" w:hAnsi="AcadNusx"/>
      <w:sz w:val="22"/>
      <w:szCs w:val="24"/>
      <w:lang w:val="ru-RU" w:eastAsia="ru-RU" w:bidi="ar-SA"/>
    </w:rPr>
  </w:style>
  <w:style w:type="character" w:customStyle="1" w:styleId="normalenglish1">
    <w:name w:val="normalenglish1"/>
    <w:basedOn w:val="DefaultParagraphFont"/>
    <w:rsid w:val="00DE561A"/>
    <w:rPr>
      <w:rFonts w:ascii="Verdana" w:hAnsi="Verdana" w:hint="default"/>
      <w:sz w:val="16"/>
      <w:szCs w:val="16"/>
    </w:rPr>
  </w:style>
  <w:style w:type="character" w:customStyle="1" w:styleId="Char9">
    <w:name w:val="Char9"/>
    <w:basedOn w:val="DefaultParagraphFont"/>
    <w:rsid w:val="00DE561A"/>
    <w:rPr>
      <w:rFonts w:ascii="Sylfaen" w:hAnsi="Sylfaen"/>
      <w:b/>
      <w:bCs/>
      <w:kern w:val="32"/>
      <w:sz w:val="24"/>
      <w:szCs w:val="24"/>
      <w:lang w:val="ka-GE" w:eastAsia="ru-RU" w:bidi="ar-SA"/>
    </w:rPr>
  </w:style>
  <w:style w:type="character" w:customStyle="1" w:styleId="Char7">
    <w:name w:val="Char7"/>
    <w:basedOn w:val="DefaultParagraphFont"/>
    <w:rsid w:val="00DE561A"/>
    <w:rPr>
      <w:rFonts w:ascii="AcadNusx" w:hAnsi="AcadNusx"/>
      <w:b/>
      <w:sz w:val="24"/>
      <w:szCs w:val="24"/>
      <w:lang w:val="fr-FR" w:eastAsia="en-US" w:bidi="ar-SA"/>
    </w:rPr>
  </w:style>
  <w:style w:type="character" w:customStyle="1" w:styleId="18">
    <w:name w:val="Знак Знак1"/>
    <w:aliases w:val="Char11"/>
    <w:basedOn w:val="DefaultParagraphFont"/>
    <w:rsid w:val="00DE561A"/>
    <w:rPr>
      <w:b/>
      <w:lang w:val="en-US" w:eastAsia="en-US" w:bidi="ar-SA"/>
    </w:rPr>
  </w:style>
  <w:style w:type="paragraph" w:customStyle="1" w:styleId="StyleHeading3GillSans11ptBefore0ptAfter0pt">
    <w:name w:val="Style Heading 3 + Gill Sans 11 pt Before:  0 pt After:  0 pt"/>
    <w:basedOn w:val="Normal"/>
    <w:rsid w:val="00DE561A"/>
    <w:pPr>
      <w:spacing w:after="0"/>
    </w:pPr>
    <w:rPr>
      <w:rFonts w:ascii="Times New Roman" w:eastAsia="Times New Roman" w:hAnsi="Times New Roman" w:cs="Times New Roman"/>
      <w:color w:val="auto"/>
      <w:sz w:val="24"/>
      <w:szCs w:val="24"/>
    </w:rPr>
  </w:style>
  <w:style w:type="paragraph" w:customStyle="1" w:styleId="reporttext0">
    <w:name w:val="reporttext"/>
    <w:basedOn w:val="Normal"/>
    <w:rsid w:val="00DE561A"/>
    <w:pPr>
      <w:spacing w:after="312" w:line="312" w:lineRule="atLeast"/>
      <w:jc w:val="both"/>
    </w:pPr>
    <w:rPr>
      <w:rFonts w:ascii="Times New Roman" w:eastAsia="Times New Roman" w:hAnsi="Times New Roman" w:cs="Times New Roman"/>
      <w:color w:val="auto"/>
      <w:lang w:val="ru-RU" w:eastAsia="ru-RU"/>
    </w:rPr>
  </w:style>
  <w:style w:type="paragraph" w:customStyle="1" w:styleId="xl24">
    <w:name w:val="xl24"/>
    <w:basedOn w:val="Normal"/>
    <w:rsid w:val="00DE561A"/>
    <w:pPr>
      <w:spacing w:before="100" w:beforeAutospacing="1" w:after="100" w:afterAutospacing="1"/>
      <w:textAlignment w:val="center"/>
    </w:pPr>
    <w:rPr>
      <w:rFonts w:ascii="Arial" w:eastAsia="Arial Unicode MS" w:hAnsi="Arial" w:cs="Arial"/>
      <w:b/>
      <w:bCs/>
      <w:color w:val="auto"/>
      <w:sz w:val="18"/>
      <w:szCs w:val="18"/>
    </w:rPr>
  </w:style>
  <w:style w:type="paragraph" w:customStyle="1" w:styleId="Indent3">
    <w:name w:val="Indent 3"/>
    <w:rsid w:val="00DE561A"/>
    <w:pPr>
      <w:tabs>
        <w:tab w:val="num" w:pos="1701"/>
      </w:tabs>
      <w:spacing w:before="0" w:after="0"/>
      <w:ind w:left="1701" w:hanging="567"/>
    </w:pPr>
    <w:rPr>
      <w:rFonts w:ascii="Times New Roman" w:eastAsia="Times New Roman" w:hAnsi="Times New Roman" w:cs="Times New Roman"/>
      <w:szCs w:val="20"/>
      <w:lang w:val="en-GB"/>
    </w:rPr>
  </w:style>
  <w:style w:type="character" w:customStyle="1" w:styleId="Indent1Char">
    <w:name w:val="Indent 1 Char"/>
    <w:basedOn w:val="DefaultParagraphFont"/>
    <w:rsid w:val="00DE561A"/>
    <w:rPr>
      <w:sz w:val="22"/>
      <w:lang w:val="en-GB" w:eastAsia="en-US" w:bidi="ar-SA"/>
    </w:rPr>
  </w:style>
  <w:style w:type="paragraph" w:customStyle="1" w:styleId="Indent2">
    <w:name w:val="Indent 2"/>
    <w:rsid w:val="00DE561A"/>
    <w:pPr>
      <w:tabs>
        <w:tab w:val="num" w:pos="1134"/>
      </w:tabs>
      <w:spacing w:before="0" w:after="0"/>
      <w:ind w:left="1134" w:hanging="567"/>
    </w:pPr>
    <w:rPr>
      <w:rFonts w:ascii="Times New Roman" w:eastAsia="Times New Roman" w:hAnsi="Times New Roman" w:cs="Times New Roman"/>
      <w:szCs w:val="20"/>
      <w:lang w:val="en-GB"/>
    </w:rPr>
  </w:style>
  <w:style w:type="paragraph" w:customStyle="1" w:styleId="StyleHeading2MajorResetnumberingMajor1Resetnumbering1Major">
    <w:name w:val="Style Heading 2MajorReset numberingMajor1Reset numbering1Major..."/>
    <w:basedOn w:val="Heading2"/>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StyleHeading2MajorResetnumberingMajor1Resetnumbering1Major1">
    <w:name w:val="Style Heading 2MajorReset numberingMajor1Reset numbering1Major...1"/>
    <w:basedOn w:val="Heading2"/>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StyleHeading1CharAUKSectionSectionHeadingSection1SectionH">
    <w:name w:val="Style Heading 1CharAUKSectionSection HeadingSection1Section H..."/>
    <w:basedOn w:val="Heading1"/>
    <w:rsid w:val="00DE561A"/>
    <w:pPr>
      <w:keepNext w:val="0"/>
      <w:keepLines w:val="0"/>
      <w:numPr>
        <w:numId w:val="0"/>
      </w:numPr>
      <w:tabs>
        <w:tab w:val="num" w:pos="720"/>
      </w:tabs>
      <w:spacing w:before="480" w:line="276" w:lineRule="auto"/>
      <w:ind w:left="720" w:hanging="360"/>
      <w:jc w:val="both"/>
    </w:pPr>
    <w:rPr>
      <w:rFonts w:eastAsia="Times New Roman" w:cs="Times New Roman"/>
      <w:bCs/>
      <w:color w:val="000000"/>
      <w:szCs w:val="20"/>
      <w:lang w:val="en-GB"/>
    </w:rPr>
  </w:style>
  <w:style w:type="paragraph" w:customStyle="1" w:styleId="StyleHeading2MajorResetnumberingMajor1Resetnumbering1Major2">
    <w:name w:val="Style Heading 2MajorReset numberingMajor1Reset numbering1Major...2"/>
    <w:basedOn w:val="Heading2"/>
    <w:rsid w:val="00DE561A"/>
    <w:pPr>
      <w:kinsoku w:val="0"/>
      <w:overflowPunct w:val="0"/>
      <w:spacing w:before="200" w:after="0"/>
    </w:pPr>
    <w:rPr>
      <w:rFonts w:eastAsia="Times New Roman" w:cs="Sylfaen"/>
      <w:bCs/>
      <w:iCs/>
      <w:color w:val="000000"/>
      <w:sz w:val="24"/>
      <w:szCs w:val="24"/>
      <w:lang w:val="ka-GE" w:eastAsia="ru-RU"/>
    </w:rPr>
  </w:style>
  <w:style w:type="character" w:customStyle="1" w:styleId="CharCharChar">
    <w:name w:val="Знак Знак Знак Знак Знак Char Char Char"/>
    <w:basedOn w:val="DefaultParagraphFont"/>
    <w:rsid w:val="00DE561A"/>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DE561A"/>
    <w:pPr>
      <w:keepNext w:val="0"/>
      <w:keepLines w:val="0"/>
      <w:numPr>
        <w:numId w:val="0"/>
      </w:numPr>
      <w:tabs>
        <w:tab w:val="num" w:pos="360"/>
        <w:tab w:val="num" w:pos="720"/>
      </w:tabs>
      <w:spacing w:line="276" w:lineRule="auto"/>
      <w:ind w:left="720" w:hanging="360"/>
      <w:jc w:val="both"/>
    </w:pPr>
    <w:rPr>
      <w:rFonts w:ascii="AcadNusx" w:eastAsia="Times New Roman" w:hAnsi="AcadNusx" w:cs="Arial"/>
      <w:bCs/>
      <w:color w:val="000000"/>
      <w:kern w:val="32"/>
      <w:szCs w:val="22"/>
      <w:lang w:eastAsia="ru-RU"/>
    </w:rPr>
  </w:style>
  <w:style w:type="character" w:customStyle="1" w:styleId="naxazi2">
    <w:name w:val="naxazi Знак"/>
    <w:basedOn w:val="DefaultParagraphFont"/>
    <w:rsid w:val="00DE561A"/>
    <w:rPr>
      <w:rFonts w:ascii="AcadNusx" w:hAnsi="AcadNusx"/>
      <w:b/>
      <w:sz w:val="22"/>
      <w:szCs w:val="24"/>
      <w:lang w:val="ru-RU" w:eastAsia="ru-RU" w:bidi="ar-SA"/>
    </w:rPr>
  </w:style>
  <w:style w:type="paragraph" w:customStyle="1" w:styleId="normalSylfaen0">
    <w:name w:val="normal + Sylfaen"/>
    <w:basedOn w:val="TOC1"/>
    <w:rsid w:val="00DE561A"/>
    <w:pPr>
      <w:tabs>
        <w:tab w:val="left" w:pos="442"/>
        <w:tab w:val="left" w:pos="540"/>
        <w:tab w:val="right" w:leader="dot" w:pos="9360"/>
        <w:tab w:val="right" w:leader="dot" w:pos="9629"/>
      </w:tabs>
      <w:spacing w:after="0" w:line="276" w:lineRule="auto"/>
      <w:jc w:val="both"/>
    </w:pPr>
    <w:rPr>
      <w:rFonts w:eastAsia="Times New Roman" w:cs="Times New Roman"/>
      <w:b/>
      <w:i/>
      <w:noProof/>
      <w:color w:val="auto"/>
      <w:szCs w:val="22"/>
      <w:lang w:eastAsia="ru-RU"/>
    </w:rPr>
  </w:style>
  <w:style w:type="paragraph" w:customStyle="1" w:styleId="Style6">
    <w:name w:val="Style6"/>
    <w:basedOn w:val="Heading2"/>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Input">
    <w:name w:val="Input"/>
    <w:basedOn w:val="Normal"/>
    <w:rsid w:val="00DE561A"/>
    <w:pPr>
      <w:spacing w:before="60" w:after="60"/>
    </w:pPr>
    <w:rPr>
      <w:rFonts w:ascii="Geneva" w:eastAsia="Times New Roman" w:hAnsi="Geneva" w:cs="Times New Roman"/>
      <w:color w:val="auto"/>
      <w:sz w:val="24"/>
      <w:szCs w:val="20"/>
      <w:lang w:val="en-AU"/>
    </w:rPr>
  </w:style>
  <w:style w:type="paragraph" w:customStyle="1" w:styleId="Scopeofworktext">
    <w:name w:val="Scope of work text"/>
    <w:basedOn w:val="Normal"/>
    <w:rsid w:val="00DE561A"/>
    <w:pPr>
      <w:spacing w:before="40" w:after="40"/>
    </w:pPr>
    <w:rPr>
      <w:rFonts w:ascii="Times" w:eastAsia="Times New Roman" w:hAnsi="Times" w:cs="Times New Roman"/>
      <w:color w:val="auto"/>
      <w:sz w:val="20"/>
      <w:szCs w:val="20"/>
      <w:lang w:val="en-AU"/>
    </w:rPr>
  </w:style>
  <w:style w:type="paragraph" w:customStyle="1" w:styleId="StyleAcadNusxBold">
    <w:name w:val="Style AcadNusx Bold"/>
    <w:basedOn w:val="Heading4"/>
    <w:next w:val="Heading4"/>
    <w:autoRedefine/>
    <w:rsid w:val="00DE561A"/>
    <w:pPr>
      <w:keepLines w:val="0"/>
      <w:numPr>
        <w:numId w:val="0"/>
      </w:numPr>
      <w:tabs>
        <w:tab w:val="num" w:pos="1418"/>
      </w:tabs>
      <w:spacing w:before="240" w:after="60"/>
      <w:ind w:left="1418" w:hanging="1418"/>
    </w:pPr>
    <w:rPr>
      <w:rFonts w:ascii="AcadNusx" w:eastAsia="Times New Roman" w:hAnsi="AcadNusx" w:cs="Times New Roman"/>
      <w:iCs w:val="0"/>
      <w:color w:val="auto"/>
      <w:szCs w:val="28"/>
      <w:lang w:val="en-US"/>
    </w:rPr>
  </w:style>
  <w:style w:type="character" w:customStyle="1" w:styleId="addtype1">
    <w:name w:val="addtype1"/>
    <w:basedOn w:val="DefaultParagraphFont"/>
    <w:rsid w:val="00DE561A"/>
    <w:rPr>
      <w:i/>
      <w:iCs/>
      <w:color w:val="000000"/>
    </w:rPr>
  </w:style>
  <w:style w:type="paragraph" w:customStyle="1" w:styleId="head2">
    <w:name w:val="head2"/>
    <w:basedOn w:val="Normal"/>
    <w:rsid w:val="00DE561A"/>
    <w:pPr>
      <w:spacing w:before="100" w:beforeAutospacing="1" w:after="100" w:afterAutospacing="1"/>
      <w:jc w:val="center"/>
      <w:textAlignment w:val="top"/>
    </w:pPr>
    <w:rPr>
      <w:rFonts w:ascii="Arial" w:eastAsia="Times New Roman" w:hAnsi="Arial" w:cs="Arial"/>
      <w:b/>
      <w:bCs/>
      <w:color w:val="auto"/>
      <w:sz w:val="16"/>
      <w:szCs w:val="16"/>
      <w:lang w:val="ru-RU" w:eastAsia="ru-RU"/>
    </w:rPr>
  </w:style>
  <w:style w:type="paragraph" w:customStyle="1" w:styleId="StyleHeading2CharGillSans">
    <w:name w:val="Style Heading 2Знак Char + Gill Sans"/>
    <w:basedOn w:val="Heading2"/>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Alekseevka1">
    <w:name w:val="Alekseevka1"/>
    <w:basedOn w:val="Normal"/>
    <w:autoRedefine/>
    <w:rsid w:val="00DE561A"/>
    <w:pPr>
      <w:tabs>
        <w:tab w:val="num" w:pos="540"/>
      </w:tabs>
      <w:spacing w:after="0"/>
      <w:ind w:left="540" w:hanging="360"/>
      <w:jc w:val="both"/>
    </w:pPr>
    <w:rPr>
      <w:rFonts w:ascii="AcadNusx" w:eastAsia="Times New Roman" w:hAnsi="AcadNusx" w:cs="Times New Roman"/>
      <w:b/>
      <w:color w:val="auto"/>
      <w:lang w:eastAsia="ru-RU"/>
    </w:rPr>
  </w:style>
  <w:style w:type="paragraph" w:customStyle="1" w:styleId="Naxazi10">
    <w:name w:val="Naxazi1"/>
    <w:basedOn w:val="Normal"/>
    <w:autoRedefine/>
    <w:rsid w:val="00DE561A"/>
    <w:pPr>
      <w:spacing w:after="0"/>
      <w:ind w:left="227"/>
    </w:pPr>
    <w:rPr>
      <w:rFonts w:ascii="AcadNusx" w:eastAsia="Times New Roman" w:hAnsi="AcadNusx" w:cs="Times New Roman"/>
      <w:b/>
      <w:bCs/>
      <w:color w:val="auto"/>
      <w:lang w:eastAsia="ru-RU"/>
    </w:rPr>
  </w:style>
  <w:style w:type="paragraph" w:customStyle="1" w:styleId="StyleAcadNusx11ptBoldCentered">
    <w:name w:val="Style AcadNusx 11 pt Bold Centered"/>
    <w:basedOn w:val="Normal"/>
    <w:autoRedefine/>
    <w:rsid w:val="00DE561A"/>
    <w:pPr>
      <w:spacing w:after="0"/>
      <w:jc w:val="center"/>
    </w:pPr>
    <w:rPr>
      <w:rFonts w:ascii="AcadNusx" w:eastAsia="Times New Roman" w:hAnsi="AcadNusx" w:cs="Times New Roman"/>
      <w:b/>
      <w:bCs/>
      <w:color w:val="auto"/>
      <w:szCs w:val="20"/>
      <w:lang w:eastAsia="ru-RU"/>
    </w:rPr>
  </w:style>
  <w:style w:type="paragraph" w:customStyle="1" w:styleId="Style5">
    <w:name w:val="Style5"/>
    <w:basedOn w:val="Normal"/>
    <w:next w:val="Naxazi10"/>
    <w:autoRedefine/>
    <w:rsid w:val="00DE561A"/>
    <w:pPr>
      <w:spacing w:after="0"/>
      <w:jc w:val="center"/>
    </w:pPr>
    <w:rPr>
      <w:rFonts w:ascii="AcadNusx" w:eastAsia="Times New Roman" w:hAnsi="AcadNusx" w:cs="Times New Roman"/>
      <w:b/>
      <w:bCs/>
      <w:color w:val="FFFFFF"/>
      <w:szCs w:val="20"/>
      <w:lang w:eastAsia="ru-RU"/>
    </w:rPr>
  </w:style>
  <w:style w:type="paragraph" w:customStyle="1" w:styleId="StyleHeading2CharGillSans1">
    <w:name w:val="Style Heading 2Знак Char + Gill Sans1"/>
    <w:basedOn w:val="Heading2"/>
    <w:autoRedefine/>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22">
    <w:name w:val="Стиль2"/>
    <w:basedOn w:val="Heading1"/>
    <w:rsid w:val="00DE561A"/>
    <w:pPr>
      <w:keepNext w:val="0"/>
      <w:keepLines w:val="0"/>
      <w:numPr>
        <w:numId w:val="0"/>
      </w:numPr>
      <w:tabs>
        <w:tab w:val="num" w:pos="720"/>
      </w:tabs>
      <w:spacing w:after="60" w:line="276" w:lineRule="auto"/>
      <w:ind w:left="720" w:hanging="360"/>
      <w:jc w:val="center"/>
    </w:pPr>
    <w:rPr>
      <w:rFonts w:ascii="Times New Roman" w:eastAsia="Times New Roman" w:hAnsi="Times New Roman" w:cs="Times New Roman"/>
      <w:color w:val="000000"/>
      <w:kern w:val="28"/>
      <w:szCs w:val="20"/>
      <w:lang w:val="pt-BR"/>
    </w:rPr>
  </w:style>
  <w:style w:type="paragraph" w:customStyle="1" w:styleId="31">
    <w:name w:val="Стиль3"/>
    <w:basedOn w:val="Heading2"/>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40">
    <w:name w:val="Стиль4"/>
    <w:basedOn w:val="Heading3"/>
    <w:rsid w:val="00DE561A"/>
    <w:pPr>
      <w:keepLines w:val="0"/>
      <w:tabs>
        <w:tab w:val="left" w:pos="900"/>
        <w:tab w:val="num" w:pos="1080"/>
        <w:tab w:val="left" w:pos="1728"/>
      </w:tabs>
      <w:spacing w:before="60" w:after="40"/>
      <w:ind w:left="1080" w:right="-30"/>
    </w:pPr>
    <w:rPr>
      <w:rFonts w:ascii="AcadNusx" w:eastAsia="Calibri" w:hAnsi="AcadNusx" w:cs="Times New Roman"/>
      <w:bCs/>
      <w:color w:val="auto"/>
      <w:szCs w:val="20"/>
    </w:rPr>
  </w:style>
  <w:style w:type="paragraph" w:customStyle="1" w:styleId="50">
    <w:name w:val="Стиль5"/>
    <w:basedOn w:val="Normal"/>
    <w:rsid w:val="00DE561A"/>
    <w:pPr>
      <w:spacing w:after="0"/>
      <w:jc w:val="center"/>
    </w:pPr>
    <w:rPr>
      <w:rFonts w:ascii="AcadNusx" w:eastAsia="Times New Roman" w:hAnsi="AcadNusx" w:cs="Times New Roman"/>
      <w:b/>
      <w:color w:val="auto"/>
      <w:szCs w:val="20"/>
      <w:lang w:val="ru-RU"/>
    </w:rPr>
  </w:style>
  <w:style w:type="paragraph" w:customStyle="1" w:styleId="60">
    <w:name w:val="Стиль6"/>
    <w:basedOn w:val="Normal"/>
    <w:rsid w:val="00DE561A"/>
    <w:pPr>
      <w:spacing w:after="0"/>
      <w:jc w:val="both"/>
    </w:pPr>
    <w:rPr>
      <w:rFonts w:ascii="AcadNusx" w:eastAsia="Times New Roman" w:hAnsi="AcadNusx" w:cs="Times New Roman"/>
      <w:color w:val="auto"/>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DE561A"/>
  </w:style>
  <w:style w:type="paragraph" w:customStyle="1" w:styleId="Batumi">
    <w:name w:val="Batumi"/>
    <w:basedOn w:val="Alekseevka2"/>
    <w:autoRedefine/>
    <w:rsid w:val="00DE561A"/>
    <w:pPr>
      <w:tabs>
        <w:tab w:val="clear" w:pos="947"/>
        <w:tab w:val="num" w:pos="720"/>
      </w:tabs>
      <w:spacing w:after="60"/>
      <w:ind w:left="720" w:hanging="360"/>
    </w:pPr>
    <w:rPr>
      <w:lang w:val="pt-BR"/>
    </w:rPr>
  </w:style>
  <w:style w:type="character" w:customStyle="1" w:styleId="CharChar1">
    <w:name w:val="Char Char1"/>
    <w:basedOn w:val="DefaultParagraphFont"/>
    <w:rsid w:val="00DE561A"/>
    <w:rPr>
      <w:sz w:val="24"/>
      <w:szCs w:val="24"/>
      <w:lang w:val="en-US" w:eastAsia="en-US" w:bidi="ar-SA"/>
    </w:rPr>
  </w:style>
  <w:style w:type="paragraph" w:customStyle="1" w:styleId="MRIbullet">
    <w:name w:val="MRIbullet"/>
    <w:basedOn w:val="ListBullet2"/>
    <w:rsid w:val="00DE561A"/>
  </w:style>
  <w:style w:type="paragraph" w:customStyle="1" w:styleId="Fhading5">
    <w:name w:val="Fhading 5"/>
    <w:basedOn w:val="Heading3"/>
    <w:rsid w:val="00DE561A"/>
    <w:pPr>
      <w:keepLines w:val="0"/>
      <w:tabs>
        <w:tab w:val="left" w:pos="900"/>
        <w:tab w:val="num" w:pos="1080"/>
        <w:tab w:val="left" w:pos="1728"/>
      </w:tabs>
      <w:spacing w:before="120"/>
      <w:ind w:left="1080" w:right="-30"/>
    </w:pPr>
    <w:rPr>
      <w:rFonts w:ascii="AcadNusx" w:eastAsia="Calibri" w:hAnsi="AcadNusx" w:cs="Times New Roman"/>
      <w:color w:val="auto"/>
      <w:lang w:val="pt-BR"/>
    </w:rPr>
  </w:style>
  <w:style w:type="paragraph" w:customStyle="1" w:styleId="Bullet4">
    <w:name w:val="Bullet"/>
    <w:basedOn w:val="Normal"/>
    <w:rsid w:val="00DE561A"/>
    <w:pPr>
      <w:ind w:left="1702" w:hanging="284"/>
      <w:jc w:val="both"/>
    </w:pPr>
    <w:rPr>
      <w:rFonts w:ascii="Univers" w:eastAsia="Times New Roman" w:hAnsi="Univers" w:cs="Times New Roman"/>
      <w:color w:val="auto"/>
      <w:szCs w:val="20"/>
      <w:lang w:val="en-GB"/>
    </w:rPr>
  </w:style>
  <w:style w:type="paragraph" w:customStyle="1" w:styleId="StyleHeading4AcadNusx">
    <w:name w:val="Style Heading 4 + AcadNusx"/>
    <w:basedOn w:val="Heading4"/>
    <w:autoRedefine/>
    <w:rsid w:val="00DE561A"/>
    <w:pPr>
      <w:keepLines w:val="0"/>
      <w:numPr>
        <w:ilvl w:val="0"/>
        <w:numId w:val="0"/>
      </w:numPr>
      <w:tabs>
        <w:tab w:val="num" w:pos="2880"/>
      </w:tabs>
      <w:spacing w:before="240" w:after="60"/>
      <w:ind w:left="120"/>
    </w:pPr>
    <w:rPr>
      <w:rFonts w:ascii="AcadNusx" w:eastAsia="Times New Roman" w:hAnsi="AcadNusx" w:cs="Times New Roman"/>
      <w:bCs/>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DE561A"/>
    <w:rPr>
      <w:rFonts w:ascii="AcadNusx" w:hAnsi="AcadNusx"/>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DE561A"/>
  </w:style>
  <w:style w:type="paragraph" w:customStyle="1" w:styleId="StyleHeading1AcadNusx">
    <w:name w:val="Style Heading 1 + AcadNusx"/>
    <w:basedOn w:val="Heading1"/>
    <w:autoRedefine/>
    <w:rsid w:val="00DE561A"/>
    <w:pPr>
      <w:keepNext w:val="0"/>
      <w:keepLines w:val="0"/>
      <w:numPr>
        <w:numId w:val="0"/>
      </w:numPr>
      <w:tabs>
        <w:tab w:val="num" w:pos="720"/>
      </w:tabs>
      <w:spacing w:before="240" w:after="60" w:line="276" w:lineRule="auto"/>
      <w:ind w:left="720" w:hanging="360"/>
      <w:jc w:val="center"/>
    </w:pPr>
    <w:rPr>
      <w:rFonts w:ascii="AcadNusx" w:eastAsia="Times New Roman" w:hAnsi="AcadNusx" w:cs="Times New Roman"/>
      <w:bCs/>
      <w:color w:val="000000"/>
      <w:kern w:val="32"/>
      <w:lang w:val="ru-RU" w:eastAsia="ru-RU"/>
    </w:rPr>
  </w:style>
  <w:style w:type="character" w:customStyle="1" w:styleId="title3">
    <w:name w:val="title3"/>
    <w:basedOn w:val="DefaultParagraphFont"/>
    <w:rsid w:val="00DE561A"/>
    <w:rPr>
      <w:rFonts w:cs="Times New Roman"/>
      <w:color w:val="666666"/>
      <w:sz w:val="29"/>
      <w:szCs w:val="29"/>
    </w:rPr>
  </w:style>
  <w:style w:type="paragraph" w:customStyle="1" w:styleId="19">
    <w:name w:val="Основной текст1"/>
    <w:basedOn w:val="Normal"/>
    <w:link w:val="BodytextChar0"/>
    <w:rsid w:val="00DE561A"/>
    <w:pPr>
      <w:spacing w:after="0"/>
      <w:jc w:val="both"/>
    </w:pPr>
    <w:rPr>
      <w:rFonts w:ascii="Arial" w:eastAsia="SimSun" w:hAnsi="Arial" w:cs="Times New Roman"/>
      <w:iCs/>
      <w:color w:val="auto"/>
      <w:szCs w:val="18"/>
      <w:lang w:eastAsia="zh-CN"/>
    </w:rPr>
  </w:style>
  <w:style w:type="paragraph" w:customStyle="1" w:styleId="StyleBul">
    <w:name w:val="Style Bul"/>
    <w:basedOn w:val="Normal"/>
    <w:rsid w:val="00DE561A"/>
    <w:pPr>
      <w:tabs>
        <w:tab w:val="num" w:pos="720"/>
      </w:tabs>
      <w:spacing w:after="0"/>
      <w:ind w:left="720" w:hanging="360"/>
      <w:jc w:val="both"/>
    </w:pPr>
    <w:rPr>
      <w:rFonts w:ascii="Arial" w:eastAsia="Times New Roman" w:hAnsi="Arial" w:cs="Arial"/>
      <w:snapToGrid w:val="0"/>
      <w:color w:val="auto"/>
      <w:szCs w:val="24"/>
      <w:lang w:eastAsia="fr-FR"/>
    </w:rPr>
  </w:style>
  <w:style w:type="character" w:customStyle="1" w:styleId="articleseperator">
    <w:name w:val="article_seperator"/>
    <w:basedOn w:val="DefaultParagraphFont"/>
    <w:rsid w:val="00DE561A"/>
  </w:style>
  <w:style w:type="character" w:customStyle="1" w:styleId="ft1">
    <w:name w:val="ft1"/>
    <w:basedOn w:val="DefaultParagraphFont"/>
    <w:rsid w:val="00DE561A"/>
  </w:style>
  <w:style w:type="paragraph" w:customStyle="1" w:styleId="StyleLatinSylfaen11ptJustifiedLeft125cm">
    <w:name w:val="Style (Latin) Sylfaen 11 pt Justified Left:  1.25 cm"/>
    <w:basedOn w:val="Normal"/>
    <w:autoRedefine/>
    <w:rsid w:val="00DE561A"/>
    <w:pPr>
      <w:spacing w:after="0"/>
      <w:jc w:val="center"/>
    </w:pPr>
    <w:rPr>
      <w:rFonts w:eastAsia="Times New Roman" w:cs="Times New Roman"/>
      <w:b/>
      <w:bCs/>
      <w:color w:val="auto"/>
      <w:szCs w:val="20"/>
      <w:lang w:val="ka-GE"/>
    </w:rPr>
  </w:style>
  <w:style w:type="paragraph" w:customStyle="1" w:styleId="AppendixPage">
    <w:name w:val="Appendix Page"/>
    <w:basedOn w:val="Normal"/>
    <w:rsid w:val="00DE561A"/>
    <w:pPr>
      <w:spacing w:after="0" w:line="312" w:lineRule="exact"/>
      <w:jc w:val="center"/>
    </w:pPr>
    <w:rPr>
      <w:rFonts w:ascii="Arial" w:eastAsia="Times New Roman" w:hAnsi="Arial" w:cs="Times New Roman"/>
      <w:b/>
      <w:caps/>
      <w:color w:val="auto"/>
      <w:sz w:val="28"/>
      <w:szCs w:val="20"/>
      <w:lang w:val="en-GB"/>
    </w:rPr>
  </w:style>
  <w:style w:type="paragraph" w:customStyle="1" w:styleId="StyleAcadNusx14ptBold">
    <w:name w:val="Style AcadNusx 14 pt Bold"/>
    <w:basedOn w:val="Normal"/>
    <w:autoRedefine/>
    <w:rsid w:val="00DE561A"/>
    <w:pPr>
      <w:tabs>
        <w:tab w:val="num" w:pos="720"/>
      </w:tabs>
      <w:spacing w:after="0"/>
      <w:ind w:left="720" w:hanging="360"/>
    </w:pPr>
    <w:rPr>
      <w:rFonts w:ascii="AcadNusx" w:eastAsia="Times New Roman" w:hAnsi="AcadNusx" w:cs="Times New Roman"/>
      <w:b/>
      <w:bCs/>
      <w:color w:val="auto"/>
      <w:sz w:val="28"/>
      <w:szCs w:val="28"/>
    </w:rPr>
  </w:style>
  <w:style w:type="paragraph" w:customStyle="1" w:styleId="Appendix1stLevelH">
    <w:name w:val="Appendix 1st Level H"/>
    <w:rsid w:val="00DE561A"/>
    <w:pPr>
      <w:keepNext/>
      <w:spacing w:before="0" w:after="312" w:line="312" w:lineRule="exact"/>
      <w:ind w:left="720" w:hanging="720"/>
      <w:jc w:val="left"/>
    </w:pPr>
    <w:rPr>
      <w:rFonts w:ascii="Arial" w:eastAsia="Times New Roman" w:hAnsi="Arial" w:cs="Times New Roman"/>
      <w:b/>
      <w:caps/>
      <w:sz w:val="24"/>
      <w:szCs w:val="20"/>
      <w:lang w:val="en-GB"/>
    </w:rPr>
  </w:style>
  <w:style w:type="paragraph" w:customStyle="1" w:styleId="Appendix2ndLevelH">
    <w:name w:val="Appendix 2nd Level H"/>
    <w:rsid w:val="00DE561A"/>
    <w:pPr>
      <w:keepNext/>
      <w:spacing w:before="0" w:after="312" w:line="312" w:lineRule="exact"/>
      <w:ind w:left="720" w:hanging="720"/>
      <w:jc w:val="left"/>
    </w:pPr>
    <w:rPr>
      <w:rFonts w:ascii="Arial" w:eastAsia="Times New Roman" w:hAnsi="Arial" w:cs="Times New Roman"/>
      <w:b/>
      <w:szCs w:val="20"/>
      <w:lang w:val="en-GB"/>
    </w:rPr>
  </w:style>
  <w:style w:type="paragraph" w:customStyle="1" w:styleId="Appendix3rdLevelH">
    <w:name w:val="Appendix 3rd Level H"/>
    <w:rsid w:val="00DE561A"/>
    <w:pPr>
      <w:keepNext/>
      <w:spacing w:before="0" w:after="312" w:line="312" w:lineRule="exact"/>
      <w:ind w:left="720" w:hanging="720"/>
      <w:jc w:val="left"/>
    </w:pPr>
    <w:rPr>
      <w:rFonts w:ascii="Arial" w:eastAsia="Times New Roman" w:hAnsi="Arial" w:cs="Times New Roman"/>
      <w:szCs w:val="20"/>
      <w:lang w:val="en-GB"/>
    </w:rPr>
  </w:style>
  <w:style w:type="paragraph" w:customStyle="1" w:styleId="AppendixSheet">
    <w:name w:val="Appendix Sheet"/>
    <w:basedOn w:val="Normal"/>
    <w:rsid w:val="00DE561A"/>
    <w:pPr>
      <w:spacing w:after="0" w:line="312" w:lineRule="exact"/>
      <w:jc w:val="center"/>
    </w:pPr>
    <w:rPr>
      <w:rFonts w:ascii="Arial" w:eastAsia="Times New Roman" w:hAnsi="Arial" w:cs="Times New Roman"/>
      <w:b/>
      <w:caps/>
      <w:color w:val="auto"/>
      <w:sz w:val="28"/>
      <w:szCs w:val="20"/>
      <w:lang w:val="en-GB"/>
    </w:rPr>
  </w:style>
  <w:style w:type="paragraph" w:customStyle="1" w:styleId="ga-exp">
    <w:name w:val="ga-exp"/>
    <w:basedOn w:val="Normal"/>
    <w:rsid w:val="00DE561A"/>
    <w:pPr>
      <w:tabs>
        <w:tab w:val="left" w:pos="1711"/>
        <w:tab w:val="right" w:pos="8640"/>
      </w:tabs>
      <w:spacing w:after="0" w:line="288" w:lineRule="exact"/>
      <w:ind w:left="1714" w:hanging="1714"/>
      <w:jc w:val="both"/>
    </w:pPr>
    <w:rPr>
      <w:rFonts w:ascii="Times New Roman" w:eastAsia="Times New Roman" w:hAnsi="Times New Roman" w:cs="Times New Roman"/>
      <w:color w:val="auto"/>
      <w:sz w:val="20"/>
      <w:szCs w:val="20"/>
      <w:lang w:val="en-GB"/>
    </w:rPr>
  </w:style>
  <w:style w:type="paragraph" w:customStyle="1" w:styleId="Footnotes">
    <w:name w:val="Footnotes"/>
    <w:rsid w:val="00DE561A"/>
    <w:pPr>
      <w:tabs>
        <w:tab w:val="left" w:pos="360"/>
      </w:tabs>
      <w:spacing w:before="0" w:after="0" w:line="240" w:lineRule="exact"/>
      <w:ind w:left="360" w:hanging="360"/>
    </w:pPr>
    <w:rPr>
      <w:rFonts w:ascii="Times New Roman" w:eastAsia="Times New Roman" w:hAnsi="Times New Roman" w:cs="Times New Roman"/>
      <w:sz w:val="18"/>
      <w:szCs w:val="20"/>
      <w:lang w:val="en-GB"/>
    </w:rPr>
  </w:style>
  <w:style w:type="paragraph" w:customStyle="1" w:styleId="Indent4">
    <w:name w:val="Indent 4"/>
    <w:rsid w:val="00DE561A"/>
    <w:pPr>
      <w:spacing w:before="0" w:after="0"/>
      <w:ind w:left="567" w:hanging="567"/>
      <w:jc w:val="left"/>
    </w:pPr>
    <w:rPr>
      <w:rFonts w:ascii="Times New Roman" w:eastAsia="Times New Roman" w:hAnsi="Times New Roman" w:cs="Times New Roman"/>
      <w:szCs w:val="20"/>
      <w:lang w:val="en-GB"/>
    </w:rPr>
  </w:style>
  <w:style w:type="paragraph" w:customStyle="1" w:styleId="LetterText">
    <w:name w:val="Letter Text"/>
    <w:rsid w:val="00DE561A"/>
    <w:pPr>
      <w:spacing w:before="0" w:after="312" w:line="312" w:lineRule="exact"/>
    </w:pPr>
    <w:rPr>
      <w:rFonts w:ascii="Times New Roman" w:eastAsia="Times New Roman" w:hAnsi="Times New Roman" w:cs="Times New Roman"/>
      <w:szCs w:val="20"/>
      <w:lang w:val="en-GB"/>
    </w:rPr>
  </w:style>
  <w:style w:type="paragraph" w:customStyle="1" w:styleId="Q1">
    <w:name w:val="Q1"/>
    <w:rsid w:val="00DE561A"/>
    <w:pPr>
      <w:spacing w:before="0" w:after="312" w:line="312" w:lineRule="exact"/>
      <w:ind w:left="720" w:right="720"/>
    </w:pPr>
    <w:rPr>
      <w:rFonts w:ascii="Times New Roman" w:eastAsia="Times New Roman" w:hAnsi="Times New Roman" w:cs="Times New Roman"/>
      <w:szCs w:val="20"/>
      <w:lang w:val="en-US"/>
    </w:rPr>
  </w:style>
  <w:style w:type="paragraph" w:customStyle="1" w:styleId="Remarks">
    <w:name w:val="Remarks"/>
    <w:rsid w:val="00DE561A"/>
    <w:pPr>
      <w:spacing w:before="0" w:after="312" w:line="312" w:lineRule="exact"/>
      <w:ind w:left="720" w:hanging="720"/>
      <w:jc w:val="left"/>
    </w:pPr>
    <w:rPr>
      <w:rFonts w:ascii="Times New Roman" w:eastAsia="Times New Roman" w:hAnsi="Times New Roman" w:cs="Times New Roman"/>
      <w:b/>
      <w:caps/>
      <w:szCs w:val="20"/>
      <w:lang w:val="en-GB"/>
    </w:rPr>
  </w:style>
  <w:style w:type="paragraph" w:customStyle="1" w:styleId="TOCLists">
    <w:name w:val="TOC Lists"/>
    <w:basedOn w:val="Appendix2ndLevelH"/>
    <w:rsid w:val="00DE561A"/>
    <w:pPr>
      <w:spacing w:after="0"/>
    </w:pPr>
    <w:rPr>
      <w:caps/>
      <w:sz w:val="24"/>
    </w:rPr>
  </w:style>
  <w:style w:type="paragraph" w:customStyle="1" w:styleId="ga-title">
    <w:name w:val="ga-title"/>
    <w:basedOn w:val="Normal"/>
    <w:rsid w:val="00DE561A"/>
    <w:pPr>
      <w:tabs>
        <w:tab w:val="left" w:pos="1711"/>
        <w:tab w:val="right" w:pos="8640"/>
      </w:tabs>
      <w:spacing w:after="0" w:line="288" w:lineRule="exact"/>
      <w:jc w:val="both"/>
    </w:pPr>
    <w:rPr>
      <w:rFonts w:ascii="Times New Roman" w:eastAsia="Times New Roman" w:hAnsi="Times New Roman" w:cs="Times New Roman"/>
      <w:b/>
      <w:i/>
      <w:color w:val="auto"/>
      <w:sz w:val="20"/>
      <w:szCs w:val="20"/>
      <w:lang w:val="en-GB"/>
    </w:rPr>
  </w:style>
  <w:style w:type="paragraph" w:customStyle="1" w:styleId="FileDesignation">
    <w:name w:val="File Designation"/>
    <w:basedOn w:val="Normal"/>
    <w:rsid w:val="00DE561A"/>
    <w:pPr>
      <w:spacing w:after="0"/>
    </w:pPr>
    <w:rPr>
      <w:rFonts w:ascii="Times New Roman" w:eastAsia="Times New Roman" w:hAnsi="Times New Roman" w:cs="Times New Roman"/>
      <w:color w:val="auto"/>
      <w:sz w:val="12"/>
      <w:szCs w:val="20"/>
      <w:lang w:val="en-GB"/>
    </w:rPr>
  </w:style>
  <w:style w:type="paragraph" w:customStyle="1" w:styleId="TextBody">
    <w:name w:val="Text Body"/>
    <w:basedOn w:val="Normal"/>
    <w:rsid w:val="00DE561A"/>
    <w:pPr>
      <w:spacing w:after="312" w:line="312" w:lineRule="exact"/>
      <w:jc w:val="both"/>
    </w:pPr>
    <w:rPr>
      <w:rFonts w:ascii="Times New Roman" w:eastAsia="Times New Roman" w:hAnsi="Times New Roman" w:cs="Times New Roman"/>
      <w:color w:val="auto"/>
      <w:szCs w:val="20"/>
      <w:lang w:val="en-GB"/>
    </w:rPr>
  </w:style>
  <w:style w:type="paragraph" w:customStyle="1" w:styleId="GolderCostEstimate">
    <w:name w:val="Golder Cost Estimate"/>
    <w:rsid w:val="00DE561A"/>
    <w:pPr>
      <w:tabs>
        <w:tab w:val="left" w:pos="720"/>
        <w:tab w:val="left" w:pos="1440"/>
        <w:tab w:val="left" w:pos="2160"/>
        <w:tab w:val="left" w:pos="2880"/>
        <w:tab w:val="left" w:pos="4320"/>
        <w:tab w:val="right" w:pos="8640"/>
      </w:tabs>
      <w:spacing w:before="0" w:after="312" w:line="312" w:lineRule="exact"/>
      <w:jc w:val="left"/>
    </w:pPr>
    <w:rPr>
      <w:rFonts w:ascii="Times New Roman" w:eastAsia="Times New Roman" w:hAnsi="Times New Roman" w:cs="Times New Roman"/>
      <w:szCs w:val="20"/>
      <w:lang w:val="en-GB"/>
    </w:rPr>
  </w:style>
  <w:style w:type="paragraph" w:customStyle="1" w:styleId="ExecSummTitle">
    <w:name w:val="ExecSumm Title"/>
    <w:basedOn w:val="TablesTitle"/>
    <w:rsid w:val="00DE561A"/>
    <w:rPr>
      <w:rFonts w:ascii="Arial" w:hAnsi="Arial"/>
      <w:sz w:val="24"/>
    </w:rPr>
  </w:style>
  <w:style w:type="character" w:customStyle="1" w:styleId="ReportTextChar">
    <w:name w:val="Report Text Char"/>
    <w:basedOn w:val="DefaultParagraphFont"/>
    <w:rsid w:val="00DE561A"/>
    <w:rPr>
      <w:rFonts w:cs="Times New Roman"/>
      <w:sz w:val="22"/>
      <w:lang w:val="en-GB" w:eastAsia="en-US" w:bidi="ar-SA"/>
    </w:rPr>
  </w:style>
  <w:style w:type="character" w:customStyle="1" w:styleId="FootnotesChar">
    <w:name w:val="Footnotes Char"/>
    <w:basedOn w:val="DefaultParagraphFont"/>
    <w:rsid w:val="00DE561A"/>
    <w:rPr>
      <w:rFonts w:cs="Times New Roman"/>
      <w:sz w:val="18"/>
      <w:lang w:val="en-GB" w:eastAsia="en-US" w:bidi="ar-SA"/>
    </w:rPr>
  </w:style>
  <w:style w:type="paragraph" w:customStyle="1" w:styleId="text">
    <w:name w:val="text"/>
    <w:basedOn w:val="Normal"/>
    <w:rsid w:val="00DE561A"/>
    <w:pPr>
      <w:spacing w:after="360" w:line="360" w:lineRule="auto"/>
      <w:jc w:val="both"/>
    </w:pPr>
    <w:rPr>
      <w:rFonts w:ascii="Arial" w:eastAsia="Times New Roman" w:hAnsi="Arial" w:cs="Times New Roman"/>
      <w:color w:val="auto"/>
      <w:szCs w:val="20"/>
      <w:lang w:val="en-GB"/>
    </w:rPr>
  </w:style>
  <w:style w:type="character" w:customStyle="1" w:styleId="ReportTextChar2">
    <w:name w:val="Report Text Char2"/>
    <w:basedOn w:val="DefaultParagraphFont"/>
    <w:rsid w:val="00DE561A"/>
    <w:rPr>
      <w:rFonts w:cs="Times New Roman"/>
      <w:sz w:val="22"/>
      <w:lang w:val="en-GB" w:eastAsia="en-US" w:bidi="ar-SA"/>
    </w:rPr>
  </w:style>
  <w:style w:type="paragraph" w:customStyle="1" w:styleId="StyleLatinSylfaen11ptJustified">
    <w:name w:val="Style (Latin) Sylfaen 11 pt Justified"/>
    <w:basedOn w:val="Normal"/>
    <w:rsid w:val="00DE561A"/>
    <w:pPr>
      <w:tabs>
        <w:tab w:val="left" w:pos="680"/>
      </w:tabs>
      <w:spacing w:after="0"/>
      <w:jc w:val="both"/>
    </w:pPr>
    <w:rPr>
      <w:rFonts w:eastAsia="Times New Roman" w:cs="Times New Roman"/>
      <w:color w:val="auto"/>
      <w:szCs w:val="20"/>
      <w:lang w:val="ru-RU" w:eastAsia="zh-CN"/>
    </w:rPr>
  </w:style>
  <w:style w:type="paragraph" w:customStyle="1" w:styleId="StyleHeading3AcadNusx">
    <w:name w:val="Style Heading 3 + AcadNusx"/>
    <w:basedOn w:val="Normal"/>
    <w:rsid w:val="00DE561A"/>
    <w:pPr>
      <w:tabs>
        <w:tab w:val="num" w:pos="3360"/>
      </w:tabs>
      <w:spacing w:after="0"/>
      <w:ind w:left="2712" w:hanging="792"/>
    </w:pPr>
    <w:rPr>
      <w:rFonts w:ascii="Univers" w:eastAsia="Times New Roman" w:hAnsi="Univers" w:cs="Times New Roman"/>
      <w:color w:val="auto"/>
      <w:szCs w:val="20"/>
      <w:lang w:val="en-GB"/>
    </w:rPr>
  </w:style>
  <w:style w:type="paragraph" w:customStyle="1" w:styleId="style20">
    <w:name w:val="style2"/>
    <w:basedOn w:val="Normal"/>
    <w:rsid w:val="00DE561A"/>
    <w:pPr>
      <w:spacing w:before="100" w:beforeAutospacing="1" w:after="100" w:afterAutospacing="1"/>
    </w:pPr>
    <w:rPr>
      <w:rFonts w:ascii="Times New Roman" w:eastAsia="Times New Roman" w:hAnsi="Times New Roman" w:cs="Times New Roman"/>
      <w:color w:val="auto"/>
      <w:sz w:val="12"/>
      <w:szCs w:val="12"/>
    </w:rPr>
  </w:style>
  <w:style w:type="character" w:customStyle="1" w:styleId="bluetitle">
    <w:name w:val="bluetitle"/>
    <w:basedOn w:val="DefaultParagraphFont"/>
    <w:rsid w:val="00DE561A"/>
  </w:style>
  <w:style w:type="character" w:customStyle="1" w:styleId="mw-headline">
    <w:name w:val="mw-headline"/>
    <w:basedOn w:val="DefaultParagraphFont"/>
    <w:rsid w:val="00DE561A"/>
  </w:style>
  <w:style w:type="character" w:customStyle="1" w:styleId="st1">
    <w:name w:val="st1"/>
    <w:basedOn w:val="DefaultParagraphFont"/>
    <w:rsid w:val="00DE561A"/>
  </w:style>
  <w:style w:type="paragraph" w:customStyle="1" w:styleId="ReportTableHeadingLeft">
    <w:name w:val="Report Table Heading Left"/>
    <w:basedOn w:val="Normal"/>
    <w:uiPriority w:val="99"/>
    <w:rsid w:val="00DE561A"/>
    <w:pPr>
      <w:spacing w:before="60" w:after="60" w:line="280" w:lineRule="exact"/>
    </w:pPr>
    <w:rPr>
      <w:rFonts w:ascii="Arial" w:eastAsia="Times New Roman" w:hAnsi="Arial" w:cs="Times New Roman"/>
      <w:b/>
      <w:bCs/>
      <w:snapToGrid w:val="0"/>
      <w:color w:val="00506C"/>
      <w:sz w:val="20"/>
      <w:szCs w:val="20"/>
      <w:lang w:val="en-GB"/>
    </w:rPr>
  </w:style>
  <w:style w:type="paragraph" w:customStyle="1" w:styleId="mimgebixml0">
    <w:name w:val="mimgebi_xml"/>
    <w:basedOn w:val="Normal"/>
    <w:rsid w:val="00DE561A"/>
    <w:pPr>
      <w:spacing w:after="0"/>
      <w:ind w:firstLine="284"/>
      <w:jc w:val="center"/>
    </w:pPr>
    <w:rPr>
      <w:rFonts w:eastAsia="Sylfaen" w:cs="Times New Roman"/>
      <w:b/>
      <w:color w:val="auto"/>
      <w:sz w:val="28"/>
      <w:szCs w:val="20"/>
    </w:rPr>
  </w:style>
  <w:style w:type="paragraph" w:customStyle="1" w:styleId="saxexml0">
    <w:name w:val="saxe_xml"/>
    <w:basedOn w:val="Normal"/>
    <w:rsid w:val="00DE561A"/>
    <w:pPr>
      <w:spacing w:before="120" w:after="0"/>
      <w:ind w:firstLine="283"/>
      <w:jc w:val="center"/>
    </w:pPr>
    <w:rPr>
      <w:rFonts w:eastAsia="Sylfaen" w:cs="Times New Roman"/>
      <w:b/>
      <w:color w:val="auto"/>
      <w:szCs w:val="20"/>
    </w:rPr>
  </w:style>
  <w:style w:type="paragraph" w:customStyle="1" w:styleId="tarigixml0">
    <w:name w:val="tarigi_xml"/>
    <w:basedOn w:val="Normal"/>
    <w:rsid w:val="00DE561A"/>
    <w:pPr>
      <w:spacing w:before="120"/>
      <w:ind w:firstLine="284"/>
      <w:jc w:val="center"/>
    </w:pPr>
    <w:rPr>
      <w:rFonts w:eastAsia="Sylfaen" w:cs="Times New Roman"/>
      <w:b/>
      <w:color w:val="auto"/>
      <w:szCs w:val="20"/>
    </w:rPr>
  </w:style>
  <w:style w:type="paragraph" w:customStyle="1" w:styleId="a2">
    <w:name w:val="......."/>
    <w:basedOn w:val="Default"/>
    <w:next w:val="Default"/>
    <w:uiPriority w:val="99"/>
    <w:rsid w:val="00DE561A"/>
    <w:rPr>
      <w:rFonts w:ascii="AcadNusx" w:eastAsia="Calibri" w:hAnsi="AcadNusx" w:cs="Times New Roman"/>
      <w:color w:val="auto"/>
      <w:lang w:val="ru-RU" w:eastAsia="en-US"/>
    </w:rPr>
  </w:style>
  <w:style w:type="character" w:customStyle="1" w:styleId="sciname1">
    <w:name w:val="sciname1"/>
    <w:basedOn w:val="DefaultParagraphFont"/>
    <w:rsid w:val="00DE561A"/>
    <w:rPr>
      <w:i/>
      <w:iCs/>
    </w:rPr>
  </w:style>
  <w:style w:type="character" w:customStyle="1" w:styleId="sheader61">
    <w:name w:val="sheader61"/>
    <w:basedOn w:val="DefaultParagraphFont"/>
    <w:rsid w:val="00DE561A"/>
    <w:rPr>
      <w:rFonts w:ascii="Times New Roman" w:hAnsi="Times New Roman" w:cs="Times New Roman" w:hint="default"/>
      <w:sz w:val="34"/>
      <w:szCs w:val="34"/>
    </w:rPr>
  </w:style>
  <w:style w:type="character" w:customStyle="1" w:styleId="slabel1">
    <w:name w:val="slabel1"/>
    <w:basedOn w:val="DefaultParagraphFont"/>
    <w:rsid w:val="00DE561A"/>
  </w:style>
  <w:style w:type="character" w:customStyle="1" w:styleId="tvalue31">
    <w:name w:val="t_value31"/>
    <w:basedOn w:val="DefaultParagraphFont"/>
    <w:rsid w:val="00DE561A"/>
    <w:rPr>
      <w:rFonts w:ascii="Arial" w:hAnsi="Arial" w:cs="Arial" w:hint="default"/>
      <w:color w:val="000000"/>
      <w:sz w:val="16"/>
      <w:szCs w:val="16"/>
    </w:rPr>
  </w:style>
  <w:style w:type="paragraph" w:customStyle="1" w:styleId="a3">
    <w:name w:val="........ ....."/>
    <w:basedOn w:val="Default"/>
    <w:next w:val="Default"/>
    <w:uiPriority w:val="99"/>
    <w:rsid w:val="00DE561A"/>
    <w:rPr>
      <w:rFonts w:ascii="AcadNusx" w:eastAsia="Calibri" w:hAnsi="AcadNusx" w:cs="Times New Roman"/>
      <w:color w:val="auto"/>
      <w:lang w:val="ru-RU" w:eastAsia="en-US"/>
    </w:rPr>
  </w:style>
  <w:style w:type="paragraph" w:customStyle="1" w:styleId="a">
    <w:name w:val="_"/>
    <w:basedOn w:val="Normal"/>
    <w:semiHidden/>
    <w:rsid w:val="00DE561A"/>
    <w:pPr>
      <w:numPr>
        <w:numId w:val="107"/>
      </w:numPr>
      <w:spacing w:after="0" w:line="300" w:lineRule="auto"/>
    </w:pPr>
    <w:rPr>
      <w:rFonts w:ascii="Times New Roman" w:eastAsia="Times New Roman" w:hAnsi="Times New Roman" w:cs="Times New Roman"/>
      <w:color w:val="auto"/>
      <w:sz w:val="24"/>
      <w:szCs w:val="20"/>
      <w:lang w:val="en-GB"/>
    </w:rPr>
  </w:style>
  <w:style w:type="paragraph" w:customStyle="1" w:styleId="23">
    <w:name w:val="Абзац списка2"/>
    <w:basedOn w:val="Normal"/>
    <w:qFormat/>
    <w:rsid w:val="00DE561A"/>
    <w:pPr>
      <w:spacing w:after="200" w:line="276" w:lineRule="auto"/>
      <w:ind w:left="720"/>
      <w:contextualSpacing/>
    </w:pPr>
    <w:rPr>
      <w:rFonts w:ascii="Calibri" w:eastAsia="Times New Roman" w:hAnsi="Calibri" w:cs="Times New Roman"/>
      <w:color w:val="auto"/>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DE561A"/>
    <w:pPr>
      <w:spacing w:after="0"/>
    </w:pPr>
    <w:rPr>
      <w:rFonts w:ascii="Times New Roman" w:eastAsia="Times New Roman" w:hAnsi="Times New Roman" w:cs="Times New Roman"/>
      <w:color w:val="auto"/>
      <w:sz w:val="24"/>
      <w:szCs w:val="24"/>
      <w:lang w:val="pl-PL" w:eastAsia="pl-PL"/>
    </w:rPr>
  </w:style>
  <w:style w:type="numbering" w:customStyle="1" w:styleId="110">
    <w:name w:val="Нет списка11"/>
    <w:next w:val="NoList"/>
    <w:uiPriority w:val="99"/>
    <w:semiHidden/>
    <w:unhideWhenUsed/>
    <w:rsid w:val="00DE561A"/>
  </w:style>
  <w:style w:type="numbering" w:customStyle="1" w:styleId="25">
    <w:name w:val="Нет списка2"/>
    <w:next w:val="NoList"/>
    <w:uiPriority w:val="99"/>
    <w:semiHidden/>
    <w:unhideWhenUsed/>
    <w:rsid w:val="00DE561A"/>
  </w:style>
  <w:style w:type="numbering" w:customStyle="1" w:styleId="32">
    <w:name w:val="Нет списка3"/>
    <w:next w:val="NoList"/>
    <w:uiPriority w:val="99"/>
    <w:semiHidden/>
    <w:unhideWhenUsed/>
    <w:rsid w:val="00DE561A"/>
  </w:style>
  <w:style w:type="table" w:customStyle="1" w:styleId="1a">
    <w:name w:val="Сетка таблицы1"/>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NoList"/>
    <w:uiPriority w:val="99"/>
    <w:semiHidden/>
    <w:unhideWhenUsed/>
    <w:rsid w:val="00DE561A"/>
  </w:style>
  <w:style w:type="numbering" w:customStyle="1" w:styleId="210">
    <w:name w:val="Нет списка21"/>
    <w:next w:val="NoList"/>
    <w:uiPriority w:val="99"/>
    <w:semiHidden/>
    <w:unhideWhenUsed/>
    <w:rsid w:val="00DE561A"/>
  </w:style>
  <w:style w:type="character" w:customStyle="1" w:styleId="211">
    <w:name w:val="Заголовок 2 Знак1"/>
    <w:basedOn w:val="DefaultParagraphFont"/>
    <w:uiPriority w:val="9"/>
    <w:semiHidden/>
    <w:rsid w:val="00DE561A"/>
    <w:rPr>
      <w:rFonts w:asciiTheme="majorHAnsi" w:eastAsiaTheme="majorEastAsia" w:hAnsiTheme="majorHAnsi" w:cstheme="majorBidi"/>
      <w:b/>
      <w:bCs/>
      <w:color w:val="5B9BD5" w:themeColor="accent1"/>
      <w:sz w:val="26"/>
      <w:szCs w:val="26"/>
    </w:rPr>
  </w:style>
  <w:style w:type="character" w:customStyle="1" w:styleId="510">
    <w:name w:val="Заголовок 5 Знак1"/>
    <w:basedOn w:val="DefaultParagraphFont"/>
    <w:uiPriority w:val="9"/>
    <w:semiHidden/>
    <w:rsid w:val="00DE561A"/>
    <w:rPr>
      <w:rFonts w:asciiTheme="majorHAnsi" w:eastAsiaTheme="majorEastAsia" w:hAnsiTheme="majorHAnsi" w:cstheme="majorBidi"/>
      <w:color w:val="1F4D78" w:themeColor="accent1" w:themeShade="7F"/>
    </w:rPr>
  </w:style>
  <w:style w:type="character" w:customStyle="1" w:styleId="610">
    <w:name w:val="Заголовок 6 Знак1"/>
    <w:basedOn w:val="DefaultParagraphFont"/>
    <w:uiPriority w:val="9"/>
    <w:semiHidden/>
    <w:rsid w:val="00DE561A"/>
    <w:rPr>
      <w:rFonts w:asciiTheme="majorHAnsi" w:eastAsiaTheme="majorEastAsia" w:hAnsiTheme="majorHAnsi" w:cstheme="majorBidi"/>
      <w:i/>
      <w:iCs/>
      <w:color w:val="1F4D78" w:themeColor="accent1" w:themeShade="7F"/>
    </w:rPr>
  </w:style>
  <w:style w:type="character" w:customStyle="1" w:styleId="710">
    <w:name w:val="Заголовок 7 Знак1"/>
    <w:basedOn w:val="DefaultParagraphFont"/>
    <w:uiPriority w:val="9"/>
    <w:semiHidden/>
    <w:rsid w:val="00DE561A"/>
    <w:rPr>
      <w:rFonts w:asciiTheme="majorHAnsi" w:eastAsiaTheme="majorEastAsia" w:hAnsiTheme="majorHAnsi" w:cstheme="majorBidi"/>
      <w:i/>
      <w:iCs/>
      <w:color w:val="404040" w:themeColor="text1" w:themeTint="BF"/>
    </w:rPr>
  </w:style>
  <w:style w:type="character" w:customStyle="1" w:styleId="810">
    <w:name w:val="Заголовок 8 Знак1"/>
    <w:basedOn w:val="DefaultParagraphFont"/>
    <w:uiPriority w:val="9"/>
    <w:semiHidden/>
    <w:rsid w:val="00DE561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DefaultParagraphFont"/>
    <w:uiPriority w:val="9"/>
    <w:semiHidden/>
    <w:rsid w:val="00DE561A"/>
    <w:rPr>
      <w:rFonts w:asciiTheme="majorHAnsi" w:eastAsiaTheme="majorEastAsia" w:hAnsiTheme="majorHAnsi" w:cstheme="majorBidi"/>
      <w:i/>
      <w:iCs/>
      <w:color w:val="404040" w:themeColor="text1" w:themeTint="BF"/>
      <w:sz w:val="20"/>
      <w:szCs w:val="20"/>
    </w:rPr>
  </w:style>
  <w:style w:type="numbering" w:customStyle="1" w:styleId="41">
    <w:name w:val="Нет списка4"/>
    <w:next w:val="NoList"/>
    <w:uiPriority w:val="99"/>
    <w:semiHidden/>
    <w:unhideWhenUsed/>
    <w:rsid w:val="00DE561A"/>
  </w:style>
  <w:style w:type="table" w:customStyle="1" w:styleId="26">
    <w:name w:val="Сетка таблицы2"/>
    <w:basedOn w:val="TableNormal"/>
    <w:next w:val="TableGrid"/>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DE561A"/>
  </w:style>
  <w:style w:type="table" w:customStyle="1" w:styleId="TableGrid1110">
    <w:name w:val="Table Grid1110"/>
    <w:basedOn w:val="TableNormal"/>
    <w:next w:val="TableGrid"/>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
    <w:name w:val="Style31"/>
    <w:uiPriority w:val="99"/>
    <w:rsid w:val="00DE561A"/>
    <w:pPr>
      <w:numPr>
        <w:numId w:val="101"/>
      </w:numPr>
    </w:pPr>
  </w:style>
  <w:style w:type="table" w:customStyle="1" w:styleId="1b">
    <w:name w:val="Современная таблица1"/>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0">
    <w:name w:val="Style41"/>
    <w:uiPriority w:val="99"/>
    <w:rsid w:val="00DE561A"/>
    <w:pPr>
      <w:numPr>
        <w:numId w:val="102"/>
      </w:numPr>
    </w:pPr>
  </w:style>
  <w:style w:type="table" w:customStyle="1" w:styleId="ReportTable211">
    <w:name w:val="Report Table 211"/>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
    <w:name w:val="Сетка таблицы11"/>
    <w:basedOn w:val="TableNormal"/>
    <w:next w:val="TableGrid"/>
    <w:uiPriority w:val="99"/>
    <w:rsid w:val="00DE561A"/>
    <w:pPr>
      <w:spacing w:before="0" w:after="0"/>
      <w:jc w:val="left"/>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21">
    <w:name w:val="Report Table 221"/>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
    <w:name w:val="Report Table 26"/>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0">
    <w:name w:val="Нет списка12"/>
    <w:next w:val="NoList"/>
    <w:uiPriority w:val="99"/>
    <w:semiHidden/>
    <w:unhideWhenUsed/>
    <w:rsid w:val="00DE561A"/>
  </w:style>
  <w:style w:type="table" w:customStyle="1" w:styleId="212">
    <w:name w:val="Сетка таблицы21"/>
    <w:basedOn w:val="TableNormal"/>
    <w:next w:val="TableGrid"/>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Знак Char"/>
    <w:aliases w:val="Знак Знак Знак Знак Знак Char,Знак Знак Знак Знак Знак Знак Char, Знак Знак Знак Знак Знак Знак Знак Знак Знак Char,Знак Char Char Char1,Char1 Char,Знак Знак1 Char Char"/>
    <w:basedOn w:val="DefaultParagraphFont"/>
    <w:rsid w:val="00DE561A"/>
    <w:rPr>
      <w:rFonts w:ascii="AcadNusx" w:hAnsi="AcadNusx"/>
      <w:sz w:val="22"/>
      <w:lang w:val="ru-RU" w:eastAsia="ru-RU" w:bidi="ar-SA"/>
    </w:rPr>
  </w:style>
  <w:style w:type="numbering" w:customStyle="1" w:styleId="220">
    <w:name w:val="Нет списка22"/>
    <w:next w:val="NoList"/>
    <w:uiPriority w:val="99"/>
    <w:semiHidden/>
    <w:unhideWhenUsed/>
    <w:rsid w:val="00DE561A"/>
  </w:style>
  <w:style w:type="numbering" w:customStyle="1" w:styleId="310">
    <w:name w:val="Нет списка31"/>
    <w:next w:val="NoList"/>
    <w:uiPriority w:val="99"/>
    <w:semiHidden/>
    <w:unhideWhenUsed/>
    <w:rsid w:val="00DE561A"/>
  </w:style>
  <w:style w:type="numbering" w:customStyle="1" w:styleId="410">
    <w:name w:val="Нет списка41"/>
    <w:next w:val="NoList"/>
    <w:uiPriority w:val="99"/>
    <w:semiHidden/>
    <w:unhideWhenUsed/>
    <w:rsid w:val="00DE561A"/>
  </w:style>
  <w:style w:type="table" w:customStyle="1" w:styleId="33">
    <w:name w:val="Сетка таблицы3"/>
    <w:basedOn w:val="TableNormal"/>
    <w:next w:val="TableGrid"/>
    <w:uiPriority w:val="9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NoList"/>
    <w:semiHidden/>
    <w:rsid w:val="00DE561A"/>
  </w:style>
  <w:style w:type="table" w:customStyle="1" w:styleId="42">
    <w:name w:val="Сетка таблицы4"/>
    <w:basedOn w:val="TableNormal"/>
    <w:next w:val="TableGrid"/>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NoList"/>
    <w:uiPriority w:val="99"/>
    <w:semiHidden/>
    <w:unhideWhenUsed/>
    <w:rsid w:val="00DE561A"/>
  </w:style>
  <w:style w:type="table" w:customStyle="1" w:styleId="53">
    <w:name w:val="Сетка таблицы5"/>
    <w:basedOn w:val="TableNormal"/>
    <w:next w:val="TableGrid"/>
    <w:uiPriority w:val="99"/>
    <w:rsid w:val="00DE561A"/>
    <w:pPr>
      <w:spacing w:before="0" w:after="0"/>
      <w:jc w:val="left"/>
    </w:pPr>
    <w:rPr>
      <w:rFonts w:ascii="Times New Roman" w:eastAsia="Batang"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NoList"/>
    <w:uiPriority w:val="99"/>
    <w:semiHidden/>
    <w:unhideWhenUsed/>
    <w:rsid w:val="00DE561A"/>
  </w:style>
  <w:style w:type="table" w:customStyle="1" w:styleId="70">
    <w:name w:val="Сетка таблицы7"/>
    <w:basedOn w:val="TableNormal"/>
    <w:next w:val="TableGrid"/>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DE561A"/>
  </w:style>
  <w:style w:type="numbering" w:customStyle="1" w:styleId="Style32">
    <w:name w:val="Style32"/>
    <w:uiPriority w:val="99"/>
    <w:rsid w:val="00DE561A"/>
  </w:style>
  <w:style w:type="table" w:customStyle="1" w:styleId="27">
    <w:name w:val="Современная таблица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DE561A"/>
  </w:style>
  <w:style w:type="paragraph" w:customStyle="1" w:styleId="28">
    <w:name w:val="Основной текст2"/>
    <w:basedOn w:val="Normal"/>
    <w:rsid w:val="00DE561A"/>
    <w:pPr>
      <w:spacing w:after="0"/>
      <w:jc w:val="both"/>
    </w:pPr>
    <w:rPr>
      <w:rFonts w:ascii="Arial" w:eastAsia="SimSun" w:hAnsi="Arial" w:cs="Times New Roman"/>
      <w:iCs/>
      <w:color w:val="auto"/>
      <w:szCs w:val="18"/>
      <w:lang w:eastAsia="zh-CN"/>
    </w:rPr>
  </w:style>
  <w:style w:type="numbering" w:customStyle="1" w:styleId="80">
    <w:name w:val="Нет списка8"/>
    <w:next w:val="NoList"/>
    <w:uiPriority w:val="99"/>
    <w:semiHidden/>
    <w:unhideWhenUsed/>
    <w:rsid w:val="00DE561A"/>
  </w:style>
  <w:style w:type="table" w:customStyle="1" w:styleId="82">
    <w:name w:val="Сетка таблицы8"/>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
    <w:name w:val="No List131"/>
    <w:next w:val="NoList"/>
    <w:uiPriority w:val="99"/>
    <w:semiHidden/>
    <w:unhideWhenUsed/>
    <w:rsid w:val="00DE561A"/>
  </w:style>
  <w:style w:type="numbering" w:customStyle="1" w:styleId="Style33">
    <w:name w:val="Style33"/>
    <w:uiPriority w:val="99"/>
    <w:rsid w:val="00DE561A"/>
  </w:style>
  <w:style w:type="table" w:customStyle="1" w:styleId="34">
    <w:name w:val="Современная таблица3"/>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DE561A"/>
    <w:pPr>
      <w:numPr>
        <w:numId w:val="107"/>
      </w:numPr>
    </w:pPr>
  </w:style>
  <w:style w:type="numbering" w:customStyle="1" w:styleId="Style34">
    <w:name w:val="Style34"/>
    <w:uiPriority w:val="99"/>
    <w:rsid w:val="00DE561A"/>
  </w:style>
  <w:style w:type="numbering" w:customStyle="1" w:styleId="Style35">
    <w:name w:val="Style35"/>
    <w:uiPriority w:val="99"/>
    <w:rsid w:val="00DE561A"/>
  </w:style>
  <w:style w:type="table" w:customStyle="1" w:styleId="9">
    <w:name w:val="Сетка таблицы9"/>
    <w:basedOn w:val="TableNormal"/>
    <w:next w:val="TableGrid"/>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
    <w:name w:val="Style36"/>
    <w:uiPriority w:val="99"/>
    <w:rsid w:val="00DE561A"/>
    <w:pPr>
      <w:numPr>
        <w:numId w:val="106"/>
      </w:numPr>
    </w:pPr>
  </w:style>
  <w:style w:type="table" w:customStyle="1" w:styleId="121">
    <w:name w:val="Сетка таблицы12"/>
    <w:basedOn w:val="TableNormal"/>
    <w:next w:val="TableGrid"/>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TableNormal"/>
    <w:next w:val="TableGrid"/>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TableNormal"/>
    <w:next w:val="TableGrid"/>
    <w:uiPriority w:val="9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TableNormal"/>
    <w:next w:val="TableGrid"/>
    <w:uiPriority w:val="59"/>
    <w:rsid w:val="00DE561A"/>
    <w:pPr>
      <w:spacing w:before="0" w:after="0"/>
      <w:jc w:val="left"/>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0">
    <w:name w:val="Сетка таблицы27"/>
    <w:basedOn w:val="TableNormal"/>
    <w:next w:val="TableGrid"/>
    <w:uiPriority w:val="5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NoList"/>
    <w:uiPriority w:val="99"/>
    <w:semiHidden/>
    <w:unhideWhenUsed/>
    <w:rsid w:val="00DE561A"/>
  </w:style>
  <w:style w:type="table" w:customStyle="1" w:styleId="280">
    <w:name w:val="Сетка таблицы28"/>
    <w:basedOn w:val="TableNormal"/>
    <w:next w:val="TableGrid"/>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
    <w:name w:val="Report Table 22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
    <w:name w:val="Нет списка10"/>
    <w:next w:val="NoList"/>
    <w:uiPriority w:val="99"/>
    <w:semiHidden/>
    <w:unhideWhenUsed/>
    <w:rsid w:val="00DE561A"/>
  </w:style>
  <w:style w:type="numbering" w:customStyle="1" w:styleId="130">
    <w:name w:val="Нет списка13"/>
    <w:next w:val="NoList"/>
    <w:uiPriority w:val="99"/>
    <w:semiHidden/>
    <w:unhideWhenUsed/>
    <w:rsid w:val="00DE561A"/>
  </w:style>
  <w:style w:type="table" w:customStyle="1" w:styleId="29">
    <w:name w:val="Сетка таблицы29"/>
    <w:basedOn w:val="TableNormal"/>
    <w:next w:val="TableGrid"/>
    <w:uiPriority w:val="5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NoList"/>
    <w:uiPriority w:val="99"/>
    <w:semiHidden/>
    <w:unhideWhenUsed/>
    <w:rsid w:val="00DE561A"/>
  </w:style>
  <w:style w:type="table" w:customStyle="1" w:styleId="1100">
    <w:name w:val="Сетка таблицы110"/>
    <w:basedOn w:val="TableNormal"/>
    <w:next w:val="TableGrid"/>
    <w:uiPriority w:val="5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TableNormal"/>
    <w:next w:val="TableGrid"/>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TableNormal"/>
    <w:next w:val="TableGrid"/>
    <w:uiPriority w:val="9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TableNormal"/>
    <w:next w:val="TableGrid"/>
    <w:uiPriority w:val="9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NoList"/>
    <w:uiPriority w:val="99"/>
    <w:semiHidden/>
    <w:unhideWhenUsed/>
    <w:rsid w:val="00DE561A"/>
  </w:style>
  <w:style w:type="character" w:customStyle="1" w:styleId="grsslicetext">
    <w:name w:val="grsslicetext"/>
    <w:basedOn w:val="DefaultParagraphFont"/>
    <w:rsid w:val="00DE561A"/>
  </w:style>
  <w:style w:type="character" w:customStyle="1" w:styleId="binomial">
    <w:name w:val="binomial"/>
    <w:basedOn w:val="DefaultParagraphFont"/>
    <w:rsid w:val="00DE561A"/>
  </w:style>
  <w:style w:type="paragraph" w:customStyle="1" w:styleId="35">
    <w:name w:val="Абзац списка3"/>
    <w:basedOn w:val="Normal"/>
    <w:qFormat/>
    <w:rsid w:val="00DE561A"/>
    <w:pPr>
      <w:spacing w:after="200" w:line="276" w:lineRule="auto"/>
      <w:ind w:left="720"/>
      <w:contextualSpacing/>
    </w:pPr>
    <w:rPr>
      <w:rFonts w:ascii="Calibri" w:eastAsia="Times New Roman" w:hAnsi="Calibri" w:cs="Times New Roman"/>
      <w:color w:val="auto"/>
      <w:lang w:val="ru-RU" w:eastAsia="ru-RU"/>
    </w:rPr>
  </w:style>
  <w:style w:type="paragraph" w:customStyle="1" w:styleId="StyleHeading3">
    <w:name w:val="Style Heading 3"/>
    <w:basedOn w:val="Heading3"/>
    <w:link w:val="StyleHeading3Char"/>
    <w:autoRedefine/>
    <w:qFormat/>
    <w:rsid w:val="00DE561A"/>
    <w:pPr>
      <w:keepLines w:val="0"/>
      <w:spacing w:before="120"/>
      <w:ind w:left="1080" w:hanging="1080"/>
    </w:pPr>
    <w:rPr>
      <w:rFonts w:eastAsia="Times New Roman" w:cs="Sylfaen"/>
      <w:color w:val="auto"/>
      <w:szCs w:val="22"/>
      <w:lang w:eastAsia="ru-RU"/>
    </w:rPr>
  </w:style>
  <w:style w:type="character" w:customStyle="1" w:styleId="StyleHeading3Char">
    <w:name w:val="Style Heading 3 Char"/>
    <w:basedOn w:val="DefaultParagraphFont"/>
    <w:link w:val="StyleHeading3"/>
    <w:rsid w:val="00DE561A"/>
    <w:rPr>
      <w:rFonts w:ascii="Sylfaen" w:eastAsia="Times New Roman" w:hAnsi="Sylfaen" w:cs="Sylfaen"/>
      <w:b/>
      <w:lang w:eastAsia="ru-RU"/>
    </w:rPr>
  </w:style>
  <w:style w:type="paragraph" w:customStyle="1" w:styleId="CharChar6">
    <w:name w:val="Char Char6"/>
    <w:basedOn w:val="Normal"/>
    <w:next w:val="Normal"/>
    <w:rsid w:val="00DE561A"/>
    <w:pPr>
      <w:spacing w:after="0"/>
    </w:pPr>
    <w:rPr>
      <w:rFonts w:ascii="Times New Roman" w:eastAsia="Times New Roman" w:hAnsi="Times New Roman" w:cs="Times New Roman"/>
      <w:color w:val="auto"/>
      <w:sz w:val="24"/>
      <w:szCs w:val="24"/>
      <w:lang w:val="pl-PL" w:eastAsia="pl-PL"/>
    </w:rPr>
  </w:style>
  <w:style w:type="paragraph" w:customStyle="1" w:styleId="FS1">
    <w:name w:val="FS 1"/>
    <w:basedOn w:val="Normal"/>
    <w:rsid w:val="00DE561A"/>
    <w:pPr>
      <w:widowControl w:val="0"/>
      <w:suppressAutoHyphens/>
      <w:spacing w:before="120" w:line="360" w:lineRule="auto"/>
      <w:ind w:left="360"/>
      <w:jc w:val="both"/>
    </w:pPr>
    <w:rPr>
      <w:rFonts w:ascii="Times New Roman" w:eastAsia="Times New Roman" w:hAnsi="Times New Roman" w:cs="AcadNusx"/>
      <w:color w:val="000000"/>
      <w:spacing w:val="-4"/>
      <w:sz w:val="24"/>
      <w:szCs w:val="24"/>
    </w:rPr>
  </w:style>
  <w:style w:type="character" w:customStyle="1" w:styleId="BodyTextIndentChar1">
    <w:name w:val="Body Text Indent Char1"/>
    <w:basedOn w:val="DefaultParagraphFont"/>
    <w:rsid w:val="00DE561A"/>
    <w:rPr>
      <w:rFonts w:ascii="Times New Roman" w:hAnsi="Times New Roman" w:cs="AcadNusx"/>
      <w:color w:val="000000"/>
      <w:sz w:val="24"/>
      <w:szCs w:val="24"/>
    </w:rPr>
  </w:style>
  <w:style w:type="paragraph" w:customStyle="1" w:styleId="Caption1">
    <w:name w:val="Caption1"/>
    <w:basedOn w:val="Normal"/>
    <w:rsid w:val="00DE561A"/>
    <w:pPr>
      <w:suppressAutoHyphens/>
      <w:spacing w:before="120" w:line="100" w:lineRule="atLeast"/>
      <w:jc w:val="both"/>
    </w:pPr>
    <w:rPr>
      <w:rFonts w:ascii="Times New Roman" w:eastAsia="Times New Roman" w:hAnsi="Times New Roman" w:cs="AcadNusx"/>
      <w:b/>
      <w:bCs/>
      <w:color w:val="2DA2BF"/>
      <w:sz w:val="18"/>
      <w:szCs w:val="18"/>
    </w:rPr>
  </w:style>
  <w:style w:type="paragraph" w:customStyle="1" w:styleId="a4">
    <w:name w:val="Абзац списка"/>
    <w:basedOn w:val="Normal"/>
    <w:qFormat/>
    <w:rsid w:val="00DE561A"/>
    <w:pPr>
      <w:spacing w:after="200" w:line="276" w:lineRule="auto"/>
      <w:ind w:left="720"/>
      <w:contextualSpacing/>
    </w:pPr>
    <w:rPr>
      <w:rFonts w:ascii="Calibri" w:eastAsia="Times New Roman" w:hAnsi="Calibri" w:cs="Times New Roman"/>
      <w:color w:val="auto"/>
      <w:lang w:val="ru-RU" w:eastAsia="ru-RU"/>
    </w:rPr>
  </w:style>
  <w:style w:type="paragraph" w:customStyle="1" w:styleId="B0AbsatzBlock">
    <w:name w:val="B0 Absatz Block"/>
    <w:basedOn w:val="Normal"/>
    <w:rsid w:val="00DE561A"/>
    <w:pPr>
      <w:keepLines/>
      <w:tabs>
        <w:tab w:val="right" w:pos="8789"/>
      </w:tabs>
      <w:spacing w:after="0" w:line="240" w:lineRule="atLeast"/>
      <w:jc w:val="both"/>
    </w:pPr>
    <w:rPr>
      <w:rFonts w:ascii="Arial" w:eastAsia="Times New Roman" w:hAnsi="Arial" w:cs="Times New Roman"/>
      <w:color w:val="auto"/>
      <w:szCs w:val="20"/>
      <w:lang w:val="en-GB" w:eastAsia="de-DE"/>
    </w:rPr>
  </w:style>
  <w:style w:type="paragraph" w:customStyle="1" w:styleId="b2a">
    <w:name w:val="b2a"/>
    <w:basedOn w:val="Normal"/>
    <w:rsid w:val="00DE561A"/>
    <w:pPr>
      <w:numPr>
        <w:ilvl w:val="2"/>
        <w:numId w:val="109"/>
      </w:numPr>
      <w:tabs>
        <w:tab w:val="left" w:pos="2127"/>
        <w:tab w:val="right" w:pos="9356"/>
      </w:tabs>
      <w:spacing w:after="0" w:line="360" w:lineRule="atLeast"/>
      <w:jc w:val="both"/>
    </w:pPr>
    <w:rPr>
      <w:rFonts w:ascii="Arial" w:eastAsia="Times New Roman" w:hAnsi="Arial" w:cs="Times New Roman"/>
      <w:color w:val="auto"/>
      <w:szCs w:val="20"/>
      <w:lang w:val="en-GB" w:eastAsia="de-DE"/>
    </w:rPr>
  </w:style>
  <w:style w:type="paragraph" w:customStyle="1" w:styleId="B1b">
    <w:name w:val="B1b"/>
    <w:basedOn w:val="Normal"/>
    <w:link w:val="B1bChar"/>
    <w:uiPriority w:val="99"/>
    <w:rsid w:val="00DE561A"/>
    <w:pPr>
      <w:tabs>
        <w:tab w:val="right" w:pos="9356"/>
      </w:tabs>
      <w:spacing w:after="0" w:line="360" w:lineRule="atLeast"/>
      <w:ind w:left="1418"/>
      <w:jc w:val="both"/>
    </w:pPr>
    <w:rPr>
      <w:rFonts w:ascii="Arial" w:eastAsia="Times New Roman" w:hAnsi="Arial" w:cs="Times New Roman"/>
      <w:color w:val="auto"/>
      <w:szCs w:val="20"/>
      <w:lang w:val="en-GB" w:eastAsia="de-DE"/>
    </w:rPr>
  </w:style>
  <w:style w:type="character" w:customStyle="1" w:styleId="B1bChar">
    <w:name w:val="B1b Char"/>
    <w:basedOn w:val="DefaultParagraphFont"/>
    <w:link w:val="B1b"/>
    <w:uiPriority w:val="99"/>
    <w:locked/>
    <w:rsid w:val="00DE561A"/>
    <w:rPr>
      <w:rFonts w:ascii="Arial" w:eastAsia="Times New Roman" w:hAnsi="Arial" w:cs="Times New Roman"/>
      <w:szCs w:val="20"/>
      <w:lang w:val="en-GB" w:eastAsia="de-DE"/>
    </w:rPr>
  </w:style>
  <w:style w:type="paragraph" w:customStyle="1" w:styleId="T1Tabelle">
    <w:name w:val="T1 Tabelle"/>
    <w:basedOn w:val="Normal"/>
    <w:next w:val="Normal"/>
    <w:autoRedefine/>
    <w:rsid w:val="00DE561A"/>
    <w:pPr>
      <w:tabs>
        <w:tab w:val="left" w:pos="1701"/>
        <w:tab w:val="right" w:pos="9356"/>
      </w:tabs>
      <w:spacing w:after="360" w:line="360" w:lineRule="atLeast"/>
      <w:ind w:left="1701" w:hanging="1417"/>
      <w:jc w:val="both"/>
    </w:pPr>
    <w:rPr>
      <w:rFonts w:ascii="AcadNusx" w:eastAsia="Times New Roman" w:hAnsi="AcadNusx" w:cs="Times New Roman"/>
      <w:b/>
      <w:bCs/>
      <w:color w:val="auto"/>
      <w:szCs w:val="20"/>
      <w:lang w:val="it-IT" w:eastAsia="de-DE"/>
    </w:rPr>
  </w:style>
  <w:style w:type="paragraph" w:customStyle="1" w:styleId="StyleHeading2">
    <w:name w:val="Style Heading 2"/>
    <w:basedOn w:val="Heading2"/>
    <w:qFormat/>
    <w:rsid w:val="00DE561A"/>
    <w:pPr>
      <w:keepLines w:val="0"/>
      <w:framePr w:wrap="around" w:hAnchor="text"/>
      <w:numPr>
        <w:ilvl w:val="0"/>
        <w:numId w:val="110"/>
      </w:numPr>
      <w:kinsoku w:val="0"/>
      <w:overflowPunct w:val="0"/>
      <w:spacing w:after="240"/>
    </w:pPr>
    <w:rPr>
      <w:rFonts w:eastAsia="Times New Roman" w:cs="Times New Roman"/>
      <w:bCs/>
      <w:color w:val="auto"/>
      <w:szCs w:val="20"/>
      <w:lang w:val="en-GB"/>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DE561A"/>
    <w:rPr>
      <w:rFonts w:ascii="Arial" w:hAnsi="Arial" w:cs="Arial"/>
      <w:b/>
      <w:bCs/>
      <w:sz w:val="26"/>
      <w:szCs w:val="26"/>
      <w:lang w:val="ka-GE" w:eastAsia="ru-RU"/>
    </w:rPr>
  </w:style>
  <w:style w:type="character" w:customStyle="1" w:styleId="a5">
    <w:name w:val="Гипертекстовая ссылка"/>
    <w:basedOn w:val="DefaultParagraphFont"/>
    <w:uiPriority w:val="99"/>
    <w:rsid w:val="00DE561A"/>
    <w:rPr>
      <w:rFonts w:cs="Times New Roman"/>
      <w:b/>
      <w:bCs/>
      <w:color w:val="008000"/>
      <w:sz w:val="20"/>
      <w:szCs w:val="20"/>
      <w:u w:val="single"/>
    </w:rPr>
  </w:style>
  <w:style w:type="paragraph" w:customStyle="1" w:styleId="CharChar6CharCharChar">
    <w:name w:val="Char Char6 Char Char Char"/>
    <w:basedOn w:val="Normal"/>
    <w:next w:val="Normal"/>
    <w:uiPriority w:val="99"/>
    <w:rsid w:val="00DE561A"/>
    <w:pPr>
      <w:spacing w:after="0"/>
    </w:pPr>
    <w:rPr>
      <w:rFonts w:eastAsia="Times New Roman" w:cs="Sylfaen"/>
      <w:color w:val="auto"/>
      <w:sz w:val="24"/>
      <w:szCs w:val="24"/>
      <w:lang w:val="pl-PL" w:eastAsia="pl-PL"/>
    </w:rPr>
  </w:style>
  <w:style w:type="table" w:customStyle="1" w:styleId="411">
    <w:name w:val="Сетка таблицы41"/>
    <w:uiPriority w:val="99"/>
    <w:rsid w:val="00DE561A"/>
    <w:pPr>
      <w:spacing w:before="0" w:after="0"/>
      <w:jc w:val="left"/>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ing">
    <w:name w:val="Bulleting"/>
    <w:basedOn w:val="ReportBullet"/>
    <w:uiPriority w:val="99"/>
    <w:rsid w:val="00DE561A"/>
  </w:style>
  <w:style w:type="paragraph" w:customStyle="1" w:styleId="Source1">
    <w:name w:val="Source 1"/>
    <w:basedOn w:val="Normal"/>
    <w:next w:val="Normal"/>
    <w:link w:val="Source1Char"/>
    <w:uiPriority w:val="99"/>
    <w:rsid w:val="00DE561A"/>
    <w:pPr>
      <w:spacing w:before="100" w:after="0" w:line="240" w:lineRule="exact"/>
      <w:jc w:val="both"/>
    </w:pPr>
    <w:rPr>
      <w:rFonts w:ascii="Arial" w:eastAsia="Times New Roman" w:hAnsi="Arial" w:cs="Times New Roman"/>
      <w:color w:val="auto"/>
      <w:sz w:val="20"/>
      <w:szCs w:val="20"/>
      <w:lang w:val="en-GB" w:eastAsia="ru-RU"/>
    </w:rPr>
  </w:style>
  <w:style w:type="paragraph" w:customStyle="1" w:styleId="ReportTableHeadingCentre">
    <w:name w:val="Report Table Heading Centre"/>
    <w:basedOn w:val="Normal"/>
    <w:uiPriority w:val="99"/>
    <w:rsid w:val="00DE561A"/>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rsid w:val="00DE561A"/>
    <w:pPr>
      <w:spacing w:after="0"/>
      <w:ind w:left="720"/>
      <w:contextualSpacing/>
      <w:jc w:val="both"/>
    </w:pPr>
    <w:rPr>
      <w:rFonts w:eastAsia="Times New Roman" w:cs="Times New Roman"/>
      <w:color w:val="auto"/>
      <w:sz w:val="20"/>
      <w:szCs w:val="24"/>
      <w:lang w:val="ru-RU" w:eastAsia="ru-RU"/>
    </w:rPr>
  </w:style>
  <w:style w:type="paragraph" w:customStyle="1" w:styleId="adgilixml0">
    <w:name w:val="adgili_xml"/>
    <w:basedOn w:val="Normal"/>
    <w:rsid w:val="00DE561A"/>
    <w:pPr>
      <w:spacing w:before="120"/>
      <w:ind w:firstLine="284"/>
      <w:jc w:val="center"/>
      <w:outlineLvl w:val="0"/>
    </w:pPr>
    <w:rPr>
      <w:rFonts w:eastAsia="Times New Roman" w:cs="Courier New"/>
      <w:b/>
      <w:color w:val="auto"/>
      <w:sz w:val="20"/>
      <w:szCs w:val="20"/>
      <w:lang w:val="en-GB" w:eastAsia="ru-RU"/>
    </w:rPr>
  </w:style>
  <w:style w:type="paragraph" w:customStyle="1" w:styleId="abzacixml">
    <w:name w:val="abzaci_xml"/>
    <w:basedOn w:val="PlainText"/>
    <w:link w:val="abzacixmlChar"/>
    <w:autoRedefine/>
    <w:rsid w:val="00DE561A"/>
    <w:pPr>
      <w:widowControl/>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0" w:after="0" w:line="240" w:lineRule="auto"/>
      <w:ind w:firstLine="283"/>
    </w:pPr>
    <w:rPr>
      <w:rFonts w:ascii="Sylfaen" w:hAnsi="Sylfaen" w:cs="Sylfaen"/>
      <w:sz w:val="20"/>
      <w:szCs w:val="24"/>
      <w:lang w:eastAsia="en-US"/>
    </w:rPr>
  </w:style>
  <w:style w:type="table" w:customStyle="1" w:styleId="611">
    <w:name w:val="Сетка таблицы61"/>
    <w:basedOn w:val="TableNormal"/>
    <w:next w:val="TableGrid"/>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3">
    <w:name w:val="Абзац списка4"/>
    <w:basedOn w:val="Normal"/>
    <w:qFormat/>
    <w:rsid w:val="00DE561A"/>
    <w:pPr>
      <w:spacing w:after="200" w:line="276" w:lineRule="auto"/>
      <w:ind w:left="720"/>
      <w:contextualSpacing/>
    </w:pPr>
    <w:rPr>
      <w:rFonts w:ascii="Calibri" w:eastAsia="Times New Roman" w:hAnsi="Calibri" w:cs="Times New Roman"/>
      <w:color w:val="auto"/>
      <w:sz w:val="20"/>
      <w:lang w:val="ru-RU" w:eastAsia="ru-RU"/>
    </w:rPr>
  </w:style>
  <w:style w:type="paragraph" w:customStyle="1" w:styleId="Heading2-">
    <w:name w:val="Heading 2-"/>
    <w:basedOn w:val="Heading1"/>
    <w:rsid w:val="00DE561A"/>
    <w:pPr>
      <w:keepNext w:val="0"/>
      <w:keepLines w:val="0"/>
      <w:numPr>
        <w:numId w:val="0"/>
      </w:numPr>
      <w:tabs>
        <w:tab w:val="num" w:pos="360"/>
        <w:tab w:val="num" w:pos="720"/>
      </w:tabs>
      <w:spacing w:before="60" w:after="240" w:line="276" w:lineRule="auto"/>
      <w:ind w:left="720" w:hanging="360"/>
      <w:jc w:val="both"/>
    </w:pPr>
    <w:rPr>
      <w:rFonts w:ascii="AcadNusx" w:eastAsia="Times New Roman" w:hAnsi="AcadNusx" w:cs="Arial"/>
      <w:bCs/>
      <w:color w:val="000000"/>
      <w:kern w:val="32"/>
      <w:sz w:val="24"/>
      <w:szCs w:val="24"/>
      <w:lang w:eastAsia="ru-RU"/>
    </w:rPr>
  </w:style>
  <w:style w:type="paragraph" w:customStyle="1" w:styleId="StyleHeading1">
    <w:name w:val="Style Heading 1"/>
    <w:basedOn w:val="Heading1"/>
    <w:autoRedefine/>
    <w:rsid w:val="00DE561A"/>
    <w:pPr>
      <w:keepNext w:val="0"/>
      <w:keepLines w:val="0"/>
      <w:numPr>
        <w:numId w:val="0"/>
      </w:numPr>
      <w:tabs>
        <w:tab w:val="num" w:pos="720"/>
      </w:tabs>
      <w:spacing w:after="60" w:line="276" w:lineRule="auto"/>
      <w:ind w:left="720" w:hanging="360"/>
      <w:jc w:val="center"/>
    </w:pPr>
    <w:rPr>
      <w:rFonts w:ascii="AcadNusx" w:eastAsia="Times New Roman" w:hAnsi="AcadNusx" w:cs="Times New Roman"/>
      <w:bCs/>
      <w:color w:val="000000"/>
      <w:kern w:val="32"/>
      <w:lang w:val="ru-RU" w:eastAsia="ru-RU"/>
    </w:rPr>
  </w:style>
  <w:style w:type="paragraph" w:customStyle="1" w:styleId="Bodytext13">
    <w:name w:val="Body text (13)"/>
    <w:basedOn w:val="Normal"/>
    <w:link w:val="Bodytext130"/>
    <w:rsid w:val="00DE561A"/>
    <w:pPr>
      <w:shd w:val="clear" w:color="auto" w:fill="FFFFFF"/>
      <w:spacing w:after="0" w:line="240" w:lineRule="atLeast"/>
    </w:pPr>
    <w:rPr>
      <w:rFonts w:ascii="Arial" w:eastAsia="Times New Roman" w:hAnsi="Arial" w:cs="Times New Roman"/>
      <w:color w:val="auto"/>
      <w:sz w:val="18"/>
      <w:szCs w:val="20"/>
      <w:lang w:val="ru-RU" w:eastAsia="ru-RU"/>
    </w:rPr>
  </w:style>
  <w:style w:type="paragraph" w:customStyle="1" w:styleId="style13205056660000000595msonormal">
    <w:name w:val="style_13205056660000000595msonormal"/>
    <w:basedOn w:val="Normal"/>
    <w:rsid w:val="00DE561A"/>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bullet">
    <w:name w:val="bullet"/>
    <w:basedOn w:val="Normal"/>
    <w:uiPriority w:val="99"/>
    <w:semiHidden/>
    <w:rsid w:val="00DE561A"/>
    <w:pPr>
      <w:numPr>
        <w:numId w:val="111"/>
      </w:numPr>
      <w:spacing w:after="0" w:line="300" w:lineRule="auto"/>
    </w:pPr>
    <w:rPr>
      <w:rFonts w:ascii="Times New Roman" w:eastAsia="Times New Roman" w:hAnsi="Times New Roman" w:cs="Times New Roman"/>
      <w:color w:val="auto"/>
      <w:sz w:val="24"/>
      <w:szCs w:val="20"/>
      <w:lang w:val="en-GB"/>
    </w:rPr>
  </w:style>
  <w:style w:type="paragraph" w:customStyle="1" w:styleId="Pa8">
    <w:name w:val="Pa8"/>
    <w:basedOn w:val="Default"/>
    <w:next w:val="Default"/>
    <w:uiPriority w:val="99"/>
    <w:rsid w:val="00DE561A"/>
    <w:pPr>
      <w:spacing w:line="241" w:lineRule="atLeast"/>
    </w:pPr>
    <w:rPr>
      <w:rFonts w:ascii="Academiuri" w:hAnsi="Academiuri" w:cs="Times New Roman"/>
      <w:color w:val="auto"/>
      <w:lang w:val="ru-RU" w:eastAsia="ru-RU"/>
    </w:rPr>
  </w:style>
  <w:style w:type="paragraph" w:customStyle="1" w:styleId="Pa9">
    <w:name w:val="Pa9"/>
    <w:basedOn w:val="Default"/>
    <w:next w:val="Default"/>
    <w:uiPriority w:val="99"/>
    <w:rsid w:val="00DE561A"/>
    <w:pPr>
      <w:spacing w:line="241" w:lineRule="atLeast"/>
    </w:pPr>
    <w:rPr>
      <w:rFonts w:ascii="Academiuri" w:hAnsi="Academiuri" w:cs="Times New Roman"/>
      <w:color w:val="auto"/>
      <w:lang w:val="ru-RU" w:eastAsia="ru-RU"/>
    </w:rPr>
  </w:style>
  <w:style w:type="paragraph" w:customStyle="1" w:styleId="Bullet10">
    <w:name w:val="~Bullet1"/>
    <w:basedOn w:val="Normal"/>
    <w:link w:val="Bullet1Char"/>
    <w:rsid w:val="00DE561A"/>
    <w:pPr>
      <w:numPr>
        <w:ilvl w:val="2"/>
        <w:numId w:val="112"/>
      </w:numPr>
      <w:spacing w:after="0" w:line="260" w:lineRule="exact"/>
    </w:pPr>
    <w:rPr>
      <w:rFonts w:ascii="Arial" w:eastAsia="Times New Roman" w:hAnsi="Arial" w:cs="Arial"/>
      <w:color w:val="auto"/>
      <w:sz w:val="20"/>
      <w:szCs w:val="24"/>
      <w:lang w:val="en-GB" w:eastAsia="en-GB"/>
    </w:rPr>
  </w:style>
  <w:style w:type="paragraph" w:customStyle="1" w:styleId="Pa1">
    <w:name w:val="Pa1"/>
    <w:basedOn w:val="Default"/>
    <w:next w:val="Default"/>
    <w:uiPriority w:val="99"/>
    <w:rsid w:val="00DE561A"/>
    <w:pPr>
      <w:spacing w:line="241" w:lineRule="atLeast"/>
    </w:pPr>
    <w:rPr>
      <w:rFonts w:ascii="Avaza" w:hAnsi="Avaza" w:cs="Times New Roman"/>
      <w:color w:val="auto"/>
      <w:sz w:val="22"/>
      <w:szCs w:val="22"/>
      <w:lang w:val="ru-RU" w:eastAsia="en-US"/>
    </w:rPr>
  </w:style>
  <w:style w:type="character" w:customStyle="1" w:styleId="A30">
    <w:name w:val="A3"/>
    <w:uiPriority w:val="99"/>
    <w:rsid w:val="00DE561A"/>
    <w:rPr>
      <w:color w:val="000000"/>
      <w:sz w:val="20"/>
    </w:rPr>
  </w:style>
  <w:style w:type="character" w:customStyle="1" w:styleId="A7">
    <w:name w:val="A7"/>
    <w:uiPriority w:val="99"/>
    <w:rsid w:val="00DE561A"/>
    <w:rPr>
      <w:color w:val="000000"/>
      <w:sz w:val="18"/>
    </w:rPr>
  </w:style>
  <w:style w:type="paragraph" w:customStyle="1" w:styleId="text1">
    <w:name w:val="text1"/>
    <w:basedOn w:val="Normal"/>
    <w:uiPriority w:val="99"/>
    <w:rsid w:val="00DE561A"/>
    <w:pPr>
      <w:tabs>
        <w:tab w:val="left" w:pos="0"/>
        <w:tab w:val="left" w:pos="90"/>
      </w:tabs>
      <w:spacing w:after="200" w:line="360" w:lineRule="auto"/>
      <w:jc w:val="both"/>
    </w:pPr>
    <w:rPr>
      <w:rFonts w:ascii="Times New Roman" w:eastAsia="Times New Roman" w:hAnsi="Times New Roman" w:cs="Times New Roman"/>
      <w:noProof/>
      <w:color w:val="auto"/>
      <w:sz w:val="24"/>
      <w:lang w:val="tr-TR" w:eastAsia="tr-TR"/>
    </w:rPr>
  </w:style>
  <w:style w:type="character" w:customStyle="1" w:styleId="atn">
    <w:name w:val="atn"/>
    <w:rsid w:val="00DE561A"/>
  </w:style>
  <w:style w:type="paragraph" w:customStyle="1" w:styleId="mtavariteqsti">
    <w:name w:val="!_mtavari teqsti"/>
    <w:basedOn w:val="Normal"/>
    <w:rsid w:val="00DE561A"/>
    <w:pPr>
      <w:widowControl w:val="0"/>
      <w:tabs>
        <w:tab w:val="left" w:pos="851"/>
      </w:tabs>
      <w:spacing w:after="0"/>
      <w:ind w:left="851"/>
      <w:jc w:val="both"/>
    </w:pPr>
    <w:rPr>
      <w:rFonts w:eastAsia="Times New Roman" w:cs="Times New Roman"/>
      <w:color w:val="auto"/>
      <w:sz w:val="20"/>
      <w:lang w:val="ka-GE"/>
    </w:rPr>
  </w:style>
  <w:style w:type="paragraph" w:customStyle="1" w:styleId="bullets0">
    <w:name w:val="!_bullets"/>
    <w:basedOn w:val="mtavariteqsti"/>
    <w:autoRedefine/>
    <w:rsid w:val="00DE561A"/>
    <w:pPr>
      <w:numPr>
        <w:numId w:val="113"/>
      </w:numPr>
      <w:tabs>
        <w:tab w:val="clear" w:pos="851"/>
        <w:tab w:val="left" w:pos="1276"/>
      </w:tabs>
    </w:pPr>
  </w:style>
  <w:style w:type="paragraph" w:customStyle="1" w:styleId="Heading20">
    <w:name w:val="!_Heading 2"/>
    <w:basedOn w:val="Heading2"/>
    <w:autoRedefine/>
    <w:rsid w:val="00DE561A"/>
    <w:pPr>
      <w:keepLines w:val="0"/>
      <w:widowControl w:val="0"/>
      <w:numPr>
        <w:ilvl w:val="0"/>
        <w:numId w:val="0"/>
      </w:numPr>
      <w:tabs>
        <w:tab w:val="num" w:pos="792"/>
        <w:tab w:val="left" w:pos="851"/>
      </w:tabs>
      <w:kinsoku w:val="0"/>
      <w:overflowPunct w:val="0"/>
      <w:spacing w:after="240"/>
      <w:ind w:left="851" w:hanging="851"/>
    </w:pPr>
    <w:rPr>
      <w:rFonts w:eastAsia="Times New Roman" w:cs="Times New Roman"/>
      <w:color w:val="auto"/>
      <w:sz w:val="26"/>
      <w:szCs w:val="20"/>
      <w:lang w:val="ka-GE"/>
    </w:rPr>
  </w:style>
  <w:style w:type="table" w:customStyle="1" w:styleId="ReportTable">
    <w:name w:val="Report Table"/>
    <w:uiPriority w:val="99"/>
    <w:semiHidden/>
    <w:unhideWhenUsed/>
    <w:qFormat/>
    <w:rsid w:val="00DE561A"/>
    <w:pPr>
      <w:spacing w:before="0" w:after="0"/>
      <w:jc w:val="left"/>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54">
    <w:name w:val="Абзац списка5"/>
    <w:basedOn w:val="Normal"/>
    <w:qFormat/>
    <w:rsid w:val="00DE561A"/>
    <w:pPr>
      <w:spacing w:after="200" w:line="276" w:lineRule="auto"/>
      <w:ind w:left="720"/>
      <w:contextualSpacing/>
    </w:pPr>
    <w:rPr>
      <w:rFonts w:ascii="Calibri" w:eastAsia="Times New Roman" w:hAnsi="Calibri" w:cs="Times New Roman"/>
      <w:color w:val="auto"/>
      <w:sz w:val="20"/>
      <w:lang w:val="ru-RU" w:eastAsia="ru-RU"/>
    </w:rPr>
  </w:style>
  <w:style w:type="character" w:customStyle="1" w:styleId="BodyText2Char1">
    <w:name w:val="Body Text 2 Char1"/>
    <w:basedOn w:val="DefaultParagraphFont"/>
    <w:uiPriority w:val="99"/>
    <w:rsid w:val="00DE561A"/>
    <w:rPr>
      <w:rFonts w:ascii="Sylfaen" w:hAnsi="Sylfaen"/>
      <w:sz w:val="22"/>
      <w:lang w:val="en-US" w:eastAsia="en-US"/>
    </w:rPr>
  </w:style>
  <w:style w:type="character" w:customStyle="1" w:styleId="BodyText3Char1">
    <w:name w:val="Body Text 3 Char1"/>
    <w:basedOn w:val="DefaultParagraphFont"/>
    <w:uiPriority w:val="99"/>
    <w:semiHidden/>
    <w:rsid w:val="00DE561A"/>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DE561A"/>
    <w:rPr>
      <w:rFonts w:ascii="Sylfaen" w:hAnsi="Sylfaen"/>
      <w:sz w:val="22"/>
      <w:lang w:val="en-US" w:eastAsia="en-US"/>
    </w:rPr>
  </w:style>
  <w:style w:type="paragraph" w:customStyle="1" w:styleId="1c">
    <w:name w:val="Обычный1"/>
    <w:rsid w:val="00DE561A"/>
    <w:pPr>
      <w:autoSpaceDE w:val="0"/>
      <w:autoSpaceDN w:val="0"/>
      <w:spacing w:before="0" w:line="360" w:lineRule="auto"/>
      <w:ind w:firstLine="567"/>
    </w:pPr>
    <w:rPr>
      <w:rFonts w:ascii="Times New Roman" w:eastAsia="Times New Roman" w:hAnsi="Times New Roman" w:cs="Times New Roman"/>
      <w:sz w:val="24"/>
      <w:szCs w:val="24"/>
      <w:lang w:val="ru-RU" w:eastAsia="ru-RU"/>
    </w:rPr>
  </w:style>
  <w:style w:type="paragraph" w:customStyle="1" w:styleId="a6">
    <w:name w:val="正文小标题"/>
    <w:basedOn w:val="Normal"/>
    <w:rsid w:val="00DE561A"/>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cs="Times New Roman"/>
      <w:color w:val="auto"/>
      <w:sz w:val="24"/>
      <w:szCs w:val="20"/>
      <w:lang w:val="en-GB" w:eastAsia="zh-CN"/>
    </w:rPr>
  </w:style>
  <w:style w:type="paragraph" w:customStyle="1" w:styleId="64">
    <w:name w:val="Абзац списка6"/>
    <w:basedOn w:val="Normal"/>
    <w:qFormat/>
    <w:rsid w:val="00DE561A"/>
    <w:pPr>
      <w:spacing w:after="200" w:line="276" w:lineRule="auto"/>
      <w:ind w:left="720"/>
      <w:contextualSpacing/>
    </w:pPr>
    <w:rPr>
      <w:rFonts w:ascii="Calibri" w:eastAsia="Times New Roman" w:hAnsi="Calibri" w:cs="Times New Roman"/>
      <w:color w:val="auto"/>
      <w:sz w:val="20"/>
      <w:lang w:val="ru-RU" w:eastAsia="ru-RU"/>
    </w:rPr>
  </w:style>
  <w:style w:type="character" w:customStyle="1" w:styleId="Source1Char">
    <w:name w:val="Source 1 Char"/>
    <w:link w:val="Source1"/>
    <w:uiPriority w:val="99"/>
    <w:locked/>
    <w:rsid w:val="00DE561A"/>
    <w:rPr>
      <w:rFonts w:ascii="Arial" w:eastAsia="Times New Roman" w:hAnsi="Arial" w:cs="Times New Roman"/>
      <w:sz w:val="20"/>
      <w:szCs w:val="20"/>
      <w:lang w:val="en-GB" w:eastAsia="ru-RU"/>
    </w:rPr>
  </w:style>
  <w:style w:type="character" w:customStyle="1" w:styleId="DefaultChar">
    <w:name w:val="Default Char"/>
    <w:link w:val="Default"/>
    <w:locked/>
    <w:rsid w:val="00DE561A"/>
    <w:rPr>
      <w:rFonts w:ascii="Arial" w:eastAsia="Times New Roman" w:hAnsi="Arial" w:cs="Arial"/>
      <w:color w:val="000000"/>
      <w:sz w:val="24"/>
      <w:szCs w:val="24"/>
      <w:lang w:val="it-IT" w:eastAsia="it-IT"/>
    </w:rPr>
  </w:style>
  <w:style w:type="character" w:customStyle="1" w:styleId="Bodytext130">
    <w:name w:val="Body text (13)_"/>
    <w:link w:val="Bodytext13"/>
    <w:locked/>
    <w:rsid w:val="00DE561A"/>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0"/>
    <w:locked/>
    <w:rsid w:val="00DE561A"/>
    <w:rPr>
      <w:rFonts w:ascii="Arial" w:eastAsia="Times New Roman" w:hAnsi="Arial" w:cs="Arial"/>
      <w:sz w:val="20"/>
      <w:szCs w:val="24"/>
      <w:lang w:val="en-GB" w:eastAsia="en-GB"/>
    </w:rPr>
  </w:style>
  <w:style w:type="character" w:customStyle="1" w:styleId="abzacixmlChar">
    <w:name w:val="abzaci_xml Char"/>
    <w:link w:val="abzacixml"/>
    <w:locked/>
    <w:rsid w:val="00DE561A"/>
    <w:rPr>
      <w:rFonts w:ascii="Sylfaen" w:eastAsia="Times New Roman" w:hAnsi="Sylfaen" w:cs="Sylfaen"/>
      <w:sz w:val="20"/>
      <w:szCs w:val="24"/>
      <w:lang w:val="en-GB"/>
    </w:rPr>
  </w:style>
  <w:style w:type="character" w:customStyle="1" w:styleId="Index1Char">
    <w:name w:val="Index 1 Char"/>
    <w:link w:val="Index1"/>
    <w:uiPriority w:val="99"/>
    <w:locked/>
    <w:rsid w:val="00DE561A"/>
    <w:rPr>
      <w:rFonts w:ascii="Tahoma" w:eastAsia="Times New Roman" w:hAnsi="Tahoma" w:cs="Times New Roman"/>
      <w:sz w:val="18"/>
      <w:szCs w:val="20"/>
      <w:lang w:val="en-GB" w:eastAsia="it-IT"/>
    </w:rPr>
  </w:style>
  <w:style w:type="table" w:customStyle="1" w:styleId="420">
    <w:name w:val="Сетка таблицы42"/>
    <w:uiPriority w:val="99"/>
    <w:rsid w:val="00DE561A"/>
    <w:pPr>
      <w:spacing w:before="0" w:after="0"/>
      <w:jc w:val="left"/>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NoList"/>
    <w:uiPriority w:val="99"/>
    <w:semiHidden/>
    <w:unhideWhenUsed/>
    <w:rsid w:val="00DE561A"/>
  </w:style>
  <w:style w:type="numbering" w:customStyle="1" w:styleId="2110">
    <w:name w:val="Нет списка211"/>
    <w:next w:val="NoList"/>
    <w:uiPriority w:val="99"/>
    <w:semiHidden/>
    <w:unhideWhenUsed/>
    <w:rsid w:val="00DE561A"/>
  </w:style>
  <w:style w:type="paragraph" w:customStyle="1" w:styleId="Heading1kaxa">
    <w:name w:val="Heading 1_kaxa"/>
    <w:basedOn w:val="Heading1"/>
    <w:autoRedefine/>
    <w:qFormat/>
    <w:rsid w:val="00DE561A"/>
    <w:pPr>
      <w:keepNext w:val="0"/>
      <w:keepLines w:val="0"/>
      <w:numPr>
        <w:numId w:val="0"/>
      </w:numPr>
      <w:tabs>
        <w:tab w:val="num" w:pos="432"/>
      </w:tabs>
      <w:spacing w:line="276" w:lineRule="auto"/>
      <w:ind w:left="431" w:hanging="431"/>
      <w:jc w:val="both"/>
    </w:pPr>
    <w:rPr>
      <w:rFonts w:eastAsia="Times New Roman" w:cs="Arial"/>
      <w:bCs/>
      <w:color w:val="auto"/>
      <w:kern w:val="32"/>
      <w:szCs w:val="22"/>
      <w:lang w:val="ka-GE" w:eastAsia="ru-RU"/>
    </w:rPr>
  </w:style>
  <w:style w:type="paragraph" w:customStyle="1" w:styleId="Heading2Kaxa">
    <w:name w:val="Heading 2_Kaxa"/>
    <w:basedOn w:val="Heading2"/>
    <w:autoRedefine/>
    <w:qFormat/>
    <w:rsid w:val="00DE561A"/>
    <w:pPr>
      <w:keepLines w:val="0"/>
      <w:numPr>
        <w:ilvl w:val="0"/>
        <w:numId w:val="0"/>
      </w:numPr>
      <w:tabs>
        <w:tab w:val="num" w:pos="576"/>
      </w:tabs>
      <w:kinsoku w:val="0"/>
      <w:overflowPunct w:val="0"/>
      <w:ind w:left="578" w:hanging="578"/>
    </w:pPr>
    <w:rPr>
      <w:rFonts w:eastAsia="Times New Roman" w:cs="Arial"/>
      <w:color w:val="auto"/>
      <w:szCs w:val="28"/>
      <w:lang w:val="ka-GE" w:eastAsia="ru-RU"/>
    </w:rPr>
  </w:style>
  <w:style w:type="character" w:customStyle="1" w:styleId="naxazi3">
    <w:name w:val="naxazi Знак Знак Знак Знак"/>
    <w:basedOn w:val="DefaultParagraphFont"/>
    <w:rsid w:val="00DE561A"/>
    <w:rPr>
      <w:rFonts w:ascii="AcadNusx" w:hAnsi="AcadNusx"/>
      <w:b/>
      <w:sz w:val="22"/>
      <w:lang w:val="ru-RU" w:eastAsia="ru-RU" w:bidi="ar-SA"/>
    </w:rPr>
  </w:style>
  <w:style w:type="character" w:customStyle="1" w:styleId="Style1Char">
    <w:name w:val="Style1 Char"/>
    <w:basedOn w:val="DefaultParagraphFont"/>
    <w:link w:val="Style1"/>
    <w:rsid w:val="00DE561A"/>
    <w:rPr>
      <w:rFonts w:ascii="Times New Roman" w:eastAsia="Times New Roman" w:hAnsi="Times New Roman" w:cs="Times New Roman"/>
      <w:sz w:val="20"/>
      <w:lang w:val="ru-RU" w:eastAsia="ru-RU"/>
    </w:rPr>
  </w:style>
  <w:style w:type="paragraph" w:customStyle="1" w:styleId="DNV-Body">
    <w:name w:val="Основной текст.DNV-Body"/>
    <w:rsid w:val="00DE561A"/>
    <w:pPr>
      <w:spacing w:before="0" w:after="0"/>
    </w:pPr>
    <w:rPr>
      <w:rFonts w:ascii="Times New Roman" w:eastAsia="Times New Roman" w:hAnsi="Times New Roman" w:cs="Times New Roman"/>
      <w:sz w:val="24"/>
      <w:szCs w:val="24"/>
      <w:lang w:val="en-US" w:eastAsia="ru-RU"/>
    </w:rPr>
  </w:style>
  <w:style w:type="character" w:customStyle="1" w:styleId="Style3Char">
    <w:name w:val="Style3 Char"/>
    <w:basedOn w:val="DefaultParagraphFont"/>
    <w:uiPriority w:val="99"/>
    <w:rsid w:val="00DE561A"/>
    <w:rPr>
      <w:rFonts w:ascii="AcadNusx" w:hAnsi="AcadNusx" w:cs="Sylfaen"/>
      <w:b/>
      <w:bCs/>
      <w:sz w:val="20"/>
      <w:szCs w:val="20"/>
      <w:lang w:val="en-GB" w:eastAsia="ru-RU"/>
    </w:rPr>
  </w:style>
  <w:style w:type="character" w:customStyle="1" w:styleId="Style2Char">
    <w:name w:val="Style2 Char"/>
    <w:basedOn w:val="DefaultParagraphFont"/>
    <w:rsid w:val="00DE561A"/>
    <w:rPr>
      <w:rFonts w:ascii="AcadNusx" w:eastAsia="SimSun" w:hAnsi="AcadNusx" w:cs="Times New Roman"/>
      <w:bCs/>
      <w:sz w:val="28"/>
      <w:szCs w:val="28"/>
      <w:lang w:eastAsia="zh-CN"/>
    </w:rPr>
  </w:style>
  <w:style w:type="character" w:customStyle="1" w:styleId="Style4Char">
    <w:name w:val="Style4 Char"/>
    <w:basedOn w:val="Heading4Char"/>
    <w:uiPriority w:val="99"/>
    <w:rsid w:val="00DE561A"/>
    <w:rPr>
      <w:rFonts w:ascii="AcadNusx" w:eastAsiaTheme="majorEastAsia" w:hAnsi="AcadNusx" w:cs="Sylfaen"/>
      <w:b w:val="0"/>
      <w:bCs/>
      <w:iCs/>
      <w:color w:val="000000"/>
      <w:sz w:val="20"/>
      <w:szCs w:val="20"/>
      <w:lang w:val="en-GB" w:eastAsia="ru-RU"/>
    </w:rPr>
  </w:style>
  <w:style w:type="paragraph" w:customStyle="1" w:styleId="StyleJustified">
    <w:name w:val="Style Justified"/>
    <w:basedOn w:val="Normal"/>
    <w:rsid w:val="00DE561A"/>
    <w:pPr>
      <w:spacing w:after="0"/>
      <w:jc w:val="both"/>
    </w:pPr>
    <w:rPr>
      <w:rFonts w:eastAsia="SimSun" w:cs="Times New Roman"/>
      <w:b/>
      <w:bCs/>
      <w:color w:val="auto"/>
      <w:szCs w:val="24"/>
      <w:lang w:val="ka-GE" w:eastAsia="zh-CN"/>
    </w:rPr>
  </w:style>
  <w:style w:type="table" w:styleId="Table3Deffects1">
    <w:name w:val="Table 3D effects 1"/>
    <w:basedOn w:val="TableNormal"/>
    <w:rsid w:val="00DE561A"/>
    <w:pPr>
      <w:spacing w:before="0" w:after="0"/>
      <w:jc w:val="left"/>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CBIPlainText">
    <w:name w:val="CBI Plain Text"/>
    <w:link w:val="CBIPlainText0"/>
    <w:qFormat/>
    <w:rsid w:val="00DE561A"/>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DE561A"/>
    <w:rPr>
      <w:rFonts w:ascii="Arial" w:eastAsia="Times New Roman" w:hAnsi="Arial" w:cs="Times New Roman"/>
      <w:color w:val="000000"/>
      <w:sz w:val="20"/>
      <w:lang w:val="en-GB"/>
    </w:rPr>
  </w:style>
  <w:style w:type="paragraph" w:customStyle="1" w:styleId="ckhrilixml0">
    <w:name w:val="ckhrili_xml"/>
    <w:basedOn w:val="Normal"/>
    <w:autoRedefine/>
    <w:rsid w:val="00DE561A"/>
    <w:pPr>
      <w:spacing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DE561A"/>
    <w:pPr>
      <w:spacing w:before="120" w:after="120"/>
      <w:ind w:firstLine="284"/>
      <w:outlineLvl w:val="0"/>
    </w:pPr>
    <w:rPr>
      <w:rFonts w:cs="Courier New"/>
      <w:bCs/>
      <w:sz w:val="24"/>
      <w:szCs w:val="22"/>
      <w:lang w:val="ka-GE" w:eastAsia="ru-RU"/>
    </w:rPr>
  </w:style>
  <w:style w:type="numbering" w:customStyle="1" w:styleId="NoList22">
    <w:name w:val="No List22"/>
    <w:next w:val="NoList"/>
    <w:uiPriority w:val="99"/>
    <w:semiHidden/>
    <w:unhideWhenUsed/>
    <w:rsid w:val="00DE561A"/>
  </w:style>
  <w:style w:type="numbering" w:customStyle="1" w:styleId="113">
    <w:name w:val="Нет списка113"/>
    <w:next w:val="NoList"/>
    <w:uiPriority w:val="99"/>
    <w:semiHidden/>
    <w:unhideWhenUsed/>
    <w:rsid w:val="00DE561A"/>
  </w:style>
  <w:style w:type="numbering" w:customStyle="1" w:styleId="231">
    <w:name w:val="Нет списка23"/>
    <w:next w:val="NoList"/>
    <w:uiPriority w:val="99"/>
    <w:semiHidden/>
    <w:unhideWhenUsed/>
    <w:rsid w:val="00DE561A"/>
  </w:style>
  <w:style w:type="numbering" w:customStyle="1" w:styleId="321">
    <w:name w:val="Нет списка32"/>
    <w:next w:val="NoList"/>
    <w:uiPriority w:val="99"/>
    <w:semiHidden/>
    <w:unhideWhenUsed/>
    <w:rsid w:val="00DE561A"/>
  </w:style>
  <w:style w:type="numbering" w:customStyle="1" w:styleId="1111">
    <w:name w:val="Нет списка1111"/>
    <w:next w:val="NoList"/>
    <w:uiPriority w:val="99"/>
    <w:semiHidden/>
    <w:unhideWhenUsed/>
    <w:rsid w:val="00DE561A"/>
  </w:style>
  <w:style w:type="numbering" w:customStyle="1" w:styleId="2120">
    <w:name w:val="Нет списка212"/>
    <w:next w:val="NoList"/>
    <w:uiPriority w:val="99"/>
    <w:semiHidden/>
    <w:unhideWhenUsed/>
    <w:rsid w:val="00DE561A"/>
  </w:style>
  <w:style w:type="numbering" w:customStyle="1" w:styleId="NoList1112">
    <w:name w:val="No List1112"/>
    <w:next w:val="NoList"/>
    <w:uiPriority w:val="99"/>
    <w:semiHidden/>
    <w:unhideWhenUsed/>
    <w:rsid w:val="00DE561A"/>
  </w:style>
  <w:style w:type="numbering" w:customStyle="1" w:styleId="1210">
    <w:name w:val="Нет списка121"/>
    <w:next w:val="NoList"/>
    <w:uiPriority w:val="99"/>
    <w:semiHidden/>
    <w:unhideWhenUsed/>
    <w:rsid w:val="00DE561A"/>
  </w:style>
  <w:style w:type="numbering" w:customStyle="1" w:styleId="2210">
    <w:name w:val="Нет списка221"/>
    <w:next w:val="NoList"/>
    <w:uiPriority w:val="99"/>
    <w:semiHidden/>
    <w:unhideWhenUsed/>
    <w:rsid w:val="00DE561A"/>
  </w:style>
  <w:style w:type="numbering" w:customStyle="1" w:styleId="3110">
    <w:name w:val="Нет списка311"/>
    <w:next w:val="NoList"/>
    <w:uiPriority w:val="99"/>
    <w:semiHidden/>
    <w:unhideWhenUsed/>
    <w:rsid w:val="00DE561A"/>
  </w:style>
  <w:style w:type="numbering" w:customStyle="1" w:styleId="1121">
    <w:name w:val="Нет списка1121"/>
    <w:next w:val="NoList"/>
    <w:uiPriority w:val="99"/>
    <w:semiHidden/>
    <w:unhideWhenUsed/>
    <w:rsid w:val="00DE561A"/>
  </w:style>
  <w:style w:type="numbering" w:customStyle="1" w:styleId="2111">
    <w:name w:val="Нет списка2111"/>
    <w:next w:val="NoList"/>
    <w:uiPriority w:val="99"/>
    <w:semiHidden/>
    <w:unhideWhenUsed/>
    <w:rsid w:val="00DE561A"/>
  </w:style>
  <w:style w:type="numbering" w:customStyle="1" w:styleId="NoList32">
    <w:name w:val="No List32"/>
    <w:next w:val="NoList"/>
    <w:uiPriority w:val="99"/>
    <w:semiHidden/>
    <w:unhideWhenUsed/>
    <w:rsid w:val="00DE561A"/>
  </w:style>
  <w:style w:type="numbering" w:customStyle="1" w:styleId="NoList41">
    <w:name w:val="No List41"/>
    <w:next w:val="NoList"/>
    <w:uiPriority w:val="99"/>
    <w:semiHidden/>
    <w:unhideWhenUsed/>
    <w:rsid w:val="00DE561A"/>
  </w:style>
  <w:style w:type="paragraph" w:customStyle="1" w:styleId="CM9">
    <w:name w:val="CM9"/>
    <w:basedOn w:val="Default"/>
    <w:next w:val="Default"/>
    <w:rsid w:val="00DE561A"/>
    <w:pPr>
      <w:widowControl w:val="0"/>
    </w:pPr>
    <w:rPr>
      <w:rFonts w:ascii="Avaza" w:hAnsi="Avaza" w:cs="Times New Roman"/>
      <w:color w:val="auto"/>
      <w:lang w:val="en-US" w:eastAsia="en-US"/>
    </w:rPr>
  </w:style>
  <w:style w:type="paragraph" w:customStyle="1" w:styleId="CM8">
    <w:name w:val="CM8"/>
    <w:basedOn w:val="Default"/>
    <w:next w:val="Default"/>
    <w:rsid w:val="00DE561A"/>
    <w:pPr>
      <w:widowControl w:val="0"/>
    </w:pPr>
    <w:rPr>
      <w:rFonts w:ascii="Avaza" w:hAnsi="Avaza" w:cs="Times New Roman"/>
      <w:color w:val="auto"/>
      <w:lang w:val="en-US" w:eastAsia="en-US"/>
    </w:rPr>
  </w:style>
  <w:style w:type="paragraph" w:customStyle="1" w:styleId="CM25">
    <w:name w:val="CM25"/>
    <w:basedOn w:val="Default"/>
    <w:next w:val="Default"/>
    <w:rsid w:val="00DE561A"/>
    <w:pPr>
      <w:widowControl w:val="0"/>
    </w:pPr>
    <w:rPr>
      <w:rFonts w:ascii="Avaza" w:hAnsi="Avaza" w:cs="Times New Roman"/>
      <w:color w:val="auto"/>
      <w:lang w:val="en-US" w:eastAsia="en-US"/>
    </w:rPr>
  </w:style>
  <w:style w:type="paragraph" w:customStyle="1" w:styleId="Tabletext0">
    <w:name w:val="Table text"/>
    <w:basedOn w:val="Normal"/>
    <w:rsid w:val="00DE561A"/>
    <w:pPr>
      <w:overflowPunct w:val="0"/>
      <w:autoSpaceDE w:val="0"/>
      <w:autoSpaceDN w:val="0"/>
      <w:adjustRightInd w:val="0"/>
      <w:spacing w:after="0"/>
      <w:textAlignment w:val="baseline"/>
    </w:pPr>
    <w:rPr>
      <w:rFonts w:ascii="Arial" w:eastAsia="Times New Roman" w:hAnsi="Arial" w:cs="Times New Roman"/>
      <w:color w:val="auto"/>
      <w:sz w:val="20"/>
      <w:szCs w:val="20"/>
      <w:lang w:val="en-GB"/>
    </w:rPr>
  </w:style>
  <w:style w:type="paragraph" w:customStyle="1" w:styleId="table-text">
    <w:name w:val="table - text"/>
    <w:basedOn w:val="Normal"/>
    <w:rsid w:val="00DE561A"/>
    <w:pPr>
      <w:overflowPunct w:val="0"/>
      <w:autoSpaceDE w:val="0"/>
      <w:autoSpaceDN w:val="0"/>
      <w:adjustRightInd w:val="0"/>
      <w:spacing w:before="60" w:after="60"/>
      <w:textAlignment w:val="baseline"/>
    </w:pPr>
    <w:rPr>
      <w:rFonts w:ascii="Arial" w:eastAsia="Times New Roman" w:hAnsi="Arial" w:cs="Times New Roman"/>
      <w:color w:val="auto"/>
      <w:sz w:val="20"/>
      <w:szCs w:val="20"/>
      <w:lang w:val="en-GB"/>
    </w:rPr>
  </w:style>
  <w:style w:type="paragraph" w:customStyle="1" w:styleId="Title-Front">
    <w:name w:val="Title - Front"/>
    <w:basedOn w:val="Title"/>
    <w:rsid w:val="00DE561A"/>
    <w:pPr>
      <w:overflowPunct w:val="0"/>
      <w:autoSpaceDE w:val="0"/>
      <w:autoSpaceDN w:val="0"/>
      <w:adjustRightInd w:val="0"/>
      <w:spacing w:before="120" w:after="240"/>
      <w:contextualSpacing w:val="0"/>
      <w:jc w:val="center"/>
      <w:textAlignment w:val="baseline"/>
    </w:pPr>
    <w:rPr>
      <w:rFonts w:ascii="Arial Bold" w:hAnsi="Arial Bold"/>
      <w:b/>
      <w:caps/>
      <w:color w:val="auto"/>
      <w:spacing w:val="0"/>
      <w:sz w:val="36"/>
      <w:szCs w:val="20"/>
    </w:rPr>
  </w:style>
  <w:style w:type="character" w:customStyle="1" w:styleId="Absatz-Standardschriftart">
    <w:name w:val="Absatz-Standardschriftart"/>
    <w:rsid w:val="00DE561A"/>
  </w:style>
  <w:style w:type="character" w:customStyle="1" w:styleId="WW-Absatz-Standardschriftart">
    <w:name w:val="WW-Absatz-Standardschriftart"/>
    <w:rsid w:val="00DE561A"/>
  </w:style>
  <w:style w:type="character" w:customStyle="1" w:styleId="WW-Absatz-Standardschriftart1">
    <w:name w:val="WW-Absatz-Standardschriftart1"/>
    <w:rsid w:val="00DE561A"/>
  </w:style>
  <w:style w:type="character" w:customStyle="1" w:styleId="WW-Absatz-Standardschriftart11">
    <w:name w:val="WW-Absatz-Standardschriftart11"/>
    <w:rsid w:val="00DE561A"/>
  </w:style>
  <w:style w:type="character" w:customStyle="1" w:styleId="WW-Absatz-Standardschriftart111">
    <w:name w:val="WW-Absatz-Standardschriftart111"/>
    <w:rsid w:val="00DE561A"/>
  </w:style>
  <w:style w:type="character" w:customStyle="1" w:styleId="WW-Absatz-Standardschriftart1111">
    <w:name w:val="WW-Absatz-Standardschriftart1111"/>
    <w:rsid w:val="00DE561A"/>
  </w:style>
  <w:style w:type="paragraph" w:styleId="List">
    <w:name w:val="List"/>
    <w:basedOn w:val="BodyText"/>
    <w:rsid w:val="00DE561A"/>
    <w:pPr>
      <w:widowControl w:val="0"/>
      <w:suppressAutoHyphens/>
      <w:spacing w:after="0"/>
    </w:pPr>
    <w:rPr>
      <w:rFonts w:ascii="Arial" w:eastAsia="Times New Roman" w:hAnsi="Arial" w:cs="Tahoma"/>
      <w:b/>
      <w:color w:val="auto"/>
      <w:sz w:val="24"/>
      <w:szCs w:val="20"/>
      <w:lang w:val="en-GB" w:eastAsia="ar-SA"/>
    </w:rPr>
  </w:style>
  <w:style w:type="paragraph" w:customStyle="1" w:styleId="Index">
    <w:name w:val="Index"/>
    <w:basedOn w:val="Normal"/>
    <w:rsid w:val="00DE561A"/>
    <w:pPr>
      <w:widowControl w:val="0"/>
      <w:suppressLineNumbers/>
      <w:suppressAutoHyphens/>
      <w:spacing w:after="0"/>
    </w:pPr>
    <w:rPr>
      <w:rFonts w:ascii="Tms Rmn" w:eastAsia="Times New Roman" w:hAnsi="Tms Rmn" w:cs="Tahoma"/>
      <w:color w:val="auto"/>
      <w:sz w:val="20"/>
      <w:szCs w:val="20"/>
      <w:lang w:val="en-GB" w:eastAsia="ar-SA"/>
    </w:rPr>
  </w:style>
  <w:style w:type="paragraph" w:styleId="EnvelopeAddress">
    <w:name w:val="envelope address"/>
    <w:basedOn w:val="Normal"/>
    <w:rsid w:val="00DE561A"/>
    <w:pPr>
      <w:widowControl w:val="0"/>
      <w:suppressAutoHyphens/>
      <w:spacing w:after="0"/>
      <w:ind w:left="2880"/>
    </w:pPr>
    <w:rPr>
      <w:rFonts w:ascii="Arial" w:eastAsia="Times New Roman" w:hAnsi="Arial" w:cs="Tms Rmn"/>
      <w:color w:val="auto"/>
      <w:sz w:val="24"/>
      <w:szCs w:val="20"/>
      <w:lang w:val="en-GB" w:eastAsia="ar-SA"/>
    </w:rPr>
  </w:style>
  <w:style w:type="paragraph" w:styleId="EnvelopeReturn">
    <w:name w:val="envelope return"/>
    <w:basedOn w:val="Normal"/>
    <w:rsid w:val="00DE561A"/>
    <w:pPr>
      <w:widowControl w:val="0"/>
      <w:suppressAutoHyphens/>
      <w:spacing w:after="0"/>
    </w:pPr>
    <w:rPr>
      <w:rFonts w:ascii="Arial" w:eastAsia="Times New Roman" w:hAnsi="Arial" w:cs="Tms Rmn"/>
      <w:color w:val="auto"/>
      <w:sz w:val="18"/>
      <w:szCs w:val="20"/>
      <w:lang w:val="en-GB" w:eastAsia="ar-SA"/>
    </w:rPr>
  </w:style>
  <w:style w:type="character" w:customStyle="1" w:styleId="ueberschrift11">
    <w:name w:val="ueberschrift11"/>
    <w:rsid w:val="00DE561A"/>
    <w:rPr>
      <w:rFonts w:ascii="Verdana" w:hAnsi="Verdana" w:hint="default"/>
      <w:b/>
      <w:bCs/>
      <w:color w:val="EC7318"/>
      <w:sz w:val="21"/>
      <w:szCs w:val="21"/>
    </w:rPr>
  </w:style>
  <w:style w:type="paragraph" w:customStyle="1" w:styleId="Bydy">
    <w:name w:val="Bydy"/>
    <w:basedOn w:val="CM43"/>
    <w:rsid w:val="00DE561A"/>
    <w:pPr>
      <w:spacing w:after="0"/>
      <w:jc w:val="both"/>
    </w:pPr>
    <w:rPr>
      <w:rFonts w:ascii="AcadNusx" w:hAnsi="AcadNusx" w:cs="Times New Roman"/>
      <w:color w:val="000000"/>
      <w:lang w:val="en-US" w:eastAsia="en-US"/>
    </w:rPr>
  </w:style>
  <w:style w:type="paragraph" w:customStyle="1" w:styleId="Budy">
    <w:name w:val="Budy"/>
    <w:basedOn w:val="CM39"/>
    <w:rsid w:val="00DE561A"/>
    <w:pPr>
      <w:spacing w:after="220" w:line="240" w:lineRule="auto"/>
      <w:jc w:val="right"/>
    </w:pPr>
    <w:rPr>
      <w:rFonts w:ascii="AcadNusx" w:hAnsi="AcadNusx" w:cs="AcadMtavr"/>
      <w:bCs/>
      <w:color w:val="000000"/>
      <w:lang w:val="en-US" w:eastAsia="en-US"/>
    </w:rPr>
  </w:style>
  <w:style w:type="paragraph" w:customStyle="1" w:styleId="1d">
    <w:name w:val="§1"/>
    <w:basedOn w:val="Normal"/>
    <w:uiPriority w:val="99"/>
    <w:rsid w:val="00DE561A"/>
    <w:pPr>
      <w:spacing w:before="300" w:after="0"/>
      <w:ind w:left="851"/>
      <w:jc w:val="both"/>
    </w:pPr>
    <w:rPr>
      <w:rFonts w:ascii="Arial" w:eastAsia="Times New Roman" w:hAnsi="Arial" w:cs="Times New Roman"/>
      <w:color w:val="auto"/>
      <w:sz w:val="20"/>
      <w:szCs w:val="20"/>
      <w:lang w:val="en-GB" w:eastAsia="fr-FR"/>
    </w:rPr>
  </w:style>
  <w:style w:type="table" w:customStyle="1" w:styleId="ReportTable2110">
    <w:name w:val="Report Table 2110"/>
    <w:uiPriority w:val="98"/>
    <w:semiHidden/>
    <w:unhideWhenUsed/>
    <w:qFormat/>
    <w:rsid w:val="00DE561A"/>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DE561A"/>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
    <w:name w:val="Сетка таблицы131"/>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DE561A"/>
    <w:pPr>
      <w:spacing w:before="0" w:after="0"/>
      <w:jc w:val="left"/>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rsid w:val="00DE561A"/>
    <w:pPr>
      <w:spacing w:before="0" w:after="0"/>
      <w:jc w:val="left"/>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basedOn w:val="DefaultParagraphFont"/>
    <w:rsid w:val="00DE561A"/>
    <w:rPr>
      <w:rFonts w:ascii="Arial" w:hAnsi="Arial" w:cs="Arial"/>
      <w:b/>
      <w:bCs/>
      <w:sz w:val="26"/>
      <w:szCs w:val="26"/>
      <w:lang w:val="en-US" w:eastAsia="en-US" w:bidi="ar-SA"/>
    </w:rPr>
  </w:style>
  <w:style w:type="numbering" w:customStyle="1" w:styleId="Style7">
    <w:name w:val="Style7"/>
    <w:uiPriority w:val="99"/>
    <w:rsid w:val="00DE561A"/>
    <w:pPr>
      <w:numPr>
        <w:numId w:val="114"/>
      </w:numPr>
    </w:pPr>
  </w:style>
  <w:style w:type="numbering" w:customStyle="1" w:styleId="Style8">
    <w:name w:val="Style8"/>
    <w:uiPriority w:val="99"/>
    <w:rsid w:val="00DE561A"/>
    <w:pPr>
      <w:numPr>
        <w:numId w:val="115"/>
      </w:numPr>
    </w:pPr>
  </w:style>
  <w:style w:type="table" w:customStyle="1" w:styleId="TableGrid811">
    <w:name w:val="Table Grid811"/>
    <w:basedOn w:val="TableNormal"/>
    <w:next w:val="TableGrid"/>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DE561A"/>
  </w:style>
  <w:style w:type="character" w:customStyle="1" w:styleId="st">
    <w:name w:val="st"/>
    <w:basedOn w:val="DefaultParagraphFont"/>
    <w:rsid w:val="00DE561A"/>
  </w:style>
  <w:style w:type="table" w:customStyle="1" w:styleId="TableGrid151">
    <w:name w:val="Table Grid151"/>
    <w:basedOn w:val="TableNormal"/>
    <w:next w:val="TableGrid"/>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next w:val="TableGrid"/>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DE561A"/>
  </w:style>
  <w:style w:type="numbering" w:customStyle="1" w:styleId="NoList71">
    <w:name w:val="No List71"/>
    <w:next w:val="NoList"/>
    <w:uiPriority w:val="99"/>
    <w:semiHidden/>
    <w:unhideWhenUsed/>
    <w:rsid w:val="00DE561A"/>
  </w:style>
  <w:style w:type="table" w:customStyle="1" w:styleId="TableGrid1111">
    <w:name w:val="Table Grid111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სათაური 1"/>
    <w:basedOn w:val="Normal"/>
    <w:autoRedefine/>
    <w:rsid w:val="00DE561A"/>
    <w:pPr>
      <w:spacing w:before="120"/>
      <w:jc w:val="both"/>
    </w:pPr>
    <w:rPr>
      <w:rFonts w:eastAsiaTheme="minorEastAsia" w:cs="Sylfaen"/>
      <w:b/>
      <w:color w:val="auto"/>
      <w:sz w:val="26"/>
      <w:szCs w:val="24"/>
      <w:lang w:val="ka-GE"/>
    </w:rPr>
  </w:style>
  <w:style w:type="table" w:customStyle="1" w:styleId="TableGridLight2">
    <w:name w:val="Table Grid Light2"/>
    <w:basedOn w:val="TableNormal"/>
    <w:uiPriority w:val="40"/>
    <w:rsid w:val="00DE561A"/>
    <w:pPr>
      <w:spacing w:after="0"/>
    </w:pPr>
    <w:rPr>
      <w:rFonts w:ascii="Sylfaen" w:hAnsi="Sylfae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Light1">
    <w:name w:val="Table Grid Light1"/>
    <w:basedOn w:val="TableNormal"/>
    <w:uiPriority w:val="40"/>
    <w:rsid w:val="00DE561A"/>
    <w:pPr>
      <w:spacing w:after="0"/>
    </w:pPr>
    <w:rPr>
      <w:rFonts w:ascii="Sylfaen" w:hAnsi="Sylfae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222">
    <w:name w:val="Table Grid222"/>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DE561A"/>
    <w:pPr>
      <w:spacing w:before="0" w:after="0"/>
      <w:jc w:val="left"/>
    </w:pPr>
    <w:rPr>
      <w:rFonts w:ascii="Sylfaen" w:hAnsi="Sylfaen"/>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next w:val="TableGrid"/>
    <w:uiPriority w:val="59"/>
    <w:rsid w:val="00DE561A"/>
    <w:pPr>
      <w:spacing w:before="0" w:after="0"/>
      <w:jc w:val="left"/>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DE561A"/>
    <w:pPr>
      <w:spacing w:before="0" w:after="0"/>
      <w:jc w:val="left"/>
    </w:pPr>
    <w:rPr>
      <w:rFonts w:ascii="Sylfaen" w:hAnsi="Sylfaen"/>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DE561A"/>
    <w:pPr>
      <w:spacing w:before="0" w:after="0"/>
      <w:jc w:val="left"/>
    </w:pPr>
    <w:rPr>
      <w:rFonts w:ascii="Sylfaen" w:hAnsi="Sylfaen"/>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enteleChar">
    <w:name w:val="lentele Char"/>
    <w:link w:val="lentele"/>
    <w:uiPriority w:val="7"/>
    <w:locked/>
    <w:rsid w:val="00DE561A"/>
    <w:rPr>
      <w:rFonts w:ascii="Arial" w:hAnsi="Arial"/>
      <w:b/>
      <w:bCs/>
      <w:color w:val="00506C"/>
      <w:szCs w:val="24"/>
      <w:lang w:val="en-GB"/>
    </w:rPr>
  </w:style>
  <w:style w:type="paragraph" w:customStyle="1" w:styleId="lentele">
    <w:name w:val="lentele"/>
    <w:basedOn w:val="ReportTableHeadingLeft"/>
    <w:link w:val="lenteleChar"/>
    <w:uiPriority w:val="7"/>
    <w:rsid w:val="00DE561A"/>
    <w:pPr>
      <w:numPr>
        <w:numId w:val="116"/>
      </w:numPr>
      <w:snapToGrid w:val="0"/>
    </w:pPr>
    <w:rPr>
      <w:rFonts w:eastAsiaTheme="minorHAnsi" w:cstheme="minorBidi"/>
      <w:snapToGrid/>
      <w:sz w:val="22"/>
      <w:szCs w:val="24"/>
    </w:rPr>
  </w:style>
  <w:style w:type="numbering" w:customStyle="1" w:styleId="NoList81">
    <w:name w:val="No List81"/>
    <w:next w:val="NoList"/>
    <w:uiPriority w:val="99"/>
    <w:semiHidden/>
    <w:unhideWhenUsed/>
    <w:rsid w:val="00DE561A"/>
  </w:style>
  <w:style w:type="character" w:customStyle="1" w:styleId="FootnoteTextChar1">
    <w:name w:val="Footnote Text Char1"/>
    <w:aliases w:val="Nbpage Moens Char1,single space Char1,footnote text Char1,FOOTNOTES Char1,fn Char1,~FootnoteText Char1,RSK-FT Char1,RSK-FT1 Char1,RSK-FT2 Char1,RSK-FT3 Char1,RSK-FT11 Char1,RSK-FT21 Char1,Harestanes Ref Char1,RSK-FT4 Char1,f Char1"/>
    <w:basedOn w:val="DefaultParagraphFont"/>
    <w:rsid w:val="00DE561A"/>
    <w:rPr>
      <w:rFonts w:ascii="Sylfaen" w:hAnsi="Sylfaen"/>
      <w:sz w:val="20"/>
      <w:szCs w:val="20"/>
    </w:rPr>
  </w:style>
  <w:style w:type="character" w:customStyle="1" w:styleId="HeaderChar1">
    <w:name w:val="Header Char1"/>
    <w:aliases w:val="Header ESE Char1,h Char1,Header 1 Char1,Header AGT ESIA Char1,Верхний колонтитул2 Char1,h Знак Char1,EPZ_O_Header Char1,EPZ_U_Header Char1,EPZ_P_Header Char1,EPZ_R_Header Char1,En-tête client Char1,Header1 Char1,ContentsHeader Char1,hd Char"/>
    <w:basedOn w:val="DefaultParagraphFont"/>
    <w:uiPriority w:val="99"/>
    <w:rsid w:val="00DE561A"/>
    <w:rPr>
      <w:rFonts w:ascii="Sylfaen" w:hAnsi="Sylfaen"/>
    </w:rPr>
  </w:style>
  <w:style w:type="character" w:customStyle="1" w:styleId="FooterChar1">
    <w:name w:val="Footer Char1"/>
    <w:aliases w:val="(allgemein) Char1"/>
    <w:basedOn w:val="DefaultParagraphFont"/>
    <w:uiPriority w:val="99"/>
    <w:rsid w:val="00DE561A"/>
    <w:rPr>
      <w:rFonts w:ascii="Sylfaen" w:hAnsi="Sylfaen"/>
    </w:rPr>
  </w:style>
  <w:style w:type="table" w:customStyle="1" w:styleId="Table3Deffects11">
    <w:name w:val="Table 3D effects 11"/>
    <w:basedOn w:val="TableNormal"/>
    <w:next w:val="Table3Deffects1"/>
    <w:semiHidden/>
    <w:unhideWhenUsed/>
    <w:rsid w:val="00DE561A"/>
    <w:pPr>
      <w:spacing w:before="0" w:after="0"/>
      <w:jc w:val="left"/>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ontemporary1">
    <w:name w:val="Table Contemporary1"/>
    <w:basedOn w:val="TableNormal"/>
    <w:next w:val="TableContemporary"/>
    <w:semiHidden/>
    <w:unhideWhenUsed/>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91">
    <w:name w:val="Table Grid191"/>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uiPriority w:val="59"/>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
    <w:name w:val="Table Grid1241"/>
    <w:basedOn w:val="TableNormal"/>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basedOn w:val="TableNormal"/>
    <w:uiPriority w:val="59"/>
    <w:rsid w:val="00DE561A"/>
    <w:pPr>
      <w:spacing w:before="0" w:after="0"/>
      <w:jc w:val="left"/>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TableNormal"/>
    <w:uiPriority w:val="59"/>
    <w:rsid w:val="00DE561A"/>
    <w:pPr>
      <w:spacing w:before="0" w:after="0"/>
      <w:jc w:val="left"/>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1">
    <w:name w:val="Report Table 224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10">
    <w:name w:val="Сетка таблицы111"/>
    <w:basedOn w:val="TableNormal"/>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овременная таблица1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
    <w:name w:val="Report Table 211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2">
    <w:name w:val="Сетка таблицы112"/>
    <w:basedOn w:val="TableNormal"/>
    <w:uiPriority w:val="99"/>
    <w:rsid w:val="00DE561A"/>
    <w:pPr>
      <w:spacing w:before="0" w:after="0"/>
      <w:jc w:val="left"/>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25">
    <w:name w:val="Report Table 225"/>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
    <w:name w:val="Report Table 210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
    <w:name w:val="Report Table 216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
    <w:name w:val="Report Table 217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
    <w:name w:val="Report Table 219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
    <w:name w:val="Report Table 220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12">
    <w:name w:val="Сетка таблицы211"/>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
    <w:name w:val="Report Table 221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30">
    <w:name w:val="Сетка таблицы33"/>
    <w:basedOn w:val="TableNormal"/>
    <w:uiPriority w:val="9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TableNormal"/>
    <w:uiPriority w:val="99"/>
    <w:rsid w:val="00DE561A"/>
    <w:pPr>
      <w:spacing w:before="0" w:after="0"/>
      <w:jc w:val="left"/>
    </w:pPr>
    <w:rPr>
      <w:rFonts w:ascii="Times New Roman" w:eastAsia="Batang"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овременная таблица2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11">
    <w:name w:val="Сетка таблицы81"/>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овременная таблица3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11">
    <w:name w:val="Сетка таблицы91"/>
    <w:basedOn w:val="TableNormal"/>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TableNormal"/>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TableNormal"/>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TableNormal"/>
    <w:uiPriority w:val="9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TableNormal"/>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TableNormal"/>
    <w:uiPriority w:val="59"/>
    <w:rsid w:val="00DE561A"/>
    <w:pPr>
      <w:spacing w:before="0" w:after="0"/>
      <w:jc w:val="left"/>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1"/>
    <w:basedOn w:val="TableNormal"/>
    <w:uiPriority w:val="5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
    <w:name w:val="Report Table 222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1">
    <w:name w:val="Сетка таблицы291"/>
    <w:basedOn w:val="TableNormal"/>
    <w:uiPriority w:val="5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basedOn w:val="TableNormal"/>
    <w:uiPriority w:val="5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TableNormal"/>
    <w:uiPriority w:val="9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TableNormal"/>
    <w:uiPriority w:val="9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
    <w:name w:val="Report Table1"/>
    <w:uiPriority w:val="99"/>
    <w:semiHidden/>
    <w:qFormat/>
    <w:rsid w:val="00DE561A"/>
    <w:pPr>
      <w:spacing w:before="0" w:after="0"/>
      <w:jc w:val="left"/>
    </w:pPr>
    <w:rPr>
      <w:rFonts w:ascii="Times New Roman" w:hAnsi="Times New Roman" w:cs="Times New Roman"/>
      <w:sz w:val="16"/>
      <w:szCs w:val="16"/>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
    <w:name w:val="Сетка таблицы42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1">
    <w:name w:val="Report Table 21101"/>
    <w:uiPriority w:val="98"/>
    <w:semiHidden/>
    <w:qFormat/>
    <w:rsid w:val="00DE561A"/>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DE561A"/>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
    <w:name w:val="Сетка таблицы131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3">
    <w:name w:val="Table Grid8023"/>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
    <w:name w:val="Table Grid862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
    <w:name w:val="Table Grid8621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1">
    <w:name w:val="Table Grid8022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1">
    <w:name w:val="Table Grid Light21"/>
    <w:basedOn w:val="TableNormal"/>
    <w:uiPriority w:val="40"/>
    <w:rsid w:val="00DE561A"/>
    <w:pPr>
      <w:spacing w:after="0"/>
    </w:pPr>
    <w:rPr>
      <w:rFonts w:ascii="Sylfaen" w:hAnsi="Sylfae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Light11">
    <w:name w:val="Table Grid Light11"/>
    <w:basedOn w:val="TableNormal"/>
    <w:uiPriority w:val="40"/>
    <w:rsid w:val="00DE561A"/>
    <w:pPr>
      <w:spacing w:after="0"/>
    </w:pPr>
    <w:rPr>
      <w:rFonts w:ascii="Sylfaen" w:hAnsi="Sylfae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Style3612">
    <w:name w:val="Style3612"/>
    <w:uiPriority w:val="99"/>
    <w:rsid w:val="00DE561A"/>
  </w:style>
  <w:style w:type="numbering" w:customStyle="1" w:styleId="Style4311">
    <w:name w:val="Style4311"/>
    <w:uiPriority w:val="99"/>
    <w:rsid w:val="00DE561A"/>
  </w:style>
  <w:style w:type="numbering" w:customStyle="1" w:styleId="Style44">
    <w:name w:val="Style44"/>
    <w:uiPriority w:val="99"/>
    <w:rsid w:val="00DE561A"/>
    <w:pPr>
      <w:numPr>
        <w:numId w:val="94"/>
      </w:numPr>
    </w:pPr>
  </w:style>
  <w:style w:type="numbering" w:customStyle="1" w:styleId="Style311">
    <w:name w:val="Style311"/>
    <w:uiPriority w:val="99"/>
    <w:rsid w:val="00DE561A"/>
    <w:pPr>
      <w:numPr>
        <w:numId w:val="95"/>
      </w:numPr>
    </w:pPr>
  </w:style>
  <w:style w:type="numbering" w:customStyle="1" w:styleId="Style71">
    <w:name w:val="Style71"/>
    <w:uiPriority w:val="99"/>
    <w:rsid w:val="00DE561A"/>
    <w:pPr>
      <w:numPr>
        <w:numId w:val="96"/>
      </w:numPr>
    </w:pPr>
  </w:style>
  <w:style w:type="numbering" w:customStyle="1" w:styleId="Style812">
    <w:name w:val="Style812"/>
    <w:uiPriority w:val="99"/>
    <w:rsid w:val="00DE561A"/>
    <w:pPr>
      <w:numPr>
        <w:numId w:val="14"/>
      </w:numPr>
    </w:pPr>
  </w:style>
  <w:style w:type="numbering" w:customStyle="1" w:styleId="Style372">
    <w:name w:val="Style372"/>
    <w:uiPriority w:val="99"/>
    <w:rsid w:val="00DE561A"/>
  </w:style>
  <w:style w:type="numbering" w:customStyle="1" w:styleId="Style411">
    <w:name w:val="Style411"/>
    <w:uiPriority w:val="99"/>
    <w:rsid w:val="00DE561A"/>
    <w:pPr>
      <w:numPr>
        <w:numId w:val="97"/>
      </w:numPr>
    </w:pPr>
  </w:style>
  <w:style w:type="numbering" w:customStyle="1" w:styleId="NoList9">
    <w:name w:val="No List9"/>
    <w:next w:val="NoList"/>
    <w:uiPriority w:val="99"/>
    <w:semiHidden/>
    <w:unhideWhenUsed/>
    <w:rsid w:val="00DE561A"/>
  </w:style>
  <w:style w:type="table" w:customStyle="1" w:styleId="243">
    <w:name w:val="Сетка таблицы243"/>
    <w:basedOn w:val="TableNormal"/>
    <w:next w:val="TableGrid"/>
    <w:uiPriority w:val="59"/>
    <w:rsid w:val="00DE561A"/>
    <w:pPr>
      <w:spacing w:before="0" w:after="0"/>
      <w:jc w:val="left"/>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DE561A"/>
    <w:pPr>
      <w:spacing w:before="0" w:after="0"/>
      <w:jc w:val="left"/>
    </w:pPr>
    <w:rPr>
      <w:rFonts w:ascii="Sylfaen" w:hAnsi="Sylfaen"/>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TableNormal"/>
    <w:next w:val="TableGrid"/>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
    <w:name w:val="Нет списка16"/>
    <w:next w:val="NoList"/>
    <w:uiPriority w:val="99"/>
    <w:semiHidden/>
    <w:unhideWhenUsed/>
    <w:rsid w:val="00DE561A"/>
  </w:style>
  <w:style w:type="numbering" w:customStyle="1" w:styleId="NoList14">
    <w:name w:val="No List14"/>
    <w:next w:val="NoList"/>
    <w:uiPriority w:val="99"/>
    <w:semiHidden/>
    <w:unhideWhenUsed/>
    <w:rsid w:val="00DE561A"/>
  </w:style>
  <w:style w:type="table" w:customStyle="1" w:styleId="TableGrid1131">
    <w:name w:val="Table Grid1131"/>
    <w:basedOn w:val="TableNormal"/>
    <w:next w:val="TableGrid"/>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81">
    <w:name w:val="Style381"/>
    <w:uiPriority w:val="99"/>
    <w:rsid w:val="00DE561A"/>
  </w:style>
  <w:style w:type="table" w:customStyle="1" w:styleId="TableContemporary2">
    <w:name w:val="Table Contemporary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5">
    <w:name w:val="Style45"/>
    <w:uiPriority w:val="99"/>
    <w:rsid w:val="00DE561A"/>
    <w:pPr>
      <w:numPr>
        <w:numId w:val="91"/>
      </w:numPr>
    </w:pPr>
  </w:style>
  <w:style w:type="table" w:customStyle="1" w:styleId="ReportTable226">
    <w:name w:val="Report Table 226"/>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40">
    <w:name w:val="Нет списка114"/>
    <w:next w:val="NoList"/>
    <w:uiPriority w:val="99"/>
    <w:semiHidden/>
    <w:unhideWhenUsed/>
    <w:rsid w:val="00DE561A"/>
  </w:style>
  <w:style w:type="numbering" w:customStyle="1" w:styleId="240">
    <w:name w:val="Нет списка24"/>
    <w:next w:val="NoList"/>
    <w:uiPriority w:val="99"/>
    <w:semiHidden/>
    <w:unhideWhenUsed/>
    <w:rsid w:val="00DE561A"/>
  </w:style>
  <w:style w:type="numbering" w:customStyle="1" w:styleId="331">
    <w:name w:val="Нет списка33"/>
    <w:next w:val="NoList"/>
    <w:uiPriority w:val="99"/>
    <w:semiHidden/>
    <w:unhideWhenUsed/>
    <w:rsid w:val="00DE561A"/>
  </w:style>
  <w:style w:type="table" w:customStyle="1" w:styleId="1130">
    <w:name w:val="Сетка таблицы113"/>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NoList"/>
    <w:uiPriority w:val="99"/>
    <w:semiHidden/>
    <w:unhideWhenUsed/>
    <w:rsid w:val="00DE561A"/>
  </w:style>
  <w:style w:type="numbering" w:customStyle="1" w:styleId="2130">
    <w:name w:val="Нет списка213"/>
    <w:next w:val="NoList"/>
    <w:uiPriority w:val="99"/>
    <w:semiHidden/>
    <w:unhideWhenUsed/>
    <w:rsid w:val="00DE561A"/>
  </w:style>
  <w:style w:type="numbering" w:customStyle="1" w:styleId="422">
    <w:name w:val="Нет списка42"/>
    <w:next w:val="NoList"/>
    <w:uiPriority w:val="99"/>
    <w:semiHidden/>
    <w:unhideWhenUsed/>
    <w:rsid w:val="00DE561A"/>
  </w:style>
  <w:style w:type="table" w:customStyle="1" w:styleId="2121">
    <w:name w:val="Сетка таблицы212"/>
    <w:basedOn w:val="TableNormal"/>
    <w:next w:val="TableGrid"/>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
    <w:name w:val="No List1121"/>
    <w:next w:val="NoList"/>
    <w:uiPriority w:val="99"/>
    <w:semiHidden/>
    <w:unhideWhenUsed/>
    <w:rsid w:val="00DE561A"/>
  </w:style>
  <w:style w:type="table" w:customStyle="1" w:styleId="TableGrid1141">
    <w:name w:val="Table Grid1141"/>
    <w:basedOn w:val="TableNormal"/>
    <w:next w:val="TableGrid"/>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2">
    <w:name w:val="Style3122"/>
    <w:uiPriority w:val="99"/>
    <w:rsid w:val="00DE561A"/>
    <w:pPr>
      <w:numPr>
        <w:numId w:val="89"/>
      </w:numPr>
    </w:pPr>
  </w:style>
  <w:style w:type="table" w:customStyle="1" w:styleId="122">
    <w:name w:val="Современная таблица1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
    <w:name w:val="Style412"/>
    <w:uiPriority w:val="99"/>
    <w:rsid w:val="00DE561A"/>
    <w:pPr>
      <w:numPr>
        <w:numId w:val="90"/>
      </w:numPr>
    </w:pPr>
  </w:style>
  <w:style w:type="table" w:customStyle="1" w:styleId="ReportTable2113">
    <w:name w:val="Report Table 2113"/>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1">
    <w:name w:val="Сетка таблицы114"/>
    <w:basedOn w:val="TableNormal"/>
    <w:next w:val="TableGrid"/>
    <w:uiPriority w:val="99"/>
    <w:rsid w:val="00DE561A"/>
    <w:pPr>
      <w:spacing w:before="0" w:after="0"/>
      <w:jc w:val="left"/>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27">
    <w:name w:val="Report Table 227"/>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
    <w:name w:val="Report Table 215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
    <w:name w:val="Report Table 216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
    <w:name w:val="Report Table 217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
    <w:name w:val="Report Table 218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
    <w:name w:val="Report Table 219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
    <w:name w:val="Report Table 220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20">
    <w:name w:val="Нет списка122"/>
    <w:next w:val="NoList"/>
    <w:uiPriority w:val="99"/>
    <w:semiHidden/>
    <w:unhideWhenUsed/>
    <w:rsid w:val="00DE561A"/>
  </w:style>
  <w:style w:type="table" w:customStyle="1" w:styleId="2131">
    <w:name w:val="Сетка таблицы213"/>
    <w:basedOn w:val="TableNormal"/>
    <w:next w:val="TableGrid"/>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2">
    <w:name w:val="Report Table 221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2">
    <w:name w:val="Нет списка222"/>
    <w:next w:val="NoList"/>
    <w:uiPriority w:val="99"/>
    <w:semiHidden/>
    <w:unhideWhenUsed/>
    <w:rsid w:val="00DE561A"/>
  </w:style>
  <w:style w:type="numbering" w:customStyle="1" w:styleId="3120">
    <w:name w:val="Нет списка312"/>
    <w:next w:val="NoList"/>
    <w:uiPriority w:val="99"/>
    <w:semiHidden/>
    <w:unhideWhenUsed/>
    <w:rsid w:val="00DE561A"/>
  </w:style>
  <w:style w:type="numbering" w:customStyle="1" w:styleId="4111">
    <w:name w:val="Нет списка411"/>
    <w:next w:val="NoList"/>
    <w:uiPriority w:val="99"/>
    <w:semiHidden/>
    <w:unhideWhenUsed/>
    <w:rsid w:val="00DE561A"/>
  </w:style>
  <w:style w:type="table" w:customStyle="1" w:styleId="340">
    <w:name w:val="Сетка таблицы34"/>
    <w:basedOn w:val="TableNormal"/>
    <w:next w:val="TableGrid"/>
    <w:uiPriority w:val="9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Нет списка51"/>
    <w:next w:val="NoList"/>
    <w:semiHidden/>
    <w:rsid w:val="00DE561A"/>
  </w:style>
  <w:style w:type="table" w:customStyle="1" w:styleId="44">
    <w:name w:val="Сетка таблицы44"/>
    <w:basedOn w:val="TableNormal"/>
    <w:next w:val="TableGrid"/>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NoList"/>
    <w:uiPriority w:val="99"/>
    <w:semiHidden/>
    <w:unhideWhenUsed/>
    <w:rsid w:val="00DE561A"/>
  </w:style>
  <w:style w:type="table" w:customStyle="1" w:styleId="540">
    <w:name w:val="Сетка таблицы54"/>
    <w:basedOn w:val="TableNormal"/>
    <w:next w:val="TableGrid"/>
    <w:uiPriority w:val="99"/>
    <w:rsid w:val="00DE561A"/>
    <w:pPr>
      <w:spacing w:before="0" w:after="0"/>
      <w:jc w:val="left"/>
    </w:pPr>
    <w:rPr>
      <w:rFonts w:ascii="Times New Roman" w:eastAsia="Batang"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NoList"/>
    <w:uiPriority w:val="99"/>
    <w:semiHidden/>
    <w:unhideWhenUsed/>
    <w:rsid w:val="00DE561A"/>
  </w:style>
  <w:style w:type="table" w:customStyle="1" w:styleId="72">
    <w:name w:val="Сетка таблицы72"/>
    <w:basedOn w:val="TableNormal"/>
    <w:next w:val="TableGrid"/>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1">
    <w:name w:val="No List1211"/>
    <w:next w:val="NoList"/>
    <w:uiPriority w:val="99"/>
    <w:semiHidden/>
    <w:unhideWhenUsed/>
    <w:rsid w:val="00DE561A"/>
  </w:style>
  <w:style w:type="table" w:customStyle="1" w:styleId="TableGrid126">
    <w:name w:val="Table Grid126"/>
    <w:basedOn w:val="TableNormal"/>
    <w:next w:val="TableGrid"/>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211">
    <w:name w:val="Style3211"/>
    <w:uiPriority w:val="99"/>
    <w:rsid w:val="00DE561A"/>
  </w:style>
  <w:style w:type="table" w:customStyle="1" w:styleId="223">
    <w:name w:val="Современная таблица2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DE561A"/>
  </w:style>
  <w:style w:type="numbering" w:customStyle="1" w:styleId="812">
    <w:name w:val="Нет списка81"/>
    <w:next w:val="NoList"/>
    <w:uiPriority w:val="99"/>
    <w:semiHidden/>
    <w:unhideWhenUsed/>
    <w:rsid w:val="00DE561A"/>
  </w:style>
  <w:style w:type="table" w:customStyle="1" w:styleId="820">
    <w:name w:val="Сетка таблицы82"/>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
    <w:name w:val="No List1311"/>
    <w:next w:val="NoList"/>
    <w:uiPriority w:val="99"/>
    <w:semiHidden/>
    <w:unhideWhenUsed/>
    <w:rsid w:val="00DE561A"/>
  </w:style>
  <w:style w:type="table" w:customStyle="1" w:styleId="TableGrid1321">
    <w:name w:val="Table Grid1321"/>
    <w:basedOn w:val="TableNormal"/>
    <w:next w:val="TableGrid"/>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31">
    <w:name w:val="Style331"/>
    <w:uiPriority w:val="99"/>
    <w:rsid w:val="00DE561A"/>
  </w:style>
  <w:style w:type="table" w:customStyle="1" w:styleId="322">
    <w:name w:val="Современная таблица3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21">
    <w:name w:val="Style4321"/>
    <w:uiPriority w:val="99"/>
    <w:rsid w:val="00DE561A"/>
    <w:pPr>
      <w:numPr>
        <w:numId w:val="93"/>
      </w:numPr>
    </w:pPr>
  </w:style>
  <w:style w:type="numbering" w:customStyle="1" w:styleId="Style341">
    <w:name w:val="Style341"/>
    <w:uiPriority w:val="99"/>
    <w:rsid w:val="00DE561A"/>
  </w:style>
  <w:style w:type="numbering" w:customStyle="1" w:styleId="Style351">
    <w:name w:val="Style351"/>
    <w:uiPriority w:val="99"/>
    <w:rsid w:val="00DE561A"/>
  </w:style>
  <w:style w:type="table" w:customStyle="1" w:styleId="92">
    <w:name w:val="Сетка таблицы92"/>
    <w:basedOn w:val="TableNormal"/>
    <w:next w:val="TableGrid"/>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21">
    <w:name w:val="Style3621"/>
    <w:uiPriority w:val="99"/>
    <w:rsid w:val="00DE561A"/>
    <w:pPr>
      <w:numPr>
        <w:numId w:val="92"/>
      </w:numPr>
    </w:pPr>
  </w:style>
  <w:style w:type="table" w:customStyle="1" w:styleId="1221">
    <w:name w:val="Сетка таблицы122"/>
    <w:basedOn w:val="TableNormal"/>
    <w:next w:val="TableGrid"/>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TableNormal"/>
    <w:next w:val="TableGrid"/>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TableNormal"/>
    <w:next w:val="TableGrid"/>
    <w:uiPriority w:val="9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TableNormal"/>
    <w:next w:val="TableGrid"/>
    <w:uiPriority w:val="5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TableNormal"/>
    <w:next w:val="TableGrid"/>
    <w:uiPriority w:val="59"/>
    <w:rsid w:val="00DE561A"/>
    <w:pPr>
      <w:spacing w:before="0" w:after="0"/>
      <w:jc w:val="left"/>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2">
    <w:name w:val="Сетка таблицы272"/>
    <w:basedOn w:val="TableNormal"/>
    <w:next w:val="TableGrid"/>
    <w:uiPriority w:val="5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
    <w:name w:val="Нет списка91"/>
    <w:next w:val="NoList"/>
    <w:uiPriority w:val="99"/>
    <w:semiHidden/>
    <w:unhideWhenUsed/>
    <w:rsid w:val="00DE561A"/>
  </w:style>
  <w:style w:type="table" w:customStyle="1" w:styleId="282">
    <w:name w:val="Сетка таблицы282"/>
    <w:basedOn w:val="TableNormal"/>
    <w:next w:val="TableGrid"/>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2">
    <w:name w:val="Report Table 222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1">
    <w:name w:val="Нет списка101"/>
    <w:next w:val="NoList"/>
    <w:uiPriority w:val="99"/>
    <w:semiHidden/>
    <w:unhideWhenUsed/>
    <w:rsid w:val="00DE561A"/>
  </w:style>
  <w:style w:type="numbering" w:customStyle="1" w:styleId="1310">
    <w:name w:val="Нет списка131"/>
    <w:next w:val="NoList"/>
    <w:uiPriority w:val="99"/>
    <w:semiHidden/>
    <w:unhideWhenUsed/>
    <w:rsid w:val="00DE561A"/>
  </w:style>
  <w:style w:type="table" w:customStyle="1" w:styleId="292">
    <w:name w:val="Сетка таблицы292"/>
    <w:basedOn w:val="TableNormal"/>
    <w:next w:val="TableGrid"/>
    <w:uiPriority w:val="5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NoList"/>
    <w:uiPriority w:val="99"/>
    <w:semiHidden/>
    <w:unhideWhenUsed/>
    <w:rsid w:val="00DE561A"/>
  </w:style>
  <w:style w:type="table" w:customStyle="1" w:styleId="1102">
    <w:name w:val="Сетка таблицы1102"/>
    <w:basedOn w:val="TableNormal"/>
    <w:next w:val="TableGrid"/>
    <w:uiPriority w:val="5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Сетка таблицы302"/>
    <w:basedOn w:val="TableNormal"/>
    <w:next w:val="TableGrid"/>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basedOn w:val="TableNormal"/>
    <w:next w:val="TableGrid"/>
    <w:uiPriority w:val="9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basedOn w:val="TableNormal"/>
    <w:next w:val="TableGrid"/>
    <w:uiPriority w:val="9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NoList"/>
    <w:uiPriority w:val="99"/>
    <w:semiHidden/>
    <w:unhideWhenUsed/>
    <w:rsid w:val="00DE561A"/>
  </w:style>
  <w:style w:type="table" w:customStyle="1" w:styleId="TableGrid212">
    <w:name w:val="Table Grid212"/>
    <w:basedOn w:val="TableNormal"/>
    <w:next w:val="TableGrid"/>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next w:val="TableGrid"/>
    <w:uiPriority w:val="5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DE561A"/>
    <w:pPr>
      <w:spacing w:before="0" w:after="0"/>
      <w:jc w:val="left"/>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0">
    <w:name w:val="Сетка таблицы512"/>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TableNormal"/>
    <w:next w:val="TableGrid"/>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0">
    <w:name w:val="Report Table2"/>
    <w:uiPriority w:val="99"/>
    <w:semiHidden/>
    <w:unhideWhenUsed/>
    <w:qFormat/>
    <w:rsid w:val="00DE561A"/>
    <w:pPr>
      <w:spacing w:before="0" w:after="0"/>
      <w:jc w:val="left"/>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20">
    <w:name w:val="Сетка таблицы422"/>
    <w:uiPriority w:val="99"/>
    <w:rsid w:val="00DE561A"/>
    <w:pPr>
      <w:spacing w:before="0" w:after="0"/>
      <w:jc w:val="left"/>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2"/>
    <w:basedOn w:val="TableNormal"/>
    <w:next w:val="TableGrid"/>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NoList"/>
    <w:uiPriority w:val="99"/>
    <w:semiHidden/>
    <w:unhideWhenUsed/>
    <w:rsid w:val="00DE561A"/>
  </w:style>
  <w:style w:type="numbering" w:customStyle="1" w:styleId="21120">
    <w:name w:val="Нет списка2112"/>
    <w:next w:val="NoList"/>
    <w:uiPriority w:val="99"/>
    <w:semiHidden/>
    <w:unhideWhenUsed/>
    <w:rsid w:val="00DE561A"/>
  </w:style>
  <w:style w:type="table" w:customStyle="1" w:styleId="Table3Deffects12">
    <w:name w:val="Table 3D effects 12"/>
    <w:basedOn w:val="TableNormal"/>
    <w:next w:val="Table3Deffects1"/>
    <w:rsid w:val="00DE561A"/>
    <w:pPr>
      <w:spacing w:before="0" w:after="0"/>
      <w:jc w:val="left"/>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DE561A"/>
  </w:style>
  <w:style w:type="numbering" w:customStyle="1" w:styleId="1131">
    <w:name w:val="Нет списка1131"/>
    <w:next w:val="NoList"/>
    <w:uiPriority w:val="99"/>
    <w:semiHidden/>
    <w:unhideWhenUsed/>
    <w:rsid w:val="00DE561A"/>
  </w:style>
  <w:style w:type="numbering" w:customStyle="1" w:styleId="2311">
    <w:name w:val="Нет списка231"/>
    <w:next w:val="NoList"/>
    <w:uiPriority w:val="99"/>
    <w:semiHidden/>
    <w:unhideWhenUsed/>
    <w:rsid w:val="00DE561A"/>
  </w:style>
  <w:style w:type="numbering" w:customStyle="1" w:styleId="3211">
    <w:name w:val="Нет списка321"/>
    <w:next w:val="NoList"/>
    <w:uiPriority w:val="99"/>
    <w:semiHidden/>
    <w:unhideWhenUsed/>
    <w:rsid w:val="00DE561A"/>
  </w:style>
  <w:style w:type="numbering" w:customStyle="1" w:styleId="11111">
    <w:name w:val="Нет списка11111"/>
    <w:next w:val="NoList"/>
    <w:uiPriority w:val="99"/>
    <w:semiHidden/>
    <w:unhideWhenUsed/>
    <w:rsid w:val="00DE561A"/>
  </w:style>
  <w:style w:type="numbering" w:customStyle="1" w:styleId="21210">
    <w:name w:val="Нет списка2121"/>
    <w:next w:val="NoList"/>
    <w:uiPriority w:val="99"/>
    <w:semiHidden/>
    <w:unhideWhenUsed/>
    <w:rsid w:val="00DE561A"/>
  </w:style>
  <w:style w:type="numbering" w:customStyle="1" w:styleId="NoList11111">
    <w:name w:val="No List11111"/>
    <w:next w:val="NoList"/>
    <w:uiPriority w:val="99"/>
    <w:semiHidden/>
    <w:unhideWhenUsed/>
    <w:rsid w:val="00DE561A"/>
  </w:style>
  <w:style w:type="numbering" w:customStyle="1" w:styleId="12110">
    <w:name w:val="Нет списка1211"/>
    <w:next w:val="NoList"/>
    <w:uiPriority w:val="99"/>
    <w:semiHidden/>
    <w:unhideWhenUsed/>
    <w:rsid w:val="00DE561A"/>
  </w:style>
  <w:style w:type="numbering" w:customStyle="1" w:styleId="22110">
    <w:name w:val="Нет списка2211"/>
    <w:next w:val="NoList"/>
    <w:uiPriority w:val="99"/>
    <w:semiHidden/>
    <w:unhideWhenUsed/>
    <w:rsid w:val="00DE561A"/>
  </w:style>
  <w:style w:type="numbering" w:customStyle="1" w:styleId="31110">
    <w:name w:val="Нет списка3111"/>
    <w:next w:val="NoList"/>
    <w:uiPriority w:val="99"/>
    <w:semiHidden/>
    <w:unhideWhenUsed/>
    <w:rsid w:val="00DE561A"/>
  </w:style>
  <w:style w:type="numbering" w:customStyle="1" w:styleId="11211">
    <w:name w:val="Нет списка11211"/>
    <w:next w:val="NoList"/>
    <w:uiPriority w:val="99"/>
    <w:semiHidden/>
    <w:unhideWhenUsed/>
    <w:rsid w:val="00DE561A"/>
  </w:style>
  <w:style w:type="numbering" w:customStyle="1" w:styleId="21111">
    <w:name w:val="Нет списка21111"/>
    <w:next w:val="NoList"/>
    <w:uiPriority w:val="99"/>
    <w:semiHidden/>
    <w:unhideWhenUsed/>
    <w:rsid w:val="00DE561A"/>
  </w:style>
  <w:style w:type="numbering" w:customStyle="1" w:styleId="NoList311">
    <w:name w:val="No List311"/>
    <w:next w:val="NoList"/>
    <w:uiPriority w:val="99"/>
    <w:semiHidden/>
    <w:unhideWhenUsed/>
    <w:rsid w:val="00DE561A"/>
  </w:style>
  <w:style w:type="numbering" w:customStyle="1" w:styleId="NoList411">
    <w:name w:val="No List411"/>
    <w:next w:val="NoList"/>
    <w:uiPriority w:val="99"/>
    <w:semiHidden/>
    <w:unhideWhenUsed/>
    <w:rsid w:val="00DE561A"/>
  </w:style>
  <w:style w:type="table" w:customStyle="1" w:styleId="TableGrid74">
    <w:name w:val="Table Grid74"/>
    <w:basedOn w:val="TableNormal"/>
    <w:next w:val="TableGrid"/>
    <w:uiPriority w:val="59"/>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rsid w:val="00DE561A"/>
    <w:pPr>
      <w:spacing w:before="0" w:after="0"/>
      <w:jc w:val="left"/>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next w:val="TableGrid"/>
    <w:uiPriority w:val="59"/>
    <w:rsid w:val="00DE561A"/>
    <w:pPr>
      <w:spacing w:before="0" w:after="0"/>
      <w:jc w:val="left"/>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2">
    <w:name w:val="Report Table 21102"/>
    <w:uiPriority w:val="98"/>
    <w:semiHidden/>
    <w:unhideWhenUsed/>
    <w:qFormat/>
    <w:rsid w:val="00DE561A"/>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DE561A"/>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2">
    <w:name w:val="Сетка таблицы1312"/>
    <w:basedOn w:val="TableNormal"/>
    <w:next w:val="TableGrid"/>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next w:val="TableGrid"/>
    <w:uiPriority w:val="59"/>
    <w:rsid w:val="00DE561A"/>
    <w:pPr>
      <w:spacing w:before="0" w:after="0"/>
      <w:jc w:val="left"/>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next w:val="TableGrid"/>
    <w:rsid w:val="00DE561A"/>
    <w:pPr>
      <w:spacing w:before="0" w:after="0"/>
      <w:jc w:val="left"/>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72">
    <w:name w:val="Style72"/>
    <w:uiPriority w:val="99"/>
    <w:rsid w:val="00DE561A"/>
    <w:pPr>
      <w:numPr>
        <w:numId w:val="117"/>
      </w:numPr>
    </w:pPr>
  </w:style>
  <w:style w:type="numbering" w:customStyle="1" w:styleId="Style82">
    <w:name w:val="Style82"/>
    <w:uiPriority w:val="99"/>
    <w:rsid w:val="00DE561A"/>
    <w:pPr>
      <w:numPr>
        <w:numId w:val="118"/>
      </w:numPr>
    </w:pPr>
  </w:style>
  <w:style w:type="table" w:customStyle="1" w:styleId="TableGrid812">
    <w:name w:val="Table Grid812"/>
    <w:basedOn w:val="TableNormal"/>
    <w:next w:val="TableGrid"/>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1">
    <w:name w:val="No List511"/>
    <w:next w:val="NoList"/>
    <w:uiPriority w:val="99"/>
    <w:semiHidden/>
    <w:unhideWhenUsed/>
    <w:rsid w:val="00DE561A"/>
  </w:style>
  <w:style w:type="table" w:customStyle="1" w:styleId="TableGrid152">
    <w:name w:val="Table Grid152"/>
    <w:basedOn w:val="TableNormal"/>
    <w:next w:val="TableGrid"/>
    <w:rsid w:val="00DE561A"/>
    <w:pPr>
      <w:spacing w:before="0" w:after="0"/>
    </w:pPr>
    <w:rPr>
      <w:rFonts w:ascii="Arial"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basedOn w:val="TableNormal"/>
    <w:next w:val="TableGrid"/>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
    <w:name w:val="Table Grid722"/>
    <w:basedOn w:val="TableNormal"/>
    <w:next w:val="TableGrid"/>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
    <w:name w:val="No List611"/>
    <w:next w:val="NoList"/>
    <w:uiPriority w:val="99"/>
    <w:semiHidden/>
    <w:unhideWhenUsed/>
    <w:rsid w:val="00DE561A"/>
  </w:style>
  <w:style w:type="numbering" w:customStyle="1" w:styleId="NoList711">
    <w:name w:val="No List711"/>
    <w:next w:val="NoList"/>
    <w:uiPriority w:val="99"/>
    <w:semiHidden/>
    <w:unhideWhenUsed/>
    <w:rsid w:val="00DE561A"/>
  </w:style>
  <w:style w:type="table" w:customStyle="1" w:styleId="TableGrid251">
    <w:name w:val="Table Grid251"/>
    <w:basedOn w:val="TableNormal"/>
    <w:next w:val="TableGrid"/>
    <w:uiPriority w:val="59"/>
    <w:rsid w:val="00DE561A"/>
    <w:pPr>
      <w:spacing w:before="0" w:after="0"/>
      <w:jc w:val="left"/>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ck">
    <w:name w:val="nick"/>
    <w:basedOn w:val="Normal"/>
    <w:uiPriority w:val="99"/>
    <w:rsid w:val="00DE561A"/>
    <w:pPr>
      <w:spacing w:after="0"/>
      <w:jc w:val="both"/>
    </w:pPr>
    <w:rPr>
      <w:rFonts w:ascii="Arial" w:eastAsia="MS Mincho" w:hAnsi="Arial" w:cs="Arial"/>
      <w:color w:val="auto"/>
    </w:rPr>
  </w:style>
  <w:style w:type="table" w:customStyle="1" w:styleId="TableGrid271">
    <w:name w:val="Table Grid271"/>
    <w:basedOn w:val="TableNormal"/>
    <w:next w:val="TableGrid"/>
    <w:uiPriority w:val="3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next w:val="TableGrid"/>
    <w:uiPriority w:val="39"/>
    <w:rsid w:val="00DE561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1">
    <w:name w:val="Table Grid2811"/>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next w:val="TableGrid"/>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next w:val="TableGrid"/>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1">
    <w:name w:val="Table Grid2221"/>
    <w:basedOn w:val="TableNormal"/>
    <w:next w:val="TableGrid"/>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E561A"/>
  </w:style>
  <w:style w:type="paragraph" w:customStyle="1" w:styleId="Char3">
    <w:name w:val="Char3"/>
    <w:basedOn w:val="Normal"/>
    <w:uiPriority w:val="99"/>
    <w:rsid w:val="00DE561A"/>
    <w:pPr>
      <w:spacing w:after="160"/>
      <w:jc w:val="both"/>
    </w:pPr>
    <w:rPr>
      <w:rFonts w:ascii="Verdana" w:eastAsia="Times New Roman" w:hAnsi="Verdana" w:cs="Times New Roman"/>
      <w:color w:val="auto"/>
      <w:szCs w:val="24"/>
    </w:rPr>
  </w:style>
  <w:style w:type="paragraph" w:customStyle="1" w:styleId="BodyText1">
    <w:name w:val="Body Text1"/>
    <w:basedOn w:val="Normal"/>
    <w:rsid w:val="00DE561A"/>
    <w:pPr>
      <w:spacing w:after="0"/>
      <w:jc w:val="both"/>
    </w:pPr>
    <w:rPr>
      <w:rFonts w:ascii="Arial" w:eastAsia="SimSun" w:hAnsi="Arial" w:cs="Times New Roman"/>
      <w:iCs/>
      <w:color w:val="auto"/>
      <w:szCs w:val="18"/>
      <w:lang w:eastAsia="zh-CN"/>
    </w:rPr>
  </w:style>
  <w:style w:type="character" w:customStyle="1" w:styleId="uficommentbody">
    <w:name w:val="uficommentbody"/>
    <w:rsid w:val="00DE561A"/>
  </w:style>
  <w:style w:type="character" w:customStyle="1" w:styleId="Style7Char">
    <w:name w:val="Style7 Char"/>
    <w:rsid w:val="00DE561A"/>
    <w:rPr>
      <w:rFonts w:ascii="AcadNusx" w:eastAsia="Times New Roman" w:hAnsi="AcadNusx"/>
      <w:b/>
      <w:bCs/>
      <w:sz w:val="24"/>
      <w:szCs w:val="28"/>
      <w:lang w:val="de-DE" w:eastAsia="ru-RU"/>
    </w:rPr>
  </w:style>
  <w:style w:type="paragraph" w:customStyle="1" w:styleId="Bullets">
    <w:name w:val="Bullets"/>
    <w:basedOn w:val="Normal"/>
    <w:uiPriority w:val="99"/>
    <w:rsid w:val="00DE561A"/>
    <w:pPr>
      <w:numPr>
        <w:numId w:val="122"/>
      </w:numPr>
      <w:spacing w:after="160" w:line="240" w:lineRule="atLeast"/>
      <w:jc w:val="both"/>
    </w:pPr>
    <w:rPr>
      <w:rFonts w:ascii="Arial" w:eastAsia="Times New Roman" w:hAnsi="Arial" w:cs="Times New Roman"/>
      <w:color w:val="auto"/>
      <w:sz w:val="20"/>
      <w:szCs w:val="24"/>
      <w:lang w:val="en-GB"/>
    </w:rPr>
  </w:style>
  <w:style w:type="paragraph" w:customStyle="1" w:styleId="BodyText0">
    <w:name w:val="~BodyText"/>
    <w:basedOn w:val="Normal"/>
    <w:link w:val="BodyTextChar1"/>
    <w:uiPriority w:val="99"/>
    <w:rsid w:val="00DE561A"/>
    <w:pPr>
      <w:spacing w:before="260" w:after="0" w:line="260" w:lineRule="exact"/>
      <w:jc w:val="both"/>
    </w:pPr>
    <w:rPr>
      <w:rFonts w:ascii="Arial" w:eastAsia="Times New Roman" w:hAnsi="Arial" w:cs="Arial"/>
      <w:color w:val="auto"/>
      <w:sz w:val="20"/>
      <w:szCs w:val="24"/>
      <w:lang w:val="en-GB" w:eastAsia="en-GB"/>
    </w:rPr>
  </w:style>
  <w:style w:type="character" w:customStyle="1" w:styleId="BodyTextChar1">
    <w:name w:val="~BodyText Char"/>
    <w:link w:val="BodyText0"/>
    <w:uiPriority w:val="99"/>
    <w:locked/>
    <w:rsid w:val="00DE561A"/>
    <w:rPr>
      <w:rFonts w:ascii="Arial" w:eastAsia="Times New Roman" w:hAnsi="Arial" w:cs="Arial"/>
      <w:sz w:val="20"/>
      <w:szCs w:val="24"/>
      <w:lang w:val="en-GB" w:eastAsia="en-GB"/>
    </w:rPr>
  </w:style>
  <w:style w:type="paragraph" w:customStyle="1" w:styleId="CaptionTables">
    <w:name w:val="Caption Tables"/>
    <w:basedOn w:val="Caption"/>
    <w:next w:val="Normal"/>
    <w:uiPriority w:val="99"/>
    <w:rsid w:val="00DE561A"/>
    <w:pPr>
      <w:widowControl/>
      <w:tabs>
        <w:tab w:val="clear" w:pos="567"/>
        <w:tab w:val="clear" w:pos="1134"/>
        <w:tab w:val="clear" w:pos="1418"/>
        <w:tab w:val="clear" w:pos="1701"/>
        <w:tab w:val="clear" w:pos="1985"/>
        <w:tab w:val="clear" w:pos="2268"/>
        <w:tab w:val="clear" w:pos="2552"/>
        <w:tab w:val="clear" w:pos="2835"/>
        <w:tab w:val="clear" w:pos="3119"/>
        <w:tab w:val="clear" w:pos="3402"/>
        <w:tab w:val="clear" w:pos="3686"/>
        <w:tab w:val="clear" w:pos="8505"/>
        <w:tab w:val="clear" w:pos="8902"/>
        <w:tab w:val="clear" w:pos="9072"/>
      </w:tabs>
      <w:spacing w:before="0" w:after="0" w:line="240" w:lineRule="auto"/>
      <w:jc w:val="both"/>
    </w:pPr>
    <w:rPr>
      <w:rFonts w:ascii="Arial" w:hAnsi="Arial"/>
      <w:b/>
      <w:bCs/>
      <w:i w:val="0"/>
      <w:sz w:val="20"/>
      <w:szCs w:val="22"/>
      <w:lang w:eastAsia="en-US"/>
    </w:rPr>
  </w:style>
  <w:style w:type="paragraph" w:customStyle="1" w:styleId="TITOLO">
    <w:name w:val="TITOLO"/>
    <w:basedOn w:val="Title"/>
    <w:uiPriority w:val="99"/>
    <w:rsid w:val="00DE561A"/>
    <w:pPr>
      <w:spacing w:before="240" w:after="60"/>
      <w:ind w:left="426"/>
      <w:contextualSpacing w:val="0"/>
      <w:jc w:val="center"/>
      <w:outlineLvl w:val="0"/>
    </w:pPr>
    <w:rPr>
      <w:rFonts w:ascii="Arial" w:hAnsi="Arial" w:cs="Arial"/>
      <w:b/>
      <w:bCs/>
      <w:color w:val="auto"/>
      <w:spacing w:val="2"/>
      <w:sz w:val="32"/>
      <w:szCs w:val="32"/>
      <w:lang w:eastAsia="it-IT"/>
    </w:rPr>
  </w:style>
  <w:style w:type="paragraph" w:customStyle="1" w:styleId="TOCPageTitle">
    <w:name w:val="TOC Page Title"/>
    <w:basedOn w:val="Normal"/>
    <w:uiPriority w:val="99"/>
    <w:rsid w:val="00DE561A"/>
    <w:pPr>
      <w:spacing w:after="600" w:line="320" w:lineRule="atLeast"/>
      <w:jc w:val="both"/>
    </w:pPr>
    <w:rPr>
      <w:rFonts w:ascii="Arial" w:eastAsia="Times New Roman" w:hAnsi="Arial" w:cs="Times New Roman"/>
      <w:b/>
      <w:color w:val="00775B"/>
      <w:sz w:val="32"/>
      <w:szCs w:val="32"/>
      <w:lang w:val="en-GB"/>
    </w:rPr>
  </w:style>
  <w:style w:type="paragraph" w:customStyle="1" w:styleId="ReportSub-bullet">
    <w:name w:val="Report Sub-bullet"/>
    <w:basedOn w:val="Normal"/>
    <w:uiPriority w:val="99"/>
    <w:rsid w:val="00DE561A"/>
    <w:pPr>
      <w:numPr>
        <w:numId w:val="123"/>
      </w:numPr>
      <w:spacing w:after="200" w:line="280" w:lineRule="exact"/>
      <w:ind w:left="720" w:hanging="187"/>
      <w:jc w:val="both"/>
    </w:pPr>
    <w:rPr>
      <w:rFonts w:ascii="Arial" w:eastAsia="Times New Roman" w:hAnsi="Arial" w:cs="Times New Roman"/>
      <w:color w:val="auto"/>
      <w:szCs w:val="20"/>
      <w:lang w:val="en-GB"/>
    </w:rPr>
  </w:style>
  <w:style w:type="paragraph" w:customStyle="1" w:styleId="NumberedList">
    <w:name w:val="Numbered List"/>
    <w:basedOn w:val="Normal"/>
    <w:uiPriority w:val="99"/>
    <w:rsid w:val="00DE561A"/>
    <w:pPr>
      <w:numPr>
        <w:numId w:val="125"/>
      </w:numPr>
      <w:spacing w:after="160" w:line="240" w:lineRule="atLeast"/>
      <w:jc w:val="both"/>
    </w:pPr>
    <w:rPr>
      <w:rFonts w:ascii="Arial" w:eastAsia="Times New Roman" w:hAnsi="Arial" w:cs="Times New Roman"/>
      <w:color w:val="auto"/>
      <w:sz w:val="20"/>
      <w:szCs w:val="24"/>
      <w:lang w:val="en-GB"/>
    </w:rPr>
  </w:style>
  <w:style w:type="paragraph" w:customStyle="1" w:styleId="TableNumbering">
    <w:name w:val="TableNumbering"/>
    <w:basedOn w:val="Normal"/>
    <w:uiPriority w:val="99"/>
    <w:rsid w:val="00DE561A"/>
    <w:pPr>
      <w:numPr>
        <w:numId w:val="124"/>
      </w:numPr>
      <w:spacing w:after="160" w:line="240" w:lineRule="atLeast"/>
      <w:jc w:val="both"/>
    </w:pPr>
    <w:rPr>
      <w:rFonts w:ascii="Arial" w:eastAsia="Times New Roman" w:hAnsi="Arial" w:cs="Times New Roman"/>
      <w:color w:val="auto"/>
      <w:sz w:val="20"/>
      <w:szCs w:val="24"/>
      <w:lang w:val="en-GB"/>
    </w:rPr>
  </w:style>
  <w:style w:type="paragraph" w:customStyle="1" w:styleId="BodyTextBold">
    <w:name w:val="Body Text Bold"/>
    <w:basedOn w:val="Normal"/>
    <w:next w:val="Normal"/>
    <w:uiPriority w:val="99"/>
    <w:rsid w:val="00DE561A"/>
    <w:pPr>
      <w:spacing w:after="160" w:line="240" w:lineRule="atLeast"/>
      <w:jc w:val="both"/>
    </w:pPr>
    <w:rPr>
      <w:rFonts w:ascii="Arial" w:eastAsia="Times New Roman" w:hAnsi="Arial" w:cs="Times New Roman"/>
      <w:b/>
      <w:color w:val="auto"/>
      <w:sz w:val="20"/>
      <w:szCs w:val="24"/>
      <w:lang w:val="en-GB"/>
    </w:rPr>
  </w:style>
  <w:style w:type="paragraph" w:customStyle="1" w:styleId="IndentedText">
    <w:name w:val="Indented Text"/>
    <w:basedOn w:val="Normal"/>
    <w:uiPriority w:val="99"/>
    <w:rsid w:val="00DE561A"/>
    <w:pPr>
      <w:spacing w:after="160" w:line="240" w:lineRule="atLeast"/>
      <w:ind w:left="454"/>
      <w:jc w:val="both"/>
    </w:pPr>
    <w:rPr>
      <w:rFonts w:ascii="Arial" w:eastAsia="Times New Roman" w:hAnsi="Arial" w:cs="Times New Roman"/>
      <w:color w:val="auto"/>
      <w:sz w:val="20"/>
      <w:szCs w:val="24"/>
      <w:lang w:val="en-GB"/>
    </w:rPr>
  </w:style>
  <w:style w:type="paragraph" w:customStyle="1" w:styleId="CaptionText">
    <w:name w:val="Caption Text"/>
    <w:basedOn w:val="Normal"/>
    <w:uiPriority w:val="99"/>
    <w:rsid w:val="00DE561A"/>
    <w:pPr>
      <w:spacing w:after="160"/>
      <w:jc w:val="both"/>
    </w:pPr>
    <w:rPr>
      <w:rFonts w:ascii="Arial" w:eastAsia="Times New Roman" w:hAnsi="Arial" w:cs="Times New Roman"/>
      <w:i/>
      <w:color w:val="00755C"/>
      <w:sz w:val="18"/>
      <w:szCs w:val="18"/>
      <w:lang w:val="en-GB"/>
    </w:rPr>
  </w:style>
  <w:style w:type="paragraph" w:customStyle="1" w:styleId="SmallTextBold">
    <w:name w:val="Small Text Bold"/>
    <w:basedOn w:val="Normal"/>
    <w:uiPriority w:val="99"/>
    <w:rsid w:val="00DE561A"/>
    <w:pPr>
      <w:spacing w:after="160" w:line="240" w:lineRule="atLeast"/>
      <w:jc w:val="both"/>
    </w:pPr>
    <w:rPr>
      <w:rFonts w:ascii="Arial" w:eastAsia="Times New Roman" w:hAnsi="Arial" w:cs="Times New Roman"/>
      <w:b/>
      <w:color w:val="auto"/>
      <w:sz w:val="20"/>
      <w:szCs w:val="24"/>
      <w:lang w:val="en-GB"/>
    </w:rPr>
  </w:style>
  <w:style w:type="paragraph" w:customStyle="1" w:styleId="SmallTextNormal">
    <w:name w:val="Small Text Normal"/>
    <w:basedOn w:val="Normal"/>
    <w:uiPriority w:val="99"/>
    <w:rsid w:val="00DE561A"/>
    <w:pPr>
      <w:spacing w:after="160" w:line="240" w:lineRule="atLeast"/>
      <w:jc w:val="both"/>
    </w:pPr>
    <w:rPr>
      <w:rFonts w:ascii="Arial" w:eastAsia="Times New Roman" w:hAnsi="Arial" w:cs="Times New Roman"/>
      <w:color w:val="auto"/>
      <w:sz w:val="20"/>
      <w:szCs w:val="24"/>
      <w:lang w:val="en-GB"/>
    </w:rPr>
  </w:style>
  <w:style w:type="paragraph" w:customStyle="1" w:styleId="Smallletters">
    <w:name w:val="Small letters"/>
    <w:basedOn w:val="Normal"/>
    <w:uiPriority w:val="99"/>
    <w:rsid w:val="00DE561A"/>
    <w:pPr>
      <w:numPr>
        <w:numId w:val="127"/>
      </w:numPr>
      <w:tabs>
        <w:tab w:val="left" w:pos="454"/>
      </w:tabs>
      <w:spacing w:after="160" w:line="240" w:lineRule="atLeast"/>
      <w:jc w:val="both"/>
    </w:pPr>
    <w:rPr>
      <w:rFonts w:ascii="Arial" w:eastAsia="Times New Roman" w:hAnsi="Arial" w:cs="Times New Roman"/>
      <w:color w:val="auto"/>
      <w:sz w:val="20"/>
      <w:szCs w:val="24"/>
      <w:lang w:val="en-GB"/>
    </w:rPr>
  </w:style>
  <w:style w:type="paragraph" w:customStyle="1" w:styleId="Title20">
    <w:name w:val="Title 2"/>
    <w:uiPriority w:val="99"/>
    <w:rsid w:val="00DE561A"/>
    <w:pPr>
      <w:spacing w:before="0" w:after="0"/>
      <w:jc w:val="left"/>
    </w:pPr>
    <w:rPr>
      <w:rFonts w:ascii="Arial" w:eastAsia="Times New Roman" w:hAnsi="Arial" w:cs="Times New Roman"/>
      <w:b/>
      <w:color w:val="00775B"/>
      <w:sz w:val="48"/>
      <w:szCs w:val="44"/>
      <w:lang w:val="en-GB"/>
    </w:rPr>
  </w:style>
  <w:style w:type="paragraph" w:customStyle="1" w:styleId="Officedetailstextbox">
    <w:name w:val="Office details textbox"/>
    <w:uiPriority w:val="99"/>
    <w:rsid w:val="00DE561A"/>
    <w:pPr>
      <w:spacing w:before="0" w:after="60" w:line="240" w:lineRule="exact"/>
      <w:jc w:val="left"/>
    </w:pPr>
    <w:rPr>
      <w:rFonts w:ascii="Arial" w:eastAsia="Times New Roman" w:hAnsi="Arial" w:cs="Times New Roman"/>
      <w:b/>
      <w:noProof/>
      <w:sz w:val="20"/>
      <w:szCs w:val="24"/>
      <w:lang w:val="en-GB"/>
    </w:rPr>
  </w:style>
  <w:style w:type="paragraph" w:customStyle="1" w:styleId="Sidebartext">
    <w:name w:val="Sidebar text"/>
    <w:basedOn w:val="Normal"/>
    <w:uiPriority w:val="99"/>
    <w:rsid w:val="00DE561A"/>
    <w:pPr>
      <w:spacing w:after="0"/>
      <w:jc w:val="both"/>
    </w:pPr>
    <w:rPr>
      <w:rFonts w:ascii="Arial Narrow" w:eastAsia="Times New Roman" w:hAnsi="Arial Narrow" w:cs="Times New Roman"/>
      <w:b/>
      <w:caps/>
      <w:color w:val="6CB3A5"/>
      <w:sz w:val="88"/>
      <w:szCs w:val="88"/>
      <w:lang w:val="en-GB"/>
    </w:rPr>
  </w:style>
  <w:style w:type="table" w:customStyle="1" w:styleId="GATableStyle">
    <w:name w:val="GA Table Style"/>
    <w:basedOn w:val="TableContemporary"/>
    <w:uiPriority w:val="99"/>
    <w:rsid w:val="00DE561A"/>
    <w:pPr>
      <w:spacing w:line="280" w:lineRule="atLeast"/>
    </w:pPr>
    <w:rPr>
      <w:rFonts w:ascii="Arial" w:hAnsi="Arial"/>
      <w:lang w:val="en-GB" w:eastAsia="en-GB"/>
    </w:rPr>
    <w:tblPr>
      <w:tblStyleRowBandSize w:val="1"/>
      <w:tblInd w:w="0" w:type="dxa"/>
      <w:tblBorders>
        <w:top w:val="single" w:sz="18" w:space="0" w:color="FFFFFF"/>
        <w:left w:val="single" w:sz="18" w:space="0" w:color="FFFFFF"/>
        <w:bottom w:val="single" w:sz="18" w:space="0" w:color="FFFFFF"/>
        <w:right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E561A"/>
    <w:pPr>
      <w:spacing w:before="0" w:after="0" w:line="280" w:lineRule="atLeast"/>
    </w:pPr>
    <w:rPr>
      <w:rFonts w:ascii="Times New Roman" w:eastAsia="Times New Roman" w:hAnsi="Times New Roman" w:cs="Times New Roman"/>
      <w:sz w:val="20"/>
      <w:szCs w:val="20"/>
      <w:lang w:val="en-GB" w:eastAsia="en-GB"/>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RomanNumbered">
    <w:name w:val="Roman Numbered"/>
    <w:basedOn w:val="Smallletters"/>
    <w:uiPriority w:val="99"/>
    <w:rsid w:val="00DE561A"/>
    <w:pPr>
      <w:numPr>
        <w:numId w:val="128"/>
      </w:numPr>
    </w:pPr>
  </w:style>
  <w:style w:type="paragraph" w:customStyle="1" w:styleId="TitleSpacerStyle">
    <w:name w:val="Title Spacer Style"/>
    <w:basedOn w:val="Normal"/>
    <w:next w:val="Normal"/>
    <w:uiPriority w:val="99"/>
    <w:rsid w:val="00DE561A"/>
    <w:pPr>
      <w:spacing w:after="1160" w:line="240" w:lineRule="atLeast"/>
      <w:jc w:val="both"/>
    </w:pPr>
    <w:rPr>
      <w:rFonts w:ascii="Arial" w:eastAsia="Times New Roman" w:hAnsi="Arial" w:cs="Times New Roman"/>
      <w:noProof/>
      <w:color w:val="auto"/>
      <w:sz w:val="20"/>
      <w:lang w:val="en-GB" w:eastAsia="en-GB"/>
    </w:rPr>
  </w:style>
  <w:style w:type="paragraph" w:customStyle="1" w:styleId="CompanyName">
    <w:name w:val="Company Name"/>
    <w:basedOn w:val="Normal"/>
    <w:next w:val="Normal"/>
    <w:uiPriority w:val="99"/>
    <w:rsid w:val="00DE561A"/>
    <w:pPr>
      <w:spacing w:after="160" w:line="240" w:lineRule="atLeast"/>
      <w:jc w:val="both"/>
    </w:pPr>
    <w:rPr>
      <w:rFonts w:ascii="Arial" w:eastAsia="Times New Roman" w:hAnsi="Arial" w:cs="Times New Roman"/>
      <w:b/>
      <w:caps/>
      <w:color w:val="auto"/>
      <w:sz w:val="20"/>
      <w:lang w:val="en-GB"/>
    </w:rPr>
  </w:style>
  <w:style w:type="paragraph" w:customStyle="1" w:styleId="LegalDetails">
    <w:name w:val="Legal Details"/>
    <w:basedOn w:val="Normal"/>
    <w:next w:val="Normal"/>
    <w:uiPriority w:val="99"/>
    <w:rsid w:val="00DE561A"/>
    <w:pPr>
      <w:spacing w:after="0" w:line="240" w:lineRule="atLeast"/>
      <w:jc w:val="both"/>
    </w:pPr>
    <w:rPr>
      <w:rFonts w:ascii="Arial" w:eastAsia="Times New Roman" w:hAnsi="Arial" w:cs="Times New Roman"/>
      <w:color w:val="auto"/>
      <w:sz w:val="16"/>
      <w:szCs w:val="16"/>
      <w:lang w:val="en-GB"/>
    </w:rPr>
  </w:style>
  <w:style w:type="paragraph" w:customStyle="1" w:styleId="Signatories">
    <w:name w:val="Signatories"/>
    <w:basedOn w:val="Normal"/>
    <w:uiPriority w:val="99"/>
    <w:rsid w:val="00DE561A"/>
    <w:pPr>
      <w:tabs>
        <w:tab w:val="left" w:pos="3686"/>
      </w:tabs>
      <w:spacing w:after="0" w:line="240" w:lineRule="atLeast"/>
      <w:jc w:val="both"/>
    </w:pPr>
    <w:rPr>
      <w:rFonts w:ascii="Arial" w:eastAsia="Times New Roman" w:hAnsi="Arial" w:cs="Times New Roman"/>
      <w:color w:val="auto"/>
      <w:sz w:val="20"/>
      <w:szCs w:val="24"/>
      <w:lang w:val="en-GB"/>
    </w:rPr>
  </w:style>
  <w:style w:type="paragraph" w:customStyle="1" w:styleId="HiddenText">
    <w:name w:val="Hidden Text"/>
    <w:basedOn w:val="Normal"/>
    <w:next w:val="Normal"/>
    <w:uiPriority w:val="99"/>
    <w:rsid w:val="00DE561A"/>
    <w:pPr>
      <w:spacing w:after="160" w:line="240" w:lineRule="atLeast"/>
      <w:jc w:val="both"/>
    </w:pPr>
    <w:rPr>
      <w:rFonts w:ascii="Arial" w:eastAsia="Times New Roman" w:hAnsi="Arial" w:cs="Times New Roman"/>
      <w:b/>
      <w:vanish/>
      <w:color w:val="0000FF"/>
      <w:sz w:val="16"/>
      <w:szCs w:val="20"/>
      <w:lang w:val="en-GB"/>
    </w:rPr>
  </w:style>
  <w:style w:type="paragraph" w:customStyle="1" w:styleId="TOCSectionHeadings">
    <w:name w:val="TOC Section Headings"/>
    <w:basedOn w:val="Normal"/>
    <w:next w:val="Normal"/>
    <w:uiPriority w:val="99"/>
    <w:rsid w:val="00DE561A"/>
    <w:pPr>
      <w:spacing w:after="80" w:line="240" w:lineRule="atLeast"/>
      <w:jc w:val="both"/>
    </w:pPr>
    <w:rPr>
      <w:rFonts w:ascii="Arial" w:eastAsia="Times New Roman" w:hAnsi="Arial" w:cs="Times New Roman"/>
      <w:b/>
      <w:caps/>
      <w:color w:val="auto"/>
      <w:sz w:val="18"/>
      <w:szCs w:val="18"/>
      <w:lang w:val="en-GB"/>
    </w:rPr>
  </w:style>
  <w:style w:type="paragraph" w:customStyle="1" w:styleId="DateHeading">
    <w:name w:val="Date Heading"/>
    <w:basedOn w:val="Normal"/>
    <w:next w:val="Normal"/>
    <w:uiPriority w:val="99"/>
    <w:rsid w:val="00DE561A"/>
    <w:pPr>
      <w:spacing w:after="0" w:line="240" w:lineRule="atLeast"/>
      <w:jc w:val="both"/>
    </w:pPr>
    <w:rPr>
      <w:rFonts w:ascii="Arial" w:eastAsia="Times New Roman" w:hAnsi="Arial" w:cs="Times New Roman"/>
      <w:b/>
      <w:color w:val="auto"/>
      <w:sz w:val="28"/>
      <w:szCs w:val="28"/>
      <w:lang w:val="en-GB"/>
    </w:rPr>
  </w:style>
  <w:style w:type="paragraph" w:customStyle="1" w:styleId="CaptionFigures">
    <w:name w:val="Caption Figures"/>
    <w:basedOn w:val="Caption"/>
    <w:next w:val="Normal"/>
    <w:uiPriority w:val="99"/>
    <w:rsid w:val="00DE561A"/>
    <w:pPr>
      <w:widowControl/>
      <w:tabs>
        <w:tab w:val="clear" w:pos="567"/>
        <w:tab w:val="clear" w:pos="1134"/>
        <w:tab w:val="clear" w:pos="1418"/>
        <w:tab w:val="clear" w:pos="1701"/>
        <w:tab w:val="clear" w:pos="1985"/>
        <w:tab w:val="clear" w:pos="2268"/>
        <w:tab w:val="clear" w:pos="2552"/>
        <w:tab w:val="clear" w:pos="2835"/>
        <w:tab w:val="clear" w:pos="3119"/>
        <w:tab w:val="clear" w:pos="3402"/>
        <w:tab w:val="clear" w:pos="3686"/>
        <w:tab w:val="clear" w:pos="8505"/>
        <w:tab w:val="clear" w:pos="8902"/>
        <w:tab w:val="clear" w:pos="9072"/>
      </w:tabs>
      <w:spacing w:before="0" w:after="200" w:line="240" w:lineRule="auto"/>
      <w:jc w:val="both"/>
    </w:pPr>
    <w:rPr>
      <w:rFonts w:ascii="Arial" w:hAnsi="Arial"/>
      <w:bCs/>
      <w:color w:val="00755C"/>
      <w:szCs w:val="18"/>
      <w:lang w:eastAsia="en-US"/>
    </w:rPr>
  </w:style>
  <w:style w:type="paragraph" w:customStyle="1" w:styleId="FrontEndH1">
    <w:name w:val="FrontEnd H1"/>
    <w:basedOn w:val="Normal"/>
    <w:next w:val="Normal"/>
    <w:uiPriority w:val="99"/>
    <w:rsid w:val="00DE561A"/>
    <w:pPr>
      <w:keepNext/>
      <w:spacing w:after="80" w:line="240" w:lineRule="atLeast"/>
      <w:jc w:val="both"/>
    </w:pPr>
    <w:rPr>
      <w:rFonts w:ascii="Arial" w:eastAsia="Times New Roman" w:hAnsi="Arial" w:cs="Times New Roman"/>
      <w:b/>
      <w:caps/>
      <w:color w:val="008091"/>
      <w:sz w:val="28"/>
      <w:szCs w:val="32"/>
      <w:lang w:val="en-GB"/>
    </w:rPr>
  </w:style>
  <w:style w:type="paragraph" w:customStyle="1" w:styleId="FrontEndH3">
    <w:name w:val="FrontEnd H3"/>
    <w:basedOn w:val="Normal"/>
    <w:next w:val="Normal"/>
    <w:uiPriority w:val="99"/>
    <w:rsid w:val="00DE561A"/>
    <w:pPr>
      <w:keepNext/>
      <w:spacing w:after="80" w:line="240" w:lineRule="atLeast"/>
      <w:jc w:val="both"/>
    </w:pPr>
    <w:rPr>
      <w:rFonts w:ascii="Arial" w:eastAsia="Times New Roman" w:hAnsi="Arial" w:cs="Times New Roman"/>
      <w:b/>
      <w:color w:val="008091"/>
      <w:szCs w:val="24"/>
      <w:lang w:val="en-GB"/>
    </w:rPr>
  </w:style>
  <w:style w:type="paragraph" w:customStyle="1" w:styleId="FrontEndH4">
    <w:name w:val="FrontEnd H4"/>
    <w:basedOn w:val="Normal"/>
    <w:next w:val="Normal"/>
    <w:uiPriority w:val="99"/>
    <w:rsid w:val="00DE561A"/>
    <w:pPr>
      <w:keepNext/>
      <w:spacing w:after="80" w:line="240" w:lineRule="atLeast"/>
      <w:jc w:val="both"/>
    </w:pPr>
    <w:rPr>
      <w:rFonts w:ascii="Arial" w:eastAsia="Times New Roman" w:hAnsi="Arial" w:cs="Times New Roman"/>
      <w:b/>
      <w:i/>
      <w:color w:val="008091"/>
      <w:szCs w:val="24"/>
      <w:lang w:val="en-GB"/>
    </w:rPr>
  </w:style>
  <w:style w:type="paragraph" w:customStyle="1" w:styleId="GAFigureCaption">
    <w:name w:val="GA Figure Caption"/>
    <w:basedOn w:val="Normal"/>
    <w:link w:val="GAFigureCaptionChar"/>
    <w:uiPriority w:val="99"/>
    <w:rsid w:val="00DE561A"/>
    <w:pPr>
      <w:spacing w:after="160" w:line="240" w:lineRule="atLeast"/>
      <w:jc w:val="both"/>
    </w:pPr>
    <w:rPr>
      <w:rFonts w:ascii="Arial" w:eastAsia="Times New Roman" w:hAnsi="Arial" w:cs="Times New Roman"/>
      <w:b/>
      <w:color w:val="auto"/>
      <w:sz w:val="20"/>
      <w:szCs w:val="24"/>
      <w:lang w:val="en-GB"/>
    </w:rPr>
  </w:style>
  <w:style w:type="character" w:customStyle="1" w:styleId="GAFigureCaptionChar">
    <w:name w:val="GA Figure Caption Char"/>
    <w:link w:val="GAFigureCaption"/>
    <w:uiPriority w:val="99"/>
    <w:locked/>
    <w:rsid w:val="00DE561A"/>
    <w:rPr>
      <w:rFonts w:ascii="Arial" w:eastAsia="Times New Roman" w:hAnsi="Arial" w:cs="Times New Roman"/>
      <w:b/>
      <w:sz w:val="20"/>
      <w:szCs w:val="24"/>
      <w:lang w:val="en-GB"/>
    </w:rPr>
  </w:style>
  <w:style w:type="paragraph" w:customStyle="1" w:styleId="Initials">
    <w:name w:val="Initials"/>
    <w:basedOn w:val="Normal"/>
    <w:next w:val="Normal"/>
    <w:uiPriority w:val="99"/>
    <w:rsid w:val="00DE561A"/>
    <w:pPr>
      <w:spacing w:after="160" w:line="240" w:lineRule="atLeast"/>
      <w:jc w:val="both"/>
    </w:pPr>
    <w:rPr>
      <w:rFonts w:ascii="Arial" w:eastAsia="Times New Roman" w:hAnsi="Arial" w:cs="Times New Roman"/>
      <w:color w:val="auto"/>
      <w:sz w:val="18"/>
      <w:szCs w:val="18"/>
      <w:lang w:val="en-GB"/>
    </w:rPr>
  </w:style>
  <w:style w:type="paragraph" w:customStyle="1" w:styleId="StyleBoldCentered">
    <w:name w:val="Style Bold Centered"/>
    <w:basedOn w:val="Normal"/>
    <w:uiPriority w:val="99"/>
    <w:rsid w:val="00DE561A"/>
    <w:pPr>
      <w:spacing w:after="160" w:line="240" w:lineRule="atLeast"/>
      <w:jc w:val="center"/>
    </w:pPr>
    <w:rPr>
      <w:rFonts w:ascii="Arial" w:eastAsia="Times New Roman" w:hAnsi="Arial" w:cs="Times New Roman"/>
      <w:b/>
      <w:bCs/>
      <w:color w:val="auto"/>
      <w:sz w:val="18"/>
      <w:szCs w:val="20"/>
      <w:lang w:val="en-GB"/>
    </w:rPr>
  </w:style>
  <w:style w:type="table" w:customStyle="1" w:styleId="RecordofIssueTable">
    <w:name w:val="Record of Issue Table"/>
    <w:basedOn w:val="GATableStyle"/>
    <w:uiPriority w:val="99"/>
    <w:rsid w:val="00DE561A"/>
    <w:rPr>
      <w:sz w:val="18"/>
    </w:rPr>
    <w:tblPr>
      <w:tblStyleRowBandSize w:val="1"/>
      <w:tblInd w:w="0" w:type="dxa"/>
      <w:tblBorders>
        <w:top w:val="single" w:sz="18" w:space="0" w:color="FFFFFF"/>
        <w:left w:val="single" w:sz="18" w:space="0" w:color="FFFFFF"/>
        <w:bottom w:val="single" w:sz="18" w:space="0" w:color="FFFFFF"/>
        <w:right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FrontEndH2">
    <w:name w:val="FrontEnd H2"/>
    <w:basedOn w:val="Normal"/>
    <w:uiPriority w:val="99"/>
    <w:rsid w:val="00DE561A"/>
    <w:pPr>
      <w:keepNext/>
      <w:spacing w:after="80" w:line="240" w:lineRule="atLeast"/>
      <w:jc w:val="both"/>
    </w:pPr>
    <w:rPr>
      <w:rFonts w:ascii="Arial" w:eastAsia="Times New Roman" w:hAnsi="Arial" w:cs="Times New Roman"/>
      <w:b/>
      <w:color w:val="008091"/>
      <w:sz w:val="28"/>
      <w:szCs w:val="32"/>
      <w:lang w:val="en-GB"/>
    </w:rPr>
  </w:style>
  <w:style w:type="paragraph" w:customStyle="1" w:styleId="FrontEndH5">
    <w:name w:val="FrontEnd H5"/>
    <w:basedOn w:val="Normal"/>
    <w:next w:val="Normal"/>
    <w:uiPriority w:val="99"/>
    <w:rsid w:val="00DE561A"/>
    <w:pPr>
      <w:keepNext/>
      <w:spacing w:after="80" w:line="240" w:lineRule="atLeast"/>
      <w:jc w:val="both"/>
    </w:pPr>
    <w:rPr>
      <w:rFonts w:ascii="Arial" w:eastAsia="Times New Roman" w:hAnsi="Arial" w:cs="Times New Roman"/>
      <w:b/>
      <w:color w:val="008091"/>
      <w:szCs w:val="24"/>
      <w:lang w:val="en-GB"/>
    </w:rPr>
  </w:style>
  <w:style w:type="paragraph" w:customStyle="1" w:styleId="FrontEndH6">
    <w:name w:val="FrontEnd H6"/>
    <w:basedOn w:val="Normal"/>
    <w:next w:val="Normal"/>
    <w:uiPriority w:val="99"/>
    <w:rsid w:val="00DE561A"/>
    <w:pPr>
      <w:keepNext/>
      <w:spacing w:after="80" w:line="240" w:lineRule="atLeast"/>
      <w:jc w:val="both"/>
    </w:pPr>
    <w:rPr>
      <w:rFonts w:ascii="Arial" w:eastAsia="Times New Roman" w:hAnsi="Arial" w:cs="Times New Roman"/>
      <w:b/>
      <w:i/>
      <w:color w:val="008091"/>
      <w:szCs w:val="24"/>
      <w:lang w:val="en-GB"/>
    </w:rPr>
  </w:style>
  <w:style w:type="paragraph" w:customStyle="1" w:styleId="Filepath">
    <w:name w:val="Filepath"/>
    <w:basedOn w:val="Normal"/>
    <w:next w:val="Normal"/>
    <w:uiPriority w:val="99"/>
    <w:rsid w:val="00DE561A"/>
    <w:pPr>
      <w:spacing w:after="160" w:line="240" w:lineRule="atLeast"/>
      <w:jc w:val="both"/>
    </w:pPr>
    <w:rPr>
      <w:rFonts w:ascii="Arial" w:eastAsia="Times New Roman" w:hAnsi="Arial" w:cs="Times New Roman"/>
      <w:noProof/>
      <w:color w:val="auto"/>
      <w:sz w:val="12"/>
      <w:szCs w:val="12"/>
      <w:lang w:val="en-GB"/>
    </w:rPr>
  </w:style>
  <w:style w:type="paragraph" w:customStyle="1" w:styleId="TableHeaderRow">
    <w:name w:val="Table Header Row"/>
    <w:basedOn w:val="Normal"/>
    <w:uiPriority w:val="99"/>
    <w:rsid w:val="00DE561A"/>
    <w:pPr>
      <w:spacing w:before="80" w:after="80"/>
      <w:jc w:val="both"/>
    </w:pPr>
    <w:rPr>
      <w:rFonts w:ascii="Arial" w:eastAsia="Times New Roman" w:hAnsi="Arial" w:cs="Times New Roman"/>
      <w:b/>
      <w:color w:val="auto"/>
      <w:sz w:val="20"/>
      <w:szCs w:val="24"/>
      <w:lang w:val="en-GB"/>
    </w:rPr>
  </w:style>
  <w:style w:type="paragraph" w:customStyle="1" w:styleId="GAIHeading1">
    <w:name w:val="GAI Heading 1"/>
    <w:next w:val="Normal"/>
    <w:autoRedefine/>
    <w:uiPriority w:val="99"/>
    <w:rsid w:val="00DE561A"/>
    <w:pPr>
      <w:keepNext/>
      <w:numPr>
        <w:numId w:val="129"/>
      </w:numPr>
      <w:spacing w:before="240"/>
      <w:jc w:val="left"/>
    </w:pPr>
    <w:rPr>
      <w:rFonts w:ascii="Arial" w:eastAsia="Times New Roman" w:hAnsi="Arial" w:cs="Times New Roman"/>
      <w:b/>
      <w:caps/>
      <w:color w:val="008091"/>
      <w:sz w:val="24"/>
      <w:szCs w:val="24"/>
      <w:lang w:val="en-US"/>
    </w:rPr>
  </w:style>
  <w:style w:type="paragraph" w:customStyle="1" w:styleId="GAIHeading2">
    <w:name w:val="GAI Heading 2"/>
    <w:next w:val="Normal"/>
    <w:autoRedefine/>
    <w:uiPriority w:val="99"/>
    <w:rsid w:val="00DE561A"/>
    <w:pPr>
      <w:keepNext/>
      <w:numPr>
        <w:ilvl w:val="1"/>
        <w:numId w:val="129"/>
      </w:numPr>
      <w:spacing w:before="240"/>
      <w:jc w:val="left"/>
    </w:pPr>
    <w:rPr>
      <w:rFonts w:ascii="Arial" w:eastAsia="Times New Roman" w:hAnsi="Arial" w:cs="Times New Roman"/>
      <w:b/>
      <w:color w:val="008091"/>
      <w:sz w:val="24"/>
      <w:szCs w:val="24"/>
      <w:lang w:val="en-US"/>
    </w:rPr>
  </w:style>
  <w:style w:type="paragraph" w:customStyle="1" w:styleId="GAIHeading3">
    <w:name w:val="GAI Heading 3"/>
    <w:autoRedefine/>
    <w:uiPriority w:val="99"/>
    <w:rsid w:val="00DE561A"/>
    <w:pPr>
      <w:keepNext/>
      <w:numPr>
        <w:ilvl w:val="2"/>
        <w:numId w:val="129"/>
      </w:numPr>
      <w:spacing w:before="240"/>
      <w:jc w:val="left"/>
      <w:outlineLvl w:val="2"/>
    </w:pPr>
    <w:rPr>
      <w:rFonts w:ascii="Arial" w:eastAsia="Times New Roman" w:hAnsi="Arial" w:cs="Times New Roman"/>
      <w:b/>
      <w:i/>
      <w:color w:val="008091"/>
      <w:szCs w:val="24"/>
      <w:lang w:val="en-US"/>
    </w:rPr>
  </w:style>
  <w:style w:type="paragraph" w:customStyle="1" w:styleId="GAIHeading4">
    <w:name w:val="GAI Heading 4"/>
    <w:autoRedefine/>
    <w:uiPriority w:val="99"/>
    <w:rsid w:val="00DE561A"/>
    <w:pPr>
      <w:keepNext/>
      <w:numPr>
        <w:ilvl w:val="3"/>
        <w:numId w:val="129"/>
      </w:numPr>
      <w:spacing w:before="240"/>
      <w:jc w:val="left"/>
      <w:outlineLvl w:val="3"/>
    </w:pPr>
    <w:rPr>
      <w:rFonts w:ascii="Arial" w:eastAsia="Times New Roman" w:hAnsi="Arial" w:cs="Times New Roman"/>
      <w:color w:val="008091"/>
      <w:szCs w:val="24"/>
      <w:u w:val="single" w:color="008091"/>
      <w:lang w:val="en-US"/>
    </w:rPr>
  </w:style>
  <w:style w:type="paragraph" w:customStyle="1" w:styleId="GAIHeading5">
    <w:name w:val="GAI Heading 5"/>
    <w:autoRedefine/>
    <w:uiPriority w:val="99"/>
    <w:rsid w:val="00DE561A"/>
    <w:pPr>
      <w:keepNext/>
      <w:numPr>
        <w:ilvl w:val="4"/>
        <w:numId w:val="129"/>
      </w:numPr>
      <w:spacing w:before="240"/>
      <w:jc w:val="left"/>
      <w:outlineLvl w:val="4"/>
    </w:pPr>
    <w:rPr>
      <w:rFonts w:ascii="Arial" w:eastAsia="Times New Roman" w:hAnsi="Arial" w:cs="Times New Roman"/>
      <w:color w:val="008091"/>
      <w:szCs w:val="24"/>
      <w:lang w:val="en-US"/>
    </w:rPr>
  </w:style>
  <w:style w:type="paragraph" w:customStyle="1" w:styleId="GAIHeading6">
    <w:name w:val="GAI Heading 6"/>
    <w:autoRedefine/>
    <w:uiPriority w:val="99"/>
    <w:rsid w:val="00DE561A"/>
    <w:pPr>
      <w:keepNext/>
      <w:numPr>
        <w:ilvl w:val="5"/>
        <w:numId w:val="129"/>
      </w:numPr>
      <w:spacing w:before="240"/>
      <w:jc w:val="left"/>
      <w:outlineLvl w:val="5"/>
    </w:pPr>
    <w:rPr>
      <w:rFonts w:ascii="Arial" w:eastAsia="Times New Roman" w:hAnsi="Arial" w:cs="Times New Roman"/>
      <w:i/>
      <w:color w:val="008091"/>
      <w:szCs w:val="24"/>
      <w:lang w:val="en-US"/>
    </w:rPr>
  </w:style>
  <w:style w:type="paragraph" w:customStyle="1" w:styleId="TMtext">
    <w:name w:val="TM text"/>
    <w:uiPriority w:val="99"/>
    <w:rsid w:val="00DE561A"/>
    <w:pPr>
      <w:spacing w:before="0" w:after="240" w:line="360" w:lineRule="auto"/>
    </w:pPr>
    <w:rPr>
      <w:rFonts w:ascii="Arial" w:eastAsia="Times New Roman" w:hAnsi="Arial" w:cs="Times New Roman"/>
      <w:sz w:val="20"/>
      <w:szCs w:val="20"/>
      <w:lang w:val="en-US"/>
    </w:rPr>
  </w:style>
  <w:style w:type="paragraph" w:customStyle="1" w:styleId="Bullet11">
    <w:name w:val="Bullet 1"/>
    <w:uiPriority w:val="99"/>
    <w:rsid w:val="00DE561A"/>
    <w:pPr>
      <w:numPr>
        <w:numId w:val="130"/>
      </w:numPr>
      <w:spacing w:before="0"/>
      <w:ind w:right="360"/>
    </w:pPr>
    <w:rPr>
      <w:rFonts w:ascii="Arial" w:eastAsia="Times New Roman" w:hAnsi="Arial" w:cs="Times New Roman"/>
      <w:sz w:val="20"/>
      <w:szCs w:val="20"/>
      <w:lang w:val="en-US"/>
    </w:rPr>
  </w:style>
  <w:style w:type="paragraph" w:customStyle="1" w:styleId="Bullet2">
    <w:name w:val="Bullet 2"/>
    <w:uiPriority w:val="99"/>
    <w:rsid w:val="00DE561A"/>
    <w:pPr>
      <w:numPr>
        <w:ilvl w:val="1"/>
        <w:numId w:val="130"/>
      </w:numPr>
      <w:spacing w:before="0"/>
      <w:ind w:right="360"/>
    </w:pPr>
    <w:rPr>
      <w:rFonts w:ascii="Arial" w:eastAsia="Times New Roman" w:hAnsi="Arial" w:cs="Times New Roman"/>
      <w:sz w:val="20"/>
      <w:szCs w:val="20"/>
      <w:lang w:val="en-US"/>
    </w:rPr>
  </w:style>
  <w:style w:type="paragraph" w:customStyle="1" w:styleId="Bullet3">
    <w:name w:val="Bullet 3"/>
    <w:uiPriority w:val="99"/>
    <w:rsid w:val="00DE561A"/>
    <w:pPr>
      <w:numPr>
        <w:ilvl w:val="2"/>
        <w:numId w:val="130"/>
      </w:numPr>
      <w:spacing w:before="0"/>
      <w:ind w:left="1800" w:right="360" w:hanging="360"/>
    </w:pPr>
    <w:rPr>
      <w:rFonts w:ascii="Arial" w:eastAsia="Times New Roman" w:hAnsi="Arial" w:cs="Times New Roman"/>
      <w:sz w:val="20"/>
      <w:szCs w:val="20"/>
      <w:lang w:val="en-US"/>
    </w:rPr>
  </w:style>
  <w:style w:type="paragraph" w:customStyle="1" w:styleId="GANumberedHeading1">
    <w:name w:val="GA Numbered Heading 1"/>
    <w:basedOn w:val="Normal"/>
    <w:next w:val="Normal"/>
    <w:uiPriority w:val="99"/>
    <w:rsid w:val="00DE561A"/>
    <w:pPr>
      <w:keepNext/>
      <w:numPr>
        <w:numId w:val="131"/>
      </w:numPr>
      <w:spacing w:after="80" w:line="240" w:lineRule="atLeast"/>
      <w:jc w:val="both"/>
      <w:outlineLvl w:val="0"/>
    </w:pPr>
    <w:rPr>
      <w:rFonts w:ascii="Arial" w:eastAsia="Times New Roman" w:hAnsi="Arial" w:cs="Times New Roman"/>
      <w:b/>
      <w:caps/>
      <w:color w:val="auto"/>
      <w:szCs w:val="24"/>
      <w:lang w:val="en-CA"/>
    </w:rPr>
  </w:style>
  <w:style w:type="paragraph" w:customStyle="1" w:styleId="GANumberedHeading2">
    <w:name w:val="GA Numbered Heading 2"/>
    <w:basedOn w:val="Normal"/>
    <w:next w:val="Normal"/>
    <w:uiPriority w:val="99"/>
    <w:rsid w:val="00DE561A"/>
    <w:pPr>
      <w:keepNext/>
      <w:numPr>
        <w:ilvl w:val="1"/>
        <w:numId w:val="131"/>
      </w:numPr>
      <w:tabs>
        <w:tab w:val="left" w:pos="907"/>
      </w:tabs>
      <w:spacing w:after="80" w:line="240" w:lineRule="atLeast"/>
      <w:jc w:val="both"/>
      <w:outlineLvl w:val="1"/>
    </w:pPr>
    <w:rPr>
      <w:rFonts w:ascii="Arial" w:eastAsia="Times New Roman" w:hAnsi="Arial" w:cs="Times New Roman"/>
      <w:b/>
      <w:color w:val="auto"/>
      <w:szCs w:val="24"/>
      <w:lang w:val="en-CA"/>
    </w:rPr>
  </w:style>
  <w:style w:type="paragraph" w:customStyle="1" w:styleId="GANumberedHeading3">
    <w:name w:val="GA Numbered Heading 3"/>
    <w:basedOn w:val="Normal"/>
    <w:next w:val="Normal"/>
    <w:uiPriority w:val="99"/>
    <w:rsid w:val="00DE561A"/>
    <w:pPr>
      <w:keepNext/>
      <w:numPr>
        <w:ilvl w:val="2"/>
        <w:numId w:val="131"/>
      </w:numPr>
      <w:tabs>
        <w:tab w:val="left" w:pos="1021"/>
      </w:tabs>
      <w:spacing w:after="80" w:line="240" w:lineRule="atLeast"/>
      <w:jc w:val="both"/>
      <w:outlineLvl w:val="2"/>
    </w:pPr>
    <w:rPr>
      <w:rFonts w:ascii="Arial" w:eastAsia="Times New Roman" w:hAnsi="Arial" w:cs="Times New Roman"/>
      <w:b/>
      <w:color w:val="auto"/>
      <w:lang w:val="en-CA"/>
    </w:rPr>
  </w:style>
  <w:style w:type="paragraph" w:customStyle="1" w:styleId="GANumberedHeading4">
    <w:name w:val="GA Numbered Heading 4"/>
    <w:basedOn w:val="Normal"/>
    <w:next w:val="Normal"/>
    <w:uiPriority w:val="99"/>
    <w:rsid w:val="00DE561A"/>
    <w:pPr>
      <w:keepNext/>
      <w:numPr>
        <w:ilvl w:val="3"/>
        <w:numId w:val="131"/>
      </w:numPr>
      <w:tabs>
        <w:tab w:val="left" w:pos="1247"/>
      </w:tabs>
      <w:spacing w:after="80" w:line="240" w:lineRule="atLeast"/>
      <w:jc w:val="both"/>
      <w:outlineLvl w:val="3"/>
    </w:pPr>
    <w:rPr>
      <w:rFonts w:ascii="Arial" w:eastAsia="Times New Roman" w:hAnsi="Arial" w:cs="Times New Roman"/>
      <w:b/>
      <w:i/>
      <w:color w:val="auto"/>
      <w:szCs w:val="24"/>
      <w:lang w:val="en-CA"/>
    </w:rPr>
  </w:style>
  <w:style w:type="paragraph" w:customStyle="1" w:styleId="GANumberedHeading5">
    <w:name w:val="GA Numbered Heading 5"/>
    <w:basedOn w:val="Normal"/>
    <w:next w:val="Normal"/>
    <w:uiPriority w:val="99"/>
    <w:rsid w:val="00DE561A"/>
    <w:pPr>
      <w:keepNext/>
      <w:numPr>
        <w:ilvl w:val="4"/>
        <w:numId w:val="131"/>
      </w:numPr>
      <w:tabs>
        <w:tab w:val="left" w:pos="1418"/>
      </w:tabs>
      <w:spacing w:after="80" w:line="240" w:lineRule="atLeast"/>
      <w:jc w:val="both"/>
      <w:outlineLvl w:val="4"/>
    </w:pPr>
    <w:rPr>
      <w:rFonts w:ascii="Arial" w:eastAsia="Times New Roman" w:hAnsi="Arial" w:cs="Times New Roman"/>
      <w:b/>
      <w:color w:val="auto"/>
      <w:sz w:val="20"/>
      <w:lang w:val="en-CA"/>
    </w:rPr>
  </w:style>
  <w:style w:type="paragraph" w:customStyle="1" w:styleId="GANumberedHeading6">
    <w:name w:val="GA Numbered Heading 6"/>
    <w:basedOn w:val="Normal"/>
    <w:next w:val="Normal"/>
    <w:uiPriority w:val="99"/>
    <w:rsid w:val="00DE561A"/>
    <w:pPr>
      <w:keepNext/>
      <w:numPr>
        <w:ilvl w:val="5"/>
        <w:numId w:val="131"/>
      </w:numPr>
      <w:tabs>
        <w:tab w:val="left" w:pos="1588"/>
      </w:tabs>
      <w:spacing w:after="80" w:line="240" w:lineRule="atLeast"/>
      <w:jc w:val="both"/>
      <w:outlineLvl w:val="5"/>
    </w:pPr>
    <w:rPr>
      <w:rFonts w:ascii="Arial" w:eastAsia="Times New Roman" w:hAnsi="Arial" w:cs="Times New Roman"/>
      <w:b/>
      <w:i/>
      <w:color w:val="auto"/>
      <w:sz w:val="20"/>
      <w:lang w:val="en-CA"/>
    </w:rPr>
  </w:style>
  <w:style w:type="character" w:customStyle="1" w:styleId="bodycopybold1">
    <w:name w:val="bodycopybold1"/>
    <w:uiPriority w:val="99"/>
    <w:rsid w:val="00DE561A"/>
    <w:rPr>
      <w:rFonts w:ascii="Arial" w:hAnsi="Arial" w:cs="Arial"/>
      <w:b/>
      <w:bCs/>
      <w:color w:val="333333"/>
      <w:sz w:val="16"/>
      <w:szCs w:val="16"/>
    </w:rPr>
  </w:style>
  <w:style w:type="paragraph" w:customStyle="1" w:styleId="TableHeading">
    <w:name w:val="Table Heading"/>
    <w:basedOn w:val="Heading6"/>
    <w:next w:val="Normal"/>
    <w:uiPriority w:val="99"/>
    <w:rsid w:val="00DE561A"/>
    <w:pPr>
      <w:keepNext w:val="0"/>
      <w:keepLines w:val="0"/>
      <w:widowControl w:val="0"/>
      <w:numPr>
        <w:ilvl w:val="0"/>
        <w:numId w:val="0"/>
      </w:numPr>
      <w:autoSpaceDE w:val="0"/>
      <w:autoSpaceDN w:val="0"/>
      <w:adjustRightInd w:val="0"/>
      <w:spacing w:before="200"/>
      <w:ind w:left="1152" w:hanging="1152"/>
      <w:jc w:val="both"/>
      <w:outlineLvl w:val="9"/>
    </w:pPr>
    <w:rPr>
      <w:rFonts w:ascii="Times" w:eastAsia="Times New Roman" w:hAnsi="Times" w:cs="Times"/>
      <w:b w:val="0"/>
      <w:bCs/>
      <w:i/>
      <w:color w:val="auto"/>
      <w:sz w:val="20"/>
      <w:szCs w:val="29"/>
      <w:lang w:val="de-DE" w:eastAsia="de-DE"/>
    </w:rPr>
  </w:style>
  <w:style w:type="paragraph" w:customStyle="1" w:styleId="Special">
    <w:name w:val="Special"/>
    <w:basedOn w:val="Heading6"/>
    <w:next w:val="Normal"/>
    <w:uiPriority w:val="99"/>
    <w:rsid w:val="00DE561A"/>
    <w:pPr>
      <w:keepNext w:val="0"/>
      <w:keepLines w:val="0"/>
      <w:widowControl w:val="0"/>
      <w:numPr>
        <w:ilvl w:val="0"/>
        <w:numId w:val="0"/>
      </w:numPr>
      <w:autoSpaceDE w:val="0"/>
      <w:autoSpaceDN w:val="0"/>
      <w:adjustRightInd w:val="0"/>
      <w:spacing w:before="0"/>
      <w:jc w:val="both"/>
      <w:outlineLvl w:val="9"/>
    </w:pPr>
    <w:rPr>
      <w:rFonts w:ascii="Times" w:eastAsia="Times New Roman" w:hAnsi="Times" w:cs="Times"/>
      <w:bCs/>
      <w:i/>
      <w:color w:val="auto"/>
      <w:sz w:val="16"/>
      <w:szCs w:val="29"/>
      <w:lang w:val="de-DE" w:eastAsia="de-DE"/>
    </w:rPr>
  </w:style>
  <w:style w:type="character" w:customStyle="1" w:styleId="klink">
    <w:name w:val="klink"/>
    <w:uiPriority w:val="99"/>
    <w:rsid w:val="00DE561A"/>
    <w:rPr>
      <w:rFonts w:cs="Times New Roman"/>
    </w:rPr>
  </w:style>
  <w:style w:type="paragraph" w:customStyle="1" w:styleId="EstiloTableHeaderRowCentrado">
    <w:name w:val="Estilo Table Header Row + Centrado"/>
    <w:basedOn w:val="TableHeaderRow"/>
    <w:uiPriority w:val="99"/>
    <w:rsid w:val="00DE561A"/>
  </w:style>
  <w:style w:type="paragraph" w:customStyle="1" w:styleId="IndentedBullet">
    <w:name w:val="Indented Bullet"/>
    <w:basedOn w:val="Normal"/>
    <w:uiPriority w:val="99"/>
    <w:rsid w:val="00DE561A"/>
    <w:pPr>
      <w:numPr>
        <w:numId w:val="132"/>
      </w:numPr>
      <w:tabs>
        <w:tab w:val="num" w:pos="720"/>
      </w:tabs>
      <w:spacing w:after="60" w:line="280" w:lineRule="exact"/>
      <w:ind w:left="720" w:hanging="720"/>
      <w:jc w:val="both"/>
    </w:pPr>
    <w:rPr>
      <w:rFonts w:ascii="Arial" w:eastAsia="SimSun" w:hAnsi="Arial" w:cs="Arial"/>
      <w:color w:val="auto"/>
      <w:sz w:val="21"/>
      <w:szCs w:val="21"/>
      <w:lang w:val="en-GB" w:eastAsia="zh-CN"/>
    </w:rPr>
  </w:style>
  <w:style w:type="character" w:customStyle="1" w:styleId="text10pxblack1">
    <w:name w:val="text10pxblack1"/>
    <w:uiPriority w:val="99"/>
    <w:rsid w:val="00DE561A"/>
    <w:rPr>
      <w:rFonts w:ascii="Verdana" w:hAnsi="Verdana" w:cs="Verdana"/>
      <w:color w:val="000000"/>
      <w:sz w:val="15"/>
      <w:szCs w:val="15"/>
    </w:rPr>
  </w:style>
  <w:style w:type="character" w:customStyle="1" w:styleId="fullstory1">
    <w:name w:val="fullstory1"/>
    <w:uiPriority w:val="99"/>
    <w:rsid w:val="00DE561A"/>
    <w:rPr>
      <w:rFonts w:ascii="Arial" w:hAnsi="Arial" w:cs="Arial"/>
      <w:sz w:val="21"/>
      <w:szCs w:val="21"/>
    </w:rPr>
  </w:style>
  <w:style w:type="paragraph" w:customStyle="1" w:styleId="StyleReportTextComplex11pt">
    <w:name w:val="Style Report Text + (Complex) 11 pt"/>
    <w:basedOn w:val="ReportText"/>
    <w:link w:val="StyleReportTextComplex11ptChar"/>
    <w:autoRedefine/>
    <w:uiPriority w:val="99"/>
    <w:rsid w:val="00DE561A"/>
    <w:rPr>
      <w:rFonts w:ascii="Times New Roman" w:hAnsi="Times New Roman"/>
      <w:szCs w:val="20"/>
    </w:rPr>
  </w:style>
  <w:style w:type="character" w:customStyle="1" w:styleId="StyleReportTextComplex11ptChar">
    <w:name w:val="Style Report Text + (Complex) 11 pt Char"/>
    <w:link w:val="StyleReportTextComplex11pt"/>
    <w:uiPriority w:val="99"/>
    <w:locked/>
    <w:rsid w:val="00DE561A"/>
    <w:rPr>
      <w:rFonts w:ascii="Times New Roman" w:eastAsia="Times New Roman" w:hAnsi="Times New Roman" w:cs="Times New Roman"/>
      <w:szCs w:val="20"/>
      <w:lang w:val="en-GB"/>
    </w:rPr>
  </w:style>
  <w:style w:type="paragraph" w:customStyle="1" w:styleId="1-Baslk">
    <w:name w:val="1-Baslık"/>
    <w:uiPriority w:val="99"/>
    <w:rsid w:val="00DE561A"/>
    <w:pPr>
      <w:tabs>
        <w:tab w:val="left" w:pos="566"/>
      </w:tabs>
      <w:spacing w:before="0" w:after="0"/>
      <w:jc w:val="left"/>
    </w:pPr>
    <w:rPr>
      <w:rFonts w:ascii="Arial" w:eastAsia="Times New Roman" w:hAnsi="Arial" w:cs="Arial"/>
      <w:u w:val="single"/>
      <w:lang w:val="tr-TR"/>
    </w:rPr>
  </w:style>
  <w:style w:type="paragraph" w:customStyle="1" w:styleId="2-OrtaBaslk">
    <w:name w:val="2-Orta Baslık"/>
    <w:uiPriority w:val="99"/>
    <w:rsid w:val="00DE561A"/>
    <w:pPr>
      <w:spacing w:before="0" w:after="0"/>
      <w:jc w:val="center"/>
    </w:pPr>
    <w:rPr>
      <w:rFonts w:ascii="Arial" w:eastAsia="Times New Roman" w:hAnsi="Arial" w:cs="Arial"/>
      <w:b/>
      <w:bCs/>
      <w:sz w:val="19"/>
      <w:szCs w:val="19"/>
      <w:lang w:val="tr-TR"/>
    </w:rPr>
  </w:style>
  <w:style w:type="paragraph" w:customStyle="1" w:styleId="3-NormalYaz">
    <w:name w:val="3-Normal Yazı"/>
    <w:uiPriority w:val="99"/>
    <w:rsid w:val="00DE561A"/>
    <w:pPr>
      <w:tabs>
        <w:tab w:val="left" w:pos="566"/>
      </w:tabs>
      <w:spacing w:before="0" w:after="0"/>
    </w:pPr>
    <w:rPr>
      <w:rFonts w:ascii="Arial" w:eastAsia="Times New Roman" w:hAnsi="Arial" w:cs="Arial"/>
      <w:sz w:val="19"/>
      <w:szCs w:val="19"/>
      <w:lang w:val="tr-TR"/>
    </w:rPr>
  </w:style>
  <w:style w:type="paragraph" w:customStyle="1" w:styleId="satnalma">
    <w:name w:val="satınalma"/>
    <w:basedOn w:val="Normal"/>
    <w:uiPriority w:val="99"/>
    <w:rsid w:val="00DE561A"/>
    <w:pPr>
      <w:spacing w:before="100" w:beforeAutospacing="1" w:after="100" w:afterAutospacing="1"/>
      <w:jc w:val="both"/>
    </w:pPr>
    <w:rPr>
      <w:rFonts w:ascii="Arial Unicode MS" w:eastAsia="Arial Unicode MS" w:hAnsi="Times New Roman" w:cs="Arial Unicode MS"/>
      <w:color w:val="auto"/>
      <w:szCs w:val="24"/>
      <w:lang w:val="tr-TR" w:eastAsia="tr-TR"/>
    </w:rPr>
  </w:style>
  <w:style w:type="paragraph" w:customStyle="1" w:styleId="ListeParagraf1">
    <w:name w:val="Liste Paragraf1"/>
    <w:basedOn w:val="Normal"/>
    <w:uiPriority w:val="99"/>
    <w:rsid w:val="00DE561A"/>
    <w:pPr>
      <w:spacing w:after="0"/>
      <w:ind w:left="708"/>
      <w:jc w:val="both"/>
    </w:pPr>
    <w:rPr>
      <w:rFonts w:ascii="Arial" w:eastAsia="Times New Roman" w:hAnsi="Arial" w:cs="Arial"/>
      <w:color w:val="auto"/>
      <w:szCs w:val="24"/>
      <w:lang w:val="tr-TR" w:eastAsia="tr-TR"/>
    </w:rPr>
  </w:style>
  <w:style w:type="table" w:styleId="TableSimple2">
    <w:name w:val="Table Simple 2"/>
    <w:basedOn w:val="TableNormal"/>
    <w:rsid w:val="00DE561A"/>
    <w:pPr>
      <w:spacing w:before="0" w:after="0"/>
      <w:jc w:val="left"/>
    </w:pPr>
    <w:rPr>
      <w:rFonts w:ascii="Arial" w:eastAsia="Times New Roman" w:hAnsi="Arial" w:cs="Arial"/>
      <w:sz w:val="20"/>
      <w:szCs w:val="20"/>
      <w:lang w:val="tr-TR" w:eastAsia="tr-TR"/>
    </w:rPr>
    <w:tblPr>
      <w:tblInd w:w="0" w:type="dxa"/>
      <w:tblCellMar>
        <w:top w:w="0" w:type="dxa"/>
        <w:left w:w="108" w:type="dxa"/>
        <w:bottom w:w="0" w:type="dxa"/>
        <w:right w:w="108" w:type="dxa"/>
      </w:tblCellMar>
    </w:tblPr>
    <w:tblStylePr w:type="firstRow">
      <w:rPr>
        <w:rFonts w:cs="Arial"/>
        <w:b/>
        <w:bCs/>
      </w:rPr>
      <w:tblPr/>
      <w:tcPr>
        <w:tcBorders>
          <w:bottom w:val="single" w:sz="12" w:space="0" w:color="000000"/>
          <w:tl2br w:val="none" w:sz="0" w:space="0" w:color="auto"/>
          <w:tr2bl w:val="none" w:sz="0" w:space="0" w:color="auto"/>
        </w:tcBorders>
      </w:tcPr>
    </w:tblStylePr>
    <w:tblStylePr w:type="lastRow">
      <w:rPr>
        <w:rFonts w:cs="Arial"/>
        <w:b/>
        <w:bCs/>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lastCol">
      <w:rPr>
        <w:rFonts w:cs="Arial"/>
        <w:b/>
        <w:bCs/>
      </w:rPr>
      <w:tblPr/>
      <w:tcPr>
        <w:tcBorders>
          <w:left w:val="single" w:sz="6" w:space="0" w:color="000000"/>
          <w:tl2br w:val="none" w:sz="0" w:space="0" w:color="auto"/>
          <w:tr2bl w:val="none" w:sz="0" w:space="0" w:color="auto"/>
        </w:tcBorders>
      </w:tcPr>
    </w:tblStylePr>
    <w:tblStylePr w:type="neCell">
      <w:rPr>
        <w:rFonts w:cs="Arial"/>
        <w:b/>
        <w:bCs/>
      </w:rPr>
      <w:tblPr/>
      <w:tcPr>
        <w:tcBorders>
          <w:left w:val="none" w:sz="0" w:space="0" w:color="auto"/>
          <w:tl2br w:val="none" w:sz="0" w:space="0" w:color="auto"/>
          <w:tr2bl w:val="none" w:sz="0" w:space="0" w:color="auto"/>
        </w:tcBorders>
      </w:tcPr>
    </w:tblStylePr>
    <w:tblStylePr w:type="swCell">
      <w:rPr>
        <w:rFonts w:cs="Arial"/>
        <w:b/>
        <w:bCs/>
      </w:rPr>
      <w:tblPr/>
      <w:tcPr>
        <w:tcBorders>
          <w:top w:val="none" w:sz="0" w:space="0" w:color="auto"/>
          <w:tl2br w:val="none" w:sz="0" w:space="0" w:color="auto"/>
          <w:tr2bl w:val="none" w:sz="0" w:space="0" w:color="auto"/>
        </w:tcBorders>
      </w:tcPr>
    </w:tblStylePr>
  </w:style>
  <w:style w:type="paragraph" w:customStyle="1" w:styleId="CharCharCharCharCharCharCharCharCharChar">
    <w:name w:val="Char Char Char Char Char Char Char Char Char Char"/>
    <w:basedOn w:val="Normal"/>
    <w:uiPriority w:val="99"/>
    <w:rsid w:val="00DE561A"/>
    <w:pPr>
      <w:spacing w:after="240" w:line="240" w:lineRule="exact"/>
      <w:jc w:val="both"/>
    </w:pPr>
    <w:rPr>
      <w:rFonts w:ascii="Verdana" w:eastAsia="Times New Roman" w:hAnsi="Verdana" w:cs="Verdana"/>
      <w:color w:val="auto"/>
      <w:sz w:val="21"/>
      <w:szCs w:val="20"/>
    </w:rPr>
  </w:style>
  <w:style w:type="table" w:customStyle="1" w:styleId="TabloKlavuzu1">
    <w:name w:val="Tablo Kılavuzu1"/>
    <w:uiPriority w:val="99"/>
    <w:rsid w:val="00DE561A"/>
    <w:pPr>
      <w:spacing w:before="0" w:after="0"/>
      <w:jc w:val="left"/>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bid5">
    <w:name w:val="pabid5"/>
    <w:basedOn w:val="Normal"/>
    <w:uiPriority w:val="99"/>
    <w:rsid w:val="00DE561A"/>
    <w:pPr>
      <w:spacing w:before="100" w:beforeAutospacing="1" w:after="100" w:afterAutospacing="1"/>
      <w:jc w:val="both"/>
    </w:pPr>
    <w:rPr>
      <w:rFonts w:ascii="Arial" w:eastAsia="Times New Roman" w:hAnsi="Arial" w:cs="Arial"/>
      <w:color w:val="auto"/>
      <w:szCs w:val="24"/>
      <w:lang w:val="tr-TR" w:eastAsia="tr-TR"/>
    </w:rPr>
  </w:style>
  <w:style w:type="paragraph" w:customStyle="1" w:styleId="pabid12">
    <w:name w:val="pabid12"/>
    <w:basedOn w:val="Normal"/>
    <w:uiPriority w:val="99"/>
    <w:rsid w:val="00DE561A"/>
    <w:pPr>
      <w:spacing w:before="100" w:beforeAutospacing="1" w:after="100" w:afterAutospacing="1"/>
      <w:jc w:val="both"/>
    </w:pPr>
    <w:rPr>
      <w:rFonts w:ascii="Arial" w:eastAsia="Times New Roman" w:hAnsi="Arial" w:cs="Arial"/>
      <w:color w:val="auto"/>
      <w:szCs w:val="24"/>
      <w:lang w:val="tr-TR" w:eastAsia="tr-TR"/>
    </w:rPr>
  </w:style>
  <w:style w:type="paragraph" w:customStyle="1" w:styleId="bullets1">
    <w:name w:val="bullets"/>
    <w:basedOn w:val="Normal"/>
    <w:link w:val="bulletsChar"/>
    <w:uiPriority w:val="99"/>
    <w:rsid w:val="00DE561A"/>
    <w:pPr>
      <w:spacing w:after="240" w:line="280" w:lineRule="atLeast"/>
      <w:ind w:left="454" w:hanging="454"/>
      <w:jc w:val="both"/>
    </w:pPr>
    <w:rPr>
      <w:rFonts w:ascii="Arial" w:eastAsia="Times New Roman" w:hAnsi="Arial" w:cs="Arial"/>
      <w:color w:val="auto"/>
      <w:sz w:val="21"/>
      <w:szCs w:val="20"/>
    </w:rPr>
  </w:style>
  <w:style w:type="paragraph" w:customStyle="1" w:styleId="BULLET0">
    <w:name w:val="BULLET"/>
    <w:basedOn w:val="Signature"/>
    <w:uiPriority w:val="99"/>
    <w:rsid w:val="00DE561A"/>
    <w:pPr>
      <w:numPr>
        <w:numId w:val="133"/>
      </w:numPr>
      <w:tabs>
        <w:tab w:val="clear" w:pos="360"/>
      </w:tabs>
      <w:ind w:left="4252" w:firstLine="0"/>
    </w:pPr>
  </w:style>
  <w:style w:type="paragraph" w:customStyle="1" w:styleId="BULLETLAST">
    <w:name w:val="BULLET LAST"/>
    <w:basedOn w:val="Signature"/>
    <w:next w:val="ReportText"/>
    <w:uiPriority w:val="99"/>
    <w:rsid w:val="00DE561A"/>
    <w:pPr>
      <w:numPr>
        <w:numId w:val="134"/>
      </w:numPr>
      <w:tabs>
        <w:tab w:val="clear" w:pos="360"/>
      </w:tabs>
      <w:ind w:left="4252" w:firstLine="0"/>
    </w:pPr>
  </w:style>
  <w:style w:type="paragraph" w:styleId="Signature">
    <w:name w:val="Signature"/>
    <w:basedOn w:val="Normal"/>
    <w:link w:val="SignatureChar"/>
    <w:uiPriority w:val="99"/>
    <w:rsid w:val="00DE561A"/>
    <w:pPr>
      <w:spacing w:after="0"/>
      <w:ind w:left="4252"/>
      <w:jc w:val="both"/>
    </w:pPr>
    <w:rPr>
      <w:rFonts w:ascii="Arial" w:eastAsia="Times New Roman" w:hAnsi="Arial" w:cs="Arial"/>
      <w:color w:val="auto"/>
      <w:sz w:val="21"/>
      <w:szCs w:val="20"/>
      <w:lang w:val="tr-TR"/>
    </w:rPr>
  </w:style>
  <w:style w:type="character" w:customStyle="1" w:styleId="SignatureChar">
    <w:name w:val="Signature Char"/>
    <w:basedOn w:val="DefaultParagraphFont"/>
    <w:link w:val="Signature"/>
    <w:uiPriority w:val="99"/>
    <w:rsid w:val="00DE561A"/>
    <w:rPr>
      <w:rFonts w:ascii="Arial" w:eastAsia="Times New Roman" w:hAnsi="Arial" w:cs="Arial"/>
      <w:sz w:val="21"/>
      <w:szCs w:val="20"/>
      <w:lang w:val="tr-TR"/>
    </w:rPr>
  </w:style>
  <w:style w:type="paragraph" w:customStyle="1" w:styleId="Tableheader">
    <w:name w:val="Table header"/>
    <w:basedOn w:val="Tabletext0"/>
    <w:next w:val="Tabletext0"/>
    <w:uiPriority w:val="99"/>
    <w:rsid w:val="00DE561A"/>
    <w:pPr>
      <w:tabs>
        <w:tab w:val="left" w:pos="360"/>
      </w:tabs>
      <w:overflowPunct/>
      <w:autoSpaceDE/>
      <w:autoSpaceDN/>
      <w:adjustRightInd/>
      <w:spacing w:before="40" w:after="40"/>
      <w:jc w:val="center"/>
      <w:textAlignment w:val="auto"/>
    </w:pPr>
    <w:rPr>
      <w:b/>
      <w:sz w:val="18"/>
      <w:lang w:val="en-US"/>
    </w:rPr>
  </w:style>
  <w:style w:type="paragraph" w:customStyle="1" w:styleId="FootnoteTextlast">
    <w:name w:val="Footnote Text last"/>
    <w:basedOn w:val="FootnoteText"/>
    <w:next w:val="ReportText"/>
    <w:link w:val="FootnoteTextlastChar"/>
    <w:uiPriority w:val="99"/>
    <w:rsid w:val="00DE561A"/>
    <w:pPr>
      <w:tabs>
        <w:tab w:val="clear" w:pos="8902"/>
        <w:tab w:val="clear" w:pos="9072"/>
      </w:tabs>
      <w:spacing w:before="60" w:after="480"/>
      <w:ind w:left="1440" w:right="0"/>
      <w:jc w:val="both"/>
    </w:pPr>
    <w:rPr>
      <w:sz w:val="16"/>
      <w:lang w:eastAsia="en-US"/>
    </w:rPr>
  </w:style>
  <w:style w:type="character" w:customStyle="1" w:styleId="bulletblueChar">
    <w:name w:val="bullet blue Char"/>
    <w:link w:val="bulletblue"/>
    <w:uiPriority w:val="99"/>
    <w:locked/>
    <w:rsid w:val="00DE561A"/>
    <w:rPr>
      <w:rFonts w:ascii="Arial" w:eastAsia="Batang" w:hAnsi="Arial" w:cs="Arial"/>
      <w:sz w:val="21"/>
      <w:szCs w:val="21"/>
      <w:lang w:val="en-CA" w:eastAsia="tr-TR"/>
    </w:rPr>
  </w:style>
  <w:style w:type="paragraph" w:customStyle="1" w:styleId="bulletblue">
    <w:name w:val="bullet blue"/>
    <w:link w:val="bulletblueChar"/>
    <w:uiPriority w:val="99"/>
    <w:rsid w:val="00DE561A"/>
    <w:pPr>
      <w:spacing w:before="0" w:after="60" w:line="264" w:lineRule="auto"/>
    </w:pPr>
    <w:rPr>
      <w:rFonts w:ascii="Arial" w:eastAsia="Batang" w:hAnsi="Arial" w:cs="Arial"/>
      <w:sz w:val="21"/>
      <w:szCs w:val="21"/>
      <w:lang w:val="en-CA" w:eastAsia="tr-TR"/>
    </w:rPr>
  </w:style>
  <w:style w:type="character" w:customStyle="1" w:styleId="TabletitleChar">
    <w:name w:val="Table title Char"/>
    <w:link w:val="Tabletitle"/>
    <w:locked/>
    <w:rsid w:val="00DE561A"/>
    <w:rPr>
      <w:rFonts w:ascii="Arial Bold" w:eastAsia="Times New Roman" w:hAnsi="Arial Bold" w:cs="Arial"/>
      <w:lang w:val="en-US"/>
    </w:rPr>
  </w:style>
  <w:style w:type="character" w:customStyle="1" w:styleId="FootnoteTextlastChar">
    <w:name w:val="Footnote Text last Char"/>
    <w:link w:val="FootnoteTextlast"/>
    <w:uiPriority w:val="99"/>
    <w:locked/>
    <w:rsid w:val="00DE561A"/>
    <w:rPr>
      <w:rFonts w:ascii="Arial" w:eastAsia="Times New Roman" w:hAnsi="Arial" w:cs="Times New Roman"/>
      <w:sz w:val="16"/>
      <w:szCs w:val="20"/>
      <w:lang w:val="en-US"/>
    </w:rPr>
  </w:style>
  <w:style w:type="paragraph" w:customStyle="1" w:styleId="bulletindent">
    <w:name w:val="bullet indent"/>
    <w:basedOn w:val="Normal"/>
    <w:uiPriority w:val="99"/>
    <w:rsid w:val="00DE561A"/>
    <w:pPr>
      <w:numPr>
        <w:numId w:val="135"/>
      </w:numPr>
      <w:tabs>
        <w:tab w:val="left" w:pos="567"/>
      </w:tabs>
      <w:spacing w:after="240" w:line="312" w:lineRule="auto"/>
      <w:jc w:val="both"/>
    </w:pPr>
    <w:rPr>
      <w:rFonts w:ascii="Arial" w:eastAsia="Times New Roman" w:hAnsi="Arial" w:cs="Arial"/>
      <w:color w:val="auto"/>
      <w:sz w:val="20"/>
      <w:szCs w:val="21"/>
    </w:rPr>
  </w:style>
  <w:style w:type="character" w:customStyle="1" w:styleId="ReportTextCharChar">
    <w:name w:val="Report Text Char Char"/>
    <w:uiPriority w:val="99"/>
    <w:rsid w:val="00DE561A"/>
    <w:rPr>
      <w:rFonts w:ascii="Arial" w:hAnsi="Arial" w:cs="Arial"/>
      <w:sz w:val="20"/>
      <w:szCs w:val="20"/>
      <w:lang w:val="en-US"/>
    </w:rPr>
  </w:style>
  <w:style w:type="paragraph" w:customStyle="1" w:styleId="Headings3">
    <w:name w:val="Headings 3"/>
    <w:basedOn w:val="Normal"/>
    <w:autoRedefine/>
    <w:uiPriority w:val="99"/>
    <w:rsid w:val="00DE561A"/>
    <w:pPr>
      <w:widowControl w:val="0"/>
      <w:numPr>
        <w:numId w:val="136"/>
      </w:numPr>
      <w:spacing w:before="120" w:line="276" w:lineRule="auto"/>
      <w:jc w:val="both"/>
    </w:pPr>
    <w:rPr>
      <w:rFonts w:ascii="Arial" w:eastAsia="Times New Roman" w:hAnsi="Arial" w:cs="Arial"/>
      <w:b/>
      <w:bCs/>
      <w:iCs/>
      <w:color w:val="auto"/>
      <w:lang w:val="tr-TR" w:eastAsia="tr-TR"/>
    </w:rPr>
  </w:style>
  <w:style w:type="character" w:customStyle="1" w:styleId="baslikbuyuk">
    <w:name w:val="baslik_buyuk"/>
    <w:uiPriority w:val="99"/>
    <w:rsid w:val="00DE561A"/>
    <w:rPr>
      <w:rFonts w:cs="Times New Roman"/>
    </w:rPr>
  </w:style>
  <w:style w:type="paragraph" w:customStyle="1" w:styleId="Pa1011">
    <w:name w:val="Pa10+11"/>
    <w:basedOn w:val="Default"/>
    <w:next w:val="Default"/>
    <w:uiPriority w:val="99"/>
    <w:rsid w:val="00DE561A"/>
    <w:pPr>
      <w:spacing w:line="196" w:lineRule="atLeast"/>
    </w:pPr>
    <w:rPr>
      <w:rFonts w:ascii="ITC Franklin Gothic Std Bk Cd" w:hAnsi="ITC Franklin Gothic Std Bk Cd" w:cs="Times New Roman"/>
      <w:color w:val="auto"/>
      <w:lang w:eastAsia="en-GB"/>
    </w:rPr>
  </w:style>
  <w:style w:type="paragraph" w:customStyle="1" w:styleId="Pa1311">
    <w:name w:val="Pa13+11"/>
    <w:basedOn w:val="Default"/>
    <w:next w:val="Default"/>
    <w:uiPriority w:val="99"/>
    <w:rsid w:val="00DE561A"/>
    <w:pPr>
      <w:spacing w:line="191" w:lineRule="atLeast"/>
    </w:pPr>
    <w:rPr>
      <w:rFonts w:ascii="ITC Franklin Gothic Std Bk Cd" w:hAnsi="ITC Franklin Gothic Std Bk Cd" w:cs="Times New Roman"/>
      <w:color w:val="auto"/>
      <w:lang w:eastAsia="en-GB"/>
    </w:rPr>
  </w:style>
  <w:style w:type="character" w:customStyle="1" w:styleId="A1111">
    <w:name w:val="A11+11"/>
    <w:uiPriority w:val="99"/>
    <w:rsid w:val="00DE561A"/>
    <w:rPr>
      <w:color w:val="000000"/>
    </w:rPr>
  </w:style>
  <w:style w:type="paragraph" w:customStyle="1" w:styleId="Bullet20">
    <w:name w:val="~Bullet2"/>
    <w:basedOn w:val="Bullet10"/>
    <w:uiPriority w:val="99"/>
    <w:rsid w:val="00DE561A"/>
    <w:pPr>
      <w:numPr>
        <w:ilvl w:val="0"/>
        <w:numId w:val="0"/>
      </w:numPr>
      <w:tabs>
        <w:tab w:val="num" w:pos="1440"/>
        <w:tab w:val="num" w:pos="2727"/>
      </w:tabs>
      <w:ind w:left="1440" w:hanging="360"/>
      <w:jc w:val="both"/>
    </w:pPr>
  </w:style>
  <w:style w:type="paragraph" w:customStyle="1" w:styleId="Bullet30">
    <w:name w:val="~Bullet3"/>
    <w:basedOn w:val="Bullet20"/>
    <w:uiPriority w:val="99"/>
    <w:rsid w:val="00DE561A"/>
    <w:pPr>
      <w:tabs>
        <w:tab w:val="clear" w:pos="1440"/>
        <w:tab w:val="clear" w:pos="2727"/>
        <w:tab w:val="num" w:pos="2160"/>
        <w:tab w:val="num" w:pos="3011"/>
      </w:tabs>
      <w:ind w:left="2160"/>
    </w:pPr>
  </w:style>
  <w:style w:type="paragraph" w:customStyle="1" w:styleId="posted1">
    <w:name w:val="posted1"/>
    <w:basedOn w:val="Normal"/>
    <w:uiPriority w:val="99"/>
    <w:rsid w:val="00DE561A"/>
    <w:pPr>
      <w:spacing w:before="100" w:beforeAutospacing="1" w:after="100" w:afterAutospacing="1" w:line="288" w:lineRule="atLeast"/>
      <w:jc w:val="both"/>
    </w:pPr>
    <w:rPr>
      <w:rFonts w:ascii="Arial" w:eastAsia="Times New Roman" w:hAnsi="Arial" w:cs="Arial"/>
      <w:caps/>
      <w:color w:val="5B5B5B"/>
      <w:sz w:val="18"/>
      <w:szCs w:val="18"/>
    </w:rPr>
  </w:style>
  <w:style w:type="paragraph" w:customStyle="1" w:styleId="Pa4">
    <w:name w:val="Pa4"/>
    <w:basedOn w:val="Normal"/>
    <w:next w:val="Normal"/>
    <w:uiPriority w:val="99"/>
    <w:rsid w:val="00DE561A"/>
    <w:pPr>
      <w:autoSpaceDE w:val="0"/>
      <w:autoSpaceDN w:val="0"/>
      <w:adjustRightInd w:val="0"/>
      <w:spacing w:after="0" w:line="241" w:lineRule="atLeast"/>
      <w:jc w:val="both"/>
    </w:pPr>
    <w:rPr>
      <w:rFonts w:ascii="DIN-Regular" w:eastAsia="Times New Roman" w:hAnsi="DIN-Regular" w:cs="Times New Roman"/>
      <w:color w:val="auto"/>
      <w:szCs w:val="24"/>
      <w:lang w:val="en-GB"/>
    </w:rPr>
  </w:style>
  <w:style w:type="paragraph" w:customStyle="1" w:styleId="Pa2">
    <w:name w:val="Pa2"/>
    <w:basedOn w:val="Normal"/>
    <w:next w:val="Normal"/>
    <w:uiPriority w:val="99"/>
    <w:rsid w:val="00DE561A"/>
    <w:pPr>
      <w:autoSpaceDE w:val="0"/>
      <w:autoSpaceDN w:val="0"/>
      <w:adjustRightInd w:val="0"/>
      <w:spacing w:after="0" w:line="241" w:lineRule="atLeast"/>
      <w:jc w:val="both"/>
    </w:pPr>
    <w:rPr>
      <w:rFonts w:ascii="DIN-Regular" w:eastAsia="Times New Roman" w:hAnsi="DIN-Regular" w:cs="Times New Roman"/>
      <w:color w:val="auto"/>
      <w:szCs w:val="24"/>
      <w:lang w:val="en-GB"/>
    </w:rPr>
  </w:style>
  <w:style w:type="character" w:customStyle="1" w:styleId="A50">
    <w:name w:val="A5"/>
    <w:uiPriority w:val="99"/>
    <w:rsid w:val="00DE561A"/>
    <w:rPr>
      <w:rFonts w:ascii="Myriad Pro" w:hAnsi="Myriad Pro"/>
      <w:color w:val="57585A"/>
      <w:sz w:val="20"/>
    </w:rPr>
  </w:style>
  <w:style w:type="character" w:customStyle="1" w:styleId="A9">
    <w:name w:val="A9"/>
    <w:uiPriority w:val="99"/>
    <w:rsid w:val="00DE561A"/>
    <w:rPr>
      <w:rFonts w:ascii="DIN-Regular" w:hAnsi="DIN-Regular"/>
      <w:color w:val="586D76"/>
      <w:sz w:val="23"/>
    </w:rPr>
  </w:style>
  <w:style w:type="character" w:customStyle="1" w:styleId="A40">
    <w:name w:val="A4"/>
    <w:uiPriority w:val="99"/>
    <w:rsid w:val="00DE561A"/>
    <w:rPr>
      <w:color w:val="57585A"/>
      <w:sz w:val="20"/>
    </w:rPr>
  </w:style>
  <w:style w:type="character" w:customStyle="1" w:styleId="A10">
    <w:name w:val="A1"/>
    <w:uiPriority w:val="99"/>
    <w:rsid w:val="00DE561A"/>
    <w:rPr>
      <w:color w:val="57585A"/>
      <w:sz w:val="18"/>
    </w:rPr>
  </w:style>
  <w:style w:type="paragraph" w:customStyle="1" w:styleId="ReportTableBodyText">
    <w:name w:val="Report Table Body Text"/>
    <w:basedOn w:val="Normal"/>
    <w:link w:val="ReportTableBodyTextChar"/>
    <w:rsid w:val="00DE561A"/>
    <w:pPr>
      <w:spacing w:before="80" w:after="80" w:line="240" w:lineRule="exact"/>
      <w:jc w:val="both"/>
    </w:pPr>
    <w:rPr>
      <w:rFonts w:ascii="Arial" w:eastAsia="Times New Roman" w:hAnsi="Arial" w:cs="Times New Roman"/>
      <w:color w:val="auto"/>
      <w:sz w:val="20"/>
      <w:szCs w:val="20"/>
      <w:lang w:val="en-GB"/>
    </w:rPr>
  </w:style>
  <w:style w:type="character" w:customStyle="1" w:styleId="ReportTableBodyTextChar">
    <w:name w:val="Report Table Body Text Char"/>
    <w:link w:val="ReportTableBodyText"/>
    <w:locked/>
    <w:rsid w:val="00DE561A"/>
    <w:rPr>
      <w:rFonts w:ascii="Arial" w:eastAsia="Times New Roman" w:hAnsi="Arial" w:cs="Times New Roman"/>
      <w:sz w:val="20"/>
      <w:szCs w:val="20"/>
      <w:lang w:val="en-GB"/>
    </w:rPr>
  </w:style>
  <w:style w:type="paragraph" w:customStyle="1" w:styleId="Pa6">
    <w:name w:val="Pa6"/>
    <w:basedOn w:val="Normal"/>
    <w:next w:val="Normal"/>
    <w:uiPriority w:val="99"/>
    <w:rsid w:val="00DE561A"/>
    <w:pPr>
      <w:autoSpaceDE w:val="0"/>
      <w:autoSpaceDN w:val="0"/>
      <w:adjustRightInd w:val="0"/>
      <w:spacing w:after="0" w:line="241" w:lineRule="atLeast"/>
      <w:jc w:val="both"/>
    </w:pPr>
    <w:rPr>
      <w:rFonts w:ascii="Myriad Pro" w:eastAsia="Times New Roman" w:hAnsi="Myriad Pro" w:cs="Times New Roman"/>
      <w:color w:val="auto"/>
      <w:szCs w:val="24"/>
    </w:rPr>
  </w:style>
  <w:style w:type="paragraph" w:customStyle="1" w:styleId="StyleReportHeading4">
    <w:name w:val="Style Report Heading 4"/>
    <w:basedOn w:val="ReportHeading3"/>
    <w:autoRedefine/>
    <w:uiPriority w:val="99"/>
    <w:rsid w:val="00DE561A"/>
    <w:pPr>
      <w:shd w:val="clear" w:color="auto" w:fill="FFFFFF"/>
      <w:tabs>
        <w:tab w:val="clear" w:pos="576"/>
        <w:tab w:val="clear" w:pos="900"/>
        <w:tab w:val="clear" w:pos="1728"/>
        <w:tab w:val="num" w:pos="993"/>
        <w:tab w:val="num" w:pos="2008"/>
        <w:tab w:val="num" w:pos="2880"/>
      </w:tabs>
      <w:spacing w:line="240" w:lineRule="auto"/>
      <w:ind w:left="2880" w:right="0" w:hanging="1008"/>
    </w:pPr>
    <w:rPr>
      <w:rFonts w:eastAsia="Times New Roman" w:cs="Sylfaen"/>
      <w:bCs w:val="0"/>
      <w:color w:val="000000"/>
      <w:sz w:val="24"/>
      <w:szCs w:val="24"/>
      <w:lang w:val="en-US"/>
    </w:rPr>
  </w:style>
  <w:style w:type="paragraph" w:customStyle="1" w:styleId="Pa3">
    <w:name w:val="Pa3"/>
    <w:basedOn w:val="Normal"/>
    <w:next w:val="Normal"/>
    <w:uiPriority w:val="99"/>
    <w:rsid w:val="00DE561A"/>
    <w:pPr>
      <w:autoSpaceDE w:val="0"/>
      <w:autoSpaceDN w:val="0"/>
      <w:adjustRightInd w:val="0"/>
      <w:spacing w:after="0" w:line="176" w:lineRule="atLeast"/>
      <w:jc w:val="both"/>
    </w:pPr>
    <w:rPr>
      <w:rFonts w:ascii="ITC Franklin Gothic Std Book" w:eastAsia="Times New Roman" w:hAnsi="ITC Franklin Gothic Std Book" w:cs="Times New Roman"/>
      <w:color w:val="auto"/>
      <w:szCs w:val="24"/>
    </w:rPr>
  </w:style>
  <w:style w:type="character" w:customStyle="1" w:styleId="A100">
    <w:name w:val="A10"/>
    <w:uiPriority w:val="99"/>
    <w:rsid w:val="00DE561A"/>
    <w:rPr>
      <w:color w:val="221E1F"/>
      <w:sz w:val="10"/>
    </w:rPr>
  </w:style>
  <w:style w:type="character" w:customStyle="1" w:styleId="A60">
    <w:name w:val="A6"/>
    <w:uiPriority w:val="99"/>
    <w:rsid w:val="00DE561A"/>
    <w:rPr>
      <w:color w:val="57585A"/>
      <w:sz w:val="20"/>
    </w:rPr>
  </w:style>
  <w:style w:type="table" w:styleId="TableSimple1">
    <w:name w:val="Table Simple 1"/>
    <w:basedOn w:val="TableNormal"/>
    <w:rsid w:val="00DE561A"/>
    <w:pPr>
      <w:spacing w:before="0" w:after="160" w:line="240" w:lineRule="atLeast"/>
    </w:pPr>
    <w:rPr>
      <w:rFonts w:ascii="Times New Roman" w:eastAsia="Times New Roman" w:hAnsi="Times New Roman" w:cs="Times New Roman"/>
      <w:sz w:val="20"/>
      <w:szCs w:val="20"/>
      <w:lang w:val="en-GB" w:eastAsia="en-GB"/>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Grid2a">
    <w:name w:val="Table Grid 2"/>
    <w:basedOn w:val="TableNormal"/>
    <w:rsid w:val="00DE561A"/>
    <w:pPr>
      <w:spacing w:before="0" w:after="160" w:line="240" w:lineRule="atLeast"/>
    </w:pPr>
    <w:rPr>
      <w:rFonts w:ascii="Times New Roman" w:eastAsia="Times New Roman" w:hAnsi="Times New Roman" w:cs="Times New Roman"/>
      <w:sz w:val="20"/>
      <w:szCs w:val="20"/>
      <w:lang w:val="en-GB" w:eastAsia="en-GB"/>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bullet1">
    <w:name w:val="bullet #1"/>
    <w:basedOn w:val="BodyTextIndent"/>
    <w:uiPriority w:val="99"/>
    <w:semiHidden/>
    <w:rsid w:val="00DE561A"/>
    <w:pPr>
      <w:widowControl/>
      <w:numPr>
        <w:numId w:val="13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 w:val="left" w:pos="810"/>
      </w:tabs>
      <w:spacing w:before="0" w:after="0" w:line="300" w:lineRule="auto"/>
      <w:ind w:left="792"/>
    </w:pPr>
    <w:rPr>
      <w:rFonts w:ascii="Times New Roman" w:hAnsi="Times New Roman"/>
      <w:sz w:val="22"/>
      <w:lang w:eastAsia="en-US"/>
    </w:rPr>
  </w:style>
  <w:style w:type="numbering" w:customStyle="1" w:styleId="CaptionBullets">
    <w:name w:val="Caption Bullets"/>
    <w:rsid w:val="00DE561A"/>
    <w:pPr>
      <w:numPr>
        <w:numId w:val="126"/>
      </w:numPr>
    </w:pPr>
  </w:style>
  <w:style w:type="character" w:customStyle="1" w:styleId="Char12">
    <w:name w:val="Char12"/>
    <w:aliases w:val=" Знак Знак1"/>
    <w:rsid w:val="00DE561A"/>
    <w:rPr>
      <w:b/>
      <w:lang w:val="en-US" w:eastAsia="en-US" w:bidi="ar-SA"/>
    </w:rPr>
  </w:style>
  <w:style w:type="table" w:customStyle="1" w:styleId="LightList-Accent11">
    <w:name w:val="Light List - Accent 11"/>
    <w:basedOn w:val="TableNormal"/>
    <w:uiPriority w:val="61"/>
    <w:rsid w:val="00DE561A"/>
    <w:pPr>
      <w:spacing w:before="0" w:after="0"/>
      <w:jc w:val="left"/>
    </w:pPr>
    <w:rPr>
      <w:rFonts w:ascii="Calibri" w:eastAsia="Calibri" w:hAnsi="Calibri" w:cs="Times New Roman"/>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odyText11">
    <w:name w:val="Body Text11"/>
    <w:basedOn w:val="Normal"/>
    <w:rsid w:val="00DE561A"/>
    <w:pPr>
      <w:spacing w:after="0"/>
      <w:jc w:val="both"/>
    </w:pPr>
    <w:rPr>
      <w:rFonts w:ascii="Arial" w:eastAsia="SimSun" w:hAnsi="Arial" w:cs="Times New Roman"/>
      <w:iCs/>
      <w:color w:val="auto"/>
      <w:szCs w:val="18"/>
      <w:lang w:eastAsia="zh-CN"/>
    </w:rPr>
  </w:style>
  <w:style w:type="character" w:customStyle="1" w:styleId="Heading5Char1">
    <w:name w:val="Heading 5 Char1"/>
    <w:aliases w:val="Appendix Char,RSKH5 Char"/>
    <w:rsid w:val="00DE561A"/>
    <w:rPr>
      <w:rFonts w:ascii="Cambria" w:eastAsia="Times New Roman" w:hAnsi="Cambria" w:cs="Times New Roman"/>
      <w:color w:val="243F60"/>
    </w:rPr>
  </w:style>
  <w:style w:type="character" w:customStyle="1" w:styleId="Heading6Char1">
    <w:name w:val="Heading 6 Char1"/>
    <w:rsid w:val="00DE561A"/>
    <w:rPr>
      <w:rFonts w:ascii="Times New Roman" w:eastAsia="Times New Roman" w:hAnsi="Times New Roman" w:cs="Times New Roman"/>
      <w:i/>
      <w:szCs w:val="20"/>
      <w:lang w:val="en-GB"/>
    </w:rPr>
  </w:style>
  <w:style w:type="character" w:customStyle="1" w:styleId="Heading7Char1">
    <w:name w:val="Heading 7 Char1"/>
    <w:rsid w:val="00DE561A"/>
    <w:rPr>
      <w:rFonts w:ascii="Arial" w:eastAsia="Times New Roman" w:hAnsi="Arial" w:cs="Times New Roman"/>
      <w:sz w:val="20"/>
      <w:szCs w:val="20"/>
      <w:lang w:val="en-GB"/>
    </w:rPr>
  </w:style>
  <w:style w:type="character" w:customStyle="1" w:styleId="Heading8Char1">
    <w:name w:val="Heading 8 Char1"/>
    <w:rsid w:val="00DE561A"/>
    <w:rPr>
      <w:rFonts w:ascii="Arial" w:eastAsia="Times New Roman" w:hAnsi="Arial" w:cs="Times New Roman"/>
      <w:i/>
      <w:sz w:val="20"/>
      <w:szCs w:val="20"/>
      <w:lang w:val="en-GB"/>
    </w:rPr>
  </w:style>
  <w:style w:type="paragraph" w:customStyle="1" w:styleId="a8">
    <w:name w:val="바탕글"/>
    <w:link w:val="Char1"/>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20"/>
      <w:szCs w:val="20"/>
      <w:lang w:val="en-US" w:eastAsia="ko-KR"/>
    </w:rPr>
  </w:style>
  <w:style w:type="character" w:customStyle="1" w:styleId="Char1">
    <w:name w:val="바탕글 Char"/>
    <w:link w:val="a8"/>
    <w:uiPriority w:val="99"/>
    <w:locked/>
    <w:rsid w:val="00DE561A"/>
    <w:rPr>
      <w:rFonts w:ascii="Batang" w:eastAsia="Batang" w:hAnsi="Times New Roman" w:cs="Times New Roman"/>
      <w:color w:val="000000"/>
      <w:sz w:val="20"/>
      <w:szCs w:val="20"/>
      <w:lang w:val="en-US" w:eastAsia="ko-KR"/>
    </w:rPr>
  </w:style>
  <w:style w:type="paragraph" w:customStyle="1" w:styleId="73">
    <w:name w:val="스타일7"/>
    <w:basedOn w:val="Normal"/>
    <w:link w:val="7Char"/>
    <w:uiPriority w:val="99"/>
    <w:rsid w:val="00DE561A"/>
    <w:pPr>
      <w:snapToGrid w:val="0"/>
      <w:spacing w:after="0"/>
      <w:jc w:val="both"/>
    </w:pPr>
    <w:rPr>
      <w:rFonts w:ascii="Times New Roman" w:eastAsia="Gulim" w:hAnsi="Times New Roman" w:cs="Times New Roman"/>
      <w:b/>
      <w:color w:val="auto"/>
    </w:rPr>
  </w:style>
  <w:style w:type="character" w:customStyle="1" w:styleId="7Char">
    <w:name w:val="스타일7 Char"/>
    <w:link w:val="73"/>
    <w:uiPriority w:val="99"/>
    <w:locked/>
    <w:rsid w:val="00DE561A"/>
    <w:rPr>
      <w:rFonts w:ascii="Times New Roman" w:eastAsia="Gulim" w:hAnsi="Times New Roman" w:cs="Times New Roman"/>
      <w:b/>
      <w:lang w:val="en-US"/>
    </w:rPr>
  </w:style>
  <w:style w:type="paragraph" w:customStyle="1" w:styleId="aa">
    <w:name w:val="표굵은"/>
    <w:basedOn w:val="Normal"/>
    <w:link w:val="Char4"/>
    <w:rsid w:val="00DE561A"/>
    <w:pPr>
      <w:framePr w:hSpace="198" w:wrap="around" w:vAnchor="text" w:hAnchor="margin" w:xAlign="right" w:y="307"/>
      <w:widowControl w:val="0"/>
      <w:wordWrap w:val="0"/>
      <w:autoSpaceDE w:val="0"/>
      <w:autoSpaceDN w:val="0"/>
      <w:snapToGrid w:val="0"/>
      <w:spacing w:after="0" w:line="200" w:lineRule="exact"/>
      <w:suppressOverlap/>
      <w:jc w:val="center"/>
    </w:pPr>
    <w:rPr>
      <w:rFonts w:ascii="Calibri" w:eastAsia="Malgun Gothic" w:hAnsi="Calibri" w:cs="Arial"/>
      <w:b/>
      <w:noProof/>
      <w:color w:val="auto"/>
      <w:kern w:val="2"/>
      <w:lang w:eastAsia="ko-KR"/>
    </w:rPr>
  </w:style>
  <w:style w:type="character" w:customStyle="1" w:styleId="Char4">
    <w:name w:val="표굵은 Char"/>
    <w:link w:val="aa"/>
    <w:rsid w:val="00DE561A"/>
    <w:rPr>
      <w:rFonts w:ascii="Calibri" w:eastAsia="Malgun Gothic" w:hAnsi="Calibri" w:cs="Arial"/>
      <w:b/>
      <w:noProof/>
      <w:kern w:val="2"/>
      <w:lang w:val="en-US" w:eastAsia="ko-KR"/>
    </w:rPr>
  </w:style>
  <w:style w:type="paragraph" w:customStyle="1" w:styleId="214">
    <w:name w:val="제목 21"/>
    <w:basedOn w:val="Default"/>
    <w:next w:val="Default"/>
    <w:uiPriority w:val="99"/>
    <w:rsid w:val="00DE561A"/>
    <w:pPr>
      <w:widowControl w:val="0"/>
    </w:pPr>
    <w:rPr>
      <w:rFonts w:ascii="CFLDJH+TimesNewRoman,Bold" w:eastAsia="CFLDJH+TimesNewRoman,Bold" w:hAnsi="Calibri" w:cs="Times New Roman"/>
      <w:color w:val="auto"/>
      <w:lang w:val="en-US" w:eastAsia="ko-KR"/>
    </w:rPr>
  </w:style>
  <w:style w:type="paragraph" w:customStyle="1" w:styleId="1f">
    <w:name w:val="개요 1"/>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148" w:hanging="148"/>
    </w:pPr>
    <w:rPr>
      <w:rFonts w:ascii="Batang" w:eastAsia="Batang" w:hAnsi="Times New Roman" w:cs="Times New Roman"/>
      <w:color w:val="000000"/>
      <w:sz w:val="20"/>
      <w:szCs w:val="20"/>
      <w:lang w:val="en-US" w:eastAsia="ko-KR"/>
    </w:rPr>
  </w:style>
  <w:style w:type="paragraph" w:customStyle="1" w:styleId="2a">
    <w:name w:val="개요 2"/>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348" w:hanging="148"/>
    </w:pPr>
    <w:rPr>
      <w:rFonts w:ascii="Batang" w:eastAsia="Batang" w:hAnsi="Times New Roman" w:cs="Times New Roman"/>
      <w:color w:val="000000"/>
      <w:sz w:val="20"/>
      <w:szCs w:val="20"/>
      <w:lang w:val="en-US" w:eastAsia="ko-KR"/>
    </w:rPr>
  </w:style>
  <w:style w:type="paragraph" w:customStyle="1" w:styleId="36">
    <w:name w:val="개요 3"/>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548" w:hanging="148"/>
    </w:pPr>
    <w:rPr>
      <w:rFonts w:ascii="Batang" w:eastAsia="Batang" w:hAnsi="Times New Roman" w:cs="Times New Roman"/>
      <w:color w:val="000000"/>
      <w:sz w:val="20"/>
      <w:szCs w:val="20"/>
      <w:lang w:val="en-US" w:eastAsia="ko-KR"/>
    </w:rPr>
  </w:style>
  <w:style w:type="paragraph" w:customStyle="1" w:styleId="45">
    <w:name w:val="개요 4"/>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748" w:hanging="148"/>
    </w:pPr>
    <w:rPr>
      <w:rFonts w:ascii="Batang" w:eastAsia="Batang" w:hAnsi="Times New Roman" w:cs="Times New Roman"/>
      <w:color w:val="000000"/>
      <w:sz w:val="20"/>
      <w:szCs w:val="20"/>
      <w:lang w:val="en-US" w:eastAsia="ko-KR"/>
    </w:rPr>
  </w:style>
  <w:style w:type="paragraph" w:customStyle="1" w:styleId="55">
    <w:name w:val="개요 5"/>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948" w:hanging="148"/>
    </w:pPr>
    <w:rPr>
      <w:rFonts w:ascii="Batang" w:eastAsia="Batang" w:hAnsi="Times New Roman" w:cs="Times New Roman"/>
      <w:color w:val="000000"/>
      <w:sz w:val="20"/>
      <w:szCs w:val="20"/>
      <w:lang w:val="en-US" w:eastAsia="ko-KR"/>
    </w:rPr>
  </w:style>
  <w:style w:type="paragraph" w:customStyle="1" w:styleId="65">
    <w:name w:val="개요 6"/>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1148" w:hanging="148"/>
    </w:pPr>
    <w:rPr>
      <w:rFonts w:ascii="Batang" w:eastAsia="Batang" w:hAnsi="Times New Roman" w:cs="Times New Roman"/>
      <w:color w:val="000000"/>
      <w:sz w:val="20"/>
      <w:szCs w:val="20"/>
      <w:lang w:val="en-US" w:eastAsia="ko-KR"/>
    </w:rPr>
  </w:style>
  <w:style w:type="paragraph" w:customStyle="1" w:styleId="74">
    <w:name w:val="개요 7"/>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1348" w:hanging="148"/>
    </w:pPr>
    <w:rPr>
      <w:rFonts w:ascii="Batang" w:eastAsia="Batang" w:hAnsi="Times New Roman" w:cs="Times New Roman"/>
      <w:color w:val="000000"/>
      <w:sz w:val="20"/>
      <w:szCs w:val="20"/>
      <w:lang w:val="en-US" w:eastAsia="ko-KR"/>
    </w:rPr>
  </w:style>
  <w:style w:type="paragraph" w:customStyle="1" w:styleId="ab">
    <w:name w:val="쪽 번호"/>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20"/>
      <w:szCs w:val="20"/>
      <w:lang w:val="en-US" w:eastAsia="ko-KR"/>
    </w:rPr>
  </w:style>
  <w:style w:type="paragraph" w:customStyle="1" w:styleId="ac">
    <w:name w:val="머리말"/>
    <w:uiPriority w:val="99"/>
    <w:rsid w:val="00DE561A"/>
    <w:pPr>
      <w:widowControl w:val="0"/>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 w:val="left" w:pos="17740"/>
        <w:tab w:val="left" w:pos="18547"/>
        <w:tab w:val="left" w:pos="19353"/>
        <w:tab w:val="left" w:pos="20160"/>
        <w:tab w:val="left" w:pos="20966"/>
        <w:tab w:val="left" w:pos="21772"/>
        <w:tab w:val="left" w:pos="22579"/>
        <w:tab w:val="left" w:pos="23385"/>
        <w:tab w:val="left" w:pos="24192"/>
        <w:tab w:val="left" w:pos="24998"/>
        <w:tab w:val="left" w:pos="25804"/>
      </w:tabs>
      <w:autoSpaceDE w:val="0"/>
      <w:autoSpaceDN w:val="0"/>
      <w:adjustRightInd w:val="0"/>
      <w:spacing w:before="0" w:after="0" w:line="277" w:lineRule="auto"/>
      <w:ind w:right="200"/>
      <w:jc w:val="right"/>
    </w:pPr>
    <w:rPr>
      <w:rFonts w:ascii="Batang" w:eastAsia="Batang" w:hAnsi="Times New Roman" w:cs="Times New Roman"/>
      <w:color w:val="000000"/>
      <w:sz w:val="18"/>
      <w:szCs w:val="18"/>
      <w:lang w:val="en-US" w:eastAsia="ko-KR"/>
    </w:rPr>
  </w:style>
  <w:style w:type="paragraph" w:customStyle="1" w:styleId="ad">
    <w:name w:val="각주"/>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ind w:left="264" w:hanging="264"/>
    </w:pPr>
    <w:rPr>
      <w:rFonts w:ascii="Batang" w:eastAsia="Batang" w:hAnsi="Times New Roman" w:cs="Times New Roman"/>
      <w:color w:val="000000"/>
      <w:sz w:val="18"/>
      <w:szCs w:val="18"/>
      <w:lang w:val="en-US" w:eastAsia="ko-KR"/>
    </w:rPr>
  </w:style>
  <w:style w:type="paragraph" w:customStyle="1" w:styleId="ae">
    <w:name w:val="그림캡션"/>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18"/>
      <w:szCs w:val="18"/>
      <w:lang w:val="en-US" w:eastAsia="ko-KR"/>
    </w:rPr>
  </w:style>
  <w:style w:type="paragraph" w:customStyle="1" w:styleId="af">
    <w:name w:val="표캡션"/>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18"/>
      <w:szCs w:val="18"/>
      <w:lang w:val="en-US" w:eastAsia="ko-KR"/>
    </w:rPr>
  </w:style>
  <w:style w:type="paragraph" w:customStyle="1" w:styleId="af0">
    <w:name w:val="수식캡션"/>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18"/>
      <w:szCs w:val="18"/>
      <w:lang w:val="en-US" w:eastAsia="ko-KR"/>
    </w:rPr>
  </w:style>
  <w:style w:type="paragraph" w:customStyle="1" w:styleId="af1">
    <w:name w:val="찾아보기"/>
    <w:uiPriority w:val="99"/>
    <w:rsid w:val="00DE561A"/>
    <w:pPr>
      <w:widowControl w:val="0"/>
      <w:tabs>
        <w:tab w:val="left" w:pos="321"/>
        <w:tab w:val="left" w:leader="dot" w:pos="3729"/>
      </w:tabs>
      <w:wordWrap w:val="0"/>
      <w:autoSpaceDE w:val="0"/>
      <w:autoSpaceDN w:val="0"/>
      <w:adjustRightInd w:val="0"/>
      <w:spacing w:before="0" w:after="0" w:line="296" w:lineRule="auto"/>
    </w:pPr>
    <w:rPr>
      <w:rFonts w:ascii="Batang" w:eastAsia="Batang" w:hAnsi="Times New Roman" w:cs="Times New Roman"/>
      <w:color w:val="000000"/>
      <w:sz w:val="18"/>
      <w:szCs w:val="18"/>
      <w:lang w:val="en-US" w:eastAsia="ko-KR"/>
    </w:rPr>
  </w:style>
  <w:style w:type="paragraph" w:customStyle="1" w:styleId="103">
    <w:name w:val="본문(신명조1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20"/>
      <w:szCs w:val="20"/>
      <w:lang w:val="en-US" w:eastAsia="ko-KR"/>
    </w:rPr>
  </w:style>
  <w:style w:type="paragraph" w:customStyle="1" w:styleId="104">
    <w:name w:val="본문(중고딕1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20"/>
      <w:szCs w:val="20"/>
      <w:lang w:val="en-US" w:eastAsia="ko-KR"/>
    </w:rPr>
  </w:style>
  <w:style w:type="paragraph" w:customStyle="1" w:styleId="153">
    <w:name w:val="작은제목(중고딕15)"/>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30"/>
      <w:szCs w:val="30"/>
      <w:lang w:val="en-US" w:eastAsia="ko-KR"/>
    </w:rPr>
  </w:style>
  <w:style w:type="paragraph" w:customStyle="1" w:styleId="203">
    <w:name w:val="중간제목(옛체2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0" w:after="0" w:line="277" w:lineRule="auto"/>
      <w:jc w:val="center"/>
    </w:pPr>
    <w:rPr>
      <w:rFonts w:ascii="Batang" w:eastAsia="Batang" w:hAnsi="Times New Roman" w:cs="Times New Roman"/>
      <w:color w:val="000000"/>
      <w:sz w:val="40"/>
      <w:szCs w:val="40"/>
      <w:lang w:val="en-US" w:eastAsia="ko-KR"/>
    </w:rPr>
  </w:style>
  <w:style w:type="paragraph" w:customStyle="1" w:styleId="204">
    <w:name w:val="큰제목(견고딕2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0" w:after="0" w:line="277" w:lineRule="auto"/>
      <w:jc w:val="center"/>
    </w:pPr>
    <w:rPr>
      <w:rFonts w:ascii="Batang" w:eastAsia="Batang" w:hAnsi="Times New Roman" w:cs="Times New Roman"/>
      <w:color w:val="000000"/>
      <w:sz w:val="40"/>
      <w:szCs w:val="40"/>
      <w:lang w:val="en-US" w:eastAsia="ko-KR"/>
    </w:rPr>
  </w:style>
  <w:style w:type="paragraph" w:customStyle="1" w:styleId="303">
    <w:name w:val="큰제목(견고딕3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0" w:after="0" w:line="277" w:lineRule="auto"/>
      <w:jc w:val="center"/>
    </w:pPr>
    <w:rPr>
      <w:rFonts w:ascii="Batang" w:eastAsia="Batang" w:hAnsi="Times New Roman" w:cs="Times New Roman"/>
      <w:color w:val="000000"/>
      <w:sz w:val="60"/>
      <w:szCs w:val="60"/>
      <w:lang w:val="en-US" w:eastAsia="ko-KR"/>
    </w:rPr>
  </w:style>
  <w:style w:type="paragraph" w:customStyle="1" w:styleId="93">
    <w:name w:val="머리말(신명조9)"/>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18"/>
      <w:szCs w:val="18"/>
      <w:lang w:val="en-US" w:eastAsia="ko-KR"/>
    </w:rPr>
  </w:style>
  <w:style w:type="paragraph" w:customStyle="1" w:styleId="94">
    <w:name w:val="머리말(중고딕9)"/>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18"/>
      <w:szCs w:val="18"/>
      <w:lang w:val="en-US" w:eastAsia="ko-KR"/>
    </w:rPr>
  </w:style>
  <w:style w:type="paragraph" w:customStyle="1" w:styleId="95">
    <w:name w:val="각주내용(신명조9)"/>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59" w:lineRule="auto"/>
      <w:ind w:left="600" w:right="200" w:hanging="400"/>
    </w:pPr>
    <w:rPr>
      <w:rFonts w:ascii="Batang" w:eastAsia="Batang" w:hAnsi="Times New Roman" w:cs="Times New Roman"/>
      <w:color w:val="000000"/>
      <w:sz w:val="18"/>
      <w:szCs w:val="18"/>
      <w:lang w:val="en-US" w:eastAsia="ko-KR"/>
    </w:rPr>
  </w:style>
  <w:style w:type="paragraph" w:customStyle="1" w:styleId="af2">
    <w:name w:val="쪽번호"/>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20"/>
      <w:szCs w:val="20"/>
      <w:lang w:val="en-US" w:eastAsia="ko-KR"/>
    </w:rPr>
  </w:style>
  <w:style w:type="paragraph" w:customStyle="1" w:styleId="1">
    <w:name w:val="스타일1"/>
    <w:basedOn w:val="BodyTextIndent"/>
    <w:link w:val="1Char"/>
    <w:uiPriority w:val="99"/>
    <w:rsid w:val="00DE561A"/>
    <w:pPr>
      <w:widowControl/>
      <w:numPr>
        <w:numId w:val="138"/>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napToGrid w:val="0"/>
      <w:spacing w:before="0" w:after="0" w:line="240" w:lineRule="auto"/>
      <w:ind w:left="0"/>
    </w:pPr>
    <w:rPr>
      <w:rFonts w:ascii="Times New Roman" w:eastAsia="Gulim" w:hAnsi="Times New Roman"/>
      <w:sz w:val="22"/>
      <w:szCs w:val="22"/>
      <w:lang w:val="en-US" w:eastAsia="en-US"/>
    </w:rPr>
  </w:style>
  <w:style w:type="paragraph" w:customStyle="1" w:styleId="2">
    <w:name w:val="스타일2"/>
    <w:basedOn w:val="BodyTextIndent"/>
    <w:link w:val="2Char"/>
    <w:uiPriority w:val="99"/>
    <w:rsid w:val="00DE561A"/>
    <w:pPr>
      <w:widowControl/>
      <w:numPr>
        <w:numId w:val="139"/>
      </w:numPr>
      <w:tabs>
        <w:tab w:val="clear" w:pos="567"/>
        <w:tab w:val="clear" w:pos="851"/>
        <w:tab w:val="clear" w:pos="960"/>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napToGrid w:val="0"/>
      <w:spacing w:before="0" w:after="0" w:line="240" w:lineRule="auto"/>
      <w:ind w:left="1134"/>
    </w:pPr>
    <w:rPr>
      <w:rFonts w:ascii="Times New Roman" w:eastAsia="Gulim" w:hAnsi="Times New Roman"/>
      <w:sz w:val="22"/>
      <w:szCs w:val="22"/>
      <w:lang w:val="en-US" w:eastAsia="en-US"/>
    </w:rPr>
  </w:style>
  <w:style w:type="character" w:customStyle="1" w:styleId="1Char">
    <w:name w:val="스타일1 Char"/>
    <w:link w:val="1"/>
    <w:uiPriority w:val="99"/>
    <w:locked/>
    <w:rsid w:val="00DE561A"/>
    <w:rPr>
      <w:rFonts w:ascii="Times New Roman" w:eastAsia="Gulim" w:hAnsi="Times New Roman" w:cs="Times New Roman"/>
      <w:lang w:val="en-US"/>
    </w:rPr>
  </w:style>
  <w:style w:type="paragraph" w:customStyle="1" w:styleId="30">
    <w:name w:val="스타일3"/>
    <w:basedOn w:val="BodyTextIndent"/>
    <w:link w:val="3Char"/>
    <w:uiPriority w:val="99"/>
    <w:rsid w:val="00DE561A"/>
    <w:pPr>
      <w:widowControl/>
      <w:numPr>
        <w:numId w:val="140"/>
      </w:numPr>
      <w:tabs>
        <w:tab w:val="clear" w:pos="567"/>
        <w:tab w:val="clear" w:pos="851"/>
        <w:tab w:val="clear" w:pos="960"/>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napToGrid w:val="0"/>
      <w:spacing w:before="0" w:after="0" w:line="240" w:lineRule="auto"/>
      <w:ind w:left="1134"/>
    </w:pPr>
    <w:rPr>
      <w:rFonts w:ascii="Times New Roman" w:eastAsia="Gulim" w:hAnsi="Times New Roman"/>
      <w:sz w:val="22"/>
      <w:szCs w:val="22"/>
      <w:lang w:val="en-US" w:eastAsia="en-US"/>
    </w:rPr>
  </w:style>
  <w:style w:type="character" w:customStyle="1" w:styleId="2Char">
    <w:name w:val="스타일2 Char"/>
    <w:link w:val="2"/>
    <w:uiPriority w:val="99"/>
    <w:locked/>
    <w:rsid w:val="00DE561A"/>
    <w:rPr>
      <w:rFonts w:ascii="Times New Roman" w:eastAsia="Gulim" w:hAnsi="Times New Roman" w:cs="Times New Roman"/>
      <w:lang w:val="en-US"/>
    </w:rPr>
  </w:style>
  <w:style w:type="character" w:customStyle="1" w:styleId="3Char">
    <w:name w:val="스타일3 Char"/>
    <w:link w:val="30"/>
    <w:uiPriority w:val="99"/>
    <w:locked/>
    <w:rsid w:val="00DE561A"/>
    <w:rPr>
      <w:rFonts w:ascii="Times New Roman" w:eastAsia="Gulim" w:hAnsi="Times New Roman" w:cs="Times New Roman"/>
      <w:lang w:val="en-US"/>
    </w:rPr>
  </w:style>
  <w:style w:type="paragraph" w:customStyle="1" w:styleId="4">
    <w:name w:val="스타일4"/>
    <w:basedOn w:val="1"/>
    <w:link w:val="4Char"/>
    <w:uiPriority w:val="99"/>
    <w:rsid w:val="00DE561A"/>
    <w:pPr>
      <w:numPr>
        <w:numId w:val="141"/>
      </w:numPr>
    </w:pPr>
    <w:rPr>
      <w:b/>
    </w:rPr>
  </w:style>
  <w:style w:type="paragraph" w:customStyle="1" w:styleId="5">
    <w:name w:val="스타일5"/>
    <w:basedOn w:val="1"/>
    <w:link w:val="5Char"/>
    <w:uiPriority w:val="99"/>
    <w:rsid w:val="00DE561A"/>
    <w:pPr>
      <w:numPr>
        <w:numId w:val="142"/>
      </w:numPr>
    </w:pPr>
  </w:style>
  <w:style w:type="character" w:customStyle="1" w:styleId="4Char">
    <w:name w:val="스타일4 Char"/>
    <w:link w:val="4"/>
    <w:uiPriority w:val="99"/>
    <w:locked/>
    <w:rsid w:val="00DE561A"/>
    <w:rPr>
      <w:rFonts w:ascii="Times New Roman" w:eastAsia="Gulim" w:hAnsi="Times New Roman" w:cs="Times New Roman"/>
      <w:b/>
      <w:lang w:val="en-US"/>
    </w:rPr>
  </w:style>
  <w:style w:type="paragraph" w:customStyle="1" w:styleId="6">
    <w:name w:val="스타일6"/>
    <w:basedOn w:val="1"/>
    <w:link w:val="6Char"/>
    <w:uiPriority w:val="99"/>
    <w:rsid w:val="00DE561A"/>
    <w:pPr>
      <w:numPr>
        <w:numId w:val="143"/>
      </w:numPr>
    </w:pPr>
    <w:rPr>
      <w:lang w:eastAsia="ko-KR"/>
    </w:rPr>
  </w:style>
  <w:style w:type="character" w:customStyle="1" w:styleId="5Char">
    <w:name w:val="스타일5 Char"/>
    <w:link w:val="5"/>
    <w:uiPriority w:val="99"/>
    <w:locked/>
    <w:rsid w:val="00DE561A"/>
    <w:rPr>
      <w:rFonts w:ascii="Times New Roman" w:eastAsia="Gulim" w:hAnsi="Times New Roman" w:cs="Times New Roman"/>
      <w:lang w:val="en-US"/>
    </w:rPr>
  </w:style>
  <w:style w:type="paragraph" w:customStyle="1" w:styleId="af3">
    <w:name w:val="표번호"/>
    <w:basedOn w:val="1"/>
    <w:link w:val="Char5"/>
    <w:rsid w:val="00DE561A"/>
    <w:pPr>
      <w:numPr>
        <w:numId w:val="0"/>
      </w:numPr>
    </w:pPr>
    <w:rPr>
      <w:lang w:eastAsia="ko-KR"/>
    </w:rPr>
  </w:style>
  <w:style w:type="character" w:customStyle="1" w:styleId="6Char">
    <w:name w:val="스타일6 Char"/>
    <w:link w:val="6"/>
    <w:uiPriority w:val="99"/>
    <w:locked/>
    <w:rsid w:val="00DE561A"/>
    <w:rPr>
      <w:rFonts w:ascii="Times New Roman" w:eastAsia="Gulim" w:hAnsi="Times New Roman" w:cs="Times New Roman"/>
      <w:lang w:val="en-US" w:eastAsia="ko-KR"/>
    </w:rPr>
  </w:style>
  <w:style w:type="paragraph" w:customStyle="1" w:styleId="af4">
    <w:name w:val="그림번호"/>
    <w:basedOn w:val="1"/>
    <w:link w:val="Char6"/>
    <w:uiPriority w:val="99"/>
    <w:rsid w:val="00DE561A"/>
    <w:pPr>
      <w:numPr>
        <w:numId w:val="0"/>
      </w:numPr>
      <w:jc w:val="center"/>
    </w:pPr>
    <w:rPr>
      <w:lang w:eastAsia="ko-KR"/>
    </w:rPr>
  </w:style>
  <w:style w:type="character" w:customStyle="1" w:styleId="Char5">
    <w:name w:val="표번호 Char"/>
    <w:link w:val="af3"/>
    <w:locked/>
    <w:rsid w:val="00DE561A"/>
    <w:rPr>
      <w:rFonts w:ascii="Times New Roman" w:eastAsia="Gulim" w:hAnsi="Times New Roman" w:cs="Times New Roman"/>
      <w:lang w:val="en-US" w:eastAsia="ko-KR"/>
    </w:rPr>
  </w:style>
  <w:style w:type="character" w:customStyle="1" w:styleId="Char6">
    <w:name w:val="그림번호 Char"/>
    <w:link w:val="af4"/>
    <w:uiPriority w:val="99"/>
    <w:locked/>
    <w:rsid w:val="00DE561A"/>
    <w:rPr>
      <w:rFonts w:ascii="Times New Roman" w:eastAsia="Gulim" w:hAnsi="Times New Roman" w:cs="Times New Roman"/>
      <w:lang w:val="en-US" w:eastAsia="ko-KR"/>
    </w:rPr>
  </w:style>
  <w:style w:type="paragraph" w:customStyle="1" w:styleId="af5">
    <w:name w:val="선그리기"/>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Che" w:eastAsia="BatangChe" w:hAnsi="Times New Roman" w:cs="Times New Roman"/>
      <w:color w:val="000000"/>
      <w:sz w:val="20"/>
      <w:szCs w:val="20"/>
      <w:lang w:val="en-US" w:eastAsia="ko-KR"/>
    </w:rPr>
  </w:style>
  <w:style w:type="paragraph" w:customStyle="1" w:styleId="af6">
    <w:name w:val="장 구분선"/>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0" w:after="0" w:line="370" w:lineRule="auto"/>
      <w:jc w:val="right"/>
    </w:pPr>
    <w:rPr>
      <w:rFonts w:ascii="BatangChe" w:eastAsia="BatangChe" w:hAnsi="Times New Roman" w:cs="Times New Roman"/>
      <w:b/>
      <w:bCs/>
      <w:i/>
      <w:iCs/>
      <w:color w:val="000000"/>
      <w:sz w:val="28"/>
      <w:szCs w:val="28"/>
      <w:lang w:val="en-US" w:eastAsia="ko-KR"/>
    </w:rPr>
  </w:style>
  <w:style w:type="paragraph" w:customStyle="1" w:styleId="115">
    <w:name w:val="1.1 제목"/>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396" w:after="0" w:line="314" w:lineRule="auto"/>
    </w:pPr>
    <w:rPr>
      <w:rFonts w:ascii="BatangChe" w:eastAsia="BatangChe" w:hAnsi="Times New Roman" w:cs="Times New Roman"/>
      <w:b/>
      <w:bCs/>
      <w:color w:val="000000"/>
      <w:sz w:val="24"/>
      <w:szCs w:val="24"/>
      <w:lang w:val="en-US" w:eastAsia="ko-KR"/>
    </w:rPr>
  </w:style>
  <w:style w:type="paragraph" w:customStyle="1" w:styleId="116">
    <w:name w:val="1.1 내용"/>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226" w:after="0" w:line="333" w:lineRule="auto"/>
      <w:ind w:left="800"/>
    </w:pPr>
    <w:rPr>
      <w:rFonts w:ascii="BatangChe" w:eastAsia="BatangChe" w:hAnsi="Times New Roman" w:cs="Times New Roman"/>
      <w:color w:val="000000"/>
      <w:sz w:val="24"/>
      <w:szCs w:val="24"/>
      <w:lang w:val="en-US" w:eastAsia="ko-KR"/>
    </w:rPr>
  </w:style>
  <w:style w:type="paragraph" w:customStyle="1" w:styleId="1113">
    <w:name w:val="1.1.1 제목"/>
    <w:uiPriority w:val="99"/>
    <w:rsid w:val="00DE561A"/>
    <w:pPr>
      <w:widowControl w:val="0"/>
      <w:tabs>
        <w:tab w:val="left" w:pos="800"/>
        <w:tab w:val="left" w:pos="1302"/>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70" w:after="0" w:line="333" w:lineRule="auto"/>
      <w:ind w:left="300"/>
    </w:pPr>
    <w:rPr>
      <w:rFonts w:ascii="BatangChe" w:eastAsia="BatangChe" w:hAnsi="Times New Roman" w:cs="Times New Roman"/>
      <w:b/>
      <w:bCs/>
      <w:color w:val="000000"/>
      <w:sz w:val="24"/>
      <w:szCs w:val="24"/>
      <w:lang w:val="en-US" w:eastAsia="ko-KR"/>
    </w:rPr>
  </w:style>
  <w:style w:type="paragraph" w:customStyle="1" w:styleId="1114">
    <w:name w:val="1.1.1 내용"/>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70" w:after="0" w:line="333" w:lineRule="auto"/>
      <w:ind w:left="800"/>
    </w:pPr>
    <w:rPr>
      <w:rFonts w:ascii="BatangChe" w:eastAsia="BatangChe" w:hAnsi="Times New Roman" w:cs="Times New Roman"/>
      <w:color w:val="000000"/>
      <w:sz w:val="24"/>
      <w:szCs w:val="24"/>
      <w:lang w:val="en-US" w:eastAsia="ko-KR"/>
    </w:rPr>
  </w:style>
  <w:style w:type="paragraph" w:customStyle="1" w:styleId="11110">
    <w:name w:val="1.1 내용 1.중 1)"/>
    <w:uiPriority w:val="99"/>
    <w:rsid w:val="00DE561A"/>
    <w:pPr>
      <w:widowControl w:val="0"/>
      <w:tabs>
        <w:tab w:val="left" w:pos="800"/>
        <w:tab w:val="left" w:pos="1044"/>
        <w:tab w:val="left" w:pos="1500"/>
        <w:tab w:val="left" w:pos="18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13" w:after="0" w:line="333" w:lineRule="auto"/>
      <w:ind w:left="1100"/>
    </w:pPr>
    <w:rPr>
      <w:rFonts w:ascii="BatangChe" w:eastAsia="BatangChe" w:hAnsi="Times New Roman" w:cs="Times New Roman"/>
      <w:color w:val="000000"/>
      <w:sz w:val="24"/>
      <w:szCs w:val="24"/>
      <w:lang w:val="en-US" w:eastAsia="ko-KR"/>
    </w:rPr>
  </w:style>
  <w:style w:type="paragraph" w:customStyle="1" w:styleId="1115">
    <w:name w:val="1.1 내용중 1."/>
    <w:uiPriority w:val="99"/>
    <w:rsid w:val="00DE561A"/>
    <w:pPr>
      <w:widowControl w:val="0"/>
      <w:tabs>
        <w:tab w:val="left" w:pos="800"/>
        <w:tab w:val="left" w:pos="11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13" w:after="0" w:line="333" w:lineRule="auto"/>
      <w:ind w:left="800"/>
    </w:pPr>
    <w:rPr>
      <w:rFonts w:ascii="BatangChe" w:eastAsia="BatangChe" w:hAnsi="Times New Roman" w:cs="Times New Roman"/>
      <w:color w:val="000000"/>
      <w:sz w:val="24"/>
      <w:szCs w:val="24"/>
      <w:lang w:val="en-US" w:eastAsia="ko-KR"/>
    </w:rPr>
  </w:style>
  <w:style w:type="paragraph" w:customStyle="1" w:styleId="1116">
    <w:name w:val="1.1 내용 1.내용"/>
    <w:uiPriority w:val="99"/>
    <w:rsid w:val="00DE561A"/>
    <w:pPr>
      <w:widowControl w:val="0"/>
      <w:tabs>
        <w:tab w:val="left" w:pos="800"/>
        <w:tab w:val="left" w:pos="11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13" w:after="0" w:line="333" w:lineRule="auto"/>
      <w:ind w:left="1100"/>
    </w:pPr>
    <w:rPr>
      <w:rFonts w:ascii="BatangChe" w:eastAsia="BatangChe" w:hAnsi="Times New Roman" w:cs="Times New Roman"/>
      <w:color w:val="000000"/>
      <w:sz w:val="24"/>
      <w:szCs w:val="24"/>
      <w:lang w:val="en-US" w:eastAsia="ko-KR"/>
    </w:rPr>
  </w:style>
  <w:style w:type="paragraph" w:customStyle="1" w:styleId="111-">
    <w:name w:val="1.1_1.내용-"/>
    <w:uiPriority w:val="99"/>
    <w:rsid w:val="00DE561A"/>
    <w:pPr>
      <w:widowControl w:val="0"/>
      <w:tabs>
        <w:tab w:val="left" w:pos="800"/>
        <w:tab w:val="left" w:pos="1500"/>
        <w:tab w:val="left" w:pos="1600"/>
        <w:tab w:val="left" w:pos="1800"/>
        <w:tab w:val="left" w:pos="205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13" w:after="0" w:line="333" w:lineRule="auto"/>
      <w:ind w:left="1500" w:hanging="300"/>
    </w:pPr>
    <w:rPr>
      <w:rFonts w:ascii="BatangChe" w:eastAsia="BatangChe" w:hAnsi="Times New Roman" w:cs="Times New Roman"/>
      <w:color w:val="000000"/>
      <w:sz w:val="24"/>
      <w:szCs w:val="24"/>
      <w:lang w:val="en-US" w:eastAsia="ko-KR"/>
    </w:rPr>
  </w:style>
  <w:style w:type="character" w:styleId="LineNumber">
    <w:name w:val="line number"/>
    <w:rsid w:val="00DE561A"/>
    <w:rPr>
      <w:rFonts w:cs="Times New Roman"/>
    </w:rPr>
  </w:style>
  <w:style w:type="table" w:customStyle="1" w:styleId="td">
    <w:name w:val="td"/>
    <w:uiPriority w:val="99"/>
    <w:rsid w:val="00DE561A"/>
    <w:pPr>
      <w:snapToGrid w:val="0"/>
      <w:spacing w:before="0" w:after="0" w:line="384" w:lineRule="auto"/>
    </w:pPr>
    <w:rPr>
      <w:rFonts w:ascii="GulimChe" w:eastAsia="GulimChe" w:hAnsi="GulimChe" w:cs="Times New Roman"/>
      <w:color w:val="000000"/>
      <w:sz w:val="20"/>
      <w:szCs w:val="20"/>
      <w:lang w:val="en-US" w:eastAsia="ko-KR"/>
    </w:rPr>
    <w:tblPr>
      <w:tblInd w:w="0" w:type="dxa"/>
      <w:tblCellMar>
        <w:top w:w="0" w:type="dxa"/>
        <w:left w:w="0" w:type="dxa"/>
        <w:bottom w:w="0" w:type="dxa"/>
        <w:right w:w="0" w:type="dxa"/>
      </w:tblCellMar>
    </w:tblPr>
  </w:style>
  <w:style w:type="paragraph" w:customStyle="1" w:styleId="xl63">
    <w:name w:val="xl63"/>
    <w:basedOn w:val="Normal"/>
    <w:rsid w:val="00DE561A"/>
    <w:pPr>
      <w:snapToGrid w:val="0"/>
      <w:spacing w:after="0" w:line="384" w:lineRule="auto"/>
      <w:jc w:val="both"/>
    </w:pPr>
    <w:rPr>
      <w:rFonts w:ascii="한컴바탕" w:eastAsia="한컴바탕" w:hAnsi="Arial" w:cs="한컴바탕"/>
      <w:color w:val="000000"/>
      <w:sz w:val="20"/>
      <w:szCs w:val="20"/>
      <w:lang w:eastAsia="ko-KR"/>
    </w:rPr>
  </w:style>
  <w:style w:type="paragraph" w:customStyle="1" w:styleId="td1">
    <w:name w:val="td1"/>
    <w:basedOn w:val="Normal"/>
    <w:uiPriority w:val="99"/>
    <w:rsid w:val="00DE561A"/>
    <w:pPr>
      <w:snapToGrid w:val="0"/>
      <w:spacing w:after="0" w:line="384" w:lineRule="auto"/>
      <w:jc w:val="both"/>
    </w:pPr>
    <w:rPr>
      <w:rFonts w:ascii="GulimChe" w:eastAsia="GulimChe" w:hAnsi="GulimChe" w:cs="Gulim"/>
      <w:color w:val="000000"/>
      <w:sz w:val="20"/>
      <w:szCs w:val="20"/>
      <w:lang w:eastAsia="ko-KR"/>
    </w:rPr>
  </w:style>
  <w:style w:type="paragraph" w:customStyle="1" w:styleId="xl66">
    <w:name w:val="xl66"/>
    <w:basedOn w:val="Normal"/>
    <w:rsid w:val="00DE561A"/>
    <w:pPr>
      <w:snapToGrid w:val="0"/>
      <w:spacing w:after="0" w:line="384" w:lineRule="auto"/>
      <w:jc w:val="center"/>
    </w:pPr>
    <w:rPr>
      <w:rFonts w:ascii="한컴바탕" w:eastAsia="한컴바탕" w:hAnsi="Arial" w:cs="한컴바탕"/>
      <w:color w:val="000000"/>
      <w:sz w:val="20"/>
      <w:szCs w:val="20"/>
      <w:lang w:eastAsia="ko-KR"/>
    </w:rPr>
  </w:style>
  <w:style w:type="paragraph" w:customStyle="1" w:styleId="xl65">
    <w:name w:val="xl65"/>
    <w:basedOn w:val="Normal"/>
    <w:rsid w:val="00DE561A"/>
    <w:pPr>
      <w:snapToGrid w:val="0"/>
      <w:spacing w:after="0" w:line="384" w:lineRule="auto"/>
      <w:jc w:val="both"/>
    </w:pPr>
    <w:rPr>
      <w:rFonts w:ascii="한컴바탕" w:eastAsia="한컴바탕" w:hAnsi="Arial" w:cs="한컴바탕"/>
      <w:color w:val="000000"/>
      <w:sz w:val="20"/>
      <w:szCs w:val="20"/>
      <w:lang w:eastAsia="ko-KR"/>
    </w:rPr>
  </w:style>
  <w:style w:type="paragraph" w:customStyle="1" w:styleId="xl68">
    <w:name w:val="xl68"/>
    <w:basedOn w:val="Normal"/>
    <w:rsid w:val="00DE561A"/>
    <w:pPr>
      <w:snapToGrid w:val="0"/>
      <w:spacing w:after="0" w:line="384" w:lineRule="auto"/>
      <w:jc w:val="center"/>
    </w:pPr>
    <w:rPr>
      <w:rFonts w:ascii="Dotum" w:eastAsia="Dotum" w:hAnsi="Dotum" w:cs="Gulim"/>
      <w:color w:val="000000"/>
      <w:sz w:val="20"/>
      <w:szCs w:val="20"/>
      <w:lang w:eastAsia="ko-KR"/>
    </w:rPr>
  </w:style>
  <w:style w:type="paragraph" w:customStyle="1" w:styleId="xl111">
    <w:name w:val="xl111"/>
    <w:basedOn w:val="Normal"/>
    <w:uiPriority w:val="99"/>
    <w:rsid w:val="00DE561A"/>
    <w:pPr>
      <w:snapToGrid w:val="0"/>
      <w:spacing w:after="0" w:line="384" w:lineRule="auto"/>
      <w:jc w:val="center"/>
    </w:pPr>
    <w:rPr>
      <w:rFonts w:ascii="Dotum" w:eastAsia="Dotum" w:hAnsi="Dotum" w:cs="Gulim"/>
      <w:color w:val="000000"/>
      <w:sz w:val="20"/>
      <w:szCs w:val="20"/>
      <w:lang w:eastAsia="ko-KR"/>
    </w:rPr>
  </w:style>
  <w:style w:type="paragraph" w:customStyle="1" w:styleId="xl112">
    <w:name w:val="xl112"/>
    <w:basedOn w:val="Normal"/>
    <w:uiPriority w:val="99"/>
    <w:rsid w:val="00DE561A"/>
    <w:pPr>
      <w:snapToGrid w:val="0"/>
      <w:spacing w:after="0" w:line="384" w:lineRule="auto"/>
      <w:jc w:val="center"/>
    </w:pPr>
    <w:rPr>
      <w:rFonts w:ascii="Dotum" w:eastAsia="Dotum" w:hAnsi="Dotum" w:cs="Gulim"/>
      <w:color w:val="000000"/>
      <w:sz w:val="20"/>
      <w:szCs w:val="20"/>
      <w:lang w:eastAsia="ko-KR"/>
    </w:rPr>
  </w:style>
  <w:style w:type="paragraph" w:customStyle="1" w:styleId="xl113">
    <w:name w:val="xl113"/>
    <w:basedOn w:val="Normal"/>
    <w:uiPriority w:val="99"/>
    <w:rsid w:val="00DE561A"/>
    <w:pPr>
      <w:snapToGrid w:val="0"/>
      <w:spacing w:after="0" w:line="384" w:lineRule="auto"/>
      <w:jc w:val="right"/>
    </w:pPr>
    <w:rPr>
      <w:rFonts w:ascii="Dotum" w:eastAsia="Dotum" w:hAnsi="Dotum" w:cs="Gulim"/>
      <w:color w:val="000000"/>
      <w:sz w:val="20"/>
      <w:szCs w:val="20"/>
      <w:lang w:eastAsia="ko-KR"/>
    </w:rPr>
  </w:style>
  <w:style w:type="paragraph" w:customStyle="1" w:styleId="s0">
    <w:name w:val="s0"/>
    <w:uiPriority w:val="99"/>
    <w:rsid w:val="00DE561A"/>
    <w:pPr>
      <w:widowControl w:val="0"/>
      <w:autoSpaceDE w:val="0"/>
      <w:autoSpaceDN w:val="0"/>
      <w:adjustRightInd w:val="0"/>
      <w:spacing w:before="0" w:after="0"/>
      <w:jc w:val="left"/>
    </w:pPr>
    <w:rPr>
      <w:rFonts w:ascii="Dotum" w:eastAsia="Dotum" w:hAnsi="Malgun Gothic" w:cs="Times New Roman"/>
      <w:sz w:val="24"/>
      <w:szCs w:val="24"/>
      <w:lang w:val="en-US" w:eastAsia="ko-KR"/>
    </w:rPr>
  </w:style>
  <w:style w:type="paragraph" w:customStyle="1" w:styleId="8">
    <w:name w:val="스타일8"/>
    <w:basedOn w:val="a8"/>
    <w:link w:val="8Char"/>
    <w:uiPriority w:val="99"/>
    <w:rsid w:val="00DE561A"/>
    <w:pPr>
      <w:numPr>
        <w:ilvl w:val="2"/>
        <w:numId w:val="144"/>
      </w:numPr>
      <w:tabs>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s>
      <w:wordWrap/>
      <w:snapToGrid w:val="0"/>
      <w:spacing w:line="240" w:lineRule="auto"/>
      <w:ind w:left="851" w:hanging="851"/>
    </w:pPr>
    <w:rPr>
      <w:rFonts w:ascii="Times New Roman" w:eastAsia="Gulim"/>
      <w:b/>
      <w:color w:val="auto"/>
      <w:sz w:val="22"/>
      <w:szCs w:val="22"/>
    </w:rPr>
  </w:style>
  <w:style w:type="character" w:customStyle="1" w:styleId="8Char">
    <w:name w:val="스타일8 Char"/>
    <w:link w:val="8"/>
    <w:uiPriority w:val="99"/>
    <w:locked/>
    <w:rsid w:val="00DE561A"/>
    <w:rPr>
      <w:rFonts w:ascii="Times New Roman" w:eastAsia="Gulim" w:hAnsi="Times New Roman" w:cs="Times New Roman"/>
      <w:b/>
      <w:lang w:val="en-US" w:eastAsia="ko-KR"/>
    </w:rPr>
  </w:style>
  <w:style w:type="character" w:customStyle="1" w:styleId="unit-na">
    <w:name w:val="unit-na"/>
    <w:rsid w:val="00DE561A"/>
    <w:rPr>
      <w:vanish w:val="0"/>
      <w:webHidden w:val="0"/>
      <w:spacing w:val="0"/>
      <w:specVanish w:val="0"/>
    </w:rPr>
  </w:style>
  <w:style w:type="paragraph" w:styleId="NormalIndent">
    <w:name w:val="Normal Indent"/>
    <w:aliases w:val="Normal Indent AGT ESIA"/>
    <w:basedOn w:val="Normal"/>
    <w:rsid w:val="00DE561A"/>
    <w:pPr>
      <w:spacing w:after="0" w:line="312" w:lineRule="exact"/>
      <w:ind w:left="720"/>
      <w:jc w:val="both"/>
    </w:pPr>
    <w:rPr>
      <w:rFonts w:ascii="Times New Roman" w:eastAsia="Times New Roman" w:hAnsi="Times New Roman" w:cs="Times New Roman"/>
      <w:color w:val="auto"/>
      <w:szCs w:val="20"/>
      <w:lang w:val="en-GB"/>
    </w:rPr>
  </w:style>
  <w:style w:type="paragraph" w:styleId="TableofAuthorities">
    <w:name w:val="table of authorities"/>
    <w:basedOn w:val="Normal"/>
    <w:next w:val="Normal"/>
    <w:uiPriority w:val="99"/>
    <w:semiHidden/>
    <w:rsid w:val="00DE561A"/>
    <w:pPr>
      <w:tabs>
        <w:tab w:val="right" w:leader="dot" w:pos="8640"/>
      </w:tabs>
      <w:spacing w:after="0" w:line="312" w:lineRule="exact"/>
      <w:ind w:left="240" w:hanging="240"/>
      <w:jc w:val="both"/>
    </w:pPr>
    <w:rPr>
      <w:rFonts w:ascii="Times New Roman" w:eastAsia="Times New Roman" w:hAnsi="Times New Roman" w:cs="Times New Roman"/>
      <w:color w:val="auto"/>
      <w:szCs w:val="20"/>
      <w:lang w:val="en-GB"/>
    </w:rPr>
  </w:style>
  <w:style w:type="character" w:customStyle="1" w:styleId="DocumentMapChar1">
    <w:name w:val="Document Map Char1"/>
    <w:rsid w:val="00DE561A"/>
    <w:rPr>
      <w:rFonts w:ascii="Tahoma" w:eastAsia="SimSun" w:hAnsi="Tahoma" w:cs="Tahoma"/>
      <w:sz w:val="20"/>
      <w:szCs w:val="20"/>
      <w:shd w:val="clear" w:color="auto" w:fill="000080"/>
      <w:lang w:val="ru-RU" w:eastAsia="zh-CN"/>
    </w:rPr>
  </w:style>
  <w:style w:type="paragraph" w:customStyle="1" w:styleId="muxlixml">
    <w:name w:val="muxli_xml"/>
    <w:basedOn w:val="Normal"/>
    <w:autoRedefine/>
    <w:rsid w:val="00DE561A"/>
    <w:pPr>
      <w:keepNext/>
      <w:keepLines/>
      <w:suppressAutoHyphens/>
      <w:spacing w:before="240" w:after="0" w:line="240" w:lineRule="exact"/>
      <w:ind w:left="850" w:hanging="850"/>
      <w:jc w:val="both"/>
    </w:pPr>
    <w:rPr>
      <w:rFonts w:eastAsia="Times New Roman" w:cs="Times New Roman"/>
      <w:b/>
      <w:color w:val="auto"/>
      <w:szCs w:val="24"/>
      <w:lang w:val="ka-GE"/>
    </w:rPr>
  </w:style>
  <w:style w:type="paragraph" w:customStyle="1" w:styleId="khelmoceraxml">
    <w:name w:val="khelmocera_xml"/>
    <w:basedOn w:val="abzacixml"/>
    <w:autoRedefine/>
    <w:rsid w:val="00DE561A"/>
    <w:pPr>
      <w:spacing w:after="200" w:line="276" w:lineRule="auto"/>
      <w:ind w:firstLine="0"/>
      <w:jc w:val="left"/>
    </w:pPr>
    <w:rPr>
      <w:rFonts w:ascii="Arial Narrow" w:eastAsia="Calibri" w:hAnsi="Arial Narrow"/>
      <w:b/>
      <w:sz w:val="24"/>
      <w:lang w:val="en-US"/>
    </w:rPr>
  </w:style>
  <w:style w:type="paragraph" w:customStyle="1" w:styleId="CarattereCarattereCharCharChar">
    <w:name w:val="Carattere Carattere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MainParanoChapter">
    <w:name w:val="Main Para no Chapter #"/>
    <w:basedOn w:val="Normal"/>
    <w:rsid w:val="00DE561A"/>
    <w:pPr>
      <w:spacing w:after="240"/>
      <w:jc w:val="both"/>
      <w:outlineLvl w:val="1"/>
    </w:pPr>
    <w:rPr>
      <w:rFonts w:ascii="Times New Roman" w:eastAsia="Malgun Gothic" w:hAnsi="Times New Roman" w:cs="Times New Roman"/>
      <w:color w:val="auto"/>
      <w:szCs w:val="24"/>
    </w:rPr>
  </w:style>
  <w:style w:type="paragraph" w:customStyle="1" w:styleId="CarattereCarattereCharCharCharCharCharCharCharCharCharCharCharCharCharCharCharCharCharCharCharCharCharCharCharCharCharCharCharCharCharChar">
    <w:name w:val="Carattere Carattere Char Char Char Char Char Char Char Char Char Char Char Char Char Char Char Char Char Char Char Char Char Char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Firstbullet">
    <w:name w:val="First bullet"/>
    <w:basedOn w:val="Normal"/>
    <w:rsid w:val="00DE561A"/>
    <w:pPr>
      <w:tabs>
        <w:tab w:val="left" w:pos="700"/>
      </w:tabs>
      <w:overflowPunct w:val="0"/>
      <w:autoSpaceDE w:val="0"/>
      <w:autoSpaceDN w:val="0"/>
      <w:adjustRightInd w:val="0"/>
      <w:spacing w:after="0"/>
      <w:ind w:left="680" w:hanging="340"/>
      <w:jc w:val="both"/>
      <w:textAlignment w:val="baseline"/>
    </w:pPr>
    <w:rPr>
      <w:rFonts w:ascii="Times New Roman" w:eastAsia="Malgun Gothic" w:hAnsi="Times New Roman" w:cs="Times New Roman"/>
      <w:color w:val="auto"/>
      <w:szCs w:val="20"/>
      <w:lang w:val="en-GB"/>
    </w:rPr>
  </w:style>
  <w:style w:type="paragraph" w:customStyle="1" w:styleId="StyleTableCaption10ptCentered">
    <w:name w:val="Style Table Caption + 10 pt Centered"/>
    <w:basedOn w:val="Normal"/>
    <w:rsid w:val="00DE561A"/>
    <w:pPr>
      <w:tabs>
        <w:tab w:val="left" w:pos="0"/>
      </w:tabs>
      <w:spacing w:after="0"/>
      <w:jc w:val="center"/>
    </w:pPr>
    <w:rPr>
      <w:rFonts w:ascii="Times New Roman" w:eastAsia="Malgun Gothic" w:hAnsi="Times New Roman" w:cs="Times New Roman"/>
      <w:b/>
      <w:bCs/>
      <w:color w:val="auto"/>
      <w:sz w:val="20"/>
      <w:szCs w:val="20"/>
      <w:lang w:val="en-AU"/>
    </w:rPr>
  </w:style>
  <w:style w:type="character" w:customStyle="1" w:styleId="BodytextChar0">
    <w:name w:val="Body text Char"/>
    <w:link w:val="19"/>
    <w:rsid w:val="00DE561A"/>
    <w:rPr>
      <w:rFonts w:ascii="Arial" w:eastAsia="SimSun" w:hAnsi="Arial" w:cs="Times New Roman"/>
      <w:iCs/>
      <w:szCs w:val="18"/>
      <w:lang w:val="en-US" w:eastAsia="zh-CN"/>
    </w:rPr>
  </w:style>
  <w:style w:type="paragraph" w:customStyle="1" w:styleId="CharCharCharCharCharChar1Char">
    <w:name w:val="Char Char Char Char Char Char1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Outline">
    <w:name w:val="Outline"/>
    <w:basedOn w:val="Normal"/>
    <w:uiPriority w:val="99"/>
    <w:rsid w:val="00DE561A"/>
    <w:pPr>
      <w:spacing w:before="240" w:after="0"/>
      <w:jc w:val="both"/>
    </w:pPr>
    <w:rPr>
      <w:rFonts w:ascii="Times New Roman" w:eastAsia="Malgun Gothic" w:hAnsi="Times New Roman" w:cs="Times New Roman"/>
      <w:color w:val="auto"/>
      <w:kern w:val="28"/>
      <w:szCs w:val="20"/>
    </w:rPr>
  </w:style>
  <w:style w:type="paragraph" w:customStyle="1" w:styleId="CarattereCarattereCharCharCharCharCharCharCharCharCharCharCharCharCharChar1CharCharCharCharCharCharCharCharCharChar">
    <w:name w:val="Carattere Carattere Char Char Char Char Char Char Char Char Char Char Char Char Char Char1 Char Char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bib">
    <w:name w:val="bib"/>
    <w:basedOn w:val="Normal"/>
    <w:rsid w:val="00DE561A"/>
    <w:pPr>
      <w:spacing w:before="100" w:beforeAutospacing="1" w:after="100" w:afterAutospacing="1"/>
      <w:jc w:val="both"/>
    </w:pPr>
    <w:rPr>
      <w:rFonts w:ascii="Times New Roman" w:eastAsia="Malgun Gothic" w:hAnsi="Times New Roman" w:cs="Times New Roman"/>
      <w:color w:val="auto"/>
      <w:szCs w:val="24"/>
      <w:lang w:val="ru-RU" w:eastAsia="ru-RU"/>
    </w:rPr>
  </w:style>
  <w:style w:type="paragraph" w:styleId="ListContinue">
    <w:name w:val="List Continue"/>
    <w:basedOn w:val="Normal"/>
    <w:uiPriority w:val="99"/>
    <w:rsid w:val="00DE561A"/>
    <w:pPr>
      <w:autoSpaceDE w:val="0"/>
      <w:autoSpaceDN w:val="0"/>
      <w:ind w:left="283"/>
      <w:jc w:val="both"/>
    </w:pPr>
    <w:rPr>
      <w:rFonts w:ascii="Times New Roman" w:eastAsia="Malgun Gothic" w:hAnsi="Times New Roman" w:cs="Times New Roman"/>
      <w:color w:val="auto"/>
      <w:sz w:val="20"/>
      <w:szCs w:val="20"/>
      <w:lang w:eastAsia="ru-RU"/>
    </w:rPr>
  </w:style>
  <w:style w:type="paragraph" w:customStyle="1" w:styleId="af7">
    <w:name w:val=".."/>
    <w:basedOn w:val="Default"/>
    <w:next w:val="Default"/>
    <w:uiPriority w:val="99"/>
    <w:rsid w:val="00DE561A"/>
    <w:rPr>
      <w:rFonts w:ascii="Times New Roman" w:eastAsia="Malgun Gothic" w:hAnsi="Times New Roman" w:cs="Times New Roman"/>
      <w:color w:val="auto"/>
      <w:lang w:val="ru-RU" w:eastAsia="ru-RU"/>
    </w:rPr>
  </w:style>
  <w:style w:type="paragraph" w:customStyle="1" w:styleId="10">
    <w:name w:val="Список1"/>
    <w:basedOn w:val="Normal"/>
    <w:rsid w:val="00DE561A"/>
    <w:pPr>
      <w:numPr>
        <w:numId w:val="145"/>
      </w:numPr>
      <w:spacing w:after="0"/>
      <w:jc w:val="both"/>
    </w:pPr>
    <w:rPr>
      <w:rFonts w:ascii="Arial" w:eastAsia="Malgun Gothic" w:hAnsi="Arial" w:cs="Arial"/>
      <w:color w:val="auto"/>
      <w:szCs w:val="24"/>
    </w:rPr>
  </w:style>
  <w:style w:type="character" w:customStyle="1" w:styleId="BodytextCharChar">
    <w:name w:val="Body text Char Char"/>
    <w:rsid w:val="00DE561A"/>
    <w:rPr>
      <w:rFonts w:ascii="Arial" w:eastAsia="SimSun" w:hAnsi="Arial"/>
      <w:sz w:val="22"/>
      <w:szCs w:val="22"/>
      <w:lang w:val="en-US" w:eastAsia="zh-CN" w:bidi="ar-SA"/>
    </w:rPr>
  </w:style>
  <w:style w:type="paragraph" w:styleId="Date">
    <w:name w:val="Date"/>
    <w:basedOn w:val="Normal"/>
    <w:next w:val="Normal"/>
    <w:link w:val="DateChar"/>
    <w:uiPriority w:val="99"/>
    <w:rsid w:val="00DE561A"/>
    <w:pPr>
      <w:spacing w:after="0"/>
      <w:jc w:val="both"/>
    </w:pPr>
    <w:rPr>
      <w:rFonts w:ascii="Times New Roman" w:eastAsia="Malgun Gothic" w:hAnsi="Times New Roman" w:cs="Times New Roman"/>
      <w:color w:val="auto"/>
      <w:szCs w:val="24"/>
      <w:lang w:val="ru-RU" w:eastAsia="ru-RU"/>
    </w:rPr>
  </w:style>
  <w:style w:type="character" w:customStyle="1" w:styleId="DateChar">
    <w:name w:val="Date Char"/>
    <w:basedOn w:val="DefaultParagraphFont"/>
    <w:link w:val="Date"/>
    <w:uiPriority w:val="99"/>
    <w:rsid w:val="00DE561A"/>
    <w:rPr>
      <w:rFonts w:ascii="Times New Roman" w:eastAsia="Malgun Gothic" w:hAnsi="Times New Roman" w:cs="Times New Roman"/>
      <w:szCs w:val="24"/>
      <w:lang w:val="ru-RU" w:eastAsia="ru-RU"/>
    </w:rPr>
  </w:style>
  <w:style w:type="paragraph" w:styleId="Closing">
    <w:name w:val="Closing"/>
    <w:basedOn w:val="Normal"/>
    <w:link w:val="ClosingChar"/>
    <w:uiPriority w:val="99"/>
    <w:rsid w:val="00DE561A"/>
    <w:pPr>
      <w:spacing w:after="0"/>
      <w:jc w:val="both"/>
    </w:pPr>
    <w:rPr>
      <w:rFonts w:ascii="Times New Roman" w:eastAsia="Malgun Gothic" w:hAnsi="Times New Roman" w:cs="Times New Roman"/>
      <w:color w:val="auto"/>
      <w:szCs w:val="24"/>
      <w:lang w:val="ru-RU" w:eastAsia="ru-RU"/>
    </w:rPr>
  </w:style>
  <w:style w:type="character" w:customStyle="1" w:styleId="ClosingChar">
    <w:name w:val="Closing Char"/>
    <w:basedOn w:val="DefaultParagraphFont"/>
    <w:link w:val="Closing"/>
    <w:uiPriority w:val="99"/>
    <w:rsid w:val="00DE561A"/>
    <w:rPr>
      <w:rFonts w:ascii="Times New Roman" w:eastAsia="Malgun Gothic" w:hAnsi="Times New Roman" w:cs="Times New Roman"/>
      <w:szCs w:val="24"/>
      <w:lang w:val="ru-RU" w:eastAsia="ru-RU"/>
    </w:rPr>
  </w:style>
  <w:style w:type="paragraph" w:customStyle="1" w:styleId="Char1CharCharCharCharCharCharCharCharChar">
    <w:name w:val="Char1 Char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Char1CharCharCharCharCharCharCharCharCharCharCharCharCharCharCharCharCharCharCharCharCharCharCharCharCharCharCharCharCharChar">
    <w:name w:val="Char1 Char Char Char Char Char Char Char Char Char Char Char Char Char Char Char Char Char Char Char Char Char Char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Char1CharCharCharCharCharCharCharChar">
    <w:name w:val="Char1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1f0">
    <w:name w:val="Без интервала1"/>
    <w:basedOn w:val="Normal"/>
    <w:uiPriority w:val="1"/>
    <w:rsid w:val="00DE561A"/>
    <w:pPr>
      <w:spacing w:after="0"/>
      <w:jc w:val="both"/>
    </w:pPr>
    <w:rPr>
      <w:rFonts w:ascii="Times New Roman" w:eastAsia="MS Mincho" w:hAnsi="Times New Roman" w:cs="Times New Roman"/>
      <w:color w:val="auto"/>
      <w:lang w:bidi="en-US"/>
    </w:rPr>
  </w:style>
  <w:style w:type="paragraph" w:customStyle="1" w:styleId="215">
    <w:name w:val="Цитата 21"/>
    <w:basedOn w:val="Normal"/>
    <w:next w:val="Normal"/>
    <w:link w:val="2b"/>
    <w:rsid w:val="00DE561A"/>
    <w:pPr>
      <w:spacing w:after="0"/>
      <w:jc w:val="both"/>
    </w:pPr>
    <w:rPr>
      <w:rFonts w:ascii="Times New Roman" w:eastAsia="MS Mincho" w:hAnsi="Times New Roman" w:cs="Times New Roman"/>
      <w:i/>
      <w:iCs/>
      <w:color w:val="000000"/>
      <w:lang w:bidi="en-US"/>
    </w:rPr>
  </w:style>
  <w:style w:type="character" w:customStyle="1" w:styleId="2b">
    <w:name w:val="Цитата 2 Знак"/>
    <w:link w:val="215"/>
    <w:rsid w:val="00DE561A"/>
    <w:rPr>
      <w:rFonts w:ascii="Times New Roman" w:eastAsia="MS Mincho" w:hAnsi="Times New Roman" w:cs="Times New Roman"/>
      <w:i/>
      <w:iCs/>
      <w:color w:val="000000"/>
      <w:lang w:val="en-US" w:bidi="en-US"/>
    </w:rPr>
  </w:style>
  <w:style w:type="paragraph" w:customStyle="1" w:styleId="1f1">
    <w:name w:val="Выделенная цитата1"/>
    <w:basedOn w:val="Normal"/>
    <w:next w:val="Normal"/>
    <w:link w:val="af8"/>
    <w:rsid w:val="00DE561A"/>
    <w:pPr>
      <w:pBdr>
        <w:bottom w:val="single" w:sz="4" w:space="4" w:color="4F81BD"/>
      </w:pBdr>
      <w:spacing w:before="200" w:after="280"/>
      <w:ind w:left="936" w:right="936"/>
      <w:jc w:val="both"/>
    </w:pPr>
    <w:rPr>
      <w:rFonts w:ascii="Times New Roman" w:eastAsia="MS Mincho" w:hAnsi="Times New Roman" w:cs="Times New Roman"/>
      <w:b/>
      <w:bCs/>
      <w:i/>
      <w:iCs/>
      <w:color w:val="4F81BD"/>
      <w:lang w:bidi="en-US"/>
    </w:rPr>
  </w:style>
  <w:style w:type="character" w:customStyle="1" w:styleId="af8">
    <w:name w:val="Выделенная цитата Знак"/>
    <w:link w:val="1f1"/>
    <w:rsid w:val="00DE561A"/>
    <w:rPr>
      <w:rFonts w:ascii="Times New Roman" w:eastAsia="MS Mincho" w:hAnsi="Times New Roman" w:cs="Times New Roman"/>
      <w:b/>
      <w:bCs/>
      <w:i/>
      <w:iCs/>
      <w:color w:val="4F81BD"/>
      <w:lang w:val="en-US" w:bidi="en-US"/>
    </w:rPr>
  </w:style>
  <w:style w:type="character" w:customStyle="1" w:styleId="1f2">
    <w:name w:val="Слабое выделение1"/>
    <w:rsid w:val="00DE561A"/>
    <w:rPr>
      <w:i/>
      <w:iCs/>
      <w:color w:val="808080"/>
    </w:rPr>
  </w:style>
  <w:style w:type="character" w:customStyle="1" w:styleId="1f3">
    <w:name w:val="Сильное выделение1"/>
    <w:rsid w:val="00DE561A"/>
    <w:rPr>
      <w:b/>
      <w:bCs/>
      <w:i/>
      <w:iCs/>
      <w:color w:val="4F81BD"/>
    </w:rPr>
  </w:style>
  <w:style w:type="character" w:customStyle="1" w:styleId="1f4">
    <w:name w:val="Слабая ссылка1"/>
    <w:rsid w:val="00DE561A"/>
    <w:rPr>
      <w:smallCaps/>
      <w:color w:val="C0504D"/>
      <w:u w:val="single"/>
    </w:rPr>
  </w:style>
  <w:style w:type="character" w:customStyle="1" w:styleId="1f5">
    <w:name w:val="Сильная ссылка1"/>
    <w:rsid w:val="00DE561A"/>
    <w:rPr>
      <w:b/>
      <w:bCs/>
      <w:smallCaps/>
      <w:color w:val="C0504D"/>
      <w:spacing w:val="5"/>
      <w:u w:val="single"/>
    </w:rPr>
  </w:style>
  <w:style w:type="character" w:customStyle="1" w:styleId="1f6">
    <w:name w:val="Название книги1"/>
    <w:rsid w:val="00DE561A"/>
    <w:rPr>
      <w:b/>
      <w:bCs/>
      <w:smallCaps/>
      <w:spacing w:val="5"/>
    </w:rPr>
  </w:style>
  <w:style w:type="character" w:customStyle="1" w:styleId="FooterChar3">
    <w:name w:val="Footer Char3"/>
    <w:uiPriority w:val="99"/>
    <w:rsid w:val="00DE561A"/>
    <w:rPr>
      <w:sz w:val="22"/>
      <w:szCs w:val="22"/>
      <w:lang w:val="en-US" w:eastAsia="en-US" w:bidi="en-US"/>
    </w:rPr>
  </w:style>
  <w:style w:type="paragraph" w:customStyle="1" w:styleId="75">
    <w:name w:val="Стиль7"/>
    <w:basedOn w:val="60"/>
    <w:rsid w:val="00DE561A"/>
    <w:pPr>
      <w:spacing w:line="0" w:lineRule="atLeast"/>
      <w:jc w:val="center"/>
    </w:pPr>
    <w:rPr>
      <w:rFonts w:ascii="AcadMtavr" w:eastAsia="MS Mincho" w:hAnsi="AcadMtavr"/>
      <w:b/>
      <w:sz w:val="22"/>
      <w:szCs w:val="22"/>
      <w:lang w:val="en-US" w:bidi="en-US"/>
    </w:rPr>
  </w:style>
  <w:style w:type="paragraph" w:customStyle="1" w:styleId="83">
    <w:name w:val="Стиль8"/>
    <w:basedOn w:val="Normal"/>
    <w:rsid w:val="00DE561A"/>
    <w:pPr>
      <w:spacing w:after="0"/>
      <w:jc w:val="right"/>
    </w:pPr>
    <w:rPr>
      <w:rFonts w:ascii="AcadMtavr" w:eastAsia="MS Mincho" w:hAnsi="AcadMtavr" w:cs="Times New Roman"/>
      <w:b/>
      <w:color w:val="auto"/>
      <w:sz w:val="16"/>
      <w:szCs w:val="16"/>
      <w:lang w:bidi="en-US"/>
    </w:rPr>
  </w:style>
  <w:style w:type="paragraph" w:customStyle="1" w:styleId="96">
    <w:name w:val="Стиль9"/>
    <w:basedOn w:val="83"/>
    <w:rsid w:val="00DE561A"/>
  </w:style>
  <w:style w:type="paragraph" w:customStyle="1" w:styleId="105">
    <w:name w:val="Стиль10"/>
    <w:basedOn w:val="Normal"/>
    <w:rsid w:val="00DE561A"/>
    <w:pPr>
      <w:spacing w:after="0"/>
      <w:jc w:val="both"/>
    </w:pPr>
    <w:rPr>
      <w:rFonts w:ascii="Times New Roman" w:eastAsia="MS Mincho" w:hAnsi="Times New Roman" w:cs="Times New Roman"/>
      <w:color w:val="auto"/>
      <w:lang w:bidi="en-US"/>
    </w:rPr>
  </w:style>
  <w:style w:type="paragraph" w:customStyle="1" w:styleId="117">
    <w:name w:val="Стиль11"/>
    <w:basedOn w:val="Normal"/>
    <w:rsid w:val="00DE561A"/>
    <w:pPr>
      <w:autoSpaceDE w:val="0"/>
      <w:autoSpaceDN w:val="0"/>
      <w:adjustRightInd w:val="0"/>
      <w:spacing w:after="0"/>
      <w:jc w:val="both"/>
    </w:pPr>
    <w:rPr>
      <w:rFonts w:ascii="Times New Roman" w:eastAsia="MS Mincho" w:hAnsi="Times New Roman" w:cs="Times New Roman"/>
      <w:b/>
      <w:color w:val="auto"/>
      <w:sz w:val="18"/>
      <w:szCs w:val="18"/>
      <w:lang w:bidi="en-US"/>
    </w:rPr>
  </w:style>
  <w:style w:type="paragraph" w:customStyle="1" w:styleId="123">
    <w:name w:val="Стиль12"/>
    <w:basedOn w:val="105"/>
    <w:rsid w:val="00DE561A"/>
  </w:style>
  <w:style w:type="paragraph" w:customStyle="1" w:styleId="134">
    <w:name w:val="Стиль13"/>
    <w:basedOn w:val="105"/>
    <w:rsid w:val="00DE561A"/>
  </w:style>
  <w:style w:type="paragraph" w:customStyle="1" w:styleId="143">
    <w:name w:val="Стиль14"/>
    <w:basedOn w:val="Normal"/>
    <w:rsid w:val="00DE561A"/>
    <w:pPr>
      <w:spacing w:after="0"/>
      <w:jc w:val="both"/>
    </w:pPr>
    <w:rPr>
      <w:rFonts w:ascii="Times New Roman" w:eastAsia="MS Mincho" w:hAnsi="Times New Roman" w:cs="Times New Roman"/>
      <w:color w:val="auto"/>
      <w:lang w:val="ru-RU" w:eastAsia="ru-RU" w:bidi="en-US"/>
    </w:rPr>
  </w:style>
  <w:style w:type="paragraph" w:customStyle="1" w:styleId="154">
    <w:name w:val="Стиль15"/>
    <w:basedOn w:val="Normal"/>
    <w:rsid w:val="00DE561A"/>
    <w:pPr>
      <w:spacing w:after="0"/>
      <w:jc w:val="both"/>
    </w:pPr>
    <w:rPr>
      <w:rFonts w:ascii="Times New Roman" w:eastAsia="MS Mincho" w:hAnsi="Times New Roman" w:cs="Times New Roman"/>
      <w:color w:val="auto"/>
      <w:lang w:val="ru-RU" w:eastAsia="ru-RU" w:bidi="en-US"/>
    </w:rPr>
  </w:style>
  <w:style w:type="paragraph" w:customStyle="1" w:styleId="163">
    <w:name w:val="Стиль16"/>
    <w:basedOn w:val="Normal"/>
    <w:rsid w:val="00DE561A"/>
    <w:pPr>
      <w:tabs>
        <w:tab w:val="left" w:pos="7320"/>
      </w:tabs>
      <w:spacing w:after="0"/>
      <w:jc w:val="both"/>
    </w:pPr>
    <w:rPr>
      <w:rFonts w:ascii="Times New Roman" w:eastAsia="MS Mincho" w:hAnsi="Times New Roman" w:cs="Times New Roman"/>
      <w:bCs/>
      <w:color w:val="auto"/>
      <w:lang w:bidi="en-US"/>
    </w:rPr>
  </w:style>
  <w:style w:type="paragraph" w:customStyle="1" w:styleId="173">
    <w:name w:val="Стиль17"/>
    <w:basedOn w:val="Normal"/>
    <w:rsid w:val="00DE561A"/>
    <w:pPr>
      <w:tabs>
        <w:tab w:val="left" w:pos="6840"/>
      </w:tabs>
      <w:spacing w:after="0"/>
      <w:jc w:val="both"/>
    </w:pPr>
    <w:rPr>
      <w:rFonts w:ascii="Times New Roman" w:eastAsia="MS Mincho" w:hAnsi="Times New Roman" w:cs="Times New Roman"/>
      <w:bCs/>
      <w:color w:val="auto"/>
      <w:lang w:bidi="en-US"/>
    </w:rPr>
  </w:style>
  <w:style w:type="paragraph" w:customStyle="1" w:styleId="183">
    <w:name w:val="Стиль18"/>
    <w:basedOn w:val="173"/>
    <w:rsid w:val="00DE561A"/>
    <w:rPr>
      <w:b/>
      <w:bCs w:val="0"/>
    </w:rPr>
  </w:style>
  <w:style w:type="paragraph" w:customStyle="1" w:styleId="224">
    <w:name w:val="Стиль22"/>
    <w:basedOn w:val="Heading1"/>
    <w:rsid w:val="00DE561A"/>
    <w:pPr>
      <w:keepNext w:val="0"/>
      <w:keepLines w:val="0"/>
      <w:spacing w:before="240" w:after="60" w:line="276" w:lineRule="auto"/>
      <w:ind w:left="0"/>
      <w:jc w:val="both"/>
    </w:pPr>
    <w:rPr>
      <w:rFonts w:ascii="Cambria" w:eastAsia="MS Mincho" w:hAnsi="Cambria" w:cs="Times New Roman"/>
      <w:bCs/>
      <w:color w:val="auto"/>
      <w:kern w:val="32"/>
      <w:lang w:val="ru-RU" w:eastAsia="ru-RU" w:bidi="en-US"/>
    </w:rPr>
  </w:style>
  <w:style w:type="paragraph" w:customStyle="1" w:styleId="193">
    <w:name w:val="Стиль19"/>
    <w:basedOn w:val="Normal"/>
    <w:rsid w:val="00DE561A"/>
    <w:pPr>
      <w:spacing w:after="0"/>
      <w:jc w:val="both"/>
    </w:pPr>
    <w:rPr>
      <w:rFonts w:ascii="Times New Roman" w:eastAsia="MS Mincho" w:hAnsi="Times New Roman" w:cs="Times New Roman"/>
      <w:color w:val="auto"/>
      <w:lang w:bidi="en-US"/>
    </w:rPr>
  </w:style>
  <w:style w:type="paragraph" w:customStyle="1" w:styleId="205">
    <w:name w:val="Стиль20"/>
    <w:basedOn w:val="Normal"/>
    <w:rsid w:val="00DE561A"/>
    <w:pPr>
      <w:spacing w:after="0"/>
      <w:jc w:val="both"/>
    </w:pPr>
    <w:rPr>
      <w:rFonts w:ascii="Times New Roman" w:eastAsia="MS Mincho" w:hAnsi="Times New Roman" w:cs="Times New Roman"/>
      <w:color w:val="auto"/>
      <w:lang w:bidi="en-US"/>
    </w:rPr>
  </w:style>
  <w:style w:type="paragraph" w:customStyle="1" w:styleId="216">
    <w:name w:val="Стиль21"/>
    <w:basedOn w:val="Normal"/>
    <w:rsid w:val="00DE561A"/>
    <w:pPr>
      <w:spacing w:after="0"/>
      <w:jc w:val="both"/>
    </w:pPr>
    <w:rPr>
      <w:rFonts w:ascii="Times New Roman" w:eastAsia="MS Mincho" w:hAnsi="Times New Roman" w:cs="Times New Roman"/>
      <w:color w:val="auto"/>
      <w:lang w:bidi="en-US"/>
    </w:rPr>
  </w:style>
  <w:style w:type="paragraph" w:customStyle="1" w:styleId="233">
    <w:name w:val="Стиль23"/>
    <w:basedOn w:val="216"/>
    <w:rsid w:val="00DE561A"/>
  </w:style>
  <w:style w:type="paragraph" w:customStyle="1" w:styleId="253">
    <w:name w:val="Стиль25"/>
    <w:basedOn w:val="Normal"/>
    <w:rsid w:val="00DE561A"/>
    <w:pPr>
      <w:spacing w:after="0"/>
      <w:jc w:val="both"/>
    </w:pPr>
    <w:rPr>
      <w:rFonts w:ascii="Times New Roman" w:eastAsia="MS Mincho" w:hAnsi="Times New Roman" w:cs="Times New Roman"/>
      <w:color w:val="auto"/>
      <w:lang w:bidi="en-US"/>
    </w:rPr>
  </w:style>
  <w:style w:type="paragraph" w:customStyle="1" w:styleId="263">
    <w:name w:val="Стиль26"/>
    <w:basedOn w:val="Normal"/>
    <w:rsid w:val="00DE561A"/>
    <w:pPr>
      <w:spacing w:after="0"/>
      <w:jc w:val="both"/>
    </w:pPr>
    <w:rPr>
      <w:rFonts w:ascii="Times New Roman" w:eastAsia="MS Mincho" w:hAnsi="Times New Roman" w:cs="Times New Roman"/>
      <w:color w:val="auto"/>
      <w:lang w:bidi="en-US"/>
    </w:rPr>
  </w:style>
  <w:style w:type="paragraph" w:customStyle="1" w:styleId="273">
    <w:name w:val="Стиль27"/>
    <w:basedOn w:val="263"/>
    <w:rsid w:val="00DE561A"/>
  </w:style>
  <w:style w:type="paragraph" w:customStyle="1" w:styleId="283">
    <w:name w:val="Стиль28"/>
    <w:basedOn w:val="273"/>
    <w:rsid w:val="00DE561A"/>
  </w:style>
  <w:style w:type="paragraph" w:customStyle="1" w:styleId="StyleArial11pt">
    <w:name w:val="Style Arial 11 pt"/>
    <w:basedOn w:val="Normal"/>
    <w:rsid w:val="00DE561A"/>
    <w:pPr>
      <w:spacing w:after="0"/>
      <w:jc w:val="both"/>
    </w:pPr>
    <w:rPr>
      <w:rFonts w:ascii="Arial" w:eastAsia="Malgun Gothic" w:hAnsi="Arial" w:cs="Arial"/>
      <w:color w:val="auto"/>
    </w:rPr>
  </w:style>
  <w:style w:type="paragraph" w:customStyle="1" w:styleId="Pass">
    <w:name w:val="Pass"/>
    <w:basedOn w:val="Normal"/>
    <w:autoRedefine/>
    <w:rsid w:val="00DE561A"/>
    <w:pPr>
      <w:snapToGrid w:val="0"/>
      <w:spacing w:after="0"/>
      <w:ind w:right="-45"/>
      <w:jc w:val="right"/>
    </w:pPr>
    <w:rPr>
      <w:rFonts w:ascii="AcadNusx" w:eastAsia="MS Mincho" w:hAnsi="AcadNusx" w:cs="Times New Roman"/>
      <w:noProof/>
      <w:color w:val="auto"/>
      <w:sz w:val="20"/>
      <w:szCs w:val="24"/>
    </w:rPr>
  </w:style>
  <w:style w:type="paragraph" w:customStyle="1" w:styleId="GeoNormal">
    <w:name w:val="GeoNormal"/>
    <w:basedOn w:val="Normal"/>
    <w:autoRedefine/>
    <w:rsid w:val="00DE561A"/>
    <w:pPr>
      <w:snapToGrid w:val="0"/>
      <w:spacing w:after="0"/>
      <w:ind w:right="-45"/>
      <w:jc w:val="both"/>
    </w:pPr>
    <w:rPr>
      <w:rFonts w:ascii="AcadNusx" w:eastAsia="MS Mincho" w:hAnsi="AcadNusx" w:cs="Times New Roman"/>
      <w:b/>
      <w:bCs/>
      <w:color w:val="auto"/>
      <w:sz w:val="20"/>
      <w:szCs w:val="24"/>
      <w:lang w:val="de-DE"/>
    </w:rPr>
  </w:style>
  <w:style w:type="character" w:customStyle="1" w:styleId="saTauriChar">
    <w:name w:val="saTauri Char"/>
    <w:aliases w:val="saTauri1 Char,saTauri2 Char,saTauri11 Char,saTauri3 Char,saTauri4 Char,saTauri5 Char,saTauri6 Char,saTauri7 Char,saTauri8 Char,saTauri9 Char,saTauri10 Char,saTauri12 Char,saTauri13 Char,saTauri21 Char,saTauri31 Char,saTauri41 Char"/>
    <w:rsid w:val="00DE561A"/>
    <w:rPr>
      <w:rFonts w:ascii="AcadNusx" w:hAnsi="AcadNusx"/>
      <w:b/>
      <w:sz w:val="28"/>
      <w:szCs w:val="28"/>
      <w:lang w:val="en-US"/>
    </w:rPr>
  </w:style>
  <w:style w:type="character" w:customStyle="1" w:styleId="CharChar13">
    <w:name w:val="Char Char13"/>
    <w:rsid w:val="00DE561A"/>
    <w:rPr>
      <w:rFonts w:ascii="Times New Roman" w:eastAsia="Times New Roman" w:hAnsi="Times New Roman"/>
      <w:b/>
      <w:bCs/>
      <w:kern w:val="32"/>
      <w:sz w:val="24"/>
      <w:szCs w:val="32"/>
    </w:rPr>
  </w:style>
  <w:style w:type="character" w:customStyle="1" w:styleId="CharChar12">
    <w:name w:val="Char Char12"/>
    <w:rsid w:val="00DE561A"/>
    <w:rPr>
      <w:rFonts w:ascii="Times New Roman" w:eastAsia="Times New Roman" w:hAnsi="Times New Roman"/>
      <w:b/>
      <w:bCs/>
      <w:i/>
      <w:iCs/>
      <w:sz w:val="24"/>
      <w:szCs w:val="28"/>
    </w:rPr>
  </w:style>
  <w:style w:type="character" w:customStyle="1" w:styleId="CharChar11">
    <w:name w:val="Char Char11"/>
    <w:semiHidden/>
    <w:rsid w:val="00DE561A"/>
    <w:rPr>
      <w:rFonts w:eastAsia="Times New Roman"/>
      <w:b/>
      <w:bCs/>
      <w:color w:val="4F81BD"/>
      <w:lang w:val="en-US" w:bidi="en-US"/>
    </w:rPr>
  </w:style>
  <w:style w:type="character" w:customStyle="1" w:styleId="Calibri11">
    <w:name w:val="Стиль (латиница) Calibri 11 пт"/>
    <w:rsid w:val="00DE561A"/>
    <w:rPr>
      <w:rFonts w:ascii="Times New Roman" w:hAnsi="Times New Roman"/>
      <w:sz w:val="22"/>
    </w:rPr>
  </w:style>
  <w:style w:type="character" w:customStyle="1" w:styleId="1f7">
    <w:name w:val="Нижний колонтитул Знак1"/>
    <w:semiHidden/>
    <w:rsid w:val="00DE561A"/>
    <w:rPr>
      <w:rFonts w:ascii="Calibri" w:eastAsia="Times New Roman" w:hAnsi="Calibri"/>
      <w:lang w:val="en-US" w:bidi="en-US"/>
    </w:rPr>
  </w:style>
  <w:style w:type="character" w:styleId="IntenseEmphasis">
    <w:name w:val="Intense Emphasis"/>
    <w:qFormat/>
    <w:rsid w:val="00DE561A"/>
    <w:rPr>
      <w:rFonts w:ascii="Times New Roman" w:hAnsi="Times New Roman" w:cs="Times New Roman"/>
      <w:b/>
      <w:i/>
      <w:sz w:val="24"/>
      <w:szCs w:val="24"/>
      <w:u w:val="single"/>
    </w:rPr>
  </w:style>
  <w:style w:type="character" w:customStyle="1" w:styleId="FooterChar2">
    <w:name w:val="Footer Char2"/>
    <w:semiHidden/>
    <w:locked/>
    <w:rsid w:val="00DE561A"/>
    <w:rPr>
      <w:rFonts w:ascii="Calibri" w:hAnsi="Calibri" w:cs="Times New Roman"/>
      <w:lang w:val="en-US"/>
    </w:rPr>
  </w:style>
  <w:style w:type="paragraph" w:customStyle="1" w:styleId="Body">
    <w:name w:val="Body"/>
    <w:basedOn w:val="Normal"/>
    <w:rsid w:val="00DE561A"/>
    <w:pPr>
      <w:widowControl w:val="0"/>
      <w:spacing w:beforeLines="100" w:afterLines="100"/>
      <w:jc w:val="both"/>
    </w:pPr>
    <w:rPr>
      <w:rFonts w:ascii="Times New Roman" w:eastAsia="MS Mincho" w:hAnsi="Times New Roman" w:cs="MS Mincho"/>
      <w:color w:val="auto"/>
      <w:szCs w:val="20"/>
      <w:lang w:eastAsia="ja-JP"/>
    </w:rPr>
  </w:style>
  <w:style w:type="paragraph" w:customStyle="1" w:styleId="abzacixml0">
    <w:name w:val="abzacixml"/>
    <w:basedOn w:val="Normal"/>
    <w:rsid w:val="00DE561A"/>
    <w:pPr>
      <w:spacing w:before="100" w:beforeAutospacing="1" w:after="100" w:afterAutospacing="1"/>
      <w:jc w:val="both"/>
    </w:pPr>
    <w:rPr>
      <w:rFonts w:ascii="Times New Roman" w:eastAsia="Times New Roman" w:hAnsi="Times New Roman" w:cs="Times New Roman"/>
      <w:color w:val="auto"/>
      <w:szCs w:val="24"/>
    </w:rPr>
  </w:style>
  <w:style w:type="character" w:customStyle="1" w:styleId="addtype">
    <w:name w:val="addtype"/>
    <w:basedOn w:val="DefaultParagraphFont"/>
    <w:rsid w:val="00DE561A"/>
  </w:style>
  <w:style w:type="paragraph" w:customStyle="1" w:styleId="ll">
    <w:name w:val="ll"/>
    <w:basedOn w:val="Normal"/>
    <w:rsid w:val="00DE561A"/>
    <w:pPr>
      <w:spacing w:before="90" w:after="90" w:line="180" w:lineRule="atLeast"/>
      <w:ind w:left="300"/>
      <w:jc w:val="both"/>
    </w:pPr>
    <w:rPr>
      <w:rFonts w:ascii="AcadMtavr" w:eastAsia="Times New Roman" w:hAnsi="AcadMtavr" w:cs="Times New Roman"/>
      <w:color w:val="FF0000"/>
      <w:sz w:val="21"/>
      <w:szCs w:val="21"/>
      <w:lang w:val="en-GB" w:eastAsia="en-GB"/>
    </w:rPr>
  </w:style>
  <w:style w:type="character" w:customStyle="1" w:styleId="species1">
    <w:name w:val="species1"/>
    <w:rsid w:val="00DE561A"/>
    <w:rPr>
      <w:rFonts w:ascii="Arial" w:hAnsi="Arial" w:cs="Arial" w:hint="default"/>
      <w:i/>
      <w:iCs/>
      <w:strike w:val="0"/>
      <w:dstrike w:val="0"/>
      <w:color w:val="000000"/>
      <w:sz w:val="20"/>
      <w:szCs w:val="20"/>
      <w:u w:val="none"/>
      <w:effect w:val="none"/>
    </w:rPr>
  </w:style>
  <w:style w:type="character" w:customStyle="1" w:styleId="textgeo1">
    <w:name w:val="text_geo1"/>
    <w:rsid w:val="00DE561A"/>
    <w:rPr>
      <w:rFonts w:ascii="AcadNusx" w:hAnsi="AcadNusx" w:hint="default"/>
      <w:strike w:val="0"/>
      <w:dstrike w:val="0"/>
      <w:color w:val="000000"/>
      <w:sz w:val="20"/>
      <w:szCs w:val="20"/>
      <w:u w:val="none"/>
      <w:effect w:val="none"/>
    </w:rPr>
  </w:style>
  <w:style w:type="character" w:customStyle="1" w:styleId="118">
    <w:name w:val="Знак Знак11"/>
    <w:rsid w:val="00DE561A"/>
    <w:rPr>
      <w:b/>
      <w:lang w:val="en-US" w:eastAsia="en-US" w:bidi="ar-SA"/>
    </w:rPr>
  </w:style>
  <w:style w:type="paragraph" w:customStyle="1" w:styleId="wp-caption-text">
    <w:name w:val="wp-caption-text"/>
    <w:basedOn w:val="Normal"/>
    <w:rsid w:val="00DE561A"/>
    <w:pPr>
      <w:spacing w:before="100" w:beforeAutospacing="1" w:after="100" w:afterAutospacing="1"/>
      <w:jc w:val="both"/>
    </w:pPr>
    <w:rPr>
      <w:rFonts w:ascii="Times New Roman" w:eastAsia="Times New Roman" w:hAnsi="Times New Roman" w:cs="Times New Roman"/>
      <w:color w:val="auto"/>
      <w:szCs w:val="24"/>
    </w:rPr>
  </w:style>
  <w:style w:type="character" w:customStyle="1" w:styleId="style11">
    <w:name w:val="style11"/>
    <w:rsid w:val="00DE561A"/>
    <w:rPr>
      <w:color w:val="000000"/>
    </w:rPr>
  </w:style>
  <w:style w:type="paragraph" w:customStyle="1" w:styleId="sat1">
    <w:name w:val="sat1"/>
    <w:basedOn w:val="Normal"/>
    <w:rsid w:val="00DE561A"/>
    <w:pPr>
      <w:spacing w:after="0" w:line="360" w:lineRule="auto"/>
      <w:jc w:val="center"/>
    </w:pPr>
    <w:rPr>
      <w:rFonts w:ascii="LitNusx" w:eastAsia="Times New Roman" w:hAnsi="LitNusx" w:cs="Times New Roman"/>
      <w:b/>
      <w:color w:val="auto"/>
      <w:sz w:val="40"/>
      <w:szCs w:val="24"/>
      <w:lang w:val="en-GB" w:eastAsia="ru-RU"/>
    </w:rPr>
  </w:style>
  <w:style w:type="paragraph" w:customStyle="1" w:styleId="sat2">
    <w:name w:val="sat2"/>
    <w:basedOn w:val="Heading9"/>
    <w:rsid w:val="00DE561A"/>
    <w:pPr>
      <w:pageBreakBefore w:val="0"/>
      <w:widowControl/>
      <w:numPr>
        <w:ilvl w:val="0"/>
        <w:numId w:val="0"/>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120" w:line="360" w:lineRule="auto"/>
      <w:ind w:left="1584" w:right="-5" w:hanging="1584"/>
      <w:jc w:val="center"/>
    </w:pPr>
    <w:rPr>
      <w:rFonts w:ascii="LitNusx" w:hAnsi="LitNusx"/>
      <w:color w:val="auto"/>
      <w:szCs w:val="24"/>
      <w:lang w:eastAsia="ru-RU"/>
    </w:rPr>
  </w:style>
  <w:style w:type="paragraph" w:customStyle="1" w:styleId="BodyText21">
    <w:name w:val="Body Text 21"/>
    <w:basedOn w:val="Normal"/>
    <w:rsid w:val="00DE561A"/>
    <w:pPr>
      <w:spacing w:after="0"/>
      <w:ind w:left="1440"/>
      <w:jc w:val="both"/>
    </w:pPr>
    <w:rPr>
      <w:rFonts w:ascii="Times New Roman" w:eastAsia="Times New Roman" w:hAnsi="Times New Roman" w:cs="Times New Roman"/>
      <w:snapToGrid w:val="0"/>
      <w:color w:val="auto"/>
      <w:sz w:val="36"/>
      <w:szCs w:val="20"/>
    </w:rPr>
  </w:style>
  <w:style w:type="paragraph" w:customStyle="1" w:styleId="217">
    <w:name w:val="Основной текст 21"/>
    <w:basedOn w:val="Normal"/>
    <w:rsid w:val="00DE561A"/>
    <w:pPr>
      <w:suppressAutoHyphens/>
      <w:spacing w:after="0" w:line="360" w:lineRule="auto"/>
      <w:jc w:val="both"/>
    </w:pPr>
    <w:rPr>
      <w:rFonts w:ascii="LitNusx" w:eastAsia="Times New Roman" w:hAnsi="LitNusx" w:cs="Times New Roman"/>
      <w:color w:val="auto"/>
      <w:sz w:val="28"/>
      <w:szCs w:val="20"/>
      <w:lang w:eastAsia="ar-SA"/>
    </w:rPr>
  </w:style>
  <w:style w:type="paragraph" w:customStyle="1" w:styleId="qvetavi">
    <w:name w:val="qvetavi"/>
    <w:basedOn w:val="BodyTextIndent"/>
    <w:rsid w:val="00DE561A"/>
    <w:p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uppressAutoHyphens/>
      <w:spacing w:line="360" w:lineRule="auto"/>
      <w:jc w:val="center"/>
    </w:pPr>
    <w:rPr>
      <w:rFonts w:ascii="LitNusx" w:hAnsi="LitNusx"/>
      <w:b/>
      <w:color w:val="000000"/>
      <w:sz w:val="32"/>
      <w:lang w:val="en-US" w:eastAsia="ar-SA"/>
    </w:rPr>
  </w:style>
  <w:style w:type="paragraph" w:customStyle="1" w:styleId="313">
    <w:name w:val="Основной текст 31"/>
    <w:basedOn w:val="Normal"/>
    <w:rsid w:val="00DE561A"/>
    <w:pPr>
      <w:suppressAutoHyphens/>
      <w:spacing w:after="0" w:line="360" w:lineRule="auto"/>
      <w:jc w:val="center"/>
    </w:pPr>
    <w:rPr>
      <w:rFonts w:ascii="LitMtavrPS" w:eastAsia="Times New Roman" w:hAnsi="LitMtavrPS" w:cs="Times New Roman"/>
      <w:b/>
      <w:color w:val="auto"/>
      <w:szCs w:val="24"/>
      <w:lang w:eastAsia="ar-SA"/>
    </w:rPr>
  </w:style>
  <w:style w:type="paragraph" w:customStyle="1" w:styleId="sat3">
    <w:name w:val="sat3"/>
    <w:basedOn w:val="sat2"/>
    <w:rsid w:val="00DE561A"/>
  </w:style>
  <w:style w:type="paragraph" w:customStyle="1" w:styleId="dan">
    <w:name w:val="dan"/>
    <w:basedOn w:val="Normal"/>
    <w:rsid w:val="00DE561A"/>
    <w:pPr>
      <w:suppressAutoHyphens/>
      <w:spacing w:after="0" w:line="360" w:lineRule="auto"/>
      <w:jc w:val="center"/>
    </w:pPr>
    <w:rPr>
      <w:rFonts w:ascii="LitNusx" w:eastAsia="Times New Roman" w:hAnsi="LitNusx" w:cs="Times New Roman"/>
      <w:color w:val="auto"/>
      <w:sz w:val="28"/>
      <w:szCs w:val="20"/>
      <w:lang w:eastAsia="ar-SA"/>
    </w:rPr>
  </w:style>
  <w:style w:type="paragraph" w:customStyle="1" w:styleId="af9">
    <w:name w:val="Îñíîâíîé òåêñò"/>
    <w:basedOn w:val="Normal"/>
    <w:rsid w:val="00DE561A"/>
    <w:pPr>
      <w:spacing w:after="0"/>
      <w:jc w:val="both"/>
    </w:pPr>
    <w:rPr>
      <w:rFonts w:ascii="Times New Roman" w:eastAsia="Times New Roman" w:hAnsi="Times New Roman" w:cs="Times New Roman"/>
      <w:color w:val="auto"/>
      <w:szCs w:val="20"/>
      <w:lang w:val="en-GB"/>
    </w:rPr>
  </w:style>
  <w:style w:type="paragraph" w:customStyle="1" w:styleId="tabl">
    <w:name w:val="tabl"/>
    <w:basedOn w:val="BodyText2"/>
    <w:rsid w:val="00DE561A"/>
    <w:pPr>
      <w:tabs>
        <w:tab w:val="clear" w:pos="1701"/>
        <w:tab w:val="clear" w:pos="1985"/>
        <w:tab w:val="clear" w:pos="2268"/>
        <w:tab w:val="clear" w:pos="2552"/>
        <w:tab w:val="clear" w:pos="2835"/>
        <w:tab w:val="clear" w:pos="3119"/>
        <w:tab w:val="clear" w:pos="3402"/>
        <w:tab w:val="clear" w:pos="3686"/>
        <w:tab w:val="clear" w:pos="8902"/>
        <w:tab w:val="clear" w:pos="9072"/>
      </w:tabs>
      <w:wordWrap w:val="0"/>
      <w:autoSpaceDE w:val="0"/>
      <w:autoSpaceDN w:val="0"/>
      <w:spacing w:after="180" w:line="480" w:lineRule="auto"/>
      <w:ind w:right="0"/>
    </w:pPr>
    <w:rPr>
      <w:rFonts w:ascii="Batang" w:eastAsia="Batang" w:hAnsi="Times New Roman"/>
      <w:b w:val="0"/>
      <w:bCs w:val="0"/>
      <w:kern w:val="2"/>
      <w:szCs w:val="24"/>
      <w:u w:val="none"/>
      <w:lang w:eastAsia="ko-KR"/>
    </w:rPr>
  </w:style>
  <w:style w:type="paragraph" w:customStyle="1" w:styleId="Preformat">
    <w:name w:val="Preformat"/>
    <w:rsid w:val="00DE561A"/>
    <w:pPr>
      <w:autoSpaceDE w:val="0"/>
      <w:autoSpaceDN w:val="0"/>
      <w:adjustRightInd w:val="0"/>
      <w:spacing w:before="0" w:after="0"/>
      <w:jc w:val="left"/>
    </w:pPr>
    <w:rPr>
      <w:rFonts w:ascii="Courier New" w:eastAsia="Times New Roman" w:hAnsi="Courier New" w:cs="Courier New"/>
      <w:sz w:val="20"/>
      <w:szCs w:val="20"/>
      <w:lang w:val="ru-RU" w:eastAsia="ru-RU"/>
    </w:rPr>
  </w:style>
  <w:style w:type="paragraph" w:styleId="ListBullet3">
    <w:name w:val="List Bullet 3"/>
    <w:basedOn w:val="ListBullet2"/>
    <w:uiPriority w:val="99"/>
    <w:rsid w:val="00DE561A"/>
    <w:pPr>
      <w:numPr>
        <w:numId w:val="150"/>
      </w:numPr>
      <w:tabs>
        <w:tab w:val="clear" w:pos="1778"/>
        <w:tab w:val="left" w:pos="1418"/>
      </w:tabs>
      <w:spacing w:before="160"/>
      <w:ind w:left="1418" w:hanging="284"/>
      <w:jc w:val="both"/>
    </w:pPr>
    <w:rPr>
      <w:rFonts w:ascii="Arial" w:hAnsi="Arial"/>
      <w:sz w:val="22"/>
      <w:lang w:val="en-US" w:eastAsia="en-US"/>
    </w:rPr>
  </w:style>
  <w:style w:type="paragraph" w:styleId="ListBullet4">
    <w:name w:val="List Bullet 4"/>
    <w:basedOn w:val="ListBullet3"/>
    <w:uiPriority w:val="99"/>
    <w:rsid w:val="00DE561A"/>
    <w:pPr>
      <w:numPr>
        <w:numId w:val="0"/>
      </w:numPr>
      <w:tabs>
        <w:tab w:val="clear" w:pos="1418"/>
        <w:tab w:val="left" w:pos="1701"/>
      </w:tabs>
      <w:ind w:left="1701" w:hanging="283"/>
    </w:pPr>
  </w:style>
  <w:style w:type="paragraph" w:styleId="ListNumber2">
    <w:name w:val="List Number 2"/>
    <w:basedOn w:val="ListBullet2"/>
    <w:uiPriority w:val="99"/>
    <w:rsid w:val="00DE561A"/>
    <w:pPr>
      <w:numPr>
        <w:numId w:val="151"/>
      </w:numPr>
      <w:tabs>
        <w:tab w:val="clear" w:pos="1854"/>
        <w:tab w:val="left" w:pos="1134"/>
      </w:tabs>
      <w:spacing w:before="160"/>
      <w:ind w:left="1134" w:hanging="283"/>
      <w:jc w:val="both"/>
    </w:pPr>
    <w:rPr>
      <w:rFonts w:ascii="Arial" w:hAnsi="Arial"/>
      <w:sz w:val="22"/>
      <w:lang w:val="en-US" w:eastAsia="en-US"/>
    </w:rPr>
  </w:style>
  <w:style w:type="paragraph" w:styleId="ListNumber3">
    <w:name w:val="List Number 3"/>
    <w:basedOn w:val="ListBullet3"/>
    <w:uiPriority w:val="99"/>
    <w:rsid w:val="00DE561A"/>
    <w:pPr>
      <w:numPr>
        <w:numId w:val="147"/>
      </w:numPr>
    </w:pPr>
  </w:style>
  <w:style w:type="paragraph" w:customStyle="1" w:styleId="NewBullet1">
    <w:name w:val="NewBullet1"/>
    <w:basedOn w:val="Normal"/>
    <w:rsid w:val="00DE561A"/>
    <w:pPr>
      <w:numPr>
        <w:numId w:val="148"/>
      </w:numPr>
      <w:spacing w:after="0"/>
      <w:jc w:val="both"/>
    </w:pPr>
    <w:rPr>
      <w:rFonts w:ascii="Arial" w:eastAsia="Times New Roman" w:hAnsi="Arial" w:cs="Times New Roman"/>
      <w:color w:val="auto"/>
      <w:szCs w:val="20"/>
    </w:rPr>
  </w:style>
  <w:style w:type="paragraph" w:customStyle="1" w:styleId="CoverClientName">
    <w:name w:val="CoverClientName"/>
    <w:basedOn w:val="Normal"/>
    <w:next w:val="Normal"/>
    <w:rsid w:val="00DE561A"/>
    <w:pPr>
      <w:overflowPunct w:val="0"/>
      <w:autoSpaceDE w:val="0"/>
      <w:autoSpaceDN w:val="0"/>
      <w:adjustRightInd w:val="0"/>
      <w:spacing w:after="480" w:line="264" w:lineRule="auto"/>
      <w:jc w:val="both"/>
      <w:textAlignment w:val="baseline"/>
    </w:pPr>
    <w:rPr>
      <w:rFonts w:ascii="Book Antiqua" w:eastAsia="Times New Roman" w:hAnsi="Book Antiqua" w:cs="Times New Roman"/>
      <w:color w:val="auto"/>
      <w:szCs w:val="20"/>
      <w:lang w:val="en-GB"/>
    </w:rPr>
  </w:style>
  <w:style w:type="paragraph" w:customStyle="1" w:styleId="textboxheader">
    <w:name w:val="text box header"/>
    <w:rsid w:val="00DE561A"/>
    <w:pPr>
      <w:jc w:val="left"/>
    </w:pPr>
    <w:rPr>
      <w:rFonts w:ascii="Arial" w:eastAsia="Times New Roman" w:hAnsi="Arial" w:cs="Times New Roman"/>
      <w:b/>
      <w:noProof/>
      <w:snapToGrid w:val="0"/>
      <w:szCs w:val="20"/>
      <w:lang w:val="en-US"/>
    </w:rPr>
  </w:style>
  <w:style w:type="paragraph" w:customStyle="1" w:styleId="85pttableboxtext">
    <w:name w:val="8.5 pt table &amp; box text"/>
    <w:basedOn w:val="Normal"/>
    <w:rsid w:val="00DE561A"/>
    <w:pPr>
      <w:spacing w:before="40" w:after="60"/>
      <w:ind w:left="29" w:right="29"/>
      <w:jc w:val="both"/>
    </w:pPr>
    <w:rPr>
      <w:rFonts w:ascii="Arial" w:eastAsia="Times New Roman" w:hAnsi="Arial" w:cs="Times New Roman"/>
      <w:color w:val="auto"/>
      <w:sz w:val="17"/>
      <w:szCs w:val="20"/>
    </w:rPr>
  </w:style>
  <w:style w:type="paragraph" w:customStyle="1" w:styleId="CoverNarrative">
    <w:name w:val="Cover Narrative"/>
    <w:basedOn w:val="Normal"/>
    <w:rsid w:val="00DE561A"/>
    <w:pPr>
      <w:shd w:val="solid" w:color="FFFFFF" w:fill="FFFFFF"/>
      <w:spacing w:before="200" w:after="0" w:line="360" w:lineRule="exact"/>
      <w:ind w:left="1985"/>
      <w:jc w:val="both"/>
    </w:pPr>
    <w:rPr>
      <w:rFonts w:ascii="Arial" w:eastAsia="Times New Roman" w:hAnsi="Arial" w:cs="Times New Roman"/>
      <w:color w:val="auto"/>
      <w:sz w:val="36"/>
      <w:szCs w:val="20"/>
    </w:rPr>
  </w:style>
  <w:style w:type="paragraph" w:customStyle="1" w:styleId="CoverCopyright">
    <w:name w:val="Cover Copyright"/>
    <w:basedOn w:val="CoverNarrative"/>
    <w:rsid w:val="00DE561A"/>
  </w:style>
  <w:style w:type="paragraph" w:customStyle="1" w:styleId="CoverConfidentiality">
    <w:name w:val="Cover Confidentiality"/>
    <w:basedOn w:val="Normal"/>
    <w:rsid w:val="00DE561A"/>
    <w:pPr>
      <w:spacing w:before="800" w:after="0"/>
      <w:ind w:left="1985"/>
      <w:jc w:val="both"/>
    </w:pPr>
    <w:rPr>
      <w:rFonts w:ascii="Arial" w:eastAsia="Times New Roman" w:hAnsi="Arial" w:cs="Times New Roman"/>
      <w:i/>
      <w:color w:val="auto"/>
      <w:szCs w:val="20"/>
    </w:rPr>
  </w:style>
  <w:style w:type="paragraph" w:customStyle="1" w:styleId="Normal0pt">
    <w:name w:val="Normal 0pt"/>
    <w:basedOn w:val="Normal"/>
    <w:rsid w:val="00DE561A"/>
    <w:pPr>
      <w:spacing w:after="0"/>
      <w:jc w:val="both"/>
    </w:pPr>
    <w:rPr>
      <w:rFonts w:ascii="Arial" w:eastAsia="Times New Roman" w:hAnsi="Arial" w:cs="Times New Roman"/>
      <w:color w:val="auto"/>
      <w:szCs w:val="20"/>
    </w:rPr>
  </w:style>
  <w:style w:type="paragraph" w:customStyle="1" w:styleId="CoverAddress">
    <w:name w:val="Cover Address"/>
    <w:basedOn w:val="Normal"/>
    <w:rsid w:val="00DE561A"/>
    <w:pPr>
      <w:framePr w:hSpace="180" w:wrap="around" w:vAnchor="page" w:hAnchor="page" w:x="6912" w:y="576"/>
      <w:spacing w:after="0"/>
      <w:jc w:val="right"/>
    </w:pPr>
    <w:rPr>
      <w:rFonts w:ascii="Arial" w:eastAsia="Times New Roman" w:hAnsi="Arial" w:cs="Times New Roman"/>
      <w:noProof/>
      <w:color w:val="auto"/>
      <w:szCs w:val="20"/>
    </w:rPr>
  </w:style>
  <w:style w:type="paragraph" w:customStyle="1" w:styleId="Annex1">
    <w:name w:val="Annex 1"/>
    <w:basedOn w:val="Normal"/>
    <w:rsid w:val="00DE561A"/>
    <w:pPr>
      <w:numPr>
        <w:numId w:val="149"/>
      </w:numPr>
      <w:spacing w:after="0"/>
      <w:jc w:val="both"/>
    </w:pPr>
    <w:rPr>
      <w:rFonts w:ascii="Times New Roman" w:eastAsia="Times New Roman" w:hAnsi="Times New Roman" w:cs="Times New Roman"/>
      <w:color w:val="auto"/>
    </w:rPr>
  </w:style>
  <w:style w:type="character" w:customStyle="1" w:styleId="sciname">
    <w:name w:val="sciname"/>
    <w:basedOn w:val="DefaultParagraphFont"/>
    <w:rsid w:val="00DE561A"/>
  </w:style>
  <w:style w:type="paragraph" w:customStyle="1" w:styleId="BodyMargin">
    <w:name w:val="Body Margin"/>
    <w:basedOn w:val="BodyText"/>
    <w:next w:val="BodyText"/>
    <w:uiPriority w:val="99"/>
    <w:rsid w:val="00DE561A"/>
    <w:pPr>
      <w:spacing w:after="270" w:line="270" w:lineRule="atLeast"/>
      <w:ind w:hanging="2268"/>
    </w:pPr>
    <w:rPr>
      <w:rFonts w:ascii="Times New Roman" w:eastAsia="Times New Roman" w:hAnsi="Times New Roman" w:cs="Times New Roman"/>
      <w:color w:val="auto"/>
      <w:sz w:val="23"/>
      <w:szCs w:val="20"/>
      <w:lang w:val="en-GB" w:eastAsia="da-DK"/>
    </w:rPr>
  </w:style>
  <w:style w:type="paragraph" w:customStyle="1" w:styleId="MarginFrame">
    <w:name w:val="Margin Frame"/>
    <w:basedOn w:val="Normal"/>
    <w:uiPriority w:val="99"/>
    <w:rsid w:val="00DE561A"/>
    <w:pPr>
      <w:keepNext/>
      <w:keepLines/>
      <w:framePr w:w="1985" w:wrap="around" w:vAnchor="text" w:hAnchor="margin" w:x="-2267" w:y="1"/>
      <w:spacing w:after="0" w:line="270" w:lineRule="atLeast"/>
      <w:jc w:val="both"/>
    </w:pPr>
    <w:rPr>
      <w:rFonts w:ascii="Times New Roman" w:eastAsia="Times New Roman" w:hAnsi="Times New Roman" w:cs="Times New Roman"/>
      <w:color w:val="auto"/>
      <w:sz w:val="23"/>
      <w:szCs w:val="20"/>
      <w:lang w:val="en-GB" w:eastAsia="da-DK"/>
    </w:rPr>
  </w:style>
  <w:style w:type="paragraph" w:customStyle="1" w:styleId="BodyTextNoSpace">
    <w:name w:val="Body Text NoSpace"/>
    <w:basedOn w:val="BodyText"/>
    <w:uiPriority w:val="99"/>
    <w:rsid w:val="00DE561A"/>
    <w:pPr>
      <w:spacing w:after="0" w:line="270" w:lineRule="atLeast"/>
    </w:pPr>
    <w:rPr>
      <w:rFonts w:ascii="Times New Roman" w:eastAsia="Times New Roman" w:hAnsi="Times New Roman" w:cs="Times New Roman"/>
      <w:color w:val="auto"/>
      <w:sz w:val="23"/>
      <w:szCs w:val="20"/>
      <w:lang w:val="en-GB" w:eastAsia="da-DK"/>
    </w:rPr>
  </w:style>
  <w:style w:type="paragraph" w:customStyle="1" w:styleId="BodyMarginNoSpace">
    <w:name w:val="Body Margin NoSpace"/>
    <w:basedOn w:val="BodyMargin"/>
    <w:next w:val="BodyTextNoSpace"/>
    <w:uiPriority w:val="99"/>
    <w:rsid w:val="00DE561A"/>
  </w:style>
  <w:style w:type="paragraph" w:customStyle="1" w:styleId="ListBulletNoSpace">
    <w:name w:val="List Bullet NoSpace"/>
    <w:basedOn w:val="ListBullet"/>
    <w:uiPriority w:val="99"/>
    <w:rsid w:val="00DE561A"/>
    <w:pPr>
      <w:numPr>
        <w:numId w:val="0"/>
      </w:numPr>
      <w:tabs>
        <w:tab w:val="left" w:pos="425"/>
      </w:tabs>
      <w:spacing w:line="270" w:lineRule="atLeast"/>
      <w:ind w:left="425" w:hanging="425"/>
      <w:jc w:val="both"/>
    </w:pPr>
    <w:rPr>
      <w:sz w:val="23"/>
      <w:lang w:val="en-GB" w:eastAsia="da-DK"/>
    </w:rPr>
  </w:style>
  <w:style w:type="paragraph" w:customStyle="1" w:styleId="ListBullet2NoSpace">
    <w:name w:val="List Bullet 2 NoSpace"/>
    <w:basedOn w:val="ListBullet2"/>
    <w:uiPriority w:val="99"/>
    <w:rsid w:val="00DE561A"/>
  </w:style>
  <w:style w:type="paragraph" w:customStyle="1" w:styleId="ListContinueNoSpace">
    <w:name w:val="List Continue NoSpace"/>
    <w:basedOn w:val="ListContinue"/>
    <w:uiPriority w:val="99"/>
    <w:rsid w:val="00DE561A"/>
  </w:style>
  <w:style w:type="paragraph" w:customStyle="1" w:styleId="ListContinue2NoSpace">
    <w:name w:val="List Continue 2 NoSpace"/>
    <w:basedOn w:val="ListContinue2"/>
    <w:uiPriority w:val="99"/>
    <w:rsid w:val="00DE561A"/>
    <w:pPr>
      <w:jc w:val="both"/>
    </w:pPr>
  </w:style>
  <w:style w:type="paragraph" w:customStyle="1" w:styleId="ListNumberNoSpace">
    <w:name w:val="List Number NoSpace"/>
    <w:basedOn w:val="ListNumber"/>
    <w:uiPriority w:val="99"/>
    <w:rsid w:val="00DE561A"/>
    <w:pPr>
      <w:numPr>
        <w:numId w:val="120"/>
      </w:numPr>
      <w:tabs>
        <w:tab w:val="num" w:pos="425"/>
      </w:tabs>
      <w:spacing w:after="0" w:line="270" w:lineRule="atLeast"/>
      <w:ind w:left="425" w:hanging="425"/>
      <w:contextualSpacing w:val="0"/>
      <w:jc w:val="both"/>
    </w:pPr>
    <w:rPr>
      <w:rFonts w:ascii="Times New Roman" w:eastAsia="Times New Roman" w:hAnsi="Times New Roman" w:cs="Times New Roman"/>
      <w:color w:val="auto"/>
      <w:sz w:val="23"/>
      <w:szCs w:val="20"/>
      <w:lang w:val="en-GB" w:eastAsia="da-DK"/>
    </w:rPr>
  </w:style>
  <w:style w:type="paragraph" w:customStyle="1" w:styleId="ListNumber2NoSpace">
    <w:name w:val="List Number 2 NoSpace"/>
    <w:basedOn w:val="ListNumber2"/>
    <w:uiPriority w:val="99"/>
    <w:rsid w:val="00DE561A"/>
    <w:pPr>
      <w:numPr>
        <w:ilvl w:val="1"/>
        <w:numId w:val="146"/>
      </w:numPr>
      <w:tabs>
        <w:tab w:val="clear" w:pos="1440"/>
      </w:tabs>
      <w:ind w:left="1134" w:hanging="283"/>
    </w:pPr>
  </w:style>
  <w:style w:type="paragraph" w:customStyle="1" w:styleId="ListHanging">
    <w:name w:val="List Hanging"/>
    <w:basedOn w:val="BodyText"/>
    <w:uiPriority w:val="99"/>
    <w:rsid w:val="00DE561A"/>
    <w:pPr>
      <w:spacing w:after="270" w:line="270" w:lineRule="atLeast"/>
      <w:ind w:left="1701" w:hanging="1701"/>
    </w:pPr>
    <w:rPr>
      <w:rFonts w:ascii="Times New Roman" w:eastAsia="Times New Roman" w:hAnsi="Times New Roman" w:cs="Times New Roman"/>
      <w:color w:val="auto"/>
      <w:sz w:val="23"/>
      <w:szCs w:val="20"/>
      <w:lang w:val="en-GB" w:eastAsia="da-DK"/>
    </w:rPr>
  </w:style>
  <w:style w:type="paragraph" w:customStyle="1" w:styleId="ListHangingNoSpace">
    <w:name w:val="List Hanging NoSpace"/>
    <w:basedOn w:val="ListHanging"/>
    <w:uiPriority w:val="99"/>
    <w:rsid w:val="00DE561A"/>
  </w:style>
  <w:style w:type="table" w:styleId="TableGrid60">
    <w:name w:val="Table Grid 6"/>
    <w:basedOn w:val="TableNormal"/>
    <w:semiHidden/>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paragraph" w:customStyle="1" w:styleId="FrontPage1">
    <w:name w:val="FrontPage1"/>
    <w:basedOn w:val="Normal"/>
    <w:next w:val="BodyText"/>
    <w:uiPriority w:val="99"/>
    <w:rsid w:val="00DE561A"/>
    <w:pPr>
      <w:suppressAutoHyphens/>
      <w:spacing w:after="160" w:line="320" w:lineRule="exact"/>
      <w:jc w:val="both"/>
    </w:pPr>
    <w:rPr>
      <w:rFonts w:ascii="Arial" w:eastAsia="Times New Roman" w:hAnsi="Arial" w:cs="Arial"/>
      <w:color w:val="auto"/>
      <w:sz w:val="28"/>
      <w:szCs w:val="20"/>
      <w:lang w:val="en-GB" w:eastAsia="da-DK"/>
    </w:rPr>
  </w:style>
  <w:style w:type="paragraph" w:customStyle="1" w:styleId="CowiTitle">
    <w:name w:val="CowiTitle"/>
    <w:basedOn w:val="FrontPage2"/>
    <w:next w:val="BodyText"/>
    <w:semiHidden/>
    <w:rsid w:val="00DE561A"/>
    <w:pPr>
      <w:spacing w:line="400" w:lineRule="exact"/>
    </w:pPr>
    <w:rPr>
      <w:rFonts w:ascii="Arial Black" w:hAnsi="Arial Black"/>
      <w:sz w:val="36"/>
    </w:rPr>
  </w:style>
  <w:style w:type="paragraph" w:styleId="ListContinue3">
    <w:name w:val="List Continue 3"/>
    <w:basedOn w:val="ListContinue2"/>
    <w:uiPriority w:val="99"/>
    <w:rsid w:val="00DE561A"/>
    <w:pPr>
      <w:spacing w:after="270" w:line="270" w:lineRule="atLeast"/>
      <w:ind w:left="1276"/>
      <w:jc w:val="both"/>
    </w:pPr>
    <w:rPr>
      <w:sz w:val="23"/>
      <w:lang w:val="en-GB" w:eastAsia="da-DK"/>
    </w:rPr>
  </w:style>
  <w:style w:type="paragraph" w:customStyle="1" w:styleId="ListBullet3NoSpace">
    <w:name w:val="List Bullet 3 NoSpace"/>
    <w:basedOn w:val="ListBullet3"/>
    <w:uiPriority w:val="99"/>
    <w:rsid w:val="00DE561A"/>
  </w:style>
  <w:style w:type="paragraph" w:customStyle="1" w:styleId="ListContinue3NoSpace">
    <w:name w:val="List Continue 3 NoSpace"/>
    <w:basedOn w:val="ListContinue3"/>
    <w:uiPriority w:val="99"/>
    <w:rsid w:val="00DE561A"/>
  </w:style>
  <w:style w:type="paragraph" w:customStyle="1" w:styleId="ListNumber3NoSpace">
    <w:name w:val="List Number 3 NoSpace"/>
    <w:basedOn w:val="ListNumber3"/>
    <w:uiPriority w:val="99"/>
    <w:rsid w:val="00DE561A"/>
  </w:style>
  <w:style w:type="paragraph" w:customStyle="1" w:styleId="ListContinue0">
    <w:name w:val="List Continue 0"/>
    <w:basedOn w:val="ListContinue"/>
    <w:uiPriority w:val="99"/>
    <w:rsid w:val="00DE561A"/>
  </w:style>
  <w:style w:type="paragraph" w:customStyle="1" w:styleId="ListContinue0NoSpace">
    <w:name w:val="List Continue 0 NoSpace"/>
    <w:basedOn w:val="ListContinue0"/>
    <w:uiPriority w:val="99"/>
    <w:rsid w:val="00DE561A"/>
    <w:pPr>
      <w:numPr>
        <w:numId w:val="146"/>
      </w:numPr>
      <w:tabs>
        <w:tab w:val="clear" w:pos="720"/>
      </w:tabs>
      <w:ind w:left="283" w:firstLine="0"/>
    </w:pPr>
  </w:style>
  <w:style w:type="paragraph" w:customStyle="1" w:styleId="CaptionMargin">
    <w:name w:val="Caption Margin"/>
    <w:basedOn w:val="Caption"/>
    <w:next w:val="BodyText"/>
    <w:uiPriority w:val="99"/>
    <w:rsid w:val="00DE561A"/>
    <w:pPr>
      <w:widowControl/>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505"/>
        <w:tab w:val="clear" w:pos="8902"/>
        <w:tab w:val="clear" w:pos="9072"/>
      </w:tabs>
      <w:spacing w:before="140" w:after="140" w:line="250" w:lineRule="atLeast"/>
      <w:ind w:left="-992" w:hanging="1276"/>
      <w:jc w:val="both"/>
    </w:pPr>
    <w:rPr>
      <w:rFonts w:ascii="Times New Roman" w:hAnsi="Times New Roman"/>
      <w:sz w:val="21"/>
      <w:lang w:eastAsia="da-DK"/>
    </w:rPr>
  </w:style>
  <w:style w:type="paragraph" w:customStyle="1" w:styleId="CowiDate">
    <w:name w:val="CowiDate"/>
    <w:basedOn w:val="FrontPageFrame"/>
    <w:next w:val="FrontPageFrame"/>
    <w:uiPriority w:val="99"/>
    <w:semiHidden/>
    <w:rsid w:val="00DE561A"/>
    <w:pPr>
      <w:framePr w:wrap="around"/>
    </w:pPr>
  </w:style>
  <w:style w:type="paragraph" w:customStyle="1" w:styleId="CowiAuthor">
    <w:name w:val="CowiAuthor"/>
    <w:basedOn w:val="FrontPageFrame"/>
    <w:next w:val="FrontPageFrame"/>
    <w:uiPriority w:val="99"/>
    <w:semiHidden/>
    <w:rsid w:val="00DE561A"/>
    <w:pPr>
      <w:framePr w:wrap="around"/>
    </w:pPr>
  </w:style>
  <w:style w:type="paragraph" w:customStyle="1" w:styleId="CowiClient">
    <w:name w:val="CowiClient"/>
    <w:basedOn w:val="FrontPage1"/>
    <w:next w:val="BlockText"/>
    <w:uiPriority w:val="99"/>
    <w:semiHidden/>
    <w:rsid w:val="00DE561A"/>
  </w:style>
  <w:style w:type="paragraph" w:customStyle="1" w:styleId="HeaderFirstLogo">
    <w:name w:val="HeaderFirstLogo"/>
    <w:basedOn w:val="Normal"/>
    <w:next w:val="Normal"/>
    <w:uiPriority w:val="99"/>
    <w:rsid w:val="00DE561A"/>
    <w:pPr>
      <w:framePr w:w="3799" w:wrap="around" w:vAnchor="page" w:hAnchor="page" w:xAlign="right" w:y="795"/>
      <w:spacing w:after="0" w:line="270" w:lineRule="atLeast"/>
      <w:jc w:val="both"/>
    </w:pPr>
    <w:rPr>
      <w:rFonts w:ascii="Times New Roman" w:eastAsia="Times New Roman" w:hAnsi="Times New Roman" w:cs="Times New Roman"/>
      <w:color w:val="auto"/>
      <w:sz w:val="23"/>
      <w:szCs w:val="20"/>
      <w:lang w:val="en-GB" w:eastAsia="da-DK"/>
    </w:rPr>
  </w:style>
  <w:style w:type="paragraph" w:customStyle="1" w:styleId="HeaderFrame">
    <w:name w:val="HeaderFrame"/>
    <w:basedOn w:val="Normal"/>
    <w:next w:val="Normal"/>
    <w:rsid w:val="00DE561A"/>
    <w:pPr>
      <w:framePr w:hSpace="284" w:wrap="around" w:vAnchor="text" w:hAnchor="margin" w:xAlign="right" w:y="1"/>
      <w:spacing w:after="0" w:line="270" w:lineRule="atLeast"/>
      <w:jc w:val="both"/>
    </w:pPr>
    <w:rPr>
      <w:rFonts w:ascii="Times New Roman" w:eastAsia="Times New Roman" w:hAnsi="Times New Roman" w:cs="Times New Roman"/>
      <w:color w:val="auto"/>
      <w:sz w:val="23"/>
      <w:szCs w:val="20"/>
      <w:lang w:val="en-GB" w:eastAsia="da-DK"/>
    </w:rPr>
  </w:style>
  <w:style w:type="paragraph" w:customStyle="1" w:styleId="FooterFrame">
    <w:name w:val="FooterFrame"/>
    <w:basedOn w:val="Normal"/>
    <w:next w:val="Normal"/>
    <w:uiPriority w:val="99"/>
    <w:rsid w:val="00DE561A"/>
    <w:pPr>
      <w:framePr w:hSpace="284" w:wrap="around" w:vAnchor="text" w:hAnchor="margin" w:xAlign="right" w:y="1"/>
      <w:spacing w:after="0" w:line="270" w:lineRule="atLeast"/>
      <w:jc w:val="both"/>
    </w:pPr>
    <w:rPr>
      <w:rFonts w:ascii="Arial" w:eastAsia="Times New Roman" w:hAnsi="Arial" w:cs="Arial"/>
      <w:noProof/>
      <w:color w:val="auto"/>
      <w:sz w:val="12"/>
      <w:szCs w:val="20"/>
      <w:lang w:val="en-GB" w:eastAsia="da-DK"/>
    </w:rPr>
  </w:style>
  <w:style w:type="paragraph" w:customStyle="1" w:styleId="FrontPage2">
    <w:name w:val="FrontPage2"/>
    <w:basedOn w:val="FrontPage1"/>
    <w:next w:val="BodyText"/>
    <w:uiPriority w:val="99"/>
    <w:rsid w:val="00DE561A"/>
  </w:style>
  <w:style w:type="paragraph" w:customStyle="1" w:styleId="FrontPage3">
    <w:name w:val="FrontPage3"/>
    <w:basedOn w:val="FrontPage1"/>
    <w:next w:val="BlockText"/>
    <w:uiPriority w:val="99"/>
    <w:rsid w:val="00DE561A"/>
  </w:style>
  <w:style w:type="paragraph" w:customStyle="1" w:styleId="FrontPageFrame">
    <w:name w:val="FrontPageFrame"/>
    <w:basedOn w:val="Normal"/>
    <w:uiPriority w:val="99"/>
    <w:rsid w:val="00DE561A"/>
    <w:pPr>
      <w:framePr w:wrap="around" w:hAnchor="margin" w:x="-2267" w:yAlign="bottom"/>
      <w:tabs>
        <w:tab w:val="left" w:pos="1134"/>
      </w:tabs>
      <w:spacing w:after="0" w:line="240" w:lineRule="atLeast"/>
      <w:jc w:val="both"/>
    </w:pPr>
    <w:rPr>
      <w:rFonts w:ascii="Arial" w:eastAsia="Times New Roman" w:hAnsi="Arial" w:cs="Arial"/>
      <w:color w:val="auto"/>
      <w:sz w:val="14"/>
      <w:szCs w:val="20"/>
      <w:lang w:val="en-GB" w:eastAsia="da-DK"/>
    </w:rPr>
  </w:style>
  <w:style w:type="paragraph" w:customStyle="1" w:styleId="ContentsPage">
    <w:name w:val="ContentsPage"/>
    <w:basedOn w:val="Normal"/>
    <w:next w:val="BodyText"/>
    <w:uiPriority w:val="99"/>
    <w:rsid w:val="00DE561A"/>
    <w:pPr>
      <w:pageBreakBefore/>
      <w:suppressAutoHyphens/>
      <w:spacing w:before="2680" w:after="0" w:line="320" w:lineRule="exact"/>
      <w:jc w:val="both"/>
    </w:pPr>
    <w:rPr>
      <w:rFonts w:ascii="Arial Black" w:eastAsia="Times New Roman" w:hAnsi="Arial Black" w:cs="Times New Roman"/>
      <w:b/>
      <w:color w:val="auto"/>
      <w:sz w:val="32"/>
      <w:szCs w:val="20"/>
      <w:lang w:val="en-GB" w:eastAsia="da-DK"/>
    </w:rPr>
  </w:style>
  <w:style w:type="paragraph" w:customStyle="1" w:styleId="AppendixPage0">
    <w:name w:val="AppendixPage"/>
    <w:basedOn w:val="ContentsPage"/>
    <w:next w:val="BodyTextNoSpace"/>
    <w:uiPriority w:val="99"/>
    <w:rsid w:val="00DE561A"/>
    <w:pPr>
      <w:pageBreakBefore w:val="0"/>
      <w:spacing w:before="120" w:after="320"/>
    </w:pPr>
  </w:style>
  <w:style w:type="paragraph" w:customStyle="1" w:styleId="HeaderFrameEven">
    <w:name w:val="HeaderFrameEven"/>
    <w:basedOn w:val="HeaderFrame"/>
    <w:uiPriority w:val="99"/>
    <w:rsid w:val="00DE561A"/>
    <w:pPr>
      <w:framePr w:wrap="around"/>
    </w:pPr>
  </w:style>
  <w:style w:type="paragraph" w:customStyle="1" w:styleId="HeaderEven">
    <w:name w:val="HeaderEven"/>
    <w:basedOn w:val="Normal"/>
    <w:uiPriority w:val="99"/>
    <w:rsid w:val="00DE561A"/>
    <w:pPr>
      <w:tabs>
        <w:tab w:val="right" w:pos="7371"/>
      </w:tabs>
      <w:spacing w:after="0" w:line="270" w:lineRule="atLeast"/>
      <w:ind w:left="-2268"/>
      <w:jc w:val="both"/>
    </w:pPr>
    <w:rPr>
      <w:rFonts w:ascii="Times New Roman" w:eastAsia="Times New Roman" w:hAnsi="Times New Roman" w:cs="Times New Roman"/>
      <w:color w:val="auto"/>
      <w:sz w:val="23"/>
      <w:szCs w:val="20"/>
      <w:lang w:val="en-GB" w:eastAsia="da-DK"/>
    </w:rPr>
  </w:style>
  <w:style w:type="paragraph" w:customStyle="1" w:styleId="FooterEven">
    <w:name w:val="FooterEven"/>
    <w:basedOn w:val="Footer"/>
    <w:uiPriority w:val="99"/>
    <w:rsid w:val="00DE561A"/>
    <w:pPr>
      <w:tabs>
        <w:tab w:val="clear" w:pos="4844"/>
        <w:tab w:val="clear" w:pos="9689"/>
        <w:tab w:val="right" w:pos="7371"/>
      </w:tabs>
      <w:spacing w:line="270" w:lineRule="atLeast"/>
      <w:ind w:left="-2268" w:right="851"/>
      <w:jc w:val="both"/>
    </w:pPr>
    <w:rPr>
      <w:rFonts w:ascii="Arial" w:eastAsia="Times New Roman" w:hAnsi="Arial" w:cs="Arial"/>
      <w:noProof/>
      <w:color w:val="FFFFFF"/>
      <w:sz w:val="12"/>
      <w:szCs w:val="12"/>
      <w:lang w:val="en-GB" w:eastAsia="da-DK"/>
    </w:rPr>
  </w:style>
  <w:style w:type="paragraph" w:customStyle="1" w:styleId="FooterFrameOdd">
    <w:name w:val="FooterFrameOdd"/>
    <w:basedOn w:val="FooterFrame"/>
    <w:rsid w:val="00DE561A"/>
    <w:pPr>
      <w:framePr w:wrap="around"/>
    </w:pPr>
    <w:rPr>
      <w:color w:val="FFFFFF"/>
      <w:szCs w:val="12"/>
    </w:rPr>
  </w:style>
  <w:style w:type="numbering" w:styleId="111111">
    <w:name w:val="Outline List 2"/>
    <w:basedOn w:val="NoList"/>
    <w:rsid w:val="00DE561A"/>
    <w:pPr>
      <w:numPr>
        <w:numId w:val="152"/>
      </w:numPr>
    </w:pPr>
  </w:style>
  <w:style w:type="paragraph" w:customStyle="1" w:styleId="CowiDocNo">
    <w:name w:val="CowiDocNo"/>
    <w:basedOn w:val="FrontPageFrame"/>
    <w:uiPriority w:val="99"/>
    <w:semiHidden/>
    <w:rsid w:val="00DE561A"/>
    <w:pPr>
      <w:framePr w:wrap="around"/>
    </w:pPr>
  </w:style>
  <w:style w:type="paragraph" w:customStyle="1" w:styleId="CowiRevNo">
    <w:name w:val="CowiRevNo"/>
    <w:basedOn w:val="FrontPageFrame"/>
    <w:uiPriority w:val="99"/>
    <w:semiHidden/>
    <w:rsid w:val="00DE561A"/>
    <w:pPr>
      <w:framePr w:wrap="around"/>
    </w:pPr>
  </w:style>
  <w:style w:type="paragraph" w:customStyle="1" w:styleId="CowiChecker">
    <w:name w:val="CowiChecker"/>
    <w:basedOn w:val="FrontPageFrame"/>
    <w:uiPriority w:val="99"/>
    <w:semiHidden/>
    <w:rsid w:val="00DE561A"/>
    <w:pPr>
      <w:framePr w:wrap="around"/>
    </w:pPr>
  </w:style>
  <w:style w:type="paragraph" w:customStyle="1" w:styleId="CowiApprover">
    <w:name w:val="CowiApprover"/>
    <w:basedOn w:val="FrontPageFrame"/>
    <w:uiPriority w:val="99"/>
    <w:semiHidden/>
    <w:rsid w:val="00DE561A"/>
    <w:pPr>
      <w:framePr w:wrap="around"/>
    </w:pPr>
  </w:style>
  <w:style w:type="numbering" w:styleId="1ai">
    <w:name w:val="Outline List 1"/>
    <w:basedOn w:val="NoList"/>
    <w:rsid w:val="00DE561A"/>
    <w:pPr>
      <w:numPr>
        <w:numId w:val="153"/>
      </w:numPr>
    </w:pPr>
  </w:style>
  <w:style w:type="numbering" w:styleId="ArticleSection">
    <w:name w:val="Outline List 3"/>
    <w:basedOn w:val="NoList"/>
    <w:rsid w:val="00DE561A"/>
    <w:pPr>
      <w:numPr>
        <w:numId w:val="154"/>
      </w:numPr>
    </w:pPr>
  </w:style>
  <w:style w:type="paragraph" w:styleId="BodyTextFirstIndent">
    <w:name w:val="Body Text First Indent"/>
    <w:basedOn w:val="BodyText"/>
    <w:link w:val="BodyTextFirstIndentChar"/>
    <w:uiPriority w:val="99"/>
    <w:rsid w:val="00DE561A"/>
    <w:pPr>
      <w:spacing w:line="270" w:lineRule="atLeast"/>
      <w:ind w:firstLine="210"/>
    </w:pPr>
    <w:rPr>
      <w:rFonts w:ascii="Times New Roman" w:eastAsia="Times New Roman" w:hAnsi="Times New Roman" w:cs="Times New Roman"/>
      <w:color w:val="auto"/>
      <w:sz w:val="23"/>
      <w:szCs w:val="20"/>
      <w:lang w:val="en-GB" w:eastAsia="da-DK"/>
    </w:rPr>
  </w:style>
  <w:style w:type="character" w:customStyle="1" w:styleId="BodyTextFirstIndentChar">
    <w:name w:val="Body Text First Indent Char"/>
    <w:basedOn w:val="BodyTextChar"/>
    <w:link w:val="BodyTextFirstIndent"/>
    <w:uiPriority w:val="99"/>
    <w:rsid w:val="00DE561A"/>
    <w:rPr>
      <w:rFonts w:ascii="Times New Roman" w:eastAsia="Times New Roman" w:hAnsi="Times New Roman" w:cs="Times New Roman"/>
      <w:color w:val="000000" w:themeColor="text1"/>
      <w:sz w:val="23"/>
      <w:szCs w:val="20"/>
      <w:lang w:val="en-GB" w:eastAsia="da-DK"/>
    </w:rPr>
  </w:style>
  <w:style w:type="paragraph" w:styleId="BodyTextFirstIndent2">
    <w:name w:val="Body Text First Indent 2"/>
    <w:basedOn w:val="BodyTextIndent"/>
    <w:link w:val="BodyTextFirstIndent2Char"/>
    <w:uiPriority w:val="99"/>
    <w:rsid w:val="00DE561A"/>
    <w:pPr>
      <w:widowControl/>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0" w:after="270" w:line="270" w:lineRule="atLeast"/>
      <w:ind w:firstLine="210"/>
    </w:pPr>
    <w:rPr>
      <w:rFonts w:ascii="Times New Roman" w:hAnsi="Times New Roman"/>
      <w:sz w:val="23"/>
      <w:lang w:val="en-US" w:eastAsia="da-DK"/>
    </w:rPr>
  </w:style>
  <w:style w:type="character" w:customStyle="1" w:styleId="BodyTextFirstIndent2Char">
    <w:name w:val="Body Text First Indent 2 Char"/>
    <w:basedOn w:val="BodyTextIndentChar"/>
    <w:link w:val="BodyTextFirstIndent2"/>
    <w:uiPriority w:val="99"/>
    <w:rsid w:val="00DE561A"/>
    <w:rPr>
      <w:rFonts w:ascii="Times New Roman" w:eastAsia="Times New Roman" w:hAnsi="Times New Roman" w:cs="Times New Roman"/>
      <w:sz w:val="23"/>
      <w:szCs w:val="20"/>
      <w:lang w:val="en-US" w:eastAsia="da-DK"/>
    </w:rPr>
  </w:style>
  <w:style w:type="character" w:styleId="HTMLAcronym">
    <w:name w:val="HTML Acronym"/>
    <w:basedOn w:val="DefaultParagraphFont"/>
    <w:rsid w:val="00DE561A"/>
  </w:style>
  <w:style w:type="paragraph" w:styleId="HTMLAddress">
    <w:name w:val="HTML Address"/>
    <w:basedOn w:val="Normal"/>
    <w:link w:val="HTMLAddressChar"/>
    <w:rsid w:val="00DE561A"/>
    <w:pPr>
      <w:spacing w:after="0" w:line="270" w:lineRule="atLeast"/>
      <w:jc w:val="both"/>
    </w:pPr>
    <w:rPr>
      <w:rFonts w:ascii="Times New Roman" w:eastAsia="Times New Roman" w:hAnsi="Times New Roman" w:cs="Times New Roman"/>
      <w:i/>
      <w:iCs/>
      <w:color w:val="auto"/>
      <w:sz w:val="23"/>
      <w:szCs w:val="20"/>
      <w:lang w:val="en-GB" w:eastAsia="da-DK"/>
    </w:rPr>
  </w:style>
  <w:style w:type="character" w:customStyle="1" w:styleId="HTMLAddressChar">
    <w:name w:val="HTML Address Char"/>
    <w:basedOn w:val="DefaultParagraphFont"/>
    <w:link w:val="HTMLAddress"/>
    <w:rsid w:val="00DE561A"/>
    <w:rPr>
      <w:rFonts w:ascii="Times New Roman" w:eastAsia="Times New Roman" w:hAnsi="Times New Roman" w:cs="Times New Roman"/>
      <w:i/>
      <w:iCs/>
      <w:sz w:val="23"/>
      <w:szCs w:val="20"/>
      <w:lang w:val="en-GB" w:eastAsia="da-DK"/>
    </w:rPr>
  </w:style>
  <w:style w:type="character" w:styleId="HTMLCite">
    <w:name w:val="HTML Cite"/>
    <w:uiPriority w:val="99"/>
    <w:rsid w:val="00DE561A"/>
    <w:rPr>
      <w:i/>
      <w:iCs/>
    </w:rPr>
  </w:style>
  <w:style w:type="character" w:styleId="HTMLCode">
    <w:name w:val="HTML Code"/>
    <w:rsid w:val="00DE561A"/>
    <w:rPr>
      <w:rFonts w:ascii="Courier New" w:hAnsi="Courier New" w:cs="Courier New"/>
      <w:sz w:val="20"/>
      <w:szCs w:val="20"/>
    </w:rPr>
  </w:style>
  <w:style w:type="character" w:styleId="HTMLDefinition">
    <w:name w:val="HTML Definition"/>
    <w:rsid w:val="00DE561A"/>
    <w:rPr>
      <w:i/>
      <w:iCs/>
    </w:rPr>
  </w:style>
  <w:style w:type="character" w:styleId="HTMLKeyboard">
    <w:name w:val="HTML Keyboard"/>
    <w:rsid w:val="00DE561A"/>
    <w:rPr>
      <w:rFonts w:ascii="Courier New" w:hAnsi="Courier New" w:cs="Courier New"/>
      <w:sz w:val="20"/>
      <w:szCs w:val="20"/>
    </w:rPr>
  </w:style>
  <w:style w:type="character" w:styleId="HTMLSample">
    <w:name w:val="HTML Sample"/>
    <w:rsid w:val="00DE561A"/>
    <w:rPr>
      <w:rFonts w:ascii="Courier New" w:hAnsi="Courier New" w:cs="Courier New"/>
    </w:rPr>
  </w:style>
  <w:style w:type="character" w:styleId="HTMLTypewriter">
    <w:name w:val="HTML Typewriter"/>
    <w:rsid w:val="00DE561A"/>
    <w:rPr>
      <w:rFonts w:ascii="Courier New" w:hAnsi="Courier New" w:cs="Courier New"/>
      <w:sz w:val="20"/>
      <w:szCs w:val="20"/>
    </w:rPr>
  </w:style>
  <w:style w:type="character" w:styleId="HTMLVariable">
    <w:name w:val="HTML Variable"/>
    <w:rsid w:val="00DE561A"/>
    <w:rPr>
      <w:i/>
      <w:iCs/>
    </w:rPr>
  </w:style>
  <w:style w:type="paragraph" w:styleId="Index2">
    <w:name w:val="index 2"/>
    <w:basedOn w:val="Normal"/>
    <w:next w:val="Normal"/>
    <w:autoRedefine/>
    <w:uiPriority w:val="99"/>
    <w:semiHidden/>
    <w:rsid w:val="00DE561A"/>
    <w:pPr>
      <w:spacing w:after="0" w:line="270" w:lineRule="atLeast"/>
      <w:ind w:left="460" w:hanging="230"/>
      <w:jc w:val="both"/>
    </w:pPr>
    <w:rPr>
      <w:rFonts w:ascii="Times New Roman" w:eastAsia="Times New Roman" w:hAnsi="Times New Roman" w:cs="Times New Roman"/>
      <w:color w:val="auto"/>
      <w:sz w:val="23"/>
      <w:szCs w:val="20"/>
      <w:lang w:val="en-GB" w:eastAsia="da-DK"/>
    </w:rPr>
  </w:style>
  <w:style w:type="paragraph" w:styleId="Index3">
    <w:name w:val="index 3"/>
    <w:basedOn w:val="Normal"/>
    <w:next w:val="Normal"/>
    <w:autoRedefine/>
    <w:uiPriority w:val="99"/>
    <w:semiHidden/>
    <w:rsid w:val="00DE561A"/>
    <w:pPr>
      <w:spacing w:after="0" w:line="270" w:lineRule="atLeast"/>
      <w:ind w:left="690" w:hanging="230"/>
      <w:jc w:val="both"/>
    </w:pPr>
    <w:rPr>
      <w:rFonts w:ascii="Times New Roman" w:eastAsia="Times New Roman" w:hAnsi="Times New Roman" w:cs="Times New Roman"/>
      <w:color w:val="auto"/>
      <w:sz w:val="23"/>
      <w:szCs w:val="20"/>
      <w:lang w:val="en-GB" w:eastAsia="da-DK"/>
    </w:rPr>
  </w:style>
  <w:style w:type="paragraph" w:styleId="Index4">
    <w:name w:val="index 4"/>
    <w:basedOn w:val="Normal"/>
    <w:next w:val="Normal"/>
    <w:autoRedefine/>
    <w:uiPriority w:val="99"/>
    <w:semiHidden/>
    <w:rsid w:val="00DE561A"/>
    <w:pPr>
      <w:spacing w:after="0" w:line="270" w:lineRule="atLeast"/>
      <w:ind w:left="920" w:hanging="230"/>
      <w:jc w:val="both"/>
    </w:pPr>
    <w:rPr>
      <w:rFonts w:ascii="Times New Roman" w:eastAsia="Times New Roman" w:hAnsi="Times New Roman" w:cs="Times New Roman"/>
      <w:color w:val="auto"/>
      <w:sz w:val="23"/>
      <w:szCs w:val="20"/>
      <w:lang w:val="en-GB" w:eastAsia="da-DK"/>
    </w:rPr>
  </w:style>
  <w:style w:type="paragraph" w:styleId="Index5">
    <w:name w:val="index 5"/>
    <w:basedOn w:val="Normal"/>
    <w:next w:val="Normal"/>
    <w:autoRedefine/>
    <w:uiPriority w:val="99"/>
    <w:semiHidden/>
    <w:rsid w:val="00DE561A"/>
    <w:pPr>
      <w:spacing w:after="0" w:line="270" w:lineRule="atLeast"/>
      <w:ind w:left="1150" w:hanging="230"/>
      <w:jc w:val="both"/>
    </w:pPr>
    <w:rPr>
      <w:rFonts w:ascii="Times New Roman" w:eastAsia="Times New Roman" w:hAnsi="Times New Roman" w:cs="Times New Roman"/>
      <w:color w:val="auto"/>
      <w:sz w:val="23"/>
      <w:szCs w:val="20"/>
      <w:lang w:val="en-GB" w:eastAsia="da-DK"/>
    </w:rPr>
  </w:style>
  <w:style w:type="paragraph" w:styleId="Index6">
    <w:name w:val="index 6"/>
    <w:basedOn w:val="Normal"/>
    <w:next w:val="Normal"/>
    <w:autoRedefine/>
    <w:uiPriority w:val="99"/>
    <w:semiHidden/>
    <w:rsid w:val="00DE561A"/>
    <w:pPr>
      <w:spacing w:after="0" w:line="270" w:lineRule="atLeast"/>
      <w:ind w:left="1380" w:hanging="230"/>
      <w:jc w:val="both"/>
    </w:pPr>
    <w:rPr>
      <w:rFonts w:ascii="Times New Roman" w:eastAsia="Times New Roman" w:hAnsi="Times New Roman" w:cs="Times New Roman"/>
      <w:color w:val="auto"/>
      <w:sz w:val="23"/>
      <w:szCs w:val="20"/>
      <w:lang w:val="en-GB" w:eastAsia="da-DK"/>
    </w:rPr>
  </w:style>
  <w:style w:type="paragraph" w:styleId="Index7">
    <w:name w:val="index 7"/>
    <w:basedOn w:val="Normal"/>
    <w:next w:val="Normal"/>
    <w:autoRedefine/>
    <w:uiPriority w:val="99"/>
    <w:semiHidden/>
    <w:rsid w:val="00DE561A"/>
    <w:pPr>
      <w:spacing w:after="0" w:line="270" w:lineRule="atLeast"/>
      <w:ind w:left="1610" w:hanging="230"/>
      <w:jc w:val="both"/>
    </w:pPr>
    <w:rPr>
      <w:rFonts w:ascii="Times New Roman" w:eastAsia="Times New Roman" w:hAnsi="Times New Roman" w:cs="Times New Roman"/>
      <w:color w:val="auto"/>
      <w:sz w:val="23"/>
      <w:szCs w:val="20"/>
      <w:lang w:val="en-GB" w:eastAsia="da-DK"/>
    </w:rPr>
  </w:style>
  <w:style w:type="paragraph" w:styleId="Index8">
    <w:name w:val="index 8"/>
    <w:basedOn w:val="Normal"/>
    <w:next w:val="Normal"/>
    <w:autoRedefine/>
    <w:uiPriority w:val="99"/>
    <w:semiHidden/>
    <w:rsid w:val="00DE561A"/>
    <w:pPr>
      <w:spacing w:after="0" w:line="270" w:lineRule="atLeast"/>
      <w:ind w:left="1840" w:hanging="230"/>
      <w:jc w:val="both"/>
    </w:pPr>
    <w:rPr>
      <w:rFonts w:ascii="Times New Roman" w:eastAsia="Times New Roman" w:hAnsi="Times New Roman" w:cs="Times New Roman"/>
      <w:color w:val="auto"/>
      <w:sz w:val="23"/>
      <w:szCs w:val="20"/>
      <w:lang w:val="en-GB" w:eastAsia="da-DK"/>
    </w:rPr>
  </w:style>
  <w:style w:type="paragraph" w:styleId="Index9">
    <w:name w:val="index 9"/>
    <w:basedOn w:val="Normal"/>
    <w:next w:val="Normal"/>
    <w:autoRedefine/>
    <w:uiPriority w:val="99"/>
    <w:semiHidden/>
    <w:rsid w:val="00DE561A"/>
    <w:pPr>
      <w:spacing w:after="0" w:line="270" w:lineRule="atLeast"/>
      <w:ind w:left="2070" w:hanging="230"/>
      <w:jc w:val="both"/>
    </w:pPr>
    <w:rPr>
      <w:rFonts w:ascii="Times New Roman" w:eastAsia="Times New Roman" w:hAnsi="Times New Roman" w:cs="Times New Roman"/>
      <w:color w:val="auto"/>
      <w:sz w:val="23"/>
      <w:szCs w:val="20"/>
      <w:lang w:val="en-GB" w:eastAsia="da-DK"/>
    </w:rPr>
  </w:style>
  <w:style w:type="paragraph" w:styleId="List2">
    <w:name w:val="List 2"/>
    <w:basedOn w:val="Normal"/>
    <w:uiPriority w:val="99"/>
    <w:rsid w:val="00DE561A"/>
    <w:pPr>
      <w:spacing w:after="0" w:line="270" w:lineRule="atLeast"/>
      <w:ind w:left="566" w:hanging="283"/>
      <w:jc w:val="both"/>
    </w:pPr>
    <w:rPr>
      <w:rFonts w:ascii="Times New Roman" w:eastAsia="Times New Roman" w:hAnsi="Times New Roman" w:cs="Times New Roman"/>
      <w:color w:val="auto"/>
      <w:sz w:val="23"/>
      <w:szCs w:val="20"/>
      <w:lang w:val="en-GB" w:eastAsia="da-DK"/>
    </w:rPr>
  </w:style>
  <w:style w:type="paragraph" w:styleId="List3">
    <w:name w:val="List 3"/>
    <w:basedOn w:val="Normal"/>
    <w:uiPriority w:val="99"/>
    <w:rsid w:val="00DE561A"/>
    <w:pPr>
      <w:spacing w:after="0" w:line="270" w:lineRule="atLeast"/>
      <w:ind w:left="849" w:hanging="283"/>
      <w:jc w:val="both"/>
    </w:pPr>
    <w:rPr>
      <w:rFonts w:ascii="Times New Roman" w:eastAsia="Times New Roman" w:hAnsi="Times New Roman" w:cs="Times New Roman"/>
      <w:color w:val="auto"/>
      <w:sz w:val="23"/>
      <w:szCs w:val="20"/>
      <w:lang w:val="en-GB" w:eastAsia="da-DK"/>
    </w:rPr>
  </w:style>
  <w:style w:type="paragraph" w:styleId="List4">
    <w:name w:val="List 4"/>
    <w:basedOn w:val="Normal"/>
    <w:uiPriority w:val="99"/>
    <w:rsid w:val="00DE561A"/>
    <w:pPr>
      <w:spacing w:after="0" w:line="270" w:lineRule="atLeast"/>
      <w:ind w:left="1132" w:hanging="283"/>
      <w:jc w:val="both"/>
    </w:pPr>
    <w:rPr>
      <w:rFonts w:ascii="Times New Roman" w:eastAsia="Times New Roman" w:hAnsi="Times New Roman" w:cs="Times New Roman"/>
      <w:color w:val="auto"/>
      <w:sz w:val="23"/>
      <w:szCs w:val="20"/>
      <w:lang w:val="en-GB" w:eastAsia="da-DK"/>
    </w:rPr>
  </w:style>
  <w:style w:type="paragraph" w:styleId="List5">
    <w:name w:val="List 5"/>
    <w:basedOn w:val="Normal"/>
    <w:uiPriority w:val="99"/>
    <w:rsid w:val="00DE561A"/>
    <w:pPr>
      <w:spacing w:after="0" w:line="270" w:lineRule="atLeast"/>
      <w:ind w:left="1415" w:hanging="283"/>
      <w:jc w:val="both"/>
    </w:pPr>
    <w:rPr>
      <w:rFonts w:ascii="Times New Roman" w:eastAsia="Times New Roman" w:hAnsi="Times New Roman" w:cs="Times New Roman"/>
      <w:color w:val="auto"/>
      <w:sz w:val="23"/>
      <w:szCs w:val="20"/>
      <w:lang w:val="en-GB" w:eastAsia="da-DK"/>
    </w:rPr>
  </w:style>
  <w:style w:type="paragraph" w:styleId="ListBullet5">
    <w:name w:val="List Bullet 5"/>
    <w:basedOn w:val="Normal"/>
    <w:autoRedefine/>
    <w:uiPriority w:val="99"/>
    <w:rsid w:val="00DE561A"/>
    <w:pPr>
      <w:numPr>
        <w:numId w:val="155"/>
      </w:numPr>
      <w:spacing w:after="0" w:line="270" w:lineRule="atLeast"/>
      <w:jc w:val="both"/>
    </w:pPr>
    <w:rPr>
      <w:rFonts w:ascii="Times New Roman" w:eastAsia="Times New Roman" w:hAnsi="Times New Roman" w:cs="Times New Roman"/>
      <w:color w:val="auto"/>
      <w:sz w:val="23"/>
      <w:szCs w:val="20"/>
      <w:lang w:val="en-GB" w:eastAsia="da-DK"/>
    </w:rPr>
  </w:style>
  <w:style w:type="paragraph" w:styleId="ListContinue4">
    <w:name w:val="List Continue 4"/>
    <w:basedOn w:val="Normal"/>
    <w:uiPriority w:val="99"/>
    <w:rsid w:val="00DE561A"/>
    <w:pPr>
      <w:spacing w:line="270" w:lineRule="atLeast"/>
      <w:ind w:left="1132"/>
      <w:jc w:val="both"/>
    </w:pPr>
    <w:rPr>
      <w:rFonts w:ascii="Times New Roman" w:eastAsia="Times New Roman" w:hAnsi="Times New Roman" w:cs="Times New Roman"/>
      <w:color w:val="auto"/>
      <w:sz w:val="23"/>
      <w:szCs w:val="20"/>
      <w:lang w:val="en-GB" w:eastAsia="da-DK"/>
    </w:rPr>
  </w:style>
  <w:style w:type="paragraph" w:styleId="ListContinue5">
    <w:name w:val="List Continue 5"/>
    <w:basedOn w:val="Normal"/>
    <w:uiPriority w:val="99"/>
    <w:rsid w:val="00DE561A"/>
    <w:pPr>
      <w:spacing w:line="270" w:lineRule="atLeast"/>
      <w:ind w:left="1415"/>
      <w:jc w:val="both"/>
    </w:pPr>
    <w:rPr>
      <w:rFonts w:ascii="Times New Roman" w:eastAsia="Times New Roman" w:hAnsi="Times New Roman" w:cs="Times New Roman"/>
      <w:color w:val="auto"/>
      <w:sz w:val="23"/>
      <w:szCs w:val="20"/>
      <w:lang w:val="en-GB" w:eastAsia="da-DK"/>
    </w:rPr>
  </w:style>
  <w:style w:type="paragraph" w:styleId="ListNumber4">
    <w:name w:val="List Number 4"/>
    <w:basedOn w:val="Normal"/>
    <w:uiPriority w:val="99"/>
    <w:rsid w:val="00DE561A"/>
    <w:pPr>
      <w:numPr>
        <w:numId w:val="156"/>
      </w:numPr>
      <w:spacing w:after="0" w:line="270" w:lineRule="atLeast"/>
      <w:jc w:val="both"/>
    </w:pPr>
    <w:rPr>
      <w:rFonts w:ascii="Times New Roman" w:eastAsia="Times New Roman" w:hAnsi="Times New Roman" w:cs="Times New Roman"/>
      <w:color w:val="auto"/>
      <w:sz w:val="23"/>
      <w:szCs w:val="20"/>
      <w:lang w:val="en-GB" w:eastAsia="da-DK"/>
    </w:rPr>
  </w:style>
  <w:style w:type="paragraph" w:styleId="ListNumber5">
    <w:name w:val="List Number 5"/>
    <w:basedOn w:val="Normal"/>
    <w:uiPriority w:val="99"/>
    <w:rsid w:val="00DE561A"/>
    <w:pPr>
      <w:numPr>
        <w:numId w:val="157"/>
      </w:numPr>
      <w:spacing w:after="0" w:line="270" w:lineRule="atLeast"/>
      <w:jc w:val="both"/>
    </w:pPr>
    <w:rPr>
      <w:rFonts w:ascii="Times New Roman" w:eastAsia="Times New Roman" w:hAnsi="Times New Roman" w:cs="Times New Roman"/>
      <w:color w:val="auto"/>
      <w:sz w:val="23"/>
      <w:szCs w:val="20"/>
      <w:lang w:val="en-GB" w:eastAsia="da-DK"/>
    </w:rPr>
  </w:style>
  <w:style w:type="paragraph" w:styleId="MacroText">
    <w:name w:val="macro"/>
    <w:link w:val="MacroTextChar"/>
    <w:uiPriority w:val="99"/>
    <w:semiHidden/>
    <w:rsid w:val="00DE561A"/>
    <w:pPr>
      <w:tabs>
        <w:tab w:val="left" w:pos="480"/>
        <w:tab w:val="left" w:pos="960"/>
        <w:tab w:val="left" w:pos="1440"/>
        <w:tab w:val="left" w:pos="1920"/>
        <w:tab w:val="left" w:pos="2400"/>
        <w:tab w:val="left" w:pos="2880"/>
        <w:tab w:val="left" w:pos="3360"/>
        <w:tab w:val="left" w:pos="3840"/>
        <w:tab w:val="left" w:pos="4320"/>
      </w:tabs>
      <w:spacing w:before="0" w:after="0" w:line="270" w:lineRule="atLeast"/>
      <w:jc w:val="left"/>
    </w:pPr>
    <w:rPr>
      <w:rFonts w:ascii="Courier New" w:eastAsia="Times New Roman" w:hAnsi="Courier New" w:cs="Courier New"/>
      <w:sz w:val="20"/>
      <w:szCs w:val="20"/>
      <w:lang w:val="da-DK" w:eastAsia="da-DK"/>
    </w:rPr>
  </w:style>
  <w:style w:type="character" w:customStyle="1" w:styleId="MacroTextChar">
    <w:name w:val="Macro Text Char"/>
    <w:basedOn w:val="DefaultParagraphFont"/>
    <w:link w:val="MacroText"/>
    <w:uiPriority w:val="99"/>
    <w:semiHidden/>
    <w:rsid w:val="00DE561A"/>
    <w:rPr>
      <w:rFonts w:ascii="Courier New" w:eastAsia="Times New Roman" w:hAnsi="Courier New" w:cs="Courier New"/>
      <w:sz w:val="20"/>
      <w:szCs w:val="20"/>
      <w:lang w:val="da-DK" w:eastAsia="da-DK"/>
    </w:rPr>
  </w:style>
  <w:style w:type="paragraph" w:styleId="MessageHeader">
    <w:name w:val="Message Header"/>
    <w:basedOn w:val="Normal"/>
    <w:link w:val="MessageHeaderChar"/>
    <w:uiPriority w:val="99"/>
    <w:rsid w:val="00DE561A"/>
    <w:pPr>
      <w:pBdr>
        <w:top w:val="single" w:sz="6" w:space="1" w:color="auto"/>
        <w:left w:val="single" w:sz="6" w:space="1" w:color="auto"/>
        <w:bottom w:val="single" w:sz="6" w:space="1" w:color="auto"/>
        <w:right w:val="single" w:sz="6" w:space="1" w:color="auto"/>
      </w:pBdr>
      <w:shd w:val="pct20" w:color="auto" w:fill="auto"/>
      <w:spacing w:after="0" w:line="270" w:lineRule="atLeast"/>
      <w:ind w:left="1134" w:hanging="1134"/>
      <w:jc w:val="both"/>
    </w:pPr>
    <w:rPr>
      <w:rFonts w:ascii="Arial" w:eastAsia="Times New Roman" w:hAnsi="Arial" w:cs="Arial"/>
      <w:color w:val="auto"/>
      <w:szCs w:val="24"/>
      <w:lang w:val="en-GB" w:eastAsia="da-DK"/>
    </w:rPr>
  </w:style>
  <w:style w:type="character" w:customStyle="1" w:styleId="MessageHeaderChar">
    <w:name w:val="Message Header Char"/>
    <w:basedOn w:val="DefaultParagraphFont"/>
    <w:link w:val="MessageHeader"/>
    <w:uiPriority w:val="99"/>
    <w:rsid w:val="00DE561A"/>
    <w:rPr>
      <w:rFonts w:ascii="Arial" w:eastAsia="Times New Roman" w:hAnsi="Arial" w:cs="Arial"/>
      <w:szCs w:val="24"/>
      <w:shd w:val="pct20" w:color="auto" w:fill="auto"/>
      <w:lang w:val="en-GB" w:eastAsia="da-DK"/>
    </w:rPr>
  </w:style>
  <w:style w:type="paragraph" w:styleId="NoteHeading">
    <w:name w:val="Note Heading"/>
    <w:basedOn w:val="Normal"/>
    <w:next w:val="Normal"/>
    <w:link w:val="NoteHeadingChar"/>
    <w:uiPriority w:val="99"/>
    <w:rsid w:val="00DE561A"/>
    <w:pPr>
      <w:spacing w:after="0" w:line="270" w:lineRule="atLeast"/>
      <w:jc w:val="both"/>
    </w:pPr>
    <w:rPr>
      <w:rFonts w:ascii="Times New Roman" w:eastAsia="Times New Roman" w:hAnsi="Times New Roman" w:cs="Times New Roman"/>
      <w:color w:val="auto"/>
      <w:sz w:val="23"/>
      <w:szCs w:val="20"/>
      <w:lang w:val="en-GB" w:eastAsia="da-DK"/>
    </w:rPr>
  </w:style>
  <w:style w:type="character" w:customStyle="1" w:styleId="NoteHeadingChar">
    <w:name w:val="Note Heading Char"/>
    <w:basedOn w:val="DefaultParagraphFont"/>
    <w:link w:val="NoteHeading"/>
    <w:uiPriority w:val="99"/>
    <w:rsid w:val="00DE561A"/>
    <w:rPr>
      <w:rFonts w:ascii="Times New Roman" w:eastAsia="Times New Roman" w:hAnsi="Times New Roman" w:cs="Times New Roman"/>
      <w:sz w:val="23"/>
      <w:szCs w:val="20"/>
      <w:lang w:val="en-GB" w:eastAsia="da-DK"/>
    </w:rPr>
  </w:style>
  <w:style w:type="paragraph" w:styleId="Salutation">
    <w:name w:val="Salutation"/>
    <w:basedOn w:val="Normal"/>
    <w:next w:val="Normal"/>
    <w:link w:val="SalutationChar"/>
    <w:uiPriority w:val="99"/>
    <w:rsid w:val="00DE561A"/>
    <w:pPr>
      <w:spacing w:after="0" w:line="270" w:lineRule="atLeast"/>
      <w:jc w:val="both"/>
    </w:pPr>
    <w:rPr>
      <w:rFonts w:ascii="Times New Roman" w:eastAsia="Times New Roman" w:hAnsi="Times New Roman" w:cs="Times New Roman"/>
      <w:color w:val="auto"/>
      <w:sz w:val="23"/>
      <w:szCs w:val="20"/>
      <w:lang w:val="en-GB" w:eastAsia="da-DK"/>
    </w:rPr>
  </w:style>
  <w:style w:type="character" w:customStyle="1" w:styleId="SalutationChar">
    <w:name w:val="Salutation Char"/>
    <w:basedOn w:val="DefaultParagraphFont"/>
    <w:link w:val="Salutation"/>
    <w:uiPriority w:val="99"/>
    <w:rsid w:val="00DE561A"/>
    <w:rPr>
      <w:rFonts w:ascii="Times New Roman" w:eastAsia="Times New Roman" w:hAnsi="Times New Roman" w:cs="Times New Roman"/>
      <w:sz w:val="23"/>
      <w:szCs w:val="20"/>
      <w:lang w:val="en-GB" w:eastAsia="da-DK"/>
    </w:rPr>
  </w:style>
  <w:style w:type="table" w:styleId="Table3Deffects2">
    <w:name w:val="Table 3D effects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E561A"/>
    <w:pPr>
      <w:spacing w:before="0" w:after="0" w:line="270" w:lineRule="atLeast"/>
      <w:jc w:val="left"/>
    </w:pPr>
    <w:rPr>
      <w:rFonts w:ascii="Times New Roman" w:eastAsia="Times New Roman" w:hAnsi="Times New Roman" w:cs="Times New Roman"/>
      <w:color w:val="000080"/>
      <w:sz w:val="20"/>
      <w:szCs w:val="20"/>
      <w:lang w:val="en-GB" w:eastAsia="en-GB"/>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E561A"/>
    <w:pPr>
      <w:spacing w:before="0" w:after="0" w:line="270" w:lineRule="atLeast"/>
      <w:jc w:val="left"/>
    </w:pPr>
    <w:rPr>
      <w:rFonts w:ascii="Times New Roman" w:eastAsia="Times New Roman" w:hAnsi="Times New Roman" w:cs="Times New Roman"/>
      <w:color w:val="FFFFFF"/>
      <w:sz w:val="20"/>
      <w:szCs w:val="20"/>
      <w:lang w:val="en-GB" w:eastAsia="en-GB"/>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a">
    <w:name w:val="Table Grid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3a">
    <w:name w:val="Table Grid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a">
    <w:name w:val="Table Grid 4"/>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8">
    <w:name w:val="Table Grid 5"/>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rsid w:val="00DE561A"/>
    <w:pPr>
      <w:spacing w:before="0" w:after="0" w:line="270" w:lineRule="atLeast"/>
      <w:jc w:val="left"/>
    </w:pPr>
    <w:rPr>
      <w:rFonts w:ascii="Times New Roman" w:eastAsia="Times New Roman" w:hAnsi="Times New Roman" w:cs="Times New Roman"/>
      <w:b/>
      <w:bCs/>
      <w:sz w:val="20"/>
      <w:szCs w:val="20"/>
      <w:lang w:val="en-GB"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DE561A"/>
    <w:pPr>
      <w:spacing w:before="120" w:after="0" w:line="270" w:lineRule="atLeast"/>
      <w:jc w:val="both"/>
    </w:pPr>
    <w:rPr>
      <w:rFonts w:ascii="Arial" w:eastAsia="Times New Roman" w:hAnsi="Arial" w:cs="Arial"/>
      <w:b/>
      <w:bCs/>
      <w:color w:val="auto"/>
      <w:szCs w:val="24"/>
      <w:lang w:val="en-GB" w:eastAsia="da-DK"/>
    </w:rPr>
  </w:style>
  <w:style w:type="character" w:customStyle="1" w:styleId="ListBulletChar">
    <w:name w:val="List Bullet Char"/>
    <w:link w:val="ListBullet"/>
    <w:rsid w:val="00DE561A"/>
    <w:rPr>
      <w:rFonts w:ascii="Times New Roman" w:eastAsia="Times New Roman" w:hAnsi="Times New Roman" w:cs="Times New Roman"/>
      <w:sz w:val="20"/>
      <w:szCs w:val="20"/>
      <w:lang w:val="ru-RU" w:eastAsia="ru-RU"/>
    </w:rPr>
  </w:style>
  <w:style w:type="paragraph" w:customStyle="1" w:styleId="Clauses">
    <w:name w:val="Clauses"/>
    <w:basedOn w:val="Normal"/>
    <w:uiPriority w:val="99"/>
    <w:rsid w:val="00DE561A"/>
    <w:pPr>
      <w:keepLines/>
      <w:tabs>
        <w:tab w:val="num" w:pos="431"/>
      </w:tabs>
      <w:ind w:left="431" w:hanging="431"/>
      <w:jc w:val="both"/>
      <w:outlineLvl w:val="0"/>
    </w:pPr>
    <w:rPr>
      <w:rFonts w:ascii="Times New Roman Bold" w:eastAsia="Times New Roman" w:hAnsi="Times New Roman Bold" w:cs="Times New Roman"/>
      <w:b/>
      <w:color w:val="auto"/>
      <w:szCs w:val="20"/>
      <w:lang w:val="es-ES_tradnl" w:eastAsia="en-GB"/>
    </w:rPr>
  </w:style>
  <w:style w:type="paragraph" w:customStyle="1" w:styleId="Bulletlistindent">
    <w:name w:val="Bullet list indent"/>
    <w:basedOn w:val="Normal"/>
    <w:uiPriority w:val="99"/>
    <w:rsid w:val="00DE561A"/>
    <w:pPr>
      <w:numPr>
        <w:numId w:val="158"/>
      </w:numPr>
      <w:spacing w:before="60" w:after="60" w:line="320" w:lineRule="atLeast"/>
      <w:jc w:val="both"/>
    </w:pPr>
    <w:rPr>
      <w:rFonts w:ascii="Times New Roman" w:eastAsia="MS Mincho" w:hAnsi="Times New Roman" w:cs="Times New Roman"/>
      <w:color w:val="auto"/>
      <w:szCs w:val="20"/>
      <w:lang w:val="en-GB"/>
    </w:rPr>
  </w:style>
  <w:style w:type="character" w:customStyle="1" w:styleId="en">
    <w:name w:val="en"/>
    <w:rsid w:val="00DE561A"/>
    <w:rPr>
      <w:rFonts w:ascii="Arial" w:hAnsi="Arial" w:cs="Arial" w:hint="default"/>
      <w:b/>
      <w:bCs/>
      <w:i/>
      <w:iCs/>
      <w:color w:val="008000"/>
      <w:sz w:val="22"/>
      <w:szCs w:val="22"/>
    </w:rPr>
  </w:style>
  <w:style w:type="paragraph" w:customStyle="1" w:styleId="CM152">
    <w:name w:val="CM152"/>
    <w:basedOn w:val="Normal"/>
    <w:next w:val="Normal"/>
    <w:uiPriority w:val="99"/>
    <w:rsid w:val="00DE561A"/>
    <w:pPr>
      <w:widowControl w:val="0"/>
      <w:autoSpaceDE w:val="0"/>
      <w:autoSpaceDN w:val="0"/>
      <w:adjustRightInd w:val="0"/>
      <w:spacing w:after="240"/>
      <w:jc w:val="both"/>
    </w:pPr>
    <w:rPr>
      <w:rFonts w:ascii="DHNCD P+ Arial MT" w:eastAsia="Times New Roman" w:hAnsi="DHNCD P+ Arial MT" w:cs="Times New Roman"/>
      <w:color w:val="auto"/>
      <w:szCs w:val="24"/>
    </w:rPr>
  </w:style>
  <w:style w:type="paragraph" w:customStyle="1" w:styleId="CM160">
    <w:name w:val="CM160"/>
    <w:basedOn w:val="Normal"/>
    <w:next w:val="Normal"/>
    <w:uiPriority w:val="99"/>
    <w:rsid w:val="00DE561A"/>
    <w:pPr>
      <w:widowControl w:val="0"/>
      <w:autoSpaceDE w:val="0"/>
      <w:autoSpaceDN w:val="0"/>
      <w:adjustRightInd w:val="0"/>
      <w:spacing w:after="98"/>
      <w:jc w:val="both"/>
    </w:pPr>
    <w:rPr>
      <w:rFonts w:ascii="DHNCD P+ Arial MT" w:eastAsia="Times New Roman" w:hAnsi="DHNCD P+ Arial MT" w:cs="Times New Roman"/>
      <w:color w:val="auto"/>
      <w:szCs w:val="24"/>
    </w:rPr>
  </w:style>
  <w:style w:type="paragraph" w:customStyle="1" w:styleId="Heding2">
    <w:name w:val="Heding 2"/>
    <w:basedOn w:val="BodyText"/>
    <w:uiPriority w:val="99"/>
    <w:rsid w:val="00DE561A"/>
    <w:pPr>
      <w:spacing w:after="270" w:line="270" w:lineRule="atLeast"/>
    </w:pPr>
    <w:rPr>
      <w:rFonts w:ascii="Times New Roman" w:eastAsia="Times New Roman" w:hAnsi="Times New Roman" w:cs="Times New Roman"/>
      <w:color w:val="auto"/>
      <w:sz w:val="23"/>
      <w:szCs w:val="20"/>
      <w:lang w:val="en-GB" w:eastAsia="da-DK"/>
    </w:rPr>
  </w:style>
  <w:style w:type="paragraph" w:customStyle="1" w:styleId="Annexheading1">
    <w:name w:val="Annex heading 1"/>
    <w:basedOn w:val="Heading1"/>
    <w:uiPriority w:val="99"/>
    <w:rsid w:val="00DE561A"/>
    <w:pPr>
      <w:keepNext w:val="0"/>
      <w:keepLines w:val="0"/>
      <w:suppressAutoHyphens/>
      <w:spacing w:before="130" w:after="130" w:line="320" w:lineRule="exact"/>
      <w:ind w:left="851"/>
      <w:jc w:val="both"/>
    </w:pPr>
    <w:rPr>
      <w:rFonts w:eastAsia="Times New Roman" w:cs="Arial"/>
      <w:color w:val="auto"/>
      <w:sz w:val="32"/>
      <w:szCs w:val="20"/>
      <w:lang w:val="en-GB" w:eastAsia="da-DK"/>
    </w:rPr>
  </w:style>
  <w:style w:type="paragraph" w:customStyle="1" w:styleId="Annexheading2">
    <w:name w:val="Annex heading 2"/>
    <w:basedOn w:val="Heading1"/>
    <w:uiPriority w:val="99"/>
    <w:rsid w:val="00DE561A"/>
    <w:pPr>
      <w:keepNext w:val="0"/>
      <w:keepLines w:val="0"/>
      <w:tabs>
        <w:tab w:val="left" w:pos="709"/>
        <w:tab w:val="left" w:pos="851"/>
      </w:tabs>
      <w:suppressAutoHyphens/>
      <w:spacing w:before="100" w:beforeAutospacing="1" w:after="130" w:line="320" w:lineRule="exact"/>
      <w:ind w:left="0"/>
      <w:jc w:val="both"/>
    </w:pPr>
    <w:rPr>
      <w:rFonts w:eastAsia="Times New Roman" w:cs="Arial"/>
      <w:color w:val="auto"/>
      <w:sz w:val="27"/>
      <w:szCs w:val="27"/>
      <w:lang w:val="en-GB"/>
    </w:rPr>
  </w:style>
  <w:style w:type="paragraph" w:customStyle="1" w:styleId="Annexheading3">
    <w:name w:val="Annex heading 3"/>
    <w:basedOn w:val="Annexheading2"/>
    <w:uiPriority w:val="99"/>
    <w:rsid w:val="00DE561A"/>
    <w:pPr>
      <w:ind w:left="1146"/>
    </w:pPr>
    <w:rPr>
      <w:noProof/>
      <w:sz w:val="23"/>
      <w:szCs w:val="23"/>
      <w:lang w:val="en-US"/>
    </w:rPr>
  </w:style>
  <w:style w:type="paragraph" w:customStyle="1" w:styleId="Noirmal">
    <w:name w:val="Noirmal"/>
    <w:basedOn w:val="Annexheading2"/>
    <w:uiPriority w:val="99"/>
    <w:rsid w:val="00DE561A"/>
    <w:pPr>
      <w:tabs>
        <w:tab w:val="left" w:pos="1134"/>
      </w:tabs>
      <w:ind w:left="1134"/>
    </w:pPr>
  </w:style>
  <w:style w:type="paragraph" w:customStyle="1" w:styleId="L1b">
    <w:name w:val="L1b"/>
    <w:basedOn w:val="Normal"/>
    <w:rsid w:val="00DE561A"/>
    <w:pPr>
      <w:tabs>
        <w:tab w:val="right" w:pos="9356"/>
      </w:tabs>
      <w:spacing w:after="0" w:line="360" w:lineRule="atLeast"/>
      <w:ind w:left="1418"/>
      <w:jc w:val="both"/>
    </w:pPr>
    <w:rPr>
      <w:rFonts w:ascii="Arial" w:eastAsia="Times New Roman" w:hAnsi="Arial" w:cs="Times New Roman"/>
      <w:color w:val="auto"/>
      <w:szCs w:val="20"/>
      <w:lang w:val="de-DE" w:eastAsia="de-DE"/>
    </w:rPr>
  </w:style>
  <w:style w:type="character" w:customStyle="1" w:styleId="hw">
    <w:name w:val="hw"/>
    <w:rsid w:val="00DE561A"/>
    <w:rPr>
      <w:rFonts w:ascii="Arial" w:hAnsi="Arial" w:cs="Arial" w:hint="default"/>
      <w:b/>
      <w:bCs/>
      <w:color w:val="A52A2A"/>
    </w:rPr>
  </w:style>
  <w:style w:type="paragraph" w:customStyle="1" w:styleId="Annex2heading1">
    <w:name w:val="Annex 2 heading 1"/>
    <w:basedOn w:val="Heading1"/>
    <w:uiPriority w:val="99"/>
    <w:rsid w:val="00DE561A"/>
    <w:pPr>
      <w:keepNext w:val="0"/>
      <w:keepLines w:val="0"/>
      <w:pageBreakBefore/>
      <w:suppressAutoHyphens/>
      <w:spacing w:before="2680" w:after="130" w:line="320" w:lineRule="exact"/>
      <w:ind w:left="851"/>
      <w:jc w:val="both"/>
    </w:pPr>
    <w:rPr>
      <w:rFonts w:eastAsia="Times New Roman" w:cs="Arial"/>
      <w:color w:val="auto"/>
      <w:sz w:val="32"/>
      <w:szCs w:val="20"/>
      <w:lang w:val="en-GB" w:eastAsia="da-DK"/>
    </w:rPr>
  </w:style>
  <w:style w:type="paragraph" w:customStyle="1" w:styleId="Annex2heading2">
    <w:name w:val="Annex 2 heading 2"/>
    <w:basedOn w:val="Heading2"/>
    <w:uiPriority w:val="99"/>
    <w:rsid w:val="00DE561A"/>
    <w:pPr>
      <w:suppressAutoHyphens/>
      <w:spacing w:before="270" w:after="90" w:line="270" w:lineRule="exact"/>
      <w:ind w:left="375" w:hanging="375"/>
    </w:pPr>
    <w:rPr>
      <w:rFonts w:eastAsia="Times New Roman" w:cs="Arial"/>
      <w:color w:val="auto"/>
      <w:sz w:val="27"/>
      <w:szCs w:val="20"/>
      <w:lang w:val="en-GB" w:eastAsia="da-DK"/>
    </w:rPr>
  </w:style>
  <w:style w:type="paragraph" w:customStyle="1" w:styleId="references">
    <w:name w:val="references"/>
    <w:basedOn w:val="Normal"/>
    <w:link w:val="referencesChar"/>
    <w:rsid w:val="00DE561A"/>
    <w:pPr>
      <w:spacing w:after="0"/>
      <w:jc w:val="both"/>
    </w:pPr>
    <w:rPr>
      <w:rFonts w:ascii="Arial" w:eastAsia="Times New Roman" w:hAnsi="Arial" w:cs="Times New Roman"/>
      <w:color w:val="948A54"/>
      <w:sz w:val="20"/>
      <w:szCs w:val="20"/>
      <w:lang w:eastAsia="ru-RU"/>
    </w:rPr>
  </w:style>
  <w:style w:type="character" w:customStyle="1" w:styleId="referencesChar">
    <w:name w:val="references Char"/>
    <w:link w:val="references"/>
    <w:locked/>
    <w:rsid w:val="00DE561A"/>
    <w:rPr>
      <w:rFonts w:ascii="Arial" w:eastAsia="Times New Roman" w:hAnsi="Arial" w:cs="Times New Roman"/>
      <w:color w:val="948A54"/>
      <w:sz w:val="20"/>
      <w:szCs w:val="20"/>
      <w:lang w:val="en-US" w:eastAsia="ru-RU"/>
    </w:rPr>
  </w:style>
  <w:style w:type="paragraph" w:customStyle="1" w:styleId="Char50">
    <w:name w:val="Char5"/>
    <w:basedOn w:val="Normal"/>
    <w:uiPriority w:val="99"/>
    <w:rsid w:val="00DE561A"/>
    <w:pPr>
      <w:spacing w:after="160"/>
      <w:jc w:val="both"/>
    </w:pPr>
    <w:rPr>
      <w:rFonts w:ascii="Verdana" w:eastAsia="Times New Roman" w:hAnsi="Verdana" w:cs="Times New Roman"/>
      <w:color w:val="auto"/>
      <w:szCs w:val="24"/>
    </w:rPr>
  </w:style>
  <w:style w:type="paragraph" w:customStyle="1" w:styleId="BuletStyleB1bAcadNusx12pt">
    <w:name w:val="! Bulet Style B1b + AcadNusx 12 pt"/>
    <w:basedOn w:val="B1b"/>
    <w:link w:val="BuletStyleB1bAcadNusx12ptChar"/>
    <w:autoRedefine/>
    <w:rsid w:val="00DE561A"/>
    <w:pPr>
      <w:tabs>
        <w:tab w:val="left" w:pos="0"/>
      </w:tabs>
      <w:spacing w:before="120" w:after="120" w:line="360" w:lineRule="auto"/>
      <w:ind w:left="0"/>
    </w:pPr>
    <w:rPr>
      <w:rFonts w:ascii="AcadNusx" w:hAnsi="AcadNusx"/>
      <w:b/>
      <w:sz w:val="24"/>
    </w:rPr>
  </w:style>
  <w:style w:type="character" w:customStyle="1" w:styleId="BuletStyleB1bAcadNusx12ptChar">
    <w:name w:val="! Bulet Style B1b + AcadNusx 12 pt Char"/>
    <w:link w:val="BuletStyleB1bAcadNusx12pt"/>
    <w:locked/>
    <w:rsid w:val="00DE561A"/>
    <w:rPr>
      <w:rFonts w:ascii="AcadNusx" w:eastAsia="Times New Roman" w:hAnsi="AcadNusx" w:cs="Times New Roman"/>
      <w:b/>
      <w:sz w:val="24"/>
      <w:szCs w:val="20"/>
      <w:lang w:val="en-GB" w:eastAsia="de-DE"/>
    </w:rPr>
  </w:style>
  <w:style w:type="paragraph" w:customStyle="1" w:styleId="Sxema">
    <w:name w:val="!Sxema"/>
    <w:basedOn w:val="Normal"/>
    <w:autoRedefine/>
    <w:uiPriority w:val="99"/>
    <w:rsid w:val="00DE561A"/>
    <w:pPr>
      <w:spacing w:before="360" w:line="360" w:lineRule="atLeast"/>
      <w:jc w:val="both"/>
    </w:pPr>
    <w:rPr>
      <w:rFonts w:ascii="AcadNusx" w:eastAsia="Times New Roman" w:hAnsi="AcadNusx" w:cs="Times New Roman"/>
      <w:color w:val="auto"/>
      <w:sz w:val="20"/>
      <w:szCs w:val="20"/>
      <w:lang w:val="de-DE" w:eastAsia="de-DE"/>
    </w:rPr>
  </w:style>
  <w:style w:type="character" w:customStyle="1" w:styleId="id0982">
    <w:name w:val="id0982"/>
    <w:rsid w:val="00DE561A"/>
    <w:rPr>
      <w:rFonts w:cs="Times New Roman"/>
    </w:rPr>
  </w:style>
  <w:style w:type="paragraph" w:customStyle="1" w:styleId="regular">
    <w:name w:val="regular"/>
    <w:basedOn w:val="Normal"/>
    <w:link w:val="regularChar"/>
    <w:rsid w:val="00DE561A"/>
    <w:pPr>
      <w:spacing w:before="120"/>
      <w:jc w:val="both"/>
    </w:pPr>
    <w:rPr>
      <w:rFonts w:ascii="Arial" w:eastAsia="Times New Roman" w:hAnsi="Arial" w:cs="Times New Roman"/>
      <w:color w:val="auto"/>
      <w:szCs w:val="20"/>
      <w:lang w:val="it-IT" w:eastAsia="ru-RU"/>
    </w:rPr>
  </w:style>
  <w:style w:type="character" w:customStyle="1" w:styleId="regularChar">
    <w:name w:val="regular Char"/>
    <w:link w:val="regular"/>
    <w:locked/>
    <w:rsid w:val="00DE561A"/>
    <w:rPr>
      <w:rFonts w:ascii="Arial" w:eastAsia="Times New Roman" w:hAnsi="Arial" w:cs="Times New Roman"/>
      <w:szCs w:val="20"/>
      <w:lang w:val="it-IT" w:eastAsia="ru-RU"/>
    </w:rPr>
  </w:style>
  <w:style w:type="character" w:customStyle="1" w:styleId="bulletsChar">
    <w:name w:val="bullets Char"/>
    <w:link w:val="bullets1"/>
    <w:uiPriority w:val="99"/>
    <w:locked/>
    <w:rsid w:val="00DE561A"/>
    <w:rPr>
      <w:rFonts w:ascii="Arial" w:eastAsia="Times New Roman" w:hAnsi="Arial" w:cs="Arial"/>
      <w:sz w:val="21"/>
      <w:szCs w:val="20"/>
      <w:lang w:val="en-US"/>
    </w:rPr>
  </w:style>
  <w:style w:type="character" w:customStyle="1" w:styleId="CharChar8">
    <w:name w:val="Char Char8"/>
    <w:rsid w:val="00DE561A"/>
    <w:rPr>
      <w:rFonts w:ascii="Times New Roman" w:hAnsi="Times New Roman" w:cs="Times New Roman"/>
    </w:rPr>
  </w:style>
  <w:style w:type="character" w:customStyle="1" w:styleId="gwt-inlinelabel">
    <w:name w:val="gwt-inlinelabel"/>
    <w:rsid w:val="00DE561A"/>
    <w:rPr>
      <w:rFonts w:cs="Times New Roman"/>
    </w:rPr>
  </w:style>
  <w:style w:type="paragraph" w:customStyle="1" w:styleId="CBodytextin">
    <w:name w:val="CBody text in"/>
    <w:basedOn w:val="Heading1"/>
    <w:uiPriority w:val="99"/>
    <w:rsid w:val="00DE561A"/>
    <w:pPr>
      <w:keepNext w:val="0"/>
      <w:keepLines w:val="0"/>
      <w:pageBreakBefore/>
      <w:suppressAutoHyphens/>
      <w:spacing w:before="2680" w:after="130" w:line="320" w:lineRule="exact"/>
      <w:ind w:left="851"/>
      <w:jc w:val="both"/>
    </w:pPr>
    <w:rPr>
      <w:rFonts w:ascii="Arial" w:eastAsia="SimSun" w:hAnsi="Arial" w:cs="Arial"/>
      <w:color w:val="auto"/>
      <w:sz w:val="32"/>
      <w:szCs w:val="20"/>
      <w:lang w:val="en-GB" w:eastAsia="da-DK"/>
    </w:rPr>
  </w:style>
  <w:style w:type="character" w:customStyle="1" w:styleId="contenttitle">
    <w:name w:val="content title"/>
    <w:rsid w:val="00DE561A"/>
    <w:rPr>
      <w:rFonts w:ascii="Arial" w:hAnsi="Arial" w:cs="Times New Roman"/>
      <w:color w:val="003082"/>
      <w:sz w:val="44"/>
    </w:rPr>
  </w:style>
  <w:style w:type="paragraph" w:customStyle="1" w:styleId="bullets2">
    <w:name w:val="bullets 2"/>
    <w:basedOn w:val="Normal"/>
    <w:rsid w:val="00DE561A"/>
    <w:pPr>
      <w:numPr>
        <w:numId w:val="159"/>
      </w:numPr>
      <w:spacing w:after="0" w:line="260" w:lineRule="exact"/>
      <w:jc w:val="both"/>
    </w:pPr>
    <w:rPr>
      <w:rFonts w:ascii="Arial" w:eastAsia="Times New Roman" w:hAnsi="Arial" w:cs="Times New Roman"/>
      <w:color w:val="auto"/>
      <w:sz w:val="16"/>
      <w:szCs w:val="24"/>
      <w:lang w:val="en-GB" w:eastAsia="en-GB"/>
    </w:rPr>
  </w:style>
  <w:style w:type="paragraph" w:customStyle="1" w:styleId="Mainheading">
    <w:name w:val="Main heading"/>
    <w:semiHidden/>
    <w:rsid w:val="00DE561A"/>
    <w:pPr>
      <w:spacing w:before="0" w:after="0" w:line="560" w:lineRule="exact"/>
      <w:jc w:val="left"/>
    </w:pPr>
    <w:rPr>
      <w:rFonts w:ascii="LucidaSans" w:eastAsia="Times New Roman" w:hAnsi="LucidaSans" w:cs="Times New Roman"/>
      <w:color w:val="89A2B3"/>
      <w:sz w:val="44"/>
      <w:szCs w:val="44"/>
      <w:lang w:val="en-GB" w:eastAsia="en-GB"/>
    </w:rPr>
  </w:style>
  <w:style w:type="paragraph" w:customStyle="1" w:styleId="BodyTextIn">
    <w:name w:val="Body Text In"/>
    <w:basedOn w:val="Normal"/>
    <w:uiPriority w:val="99"/>
    <w:rsid w:val="00DE561A"/>
    <w:pPr>
      <w:spacing w:after="0" w:line="270" w:lineRule="atLeast"/>
      <w:jc w:val="both"/>
    </w:pPr>
    <w:rPr>
      <w:rFonts w:ascii="Times New Roman" w:eastAsia="Times New Roman" w:hAnsi="Times New Roman" w:cs="Times New Roman"/>
      <w:color w:val="auto"/>
      <w:sz w:val="23"/>
      <w:szCs w:val="20"/>
      <w:lang w:val="en-GB" w:eastAsia="da-DK"/>
    </w:rPr>
  </w:style>
  <w:style w:type="paragraph" w:customStyle="1" w:styleId="BodyTextIndnet">
    <w:name w:val="Body Text Indnet"/>
    <w:basedOn w:val="Normal"/>
    <w:uiPriority w:val="99"/>
    <w:rsid w:val="00DE561A"/>
    <w:pPr>
      <w:spacing w:after="0" w:line="270" w:lineRule="atLeast"/>
      <w:jc w:val="both"/>
    </w:pPr>
    <w:rPr>
      <w:rFonts w:ascii="Times New Roman" w:eastAsia="Times New Roman" w:hAnsi="Times New Roman" w:cs="Times New Roman"/>
      <w:b/>
      <w:i/>
      <w:iCs/>
      <w:color w:val="auto"/>
      <w:sz w:val="23"/>
      <w:szCs w:val="20"/>
      <w:lang w:val="en-GB" w:eastAsia="da-DK"/>
    </w:rPr>
  </w:style>
  <w:style w:type="character" w:customStyle="1" w:styleId="CharChar81">
    <w:name w:val="Char Char81"/>
    <w:rsid w:val="00DE561A"/>
    <w:rPr>
      <w:rFonts w:ascii="Times New Roman" w:hAnsi="Times New Roman" w:cs="Times New Roman"/>
    </w:rPr>
  </w:style>
  <w:style w:type="paragraph" w:customStyle="1" w:styleId="CarattereCarattereCharCharCharCharCharCharCarattereCarattereCharCharCharCharCharChar">
    <w:name w:val="Carattere Carattere Char Char Char Char Char Char Carattere Carattere Char Char Char Char Char Char"/>
    <w:basedOn w:val="Normal"/>
    <w:uiPriority w:val="99"/>
    <w:rsid w:val="00DE561A"/>
    <w:pPr>
      <w:spacing w:after="0"/>
      <w:jc w:val="both"/>
    </w:pPr>
    <w:rPr>
      <w:rFonts w:ascii="Times New Roman" w:eastAsia="Times New Roman" w:hAnsi="Times New Roman" w:cs="Times New Roman"/>
      <w:color w:val="auto"/>
      <w:szCs w:val="24"/>
      <w:lang w:val="pl-PL" w:eastAsia="pl-PL"/>
    </w:rPr>
  </w:style>
  <w:style w:type="paragraph" w:customStyle="1" w:styleId="Char40">
    <w:name w:val="Char4"/>
    <w:basedOn w:val="Normal"/>
    <w:uiPriority w:val="99"/>
    <w:rsid w:val="00DE561A"/>
    <w:pPr>
      <w:spacing w:after="160"/>
      <w:jc w:val="both"/>
    </w:pPr>
    <w:rPr>
      <w:rFonts w:ascii="Verdana" w:eastAsia="SimSun" w:hAnsi="Verdana" w:cs="Times New Roman"/>
      <w:color w:val="auto"/>
      <w:szCs w:val="24"/>
    </w:rPr>
  </w:style>
  <w:style w:type="character" w:customStyle="1" w:styleId="CharChar82">
    <w:name w:val="Char Char82"/>
    <w:rsid w:val="00DE561A"/>
    <w:rPr>
      <w:rFonts w:ascii="Times New Roman" w:eastAsia="Times New Roman" w:hAnsi="Times New Roman" w:cs="Times New Roman" w:hint="default"/>
    </w:rPr>
  </w:style>
  <w:style w:type="paragraph" w:customStyle="1" w:styleId="Style50">
    <w:name w:val="Style 5"/>
    <w:basedOn w:val="Normal"/>
    <w:rsid w:val="00DE561A"/>
    <w:pPr>
      <w:widowControl w:val="0"/>
      <w:suppressAutoHyphens/>
      <w:spacing w:after="0" w:line="480" w:lineRule="exact"/>
      <w:jc w:val="center"/>
    </w:pPr>
    <w:rPr>
      <w:rFonts w:ascii="Times New Roman" w:eastAsia="Times New Roman" w:hAnsi="Times New Roman" w:cs="Times New Roman"/>
      <w:color w:val="auto"/>
      <w:szCs w:val="20"/>
      <w:lang w:eastAsia="de-DE"/>
    </w:rPr>
  </w:style>
  <w:style w:type="paragraph" w:customStyle="1" w:styleId="StyleL1bAcadNusx12ptBold">
    <w:name w:val="!Style L1b + AcadNusx 12 pt Bold"/>
    <w:link w:val="StyleL1bAcadNusx12ptBoldChar"/>
    <w:autoRedefine/>
    <w:rsid w:val="00DE561A"/>
    <w:pPr>
      <w:spacing w:before="360" w:after="240" w:line="360" w:lineRule="atLeast"/>
      <w:ind w:left="851"/>
      <w:jc w:val="left"/>
    </w:pPr>
    <w:rPr>
      <w:rFonts w:ascii="AcadNusx" w:eastAsia="Times New Roman" w:hAnsi="AcadNusx" w:cs="Times New Roman"/>
      <w:b/>
      <w:bCs/>
      <w:sz w:val="24"/>
      <w:szCs w:val="20"/>
      <w:lang w:val="de-DE" w:eastAsia="de-DE"/>
    </w:rPr>
  </w:style>
  <w:style w:type="character" w:customStyle="1" w:styleId="StyleL1bAcadNusx12ptBoldChar">
    <w:name w:val="!Style L1b + AcadNusx 12 pt Bold Char"/>
    <w:link w:val="StyleL1bAcadNusx12ptBold"/>
    <w:rsid w:val="00DE561A"/>
    <w:rPr>
      <w:rFonts w:ascii="AcadNusx" w:eastAsia="Times New Roman" w:hAnsi="AcadNusx" w:cs="Times New Roman"/>
      <w:b/>
      <w:bCs/>
      <w:sz w:val="24"/>
      <w:szCs w:val="20"/>
      <w:lang w:val="de-DE" w:eastAsia="de-DE"/>
    </w:rPr>
  </w:style>
  <w:style w:type="paragraph" w:customStyle="1" w:styleId="StyleB1bAcadNusxBold">
    <w:name w:val="Style B1b + AcadNusx Bold"/>
    <w:basedOn w:val="B1b"/>
    <w:link w:val="StyleB1bAcadNusxBoldChar"/>
    <w:rsid w:val="00DE561A"/>
    <w:pPr>
      <w:widowControl w:val="0"/>
    </w:pPr>
    <w:rPr>
      <w:rFonts w:ascii="AcadNusx" w:hAnsi="AcadNusx"/>
      <w:b/>
      <w:bCs/>
      <w:lang w:val="de-DE"/>
    </w:rPr>
  </w:style>
  <w:style w:type="character" w:customStyle="1" w:styleId="StyleB1bAcadNusxBoldChar">
    <w:name w:val="Style B1b + AcadNusx Bold Char"/>
    <w:link w:val="StyleB1bAcadNusxBold"/>
    <w:rsid w:val="00DE561A"/>
    <w:rPr>
      <w:rFonts w:ascii="AcadNusx" w:eastAsia="Times New Roman" w:hAnsi="AcadNusx" w:cs="Times New Roman"/>
      <w:b/>
      <w:bCs/>
      <w:szCs w:val="20"/>
      <w:lang w:val="de-DE" w:eastAsia="de-DE"/>
    </w:rPr>
  </w:style>
  <w:style w:type="paragraph" w:customStyle="1" w:styleId="Bulet1">
    <w:name w:val="Bulet 1"/>
    <w:basedOn w:val="Normal"/>
    <w:link w:val="Bulet1Char"/>
    <w:rsid w:val="00DE561A"/>
    <w:pPr>
      <w:numPr>
        <w:numId w:val="160"/>
      </w:numPr>
      <w:adjustRightInd w:val="0"/>
      <w:spacing w:before="120" w:after="0" w:line="312" w:lineRule="auto"/>
      <w:jc w:val="both"/>
      <w:textAlignment w:val="baseline"/>
    </w:pPr>
    <w:rPr>
      <w:rFonts w:ascii="Arial" w:eastAsia="Times New Roman" w:hAnsi="Arial" w:cs="Arial"/>
      <w:color w:val="auto"/>
      <w:lang w:val="en-GB" w:eastAsia="es-ES"/>
    </w:rPr>
  </w:style>
  <w:style w:type="character" w:customStyle="1" w:styleId="B1bCharChar">
    <w:name w:val="B1b Char Char"/>
    <w:locked/>
    <w:rsid w:val="00DE561A"/>
    <w:rPr>
      <w:rFonts w:ascii="Arial" w:eastAsia="Times New Roman" w:hAnsi="Arial" w:cs="Times New Roman"/>
      <w:lang w:val="de-DE" w:eastAsia="de-DE"/>
    </w:rPr>
  </w:style>
  <w:style w:type="paragraph" w:customStyle="1" w:styleId="ADBIndonesia">
    <w:name w:val="ADB Indonesia"/>
    <w:basedOn w:val="Normal"/>
    <w:rsid w:val="00DE561A"/>
    <w:pPr>
      <w:spacing w:after="200" w:line="276" w:lineRule="auto"/>
      <w:jc w:val="both"/>
    </w:pPr>
    <w:rPr>
      <w:rFonts w:ascii="Arial" w:eastAsia="MS Mincho" w:hAnsi="Arial" w:cs="Times New Roman"/>
      <w:color w:val="auto"/>
      <w:szCs w:val="20"/>
      <w:lang w:eastAsia="zh-CN"/>
    </w:rPr>
  </w:style>
  <w:style w:type="paragraph" w:customStyle="1" w:styleId="BoldCentered">
    <w:name w:val="Bold Centered"/>
    <w:basedOn w:val="Normal"/>
    <w:rsid w:val="00DE561A"/>
    <w:pPr>
      <w:keepNext/>
      <w:spacing w:before="120" w:after="240" w:line="276" w:lineRule="auto"/>
      <w:jc w:val="center"/>
    </w:pPr>
    <w:rPr>
      <w:rFonts w:ascii="Arial" w:eastAsia="SimSun" w:hAnsi="Arial" w:cs="Times New Roman"/>
      <w:b/>
      <w:bCs/>
      <w:color w:val="auto"/>
      <w:szCs w:val="20"/>
      <w:lang w:eastAsia="zh-CN"/>
    </w:rPr>
  </w:style>
  <w:style w:type="paragraph" w:customStyle="1" w:styleId="Task">
    <w:name w:val="Task"/>
    <w:basedOn w:val="Heading4"/>
    <w:rsid w:val="00DE561A"/>
    <w:pPr>
      <w:tabs>
        <w:tab w:val="num" w:pos="360"/>
        <w:tab w:val="left" w:pos="900"/>
      </w:tabs>
      <w:suppressAutoHyphens/>
      <w:spacing w:before="120"/>
      <w:ind w:left="0" w:firstLine="0"/>
    </w:pPr>
    <w:rPr>
      <w:rFonts w:ascii="Arial" w:eastAsia="Times New Roman" w:hAnsi="Arial" w:cs="Times New Roman"/>
      <w:i/>
      <w:noProof/>
      <w:color w:val="4F81BD"/>
      <w:szCs w:val="20"/>
      <w:u w:color="FF0000"/>
      <w:lang w:val="en-US"/>
    </w:rPr>
  </w:style>
  <w:style w:type="paragraph" w:customStyle="1" w:styleId="List1">
    <w:name w:val="List1"/>
    <w:basedOn w:val="Normal"/>
    <w:rsid w:val="00DE561A"/>
    <w:pPr>
      <w:tabs>
        <w:tab w:val="num" w:pos="1080"/>
      </w:tabs>
      <w:spacing w:after="200" w:line="276" w:lineRule="auto"/>
      <w:ind w:left="1080" w:hanging="720"/>
      <w:jc w:val="both"/>
    </w:pPr>
    <w:rPr>
      <w:rFonts w:ascii="Arial" w:eastAsia="Times New Roman" w:hAnsi="Arial" w:cs="Arial"/>
      <w:color w:val="auto"/>
    </w:rPr>
  </w:style>
  <w:style w:type="paragraph" w:customStyle="1" w:styleId="xl34">
    <w:name w:val="xl34"/>
    <w:basedOn w:val="Normal"/>
    <w:rsid w:val="00DE561A"/>
    <w:pPr>
      <w:pBdr>
        <w:left w:val="single" w:sz="4" w:space="0" w:color="auto"/>
        <w:bottom w:val="single" w:sz="4" w:space="0" w:color="auto"/>
        <w:right w:val="single" w:sz="4" w:space="0" w:color="auto"/>
      </w:pBdr>
      <w:spacing w:before="100" w:beforeAutospacing="1" w:after="100" w:afterAutospacing="1" w:line="276" w:lineRule="auto"/>
      <w:jc w:val="center"/>
    </w:pPr>
    <w:rPr>
      <w:rFonts w:ascii="Arial" w:eastAsia="Times New Roman" w:hAnsi="Arial" w:cs="Arial"/>
      <w:color w:val="auto"/>
    </w:rPr>
  </w:style>
  <w:style w:type="paragraph" w:customStyle="1" w:styleId="StyleBodyTextIndentLeft1cmFirstline0cmCharChar">
    <w:name w:val="Style Body Text Indent + Left:  1 cm First line:  0 cm Char Char"/>
    <w:basedOn w:val="BodyTextIndent"/>
    <w:rsid w:val="00DE561A"/>
    <w:pPr>
      <w:tabs>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 w:val="num" w:pos="567"/>
      </w:tabs>
      <w:spacing w:before="0" w:after="240" w:line="276" w:lineRule="auto"/>
    </w:pPr>
    <w:rPr>
      <w:rFonts w:ascii="Arial" w:eastAsia="SimSun" w:hAnsi="Arial"/>
      <w:sz w:val="22"/>
      <w:lang w:val="en-US" w:eastAsia="en-US"/>
    </w:rPr>
  </w:style>
  <w:style w:type="paragraph" w:customStyle="1" w:styleId="StyleBodytextComplexArial">
    <w:name w:val="Style Body text + (Complex) Arial"/>
    <w:basedOn w:val="BodyText11"/>
    <w:link w:val="StyleBodytextComplexArialChar"/>
    <w:autoRedefine/>
    <w:rsid w:val="00DE561A"/>
    <w:pPr>
      <w:tabs>
        <w:tab w:val="num" w:pos="915"/>
      </w:tabs>
      <w:spacing w:after="240" w:line="276" w:lineRule="auto"/>
      <w:ind w:left="915" w:hanging="915"/>
    </w:pPr>
    <w:rPr>
      <w:iCs w:val="0"/>
      <w:szCs w:val="22"/>
    </w:rPr>
  </w:style>
  <w:style w:type="character" w:customStyle="1" w:styleId="StyleBodytextComplexArialChar">
    <w:name w:val="Style Body text + (Complex) Arial Char"/>
    <w:link w:val="StyleBodytextComplexArial"/>
    <w:locked/>
    <w:rsid w:val="00DE561A"/>
    <w:rPr>
      <w:rFonts w:ascii="Arial" w:eastAsia="SimSun" w:hAnsi="Arial" w:cs="Times New Roman"/>
      <w:lang w:val="en-US" w:eastAsia="zh-CN"/>
    </w:rPr>
  </w:style>
  <w:style w:type="paragraph" w:customStyle="1" w:styleId="Sinespaciado1">
    <w:name w:val="Sin espaciado1"/>
    <w:rsid w:val="00DE561A"/>
    <w:pPr>
      <w:spacing w:before="0" w:after="0"/>
    </w:pPr>
    <w:rPr>
      <w:rFonts w:ascii="Times New Roman" w:eastAsia="Times New Roman" w:hAnsi="Times New Roman" w:cs="Times New Roman"/>
      <w:szCs w:val="20"/>
      <w:lang w:val="en-GB"/>
    </w:rPr>
  </w:style>
  <w:style w:type="character" w:customStyle="1" w:styleId="CharChar2">
    <w:name w:val="Char Char2"/>
    <w:rsid w:val="00DE561A"/>
    <w:rPr>
      <w:rFonts w:ascii="Arial" w:hAnsi="Arial"/>
      <w:sz w:val="18"/>
      <w:lang w:val="en-NZ" w:eastAsia="en-US"/>
    </w:rPr>
  </w:style>
  <w:style w:type="paragraph" w:customStyle="1" w:styleId="para">
    <w:name w:val="para"/>
    <w:basedOn w:val="Normal"/>
    <w:rsid w:val="00DE561A"/>
    <w:pPr>
      <w:widowControl w:val="0"/>
      <w:tabs>
        <w:tab w:val="left" w:pos="864"/>
      </w:tabs>
      <w:spacing w:after="200" w:line="300" w:lineRule="atLeast"/>
      <w:ind w:left="864" w:hanging="864"/>
      <w:jc w:val="both"/>
    </w:pPr>
    <w:rPr>
      <w:rFonts w:ascii="Arial" w:eastAsia="Times New Roman" w:hAnsi="Arial" w:cs="Times New Roman"/>
      <w:color w:val="auto"/>
      <w:sz w:val="23"/>
      <w:szCs w:val="20"/>
    </w:rPr>
  </w:style>
  <w:style w:type="paragraph" w:customStyle="1" w:styleId="Prrafodelista1">
    <w:name w:val="Párrafo de lista1"/>
    <w:basedOn w:val="Normal"/>
    <w:rsid w:val="00DE561A"/>
    <w:pPr>
      <w:spacing w:after="200" w:line="276" w:lineRule="auto"/>
      <w:ind w:left="720"/>
      <w:contextualSpacing/>
      <w:jc w:val="both"/>
    </w:pPr>
    <w:rPr>
      <w:rFonts w:ascii="Calibri" w:eastAsia="Times New Roman" w:hAnsi="Calibri" w:cs="Times New Roman"/>
      <w:color w:val="auto"/>
    </w:rPr>
  </w:style>
  <w:style w:type="paragraph" w:customStyle="1" w:styleId="ParaNumAgnes">
    <w:name w:val="Para Num (Agnes)"/>
    <w:basedOn w:val="Normal"/>
    <w:link w:val="ParaNumAgnesCharChar"/>
    <w:rsid w:val="00DE561A"/>
    <w:pPr>
      <w:spacing w:after="200" w:line="276" w:lineRule="auto"/>
      <w:jc w:val="both"/>
    </w:pPr>
    <w:rPr>
      <w:rFonts w:ascii="Arial" w:eastAsia="Times New Roman" w:hAnsi="Arial" w:cs="Times New Roman"/>
      <w:color w:val="000000"/>
    </w:rPr>
  </w:style>
  <w:style w:type="character" w:customStyle="1" w:styleId="ParaNumAgnesCharChar">
    <w:name w:val="Para Num (Agnes) Char Char"/>
    <w:link w:val="ParaNumAgnes"/>
    <w:locked/>
    <w:rsid w:val="00DE561A"/>
    <w:rPr>
      <w:rFonts w:ascii="Arial" w:eastAsia="Times New Roman" w:hAnsi="Arial" w:cs="Times New Roman"/>
      <w:color w:val="000000"/>
      <w:lang w:val="en-US"/>
    </w:rPr>
  </w:style>
  <w:style w:type="paragraph" w:customStyle="1" w:styleId="NoSpacing2">
    <w:name w:val="No Spacing2"/>
    <w:rsid w:val="00DE561A"/>
    <w:pPr>
      <w:spacing w:before="0" w:after="0"/>
      <w:jc w:val="left"/>
    </w:pPr>
    <w:rPr>
      <w:rFonts w:ascii="Calibri" w:eastAsia="Times New Roman" w:hAnsi="Calibri" w:cs="Times New Roman"/>
      <w:lang w:val="en-US"/>
    </w:rPr>
  </w:style>
  <w:style w:type="character" w:customStyle="1" w:styleId="SubtleEmphasis1">
    <w:name w:val="Subtle Emphasis1"/>
    <w:rsid w:val="00DE561A"/>
    <w:rPr>
      <w:rFonts w:cs="Times New Roman"/>
      <w:i/>
      <w:iCs/>
      <w:color w:val="808080"/>
    </w:rPr>
  </w:style>
  <w:style w:type="character" w:customStyle="1" w:styleId="IntenseEmphasis1">
    <w:name w:val="Intense Emphasis1"/>
    <w:rsid w:val="00DE561A"/>
    <w:rPr>
      <w:rFonts w:cs="Times New Roman"/>
      <w:b/>
      <w:bCs/>
      <w:i/>
      <w:iCs/>
      <w:color w:val="4F81BD"/>
    </w:rPr>
  </w:style>
  <w:style w:type="character" w:customStyle="1" w:styleId="BookTitle1">
    <w:name w:val="Book Title1"/>
    <w:rsid w:val="00DE561A"/>
    <w:rPr>
      <w:rFonts w:cs="Times New Roman"/>
      <w:b/>
      <w:bCs/>
      <w:smallCaps/>
      <w:spacing w:val="5"/>
    </w:rPr>
  </w:style>
  <w:style w:type="character" w:customStyle="1" w:styleId="Bulet1Char">
    <w:name w:val="Bulet 1 Char"/>
    <w:link w:val="Bulet1"/>
    <w:locked/>
    <w:rsid w:val="00DE561A"/>
    <w:rPr>
      <w:rFonts w:ascii="Arial" w:eastAsia="Times New Roman" w:hAnsi="Arial" w:cs="Arial"/>
      <w:lang w:val="en-GB" w:eastAsia="es-ES"/>
    </w:rPr>
  </w:style>
  <w:style w:type="paragraph" w:customStyle="1" w:styleId="StyleHeading4">
    <w:name w:val="Style Heading 4"/>
    <w:basedOn w:val="Heading4"/>
    <w:rsid w:val="00DE561A"/>
    <w:pPr>
      <w:keepLines w:val="0"/>
      <w:tabs>
        <w:tab w:val="num" w:pos="864"/>
        <w:tab w:val="left" w:pos="1134"/>
      </w:tabs>
      <w:jc w:val="both"/>
    </w:pPr>
    <w:rPr>
      <w:rFonts w:ascii="Arial Narrow" w:eastAsia="Times New Roman" w:hAnsi="Arial Narrow" w:cs="Times New Roman"/>
      <w:bCs/>
      <w:i/>
      <w:color w:val="000080"/>
      <w:szCs w:val="20"/>
      <w:u w:color="FF0000"/>
      <w:lang w:val="en-GB" w:eastAsia="es-ES"/>
    </w:rPr>
  </w:style>
  <w:style w:type="paragraph" w:customStyle="1" w:styleId="Sinespaciado2">
    <w:name w:val="Sin espaciado2"/>
    <w:basedOn w:val="Normal"/>
    <w:rsid w:val="00DE561A"/>
    <w:pPr>
      <w:spacing w:after="0"/>
      <w:jc w:val="both"/>
    </w:pPr>
    <w:rPr>
      <w:rFonts w:ascii="Times New Roman" w:eastAsia="Times New Roman" w:hAnsi="Times New Roman" w:cs="Times New Roman"/>
      <w:color w:val="auto"/>
      <w:lang w:val="es-ES" w:eastAsia="es-ES"/>
    </w:rPr>
  </w:style>
  <w:style w:type="paragraph" w:customStyle="1" w:styleId="subchapter">
    <w:name w:val="subchapter"/>
    <w:basedOn w:val="Normal"/>
    <w:rsid w:val="00DE561A"/>
    <w:pPr>
      <w:spacing w:before="120"/>
      <w:jc w:val="both"/>
    </w:pPr>
    <w:rPr>
      <w:rFonts w:ascii="Times New Roman" w:eastAsia="Times New Roman" w:hAnsi="Times New Roman" w:cs="Times New Roman"/>
      <w:i/>
      <w:color w:val="auto"/>
      <w:szCs w:val="20"/>
      <w:lang w:val="en-GB" w:eastAsia="es-ES"/>
    </w:rPr>
  </w:style>
  <w:style w:type="paragraph" w:customStyle="1" w:styleId="stylearial11pt0">
    <w:name w:val="stylearial11pt"/>
    <w:basedOn w:val="Normal"/>
    <w:rsid w:val="00DE561A"/>
    <w:pPr>
      <w:jc w:val="both"/>
    </w:pPr>
    <w:rPr>
      <w:rFonts w:ascii="Arial" w:eastAsia="Times New Roman" w:hAnsi="Arial" w:cs="Arial"/>
      <w:color w:val="auto"/>
      <w:lang w:val="es-ES" w:eastAsia="es-ES"/>
    </w:rPr>
  </w:style>
  <w:style w:type="character" w:customStyle="1" w:styleId="EPZOHeaderCar">
    <w:name w:val="EPZ_O_Header Car"/>
    <w:aliases w:val="EPZ_U_Header Car,EPZ_P_Header Car,EPZ_R_Header Car,En-tête client Car,Header1 Car,ContentsHeader Car,heading 3 after h2 Car,h Car,h3+ Car,Heade Car,hd Car Car"/>
    <w:rsid w:val="00DE561A"/>
    <w:rPr>
      <w:rFonts w:ascii="Arial" w:hAnsi="Arial" w:cs="Arial"/>
      <w:sz w:val="22"/>
      <w:szCs w:val="22"/>
      <w:lang w:val="en-US" w:eastAsia="en-US"/>
    </w:rPr>
  </w:style>
  <w:style w:type="paragraph" w:customStyle="1" w:styleId="Listenabsatz1">
    <w:name w:val="Listenabsatz1"/>
    <w:basedOn w:val="Normal"/>
    <w:rsid w:val="00DE561A"/>
    <w:pPr>
      <w:spacing w:after="200" w:line="276" w:lineRule="auto"/>
      <w:ind w:left="720"/>
      <w:contextualSpacing/>
      <w:jc w:val="both"/>
    </w:pPr>
    <w:rPr>
      <w:rFonts w:ascii="Calibri" w:eastAsia="Times New Roman" w:hAnsi="Calibri" w:cs="Times New Roman"/>
      <w:color w:val="auto"/>
    </w:rPr>
  </w:style>
  <w:style w:type="character" w:customStyle="1" w:styleId="citations">
    <w:name w:val="citations"/>
    <w:basedOn w:val="DefaultParagraphFont"/>
    <w:rsid w:val="00DE561A"/>
  </w:style>
  <w:style w:type="character" w:customStyle="1" w:styleId="url">
    <w:name w:val="url"/>
    <w:basedOn w:val="DefaultParagraphFont"/>
    <w:rsid w:val="00DE561A"/>
  </w:style>
  <w:style w:type="paragraph" w:customStyle="1" w:styleId="tekstob">
    <w:name w:val="tekstob"/>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font5">
    <w:name w:val="font5"/>
    <w:basedOn w:val="Normal"/>
    <w:rsid w:val="00DE561A"/>
    <w:pPr>
      <w:spacing w:before="100" w:beforeAutospacing="1" w:after="100" w:afterAutospacing="1"/>
    </w:pPr>
    <w:rPr>
      <w:rFonts w:ascii="Times New Roman" w:eastAsia="Times New Roman" w:hAnsi="Times New Roman" w:cs="Times New Roman"/>
      <w:color w:val="000000"/>
      <w:sz w:val="20"/>
      <w:szCs w:val="20"/>
      <w:lang w:val="en-GB" w:eastAsia="en-GB"/>
    </w:rPr>
  </w:style>
  <w:style w:type="paragraph" w:customStyle="1" w:styleId="xl64">
    <w:name w:val="xl64"/>
    <w:basedOn w:val="Normal"/>
    <w:rsid w:val="00DE56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67">
    <w:name w:val="xl67"/>
    <w:basedOn w:val="Normal"/>
    <w:rsid w:val="00DE561A"/>
    <w:pPr>
      <w:pBdr>
        <w:top w:val="single" w:sz="4" w:space="0" w:color="000000"/>
        <w:left w:val="single" w:sz="4" w:space="0" w:color="000000"/>
        <w:right w:val="single" w:sz="4" w:space="0" w:color="000000"/>
      </w:pBdr>
      <w:shd w:val="clear" w:color="000000" w:fill="FABF8F"/>
      <w:spacing w:before="100" w:beforeAutospacing="1" w:after="100" w:afterAutospacing="1"/>
      <w:jc w:val="center"/>
      <w:textAlignment w:val="top"/>
    </w:pPr>
    <w:rPr>
      <w:rFonts w:ascii="Times New Roman" w:eastAsia="Times New Roman" w:hAnsi="Times New Roman" w:cs="Times New Roman"/>
      <w:b/>
      <w:bCs/>
      <w:color w:val="auto"/>
      <w:sz w:val="20"/>
      <w:szCs w:val="20"/>
      <w:lang w:val="en-GB" w:eastAsia="en-GB"/>
    </w:rPr>
  </w:style>
  <w:style w:type="paragraph" w:customStyle="1" w:styleId="xl69">
    <w:name w:val="xl69"/>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b/>
      <w:bCs/>
      <w:color w:val="auto"/>
      <w:sz w:val="20"/>
      <w:szCs w:val="20"/>
      <w:lang w:val="en-GB" w:eastAsia="en-GB"/>
    </w:rPr>
  </w:style>
  <w:style w:type="paragraph" w:customStyle="1" w:styleId="xl70">
    <w:name w:val="xl70"/>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sz w:val="20"/>
      <w:szCs w:val="20"/>
      <w:lang w:val="en-GB" w:eastAsia="en-GB"/>
    </w:rPr>
  </w:style>
  <w:style w:type="paragraph" w:customStyle="1" w:styleId="xl71">
    <w:name w:val="xl71"/>
    <w:basedOn w:val="Normal"/>
    <w:rsid w:val="00DE561A"/>
    <w:pPr>
      <w:pBdr>
        <w:top w:val="single" w:sz="4" w:space="0" w:color="000000"/>
        <w:left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b/>
      <w:bCs/>
      <w:color w:val="auto"/>
      <w:sz w:val="20"/>
      <w:szCs w:val="20"/>
      <w:lang w:val="en-GB" w:eastAsia="en-GB"/>
    </w:rPr>
  </w:style>
  <w:style w:type="paragraph" w:customStyle="1" w:styleId="xl72">
    <w:name w:val="xl72"/>
    <w:basedOn w:val="Normal"/>
    <w:rsid w:val="00DE561A"/>
    <w:pPr>
      <w:pBdr>
        <w:top w:val="single" w:sz="4" w:space="0" w:color="000000"/>
        <w:left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73">
    <w:name w:val="xl73"/>
    <w:basedOn w:val="Normal"/>
    <w:rsid w:val="00DE561A"/>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auto"/>
      <w:sz w:val="20"/>
      <w:szCs w:val="20"/>
      <w:lang w:val="en-GB" w:eastAsia="en-GB"/>
    </w:rPr>
  </w:style>
  <w:style w:type="paragraph" w:customStyle="1" w:styleId="xl74">
    <w:name w:val="xl74"/>
    <w:basedOn w:val="Normal"/>
    <w:rsid w:val="00DE561A"/>
    <w:pPr>
      <w:pBdr>
        <w:top w:val="single" w:sz="4" w:space="0" w:color="000000"/>
        <w:lef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75">
    <w:name w:val="xl75"/>
    <w:basedOn w:val="Normal"/>
    <w:rsid w:val="00DE561A"/>
    <w:pPr>
      <w:pBdr>
        <w:top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76">
    <w:name w:val="xl76"/>
    <w:basedOn w:val="Normal"/>
    <w:rsid w:val="00DE561A"/>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77">
    <w:name w:val="xl77"/>
    <w:basedOn w:val="Normal"/>
    <w:rsid w:val="00DE561A"/>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78">
    <w:name w:val="xl78"/>
    <w:basedOn w:val="Normal"/>
    <w:rsid w:val="00DE561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79">
    <w:name w:val="xl79"/>
    <w:basedOn w:val="Normal"/>
    <w:rsid w:val="00DE561A"/>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80">
    <w:name w:val="xl80"/>
    <w:basedOn w:val="Normal"/>
    <w:rsid w:val="00DE561A"/>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81">
    <w:name w:val="xl81"/>
    <w:basedOn w:val="Normal"/>
    <w:rsid w:val="00DE561A"/>
    <w:pPr>
      <w:pBdr>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2">
    <w:name w:val="xl82"/>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3">
    <w:name w:val="xl83"/>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auto"/>
      <w:sz w:val="20"/>
      <w:szCs w:val="20"/>
      <w:lang w:val="en-GB" w:eastAsia="en-GB"/>
    </w:rPr>
  </w:style>
  <w:style w:type="paragraph" w:customStyle="1" w:styleId="xl84">
    <w:name w:val="xl84"/>
    <w:basedOn w:val="Normal"/>
    <w:rsid w:val="00DE561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5">
    <w:name w:val="xl85"/>
    <w:basedOn w:val="Normal"/>
    <w:rsid w:val="00DE561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6">
    <w:name w:val="xl86"/>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7">
    <w:name w:val="xl87"/>
    <w:basedOn w:val="Normal"/>
    <w:rsid w:val="00DE561A"/>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textAlignment w:val="top"/>
    </w:pPr>
    <w:rPr>
      <w:rFonts w:ascii="Times New Roman" w:eastAsia="Times New Roman" w:hAnsi="Times New Roman" w:cs="Times New Roman"/>
      <w:b/>
      <w:bCs/>
      <w:color w:val="auto"/>
      <w:sz w:val="20"/>
      <w:szCs w:val="20"/>
      <w:lang w:val="en-GB" w:eastAsia="en-GB"/>
    </w:rPr>
  </w:style>
  <w:style w:type="paragraph" w:customStyle="1" w:styleId="xl88">
    <w:name w:val="xl88"/>
    <w:basedOn w:val="Normal"/>
    <w:rsid w:val="00DE561A"/>
    <w:pP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9">
    <w:name w:val="xl89"/>
    <w:basedOn w:val="Normal"/>
    <w:rsid w:val="00DE561A"/>
    <w:pPr>
      <w:spacing w:before="100" w:beforeAutospacing="1" w:after="100" w:afterAutospacing="1"/>
    </w:pPr>
    <w:rPr>
      <w:rFonts w:ascii="Times New Roman" w:eastAsia="Times New Roman" w:hAnsi="Times New Roman" w:cs="Times New Roman"/>
      <w:color w:val="auto"/>
      <w:sz w:val="20"/>
      <w:szCs w:val="20"/>
      <w:lang w:val="en-GB" w:eastAsia="en-GB"/>
    </w:rPr>
  </w:style>
  <w:style w:type="numbering" w:customStyle="1" w:styleId="1ai1">
    <w:name w:val="1 / a / i1"/>
    <w:basedOn w:val="NoList"/>
    <w:next w:val="1ai"/>
    <w:semiHidden/>
    <w:unhideWhenUsed/>
    <w:rsid w:val="00DE561A"/>
    <w:pPr>
      <w:numPr>
        <w:numId w:val="119"/>
      </w:numPr>
    </w:pPr>
  </w:style>
  <w:style w:type="paragraph" w:customStyle="1" w:styleId="paveikslas">
    <w:name w:val="paveikslas"/>
    <w:basedOn w:val="Quote"/>
    <w:link w:val="paveikslasChar"/>
    <w:uiPriority w:val="7"/>
    <w:rsid w:val="00DE561A"/>
    <w:pPr>
      <w:spacing w:after="0" w:line="240" w:lineRule="auto"/>
      <w:jc w:val="both"/>
    </w:pPr>
    <w:rPr>
      <w:rFonts w:ascii="Calibri" w:eastAsia="Times New Roman" w:hAnsi="Calibri"/>
      <w:sz w:val="20"/>
      <w:szCs w:val="20"/>
      <w:lang w:eastAsia="ru-RU"/>
    </w:rPr>
  </w:style>
  <w:style w:type="character" w:customStyle="1" w:styleId="paveikslasChar">
    <w:name w:val="paveikslas Char"/>
    <w:link w:val="paveikslas"/>
    <w:uiPriority w:val="7"/>
    <w:rsid w:val="00DE561A"/>
    <w:rPr>
      <w:rFonts w:ascii="Calibri" w:eastAsia="Times New Roman" w:hAnsi="Calibri" w:cs="Times New Roman"/>
      <w:i/>
      <w:iCs/>
      <w:color w:val="000000"/>
      <w:sz w:val="20"/>
      <w:szCs w:val="20"/>
      <w:lang w:val="en-GB" w:eastAsia="ru-RU"/>
    </w:rPr>
  </w:style>
  <w:style w:type="paragraph" w:customStyle="1" w:styleId="font6">
    <w:name w:val="font6"/>
    <w:basedOn w:val="Normal"/>
    <w:rsid w:val="00DE561A"/>
    <w:pPr>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90">
    <w:name w:val="xl90"/>
    <w:basedOn w:val="Normal"/>
    <w:rsid w:val="00DE561A"/>
    <w:pPr>
      <w:pBdr>
        <w:left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1">
    <w:name w:val="xl91"/>
    <w:basedOn w:val="Normal"/>
    <w:rsid w:val="00DE561A"/>
    <w:pP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2">
    <w:name w:val="xl92"/>
    <w:basedOn w:val="Normal"/>
    <w:rsid w:val="00DE561A"/>
    <w:pPr>
      <w:pBdr>
        <w:right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3">
    <w:name w:val="xl93"/>
    <w:basedOn w:val="Normal"/>
    <w:rsid w:val="00DE561A"/>
    <w:pPr>
      <w:pBdr>
        <w:left w:val="single" w:sz="4" w:space="0" w:color="auto"/>
        <w:bottom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4">
    <w:name w:val="xl94"/>
    <w:basedOn w:val="Normal"/>
    <w:rsid w:val="00DE561A"/>
    <w:pPr>
      <w:pBdr>
        <w:bottom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5">
    <w:name w:val="xl95"/>
    <w:basedOn w:val="Normal"/>
    <w:rsid w:val="00DE561A"/>
    <w:pPr>
      <w:pBdr>
        <w:bottom w:val="single" w:sz="4" w:space="0" w:color="auto"/>
        <w:right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numbering" w:customStyle="1" w:styleId="CowiTableNumberList1">
    <w:name w:val="CowiTableNumberList1"/>
    <w:uiPriority w:val="99"/>
    <w:rsid w:val="00DE561A"/>
    <w:pPr>
      <w:numPr>
        <w:numId w:val="161"/>
      </w:numPr>
    </w:pPr>
  </w:style>
  <w:style w:type="numbering" w:customStyle="1" w:styleId="CowiTableNumberList11">
    <w:name w:val="CowiTableNumberList11"/>
    <w:uiPriority w:val="99"/>
    <w:rsid w:val="00DE561A"/>
    <w:pPr>
      <w:numPr>
        <w:numId w:val="121"/>
      </w:numPr>
    </w:pPr>
  </w:style>
  <w:style w:type="character" w:customStyle="1" w:styleId="CowiOrange">
    <w:name w:val="CowiOrange"/>
    <w:uiPriority w:val="1"/>
    <w:semiHidden/>
    <w:rsid w:val="00DE561A"/>
    <w:rPr>
      <w:color w:val="F04E23"/>
    </w:rPr>
  </w:style>
  <w:style w:type="numbering" w:customStyle="1" w:styleId="CowiTableNumberList12">
    <w:name w:val="CowiTableNumberList12"/>
    <w:uiPriority w:val="99"/>
    <w:rsid w:val="00DE561A"/>
    <w:pPr>
      <w:numPr>
        <w:numId w:val="120"/>
      </w:numPr>
    </w:pPr>
  </w:style>
  <w:style w:type="paragraph" w:customStyle="1" w:styleId="xl96">
    <w:name w:val="xl96"/>
    <w:basedOn w:val="Normal"/>
    <w:rsid w:val="00DE561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color w:val="auto"/>
      <w:sz w:val="20"/>
      <w:szCs w:val="20"/>
      <w:lang w:val="en-GB" w:eastAsia="en-GB"/>
    </w:rPr>
  </w:style>
  <w:style w:type="paragraph" w:customStyle="1" w:styleId="xl97">
    <w:name w:val="xl97"/>
    <w:basedOn w:val="Normal"/>
    <w:rsid w:val="00DE561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color w:val="auto"/>
      <w:sz w:val="20"/>
      <w:szCs w:val="20"/>
      <w:lang w:val="en-GB" w:eastAsia="en-GB"/>
    </w:rPr>
  </w:style>
  <w:style w:type="paragraph" w:customStyle="1" w:styleId="xl98">
    <w:name w:val="xl98"/>
    <w:basedOn w:val="Normal"/>
    <w:rsid w:val="00DE561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9">
    <w:name w:val="xl99"/>
    <w:basedOn w:val="Normal"/>
    <w:rsid w:val="00DE561A"/>
    <w:pPr>
      <w:pBdr>
        <w:lef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0">
    <w:name w:val="xl100"/>
    <w:basedOn w:val="Normal"/>
    <w:rsid w:val="00DE561A"/>
    <w:pP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1">
    <w:name w:val="xl101"/>
    <w:basedOn w:val="Normal"/>
    <w:rsid w:val="00DE561A"/>
    <w:pPr>
      <w:pBdr>
        <w:righ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2">
    <w:name w:val="xl102"/>
    <w:basedOn w:val="Normal"/>
    <w:rsid w:val="00DE561A"/>
    <w:pPr>
      <w:pBdr>
        <w:left w:val="single" w:sz="4" w:space="0" w:color="auto"/>
        <w:bottom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3">
    <w:name w:val="xl103"/>
    <w:basedOn w:val="Normal"/>
    <w:rsid w:val="00DE561A"/>
    <w:pPr>
      <w:pBdr>
        <w:bottom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4">
    <w:name w:val="xl104"/>
    <w:basedOn w:val="Normal"/>
    <w:rsid w:val="00DE561A"/>
    <w:pPr>
      <w:pBdr>
        <w:bottom w:val="single" w:sz="4" w:space="0" w:color="auto"/>
        <w:righ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5">
    <w:name w:val="xl105"/>
    <w:basedOn w:val="Normal"/>
    <w:rsid w:val="00DE561A"/>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6">
    <w:name w:val="xl106"/>
    <w:basedOn w:val="Normal"/>
    <w:rsid w:val="00DE561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Times New Roman" w:eastAsia="Times New Roman" w:hAnsi="Times New Roman" w:cs="Times New Roman"/>
      <w:b/>
      <w:bCs/>
      <w:color w:val="auto"/>
      <w:sz w:val="24"/>
      <w:szCs w:val="24"/>
      <w:lang w:val="en-GB" w:eastAsia="en-GB"/>
    </w:rPr>
  </w:style>
  <w:style w:type="table" w:styleId="MediumGrid3-Accent3">
    <w:name w:val="Medium Grid 3 Accent 3"/>
    <w:basedOn w:val="TableNormal"/>
    <w:uiPriority w:val="69"/>
    <w:rsid w:val="00DE561A"/>
    <w:pPr>
      <w:spacing w:before="0" w:after="0"/>
      <w:jc w:val="left"/>
    </w:pPr>
    <w:rPr>
      <w:rFonts w:ascii="Sylfaen" w:eastAsia="Calibri" w:hAnsi="Sylfaen" w:cs="Times New Roman"/>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NoList15">
    <w:name w:val="No List15"/>
    <w:next w:val="NoList"/>
    <w:uiPriority w:val="99"/>
    <w:semiHidden/>
    <w:unhideWhenUsed/>
    <w:rsid w:val="00DE561A"/>
  </w:style>
  <w:style w:type="paragraph" w:customStyle="1" w:styleId="Heading41">
    <w:name w:val="Heading 41"/>
    <w:basedOn w:val="ListParagraph"/>
    <w:link w:val="heading4Char0"/>
    <w:qFormat/>
    <w:rsid w:val="00DE561A"/>
    <w:pPr>
      <w:ind w:left="0"/>
    </w:pPr>
  </w:style>
  <w:style w:type="paragraph" w:customStyle="1" w:styleId="Style9">
    <w:name w:val="Style9"/>
    <w:basedOn w:val="Normal"/>
    <w:next w:val="Heading4"/>
    <w:link w:val="Style9Char"/>
    <w:rsid w:val="00DE561A"/>
    <w:pPr>
      <w:spacing w:before="120"/>
      <w:jc w:val="both"/>
    </w:pPr>
    <w:rPr>
      <w:rFonts w:eastAsia="Times New Roman" w:cs="Times New Roman"/>
      <w:color w:val="auto"/>
      <w:lang w:eastAsia="ru-RU"/>
    </w:rPr>
  </w:style>
  <w:style w:type="character" w:customStyle="1" w:styleId="heading4Char0">
    <w:name w:val="heading 4 Char"/>
    <w:basedOn w:val="ListParagraphChar"/>
    <w:link w:val="Heading41"/>
    <w:rsid w:val="00DE561A"/>
    <w:rPr>
      <w:rFonts w:ascii="Sylfaen" w:hAnsi="Sylfaen"/>
      <w:color w:val="000000" w:themeColor="text1"/>
      <w:lang w:val="en-US"/>
    </w:rPr>
  </w:style>
  <w:style w:type="paragraph" w:customStyle="1" w:styleId="Style100">
    <w:name w:val="Style10"/>
    <w:basedOn w:val="Normal"/>
    <w:next w:val="Style50"/>
    <w:rsid w:val="00DE561A"/>
    <w:pPr>
      <w:spacing w:before="120"/>
      <w:jc w:val="both"/>
    </w:pPr>
    <w:rPr>
      <w:rFonts w:eastAsia="Times New Roman" w:cs="Times New Roman"/>
      <w:color w:val="auto"/>
      <w:lang w:eastAsia="ru-RU"/>
    </w:rPr>
  </w:style>
  <w:style w:type="character" w:customStyle="1" w:styleId="Style9Char">
    <w:name w:val="Style9 Char"/>
    <w:basedOn w:val="DefaultParagraphFont"/>
    <w:link w:val="Style9"/>
    <w:rsid w:val="00DE561A"/>
    <w:rPr>
      <w:rFonts w:ascii="Sylfaen" w:eastAsia="Times New Roman" w:hAnsi="Sylfaen" w:cs="Times New Roman"/>
      <w:lang w:val="en-US" w:eastAsia="ru-RU"/>
    </w:rPr>
  </w:style>
  <w:style w:type="paragraph" w:customStyle="1" w:styleId="Style110">
    <w:name w:val="Style11"/>
    <w:basedOn w:val="Normal"/>
    <w:next w:val="StyleHeading3"/>
    <w:link w:val="Style11Char"/>
    <w:qFormat/>
    <w:rsid w:val="00DE561A"/>
    <w:pPr>
      <w:spacing w:before="120"/>
      <w:jc w:val="both"/>
    </w:pPr>
    <w:rPr>
      <w:rFonts w:eastAsia="Times New Roman" w:cs="Times New Roman"/>
      <w:color w:val="auto"/>
      <w:lang w:eastAsia="ru-RU"/>
    </w:rPr>
  </w:style>
  <w:style w:type="character" w:customStyle="1" w:styleId="Style11Char">
    <w:name w:val="Style11 Char"/>
    <w:basedOn w:val="DefaultParagraphFont"/>
    <w:link w:val="Style110"/>
    <w:rsid w:val="00DE561A"/>
    <w:rPr>
      <w:rFonts w:ascii="Sylfaen" w:eastAsia="Times New Roman" w:hAnsi="Sylfaen" w:cs="Times New Roman"/>
      <w:lang w:val="en-US" w:eastAsia="ru-RU"/>
    </w:rPr>
  </w:style>
  <w:style w:type="paragraph" w:customStyle="1" w:styleId="Style12">
    <w:name w:val="Style12"/>
    <w:basedOn w:val="StyleHeading3"/>
    <w:link w:val="Style12Char"/>
    <w:qFormat/>
    <w:rsid w:val="00DE561A"/>
  </w:style>
  <w:style w:type="paragraph" w:customStyle="1" w:styleId="Style13">
    <w:name w:val="Style13"/>
    <w:basedOn w:val="Style12"/>
    <w:link w:val="Style13Char"/>
    <w:qFormat/>
    <w:rsid w:val="00DE561A"/>
    <w:pPr>
      <w:ind w:left="1440" w:hanging="1440"/>
    </w:pPr>
  </w:style>
  <w:style w:type="character" w:customStyle="1" w:styleId="Style12Char">
    <w:name w:val="Style12 Char"/>
    <w:basedOn w:val="StyleHeading3Char"/>
    <w:link w:val="Style12"/>
    <w:rsid w:val="00DE561A"/>
    <w:rPr>
      <w:rFonts w:ascii="Sylfaen" w:eastAsia="Times New Roman" w:hAnsi="Sylfaen" w:cs="Sylfaen"/>
      <w:b/>
      <w:lang w:eastAsia="ru-RU"/>
    </w:rPr>
  </w:style>
  <w:style w:type="paragraph" w:customStyle="1" w:styleId="Style14">
    <w:name w:val="Style14"/>
    <w:basedOn w:val="Style13"/>
    <w:link w:val="Style14Char"/>
    <w:qFormat/>
    <w:rsid w:val="00DE561A"/>
  </w:style>
  <w:style w:type="character" w:customStyle="1" w:styleId="Style13Char">
    <w:name w:val="Style13 Char"/>
    <w:basedOn w:val="Style12Char"/>
    <w:link w:val="Style13"/>
    <w:rsid w:val="00DE561A"/>
    <w:rPr>
      <w:rFonts w:ascii="Sylfaen" w:eastAsia="Times New Roman" w:hAnsi="Sylfaen" w:cs="Sylfaen"/>
      <w:b/>
      <w:lang w:eastAsia="ru-RU"/>
    </w:rPr>
  </w:style>
  <w:style w:type="character" w:customStyle="1" w:styleId="Style14Char">
    <w:name w:val="Style14 Char"/>
    <w:basedOn w:val="Style13Char"/>
    <w:link w:val="Style14"/>
    <w:rsid w:val="00DE561A"/>
    <w:rPr>
      <w:rFonts w:ascii="Sylfaen" w:eastAsia="Times New Roman" w:hAnsi="Sylfaen" w:cs="Sylfaen"/>
      <w:b/>
      <w:lang w:eastAsia="ru-RU"/>
    </w:rPr>
  </w:style>
  <w:style w:type="table" w:customStyle="1" w:styleId="TableGrid0">
    <w:name w:val="TableGrid"/>
    <w:rsid w:val="00DE561A"/>
    <w:pPr>
      <w:spacing w:before="0" w:after="0"/>
      <w:jc w:val="left"/>
    </w:pPr>
    <w:rPr>
      <w:rFonts w:eastAsia="Times New Roman"/>
      <w:lang w:val="en-US"/>
    </w:rPr>
    <w:tblPr>
      <w:tblCellMar>
        <w:top w:w="0" w:type="dxa"/>
        <w:left w:w="0" w:type="dxa"/>
        <w:bottom w:w="0" w:type="dxa"/>
        <w:right w:w="0" w:type="dxa"/>
      </w:tblCellMar>
    </w:tblPr>
  </w:style>
  <w:style w:type="table" w:customStyle="1" w:styleId="TabellaCopertina2">
    <w:name w:val="Tabella Copertina2"/>
    <w:basedOn w:val="TableNormal"/>
    <w:next w:val="TableGrid"/>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3">
    <w:name w:val="Tabella Copertina3"/>
    <w:basedOn w:val="TableNormal"/>
    <w:next w:val="TableGrid"/>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2">
    <w:name w:val="Table Grid2222"/>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4">
    <w:name w:val="Tabella Copertina4"/>
    <w:basedOn w:val="TableNormal"/>
    <w:next w:val="TableGrid"/>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
    <w:name w:val="1 / a / i11"/>
    <w:rsid w:val="00DE561A"/>
    <w:pPr>
      <w:numPr>
        <w:numId w:val="32"/>
      </w:numPr>
    </w:pPr>
  </w:style>
  <w:style w:type="numbering" w:customStyle="1" w:styleId="Style821">
    <w:name w:val="Style821"/>
    <w:uiPriority w:val="99"/>
    <w:rsid w:val="00DE561A"/>
    <w:pPr>
      <w:numPr>
        <w:numId w:val="1"/>
      </w:numPr>
    </w:pPr>
  </w:style>
  <w:style w:type="numbering" w:customStyle="1" w:styleId="Style822">
    <w:name w:val="Style822"/>
    <w:uiPriority w:val="99"/>
    <w:rsid w:val="00DE561A"/>
  </w:style>
  <w:style w:type="numbering" w:customStyle="1" w:styleId="Style721">
    <w:name w:val="Style721"/>
    <w:uiPriority w:val="99"/>
    <w:rsid w:val="00DE561A"/>
    <w:pPr>
      <w:numPr>
        <w:numId w:val="169"/>
      </w:numPr>
    </w:pPr>
  </w:style>
  <w:style w:type="table" w:customStyle="1" w:styleId="TableGrid127">
    <w:name w:val="Table Grid127"/>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23">
    <w:name w:val="Style3123"/>
    <w:uiPriority w:val="99"/>
    <w:rsid w:val="00DE561A"/>
    <w:pPr>
      <w:numPr>
        <w:numId w:val="2"/>
      </w:numPr>
    </w:pPr>
  </w:style>
  <w:style w:type="numbering" w:customStyle="1" w:styleId="NoList16">
    <w:name w:val="No List16"/>
    <w:next w:val="NoList"/>
    <w:uiPriority w:val="99"/>
    <w:semiHidden/>
    <w:unhideWhenUsed/>
    <w:rsid w:val="00DE561A"/>
  </w:style>
  <w:style w:type="table" w:customStyle="1" w:styleId="TableSimple11">
    <w:name w:val="Table Simple 11"/>
    <w:basedOn w:val="TableNormal"/>
    <w:next w:val="TableSimple1"/>
    <w:semiHidden/>
    <w:unhideWhenUsed/>
    <w:rsid w:val="00DE561A"/>
    <w:pPr>
      <w:spacing w:before="0" w:after="160" w:line="240" w:lineRule="atLeast"/>
    </w:pPr>
    <w:rPr>
      <w:rFonts w:ascii="Times New Roman" w:eastAsia="Times New Roman" w:hAnsi="Times New Roman" w:cs="Times New Roman"/>
      <w:sz w:val="20"/>
      <w:szCs w:val="20"/>
      <w:lang w:val="en-GB" w:eastAsia="en-GB"/>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unhideWhenUsed/>
    <w:rsid w:val="00DE561A"/>
    <w:pPr>
      <w:spacing w:before="0" w:after="0"/>
      <w:jc w:val="left"/>
    </w:pPr>
    <w:rPr>
      <w:rFonts w:ascii="Arial" w:eastAsia="Times New Roman" w:hAnsi="Arial" w:cs="Arial"/>
      <w:sz w:val="20"/>
      <w:szCs w:val="20"/>
      <w:lang w:val="tr-TR" w:eastAsia="tr-TR"/>
    </w:rPr>
    <w:tblPr>
      <w:tblInd w:w="0" w:type="dxa"/>
      <w:tblCellMar>
        <w:top w:w="0" w:type="dxa"/>
        <w:left w:w="108" w:type="dxa"/>
        <w:bottom w:w="0" w:type="dxa"/>
        <w:right w:w="108" w:type="dxa"/>
      </w:tblCellMar>
    </w:tbl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lastRow">
      <w:rPr>
        <w:rFonts w:ascii="Arial" w:hAnsi="Arial" w:cs="Arial" w:hint="default"/>
        <w:b/>
        <w:bCs/>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lastCol">
      <w:rPr>
        <w:rFonts w:ascii="Arial" w:hAnsi="Arial" w:cs="Arial" w:hint="default"/>
        <w:b/>
        <w:bCs/>
      </w:rPr>
      <w:tblPr/>
      <w:tcPr>
        <w:tcBorders>
          <w:left w:val="single" w:sz="6" w:space="0" w:color="000000"/>
          <w:tl2br w:val="none" w:sz="0" w:space="0" w:color="auto"/>
          <w:tr2bl w:val="none" w:sz="0" w:space="0" w:color="auto"/>
        </w:tcBorders>
      </w:tcPr>
    </w:tblStylePr>
    <w:tblStylePr w:type="neCell">
      <w:rPr>
        <w:rFonts w:ascii="Arial" w:hAnsi="Arial" w:cs="Arial" w:hint="default"/>
        <w:b/>
        <w:bCs/>
      </w:rPr>
      <w:tblPr/>
      <w:tcPr>
        <w:tcBorders>
          <w:left w:val="none" w:sz="0" w:space="0" w:color="auto"/>
          <w:tl2br w:val="none" w:sz="0" w:space="0" w:color="auto"/>
          <w:tr2bl w:val="none" w:sz="0" w:space="0" w:color="auto"/>
        </w:tcBorders>
      </w:tcPr>
    </w:tblStylePr>
    <w:tblStylePr w:type="swCell">
      <w:rPr>
        <w:rFonts w:ascii="Arial" w:hAnsi="Arial" w:cs="Arial" w:hint="default"/>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unhideWhenUsed/>
    <w:rsid w:val="00DE561A"/>
    <w:pPr>
      <w:spacing w:before="0" w:after="0" w:line="270" w:lineRule="atLeast"/>
      <w:jc w:val="left"/>
    </w:pPr>
    <w:rPr>
      <w:rFonts w:ascii="Times New Roman" w:eastAsia="Times New Roman" w:hAnsi="Times New Roman" w:cs="Times New Roman"/>
      <w:color w:val="000080"/>
      <w:sz w:val="20"/>
      <w:szCs w:val="20"/>
      <w:lang w:val="en-GB" w:eastAsia="en-GB"/>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unhideWhenUsed/>
    <w:rsid w:val="00DE561A"/>
    <w:pPr>
      <w:spacing w:before="0" w:after="0" w:line="270" w:lineRule="atLeast"/>
      <w:jc w:val="left"/>
    </w:pPr>
    <w:rPr>
      <w:rFonts w:ascii="Times New Roman" w:eastAsia="Times New Roman" w:hAnsi="Times New Roman" w:cs="Times New Roman"/>
      <w:color w:val="FFFFFF"/>
      <w:sz w:val="20"/>
      <w:szCs w:val="20"/>
      <w:lang w:val="en-GB" w:eastAsia="en-GB"/>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a">
    <w:name w:val="Table Grid 11"/>
    <w:basedOn w:val="TableNormal"/>
    <w:next w:val="TableGrid1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
    <w:basedOn w:val="TableNormal"/>
    <w:next w:val="TableGrid2a"/>
    <w:semiHidden/>
    <w:unhideWhenUsed/>
    <w:rsid w:val="00DE561A"/>
    <w:pPr>
      <w:spacing w:before="0" w:after="160" w:line="240" w:lineRule="atLeast"/>
    </w:pPr>
    <w:rPr>
      <w:rFonts w:ascii="Times New Roman" w:eastAsia="Times New Roman" w:hAnsi="Times New Roman" w:cs="Times New Roman"/>
      <w:sz w:val="20"/>
      <w:szCs w:val="20"/>
      <w:lang w:val="en-GB" w:eastAsia="en-GB"/>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eGrid313">
    <w:name w:val="Table Grid 31"/>
    <w:basedOn w:val="TableNormal"/>
    <w:next w:val="TableGrid3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8"/>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tcPr>
    </w:tblStylePr>
    <w:tblStylePr w:type="firstCol">
      <w:rPr>
        <w:b/>
        <w:bCs/>
      </w:rPr>
      <w:tblPr/>
      <w:tcPr>
        <w:tcBorders>
          <w:tl2br w:val="none" w:sz="0" w:space="0" w:color="auto"/>
          <w:tr2bl w:val="none" w:sz="0" w:space="0" w:color="auto"/>
        </w:tcBorders>
      </w:tcPr>
    </w:tblStylePr>
    <w:tblStylePr w:type="nwCell">
      <w:tblPr/>
      <w:tcPr>
        <w:tcBorders>
          <w:tl2br w:val="nil"/>
        </w:tcBorders>
      </w:tcPr>
    </w:tblStylePr>
  </w:style>
  <w:style w:type="table" w:customStyle="1" w:styleId="TableGrid710">
    <w:name w:val="Table Grid 71"/>
    <w:basedOn w:val="TableNormal"/>
    <w:next w:val="TableGrid70"/>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3">
    <w:name w:val="Table 3D effects 13"/>
    <w:basedOn w:val="TableNormal"/>
    <w:next w:val="Table3Deffects1"/>
    <w:semiHidden/>
    <w:unhideWhenUsed/>
    <w:rsid w:val="00DE561A"/>
    <w:pPr>
      <w:spacing w:before="0" w:after="0"/>
      <w:jc w:val="left"/>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semiHidden/>
    <w:unhideWhenUsed/>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unhideWhenUsed/>
    <w:rsid w:val="00DE561A"/>
    <w:pPr>
      <w:spacing w:before="0" w:after="0" w:line="280" w:lineRule="atLeast"/>
    </w:pPr>
    <w:rPr>
      <w:rFonts w:ascii="Times New Roman" w:eastAsia="Times New Roman" w:hAnsi="Times New Roman" w:cs="Times New Roman"/>
      <w:sz w:val="20"/>
      <w:szCs w:val="20"/>
      <w:lang w:val="en-GB" w:eastAsia="en-GB"/>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ellaCopertina5">
    <w:name w:val="Tabella Copertina5"/>
    <w:basedOn w:val="TableNormal"/>
    <w:next w:val="TableGrid"/>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1">
    <w:name w:val="Medium Grid 3 - Accent 31"/>
    <w:basedOn w:val="TableNormal"/>
    <w:next w:val="MediumGrid3-Accent3"/>
    <w:uiPriority w:val="69"/>
    <w:semiHidden/>
    <w:unhideWhenUsed/>
    <w:rsid w:val="00DE561A"/>
    <w:pPr>
      <w:spacing w:before="0" w:after="0"/>
      <w:jc w:val="left"/>
    </w:pPr>
    <w:rPr>
      <w:rFonts w:ascii="Sylfaen" w:eastAsia="Calibri" w:hAnsi="Sylfaen" w:cs="Times New Roman"/>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423">
    <w:name w:val="Сетка таблицы2423"/>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8">
    <w:name w:val="Table Grid128"/>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0">
    <w:name w:val="Table Grid213"/>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0">
    <w:name w:val="Table Grid313"/>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0">
    <w:name w:val="Table Grid410"/>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0">
    <w:name w:val="Table Grid58"/>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
    <w:name w:val="Table Grid75"/>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9">
    <w:name w:val="Table Grid129"/>
    <w:basedOn w:val="TableNormal"/>
    <w:uiPriority w:val="59"/>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
    <w:name w:val="Table Grid1222"/>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2">
    <w:name w:val="Table Grid1232"/>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2">
    <w:name w:val="Table Grid1242"/>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uiPriority w:val="59"/>
    <w:rsid w:val="00DE561A"/>
    <w:pPr>
      <w:spacing w:before="0" w:after="0"/>
      <w:jc w:val="left"/>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8">
    <w:name w:val="Report Table 228"/>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50">
    <w:name w:val="Сетка таблицы115"/>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овременная таблица13"/>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5">
    <w:name w:val="Report Table 2115"/>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60">
    <w:name w:val="Сетка таблицы116"/>
    <w:basedOn w:val="TableNormal"/>
    <w:uiPriority w:val="99"/>
    <w:rsid w:val="00DE561A"/>
    <w:pPr>
      <w:spacing w:before="0" w:after="0"/>
      <w:jc w:val="left"/>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29">
    <w:name w:val="Report Table 229"/>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
    <w:name w:val="Report Table 210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3">
    <w:name w:val="Report Table 214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3">
    <w:name w:val="Report Table 217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3">
    <w:name w:val="Report Table 218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3">
    <w:name w:val="Report Table 219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3">
    <w:name w:val="Report Table 220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50">
    <w:name w:val="Сетка таблицы215"/>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3">
    <w:name w:val="Report Table 221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50">
    <w:name w:val="Сетка таблицы35"/>
    <w:basedOn w:val="TableNormal"/>
    <w:uiPriority w:val="9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TableNormal"/>
    <w:uiPriority w:val="99"/>
    <w:rsid w:val="00DE561A"/>
    <w:pPr>
      <w:spacing w:before="0" w:after="0"/>
      <w:jc w:val="left"/>
    </w:pPr>
    <w:rPr>
      <w:rFonts w:ascii="Times New Roman" w:eastAsia="Batang"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овременная таблица23"/>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30">
    <w:name w:val="Сетка таблицы83"/>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овременная таблица33"/>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30">
    <w:name w:val="Сетка таблицы93"/>
    <w:basedOn w:val="TableNormal"/>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TableNormal"/>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0">
    <w:name w:val="Сетка таблицы134"/>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0">
    <w:name w:val="Сетка таблицы153"/>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0">
    <w:name w:val="Сетка таблицы183"/>
    <w:basedOn w:val="TableNormal"/>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basedOn w:val="TableNormal"/>
    <w:uiPriority w:val="9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0">
    <w:name w:val="Сетка таблицы253"/>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0">
    <w:name w:val="Сетка таблицы263"/>
    <w:basedOn w:val="TableNormal"/>
    <w:uiPriority w:val="59"/>
    <w:rsid w:val="00DE561A"/>
    <w:pPr>
      <w:spacing w:before="0" w:after="0"/>
      <w:jc w:val="left"/>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30">
    <w:name w:val="Сетка таблицы273"/>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0">
    <w:name w:val="Сетка таблицы283"/>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3">
    <w:name w:val="Report Table 222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3">
    <w:name w:val="Сетка таблицы293"/>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30">
    <w:name w:val="Сетка таблицы303"/>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TableNormal"/>
    <w:uiPriority w:val="9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3"/>
    <w:basedOn w:val="TableNormal"/>
    <w:uiPriority w:val="9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3"/>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3">
    <w:name w:val="Report Table3"/>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3">
    <w:name w:val="Сетка таблицы423"/>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3"/>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3">
    <w:name w:val="Report Table 21103"/>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
    <w:name w:val="Report Table 2233"/>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3">
    <w:name w:val="Сетка таблицы1313"/>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3">
    <w:name w:val="Table Grid813"/>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3">
    <w:name w:val="Table Grid723"/>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4">
    <w:name w:val="Table Grid8024"/>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3">
    <w:name w:val="Table Grid8623"/>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3">
    <w:name w:val="Table Grid7513"/>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2">
    <w:name w:val="Table Grid76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3">
    <w:name w:val="Table Grid80213"/>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2">
    <w:name w:val="Table Grid8621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2">
    <w:name w:val="Table Grid8022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2">
    <w:name w:val="Table Grid Light22"/>
    <w:basedOn w:val="TableNormal"/>
    <w:uiPriority w:val="40"/>
    <w:rsid w:val="00DE561A"/>
    <w:pPr>
      <w:spacing w:after="0"/>
    </w:pPr>
    <w:rPr>
      <w:rFonts w:ascii="Sylfaen" w:eastAsia="Calibri" w:hAnsi="Sylfaen" w:cs="Arial"/>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Light12">
    <w:name w:val="Table Grid Light12"/>
    <w:basedOn w:val="TableNormal"/>
    <w:uiPriority w:val="40"/>
    <w:rsid w:val="00DE561A"/>
    <w:pPr>
      <w:spacing w:after="0"/>
    </w:pPr>
    <w:rPr>
      <w:rFonts w:ascii="Sylfaen" w:eastAsia="Calibri" w:hAnsi="Sylfaen" w:cs="Arial"/>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223">
    <w:name w:val="Table Grid223"/>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uiPriority w:val="59"/>
    <w:rsid w:val="00DE561A"/>
    <w:pPr>
      <w:spacing w:before="0" w:after="0"/>
      <w:jc w:val="left"/>
    </w:pPr>
    <w:rPr>
      <w:rFonts w:ascii="Sylfaen" w:eastAsia="Calibri" w:hAnsi="Sylfaen" w:cs="Arial"/>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uiPriority w:val="59"/>
    <w:rsid w:val="00DE561A"/>
    <w:pPr>
      <w:spacing w:before="0" w:after="0"/>
      <w:jc w:val="left"/>
    </w:pPr>
    <w:rPr>
      <w:rFonts w:ascii="Sylfaen" w:eastAsia="Calibri" w:hAnsi="Sylfaen" w:cs="Arial"/>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uiPriority w:val="59"/>
    <w:rsid w:val="00DE561A"/>
    <w:pPr>
      <w:spacing w:before="0" w:after="0"/>
      <w:jc w:val="left"/>
    </w:pPr>
    <w:rPr>
      <w:rFonts w:ascii="Sylfaen" w:eastAsia="Calibri" w:hAnsi="Sylfaen" w:cs="Arial"/>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11">
    <w:name w:val="Table 3D effects 111"/>
    <w:basedOn w:val="TableNormal"/>
    <w:semiHidden/>
    <w:rsid w:val="00DE561A"/>
    <w:pPr>
      <w:spacing w:before="0" w:after="0"/>
      <w:jc w:val="left"/>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ontemporary11">
    <w:name w:val="Table Contemporary11"/>
    <w:basedOn w:val="TableNormal"/>
    <w:semiHidden/>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92">
    <w:name w:val="Table Grid19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1">
    <w:name w:val="Table Grid1251"/>
    <w:basedOn w:val="TableNormal"/>
    <w:uiPriority w:val="59"/>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
    <w:name w:val="Table Grid12211"/>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1">
    <w:name w:val="Table Grid12311"/>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1">
    <w:name w:val="Table Grid12411"/>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
    <w:name w:val="Table Grid1312"/>
    <w:basedOn w:val="TableNormal"/>
    <w:uiPriority w:val="59"/>
    <w:rsid w:val="00DE561A"/>
    <w:pPr>
      <w:spacing w:before="0" w:after="0"/>
      <w:jc w:val="left"/>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2">
    <w:name w:val="Report Table 224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112">
    <w:name w:val="Сетка таблицы1111"/>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1"/>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овременная таблица11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1">
    <w:name w:val="Report Table 211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10">
    <w:name w:val="Сетка таблицы1121"/>
    <w:basedOn w:val="TableNormal"/>
    <w:uiPriority w:val="99"/>
    <w:rsid w:val="00DE561A"/>
    <w:pPr>
      <w:spacing w:before="0" w:after="0"/>
      <w:jc w:val="left"/>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251">
    <w:name w:val="Report Table 225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
    <w:name w:val="Report Table 24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1">
    <w:name w:val="Report Table 26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1">
    <w:name w:val="Report Table 210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1">
    <w:name w:val="Report Table 215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1">
    <w:name w:val="Report Table 216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1">
    <w:name w:val="Report Table 217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1">
    <w:name w:val="Report Table 218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1">
    <w:name w:val="Report Table 219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1">
    <w:name w:val="Report Table 220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110">
    <w:name w:val="Сетка таблицы2111"/>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1">
    <w:name w:val="Report Table 221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310">
    <w:name w:val="Сетка таблицы331"/>
    <w:basedOn w:val="TableNormal"/>
    <w:uiPriority w:val="9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TableNormal"/>
    <w:uiPriority w:val="99"/>
    <w:rsid w:val="00DE561A"/>
    <w:pPr>
      <w:spacing w:before="0" w:after="0"/>
      <w:jc w:val="left"/>
    </w:pPr>
    <w:rPr>
      <w:rFonts w:ascii="Times New Roman" w:eastAsia="Batang"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овременная таблица21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110">
    <w:name w:val="Сетка таблицы811"/>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овременная таблица31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110">
    <w:name w:val="Сетка таблицы911"/>
    <w:basedOn w:val="TableNormal"/>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TableNormal"/>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0">
    <w:name w:val="Сетка таблицы151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basedOn w:val="TableNormal"/>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TableNormal"/>
    <w:uiPriority w:val="9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TableNormal"/>
    <w:uiPriority w:val="59"/>
    <w:rsid w:val="00DE561A"/>
    <w:pPr>
      <w:spacing w:before="0" w:after="0"/>
      <w:jc w:val="left"/>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1">
    <w:name w:val="Сетка таблицы2711"/>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1">
    <w:name w:val="Report Table 222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11">
    <w:name w:val="Сетка таблицы2911"/>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
    <w:name w:val="Сетка таблицы11011"/>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1">
    <w:name w:val="Сетка таблицы301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basedOn w:val="TableNormal"/>
    <w:uiPriority w:val="9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0">
    <w:name w:val="Сетка таблицы3211"/>
    <w:basedOn w:val="TableNormal"/>
    <w:uiPriority w:val="9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0">
    <w:name w:val="Сетка таблицы411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1">
    <w:name w:val="Report Table11"/>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1">
    <w:name w:val="Сетка таблицы421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11">
    <w:name w:val="Report Table 211011"/>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1">
    <w:name w:val="Сетка таблицы1311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basedOn w:val="TableNormal"/>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
    <w:name w:val="Table Grid1511"/>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1">
    <w:name w:val="Table Grid7211"/>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31">
    <w:name w:val="Table Grid8023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1">
    <w:name w:val="Table Grid8622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1">
    <w:name w:val="Table Grid7511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1">
    <w:name w:val="Table Grid761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1">
    <w:name w:val="Table Grid80211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1">
    <w:name w:val="Table Grid86211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11">
    <w:name w:val="Table Grid802211"/>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11">
    <w:name w:val="Table Grid Light211"/>
    <w:basedOn w:val="TableNormal"/>
    <w:uiPriority w:val="40"/>
    <w:rsid w:val="00DE561A"/>
    <w:pPr>
      <w:spacing w:after="0"/>
    </w:pPr>
    <w:rPr>
      <w:rFonts w:ascii="Sylfaen" w:eastAsia="Calibri" w:hAnsi="Sylfaen" w:cs="Arial"/>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Light111">
    <w:name w:val="Table Grid Light111"/>
    <w:basedOn w:val="TableNormal"/>
    <w:uiPriority w:val="40"/>
    <w:rsid w:val="00DE561A"/>
    <w:pPr>
      <w:spacing w:after="0"/>
    </w:pPr>
    <w:rPr>
      <w:rFonts w:ascii="Sylfaen" w:eastAsia="Calibri" w:hAnsi="Sylfaen" w:cs="Arial"/>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431">
    <w:name w:val="Сетка таблицы2431"/>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uiPriority w:val="59"/>
    <w:rsid w:val="00DE561A"/>
    <w:pPr>
      <w:spacing w:before="0" w:after="0"/>
      <w:jc w:val="left"/>
    </w:pPr>
    <w:rPr>
      <w:rFonts w:ascii="Sylfaen" w:eastAsia="Calibri" w:hAnsi="Sylfaen" w:cs="Arial"/>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2">
    <w:name w:val="Table Grid422"/>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2">
    <w:name w:val="Table Grid1132"/>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21">
    <w:name w:val="Table Contemporary2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261">
    <w:name w:val="Report Table 226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310">
    <w:name w:val="Сетка таблицы1131"/>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2">
    <w:name w:val="Table Grid1142"/>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овременная таблица12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31">
    <w:name w:val="Report Table 2113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10">
    <w:name w:val="Сетка таблицы1141"/>
    <w:basedOn w:val="TableNormal"/>
    <w:uiPriority w:val="99"/>
    <w:rsid w:val="00DE561A"/>
    <w:pPr>
      <w:spacing w:before="0" w:after="0"/>
      <w:jc w:val="left"/>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271">
    <w:name w:val="Report Table 227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
    <w:name w:val="Report Table 24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1">
    <w:name w:val="Report Table 26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1">
    <w:name w:val="Report Table 215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1">
    <w:name w:val="Report Table 216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1">
    <w:name w:val="Report Table 217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1">
    <w:name w:val="Report Table 218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1">
    <w:name w:val="Report Table 219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1">
    <w:name w:val="Report Table 220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310">
    <w:name w:val="Сетка таблицы2131"/>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21">
    <w:name w:val="Report Table 221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41">
    <w:name w:val="Сетка таблицы341"/>
    <w:basedOn w:val="TableNormal"/>
    <w:uiPriority w:val="9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basedOn w:val="TableNormal"/>
    <w:uiPriority w:val="99"/>
    <w:rsid w:val="00DE561A"/>
    <w:pPr>
      <w:spacing w:before="0" w:after="0"/>
      <w:jc w:val="left"/>
    </w:pPr>
    <w:rPr>
      <w:rFonts w:ascii="Times New Roman" w:eastAsia="Batang"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1">
    <w:name w:val="Table Grid1261"/>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овременная таблица22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21">
    <w:name w:val="Сетка таблицы821"/>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2">
    <w:name w:val="Table Grid1322"/>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овременная таблица321"/>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21">
    <w:name w:val="Сетка таблицы921"/>
    <w:basedOn w:val="TableNormal"/>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TableNormal"/>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TableNormal"/>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TableNormal"/>
    <w:uiPriority w:val="9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TableNormal"/>
    <w:uiPriority w:val="59"/>
    <w:rsid w:val="00DE561A"/>
    <w:pPr>
      <w:spacing w:before="0" w:after="0"/>
      <w:jc w:val="left"/>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21">
    <w:name w:val="Сетка таблицы2721"/>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1">
    <w:name w:val="Сетка таблицы282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21">
    <w:name w:val="Report Table 222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21">
    <w:name w:val="Сетка таблицы2921"/>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1">
    <w:name w:val="Сетка таблицы302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0">
    <w:name w:val="Сетка таблицы3121"/>
    <w:basedOn w:val="TableNormal"/>
    <w:uiPriority w:val="9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basedOn w:val="TableNormal"/>
    <w:uiPriority w:val="9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2">
    <w:name w:val="Table Grid522"/>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
    <w:name w:val="Сетка таблицы512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a">
    <w:name w:val="Report Table21"/>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21">
    <w:name w:val="Сетка таблицы422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
    <w:name w:val="Сетка таблицы522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
    <w:name w:val="Сетка таблицы6221"/>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21">
    <w:name w:val="Table 3D effects 121"/>
    <w:basedOn w:val="TableNormal"/>
    <w:rsid w:val="00DE561A"/>
    <w:pPr>
      <w:spacing w:before="0" w:after="0"/>
      <w:jc w:val="left"/>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621">
    <w:name w:val="Table Grid621"/>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1">
    <w:name w:val="Table Grid741"/>
    <w:basedOn w:val="TableNormal"/>
    <w:uiPriority w:val="59"/>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1">
    <w:name w:val="Table Grid931"/>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21">
    <w:name w:val="Report Table 211021"/>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21">
    <w:name w:val="Сетка таблицы13121"/>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2">
    <w:name w:val="Table Grid1022"/>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
    <w:name w:val="Table Grid1421"/>
    <w:basedOn w:val="TableNormal"/>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1">
    <w:name w:val="Table Grid8121"/>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1">
    <w:name w:val="Table Grid1521"/>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2">
    <w:name w:val="Table Grid7122"/>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1">
    <w:name w:val="Table Grid7221"/>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uiPriority w:val="59"/>
    <w:rsid w:val="00DE561A"/>
    <w:pPr>
      <w:spacing w:before="0" w:after="0"/>
      <w:jc w:val="left"/>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
    <w:name w:val="Table Grid272"/>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2">
    <w:name w:val="Table Grid2812"/>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3">
    <w:name w:val="Table Grid2213"/>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3">
    <w:name w:val="Table Grid293"/>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3">
    <w:name w:val="Table Grid2223"/>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2">
    <w:name w:val="Table Grid302"/>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ATableStyle1">
    <w:name w:val="GA Table Style1"/>
    <w:basedOn w:val="TableContemporary"/>
    <w:uiPriority w:val="99"/>
    <w:rsid w:val="00DE561A"/>
    <w:pPr>
      <w:spacing w:line="280" w:lineRule="atLeast"/>
    </w:pPr>
    <w:rPr>
      <w:rFonts w:ascii="Arial" w:hAnsi="Arial"/>
      <w:lang w:val="en-GB" w:eastAsia="en-GB"/>
    </w:rPr>
    <w:tblPr>
      <w:tblStyleRowBandSize w:val="1"/>
      <w:tblInd w:w="0" w:type="dxa"/>
      <w:tblBorders>
        <w:top w:val="single" w:sz="18" w:space="0" w:color="FFFFFF"/>
        <w:left w:val="single" w:sz="18" w:space="0" w:color="FFFFFF"/>
        <w:bottom w:val="single" w:sz="18" w:space="0" w:color="FFFFFF"/>
        <w:right w:val="single" w:sz="18" w:space="0" w:color="FFFFFF"/>
      </w:tblBorders>
      <w:tblCellMar>
        <w:top w:w="0" w:type="dxa"/>
        <w:left w:w="108" w:type="dxa"/>
        <w:bottom w:w="0" w:type="dxa"/>
        <w:right w:w="108" w:type="dxa"/>
      </w:tblCellMar>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RecordofIssueTable1">
    <w:name w:val="Record of Issue Table1"/>
    <w:basedOn w:val="GATableStyle"/>
    <w:uiPriority w:val="99"/>
    <w:rsid w:val="00DE561A"/>
    <w:rPr>
      <w:sz w:val="18"/>
    </w:rPr>
    <w:tblPr>
      <w:tblStyleRowBandSize w:val="1"/>
      <w:tblInd w:w="0" w:type="dxa"/>
      <w:tblBorders>
        <w:top w:val="single" w:sz="18" w:space="0" w:color="FFFFFF"/>
        <w:left w:val="single" w:sz="18" w:space="0" w:color="FFFFFF"/>
        <w:bottom w:val="single" w:sz="18" w:space="0" w:color="FFFFFF"/>
        <w:right w:val="single" w:sz="18" w:space="0" w:color="FFFFFF"/>
      </w:tblBorders>
      <w:tblCellMar>
        <w:top w:w="0" w:type="dxa"/>
        <w:left w:w="108" w:type="dxa"/>
        <w:bottom w:w="0" w:type="dxa"/>
        <w:right w:w="108" w:type="dxa"/>
      </w:tblCellMar>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TabloKlavuzu11">
    <w:name w:val="Tablo Kılavuzu11"/>
    <w:uiPriority w:val="99"/>
    <w:rsid w:val="00DE561A"/>
    <w:pPr>
      <w:spacing w:before="0" w:after="0"/>
      <w:jc w:val="left"/>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
    <w:name w:val="Light List - Accent 111"/>
    <w:basedOn w:val="TableNormal"/>
    <w:uiPriority w:val="61"/>
    <w:rsid w:val="00DE561A"/>
    <w:pPr>
      <w:spacing w:before="0" w:after="0"/>
      <w:jc w:val="left"/>
    </w:pPr>
    <w:rPr>
      <w:rFonts w:ascii="Calibri" w:eastAsia="Calibri" w:hAnsi="Calibri" w:cs="Times New Roman"/>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d2">
    <w:name w:val="td2"/>
    <w:uiPriority w:val="99"/>
    <w:rsid w:val="00DE561A"/>
    <w:pPr>
      <w:snapToGrid w:val="0"/>
      <w:spacing w:before="0" w:after="0" w:line="384" w:lineRule="auto"/>
    </w:pPr>
    <w:rPr>
      <w:rFonts w:ascii="GulimChe" w:eastAsia="GulimChe" w:hAnsi="GulimChe" w:cs="Times New Roman"/>
      <w:color w:val="000000"/>
      <w:sz w:val="20"/>
      <w:szCs w:val="20"/>
      <w:lang w:val="en-US" w:eastAsia="ko-KR"/>
    </w:rPr>
    <w:tblPr>
      <w:tblCellMar>
        <w:top w:w="0" w:type="dxa"/>
        <w:left w:w="0" w:type="dxa"/>
        <w:bottom w:w="0" w:type="dxa"/>
        <w:right w:w="0" w:type="dxa"/>
      </w:tblCellMar>
    </w:tblPr>
  </w:style>
  <w:style w:type="table" w:customStyle="1" w:styleId="TabellaCopertina11">
    <w:name w:val="Tabella Copertina11"/>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b">
    <w:name w:val="TableGrid1"/>
    <w:rsid w:val="00DE561A"/>
    <w:pPr>
      <w:spacing w:before="0" w:after="0"/>
      <w:jc w:val="left"/>
    </w:pPr>
    <w:rPr>
      <w:rFonts w:ascii="Calibri" w:eastAsia="Times New Roman" w:hAnsi="Calibri" w:cs="Arial"/>
      <w:lang w:val="en-US"/>
    </w:rPr>
    <w:tblPr>
      <w:tblCellMar>
        <w:top w:w="0" w:type="dxa"/>
        <w:left w:w="0" w:type="dxa"/>
        <w:bottom w:w="0" w:type="dxa"/>
        <w:right w:w="0" w:type="dxa"/>
      </w:tblCellMar>
    </w:tblPr>
  </w:style>
  <w:style w:type="table" w:customStyle="1" w:styleId="TableGrid341">
    <w:name w:val="Table Grid341"/>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3">
    <w:name w:val="Style363"/>
    <w:uiPriority w:val="99"/>
    <w:rsid w:val="00DE561A"/>
  </w:style>
  <w:style w:type="numbering" w:customStyle="1" w:styleId="Style433">
    <w:name w:val="Style433"/>
    <w:uiPriority w:val="99"/>
    <w:rsid w:val="00DE561A"/>
  </w:style>
  <w:style w:type="numbering" w:customStyle="1" w:styleId="CowiTableNumberList121">
    <w:name w:val="CowiTableNumberList121"/>
    <w:uiPriority w:val="99"/>
    <w:rsid w:val="00DE561A"/>
  </w:style>
  <w:style w:type="numbering" w:customStyle="1" w:styleId="Style4121">
    <w:name w:val="Style4121"/>
    <w:uiPriority w:val="99"/>
    <w:rsid w:val="00DE561A"/>
    <w:pPr>
      <w:numPr>
        <w:numId w:val="33"/>
      </w:numPr>
    </w:pPr>
  </w:style>
  <w:style w:type="numbering" w:customStyle="1" w:styleId="Style3111">
    <w:name w:val="Style3111"/>
    <w:uiPriority w:val="99"/>
    <w:rsid w:val="00DE561A"/>
  </w:style>
  <w:style w:type="numbering" w:customStyle="1" w:styleId="Style451">
    <w:name w:val="Style451"/>
    <w:uiPriority w:val="99"/>
    <w:rsid w:val="00DE561A"/>
    <w:pPr>
      <w:numPr>
        <w:numId w:val="61"/>
      </w:numPr>
    </w:pPr>
  </w:style>
  <w:style w:type="numbering" w:customStyle="1" w:styleId="Style3622">
    <w:name w:val="Style3622"/>
    <w:uiPriority w:val="99"/>
    <w:rsid w:val="00DE561A"/>
    <w:pPr>
      <w:numPr>
        <w:numId w:val="62"/>
      </w:numPr>
    </w:pPr>
  </w:style>
  <w:style w:type="numbering" w:customStyle="1" w:styleId="Style711">
    <w:name w:val="Style711"/>
    <w:uiPriority w:val="99"/>
    <w:rsid w:val="00DE561A"/>
    <w:pPr>
      <w:numPr>
        <w:numId w:val="66"/>
      </w:numPr>
    </w:pPr>
  </w:style>
  <w:style w:type="numbering" w:customStyle="1" w:styleId="1ai2">
    <w:name w:val="1 / a / i2"/>
    <w:basedOn w:val="NoList"/>
    <w:next w:val="1ai"/>
    <w:semiHidden/>
    <w:unhideWhenUsed/>
    <w:rsid w:val="00DE561A"/>
    <w:pPr>
      <w:numPr>
        <w:numId w:val="67"/>
      </w:numPr>
    </w:pPr>
  </w:style>
  <w:style w:type="numbering" w:customStyle="1" w:styleId="CowiTableNumberList111">
    <w:name w:val="CowiTableNumberList111"/>
    <w:uiPriority w:val="99"/>
    <w:rsid w:val="00DE561A"/>
    <w:pPr>
      <w:numPr>
        <w:numId w:val="68"/>
      </w:numPr>
    </w:pPr>
  </w:style>
  <w:style w:type="numbering" w:customStyle="1" w:styleId="1ai12">
    <w:name w:val="1 / a / i12"/>
    <w:rsid w:val="00DE561A"/>
    <w:pPr>
      <w:numPr>
        <w:numId w:val="69"/>
      </w:numPr>
    </w:pPr>
  </w:style>
  <w:style w:type="numbering" w:customStyle="1" w:styleId="CaptionBullets1">
    <w:name w:val="Caption Bullets1"/>
    <w:rsid w:val="00DE561A"/>
    <w:pPr>
      <w:numPr>
        <w:numId w:val="70"/>
      </w:numPr>
    </w:pPr>
  </w:style>
  <w:style w:type="numbering" w:customStyle="1" w:styleId="Style823">
    <w:name w:val="Style823"/>
    <w:uiPriority w:val="99"/>
    <w:rsid w:val="00DE561A"/>
    <w:pPr>
      <w:numPr>
        <w:numId w:val="71"/>
      </w:numPr>
    </w:pPr>
  </w:style>
  <w:style w:type="numbering" w:customStyle="1" w:styleId="Style46">
    <w:name w:val="Style46"/>
    <w:uiPriority w:val="99"/>
    <w:rsid w:val="00DE561A"/>
    <w:pPr>
      <w:numPr>
        <w:numId w:val="72"/>
      </w:numPr>
    </w:pPr>
  </w:style>
  <w:style w:type="numbering" w:customStyle="1" w:styleId="Style313">
    <w:name w:val="Style313"/>
    <w:uiPriority w:val="99"/>
    <w:rsid w:val="00DE561A"/>
    <w:pPr>
      <w:numPr>
        <w:numId w:val="73"/>
      </w:numPr>
    </w:pPr>
  </w:style>
  <w:style w:type="numbering" w:customStyle="1" w:styleId="ArticleSection1">
    <w:name w:val="Article / Section1"/>
    <w:basedOn w:val="NoList"/>
    <w:next w:val="ArticleSection"/>
    <w:semiHidden/>
    <w:unhideWhenUsed/>
    <w:rsid w:val="00DE561A"/>
    <w:pPr>
      <w:numPr>
        <w:numId w:val="74"/>
      </w:numPr>
    </w:pPr>
  </w:style>
  <w:style w:type="numbering" w:customStyle="1" w:styleId="Style4111">
    <w:name w:val="Style4111"/>
    <w:uiPriority w:val="99"/>
    <w:rsid w:val="00DE561A"/>
    <w:pPr>
      <w:numPr>
        <w:numId w:val="75"/>
      </w:numPr>
    </w:pPr>
  </w:style>
  <w:style w:type="numbering" w:customStyle="1" w:styleId="CowiTableNumberList13">
    <w:name w:val="CowiTableNumberList13"/>
    <w:uiPriority w:val="99"/>
    <w:rsid w:val="00DE561A"/>
    <w:pPr>
      <w:numPr>
        <w:numId w:val="76"/>
      </w:numPr>
    </w:pPr>
  </w:style>
  <w:style w:type="numbering" w:customStyle="1" w:styleId="Style73">
    <w:name w:val="Style73"/>
    <w:uiPriority w:val="99"/>
    <w:rsid w:val="00DE561A"/>
    <w:pPr>
      <w:numPr>
        <w:numId w:val="77"/>
      </w:numPr>
    </w:pPr>
  </w:style>
  <w:style w:type="numbering" w:customStyle="1" w:styleId="Style83">
    <w:name w:val="Style83"/>
    <w:uiPriority w:val="99"/>
    <w:rsid w:val="00DE561A"/>
    <w:pPr>
      <w:numPr>
        <w:numId w:val="78"/>
      </w:numPr>
    </w:pPr>
  </w:style>
  <w:style w:type="numbering" w:customStyle="1" w:styleId="Style441">
    <w:name w:val="Style441"/>
    <w:uiPriority w:val="99"/>
    <w:rsid w:val="00DE561A"/>
    <w:pPr>
      <w:numPr>
        <w:numId w:val="168"/>
      </w:numPr>
    </w:pPr>
  </w:style>
  <w:style w:type="numbering" w:customStyle="1" w:styleId="Style3124">
    <w:name w:val="Style3124"/>
    <w:uiPriority w:val="99"/>
    <w:rsid w:val="00DE561A"/>
    <w:pPr>
      <w:numPr>
        <w:numId w:val="79"/>
      </w:numPr>
    </w:pPr>
  </w:style>
  <w:style w:type="numbering" w:customStyle="1" w:styleId="Style382">
    <w:name w:val="Style382"/>
    <w:uiPriority w:val="99"/>
    <w:rsid w:val="00DE561A"/>
    <w:pPr>
      <w:numPr>
        <w:numId w:val="167"/>
      </w:numPr>
    </w:pPr>
  </w:style>
  <w:style w:type="numbering" w:customStyle="1" w:styleId="Style4322">
    <w:name w:val="Style4322"/>
    <w:uiPriority w:val="99"/>
    <w:rsid w:val="00DE561A"/>
    <w:pPr>
      <w:numPr>
        <w:numId w:val="80"/>
      </w:numPr>
    </w:pPr>
  </w:style>
  <w:style w:type="numbering" w:customStyle="1" w:styleId="Style373">
    <w:name w:val="Style373"/>
    <w:uiPriority w:val="99"/>
    <w:rsid w:val="00DE561A"/>
    <w:pPr>
      <w:numPr>
        <w:numId w:val="81"/>
      </w:numPr>
    </w:pPr>
  </w:style>
  <w:style w:type="numbering" w:customStyle="1" w:styleId="Style813">
    <w:name w:val="Style813"/>
    <w:uiPriority w:val="99"/>
    <w:rsid w:val="00DE561A"/>
    <w:pPr>
      <w:numPr>
        <w:numId w:val="82"/>
      </w:numPr>
    </w:pPr>
  </w:style>
  <w:style w:type="numbering" w:customStyle="1" w:styleId="Style722">
    <w:name w:val="Style722"/>
    <w:uiPriority w:val="99"/>
    <w:rsid w:val="00DE561A"/>
    <w:pPr>
      <w:numPr>
        <w:numId w:val="83"/>
      </w:numPr>
    </w:pPr>
  </w:style>
  <w:style w:type="numbering" w:customStyle="1" w:styleId="1111111">
    <w:name w:val="1 / 1.1 / 1.1.11"/>
    <w:basedOn w:val="NoList"/>
    <w:next w:val="111111"/>
    <w:semiHidden/>
    <w:unhideWhenUsed/>
    <w:rsid w:val="00DE561A"/>
  </w:style>
  <w:style w:type="numbering" w:customStyle="1" w:styleId="Style39">
    <w:name w:val="Style39"/>
    <w:uiPriority w:val="99"/>
    <w:rsid w:val="00DE561A"/>
    <w:pPr>
      <w:numPr>
        <w:numId w:val="85"/>
      </w:numPr>
    </w:pPr>
  </w:style>
  <w:style w:type="numbering" w:customStyle="1" w:styleId="Style413">
    <w:name w:val="Style413"/>
    <w:uiPriority w:val="99"/>
    <w:rsid w:val="00DE561A"/>
    <w:pPr>
      <w:numPr>
        <w:numId w:val="86"/>
      </w:numPr>
    </w:pPr>
  </w:style>
  <w:style w:type="numbering" w:customStyle="1" w:styleId="NoList17">
    <w:name w:val="No List17"/>
    <w:next w:val="NoList"/>
    <w:uiPriority w:val="99"/>
    <w:semiHidden/>
    <w:unhideWhenUsed/>
    <w:rsid w:val="00DE561A"/>
  </w:style>
  <w:style w:type="table" w:customStyle="1" w:styleId="TableSimple12">
    <w:name w:val="Table Simple 12"/>
    <w:basedOn w:val="TableNormal"/>
    <w:next w:val="TableSimple1"/>
    <w:semiHidden/>
    <w:unhideWhenUsed/>
    <w:rsid w:val="00DE561A"/>
    <w:pPr>
      <w:spacing w:before="0" w:after="160" w:line="240" w:lineRule="atLeast"/>
    </w:pPr>
    <w:rPr>
      <w:rFonts w:ascii="Times New Roman" w:eastAsia="Times New Roman" w:hAnsi="Times New Roman" w:cs="Times New Roman"/>
      <w:sz w:val="20"/>
      <w:szCs w:val="20"/>
      <w:lang w:val="en-GB" w:eastAsia="en-GB"/>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unhideWhenUsed/>
    <w:rsid w:val="00DE561A"/>
    <w:pPr>
      <w:spacing w:before="0" w:after="0"/>
      <w:jc w:val="left"/>
    </w:pPr>
    <w:rPr>
      <w:rFonts w:ascii="Arial" w:eastAsia="Times New Roman" w:hAnsi="Arial" w:cs="Arial"/>
      <w:sz w:val="20"/>
      <w:szCs w:val="20"/>
      <w:lang w:val="tr-TR" w:eastAsia="tr-TR"/>
    </w:rPr>
    <w:tblPr>
      <w:tblInd w:w="0" w:type="dxa"/>
      <w:tblCellMar>
        <w:top w:w="0" w:type="dxa"/>
        <w:left w:w="108" w:type="dxa"/>
        <w:bottom w:w="0" w:type="dxa"/>
        <w:right w:w="108" w:type="dxa"/>
      </w:tblCellMar>
    </w:tbl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lastRow">
      <w:rPr>
        <w:rFonts w:ascii="Arial" w:hAnsi="Arial" w:cs="Arial" w:hint="default"/>
        <w:b/>
        <w:bCs/>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lastCol">
      <w:rPr>
        <w:rFonts w:ascii="Arial" w:hAnsi="Arial" w:cs="Arial" w:hint="default"/>
        <w:b/>
        <w:bCs/>
      </w:rPr>
      <w:tblPr/>
      <w:tcPr>
        <w:tcBorders>
          <w:left w:val="single" w:sz="6" w:space="0" w:color="000000"/>
          <w:tl2br w:val="none" w:sz="0" w:space="0" w:color="auto"/>
          <w:tr2bl w:val="none" w:sz="0" w:space="0" w:color="auto"/>
        </w:tcBorders>
      </w:tcPr>
    </w:tblStylePr>
    <w:tblStylePr w:type="neCell">
      <w:rPr>
        <w:rFonts w:ascii="Arial" w:hAnsi="Arial" w:cs="Arial" w:hint="default"/>
        <w:b/>
        <w:bCs/>
      </w:rPr>
      <w:tblPr/>
      <w:tcPr>
        <w:tcBorders>
          <w:left w:val="none" w:sz="0" w:space="0" w:color="auto"/>
          <w:tl2br w:val="none" w:sz="0" w:space="0" w:color="auto"/>
          <w:tr2bl w:val="none" w:sz="0" w:space="0" w:color="auto"/>
        </w:tcBorders>
      </w:tcPr>
    </w:tblStylePr>
    <w:tblStylePr w:type="swCell">
      <w:rPr>
        <w:rFonts w:ascii="Arial" w:hAnsi="Arial" w:cs="Arial" w:hint="default"/>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2">
    <w:name w:val="Table Classic 12"/>
    <w:basedOn w:val="TableNormal"/>
    <w:next w:val="TableClassic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unhideWhenUsed/>
    <w:rsid w:val="00DE561A"/>
    <w:pPr>
      <w:spacing w:before="0" w:after="0" w:line="270" w:lineRule="atLeast"/>
      <w:jc w:val="left"/>
    </w:pPr>
    <w:rPr>
      <w:rFonts w:ascii="Times New Roman" w:eastAsia="Times New Roman" w:hAnsi="Times New Roman" w:cs="Times New Roman"/>
      <w:color w:val="000080"/>
      <w:sz w:val="20"/>
      <w:szCs w:val="20"/>
      <w:lang w:val="en-GB" w:eastAsia="en-GB"/>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unhideWhenUsed/>
    <w:rsid w:val="00DE561A"/>
    <w:pPr>
      <w:spacing w:before="0" w:after="0" w:line="270" w:lineRule="atLeast"/>
      <w:jc w:val="left"/>
    </w:pPr>
    <w:rPr>
      <w:rFonts w:ascii="Times New Roman" w:eastAsia="Times New Roman" w:hAnsi="Times New Roman" w:cs="Times New Roman"/>
      <w:color w:val="FFFFFF"/>
      <w:sz w:val="20"/>
      <w:szCs w:val="20"/>
      <w:lang w:val="en-GB" w:eastAsia="en-GB"/>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2a">
    <w:name w:val="Table Grid 12"/>
    <w:basedOn w:val="TableNormal"/>
    <w:next w:val="TableGrid1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a"/>
    <w:semiHidden/>
    <w:unhideWhenUsed/>
    <w:rsid w:val="00DE561A"/>
    <w:pPr>
      <w:spacing w:before="0" w:after="160" w:line="240" w:lineRule="atLeast"/>
    </w:pPr>
    <w:rPr>
      <w:rFonts w:ascii="Times New Roman" w:eastAsia="Times New Roman" w:hAnsi="Times New Roman" w:cs="Times New Roman"/>
      <w:sz w:val="20"/>
      <w:szCs w:val="20"/>
      <w:lang w:val="en-GB" w:eastAsia="en-GB"/>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eGrid320">
    <w:name w:val="Table Grid 32"/>
    <w:basedOn w:val="TableNormal"/>
    <w:next w:val="TableGrid3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8"/>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0"/>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tcPr>
    </w:tblStylePr>
    <w:tblStylePr w:type="firstCol">
      <w:rPr>
        <w:b/>
        <w:bCs/>
      </w:rPr>
      <w:tblPr/>
      <w:tcPr>
        <w:tcBorders>
          <w:tl2br w:val="none" w:sz="0" w:space="0" w:color="auto"/>
          <w:tr2bl w:val="none" w:sz="0" w:space="0" w:color="auto"/>
        </w:tcBorders>
      </w:tcPr>
    </w:tblStylePr>
    <w:tblStylePr w:type="nwCell">
      <w:tblPr/>
      <w:tcPr>
        <w:tcBorders>
          <w:tl2br w:val="nil"/>
        </w:tcBorders>
      </w:tcPr>
    </w:tblStylePr>
  </w:style>
  <w:style w:type="table" w:customStyle="1" w:styleId="TableGrid720">
    <w:name w:val="Table Grid 72"/>
    <w:basedOn w:val="TableNormal"/>
    <w:next w:val="TableGrid70"/>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0"/>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4">
    <w:name w:val="Table 3D effects 14"/>
    <w:basedOn w:val="TableNormal"/>
    <w:next w:val="Table3Deffects1"/>
    <w:semiHidden/>
    <w:unhideWhenUsed/>
    <w:rsid w:val="00DE561A"/>
    <w:pPr>
      <w:spacing w:before="0" w:after="0"/>
      <w:jc w:val="left"/>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semiHidden/>
    <w:unhideWhenUsed/>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unhideWhenUsed/>
    <w:rsid w:val="00DE561A"/>
    <w:pPr>
      <w:spacing w:before="0" w:after="0" w:line="280" w:lineRule="atLeast"/>
    </w:pPr>
    <w:rPr>
      <w:rFonts w:ascii="Times New Roman" w:eastAsia="Times New Roman" w:hAnsi="Times New Roman" w:cs="Times New Roman"/>
      <w:sz w:val="20"/>
      <w:szCs w:val="20"/>
      <w:lang w:val="en-GB" w:eastAsia="en-GB"/>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2">
    <w:name w:val="Table Web 12"/>
    <w:basedOn w:val="TableNormal"/>
    <w:next w:val="TableWeb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ellaCopertina6">
    <w:name w:val="Tabella Copertina6"/>
    <w:basedOn w:val="TableNormal"/>
    <w:next w:val="TableGrid"/>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2">
    <w:name w:val="Table Theme2"/>
    <w:basedOn w:val="TableNormal"/>
    <w:next w:val="TableTheme"/>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32">
    <w:name w:val="Medium Grid 3 - Accent 32"/>
    <w:basedOn w:val="TableNormal"/>
    <w:next w:val="MediumGrid3-Accent3"/>
    <w:uiPriority w:val="69"/>
    <w:semiHidden/>
    <w:unhideWhenUsed/>
    <w:rsid w:val="00DE561A"/>
    <w:pPr>
      <w:spacing w:before="0" w:after="0"/>
      <w:jc w:val="left"/>
    </w:pPr>
    <w:rPr>
      <w:rFonts w:ascii="Sylfaen" w:eastAsia="Calibri" w:hAnsi="Sylfaen" w:cs="Times New Roman"/>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424">
    <w:name w:val="Сетка таблицы2424"/>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0">
    <w:name w:val="Table Grid130"/>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7">
    <w:name w:val="Table Grid77"/>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5">
    <w:name w:val="Table Grid85"/>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0">
    <w:name w:val="Table Grid1210"/>
    <w:basedOn w:val="TableNormal"/>
    <w:uiPriority w:val="59"/>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3">
    <w:name w:val="Table Grid1213"/>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3">
    <w:name w:val="Table Grid1223"/>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3">
    <w:name w:val="Table Grid1233"/>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3">
    <w:name w:val="Table Grid1243"/>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uiPriority w:val="59"/>
    <w:rsid w:val="00DE561A"/>
    <w:pPr>
      <w:spacing w:before="0" w:after="0"/>
      <w:jc w:val="left"/>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0">
    <w:name w:val="Report Table 230"/>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70">
    <w:name w:val="Сетка таблицы117"/>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овременная таблица14"/>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7">
    <w:name w:val="Report Table 2117"/>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80">
    <w:name w:val="Сетка таблицы118"/>
    <w:basedOn w:val="TableNormal"/>
    <w:uiPriority w:val="99"/>
    <w:rsid w:val="00DE561A"/>
    <w:pPr>
      <w:spacing w:before="0" w:after="0"/>
      <w:jc w:val="left"/>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210">
    <w:name w:val="Report Table 2210"/>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
    <w:name w:val="Report Table 24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
    <w:name w:val="Report Table 210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
    <w:name w:val="Report Table 2118"/>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4">
    <w:name w:val="Report Table 214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4">
    <w:name w:val="Report Table 217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4">
    <w:name w:val="Report Table 218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4">
    <w:name w:val="Report Table 219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4">
    <w:name w:val="Report Table 220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70">
    <w:name w:val="Сетка таблицы217"/>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4">
    <w:name w:val="Report Table 221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60">
    <w:name w:val="Сетка таблицы36"/>
    <w:basedOn w:val="TableNormal"/>
    <w:uiPriority w:val="9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TableNormal"/>
    <w:uiPriority w:val="99"/>
    <w:rsid w:val="00DE561A"/>
    <w:pPr>
      <w:spacing w:before="0" w:after="0"/>
      <w:jc w:val="left"/>
    </w:pPr>
    <w:rPr>
      <w:rFonts w:ascii="Times New Roman" w:eastAsia="Batang"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овременная таблица24"/>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4">
    <w:name w:val="Сетка таблицы84"/>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овременная таблица34"/>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40">
    <w:name w:val="Сетка таблицы94"/>
    <w:basedOn w:val="TableNormal"/>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TableNormal"/>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0">
    <w:name w:val="Сетка таблицы144"/>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0">
    <w:name w:val="Сетка таблицы154"/>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TableNormal"/>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0">
    <w:name w:val="Сетка таблицы204"/>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TableNormal"/>
    <w:uiPriority w:val="9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basedOn w:val="TableNormal"/>
    <w:uiPriority w:val="59"/>
    <w:rsid w:val="00DE561A"/>
    <w:pPr>
      <w:spacing w:before="0" w:after="0"/>
      <w:jc w:val="left"/>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4">
    <w:name w:val="Сетка таблицы274"/>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4">
    <w:name w:val="Report Table 222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4">
    <w:name w:val="Сетка таблицы294"/>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4">
    <w:name w:val="Сетка таблицы1104"/>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4">
    <w:name w:val="Сетка таблицы304"/>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basedOn w:val="TableNormal"/>
    <w:uiPriority w:val="9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4"/>
    <w:basedOn w:val="TableNormal"/>
    <w:uiPriority w:val="9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
    <w:name w:val="Сетка таблицы414"/>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
    <w:name w:val="Сетка таблицы514"/>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4">
    <w:name w:val="Report Table4"/>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4">
    <w:name w:val="Сетка таблицы424"/>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4">
    <w:name w:val="Сетка таблицы524"/>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4">
    <w:name w:val="Report Table 21104"/>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4">
    <w:name w:val="Сетка таблицы1314"/>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5">
    <w:name w:val="Table Grid145"/>
    <w:basedOn w:val="TableNormal"/>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4">
    <w:name w:val="Table Grid814"/>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4">
    <w:name w:val="Table Grid724"/>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5">
    <w:name w:val="Table Grid8025"/>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4">
    <w:name w:val="Table Grid8624"/>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4">
    <w:name w:val="Table Grid7514"/>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3">
    <w:name w:val="Table Grid763"/>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4">
    <w:name w:val="Table Grid80214"/>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3">
    <w:name w:val="Table Grid86213"/>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3">
    <w:name w:val="Table Grid80223"/>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3">
    <w:name w:val="Table Grid Light23"/>
    <w:basedOn w:val="TableNormal"/>
    <w:uiPriority w:val="40"/>
    <w:rsid w:val="00DE561A"/>
    <w:pPr>
      <w:spacing w:after="0"/>
    </w:pPr>
    <w:rPr>
      <w:rFonts w:ascii="Sylfaen" w:eastAsia="Calibri" w:hAnsi="Sylfaen" w:cs="Arial"/>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Light13">
    <w:name w:val="Table Grid Light13"/>
    <w:basedOn w:val="TableNormal"/>
    <w:uiPriority w:val="40"/>
    <w:rsid w:val="00DE561A"/>
    <w:pPr>
      <w:spacing w:after="0"/>
    </w:pPr>
    <w:rPr>
      <w:rFonts w:ascii="Sylfaen" w:eastAsia="Calibri" w:hAnsi="Sylfaen" w:cs="Arial"/>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224">
    <w:name w:val="Table Grid224"/>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uiPriority w:val="59"/>
    <w:rsid w:val="00DE561A"/>
    <w:pPr>
      <w:spacing w:before="0" w:after="0"/>
      <w:jc w:val="left"/>
    </w:pPr>
    <w:rPr>
      <w:rFonts w:ascii="Sylfaen" w:eastAsia="Calibri" w:hAnsi="Sylfaen" w:cs="Arial"/>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3">
    <w:name w:val="Table Grid913"/>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uiPriority w:val="59"/>
    <w:rsid w:val="00DE561A"/>
    <w:pPr>
      <w:spacing w:before="0" w:after="0"/>
      <w:jc w:val="left"/>
    </w:pPr>
    <w:rPr>
      <w:rFonts w:ascii="Sylfaen" w:eastAsia="Calibri" w:hAnsi="Sylfaen" w:cs="Arial"/>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uiPriority w:val="59"/>
    <w:rsid w:val="00DE561A"/>
    <w:pPr>
      <w:spacing w:before="0" w:after="0"/>
      <w:jc w:val="left"/>
    </w:pPr>
    <w:rPr>
      <w:rFonts w:ascii="Sylfaen" w:eastAsia="Calibri" w:hAnsi="Sylfaen" w:cs="Arial"/>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12">
    <w:name w:val="Table 3D effects 112"/>
    <w:basedOn w:val="TableNormal"/>
    <w:semiHidden/>
    <w:rsid w:val="00DE561A"/>
    <w:pPr>
      <w:spacing w:before="0" w:after="0"/>
      <w:jc w:val="left"/>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ontemporary12">
    <w:name w:val="Table Contemporary12"/>
    <w:basedOn w:val="TableNormal"/>
    <w:semiHidden/>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93">
    <w:name w:val="Table Grid193"/>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2">
    <w:name w:val="Сетка таблицы2421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
    <w:name w:val="Table Grid1103"/>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
    <w:name w:val="Table Grid513"/>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3">
    <w:name w:val="Table Grid613"/>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2">
    <w:name w:val="Table Grid73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2">
    <w:name w:val="Table Grid82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2">
    <w:name w:val="Table Grid1252"/>
    <w:basedOn w:val="TableNormal"/>
    <w:uiPriority w:val="59"/>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2">
    <w:name w:val="Table Grid12112"/>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2">
    <w:name w:val="Table Grid12212"/>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2">
    <w:name w:val="Table Grid12312"/>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2">
    <w:name w:val="Table Grid12412"/>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2">
    <w:name w:val="Table Grid92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
    <w:name w:val="Table Grid1313"/>
    <w:basedOn w:val="TableNormal"/>
    <w:uiPriority w:val="59"/>
    <w:rsid w:val="00DE561A"/>
    <w:pPr>
      <w:spacing w:before="0" w:after="0"/>
      <w:jc w:val="left"/>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43">
    <w:name w:val="Report Table 224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120">
    <w:name w:val="Сетка таблицы111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2"/>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3">
    <w:name w:val="Table Grid1123"/>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овременная таблица11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2">
    <w:name w:val="Report Table 211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21">
    <w:name w:val="Сетка таблицы1122"/>
    <w:basedOn w:val="TableNormal"/>
    <w:uiPriority w:val="99"/>
    <w:rsid w:val="00DE561A"/>
    <w:pPr>
      <w:spacing w:before="0" w:after="0"/>
      <w:jc w:val="left"/>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252">
    <w:name w:val="Report Table 225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
    <w:name w:val="Report Table 24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2">
    <w:name w:val="Report Table 26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2">
    <w:name w:val="Report Table 210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2">
    <w:name w:val="Report Table 215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2">
    <w:name w:val="Report Table 216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2">
    <w:name w:val="Report Table 217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2">
    <w:name w:val="Report Table 218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2">
    <w:name w:val="Report Table 219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2">
    <w:name w:val="Report Table 220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121">
    <w:name w:val="Сетка таблицы2112"/>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12">
    <w:name w:val="Report Table 221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320">
    <w:name w:val="Сетка таблицы332"/>
    <w:basedOn w:val="TableNormal"/>
    <w:uiPriority w:val="9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2"/>
    <w:basedOn w:val="TableNormal"/>
    <w:uiPriority w:val="99"/>
    <w:rsid w:val="00DE561A"/>
    <w:pPr>
      <w:spacing w:before="0" w:after="0"/>
      <w:jc w:val="left"/>
    </w:pPr>
    <w:rPr>
      <w:rFonts w:ascii="Times New Roman" w:eastAsia="Batang"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овременная таблица21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120">
    <w:name w:val="Сетка таблицы812"/>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овременная таблица31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120">
    <w:name w:val="Сетка таблицы912"/>
    <w:basedOn w:val="TableNormal"/>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TableNormal"/>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171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basedOn w:val="TableNormal"/>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2"/>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
    <w:name w:val="Сетка таблицы2012"/>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етка таблицы2312"/>
    <w:basedOn w:val="TableNormal"/>
    <w:uiPriority w:val="9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етка таблицы251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
    <w:name w:val="Сетка таблицы2612"/>
    <w:basedOn w:val="TableNormal"/>
    <w:uiPriority w:val="59"/>
    <w:rsid w:val="00DE561A"/>
    <w:pPr>
      <w:spacing w:before="0" w:after="0"/>
      <w:jc w:val="left"/>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2">
    <w:name w:val="Сетка таблицы2712"/>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2">
    <w:name w:val="Сетка таблицы2812"/>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12">
    <w:name w:val="Report Table 222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12">
    <w:name w:val="Сетка таблицы2912"/>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2">
    <w:name w:val="Сетка таблицы11012"/>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2">
    <w:name w:val="Сетка таблицы3012"/>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basedOn w:val="TableNormal"/>
    <w:uiPriority w:val="9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0">
    <w:name w:val="Сетка таблицы3212"/>
    <w:basedOn w:val="TableNormal"/>
    <w:uiPriority w:val="9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
    <w:name w:val="Table Grid2113"/>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12">
    <w:name w:val="Report Table12"/>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2">
    <w:name w:val="Сетка таблицы4212"/>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Сетка таблицы5212"/>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
    <w:name w:val="Сетка таблицы6212"/>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12">
    <w:name w:val="Report Table 211012"/>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2">
    <w:name w:val="Сетка таблицы1311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3">
    <w:name w:val="Table Grid1013"/>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
    <w:name w:val="Table Grid1412"/>
    <w:basedOn w:val="TableNormal"/>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2">
    <w:name w:val="Table Grid8112"/>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
    <w:name w:val="Table Grid1512"/>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2">
    <w:name w:val="Table Grid7212"/>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32">
    <w:name w:val="Table Grid8023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22">
    <w:name w:val="Table Grid8622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12">
    <w:name w:val="Table Grid7511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12">
    <w:name w:val="Table Grid761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12">
    <w:name w:val="Table Grid80211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12">
    <w:name w:val="Table Grid86211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12">
    <w:name w:val="Table Grid802212"/>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12">
    <w:name w:val="Table Grid Light212"/>
    <w:basedOn w:val="TableNormal"/>
    <w:uiPriority w:val="40"/>
    <w:rsid w:val="00DE561A"/>
    <w:pPr>
      <w:spacing w:after="0"/>
    </w:pPr>
    <w:rPr>
      <w:rFonts w:ascii="Sylfaen" w:eastAsia="Calibri" w:hAnsi="Sylfaen" w:cs="Arial"/>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Light112">
    <w:name w:val="Table Grid Light112"/>
    <w:basedOn w:val="TableNormal"/>
    <w:uiPriority w:val="40"/>
    <w:rsid w:val="00DE561A"/>
    <w:pPr>
      <w:spacing w:after="0"/>
    </w:pPr>
    <w:rPr>
      <w:rFonts w:ascii="Sylfaen" w:eastAsia="Calibri" w:hAnsi="Sylfaen" w:cs="Arial"/>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432">
    <w:name w:val="Сетка таблицы243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uiPriority w:val="59"/>
    <w:rsid w:val="00DE561A"/>
    <w:pPr>
      <w:spacing w:before="0" w:after="0"/>
      <w:jc w:val="left"/>
    </w:pPr>
    <w:rPr>
      <w:rFonts w:ascii="Sylfaen" w:eastAsia="Calibri" w:hAnsi="Sylfaen" w:cs="Arial"/>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3">
    <w:name w:val="Table Grid423"/>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
    <w:name w:val="Сетка таблицы1022"/>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3">
    <w:name w:val="Table Grid1133"/>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22">
    <w:name w:val="Table Contemporary2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262">
    <w:name w:val="Report Table 226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32">
    <w:name w:val="Сетка таблицы113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3">
    <w:name w:val="Table Grid1143"/>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овременная таблица12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32">
    <w:name w:val="Report Table 2113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2">
    <w:name w:val="Сетка таблицы1142"/>
    <w:basedOn w:val="TableNormal"/>
    <w:uiPriority w:val="99"/>
    <w:rsid w:val="00DE561A"/>
    <w:pPr>
      <w:spacing w:before="0" w:after="0"/>
      <w:jc w:val="left"/>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272">
    <w:name w:val="Report Table 227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2">
    <w:name w:val="Report Table 23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2">
    <w:name w:val="Report Table 24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2">
    <w:name w:val="Report Table 26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2">
    <w:name w:val="Report Table 215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2">
    <w:name w:val="Report Table 216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2">
    <w:name w:val="Report Table 217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2">
    <w:name w:val="Report Table 218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2">
    <w:name w:val="Report Table 219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2">
    <w:name w:val="Report Table 220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32">
    <w:name w:val="Сетка таблицы2132"/>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22">
    <w:name w:val="Report Table 221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420">
    <w:name w:val="Сетка таблицы342"/>
    <w:basedOn w:val="TableNormal"/>
    <w:uiPriority w:val="9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2"/>
    <w:basedOn w:val="TableNormal"/>
    <w:uiPriority w:val="99"/>
    <w:rsid w:val="00DE561A"/>
    <w:pPr>
      <w:spacing w:before="0" w:after="0"/>
      <w:jc w:val="left"/>
    </w:pPr>
    <w:rPr>
      <w:rFonts w:ascii="Times New Roman" w:eastAsia="Batang"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2">
    <w:name w:val="Table Grid1262"/>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овременная таблица22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22">
    <w:name w:val="Сетка таблицы822"/>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3">
    <w:name w:val="Table Grid1323"/>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овременная таблица322"/>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22">
    <w:name w:val="Сетка таблицы922"/>
    <w:basedOn w:val="TableNormal"/>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TableNormal"/>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
    <w:name w:val="Сетка таблицы133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
    <w:name w:val="Сетка таблицы152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
    <w:name w:val="Сетка таблицы172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
    <w:name w:val="Сетка таблицы1822"/>
    <w:basedOn w:val="TableNormal"/>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
    <w:name w:val="Сетка таблицы1922"/>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
    <w:name w:val="Сетка таблицы2022"/>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0">
    <w:name w:val="Сетка таблицы222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етка таблицы2322"/>
    <w:basedOn w:val="TableNormal"/>
    <w:uiPriority w:val="9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
    <w:name w:val="Сетка таблицы2522"/>
    <w:basedOn w:val="TableNormal"/>
    <w:uiPriority w:val="5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
    <w:name w:val="Сетка таблицы2622"/>
    <w:basedOn w:val="TableNormal"/>
    <w:uiPriority w:val="59"/>
    <w:rsid w:val="00DE561A"/>
    <w:pPr>
      <w:spacing w:before="0" w:after="0"/>
      <w:jc w:val="left"/>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22">
    <w:name w:val="Сетка таблицы2722"/>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2">
    <w:name w:val="Сетка таблицы2822"/>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22">
    <w:name w:val="Report Table 222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22">
    <w:name w:val="Сетка таблицы2922"/>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2">
    <w:name w:val="Сетка таблицы11022"/>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2">
    <w:name w:val="Сетка таблицы3022"/>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0">
    <w:name w:val="Сетка таблицы3122"/>
    <w:basedOn w:val="TableNormal"/>
    <w:uiPriority w:val="9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0">
    <w:name w:val="Сетка таблицы3222"/>
    <w:basedOn w:val="TableNormal"/>
    <w:uiPriority w:val="9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2">
    <w:name w:val="Table Grid2122"/>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3">
    <w:name w:val="Table Grid523"/>
    <w:basedOn w:val="TableNormal"/>
    <w:uiPriority w:val="59"/>
    <w:rsid w:val="00DE561A"/>
    <w:pPr>
      <w:spacing w:before="0" w:after="0"/>
    </w:pPr>
    <w:rPr>
      <w:rFonts w:ascii="Sylfaen" w:eastAsia="Calibri" w:hAnsi="Sylfaen"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2"/>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a">
    <w:name w:val="Report Table22"/>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22">
    <w:name w:val="Сетка таблицы4222"/>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
    <w:name w:val="Сетка таблицы5222"/>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2">
    <w:name w:val="Сетка таблицы6222"/>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22">
    <w:name w:val="Table 3D effects 122"/>
    <w:basedOn w:val="TableNormal"/>
    <w:rsid w:val="00DE561A"/>
    <w:pPr>
      <w:spacing w:before="0" w:after="0"/>
      <w:jc w:val="left"/>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622">
    <w:name w:val="Table Grid622"/>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2">
    <w:name w:val="Table Grid742"/>
    <w:basedOn w:val="TableNormal"/>
    <w:uiPriority w:val="59"/>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2">
    <w:name w:val="Table Grid832"/>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2">
    <w:name w:val="Table Grid932"/>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2">
    <w:name w:val="Table Grid3122"/>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22">
    <w:name w:val="Report Table 211022"/>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2">
    <w:name w:val="Report Table 22322"/>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22">
    <w:name w:val="Сетка таблицы13122"/>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3">
    <w:name w:val="Table Grid1023"/>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2">
    <w:name w:val="Table Grid1422"/>
    <w:basedOn w:val="TableNormal"/>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2">
    <w:name w:val="Table Grid8122"/>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2">
    <w:name w:val="Table Grid1522"/>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3">
    <w:name w:val="Table Grid7123"/>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22">
    <w:name w:val="Table Grid7222"/>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3">
    <w:name w:val="Table Grid253"/>
    <w:basedOn w:val="TableNormal"/>
    <w:uiPriority w:val="59"/>
    <w:rsid w:val="00DE561A"/>
    <w:pPr>
      <w:spacing w:before="0" w:after="0"/>
      <w:jc w:val="left"/>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uiPriority w:val="59"/>
    <w:rsid w:val="00DE561A"/>
    <w:pPr>
      <w:spacing w:before="0" w:after="0"/>
      <w:jc w:val="left"/>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3">
    <w:name w:val="Table Grid273"/>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3">
    <w:name w:val="Table Grid283"/>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3">
    <w:name w:val="Table Grid2813"/>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4">
    <w:name w:val="Table Grid2214"/>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4">
    <w:name w:val="Table Grid294"/>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4">
    <w:name w:val="Table Grid2224"/>
    <w:basedOn w:val="TableNormal"/>
    <w:uiPriority w:val="3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3">
    <w:name w:val="Table Grid303"/>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ATableStyle2">
    <w:name w:val="GA Table Style2"/>
    <w:basedOn w:val="TableContemporary"/>
    <w:uiPriority w:val="99"/>
    <w:rsid w:val="00DE561A"/>
    <w:pPr>
      <w:spacing w:line="280" w:lineRule="atLeast"/>
    </w:pPr>
    <w:rPr>
      <w:rFonts w:ascii="Arial" w:hAnsi="Arial"/>
      <w:lang w:val="en-GB" w:eastAsia="en-GB"/>
    </w:rPr>
    <w:tblPr>
      <w:tblStyleRowBandSize w:val="1"/>
      <w:tblInd w:w="0" w:type="dxa"/>
      <w:tblBorders>
        <w:top w:val="single" w:sz="18" w:space="0" w:color="FFFFFF"/>
        <w:left w:val="single" w:sz="18" w:space="0" w:color="FFFFFF"/>
        <w:bottom w:val="single" w:sz="18" w:space="0" w:color="FFFFFF"/>
        <w:right w:val="single" w:sz="18" w:space="0" w:color="FFFFFF"/>
      </w:tblBorders>
      <w:tblCellMar>
        <w:top w:w="0" w:type="dxa"/>
        <w:left w:w="108" w:type="dxa"/>
        <w:bottom w:w="0" w:type="dxa"/>
        <w:right w:w="108" w:type="dxa"/>
      </w:tblCellMar>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RecordofIssueTable2">
    <w:name w:val="Record of Issue Table2"/>
    <w:basedOn w:val="GATableStyle"/>
    <w:uiPriority w:val="99"/>
    <w:rsid w:val="00DE561A"/>
    <w:rPr>
      <w:sz w:val="18"/>
    </w:rPr>
    <w:tblPr>
      <w:tblStyleRowBandSize w:val="1"/>
      <w:tblInd w:w="0" w:type="dxa"/>
      <w:tblBorders>
        <w:top w:val="single" w:sz="18" w:space="0" w:color="FFFFFF"/>
        <w:left w:val="single" w:sz="18" w:space="0" w:color="FFFFFF"/>
        <w:bottom w:val="single" w:sz="18" w:space="0" w:color="FFFFFF"/>
        <w:right w:val="single" w:sz="18" w:space="0" w:color="FFFFFF"/>
      </w:tblBorders>
      <w:tblCellMar>
        <w:top w:w="0" w:type="dxa"/>
        <w:left w:w="108" w:type="dxa"/>
        <w:bottom w:w="0" w:type="dxa"/>
        <w:right w:w="108" w:type="dxa"/>
      </w:tblCellMar>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TabloKlavuzu12">
    <w:name w:val="Tablo Kılavuzu12"/>
    <w:uiPriority w:val="99"/>
    <w:rsid w:val="00DE561A"/>
    <w:pPr>
      <w:spacing w:before="0" w:after="0"/>
      <w:jc w:val="left"/>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2">
    <w:name w:val="Light List - Accent 112"/>
    <w:basedOn w:val="TableNormal"/>
    <w:uiPriority w:val="61"/>
    <w:rsid w:val="00DE561A"/>
    <w:pPr>
      <w:spacing w:before="0" w:after="0"/>
      <w:jc w:val="left"/>
    </w:pPr>
    <w:rPr>
      <w:rFonts w:ascii="Calibri" w:eastAsia="Calibri" w:hAnsi="Calibri" w:cs="Times New Roman"/>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d3">
    <w:name w:val="td3"/>
    <w:uiPriority w:val="99"/>
    <w:rsid w:val="00DE561A"/>
    <w:pPr>
      <w:snapToGrid w:val="0"/>
      <w:spacing w:before="0" w:after="0" w:line="384" w:lineRule="auto"/>
    </w:pPr>
    <w:rPr>
      <w:rFonts w:ascii="GulimChe" w:eastAsia="GulimChe" w:hAnsi="GulimChe" w:cs="Times New Roman"/>
      <w:color w:val="000000"/>
      <w:sz w:val="20"/>
      <w:szCs w:val="20"/>
      <w:lang w:val="en-US" w:eastAsia="ko-KR"/>
    </w:rPr>
    <w:tblPr>
      <w:tblCellMar>
        <w:top w:w="0" w:type="dxa"/>
        <w:left w:w="0" w:type="dxa"/>
        <w:bottom w:w="0" w:type="dxa"/>
        <w:right w:w="0" w:type="dxa"/>
      </w:tblCellMar>
    </w:tblPr>
  </w:style>
  <w:style w:type="table" w:customStyle="1" w:styleId="TabellaCopertina12">
    <w:name w:val="Tabella Copertina12"/>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b">
    <w:name w:val="TableGrid2"/>
    <w:rsid w:val="00DE561A"/>
    <w:pPr>
      <w:spacing w:before="0" w:after="0"/>
      <w:jc w:val="left"/>
    </w:pPr>
    <w:rPr>
      <w:rFonts w:ascii="Calibri" w:eastAsia="Times New Roman" w:hAnsi="Calibri" w:cs="Arial"/>
      <w:lang w:val="en-US"/>
    </w:rPr>
    <w:tblPr>
      <w:tblCellMar>
        <w:top w:w="0" w:type="dxa"/>
        <w:left w:w="0" w:type="dxa"/>
        <w:bottom w:w="0" w:type="dxa"/>
        <w:right w:w="0" w:type="dxa"/>
      </w:tblCellMar>
    </w:tblPr>
  </w:style>
  <w:style w:type="table" w:customStyle="1" w:styleId="TableGrid342">
    <w:name w:val="Table Grid342"/>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uiPriority w:val="39"/>
    <w:rsid w:val="00DE561A"/>
    <w:pPr>
      <w:spacing w:before="0" w:after="0"/>
      <w:jc w:val="left"/>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4">
    <w:name w:val="Style364"/>
    <w:uiPriority w:val="99"/>
    <w:rsid w:val="00DE561A"/>
  </w:style>
  <w:style w:type="numbering" w:customStyle="1" w:styleId="Style434">
    <w:name w:val="Style434"/>
    <w:uiPriority w:val="99"/>
    <w:rsid w:val="00DE561A"/>
    <w:pPr>
      <w:numPr>
        <w:numId w:val="13"/>
      </w:numPr>
    </w:pPr>
  </w:style>
  <w:style w:type="numbering" w:customStyle="1" w:styleId="CowiTableNumberList122">
    <w:name w:val="CowiTableNumberList122"/>
    <w:uiPriority w:val="99"/>
    <w:rsid w:val="00DE561A"/>
    <w:pPr>
      <w:numPr>
        <w:numId w:val="31"/>
      </w:numPr>
    </w:pPr>
  </w:style>
  <w:style w:type="numbering" w:customStyle="1" w:styleId="Style712">
    <w:name w:val="Style712"/>
    <w:uiPriority w:val="99"/>
    <w:rsid w:val="00DE561A"/>
    <w:pPr>
      <w:numPr>
        <w:numId w:val="34"/>
      </w:numPr>
    </w:pPr>
  </w:style>
  <w:style w:type="numbering" w:customStyle="1" w:styleId="1ai3">
    <w:name w:val="1 / a / i3"/>
    <w:basedOn w:val="NoList"/>
    <w:next w:val="1ai"/>
    <w:semiHidden/>
    <w:unhideWhenUsed/>
    <w:rsid w:val="00DE561A"/>
    <w:pPr>
      <w:numPr>
        <w:numId w:val="35"/>
      </w:numPr>
    </w:pPr>
  </w:style>
  <w:style w:type="numbering" w:customStyle="1" w:styleId="CowiTableNumberList112">
    <w:name w:val="CowiTableNumberList112"/>
    <w:uiPriority w:val="99"/>
    <w:rsid w:val="00DE561A"/>
    <w:pPr>
      <w:numPr>
        <w:numId w:val="36"/>
      </w:numPr>
    </w:pPr>
  </w:style>
  <w:style w:type="numbering" w:customStyle="1" w:styleId="1ai13">
    <w:name w:val="1 / a / i13"/>
    <w:rsid w:val="00DE561A"/>
    <w:pPr>
      <w:numPr>
        <w:numId w:val="37"/>
      </w:numPr>
    </w:pPr>
  </w:style>
  <w:style w:type="numbering" w:customStyle="1" w:styleId="CaptionBullets2">
    <w:name w:val="Caption Bullets2"/>
    <w:rsid w:val="00DE561A"/>
    <w:pPr>
      <w:numPr>
        <w:numId w:val="38"/>
      </w:numPr>
    </w:pPr>
  </w:style>
  <w:style w:type="numbering" w:customStyle="1" w:styleId="Style3623">
    <w:name w:val="Style3623"/>
    <w:uiPriority w:val="99"/>
    <w:rsid w:val="00DE561A"/>
    <w:pPr>
      <w:numPr>
        <w:numId w:val="39"/>
      </w:numPr>
    </w:pPr>
  </w:style>
  <w:style w:type="numbering" w:customStyle="1" w:styleId="Style452">
    <w:name w:val="Style452"/>
    <w:uiPriority w:val="99"/>
    <w:rsid w:val="00DE561A"/>
    <w:pPr>
      <w:numPr>
        <w:numId w:val="40"/>
      </w:numPr>
    </w:pPr>
  </w:style>
  <w:style w:type="numbering" w:customStyle="1" w:styleId="Style824">
    <w:name w:val="Style824"/>
    <w:uiPriority w:val="99"/>
    <w:rsid w:val="00DE561A"/>
    <w:pPr>
      <w:numPr>
        <w:numId w:val="41"/>
      </w:numPr>
    </w:pPr>
  </w:style>
  <w:style w:type="numbering" w:customStyle="1" w:styleId="Style47">
    <w:name w:val="Style47"/>
    <w:uiPriority w:val="99"/>
    <w:rsid w:val="00DE561A"/>
    <w:pPr>
      <w:numPr>
        <w:numId w:val="42"/>
      </w:numPr>
    </w:pPr>
  </w:style>
  <w:style w:type="numbering" w:customStyle="1" w:styleId="Style314">
    <w:name w:val="Style314"/>
    <w:uiPriority w:val="99"/>
    <w:rsid w:val="00DE561A"/>
    <w:pPr>
      <w:numPr>
        <w:numId w:val="43"/>
      </w:numPr>
    </w:pPr>
  </w:style>
  <w:style w:type="numbering" w:customStyle="1" w:styleId="ArticleSection2">
    <w:name w:val="Article / Section2"/>
    <w:basedOn w:val="NoList"/>
    <w:next w:val="ArticleSection"/>
    <w:semiHidden/>
    <w:unhideWhenUsed/>
    <w:rsid w:val="00DE561A"/>
    <w:pPr>
      <w:numPr>
        <w:numId w:val="44"/>
      </w:numPr>
    </w:pPr>
  </w:style>
  <w:style w:type="numbering" w:customStyle="1" w:styleId="Style4122">
    <w:name w:val="Style4122"/>
    <w:uiPriority w:val="99"/>
    <w:rsid w:val="00DE561A"/>
    <w:pPr>
      <w:numPr>
        <w:numId w:val="45"/>
      </w:numPr>
    </w:pPr>
  </w:style>
  <w:style w:type="numbering" w:customStyle="1" w:styleId="Style4112">
    <w:name w:val="Style4112"/>
    <w:uiPriority w:val="99"/>
    <w:rsid w:val="00DE561A"/>
    <w:pPr>
      <w:numPr>
        <w:numId w:val="46"/>
      </w:numPr>
    </w:pPr>
  </w:style>
  <w:style w:type="numbering" w:customStyle="1" w:styleId="CowiTableNumberList14">
    <w:name w:val="CowiTableNumberList14"/>
    <w:uiPriority w:val="99"/>
    <w:rsid w:val="00DE561A"/>
    <w:pPr>
      <w:numPr>
        <w:numId w:val="47"/>
      </w:numPr>
    </w:pPr>
  </w:style>
  <w:style w:type="numbering" w:customStyle="1" w:styleId="Style74">
    <w:name w:val="Style74"/>
    <w:uiPriority w:val="99"/>
    <w:rsid w:val="00DE561A"/>
    <w:pPr>
      <w:numPr>
        <w:numId w:val="48"/>
      </w:numPr>
    </w:pPr>
  </w:style>
  <w:style w:type="numbering" w:customStyle="1" w:styleId="Style84">
    <w:name w:val="Style84"/>
    <w:uiPriority w:val="99"/>
    <w:rsid w:val="00DE561A"/>
    <w:pPr>
      <w:numPr>
        <w:numId w:val="49"/>
      </w:numPr>
    </w:pPr>
  </w:style>
  <w:style w:type="numbering" w:customStyle="1" w:styleId="Style442">
    <w:name w:val="Style442"/>
    <w:uiPriority w:val="99"/>
    <w:rsid w:val="00DE561A"/>
    <w:pPr>
      <w:numPr>
        <w:numId w:val="50"/>
      </w:numPr>
    </w:pPr>
  </w:style>
  <w:style w:type="numbering" w:customStyle="1" w:styleId="Style3125">
    <w:name w:val="Style3125"/>
    <w:uiPriority w:val="99"/>
    <w:rsid w:val="00DE561A"/>
    <w:pPr>
      <w:numPr>
        <w:numId w:val="51"/>
      </w:numPr>
    </w:pPr>
  </w:style>
  <w:style w:type="numbering" w:customStyle="1" w:styleId="Style383">
    <w:name w:val="Style383"/>
    <w:uiPriority w:val="99"/>
    <w:rsid w:val="00DE561A"/>
    <w:pPr>
      <w:numPr>
        <w:numId w:val="52"/>
      </w:numPr>
    </w:pPr>
  </w:style>
  <w:style w:type="numbering" w:customStyle="1" w:styleId="Style4323">
    <w:name w:val="Style4323"/>
    <w:uiPriority w:val="99"/>
    <w:rsid w:val="00DE561A"/>
    <w:pPr>
      <w:numPr>
        <w:numId w:val="53"/>
      </w:numPr>
    </w:pPr>
  </w:style>
  <w:style w:type="numbering" w:customStyle="1" w:styleId="Style374">
    <w:name w:val="Style374"/>
    <w:uiPriority w:val="99"/>
    <w:rsid w:val="00DE561A"/>
    <w:pPr>
      <w:numPr>
        <w:numId w:val="54"/>
      </w:numPr>
    </w:pPr>
  </w:style>
  <w:style w:type="numbering" w:customStyle="1" w:styleId="Style814">
    <w:name w:val="Style814"/>
    <w:uiPriority w:val="99"/>
    <w:rsid w:val="00DE561A"/>
    <w:pPr>
      <w:numPr>
        <w:numId w:val="55"/>
      </w:numPr>
    </w:pPr>
  </w:style>
  <w:style w:type="numbering" w:customStyle="1" w:styleId="Style723">
    <w:name w:val="Style723"/>
    <w:uiPriority w:val="99"/>
    <w:rsid w:val="00DE561A"/>
    <w:pPr>
      <w:numPr>
        <w:numId w:val="56"/>
      </w:numPr>
    </w:pPr>
  </w:style>
  <w:style w:type="numbering" w:customStyle="1" w:styleId="1111112">
    <w:name w:val="1 / 1.1 / 1.1.12"/>
    <w:basedOn w:val="NoList"/>
    <w:next w:val="111111"/>
    <w:semiHidden/>
    <w:unhideWhenUsed/>
    <w:rsid w:val="00DE561A"/>
    <w:pPr>
      <w:numPr>
        <w:numId w:val="57"/>
      </w:numPr>
    </w:pPr>
  </w:style>
  <w:style w:type="numbering" w:customStyle="1" w:styleId="Style3113">
    <w:name w:val="Style3113"/>
    <w:uiPriority w:val="99"/>
    <w:rsid w:val="00DE561A"/>
    <w:pPr>
      <w:numPr>
        <w:numId w:val="58"/>
      </w:numPr>
    </w:pPr>
  </w:style>
  <w:style w:type="numbering" w:customStyle="1" w:styleId="Style310">
    <w:name w:val="Style310"/>
    <w:uiPriority w:val="99"/>
    <w:rsid w:val="00DE561A"/>
    <w:pPr>
      <w:numPr>
        <w:numId w:val="59"/>
      </w:numPr>
    </w:pPr>
  </w:style>
  <w:style w:type="numbering" w:customStyle="1" w:styleId="Style414">
    <w:name w:val="Style414"/>
    <w:uiPriority w:val="99"/>
    <w:rsid w:val="00DE561A"/>
    <w:pPr>
      <w:numPr>
        <w:numId w:val="60"/>
      </w:numPr>
    </w:pPr>
  </w:style>
  <w:style w:type="numbering" w:customStyle="1" w:styleId="NoList18">
    <w:name w:val="No List18"/>
    <w:next w:val="NoList"/>
    <w:uiPriority w:val="99"/>
    <w:semiHidden/>
    <w:unhideWhenUsed/>
    <w:rsid w:val="00DE561A"/>
  </w:style>
  <w:style w:type="numbering" w:customStyle="1" w:styleId="NoList19">
    <w:name w:val="No List19"/>
    <w:next w:val="NoList"/>
    <w:uiPriority w:val="99"/>
    <w:semiHidden/>
    <w:unhideWhenUsed/>
    <w:rsid w:val="00DE561A"/>
  </w:style>
  <w:style w:type="paragraph" w:customStyle="1" w:styleId="Style41">
    <w:name w:val="Style4.1"/>
    <w:basedOn w:val="Normal"/>
    <w:next w:val="Normal"/>
    <w:link w:val="Style41Char"/>
    <w:rsid w:val="00DE561A"/>
    <w:pPr>
      <w:numPr>
        <w:ilvl w:val="2"/>
        <w:numId w:val="165"/>
      </w:numPr>
      <w:spacing w:before="120" w:after="0"/>
      <w:ind w:left="720"/>
      <w:contextualSpacing/>
      <w:jc w:val="both"/>
    </w:pPr>
    <w:rPr>
      <w:b/>
      <w:lang w:val="ru-RU"/>
    </w:rPr>
  </w:style>
  <w:style w:type="character" w:customStyle="1" w:styleId="Style41Char">
    <w:name w:val="Style4.1 Char"/>
    <w:basedOn w:val="DefaultParagraphFont"/>
    <w:link w:val="Style41"/>
    <w:rsid w:val="00DE561A"/>
    <w:rPr>
      <w:rFonts w:ascii="Sylfaen" w:hAnsi="Sylfaen"/>
      <w:b/>
      <w:color w:val="000000" w:themeColor="text1"/>
      <w:lang w:val="ru-RU"/>
    </w:rPr>
  </w:style>
  <w:style w:type="table" w:customStyle="1" w:styleId="24213">
    <w:name w:val="Сетка таблицы24213"/>
    <w:basedOn w:val="TableNormal"/>
    <w:next w:val="TableGrid"/>
    <w:uiPriority w:val="59"/>
    <w:rsid w:val="00DE561A"/>
    <w:pPr>
      <w:spacing w:before="0" w:after="0"/>
      <w:jc w:val="left"/>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0">
    <w:name w:val="Table Grid60"/>
    <w:basedOn w:val="TableNormal"/>
    <w:next w:val="TableGrid"/>
    <w:uiPriority w:val="5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39"/>
    <w:rsid w:val="00DE561A"/>
    <w:pPr>
      <w:spacing w:before="0" w:after="0"/>
    </w:pPr>
    <w:rPr>
      <w:rFonts w:ascii="Sylfaen" w:hAnsi="Sylfae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DE561A"/>
  </w:style>
  <w:style w:type="paragraph" w:customStyle="1" w:styleId="Heading1M">
    <w:name w:val="Heading 1_M"/>
    <w:basedOn w:val="Heading1"/>
    <w:autoRedefine/>
    <w:qFormat/>
    <w:rsid w:val="00DE561A"/>
    <w:pPr>
      <w:keepLines w:val="0"/>
      <w:numPr>
        <w:numId w:val="166"/>
      </w:numPr>
      <w:jc w:val="both"/>
    </w:pPr>
    <w:rPr>
      <w:rFonts w:eastAsia="Times New Roman" w:cs="Arial"/>
      <w:bCs/>
      <w:color w:val="auto"/>
      <w:kern w:val="32"/>
      <w:szCs w:val="22"/>
      <w:lang w:val="ka-GE" w:eastAsia="ru-RU"/>
    </w:rPr>
  </w:style>
  <w:style w:type="character" w:customStyle="1" w:styleId="1f8">
    <w:name w:val="Знак Знак Знак1"/>
    <w:basedOn w:val="DefaultParagraphFont"/>
    <w:rsid w:val="00DE561A"/>
    <w:rPr>
      <w:rFonts w:ascii="AcadNusx" w:hAnsi="AcadNusx" w:hint="default"/>
      <w:sz w:val="22"/>
      <w:lang w:val="ru-RU" w:eastAsia="ru-RU" w:bidi="ar-SA"/>
    </w:rPr>
  </w:style>
  <w:style w:type="character" w:customStyle="1" w:styleId="BodyTextChar10">
    <w:name w:val="Body Text Char1"/>
    <w:basedOn w:val="DefaultParagraphFont"/>
    <w:uiPriority w:val="99"/>
    <w:semiHidden/>
    <w:rsid w:val="00DE561A"/>
    <w:rPr>
      <w:rFonts w:ascii="Sylfaen" w:hAnsi="Sylfaen" w:hint="default"/>
      <w:sz w:val="22"/>
      <w:lang w:val="en-US" w:eastAsia="en-US"/>
    </w:rPr>
  </w:style>
  <w:style w:type="character" w:customStyle="1" w:styleId="UnresolvedMention">
    <w:name w:val="Unresolved Mention"/>
    <w:basedOn w:val="DefaultParagraphFont"/>
    <w:uiPriority w:val="99"/>
    <w:semiHidden/>
    <w:rsid w:val="00DE561A"/>
    <w:rPr>
      <w:color w:val="808080"/>
      <w:shd w:val="clear" w:color="auto" w:fill="E6E6E6"/>
    </w:rPr>
  </w:style>
  <w:style w:type="table" w:customStyle="1" w:styleId="Table3Deffects15">
    <w:name w:val="Table 3D effects 15"/>
    <w:basedOn w:val="TableNormal"/>
    <w:next w:val="Table3Deffects1"/>
    <w:semiHidden/>
    <w:unhideWhenUsed/>
    <w:rsid w:val="00DE561A"/>
    <w:pPr>
      <w:spacing w:before="0" w:after="0"/>
      <w:jc w:val="left"/>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ontemporary5">
    <w:name w:val="Table Contemporary5"/>
    <w:basedOn w:val="TableNormal"/>
    <w:next w:val="TableContemporary"/>
    <w:semiHidden/>
    <w:unhideWhenUsed/>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65">
    <w:name w:val="Table Grid65"/>
    <w:basedOn w:val="TableNormal"/>
    <w:next w:val="TableGrid"/>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5">
    <w:name w:val="Сетка таблицы2425"/>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uiPriority w:val="5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7">
    <w:name w:val="Table Grid317"/>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0">
    <w:name w:val="Table Grid510"/>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
    <w:name w:val="Table Grid66"/>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
    <w:name w:val="Table Grid86"/>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4">
    <w:name w:val="Table Grid1214"/>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5">
    <w:name w:val="Table Grid1215"/>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4">
    <w:name w:val="Table Grid1224"/>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4">
    <w:name w:val="Table Grid1234"/>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4">
    <w:name w:val="Table Grid1244"/>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6">
    <w:name w:val="Table Grid96"/>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
    <w:name w:val="Table Grid136"/>
    <w:basedOn w:val="TableNormal"/>
    <w:uiPriority w:val="59"/>
    <w:rsid w:val="00DE561A"/>
    <w:pPr>
      <w:spacing w:before="0" w:after="0"/>
      <w:jc w:val="left"/>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0">
    <w:name w:val="Сетка таблицы246"/>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0">
    <w:name w:val="Сетка таблицы105"/>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9">
    <w:name w:val="Сетка таблицы119"/>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овременная таблица15"/>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9">
    <w:name w:val="Report Table 2119"/>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100">
    <w:name w:val="Сетка таблицы1110"/>
    <w:basedOn w:val="TableNormal"/>
    <w:uiPriority w:val="99"/>
    <w:rsid w:val="00DE561A"/>
    <w:pPr>
      <w:spacing w:before="0" w:after="0"/>
      <w:jc w:val="left"/>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215">
    <w:name w:val="Report Table 221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5">
    <w:name w:val="Report Table 24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5">
    <w:name w:val="Report Table 210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0">
    <w:name w:val="Report Table 21110"/>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5">
    <w:name w:val="Report Table 214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5">
    <w:name w:val="Report Table 217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5">
    <w:name w:val="Report Table 218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5">
    <w:name w:val="Report Table 219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5">
    <w:name w:val="Report Table 220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9">
    <w:name w:val="Сетка таблицы219"/>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16">
    <w:name w:val="Report Table 2216"/>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7">
    <w:name w:val="Сетка таблицы37"/>
    <w:basedOn w:val="TableNormal"/>
    <w:uiPriority w:val="9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TableNormal"/>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TableNormal"/>
    <w:uiPriority w:val="99"/>
    <w:rsid w:val="00DE561A"/>
    <w:pPr>
      <w:spacing w:before="0" w:after="0"/>
      <w:jc w:val="left"/>
    </w:pPr>
    <w:rPr>
      <w:rFonts w:ascii="Times New Roman" w:eastAsia="Batang"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TableNormal"/>
    <w:uiPriority w:val="9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овременная таблица25"/>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5">
    <w:name w:val="Сетка таблицы85"/>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овременная таблица35"/>
    <w:basedOn w:val="TableNormal"/>
    <w:rsid w:val="00DE561A"/>
    <w:pPr>
      <w:spacing w:before="0" w:after="0"/>
      <w:jc w:val="left"/>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50">
    <w:name w:val="Сетка таблицы95"/>
    <w:basedOn w:val="TableNormal"/>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TableNormal"/>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0">
    <w:name w:val="Сетка таблицы155"/>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TableNormal"/>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5">
    <w:name w:val="Сетка таблицы195"/>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0">
    <w:name w:val="Сетка таблицы205"/>
    <w:basedOn w:val="TableNormal"/>
    <w:uiPriority w:val="59"/>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TableNormal"/>
    <w:uiPriority w:val="9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0">
    <w:name w:val="Сетка таблицы255"/>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5">
    <w:name w:val="Сетка таблицы275"/>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25">
    <w:name w:val="Report Table 222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5">
    <w:name w:val="Сетка таблицы295"/>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5">
    <w:name w:val="Сетка таблицы1105"/>
    <w:basedOn w:val="TableNormal"/>
    <w:uiPriority w:val="5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5">
    <w:name w:val="Сетка таблицы305"/>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TableNormal"/>
    <w:uiPriority w:val="9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Сетка таблицы325"/>
    <w:basedOn w:val="TableNormal"/>
    <w:uiPriority w:val="99"/>
    <w:rsid w:val="00DE561A"/>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8">
    <w:name w:val="Table Grid218"/>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5"/>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5">
    <w:name w:val="Report Table5"/>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5">
    <w:name w:val="Сетка таблицы425"/>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5">
    <w:name w:val="Сетка таблицы525"/>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5">
    <w:name w:val="Сетка таблицы625"/>
    <w:basedOn w:val="TableNormal"/>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05">
    <w:name w:val="Report Table 2110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5">
    <w:name w:val="Сетка таблицы1315"/>
    <w:basedOn w:val="TableNormal"/>
    <w:rsid w:val="00DE561A"/>
    <w:pPr>
      <w:spacing w:before="0" w:after="0"/>
      <w:jc w:val="left"/>
    </w:pPr>
    <w:rPr>
      <w:rFonts w:ascii="Times New Roman" w:eastAsia="Calibri"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5">
    <w:name w:val="Table Grid105"/>
    <w:basedOn w:val="TableNormal"/>
    <w:uiPriority w:val="59"/>
    <w:rsid w:val="00DE561A"/>
    <w:pPr>
      <w:spacing w:before="0" w:after="0"/>
      <w:jc w:val="left"/>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basedOn w:val="TableNormal"/>
    <w:rsid w:val="00DE561A"/>
    <w:pPr>
      <w:spacing w:before="0" w:after="0"/>
      <w:jc w:val="left"/>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5">
    <w:name w:val="Table Grid815"/>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5">
    <w:name w:val="Table Grid155"/>
    <w:basedOn w:val="TableNormal"/>
    <w:rsid w:val="00DE561A"/>
    <w:pPr>
      <w:spacing w:before="0" w:after="0"/>
    </w:pPr>
    <w:rPr>
      <w:rFonts w:ascii="Arial" w:eastAsia="Calibri" w:hAnsi="Arial" w:cs="Arial"/>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5">
    <w:name w:val="Table Grid715"/>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5">
    <w:name w:val="Table Grid725"/>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6">
    <w:name w:val="Table Grid8026"/>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5">
    <w:name w:val="Table Grid8625"/>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5">
    <w:name w:val="Table Grid7515"/>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4">
    <w:name w:val="Table Grid764"/>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15">
    <w:name w:val="Table Grid80215"/>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6214">
    <w:name w:val="Table Grid86214"/>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224">
    <w:name w:val="Table Grid80224"/>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4">
    <w:name w:val="Table Grid Light24"/>
    <w:basedOn w:val="TableNormal"/>
    <w:uiPriority w:val="40"/>
    <w:rsid w:val="00DE561A"/>
    <w:pPr>
      <w:spacing w:after="0"/>
    </w:pPr>
    <w:rPr>
      <w:rFonts w:ascii="Sylfaen" w:eastAsia="Calibri" w:hAnsi="Sylfaen"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Light14">
    <w:name w:val="Table Grid Light14"/>
    <w:basedOn w:val="TableNormal"/>
    <w:uiPriority w:val="40"/>
    <w:rsid w:val="00DE561A"/>
    <w:pPr>
      <w:spacing w:after="0"/>
    </w:pPr>
    <w:rPr>
      <w:rFonts w:ascii="Sylfaen" w:eastAsia="Calibri" w:hAnsi="Sylfaen"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225">
    <w:name w:val="Table Grid225"/>
    <w:basedOn w:val="TableNormal"/>
    <w:uiPriority w:val="59"/>
    <w:rsid w:val="00DE561A"/>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uiPriority w:val="59"/>
    <w:rsid w:val="00DE561A"/>
    <w:pPr>
      <w:spacing w:before="0" w:after="0"/>
      <w:jc w:val="left"/>
    </w:pPr>
    <w:rPr>
      <w:rFonts w:ascii="Sylfaen" w:eastAsia="Calibri" w:hAnsi="Sylfaen" w:cs="Times New Roman"/>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4">
    <w:name w:val="Table Grid914"/>
    <w:basedOn w:val="TableNormal"/>
    <w:uiPriority w:val="59"/>
    <w:rsid w:val="00DE561A"/>
    <w:pPr>
      <w:spacing w:before="0" w:after="0"/>
      <w:jc w:val="left"/>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uiPriority w:val="59"/>
    <w:rsid w:val="00DE561A"/>
    <w:pPr>
      <w:spacing w:before="0" w:after="0"/>
      <w:jc w:val="left"/>
    </w:pPr>
    <w:rPr>
      <w:rFonts w:ascii="Sylfaen" w:eastAsia="Calibri" w:hAnsi="Sylfaen" w:cs="Times New Roman"/>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4">
    <w:name w:val="Table Grid184"/>
    <w:basedOn w:val="TableNormal"/>
    <w:uiPriority w:val="59"/>
    <w:rsid w:val="00DE561A"/>
    <w:pPr>
      <w:spacing w:before="0" w:after="0"/>
      <w:jc w:val="left"/>
    </w:pPr>
    <w:rPr>
      <w:rFonts w:ascii="Sylfaen" w:eastAsia="Calibri" w:hAnsi="Sylfaen" w:cs="Times New Roman"/>
      <w:sz w:val="16"/>
      <w:szCs w:val="16"/>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513">
    <w:name w:val="Report Table 2513"/>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4214">
    <w:name w:val="Сетка таблицы24214"/>
    <w:basedOn w:val="TableNormal"/>
    <w:uiPriority w:val="59"/>
    <w:rsid w:val="00DE561A"/>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65">
    <w:name w:val="Style365"/>
    <w:uiPriority w:val="99"/>
    <w:rsid w:val="00DE561A"/>
    <w:pPr>
      <w:numPr>
        <w:numId w:val="4"/>
      </w:numPr>
    </w:pPr>
  </w:style>
  <w:style w:type="numbering" w:customStyle="1" w:styleId="Style435">
    <w:name w:val="Style435"/>
    <w:uiPriority w:val="99"/>
    <w:rsid w:val="00DE561A"/>
    <w:pPr>
      <w:numPr>
        <w:numId w:val="9"/>
      </w:numPr>
    </w:pPr>
  </w:style>
  <w:style w:type="numbering" w:customStyle="1" w:styleId="Style48">
    <w:name w:val="Style48"/>
    <w:uiPriority w:val="99"/>
    <w:rsid w:val="00DE561A"/>
  </w:style>
  <w:style w:type="numbering" w:customStyle="1" w:styleId="Style315">
    <w:name w:val="Style315"/>
    <w:uiPriority w:val="99"/>
    <w:rsid w:val="00DE561A"/>
  </w:style>
  <w:style w:type="numbering" w:customStyle="1" w:styleId="Style75">
    <w:name w:val="Style75"/>
    <w:uiPriority w:val="99"/>
    <w:rsid w:val="00DE561A"/>
  </w:style>
  <w:style w:type="numbering" w:customStyle="1" w:styleId="Style85">
    <w:name w:val="Style85"/>
    <w:uiPriority w:val="99"/>
    <w:rsid w:val="00DE561A"/>
  </w:style>
  <w:style w:type="numbering" w:customStyle="1" w:styleId="Style316">
    <w:name w:val="Style316"/>
    <w:uiPriority w:val="99"/>
    <w:rsid w:val="00DE561A"/>
    <w:pPr>
      <w:numPr>
        <w:numId w:val="22"/>
      </w:numPr>
    </w:pPr>
  </w:style>
  <w:style w:type="numbering" w:customStyle="1" w:styleId="Style415">
    <w:name w:val="Style415"/>
    <w:uiPriority w:val="99"/>
    <w:rsid w:val="00DE561A"/>
    <w:pPr>
      <w:numPr>
        <w:numId w:val="23"/>
      </w:numPr>
    </w:pPr>
  </w:style>
  <w:style w:type="table" w:customStyle="1" w:styleId="TabellaCopertina7">
    <w:name w:val="Tabella Copertina7"/>
    <w:basedOn w:val="TableNormal"/>
    <w:next w:val="TableGrid"/>
    <w:uiPriority w:val="39"/>
    <w:rsid w:val="00FE521B"/>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NoList"/>
    <w:next w:val="111111"/>
    <w:semiHidden/>
    <w:unhideWhenUsed/>
    <w:rsid w:val="00FE521B"/>
    <w:pPr>
      <w:numPr>
        <w:numId w:val="84"/>
      </w:numPr>
    </w:pPr>
  </w:style>
  <w:style w:type="table" w:customStyle="1" w:styleId="TableGrid67">
    <w:name w:val="Table Grid67"/>
    <w:basedOn w:val="TableNormal"/>
    <w:next w:val="TableGrid"/>
    <w:uiPriority w:val="39"/>
    <w:rsid w:val="000A0447"/>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6">
    <w:name w:val="Сетка таблицы2426"/>
    <w:basedOn w:val="TableNormal"/>
    <w:uiPriority w:val="59"/>
    <w:rsid w:val="004708F4"/>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31">
    <w:name w:val="Сетка таблицы242131"/>
    <w:basedOn w:val="TableNormal"/>
    <w:uiPriority w:val="59"/>
    <w:rsid w:val="006A0A90"/>
    <w:pPr>
      <w:spacing w:before="0" w:after="0"/>
      <w:jc w:val="left"/>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51">
    <w:name w:val="Light List - Accent 51"/>
    <w:basedOn w:val="TableNormal"/>
    <w:uiPriority w:val="61"/>
    <w:rsid w:val="00BC76E1"/>
    <w:pPr>
      <w:spacing w:before="0" w:after="0"/>
      <w:jc w:val="left"/>
    </w:pPr>
    <w:rPr>
      <w:rFonts w:ascii="Calibri" w:eastAsia="Times New Roman" w:hAnsi="Calibri" w:cs="Times New Roman"/>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361">
    <w:name w:val="Table Grid361"/>
    <w:basedOn w:val="TableNormal"/>
    <w:rsid w:val="00BC76E1"/>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8">
    <w:name w:val="Table Grid68"/>
    <w:basedOn w:val="TableNormal"/>
    <w:next w:val="TableGrid"/>
    <w:uiPriority w:val="39"/>
    <w:rsid w:val="00FC1512"/>
    <w:pPr>
      <w:spacing w:before="0" w:after="0"/>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basedOn w:val="TableNormal"/>
    <w:rsid w:val="00FC1512"/>
    <w:pPr>
      <w:spacing w:before="0" w:after="0"/>
      <w:jc w:val="center"/>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uiPriority w:val="59"/>
    <w:rsid w:val="00FC1512"/>
    <w:pPr>
      <w:spacing w:before="0" w:after="0"/>
      <w:jc w:val="center"/>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B815C8"/>
  </w:style>
  <w:style w:type="table" w:customStyle="1" w:styleId="TableGrid69">
    <w:name w:val="Table Grid69"/>
    <w:basedOn w:val="TableNormal"/>
    <w:next w:val="TableGrid"/>
    <w:uiPriority w:val="59"/>
    <w:rsid w:val="00B815C8"/>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7">
    <w:name w:val="Сетка таблицы2427"/>
    <w:basedOn w:val="TableNormal"/>
    <w:uiPriority w:val="5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5">
    <w:name w:val="Table Grid185"/>
    <w:basedOn w:val="TableNormal"/>
    <w:uiPriority w:val="59"/>
    <w:rsid w:val="00B815C8"/>
    <w:pPr>
      <w:spacing w:before="0" w:after="0"/>
      <w:jc w:val="left"/>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8">
    <w:name w:val="Table Grid138"/>
    <w:basedOn w:val="TableNormal"/>
    <w:uiPriority w:val="5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0">
    <w:name w:val="Table Grid220"/>
    <w:basedOn w:val="TableNormal"/>
    <w:uiPriority w:val="5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4">
    <w:name w:val="Table Grid514"/>
    <w:basedOn w:val="TableNormal"/>
    <w:uiPriority w:val="59"/>
    <w:rsid w:val="00B815C8"/>
    <w:pPr>
      <w:spacing w:before="0" w:after="0"/>
      <w:jc w:val="left"/>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9">
    <w:name w:val="Table Grid319"/>
    <w:basedOn w:val="TableNormal"/>
    <w:uiPriority w:val="3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uiPriority w:val="3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0">
    <w:name w:val="Table Grid610"/>
    <w:basedOn w:val="TableNormal"/>
    <w:uiPriority w:val="5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0">
    <w:name w:val="Table Grid710"/>
    <w:basedOn w:val="TableNormal"/>
    <w:uiPriority w:val="5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uiPriority w:val="3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5">
    <w:name w:val="Table Grid Light25"/>
    <w:basedOn w:val="TableNormal"/>
    <w:uiPriority w:val="40"/>
    <w:rsid w:val="00B815C8"/>
    <w:pPr>
      <w:spacing w:after="0"/>
      <w:jc w:val="left"/>
    </w:pPr>
    <w:rPr>
      <w:rFonts w:ascii="Sylfaen" w:eastAsia="Calibri" w:hAnsi="Sylfaen" w:cs="Times New Roman"/>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87">
    <w:name w:val="Table Grid87"/>
    <w:basedOn w:val="TableNormal"/>
    <w:uiPriority w:val="1"/>
    <w:rsid w:val="00B815C8"/>
    <w:pPr>
      <w:spacing w:before="0" w:after="0"/>
      <w:jc w:val="left"/>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7">
    <w:name w:val="Table Grid97"/>
    <w:basedOn w:val="TableNormal"/>
    <w:uiPriority w:val="1"/>
    <w:rsid w:val="00B815C8"/>
    <w:pPr>
      <w:spacing w:before="0" w:after="0"/>
      <w:jc w:val="left"/>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6">
    <w:name w:val="Table Grid106"/>
    <w:basedOn w:val="TableNormal"/>
    <w:uiPriority w:val="1"/>
    <w:rsid w:val="00B815C8"/>
    <w:pPr>
      <w:spacing w:before="0" w:after="0"/>
      <w:jc w:val="left"/>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basedOn w:val="TableNormal"/>
    <w:uiPriority w:val="39"/>
    <w:rsid w:val="00B815C8"/>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4">
    <w:name w:val="Table Grid1324"/>
    <w:basedOn w:val="TableNormal"/>
    <w:rsid w:val="00B815C8"/>
    <w:pPr>
      <w:spacing w:before="0" w:after="0"/>
      <w:jc w:val="left"/>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2">
    <w:name w:val="Table Grid442"/>
    <w:basedOn w:val="TableNormal"/>
    <w:uiPriority w:val="3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2">
    <w:name w:val="Table Grid362"/>
    <w:basedOn w:val="TableNormal"/>
    <w:uiPriority w:val="59"/>
    <w:rsid w:val="00B815C8"/>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3">
    <w:name w:val="Report Table 22323"/>
    <w:uiPriority w:val="98"/>
    <w:semiHidden/>
    <w:qFormat/>
    <w:rsid w:val="00B815C8"/>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qFormat/>
    <w:rsid w:val="00B815C8"/>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4215">
    <w:name w:val="Сетка таблицы24215"/>
    <w:basedOn w:val="TableNormal"/>
    <w:uiPriority w:val="5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basedOn w:val="TableNormal"/>
    <w:uiPriority w:val="5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6">
    <w:name w:val="Table Grid1216"/>
    <w:basedOn w:val="TableNormal"/>
    <w:uiPriority w:val="39"/>
    <w:rsid w:val="00B815C8"/>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
    <w:name w:val="Table Grid1431"/>
    <w:basedOn w:val="TableNormal"/>
    <w:rsid w:val="00B815C8"/>
    <w:pPr>
      <w:spacing w:before="0" w:after="0"/>
      <w:jc w:val="left"/>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9">
    <w:name w:val="Table Grid139"/>
    <w:basedOn w:val="TableNormal"/>
    <w:uiPriority w:val="3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7">
    <w:name w:val="Table Grid147"/>
    <w:basedOn w:val="TableNormal"/>
    <w:uiPriority w:val="5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6">
    <w:name w:val="Table Grid156"/>
    <w:basedOn w:val="TableNormal"/>
    <w:uiPriority w:val="3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6">
    <w:name w:val="Table Grid226"/>
    <w:basedOn w:val="TableNormal"/>
    <w:uiPriority w:val="39"/>
    <w:rsid w:val="00B815C8"/>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6">
    <w:name w:val="Table Grid816"/>
    <w:basedOn w:val="TableNormal"/>
    <w:uiPriority w:val="1"/>
    <w:rsid w:val="00B815C8"/>
    <w:pPr>
      <w:spacing w:before="0" w:after="0"/>
      <w:jc w:val="left"/>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31121">
    <w:name w:val="Style31121"/>
    <w:uiPriority w:val="99"/>
    <w:rsid w:val="00B815C8"/>
    <w:pPr>
      <w:numPr>
        <w:numId w:val="17"/>
      </w:numPr>
    </w:pPr>
  </w:style>
  <w:style w:type="numbering" w:customStyle="1" w:styleId="Style3624">
    <w:name w:val="Style3624"/>
    <w:uiPriority w:val="99"/>
    <w:rsid w:val="00B815C8"/>
    <w:pPr>
      <w:numPr>
        <w:numId w:val="18"/>
      </w:numPr>
    </w:pPr>
  </w:style>
  <w:style w:type="numbering" w:customStyle="1" w:styleId="Style4312">
    <w:name w:val="Style4312"/>
    <w:uiPriority w:val="99"/>
    <w:rsid w:val="00B815C8"/>
    <w:pPr>
      <w:numPr>
        <w:numId w:val="19"/>
      </w:numPr>
    </w:pPr>
  </w:style>
  <w:style w:type="numbering" w:customStyle="1" w:styleId="Style36111">
    <w:name w:val="Style36111"/>
    <w:uiPriority w:val="99"/>
    <w:rsid w:val="00B815C8"/>
    <w:pPr>
      <w:numPr>
        <w:numId w:val="20"/>
      </w:numPr>
    </w:pPr>
  </w:style>
  <w:style w:type="numbering" w:customStyle="1" w:styleId="Style3613">
    <w:name w:val="Style3613"/>
    <w:uiPriority w:val="99"/>
    <w:rsid w:val="00B815C8"/>
    <w:pPr>
      <w:numPr>
        <w:numId w:val="21"/>
      </w:numPr>
    </w:pPr>
  </w:style>
  <w:style w:type="table" w:customStyle="1" w:styleId="TableGrid700">
    <w:name w:val="Table Grid70"/>
    <w:basedOn w:val="TableNormal"/>
    <w:next w:val="TableGrid"/>
    <w:uiPriority w:val="59"/>
    <w:rsid w:val="00F47B46"/>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0">
    <w:name w:val="Table Grid80"/>
    <w:basedOn w:val="TableNormal"/>
    <w:next w:val="TableGrid"/>
    <w:uiPriority w:val="59"/>
    <w:rsid w:val="008924B2"/>
    <w:pPr>
      <w:spacing w:before="0" w:after="0"/>
      <w:jc w:val="left"/>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8">
    <w:name w:val="Table Grid88"/>
    <w:basedOn w:val="TableNormal"/>
    <w:next w:val="TableGrid"/>
    <w:uiPriority w:val="59"/>
    <w:rsid w:val="005F2B12"/>
    <w:pPr>
      <w:spacing w:before="0" w:after="0"/>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8">
    <w:name w:val="Table Grid98"/>
    <w:basedOn w:val="TableNormal"/>
    <w:uiPriority w:val="1"/>
    <w:rsid w:val="005F2B12"/>
    <w:pPr>
      <w:spacing w:before="0" w:after="0"/>
      <w:jc w:val="left"/>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7">
    <w:name w:val="Table Grid817"/>
    <w:basedOn w:val="TableNormal"/>
    <w:uiPriority w:val="1"/>
    <w:rsid w:val="005F2B12"/>
    <w:pPr>
      <w:spacing w:before="0" w:after="0"/>
      <w:jc w:val="left"/>
    </w:pPr>
    <w:rPr>
      <w:rFonts w:ascii="Sylfaen" w:eastAsia="Calibri" w:hAnsi="Sylfae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9">
    <w:name w:val="Table Grid89"/>
    <w:basedOn w:val="TableNormal"/>
    <w:next w:val="TableGrid"/>
    <w:uiPriority w:val="1"/>
    <w:rsid w:val="00EE1003"/>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0">
    <w:name w:val="Table Grid90"/>
    <w:basedOn w:val="TableNormal"/>
    <w:next w:val="TableGrid"/>
    <w:uiPriority w:val="1"/>
    <w:rsid w:val="00D4258E"/>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9">
    <w:name w:val="Table Grid99"/>
    <w:basedOn w:val="TableNormal"/>
    <w:next w:val="TableGrid"/>
    <w:uiPriority w:val="39"/>
    <w:rsid w:val="00D0639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0"/>
    <w:basedOn w:val="TableNormal"/>
    <w:next w:val="TableGrid"/>
    <w:uiPriority w:val="39"/>
    <w:rsid w:val="00D0639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7">
    <w:name w:val="Table Grid107"/>
    <w:basedOn w:val="TableNormal"/>
    <w:next w:val="TableGrid"/>
    <w:uiPriority w:val="39"/>
    <w:rsid w:val="00D0639A"/>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00">
    <w:name w:val="Table Grid320"/>
    <w:basedOn w:val="TableNormal"/>
    <w:next w:val="TableGrid"/>
    <w:uiPriority w:val="39"/>
    <w:rsid w:val="0059553B"/>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8">
    <w:name w:val="Table Grid108"/>
    <w:basedOn w:val="TableNormal"/>
    <w:next w:val="TableGrid"/>
    <w:uiPriority w:val="39"/>
    <w:rsid w:val="00E027B9"/>
    <w:pPr>
      <w:spacing w:before="0" w:after="0"/>
    </w:pPr>
    <w:rPr>
      <w:rFonts w:ascii="Sylfaen" w:hAnsi="Sylfae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Normal"/>
    <w:rsid w:val="009A10E5"/>
    <w:pPr>
      <w:spacing w:before="100" w:beforeAutospacing="1" w:after="100" w:afterAutospacing="1"/>
    </w:pPr>
    <w:rPr>
      <w:rFonts w:ascii="Times New Roman" w:eastAsia="Times New Roman" w:hAnsi="Times New Roman" w:cs="Times New Roman"/>
      <w:color w:val="auto"/>
      <w:sz w:val="24"/>
      <w:szCs w:val="24"/>
    </w:rPr>
  </w:style>
  <w:style w:type="table" w:customStyle="1" w:styleId="TabellaCopertina8">
    <w:name w:val="Tabella Copertina8"/>
    <w:basedOn w:val="TableNormal"/>
    <w:next w:val="TableGrid"/>
    <w:uiPriority w:val="59"/>
    <w:rsid w:val="005E18CC"/>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სათ. 3"/>
    <w:basedOn w:val="Heading3"/>
    <w:qFormat/>
    <w:rsid w:val="00E82E42"/>
    <w:pPr>
      <w:keepLines w:val="0"/>
      <w:numPr>
        <w:numId w:val="224"/>
      </w:numPr>
      <w:spacing w:after="60" w:line="240" w:lineRule="auto"/>
      <w:jc w:val="center"/>
    </w:pPr>
    <w:rPr>
      <w:rFonts w:eastAsia="Times New Roman" w:cs="Times New Roman"/>
      <w:bCs/>
      <w:color w:val="auto"/>
      <w:sz w:val="24"/>
      <w:szCs w:val="26"/>
      <w:lang w:eastAsia="ru-RU"/>
    </w:rPr>
  </w:style>
  <w:style w:type="paragraph" w:customStyle="1" w:styleId="20">
    <w:name w:val="სათ. 2"/>
    <w:basedOn w:val="Heading2"/>
    <w:qFormat/>
    <w:rsid w:val="000823F9"/>
    <w:pPr>
      <w:keepLines w:val="0"/>
      <w:numPr>
        <w:numId w:val="225"/>
      </w:numPr>
      <w:spacing w:before="0" w:after="60" w:line="240" w:lineRule="auto"/>
      <w:jc w:val="center"/>
    </w:pPr>
    <w:rPr>
      <w:rFonts w:eastAsia="Times New Roman" w:cs="Sylfaen"/>
      <w:bCs/>
      <w:iCs/>
      <w:color w:val="auto"/>
      <w:sz w:val="24"/>
      <w:szCs w:val="28"/>
      <w:lang w:val="ka-GE" w:eastAsia="ru-RU"/>
    </w:rPr>
  </w:style>
  <w:style w:type="table" w:customStyle="1" w:styleId="TabellaCopertina71">
    <w:name w:val="Tabella Copertina71"/>
    <w:basedOn w:val="TableNormal"/>
    <w:next w:val="TableGrid"/>
    <w:uiPriority w:val="39"/>
    <w:rsid w:val="006D6410"/>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2">
    <w:name w:val="Table Grid1432"/>
    <w:basedOn w:val="TableNormal"/>
    <w:rsid w:val="00BF048C"/>
    <w:pPr>
      <w:spacing w:before="0" w:after="0"/>
      <w:jc w:val="left"/>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711">
    <w:name w:val="Tabella Copertina711"/>
    <w:basedOn w:val="TableNormal"/>
    <w:next w:val="TableGrid"/>
    <w:uiPriority w:val="39"/>
    <w:rsid w:val="001A60C9"/>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Copertina712">
    <w:name w:val="Tabella Copertina712"/>
    <w:basedOn w:val="TableNormal"/>
    <w:next w:val="TableGrid"/>
    <w:uiPriority w:val="39"/>
    <w:rsid w:val="001A60C9"/>
    <w:pPr>
      <w:spacing w:before="0" w:after="0"/>
      <w:jc w:val="left"/>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0082">
      <w:bodyDiv w:val="1"/>
      <w:marLeft w:val="0"/>
      <w:marRight w:val="0"/>
      <w:marTop w:val="0"/>
      <w:marBottom w:val="0"/>
      <w:divBdr>
        <w:top w:val="none" w:sz="0" w:space="0" w:color="auto"/>
        <w:left w:val="none" w:sz="0" w:space="0" w:color="auto"/>
        <w:bottom w:val="none" w:sz="0" w:space="0" w:color="auto"/>
        <w:right w:val="none" w:sz="0" w:space="0" w:color="auto"/>
      </w:divBdr>
    </w:div>
    <w:div w:id="12465052">
      <w:bodyDiv w:val="1"/>
      <w:marLeft w:val="0"/>
      <w:marRight w:val="0"/>
      <w:marTop w:val="0"/>
      <w:marBottom w:val="0"/>
      <w:divBdr>
        <w:top w:val="none" w:sz="0" w:space="0" w:color="auto"/>
        <w:left w:val="none" w:sz="0" w:space="0" w:color="auto"/>
        <w:bottom w:val="none" w:sz="0" w:space="0" w:color="auto"/>
        <w:right w:val="none" w:sz="0" w:space="0" w:color="auto"/>
      </w:divBdr>
    </w:div>
    <w:div w:id="27292627">
      <w:bodyDiv w:val="1"/>
      <w:marLeft w:val="0"/>
      <w:marRight w:val="0"/>
      <w:marTop w:val="0"/>
      <w:marBottom w:val="0"/>
      <w:divBdr>
        <w:top w:val="none" w:sz="0" w:space="0" w:color="auto"/>
        <w:left w:val="none" w:sz="0" w:space="0" w:color="auto"/>
        <w:bottom w:val="none" w:sz="0" w:space="0" w:color="auto"/>
        <w:right w:val="none" w:sz="0" w:space="0" w:color="auto"/>
      </w:divBdr>
    </w:div>
    <w:div w:id="37945451">
      <w:bodyDiv w:val="1"/>
      <w:marLeft w:val="0"/>
      <w:marRight w:val="0"/>
      <w:marTop w:val="0"/>
      <w:marBottom w:val="0"/>
      <w:divBdr>
        <w:top w:val="none" w:sz="0" w:space="0" w:color="auto"/>
        <w:left w:val="none" w:sz="0" w:space="0" w:color="auto"/>
        <w:bottom w:val="none" w:sz="0" w:space="0" w:color="auto"/>
        <w:right w:val="none" w:sz="0" w:space="0" w:color="auto"/>
      </w:divBdr>
    </w:div>
    <w:div w:id="88936888">
      <w:bodyDiv w:val="1"/>
      <w:marLeft w:val="0"/>
      <w:marRight w:val="0"/>
      <w:marTop w:val="0"/>
      <w:marBottom w:val="0"/>
      <w:divBdr>
        <w:top w:val="none" w:sz="0" w:space="0" w:color="auto"/>
        <w:left w:val="none" w:sz="0" w:space="0" w:color="auto"/>
        <w:bottom w:val="none" w:sz="0" w:space="0" w:color="auto"/>
        <w:right w:val="none" w:sz="0" w:space="0" w:color="auto"/>
      </w:divBdr>
    </w:div>
    <w:div w:id="90980039">
      <w:bodyDiv w:val="1"/>
      <w:marLeft w:val="0"/>
      <w:marRight w:val="0"/>
      <w:marTop w:val="0"/>
      <w:marBottom w:val="0"/>
      <w:divBdr>
        <w:top w:val="none" w:sz="0" w:space="0" w:color="auto"/>
        <w:left w:val="none" w:sz="0" w:space="0" w:color="auto"/>
        <w:bottom w:val="none" w:sz="0" w:space="0" w:color="auto"/>
        <w:right w:val="none" w:sz="0" w:space="0" w:color="auto"/>
      </w:divBdr>
    </w:div>
    <w:div w:id="132988893">
      <w:bodyDiv w:val="1"/>
      <w:marLeft w:val="0"/>
      <w:marRight w:val="0"/>
      <w:marTop w:val="0"/>
      <w:marBottom w:val="0"/>
      <w:divBdr>
        <w:top w:val="none" w:sz="0" w:space="0" w:color="auto"/>
        <w:left w:val="none" w:sz="0" w:space="0" w:color="auto"/>
        <w:bottom w:val="none" w:sz="0" w:space="0" w:color="auto"/>
        <w:right w:val="none" w:sz="0" w:space="0" w:color="auto"/>
      </w:divBdr>
    </w:div>
    <w:div w:id="181435308">
      <w:bodyDiv w:val="1"/>
      <w:marLeft w:val="0"/>
      <w:marRight w:val="0"/>
      <w:marTop w:val="0"/>
      <w:marBottom w:val="0"/>
      <w:divBdr>
        <w:top w:val="none" w:sz="0" w:space="0" w:color="auto"/>
        <w:left w:val="none" w:sz="0" w:space="0" w:color="auto"/>
        <w:bottom w:val="none" w:sz="0" w:space="0" w:color="auto"/>
        <w:right w:val="none" w:sz="0" w:space="0" w:color="auto"/>
      </w:divBdr>
    </w:div>
    <w:div w:id="206527619">
      <w:bodyDiv w:val="1"/>
      <w:marLeft w:val="0"/>
      <w:marRight w:val="0"/>
      <w:marTop w:val="0"/>
      <w:marBottom w:val="0"/>
      <w:divBdr>
        <w:top w:val="none" w:sz="0" w:space="0" w:color="auto"/>
        <w:left w:val="none" w:sz="0" w:space="0" w:color="auto"/>
        <w:bottom w:val="none" w:sz="0" w:space="0" w:color="auto"/>
        <w:right w:val="none" w:sz="0" w:space="0" w:color="auto"/>
      </w:divBdr>
    </w:div>
    <w:div w:id="211768235">
      <w:bodyDiv w:val="1"/>
      <w:marLeft w:val="0"/>
      <w:marRight w:val="0"/>
      <w:marTop w:val="0"/>
      <w:marBottom w:val="0"/>
      <w:divBdr>
        <w:top w:val="none" w:sz="0" w:space="0" w:color="auto"/>
        <w:left w:val="none" w:sz="0" w:space="0" w:color="auto"/>
        <w:bottom w:val="none" w:sz="0" w:space="0" w:color="auto"/>
        <w:right w:val="none" w:sz="0" w:space="0" w:color="auto"/>
      </w:divBdr>
    </w:div>
    <w:div w:id="231350829">
      <w:bodyDiv w:val="1"/>
      <w:marLeft w:val="0"/>
      <w:marRight w:val="0"/>
      <w:marTop w:val="0"/>
      <w:marBottom w:val="0"/>
      <w:divBdr>
        <w:top w:val="none" w:sz="0" w:space="0" w:color="auto"/>
        <w:left w:val="none" w:sz="0" w:space="0" w:color="auto"/>
        <w:bottom w:val="none" w:sz="0" w:space="0" w:color="auto"/>
        <w:right w:val="none" w:sz="0" w:space="0" w:color="auto"/>
      </w:divBdr>
    </w:div>
    <w:div w:id="232198810">
      <w:bodyDiv w:val="1"/>
      <w:marLeft w:val="0"/>
      <w:marRight w:val="0"/>
      <w:marTop w:val="0"/>
      <w:marBottom w:val="0"/>
      <w:divBdr>
        <w:top w:val="none" w:sz="0" w:space="0" w:color="auto"/>
        <w:left w:val="none" w:sz="0" w:space="0" w:color="auto"/>
        <w:bottom w:val="none" w:sz="0" w:space="0" w:color="auto"/>
        <w:right w:val="none" w:sz="0" w:space="0" w:color="auto"/>
      </w:divBdr>
    </w:div>
    <w:div w:id="242224774">
      <w:bodyDiv w:val="1"/>
      <w:marLeft w:val="0"/>
      <w:marRight w:val="0"/>
      <w:marTop w:val="0"/>
      <w:marBottom w:val="0"/>
      <w:divBdr>
        <w:top w:val="none" w:sz="0" w:space="0" w:color="auto"/>
        <w:left w:val="none" w:sz="0" w:space="0" w:color="auto"/>
        <w:bottom w:val="none" w:sz="0" w:space="0" w:color="auto"/>
        <w:right w:val="none" w:sz="0" w:space="0" w:color="auto"/>
      </w:divBdr>
    </w:div>
    <w:div w:id="245774640">
      <w:bodyDiv w:val="1"/>
      <w:marLeft w:val="0"/>
      <w:marRight w:val="0"/>
      <w:marTop w:val="0"/>
      <w:marBottom w:val="0"/>
      <w:divBdr>
        <w:top w:val="none" w:sz="0" w:space="0" w:color="auto"/>
        <w:left w:val="none" w:sz="0" w:space="0" w:color="auto"/>
        <w:bottom w:val="none" w:sz="0" w:space="0" w:color="auto"/>
        <w:right w:val="none" w:sz="0" w:space="0" w:color="auto"/>
      </w:divBdr>
    </w:div>
    <w:div w:id="252394003">
      <w:bodyDiv w:val="1"/>
      <w:marLeft w:val="0"/>
      <w:marRight w:val="0"/>
      <w:marTop w:val="0"/>
      <w:marBottom w:val="0"/>
      <w:divBdr>
        <w:top w:val="none" w:sz="0" w:space="0" w:color="auto"/>
        <w:left w:val="none" w:sz="0" w:space="0" w:color="auto"/>
        <w:bottom w:val="none" w:sz="0" w:space="0" w:color="auto"/>
        <w:right w:val="none" w:sz="0" w:space="0" w:color="auto"/>
      </w:divBdr>
    </w:div>
    <w:div w:id="256451718">
      <w:bodyDiv w:val="1"/>
      <w:marLeft w:val="0"/>
      <w:marRight w:val="0"/>
      <w:marTop w:val="0"/>
      <w:marBottom w:val="0"/>
      <w:divBdr>
        <w:top w:val="none" w:sz="0" w:space="0" w:color="auto"/>
        <w:left w:val="none" w:sz="0" w:space="0" w:color="auto"/>
        <w:bottom w:val="none" w:sz="0" w:space="0" w:color="auto"/>
        <w:right w:val="none" w:sz="0" w:space="0" w:color="auto"/>
      </w:divBdr>
    </w:div>
    <w:div w:id="274792672">
      <w:bodyDiv w:val="1"/>
      <w:marLeft w:val="0"/>
      <w:marRight w:val="0"/>
      <w:marTop w:val="0"/>
      <w:marBottom w:val="0"/>
      <w:divBdr>
        <w:top w:val="none" w:sz="0" w:space="0" w:color="auto"/>
        <w:left w:val="none" w:sz="0" w:space="0" w:color="auto"/>
        <w:bottom w:val="none" w:sz="0" w:space="0" w:color="auto"/>
        <w:right w:val="none" w:sz="0" w:space="0" w:color="auto"/>
      </w:divBdr>
    </w:div>
    <w:div w:id="279149980">
      <w:bodyDiv w:val="1"/>
      <w:marLeft w:val="0"/>
      <w:marRight w:val="0"/>
      <w:marTop w:val="0"/>
      <w:marBottom w:val="0"/>
      <w:divBdr>
        <w:top w:val="none" w:sz="0" w:space="0" w:color="auto"/>
        <w:left w:val="none" w:sz="0" w:space="0" w:color="auto"/>
        <w:bottom w:val="none" w:sz="0" w:space="0" w:color="auto"/>
        <w:right w:val="none" w:sz="0" w:space="0" w:color="auto"/>
      </w:divBdr>
    </w:div>
    <w:div w:id="291642801">
      <w:bodyDiv w:val="1"/>
      <w:marLeft w:val="0"/>
      <w:marRight w:val="0"/>
      <w:marTop w:val="0"/>
      <w:marBottom w:val="0"/>
      <w:divBdr>
        <w:top w:val="none" w:sz="0" w:space="0" w:color="auto"/>
        <w:left w:val="none" w:sz="0" w:space="0" w:color="auto"/>
        <w:bottom w:val="none" w:sz="0" w:space="0" w:color="auto"/>
        <w:right w:val="none" w:sz="0" w:space="0" w:color="auto"/>
      </w:divBdr>
    </w:div>
    <w:div w:id="313487490">
      <w:bodyDiv w:val="1"/>
      <w:marLeft w:val="0"/>
      <w:marRight w:val="0"/>
      <w:marTop w:val="0"/>
      <w:marBottom w:val="0"/>
      <w:divBdr>
        <w:top w:val="none" w:sz="0" w:space="0" w:color="auto"/>
        <w:left w:val="none" w:sz="0" w:space="0" w:color="auto"/>
        <w:bottom w:val="none" w:sz="0" w:space="0" w:color="auto"/>
        <w:right w:val="none" w:sz="0" w:space="0" w:color="auto"/>
      </w:divBdr>
    </w:div>
    <w:div w:id="316615623">
      <w:bodyDiv w:val="1"/>
      <w:marLeft w:val="0"/>
      <w:marRight w:val="0"/>
      <w:marTop w:val="0"/>
      <w:marBottom w:val="0"/>
      <w:divBdr>
        <w:top w:val="none" w:sz="0" w:space="0" w:color="auto"/>
        <w:left w:val="none" w:sz="0" w:space="0" w:color="auto"/>
        <w:bottom w:val="none" w:sz="0" w:space="0" w:color="auto"/>
        <w:right w:val="none" w:sz="0" w:space="0" w:color="auto"/>
      </w:divBdr>
    </w:div>
    <w:div w:id="317807405">
      <w:bodyDiv w:val="1"/>
      <w:marLeft w:val="0"/>
      <w:marRight w:val="0"/>
      <w:marTop w:val="0"/>
      <w:marBottom w:val="0"/>
      <w:divBdr>
        <w:top w:val="none" w:sz="0" w:space="0" w:color="auto"/>
        <w:left w:val="none" w:sz="0" w:space="0" w:color="auto"/>
        <w:bottom w:val="none" w:sz="0" w:space="0" w:color="auto"/>
        <w:right w:val="none" w:sz="0" w:space="0" w:color="auto"/>
      </w:divBdr>
    </w:div>
    <w:div w:id="325136342">
      <w:bodyDiv w:val="1"/>
      <w:marLeft w:val="0"/>
      <w:marRight w:val="0"/>
      <w:marTop w:val="0"/>
      <w:marBottom w:val="0"/>
      <w:divBdr>
        <w:top w:val="none" w:sz="0" w:space="0" w:color="auto"/>
        <w:left w:val="none" w:sz="0" w:space="0" w:color="auto"/>
        <w:bottom w:val="none" w:sz="0" w:space="0" w:color="auto"/>
        <w:right w:val="none" w:sz="0" w:space="0" w:color="auto"/>
      </w:divBdr>
    </w:div>
    <w:div w:id="326831565">
      <w:bodyDiv w:val="1"/>
      <w:marLeft w:val="0"/>
      <w:marRight w:val="0"/>
      <w:marTop w:val="0"/>
      <w:marBottom w:val="0"/>
      <w:divBdr>
        <w:top w:val="none" w:sz="0" w:space="0" w:color="auto"/>
        <w:left w:val="none" w:sz="0" w:space="0" w:color="auto"/>
        <w:bottom w:val="none" w:sz="0" w:space="0" w:color="auto"/>
        <w:right w:val="none" w:sz="0" w:space="0" w:color="auto"/>
      </w:divBdr>
    </w:div>
    <w:div w:id="348217365">
      <w:bodyDiv w:val="1"/>
      <w:marLeft w:val="0"/>
      <w:marRight w:val="0"/>
      <w:marTop w:val="0"/>
      <w:marBottom w:val="0"/>
      <w:divBdr>
        <w:top w:val="none" w:sz="0" w:space="0" w:color="auto"/>
        <w:left w:val="none" w:sz="0" w:space="0" w:color="auto"/>
        <w:bottom w:val="none" w:sz="0" w:space="0" w:color="auto"/>
        <w:right w:val="none" w:sz="0" w:space="0" w:color="auto"/>
      </w:divBdr>
    </w:div>
    <w:div w:id="394864367">
      <w:bodyDiv w:val="1"/>
      <w:marLeft w:val="0"/>
      <w:marRight w:val="0"/>
      <w:marTop w:val="0"/>
      <w:marBottom w:val="0"/>
      <w:divBdr>
        <w:top w:val="none" w:sz="0" w:space="0" w:color="auto"/>
        <w:left w:val="none" w:sz="0" w:space="0" w:color="auto"/>
        <w:bottom w:val="none" w:sz="0" w:space="0" w:color="auto"/>
        <w:right w:val="none" w:sz="0" w:space="0" w:color="auto"/>
      </w:divBdr>
    </w:div>
    <w:div w:id="407579714">
      <w:bodyDiv w:val="1"/>
      <w:marLeft w:val="0"/>
      <w:marRight w:val="0"/>
      <w:marTop w:val="0"/>
      <w:marBottom w:val="0"/>
      <w:divBdr>
        <w:top w:val="none" w:sz="0" w:space="0" w:color="auto"/>
        <w:left w:val="none" w:sz="0" w:space="0" w:color="auto"/>
        <w:bottom w:val="none" w:sz="0" w:space="0" w:color="auto"/>
        <w:right w:val="none" w:sz="0" w:space="0" w:color="auto"/>
      </w:divBdr>
    </w:div>
    <w:div w:id="421606380">
      <w:bodyDiv w:val="1"/>
      <w:marLeft w:val="0"/>
      <w:marRight w:val="0"/>
      <w:marTop w:val="0"/>
      <w:marBottom w:val="0"/>
      <w:divBdr>
        <w:top w:val="none" w:sz="0" w:space="0" w:color="auto"/>
        <w:left w:val="none" w:sz="0" w:space="0" w:color="auto"/>
        <w:bottom w:val="none" w:sz="0" w:space="0" w:color="auto"/>
        <w:right w:val="none" w:sz="0" w:space="0" w:color="auto"/>
      </w:divBdr>
    </w:div>
    <w:div w:id="427501948">
      <w:bodyDiv w:val="1"/>
      <w:marLeft w:val="0"/>
      <w:marRight w:val="0"/>
      <w:marTop w:val="0"/>
      <w:marBottom w:val="0"/>
      <w:divBdr>
        <w:top w:val="none" w:sz="0" w:space="0" w:color="auto"/>
        <w:left w:val="none" w:sz="0" w:space="0" w:color="auto"/>
        <w:bottom w:val="none" w:sz="0" w:space="0" w:color="auto"/>
        <w:right w:val="none" w:sz="0" w:space="0" w:color="auto"/>
      </w:divBdr>
    </w:div>
    <w:div w:id="481970842">
      <w:bodyDiv w:val="1"/>
      <w:marLeft w:val="0"/>
      <w:marRight w:val="0"/>
      <w:marTop w:val="0"/>
      <w:marBottom w:val="0"/>
      <w:divBdr>
        <w:top w:val="none" w:sz="0" w:space="0" w:color="auto"/>
        <w:left w:val="none" w:sz="0" w:space="0" w:color="auto"/>
        <w:bottom w:val="none" w:sz="0" w:space="0" w:color="auto"/>
        <w:right w:val="none" w:sz="0" w:space="0" w:color="auto"/>
      </w:divBdr>
    </w:div>
    <w:div w:id="484399062">
      <w:bodyDiv w:val="1"/>
      <w:marLeft w:val="0"/>
      <w:marRight w:val="0"/>
      <w:marTop w:val="0"/>
      <w:marBottom w:val="0"/>
      <w:divBdr>
        <w:top w:val="none" w:sz="0" w:space="0" w:color="auto"/>
        <w:left w:val="none" w:sz="0" w:space="0" w:color="auto"/>
        <w:bottom w:val="none" w:sz="0" w:space="0" w:color="auto"/>
        <w:right w:val="none" w:sz="0" w:space="0" w:color="auto"/>
      </w:divBdr>
    </w:div>
    <w:div w:id="485558916">
      <w:bodyDiv w:val="1"/>
      <w:marLeft w:val="0"/>
      <w:marRight w:val="0"/>
      <w:marTop w:val="0"/>
      <w:marBottom w:val="0"/>
      <w:divBdr>
        <w:top w:val="none" w:sz="0" w:space="0" w:color="auto"/>
        <w:left w:val="none" w:sz="0" w:space="0" w:color="auto"/>
        <w:bottom w:val="none" w:sz="0" w:space="0" w:color="auto"/>
        <w:right w:val="none" w:sz="0" w:space="0" w:color="auto"/>
      </w:divBdr>
    </w:div>
    <w:div w:id="524247253">
      <w:bodyDiv w:val="1"/>
      <w:marLeft w:val="0"/>
      <w:marRight w:val="0"/>
      <w:marTop w:val="0"/>
      <w:marBottom w:val="0"/>
      <w:divBdr>
        <w:top w:val="none" w:sz="0" w:space="0" w:color="auto"/>
        <w:left w:val="none" w:sz="0" w:space="0" w:color="auto"/>
        <w:bottom w:val="none" w:sz="0" w:space="0" w:color="auto"/>
        <w:right w:val="none" w:sz="0" w:space="0" w:color="auto"/>
      </w:divBdr>
    </w:div>
    <w:div w:id="534466974">
      <w:bodyDiv w:val="1"/>
      <w:marLeft w:val="0"/>
      <w:marRight w:val="0"/>
      <w:marTop w:val="0"/>
      <w:marBottom w:val="0"/>
      <w:divBdr>
        <w:top w:val="none" w:sz="0" w:space="0" w:color="auto"/>
        <w:left w:val="none" w:sz="0" w:space="0" w:color="auto"/>
        <w:bottom w:val="none" w:sz="0" w:space="0" w:color="auto"/>
        <w:right w:val="none" w:sz="0" w:space="0" w:color="auto"/>
      </w:divBdr>
    </w:div>
    <w:div w:id="536697214">
      <w:bodyDiv w:val="1"/>
      <w:marLeft w:val="0"/>
      <w:marRight w:val="0"/>
      <w:marTop w:val="0"/>
      <w:marBottom w:val="0"/>
      <w:divBdr>
        <w:top w:val="none" w:sz="0" w:space="0" w:color="auto"/>
        <w:left w:val="none" w:sz="0" w:space="0" w:color="auto"/>
        <w:bottom w:val="none" w:sz="0" w:space="0" w:color="auto"/>
        <w:right w:val="none" w:sz="0" w:space="0" w:color="auto"/>
      </w:divBdr>
    </w:div>
    <w:div w:id="552161705">
      <w:bodyDiv w:val="1"/>
      <w:marLeft w:val="0"/>
      <w:marRight w:val="0"/>
      <w:marTop w:val="0"/>
      <w:marBottom w:val="0"/>
      <w:divBdr>
        <w:top w:val="none" w:sz="0" w:space="0" w:color="auto"/>
        <w:left w:val="none" w:sz="0" w:space="0" w:color="auto"/>
        <w:bottom w:val="none" w:sz="0" w:space="0" w:color="auto"/>
        <w:right w:val="none" w:sz="0" w:space="0" w:color="auto"/>
      </w:divBdr>
    </w:div>
    <w:div w:id="553928183">
      <w:bodyDiv w:val="1"/>
      <w:marLeft w:val="0"/>
      <w:marRight w:val="0"/>
      <w:marTop w:val="0"/>
      <w:marBottom w:val="0"/>
      <w:divBdr>
        <w:top w:val="none" w:sz="0" w:space="0" w:color="auto"/>
        <w:left w:val="none" w:sz="0" w:space="0" w:color="auto"/>
        <w:bottom w:val="none" w:sz="0" w:space="0" w:color="auto"/>
        <w:right w:val="none" w:sz="0" w:space="0" w:color="auto"/>
      </w:divBdr>
    </w:div>
    <w:div w:id="554702999">
      <w:bodyDiv w:val="1"/>
      <w:marLeft w:val="0"/>
      <w:marRight w:val="0"/>
      <w:marTop w:val="0"/>
      <w:marBottom w:val="0"/>
      <w:divBdr>
        <w:top w:val="none" w:sz="0" w:space="0" w:color="auto"/>
        <w:left w:val="none" w:sz="0" w:space="0" w:color="auto"/>
        <w:bottom w:val="none" w:sz="0" w:space="0" w:color="auto"/>
        <w:right w:val="none" w:sz="0" w:space="0" w:color="auto"/>
      </w:divBdr>
    </w:div>
    <w:div w:id="581915630">
      <w:bodyDiv w:val="1"/>
      <w:marLeft w:val="0"/>
      <w:marRight w:val="0"/>
      <w:marTop w:val="0"/>
      <w:marBottom w:val="0"/>
      <w:divBdr>
        <w:top w:val="none" w:sz="0" w:space="0" w:color="auto"/>
        <w:left w:val="none" w:sz="0" w:space="0" w:color="auto"/>
        <w:bottom w:val="none" w:sz="0" w:space="0" w:color="auto"/>
        <w:right w:val="none" w:sz="0" w:space="0" w:color="auto"/>
      </w:divBdr>
    </w:div>
    <w:div w:id="613753218">
      <w:bodyDiv w:val="1"/>
      <w:marLeft w:val="0"/>
      <w:marRight w:val="0"/>
      <w:marTop w:val="0"/>
      <w:marBottom w:val="0"/>
      <w:divBdr>
        <w:top w:val="none" w:sz="0" w:space="0" w:color="auto"/>
        <w:left w:val="none" w:sz="0" w:space="0" w:color="auto"/>
        <w:bottom w:val="none" w:sz="0" w:space="0" w:color="auto"/>
        <w:right w:val="none" w:sz="0" w:space="0" w:color="auto"/>
      </w:divBdr>
    </w:div>
    <w:div w:id="616983771">
      <w:bodyDiv w:val="1"/>
      <w:marLeft w:val="0"/>
      <w:marRight w:val="0"/>
      <w:marTop w:val="0"/>
      <w:marBottom w:val="0"/>
      <w:divBdr>
        <w:top w:val="none" w:sz="0" w:space="0" w:color="auto"/>
        <w:left w:val="none" w:sz="0" w:space="0" w:color="auto"/>
        <w:bottom w:val="none" w:sz="0" w:space="0" w:color="auto"/>
        <w:right w:val="none" w:sz="0" w:space="0" w:color="auto"/>
      </w:divBdr>
    </w:div>
    <w:div w:id="617025788">
      <w:bodyDiv w:val="1"/>
      <w:marLeft w:val="0"/>
      <w:marRight w:val="0"/>
      <w:marTop w:val="0"/>
      <w:marBottom w:val="0"/>
      <w:divBdr>
        <w:top w:val="none" w:sz="0" w:space="0" w:color="auto"/>
        <w:left w:val="none" w:sz="0" w:space="0" w:color="auto"/>
        <w:bottom w:val="none" w:sz="0" w:space="0" w:color="auto"/>
        <w:right w:val="none" w:sz="0" w:space="0" w:color="auto"/>
      </w:divBdr>
    </w:div>
    <w:div w:id="626592683">
      <w:bodyDiv w:val="1"/>
      <w:marLeft w:val="0"/>
      <w:marRight w:val="0"/>
      <w:marTop w:val="0"/>
      <w:marBottom w:val="0"/>
      <w:divBdr>
        <w:top w:val="none" w:sz="0" w:space="0" w:color="auto"/>
        <w:left w:val="none" w:sz="0" w:space="0" w:color="auto"/>
        <w:bottom w:val="none" w:sz="0" w:space="0" w:color="auto"/>
        <w:right w:val="none" w:sz="0" w:space="0" w:color="auto"/>
      </w:divBdr>
    </w:div>
    <w:div w:id="635336284">
      <w:bodyDiv w:val="1"/>
      <w:marLeft w:val="0"/>
      <w:marRight w:val="0"/>
      <w:marTop w:val="0"/>
      <w:marBottom w:val="0"/>
      <w:divBdr>
        <w:top w:val="none" w:sz="0" w:space="0" w:color="auto"/>
        <w:left w:val="none" w:sz="0" w:space="0" w:color="auto"/>
        <w:bottom w:val="none" w:sz="0" w:space="0" w:color="auto"/>
        <w:right w:val="none" w:sz="0" w:space="0" w:color="auto"/>
      </w:divBdr>
    </w:div>
    <w:div w:id="636178749">
      <w:bodyDiv w:val="1"/>
      <w:marLeft w:val="0"/>
      <w:marRight w:val="0"/>
      <w:marTop w:val="0"/>
      <w:marBottom w:val="0"/>
      <w:divBdr>
        <w:top w:val="none" w:sz="0" w:space="0" w:color="auto"/>
        <w:left w:val="none" w:sz="0" w:space="0" w:color="auto"/>
        <w:bottom w:val="none" w:sz="0" w:space="0" w:color="auto"/>
        <w:right w:val="none" w:sz="0" w:space="0" w:color="auto"/>
      </w:divBdr>
    </w:div>
    <w:div w:id="639917966">
      <w:bodyDiv w:val="1"/>
      <w:marLeft w:val="0"/>
      <w:marRight w:val="0"/>
      <w:marTop w:val="0"/>
      <w:marBottom w:val="0"/>
      <w:divBdr>
        <w:top w:val="none" w:sz="0" w:space="0" w:color="auto"/>
        <w:left w:val="none" w:sz="0" w:space="0" w:color="auto"/>
        <w:bottom w:val="none" w:sz="0" w:space="0" w:color="auto"/>
        <w:right w:val="none" w:sz="0" w:space="0" w:color="auto"/>
      </w:divBdr>
    </w:div>
    <w:div w:id="651443282">
      <w:bodyDiv w:val="1"/>
      <w:marLeft w:val="0"/>
      <w:marRight w:val="0"/>
      <w:marTop w:val="0"/>
      <w:marBottom w:val="0"/>
      <w:divBdr>
        <w:top w:val="none" w:sz="0" w:space="0" w:color="auto"/>
        <w:left w:val="none" w:sz="0" w:space="0" w:color="auto"/>
        <w:bottom w:val="none" w:sz="0" w:space="0" w:color="auto"/>
        <w:right w:val="none" w:sz="0" w:space="0" w:color="auto"/>
      </w:divBdr>
    </w:div>
    <w:div w:id="687485996">
      <w:bodyDiv w:val="1"/>
      <w:marLeft w:val="0"/>
      <w:marRight w:val="0"/>
      <w:marTop w:val="0"/>
      <w:marBottom w:val="0"/>
      <w:divBdr>
        <w:top w:val="none" w:sz="0" w:space="0" w:color="auto"/>
        <w:left w:val="none" w:sz="0" w:space="0" w:color="auto"/>
        <w:bottom w:val="none" w:sz="0" w:space="0" w:color="auto"/>
        <w:right w:val="none" w:sz="0" w:space="0" w:color="auto"/>
      </w:divBdr>
    </w:div>
    <w:div w:id="687832873">
      <w:bodyDiv w:val="1"/>
      <w:marLeft w:val="0"/>
      <w:marRight w:val="0"/>
      <w:marTop w:val="0"/>
      <w:marBottom w:val="0"/>
      <w:divBdr>
        <w:top w:val="none" w:sz="0" w:space="0" w:color="auto"/>
        <w:left w:val="none" w:sz="0" w:space="0" w:color="auto"/>
        <w:bottom w:val="none" w:sz="0" w:space="0" w:color="auto"/>
        <w:right w:val="none" w:sz="0" w:space="0" w:color="auto"/>
      </w:divBdr>
    </w:div>
    <w:div w:id="725182351">
      <w:bodyDiv w:val="1"/>
      <w:marLeft w:val="0"/>
      <w:marRight w:val="0"/>
      <w:marTop w:val="0"/>
      <w:marBottom w:val="0"/>
      <w:divBdr>
        <w:top w:val="none" w:sz="0" w:space="0" w:color="auto"/>
        <w:left w:val="none" w:sz="0" w:space="0" w:color="auto"/>
        <w:bottom w:val="none" w:sz="0" w:space="0" w:color="auto"/>
        <w:right w:val="none" w:sz="0" w:space="0" w:color="auto"/>
      </w:divBdr>
    </w:div>
    <w:div w:id="730350207">
      <w:bodyDiv w:val="1"/>
      <w:marLeft w:val="0"/>
      <w:marRight w:val="0"/>
      <w:marTop w:val="0"/>
      <w:marBottom w:val="0"/>
      <w:divBdr>
        <w:top w:val="none" w:sz="0" w:space="0" w:color="auto"/>
        <w:left w:val="none" w:sz="0" w:space="0" w:color="auto"/>
        <w:bottom w:val="none" w:sz="0" w:space="0" w:color="auto"/>
        <w:right w:val="none" w:sz="0" w:space="0" w:color="auto"/>
      </w:divBdr>
    </w:div>
    <w:div w:id="736325926">
      <w:bodyDiv w:val="1"/>
      <w:marLeft w:val="0"/>
      <w:marRight w:val="0"/>
      <w:marTop w:val="0"/>
      <w:marBottom w:val="0"/>
      <w:divBdr>
        <w:top w:val="none" w:sz="0" w:space="0" w:color="auto"/>
        <w:left w:val="none" w:sz="0" w:space="0" w:color="auto"/>
        <w:bottom w:val="none" w:sz="0" w:space="0" w:color="auto"/>
        <w:right w:val="none" w:sz="0" w:space="0" w:color="auto"/>
      </w:divBdr>
    </w:div>
    <w:div w:id="750005575">
      <w:bodyDiv w:val="1"/>
      <w:marLeft w:val="0"/>
      <w:marRight w:val="0"/>
      <w:marTop w:val="0"/>
      <w:marBottom w:val="0"/>
      <w:divBdr>
        <w:top w:val="none" w:sz="0" w:space="0" w:color="auto"/>
        <w:left w:val="none" w:sz="0" w:space="0" w:color="auto"/>
        <w:bottom w:val="none" w:sz="0" w:space="0" w:color="auto"/>
        <w:right w:val="none" w:sz="0" w:space="0" w:color="auto"/>
      </w:divBdr>
    </w:div>
    <w:div w:id="761878096">
      <w:bodyDiv w:val="1"/>
      <w:marLeft w:val="0"/>
      <w:marRight w:val="0"/>
      <w:marTop w:val="0"/>
      <w:marBottom w:val="0"/>
      <w:divBdr>
        <w:top w:val="none" w:sz="0" w:space="0" w:color="auto"/>
        <w:left w:val="none" w:sz="0" w:space="0" w:color="auto"/>
        <w:bottom w:val="none" w:sz="0" w:space="0" w:color="auto"/>
        <w:right w:val="none" w:sz="0" w:space="0" w:color="auto"/>
      </w:divBdr>
    </w:div>
    <w:div w:id="762382634">
      <w:bodyDiv w:val="1"/>
      <w:marLeft w:val="0"/>
      <w:marRight w:val="0"/>
      <w:marTop w:val="0"/>
      <w:marBottom w:val="0"/>
      <w:divBdr>
        <w:top w:val="none" w:sz="0" w:space="0" w:color="auto"/>
        <w:left w:val="none" w:sz="0" w:space="0" w:color="auto"/>
        <w:bottom w:val="none" w:sz="0" w:space="0" w:color="auto"/>
        <w:right w:val="none" w:sz="0" w:space="0" w:color="auto"/>
      </w:divBdr>
    </w:div>
    <w:div w:id="763301885">
      <w:bodyDiv w:val="1"/>
      <w:marLeft w:val="0"/>
      <w:marRight w:val="0"/>
      <w:marTop w:val="0"/>
      <w:marBottom w:val="0"/>
      <w:divBdr>
        <w:top w:val="none" w:sz="0" w:space="0" w:color="auto"/>
        <w:left w:val="none" w:sz="0" w:space="0" w:color="auto"/>
        <w:bottom w:val="none" w:sz="0" w:space="0" w:color="auto"/>
        <w:right w:val="none" w:sz="0" w:space="0" w:color="auto"/>
      </w:divBdr>
    </w:div>
    <w:div w:id="767695718">
      <w:bodyDiv w:val="1"/>
      <w:marLeft w:val="0"/>
      <w:marRight w:val="0"/>
      <w:marTop w:val="0"/>
      <w:marBottom w:val="0"/>
      <w:divBdr>
        <w:top w:val="none" w:sz="0" w:space="0" w:color="auto"/>
        <w:left w:val="none" w:sz="0" w:space="0" w:color="auto"/>
        <w:bottom w:val="none" w:sz="0" w:space="0" w:color="auto"/>
        <w:right w:val="none" w:sz="0" w:space="0" w:color="auto"/>
      </w:divBdr>
    </w:div>
    <w:div w:id="810948805">
      <w:bodyDiv w:val="1"/>
      <w:marLeft w:val="0"/>
      <w:marRight w:val="0"/>
      <w:marTop w:val="0"/>
      <w:marBottom w:val="0"/>
      <w:divBdr>
        <w:top w:val="none" w:sz="0" w:space="0" w:color="auto"/>
        <w:left w:val="none" w:sz="0" w:space="0" w:color="auto"/>
        <w:bottom w:val="none" w:sz="0" w:space="0" w:color="auto"/>
        <w:right w:val="none" w:sz="0" w:space="0" w:color="auto"/>
      </w:divBdr>
    </w:div>
    <w:div w:id="816843861">
      <w:bodyDiv w:val="1"/>
      <w:marLeft w:val="0"/>
      <w:marRight w:val="0"/>
      <w:marTop w:val="0"/>
      <w:marBottom w:val="0"/>
      <w:divBdr>
        <w:top w:val="none" w:sz="0" w:space="0" w:color="auto"/>
        <w:left w:val="none" w:sz="0" w:space="0" w:color="auto"/>
        <w:bottom w:val="none" w:sz="0" w:space="0" w:color="auto"/>
        <w:right w:val="none" w:sz="0" w:space="0" w:color="auto"/>
      </w:divBdr>
    </w:div>
    <w:div w:id="826478969">
      <w:bodyDiv w:val="1"/>
      <w:marLeft w:val="0"/>
      <w:marRight w:val="0"/>
      <w:marTop w:val="0"/>
      <w:marBottom w:val="0"/>
      <w:divBdr>
        <w:top w:val="none" w:sz="0" w:space="0" w:color="auto"/>
        <w:left w:val="none" w:sz="0" w:space="0" w:color="auto"/>
        <w:bottom w:val="none" w:sz="0" w:space="0" w:color="auto"/>
        <w:right w:val="none" w:sz="0" w:space="0" w:color="auto"/>
      </w:divBdr>
    </w:div>
    <w:div w:id="853761992">
      <w:bodyDiv w:val="1"/>
      <w:marLeft w:val="0"/>
      <w:marRight w:val="0"/>
      <w:marTop w:val="0"/>
      <w:marBottom w:val="0"/>
      <w:divBdr>
        <w:top w:val="none" w:sz="0" w:space="0" w:color="auto"/>
        <w:left w:val="none" w:sz="0" w:space="0" w:color="auto"/>
        <w:bottom w:val="none" w:sz="0" w:space="0" w:color="auto"/>
        <w:right w:val="none" w:sz="0" w:space="0" w:color="auto"/>
      </w:divBdr>
    </w:div>
    <w:div w:id="920720170">
      <w:bodyDiv w:val="1"/>
      <w:marLeft w:val="0"/>
      <w:marRight w:val="0"/>
      <w:marTop w:val="0"/>
      <w:marBottom w:val="0"/>
      <w:divBdr>
        <w:top w:val="none" w:sz="0" w:space="0" w:color="auto"/>
        <w:left w:val="none" w:sz="0" w:space="0" w:color="auto"/>
        <w:bottom w:val="none" w:sz="0" w:space="0" w:color="auto"/>
        <w:right w:val="none" w:sz="0" w:space="0" w:color="auto"/>
      </w:divBdr>
    </w:div>
    <w:div w:id="931934120">
      <w:bodyDiv w:val="1"/>
      <w:marLeft w:val="0"/>
      <w:marRight w:val="0"/>
      <w:marTop w:val="0"/>
      <w:marBottom w:val="0"/>
      <w:divBdr>
        <w:top w:val="none" w:sz="0" w:space="0" w:color="auto"/>
        <w:left w:val="none" w:sz="0" w:space="0" w:color="auto"/>
        <w:bottom w:val="none" w:sz="0" w:space="0" w:color="auto"/>
        <w:right w:val="none" w:sz="0" w:space="0" w:color="auto"/>
      </w:divBdr>
    </w:div>
    <w:div w:id="947079385">
      <w:bodyDiv w:val="1"/>
      <w:marLeft w:val="0"/>
      <w:marRight w:val="0"/>
      <w:marTop w:val="0"/>
      <w:marBottom w:val="0"/>
      <w:divBdr>
        <w:top w:val="none" w:sz="0" w:space="0" w:color="auto"/>
        <w:left w:val="none" w:sz="0" w:space="0" w:color="auto"/>
        <w:bottom w:val="none" w:sz="0" w:space="0" w:color="auto"/>
        <w:right w:val="none" w:sz="0" w:space="0" w:color="auto"/>
      </w:divBdr>
    </w:div>
    <w:div w:id="981229326">
      <w:bodyDiv w:val="1"/>
      <w:marLeft w:val="0"/>
      <w:marRight w:val="0"/>
      <w:marTop w:val="0"/>
      <w:marBottom w:val="0"/>
      <w:divBdr>
        <w:top w:val="none" w:sz="0" w:space="0" w:color="auto"/>
        <w:left w:val="none" w:sz="0" w:space="0" w:color="auto"/>
        <w:bottom w:val="none" w:sz="0" w:space="0" w:color="auto"/>
        <w:right w:val="none" w:sz="0" w:space="0" w:color="auto"/>
      </w:divBdr>
    </w:div>
    <w:div w:id="999311859">
      <w:bodyDiv w:val="1"/>
      <w:marLeft w:val="0"/>
      <w:marRight w:val="0"/>
      <w:marTop w:val="0"/>
      <w:marBottom w:val="0"/>
      <w:divBdr>
        <w:top w:val="none" w:sz="0" w:space="0" w:color="auto"/>
        <w:left w:val="none" w:sz="0" w:space="0" w:color="auto"/>
        <w:bottom w:val="none" w:sz="0" w:space="0" w:color="auto"/>
        <w:right w:val="none" w:sz="0" w:space="0" w:color="auto"/>
      </w:divBdr>
    </w:div>
    <w:div w:id="1012489066">
      <w:bodyDiv w:val="1"/>
      <w:marLeft w:val="0"/>
      <w:marRight w:val="0"/>
      <w:marTop w:val="0"/>
      <w:marBottom w:val="0"/>
      <w:divBdr>
        <w:top w:val="none" w:sz="0" w:space="0" w:color="auto"/>
        <w:left w:val="none" w:sz="0" w:space="0" w:color="auto"/>
        <w:bottom w:val="none" w:sz="0" w:space="0" w:color="auto"/>
        <w:right w:val="none" w:sz="0" w:space="0" w:color="auto"/>
      </w:divBdr>
    </w:div>
    <w:div w:id="1049183850">
      <w:bodyDiv w:val="1"/>
      <w:marLeft w:val="0"/>
      <w:marRight w:val="0"/>
      <w:marTop w:val="0"/>
      <w:marBottom w:val="0"/>
      <w:divBdr>
        <w:top w:val="none" w:sz="0" w:space="0" w:color="auto"/>
        <w:left w:val="none" w:sz="0" w:space="0" w:color="auto"/>
        <w:bottom w:val="none" w:sz="0" w:space="0" w:color="auto"/>
        <w:right w:val="none" w:sz="0" w:space="0" w:color="auto"/>
      </w:divBdr>
    </w:div>
    <w:div w:id="1059204734">
      <w:bodyDiv w:val="1"/>
      <w:marLeft w:val="0"/>
      <w:marRight w:val="0"/>
      <w:marTop w:val="0"/>
      <w:marBottom w:val="0"/>
      <w:divBdr>
        <w:top w:val="none" w:sz="0" w:space="0" w:color="auto"/>
        <w:left w:val="none" w:sz="0" w:space="0" w:color="auto"/>
        <w:bottom w:val="none" w:sz="0" w:space="0" w:color="auto"/>
        <w:right w:val="none" w:sz="0" w:space="0" w:color="auto"/>
      </w:divBdr>
    </w:div>
    <w:div w:id="1075205446">
      <w:bodyDiv w:val="1"/>
      <w:marLeft w:val="0"/>
      <w:marRight w:val="0"/>
      <w:marTop w:val="0"/>
      <w:marBottom w:val="0"/>
      <w:divBdr>
        <w:top w:val="none" w:sz="0" w:space="0" w:color="auto"/>
        <w:left w:val="none" w:sz="0" w:space="0" w:color="auto"/>
        <w:bottom w:val="none" w:sz="0" w:space="0" w:color="auto"/>
        <w:right w:val="none" w:sz="0" w:space="0" w:color="auto"/>
      </w:divBdr>
    </w:div>
    <w:div w:id="1165047600">
      <w:bodyDiv w:val="1"/>
      <w:marLeft w:val="0"/>
      <w:marRight w:val="0"/>
      <w:marTop w:val="0"/>
      <w:marBottom w:val="0"/>
      <w:divBdr>
        <w:top w:val="none" w:sz="0" w:space="0" w:color="auto"/>
        <w:left w:val="none" w:sz="0" w:space="0" w:color="auto"/>
        <w:bottom w:val="none" w:sz="0" w:space="0" w:color="auto"/>
        <w:right w:val="none" w:sz="0" w:space="0" w:color="auto"/>
      </w:divBdr>
    </w:div>
    <w:div w:id="1177427343">
      <w:bodyDiv w:val="1"/>
      <w:marLeft w:val="0"/>
      <w:marRight w:val="0"/>
      <w:marTop w:val="0"/>
      <w:marBottom w:val="0"/>
      <w:divBdr>
        <w:top w:val="none" w:sz="0" w:space="0" w:color="auto"/>
        <w:left w:val="none" w:sz="0" w:space="0" w:color="auto"/>
        <w:bottom w:val="none" w:sz="0" w:space="0" w:color="auto"/>
        <w:right w:val="none" w:sz="0" w:space="0" w:color="auto"/>
      </w:divBdr>
    </w:div>
    <w:div w:id="1186090100">
      <w:bodyDiv w:val="1"/>
      <w:marLeft w:val="0"/>
      <w:marRight w:val="0"/>
      <w:marTop w:val="0"/>
      <w:marBottom w:val="0"/>
      <w:divBdr>
        <w:top w:val="none" w:sz="0" w:space="0" w:color="auto"/>
        <w:left w:val="none" w:sz="0" w:space="0" w:color="auto"/>
        <w:bottom w:val="none" w:sz="0" w:space="0" w:color="auto"/>
        <w:right w:val="none" w:sz="0" w:space="0" w:color="auto"/>
      </w:divBdr>
    </w:div>
    <w:div w:id="1186821070">
      <w:bodyDiv w:val="1"/>
      <w:marLeft w:val="0"/>
      <w:marRight w:val="0"/>
      <w:marTop w:val="0"/>
      <w:marBottom w:val="0"/>
      <w:divBdr>
        <w:top w:val="none" w:sz="0" w:space="0" w:color="auto"/>
        <w:left w:val="none" w:sz="0" w:space="0" w:color="auto"/>
        <w:bottom w:val="none" w:sz="0" w:space="0" w:color="auto"/>
        <w:right w:val="none" w:sz="0" w:space="0" w:color="auto"/>
      </w:divBdr>
    </w:div>
    <w:div w:id="1196234296">
      <w:bodyDiv w:val="1"/>
      <w:marLeft w:val="0"/>
      <w:marRight w:val="0"/>
      <w:marTop w:val="0"/>
      <w:marBottom w:val="0"/>
      <w:divBdr>
        <w:top w:val="none" w:sz="0" w:space="0" w:color="auto"/>
        <w:left w:val="none" w:sz="0" w:space="0" w:color="auto"/>
        <w:bottom w:val="none" w:sz="0" w:space="0" w:color="auto"/>
        <w:right w:val="none" w:sz="0" w:space="0" w:color="auto"/>
      </w:divBdr>
    </w:div>
    <w:div w:id="1198809422">
      <w:bodyDiv w:val="1"/>
      <w:marLeft w:val="0"/>
      <w:marRight w:val="0"/>
      <w:marTop w:val="0"/>
      <w:marBottom w:val="0"/>
      <w:divBdr>
        <w:top w:val="none" w:sz="0" w:space="0" w:color="auto"/>
        <w:left w:val="none" w:sz="0" w:space="0" w:color="auto"/>
        <w:bottom w:val="none" w:sz="0" w:space="0" w:color="auto"/>
        <w:right w:val="none" w:sz="0" w:space="0" w:color="auto"/>
      </w:divBdr>
    </w:div>
    <w:div w:id="1201435007">
      <w:bodyDiv w:val="1"/>
      <w:marLeft w:val="0"/>
      <w:marRight w:val="0"/>
      <w:marTop w:val="0"/>
      <w:marBottom w:val="0"/>
      <w:divBdr>
        <w:top w:val="none" w:sz="0" w:space="0" w:color="auto"/>
        <w:left w:val="none" w:sz="0" w:space="0" w:color="auto"/>
        <w:bottom w:val="none" w:sz="0" w:space="0" w:color="auto"/>
        <w:right w:val="none" w:sz="0" w:space="0" w:color="auto"/>
      </w:divBdr>
    </w:div>
    <w:div w:id="1207715304">
      <w:bodyDiv w:val="1"/>
      <w:marLeft w:val="0"/>
      <w:marRight w:val="0"/>
      <w:marTop w:val="0"/>
      <w:marBottom w:val="0"/>
      <w:divBdr>
        <w:top w:val="none" w:sz="0" w:space="0" w:color="auto"/>
        <w:left w:val="none" w:sz="0" w:space="0" w:color="auto"/>
        <w:bottom w:val="none" w:sz="0" w:space="0" w:color="auto"/>
        <w:right w:val="none" w:sz="0" w:space="0" w:color="auto"/>
      </w:divBdr>
    </w:div>
    <w:div w:id="1208640589">
      <w:bodyDiv w:val="1"/>
      <w:marLeft w:val="0"/>
      <w:marRight w:val="0"/>
      <w:marTop w:val="0"/>
      <w:marBottom w:val="0"/>
      <w:divBdr>
        <w:top w:val="none" w:sz="0" w:space="0" w:color="auto"/>
        <w:left w:val="none" w:sz="0" w:space="0" w:color="auto"/>
        <w:bottom w:val="none" w:sz="0" w:space="0" w:color="auto"/>
        <w:right w:val="none" w:sz="0" w:space="0" w:color="auto"/>
      </w:divBdr>
    </w:div>
    <w:div w:id="1226724023">
      <w:bodyDiv w:val="1"/>
      <w:marLeft w:val="0"/>
      <w:marRight w:val="0"/>
      <w:marTop w:val="0"/>
      <w:marBottom w:val="0"/>
      <w:divBdr>
        <w:top w:val="none" w:sz="0" w:space="0" w:color="auto"/>
        <w:left w:val="none" w:sz="0" w:space="0" w:color="auto"/>
        <w:bottom w:val="none" w:sz="0" w:space="0" w:color="auto"/>
        <w:right w:val="none" w:sz="0" w:space="0" w:color="auto"/>
      </w:divBdr>
    </w:div>
    <w:div w:id="1259215438">
      <w:bodyDiv w:val="1"/>
      <w:marLeft w:val="0"/>
      <w:marRight w:val="0"/>
      <w:marTop w:val="0"/>
      <w:marBottom w:val="0"/>
      <w:divBdr>
        <w:top w:val="none" w:sz="0" w:space="0" w:color="auto"/>
        <w:left w:val="none" w:sz="0" w:space="0" w:color="auto"/>
        <w:bottom w:val="none" w:sz="0" w:space="0" w:color="auto"/>
        <w:right w:val="none" w:sz="0" w:space="0" w:color="auto"/>
      </w:divBdr>
    </w:div>
    <w:div w:id="1294099325">
      <w:bodyDiv w:val="1"/>
      <w:marLeft w:val="0"/>
      <w:marRight w:val="0"/>
      <w:marTop w:val="0"/>
      <w:marBottom w:val="0"/>
      <w:divBdr>
        <w:top w:val="none" w:sz="0" w:space="0" w:color="auto"/>
        <w:left w:val="none" w:sz="0" w:space="0" w:color="auto"/>
        <w:bottom w:val="none" w:sz="0" w:space="0" w:color="auto"/>
        <w:right w:val="none" w:sz="0" w:space="0" w:color="auto"/>
      </w:divBdr>
    </w:div>
    <w:div w:id="1301807283">
      <w:bodyDiv w:val="1"/>
      <w:marLeft w:val="0"/>
      <w:marRight w:val="0"/>
      <w:marTop w:val="0"/>
      <w:marBottom w:val="0"/>
      <w:divBdr>
        <w:top w:val="none" w:sz="0" w:space="0" w:color="auto"/>
        <w:left w:val="none" w:sz="0" w:space="0" w:color="auto"/>
        <w:bottom w:val="none" w:sz="0" w:space="0" w:color="auto"/>
        <w:right w:val="none" w:sz="0" w:space="0" w:color="auto"/>
      </w:divBdr>
    </w:div>
    <w:div w:id="1314409285">
      <w:bodyDiv w:val="1"/>
      <w:marLeft w:val="0"/>
      <w:marRight w:val="0"/>
      <w:marTop w:val="0"/>
      <w:marBottom w:val="0"/>
      <w:divBdr>
        <w:top w:val="none" w:sz="0" w:space="0" w:color="auto"/>
        <w:left w:val="none" w:sz="0" w:space="0" w:color="auto"/>
        <w:bottom w:val="none" w:sz="0" w:space="0" w:color="auto"/>
        <w:right w:val="none" w:sz="0" w:space="0" w:color="auto"/>
      </w:divBdr>
    </w:div>
    <w:div w:id="1328560241">
      <w:bodyDiv w:val="1"/>
      <w:marLeft w:val="0"/>
      <w:marRight w:val="0"/>
      <w:marTop w:val="0"/>
      <w:marBottom w:val="0"/>
      <w:divBdr>
        <w:top w:val="none" w:sz="0" w:space="0" w:color="auto"/>
        <w:left w:val="none" w:sz="0" w:space="0" w:color="auto"/>
        <w:bottom w:val="none" w:sz="0" w:space="0" w:color="auto"/>
        <w:right w:val="none" w:sz="0" w:space="0" w:color="auto"/>
      </w:divBdr>
    </w:div>
    <w:div w:id="1338847458">
      <w:bodyDiv w:val="1"/>
      <w:marLeft w:val="0"/>
      <w:marRight w:val="0"/>
      <w:marTop w:val="0"/>
      <w:marBottom w:val="0"/>
      <w:divBdr>
        <w:top w:val="none" w:sz="0" w:space="0" w:color="auto"/>
        <w:left w:val="none" w:sz="0" w:space="0" w:color="auto"/>
        <w:bottom w:val="none" w:sz="0" w:space="0" w:color="auto"/>
        <w:right w:val="none" w:sz="0" w:space="0" w:color="auto"/>
      </w:divBdr>
    </w:div>
    <w:div w:id="1340429545">
      <w:bodyDiv w:val="1"/>
      <w:marLeft w:val="0"/>
      <w:marRight w:val="0"/>
      <w:marTop w:val="0"/>
      <w:marBottom w:val="0"/>
      <w:divBdr>
        <w:top w:val="none" w:sz="0" w:space="0" w:color="auto"/>
        <w:left w:val="none" w:sz="0" w:space="0" w:color="auto"/>
        <w:bottom w:val="none" w:sz="0" w:space="0" w:color="auto"/>
        <w:right w:val="none" w:sz="0" w:space="0" w:color="auto"/>
      </w:divBdr>
    </w:div>
    <w:div w:id="1342777228">
      <w:bodyDiv w:val="1"/>
      <w:marLeft w:val="0"/>
      <w:marRight w:val="0"/>
      <w:marTop w:val="0"/>
      <w:marBottom w:val="0"/>
      <w:divBdr>
        <w:top w:val="none" w:sz="0" w:space="0" w:color="auto"/>
        <w:left w:val="none" w:sz="0" w:space="0" w:color="auto"/>
        <w:bottom w:val="none" w:sz="0" w:space="0" w:color="auto"/>
        <w:right w:val="none" w:sz="0" w:space="0" w:color="auto"/>
      </w:divBdr>
    </w:div>
    <w:div w:id="1346634443">
      <w:bodyDiv w:val="1"/>
      <w:marLeft w:val="0"/>
      <w:marRight w:val="0"/>
      <w:marTop w:val="0"/>
      <w:marBottom w:val="0"/>
      <w:divBdr>
        <w:top w:val="none" w:sz="0" w:space="0" w:color="auto"/>
        <w:left w:val="none" w:sz="0" w:space="0" w:color="auto"/>
        <w:bottom w:val="none" w:sz="0" w:space="0" w:color="auto"/>
        <w:right w:val="none" w:sz="0" w:space="0" w:color="auto"/>
      </w:divBdr>
    </w:div>
    <w:div w:id="1356157322">
      <w:bodyDiv w:val="1"/>
      <w:marLeft w:val="0"/>
      <w:marRight w:val="0"/>
      <w:marTop w:val="0"/>
      <w:marBottom w:val="0"/>
      <w:divBdr>
        <w:top w:val="none" w:sz="0" w:space="0" w:color="auto"/>
        <w:left w:val="none" w:sz="0" w:space="0" w:color="auto"/>
        <w:bottom w:val="none" w:sz="0" w:space="0" w:color="auto"/>
        <w:right w:val="none" w:sz="0" w:space="0" w:color="auto"/>
      </w:divBdr>
    </w:div>
    <w:div w:id="1382511419">
      <w:bodyDiv w:val="1"/>
      <w:marLeft w:val="0"/>
      <w:marRight w:val="0"/>
      <w:marTop w:val="0"/>
      <w:marBottom w:val="0"/>
      <w:divBdr>
        <w:top w:val="none" w:sz="0" w:space="0" w:color="auto"/>
        <w:left w:val="none" w:sz="0" w:space="0" w:color="auto"/>
        <w:bottom w:val="none" w:sz="0" w:space="0" w:color="auto"/>
        <w:right w:val="none" w:sz="0" w:space="0" w:color="auto"/>
      </w:divBdr>
    </w:div>
    <w:div w:id="1405297431">
      <w:bodyDiv w:val="1"/>
      <w:marLeft w:val="0"/>
      <w:marRight w:val="0"/>
      <w:marTop w:val="0"/>
      <w:marBottom w:val="0"/>
      <w:divBdr>
        <w:top w:val="none" w:sz="0" w:space="0" w:color="auto"/>
        <w:left w:val="none" w:sz="0" w:space="0" w:color="auto"/>
        <w:bottom w:val="none" w:sz="0" w:space="0" w:color="auto"/>
        <w:right w:val="none" w:sz="0" w:space="0" w:color="auto"/>
      </w:divBdr>
    </w:div>
    <w:div w:id="1416173698">
      <w:bodyDiv w:val="1"/>
      <w:marLeft w:val="0"/>
      <w:marRight w:val="0"/>
      <w:marTop w:val="0"/>
      <w:marBottom w:val="0"/>
      <w:divBdr>
        <w:top w:val="none" w:sz="0" w:space="0" w:color="auto"/>
        <w:left w:val="none" w:sz="0" w:space="0" w:color="auto"/>
        <w:bottom w:val="none" w:sz="0" w:space="0" w:color="auto"/>
        <w:right w:val="none" w:sz="0" w:space="0" w:color="auto"/>
      </w:divBdr>
    </w:div>
    <w:div w:id="1416829312">
      <w:bodyDiv w:val="1"/>
      <w:marLeft w:val="0"/>
      <w:marRight w:val="0"/>
      <w:marTop w:val="0"/>
      <w:marBottom w:val="0"/>
      <w:divBdr>
        <w:top w:val="none" w:sz="0" w:space="0" w:color="auto"/>
        <w:left w:val="none" w:sz="0" w:space="0" w:color="auto"/>
        <w:bottom w:val="none" w:sz="0" w:space="0" w:color="auto"/>
        <w:right w:val="none" w:sz="0" w:space="0" w:color="auto"/>
      </w:divBdr>
    </w:div>
    <w:div w:id="1429539438">
      <w:bodyDiv w:val="1"/>
      <w:marLeft w:val="0"/>
      <w:marRight w:val="0"/>
      <w:marTop w:val="0"/>
      <w:marBottom w:val="0"/>
      <w:divBdr>
        <w:top w:val="none" w:sz="0" w:space="0" w:color="auto"/>
        <w:left w:val="none" w:sz="0" w:space="0" w:color="auto"/>
        <w:bottom w:val="none" w:sz="0" w:space="0" w:color="auto"/>
        <w:right w:val="none" w:sz="0" w:space="0" w:color="auto"/>
      </w:divBdr>
    </w:div>
    <w:div w:id="1447894101">
      <w:bodyDiv w:val="1"/>
      <w:marLeft w:val="0"/>
      <w:marRight w:val="0"/>
      <w:marTop w:val="0"/>
      <w:marBottom w:val="0"/>
      <w:divBdr>
        <w:top w:val="none" w:sz="0" w:space="0" w:color="auto"/>
        <w:left w:val="none" w:sz="0" w:space="0" w:color="auto"/>
        <w:bottom w:val="none" w:sz="0" w:space="0" w:color="auto"/>
        <w:right w:val="none" w:sz="0" w:space="0" w:color="auto"/>
      </w:divBdr>
    </w:div>
    <w:div w:id="1454252019">
      <w:bodyDiv w:val="1"/>
      <w:marLeft w:val="0"/>
      <w:marRight w:val="0"/>
      <w:marTop w:val="0"/>
      <w:marBottom w:val="0"/>
      <w:divBdr>
        <w:top w:val="none" w:sz="0" w:space="0" w:color="auto"/>
        <w:left w:val="none" w:sz="0" w:space="0" w:color="auto"/>
        <w:bottom w:val="none" w:sz="0" w:space="0" w:color="auto"/>
        <w:right w:val="none" w:sz="0" w:space="0" w:color="auto"/>
      </w:divBdr>
    </w:div>
    <w:div w:id="1464077177">
      <w:bodyDiv w:val="1"/>
      <w:marLeft w:val="0"/>
      <w:marRight w:val="0"/>
      <w:marTop w:val="0"/>
      <w:marBottom w:val="0"/>
      <w:divBdr>
        <w:top w:val="none" w:sz="0" w:space="0" w:color="auto"/>
        <w:left w:val="none" w:sz="0" w:space="0" w:color="auto"/>
        <w:bottom w:val="none" w:sz="0" w:space="0" w:color="auto"/>
        <w:right w:val="none" w:sz="0" w:space="0" w:color="auto"/>
      </w:divBdr>
    </w:div>
    <w:div w:id="1491361982">
      <w:bodyDiv w:val="1"/>
      <w:marLeft w:val="0"/>
      <w:marRight w:val="0"/>
      <w:marTop w:val="0"/>
      <w:marBottom w:val="0"/>
      <w:divBdr>
        <w:top w:val="none" w:sz="0" w:space="0" w:color="auto"/>
        <w:left w:val="none" w:sz="0" w:space="0" w:color="auto"/>
        <w:bottom w:val="none" w:sz="0" w:space="0" w:color="auto"/>
        <w:right w:val="none" w:sz="0" w:space="0" w:color="auto"/>
      </w:divBdr>
    </w:div>
    <w:div w:id="1497913659">
      <w:bodyDiv w:val="1"/>
      <w:marLeft w:val="0"/>
      <w:marRight w:val="0"/>
      <w:marTop w:val="0"/>
      <w:marBottom w:val="0"/>
      <w:divBdr>
        <w:top w:val="none" w:sz="0" w:space="0" w:color="auto"/>
        <w:left w:val="none" w:sz="0" w:space="0" w:color="auto"/>
        <w:bottom w:val="none" w:sz="0" w:space="0" w:color="auto"/>
        <w:right w:val="none" w:sz="0" w:space="0" w:color="auto"/>
      </w:divBdr>
    </w:div>
    <w:div w:id="1542934520">
      <w:bodyDiv w:val="1"/>
      <w:marLeft w:val="0"/>
      <w:marRight w:val="0"/>
      <w:marTop w:val="0"/>
      <w:marBottom w:val="0"/>
      <w:divBdr>
        <w:top w:val="none" w:sz="0" w:space="0" w:color="auto"/>
        <w:left w:val="none" w:sz="0" w:space="0" w:color="auto"/>
        <w:bottom w:val="none" w:sz="0" w:space="0" w:color="auto"/>
        <w:right w:val="none" w:sz="0" w:space="0" w:color="auto"/>
      </w:divBdr>
    </w:div>
    <w:div w:id="1550071992">
      <w:bodyDiv w:val="1"/>
      <w:marLeft w:val="0"/>
      <w:marRight w:val="0"/>
      <w:marTop w:val="0"/>
      <w:marBottom w:val="0"/>
      <w:divBdr>
        <w:top w:val="none" w:sz="0" w:space="0" w:color="auto"/>
        <w:left w:val="none" w:sz="0" w:space="0" w:color="auto"/>
        <w:bottom w:val="none" w:sz="0" w:space="0" w:color="auto"/>
        <w:right w:val="none" w:sz="0" w:space="0" w:color="auto"/>
      </w:divBdr>
    </w:div>
    <w:div w:id="1553036428">
      <w:bodyDiv w:val="1"/>
      <w:marLeft w:val="0"/>
      <w:marRight w:val="0"/>
      <w:marTop w:val="0"/>
      <w:marBottom w:val="0"/>
      <w:divBdr>
        <w:top w:val="none" w:sz="0" w:space="0" w:color="auto"/>
        <w:left w:val="none" w:sz="0" w:space="0" w:color="auto"/>
        <w:bottom w:val="none" w:sz="0" w:space="0" w:color="auto"/>
        <w:right w:val="none" w:sz="0" w:space="0" w:color="auto"/>
      </w:divBdr>
    </w:div>
    <w:div w:id="1560241975">
      <w:bodyDiv w:val="1"/>
      <w:marLeft w:val="0"/>
      <w:marRight w:val="0"/>
      <w:marTop w:val="0"/>
      <w:marBottom w:val="0"/>
      <w:divBdr>
        <w:top w:val="none" w:sz="0" w:space="0" w:color="auto"/>
        <w:left w:val="none" w:sz="0" w:space="0" w:color="auto"/>
        <w:bottom w:val="none" w:sz="0" w:space="0" w:color="auto"/>
        <w:right w:val="none" w:sz="0" w:space="0" w:color="auto"/>
      </w:divBdr>
    </w:div>
    <w:div w:id="1594238920">
      <w:bodyDiv w:val="1"/>
      <w:marLeft w:val="0"/>
      <w:marRight w:val="0"/>
      <w:marTop w:val="0"/>
      <w:marBottom w:val="0"/>
      <w:divBdr>
        <w:top w:val="none" w:sz="0" w:space="0" w:color="auto"/>
        <w:left w:val="none" w:sz="0" w:space="0" w:color="auto"/>
        <w:bottom w:val="none" w:sz="0" w:space="0" w:color="auto"/>
        <w:right w:val="none" w:sz="0" w:space="0" w:color="auto"/>
      </w:divBdr>
    </w:div>
    <w:div w:id="1620330653">
      <w:bodyDiv w:val="1"/>
      <w:marLeft w:val="0"/>
      <w:marRight w:val="0"/>
      <w:marTop w:val="0"/>
      <w:marBottom w:val="0"/>
      <w:divBdr>
        <w:top w:val="none" w:sz="0" w:space="0" w:color="auto"/>
        <w:left w:val="none" w:sz="0" w:space="0" w:color="auto"/>
        <w:bottom w:val="none" w:sz="0" w:space="0" w:color="auto"/>
        <w:right w:val="none" w:sz="0" w:space="0" w:color="auto"/>
      </w:divBdr>
    </w:div>
    <w:div w:id="1627467408">
      <w:bodyDiv w:val="1"/>
      <w:marLeft w:val="0"/>
      <w:marRight w:val="0"/>
      <w:marTop w:val="0"/>
      <w:marBottom w:val="0"/>
      <w:divBdr>
        <w:top w:val="none" w:sz="0" w:space="0" w:color="auto"/>
        <w:left w:val="none" w:sz="0" w:space="0" w:color="auto"/>
        <w:bottom w:val="none" w:sz="0" w:space="0" w:color="auto"/>
        <w:right w:val="none" w:sz="0" w:space="0" w:color="auto"/>
      </w:divBdr>
    </w:div>
    <w:div w:id="1632589717">
      <w:bodyDiv w:val="1"/>
      <w:marLeft w:val="0"/>
      <w:marRight w:val="0"/>
      <w:marTop w:val="0"/>
      <w:marBottom w:val="0"/>
      <w:divBdr>
        <w:top w:val="none" w:sz="0" w:space="0" w:color="auto"/>
        <w:left w:val="none" w:sz="0" w:space="0" w:color="auto"/>
        <w:bottom w:val="none" w:sz="0" w:space="0" w:color="auto"/>
        <w:right w:val="none" w:sz="0" w:space="0" w:color="auto"/>
      </w:divBdr>
    </w:div>
    <w:div w:id="1640067563">
      <w:bodyDiv w:val="1"/>
      <w:marLeft w:val="0"/>
      <w:marRight w:val="0"/>
      <w:marTop w:val="0"/>
      <w:marBottom w:val="0"/>
      <w:divBdr>
        <w:top w:val="none" w:sz="0" w:space="0" w:color="auto"/>
        <w:left w:val="none" w:sz="0" w:space="0" w:color="auto"/>
        <w:bottom w:val="none" w:sz="0" w:space="0" w:color="auto"/>
        <w:right w:val="none" w:sz="0" w:space="0" w:color="auto"/>
      </w:divBdr>
    </w:div>
    <w:div w:id="1654020251">
      <w:bodyDiv w:val="1"/>
      <w:marLeft w:val="0"/>
      <w:marRight w:val="0"/>
      <w:marTop w:val="0"/>
      <w:marBottom w:val="0"/>
      <w:divBdr>
        <w:top w:val="none" w:sz="0" w:space="0" w:color="auto"/>
        <w:left w:val="none" w:sz="0" w:space="0" w:color="auto"/>
        <w:bottom w:val="none" w:sz="0" w:space="0" w:color="auto"/>
        <w:right w:val="none" w:sz="0" w:space="0" w:color="auto"/>
      </w:divBdr>
    </w:div>
    <w:div w:id="1656715668">
      <w:bodyDiv w:val="1"/>
      <w:marLeft w:val="0"/>
      <w:marRight w:val="0"/>
      <w:marTop w:val="0"/>
      <w:marBottom w:val="0"/>
      <w:divBdr>
        <w:top w:val="none" w:sz="0" w:space="0" w:color="auto"/>
        <w:left w:val="none" w:sz="0" w:space="0" w:color="auto"/>
        <w:bottom w:val="none" w:sz="0" w:space="0" w:color="auto"/>
        <w:right w:val="none" w:sz="0" w:space="0" w:color="auto"/>
      </w:divBdr>
    </w:div>
    <w:div w:id="1670595161">
      <w:bodyDiv w:val="1"/>
      <w:marLeft w:val="0"/>
      <w:marRight w:val="0"/>
      <w:marTop w:val="0"/>
      <w:marBottom w:val="0"/>
      <w:divBdr>
        <w:top w:val="none" w:sz="0" w:space="0" w:color="auto"/>
        <w:left w:val="none" w:sz="0" w:space="0" w:color="auto"/>
        <w:bottom w:val="none" w:sz="0" w:space="0" w:color="auto"/>
        <w:right w:val="none" w:sz="0" w:space="0" w:color="auto"/>
      </w:divBdr>
    </w:div>
    <w:div w:id="1677878916">
      <w:bodyDiv w:val="1"/>
      <w:marLeft w:val="0"/>
      <w:marRight w:val="0"/>
      <w:marTop w:val="0"/>
      <w:marBottom w:val="0"/>
      <w:divBdr>
        <w:top w:val="none" w:sz="0" w:space="0" w:color="auto"/>
        <w:left w:val="none" w:sz="0" w:space="0" w:color="auto"/>
        <w:bottom w:val="none" w:sz="0" w:space="0" w:color="auto"/>
        <w:right w:val="none" w:sz="0" w:space="0" w:color="auto"/>
      </w:divBdr>
    </w:div>
    <w:div w:id="1687291796">
      <w:bodyDiv w:val="1"/>
      <w:marLeft w:val="0"/>
      <w:marRight w:val="0"/>
      <w:marTop w:val="0"/>
      <w:marBottom w:val="0"/>
      <w:divBdr>
        <w:top w:val="none" w:sz="0" w:space="0" w:color="auto"/>
        <w:left w:val="none" w:sz="0" w:space="0" w:color="auto"/>
        <w:bottom w:val="none" w:sz="0" w:space="0" w:color="auto"/>
        <w:right w:val="none" w:sz="0" w:space="0" w:color="auto"/>
      </w:divBdr>
    </w:div>
    <w:div w:id="1690908999">
      <w:bodyDiv w:val="1"/>
      <w:marLeft w:val="0"/>
      <w:marRight w:val="0"/>
      <w:marTop w:val="0"/>
      <w:marBottom w:val="0"/>
      <w:divBdr>
        <w:top w:val="none" w:sz="0" w:space="0" w:color="auto"/>
        <w:left w:val="none" w:sz="0" w:space="0" w:color="auto"/>
        <w:bottom w:val="none" w:sz="0" w:space="0" w:color="auto"/>
        <w:right w:val="none" w:sz="0" w:space="0" w:color="auto"/>
      </w:divBdr>
    </w:div>
    <w:div w:id="1706366004">
      <w:bodyDiv w:val="1"/>
      <w:marLeft w:val="0"/>
      <w:marRight w:val="0"/>
      <w:marTop w:val="0"/>
      <w:marBottom w:val="0"/>
      <w:divBdr>
        <w:top w:val="none" w:sz="0" w:space="0" w:color="auto"/>
        <w:left w:val="none" w:sz="0" w:space="0" w:color="auto"/>
        <w:bottom w:val="none" w:sz="0" w:space="0" w:color="auto"/>
        <w:right w:val="none" w:sz="0" w:space="0" w:color="auto"/>
      </w:divBdr>
    </w:div>
    <w:div w:id="1778207848">
      <w:bodyDiv w:val="1"/>
      <w:marLeft w:val="0"/>
      <w:marRight w:val="0"/>
      <w:marTop w:val="0"/>
      <w:marBottom w:val="0"/>
      <w:divBdr>
        <w:top w:val="none" w:sz="0" w:space="0" w:color="auto"/>
        <w:left w:val="none" w:sz="0" w:space="0" w:color="auto"/>
        <w:bottom w:val="none" w:sz="0" w:space="0" w:color="auto"/>
        <w:right w:val="none" w:sz="0" w:space="0" w:color="auto"/>
      </w:divBdr>
    </w:div>
    <w:div w:id="1815833768">
      <w:bodyDiv w:val="1"/>
      <w:marLeft w:val="0"/>
      <w:marRight w:val="0"/>
      <w:marTop w:val="0"/>
      <w:marBottom w:val="0"/>
      <w:divBdr>
        <w:top w:val="none" w:sz="0" w:space="0" w:color="auto"/>
        <w:left w:val="none" w:sz="0" w:space="0" w:color="auto"/>
        <w:bottom w:val="none" w:sz="0" w:space="0" w:color="auto"/>
        <w:right w:val="none" w:sz="0" w:space="0" w:color="auto"/>
      </w:divBdr>
    </w:div>
    <w:div w:id="1827357816">
      <w:bodyDiv w:val="1"/>
      <w:marLeft w:val="0"/>
      <w:marRight w:val="0"/>
      <w:marTop w:val="0"/>
      <w:marBottom w:val="0"/>
      <w:divBdr>
        <w:top w:val="none" w:sz="0" w:space="0" w:color="auto"/>
        <w:left w:val="none" w:sz="0" w:space="0" w:color="auto"/>
        <w:bottom w:val="none" w:sz="0" w:space="0" w:color="auto"/>
        <w:right w:val="none" w:sz="0" w:space="0" w:color="auto"/>
      </w:divBdr>
    </w:div>
    <w:div w:id="1828982349">
      <w:bodyDiv w:val="1"/>
      <w:marLeft w:val="0"/>
      <w:marRight w:val="0"/>
      <w:marTop w:val="0"/>
      <w:marBottom w:val="0"/>
      <w:divBdr>
        <w:top w:val="none" w:sz="0" w:space="0" w:color="auto"/>
        <w:left w:val="none" w:sz="0" w:space="0" w:color="auto"/>
        <w:bottom w:val="none" w:sz="0" w:space="0" w:color="auto"/>
        <w:right w:val="none" w:sz="0" w:space="0" w:color="auto"/>
      </w:divBdr>
    </w:div>
    <w:div w:id="1865244864">
      <w:bodyDiv w:val="1"/>
      <w:marLeft w:val="0"/>
      <w:marRight w:val="0"/>
      <w:marTop w:val="0"/>
      <w:marBottom w:val="0"/>
      <w:divBdr>
        <w:top w:val="none" w:sz="0" w:space="0" w:color="auto"/>
        <w:left w:val="none" w:sz="0" w:space="0" w:color="auto"/>
        <w:bottom w:val="none" w:sz="0" w:space="0" w:color="auto"/>
        <w:right w:val="none" w:sz="0" w:space="0" w:color="auto"/>
      </w:divBdr>
    </w:div>
    <w:div w:id="1978760305">
      <w:bodyDiv w:val="1"/>
      <w:marLeft w:val="0"/>
      <w:marRight w:val="0"/>
      <w:marTop w:val="0"/>
      <w:marBottom w:val="0"/>
      <w:divBdr>
        <w:top w:val="none" w:sz="0" w:space="0" w:color="auto"/>
        <w:left w:val="none" w:sz="0" w:space="0" w:color="auto"/>
        <w:bottom w:val="none" w:sz="0" w:space="0" w:color="auto"/>
        <w:right w:val="none" w:sz="0" w:space="0" w:color="auto"/>
      </w:divBdr>
    </w:div>
    <w:div w:id="1987316127">
      <w:bodyDiv w:val="1"/>
      <w:marLeft w:val="0"/>
      <w:marRight w:val="0"/>
      <w:marTop w:val="0"/>
      <w:marBottom w:val="0"/>
      <w:divBdr>
        <w:top w:val="none" w:sz="0" w:space="0" w:color="auto"/>
        <w:left w:val="none" w:sz="0" w:space="0" w:color="auto"/>
        <w:bottom w:val="none" w:sz="0" w:space="0" w:color="auto"/>
        <w:right w:val="none" w:sz="0" w:space="0" w:color="auto"/>
      </w:divBdr>
    </w:div>
    <w:div w:id="2002388659">
      <w:bodyDiv w:val="1"/>
      <w:marLeft w:val="0"/>
      <w:marRight w:val="0"/>
      <w:marTop w:val="0"/>
      <w:marBottom w:val="0"/>
      <w:divBdr>
        <w:top w:val="none" w:sz="0" w:space="0" w:color="auto"/>
        <w:left w:val="none" w:sz="0" w:space="0" w:color="auto"/>
        <w:bottom w:val="none" w:sz="0" w:space="0" w:color="auto"/>
        <w:right w:val="none" w:sz="0" w:space="0" w:color="auto"/>
      </w:divBdr>
    </w:div>
    <w:div w:id="2014644180">
      <w:bodyDiv w:val="1"/>
      <w:marLeft w:val="0"/>
      <w:marRight w:val="0"/>
      <w:marTop w:val="0"/>
      <w:marBottom w:val="0"/>
      <w:divBdr>
        <w:top w:val="none" w:sz="0" w:space="0" w:color="auto"/>
        <w:left w:val="none" w:sz="0" w:space="0" w:color="auto"/>
        <w:bottom w:val="none" w:sz="0" w:space="0" w:color="auto"/>
        <w:right w:val="none" w:sz="0" w:space="0" w:color="auto"/>
      </w:divBdr>
    </w:div>
    <w:div w:id="2040351438">
      <w:bodyDiv w:val="1"/>
      <w:marLeft w:val="0"/>
      <w:marRight w:val="0"/>
      <w:marTop w:val="0"/>
      <w:marBottom w:val="0"/>
      <w:divBdr>
        <w:top w:val="none" w:sz="0" w:space="0" w:color="auto"/>
        <w:left w:val="none" w:sz="0" w:space="0" w:color="auto"/>
        <w:bottom w:val="none" w:sz="0" w:space="0" w:color="auto"/>
        <w:right w:val="none" w:sz="0" w:space="0" w:color="auto"/>
      </w:divBdr>
    </w:div>
    <w:div w:id="2044286949">
      <w:bodyDiv w:val="1"/>
      <w:marLeft w:val="0"/>
      <w:marRight w:val="0"/>
      <w:marTop w:val="0"/>
      <w:marBottom w:val="0"/>
      <w:divBdr>
        <w:top w:val="none" w:sz="0" w:space="0" w:color="auto"/>
        <w:left w:val="none" w:sz="0" w:space="0" w:color="auto"/>
        <w:bottom w:val="none" w:sz="0" w:space="0" w:color="auto"/>
        <w:right w:val="none" w:sz="0" w:space="0" w:color="auto"/>
      </w:divBdr>
    </w:div>
    <w:div w:id="2047558247">
      <w:bodyDiv w:val="1"/>
      <w:marLeft w:val="0"/>
      <w:marRight w:val="0"/>
      <w:marTop w:val="0"/>
      <w:marBottom w:val="0"/>
      <w:divBdr>
        <w:top w:val="none" w:sz="0" w:space="0" w:color="auto"/>
        <w:left w:val="none" w:sz="0" w:space="0" w:color="auto"/>
        <w:bottom w:val="none" w:sz="0" w:space="0" w:color="auto"/>
        <w:right w:val="none" w:sz="0" w:space="0" w:color="auto"/>
      </w:divBdr>
    </w:div>
    <w:div w:id="2050301904">
      <w:bodyDiv w:val="1"/>
      <w:marLeft w:val="0"/>
      <w:marRight w:val="0"/>
      <w:marTop w:val="0"/>
      <w:marBottom w:val="0"/>
      <w:divBdr>
        <w:top w:val="none" w:sz="0" w:space="0" w:color="auto"/>
        <w:left w:val="none" w:sz="0" w:space="0" w:color="auto"/>
        <w:bottom w:val="none" w:sz="0" w:space="0" w:color="auto"/>
        <w:right w:val="none" w:sz="0" w:space="0" w:color="auto"/>
      </w:divBdr>
    </w:div>
    <w:div w:id="2092966385">
      <w:bodyDiv w:val="1"/>
      <w:marLeft w:val="0"/>
      <w:marRight w:val="0"/>
      <w:marTop w:val="0"/>
      <w:marBottom w:val="0"/>
      <w:divBdr>
        <w:top w:val="none" w:sz="0" w:space="0" w:color="auto"/>
        <w:left w:val="none" w:sz="0" w:space="0" w:color="auto"/>
        <w:bottom w:val="none" w:sz="0" w:space="0" w:color="auto"/>
        <w:right w:val="none" w:sz="0" w:space="0" w:color="auto"/>
      </w:divBdr>
    </w:div>
    <w:div w:id="2096366324">
      <w:bodyDiv w:val="1"/>
      <w:marLeft w:val="0"/>
      <w:marRight w:val="0"/>
      <w:marTop w:val="0"/>
      <w:marBottom w:val="0"/>
      <w:divBdr>
        <w:top w:val="none" w:sz="0" w:space="0" w:color="auto"/>
        <w:left w:val="none" w:sz="0" w:space="0" w:color="auto"/>
        <w:bottom w:val="none" w:sz="0" w:space="0" w:color="auto"/>
        <w:right w:val="none" w:sz="0" w:space="0" w:color="auto"/>
      </w:divBdr>
    </w:div>
    <w:div w:id="210541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eader" Target="header4.xml"/><Relationship Id="rId10" Type="http://schemas.openxmlformats.org/officeDocument/2006/relationships/hyperlink" Target="mailto:zmgreen@gamma.ge"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BA92D-4DFD-4FD2-8C30-E62CD32EB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61</Pages>
  <Words>16705</Words>
  <Characters>95222</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111704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Masha</dc:creator>
  <cp:lastModifiedBy>Masha</cp:lastModifiedBy>
  <cp:revision>7</cp:revision>
  <cp:lastPrinted>2021-02-19T09:41:00Z</cp:lastPrinted>
  <dcterms:created xsi:type="dcterms:W3CDTF">2021-02-18T11:07:00Z</dcterms:created>
  <dcterms:modified xsi:type="dcterms:W3CDTF">2021-04-27T08:14:00Z</dcterms:modified>
</cp:coreProperties>
</file>