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198B8" w14:textId="77777777" w:rsidR="00C73844" w:rsidRDefault="00C73844" w:rsidP="00C73844">
      <w:pPr>
        <w:spacing w:after="0" w:line="360" w:lineRule="auto"/>
        <w:jc w:val="center"/>
        <w:rPr>
          <w:rFonts w:eastAsia="Calibri" w:cs="Arial"/>
          <w:sz w:val="24"/>
          <w:lang w:val="ka-GE"/>
        </w:rPr>
      </w:pPr>
    </w:p>
    <w:p w14:paraId="246CC5F4" w14:textId="77777777" w:rsidR="00C73844" w:rsidRDefault="00C73844" w:rsidP="00C73844">
      <w:pPr>
        <w:spacing w:after="0" w:line="360" w:lineRule="auto"/>
        <w:jc w:val="center"/>
        <w:rPr>
          <w:rFonts w:eastAsia="Calibri" w:cs="Arial"/>
          <w:sz w:val="24"/>
          <w:lang w:val="ka-GE"/>
        </w:rPr>
      </w:pPr>
    </w:p>
    <w:p w14:paraId="7BF2E5E6" w14:textId="77777777" w:rsidR="00C73844" w:rsidRPr="00C73844" w:rsidRDefault="00C73844" w:rsidP="00C73844">
      <w:pPr>
        <w:spacing w:after="0" w:line="360" w:lineRule="auto"/>
        <w:jc w:val="center"/>
        <w:rPr>
          <w:rFonts w:eastAsia="Calibri" w:cs="Sylfaen"/>
          <w:sz w:val="24"/>
          <w:lang w:val="ka-GE"/>
        </w:rPr>
      </w:pPr>
      <w:r w:rsidRPr="00C73844">
        <w:rPr>
          <w:rFonts w:eastAsia="Calibri" w:cs="Arial"/>
          <w:sz w:val="24"/>
          <w:lang w:val="ka-GE"/>
        </w:rPr>
        <w:t>საქართველოს რეგიონული განვითარებისა და ინფრასტრუქტურის სამინისტროს საავტომობილო გზების დეპარტამენტ</w:t>
      </w:r>
      <w:r w:rsidRPr="00C73844">
        <w:rPr>
          <w:rFonts w:eastAsia="Calibri" w:cs="Sylfaen"/>
          <w:sz w:val="24"/>
          <w:lang w:val="ka-GE"/>
        </w:rPr>
        <w:t>ი</w:t>
      </w:r>
    </w:p>
    <w:p w14:paraId="306A949A" w14:textId="77777777" w:rsidR="00C73844" w:rsidRDefault="00C73844" w:rsidP="00C73844">
      <w:pPr>
        <w:spacing w:line="360" w:lineRule="auto"/>
        <w:jc w:val="center"/>
        <w:rPr>
          <w:rFonts w:eastAsia="Calibri" w:cs="Arial"/>
          <w:color w:val="000000"/>
          <w:sz w:val="24"/>
          <w:lang w:val="ka-GE"/>
        </w:rPr>
      </w:pPr>
      <w:r w:rsidRPr="00C73844">
        <w:rPr>
          <w:rFonts w:eastAsia="Calibri" w:cs="Arial"/>
          <w:noProof/>
          <w:color w:val="000000"/>
          <w:sz w:val="24"/>
        </w:rPr>
        <w:drawing>
          <wp:inline distT="0" distB="0" distL="0" distR="0" wp14:anchorId="2C1E81A9" wp14:editId="2960FC99">
            <wp:extent cx="2067297" cy="110666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rotWithShape="1">
                    <a:blip r:embed="rId8">
                      <a:extLst>
                        <a:ext uri="{28A0092B-C50C-407E-A947-70E740481C1C}">
                          <a14:useLocalDpi xmlns:a14="http://schemas.microsoft.com/office/drawing/2010/main" val="0"/>
                        </a:ext>
                      </a:extLst>
                    </a:blip>
                    <a:srcRect b="19264"/>
                    <a:stretch/>
                  </pic:blipFill>
                  <pic:spPr bwMode="auto">
                    <a:xfrm>
                      <a:off x="0" y="0"/>
                      <a:ext cx="2069691" cy="1107944"/>
                    </a:xfrm>
                    <a:prstGeom prst="rect">
                      <a:avLst/>
                    </a:prstGeom>
                    <a:ln>
                      <a:noFill/>
                    </a:ln>
                    <a:extLst>
                      <a:ext uri="{53640926-AAD7-44D8-BBD7-CCE9431645EC}">
                        <a14:shadowObscured xmlns:a14="http://schemas.microsoft.com/office/drawing/2010/main"/>
                      </a:ext>
                    </a:extLst>
                  </pic:spPr>
                </pic:pic>
              </a:graphicData>
            </a:graphic>
          </wp:inline>
        </w:drawing>
      </w:r>
    </w:p>
    <w:p w14:paraId="03D3AF17" w14:textId="77777777" w:rsidR="00C73844" w:rsidRDefault="00C73844" w:rsidP="00C73844">
      <w:pPr>
        <w:spacing w:line="360" w:lineRule="auto"/>
        <w:jc w:val="center"/>
        <w:rPr>
          <w:rFonts w:eastAsia="Calibri" w:cs="Arial"/>
          <w:color w:val="000000"/>
          <w:sz w:val="24"/>
          <w:lang w:val="ka-GE"/>
        </w:rPr>
      </w:pPr>
    </w:p>
    <w:p w14:paraId="6AF0C258" w14:textId="77777777" w:rsidR="00C73844" w:rsidRDefault="00C73844" w:rsidP="00C73844">
      <w:pPr>
        <w:jc w:val="center"/>
        <w:rPr>
          <w:b/>
          <w:sz w:val="24"/>
          <w:lang w:val="ka-GE"/>
        </w:rPr>
      </w:pPr>
      <w:r>
        <w:rPr>
          <w:b/>
          <w:sz w:val="24"/>
          <w:lang w:val="ka-GE"/>
        </w:rPr>
        <w:t xml:space="preserve">ზესტაფონის მუნიციპალიტეტის სოფ. შროშასთან გამონამუშევარი ფუჭი ქანების </w:t>
      </w:r>
      <w:r w:rsidRPr="00D756BE">
        <w:rPr>
          <w:b/>
          <w:sz w:val="24"/>
          <w:lang w:val="ka-GE"/>
        </w:rPr>
        <w:t>სანაყაროს (სანაყარო №5) გაფართოების პროექტის</w:t>
      </w:r>
      <w:r w:rsidRPr="00D756BE">
        <w:rPr>
          <w:b/>
          <w:sz w:val="24"/>
        </w:rPr>
        <w:t xml:space="preserve"> </w:t>
      </w:r>
      <w:r w:rsidRPr="00D756BE">
        <w:rPr>
          <w:b/>
          <w:sz w:val="24"/>
          <w:lang w:val="ka-GE"/>
        </w:rPr>
        <w:t>ფარგლებში დაგეგმილი წყალდიდობის, დატბორვის და ეროზიის საწინააღმდეგო ღონისძიებების სკრინინგის განაცხადი</w:t>
      </w:r>
    </w:p>
    <w:p w14:paraId="315CA4A1" w14:textId="77777777" w:rsidR="00C73844" w:rsidRDefault="00C73844">
      <w:pPr>
        <w:spacing w:after="160" w:line="259" w:lineRule="auto"/>
        <w:rPr>
          <w:lang w:val="ka-GE"/>
        </w:rPr>
      </w:pPr>
    </w:p>
    <w:p w14:paraId="4A24754D" w14:textId="77777777" w:rsidR="00C73844" w:rsidRDefault="00C73844">
      <w:pPr>
        <w:spacing w:after="160" w:line="259" w:lineRule="auto"/>
        <w:rPr>
          <w:lang w:val="ka-GE"/>
        </w:rPr>
      </w:pPr>
    </w:p>
    <w:p w14:paraId="73B4E961" w14:textId="77777777" w:rsidR="00C73844" w:rsidRDefault="00C73844">
      <w:pPr>
        <w:spacing w:after="160" w:line="259" w:lineRule="auto"/>
        <w:rPr>
          <w:lang w:val="ka-GE"/>
        </w:rPr>
      </w:pPr>
    </w:p>
    <w:p w14:paraId="7E6A2958" w14:textId="77777777" w:rsidR="00C73844" w:rsidRDefault="00C73844">
      <w:pPr>
        <w:spacing w:after="160" w:line="259" w:lineRule="auto"/>
        <w:rPr>
          <w:lang w:val="ka-GE"/>
        </w:rPr>
      </w:pPr>
    </w:p>
    <w:p w14:paraId="49C0FF97" w14:textId="77777777" w:rsidR="00C73844" w:rsidRDefault="00C73844">
      <w:pPr>
        <w:spacing w:after="160" w:line="259" w:lineRule="auto"/>
        <w:rPr>
          <w:lang w:val="ka-GE"/>
        </w:rPr>
      </w:pPr>
    </w:p>
    <w:p w14:paraId="0C1A2FFB" w14:textId="77777777" w:rsidR="00C73844" w:rsidRDefault="00C73844">
      <w:pPr>
        <w:spacing w:after="160" w:line="259" w:lineRule="auto"/>
        <w:rPr>
          <w:lang w:val="ka-GE"/>
        </w:rPr>
      </w:pPr>
    </w:p>
    <w:p w14:paraId="63AF67C7" w14:textId="77777777" w:rsidR="00C73844" w:rsidRDefault="00C73844">
      <w:pPr>
        <w:spacing w:after="160" w:line="259" w:lineRule="auto"/>
        <w:rPr>
          <w:lang w:val="ka-GE"/>
        </w:rPr>
      </w:pPr>
    </w:p>
    <w:p w14:paraId="5B2D34F4" w14:textId="77777777" w:rsidR="00C73844" w:rsidRDefault="00C73844">
      <w:pPr>
        <w:spacing w:after="160" w:line="259" w:lineRule="auto"/>
        <w:rPr>
          <w:lang w:val="ka-GE"/>
        </w:rPr>
      </w:pPr>
    </w:p>
    <w:p w14:paraId="7055518D" w14:textId="77777777" w:rsidR="00C73844" w:rsidRDefault="00C73844">
      <w:pPr>
        <w:spacing w:after="160" w:line="259" w:lineRule="auto"/>
        <w:rPr>
          <w:lang w:val="ka-GE"/>
        </w:rPr>
      </w:pPr>
    </w:p>
    <w:p w14:paraId="27C49430" w14:textId="77777777" w:rsidR="00C73844" w:rsidRDefault="00C73844">
      <w:pPr>
        <w:spacing w:after="160" w:line="259" w:lineRule="auto"/>
        <w:rPr>
          <w:lang w:val="ka-GE"/>
        </w:rPr>
      </w:pPr>
    </w:p>
    <w:p w14:paraId="3B75C623" w14:textId="77777777" w:rsidR="00C73844" w:rsidRDefault="00C73844">
      <w:pPr>
        <w:spacing w:after="160" w:line="259" w:lineRule="auto"/>
        <w:rPr>
          <w:lang w:val="ka-GE"/>
        </w:rPr>
      </w:pPr>
    </w:p>
    <w:p w14:paraId="303EF83E" w14:textId="77777777" w:rsidR="00C73844" w:rsidRDefault="00C73844">
      <w:pPr>
        <w:spacing w:after="160" w:line="259" w:lineRule="auto"/>
        <w:rPr>
          <w:lang w:val="ka-GE"/>
        </w:rPr>
      </w:pPr>
    </w:p>
    <w:p w14:paraId="7AC63FF5" w14:textId="77777777" w:rsidR="00C73844" w:rsidRDefault="00C73844">
      <w:pPr>
        <w:spacing w:after="160" w:line="259" w:lineRule="auto"/>
        <w:rPr>
          <w:lang w:val="ka-GE"/>
        </w:rPr>
      </w:pPr>
    </w:p>
    <w:p w14:paraId="22908740" w14:textId="77777777" w:rsidR="00C73844" w:rsidRDefault="00C73844">
      <w:pPr>
        <w:spacing w:after="160" w:line="259" w:lineRule="auto"/>
        <w:rPr>
          <w:lang w:val="ka-GE"/>
        </w:rPr>
      </w:pPr>
    </w:p>
    <w:p w14:paraId="1DA175CC" w14:textId="77777777" w:rsidR="00C73844" w:rsidRDefault="00C73844">
      <w:pPr>
        <w:spacing w:after="160" w:line="259" w:lineRule="auto"/>
        <w:rPr>
          <w:lang w:val="ka-GE"/>
        </w:rPr>
      </w:pPr>
    </w:p>
    <w:p w14:paraId="5630DAE4" w14:textId="77777777" w:rsidR="00160EDD" w:rsidRDefault="00C73844" w:rsidP="00C73844">
      <w:pPr>
        <w:spacing w:after="160" w:line="259" w:lineRule="auto"/>
        <w:jc w:val="center"/>
        <w:rPr>
          <w:lang w:val="ka-GE"/>
        </w:rPr>
      </w:pPr>
      <w:r w:rsidRPr="00C73844">
        <w:rPr>
          <w:rFonts w:eastAsia="Calibri" w:cs="Times New Roman"/>
          <w:sz w:val="18"/>
          <w:lang w:val="ka-GE"/>
        </w:rPr>
        <w:t>თბილისი, 2021 წ.</w:t>
      </w:r>
      <w:r w:rsidR="00160EDD">
        <w:rPr>
          <w:lang w:val="ka-GE"/>
        </w:rPr>
        <w:br w:type="page"/>
      </w:r>
    </w:p>
    <w:p w14:paraId="613612D9" w14:textId="77777777" w:rsidR="00B11346" w:rsidRDefault="00B11346">
      <w:pPr>
        <w:rPr>
          <w:lang w:val="ka-GE"/>
        </w:rPr>
      </w:pPr>
    </w:p>
    <w:p w14:paraId="59314F04" w14:textId="46B9CE8F" w:rsidR="003308FA" w:rsidRPr="003308FA" w:rsidRDefault="003308FA">
      <w:pPr>
        <w:rPr>
          <w:lang w:val="ka-GE"/>
        </w:rPr>
      </w:pPr>
      <w:r w:rsidRPr="003308FA">
        <w:rPr>
          <w:lang w:val="ka-GE"/>
        </w:rPr>
        <w:t>სარჩევი</w:t>
      </w:r>
    </w:p>
    <w:p w14:paraId="15E0F330" w14:textId="6B179B5C" w:rsidR="0030788E" w:rsidRDefault="003308FA">
      <w:pPr>
        <w:pStyle w:val="TOC1"/>
        <w:tabs>
          <w:tab w:val="left" w:pos="442"/>
          <w:tab w:val="right" w:leader="dot" w:pos="9629"/>
        </w:tabs>
        <w:rPr>
          <w:rFonts w:asciiTheme="minorHAnsi" w:eastAsiaTheme="minorEastAsia" w:hAnsiTheme="minorHAnsi"/>
          <w:noProof/>
        </w:rPr>
      </w:pPr>
      <w:r>
        <w:rPr>
          <w:b/>
          <w:lang w:val="ka-GE"/>
        </w:rPr>
        <w:fldChar w:fldCharType="begin"/>
      </w:r>
      <w:r>
        <w:rPr>
          <w:b/>
          <w:lang w:val="ka-GE"/>
        </w:rPr>
        <w:instrText xml:space="preserve"> TOC \o "1-3" \h \z \u </w:instrText>
      </w:r>
      <w:r>
        <w:rPr>
          <w:b/>
          <w:lang w:val="ka-GE"/>
        </w:rPr>
        <w:fldChar w:fldCharType="separate"/>
      </w:r>
      <w:hyperlink w:anchor="_Toc72499883" w:history="1">
        <w:r w:rsidR="0030788E" w:rsidRPr="007A0EA5">
          <w:rPr>
            <w:rStyle w:val="Hyperlink"/>
            <w:noProof/>
          </w:rPr>
          <w:t>1</w:t>
        </w:r>
        <w:r w:rsidR="0030788E">
          <w:rPr>
            <w:rFonts w:asciiTheme="minorHAnsi" w:eastAsiaTheme="minorEastAsia" w:hAnsiTheme="minorHAnsi"/>
            <w:noProof/>
          </w:rPr>
          <w:tab/>
        </w:r>
        <w:r w:rsidR="0030788E" w:rsidRPr="007A0EA5">
          <w:rPr>
            <w:rStyle w:val="Hyperlink"/>
            <w:noProof/>
          </w:rPr>
          <w:t>შესავალი</w:t>
        </w:r>
        <w:r w:rsidR="0030788E">
          <w:rPr>
            <w:noProof/>
            <w:webHidden/>
          </w:rPr>
          <w:tab/>
        </w:r>
        <w:r w:rsidR="0030788E">
          <w:rPr>
            <w:noProof/>
            <w:webHidden/>
          </w:rPr>
          <w:fldChar w:fldCharType="begin"/>
        </w:r>
        <w:r w:rsidR="0030788E">
          <w:rPr>
            <w:noProof/>
            <w:webHidden/>
          </w:rPr>
          <w:instrText xml:space="preserve"> PAGEREF _Toc72499883 \h </w:instrText>
        </w:r>
        <w:r w:rsidR="0030788E">
          <w:rPr>
            <w:noProof/>
            <w:webHidden/>
          </w:rPr>
        </w:r>
        <w:r w:rsidR="0030788E">
          <w:rPr>
            <w:noProof/>
            <w:webHidden/>
          </w:rPr>
          <w:fldChar w:fldCharType="separate"/>
        </w:r>
        <w:r w:rsidR="003E2B32">
          <w:rPr>
            <w:noProof/>
            <w:webHidden/>
          </w:rPr>
          <w:t>2</w:t>
        </w:r>
        <w:r w:rsidR="0030788E">
          <w:rPr>
            <w:noProof/>
            <w:webHidden/>
          </w:rPr>
          <w:fldChar w:fldCharType="end"/>
        </w:r>
      </w:hyperlink>
    </w:p>
    <w:p w14:paraId="71DE429D" w14:textId="0663292D" w:rsidR="0030788E" w:rsidRDefault="00507312">
      <w:pPr>
        <w:pStyle w:val="TOC1"/>
        <w:tabs>
          <w:tab w:val="left" w:pos="442"/>
          <w:tab w:val="right" w:leader="dot" w:pos="9629"/>
        </w:tabs>
        <w:rPr>
          <w:rFonts w:asciiTheme="minorHAnsi" w:eastAsiaTheme="minorEastAsia" w:hAnsiTheme="minorHAnsi"/>
          <w:noProof/>
        </w:rPr>
      </w:pPr>
      <w:hyperlink w:anchor="_Toc72499884" w:history="1">
        <w:r w:rsidR="0030788E" w:rsidRPr="007A0EA5">
          <w:rPr>
            <w:rStyle w:val="Hyperlink"/>
            <w:noProof/>
          </w:rPr>
          <w:t>2</w:t>
        </w:r>
        <w:r w:rsidR="0030788E">
          <w:rPr>
            <w:rFonts w:asciiTheme="minorHAnsi" w:eastAsiaTheme="minorEastAsia" w:hAnsiTheme="minorHAnsi"/>
            <w:noProof/>
          </w:rPr>
          <w:tab/>
        </w:r>
        <w:r w:rsidR="0030788E" w:rsidRPr="007A0EA5">
          <w:rPr>
            <w:rStyle w:val="Hyperlink"/>
            <w:noProof/>
          </w:rPr>
          <w:t>პროექტის მოკლე აღწერა</w:t>
        </w:r>
        <w:r w:rsidR="0030788E">
          <w:rPr>
            <w:noProof/>
            <w:webHidden/>
          </w:rPr>
          <w:tab/>
        </w:r>
        <w:r w:rsidR="0030788E">
          <w:rPr>
            <w:noProof/>
            <w:webHidden/>
          </w:rPr>
          <w:fldChar w:fldCharType="begin"/>
        </w:r>
        <w:r w:rsidR="0030788E">
          <w:rPr>
            <w:noProof/>
            <w:webHidden/>
          </w:rPr>
          <w:instrText xml:space="preserve"> PAGEREF _Toc72499884 \h </w:instrText>
        </w:r>
        <w:r w:rsidR="0030788E">
          <w:rPr>
            <w:noProof/>
            <w:webHidden/>
          </w:rPr>
        </w:r>
        <w:r w:rsidR="0030788E">
          <w:rPr>
            <w:noProof/>
            <w:webHidden/>
          </w:rPr>
          <w:fldChar w:fldCharType="separate"/>
        </w:r>
        <w:r w:rsidR="003E2B32">
          <w:rPr>
            <w:noProof/>
            <w:webHidden/>
          </w:rPr>
          <w:t>4</w:t>
        </w:r>
        <w:r w:rsidR="0030788E">
          <w:rPr>
            <w:noProof/>
            <w:webHidden/>
          </w:rPr>
          <w:fldChar w:fldCharType="end"/>
        </w:r>
      </w:hyperlink>
    </w:p>
    <w:p w14:paraId="76AE7A7E" w14:textId="24EBE546" w:rsidR="0030788E" w:rsidRDefault="00507312">
      <w:pPr>
        <w:pStyle w:val="TOC2"/>
        <w:tabs>
          <w:tab w:val="left" w:pos="879"/>
          <w:tab w:val="right" w:leader="dot" w:pos="9629"/>
        </w:tabs>
        <w:rPr>
          <w:rFonts w:asciiTheme="minorHAnsi" w:eastAsiaTheme="minorEastAsia" w:hAnsiTheme="minorHAnsi"/>
          <w:noProof/>
          <w:sz w:val="22"/>
        </w:rPr>
      </w:pPr>
      <w:hyperlink w:anchor="_Toc72499885" w:history="1">
        <w:r w:rsidR="0030788E" w:rsidRPr="007A0EA5">
          <w:rPr>
            <w:rStyle w:val="Hyperlink"/>
            <w:noProof/>
          </w:rPr>
          <w:t>2.1</w:t>
        </w:r>
        <w:r w:rsidR="0030788E">
          <w:rPr>
            <w:rFonts w:asciiTheme="minorHAnsi" w:eastAsiaTheme="minorEastAsia" w:hAnsiTheme="minorHAnsi"/>
            <w:noProof/>
            <w:sz w:val="22"/>
          </w:rPr>
          <w:tab/>
        </w:r>
        <w:r w:rsidR="0030788E" w:rsidRPr="007A0EA5">
          <w:rPr>
            <w:rStyle w:val="Hyperlink"/>
            <w:noProof/>
          </w:rPr>
          <w:t>ადგილმდებარეობა</w:t>
        </w:r>
        <w:r w:rsidR="0030788E">
          <w:rPr>
            <w:noProof/>
            <w:webHidden/>
          </w:rPr>
          <w:tab/>
        </w:r>
        <w:r w:rsidR="0030788E">
          <w:rPr>
            <w:noProof/>
            <w:webHidden/>
          </w:rPr>
          <w:fldChar w:fldCharType="begin"/>
        </w:r>
        <w:r w:rsidR="0030788E">
          <w:rPr>
            <w:noProof/>
            <w:webHidden/>
          </w:rPr>
          <w:instrText xml:space="preserve"> PAGEREF _Toc72499885 \h </w:instrText>
        </w:r>
        <w:r w:rsidR="0030788E">
          <w:rPr>
            <w:noProof/>
            <w:webHidden/>
          </w:rPr>
        </w:r>
        <w:r w:rsidR="0030788E">
          <w:rPr>
            <w:noProof/>
            <w:webHidden/>
          </w:rPr>
          <w:fldChar w:fldCharType="separate"/>
        </w:r>
        <w:r w:rsidR="003E2B32">
          <w:rPr>
            <w:noProof/>
            <w:webHidden/>
          </w:rPr>
          <w:t>4</w:t>
        </w:r>
        <w:r w:rsidR="0030788E">
          <w:rPr>
            <w:noProof/>
            <w:webHidden/>
          </w:rPr>
          <w:fldChar w:fldCharType="end"/>
        </w:r>
      </w:hyperlink>
    </w:p>
    <w:p w14:paraId="1E9E1E8C" w14:textId="66B5B3EA" w:rsidR="0030788E" w:rsidRDefault="00507312">
      <w:pPr>
        <w:pStyle w:val="TOC2"/>
        <w:tabs>
          <w:tab w:val="left" w:pos="879"/>
          <w:tab w:val="right" w:leader="dot" w:pos="9629"/>
        </w:tabs>
        <w:rPr>
          <w:rFonts w:asciiTheme="minorHAnsi" w:eastAsiaTheme="minorEastAsia" w:hAnsiTheme="minorHAnsi"/>
          <w:noProof/>
          <w:sz w:val="22"/>
        </w:rPr>
      </w:pPr>
      <w:hyperlink w:anchor="_Toc72499886" w:history="1">
        <w:r w:rsidR="0030788E" w:rsidRPr="007A0EA5">
          <w:rPr>
            <w:rStyle w:val="Hyperlink"/>
            <w:rFonts w:eastAsia="Times New Roman"/>
            <w:noProof/>
          </w:rPr>
          <w:t>2.2</w:t>
        </w:r>
        <w:r w:rsidR="0030788E">
          <w:rPr>
            <w:rFonts w:asciiTheme="minorHAnsi" w:eastAsiaTheme="minorEastAsia" w:hAnsiTheme="minorHAnsi"/>
            <w:noProof/>
            <w:sz w:val="22"/>
          </w:rPr>
          <w:tab/>
        </w:r>
        <w:r w:rsidR="0030788E" w:rsidRPr="007A0EA5">
          <w:rPr>
            <w:rStyle w:val="Hyperlink"/>
            <w:rFonts w:eastAsia="Times New Roman"/>
            <w:noProof/>
            <w:lang w:eastAsia="fr-FR"/>
          </w:rPr>
          <w:t>საპროექტო პარამეტრები</w:t>
        </w:r>
        <w:r w:rsidR="0030788E">
          <w:rPr>
            <w:noProof/>
            <w:webHidden/>
          </w:rPr>
          <w:tab/>
        </w:r>
        <w:r w:rsidR="0030788E">
          <w:rPr>
            <w:noProof/>
            <w:webHidden/>
          </w:rPr>
          <w:fldChar w:fldCharType="begin"/>
        </w:r>
        <w:r w:rsidR="0030788E">
          <w:rPr>
            <w:noProof/>
            <w:webHidden/>
          </w:rPr>
          <w:instrText xml:space="preserve"> PAGEREF _Toc72499886 \h </w:instrText>
        </w:r>
        <w:r w:rsidR="0030788E">
          <w:rPr>
            <w:noProof/>
            <w:webHidden/>
          </w:rPr>
        </w:r>
        <w:r w:rsidR="0030788E">
          <w:rPr>
            <w:noProof/>
            <w:webHidden/>
          </w:rPr>
          <w:fldChar w:fldCharType="separate"/>
        </w:r>
        <w:r w:rsidR="003E2B32">
          <w:rPr>
            <w:noProof/>
            <w:webHidden/>
          </w:rPr>
          <w:t>7</w:t>
        </w:r>
        <w:r w:rsidR="0030788E">
          <w:rPr>
            <w:noProof/>
            <w:webHidden/>
          </w:rPr>
          <w:fldChar w:fldCharType="end"/>
        </w:r>
      </w:hyperlink>
    </w:p>
    <w:p w14:paraId="3306B48E" w14:textId="705295CB" w:rsidR="0030788E" w:rsidRDefault="00507312">
      <w:pPr>
        <w:pStyle w:val="TOC2"/>
        <w:tabs>
          <w:tab w:val="left" w:pos="879"/>
          <w:tab w:val="right" w:leader="dot" w:pos="9629"/>
        </w:tabs>
        <w:rPr>
          <w:rFonts w:asciiTheme="minorHAnsi" w:eastAsiaTheme="minorEastAsia" w:hAnsiTheme="minorHAnsi"/>
          <w:noProof/>
          <w:sz w:val="22"/>
        </w:rPr>
      </w:pPr>
      <w:hyperlink w:anchor="_Toc72499887" w:history="1">
        <w:r w:rsidR="0030788E" w:rsidRPr="007A0EA5">
          <w:rPr>
            <w:rStyle w:val="Hyperlink"/>
            <w:noProof/>
          </w:rPr>
          <w:t>2.3</w:t>
        </w:r>
        <w:r w:rsidR="0030788E">
          <w:rPr>
            <w:rFonts w:asciiTheme="minorHAnsi" w:eastAsiaTheme="minorEastAsia" w:hAnsiTheme="minorHAnsi"/>
            <w:noProof/>
            <w:sz w:val="22"/>
          </w:rPr>
          <w:tab/>
        </w:r>
        <w:r w:rsidR="0030788E" w:rsidRPr="007A0EA5">
          <w:rPr>
            <w:rStyle w:val="Hyperlink"/>
            <w:noProof/>
          </w:rPr>
          <w:t>წყალდიდობის, დატბორვის და ეროზიის საწინააღმდეგო ნაგებობების მშენებლობის ორგანიზაცია</w:t>
        </w:r>
        <w:r w:rsidR="0030788E">
          <w:rPr>
            <w:noProof/>
            <w:webHidden/>
          </w:rPr>
          <w:tab/>
        </w:r>
        <w:r w:rsidR="0030788E">
          <w:rPr>
            <w:noProof/>
            <w:webHidden/>
          </w:rPr>
          <w:fldChar w:fldCharType="begin"/>
        </w:r>
        <w:r w:rsidR="0030788E">
          <w:rPr>
            <w:noProof/>
            <w:webHidden/>
          </w:rPr>
          <w:instrText xml:space="preserve"> PAGEREF _Toc72499887 \h </w:instrText>
        </w:r>
        <w:r w:rsidR="0030788E">
          <w:rPr>
            <w:noProof/>
            <w:webHidden/>
          </w:rPr>
        </w:r>
        <w:r w:rsidR="0030788E">
          <w:rPr>
            <w:noProof/>
            <w:webHidden/>
          </w:rPr>
          <w:fldChar w:fldCharType="separate"/>
        </w:r>
        <w:r w:rsidR="003E2B32">
          <w:rPr>
            <w:noProof/>
            <w:webHidden/>
          </w:rPr>
          <w:t>11</w:t>
        </w:r>
        <w:r w:rsidR="0030788E">
          <w:rPr>
            <w:noProof/>
            <w:webHidden/>
          </w:rPr>
          <w:fldChar w:fldCharType="end"/>
        </w:r>
      </w:hyperlink>
    </w:p>
    <w:p w14:paraId="2349814E" w14:textId="3D66B268" w:rsidR="0030788E" w:rsidRDefault="00507312">
      <w:pPr>
        <w:pStyle w:val="TOC1"/>
        <w:tabs>
          <w:tab w:val="left" w:pos="442"/>
          <w:tab w:val="right" w:leader="dot" w:pos="9629"/>
        </w:tabs>
        <w:rPr>
          <w:rFonts w:asciiTheme="minorHAnsi" w:eastAsiaTheme="minorEastAsia" w:hAnsiTheme="minorHAnsi"/>
          <w:noProof/>
        </w:rPr>
      </w:pPr>
      <w:hyperlink w:anchor="_Toc72499888" w:history="1">
        <w:r w:rsidR="0030788E" w:rsidRPr="007A0EA5">
          <w:rPr>
            <w:rStyle w:val="Hyperlink"/>
            <w:rFonts w:eastAsia="Times New Roman"/>
            <w:noProof/>
          </w:rPr>
          <w:t>3</w:t>
        </w:r>
        <w:r w:rsidR="0030788E">
          <w:rPr>
            <w:rFonts w:asciiTheme="minorHAnsi" w:eastAsiaTheme="minorEastAsia" w:hAnsiTheme="minorHAnsi"/>
            <w:noProof/>
          </w:rPr>
          <w:tab/>
        </w:r>
        <w:r w:rsidR="0030788E" w:rsidRPr="007A0EA5">
          <w:rPr>
            <w:rStyle w:val="Hyperlink"/>
            <w:rFonts w:eastAsia="Times New Roman"/>
            <w:noProof/>
          </w:rPr>
          <w:t>საქმიანობის შედეგად მოსალოდნელი ზემოქმედებების აღწერა</w:t>
        </w:r>
        <w:r w:rsidR="0030788E">
          <w:rPr>
            <w:noProof/>
            <w:webHidden/>
          </w:rPr>
          <w:tab/>
        </w:r>
        <w:r w:rsidR="0030788E">
          <w:rPr>
            <w:noProof/>
            <w:webHidden/>
          </w:rPr>
          <w:fldChar w:fldCharType="begin"/>
        </w:r>
        <w:r w:rsidR="0030788E">
          <w:rPr>
            <w:noProof/>
            <w:webHidden/>
          </w:rPr>
          <w:instrText xml:space="preserve"> PAGEREF _Toc72499888 \h </w:instrText>
        </w:r>
        <w:r w:rsidR="0030788E">
          <w:rPr>
            <w:noProof/>
            <w:webHidden/>
          </w:rPr>
        </w:r>
        <w:r w:rsidR="0030788E">
          <w:rPr>
            <w:noProof/>
            <w:webHidden/>
          </w:rPr>
          <w:fldChar w:fldCharType="separate"/>
        </w:r>
        <w:r w:rsidR="003E2B32">
          <w:rPr>
            <w:noProof/>
            <w:webHidden/>
          </w:rPr>
          <w:t>13</w:t>
        </w:r>
        <w:r w:rsidR="0030788E">
          <w:rPr>
            <w:noProof/>
            <w:webHidden/>
          </w:rPr>
          <w:fldChar w:fldCharType="end"/>
        </w:r>
      </w:hyperlink>
    </w:p>
    <w:p w14:paraId="55F25F62" w14:textId="027A54E0" w:rsidR="0030788E" w:rsidRDefault="00507312">
      <w:pPr>
        <w:pStyle w:val="TOC2"/>
        <w:tabs>
          <w:tab w:val="left" w:pos="879"/>
          <w:tab w:val="right" w:leader="dot" w:pos="9629"/>
        </w:tabs>
        <w:rPr>
          <w:rFonts w:asciiTheme="minorHAnsi" w:eastAsiaTheme="minorEastAsia" w:hAnsiTheme="minorHAnsi"/>
          <w:noProof/>
          <w:sz w:val="22"/>
        </w:rPr>
      </w:pPr>
      <w:hyperlink w:anchor="_Toc72499889" w:history="1">
        <w:r w:rsidR="0030788E" w:rsidRPr="007A0EA5">
          <w:rPr>
            <w:rStyle w:val="Hyperlink"/>
            <w:rFonts w:eastAsia="Times New Roman" w:cs="Sylfaen"/>
            <w:noProof/>
            <w:lang w:eastAsia="ru-RU"/>
          </w:rPr>
          <w:t>3.1</w:t>
        </w:r>
        <w:r w:rsidR="0030788E">
          <w:rPr>
            <w:rFonts w:asciiTheme="minorHAnsi" w:eastAsiaTheme="minorEastAsia" w:hAnsiTheme="minorHAnsi"/>
            <w:noProof/>
            <w:sz w:val="22"/>
          </w:rPr>
          <w:tab/>
        </w:r>
        <w:r w:rsidR="0030788E" w:rsidRPr="007A0EA5">
          <w:rPr>
            <w:rStyle w:val="Hyperlink"/>
            <w:rFonts w:eastAsia="Times New Roman"/>
            <w:noProof/>
            <w:lang w:eastAsia="ru-RU"/>
          </w:rPr>
          <w:t>მავნე ნივთიერებების გაფრქვევა ატმოსფერულ ჰაერში, ხმაურის და ვიბრაციის გავრცელება</w:t>
        </w:r>
        <w:r w:rsidR="0030788E">
          <w:rPr>
            <w:noProof/>
            <w:webHidden/>
          </w:rPr>
          <w:tab/>
        </w:r>
        <w:r w:rsidR="0030788E">
          <w:rPr>
            <w:noProof/>
            <w:webHidden/>
          </w:rPr>
          <w:fldChar w:fldCharType="begin"/>
        </w:r>
        <w:r w:rsidR="0030788E">
          <w:rPr>
            <w:noProof/>
            <w:webHidden/>
          </w:rPr>
          <w:instrText xml:space="preserve"> PAGEREF _Toc72499889 \h </w:instrText>
        </w:r>
        <w:r w:rsidR="0030788E">
          <w:rPr>
            <w:noProof/>
            <w:webHidden/>
          </w:rPr>
        </w:r>
        <w:r w:rsidR="0030788E">
          <w:rPr>
            <w:noProof/>
            <w:webHidden/>
          </w:rPr>
          <w:fldChar w:fldCharType="separate"/>
        </w:r>
        <w:r w:rsidR="003E2B32">
          <w:rPr>
            <w:noProof/>
            <w:webHidden/>
          </w:rPr>
          <w:t>13</w:t>
        </w:r>
        <w:r w:rsidR="0030788E">
          <w:rPr>
            <w:noProof/>
            <w:webHidden/>
          </w:rPr>
          <w:fldChar w:fldCharType="end"/>
        </w:r>
      </w:hyperlink>
    </w:p>
    <w:p w14:paraId="4E420878" w14:textId="49436C6D" w:rsidR="0030788E" w:rsidRDefault="00507312">
      <w:pPr>
        <w:pStyle w:val="TOC2"/>
        <w:tabs>
          <w:tab w:val="left" w:pos="879"/>
          <w:tab w:val="right" w:leader="dot" w:pos="9629"/>
        </w:tabs>
        <w:rPr>
          <w:rFonts w:asciiTheme="minorHAnsi" w:eastAsiaTheme="minorEastAsia" w:hAnsiTheme="minorHAnsi"/>
          <w:noProof/>
          <w:sz w:val="22"/>
        </w:rPr>
      </w:pPr>
      <w:hyperlink w:anchor="_Toc72499890" w:history="1">
        <w:r w:rsidR="0030788E" w:rsidRPr="007A0EA5">
          <w:rPr>
            <w:rStyle w:val="Hyperlink"/>
            <w:noProof/>
          </w:rPr>
          <w:t>3.2</w:t>
        </w:r>
        <w:r w:rsidR="0030788E">
          <w:rPr>
            <w:rFonts w:asciiTheme="minorHAnsi" w:eastAsiaTheme="minorEastAsia" w:hAnsiTheme="minorHAnsi"/>
            <w:noProof/>
            <w:sz w:val="22"/>
          </w:rPr>
          <w:tab/>
        </w:r>
        <w:r w:rsidR="0030788E" w:rsidRPr="007A0EA5">
          <w:rPr>
            <w:rStyle w:val="Hyperlink"/>
            <w:noProof/>
          </w:rPr>
          <w:t>ზემოქმედება გეოლოგიურ გარემოზე</w:t>
        </w:r>
        <w:r w:rsidR="0030788E">
          <w:rPr>
            <w:noProof/>
            <w:webHidden/>
          </w:rPr>
          <w:tab/>
        </w:r>
        <w:r w:rsidR="0030788E">
          <w:rPr>
            <w:noProof/>
            <w:webHidden/>
          </w:rPr>
          <w:fldChar w:fldCharType="begin"/>
        </w:r>
        <w:r w:rsidR="0030788E">
          <w:rPr>
            <w:noProof/>
            <w:webHidden/>
          </w:rPr>
          <w:instrText xml:space="preserve"> PAGEREF _Toc72499890 \h </w:instrText>
        </w:r>
        <w:r w:rsidR="0030788E">
          <w:rPr>
            <w:noProof/>
            <w:webHidden/>
          </w:rPr>
        </w:r>
        <w:r w:rsidR="0030788E">
          <w:rPr>
            <w:noProof/>
            <w:webHidden/>
          </w:rPr>
          <w:fldChar w:fldCharType="separate"/>
        </w:r>
        <w:r w:rsidR="003E2B32">
          <w:rPr>
            <w:noProof/>
            <w:webHidden/>
          </w:rPr>
          <w:t>14</w:t>
        </w:r>
        <w:r w:rsidR="0030788E">
          <w:rPr>
            <w:noProof/>
            <w:webHidden/>
          </w:rPr>
          <w:fldChar w:fldCharType="end"/>
        </w:r>
      </w:hyperlink>
    </w:p>
    <w:p w14:paraId="564BC393" w14:textId="2C01267B" w:rsidR="0030788E" w:rsidRDefault="00507312">
      <w:pPr>
        <w:pStyle w:val="TOC2"/>
        <w:tabs>
          <w:tab w:val="left" w:pos="879"/>
          <w:tab w:val="right" w:leader="dot" w:pos="9629"/>
        </w:tabs>
        <w:rPr>
          <w:rFonts w:asciiTheme="minorHAnsi" w:eastAsiaTheme="minorEastAsia" w:hAnsiTheme="minorHAnsi"/>
          <w:noProof/>
          <w:sz w:val="22"/>
        </w:rPr>
      </w:pPr>
      <w:hyperlink w:anchor="_Toc72499891" w:history="1">
        <w:r w:rsidR="0030788E" w:rsidRPr="007A0EA5">
          <w:rPr>
            <w:rStyle w:val="Hyperlink"/>
            <w:noProof/>
          </w:rPr>
          <w:t>3.3</w:t>
        </w:r>
        <w:r w:rsidR="0030788E">
          <w:rPr>
            <w:rFonts w:asciiTheme="minorHAnsi" w:eastAsiaTheme="minorEastAsia" w:hAnsiTheme="minorHAnsi"/>
            <w:noProof/>
            <w:sz w:val="22"/>
          </w:rPr>
          <w:tab/>
        </w:r>
        <w:r w:rsidR="0030788E" w:rsidRPr="007A0EA5">
          <w:rPr>
            <w:rStyle w:val="Hyperlink"/>
            <w:noProof/>
          </w:rPr>
          <w:t>ჰიდროლოგიური რისკები და ზემოქმედება წყლის გარემოზე</w:t>
        </w:r>
        <w:r w:rsidR="0030788E">
          <w:rPr>
            <w:noProof/>
            <w:webHidden/>
          </w:rPr>
          <w:tab/>
        </w:r>
        <w:r w:rsidR="0030788E">
          <w:rPr>
            <w:noProof/>
            <w:webHidden/>
          </w:rPr>
          <w:fldChar w:fldCharType="begin"/>
        </w:r>
        <w:r w:rsidR="0030788E">
          <w:rPr>
            <w:noProof/>
            <w:webHidden/>
          </w:rPr>
          <w:instrText xml:space="preserve"> PAGEREF _Toc72499891 \h </w:instrText>
        </w:r>
        <w:r w:rsidR="0030788E">
          <w:rPr>
            <w:noProof/>
            <w:webHidden/>
          </w:rPr>
        </w:r>
        <w:r w:rsidR="0030788E">
          <w:rPr>
            <w:noProof/>
            <w:webHidden/>
          </w:rPr>
          <w:fldChar w:fldCharType="separate"/>
        </w:r>
        <w:r w:rsidR="003E2B32">
          <w:rPr>
            <w:noProof/>
            <w:webHidden/>
          </w:rPr>
          <w:t>15</w:t>
        </w:r>
        <w:r w:rsidR="0030788E">
          <w:rPr>
            <w:noProof/>
            <w:webHidden/>
          </w:rPr>
          <w:fldChar w:fldCharType="end"/>
        </w:r>
      </w:hyperlink>
    </w:p>
    <w:p w14:paraId="339AD264" w14:textId="56239264" w:rsidR="0030788E" w:rsidRDefault="00507312">
      <w:pPr>
        <w:pStyle w:val="TOC3"/>
        <w:tabs>
          <w:tab w:val="left" w:pos="1100"/>
          <w:tab w:val="right" w:leader="dot" w:pos="9629"/>
        </w:tabs>
        <w:rPr>
          <w:rFonts w:asciiTheme="minorHAnsi" w:eastAsiaTheme="minorEastAsia" w:hAnsiTheme="minorHAnsi"/>
          <w:noProof/>
          <w:sz w:val="22"/>
        </w:rPr>
      </w:pPr>
      <w:hyperlink w:anchor="_Toc72499892" w:history="1">
        <w:r w:rsidR="0030788E" w:rsidRPr="007A0EA5">
          <w:rPr>
            <w:rStyle w:val="Hyperlink"/>
            <w:noProof/>
            <w:lang w:val="ka-GE"/>
          </w:rPr>
          <w:t>3.3.1</w:t>
        </w:r>
        <w:r w:rsidR="0030788E">
          <w:rPr>
            <w:rFonts w:asciiTheme="minorHAnsi" w:eastAsiaTheme="minorEastAsia" w:hAnsiTheme="minorHAnsi"/>
            <w:noProof/>
            <w:sz w:val="22"/>
          </w:rPr>
          <w:tab/>
        </w:r>
        <w:r w:rsidR="0030788E" w:rsidRPr="007A0EA5">
          <w:rPr>
            <w:rStyle w:val="Hyperlink"/>
            <w:noProof/>
            <w:lang w:val="ka-GE"/>
          </w:rPr>
          <w:t>უსახელო ხევის ჰიდროლოგიური აღწერა</w:t>
        </w:r>
        <w:r w:rsidR="0030788E">
          <w:rPr>
            <w:noProof/>
            <w:webHidden/>
          </w:rPr>
          <w:tab/>
        </w:r>
        <w:r w:rsidR="0030788E">
          <w:rPr>
            <w:noProof/>
            <w:webHidden/>
          </w:rPr>
          <w:fldChar w:fldCharType="begin"/>
        </w:r>
        <w:r w:rsidR="0030788E">
          <w:rPr>
            <w:noProof/>
            <w:webHidden/>
          </w:rPr>
          <w:instrText xml:space="preserve"> PAGEREF _Toc72499892 \h </w:instrText>
        </w:r>
        <w:r w:rsidR="0030788E">
          <w:rPr>
            <w:noProof/>
            <w:webHidden/>
          </w:rPr>
        </w:r>
        <w:r w:rsidR="0030788E">
          <w:rPr>
            <w:noProof/>
            <w:webHidden/>
          </w:rPr>
          <w:fldChar w:fldCharType="separate"/>
        </w:r>
        <w:r w:rsidR="003E2B32">
          <w:rPr>
            <w:noProof/>
            <w:webHidden/>
          </w:rPr>
          <w:t>15</w:t>
        </w:r>
        <w:r w:rsidR="0030788E">
          <w:rPr>
            <w:noProof/>
            <w:webHidden/>
          </w:rPr>
          <w:fldChar w:fldCharType="end"/>
        </w:r>
      </w:hyperlink>
    </w:p>
    <w:p w14:paraId="5586270F" w14:textId="69FED408" w:rsidR="0030788E" w:rsidRDefault="00507312">
      <w:pPr>
        <w:pStyle w:val="TOC3"/>
        <w:tabs>
          <w:tab w:val="left" w:pos="1100"/>
          <w:tab w:val="right" w:leader="dot" w:pos="9629"/>
        </w:tabs>
        <w:rPr>
          <w:rFonts w:asciiTheme="minorHAnsi" w:eastAsiaTheme="minorEastAsia" w:hAnsiTheme="minorHAnsi"/>
          <w:noProof/>
          <w:sz w:val="22"/>
        </w:rPr>
      </w:pPr>
      <w:hyperlink w:anchor="_Toc72499893" w:history="1">
        <w:r w:rsidR="0030788E" w:rsidRPr="007A0EA5">
          <w:rPr>
            <w:rStyle w:val="Hyperlink"/>
            <w:noProof/>
            <w:lang w:val="ka-GE"/>
          </w:rPr>
          <w:t>3.3.2</w:t>
        </w:r>
        <w:r w:rsidR="0030788E">
          <w:rPr>
            <w:rFonts w:asciiTheme="minorHAnsi" w:eastAsiaTheme="minorEastAsia" w:hAnsiTheme="minorHAnsi"/>
            <w:noProof/>
            <w:sz w:val="22"/>
          </w:rPr>
          <w:tab/>
        </w:r>
        <w:r w:rsidR="0030788E" w:rsidRPr="007A0EA5">
          <w:rPr>
            <w:rStyle w:val="Hyperlink"/>
            <w:noProof/>
            <w:lang w:val="ka-GE"/>
          </w:rPr>
          <w:t>ზემოქმედება წყლის გარემოზე</w:t>
        </w:r>
        <w:r w:rsidR="0030788E">
          <w:rPr>
            <w:noProof/>
            <w:webHidden/>
          </w:rPr>
          <w:tab/>
        </w:r>
        <w:r w:rsidR="0030788E">
          <w:rPr>
            <w:noProof/>
            <w:webHidden/>
          </w:rPr>
          <w:fldChar w:fldCharType="begin"/>
        </w:r>
        <w:r w:rsidR="0030788E">
          <w:rPr>
            <w:noProof/>
            <w:webHidden/>
          </w:rPr>
          <w:instrText xml:space="preserve"> PAGEREF _Toc72499893 \h </w:instrText>
        </w:r>
        <w:r w:rsidR="0030788E">
          <w:rPr>
            <w:noProof/>
            <w:webHidden/>
          </w:rPr>
        </w:r>
        <w:r w:rsidR="0030788E">
          <w:rPr>
            <w:noProof/>
            <w:webHidden/>
          </w:rPr>
          <w:fldChar w:fldCharType="separate"/>
        </w:r>
        <w:r w:rsidR="003E2B32">
          <w:rPr>
            <w:noProof/>
            <w:webHidden/>
          </w:rPr>
          <w:t>18</w:t>
        </w:r>
        <w:r w:rsidR="0030788E">
          <w:rPr>
            <w:noProof/>
            <w:webHidden/>
          </w:rPr>
          <w:fldChar w:fldCharType="end"/>
        </w:r>
      </w:hyperlink>
    </w:p>
    <w:p w14:paraId="16955766" w14:textId="0E702C5F" w:rsidR="0030788E" w:rsidRDefault="00507312">
      <w:pPr>
        <w:pStyle w:val="TOC2"/>
        <w:tabs>
          <w:tab w:val="left" w:pos="879"/>
          <w:tab w:val="right" w:leader="dot" w:pos="9629"/>
        </w:tabs>
        <w:rPr>
          <w:rFonts w:asciiTheme="minorHAnsi" w:eastAsiaTheme="minorEastAsia" w:hAnsiTheme="minorHAnsi"/>
          <w:noProof/>
          <w:sz w:val="22"/>
        </w:rPr>
      </w:pPr>
      <w:hyperlink w:anchor="_Toc72499894" w:history="1">
        <w:r w:rsidR="0030788E" w:rsidRPr="007A0EA5">
          <w:rPr>
            <w:rStyle w:val="Hyperlink"/>
            <w:noProof/>
          </w:rPr>
          <w:t>3.4</w:t>
        </w:r>
        <w:r w:rsidR="0030788E">
          <w:rPr>
            <w:rFonts w:asciiTheme="minorHAnsi" w:eastAsiaTheme="minorEastAsia" w:hAnsiTheme="minorHAnsi"/>
            <w:noProof/>
            <w:sz w:val="22"/>
          </w:rPr>
          <w:tab/>
        </w:r>
        <w:r w:rsidR="0030788E" w:rsidRPr="007A0EA5">
          <w:rPr>
            <w:rStyle w:val="Hyperlink"/>
            <w:noProof/>
          </w:rPr>
          <w:t>ზემოქმედება ნიადაგის ნაყოფიერ ფენაზე და გრუნტის ხარისხზე</w:t>
        </w:r>
        <w:r w:rsidR="0030788E">
          <w:rPr>
            <w:noProof/>
            <w:webHidden/>
          </w:rPr>
          <w:tab/>
        </w:r>
        <w:r w:rsidR="0030788E">
          <w:rPr>
            <w:noProof/>
            <w:webHidden/>
          </w:rPr>
          <w:fldChar w:fldCharType="begin"/>
        </w:r>
        <w:r w:rsidR="0030788E">
          <w:rPr>
            <w:noProof/>
            <w:webHidden/>
          </w:rPr>
          <w:instrText xml:space="preserve"> PAGEREF _Toc72499894 \h </w:instrText>
        </w:r>
        <w:r w:rsidR="0030788E">
          <w:rPr>
            <w:noProof/>
            <w:webHidden/>
          </w:rPr>
        </w:r>
        <w:r w:rsidR="0030788E">
          <w:rPr>
            <w:noProof/>
            <w:webHidden/>
          </w:rPr>
          <w:fldChar w:fldCharType="separate"/>
        </w:r>
        <w:r w:rsidR="003E2B32">
          <w:rPr>
            <w:noProof/>
            <w:webHidden/>
          </w:rPr>
          <w:t>19</w:t>
        </w:r>
        <w:r w:rsidR="0030788E">
          <w:rPr>
            <w:noProof/>
            <w:webHidden/>
          </w:rPr>
          <w:fldChar w:fldCharType="end"/>
        </w:r>
      </w:hyperlink>
    </w:p>
    <w:p w14:paraId="7A469B93" w14:textId="6CE4A783" w:rsidR="0030788E" w:rsidRDefault="00507312">
      <w:pPr>
        <w:pStyle w:val="TOC2"/>
        <w:tabs>
          <w:tab w:val="left" w:pos="879"/>
          <w:tab w:val="right" w:leader="dot" w:pos="9629"/>
        </w:tabs>
        <w:rPr>
          <w:rFonts w:asciiTheme="minorHAnsi" w:eastAsiaTheme="minorEastAsia" w:hAnsiTheme="minorHAnsi"/>
          <w:noProof/>
          <w:sz w:val="22"/>
        </w:rPr>
      </w:pPr>
      <w:hyperlink w:anchor="_Toc72499895" w:history="1">
        <w:r w:rsidR="0030788E" w:rsidRPr="007A0EA5">
          <w:rPr>
            <w:rStyle w:val="Hyperlink"/>
            <w:noProof/>
          </w:rPr>
          <w:t>3.5</w:t>
        </w:r>
        <w:r w:rsidR="0030788E">
          <w:rPr>
            <w:rFonts w:asciiTheme="minorHAnsi" w:eastAsiaTheme="minorEastAsia" w:hAnsiTheme="minorHAnsi"/>
            <w:noProof/>
            <w:sz w:val="22"/>
          </w:rPr>
          <w:tab/>
        </w:r>
        <w:r w:rsidR="0030788E" w:rsidRPr="007A0EA5">
          <w:rPr>
            <w:rStyle w:val="Hyperlink"/>
            <w:noProof/>
          </w:rPr>
          <w:t>ზემოქმედება ბიოლოგიურ გარემოზე</w:t>
        </w:r>
        <w:r w:rsidR="0030788E">
          <w:rPr>
            <w:noProof/>
            <w:webHidden/>
          </w:rPr>
          <w:tab/>
        </w:r>
        <w:r w:rsidR="0030788E">
          <w:rPr>
            <w:noProof/>
            <w:webHidden/>
          </w:rPr>
          <w:fldChar w:fldCharType="begin"/>
        </w:r>
        <w:r w:rsidR="0030788E">
          <w:rPr>
            <w:noProof/>
            <w:webHidden/>
          </w:rPr>
          <w:instrText xml:space="preserve"> PAGEREF _Toc72499895 \h </w:instrText>
        </w:r>
        <w:r w:rsidR="0030788E">
          <w:rPr>
            <w:noProof/>
            <w:webHidden/>
          </w:rPr>
        </w:r>
        <w:r w:rsidR="0030788E">
          <w:rPr>
            <w:noProof/>
            <w:webHidden/>
          </w:rPr>
          <w:fldChar w:fldCharType="separate"/>
        </w:r>
        <w:r w:rsidR="003E2B32">
          <w:rPr>
            <w:noProof/>
            <w:webHidden/>
          </w:rPr>
          <w:t>19</w:t>
        </w:r>
        <w:r w:rsidR="0030788E">
          <w:rPr>
            <w:noProof/>
            <w:webHidden/>
          </w:rPr>
          <w:fldChar w:fldCharType="end"/>
        </w:r>
      </w:hyperlink>
    </w:p>
    <w:p w14:paraId="01CB4719" w14:textId="343139BA" w:rsidR="0030788E" w:rsidRDefault="00507312">
      <w:pPr>
        <w:pStyle w:val="TOC2"/>
        <w:tabs>
          <w:tab w:val="left" w:pos="879"/>
          <w:tab w:val="right" w:leader="dot" w:pos="9629"/>
        </w:tabs>
        <w:rPr>
          <w:rFonts w:asciiTheme="minorHAnsi" w:eastAsiaTheme="minorEastAsia" w:hAnsiTheme="minorHAnsi"/>
          <w:noProof/>
          <w:sz w:val="22"/>
        </w:rPr>
      </w:pPr>
      <w:hyperlink w:anchor="_Toc72499896" w:history="1">
        <w:r w:rsidR="0030788E" w:rsidRPr="007A0EA5">
          <w:rPr>
            <w:rStyle w:val="Hyperlink"/>
            <w:noProof/>
          </w:rPr>
          <w:t>3.6</w:t>
        </w:r>
        <w:r w:rsidR="0030788E">
          <w:rPr>
            <w:rFonts w:asciiTheme="minorHAnsi" w:eastAsiaTheme="minorEastAsia" w:hAnsiTheme="minorHAnsi"/>
            <w:noProof/>
            <w:sz w:val="22"/>
          </w:rPr>
          <w:tab/>
        </w:r>
        <w:r w:rsidR="0030788E" w:rsidRPr="007A0EA5">
          <w:rPr>
            <w:rStyle w:val="Hyperlink"/>
            <w:noProof/>
          </w:rPr>
          <w:t>ნარჩენები</w:t>
        </w:r>
        <w:r w:rsidR="0030788E">
          <w:rPr>
            <w:noProof/>
            <w:webHidden/>
          </w:rPr>
          <w:tab/>
        </w:r>
        <w:r w:rsidR="0030788E">
          <w:rPr>
            <w:noProof/>
            <w:webHidden/>
          </w:rPr>
          <w:fldChar w:fldCharType="begin"/>
        </w:r>
        <w:r w:rsidR="0030788E">
          <w:rPr>
            <w:noProof/>
            <w:webHidden/>
          </w:rPr>
          <w:instrText xml:space="preserve"> PAGEREF _Toc72499896 \h </w:instrText>
        </w:r>
        <w:r w:rsidR="0030788E">
          <w:rPr>
            <w:noProof/>
            <w:webHidden/>
          </w:rPr>
        </w:r>
        <w:r w:rsidR="0030788E">
          <w:rPr>
            <w:noProof/>
            <w:webHidden/>
          </w:rPr>
          <w:fldChar w:fldCharType="separate"/>
        </w:r>
        <w:r w:rsidR="003E2B32">
          <w:rPr>
            <w:noProof/>
            <w:webHidden/>
          </w:rPr>
          <w:t>21</w:t>
        </w:r>
        <w:r w:rsidR="0030788E">
          <w:rPr>
            <w:noProof/>
            <w:webHidden/>
          </w:rPr>
          <w:fldChar w:fldCharType="end"/>
        </w:r>
      </w:hyperlink>
    </w:p>
    <w:p w14:paraId="6E7344C0" w14:textId="5C57EC7B" w:rsidR="0030788E" w:rsidRDefault="00507312">
      <w:pPr>
        <w:pStyle w:val="TOC2"/>
        <w:tabs>
          <w:tab w:val="left" w:pos="879"/>
          <w:tab w:val="right" w:leader="dot" w:pos="9629"/>
        </w:tabs>
        <w:rPr>
          <w:rFonts w:asciiTheme="minorHAnsi" w:eastAsiaTheme="minorEastAsia" w:hAnsiTheme="minorHAnsi"/>
          <w:noProof/>
          <w:sz w:val="22"/>
        </w:rPr>
      </w:pPr>
      <w:hyperlink w:anchor="_Toc72499897" w:history="1">
        <w:r w:rsidR="0030788E" w:rsidRPr="007A0EA5">
          <w:rPr>
            <w:rStyle w:val="Hyperlink"/>
            <w:noProof/>
          </w:rPr>
          <w:t>3.7</w:t>
        </w:r>
        <w:r w:rsidR="0030788E">
          <w:rPr>
            <w:rFonts w:asciiTheme="minorHAnsi" w:eastAsiaTheme="minorEastAsia" w:hAnsiTheme="minorHAnsi"/>
            <w:noProof/>
            <w:sz w:val="22"/>
          </w:rPr>
          <w:tab/>
        </w:r>
        <w:r w:rsidR="0030788E" w:rsidRPr="007A0EA5">
          <w:rPr>
            <w:rStyle w:val="Hyperlink"/>
            <w:noProof/>
          </w:rPr>
          <w:t>შესაძლო ვიზუალურ-ლანდშაფტური ცვლილება</w:t>
        </w:r>
        <w:r w:rsidR="0030788E">
          <w:rPr>
            <w:noProof/>
            <w:webHidden/>
          </w:rPr>
          <w:tab/>
        </w:r>
        <w:r w:rsidR="0030788E">
          <w:rPr>
            <w:noProof/>
            <w:webHidden/>
          </w:rPr>
          <w:fldChar w:fldCharType="begin"/>
        </w:r>
        <w:r w:rsidR="0030788E">
          <w:rPr>
            <w:noProof/>
            <w:webHidden/>
          </w:rPr>
          <w:instrText xml:space="preserve"> PAGEREF _Toc72499897 \h </w:instrText>
        </w:r>
        <w:r w:rsidR="0030788E">
          <w:rPr>
            <w:noProof/>
            <w:webHidden/>
          </w:rPr>
        </w:r>
        <w:r w:rsidR="0030788E">
          <w:rPr>
            <w:noProof/>
            <w:webHidden/>
          </w:rPr>
          <w:fldChar w:fldCharType="separate"/>
        </w:r>
        <w:r w:rsidR="003E2B32">
          <w:rPr>
            <w:noProof/>
            <w:webHidden/>
          </w:rPr>
          <w:t>21</w:t>
        </w:r>
        <w:r w:rsidR="0030788E">
          <w:rPr>
            <w:noProof/>
            <w:webHidden/>
          </w:rPr>
          <w:fldChar w:fldCharType="end"/>
        </w:r>
      </w:hyperlink>
    </w:p>
    <w:p w14:paraId="57215C35" w14:textId="19836E11" w:rsidR="0030788E" w:rsidRDefault="00507312">
      <w:pPr>
        <w:pStyle w:val="TOC2"/>
        <w:tabs>
          <w:tab w:val="left" w:pos="879"/>
          <w:tab w:val="right" w:leader="dot" w:pos="9629"/>
        </w:tabs>
        <w:rPr>
          <w:rFonts w:asciiTheme="minorHAnsi" w:eastAsiaTheme="minorEastAsia" w:hAnsiTheme="minorHAnsi"/>
          <w:noProof/>
          <w:sz w:val="22"/>
        </w:rPr>
      </w:pPr>
      <w:hyperlink w:anchor="_Toc72499898" w:history="1">
        <w:r w:rsidR="0030788E" w:rsidRPr="007A0EA5">
          <w:rPr>
            <w:rStyle w:val="Hyperlink"/>
            <w:noProof/>
          </w:rPr>
          <w:t>3.8</w:t>
        </w:r>
        <w:r w:rsidR="0030788E">
          <w:rPr>
            <w:rFonts w:asciiTheme="minorHAnsi" w:eastAsiaTheme="minorEastAsia" w:hAnsiTheme="minorHAnsi"/>
            <w:noProof/>
            <w:sz w:val="22"/>
          </w:rPr>
          <w:tab/>
        </w:r>
        <w:r w:rsidR="0030788E" w:rsidRPr="007A0EA5">
          <w:rPr>
            <w:rStyle w:val="Hyperlink"/>
            <w:noProof/>
          </w:rPr>
          <w:t>ადამიანის უსაფრთხოებასთან დაკავშირებული რისკები</w:t>
        </w:r>
        <w:r w:rsidR="0030788E">
          <w:rPr>
            <w:noProof/>
            <w:webHidden/>
          </w:rPr>
          <w:tab/>
        </w:r>
        <w:r w:rsidR="0030788E">
          <w:rPr>
            <w:noProof/>
            <w:webHidden/>
          </w:rPr>
          <w:fldChar w:fldCharType="begin"/>
        </w:r>
        <w:r w:rsidR="0030788E">
          <w:rPr>
            <w:noProof/>
            <w:webHidden/>
          </w:rPr>
          <w:instrText xml:space="preserve"> PAGEREF _Toc72499898 \h </w:instrText>
        </w:r>
        <w:r w:rsidR="0030788E">
          <w:rPr>
            <w:noProof/>
            <w:webHidden/>
          </w:rPr>
        </w:r>
        <w:r w:rsidR="0030788E">
          <w:rPr>
            <w:noProof/>
            <w:webHidden/>
          </w:rPr>
          <w:fldChar w:fldCharType="separate"/>
        </w:r>
        <w:r w:rsidR="003E2B32">
          <w:rPr>
            <w:noProof/>
            <w:webHidden/>
          </w:rPr>
          <w:t>21</w:t>
        </w:r>
        <w:r w:rsidR="0030788E">
          <w:rPr>
            <w:noProof/>
            <w:webHidden/>
          </w:rPr>
          <w:fldChar w:fldCharType="end"/>
        </w:r>
      </w:hyperlink>
    </w:p>
    <w:p w14:paraId="35DB41BC" w14:textId="59F1C57B" w:rsidR="0030788E" w:rsidRDefault="00507312">
      <w:pPr>
        <w:pStyle w:val="TOC2"/>
        <w:tabs>
          <w:tab w:val="left" w:pos="879"/>
          <w:tab w:val="right" w:leader="dot" w:pos="9629"/>
        </w:tabs>
        <w:rPr>
          <w:rFonts w:asciiTheme="minorHAnsi" w:eastAsiaTheme="minorEastAsia" w:hAnsiTheme="minorHAnsi"/>
          <w:noProof/>
          <w:sz w:val="22"/>
        </w:rPr>
      </w:pPr>
      <w:hyperlink w:anchor="_Toc72499899" w:history="1">
        <w:r w:rsidR="0030788E" w:rsidRPr="007A0EA5">
          <w:rPr>
            <w:rStyle w:val="Hyperlink"/>
            <w:noProof/>
          </w:rPr>
          <w:t>3.9</w:t>
        </w:r>
        <w:r w:rsidR="0030788E">
          <w:rPr>
            <w:rFonts w:asciiTheme="minorHAnsi" w:eastAsiaTheme="minorEastAsia" w:hAnsiTheme="minorHAnsi"/>
            <w:noProof/>
            <w:sz w:val="22"/>
          </w:rPr>
          <w:tab/>
        </w:r>
        <w:r w:rsidR="0030788E" w:rsidRPr="007A0EA5">
          <w:rPr>
            <w:rStyle w:val="Hyperlink"/>
            <w:noProof/>
          </w:rPr>
          <w:t>სოციალურ-ეკონომიკურ გარემოზე პოტენციური ზემოქმედება</w:t>
        </w:r>
        <w:r w:rsidR="0030788E">
          <w:rPr>
            <w:noProof/>
            <w:webHidden/>
          </w:rPr>
          <w:tab/>
        </w:r>
        <w:r w:rsidR="0030788E">
          <w:rPr>
            <w:noProof/>
            <w:webHidden/>
          </w:rPr>
          <w:fldChar w:fldCharType="begin"/>
        </w:r>
        <w:r w:rsidR="0030788E">
          <w:rPr>
            <w:noProof/>
            <w:webHidden/>
          </w:rPr>
          <w:instrText xml:space="preserve"> PAGEREF _Toc72499899 \h </w:instrText>
        </w:r>
        <w:r w:rsidR="0030788E">
          <w:rPr>
            <w:noProof/>
            <w:webHidden/>
          </w:rPr>
        </w:r>
        <w:r w:rsidR="0030788E">
          <w:rPr>
            <w:noProof/>
            <w:webHidden/>
          </w:rPr>
          <w:fldChar w:fldCharType="separate"/>
        </w:r>
        <w:r w:rsidR="003E2B32">
          <w:rPr>
            <w:noProof/>
            <w:webHidden/>
          </w:rPr>
          <w:t>21</w:t>
        </w:r>
        <w:r w:rsidR="0030788E">
          <w:rPr>
            <w:noProof/>
            <w:webHidden/>
          </w:rPr>
          <w:fldChar w:fldCharType="end"/>
        </w:r>
      </w:hyperlink>
    </w:p>
    <w:p w14:paraId="37759307" w14:textId="31F1612C" w:rsidR="0030788E" w:rsidRDefault="00507312">
      <w:pPr>
        <w:pStyle w:val="TOC2"/>
        <w:tabs>
          <w:tab w:val="left" w:pos="879"/>
          <w:tab w:val="right" w:leader="dot" w:pos="9629"/>
        </w:tabs>
        <w:rPr>
          <w:rFonts w:asciiTheme="minorHAnsi" w:eastAsiaTheme="minorEastAsia" w:hAnsiTheme="minorHAnsi"/>
          <w:noProof/>
          <w:sz w:val="22"/>
        </w:rPr>
      </w:pPr>
      <w:hyperlink w:anchor="_Toc72499900" w:history="1">
        <w:r w:rsidR="0030788E" w:rsidRPr="007A0EA5">
          <w:rPr>
            <w:rStyle w:val="Hyperlink"/>
            <w:noProof/>
          </w:rPr>
          <w:t>3.10</w:t>
        </w:r>
        <w:r w:rsidR="0030788E">
          <w:rPr>
            <w:rFonts w:asciiTheme="minorHAnsi" w:eastAsiaTheme="minorEastAsia" w:hAnsiTheme="minorHAnsi"/>
            <w:noProof/>
            <w:sz w:val="22"/>
          </w:rPr>
          <w:tab/>
        </w:r>
        <w:r w:rsidR="0030788E" w:rsidRPr="007A0EA5">
          <w:rPr>
            <w:rStyle w:val="Hyperlink"/>
            <w:noProof/>
          </w:rPr>
          <w:t>საქმიანობის მასშტაბი</w:t>
        </w:r>
        <w:r w:rsidR="0030788E">
          <w:rPr>
            <w:noProof/>
            <w:webHidden/>
          </w:rPr>
          <w:tab/>
        </w:r>
        <w:r w:rsidR="0030788E">
          <w:rPr>
            <w:noProof/>
            <w:webHidden/>
          </w:rPr>
          <w:fldChar w:fldCharType="begin"/>
        </w:r>
        <w:r w:rsidR="0030788E">
          <w:rPr>
            <w:noProof/>
            <w:webHidden/>
          </w:rPr>
          <w:instrText xml:space="preserve"> PAGEREF _Toc72499900 \h </w:instrText>
        </w:r>
        <w:r w:rsidR="0030788E">
          <w:rPr>
            <w:noProof/>
            <w:webHidden/>
          </w:rPr>
        </w:r>
        <w:r w:rsidR="0030788E">
          <w:rPr>
            <w:noProof/>
            <w:webHidden/>
          </w:rPr>
          <w:fldChar w:fldCharType="separate"/>
        </w:r>
        <w:r w:rsidR="003E2B32">
          <w:rPr>
            <w:noProof/>
            <w:webHidden/>
          </w:rPr>
          <w:t>21</w:t>
        </w:r>
        <w:r w:rsidR="0030788E">
          <w:rPr>
            <w:noProof/>
            <w:webHidden/>
          </w:rPr>
          <w:fldChar w:fldCharType="end"/>
        </w:r>
      </w:hyperlink>
    </w:p>
    <w:p w14:paraId="34964331" w14:textId="1D1F1218" w:rsidR="0030788E" w:rsidRDefault="00507312">
      <w:pPr>
        <w:pStyle w:val="TOC2"/>
        <w:tabs>
          <w:tab w:val="left" w:pos="879"/>
          <w:tab w:val="right" w:leader="dot" w:pos="9629"/>
        </w:tabs>
        <w:rPr>
          <w:rFonts w:asciiTheme="minorHAnsi" w:eastAsiaTheme="minorEastAsia" w:hAnsiTheme="minorHAnsi"/>
          <w:noProof/>
          <w:sz w:val="22"/>
        </w:rPr>
      </w:pPr>
      <w:hyperlink w:anchor="_Toc72499901" w:history="1">
        <w:r w:rsidR="0030788E" w:rsidRPr="007A0EA5">
          <w:rPr>
            <w:rStyle w:val="Hyperlink"/>
            <w:rFonts w:eastAsia="Times New Roman"/>
            <w:noProof/>
            <w:lang w:eastAsia="ru-RU"/>
          </w:rPr>
          <w:t>3.11</w:t>
        </w:r>
        <w:r w:rsidR="0030788E">
          <w:rPr>
            <w:rFonts w:asciiTheme="minorHAnsi" w:eastAsiaTheme="minorEastAsia" w:hAnsiTheme="minorHAnsi"/>
            <w:noProof/>
            <w:sz w:val="22"/>
          </w:rPr>
          <w:tab/>
        </w:r>
        <w:r w:rsidR="0030788E" w:rsidRPr="007A0EA5">
          <w:rPr>
            <w:rStyle w:val="Hyperlink"/>
            <w:rFonts w:eastAsia="Times New Roman"/>
            <w:noProof/>
            <w:lang w:eastAsia="ru-RU"/>
          </w:rPr>
          <w:t>არსებულ საქმიანობასთან ან/და დაგეგმილ საქმიანობასთან კუმულაციური ზემოქმედების რისკები</w:t>
        </w:r>
        <w:r w:rsidR="0030788E">
          <w:rPr>
            <w:noProof/>
            <w:webHidden/>
          </w:rPr>
          <w:tab/>
        </w:r>
        <w:r w:rsidR="0030788E">
          <w:rPr>
            <w:noProof/>
            <w:webHidden/>
          </w:rPr>
          <w:fldChar w:fldCharType="begin"/>
        </w:r>
        <w:r w:rsidR="0030788E">
          <w:rPr>
            <w:noProof/>
            <w:webHidden/>
          </w:rPr>
          <w:instrText xml:space="preserve"> PAGEREF _Toc72499901 \h </w:instrText>
        </w:r>
        <w:r w:rsidR="0030788E">
          <w:rPr>
            <w:noProof/>
            <w:webHidden/>
          </w:rPr>
        </w:r>
        <w:r w:rsidR="0030788E">
          <w:rPr>
            <w:noProof/>
            <w:webHidden/>
          </w:rPr>
          <w:fldChar w:fldCharType="separate"/>
        </w:r>
        <w:r w:rsidR="003E2B32">
          <w:rPr>
            <w:noProof/>
            <w:webHidden/>
          </w:rPr>
          <w:t>22</w:t>
        </w:r>
        <w:r w:rsidR="0030788E">
          <w:rPr>
            <w:noProof/>
            <w:webHidden/>
          </w:rPr>
          <w:fldChar w:fldCharType="end"/>
        </w:r>
      </w:hyperlink>
    </w:p>
    <w:p w14:paraId="039C8BDE" w14:textId="1B5AFB46" w:rsidR="0030788E" w:rsidRDefault="00507312">
      <w:pPr>
        <w:pStyle w:val="TOC2"/>
        <w:tabs>
          <w:tab w:val="left" w:pos="879"/>
          <w:tab w:val="right" w:leader="dot" w:pos="9629"/>
        </w:tabs>
        <w:rPr>
          <w:rFonts w:asciiTheme="minorHAnsi" w:eastAsiaTheme="minorEastAsia" w:hAnsiTheme="minorHAnsi"/>
          <w:noProof/>
          <w:sz w:val="22"/>
        </w:rPr>
      </w:pPr>
      <w:hyperlink w:anchor="_Toc72499902" w:history="1">
        <w:r w:rsidR="0030788E" w:rsidRPr="007A0EA5">
          <w:rPr>
            <w:rStyle w:val="Hyperlink"/>
            <w:rFonts w:eastAsia="Times New Roman"/>
            <w:noProof/>
            <w:lang w:eastAsia="ru-RU"/>
          </w:rPr>
          <w:t>3.12</w:t>
        </w:r>
        <w:r w:rsidR="0030788E">
          <w:rPr>
            <w:rFonts w:asciiTheme="minorHAnsi" w:eastAsiaTheme="minorEastAsia" w:hAnsiTheme="minorHAnsi"/>
            <w:noProof/>
            <w:sz w:val="22"/>
          </w:rPr>
          <w:tab/>
        </w:r>
        <w:r w:rsidR="0030788E" w:rsidRPr="007A0EA5">
          <w:rPr>
            <w:rStyle w:val="Hyperlink"/>
            <w:rFonts w:eastAsia="Times New Roman"/>
            <w:noProof/>
            <w:lang w:eastAsia="ru-RU"/>
          </w:rPr>
          <w:t>ბუნებრივი რესურსების გამოყენება</w:t>
        </w:r>
        <w:r w:rsidR="0030788E">
          <w:rPr>
            <w:noProof/>
            <w:webHidden/>
          </w:rPr>
          <w:tab/>
        </w:r>
        <w:r w:rsidR="0030788E">
          <w:rPr>
            <w:noProof/>
            <w:webHidden/>
          </w:rPr>
          <w:fldChar w:fldCharType="begin"/>
        </w:r>
        <w:r w:rsidR="0030788E">
          <w:rPr>
            <w:noProof/>
            <w:webHidden/>
          </w:rPr>
          <w:instrText xml:space="preserve"> PAGEREF _Toc72499902 \h </w:instrText>
        </w:r>
        <w:r w:rsidR="0030788E">
          <w:rPr>
            <w:noProof/>
            <w:webHidden/>
          </w:rPr>
        </w:r>
        <w:r w:rsidR="0030788E">
          <w:rPr>
            <w:noProof/>
            <w:webHidden/>
          </w:rPr>
          <w:fldChar w:fldCharType="separate"/>
        </w:r>
        <w:r w:rsidR="003E2B32">
          <w:rPr>
            <w:noProof/>
            <w:webHidden/>
          </w:rPr>
          <w:t>22</w:t>
        </w:r>
        <w:r w:rsidR="0030788E">
          <w:rPr>
            <w:noProof/>
            <w:webHidden/>
          </w:rPr>
          <w:fldChar w:fldCharType="end"/>
        </w:r>
      </w:hyperlink>
    </w:p>
    <w:p w14:paraId="27AE67B1" w14:textId="4E65F9DC" w:rsidR="0030788E" w:rsidRDefault="00507312">
      <w:pPr>
        <w:pStyle w:val="TOC2"/>
        <w:tabs>
          <w:tab w:val="left" w:pos="879"/>
          <w:tab w:val="right" w:leader="dot" w:pos="9629"/>
        </w:tabs>
        <w:rPr>
          <w:rFonts w:asciiTheme="minorHAnsi" w:eastAsiaTheme="minorEastAsia" w:hAnsiTheme="minorHAnsi"/>
          <w:noProof/>
          <w:sz w:val="22"/>
        </w:rPr>
      </w:pPr>
      <w:hyperlink w:anchor="_Toc72499903" w:history="1">
        <w:r w:rsidR="0030788E" w:rsidRPr="007A0EA5">
          <w:rPr>
            <w:rStyle w:val="Hyperlink"/>
            <w:rFonts w:eastAsia="Times New Roman"/>
            <w:noProof/>
            <w:lang w:eastAsia="ru-RU"/>
          </w:rPr>
          <w:t>3.13</w:t>
        </w:r>
        <w:r w:rsidR="0030788E">
          <w:rPr>
            <w:rFonts w:asciiTheme="minorHAnsi" w:eastAsiaTheme="minorEastAsia" w:hAnsiTheme="minorHAnsi"/>
            <w:noProof/>
            <w:sz w:val="22"/>
          </w:rPr>
          <w:tab/>
        </w:r>
        <w:r w:rsidR="0030788E" w:rsidRPr="007A0EA5">
          <w:rPr>
            <w:rStyle w:val="Hyperlink"/>
            <w:rFonts w:eastAsia="Times New Roman"/>
            <w:noProof/>
            <w:lang w:eastAsia="ru-RU"/>
          </w:rPr>
          <w:t>საქმიანობასთან დაკავშირებული მასშტაბური ავარიის ან/და კატასტროფის რისკები</w:t>
        </w:r>
        <w:r w:rsidR="0030788E">
          <w:rPr>
            <w:noProof/>
            <w:webHidden/>
          </w:rPr>
          <w:tab/>
        </w:r>
        <w:r w:rsidR="0030788E">
          <w:rPr>
            <w:noProof/>
            <w:webHidden/>
          </w:rPr>
          <w:fldChar w:fldCharType="begin"/>
        </w:r>
        <w:r w:rsidR="0030788E">
          <w:rPr>
            <w:noProof/>
            <w:webHidden/>
          </w:rPr>
          <w:instrText xml:space="preserve"> PAGEREF _Toc72499903 \h </w:instrText>
        </w:r>
        <w:r w:rsidR="0030788E">
          <w:rPr>
            <w:noProof/>
            <w:webHidden/>
          </w:rPr>
        </w:r>
        <w:r w:rsidR="0030788E">
          <w:rPr>
            <w:noProof/>
            <w:webHidden/>
          </w:rPr>
          <w:fldChar w:fldCharType="separate"/>
        </w:r>
        <w:r w:rsidR="003E2B32">
          <w:rPr>
            <w:noProof/>
            <w:webHidden/>
          </w:rPr>
          <w:t>22</w:t>
        </w:r>
        <w:r w:rsidR="0030788E">
          <w:rPr>
            <w:noProof/>
            <w:webHidden/>
          </w:rPr>
          <w:fldChar w:fldCharType="end"/>
        </w:r>
      </w:hyperlink>
    </w:p>
    <w:p w14:paraId="68CCB2F0" w14:textId="643C29B6" w:rsidR="0030788E" w:rsidRDefault="00507312">
      <w:pPr>
        <w:pStyle w:val="TOC2"/>
        <w:tabs>
          <w:tab w:val="left" w:pos="879"/>
          <w:tab w:val="right" w:leader="dot" w:pos="9629"/>
        </w:tabs>
        <w:rPr>
          <w:rFonts w:asciiTheme="minorHAnsi" w:eastAsiaTheme="minorEastAsia" w:hAnsiTheme="minorHAnsi"/>
          <w:noProof/>
          <w:sz w:val="22"/>
        </w:rPr>
      </w:pPr>
      <w:hyperlink w:anchor="_Toc72499904" w:history="1">
        <w:r w:rsidR="0030788E" w:rsidRPr="007A0EA5">
          <w:rPr>
            <w:rStyle w:val="Hyperlink"/>
            <w:noProof/>
          </w:rPr>
          <w:t>3.14</w:t>
        </w:r>
        <w:r w:rsidR="0030788E">
          <w:rPr>
            <w:rFonts w:asciiTheme="minorHAnsi" w:eastAsiaTheme="minorEastAsia" w:hAnsiTheme="minorHAnsi"/>
            <w:noProof/>
            <w:sz w:val="22"/>
          </w:rPr>
          <w:tab/>
        </w:r>
        <w:r w:rsidR="0030788E" w:rsidRPr="007A0EA5">
          <w:rPr>
            <w:rStyle w:val="Hyperlink"/>
            <w:rFonts w:eastAsia="Times New Roman"/>
            <w:noProof/>
            <w:lang w:eastAsia="ru-RU"/>
          </w:rPr>
          <w:t xml:space="preserve">საქმიანობის თავსებადობა </w:t>
        </w:r>
        <w:r w:rsidR="0030788E" w:rsidRPr="007A0EA5">
          <w:rPr>
            <w:rStyle w:val="Hyperlink"/>
            <w:noProof/>
          </w:rPr>
          <w:t>ჭარბტენიან ტერიტორიასთან</w:t>
        </w:r>
        <w:r w:rsidR="0030788E">
          <w:rPr>
            <w:noProof/>
            <w:webHidden/>
          </w:rPr>
          <w:tab/>
        </w:r>
        <w:r w:rsidR="0030788E">
          <w:rPr>
            <w:noProof/>
            <w:webHidden/>
          </w:rPr>
          <w:fldChar w:fldCharType="begin"/>
        </w:r>
        <w:r w:rsidR="0030788E">
          <w:rPr>
            <w:noProof/>
            <w:webHidden/>
          </w:rPr>
          <w:instrText xml:space="preserve"> PAGEREF _Toc72499904 \h </w:instrText>
        </w:r>
        <w:r w:rsidR="0030788E">
          <w:rPr>
            <w:noProof/>
            <w:webHidden/>
          </w:rPr>
        </w:r>
        <w:r w:rsidR="0030788E">
          <w:rPr>
            <w:noProof/>
            <w:webHidden/>
          </w:rPr>
          <w:fldChar w:fldCharType="separate"/>
        </w:r>
        <w:r w:rsidR="003E2B32">
          <w:rPr>
            <w:noProof/>
            <w:webHidden/>
          </w:rPr>
          <w:t>22</w:t>
        </w:r>
        <w:r w:rsidR="0030788E">
          <w:rPr>
            <w:noProof/>
            <w:webHidden/>
          </w:rPr>
          <w:fldChar w:fldCharType="end"/>
        </w:r>
      </w:hyperlink>
    </w:p>
    <w:p w14:paraId="0FF97F87" w14:textId="23754A71" w:rsidR="0030788E" w:rsidRDefault="00507312">
      <w:pPr>
        <w:pStyle w:val="TOC2"/>
        <w:tabs>
          <w:tab w:val="left" w:pos="879"/>
          <w:tab w:val="right" w:leader="dot" w:pos="9629"/>
        </w:tabs>
        <w:rPr>
          <w:rFonts w:asciiTheme="minorHAnsi" w:eastAsiaTheme="minorEastAsia" w:hAnsiTheme="minorHAnsi"/>
          <w:noProof/>
          <w:sz w:val="22"/>
        </w:rPr>
      </w:pPr>
      <w:hyperlink w:anchor="_Toc72499905" w:history="1">
        <w:r w:rsidR="0030788E" w:rsidRPr="007A0EA5">
          <w:rPr>
            <w:rStyle w:val="Hyperlink"/>
            <w:noProof/>
          </w:rPr>
          <w:t>3.15</w:t>
        </w:r>
        <w:r w:rsidR="0030788E">
          <w:rPr>
            <w:rFonts w:asciiTheme="minorHAnsi" w:eastAsiaTheme="minorEastAsia" w:hAnsiTheme="minorHAnsi"/>
            <w:noProof/>
            <w:sz w:val="22"/>
          </w:rPr>
          <w:tab/>
        </w:r>
        <w:r w:rsidR="0030788E" w:rsidRPr="007A0EA5">
          <w:rPr>
            <w:rStyle w:val="Hyperlink"/>
            <w:rFonts w:eastAsia="Times New Roman"/>
            <w:noProof/>
            <w:lang w:eastAsia="ru-RU"/>
          </w:rPr>
          <w:t>საქმიანობის თავსებადობა შავი ზღვის სანაპირო ზოლთან</w:t>
        </w:r>
        <w:r w:rsidR="0030788E">
          <w:rPr>
            <w:noProof/>
            <w:webHidden/>
          </w:rPr>
          <w:tab/>
        </w:r>
        <w:r w:rsidR="0030788E">
          <w:rPr>
            <w:noProof/>
            <w:webHidden/>
          </w:rPr>
          <w:fldChar w:fldCharType="begin"/>
        </w:r>
        <w:r w:rsidR="0030788E">
          <w:rPr>
            <w:noProof/>
            <w:webHidden/>
          </w:rPr>
          <w:instrText xml:space="preserve"> PAGEREF _Toc72499905 \h </w:instrText>
        </w:r>
        <w:r w:rsidR="0030788E">
          <w:rPr>
            <w:noProof/>
            <w:webHidden/>
          </w:rPr>
        </w:r>
        <w:r w:rsidR="0030788E">
          <w:rPr>
            <w:noProof/>
            <w:webHidden/>
          </w:rPr>
          <w:fldChar w:fldCharType="separate"/>
        </w:r>
        <w:r w:rsidR="003E2B32">
          <w:rPr>
            <w:noProof/>
            <w:webHidden/>
          </w:rPr>
          <w:t>22</w:t>
        </w:r>
        <w:r w:rsidR="0030788E">
          <w:rPr>
            <w:noProof/>
            <w:webHidden/>
          </w:rPr>
          <w:fldChar w:fldCharType="end"/>
        </w:r>
      </w:hyperlink>
    </w:p>
    <w:p w14:paraId="719E0574" w14:textId="0483C8DA" w:rsidR="0030788E" w:rsidRDefault="00507312">
      <w:pPr>
        <w:pStyle w:val="TOC2"/>
        <w:tabs>
          <w:tab w:val="left" w:pos="879"/>
          <w:tab w:val="right" w:leader="dot" w:pos="9629"/>
        </w:tabs>
        <w:rPr>
          <w:rFonts w:asciiTheme="minorHAnsi" w:eastAsiaTheme="minorEastAsia" w:hAnsiTheme="minorHAnsi"/>
          <w:noProof/>
          <w:sz w:val="22"/>
        </w:rPr>
      </w:pPr>
      <w:hyperlink w:anchor="_Toc72499906" w:history="1">
        <w:r w:rsidR="0030788E" w:rsidRPr="007A0EA5">
          <w:rPr>
            <w:rStyle w:val="Hyperlink"/>
            <w:rFonts w:eastAsia="Times New Roman"/>
            <w:noProof/>
            <w:lang w:eastAsia="ru-RU"/>
          </w:rPr>
          <w:t>3.16</w:t>
        </w:r>
        <w:r w:rsidR="0030788E">
          <w:rPr>
            <w:rFonts w:asciiTheme="minorHAnsi" w:eastAsiaTheme="minorEastAsia" w:hAnsiTheme="minorHAnsi"/>
            <w:noProof/>
            <w:sz w:val="22"/>
          </w:rPr>
          <w:tab/>
        </w:r>
        <w:r w:rsidR="0030788E" w:rsidRPr="007A0EA5">
          <w:rPr>
            <w:rStyle w:val="Hyperlink"/>
            <w:rFonts w:eastAsia="Times New Roman"/>
            <w:noProof/>
            <w:lang w:eastAsia="ru-RU"/>
          </w:rPr>
          <w:t>საქმიანობის თავსებადობა ტყით მჭიდროდ დაფარულ ტერიტორიასთან</w:t>
        </w:r>
        <w:r w:rsidR="0030788E">
          <w:rPr>
            <w:noProof/>
            <w:webHidden/>
          </w:rPr>
          <w:tab/>
        </w:r>
        <w:r w:rsidR="0030788E">
          <w:rPr>
            <w:noProof/>
            <w:webHidden/>
          </w:rPr>
          <w:fldChar w:fldCharType="begin"/>
        </w:r>
        <w:r w:rsidR="0030788E">
          <w:rPr>
            <w:noProof/>
            <w:webHidden/>
          </w:rPr>
          <w:instrText xml:space="preserve"> PAGEREF _Toc72499906 \h </w:instrText>
        </w:r>
        <w:r w:rsidR="0030788E">
          <w:rPr>
            <w:noProof/>
            <w:webHidden/>
          </w:rPr>
        </w:r>
        <w:r w:rsidR="0030788E">
          <w:rPr>
            <w:noProof/>
            <w:webHidden/>
          </w:rPr>
          <w:fldChar w:fldCharType="separate"/>
        </w:r>
        <w:r w:rsidR="003E2B32">
          <w:rPr>
            <w:noProof/>
            <w:webHidden/>
          </w:rPr>
          <w:t>23</w:t>
        </w:r>
        <w:r w:rsidR="0030788E">
          <w:rPr>
            <w:noProof/>
            <w:webHidden/>
          </w:rPr>
          <w:fldChar w:fldCharType="end"/>
        </w:r>
      </w:hyperlink>
    </w:p>
    <w:p w14:paraId="564421CF" w14:textId="424EA1D5" w:rsidR="0030788E" w:rsidRDefault="00507312">
      <w:pPr>
        <w:pStyle w:val="TOC2"/>
        <w:tabs>
          <w:tab w:val="left" w:pos="879"/>
          <w:tab w:val="right" w:leader="dot" w:pos="9629"/>
        </w:tabs>
        <w:rPr>
          <w:rFonts w:asciiTheme="minorHAnsi" w:eastAsiaTheme="minorEastAsia" w:hAnsiTheme="minorHAnsi"/>
          <w:noProof/>
          <w:sz w:val="22"/>
        </w:rPr>
      </w:pPr>
      <w:hyperlink w:anchor="_Toc72499907" w:history="1">
        <w:r w:rsidR="0030788E" w:rsidRPr="007A0EA5">
          <w:rPr>
            <w:rStyle w:val="Hyperlink"/>
            <w:rFonts w:eastAsia="Times New Roman"/>
            <w:noProof/>
            <w:lang w:eastAsia="ru-RU"/>
          </w:rPr>
          <w:t>3.17</w:t>
        </w:r>
        <w:r w:rsidR="0030788E">
          <w:rPr>
            <w:rFonts w:asciiTheme="minorHAnsi" w:eastAsiaTheme="minorEastAsia" w:hAnsiTheme="minorHAnsi"/>
            <w:noProof/>
            <w:sz w:val="22"/>
          </w:rPr>
          <w:tab/>
        </w:r>
        <w:r w:rsidR="0030788E" w:rsidRPr="007A0EA5">
          <w:rPr>
            <w:rStyle w:val="Hyperlink"/>
            <w:rFonts w:eastAsia="Times New Roman"/>
            <w:noProof/>
            <w:lang w:eastAsia="ru-RU"/>
          </w:rPr>
          <w:t>საქმიანობის თავსებადობა დაცულ ტერიტორიებთან</w:t>
        </w:r>
        <w:r w:rsidR="0030788E">
          <w:rPr>
            <w:noProof/>
            <w:webHidden/>
          </w:rPr>
          <w:tab/>
        </w:r>
        <w:r w:rsidR="0030788E">
          <w:rPr>
            <w:noProof/>
            <w:webHidden/>
          </w:rPr>
          <w:fldChar w:fldCharType="begin"/>
        </w:r>
        <w:r w:rsidR="0030788E">
          <w:rPr>
            <w:noProof/>
            <w:webHidden/>
          </w:rPr>
          <w:instrText xml:space="preserve"> PAGEREF _Toc72499907 \h </w:instrText>
        </w:r>
        <w:r w:rsidR="0030788E">
          <w:rPr>
            <w:noProof/>
            <w:webHidden/>
          </w:rPr>
        </w:r>
        <w:r w:rsidR="0030788E">
          <w:rPr>
            <w:noProof/>
            <w:webHidden/>
          </w:rPr>
          <w:fldChar w:fldCharType="separate"/>
        </w:r>
        <w:r w:rsidR="003E2B32">
          <w:rPr>
            <w:noProof/>
            <w:webHidden/>
          </w:rPr>
          <w:t>23</w:t>
        </w:r>
        <w:r w:rsidR="0030788E">
          <w:rPr>
            <w:noProof/>
            <w:webHidden/>
          </w:rPr>
          <w:fldChar w:fldCharType="end"/>
        </w:r>
      </w:hyperlink>
    </w:p>
    <w:p w14:paraId="0ED1E6FB" w14:textId="5B0DB191" w:rsidR="0030788E" w:rsidRDefault="00507312">
      <w:pPr>
        <w:pStyle w:val="TOC2"/>
        <w:tabs>
          <w:tab w:val="left" w:pos="879"/>
          <w:tab w:val="right" w:leader="dot" w:pos="9629"/>
        </w:tabs>
        <w:rPr>
          <w:rFonts w:asciiTheme="minorHAnsi" w:eastAsiaTheme="minorEastAsia" w:hAnsiTheme="minorHAnsi"/>
          <w:noProof/>
          <w:sz w:val="22"/>
        </w:rPr>
      </w:pPr>
      <w:hyperlink w:anchor="_Toc72499908" w:history="1">
        <w:r w:rsidR="0030788E" w:rsidRPr="007A0EA5">
          <w:rPr>
            <w:rStyle w:val="Hyperlink"/>
            <w:rFonts w:eastAsia="Times New Roman"/>
            <w:noProof/>
            <w:lang w:eastAsia="ru-RU"/>
          </w:rPr>
          <w:t>3.18</w:t>
        </w:r>
        <w:r w:rsidR="0030788E">
          <w:rPr>
            <w:rFonts w:asciiTheme="minorHAnsi" w:eastAsiaTheme="minorEastAsia" w:hAnsiTheme="minorHAnsi"/>
            <w:noProof/>
            <w:sz w:val="22"/>
          </w:rPr>
          <w:tab/>
        </w:r>
        <w:r w:rsidR="0030788E" w:rsidRPr="007A0EA5">
          <w:rPr>
            <w:rStyle w:val="Hyperlink"/>
            <w:rFonts w:eastAsia="Times New Roman"/>
            <w:noProof/>
            <w:lang w:eastAsia="ru-RU"/>
          </w:rPr>
          <w:t>დაგეგმილი საქმიანობის თავსებადობა მჭიდროდ დასახლებულ ტერიტორიასთან</w:t>
        </w:r>
        <w:r w:rsidR="0030788E">
          <w:rPr>
            <w:noProof/>
            <w:webHidden/>
          </w:rPr>
          <w:tab/>
        </w:r>
        <w:r w:rsidR="0030788E">
          <w:rPr>
            <w:noProof/>
            <w:webHidden/>
          </w:rPr>
          <w:fldChar w:fldCharType="begin"/>
        </w:r>
        <w:r w:rsidR="0030788E">
          <w:rPr>
            <w:noProof/>
            <w:webHidden/>
          </w:rPr>
          <w:instrText xml:space="preserve"> PAGEREF _Toc72499908 \h </w:instrText>
        </w:r>
        <w:r w:rsidR="0030788E">
          <w:rPr>
            <w:noProof/>
            <w:webHidden/>
          </w:rPr>
        </w:r>
        <w:r w:rsidR="0030788E">
          <w:rPr>
            <w:noProof/>
            <w:webHidden/>
          </w:rPr>
          <w:fldChar w:fldCharType="separate"/>
        </w:r>
        <w:r w:rsidR="003E2B32">
          <w:rPr>
            <w:noProof/>
            <w:webHidden/>
          </w:rPr>
          <w:t>23</w:t>
        </w:r>
        <w:r w:rsidR="0030788E">
          <w:rPr>
            <w:noProof/>
            <w:webHidden/>
          </w:rPr>
          <w:fldChar w:fldCharType="end"/>
        </w:r>
      </w:hyperlink>
    </w:p>
    <w:p w14:paraId="2596EA6D" w14:textId="42AD8443" w:rsidR="0030788E" w:rsidRDefault="00507312">
      <w:pPr>
        <w:pStyle w:val="TOC2"/>
        <w:tabs>
          <w:tab w:val="left" w:pos="879"/>
          <w:tab w:val="right" w:leader="dot" w:pos="9629"/>
        </w:tabs>
        <w:rPr>
          <w:rFonts w:asciiTheme="minorHAnsi" w:eastAsiaTheme="minorEastAsia" w:hAnsiTheme="minorHAnsi"/>
          <w:noProof/>
          <w:sz w:val="22"/>
        </w:rPr>
      </w:pPr>
      <w:hyperlink w:anchor="_Toc72499909" w:history="1">
        <w:r w:rsidR="0030788E" w:rsidRPr="007A0EA5">
          <w:rPr>
            <w:rStyle w:val="Hyperlink"/>
            <w:rFonts w:eastAsia="Times New Roman"/>
            <w:noProof/>
            <w:lang w:eastAsia="ru-RU"/>
          </w:rPr>
          <w:t>3.19</w:t>
        </w:r>
        <w:r w:rsidR="0030788E">
          <w:rPr>
            <w:rFonts w:asciiTheme="minorHAnsi" w:eastAsiaTheme="minorEastAsia" w:hAnsiTheme="minorHAnsi"/>
            <w:noProof/>
            <w:sz w:val="22"/>
          </w:rPr>
          <w:tab/>
        </w:r>
        <w:r w:rsidR="0030788E" w:rsidRPr="007A0EA5">
          <w:rPr>
            <w:rStyle w:val="Hyperlink"/>
            <w:rFonts w:eastAsia="Times New Roman"/>
            <w:noProof/>
            <w:lang w:eastAsia="ru-RU"/>
          </w:rPr>
          <w:t>დაგეგმილი საქმიანობის თავსებადობა კულტურული მემკვიდრეობის ძეგლთან</w:t>
        </w:r>
        <w:r w:rsidR="0030788E">
          <w:rPr>
            <w:noProof/>
            <w:webHidden/>
          </w:rPr>
          <w:tab/>
        </w:r>
        <w:r w:rsidR="0030788E">
          <w:rPr>
            <w:noProof/>
            <w:webHidden/>
          </w:rPr>
          <w:fldChar w:fldCharType="begin"/>
        </w:r>
        <w:r w:rsidR="0030788E">
          <w:rPr>
            <w:noProof/>
            <w:webHidden/>
          </w:rPr>
          <w:instrText xml:space="preserve"> PAGEREF _Toc72499909 \h </w:instrText>
        </w:r>
        <w:r w:rsidR="0030788E">
          <w:rPr>
            <w:noProof/>
            <w:webHidden/>
          </w:rPr>
        </w:r>
        <w:r w:rsidR="0030788E">
          <w:rPr>
            <w:noProof/>
            <w:webHidden/>
          </w:rPr>
          <w:fldChar w:fldCharType="separate"/>
        </w:r>
        <w:r w:rsidR="003E2B32">
          <w:rPr>
            <w:noProof/>
            <w:webHidden/>
          </w:rPr>
          <w:t>23</w:t>
        </w:r>
        <w:r w:rsidR="0030788E">
          <w:rPr>
            <w:noProof/>
            <w:webHidden/>
          </w:rPr>
          <w:fldChar w:fldCharType="end"/>
        </w:r>
      </w:hyperlink>
    </w:p>
    <w:p w14:paraId="29AC16C4" w14:textId="47663FF9" w:rsidR="0030788E" w:rsidRDefault="00507312">
      <w:pPr>
        <w:pStyle w:val="TOC2"/>
        <w:tabs>
          <w:tab w:val="left" w:pos="879"/>
          <w:tab w:val="right" w:leader="dot" w:pos="9629"/>
        </w:tabs>
        <w:rPr>
          <w:rFonts w:asciiTheme="minorHAnsi" w:eastAsiaTheme="minorEastAsia" w:hAnsiTheme="minorHAnsi"/>
          <w:noProof/>
          <w:sz w:val="22"/>
        </w:rPr>
      </w:pPr>
      <w:hyperlink w:anchor="_Toc72499910" w:history="1">
        <w:r w:rsidR="0030788E" w:rsidRPr="007A0EA5">
          <w:rPr>
            <w:rStyle w:val="Hyperlink"/>
            <w:noProof/>
          </w:rPr>
          <w:t>3.20</w:t>
        </w:r>
        <w:r w:rsidR="0030788E">
          <w:rPr>
            <w:rFonts w:asciiTheme="minorHAnsi" w:eastAsiaTheme="minorEastAsia" w:hAnsiTheme="minorHAnsi"/>
            <w:noProof/>
            <w:sz w:val="22"/>
          </w:rPr>
          <w:tab/>
        </w:r>
        <w:r w:rsidR="0030788E" w:rsidRPr="007A0EA5">
          <w:rPr>
            <w:rStyle w:val="Hyperlink"/>
            <w:noProof/>
          </w:rPr>
          <w:t>ტრანსსასაზღვრო ზემოქმედება</w:t>
        </w:r>
        <w:r w:rsidR="0030788E">
          <w:rPr>
            <w:noProof/>
            <w:webHidden/>
          </w:rPr>
          <w:tab/>
        </w:r>
        <w:r w:rsidR="0030788E">
          <w:rPr>
            <w:noProof/>
            <w:webHidden/>
          </w:rPr>
          <w:fldChar w:fldCharType="begin"/>
        </w:r>
        <w:r w:rsidR="0030788E">
          <w:rPr>
            <w:noProof/>
            <w:webHidden/>
          </w:rPr>
          <w:instrText xml:space="preserve"> PAGEREF _Toc72499910 \h </w:instrText>
        </w:r>
        <w:r w:rsidR="0030788E">
          <w:rPr>
            <w:noProof/>
            <w:webHidden/>
          </w:rPr>
        </w:r>
        <w:r w:rsidR="0030788E">
          <w:rPr>
            <w:noProof/>
            <w:webHidden/>
          </w:rPr>
          <w:fldChar w:fldCharType="separate"/>
        </w:r>
        <w:r w:rsidR="003E2B32">
          <w:rPr>
            <w:noProof/>
            <w:webHidden/>
          </w:rPr>
          <w:t>23</w:t>
        </w:r>
        <w:r w:rsidR="0030788E">
          <w:rPr>
            <w:noProof/>
            <w:webHidden/>
          </w:rPr>
          <w:fldChar w:fldCharType="end"/>
        </w:r>
      </w:hyperlink>
    </w:p>
    <w:p w14:paraId="49F21566" w14:textId="7907C8EB" w:rsidR="0030788E" w:rsidRDefault="00507312">
      <w:pPr>
        <w:pStyle w:val="TOC1"/>
        <w:tabs>
          <w:tab w:val="left" w:pos="442"/>
          <w:tab w:val="right" w:leader="dot" w:pos="9629"/>
        </w:tabs>
        <w:rPr>
          <w:rFonts w:asciiTheme="minorHAnsi" w:eastAsiaTheme="minorEastAsia" w:hAnsiTheme="minorHAnsi"/>
          <w:noProof/>
        </w:rPr>
      </w:pPr>
      <w:hyperlink w:anchor="_Toc72499911" w:history="1">
        <w:r w:rsidR="0030788E" w:rsidRPr="007A0EA5">
          <w:rPr>
            <w:rStyle w:val="Hyperlink"/>
            <w:noProof/>
          </w:rPr>
          <w:t>4</w:t>
        </w:r>
        <w:r w:rsidR="0030788E">
          <w:rPr>
            <w:rFonts w:asciiTheme="minorHAnsi" w:eastAsiaTheme="minorEastAsia" w:hAnsiTheme="minorHAnsi"/>
            <w:noProof/>
          </w:rPr>
          <w:tab/>
        </w:r>
        <w:r w:rsidR="0030788E" w:rsidRPr="007A0EA5">
          <w:rPr>
            <w:rStyle w:val="Hyperlink"/>
            <w:noProof/>
          </w:rPr>
          <w:t>ძირითადი დასკვნები</w:t>
        </w:r>
        <w:r w:rsidR="0030788E">
          <w:rPr>
            <w:noProof/>
            <w:webHidden/>
          </w:rPr>
          <w:tab/>
        </w:r>
        <w:r w:rsidR="0030788E">
          <w:rPr>
            <w:noProof/>
            <w:webHidden/>
          </w:rPr>
          <w:fldChar w:fldCharType="begin"/>
        </w:r>
        <w:r w:rsidR="0030788E">
          <w:rPr>
            <w:noProof/>
            <w:webHidden/>
          </w:rPr>
          <w:instrText xml:space="preserve"> PAGEREF _Toc72499911 \h </w:instrText>
        </w:r>
        <w:r w:rsidR="0030788E">
          <w:rPr>
            <w:noProof/>
            <w:webHidden/>
          </w:rPr>
        </w:r>
        <w:r w:rsidR="0030788E">
          <w:rPr>
            <w:noProof/>
            <w:webHidden/>
          </w:rPr>
          <w:fldChar w:fldCharType="separate"/>
        </w:r>
        <w:r w:rsidR="003E2B32">
          <w:rPr>
            <w:noProof/>
            <w:webHidden/>
          </w:rPr>
          <w:t>24</w:t>
        </w:r>
        <w:r w:rsidR="0030788E">
          <w:rPr>
            <w:noProof/>
            <w:webHidden/>
          </w:rPr>
          <w:fldChar w:fldCharType="end"/>
        </w:r>
      </w:hyperlink>
    </w:p>
    <w:p w14:paraId="672BCCBC" w14:textId="22415464" w:rsidR="0030788E" w:rsidRDefault="00507312">
      <w:pPr>
        <w:pStyle w:val="TOC1"/>
        <w:tabs>
          <w:tab w:val="left" w:pos="442"/>
          <w:tab w:val="right" w:leader="dot" w:pos="9629"/>
        </w:tabs>
        <w:rPr>
          <w:rFonts w:asciiTheme="minorHAnsi" w:eastAsiaTheme="minorEastAsia" w:hAnsiTheme="minorHAnsi"/>
          <w:noProof/>
        </w:rPr>
      </w:pPr>
      <w:hyperlink w:anchor="_Toc72499912" w:history="1">
        <w:r w:rsidR="0030788E" w:rsidRPr="007A0EA5">
          <w:rPr>
            <w:rStyle w:val="Hyperlink"/>
            <w:noProof/>
          </w:rPr>
          <w:t>5</w:t>
        </w:r>
        <w:r w:rsidR="0030788E">
          <w:rPr>
            <w:rFonts w:asciiTheme="minorHAnsi" w:eastAsiaTheme="minorEastAsia" w:hAnsiTheme="minorHAnsi"/>
            <w:noProof/>
          </w:rPr>
          <w:tab/>
        </w:r>
        <w:r w:rsidR="0030788E" w:rsidRPr="007A0EA5">
          <w:rPr>
            <w:rStyle w:val="Hyperlink"/>
            <w:noProof/>
          </w:rPr>
          <w:t>დანართი 1.1. განივი კვეთები პიკეტაჟის მიხედვით</w:t>
        </w:r>
        <w:r w:rsidR="0030788E">
          <w:rPr>
            <w:noProof/>
            <w:webHidden/>
          </w:rPr>
          <w:tab/>
        </w:r>
        <w:r w:rsidR="0030788E">
          <w:rPr>
            <w:noProof/>
            <w:webHidden/>
          </w:rPr>
          <w:fldChar w:fldCharType="begin"/>
        </w:r>
        <w:r w:rsidR="0030788E">
          <w:rPr>
            <w:noProof/>
            <w:webHidden/>
          </w:rPr>
          <w:instrText xml:space="preserve"> PAGEREF _Toc72499912 \h </w:instrText>
        </w:r>
        <w:r w:rsidR="0030788E">
          <w:rPr>
            <w:noProof/>
            <w:webHidden/>
          </w:rPr>
        </w:r>
        <w:r w:rsidR="0030788E">
          <w:rPr>
            <w:noProof/>
            <w:webHidden/>
          </w:rPr>
          <w:fldChar w:fldCharType="separate"/>
        </w:r>
        <w:r w:rsidR="003E2B32">
          <w:rPr>
            <w:noProof/>
            <w:webHidden/>
          </w:rPr>
          <w:t>25</w:t>
        </w:r>
        <w:r w:rsidR="0030788E">
          <w:rPr>
            <w:noProof/>
            <w:webHidden/>
          </w:rPr>
          <w:fldChar w:fldCharType="end"/>
        </w:r>
      </w:hyperlink>
    </w:p>
    <w:p w14:paraId="4E7A5004" w14:textId="165A2A9B" w:rsidR="00A6611A" w:rsidRDefault="003308FA">
      <w:pPr>
        <w:rPr>
          <w:b/>
          <w:lang w:val="ka-GE"/>
        </w:rPr>
      </w:pPr>
      <w:r>
        <w:rPr>
          <w:b/>
          <w:lang w:val="ka-GE"/>
        </w:rPr>
        <w:fldChar w:fldCharType="end"/>
      </w:r>
    </w:p>
    <w:p w14:paraId="455C8624" w14:textId="77777777" w:rsidR="00A6611A" w:rsidRDefault="00A6611A">
      <w:pPr>
        <w:spacing w:after="160" w:line="259" w:lineRule="auto"/>
        <w:rPr>
          <w:b/>
          <w:lang w:val="ka-GE"/>
        </w:rPr>
      </w:pPr>
      <w:r>
        <w:rPr>
          <w:b/>
          <w:lang w:val="ka-GE"/>
        </w:rPr>
        <w:br w:type="page"/>
      </w:r>
    </w:p>
    <w:p w14:paraId="0992E102" w14:textId="77777777" w:rsidR="00D15967" w:rsidRDefault="003308FA" w:rsidP="00E67DED">
      <w:pPr>
        <w:pStyle w:val="Heading1"/>
      </w:pPr>
      <w:bookmarkStart w:id="0" w:name="_Toc72499883"/>
      <w:r>
        <w:lastRenderedPageBreak/>
        <w:t>შესავალი</w:t>
      </w:r>
      <w:bookmarkEnd w:id="0"/>
    </w:p>
    <w:p w14:paraId="62CEB99B" w14:textId="77777777" w:rsidR="00A74ABB" w:rsidRDefault="00533DCD" w:rsidP="00533DCD">
      <w:pPr>
        <w:spacing w:before="120"/>
        <w:jc w:val="both"/>
        <w:rPr>
          <w:rFonts w:eastAsia="Times New Roman" w:cs="Times New Roman"/>
          <w:lang w:val="ka-GE"/>
        </w:rPr>
      </w:pPr>
      <w:r>
        <w:rPr>
          <w:rFonts w:eastAsia="Times New Roman" w:cs="Times New Roman"/>
          <w:lang w:val="ka-GE"/>
        </w:rPr>
        <w:t xml:space="preserve">წინამდებარე </w:t>
      </w:r>
      <w:r w:rsidR="00A74ABB">
        <w:rPr>
          <w:rFonts w:eastAsia="Times New Roman" w:cs="Times New Roman"/>
          <w:lang w:val="ka-GE"/>
        </w:rPr>
        <w:t>სკრინინგის დოკუმენტი</w:t>
      </w:r>
      <w:r>
        <w:rPr>
          <w:rFonts w:eastAsia="Times New Roman" w:cs="Times New Roman"/>
          <w:lang w:val="ka-GE"/>
        </w:rPr>
        <w:t xml:space="preserve"> შეეხება ზესტაფონის მუნიციპალიტეტის სოფ. შროშასთან არსებული სანაყარო </w:t>
      </w:r>
      <w:r>
        <w:rPr>
          <w:rFonts w:eastAsia="Times New Roman" w:cs="Times New Roman"/>
          <w:lang w:val="ru-RU"/>
        </w:rPr>
        <w:t>№5</w:t>
      </w:r>
      <w:r>
        <w:rPr>
          <w:rFonts w:eastAsia="Times New Roman" w:cs="Times New Roman"/>
          <w:lang w:val="ka-GE"/>
        </w:rPr>
        <w:t>-ის</w:t>
      </w:r>
      <w:r w:rsidR="00FB6924">
        <w:rPr>
          <w:rFonts w:eastAsia="Times New Roman" w:cs="Times New Roman"/>
        </w:rPr>
        <w:t xml:space="preserve"> </w:t>
      </w:r>
      <w:r w:rsidR="00FB6924">
        <w:rPr>
          <w:rFonts w:eastAsia="Times New Roman" w:cs="Times New Roman"/>
          <w:lang w:val="ka-GE"/>
        </w:rPr>
        <w:t xml:space="preserve">გაფართოების პროექტის ფარგლებში </w:t>
      </w:r>
      <w:r w:rsidR="00FB6924">
        <w:rPr>
          <w:rFonts w:eastAsia="Times New Roman" w:cs="Times New Roman"/>
        </w:rPr>
        <w:t xml:space="preserve"> </w:t>
      </w:r>
      <w:r w:rsidR="00A74ABB">
        <w:rPr>
          <w:rFonts w:eastAsia="Times New Roman" w:cs="Times New Roman"/>
          <w:lang w:val="ka-GE"/>
        </w:rPr>
        <w:t xml:space="preserve">დაგეგმილი </w:t>
      </w:r>
      <w:r w:rsidR="00FB6924" w:rsidRPr="00FB6924">
        <w:rPr>
          <w:rFonts w:eastAsia="Times New Roman" w:cs="Times New Roman"/>
        </w:rPr>
        <w:t>წყალდიდობის, დატბორვის და ეროზიის საწინააღმდეგო ღონისძიებებ</w:t>
      </w:r>
      <w:r w:rsidR="00FB6924">
        <w:rPr>
          <w:rFonts w:eastAsia="Times New Roman" w:cs="Times New Roman"/>
          <w:lang w:val="ka-GE"/>
        </w:rPr>
        <w:t>ის</w:t>
      </w:r>
      <w:r w:rsidR="00A74ABB">
        <w:rPr>
          <w:rFonts w:eastAsia="Times New Roman" w:cs="Times New Roman"/>
          <w:lang w:val="ka-GE"/>
        </w:rPr>
        <w:t xml:space="preserve">, კერძოდ არსებულ ხევზე წყალმიმღების და </w:t>
      </w:r>
      <w:r w:rsidR="00A32D24">
        <w:rPr>
          <w:rFonts w:eastAsia="Times New Roman" w:cs="Times New Roman"/>
          <w:lang w:val="ka-GE"/>
        </w:rPr>
        <w:t>წყალ</w:t>
      </w:r>
      <w:r w:rsidR="00A74ABB">
        <w:rPr>
          <w:rFonts w:eastAsia="Times New Roman" w:cs="Times New Roman"/>
          <w:lang w:val="ka-GE"/>
        </w:rPr>
        <w:t>გამყვანი არხის მოწყობის</w:t>
      </w:r>
      <w:r w:rsidR="00FB6924">
        <w:rPr>
          <w:rFonts w:eastAsia="Times New Roman" w:cs="Times New Roman"/>
          <w:lang w:val="ka-GE"/>
        </w:rPr>
        <w:t xml:space="preserve"> პროექტს. </w:t>
      </w:r>
    </w:p>
    <w:p w14:paraId="2FB34BC5" w14:textId="77777777" w:rsidR="00B16AC2" w:rsidRDefault="00533DCD" w:rsidP="00533DCD">
      <w:pPr>
        <w:spacing w:before="120"/>
        <w:jc w:val="both"/>
        <w:rPr>
          <w:rFonts w:eastAsia="Times New Roman" w:cs="Times New Roman"/>
          <w:lang w:val="ka-GE"/>
        </w:rPr>
      </w:pPr>
      <w:r>
        <w:rPr>
          <w:rFonts w:eastAsia="Times New Roman" w:cs="Times New Roman"/>
          <w:lang w:val="ka-GE"/>
        </w:rPr>
        <w:t xml:space="preserve">სანაყარო ტერიტორია </w:t>
      </w:r>
      <w:r w:rsidR="00FB6924">
        <w:rPr>
          <w:rFonts w:eastAsia="Times New Roman" w:cs="Times New Roman"/>
          <w:lang w:val="ka-GE"/>
        </w:rPr>
        <w:t>განკუთვნილია</w:t>
      </w:r>
      <w:r>
        <w:rPr>
          <w:rFonts w:eastAsia="Times New Roman" w:cs="Times New Roman"/>
          <w:lang w:val="ka-GE"/>
        </w:rPr>
        <w:t xml:space="preserve"> </w:t>
      </w:r>
      <w:r w:rsidR="00FB6924" w:rsidRPr="00FB6924">
        <w:rPr>
          <w:rFonts w:eastAsia="Times New Roman" w:cs="Times New Roman"/>
          <w:lang w:val="ka-GE"/>
        </w:rPr>
        <w:t xml:space="preserve">საერთაშორისო მნიშვნელობის E60 ავტომაგისტრალის ქვ. წევა - ბორითის მონაკვეთის (F3) სამშენებლო სამუშაოების პროცესში წარმოქმნილი გამონამუშევარი ფუჭი ქანების მუდმივი დასაწყობებისთვის. </w:t>
      </w:r>
      <w:r w:rsidRPr="00FB6924">
        <w:rPr>
          <w:rFonts w:eastAsia="Times New Roman" w:cs="Times New Roman"/>
          <w:lang w:val="ka-GE"/>
        </w:rPr>
        <w:t>აღნიშნული სანაყარო მოქმედია და მისი თავდაპირველი პროექტი</w:t>
      </w:r>
      <w:r w:rsidR="00FB6924" w:rsidRPr="00FB6924">
        <w:rPr>
          <w:rFonts w:eastAsia="Times New Roman" w:cs="Times New Roman"/>
          <w:lang w:val="ka-GE"/>
        </w:rPr>
        <w:t>,</w:t>
      </w:r>
      <w:r w:rsidRPr="00FB6924">
        <w:rPr>
          <w:rFonts w:eastAsia="Times New Roman" w:cs="Times New Roman"/>
          <w:lang w:val="ka-GE"/>
        </w:rPr>
        <w:t xml:space="preserve"> </w:t>
      </w:r>
      <w:r w:rsidR="00FB6924" w:rsidRPr="00FB6924">
        <w:rPr>
          <w:rFonts w:eastAsia="Times New Roman" w:cs="Times New Roman"/>
          <w:lang w:val="ka-GE"/>
        </w:rPr>
        <w:t xml:space="preserve">საქართველოს გარემოს დაცვისა და სოფლის მეურნეობის მინისტრის 2018 წლის 12 ნოემბრის №2-913 ბრძანების მე-14 პუნქტის საფუძველზე, </w:t>
      </w:r>
      <w:r w:rsidRPr="00FB6924">
        <w:rPr>
          <w:rFonts w:eastAsia="Times New Roman" w:cs="Times New Roman"/>
          <w:lang w:val="ka-GE"/>
        </w:rPr>
        <w:t>შეთანხმებულია საქართველოს გარემოს დაცვისა და სოფლის მეურნეობის სამინისტროსთან</w:t>
      </w:r>
      <w:r w:rsidR="00716E62" w:rsidRPr="00FB6924">
        <w:rPr>
          <w:rFonts w:eastAsia="Times New Roman" w:cs="Times New Roman"/>
          <w:lang w:val="ka-GE"/>
        </w:rPr>
        <w:t xml:space="preserve"> </w:t>
      </w:r>
      <w:r w:rsidR="00FB6924" w:rsidRPr="00FB6924">
        <w:rPr>
          <w:rFonts w:eastAsia="Times New Roman" w:cs="Times New Roman"/>
          <w:lang w:val="ka-GE"/>
        </w:rPr>
        <w:t>(2019 წლის 28 ნოემბრის წერილი №11741/01)</w:t>
      </w:r>
      <w:r w:rsidR="00FB6924">
        <w:rPr>
          <w:rFonts w:eastAsia="Times New Roman" w:cs="Times New Roman"/>
          <w:lang w:val="ka-GE"/>
        </w:rPr>
        <w:t>.</w:t>
      </w:r>
    </w:p>
    <w:p w14:paraId="0C6EA3F4" w14:textId="77777777" w:rsidR="00D756BE" w:rsidRDefault="00533DCD" w:rsidP="00533DCD">
      <w:pPr>
        <w:spacing w:before="120"/>
        <w:jc w:val="both"/>
        <w:rPr>
          <w:lang w:val="ka-GE"/>
        </w:rPr>
      </w:pPr>
      <w:r>
        <w:rPr>
          <w:lang w:val="ka-GE"/>
        </w:rPr>
        <w:t xml:space="preserve">თავდაპირველად დამუშავებული პროექტის მიხედვით, თანახმად ჩატარებული გაანგარიშებებისა, </w:t>
      </w:r>
      <w:r w:rsidRPr="00347E25">
        <w:rPr>
          <w:lang w:val="ka-GE"/>
        </w:rPr>
        <w:t>№</w:t>
      </w:r>
      <w:r>
        <w:rPr>
          <w:lang w:val="ka-GE"/>
        </w:rPr>
        <w:t xml:space="preserve">5 სანაყაროზე შესაძლებელი იყო </w:t>
      </w:r>
      <w:r w:rsidRPr="00347E25">
        <w:rPr>
          <w:lang w:val="ka-GE"/>
        </w:rPr>
        <w:t>413</w:t>
      </w:r>
      <w:r>
        <w:rPr>
          <w:lang w:val="ka-GE"/>
        </w:rPr>
        <w:t xml:space="preserve"> </w:t>
      </w:r>
      <w:r w:rsidRPr="00347E25">
        <w:rPr>
          <w:lang w:val="ka-GE"/>
        </w:rPr>
        <w:t>378 მ</w:t>
      </w:r>
      <w:r w:rsidRPr="00347E25">
        <w:rPr>
          <w:vertAlign w:val="superscript"/>
          <w:lang w:val="ka-GE"/>
        </w:rPr>
        <w:t>3</w:t>
      </w:r>
      <w:r w:rsidRPr="00347E25">
        <w:rPr>
          <w:lang w:val="ka-GE"/>
        </w:rPr>
        <w:t xml:space="preserve"> </w:t>
      </w:r>
      <w:r>
        <w:rPr>
          <w:lang w:val="ka-GE"/>
        </w:rPr>
        <w:t xml:space="preserve">მოცულობის </w:t>
      </w:r>
      <w:r w:rsidRPr="00347E25">
        <w:rPr>
          <w:lang w:val="ka-GE"/>
        </w:rPr>
        <w:t xml:space="preserve">გამონამუშევარი ქანების განთავსება. </w:t>
      </w:r>
      <w:r>
        <w:rPr>
          <w:lang w:val="ka-GE"/>
        </w:rPr>
        <w:t xml:space="preserve">შემდგომში, წარმოიშვა აღნიშნულ სანაყაროზე განსათავსებელი გრუნტის მოცულობის მნიშვნელოვნად გაზრდის საჭიროება, რისთვისაც საჭირო გახდა არსებული პროექტის გადამუშავება სანაყაროს ტევადობის გაზრდის მიზნით. შეცვლილი პროექტის მიხედვით სანაყაროზე შესაძლებელი იქნება </w:t>
      </w:r>
      <w:r w:rsidRPr="00347E25">
        <w:rPr>
          <w:lang w:val="ka-GE"/>
        </w:rPr>
        <w:t>672</w:t>
      </w:r>
      <w:r>
        <w:rPr>
          <w:lang w:val="ka-GE"/>
        </w:rPr>
        <w:t> </w:t>
      </w:r>
      <w:r w:rsidRPr="00347E25">
        <w:rPr>
          <w:lang w:val="ka-GE"/>
        </w:rPr>
        <w:t>926</w:t>
      </w:r>
      <w:r>
        <w:rPr>
          <w:lang w:val="ka-GE"/>
        </w:rPr>
        <w:t xml:space="preserve"> </w:t>
      </w:r>
      <w:r w:rsidRPr="00347E25">
        <w:rPr>
          <w:lang w:val="ka-GE"/>
        </w:rPr>
        <w:t>მ</w:t>
      </w:r>
      <w:r w:rsidRPr="00347E25">
        <w:rPr>
          <w:vertAlign w:val="superscript"/>
          <w:lang w:val="ka-GE"/>
        </w:rPr>
        <w:t>3</w:t>
      </w:r>
      <w:r w:rsidRPr="00347E25">
        <w:rPr>
          <w:lang w:val="ka-GE"/>
        </w:rPr>
        <w:t xml:space="preserve"> </w:t>
      </w:r>
      <w:r>
        <w:rPr>
          <w:lang w:val="ka-GE"/>
        </w:rPr>
        <w:t>მოცულობის გრუნტის</w:t>
      </w:r>
      <w:r w:rsidRPr="00347E25">
        <w:rPr>
          <w:lang w:val="ka-GE"/>
        </w:rPr>
        <w:t xml:space="preserve"> განთავსება.</w:t>
      </w:r>
      <w:r w:rsidR="00FB6924">
        <w:rPr>
          <w:lang w:val="ka-GE"/>
        </w:rPr>
        <w:t xml:space="preserve"> </w:t>
      </w:r>
    </w:p>
    <w:p w14:paraId="0B9483E3" w14:textId="77777777" w:rsidR="00533DCD" w:rsidRDefault="00FB6924" w:rsidP="00533DCD">
      <w:pPr>
        <w:spacing w:before="120"/>
        <w:jc w:val="both"/>
        <w:rPr>
          <w:lang w:val="ka-GE"/>
        </w:rPr>
      </w:pPr>
      <w:r>
        <w:rPr>
          <w:lang w:val="ka-GE"/>
        </w:rPr>
        <w:t xml:space="preserve">სანაყაროს </w:t>
      </w:r>
      <w:r w:rsidR="005668C1">
        <w:rPr>
          <w:lang w:val="ka-GE"/>
        </w:rPr>
        <w:t xml:space="preserve">გაფართოების </w:t>
      </w:r>
      <w:r w:rsidR="00A32D24">
        <w:rPr>
          <w:lang w:val="ka-GE"/>
        </w:rPr>
        <w:t>გადაწყვეტილების შემდგომ</w:t>
      </w:r>
      <w:r>
        <w:rPr>
          <w:lang w:val="ka-GE"/>
        </w:rPr>
        <w:t xml:space="preserve"> საჭირო </w:t>
      </w:r>
      <w:r w:rsidR="00A32D24">
        <w:rPr>
          <w:lang w:val="ka-GE"/>
        </w:rPr>
        <w:t>გახდა</w:t>
      </w:r>
      <w:r>
        <w:rPr>
          <w:lang w:val="ka-GE"/>
        </w:rPr>
        <w:t xml:space="preserve"> გარკვეული წყალსარინი ღონისძიებების გატარება</w:t>
      </w:r>
      <w:r w:rsidR="00A32D24">
        <w:rPr>
          <w:lang w:val="ka-GE"/>
        </w:rPr>
        <w:t>. ამ მიზნით</w:t>
      </w:r>
      <w:r w:rsidR="00D756BE">
        <w:rPr>
          <w:lang w:val="ka-GE"/>
        </w:rPr>
        <w:t xml:space="preserve"> დაგეგმილია სანაყაროს პერიმეტრის მაღალ ნიშნულზე, არსებულ ხევზე მცირე ზომის </w:t>
      </w:r>
      <w:r w:rsidR="00A32D24">
        <w:rPr>
          <w:lang w:val="ka-GE"/>
        </w:rPr>
        <w:t xml:space="preserve">ბეტონის </w:t>
      </w:r>
      <w:r w:rsidR="00D756BE">
        <w:rPr>
          <w:lang w:val="ka-GE"/>
        </w:rPr>
        <w:t>წყალმიმღების მოწყობა. წყალმიმ</w:t>
      </w:r>
      <w:r w:rsidR="00A32D24">
        <w:rPr>
          <w:lang w:val="ka-GE"/>
        </w:rPr>
        <w:t>ღ</w:t>
      </w:r>
      <w:r w:rsidR="00D756BE">
        <w:rPr>
          <w:lang w:val="ka-GE"/>
        </w:rPr>
        <w:t xml:space="preserve">ების საშუალებით ხევის ბუნებრივი ჩამონადენი გადამისამართდება პროექტით გათვალისწინებულ </w:t>
      </w:r>
      <w:r w:rsidR="00A32D24">
        <w:rPr>
          <w:lang w:val="ka-GE"/>
        </w:rPr>
        <w:t>ხელოვნურ</w:t>
      </w:r>
      <w:r w:rsidR="00D756BE">
        <w:rPr>
          <w:lang w:val="ka-GE"/>
        </w:rPr>
        <w:t xml:space="preserve"> არხში</w:t>
      </w:r>
      <w:r w:rsidR="00A32D24">
        <w:rPr>
          <w:lang w:val="ka-GE"/>
        </w:rPr>
        <w:t xml:space="preserve">. ხელოვნური არხის საშუალებით ხევის </w:t>
      </w:r>
      <w:r w:rsidR="00D756BE">
        <w:rPr>
          <w:lang w:val="ka-GE"/>
        </w:rPr>
        <w:t xml:space="preserve">წყალი იმოძრავებს </w:t>
      </w:r>
      <w:r w:rsidR="00A32D24">
        <w:rPr>
          <w:lang w:val="ka-GE"/>
        </w:rPr>
        <w:t>სანაყაროს პერიმეტრის</w:t>
      </w:r>
      <w:r w:rsidR="00D756BE">
        <w:rPr>
          <w:lang w:val="ka-GE"/>
        </w:rPr>
        <w:t xml:space="preserve"> გ</w:t>
      </w:r>
      <w:r w:rsidR="00A32D24">
        <w:rPr>
          <w:lang w:val="ka-GE"/>
        </w:rPr>
        <w:t>ვ</w:t>
      </w:r>
      <w:r w:rsidR="00D756BE">
        <w:rPr>
          <w:lang w:val="ka-GE"/>
        </w:rPr>
        <w:t>ერდის ავლით</w:t>
      </w:r>
      <w:r w:rsidR="00A32D24">
        <w:rPr>
          <w:lang w:val="ka-GE"/>
        </w:rPr>
        <w:t xml:space="preserve">. აღნიშნულმა ღონისძიებებმა, </w:t>
      </w:r>
      <w:r w:rsidR="00A32D24" w:rsidRPr="00A32D24">
        <w:rPr>
          <w:lang w:val="ka-GE"/>
        </w:rPr>
        <w:t xml:space="preserve">გამონამუშევარი ფუჭი ქანების გაზრდილი </w:t>
      </w:r>
      <w:r w:rsidR="00A32D24">
        <w:rPr>
          <w:lang w:val="ka-GE"/>
        </w:rPr>
        <w:t xml:space="preserve">მოცულობების </w:t>
      </w:r>
      <w:r w:rsidR="00A32D24" w:rsidRPr="00A32D24">
        <w:rPr>
          <w:lang w:val="ka-GE"/>
        </w:rPr>
        <w:t xml:space="preserve">მიუხედავად უნდა უზრუნველყოს </w:t>
      </w:r>
      <w:r w:rsidR="00A32D24">
        <w:rPr>
          <w:lang w:val="ka-GE"/>
        </w:rPr>
        <w:t xml:space="preserve">როგორც სანაყაროს პერიმეტრის, ასევე მიმდებარე ფერდობების და ქვედა ნიშნულებზე არსებული ტერიტორიების დაცვა </w:t>
      </w:r>
      <w:r w:rsidR="00A32D24" w:rsidRPr="00A32D24">
        <w:rPr>
          <w:lang w:val="ka-GE"/>
        </w:rPr>
        <w:t>წყალდიდობის, დატბორვის</w:t>
      </w:r>
      <w:r w:rsidR="00A32D24">
        <w:rPr>
          <w:lang w:val="ka-GE"/>
        </w:rPr>
        <w:t>ა</w:t>
      </w:r>
      <w:r w:rsidR="00A32D24" w:rsidRPr="00A32D24">
        <w:rPr>
          <w:lang w:val="ka-GE"/>
        </w:rPr>
        <w:t xml:space="preserve"> და ეროზი</w:t>
      </w:r>
      <w:r w:rsidR="00A32D24">
        <w:rPr>
          <w:lang w:val="ka-GE"/>
        </w:rPr>
        <w:t>ული პროცესებისგან.</w:t>
      </w:r>
    </w:p>
    <w:p w14:paraId="5B945070" w14:textId="77777777" w:rsidR="00FB6924" w:rsidRDefault="00C73844" w:rsidP="005668C1">
      <w:pPr>
        <w:spacing w:before="120"/>
        <w:jc w:val="both"/>
        <w:rPr>
          <w:lang w:val="ka-GE"/>
        </w:rPr>
      </w:pPr>
      <w:r>
        <w:rPr>
          <w:lang w:val="ka-GE"/>
        </w:rPr>
        <w:t>პროექტით გათვალისწინებული ნაპირდამცავი და ეროზიის საწინააღმდეგო</w:t>
      </w:r>
      <w:r w:rsidR="005668C1">
        <w:rPr>
          <w:lang w:val="ka-GE"/>
        </w:rPr>
        <w:t xml:space="preserve"> ღონისძიებები </w:t>
      </w:r>
      <w:r w:rsidR="005668C1">
        <w:rPr>
          <w:rFonts w:cs="Sylfaen"/>
          <w:lang w:val="ka-GE"/>
        </w:rPr>
        <w:t>საქართველოს კანონის</w:t>
      </w:r>
      <w:r w:rsidR="005668C1">
        <w:rPr>
          <w:rFonts w:cs="Sylfaen"/>
          <w:lang w:val="fr-FR"/>
        </w:rPr>
        <w:t xml:space="preserve"> „გარემოსდაცვითი შეფასების კოდექსის“ II დანართი</w:t>
      </w:r>
      <w:r w:rsidR="005668C1">
        <w:rPr>
          <w:rFonts w:cs="Sylfaen"/>
          <w:lang w:val="ka-GE"/>
        </w:rPr>
        <w:t xml:space="preserve">თ გათვალისწინებული საქმიანობების </w:t>
      </w:r>
      <w:r w:rsidR="005668C1">
        <w:rPr>
          <w:rFonts w:cs="Sylfaen"/>
          <w:lang w:val="fr-FR"/>
        </w:rPr>
        <w:t xml:space="preserve"> </w:t>
      </w:r>
      <w:r w:rsidR="005668C1">
        <w:rPr>
          <w:rFonts w:cs="Sylfaen"/>
          <w:lang w:val="ka-GE"/>
        </w:rPr>
        <w:t xml:space="preserve">ნუსხას მიეკუთვნება, კერძოდ: </w:t>
      </w:r>
      <w:r w:rsidR="005668C1">
        <w:rPr>
          <w:rFonts w:cs="Sylfaen"/>
          <w:lang w:val="fr-FR"/>
        </w:rPr>
        <w:t>მე-9</w:t>
      </w:r>
      <w:r w:rsidR="005668C1">
        <w:rPr>
          <w:rFonts w:cs="Sylfaen"/>
          <w:lang w:val="ka-GE"/>
        </w:rPr>
        <w:t xml:space="preserve"> </w:t>
      </w:r>
      <w:r w:rsidR="005668C1">
        <w:rPr>
          <w:rFonts w:cs="Sylfaen"/>
          <w:lang w:val="fr-FR"/>
        </w:rPr>
        <w:t>პუნქტის 9.8 ქვეპუნქტი</w:t>
      </w:r>
      <w:r w:rsidR="005668C1">
        <w:rPr>
          <w:rFonts w:cs="Sylfaen"/>
          <w:lang w:val="ka-GE"/>
        </w:rPr>
        <w:t xml:space="preserve"> - „</w:t>
      </w:r>
      <w:r w:rsidR="005668C1">
        <w:rPr>
          <w:rFonts w:cs="Sylfaen"/>
          <w:lang w:val="fr-FR"/>
        </w:rPr>
        <w:t>წყალდიდობისა და დატბორვის საწინააღმდეგო</w:t>
      </w:r>
      <w:r w:rsidR="005668C1">
        <w:rPr>
          <w:rFonts w:cs="Sylfaen"/>
          <w:lang w:val="ka-GE"/>
        </w:rPr>
        <w:t xml:space="preserve"> </w:t>
      </w:r>
      <w:r w:rsidR="005668C1">
        <w:rPr>
          <w:rFonts w:cs="Sylfaen"/>
          <w:lang w:val="fr-FR"/>
        </w:rPr>
        <w:t>სამუშაოები</w:t>
      </w:r>
      <w:r w:rsidR="005668C1">
        <w:rPr>
          <w:rFonts w:cs="Sylfaen"/>
          <w:lang w:val="ka-GE"/>
        </w:rPr>
        <w:t>“</w:t>
      </w:r>
      <w:r w:rsidR="005668C1">
        <w:rPr>
          <w:rFonts w:cs="Sylfaen"/>
          <w:lang w:val="fr-FR"/>
        </w:rPr>
        <w:t xml:space="preserve"> და 9.13 ქვეპუნქტი</w:t>
      </w:r>
      <w:r w:rsidR="005668C1">
        <w:rPr>
          <w:rFonts w:cs="Sylfaen"/>
          <w:lang w:val="ka-GE"/>
        </w:rPr>
        <w:t xml:space="preserve"> „</w:t>
      </w:r>
      <w:r w:rsidR="005668C1">
        <w:rPr>
          <w:rFonts w:cs="Sylfaen"/>
          <w:lang w:val="fr-FR"/>
        </w:rPr>
        <w:t>ნაპირდაცვითი და სანაპირო ზოლის ეროზიის</w:t>
      </w:r>
      <w:r w:rsidR="005668C1">
        <w:rPr>
          <w:rFonts w:cs="Sylfaen"/>
          <w:lang w:val="ka-GE"/>
        </w:rPr>
        <w:t xml:space="preserve"> </w:t>
      </w:r>
      <w:r w:rsidR="005668C1">
        <w:rPr>
          <w:rFonts w:cs="Sylfaen"/>
          <w:lang w:val="fr-FR"/>
        </w:rPr>
        <w:t>შესაკავებლად ან/და სანაპირო ზოლის აღდგენის მიზნით გათვალისწინებული</w:t>
      </w:r>
      <w:r w:rsidR="005668C1">
        <w:rPr>
          <w:rFonts w:cs="Sylfaen"/>
          <w:lang w:val="ka-GE"/>
        </w:rPr>
        <w:t xml:space="preserve"> </w:t>
      </w:r>
      <w:r w:rsidR="005668C1">
        <w:rPr>
          <w:rFonts w:cs="Sylfaen"/>
          <w:lang w:val="fr-FR"/>
        </w:rPr>
        <w:t>სამუშაოები, აგრეთვე საზღვაო სამუშაოები, რომლებითაც შეიძლება სანაპიროს შეცვლა</w:t>
      </w:r>
      <w:r w:rsidR="005668C1">
        <w:rPr>
          <w:rFonts w:cs="Sylfaen"/>
          <w:lang w:val="ka-GE"/>
        </w:rPr>
        <w:t xml:space="preserve"> </w:t>
      </w:r>
      <w:r w:rsidR="005668C1">
        <w:rPr>
          <w:rFonts w:cs="Sylfaen"/>
          <w:lang w:val="fr-FR"/>
        </w:rPr>
        <w:t>მშენებლობის მეშვეობით (კერძოდ, დამბის, ჯებირის, მიწაყრილის განთავსება და</w:t>
      </w:r>
      <w:r w:rsidR="005668C1">
        <w:rPr>
          <w:rFonts w:cs="Sylfaen"/>
          <w:lang w:val="ka-GE"/>
        </w:rPr>
        <w:t xml:space="preserve"> </w:t>
      </w:r>
      <w:r w:rsidR="005668C1">
        <w:rPr>
          <w:rFonts w:cs="Sylfaen"/>
          <w:lang w:val="fr-FR"/>
        </w:rPr>
        <w:t>ზღვისგან დაცვის სხვა სამუშაოები), გარდა მათი სარეკონსტრუქციო სამუშაოებისა</w:t>
      </w:r>
      <w:r w:rsidR="005668C1">
        <w:rPr>
          <w:rFonts w:cs="Sylfaen"/>
          <w:lang w:val="ka-GE"/>
        </w:rPr>
        <w:t xml:space="preserve">“. შესაბამისად პროექტი </w:t>
      </w:r>
      <w:r w:rsidR="005668C1">
        <w:rPr>
          <w:rFonts w:cs="Sylfaen"/>
          <w:lang w:val="fr-FR"/>
        </w:rPr>
        <w:t>ექვემდებარება სკრინინგის გადაწყვეტილების მიღებას.</w:t>
      </w:r>
    </w:p>
    <w:p w14:paraId="63DEC2A2" w14:textId="77777777" w:rsidR="00B1726D" w:rsidRDefault="00B1726D" w:rsidP="003308FA">
      <w:pPr>
        <w:jc w:val="both"/>
        <w:rPr>
          <w:lang w:val="ka-GE"/>
        </w:rPr>
      </w:pPr>
      <w:r>
        <w:rPr>
          <w:lang w:val="ka-GE"/>
        </w:rPr>
        <w:t xml:space="preserve">ზემოაღნიშნულიდან გამომდინარე მომზადდა წინამდებარე ანგარიში, რომელიც წარმოადგენს სკრინინგის განაცხადის დანართს და შესაძლებლობისამებრ მაქსიმალურად ასახავს ინფორმაციას </w:t>
      </w:r>
      <w:r w:rsidR="005668C1" w:rsidRPr="005668C1">
        <w:rPr>
          <w:lang w:val="ka-GE"/>
        </w:rPr>
        <w:t>წყალდიდობის, დატბორვის და ეროზიის პრევენცი</w:t>
      </w:r>
      <w:r w:rsidR="00C73844">
        <w:rPr>
          <w:lang w:val="ka-GE"/>
        </w:rPr>
        <w:t>ის მიზნით დაგეგმილი</w:t>
      </w:r>
      <w:r w:rsidR="005668C1">
        <w:rPr>
          <w:lang w:val="ka-GE"/>
        </w:rPr>
        <w:t xml:space="preserve"> ღონისძიებების</w:t>
      </w:r>
      <w:r w:rsidR="00716E62">
        <w:rPr>
          <w:lang w:val="ka-GE"/>
        </w:rPr>
        <w:t xml:space="preserve"> </w:t>
      </w:r>
      <w:r w:rsidR="00B64BEE">
        <w:rPr>
          <w:lang w:val="ka-GE"/>
        </w:rPr>
        <w:t>შედეგად</w:t>
      </w:r>
      <w:r>
        <w:rPr>
          <w:lang w:val="ka-GE"/>
        </w:rPr>
        <w:t xml:space="preserve"> გარემოზე </w:t>
      </w:r>
      <w:r w:rsidR="00B64BEE">
        <w:rPr>
          <w:lang w:val="ka-GE"/>
        </w:rPr>
        <w:t>მოსალოდნელი</w:t>
      </w:r>
      <w:r w:rsidR="004D3F6F">
        <w:rPr>
          <w:lang w:val="ka-GE"/>
        </w:rPr>
        <w:t xml:space="preserve"> </w:t>
      </w:r>
      <w:r w:rsidR="00716E62">
        <w:rPr>
          <w:lang w:val="ka-GE"/>
        </w:rPr>
        <w:t xml:space="preserve">დამატებითი </w:t>
      </w:r>
      <w:r>
        <w:rPr>
          <w:lang w:val="ka-GE"/>
        </w:rPr>
        <w:t xml:space="preserve">ზემოქმედების შესახებ. </w:t>
      </w:r>
      <w:r w:rsidR="000347F8">
        <w:rPr>
          <w:lang w:val="ka-GE"/>
        </w:rPr>
        <w:t xml:space="preserve">მათ შორის ანგარიშში განხილულია გარემოსდაცვითი შეფასების კოდექსის მე-7 მუხლის მე-6 პუნქტში ჩამოთვლილი კრიტერიუმები, რის საფუძველზეც სამინისტრო </w:t>
      </w:r>
      <w:r w:rsidR="00BC6364">
        <w:rPr>
          <w:lang w:val="ka-GE"/>
        </w:rPr>
        <w:t>ი</w:t>
      </w:r>
      <w:r w:rsidR="000347F8">
        <w:rPr>
          <w:lang w:val="ka-GE"/>
        </w:rPr>
        <w:t xml:space="preserve">ღებს გადაწყვეტილებას გზშ-ს </w:t>
      </w:r>
      <w:r w:rsidR="00CF1EFC">
        <w:rPr>
          <w:lang w:val="ka-GE"/>
        </w:rPr>
        <w:t xml:space="preserve">პროცედურის </w:t>
      </w:r>
      <w:r w:rsidR="000347F8">
        <w:rPr>
          <w:lang w:val="ka-GE"/>
        </w:rPr>
        <w:t>საჭიროებასთან დაკავშირებით.</w:t>
      </w:r>
    </w:p>
    <w:p w14:paraId="73DDBAE8" w14:textId="77777777" w:rsidR="00715F55" w:rsidRPr="0073345F" w:rsidRDefault="00715F55" w:rsidP="003308FA">
      <w:pPr>
        <w:jc w:val="both"/>
        <w:rPr>
          <w:lang w:val="ka-GE"/>
        </w:rPr>
      </w:pPr>
      <w:r w:rsidRPr="0073345F">
        <w:rPr>
          <w:lang w:val="ka-GE"/>
        </w:rPr>
        <w:t>ინფორმაცია საქმიანობის განმახორციელებელი კომპანიის შესახებ მოცემულია ცხრილში 1.1.</w:t>
      </w:r>
    </w:p>
    <w:p w14:paraId="035C8BD6" w14:textId="77777777" w:rsidR="00715F55" w:rsidRPr="0073345F" w:rsidRDefault="00715F55" w:rsidP="00BC6364">
      <w:pPr>
        <w:jc w:val="right"/>
        <w:rPr>
          <w:i/>
          <w:sz w:val="20"/>
          <w:lang w:val="ka-GE"/>
        </w:rPr>
      </w:pPr>
      <w:r w:rsidRPr="0073345F">
        <w:rPr>
          <w:i/>
          <w:sz w:val="20"/>
          <w:lang w:val="ka-GE"/>
        </w:rPr>
        <w:lastRenderedPageBreak/>
        <w:t>ცხრილი 1.1. საკონტაქტო ინფორმაცია</w:t>
      </w:r>
    </w:p>
    <w:tbl>
      <w:tblPr>
        <w:tblStyle w:val="241"/>
        <w:tblW w:w="9162" w:type="dxa"/>
        <w:jc w:val="center"/>
        <w:tblLook w:val="04A0" w:firstRow="1" w:lastRow="0" w:firstColumn="1" w:lastColumn="0" w:noHBand="0" w:noVBand="1"/>
      </w:tblPr>
      <w:tblGrid>
        <w:gridCol w:w="3293"/>
        <w:gridCol w:w="5869"/>
      </w:tblGrid>
      <w:tr w:rsidR="00E06A9F" w:rsidRPr="005668C1" w14:paraId="103088A4" w14:textId="77777777" w:rsidTr="005668C1">
        <w:trPr>
          <w:trHeight w:val="261"/>
          <w:jc w:val="center"/>
        </w:trPr>
        <w:tc>
          <w:tcPr>
            <w:tcW w:w="3293" w:type="dxa"/>
            <w:shd w:val="clear" w:color="auto" w:fill="auto"/>
            <w:vAlign w:val="center"/>
          </w:tcPr>
          <w:p w14:paraId="106D4040" w14:textId="77777777" w:rsidR="00E06A9F" w:rsidRPr="005668C1" w:rsidRDefault="00E06A9F" w:rsidP="00FD4261">
            <w:pPr>
              <w:spacing w:after="0"/>
              <w:rPr>
                <w:rFonts w:cs="Times New Roman"/>
                <w:b/>
                <w:sz w:val="20"/>
                <w:szCs w:val="20"/>
                <w:lang w:val="ka-GE"/>
              </w:rPr>
            </w:pPr>
            <w:r w:rsidRPr="005668C1">
              <w:rPr>
                <w:rFonts w:cs="Times New Roman"/>
                <w:b/>
                <w:sz w:val="20"/>
                <w:szCs w:val="20"/>
                <w:lang w:val="ka-GE"/>
              </w:rPr>
              <w:t>საქმიანობის განმ</w:t>
            </w:r>
            <w:r w:rsidR="00FD4261" w:rsidRPr="005668C1">
              <w:rPr>
                <w:rFonts w:cs="Times New Roman"/>
                <w:b/>
                <w:sz w:val="20"/>
                <w:szCs w:val="20"/>
                <w:lang w:val="ka-GE"/>
              </w:rPr>
              <w:t>ა</w:t>
            </w:r>
            <w:r w:rsidRPr="005668C1">
              <w:rPr>
                <w:rFonts w:cs="Times New Roman"/>
                <w:b/>
                <w:sz w:val="20"/>
                <w:szCs w:val="20"/>
                <w:lang w:val="ka-GE"/>
              </w:rPr>
              <w:t xml:space="preserve">ხორციელებელი </w:t>
            </w:r>
          </w:p>
        </w:tc>
        <w:tc>
          <w:tcPr>
            <w:tcW w:w="5869" w:type="dxa"/>
            <w:shd w:val="clear" w:color="auto" w:fill="auto"/>
            <w:vAlign w:val="center"/>
          </w:tcPr>
          <w:p w14:paraId="4A4690DF" w14:textId="77777777" w:rsidR="00E06A9F" w:rsidRPr="00847CCE" w:rsidRDefault="00C73844" w:rsidP="0073345F">
            <w:pPr>
              <w:spacing w:after="0"/>
              <w:rPr>
                <w:rFonts w:cs="Times New Roman"/>
                <w:sz w:val="20"/>
                <w:szCs w:val="20"/>
                <w:lang w:val="ka-GE"/>
              </w:rPr>
            </w:pPr>
            <w:r w:rsidRPr="00847CCE">
              <w:rPr>
                <w:rFonts w:cs="Times New Roman"/>
                <w:sz w:val="20"/>
                <w:szCs w:val="20"/>
                <w:lang w:val="ka-GE"/>
              </w:rPr>
              <w:t>საქართველოს რეგიონული განვითარებისა და ინფრასტრუქტურის სამინისტროს საავტომობილო გზების დეპარტამენტი</w:t>
            </w:r>
          </w:p>
        </w:tc>
      </w:tr>
      <w:tr w:rsidR="00E06A9F" w:rsidRPr="005668C1" w14:paraId="698162CE" w14:textId="77777777" w:rsidTr="005668C1">
        <w:trPr>
          <w:trHeight w:val="309"/>
          <w:jc w:val="center"/>
        </w:trPr>
        <w:tc>
          <w:tcPr>
            <w:tcW w:w="3293" w:type="dxa"/>
            <w:shd w:val="clear" w:color="auto" w:fill="auto"/>
            <w:vAlign w:val="center"/>
          </w:tcPr>
          <w:p w14:paraId="30F6B5F3" w14:textId="77777777" w:rsidR="00E06A9F" w:rsidRPr="005668C1" w:rsidRDefault="00E06A9F" w:rsidP="00F52F0A">
            <w:pPr>
              <w:spacing w:after="0"/>
              <w:rPr>
                <w:rFonts w:cs="Times New Roman"/>
                <w:b/>
                <w:sz w:val="20"/>
                <w:szCs w:val="20"/>
                <w:lang w:val="ka-GE"/>
              </w:rPr>
            </w:pPr>
            <w:r w:rsidRPr="005668C1">
              <w:rPr>
                <w:rFonts w:cs="Times New Roman"/>
                <w:b/>
                <w:sz w:val="20"/>
                <w:szCs w:val="20"/>
                <w:lang w:val="ka-GE"/>
              </w:rPr>
              <w:t>კომპანიის იურიდიული მისამართი</w:t>
            </w:r>
          </w:p>
        </w:tc>
        <w:tc>
          <w:tcPr>
            <w:tcW w:w="5869" w:type="dxa"/>
            <w:shd w:val="clear" w:color="auto" w:fill="auto"/>
            <w:vAlign w:val="center"/>
          </w:tcPr>
          <w:p w14:paraId="03AEF1DD" w14:textId="496040E0" w:rsidR="00E06A9F" w:rsidRPr="00847CCE" w:rsidRDefault="00B11346" w:rsidP="0073345F">
            <w:pPr>
              <w:spacing w:after="0"/>
              <w:rPr>
                <w:rFonts w:cs="Times New Roman"/>
                <w:sz w:val="20"/>
                <w:szCs w:val="20"/>
                <w:lang w:val="ka-GE"/>
              </w:rPr>
            </w:pPr>
            <w:r w:rsidRPr="00B11346">
              <w:rPr>
                <w:rFonts w:cs="Times New Roman"/>
                <w:sz w:val="20"/>
                <w:szCs w:val="20"/>
                <w:lang w:val="ka-GE"/>
              </w:rPr>
              <w:t>საქართველო 0160, ქ. თბილისი, ალ ყაზბეგის №12</w:t>
            </w:r>
          </w:p>
        </w:tc>
      </w:tr>
      <w:tr w:rsidR="00E06A9F" w:rsidRPr="005668C1" w14:paraId="688E585B" w14:textId="77777777" w:rsidTr="005668C1">
        <w:trPr>
          <w:trHeight w:val="249"/>
          <w:jc w:val="center"/>
        </w:trPr>
        <w:tc>
          <w:tcPr>
            <w:tcW w:w="3293" w:type="dxa"/>
            <w:shd w:val="clear" w:color="auto" w:fill="auto"/>
            <w:vAlign w:val="center"/>
          </w:tcPr>
          <w:p w14:paraId="23B86988" w14:textId="77777777" w:rsidR="00E06A9F" w:rsidRPr="005668C1" w:rsidRDefault="00E06A9F" w:rsidP="00F52F0A">
            <w:pPr>
              <w:spacing w:after="0"/>
              <w:rPr>
                <w:rFonts w:cs="Times New Roman"/>
                <w:b/>
                <w:sz w:val="20"/>
                <w:szCs w:val="20"/>
                <w:lang w:val="ka-GE"/>
              </w:rPr>
            </w:pPr>
            <w:r w:rsidRPr="005668C1">
              <w:rPr>
                <w:rFonts w:cs="Times New Roman"/>
                <w:b/>
                <w:sz w:val="20"/>
                <w:szCs w:val="20"/>
                <w:lang w:val="ka-GE"/>
              </w:rPr>
              <w:t>საქმიანობის განხორციელების ადგილის მისამართი</w:t>
            </w:r>
          </w:p>
        </w:tc>
        <w:tc>
          <w:tcPr>
            <w:tcW w:w="5869" w:type="dxa"/>
            <w:shd w:val="clear" w:color="auto" w:fill="auto"/>
            <w:vAlign w:val="center"/>
          </w:tcPr>
          <w:p w14:paraId="74B54112" w14:textId="77777777" w:rsidR="00E06A9F" w:rsidRPr="005668C1" w:rsidRDefault="00716E62" w:rsidP="00716E62">
            <w:pPr>
              <w:spacing w:after="0"/>
              <w:rPr>
                <w:rFonts w:cs="Times New Roman"/>
                <w:sz w:val="20"/>
                <w:szCs w:val="20"/>
                <w:lang w:val="ka-GE"/>
              </w:rPr>
            </w:pPr>
            <w:r w:rsidRPr="005668C1">
              <w:rPr>
                <w:rFonts w:cs="Times New Roman"/>
                <w:sz w:val="20"/>
                <w:szCs w:val="20"/>
                <w:lang w:val="ka-GE"/>
              </w:rPr>
              <w:t>ზესტაფონის მუნიციპალიტეტი</w:t>
            </w:r>
            <w:r w:rsidR="00CF1EFC" w:rsidRPr="005668C1">
              <w:rPr>
                <w:rFonts w:cs="Times New Roman"/>
                <w:sz w:val="20"/>
                <w:szCs w:val="20"/>
                <w:lang w:val="ka-GE"/>
              </w:rPr>
              <w:t>,</w:t>
            </w:r>
            <w:r w:rsidR="0073345F" w:rsidRPr="005668C1">
              <w:rPr>
                <w:rFonts w:cs="Times New Roman"/>
                <w:sz w:val="20"/>
                <w:szCs w:val="20"/>
                <w:lang w:val="ka-GE"/>
              </w:rPr>
              <w:t xml:space="preserve"> სოფ. </w:t>
            </w:r>
            <w:r w:rsidRPr="005668C1">
              <w:rPr>
                <w:rFonts w:cs="Times New Roman"/>
                <w:sz w:val="20"/>
                <w:szCs w:val="20"/>
                <w:lang w:val="ka-GE"/>
              </w:rPr>
              <w:t xml:space="preserve">შროშას </w:t>
            </w:r>
            <w:r w:rsidR="003E33F4" w:rsidRPr="005668C1">
              <w:rPr>
                <w:rFonts w:cs="Times New Roman"/>
                <w:sz w:val="20"/>
                <w:szCs w:val="20"/>
                <w:lang w:val="ka-GE"/>
              </w:rPr>
              <w:t>მიმდებარედ</w:t>
            </w:r>
          </w:p>
        </w:tc>
      </w:tr>
      <w:tr w:rsidR="00F52F0A" w:rsidRPr="005668C1" w14:paraId="08B0156A" w14:textId="77777777" w:rsidTr="005668C1">
        <w:trPr>
          <w:trHeight w:val="32"/>
          <w:jc w:val="center"/>
        </w:trPr>
        <w:tc>
          <w:tcPr>
            <w:tcW w:w="3293" w:type="dxa"/>
            <w:shd w:val="clear" w:color="auto" w:fill="auto"/>
            <w:vAlign w:val="center"/>
          </w:tcPr>
          <w:p w14:paraId="37E08EF9" w14:textId="77777777" w:rsidR="00F52F0A" w:rsidRPr="005668C1" w:rsidRDefault="00F52F0A" w:rsidP="00F52F0A">
            <w:pPr>
              <w:spacing w:after="0"/>
              <w:rPr>
                <w:rFonts w:cs="Times New Roman"/>
                <w:b/>
                <w:sz w:val="20"/>
                <w:szCs w:val="20"/>
                <w:lang w:val="ka-GE"/>
              </w:rPr>
            </w:pPr>
            <w:r w:rsidRPr="005668C1">
              <w:rPr>
                <w:rFonts w:cs="Times New Roman"/>
                <w:b/>
                <w:sz w:val="20"/>
                <w:szCs w:val="20"/>
                <w:lang w:val="ka-GE"/>
              </w:rPr>
              <w:t>საქმიანობის სახე</w:t>
            </w:r>
          </w:p>
        </w:tc>
        <w:tc>
          <w:tcPr>
            <w:tcW w:w="5869" w:type="dxa"/>
            <w:shd w:val="clear" w:color="auto" w:fill="auto"/>
            <w:vAlign w:val="center"/>
          </w:tcPr>
          <w:p w14:paraId="3CD9C039" w14:textId="77777777" w:rsidR="00F52F0A" w:rsidRPr="005668C1" w:rsidRDefault="00716E62" w:rsidP="00CF1EB3">
            <w:pPr>
              <w:spacing w:after="0"/>
              <w:rPr>
                <w:rFonts w:cs="Times New Roman"/>
                <w:sz w:val="20"/>
                <w:szCs w:val="20"/>
                <w:lang w:val="ka-GE"/>
              </w:rPr>
            </w:pPr>
            <w:r w:rsidRPr="005668C1">
              <w:rPr>
                <w:rFonts w:cs="Times New Roman"/>
                <w:sz w:val="20"/>
                <w:szCs w:val="20"/>
                <w:lang w:val="ka-GE"/>
              </w:rPr>
              <w:t xml:space="preserve">გამონამუშევარი ქანების მუდმივი დასაწყობების სანაყაროს </w:t>
            </w:r>
            <w:r w:rsidR="005668C1">
              <w:rPr>
                <w:rFonts w:cs="Times New Roman"/>
                <w:sz w:val="20"/>
                <w:szCs w:val="20"/>
                <w:lang w:val="ka-GE"/>
              </w:rPr>
              <w:t>ფარგლებში</w:t>
            </w:r>
            <w:r w:rsidR="005668C1" w:rsidRPr="005668C1">
              <w:rPr>
                <w:rFonts w:cs="Times New Roman"/>
                <w:sz w:val="20"/>
                <w:szCs w:val="20"/>
                <w:lang w:val="ka-GE"/>
              </w:rPr>
              <w:t xml:space="preserve"> </w:t>
            </w:r>
            <w:r w:rsidR="005668C1" w:rsidRPr="005668C1">
              <w:rPr>
                <w:sz w:val="20"/>
                <w:szCs w:val="20"/>
                <w:lang w:val="ka-GE"/>
              </w:rPr>
              <w:t>წყალდიდობის, დატბორვის და ეროზიის პრევენციული ღონისძიებები</w:t>
            </w:r>
            <w:r w:rsidR="0022384C">
              <w:rPr>
                <w:rFonts w:cs="Times New Roman"/>
                <w:sz w:val="20"/>
                <w:szCs w:val="20"/>
                <w:lang w:val="ka-GE"/>
              </w:rPr>
              <w:t xml:space="preserve"> (</w:t>
            </w:r>
            <w:r w:rsidR="0022384C" w:rsidRPr="0022384C">
              <w:rPr>
                <w:rFonts w:cs="Times New Roman"/>
                <w:sz w:val="20"/>
                <w:szCs w:val="20"/>
                <w:lang w:val="ka-GE"/>
              </w:rPr>
              <w:t>„გარემოსდაცვითი შეფასების კოდექსის“ II დანართი</w:t>
            </w:r>
            <w:r w:rsidR="0022384C">
              <w:rPr>
                <w:rFonts w:cs="Times New Roman"/>
                <w:sz w:val="20"/>
                <w:szCs w:val="20"/>
                <w:lang w:val="ka-GE"/>
              </w:rPr>
              <w:t xml:space="preserve">ს </w:t>
            </w:r>
            <w:r w:rsidR="0022384C" w:rsidRPr="0022384C">
              <w:rPr>
                <w:rFonts w:cs="Times New Roman"/>
                <w:sz w:val="20"/>
                <w:szCs w:val="20"/>
                <w:lang w:val="ka-GE"/>
              </w:rPr>
              <w:t xml:space="preserve">მე-9 პუნქტის 9.8 </w:t>
            </w:r>
            <w:r w:rsidR="0022384C">
              <w:rPr>
                <w:rFonts w:cs="Times New Roman"/>
                <w:sz w:val="20"/>
                <w:szCs w:val="20"/>
                <w:lang w:val="ka-GE"/>
              </w:rPr>
              <w:t xml:space="preserve"> </w:t>
            </w:r>
            <w:r w:rsidR="0022384C" w:rsidRPr="0022384C">
              <w:rPr>
                <w:rFonts w:cs="Times New Roman"/>
                <w:sz w:val="20"/>
                <w:szCs w:val="20"/>
                <w:lang w:val="ka-GE"/>
              </w:rPr>
              <w:t>და 9.13 ქვეპუნქტ</w:t>
            </w:r>
            <w:r w:rsidR="0022384C">
              <w:rPr>
                <w:rFonts w:cs="Times New Roman"/>
                <w:sz w:val="20"/>
                <w:szCs w:val="20"/>
                <w:lang w:val="ka-GE"/>
              </w:rPr>
              <w:t>ებ</w:t>
            </w:r>
            <w:r w:rsidR="0022384C" w:rsidRPr="0022384C">
              <w:rPr>
                <w:rFonts w:cs="Times New Roman"/>
                <w:sz w:val="20"/>
                <w:szCs w:val="20"/>
                <w:lang w:val="ka-GE"/>
              </w:rPr>
              <w:t>ი</w:t>
            </w:r>
            <w:r w:rsidR="0022384C">
              <w:rPr>
                <w:rFonts w:cs="Times New Roman"/>
                <w:sz w:val="20"/>
                <w:szCs w:val="20"/>
                <w:lang w:val="ka-GE"/>
              </w:rPr>
              <w:t>).</w:t>
            </w:r>
          </w:p>
        </w:tc>
      </w:tr>
      <w:tr w:rsidR="00001AAA" w:rsidRPr="005668C1" w14:paraId="30010CE2" w14:textId="77777777" w:rsidTr="0077005A">
        <w:trPr>
          <w:trHeight w:val="244"/>
          <w:jc w:val="center"/>
        </w:trPr>
        <w:tc>
          <w:tcPr>
            <w:tcW w:w="9162" w:type="dxa"/>
            <w:gridSpan w:val="2"/>
            <w:shd w:val="clear" w:color="auto" w:fill="auto"/>
            <w:vAlign w:val="center"/>
          </w:tcPr>
          <w:p w14:paraId="66323AA7" w14:textId="77777777" w:rsidR="00001AAA" w:rsidRPr="005668C1" w:rsidRDefault="00001AAA" w:rsidP="00F52F0A">
            <w:pPr>
              <w:spacing w:after="0"/>
              <w:rPr>
                <w:rFonts w:cs="Times New Roman"/>
                <w:sz w:val="20"/>
                <w:szCs w:val="20"/>
                <w:lang w:val="ka-GE"/>
              </w:rPr>
            </w:pPr>
            <w:r w:rsidRPr="00001AAA">
              <w:rPr>
                <w:rFonts w:cs="Times New Roman"/>
                <w:b/>
                <w:sz w:val="20"/>
                <w:szCs w:val="20"/>
                <w:lang w:val="ka-GE"/>
              </w:rPr>
              <w:t xml:space="preserve">საქმიანობის განმახორციელებელი </w:t>
            </w:r>
            <w:r w:rsidRPr="005668C1">
              <w:rPr>
                <w:rFonts w:cs="Times New Roman"/>
                <w:b/>
                <w:sz w:val="20"/>
                <w:szCs w:val="20"/>
                <w:lang w:val="ka-GE"/>
              </w:rPr>
              <w:t>კომპანიის საკონტაქტო მონაცემები:</w:t>
            </w:r>
          </w:p>
        </w:tc>
      </w:tr>
      <w:tr w:rsidR="00E06A9F" w:rsidRPr="005668C1" w14:paraId="73068D4F" w14:textId="77777777" w:rsidTr="005668C1">
        <w:trPr>
          <w:trHeight w:val="48"/>
          <w:jc w:val="center"/>
        </w:trPr>
        <w:tc>
          <w:tcPr>
            <w:tcW w:w="3293" w:type="dxa"/>
            <w:shd w:val="clear" w:color="auto" w:fill="auto"/>
            <w:vAlign w:val="center"/>
          </w:tcPr>
          <w:p w14:paraId="1114BAB8" w14:textId="77777777" w:rsidR="00E06A9F" w:rsidRPr="005668C1" w:rsidRDefault="00E06A9F" w:rsidP="00F52F0A">
            <w:pPr>
              <w:spacing w:after="0"/>
              <w:ind w:left="273"/>
              <w:rPr>
                <w:rFonts w:eastAsia="Times New Roman" w:cs="Times New Roman"/>
                <w:sz w:val="20"/>
                <w:szCs w:val="20"/>
                <w:lang w:val="ka-GE"/>
              </w:rPr>
            </w:pPr>
            <w:r w:rsidRPr="005668C1">
              <w:rPr>
                <w:rFonts w:eastAsia="Times New Roman" w:cs="Sylfaen"/>
                <w:sz w:val="20"/>
                <w:szCs w:val="20"/>
                <w:lang w:val="ka-GE"/>
              </w:rPr>
              <w:t>ელექტრონული</w:t>
            </w:r>
            <w:r w:rsidRPr="005668C1">
              <w:rPr>
                <w:rFonts w:eastAsia="Times New Roman" w:cs="Times New Roman"/>
                <w:sz w:val="20"/>
                <w:szCs w:val="20"/>
                <w:lang w:val="ka-GE"/>
              </w:rPr>
              <w:t xml:space="preserve"> </w:t>
            </w:r>
            <w:r w:rsidRPr="005668C1">
              <w:rPr>
                <w:rFonts w:eastAsia="Times New Roman" w:cs="Sylfaen"/>
                <w:sz w:val="20"/>
                <w:szCs w:val="20"/>
                <w:lang w:val="ka-GE"/>
              </w:rPr>
              <w:t>ფოსტა</w:t>
            </w:r>
            <w:r w:rsidRPr="005668C1">
              <w:rPr>
                <w:rFonts w:eastAsia="Times New Roman" w:cs="Times New Roman"/>
                <w:sz w:val="20"/>
                <w:szCs w:val="20"/>
                <w:lang w:val="ka-GE"/>
              </w:rPr>
              <w:t xml:space="preserve"> </w:t>
            </w:r>
          </w:p>
        </w:tc>
        <w:tc>
          <w:tcPr>
            <w:tcW w:w="5869" w:type="dxa"/>
            <w:shd w:val="clear" w:color="auto" w:fill="auto"/>
            <w:vAlign w:val="center"/>
          </w:tcPr>
          <w:p w14:paraId="634BEE6C" w14:textId="3B91D510" w:rsidR="00E06A9F" w:rsidRPr="00847CCE" w:rsidRDefault="00847CCE" w:rsidP="002D273B">
            <w:pPr>
              <w:spacing w:after="0"/>
              <w:rPr>
                <w:rFonts w:cs="Times New Roman"/>
                <w:sz w:val="20"/>
                <w:szCs w:val="20"/>
              </w:rPr>
            </w:pPr>
            <w:r w:rsidRPr="00847CCE">
              <w:rPr>
                <w:rFonts w:cs="Times New Roman"/>
                <w:sz w:val="20"/>
                <w:szCs w:val="20"/>
              </w:rPr>
              <w:t>Sopgia@hotmail.com</w:t>
            </w:r>
          </w:p>
        </w:tc>
      </w:tr>
      <w:tr w:rsidR="00F52F0A" w:rsidRPr="005668C1" w14:paraId="3BE1157F" w14:textId="77777777" w:rsidTr="005668C1">
        <w:trPr>
          <w:trHeight w:val="48"/>
          <w:jc w:val="center"/>
        </w:trPr>
        <w:tc>
          <w:tcPr>
            <w:tcW w:w="3293" w:type="dxa"/>
            <w:vAlign w:val="center"/>
          </w:tcPr>
          <w:p w14:paraId="5D67F500" w14:textId="77777777" w:rsidR="00F52F0A" w:rsidRPr="005668C1" w:rsidRDefault="00F52F0A" w:rsidP="00F52F0A">
            <w:pPr>
              <w:spacing w:after="0"/>
              <w:ind w:left="273"/>
              <w:rPr>
                <w:rFonts w:eastAsia="Times New Roman" w:cs="Times New Roman"/>
                <w:sz w:val="20"/>
                <w:szCs w:val="20"/>
                <w:lang w:val="ka-GE"/>
              </w:rPr>
            </w:pPr>
            <w:r w:rsidRPr="005668C1">
              <w:rPr>
                <w:rFonts w:eastAsia="Times New Roman" w:cs="Sylfaen"/>
                <w:sz w:val="20"/>
                <w:szCs w:val="20"/>
                <w:lang w:val="ka-GE"/>
              </w:rPr>
              <w:t>საკონტაქტო</w:t>
            </w:r>
            <w:r w:rsidRPr="005668C1">
              <w:rPr>
                <w:rFonts w:eastAsia="Times New Roman" w:cs="Times New Roman"/>
                <w:sz w:val="20"/>
                <w:szCs w:val="20"/>
                <w:lang w:val="ka-GE"/>
              </w:rPr>
              <w:t xml:space="preserve"> </w:t>
            </w:r>
            <w:r w:rsidRPr="005668C1">
              <w:rPr>
                <w:rFonts w:eastAsia="Times New Roman" w:cs="Sylfaen"/>
                <w:sz w:val="20"/>
                <w:szCs w:val="20"/>
                <w:lang w:val="ka-GE"/>
              </w:rPr>
              <w:t>პირი</w:t>
            </w:r>
            <w:r w:rsidRPr="005668C1">
              <w:rPr>
                <w:rFonts w:eastAsia="Times New Roman" w:cs="Times New Roman"/>
                <w:sz w:val="20"/>
                <w:szCs w:val="20"/>
                <w:lang w:val="ka-GE"/>
              </w:rPr>
              <w:t xml:space="preserve"> </w:t>
            </w:r>
          </w:p>
        </w:tc>
        <w:tc>
          <w:tcPr>
            <w:tcW w:w="5869" w:type="dxa"/>
            <w:vAlign w:val="center"/>
          </w:tcPr>
          <w:p w14:paraId="782EF104" w14:textId="1108D6A0" w:rsidR="00F52F0A" w:rsidRPr="00847CCE" w:rsidRDefault="00847CCE" w:rsidP="00E06A9F">
            <w:pPr>
              <w:spacing w:after="0"/>
              <w:rPr>
                <w:rFonts w:cs="Times New Roman"/>
                <w:sz w:val="20"/>
                <w:szCs w:val="20"/>
                <w:lang w:val="ka-GE"/>
              </w:rPr>
            </w:pPr>
            <w:r w:rsidRPr="00847CCE">
              <w:rPr>
                <w:rFonts w:cs="Times New Roman"/>
                <w:sz w:val="20"/>
                <w:szCs w:val="20"/>
                <w:lang w:val="ka-GE"/>
              </w:rPr>
              <w:t>გია სოფაძე</w:t>
            </w:r>
          </w:p>
        </w:tc>
      </w:tr>
      <w:tr w:rsidR="00F52F0A" w:rsidRPr="005668C1" w14:paraId="0D87523C" w14:textId="77777777" w:rsidTr="005668C1">
        <w:trPr>
          <w:trHeight w:val="66"/>
          <w:jc w:val="center"/>
        </w:trPr>
        <w:tc>
          <w:tcPr>
            <w:tcW w:w="3293" w:type="dxa"/>
            <w:vAlign w:val="center"/>
          </w:tcPr>
          <w:p w14:paraId="45028A78" w14:textId="77777777" w:rsidR="00F52F0A" w:rsidRPr="005668C1" w:rsidRDefault="00F52F0A" w:rsidP="00F52F0A">
            <w:pPr>
              <w:spacing w:after="0"/>
              <w:ind w:left="273"/>
              <w:rPr>
                <w:rFonts w:eastAsia="Times New Roman" w:cs="Times New Roman"/>
                <w:sz w:val="20"/>
                <w:szCs w:val="20"/>
                <w:lang w:val="ka-GE"/>
              </w:rPr>
            </w:pPr>
            <w:r w:rsidRPr="005668C1">
              <w:rPr>
                <w:rFonts w:eastAsia="Times New Roman" w:cs="Sylfaen"/>
                <w:sz w:val="20"/>
                <w:szCs w:val="20"/>
                <w:lang w:val="ka-GE"/>
              </w:rPr>
              <w:t>საკონტაქტო</w:t>
            </w:r>
            <w:r w:rsidRPr="005668C1">
              <w:rPr>
                <w:rFonts w:eastAsia="Times New Roman" w:cs="Times New Roman"/>
                <w:sz w:val="20"/>
                <w:szCs w:val="20"/>
                <w:lang w:val="ka-GE"/>
              </w:rPr>
              <w:t xml:space="preserve"> </w:t>
            </w:r>
            <w:r w:rsidRPr="005668C1">
              <w:rPr>
                <w:rFonts w:eastAsia="Times New Roman" w:cs="Sylfaen"/>
                <w:sz w:val="20"/>
                <w:szCs w:val="20"/>
                <w:lang w:val="ka-GE"/>
              </w:rPr>
              <w:t>ტელეფონი</w:t>
            </w:r>
          </w:p>
        </w:tc>
        <w:tc>
          <w:tcPr>
            <w:tcW w:w="5869" w:type="dxa"/>
            <w:vAlign w:val="center"/>
          </w:tcPr>
          <w:p w14:paraId="0D86F590" w14:textId="5B73AC1C" w:rsidR="00F52F0A" w:rsidRPr="00847CCE" w:rsidRDefault="00847CCE" w:rsidP="0073345F">
            <w:pPr>
              <w:spacing w:after="0"/>
              <w:rPr>
                <w:rFonts w:cs="Times New Roman"/>
                <w:sz w:val="20"/>
                <w:szCs w:val="20"/>
                <w:lang w:val="ka-GE"/>
              </w:rPr>
            </w:pPr>
            <w:r w:rsidRPr="00847CCE">
              <w:rPr>
                <w:rFonts w:cs="Times New Roman"/>
                <w:sz w:val="20"/>
                <w:szCs w:val="20"/>
                <w:lang w:val="ka-GE"/>
              </w:rPr>
              <w:t>599939209</w:t>
            </w:r>
          </w:p>
        </w:tc>
      </w:tr>
      <w:tr w:rsidR="00945E91" w:rsidRPr="005668C1" w14:paraId="60BCF118" w14:textId="77777777" w:rsidTr="00C73844">
        <w:trPr>
          <w:trHeight w:val="43"/>
          <w:jc w:val="center"/>
        </w:trPr>
        <w:tc>
          <w:tcPr>
            <w:tcW w:w="3293" w:type="dxa"/>
            <w:vAlign w:val="center"/>
          </w:tcPr>
          <w:p w14:paraId="1B6A6EC3" w14:textId="77777777" w:rsidR="00945E91" w:rsidRPr="005668C1" w:rsidRDefault="00945E91" w:rsidP="00945E91">
            <w:pPr>
              <w:spacing w:after="0"/>
              <w:rPr>
                <w:rFonts w:eastAsia="Times New Roman" w:cs="Sylfaen"/>
                <w:sz w:val="20"/>
                <w:szCs w:val="20"/>
                <w:lang w:val="ka-GE"/>
              </w:rPr>
            </w:pPr>
            <w:r w:rsidRPr="005668C1">
              <w:rPr>
                <w:rFonts w:eastAsia="Times New Roman" w:cs="Sylfaen"/>
                <w:sz w:val="20"/>
                <w:szCs w:val="20"/>
                <w:lang w:val="ka-GE"/>
              </w:rPr>
              <w:t>საკონსულტაციო კომპანია:</w:t>
            </w:r>
          </w:p>
        </w:tc>
        <w:tc>
          <w:tcPr>
            <w:tcW w:w="5869" w:type="dxa"/>
            <w:vAlign w:val="center"/>
          </w:tcPr>
          <w:p w14:paraId="5D27F3B3" w14:textId="77777777" w:rsidR="00945E91" w:rsidRPr="005668C1" w:rsidRDefault="002750CA" w:rsidP="00F52F0A">
            <w:pPr>
              <w:spacing w:after="0"/>
              <w:rPr>
                <w:rFonts w:cs="Times New Roman"/>
                <w:sz w:val="20"/>
                <w:szCs w:val="20"/>
                <w:lang w:val="ka-GE"/>
              </w:rPr>
            </w:pPr>
            <w:r w:rsidRPr="005668C1">
              <w:rPr>
                <w:rFonts w:cs="Times New Roman"/>
                <w:sz w:val="20"/>
                <w:szCs w:val="20"/>
                <w:lang w:val="ka-GE"/>
              </w:rPr>
              <w:t>შპს „GNCorporation“</w:t>
            </w:r>
          </w:p>
        </w:tc>
      </w:tr>
    </w:tbl>
    <w:p w14:paraId="4B7A021B" w14:textId="77777777" w:rsidR="00716E62" w:rsidRDefault="00716E62" w:rsidP="00716E62">
      <w:pPr>
        <w:rPr>
          <w:lang w:val="ka-GE"/>
        </w:rPr>
      </w:pPr>
    </w:p>
    <w:p w14:paraId="22AF9E3A" w14:textId="77777777" w:rsidR="005668C1" w:rsidRDefault="005668C1">
      <w:pPr>
        <w:spacing w:after="160" w:line="259" w:lineRule="auto"/>
        <w:rPr>
          <w:lang w:val="ka-GE"/>
        </w:rPr>
      </w:pPr>
      <w:r>
        <w:rPr>
          <w:lang w:val="ka-GE"/>
        </w:rPr>
        <w:br w:type="page"/>
      </w:r>
    </w:p>
    <w:p w14:paraId="4655D76F" w14:textId="77777777" w:rsidR="00342EF7" w:rsidRPr="00342EF7" w:rsidRDefault="00342EF7" w:rsidP="00E67DED">
      <w:pPr>
        <w:pStyle w:val="Heading1"/>
        <w:rPr>
          <w:szCs w:val="26"/>
        </w:rPr>
      </w:pPr>
      <w:bookmarkStart w:id="1" w:name="_Toc72499884"/>
      <w:r w:rsidRPr="00342EF7">
        <w:lastRenderedPageBreak/>
        <w:t xml:space="preserve">პროექტის </w:t>
      </w:r>
      <w:r w:rsidR="00CF1EB3">
        <w:t xml:space="preserve">მოკლე </w:t>
      </w:r>
      <w:r>
        <w:t>აღწერა</w:t>
      </w:r>
      <w:bookmarkEnd w:id="1"/>
    </w:p>
    <w:p w14:paraId="66369849" w14:textId="77777777" w:rsidR="003308FA" w:rsidRPr="00B1329A" w:rsidRDefault="003308FA" w:rsidP="003D0C1B">
      <w:pPr>
        <w:pStyle w:val="Heading2"/>
      </w:pPr>
      <w:bookmarkStart w:id="2" w:name="_Toc72499885"/>
      <w:r w:rsidRPr="00B1329A">
        <w:t>ადგილმდებარეობა</w:t>
      </w:r>
      <w:bookmarkEnd w:id="2"/>
    </w:p>
    <w:p w14:paraId="577D15FD" w14:textId="77777777" w:rsidR="00CF1EB3" w:rsidRPr="00CF1EB3" w:rsidRDefault="00BD2745" w:rsidP="00BD2745">
      <w:pPr>
        <w:jc w:val="both"/>
        <w:rPr>
          <w:lang w:val="ka-GE"/>
        </w:rPr>
      </w:pPr>
      <w:r>
        <w:rPr>
          <w:lang w:val="ka-GE"/>
        </w:rPr>
        <w:t xml:space="preserve">სანაყარო </w:t>
      </w:r>
      <w:r>
        <w:rPr>
          <w:lang w:val="ru-RU"/>
        </w:rPr>
        <w:t xml:space="preserve">№5 ზესტაფონის მუნიციპალიტეტის სოფ. </w:t>
      </w:r>
      <w:r>
        <w:rPr>
          <w:lang w:val="ka-GE"/>
        </w:rPr>
        <w:t xml:space="preserve">შროშას დასავლეთით მდებარეობს. </w:t>
      </w:r>
      <w:r w:rsidRPr="00CF1EB3">
        <w:rPr>
          <w:lang w:val="ka-GE"/>
        </w:rPr>
        <w:t xml:space="preserve">ტერიტორია წარმოადგენს სახელმწიფო საკუთრებაში არსებული არასასოფლო-სამეურნეო დანიშნულების ტერიტორიას. ფიზიკურ-გეოგრაფიული თვალსაზრისით ტერიტორია იმერეთის მაღლობზე, მდინარე ძირულას მარჯვენა შენაკადების აუზის საზღვრებში მდებარეობს. სანაყაროს მოსაწყობად გამოსადეგი, შერჩეული უსახელო ხევის მონაკვეთის სიგრძე 500 მ.-მდეა. ტერიტორიის ნიშნულები ზ.დ. 260-310 მ საზღვრებში მერყეობს. </w:t>
      </w:r>
      <w:r w:rsidR="003174DA" w:rsidRPr="00CF1EB3">
        <w:rPr>
          <w:lang w:val="ka-GE"/>
        </w:rPr>
        <w:t xml:space="preserve">სანაყაროს ტერიტორიის საერთო ფართობი, მისი გაფართოების შედეგად 5,3 ჰა-ს შეადგენს. </w:t>
      </w:r>
    </w:p>
    <w:p w14:paraId="74C17335" w14:textId="77777777" w:rsidR="00CF1EB3" w:rsidRPr="00BD2745" w:rsidRDefault="00CF1EB3" w:rsidP="00CF1EB3">
      <w:pPr>
        <w:jc w:val="both"/>
        <w:rPr>
          <w:lang w:val="ka-GE"/>
        </w:rPr>
      </w:pPr>
      <w:r w:rsidRPr="00CF1EB3">
        <w:t xml:space="preserve">ხევს მარცხენა მხრიდან მიუყვება ადგილობრივი დანიშნულების გრუნტის გზა, რომელიც </w:t>
      </w:r>
      <w:r w:rsidRPr="00CF1EB3">
        <w:rPr>
          <w:lang w:val="ka-GE"/>
        </w:rPr>
        <w:t xml:space="preserve">სანაყაროს ზედა საწყის წერტილთან არსებული </w:t>
      </w:r>
      <w:r w:rsidRPr="00CF1EB3">
        <w:t>საავტომობილო ხიდის მეშვეობით კვეთს უსახელო ხევის კალაპოტს. ხევის მარჯვენა ნაპირსაც, ასიოდე მ</w:t>
      </w:r>
      <w:r w:rsidRPr="00CF1EB3">
        <w:rPr>
          <w:lang w:val="ka-GE"/>
        </w:rPr>
        <w:t>ეტრის</w:t>
      </w:r>
      <w:r w:rsidRPr="00CF1EB3">
        <w:t xml:space="preserve"> სიგრძეზე, ხევის ბერმის ნიშნულზე, მიუყვება გრუნტის გზა. ამავე ნაპირიდან, შედარებით მაღალ ნიშნულებზე, გზა მიდის მიმდებარე სოფლისაკენ.</w:t>
      </w:r>
      <w:r w:rsidRPr="00CF1EB3">
        <w:rPr>
          <w:lang w:val="ka-GE"/>
        </w:rPr>
        <w:t xml:space="preserve"> გრუნტის საავტომობილო გზის მეშვეოით სანაყაროს ტერიტორია უკავშირდება ცენტრალურ საავტომობილო გზას (დაცილების მანძილი - ≈700 მ).</w:t>
      </w:r>
    </w:p>
    <w:p w14:paraId="3C6DB276" w14:textId="77777777" w:rsidR="00CF1EB3" w:rsidRDefault="00CF1EB3" w:rsidP="00C27AFE">
      <w:pPr>
        <w:spacing w:after="0"/>
        <w:jc w:val="both"/>
        <w:rPr>
          <w:lang w:val="ka-GE"/>
        </w:rPr>
      </w:pPr>
      <w:r>
        <w:rPr>
          <w:lang w:val="ka-GE"/>
        </w:rPr>
        <w:t xml:space="preserve">წინამდებარე დოკუმენტში განსახილველი </w:t>
      </w:r>
      <w:r w:rsidRPr="00CF1EB3">
        <w:rPr>
          <w:lang w:val="ka-GE"/>
        </w:rPr>
        <w:t>წყალდიდობის, დატბორვის და ეროზიის საწინააღმდეგო ღონისძიებები</w:t>
      </w:r>
      <w:r>
        <w:rPr>
          <w:lang w:val="ka-GE"/>
        </w:rPr>
        <w:t>ს გატარება დაგეგმილია ზემოაღნიშ</w:t>
      </w:r>
      <w:r w:rsidR="00AB1729">
        <w:rPr>
          <w:lang w:val="ka-GE"/>
        </w:rPr>
        <w:t>ნ</w:t>
      </w:r>
      <w:r>
        <w:rPr>
          <w:lang w:val="ka-GE"/>
        </w:rPr>
        <w:t>ული სანაყაროს პერიმეტრის საზღვარზე</w:t>
      </w:r>
      <w:r w:rsidR="00AB1729">
        <w:rPr>
          <w:lang w:val="ka-GE"/>
        </w:rPr>
        <w:t>:</w:t>
      </w:r>
    </w:p>
    <w:p w14:paraId="57643C98" w14:textId="77777777" w:rsidR="00CF1EB3" w:rsidRPr="00DF4DA9" w:rsidRDefault="00DF4DA9" w:rsidP="00DF4DA9">
      <w:pPr>
        <w:pStyle w:val="ListParagraph"/>
        <w:numPr>
          <w:ilvl w:val="0"/>
          <w:numId w:val="49"/>
        </w:numPr>
        <w:rPr>
          <w:lang w:val="ka-GE"/>
        </w:rPr>
      </w:pPr>
      <w:r>
        <w:rPr>
          <w:lang w:val="ka-GE"/>
        </w:rPr>
        <w:t>ბეტონის წყალმიმღები ნაგებობა მოეწყობა სანაყაროს პერიმეტრის უკიდურესი დასავლეთით, ზ.დ. 296 მ</w:t>
      </w:r>
      <w:r w:rsidR="00D84A03">
        <w:rPr>
          <w:lang w:val="ka-GE"/>
        </w:rPr>
        <w:t xml:space="preserve"> ნიშნულზე</w:t>
      </w:r>
      <w:r>
        <w:rPr>
          <w:lang w:val="ka-GE"/>
        </w:rPr>
        <w:t xml:space="preserve">, არსებული ხევის მარჯვენა მხარეს. წყალმიმღების მიახლოებითი კოორდინატებია: </w:t>
      </w:r>
      <w:r>
        <w:t xml:space="preserve">X – </w:t>
      </w:r>
      <w:r w:rsidRPr="00DF4DA9">
        <w:t>347740</w:t>
      </w:r>
      <w:r>
        <w:t xml:space="preserve">; Y – </w:t>
      </w:r>
      <w:r w:rsidRPr="00DF4DA9">
        <w:t>4664007</w:t>
      </w:r>
      <w:r>
        <w:t>;</w:t>
      </w:r>
    </w:p>
    <w:p w14:paraId="3B758A5B" w14:textId="77777777" w:rsidR="00DF4DA9" w:rsidRDefault="00DF4DA9" w:rsidP="00D84A03">
      <w:pPr>
        <w:pStyle w:val="ListParagraph"/>
        <w:numPr>
          <w:ilvl w:val="0"/>
          <w:numId w:val="49"/>
        </w:numPr>
        <w:jc w:val="both"/>
        <w:rPr>
          <w:lang w:val="ka-GE"/>
        </w:rPr>
      </w:pPr>
      <w:r>
        <w:rPr>
          <w:lang w:val="ka-GE"/>
        </w:rPr>
        <w:t xml:space="preserve">წყალმიმღებიდან </w:t>
      </w:r>
      <w:r w:rsidR="00D84A03">
        <w:rPr>
          <w:lang w:val="ka-GE"/>
        </w:rPr>
        <w:t>იწყება</w:t>
      </w:r>
      <w:r>
        <w:rPr>
          <w:lang w:val="ka-GE"/>
        </w:rPr>
        <w:t xml:space="preserve"> </w:t>
      </w:r>
      <w:r w:rsidR="00D84A03" w:rsidRPr="00D84A03">
        <w:rPr>
          <w:lang w:val="ka-GE"/>
        </w:rPr>
        <w:t>გაბიონის ლეიბების</w:t>
      </w:r>
      <w:r w:rsidR="00D84A03">
        <w:rPr>
          <w:lang w:val="ka-GE"/>
        </w:rPr>
        <w:t xml:space="preserve"> მეშვეობით მოწყობილი სამკუთხა კვეთის წყალგამყვაბი არხი. აღნიშნული არხი მოეწყობა არსებული ხევის მარჯვენა ფერდობზე, სანაყაროს პერიმეტრის საზღვარზე. ამ ტიპის არხის სიგრძე იქნება 537 მ.;</w:t>
      </w:r>
    </w:p>
    <w:p w14:paraId="2749978E" w14:textId="77777777" w:rsidR="00D84A03" w:rsidRDefault="00D84A03" w:rsidP="00D84A03">
      <w:pPr>
        <w:pStyle w:val="ListParagraph"/>
        <w:numPr>
          <w:ilvl w:val="0"/>
          <w:numId w:val="49"/>
        </w:numPr>
        <w:jc w:val="both"/>
        <w:rPr>
          <w:lang w:val="ka-GE"/>
        </w:rPr>
      </w:pPr>
      <w:r>
        <w:rPr>
          <w:lang w:val="ka-GE"/>
        </w:rPr>
        <w:t xml:space="preserve">სამკუთხა განივი კვეთის მქონე არხის ბოლოს გათვალისწინებულია </w:t>
      </w:r>
      <w:r w:rsidRPr="00D84A03">
        <w:rPr>
          <w:lang w:val="ka-GE"/>
        </w:rPr>
        <w:t>მონოლითური არმირებული ბეტონით</w:t>
      </w:r>
      <w:r>
        <w:rPr>
          <w:lang w:val="ka-GE"/>
        </w:rPr>
        <w:t xml:space="preserve"> მოპირკეთებული ჭის მოწყობა. ჭა მოეწყობა შემდეგ მიახლოებით კოორდინატებში: </w:t>
      </w:r>
      <w:r>
        <w:t xml:space="preserve">X – </w:t>
      </w:r>
      <w:r w:rsidRPr="00D84A03">
        <w:t>348158</w:t>
      </w:r>
      <w:r>
        <w:t xml:space="preserve">; Y – </w:t>
      </w:r>
      <w:r w:rsidRPr="00D84A03">
        <w:t>4663833</w:t>
      </w:r>
      <w:r>
        <w:rPr>
          <w:lang w:val="ka-GE"/>
        </w:rPr>
        <w:t>. ჭა წარმოადგენს სამკუთხა განივი კვეთის არხიდან ტრაპეციული კვეთის არხზე გადამყვან უბანს.</w:t>
      </w:r>
    </w:p>
    <w:p w14:paraId="4D47FBE6" w14:textId="77777777" w:rsidR="00D84A03" w:rsidRDefault="00AB1729" w:rsidP="00D84A03">
      <w:pPr>
        <w:pStyle w:val="ListParagraph"/>
        <w:numPr>
          <w:ilvl w:val="0"/>
          <w:numId w:val="49"/>
        </w:numPr>
        <w:jc w:val="both"/>
        <w:rPr>
          <w:lang w:val="ka-GE"/>
        </w:rPr>
      </w:pPr>
      <w:r>
        <w:rPr>
          <w:lang w:val="ka-GE"/>
        </w:rPr>
        <w:t>ტრაპეციული კვეთის არხი მოეწყობა მაღალი ქანობის მქონე უბანზე. დაახლოებით ზ.დ 265-242 მ ნიშნულებს შორის. იგი ასევე გაუყვება სანაყაროს პერიმეტრს, სამხრეთის მხრიდან.</w:t>
      </w:r>
    </w:p>
    <w:p w14:paraId="5D97942C" w14:textId="77777777" w:rsidR="00AB1729" w:rsidRPr="00C27AFE" w:rsidRDefault="00AB1729" w:rsidP="00AB1729">
      <w:pPr>
        <w:pStyle w:val="ListParagraph"/>
        <w:numPr>
          <w:ilvl w:val="0"/>
          <w:numId w:val="49"/>
        </w:numPr>
        <w:jc w:val="both"/>
        <w:rPr>
          <w:lang w:val="ka-GE"/>
        </w:rPr>
      </w:pPr>
      <w:r>
        <w:rPr>
          <w:lang w:val="ka-GE"/>
        </w:rPr>
        <w:t>წყალ</w:t>
      </w:r>
      <w:r w:rsidR="000659B9">
        <w:rPr>
          <w:lang w:val="ka-GE"/>
        </w:rPr>
        <w:t>არინების</w:t>
      </w:r>
      <w:r>
        <w:rPr>
          <w:lang w:val="ka-GE"/>
        </w:rPr>
        <w:t xml:space="preserve"> სისტემის ბოლო ნაგებობას წარმოადგენს არმირებული ბეტონის ჩამქრობი ჭა, რომელიც მოეწყობა სანაყაროს პერიმეტრის უკიდურეს აღმოსავლეთ ნაწილში, შემდეგ მიახლოებით კოორდინატებში: </w:t>
      </w:r>
      <w:r>
        <w:t xml:space="preserve">X – </w:t>
      </w:r>
      <w:r w:rsidRPr="00AB1729">
        <w:t>348217</w:t>
      </w:r>
      <w:r>
        <w:t xml:space="preserve">; Y – </w:t>
      </w:r>
      <w:r w:rsidRPr="00AB1729">
        <w:t>4663865</w:t>
      </w:r>
      <w:r>
        <w:rPr>
          <w:lang w:val="ka-GE"/>
        </w:rPr>
        <w:t>.</w:t>
      </w:r>
    </w:p>
    <w:p w14:paraId="1B1C5239" w14:textId="77777777" w:rsidR="00CF1EB3" w:rsidRDefault="00AB1729" w:rsidP="00BD2745">
      <w:pPr>
        <w:jc w:val="both"/>
        <w:rPr>
          <w:lang w:val="ka-GE"/>
        </w:rPr>
      </w:pPr>
      <w:r>
        <w:rPr>
          <w:lang w:val="ka-GE"/>
        </w:rPr>
        <w:t>ჩამქრობი ჭა არის საპროექტო ნაგებობა, რომელიც ყველაზე ახლოს არის განლაგებული ადგილობრივ მოსახლეობასთან. უახლოეს საცხოვრებელ სახლამდე (აღმოსავლეთით) დაშორების მანძილი 40 მ და მეტია.</w:t>
      </w:r>
    </w:p>
    <w:p w14:paraId="288B2050" w14:textId="77777777" w:rsidR="004319C5" w:rsidRDefault="00AB1729" w:rsidP="003509BB">
      <w:pPr>
        <w:spacing w:before="120"/>
        <w:jc w:val="both"/>
        <w:rPr>
          <w:rFonts w:eastAsia="Calibri" w:cs="Times New Roman"/>
          <w:lang w:val="ka-GE"/>
        </w:rPr>
      </w:pPr>
      <w:r>
        <w:rPr>
          <w:rFonts w:eastAsia="Calibri" w:cs="Times New Roman"/>
          <w:lang w:val="ka-GE"/>
        </w:rPr>
        <w:t xml:space="preserve">სანაყაროს პერიმეტრის და მათ შორის </w:t>
      </w:r>
      <w:r w:rsidR="000659B9" w:rsidRPr="000659B9">
        <w:rPr>
          <w:rFonts w:eastAsia="Calibri" w:cs="Times New Roman"/>
          <w:lang w:val="ka-GE"/>
        </w:rPr>
        <w:t xml:space="preserve">წყალარინების სისტემის </w:t>
      </w:r>
      <w:r w:rsidR="000659B9">
        <w:rPr>
          <w:rFonts w:eastAsia="Calibri" w:cs="Times New Roman"/>
          <w:lang w:val="ka-GE"/>
        </w:rPr>
        <w:t>განლაგების ტერიტორიის</w:t>
      </w:r>
      <w:r w:rsidR="004319C5">
        <w:rPr>
          <w:rFonts w:eastAsia="Calibri" w:cs="Times New Roman"/>
          <w:lang w:val="ka-GE"/>
        </w:rPr>
        <w:t xml:space="preserve"> ხედები მოცემულია სურათებზე 2.</w:t>
      </w:r>
      <w:r w:rsidR="00BD2745">
        <w:rPr>
          <w:rFonts w:eastAsia="Calibri" w:cs="Times New Roman"/>
          <w:lang w:val="ka-GE"/>
        </w:rPr>
        <w:t>2.</w:t>
      </w:r>
      <w:r w:rsidR="004319C5">
        <w:rPr>
          <w:rFonts w:eastAsia="Calibri" w:cs="Times New Roman"/>
          <w:lang w:val="ka-GE"/>
        </w:rPr>
        <w:t>1. ტერიტორიის განთავსების არეალის სიტუაციური სქემა კი ნაჩვენებია ნახაზზე 2.</w:t>
      </w:r>
      <w:r w:rsidR="00BD2745">
        <w:rPr>
          <w:rFonts w:eastAsia="Calibri" w:cs="Times New Roman"/>
          <w:lang w:val="ka-GE"/>
        </w:rPr>
        <w:t>2.</w:t>
      </w:r>
      <w:r w:rsidR="004319C5">
        <w:rPr>
          <w:rFonts w:eastAsia="Calibri" w:cs="Times New Roman"/>
          <w:lang w:val="ka-GE"/>
        </w:rPr>
        <w:t>1.</w:t>
      </w:r>
    </w:p>
    <w:p w14:paraId="7C635B1A" w14:textId="77777777" w:rsidR="00AB1729" w:rsidRDefault="00AB1729">
      <w:pPr>
        <w:spacing w:after="160" w:line="259" w:lineRule="auto"/>
        <w:rPr>
          <w:rFonts w:eastAsia="Calibri" w:cs="Times New Roman"/>
          <w:i/>
          <w:sz w:val="20"/>
          <w:lang w:val="ka-GE"/>
        </w:rPr>
      </w:pPr>
      <w:r>
        <w:rPr>
          <w:rFonts w:eastAsia="Calibri" w:cs="Times New Roman"/>
          <w:i/>
          <w:sz w:val="20"/>
          <w:lang w:val="ka-GE"/>
        </w:rPr>
        <w:br w:type="page"/>
      </w:r>
    </w:p>
    <w:p w14:paraId="0AAADD93" w14:textId="77777777" w:rsidR="004319C5" w:rsidRPr="004319C5" w:rsidRDefault="004319C5" w:rsidP="004319C5">
      <w:pPr>
        <w:spacing w:before="120"/>
        <w:jc w:val="right"/>
        <w:rPr>
          <w:rFonts w:eastAsia="Calibri" w:cs="Times New Roman"/>
          <w:i/>
          <w:sz w:val="20"/>
          <w:lang w:val="ka-GE"/>
        </w:rPr>
      </w:pPr>
      <w:r w:rsidRPr="00A74F98">
        <w:rPr>
          <w:rFonts w:eastAsia="Calibri" w:cs="Times New Roman"/>
          <w:i/>
          <w:sz w:val="20"/>
          <w:lang w:val="ka-GE"/>
        </w:rPr>
        <w:lastRenderedPageBreak/>
        <w:t>სურათები 2.1. ტერიტორიის ხედები</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1"/>
        <w:gridCol w:w="4886"/>
      </w:tblGrid>
      <w:tr w:rsidR="004319C5" w:rsidRPr="004319C5" w14:paraId="7DED9E47" w14:textId="77777777" w:rsidTr="002E12E1">
        <w:trPr>
          <w:trHeight w:val="3732"/>
        </w:trPr>
        <w:tc>
          <w:tcPr>
            <w:tcW w:w="4861" w:type="dxa"/>
          </w:tcPr>
          <w:p w14:paraId="5802FDE2" w14:textId="77777777" w:rsidR="004319C5" w:rsidRPr="004319C5" w:rsidRDefault="00A74F98" w:rsidP="00A74F98">
            <w:pPr>
              <w:spacing w:after="0"/>
              <w:jc w:val="center"/>
              <w:rPr>
                <w:rFonts w:eastAsia="Calibri" w:cs="Times New Roman"/>
                <w:sz w:val="20"/>
                <w:lang w:val="ka-GE"/>
              </w:rPr>
            </w:pPr>
            <w:r w:rsidRPr="00A74F98">
              <w:rPr>
                <w:rFonts w:eastAsia="Times New Roman" w:cs="Times New Roman"/>
                <w:noProof/>
                <w:color w:val="1F4E79"/>
              </w:rPr>
              <w:drawing>
                <wp:inline distT="0" distB="0" distL="0" distR="0" wp14:anchorId="08C74902" wp14:editId="604899E2">
                  <wp:extent cx="2981050" cy="2235788"/>
                  <wp:effectExtent l="0" t="0" r="0" b="0"/>
                  <wp:docPr id="31" name="Picture 31"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7138" cy="2240354"/>
                          </a:xfrm>
                          <a:prstGeom prst="rect">
                            <a:avLst/>
                          </a:prstGeom>
                          <a:noFill/>
                          <a:ln>
                            <a:noFill/>
                          </a:ln>
                        </pic:spPr>
                      </pic:pic>
                    </a:graphicData>
                  </a:graphic>
                </wp:inline>
              </w:drawing>
            </w:r>
          </w:p>
        </w:tc>
        <w:tc>
          <w:tcPr>
            <w:tcW w:w="4886" w:type="dxa"/>
          </w:tcPr>
          <w:p w14:paraId="05D2AAC3" w14:textId="77777777" w:rsidR="004319C5" w:rsidRPr="004319C5" w:rsidRDefault="00A74F98" w:rsidP="00A74F98">
            <w:pPr>
              <w:spacing w:after="0"/>
              <w:jc w:val="center"/>
              <w:rPr>
                <w:rFonts w:eastAsia="Calibri" w:cs="Times New Roman"/>
                <w:sz w:val="20"/>
                <w:lang w:val="ka-GE"/>
              </w:rPr>
            </w:pPr>
            <w:r w:rsidRPr="00A74F98">
              <w:rPr>
                <w:rFonts w:eastAsia="Times New Roman" w:cs="Times New Roman"/>
                <w:noProof/>
                <w:color w:val="1F4E79"/>
              </w:rPr>
              <w:drawing>
                <wp:inline distT="0" distB="0" distL="0" distR="0" wp14:anchorId="5C4449DE" wp14:editId="42D2B086">
                  <wp:extent cx="2984574" cy="2238431"/>
                  <wp:effectExtent l="0" t="0" r="6350" b="9525"/>
                  <wp:docPr id="32" name="Picture 32"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description availab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6396" cy="2247298"/>
                          </a:xfrm>
                          <a:prstGeom prst="rect">
                            <a:avLst/>
                          </a:prstGeom>
                          <a:noFill/>
                          <a:ln>
                            <a:noFill/>
                          </a:ln>
                        </pic:spPr>
                      </pic:pic>
                    </a:graphicData>
                  </a:graphic>
                </wp:inline>
              </w:drawing>
            </w:r>
          </w:p>
        </w:tc>
      </w:tr>
      <w:tr w:rsidR="00CC2A37" w:rsidRPr="004319C5" w14:paraId="32F8DFCB" w14:textId="77777777" w:rsidTr="002E12E1">
        <w:trPr>
          <w:trHeight w:val="3732"/>
        </w:trPr>
        <w:tc>
          <w:tcPr>
            <w:tcW w:w="4861" w:type="dxa"/>
          </w:tcPr>
          <w:p w14:paraId="1FDE06C7" w14:textId="77777777" w:rsidR="00CC2A37" w:rsidRPr="00A74F98" w:rsidRDefault="00CC2A37" w:rsidP="00A74F98">
            <w:pPr>
              <w:spacing w:after="0"/>
              <w:jc w:val="center"/>
              <w:rPr>
                <w:rFonts w:eastAsia="Times New Roman" w:cs="Times New Roman"/>
                <w:noProof/>
                <w:color w:val="1F4E79"/>
                <w:lang w:val="fr-FR" w:eastAsia="fr-FR"/>
              </w:rPr>
            </w:pPr>
            <w:r>
              <w:rPr>
                <w:rFonts w:eastAsia="Times New Roman" w:cs="Times New Roman"/>
                <w:noProof/>
                <w:color w:val="1F4E79"/>
              </w:rPr>
              <w:drawing>
                <wp:inline distT="0" distB="0" distL="0" distR="0" wp14:anchorId="27CAED95" wp14:editId="2F092BFF">
                  <wp:extent cx="2939970" cy="2204588"/>
                  <wp:effectExtent l="0" t="0" r="0" b="5715"/>
                  <wp:docPr id="33" name="Picture 33" descr="C:\Users\lenovo\Downloads\169808163_859008228289557_38474843705507879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C:\Users\lenovo\Downloads\169808163_859008228289557_3847484370550787945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2214" cy="2206271"/>
                          </a:xfrm>
                          <a:prstGeom prst="rect">
                            <a:avLst/>
                          </a:prstGeom>
                          <a:noFill/>
                          <a:ln>
                            <a:noFill/>
                          </a:ln>
                        </pic:spPr>
                      </pic:pic>
                    </a:graphicData>
                  </a:graphic>
                </wp:inline>
              </w:drawing>
            </w:r>
          </w:p>
        </w:tc>
        <w:tc>
          <w:tcPr>
            <w:tcW w:w="4886" w:type="dxa"/>
          </w:tcPr>
          <w:p w14:paraId="23B6B2DF" w14:textId="77777777" w:rsidR="00CC2A37" w:rsidRPr="00A74F98" w:rsidRDefault="00CC2A37" w:rsidP="00A74F98">
            <w:pPr>
              <w:spacing w:after="0"/>
              <w:jc w:val="center"/>
              <w:rPr>
                <w:rFonts w:eastAsia="Times New Roman" w:cs="Times New Roman"/>
                <w:noProof/>
                <w:color w:val="1F4E79"/>
                <w:lang w:val="fr-FR" w:eastAsia="fr-FR"/>
              </w:rPr>
            </w:pPr>
            <w:r w:rsidRPr="005A7DC1">
              <w:rPr>
                <w:rFonts w:eastAsia="Times New Roman" w:cs="Times New Roman"/>
                <w:noProof/>
                <w:color w:val="1F4E79"/>
              </w:rPr>
              <w:drawing>
                <wp:inline distT="0" distB="0" distL="0" distR="0" wp14:anchorId="0DE99854" wp14:editId="558574F4">
                  <wp:extent cx="2997219" cy="2204977"/>
                  <wp:effectExtent l="0" t="0" r="0" b="5080"/>
                  <wp:docPr id="3" name="Picture 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description availab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9864" cy="2214280"/>
                          </a:xfrm>
                          <a:prstGeom prst="rect">
                            <a:avLst/>
                          </a:prstGeom>
                          <a:noFill/>
                          <a:ln>
                            <a:noFill/>
                          </a:ln>
                        </pic:spPr>
                      </pic:pic>
                    </a:graphicData>
                  </a:graphic>
                </wp:inline>
              </w:drawing>
            </w:r>
          </w:p>
        </w:tc>
      </w:tr>
      <w:tr w:rsidR="002E12E1" w:rsidRPr="004319C5" w14:paraId="04FBE405" w14:textId="77777777" w:rsidTr="002E12E1">
        <w:trPr>
          <w:trHeight w:val="3732"/>
        </w:trPr>
        <w:tc>
          <w:tcPr>
            <w:tcW w:w="9747" w:type="dxa"/>
            <w:gridSpan w:val="2"/>
          </w:tcPr>
          <w:p w14:paraId="10AE2CDD" w14:textId="77777777" w:rsidR="002E12E1" w:rsidRPr="005A7DC1" w:rsidRDefault="002E12E1" w:rsidP="00A74F98">
            <w:pPr>
              <w:spacing w:after="0"/>
              <w:jc w:val="center"/>
              <w:rPr>
                <w:rFonts w:eastAsia="Times New Roman" w:cs="Times New Roman"/>
                <w:noProof/>
                <w:color w:val="1F4E79"/>
                <w:lang w:val="fr-FR" w:eastAsia="fr-FR"/>
              </w:rPr>
            </w:pPr>
            <w:r>
              <w:rPr>
                <w:rFonts w:eastAsia="Times New Roman" w:cs="Times New Roman"/>
                <w:noProof/>
                <w:color w:val="1F4E79"/>
              </w:rPr>
              <w:drawing>
                <wp:inline distT="0" distB="0" distL="0" distR="0" wp14:anchorId="7BE49572" wp14:editId="0B462A55">
                  <wp:extent cx="3156587" cy="2367023"/>
                  <wp:effectExtent l="0" t="0" r="5715" b="0"/>
                  <wp:docPr id="36" name="Picture 36" descr="C:\Users\lenovo\Downloads\168877634_2909586149362374_22951487907239352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C:\Users\lenovo\Downloads\168877634_2909586149362374_229514879072393525_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6827" cy="2367203"/>
                          </a:xfrm>
                          <a:prstGeom prst="rect">
                            <a:avLst/>
                          </a:prstGeom>
                          <a:noFill/>
                          <a:ln>
                            <a:noFill/>
                          </a:ln>
                        </pic:spPr>
                      </pic:pic>
                    </a:graphicData>
                  </a:graphic>
                </wp:inline>
              </w:drawing>
            </w:r>
          </w:p>
        </w:tc>
      </w:tr>
    </w:tbl>
    <w:p w14:paraId="4E673D1A" w14:textId="77777777" w:rsidR="004319C5" w:rsidRDefault="004319C5" w:rsidP="003509BB">
      <w:pPr>
        <w:spacing w:before="120"/>
        <w:jc w:val="both"/>
        <w:rPr>
          <w:rFonts w:eastAsia="Calibri" w:cs="Times New Roman"/>
          <w:lang w:val="ka-G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7"/>
      </w:tblGrid>
      <w:tr w:rsidR="00A74F98" w:rsidRPr="00A74F98" w14:paraId="142A9C7E" w14:textId="77777777" w:rsidTr="00E943E1">
        <w:tc>
          <w:tcPr>
            <w:tcW w:w="5056" w:type="dxa"/>
          </w:tcPr>
          <w:p w14:paraId="699FEB81" w14:textId="77777777" w:rsidR="00A74F98" w:rsidRPr="00A74F98" w:rsidRDefault="00A74F98" w:rsidP="00A74F98">
            <w:pPr>
              <w:spacing w:after="0"/>
              <w:jc w:val="center"/>
              <w:rPr>
                <w:rFonts w:eastAsia="Calibri" w:cs="Arial"/>
                <w:sz w:val="20"/>
                <w:lang w:val="ka-GE"/>
              </w:rPr>
            </w:pPr>
          </w:p>
        </w:tc>
        <w:tc>
          <w:tcPr>
            <w:tcW w:w="5056" w:type="dxa"/>
          </w:tcPr>
          <w:p w14:paraId="371AA4A2" w14:textId="77777777" w:rsidR="00A74F98" w:rsidRPr="00A74F98" w:rsidRDefault="00A74F98" w:rsidP="00A74F98">
            <w:pPr>
              <w:spacing w:after="0"/>
              <w:jc w:val="center"/>
              <w:rPr>
                <w:rFonts w:eastAsia="Calibri" w:cs="Arial"/>
                <w:sz w:val="20"/>
                <w:lang w:val="ka-GE"/>
              </w:rPr>
            </w:pPr>
          </w:p>
        </w:tc>
      </w:tr>
    </w:tbl>
    <w:p w14:paraId="41C245BF" w14:textId="77777777" w:rsidR="004319C5" w:rsidRDefault="004319C5">
      <w:pPr>
        <w:spacing w:after="160" w:line="259" w:lineRule="auto"/>
        <w:rPr>
          <w:rFonts w:eastAsia="Calibri" w:cs="Times New Roman"/>
          <w:lang w:val="ka-GE"/>
        </w:rPr>
      </w:pPr>
      <w:r>
        <w:rPr>
          <w:rFonts w:eastAsia="Calibri" w:cs="Times New Roman"/>
          <w:lang w:val="ka-GE"/>
        </w:rPr>
        <w:br w:type="page"/>
      </w:r>
    </w:p>
    <w:p w14:paraId="54FA7E29" w14:textId="77777777" w:rsidR="004319C5" w:rsidRDefault="004319C5" w:rsidP="003509BB">
      <w:pPr>
        <w:spacing w:before="120"/>
        <w:jc w:val="both"/>
        <w:rPr>
          <w:rFonts w:eastAsia="Calibri" w:cs="Times New Roman"/>
          <w:lang w:val="ka-GE"/>
        </w:rPr>
        <w:sectPr w:rsidR="004319C5" w:rsidSect="00B732B4">
          <w:headerReference w:type="default" r:id="rId14"/>
          <w:headerReference w:type="first" r:id="rId15"/>
          <w:pgSz w:w="11907" w:h="16839" w:code="9"/>
          <w:pgMar w:top="1134" w:right="1134" w:bottom="1134" w:left="1134" w:header="397" w:footer="397" w:gutter="0"/>
          <w:pgNumType w:start="0"/>
          <w:cols w:space="720"/>
          <w:titlePg/>
          <w:docGrid w:linePitch="360"/>
        </w:sectPr>
      </w:pPr>
    </w:p>
    <w:p w14:paraId="28C6D991" w14:textId="77777777" w:rsidR="00FD4261" w:rsidRDefault="004319C5" w:rsidP="004319C5">
      <w:pPr>
        <w:spacing w:before="120"/>
        <w:jc w:val="right"/>
        <w:rPr>
          <w:rFonts w:eastAsia="Calibri" w:cs="Times New Roman"/>
          <w:i/>
          <w:sz w:val="20"/>
          <w:lang w:val="ka-GE"/>
        </w:rPr>
      </w:pPr>
      <w:r w:rsidRPr="004319C5">
        <w:rPr>
          <w:rFonts w:eastAsia="Calibri" w:cs="Times New Roman"/>
          <w:i/>
          <w:sz w:val="20"/>
          <w:lang w:val="ka-GE"/>
        </w:rPr>
        <w:lastRenderedPageBreak/>
        <w:t>ნახაზი 2.</w:t>
      </w:r>
      <w:r w:rsidR="00BD2745">
        <w:rPr>
          <w:rFonts w:eastAsia="Calibri" w:cs="Times New Roman"/>
          <w:i/>
          <w:sz w:val="20"/>
          <w:lang w:val="ka-GE"/>
        </w:rPr>
        <w:t>2.</w:t>
      </w:r>
      <w:r w:rsidRPr="004319C5">
        <w:rPr>
          <w:rFonts w:eastAsia="Calibri" w:cs="Times New Roman"/>
          <w:i/>
          <w:sz w:val="20"/>
          <w:lang w:val="ka-GE"/>
        </w:rPr>
        <w:t xml:space="preserve">1. </w:t>
      </w:r>
      <w:r w:rsidR="000659B9">
        <w:rPr>
          <w:rFonts w:eastAsia="Calibri" w:cs="Times New Roman"/>
          <w:i/>
          <w:sz w:val="20"/>
          <w:lang w:val="ka-GE"/>
        </w:rPr>
        <w:t xml:space="preserve">საპროექტო </w:t>
      </w:r>
      <w:r w:rsidR="00BD2745">
        <w:rPr>
          <w:rFonts w:eastAsia="Calibri" w:cs="Times New Roman"/>
          <w:i/>
          <w:sz w:val="20"/>
          <w:lang w:val="ka-GE"/>
        </w:rPr>
        <w:t>ტერიტორიის</w:t>
      </w:r>
      <w:r w:rsidRPr="004319C5">
        <w:rPr>
          <w:rFonts w:eastAsia="Calibri" w:cs="Times New Roman"/>
          <w:i/>
          <w:sz w:val="20"/>
          <w:lang w:val="ka-GE"/>
        </w:rPr>
        <w:t xml:space="preserve"> სიტუაციური სქემა</w:t>
      </w:r>
    </w:p>
    <w:p w14:paraId="6F954E03" w14:textId="77777777" w:rsidR="000659B9" w:rsidRDefault="000659B9" w:rsidP="000659B9">
      <w:pPr>
        <w:spacing w:before="120"/>
        <w:jc w:val="center"/>
        <w:rPr>
          <w:rFonts w:eastAsia="Calibri" w:cs="Times New Roman"/>
          <w:i/>
          <w:sz w:val="20"/>
          <w:lang w:val="ka-GE"/>
        </w:rPr>
      </w:pPr>
      <w:r>
        <w:rPr>
          <w:noProof/>
        </w:rPr>
        <mc:AlternateContent>
          <mc:Choice Requires="wps">
            <w:drawing>
              <wp:anchor distT="0" distB="0" distL="114300" distR="114300" simplePos="0" relativeHeight="251663872" behindDoc="0" locked="0" layoutInCell="1" allowOverlap="1" wp14:anchorId="1DD2B25B" wp14:editId="37111EBB">
                <wp:simplePos x="0" y="0"/>
                <wp:positionH relativeFrom="column">
                  <wp:posOffset>4999990</wp:posOffset>
                </wp:positionH>
                <wp:positionV relativeFrom="paragraph">
                  <wp:posOffset>2270760</wp:posOffset>
                </wp:positionV>
                <wp:extent cx="501650" cy="213995"/>
                <wp:effectExtent l="0" t="38100" r="0" b="33655"/>
                <wp:wrapNone/>
                <wp:docPr id="27" name="Rectangle 27"/>
                <wp:cNvGraphicFramePr/>
                <a:graphic xmlns:a="http://schemas.openxmlformats.org/drawingml/2006/main">
                  <a:graphicData uri="http://schemas.microsoft.com/office/word/2010/wordprocessingShape">
                    <wps:wsp>
                      <wps:cNvSpPr/>
                      <wps:spPr>
                        <a:xfrm rot="20474115">
                          <a:off x="0" y="0"/>
                          <a:ext cx="501650" cy="2139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68BC56" w14:textId="77777777" w:rsidR="00D37ED7" w:rsidRPr="000659B9" w:rsidRDefault="00D37ED7" w:rsidP="004319C5">
                            <w:pPr>
                              <w:jc w:val="center"/>
                              <w:rPr>
                                <w:b/>
                                <w:color w:val="000000" w:themeColor="text1"/>
                                <w:sz w:val="16"/>
                                <w:lang w:val="ka-GE"/>
                              </w:rPr>
                            </w:pPr>
                            <w:r w:rsidRPr="000659B9">
                              <w:rPr>
                                <w:b/>
                                <w:color w:val="000000" w:themeColor="text1"/>
                                <w:sz w:val="16"/>
                                <w:lang w:val="ka-GE"/>
                              </w:rPr>
                              <w:t>40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2B25B" id="Rectangle 27" o:spid="_x0000_s1026" style="position:absolute;left:0;text-align:left;margin-left:393.7pt;margin-top:178.8pt;width:39.5pt;height:16.85pt;rotation:-1229767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" filled="f" stroked="f" strokeweight="1pt">
                <v:textbox>
                  <w:txbxContent>
                    <w:p w14:paraId="6A68BC56" w14:textId="77777777" w:rsidR="00D37ED7" w:rsidRPr="000659B9" w:rsidRDefault="00D37ED7" w:rsidP="004319C5">
                      <w:pPr>
                        <w:jc w:val="center"/>
                        <w:rPr>
                          <w:b/>
                          <w:color w:val="000000" w:themeColor="text1"/>
                          <w:sz w:val="16"/>
                          <w:lang w:val="ka-GE"/>
                        </w:rPr>
                      </w:pPr>
                      <w:r w:rsidRPr="000659B9">
                        <w:rPr>
                          <w:b/>
                          <w:color w:val="000000" w:themeColor="text1"/>
                          <w:sz w:val="16"/>
                          <w:lang w:val="ka-GE"/>
                        </w:rPr>
                        <w:t>40 მ</w:t>
                      </w:r>
                    </w:p>
                  </w:txbxContent>
                </v:textbox>
              </v:rect>
            </w:pict>
          </mc:Fallback>
        </mc:AlternateContent>
      </w:r>
      <w:r>
        <w:rPr>
          <w:noProof/>
        </w:rPr>
        <mc:AlternateContent>
          <mc:Choice Requires="wps">
            <w:drawing>
              <wp:anchor distT="0" distB="0" distL="114300" distR="114300" simplePos="0" relativeHeight="251662848" behindDoc="0" locked="0" layoutInCell="1" allowOverlap="1" wp14:anchorId="26D4C553" wp14:editId="4BA2CF61">
                <wp:simplePos x="0" y="0"/>
                <wp:positionH relativeFrom="column">
                  <wp:posOffset>5166995</wp:posOffset>
                </wp:positionH>
                <wp:positionV relativeFrom="paragraph">
                  <wp:posOffset>2468245</wp:posOffset>
                </wp:positionV>
                <wp:extent cx="271145" cy="85090"/>
                <wp:effectExtent l="38100" t="57150" r="0" b="86360"/>
                <wp:wrapNone/>
                <wp:docPr id="26" name="Straight Arrow Connector 26"/>
                <wp:cNvGraphicFramePr/>
                <a:graphic xmlns:a="http://schemas.openxmlformats.org/drawingml/2006/main">
                  <a:graphicData uri="http://schemas.microsoft.com/office/word/2010/wordprocessingShape">
                    <wps:wsp>
                      <wps:cNvCnPr/>
                      <wps:spPr>
                        <a:xfrm flipV="1">
                          <a:off x="0" y="0"/>
                          <a:ext cx="271145" cy="85090"/>
                        </a:xfrm>
                        <a:prstGeom prst="straightConnector1">
                          <a:avLst/>
                        </a:prstGeom>
                        <a:ln w="254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75E98A" id="_x0000_t32" coordsize="21600,21600" o:spt="32" o:oned="t" path="m,l21600,21600e" filled="f">
                <v:path arrowok="t" fillok="f" o:connecttype="none"/>
                <o:lock v:ext="edit" shapetype="t"/>
              </v:shapetype>
              <v:shape id="Straight Arrow Connector 26" o:spid="_x0000_s1026" type="#_x0000_t32" style="position:absolute;margin-left:406.85pt;margin-top:194.35pt;width:21.35pt;height:6.7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" strokecolor="black [3213]" strokeweight="2pt">
                <v:stroke startarrow="open" endarrow="open" joinstyle="miter"/>
              </v:shape>
            </w:pict>
          </mc:Fallback>
        </mc:AlternateContent>
      </w:r>
      <w:r>
        <w:rPr>
          <w:noProof/>
        </w:rPr>
        <mc:AlternateContent>
          <mc:Choice Requires="wps">
            <w:drawing>
              <wp:anchor distT="0" distB="0" distL="114300" distR="114300" simplePos="0" relativeHeight="251679232" behindDoc="0" locked="0" layoutInCell="1" allowOverlap="1" wp14:anchorId="3FFA87FE" wp14:editId="093FE741">
                <wp:simplePos x="0" y="0"/>
                <wp:positionH relativeFrom="column">
                  <wp:posOffset>5167239</wp:posOffset>
                </wp:positionH>
                <wp:positionV relativeFrom="paragraph">
                  <wp:posOffset>3327302</wp:posOffset>
                </wp:positionV>
                <wp:extent cx="1153160" cy="337185"/>
                <wp:effectExtent l="57150" t="781050" r="27940" b="24765"/>
                <wp:wrapNone/>
                <wp:docPr id="39" name="Rectangular Callout 39"/>
                <wp:cNvGraphicFramePr/>
                <a:graphic xmlns:a="http://schemas.openxmlformats.org/drawingml/2006/main">
                  <a:graphicData uri="http://schemas.microsoft.com/office/word/2010/wordprocessingShape">
                    <wps:wsp>
                      <wps:cNvSpPr/>
                      <wps:spPr>
                        <a:xfrm>
                          <a:off x="0" y="0"/>
                          <a:ext cx="1153160" cy="337185"/>
                        </a:xfrm>
                        <a:prstGeom prst="wedgeRectCallout">
                          <a:avLst>
                            <a:gd name="adj1" fmla="val -52688"/>
                            <a:gd name="adj2" fmla="val -266811"/>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C3E22D" w14:textId="77777777" w:rsidR="00D37ED7" w:rsidRPr="000659B9" w:rsidRDefault="00D37ED7" w:rsidP="00BD2745">
                            <w:pPr>
                              <w:jc w:val="center"/>
                              <w:rPr>
                                <w:color w:val="FFFF00"/>
                                <w:lang w:val="ka-GE"/>
                              </w:rPr>
                            </w:pPr>
                            <w:r>
                              <w:rPr>
                                <w:color w:val="FFFF00"/>
                                <w:lang w:val="ka-GE"/>
                              </w:rPr>
                              <w:t>ჩამქრობი ჭა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FA87F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9" o:spid="_x0000_s1027" type="#_x0000_t61" style="position:absolute;left:0;text-align:left;margin-left:406.85pt;margin-top:262pt;width:90.8pt;height:26.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" adj="-581,-46831" filled="f" strokecolor="yellow" strokeweight="1pt">
                <v:textbox>
                  <w:txbxContent>
                    <w:p w14:paraId="6AC3E22D" w14:textId="77777777" w:rsidR="00D37ED7" w:rsidRPr="000659B9" w:rsidRDefault="00D37ED7" w:rsidP="00BD2745">
                      <w:pPr>
                        <w:jc w:val="center"/>
                        <w:rPr>
                          <w:color w:val="FFFF00"/>
                          <w:lang w:val="ka-GE"/>
                        </w:rPr>
                      </w:pPr>
                      <w:r>
                        <w:rPr>
                          <w:color w:val="FFFF00"/>
                          <w:lang w:val="ka-GE"/>
                        </w:rPr>
                        <w:t>ჩამქრობი ჭა</w:t>
                      </w:r>
                    </w:p>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73976321" wp14:editId="11C2E3E0">
                <wp:simplePos x="0" y="0"/>
                <wp:positionH relativeFrom="column">
                  <wp:posOffset>3640895</wp:posOffset>
                </wp:positionH>
                <wp:positionV relativeFrom="paragraph">
                  <wp:posOffset>3721198</wp:posOffset>
                </wp:positionV>
                <wp:extent cx="1153160" cy="337185"/>
                <wp:effectExtent l="0" t="933450" r="46990" b="24765"/>
                <wp:wrapNone/>
                <wp:docPr id="38" name="Rectangular Callout 38"/>
                <wp:cNvGraphicFramePr/>
                <a:graphic xmlns:a="http://schemas.openxmlformats.org/drawingml/2006/main">
                  <a:graphicData uri="http://schemas.microsoft.com/office/word/2010/wordprocessingShape">
                    <wps:wsp>
                      <wps:cNvSpPr/>
                      <wps:spPr>
                        <a:xfrm>
                          <a:off x="0" y="0"/>
                          <a:ext cx="1153160" cy="337185"/>
                        </a:xfrm>
                        <a:prstGeom prst="wedgeRectCallout">
                          <a:avLst>
                            <a:gd name="adj1" fmla="val 49176"/>
                            <a:gd name="adj2" fmla="val -312704"/>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1219F8" w14:textId="77777777" w:rsidR="00D37ED7" w:rsidRPr="000659B9" w:rsidRDefault="00D37ED7" w:rsidP="00BD2745">
                            <w:pPr>
                              <w:jc w:val="center"/>
                              <w:rPr>
                                <w:color w:val="FFFF00"/>
                                <w:lang w:val="ka-GE"/>
                              </w:rPr>
                            </w:pPr>
                            <w:r>
                              <w:rPr>
                                <w:color w:val="FFFF00"/>
                                <w:lang w:val="ka-GE"/>
                              </w:rPr>
                              <w:t>გადამყვანი ჭა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76321" id="Rectangular Callout 38" o:spid="_x0000_s1028" type="#_x0000_t61" style="position:absolute;left:0;text-align:left;margin-left:286.7pt;margin-top:293pt;width:90.8pt;height:26.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" adj="21422,-56744" filled="f" strokecolor="yellow" strokeweight="1pt">
                <v:textbox>
                  <w:txbxContent>
                    <w:p w14:paraId="6B1219F8" w14:textId="77777777" w:rsidR="00D37ED7" w:rsidRPr="000659B9" w:rsidRDefault="00D37ED7" w:rsidP="00BD2745">
                      <w:pPr>
                        <w:jc w:val="center"/>
                        <w:rPr>
                          <w:color w:val="FFFF00"/>
                          <w:lang w:val="ka-GE"/>
                        </w:rPr>
                      </w:pPr>
                      <w:r>
                        <w:rPr>
                          <w:color w:val="FFFF00"/>
                          <w:lang w:val="ka-GE"/>
                        </w:rPr>
                        <w:t>გადამყვანი ჭა</w:t>
                      </w: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7CACB7A7" wp14:editId="090E731D">
                <wp:simplePos x="0" y="0"/>
                <wp:positionH relativeFrom="column">
                  <wp:posOffset>820322</wp:posOffset>
                </wp:positionH>
                <wp:positionV relativeFrom="paragraph">
                  <wp:posOffset>1287487</wp:posOffset>
                </wp:positionV>
                <wp:extent cx="1153160" cy="337185"/>
                <wp:effectExtent l="0" t="0" r="104140" b="481965"/>
                <wp:wrapNone/>
                <wp:docPr id="37" name="Rectangular Callout 37"/>
                <wp:cNvGraphicFramePr/>
                <a:graphic xmlns:a="http://schemas.openxmlformats.org/drawingml/2006/main">
                  <a:graphicData uri="http://schemas.microsoft.com/office/word/2010/wordprocessingShape">
                    <wps:wsp>
                      <wps:cNvSpPr/>
                      <wps:spPr>
                        <a:xfrm>
                          <a:off x="0" y="0"/>
                          <a:ext cx="1153160" cy="337185"/>
                        </a:xfrm>
                        <a:prstGeom prst="wedgeRectCallout">
                          <a:avLst>
                            <a:gd name="adj1" fmla="val 54056"/>
                            <a:gd name="adj2" fmla="val 171260"/>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02545C" w14:textId="77777777" w:rsidR="00D37ED7" w:rsidRPr="000659B9" w:rsidRDefault="00D37ED7" w:rsidP="00BD2745">
                            <w:pPr>
                              <w:jc w:val="center"/>
                              <w:rPr>
                                <w:color w:val="FFFF00"/>
                                <w:lang w:val="ka-GE"/>
                              </w:rPr>
                            </w:pPr>
                            <w:r>
                              <w:rPr>
                                <w:color w:val="FFFF00"/>
                                <w:lang w:val="ka-GE"/>
                              </w:rPr>
                              <w:t>წყალმიმღები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CB7A7" id="Rectangular Callout 37" o:spid="_x0000_s1029" type="#_x0000_t61" style="position:absolute;left:0;text-align:left;margin-left:64.6pt;margin-top:101.4pt;width:90.8pt;height:26.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" adj="22476,47792" filled="f" strokecolor="yellow" strokeweight="1pt">
                <v:textbox>
                  <w:txbxContent>
                    <w:p w14:paraId="7E02545C" w14:textId="77777777" w:rsidR="00D37ED7" w:rsidRPr="000659B9" w:rsidRDefault="00D37ED7" w:rsidP="00BD2745">
                      <w:pPr>
                        <w:jc w:val="center"/>
                        <w:rPr>
                          <w:color w:val="FFFF00"/>
                          <w:lang w:val="ka-GE"/>
                        </w:rPr>
                      </w:pPr>
                      <w:r>
                        <w:rPr>
                          <w:color w:val="FFFF00"/>
                          <w:lang w:val="ka-GE"/>
                        </w:rPr>
                        <w:t>წყალმიმღები</w:t>
                      </w:r>
                    </w:p>
                  </w:txbxContent>
                </v:textbox>
              </v:shape>
            </w:pict>
          </mc:Fallback>
        </mc:AlternateContent>
      </w:r>
      <w:r>
        <w:rPr>
          <w:noProof/>
        </w:rPr>
        <mc:AlternateContent>
          <mc:Choice Requires="wps">
            <w:drawing>
              <wp:anchor distT="0" distB="0" distL="114300" distR="114300" simplePos="0" relativeHeight="251673088" behindDoc="0" locked="0" layoutInCell="1" allowOverlap="1" wp14:anchorId="0A62D350" wp14:editId="0C516B3F">
                <wp:simplePos x="0" y="0"/>
                <wp:positionH relativeFrom="column">
                  <wp:posOffset>1572944</wp:posOffset>
                </wp:positionH>
                <wp:positionV relativeFrom="paragraph">
                  <wp:posOffset>3749333</wp:posOffset>
                </wp:positionV>
                <wp:extent cx="1399540" cy="597535"/>
                <wp:effectExtent l="0" t="914400" r="486410" b="12065"/>
                <wp:wrapNone/>
                <wp:docPr id="30" name="Rectangular Callout 30"/>
                <wp:cNvGraphicFramePr/>
                <a:graphic xmlns:a="http://schemas.openxmlformats.org/drawingml/2006/main">
                  <a:graphicData uri="http://schemas.microsoft.com/office/word/2010/wordprocessingShape">
                    <wps:wsp>
                      <wps:cNvSpPr/>
                      <wps:spPr>
                        <a:xfrm>
                          <a:off x="0" y="0"/>
                          <a:ext cx="1399540" cy="597535"/>
                        </a:xfrm>
                        <a:prstGeom prst="wedgeRectCallout">
                          <a:avLst>
                            <a:gd name="adj1" fmla="val 81196"/>
                            <a:gd name="adj2" fmla="val -198988"/>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A1E40B" w14:textId="77777777" w:rsidR="00D37ED7" w:rsidRPr="000659B9" w:rsidRDefault="00D37ED7" w:rsidP="00BD2745">
                            <w:pPr>
                              <w:jc w:val="center"/>
                              <w:rPr>
                                <w:color w:val="FFFF00"/>
                                <w:lang w:val="ka-GE"/>
                              </w:rPr>
                            </w:pPr>
                            <w:r w:rsidRPr="000659B9">
                              <w:rPr>
                                <w:color w:val="FFFF00"/>
                                <w:lang w:val="ka-GE"/>
                              </w:rPr>
                              <w:t xml:space="preserve">საპროექტო წყალსარინი </w:t>
                            </w:r>
                            <w:r>
                              <w:rPr>
                                <w:color w:val="FFFF00"/>
                                <w:lang w:val="ka-GE"/>
                              </w:rPr>
                              <w:t>არხი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2D350" id="Rectangular Callout 30" o:spid="_x0000_s1030" type="#_x0000_t61" style="position:absolute;left:0;text-align:left;margin-left:123.85pt;margin-top:295.2pt;width:110.2pt;height:47.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" adj="28338,-32181" filled="f" strokecolor="yellow" strokeweight="1pt">
                <v:textbox>
                  <w:txbxContent>
                    <w:p w14:paraId="41A1E40B" w14:textId="77777777" w:rsidR="00D37ED7" w:rsidRPr="000659B9" w:rsidRDefault="00D37ED7" w:rsidP="00BD2745">
                      <w:pPr>
                        <w:jc w:val="center"/>
                        <w:rPr>
                          <w:color w:val="FFFF00"/>
                          <w:lang w:val="ka-GE"/>
                        </w:rPr>
                      </w:pPr>
                      <w:r w:rsidRPr="000659B9">
                        <w:rPr>
                          <w:color w:val="FFFF00"/>
                          <w:lang w:val="ka-GE"/>
                        </w:rPr>
                        <w:t xml:space="preserve">საპროექტო წყალსარინი </w:t>
                      </w:r>
                      <w:r>
                        <w:rPr>
                          <w:color w:val="FFFF00"/>
                          <w:lang w:val="ka-GE"/>
                        </w:rPr>
                        <w:t>არხი</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2A8C18CB" wp14:editId="5B9FF378">
                <wp:simplePos x="0" y="0"/>
                <wp:positionH relativeFrom="column">
                  <wp:posOffset>4794445</wp:posOffset>
                </wp:positionH>
                <wp:positionV relativeFrom="paragraph">
                  <wp:posOffset>267579</wp:posOffset>
                </wp:positionV>
                <wp:extent cx="1294130" cy="597535"/>
                <wp:effectExtent l="571500" t="0" r="20320" b="1402715"/>
                <wp:wrapNone/>
                <wp:docPr id="5" name="Rectangular Callout 5"/>
                <wp:cNvGraphicFramePr/>
                <a:graphic xmlns:a="http://schemas.openxmlformats.org/drawingml/2006/main">
                  <a:graphicData uri="http://schemas.microsoft.com/office/word/2010/wordprocessingShape">
                    <wps:wsp>
                      <wps:cNvSpPr/>
                      <wps:spPr>
                        <a:xfrm>
                          <a:off x="0" y="0"/>
                          <a:ext cx="1294130" cy="597535"/>
                        </a:xfrm>
                        <a:prstGeom prst="wedgeRectCallout">
                          <a:avLst>
                            <a:gd name="adj1" fmla="val -90897"/>
                            <a:gd name="adj2" fmla="val 278441"/>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6DC4ED" w14:textId="77777777" w:rsidR="00D37ED7" w:rsidRPr="000659B9" w:rsidRDefault="00D37ED7" w:rsidP="00BD2745">
                            <w:pPr>
                              <w:jc w:val="center"/>
                              <w:rPr>
                                <w:color w:val="FF0000"/>
                                <w:lang w:val="ka-GE"/>
                              </w:rPr>
                            </w:pPr>
                            <w:r w:rsidRPr="000659B9">
                              <w:rPr>
                                <w:color w:val="FF0000"/>
                                <w:lang w:val="ka-GE"/>
                              </w:rPr>
                              <w:t xml:space="preserve">სანაყაროს პერიმეტრი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C18CB" id="Rectangular Callout 5" o:spid="_x0000_s1031" type="#_x0000_t61" style="position:absolute;left:0;text-align:left;margin-left:377.5pt;margin-top:21.05pt;width:101.9pt;height:4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" adj="-8834,70943" filled="f" strokecolor="red" strokeweight="1pt">
                <v:textbox>
                  <w:txbxContent>
                    <w:p w14:paraId="3D6DC4ED" w14:textId="77777777" w:rsidR="00D37ED7" w:rsidRPr="000659B9" w:rsidRDefault="00D37ED7" w:rsidP="00BD2745">
                      <w:pPr>
                        <w:jc w:val="center"/>
                        <w:rPr>
                          <w:color w:val="FF0000"/>
                          <w:lang w:val="ka-GE"/>
                        </w:rPr>
                      </w:pPr>
                      <w:r w:rsidRPr="000659B9">
                        <w:rPr>
                          <w:color w:val="FF0000"/>
                          <w:lang w:val="ka-GE"/>
                        </w:rPr>
                        <w:t xml:space="preserve">სანაყაროს პერიმეტრი </w:t>
                      </w:r>
                    </w:p>
                  </w:txbxContent>
                </v:textbox>
              </v:shape>
            </w:pict>
          </mc:Fallback>
        </mc:AlternateContent>
      </w:r>
      <w:r>
        <w:rPr>
          <w:noProof/>
        </w:rPr>
        <mc:AlternateContent>
          <mc:Choice Requires="wps">
            <w:drawing>
              <wp:anchor distT="0" distB="0" distL="114300" distR="114300" simplePos="0" relativeHeight="251668992" behindDoc="0" locked="0" layoutInCell="1" allowOverlap="1" wp14:anchorId="224C26A0" wp14:editId="5E728E68">
                <wp:simplePos x="0" y="0"/>
                <wp:positionH relativeFrom="column">
                  <wp:posOffset>5821387</wp:posOffset>
                </wp:positionH>
                <wp:positionV relativeFrom="paragraph">
                  <wp:posOffset>4354244</wp:posOffset>
                </wp:positionV>
                <wp:extent cx="1347470" cy="491490"/>
                <wp:effectExtent l="0" t="514350" r="386080" b="22860"/>
                <wp:wrapNone/>
                <wp:docPr id="7" name="Rectangular Callout 7"/>
                <wp:cNvGraphicFramePr/>
                <a:graphic xmlns:a="http://schemas.openxmlformats.org/drawingml/2006/main">
                  <a:graphicData uri="http://schemas.microsoft.com/office/word/2010/wordprocessingShape">
                    <wps:wsp>
                      <wps:cNvSpPr/>
                      <wps:spPr>
                        <a:xfrm>
                          <a:off x="0" y="0"/>
                          <a:ext cx="1347470" cy="491490"/>
                        </a:xfrm>
                        <a:prstGeom prst="wedgeRectCallout">
                          <a:avLst>
                            <a:gd name="adj1" fmla="val 73256"/>
                            <a:gd name="adj2" fmla="val -144109"/>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84B516" w14:textId="77777777" w:rsidR="00D37ED7" w:rsidRPr="00BD2745" w:rsidRDefault="00D37ED7" w:rsidP="00BD2745">
                            <w:pPr>
                              <w:jc w:val="center"/>
                              <w:rPr>
                                <w:lang w:val="ka-GE"/>
                              </w:rPr>
                            </w:pPr>
                            <w:r>
                              <w:rPr>
                                <w:lang w:val="ka-GE"/>
                              </w:rPr>
                              <w:t>ცენტრალური საავტ.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C26A0" id="Rectangular Callout 7" o:spid="_x0000_s1032" type="#_x0000_t61" style="position:absolute;left:0;text-align:left;margin-left:458.4pt;margin-top:342.85pt;width:106.1pt;height:38.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" adj="26623,-20328" filled="f" strokecolor="white [3212]" strokeweight="1pt">
                <v:textbox>
                  <w:txbxContent>
                    <w:p w14:paraId="2A84B516" w14:textId="77777777" w:rsidR="00D37ED7" w:rsidRPr="00BD2745" w:rsidRDefault="00D37ED7" w:rsidP="00BD2745">
                      <w:pPr>
                        <w:jc w:val="center"/>
                        <w:rPr>
                          <w:lang w:val="ka-GE"/>
                        </w:rPr>
                      </w:pPr>
                      <w:r>
                        <w:rPr>
                          <w:lang w:val="ka-GE"/>
                        </w:rPr>
                        <w:t>ცენტრალური საავტ. გზა</w:t>
                      </w:r>
                    </w:p>
                  </w:txbxContent>
                </v:textbox>
              </v:shape>
            </w:pict>
          </mc:Fallback>
        </mc:AlternateContent>
      </w:r>
      <w:r w:rsidRPr="000659B9">
        <w:rPr>
          <w:noProof/>
        </w:rPr>
        <w:drawing>
          <wp:inline distT="0" distB="0" distL="0" distR="0" wp14:anchorId="6BCE1427" wp14:editId="4CE567A2">
            <wp:extent cx="8572500" cy="501718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8575810" cy="5019118"/>
                    </a:xfrm>
                    <a:prstGeom prst="rect">
                      <a:avLst/>
                    </a:prstGeom>
                  </pic:spPr>
                </pic:pic>
              </a:graphicData>
            </a:graphic>
          </wp:inline>
        </w:drawing>
      </w:r>
    </w:p>
    <w:p w14:paraId="4DDECE16" w14:textId="77777777" w:rsidR="001B7D32" w:rsidRDefault="001B7D32" w:rsidP="003509BB">
      <w:pPr>
        <w:spacing w:before="120"/>
        <w:jc w:val="both"/>
        <w:rPr>
          <w:rFonts w:eastAsia="Times New Roman" w:cs="Arial"/>
          <w:lang w:val="ka-GE"/>
        </w:rPr>
      </w:pPr>
    </w:p>
    <w:p w14:paraId="77950BB7" w14:textId="77777777" w:rsidR="00C467A9" w:rsidRDefault="00C467A9" w:rsidP="00EB4F98">
      <w:pPr>
        <w:jc w:val="both"/>
        <w:rPr>
          <w:rFonts w:eastAsia="Times New Roman" w:cs="Arial"/>
          <w:lang w:val="ka-GE"/>
        </w:rPr>
      </w:pPr>
    </w:p>
    <w:p w14:paraId="2BEF50A3" w14:textId="77777777" w:rsidR="00C467A9" w:rsidRDefault="00C467A9" w:rsidP="00EB4F98">
      <w:pPr>
        <w:jc w:val="both"/>
        <w:rPr>
          <w:rFonts w:eastAsia="Times New Roman" w:cs="Arial"/>
          <w:lang w:val="ka-GE"/>
        </w:rPr>
        <w:sectPr w:rsidR="00C467A9" w:rsidSect="00045891">
          <w:pgSz w:w="16839" w:h="11907" w:orient="landscape" w:code="9"/>
          <w:pgMar w:top="1134" w:right="1134" w:bottom="1134" w:left="1134" w:header="397" w:footer="397" w:gutter="0"/>
          <w:cols w:space="720"/>
          <w:titlePg/>
          <w:docGrid w:linePitch="360"/>
        </w:sectPr>
      </w:pPr>
    </w:p>
    <w:p w14:paraId="16F53916" w14:textId="77777777" w:rsidR="00D6162F" w:rsidRPr="00925FC6" w:rsidRDefault="006D5645" w:rsidP="003D0C1B">
      <w:pPr>
        <w:pStyle w:val="Heading2"/>
        <w:rPr>
          <w:rFonts w:eastAsia="Times New Roman"/>
          <w:szCs w:val="20"/>
        </w:rPr>
      </w:pPr>
      <w:bookmarkStart w:id="3" w:name="_Toc72499886"/>
      <w:r>
        <w:rPr>
          <w:rFonts w:eastAsia="Times New Roman"/>
          <w:noProof/>
          <w:lang w:eastAsia="fr-FR"/>
        </w:rPr>
        <w:lastRenderedPageBreak/>
        <w:t>საპროექტო პარამეტრები</w:t>
      </w:r>
      <w:bookmarkEnd w:id="3"/>
    </w:p>
    <w:p w14:paraId="589BB97D" w14:textId="77777777" w:rsidR="00A51D64" w:rsidRPr="00A51D64" w:rsidRDefault="00A51D64" w:rsidP="00A51D64">
      <w:pPr>
        <w:spacing w:before="120"/>
        <w:jc w:val="both"/>
        <w:rPr>
          <w:rFonts w:eastAsia="Times New Roman" w:cs="Arial"/>
          <w:lang w:val="ka-GE"/>
        </w:rPr>
      </w:pPr>
      <w:r w:rsidRPr="00A51D64">
        <w:rPr>
          <w:rFonts w:eastAsia="Times New Roman" w:cs="Arial"/>
          <w:lang w:val="ka-GE"/>
        </w:rPr>
        <w:t>სანაყაროს პროექტის დამუშავების პროცესში, განხორციელდა ტერიტორიის საინჟინრო-გეოლოგიური შესწავლა. ასევე შედგენილი იქნა ხევის ჰიდროგრაფიული დახასიათება და გაანგარიშებული იქნა აღნიშნულ ხევში გამავალი,  სხადასხვა უზრუნელყოფის შესაბამისი, მაქსიმალური წყლის ხარჯის სიდიდეები. ტოპოგეოდეზიური გაადაღების მასალების მიხედვით აგებული იქნა ხეობის კალაპოტის განივები. დამუშა</w:t>
      </w:r>
      <w:r w:rsidR="004F6FC0">
        <w:rPr>
          <w:rFonts w:eastAsia="Times New Roman" w:cs="Arial"/>
          <w:lang w:val="ka-GE"/>
        </w:rPr>
        <w:t>ვ</w:t>
      </w:r>
      <w:r w:rsidRPr="00A51D64">
        <w:rPr>
          <w:rFonts w:eastAsia="Times New Roman" w:cs="Arial"/>
          <w:lang w:val="ka-GE"/>
        </w:rPr>
        <w:t>ებული იქნა</w:t>
      </w:r>
      <w:r w:rsidR="004F6FC0">
        <w:rPr>
          <w:rFonts w:eastAsia="Times New Roman" w:cs="Arial"/>
          <w:lang w:val="ka-GE"/>
        </w:rPr>
        <w:t xml:space="preserve"> </w:t>
      </w:r>
      <w:r w:rsidRPr="00A51D64">
        <w:rPr>
          <w:rFonts w:eastAsia="Times New Roman" w:cs="Arial"/>
          <w:lang w:val="ka-GE"/>
        </w:rPr>
        <w:t>ხევში გამდინარე წყლის ნაკადის მოცილებისათის  საჭირო  ნაგეობების საპროექტო დოკუმენტაცია.</w:t>
      </w:r>
    </w:p>
    <w:p w14:paraId="6927C899" w14:textId="77777777" w:rsidR="004F6FC0" w:rsidRDefault="004F6FC0" w:rsidP="004F6FC0">
      <w:pPr>
        <w:spacing w:before="120"/>
        <w:jc w:val="both"/>
        <w:rPr>
          <w:rFonts w:eastAsia="Times New Roman" w:cs="Arial"/>
          <w:lang w:val="ka-GE"/>
        </w:rPr>
      </w:pPr>
      <w:r w:rsidRPr="002C022C">
        <w:rPr>
          <w:rFonts w:eastAsia="Times New Roman" w:cs="Arial"/>
          <w:lang w:val="ka-GE"/>
        </w:rPr>
        <w:t>სანაყაროს ტერიტორიაზე გამავალი ხევის საანგარიშო, მაქსიმალური წყლის ხარჯების სიდიდეები მოყვანილია ქვემოთ, ცხრილის სახით</w:t>
      </w:r>
      <w:r>
        <w:rPr>
          <w:rFonts w:eastAsia="Times New Roman" w:cs="Arial"/>
          <w:lang w:val="ka-GE"/>
        </w:rPr>
        <w:t>.</w:t>
      </w:r>
    </w:p>
    <w:p w14:paraId="36478DC5" w14:textId="77777777" w:rsidR="004F6FC0" w:rsidRPr="002C022C" w:rsidRDefault="004F6FC0" w:rsidP="004F6FC0">
      <w:pPr>
        <w:spacing w:before="120"/>
        <w:jc w:val="right"/>
        <w:rPr>
          <w:rFonts w:eastAsia="Times New Roman" w:cs="Arial"/>
          <w:i/>
          <w:sz w:val="20"/>
          <w:lang w:val="ka-GE"/>
        </w:rPr>
      </w:pPr>
      <w:r w:rsidRPr="002C022C">
        <w:rPr>
          <w:rFonts w:eastAsia="Times New Roman" w:cs="Arial"/>
          <w:i/>
          <w:sz w:val="20"/>
          <w:lang w:val="ka-GE"/>
        </w:rPr>
        <w:t>ცხრილი 2.</w:t>
      </w:r>
      <w:r>
        <w:rPr>
          <w:rFonts w:eastAsia="Times New Roman" w:cs="Arial"/>
          <w:i/>
          <w:sz w:val="20"/>
          <w:lang w:val="ka-GE"/>
        </w:rPr>
        <w:t>2</w:t>
      </w:r>
      <w:r w:rsidRPr="002C022C">
        <w:rPr>
          <w:rFonts w:eastAsia="Times New Roman" w:cs="Arial"/>
          <w:i/>
          <w:sz w:val="20"/>
          <w:lang w:val="ka-GE"/>
        </w:rPr>
        <w:t>.1. სოფელ შროშაში არსებული უსახელო ხევისწყლის მაქსიმალური ხარჯები მ</w:t>
      </w:r>
      <w:r w:rsidRPr="002C022C">
        <w:rPr>
          <w:rFonts w:eastAsia="Times New Roman" w:cs="Arial"/>
          <w:i/>
          <w:sz w:val="20"/>
          <w:vertAlign w:val="superscript"/>
          <w:lang w:val="ka-GE"/>
        </w:rPr>
        <w:t>3</w:t>
      </w:r>
      <w:r w:rsidRPr="002C022C">
        <w:rPr>
          <w:rFonts w:eastAsia="Times New Roman" w:cs="Arial"/>
          <w:i/>
          <w:sz w:val="20"/>
          <w:lang w:val="ka-GE"/>
        </w:rPr>
        <w:t>/წმ-ში</w:t>
      </w:r>
    </w:p>
    <w:tbl>
      <w:tblPr>
        <w:tblW w:w="51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506"/>
        <w:gridCol w:w="463"/>
        <w:gridCol w:w="465"/>
        <w:gridCol w:w="560"/>
        <w:gridCol w:w="463"/>
        <w:gridCol w:w="463"/>
        <w:gridCol w:w="463"/>
        <w:gridCol w:w="462"/>
        <w:gridCol w:w="685"/>
        <w:gridCol w:w="943"/>
        <w:gridCol w:w="661"/>
        <w:gridCol w:w="659"/>
        <w:gridCol w:w="846"/>
        <w:gridCol w:w="752"/>
        <w:gridCol w:w="657"/>
      </w:tblGrid>
      <w:tr w:rsidR="004F6FC0" w:rsidRPr="002C022C" w14:paraId="701DF0AC" w14:textId="77777777" w:rsidTr="00B11346">
        <w:trPr>
          <w:trHeight w:val="336"/>
          <w:jc w:val="center"/>
        </w:trPr>
        <w:tc>
          <w:tcPr>
            <w:tcW w:w="749" w:type="pct"/>
            <w:vMerge w:val="restart"/>
          </w:tcPr>
          <w:p w14:paraId="72167F87" w14:textId="77777777" w:rsidR="004F6FC0" w:rsidRPr="002C022C" w:rsidRDefault="004F6FC0" w:rsidP="00F23302">
            <w:pPr>
              <w:spacing w:after="0"/>
              <w:ind w:right="-900"/>
              <w:jc w:val="both"/>
              <w:rPr>
                <w:rFonts w:eastAsia="Times New Roman" w:cs="Times New Roman"/>
                <w:sz w:val="24"/>
                <w:szCs w:val="24"/>
                <w:lang w:val="ka-GE"/>
              </w:rPr>
            </w:pPr>
            <w:r w:rsidRPr="002C022C">
              <w:rPr>
                <w:rFonts w:ascii="AcadNusx" w:eastAsia="Times New Roman" w:hAnsi="AcadNusx" w:cs="Times New Roman"/>
                <w:sz w:val="24"/>
                <w:szCs w:val="24"/>
                <w:lang w:val="fr-FR"/>
              </w:rPr>
              <w:t xml:space="preserve">  </w:t>
            </w:r>
            <w:r>
              <w:rPr>
                <w:rFonts w:eastAsia="Times New Roman" w:cs="Times New Roman"/>
                <w:sz w:val="20"/>
                <w:szCs w:val="20"/>
                <w:lang w:val="ka-GE"/>
              </w:rPr>
              <w:t>კვეთი</w:t>
            </w:r>
          </w:p>
        </w:tc>
        <w:tc>
          <w:tcPr>
            <w:tcW w:w="230" w:type="pct"/>
            <w:vMerge w:val="restart"/>
          </w:tcPr>
          <w:p w14:paraId="64274A63" w14:textId="77777777" w:rsidR="004F6FC0" w:rsidRPr="002C022C" w:rsidRDefault="004F6FC0" w:rsidP="00F23302">
            <w:pPr>
              <w:spacing w:after="0"/>
              <w:ind w:right="-900"/>
              <w:rPr>
                <w:rFonts w:ascii="Times New Roman" w:eastAsia="Times New Roman" w:hAnsi="Times New Roman" w:cs="Times New Roman"/>
                <w:sz w:val="20"/>
                <w:szCs w:val="20"/>
              </w:rPr>
            </w:pPr>
            <w:r>
              <w:rPr>
                <w:rFonts w:ascii="Times New Roman" w:eastAsia="Times New Roman" w:hAnsi="Times New Roman" w:cs="Times New Roman"/>
                <w:noProof/>
                <w:position w:val="-4"/>
                <w:sz w:val="20"/>
                <w:szCs w:val="20"/>
              </w:rPr>
              <w:drawing>
                <wp:inline distT="0" distB="0" distL="0" distR="0" wp14:anchorId="72BA9880" wp14:editId="7B79570A">
                  <wp:extent cx="166370" cy="151765"/>
                  <wp:effectExtent l="0" t="0" r="508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6370" cy="151765"/>
                          </a:xfrm>
                          <a:prstGeom prst="rect">
                            <a:avLst/>
                          </a:prstGeom>
                          <a:noFill/>
                          <a:ln>
                            <a:noFill/>
                          </a:ln>
                        </pic:spPr>
                      </pic:pic>
                    </a:graphicData>
                  </a:graphic>
                </wp:inline>
              </w:drawing>
            </w:r>
          </w:p>
          <w:p w14:paraId="525DAAFB" w14:textId="77777777" w:rsidR="004F6FC0" w:rsidRPr="002C022C" w:rsidRDefault="004F6FC0" w:rsidP="00F23302">
            <w:pPr>
              <w:spacing w:after="0"/>
              <w:ind w:right="-900"/>
              <w:rPr>
                <w:rFonts w:ascii="Times New Roman" w:eastAsia="Times New Roman" w:hAnsi="Times New Roman" w:cs="Times New Roman"/>
                <w:sz w:val="20"/>
                <w:szCs w:val="20"/>
              </w:rPr>
            </w:pPr>
            <w:r>
              <w:rPr>
                <w:rFonts w:eastAsia="Times New Roman" w:cs="Times New Roman"/>
                <w:sz w:val="20"/>
                <w:szCs w:val="20"/>
                <w:lang w:val="ka-GE"/>
              </w:rPr>
              <w:t>კმ</w:t>
            </w:r>
            <w:r w:rsidRPr="002C022C">
              <w:rPr>
                <w:rFonts w:ascii="Times New Roman" w:eastAsia="Times New Roman" w:hAnsi="Times New Roman" w:cs="Times New Roman"/>
                <w:sz w:val="20"/>
                <w:szCs w:val="20"/>
                <w:vertAlign w:val="superscript"/>
              </w:rPr>
              <w:t>2</w:t>
            </w:r>
          </w:p>
        </w:tc>
        <w:tc>
          <w:tcPr>
            <w:tcW w:w="231" w:type="pct"/>
            <w:vMerge w:val="restart"/>
          </w:tcPr>
          <w:p w14:paraId="6E75320D" w14:textId="77777777" w:rsidR="004F6FC0" w:rsidRPr="002C022C" w:rsidRDefault="004F6FC0" w:rsidP="00F23302">
            <w:pPr>
              <w:spacing w:after="0"/>
              <w:ind w:right="-900"/>
              <w:rPr>
                <w:rFonts w:ascii="Times New Roman" w:eastAsia="Times New Roman" w:hAnsi="Times New Roman" w:cs="Times New Roman"/>
                <w:sz w:val="20"/>
                <w:szCs w:val="20"/>
                <w:lang w:val="es-ES"/>
              </w:rPr>
            </w:pPr>
            <w:r>
              <w:rPr>
                <w:rFonts w:ascii="Times New Roman" w:eastAsia="Times New Roman" w:hAnsi="Times New Roman" w:cs="Times New Roman"/>
                <w:noProof/>
                <w:position w:val="-4"/>
                <w:sz w:val="20"/>
                <w:szCs w:val="20"/>
              </w:rPr>
              <w:drawing>
                <wp:inline distT="0" distB="0" distL="0" distR="0" wp14:anchorId="790D143D" wp14:editId="05CE60E0">
                  <wp:extent cx="137160" cy="166370"/>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66370"/>
                          </a:xfrm>
                          <a:prstGeom prst="rect">
                            <a:avLst/>
                          </a:prstGeom>
                          <a:noFill/>
                          <a:ln>
                            <a:noFill/>
                          </a:ln>
                        </pic:spPr>
                      </pic:pic>
                    </a:graphicData>
                  </a:graphic>
                </wp:inline>
              </w:drawing>
            </w:r>
          </w:p>
          <w:p w14:paraId="210E18E2" w14:textId="77777777" w:rsidR="004F6FC0" w:rsidRPr="002C022C" w:rsidRDefault="004F6FC0" w:rsidP="00F23302">
            <w:pPr>
              <w:spacing w:after="0"/>
              <w:ind w:right="-900"/>
              <w:rPr>
                <w:rFonts w:eastAsia="Times New Roman" w:cs="Times New Roman"/>
                <w:sz w:val="20"/>
                <w:szCs w:val="20"/>
                <w:lang w:val="ka-GE"/>
              </w:rPr>
            </w:pPr>
            <w:r>
              <w:rPr>
                <w:rFonts w:eastAsia="Times New Roman" w:cs="Times New Roman"/>
                <w:sz w:val="20"/>
                <w:szCs w:val="20"/>
                <w:lang w:val="ka-GE"/>
              </w:rPr>
              <w:t>კმ</w:t>
            </w:r>
          </w:p>
        </w:tc>
        <w:tc>
          <w:tcPr>
            <w:tcW w:w="278" w:type="pct"/>
            <w:vMerge w:val="restart"/>
          </w:tcPr>
          <w:p w14:paraId="34DD48D4" w14:textId="77777777" w:rsidR="004F6FC0" w:rsidRPr="002C022C" w:rsidRDefault="004F6FC0" w:rsidP="00F23302">
            <w:pPr>
              <w:spacing w:after="0"/>
              <w:rPr>
                <w:rFonts w:ascii="Times New Roman" w:eastAsia="Times New Roman" w:hAnsi="Times New Roman" w:cs="Times New Roman"/>
                <w:sz w:val="20"/>
                <w:szCs w:val="20"/>
              </w:rPr>
            </w:pPr>
            <w:r w:rsidRPr="002C022C">
              <w:rPr>
                <w:rFonts w:ascii="Times New Roman" w:eastAsia="Times New Roman" w:hAnsi="Times New Roman" w:cs="Times New Roman"/>
                <w:sz w:val="20"/>
                <w:szCs w:val="20"/>
              </w:rPr>
              <w:t xml:space="preserve"> </w:t>
            </w:r>
            <w:r>
              <w:rPr>
                <w:rFonts w:ascii="Times New Roman" w:eastAsia="Times New Roman" w:hAnsi="Times New Roman" w:cs="Times New Roman"/>
                <w:noProof/>
                <w:position w:val="-6"/>
                <w:sz w:val="20"/>
                <w:szCs w:val="20"/>
              </w:rPr>
              <w:drawing>
                <wp:inline distT="0" distB="0" distL="0" distR="0" wp14:anchorId="59671677" wp14:editId="62D5A9B2">
                  <wp:extent cx="88265" cy="166370"/>
                  <wp:effectExtent l="0" t="0" r="6985"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265" cy="166370"/>
                          </a:xfrm>
                          <a:prstGeom prst="rect">
                            <a:avLst/>
                          </a:prstGeom>
                          <a:noFill/>
                          <a:ln>
                            <a:noFill/>
                          </a:ln>
                        </pic:spPr>
                      </pic:pic>
                    </a:graphicData>
                  </a:graphic>
                </wp:inline>
              </w:drawing>
            </w:r>
          </w:p>
          <w:p w14:paraId="283FC5BC" w14:textId="77777777" w:rsidR="004F6FC0" w:rsidRPr="002C022C" w:rsidRDefault="004F6FC0" w:rsidP="00F23302">
            <w:pPr>
              <w:spacing w:after="0"/>
              <w:rPr>
                <w:rFonts w:ascii="AcadNusx" w:eastAsia="Times New Roman" w:hAnsi="AcadNusx" w:cs="Times New Roman"/>
                <w:sz w:val="20"/>
                <w:szCs w:val="20"/>
              </w:rPr>
            </w:pPr>
            <w:r>
              <w:rPr>
                <w:rFonts w:eastAsia="Times New Roman" w:cs="Times New Roman"/>
                <w:sz w:val="20"/>
                <w:szCs w:val="20"/>
                <w:lang w:val="ka-GE"/>
              </w:rPr>
              <w:t>კალ</w:t>
            </w:r>
            <w:r w:rsidRPr="002C022C">
              <w:rPr>
                <w:rFonts w:ascii="AcadNusx" w:eastAsia="Times New Roman" w:hAnsi="AcadNusx" w:cs="Times New Roman"/>
                <w:sz w:val="20"/>
                <w:szCs w:val="20"/>
              </w:rPr>
              <w:t>.</w:t>
            </w:r>
          </w:p>
        </w:tc>
        <w:tc>
          <w:tcPr>
            <w:tcW w:w="230" w:type="pct"/>
            <w:vMerge w:val="restart"/>
          </w:tcPr>
          <w:p w14:paraId="3191732C" w14:textId="77777777" w:rsidR="004F6FC0" w:rsidRPr="002C022C" w:rsidRDefault="004F6FC0" w:rsidP="00F23302">
            <w:pPr>
              <w:tabs>
                <w:tab w:val="left" w:pos="216"/>
              </w:tabs>
              <w:spacing w:after="0"/>
              <w:ind w:right="-900"/>
              <w:rPr>
                <w:rFonts w:ascii="Times New Roman" w:eastAsia="Times New Roman" w:hAnsi="Times New Roman" w:cs="Times New Roman"/>
                <w:sz w:val="20"/>
                <w:szCs w:val="20"/>
                <w:lang w:val="fr-FR"/>
              </w:rPr>
            </w:pPr>
            <w:r>
              <w:rPr>
                <w:rFonts w:ascii="Times New Roman" w:eastAsia="Times New Roman" w:hAnsi="Times New Roman" w:cs="Times New Roman"/>
                <w:noProof/>
                <w:position w:val="-6"/>
                <w:sz w:val="20"/>
                <w:szCs w:val="20"/>
              </w:rPr>
              <w:drawing>
                <wp:inline distT="0" distB="0" distL="0" distR="0" wp14:anchorId="39DC0308" wp14:editId="486D1CED">
                  <wp:extent cx="137160" cy="186055"/>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86055"/>
                          </a:xfrm>
                          <a:prstGeom prst="rect">
                            <a:avLst/>
                          </a:prstGeom>
                          <a:noFill/>
                          <a:ln>
                            <a:noFill/>
                          </a:ln>
                        </pic:spPr>
                      </pic:pic>
                    </a:graphicData>
                  </a:graphic>
                </wp:inline>
              </w:drawing>
            </w:r>
          </w:p>
        </w:tc>
        <w:tc>
          <w:tcPr>
            <w:tcW w:w="230" w:type="pct"/>
            <w:vMerge w:val="restart"/>
          </w:tcPr>
          <w:p w14:paraId="33FC2977" w14:textId="77777777" w:rsidR="004F6FC0" w:rsidRPr="002C022C" w:rsidRDefault="004F6FC0" w:rsidP="00F23302">
            <w:pPr>
              <w:spacing w:after="0"/>
              <w:ind w:right="-900"/>
              <w:rPr>
                <w:rFonts w:ascii="Times New Roman" w:eastAsia="Times New Roman" w:hAnsi="Times New Roman" w:cs="Times New Roman"/>
                <w:sz w:val="20"/>
                <w:szCs w:val="20"/>
                <w:lang w:val="fr-FR"/>
              </w:rPr>
            </w:pPr>
            <w:r>
              <w:rPr>
                <w:rFonts w:ascii="Times New Roman" w:eastAsia="Times New Roman" w:hAnsi="Times New Roman" w:cs="Times New Roman"/>
                <w:noProof/>
                <w:position w:val="-6"/>
                <w:sz w:val="20"/>
                <w:szCs w:val="20"/>
              </w:rPr>
              <w:drawing>
                <wp:inline distT="0" distB="0" distL="0" distR="0" wp14:anchorId="1CFB93D4" wp14:editId="7A62FCC9">
                  <wp:extent cx="151765" cy="186055"/>
                  <wp:effectExtent l="0" t="0" r="635"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765" cy="186055"/>
                          </a:xfrm>
                          <a:prstGeom prst="rect">
                            <a:avLst/>
                          </a:prstGeom>
                          <a:noFill/>
                          <a:ln>
                            <a:noFill/>
                          </a:ln>
                        </pic:spPr>
                      </pic:pic>
                    </a:graphicData>
                  </a:graphic>
                </wp:inline>
              </w:drawing>
            </w:r>
          </w:p>
        </w:tc>
        <w:tc>
          <w:tcPr>
            <w:tcW w:w="230" w:type="pct"/>
            <w:vMerge w:val="restart"/>
          </w:tcPr>
          <w:p w14:paraId="6BCF82D5" w14:textId="77777777" w:rsidR="004F6FC0" w:rsidRPr="002C022C" w:rsidRDefault="004F6FC0" w:rsidP="00F23302">
            <w:pPr>
              <w:spacing w:after="0"/>
              <w:ind w:right="-900"/>
              <w:rPr>
                <w:rFonts w:ascii="Times New Roman" w:eastAsia="Times New Roman" w:hAnsi="Times New Roman" w:cs="Times New Roman"/>
                <w:sz w:val="20"/>
                <w:szCs w:val="20"/>
                <w:lang w:val="fr-FR"/>
              </w:rPr>
            </w:pPr>
            <w:r>
              <w:rPr>
                <w:rFonts w:ascii="Times New Roman" w:eastAsia="Times New Roman" w:hAnsi="Times New Roman" w:cs="Times New Roman"/>
                <w:noProof/>
                <w:position w:val="-4"/>
                <w:sz w:val="20"/>
                <w:szCs w:val="20"/>
              </w:rPr>
              <w:drawing>
                <wp:inline distT="0" distB="0" distL="0" distR="0" wp14:anchorId="4288A3E1" wp14:editId="0F03C822">
                  <wp:extent cx="166370" cy="166370"/>
                  <wp:effectExtent l="0" t="0" r="508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p>
        </w:tc>
        <w:tc>
          <w:tcPr>
            <w:tcW w:w="230" w:type="pct"/>
            <w:vMerge w:val="restart"/>
          </w:tcPr>
          <w:p w14:paraId="12DB25F5" w14:textId="77777777" w:rsidR="004F6FC0" w:rsidRPr="002C022C" w:rsidRDefault="004F6FC0" w:rsidP="00F23302">
            <w:pPr>
              <w:spacing w:after="0"/>
              <w:ind w:right="-900"/>
              <w:rPr>
                <w:rFonts w:ascii="Times New Roman" w:eastAsia="Times New Roman" w:hAnsi="Times New Roman" w:cs="Times New Roman"/>
                <w:sz w:val="20"/>
                <w:szCs w:val="20"/>
                <w:lang w:val="fr-FR"/>
              </w:rPr>
            </w:pPr>
            <w:r>
              <w:rPr>
                <w:rFonts w:ascii="Times New Roman" w:eastAsia="Times New Roman" w:hAnsi="Times New Roman" w:cs="Times New Roman"/>
                <w:noProof/>
                <w:position w:val="-4"/>
                <w:sz w:val="24"/>
                <w:szCs w:val="24"/>
              </w:rPr>
              <w:drawing>
                <wp:inline distT="0" distB="0" distL="0" distR="0" wp14:anchorId="1F216837" wp14:editId="5FA7D1BB">
                  <wp:extent cx="166370" cy="151765"/>
                  <wp:effectExtent l="0" t="0" r="508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6370" cy="151765"/>
                          </a:xfrm>
                          <a:prstGeom prst="rect">
                            <a:avLst/>
                          </a:prstGeom>
                          <a:noFill/>
                          <a:ln>
                            <a:noFill/>
                          </a:ln>
                        </pic:spPr>
                      </pic:pic>
                    </a:graphicData>
                  </a:graphic>
                </wp:inline>
              </w:drawing>
            </w:r>
          </w:p>
        </w:tc>
        <w:tc>
          <w:tcPr>
            <w:tcW w:w="341" w:type="pct"/>
            <w:vMerge w:val="restart"/>
          </w:tcPr>
          <w:p w14:paraId="7C4BF627" w14:textId="77777777" w:rsidR="004F6FC0" w:rsidRPr="002C022C" w:rsidRDefault="004F6FC0" w:rsidP="00F23302">
            <w:pPr>
              <w:spacing w:after="0"/>
              <w:ind w:right="-900"/>
              <w:rPr>
                <w:rFonts w:ascii="Times New Roman" w:eastAsia="Times New Roman" w:hAnsi="Times New Roman" w:cs="Times New Roman"/>
                <w:sz w:val="20"/>
                <w:szCs w:val="20"/>
                <w:lang w:val="fr-FR"/>
              </w:rPr>
            </w:pPr>
            <w:r>
              <w:rPr>
                <w:rFonts w:ascii="Times New Roman" w:eastAsia="Times New Roman" w:hAnsi="Times New Roman" w:cs="Times New Roman"/>
                <w:noProof/>
                <w:position w:val="-4"/>
                <w:sz w:val="20"/>
                <w:szCs w:val="20"/>
              </w:rPr>
              <w:drawing>
                <wp:inline distT="0" distB="0" distL="0" distR="0" wp14:anchorId="4425E546" wp14:editId="7CD98F4F">
                  <wp:extent cx="166370" cy="166370"/>
                  <wp:effectExtent l="0" t="0" r="508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r w:rsidRPr="002C022C">
              <w:rPr>
                <w:rFonts w:ascii="Times New Roman" w:eastAsia="Times New Roman" w:hAnsi="Times New Roman" w:cs="Times New Roman"/>
                <w:sz w:val="20"/>
                <w:szCs w:val="20"/>
                <w:vertAlign w:val="superscript"/>
              </w:rPr>
              <w:t>I</w:t>
            </w:r>
          </w:p>
        </w:tc>
        <w:tc>
          <w:tcPr>
            <w:tcW w:w="2248" w:type="pct"/>
            <w:gridSpan w:val="6"/>
          </w:tcPr>
          <w:p w14:paraId="092F2152" w14:textId="77777777" w:rsidR="004F6FC0" w:rsidRPr="002C022C" w:rsidRDefault="004F6FC0" w:rsidP="00F23302">
            <w:pPr>
              <w:spacing w:after="0"/>
              <w:ind w:right="-900"/>
              <w:rPr>
                <w:rFonts w:ascii="AcadNusx" w:eastAsia="Times New Roman" w:hAnsi="AcadNusx" w:cs="Times New Roman"/>
                <w:sz w:val="24"/>
                <w:szCs w:val="24"/>
                <w:lang w:val="fr-FR"/>
              </w:rPr>
            </w:pPr>
            <w:r w:rsidRPr="002C022C">
              <w:rPr>
                <w:rFonts w:ascii="AcadNusx" w:eastAsia="Times New Roman" w:hAnsi="AcadNusx" w:cs="Times New Roman"/>
                <w:sz w:val="20"/>
                <w:szCs w:val="20"/>
                <w:lang w:val="fr-FR"/>
              </w:rPr>
              <w:t xml:space="preserve">  </w:t>
            </w:r>
            <w:r w:rsidRPr="002C022C">
              <w:rPr>
                <w:rFonts w:eastAsia="Times New Roman" w:cs="Sylfaen"/>
                <w:sz w:val="20"/>
                <w:szCs w:val="20"/>
                <w:lang w:val="fr-FR"/>
              </w:rPr>
              <w:t>მაქსიმალური</w:t>
            </w:r>
            <w:r w:rsidRPr="002C022C">
              <w:rPr>
                <w:rFonts w:ascii="AcadNusx" w:eastAsia="Times New Roman" w:hAnsi="AcadNusx" w:cs="Times New Roman"/>
                <w:sz w:val="20"/>
                <w:szCs w:val="20"/>
                <w:lang w:val="fr-FR"/>
              </w:rPr>
              <w:t xml:space="preserve"> </w:t>
            </w:r>
            <w:r w:rsidRPr="002C022C">
              <w:rPr>
                <w:rFonts w:eastAsia="Times New Roman" w:cs="Sylfaen"/>
                <w:sz w:val="20"/>
                <w:szCs w:val="20"/>
                <w:lang w:val="fr-FR"/>
              </w:rPr>
              <w:t>ხარჯები</w:t>
            </w:r>
            <w:r w:rsidRPr="002C022C">
              <w:rPr>
                <w:rFonts w:ascii="AcadNusx" w:eastAsia="Times New Roman" w:hAnsi="AcadNusx" w:cs="Times New Roman"/>
                <w:sz w:val="20"/>
                <w:szCs w:val="20"/>
                <w:lang w:val="fr-FR"/>
              </w:rPr>
              <w:t xml:space="preserve"> </w:t>
            </w:r>
            <w:r w:rsidRPr="002C022C">
              <w:rPr>
                <w:rFonts w:eastAsia="Times New Roman" w:cs="Sylfaen"/>
                <w:sz w:val="20"/>
                <w:szCs w:val="20"/>
                <w:lang w:val="fr-FR"/>
              </w:rPr>
              <w:t>მ</w:t>
            </w:r>
            <w:r w:rsidRPr="002C022C">
              <w:rPr>
                <w:rFonts w:ascii="AcadNusx" w:eastAsia="Times New Roman" w:hAnsi="AcadNusx" w:cs="Times New Roman"/>
                <w:sz w:val="20"/>
                <w:szCs w:val="20"/>
                <w:vertAlign w:val="superscript"/>
                <w:lang w:val="fr-FR"/>
              </w:rPr>
              <w:t>3</w:t>
            </w:r>
            <w:r w:rsidRPr="002C022C">
              <w:rPr>
                <w:rFonts w:ascii="AcadNusx" w:eastAsia="Times New Roman" w:hAnsi="AcadNusx" w:cs="Times New Roman"/>
                <w:sz w:val="20"/>
                <w:szCs w:val="20"/>
                <w:lang w:val="fr-FR"/>
              </w:rPr>
              <w:t>/</w:t>
            </w:r>
            <w:r w:rsidRPr="002C022C">
              <w:rPr>
                <w:rFonts w:eastAsia="Times New Roman" w:cs="Sylfaen"/>
                <w:sz w:val="20"/>
                <w:szCs w:val="20"/>
                <w:lang w:val="fr-FR"/>
              </w:rPr>
              <w:t>წმ</w:t>
            </w:r>
            <w:r w:rsidRPr="002C022C">
              <w:rPr>
                <w:rFonts w:ascii="AcadNusx" w:eastAsia="Times New Roman" w:hAnsi="AcadNusx" w:cs="Times New Roman"/>
                <w:sz w:val="20"/>
                <w:szCs w:val="20"/>
                <w:lang w:val="fr-FR"/>
              </w:rPr>
              <w:t>-</w:t>
            </w:r>
            <w:r w:rsidRPr="002C022C">
              <w:rPr>
                <w:rFonts w:eastAsia="Times New Roman" w:cs="Sylfaen"/>
                <w:sz w:val="20"/>
                <w:szCs w:val="20"/>
                <w:lang w:val="fr-FR"/>
              </w:rPr>
              <w:t>ში</w:t>
            </w:r>
          </w:p>
        </w:tc>
      </w:tr>
      <w:tr w:rsidR="004F6FC0" w:rsidRPr="002C022C" w14:paraId="10253599" w14:textId="77777777" w:rsidTr="00B11346">
        <w:trPr>
          <w:trHeight w:val="136"/>
          <w:jc w:val="center"/>
        </w:trPr>
        <w:tc>
          <w:tcPr>
            <w:tcW w:w="749" w:type="pct"/>
            <w:vMerge/>
          </w:tcPr>
          <w:p w14:paraId="47A6E4EE" w14:textId="77777777" w:rsidR="004F6FC0" w:rsidRPr="002C022C" w:rsidRDefault="004F6FC0" w:rsidP="00F23302">
            <w:pPr>
              <w:spacing w:after="0"/>
              <w:ind w:right="-900"/>
              <w:jc w:val="both"/>
              <w:rPr>
                <w:rFonts w:ascii="AcadNusx" w:eastAsia="Times New Roman" w:hAnsi="AcadNusx" w:cs="Times New Roman"/>
                <w:sz w:val="24"/>
                <w:szCs w:val="24"/>
                <w:lang w:val="fr-FR"/>
              </w:rPr>
            </w:pPr>
          </w:p>
        </w:tc>
        <w:tc>
          <w:tcPr>
            <w:tcW w:w="230" w:type="pct"/>
            <w:vMerge/>
          </w:tcPr>
          <w:p w14:paraId="68A94E68" w14:textId="77777777" w:rsidR="004F6FC0" w:rsidRPr="002C022C" w:rsidRDefault="004F6FC0" w:rsidP="00F23302">
            <w:pPr>
              <w:spacing w:after="0"/>
              <w:ind w:right="-900"/>
              <w:jc w:val="both"/>
              <w:rPr>
                <w:rFonts w:ascii="AcadNusx" w:eastAsia="Times New Roman" w:hAnsi="AcadNusx" w:cs="Times New Roman"/>
                <w:sz w:val="24"/>
                <w:szCs w:val="24"/>
                <w:lang w:val="fr-FR"/>
              </w:rPr>
            </w:pPr>
          </w:p>
        </w:tc>
        <w:tc>
          <w:tcPr>
            <w:tcW w:w="231" w:type="pct"/>
            <w:vMerge/>
          </w:tcPr>
          <w:p w14:paraId="4231E4B7" w14:textId="77777777" w:rsidR="004F6FC0" w:rsidRPr="002C022C" w:rsidRDefault="004F6FC0" w:rsidP="00F23302">
            <w:pPr>
              <w:spacing w:after="0"/>
              <w:ind w:right="-900"/>
              <w:jc w:val="both"/>
              <w:rPr>
                <w:rFonts w:ascii="AcadNusx" w:eastAsia="Times New Roman" w:hAnsi="AcadNusx" w:cs="Times New Roman"/>
                <w:sz w:val="24"/>
                <w:szCs w:val="24"/>
                <w:lang w:val="fr-FR"/>
              </w:rPr>
            </w:pPr>
          </w:p>
        </w:tc>
        <w:tc>
          <w:tcPr>
            <w:tcW w:w="278" w:type="pct"/>
            <w:vMerge/>
          </w:tcPr>
          <w:p w14:paraId="0F2020C4" w14:textId="77777777" w:rsidR="004F6FC0" w:rsidRPr="002C022C" w:rsidRDefault="004F6FC0" w:rsidP="00F23302">
            <w:pPr>
              <w:spacing w:after="0"/>
              <w:ind w:right="-900"/>
              <w:jc w:val="both"/>
              <w:rPr>
                <w:rFonts w:ascii="AcadNusx" w:eastAsia="Times New Roman" w:hAnsi="AcadNusx" w:cs="Times New Roman"/>
                <w:sz w:val="24"/>
                <w:szCs w:val="24"/>
                <w:lang w:val="fr-FR"/>
              </w:rPr>
            </w:pPr>
          </w:p>
        </w:tc>
        <w:tc>
          <w:tcPr>
            <w:tcW w:w="230" w:type="pct"/>
            <w:vMerge/>
          </w:tcPr>
          <w:p w14:paraId="5E95C256" w14:textId="77777777" w:rsidR="004F6FC0" w:rsidRPr="002C022C" w:rsidRDefault="004F6FC0" w:rsidP="00F23302">
            <w:pPr>
              <w:spacing w:after="0"/>
              <w:ind w:right="-900"/>
              <w:jc w:val="both"/>
              <w:rPr>
                <w:rFonts w:ascii="AcadNusx" w:eastAsia="Times New Roman" w:hAnsi="AcadNusx" w:cs="Times New Roman"/>
                <w:sz w:val="24"/>
                <w:szCs w:val="24"/>
                <w:lang w:val="fr-FR"/>
              </w:rPr>
            </w:pPr>
          </w:p>
        </w:tc>
        <w:tc>
          <w:tcPr>
            <w:tcW w:w="230" w:type="pct"/>
            <w:vMerge/>
          </w:tcPr>
          <w:p w14:paraId="324D53DB" w14:textId="77777777" w:rsidR="004F6FC0" w:rsidRPr="002C022C" w:rsidRDefault="004F6FC0" w:rsidP="00F23302">
            <w:pPr>
              <w:spacing w:after="0"/>
              <w:ind w:right="-900"/>
              <w:jc w:val="both"/>
              <w:rPr>
                <w:rFonts w:ascii="AcadNusx" w:eastAsia="Times New Roman" w:hAnsi="AcadNusx" w:cs="Times New Roman"/>
                <w:sz w:val="24"/>
                <w:szCs w:val="24"/>
                <w:lang w:val="fr-FR"/>
              </w:rPr>
            </w:pPr>
          </w:p>
        </w:tc>
        <w:tc>
          <w:tcPr>
            <w:tcW w:w="230" w:type="pct"/>
            <w:vMerge/>
          </w:tcPr>
          <w:p w14:paraId="5B96C0A3" w14:textId="77777777" w:rsidR="004F6FC0" w:rsidRPr="002C022C" w:rsidRDefault="004F6FC0" w:rsidP="00F23302">
            <w:pPr>
              <w:spacing w:after="0"/>
              <w:ind w:right="-900"/>
              <w:jc w:val="both"/>
              <w:rPr>
                <w:rFonts w:ascii="AcadNusx" w:eastAsia="Times New Roman" w:hAnsi="AcadNusx" w:cs="Times New Roman"/>
                <w:sz w:val="24"/>
                <w:szCs w:val="24"/>
                <w:lang w:val="fr-FR"/>
              </w:rPr>
            </w:pPr>
          </w:p>
        </w:tc>
        <w:tc>
          <w:tcPr>
            <w:tcW w:w="230" w:type="pct"/>
            <w:vMerge/>
          </w:tcPr>
          <w:p w14:paraId="41692361" w14:textId="77777777" w:rsidR="004F6FC0" w:rsidRPr="002C022C" w:rsidRDefault="004F6FC0" w:rsidP="00F23302">
            <w:pPr>
              <w:spacing w:after="0"/>
              <w:ind w:right="-900"/>
              <w:jc w:val="both"/>
              <w:rPr>
                <w:rFonts w:ascii="AcadNusx" w:eastAsia="Times New Roman" w:hAnsi="AcadNusx" w:cs="Times New Roman"/>
                <w:sz w:val="24"/>
                <w:szCs w:val="24"/>
                <w:lang w:val="fr-FR"/>
              </w:rPr>
            </w:pPr>
          </w:p>
        </w:tc>
        <w:tc>
          <w:tcPr>
            <w:tcW w:w="341" w:type="pct"/>
            <w:vMerge/>
          </w:tcPr>
          <w:p w14:paraId="797F04DF" w14:textId="77777777" w:rsidR="004F6FC0" w:rsidRPr="002C022C" w:rsidRDefault="004F6FC0" w:rsidP="00F23302">
            <w:pPr>
              <w:spacing w:after="0"/>
              <w:ind w:right="-900"/>
              <w:jc w:val="both"/>
              <w:rPr>
                <w:rFonts w:ascii="AcadNusx" w:eastAsia="Times New Roman" w:hAnsi="AcadNusx" w:cs="Times New Roman"/>
                <w:sz w:val="24"/>
                <w:szCs w:val="24"/>
                <w:lang w:val="fr-FR"/>
              </w:rPr>
            </w:pPr>
          </w:p>
        </w:tc>
        <w:tc>
          <w:tcPr>
            <w:tcW w:w="469" w:type="pct"/>
          </w:tcPr>
          <w:p w14:paraId="18EAC78A" w14:textId="77777777" w:rsidR="004F6FC0" w:rsidRPr="002C022C" w:rsidRDefault="004F6FC0" w:rsidP="00F23302">
            <w:pPr>
              <w:tabs>
                <w:tab w:val="left" w:pos="216"/>
              </w:tabs>
              <w:spacing w:after="0"/>
              <w:ind w:right="-900"/>
              <w:rPr>
                <w:rFonts w:ascii="Times New Roman" w:eastAsia="Times New Roman" w:hAnsi="Times New Roman" w:cs="Arial"/>
                <w:sz w:val="20"/>
                <w:szCs w:val="20"/>
              </w:rPr>
            </w:pPr>
            <w:r>
              <w:rPr>
                <w:rFonts w:ascii="Times New Roman" w:eastAsia="Times New Roman" w:hAnsi="Times New Roman" w:cs="Arial"/>
                <w:noProof/>
                <w:position w:val="-6"/>
                <w:sz w:val="20"/>
                <w:szCs w:val="20"/>
              </w:rPr>
              <w:drawing>
                <wp:inline distT="0" distB="0" distL="0" distR="0" wp14:anchorId="415BC495" wp14:editId="78915DC5">
                  <wp:extent cx="239395" cy="151765"/>
                  <wp:effectExtent l="0" t="0" r="8255"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2C022C">
              <w:rPr>
                <w:rFonts w:ascii="Times New Roman" w:eastAsia="Times New Roman" w:hAnsi="Times New Roman" w:cs="Arial"/>
                <w:sz w:val="20"/>
                <w:szCs w:val="20"/>
              </w:rPr>
              <w:t>100</w:t>
            </w:r>
          </w:p>
          <w:p w14:paraId="01F5BB99" w14:textId="77777777" w:rsidR="004F6FC0" w:rsidRPr="002C022C" w:rsidRDefault="004F6FC0" w:rsidP="00F23302">
            <w:pPr>
              <w:spacing w:after="0"/>
              <w:ind w:right="-900"/>
              <w:jc w:val="both"/>
              <w:rPr>
                <w:rFonts w:eastAsia="Times New Roman" w:cs="Times New Roman"/>
                <w:sz w:val="24"/>
                <w:szCs w:val="24"/>
                <w:lang w:val="ka-GE"/>
              </w:rPr>
            </w:pPr>
            <w:r w:rsidRPr="002C022C">
              <w:rPr>
                <w:rFonts w:ascii="Times New Roman" w:eastAsia="Times New Roman" w:hAnsi="Times New Roman" w:cs="Arial"/>
                <w:sz w:val="20"/>
                <w:szCs w:val="20"/>
              </w:rPr>
              <w:t xml:space="preserve"> </w:t>
            </w:r>
            <w:r>
              <w:rPr>
                <w:rFonts w:eastAsia="Times New Roman" w:cs="Arial"/>
                <w:sz w:val="20"/>
                <w:szCs w:val="20"/>
                <w:lang w:val="ka-GE"/>
              </w:rPr>
              <w:t>წელს</w:t>
            </w:r>
          </w:p>
        </w:tc>
        <w:tc>
          <w:tcPr>
            <w:tcW w:w="329" w:type="pct"/>
          </w:tcPr>
          <w:p w14:paraId="4B2A947A" w14:textId="77777777" w:rsidR="004F6FC0" w:rsidRPr="002C022C" w:rsidRDefault="004F6FC0" w:rsidP="00F23302">
            <w:pPr>
              <w:tabs>
                <w:tab w:val="left" w:pos="216"/>
              </w:tabs>
              <w:spacing w:after="0"/>
              <w:ind w:right="-900"/>
              <w:rPr>
                <w:rFonts w:ascii="Times New Roman" w:eastAsia="Times New Roman" w:hAnsi="Times New Roman" w:cs="Arial"/>
                <w:sz w:val="20"/>
                <w:szCs w:val="20"/>
              </w:rPr>
            </w:pPr>
            <w:r>
              <w:rPr>
                <w:rFonts w:ascii="Times New Roman" w:eastAsia="Times New Roman" w:hAnsi="Times New Roman" w:cs="Arial"/>
                <w:noProof/>
                <w:position w:val="-6"/>
                <w:sz w:val="20"/>
                <w:szCs w:val="20"/>
              </w:rPr>
              <w:drawing>
                <wp:inline distT="0" distB="0" distL="0" distR="0" wp14:anchorId="7BC74001" wp14:editId="25EF66DE">
                  <wp:extent cx="239395" cy="151765"/>
                  <wp:effectExtent l="0" t="0" r="8255"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2C022C">
              <w:rPr>
                <w:rFonts w:ascii="Times New Roman" w:eastAsia="Times New Roman" w:hAnsi="Times New Roman" w:cs="Arial"/>
                <w:sz w:val="20"/>
                <w:szCs w:val="20"/>
              </w:rPr>
              <w:t>50</w:t>
            </w:r>
          </w:p>
          <w:p w14:paraId="3B8EF97E" w14:textId="77777777" w:rsidR="004F6FC0" w:rsidRPr="002C022C" w:rsidRDefault="004F6FC0" w:rsidP="00F23302">
            <w:pPr>
              <w:spacing w:after="0"/>
              <w:ind w:right="-900"/>
              <w:jc w:val="both"/>
              <w:rPr>
                <w:rFonts w:eastAsia="Times New Roman" w:cs="Times New Roman"/>
                <w:sz w:val="24"/>
                <w:szCs w:val="24"/>
                <w:lang w:val="ka-GE"/>
              </w:rPr>
            </w:pPr>
            <w:r w:rsidRPr="002C022C">
              <w:rPr>
                <w:rFonts w:ascii="Times New Roman" w:eastAsia="Times New Roman" w:hAnsi="Times New Roman" w:cs="Arial"/>
                <w:sz w:val="20"/>
                <w:szCs w:val="20"/>
              </w:rPr>
              <w:t xml:space="preserve"> </w:t>
            </w:r>
            <w:r>
              <w:rPr>
                <w:rFonts w:eastAsia="Times New Roman" w:cs="Arial"/>
                <w:sz w:val="20"/>
                <w:szCs w:val="20"/>
                <w:lang w:val="ka-GE"/>
              </w:rPr>
              <w:t>წელს</w:t>
            </w:r>
          </w:p>
        </w:tc>
        <w:tc>
          <w:tcPr>
            <w:tcW w:w="328" w:type="pct"/>
          </w:tcPr>
          <w:p w14:paraId="77063A33" w14:textId="77777777" w:rsidR="004F6FC0" w:rsidRPr="002C022C" w:rsidRDefault="004F6FC0" w:rsidP="00F23302">
            <w:pPr>
              <w:tabs>
                <w:tab w:val="left" w:pos="216"/>
              </w:tabs>
              <w:spacing w:after="0"/>
              <w:ind w:right="-900"/>
              <w:rPr>
                <w:rFonts w:ascii="Times New Roman" w:eastAsia="Times New Roman" w:hAnsi="Times New Roman" w:cs="Arial"/>
                <w:sz w:val="20"/>
                <w:szCs w:val="20"/>
              </w:rPr>
            </w:pPr>
            <w:r>
              <w:rPr>
                <w:rFonts w:ascii="Times New Roman" w:eastAsia="Times New Roman" w:hAnsi="Times New Roman" w:cs="Arial"/>
                <w:noProof/>
                <w:position w:val="-6"/>
                <w:sz w:val="20"/>
                <w:szCs w:val="20"/>
              </w:rPr>
              <w:drawing>
                <wp:inline distT="0" distB="0" distL="0" distR="0" wp14:anchorId="6C4A19E7" wp14:editId="71D0A927">
                  <wp:extent cx="239395" cy="151765"/>
                  <wp:effectExtent l="0" t="0" r="8255"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2C022C">
              <w:rPr>
                <w:rFonts w:ascii="Times New Roman" w:eastAsia="Times New Roman" w:hAnsi="Times New Roman" w:cs="Arial"/>
                <w:sz w:val="20"/>
                <w:szCs w:val="20"/>
              </w:rPr>
              <w:t>20</w:t>
            </w:r>
          </w:p>
          <w:p w14:paraId="44F3B827" w14:textId="77777777" w:rsidR="004F6FC0" w:rsidRPr="002C022C" w:rsidRDefault="004F6FC0" w:rsidP="00F23302">
            <w:pPr>
              <w:tabs>
                <w:tab w:val="left" w:pos="180"/>
              </w:tabs>
              <w:spacing w:after="0"/>
              <w:ind w:right="-900"/>
              <w:rPr>
                <w:rFonts w:eastAsia="Times New Roman" w:cs="Times New Roman"/>
                <w:sz w:val="20"/>
                <w:szCs w:val="20"/>
                <w:lang w:val="ka-GE"/>
              </w:rPr>
            </w:pPr>
            <w:r>
              <w:rPr>
                <w:rFonts w:eastAsia="Times New Roman" w:cs="Arial"/>
                <w:sz w:val="20"/>
                <w:szCs w:val="20"/>
                <w:lang w:val="ka-GE"/>
              </w:rPr>
              <w:t>წელს</w:t>
            </w:r>
          </w:p>
        </w:tc>
        <w:tc>
          <w:tcPr>
            <w:tcW w:w="421" w:type="pct"/>
          </w:tcPr>
          <w:p w14:paraId="54EC934C" w14:textId="77777777" w:rsidR="004F6FC0" w:rsidRPr="002C022C" w:rsidRDefault="004F6FC0" w:rsidP="00F23302">
            <w:pPr>
              <w:tabs>
                <w:tab w:val="left" w:pos="216"/>
              </w:tabs>
              <w:spacing w:after="0"/>
              <w:ind w:right="-900"/>
              <w:rPr>
                <w:rFonts w:ascii="Times New Roman" w:eastAsia="Times New Roman" w:hAnsi="Times New Roman" w:cs="Arial"/>
                <w:sz w:val="20"/>
                <w:szCs w:val="20"/>
              </w:rPr>
            </w:pPr>
            <w:r>
              <w:rPr>
                <w:rFonts w:ascii="Times New Roman" w:eastAsia="Times New Roman" w:hAnsi="Times New Roman" w:cs="Arial"/>
                <w:noProof/>
                <w:position w:val="-6"/>
                <w:sz w:val="20"/>
                <w:szCs w:val="20"/>
              </w:rPr>
              <w:drawing>
                <wp:inline distT="0" distB="0" distL="0" distR="0" wp14:anchorId="6CF62F48" wp14:editId="3B80CF93">
                  <wp:extent cx="239395" cy="151765"/>
                  <wp:effectExtent l="0" t="0" r="825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2C022C">
              <w:rPr>
                <w:rFonts w:ascii="Times New Roman" w:eastAsia="Times New Roman" w:hAnsi="Times New Roman" w:cs="Arial"/>
                <w:sz w:val="20"/>
                <w:szCs w:val="20"/>
              </w:rPr>
              <w:t>10</w:t>
            </w:r>
          </w:p>
          <w:p w14:paraId="12DBB05D" w14:textId="77777777" w:rsidR="004F6FC0" w:rsidRPr="002C022C" w:rsidRDefault="004F6FC0" w:rsidP="00F23302">
            <w:pPr>
              <w:spacing w:after="0"/>
              <w:ind w:right="-900"/>
              <w:rPr>
                <w:rFonts w:eastAsia="Times New Roman" w:cs="Times New Roman"/>
                <w:sz w:val="20"/>
                <w:szCs w:val="20"/>
                <w:lang w:val="ka-GE"/>
              </w:rPr>
            </w:pPr>
            <w:r>
              <w:rPr>
                <w:rFonts w:eastAsia="Times New Roman" w:cs="Arial"/>
                <w:sz w:val="20"/>
                <w:szCs w:val="20"/>
                <w:lang w:val="ka-GE"/>
              </w:rPr>
              <w:t>წელს</w:t>
            </w:r>
          </w:p>
        </w:tc>
        <w:tc>
          <w:tcPr>
            <w:tcW w:w="374" w:type="pct"/>
          </w:tcPr>
          <w:p w14:paraId="1109ACE4" w14:textId="77777777" w:rsidR="004F6FC0" w:rsidRPr="002C022C" w:rsidRDefault="004F6FC0" w:rsidP="00F23302">
            <w:pPr>
              <w:tabs>
                <w:tab w:val="left" w:pos="216"/>
              </w:tabs>
              <w:spacing w:after="0"/>
              <w:ind w:right="-900"/>
              <w:rPr>
                <w:rFonts w:ascii="Times New Roman" w:eastAsia="Times New Roman" w:hAnsi="Times New Roman" w:cs="Arial"/>
                <w:sz w:val="20"/>
                <w:szCs w:val="20"/>
              </w:rPr>
            </w:pPr>
            <w:r>
              <w:rPr>
                <w:rFonts w:ascii="Times New Roman" w:eastAsia="Times New Roman" w:hAnsi="Times New Roman" w:cs="Arial"/>
                <w:noProof/>
                <w:position w:val="-6"/>
                <w:sz w:val="20"/>
                <w:szCs w:val="20"/>
              </w:rPr>
              <w:drawing>
                <wp:inline distT="0" distB="0" distL="0" distR="0" wp14:anchorId="57A7FBF7" wp14:editId="627A0A18">
                  <wp:extent cx="239395" cy="151765"/>
                  <wp:effectExtent l="0" t="0" r="8255"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2C022C">
              <w:rPr>
                <w:rFonts w:ascii="Times New Roman" w:eastAsia="Times New Roman" w:hAnsi="Times New Roman" w:cs="Arial"/>
                <w:sz w:val="20"/>
                <w:szCs w:val="20"/>
              </w:rPr>
              <w:t>5</w:t>
            </w:r>
          </w:p>
          <w:p w14:paraId="3B3A56C8" w14:textId="77777777" w:rsidR="004F6FC0" w:rsidRPr="002C022C" w:rsidRDefault="004F6FC0" w:rsidP="00F23302">
            <w:pPr>
              <w:spacing w:after="0"/>
              <w:ind w:right="-900"/>
              <w:jc w:val="both"/>
              <w:rPr>
                <w:rFonts w:eastAsia="Times New Roman" w:cs="Times New Roman"/>
                <w:sz w:val="24"/>
                <w:szCs w:val="24"/>
                <w:lang w:val="ka-GE"/>
              </w:rPr>
            </w:pPr>
            <w:r>
              <w:rPr>
                <w:rFonts w:eastAsia="Times New Roman" w:cs="Arial"/>
                <w:sz w:val="20"/>
                <w:szCs w:val="20"/>
                <w:lang w:val="ka-GE"/>
              </w:rPr>
              <w:t>წელს</w:t>
            </w:r>
          </w:p>
        </w:tc>
        <w:tc>
          <w:tcPr>
            <w:tcW w:w="327" w:type="pct"/>
          </w:tcPr>
          <w:p w14:paraId="48201A16" w14:textId="77777777" w:rsidR="004F6FC0" w:rsidRPr="002C022C" w:rsidRDefault="004F6FC0" w:rsidP="00F23302">
            <w:pPr>
              <w:tabs>
                <w:tab w:val="left" w:pos="216"/>
              </w:tabs>
              <w:spacing w:after="0"/>
              <w:ind w:right="-900"/>
              <w:rPr>
                <w:rFonts w:ascii="Times New Roman" w:eastAsia="Times New Roman" w:hAnsi="Times New Roman" w:cs="Arial"/>
                <w:sz w:val="20"/>
                <w:szCs w:val="20"/>
              </w:rPr>
            </w:pPr>
            <w:r>
              <w:rPr>
                <w:rFonts w:ascii="Times New Roman" w:eastAsia="Times New Roman" w:hAnsi="Times New Roman" w:cs="Arial"/>
                <w:noProof/>
                <w:position w:val="-6"/>
                <w:sz w:val="20"/>
                <w:szCs w:val="20"/>
              </w:rPr>
              <w:drawing>
                <wp:inline distT="0" distB="0" distL="0" distR="0" wp14:anchorId="7EE232FA" wp14:editId="46CA8F1D">
                  <wp:extent cx="239395" cy="151765"/>
                  <wp:effectExtent l="0" t="0" r="8255"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395" cy="151765"/>
                          </a:xfrm>
                          <a:prstGeom prst="rect">
                            <a:avLst/>
                          </a:prstGeom>
                          <a:noFill/>
                          <a:ln>
                            <a:noFill/>
                          </a:ln>
                        </pic:spPr>
                      </pic:pic>
                    </a:graphicData>
                  </a:graphic>
                </wp:inline>
              </w:drawing>
            </w:r>
            <w:r w:rsidRPr="002C022C">
              <w:rPr>
                <w:rFonts w:ascii="Times New Roman" w:eastAsia="Times New Roman" w:hAnsi="Times New Roman" w:cs="Arial"/>
                <w:sz w:val="20"/>
                <w:szCs w:val="20"/>
              </w:rPr>
              <w:t>1</w:t>
            </w:r>
          </w:p>
          <w:p w14:paraId="12959942" w14:textId="77777777" w:rsidR="004F6FC0" w:rsidRPr="002C022C" w:rsidRDefault="004F6FC0" w:rsidP="00F23302">
            <w:pPr>
              <w:spacing w:after="0"/>
              <w:ind w:right="-900"/>
              <w:jc w:val="both"/>
              <w:rPr>
                <w:rFonts w:eastAsia="Times New Roman" w:cs="Times New Roman"/>
                <w:sz w:val="24"/>
                <w:szCs w:val="24"/>
                <w:lang w:val="ka-GE"/>
              </w:rPr>
            </w:pPr>
            <w:r>
              <w:rPr>
                <w:rFonts w:eastAsia="Times New Roman" w:cs="Arial"/>
                <w:sz w:val="20"/>
                <w:szCs w:val="20"/>
                <w:lang w:val="ka-GE"/>
              </w:rPr>
              <w:t>წელს</w:t>
            </w:r>
          </w:p>
        </w:tc>
      </w:tr>
      <w:tr w:rsidR="004F6FC0" w:rsidRPr="002C022C" w14:paraId="454DE066" w14:textId="77777777" w:rsidTr="00B11346">
        <w:trPr>
          <w:trHeight w:val="266"/>
          <w:jc w:val="center"/>
        </w:trPr>
        <w:tc>
          <w:tcPr>
            <w:tcW w:w="749" w:type="pct"/>
          </w:tcPr>
          <w:p w14:paraId="7E85E008" w14:textId="77777777" w:rsidR="004F6FC0" w:rsidRPr="002C022C" w:rsidRDefault="004F6FC0" w:rsidP="00F23302">
            <w:pPr>
              <w:spacing w:after="0"/>
              <w:ind w:right="-900"/>
              <w:jc w:val="both"/>
              <w:rPr>
                <w:rFonts w:eastAsia="Times New Roman" w:cs="Times New Roman"/>
                <w:sz w:val="24"/>
                <w:szCs w:val="24"/>
                <w:lang w:val="ka-GE"/>
              </w:rPr>
            </w:pPr>
            <w:r>
              <w:rPr>
                <w:rFonts w:eastAsia="Times New Roman" w:cs="Times New Roman"/>
                <w:sz w:val="20"/>
                <w:szCs w:val="20"/>
                <w:lang w:val="ka-GE"/>
              </w:rPr>
              <w:t>ხევი ფერმასთან</w:t>
            </w:r>
          </w:p>
        </w:tc>
        <w:tc>
          <w:tcPr>
            <w:tcW w:w="230" w:type="pct"/>
          </w:tcPr>
          <w:p w14:paraId="70F08E9C" w14:textId="77777777" w:rsidR="004F6FC0" w:rsidRPr="002C022C" w:rsidRDefault="004F6FC0" w:rsidP="00F23302">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1.62</w:t>
            </w:r>
          </w:p>
        </w:tc>
        <w:tc>
          <w:tcPr>
            <w:tcW w:w="231" w:type="pct"/>
          </w:tcPr>
          <w:p w14:paraId="579BF2AD" w14:textId="77777777" w:rsidR="004F6FC0" w:rsidRPr="002C022C" w:rsidRDefault="004F6FC0" w:rsidP="00F23302">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2.12</w:t>
            </w:r>
          </w:p>
        </w:tc>
        <w:tc>
          <w:tcPr>
            <w:tcW w:w="278" w:type="pct"/>
          </w:tcPr>
          <w:p w14:paraId="14B9C85E" w14:textId="77777777" w:rsidR="004F6FC0" w:rsidRPr="002C022C" w:rsidRDefault="004F6FC0" w:rsidP="00F23302">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0.148</w:t>
            </w:r>
          </w:p>
        </w:tc>
        <w:tc>
          <w:tcPr>
            <w:tcW w:w="230" w:type="pct"/>
          </w:tcPr>
          <w:p w14:paraId="364878BE" w14:textId="77777777" w:rsidR="004F6FC0" w:rsidRPr="002C022C" w:rsidRDefault="004F6FC0" w:rsidP="00F23302">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0.83</w:t>
            </w:r>
          </w:p>
        </w:tc>
        <w:tc>
          <w:tcPr>
            <w:tcW w:w="230" w:type="pct"/>
          </w:tcPr>
          <w:p w14:paraId="154CEC84" w14:textId="77777777" w:rsidR="004F6FC0" w:rsidRPr="002C022C" w:rsidRDefault="004F6FC0" w:rsidP="00F23302">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1.00</w:t>
            </w:r>
          </w:p>
        </w:tc>
        <w:tc>
          <w:tcPr>
            <w:tcW w:w="230" w:type="pct"/>
          </w:tcPr>
          <w:p w14:paraId="431A2F1D" w14:textId="77777777" w:rsidR="004F6FC0" w:rsidRPr="002C022C" w:rsidRDefault="004F6FC0" w:rsidP="00F23302">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6.00</w:t>
            </w:r>
          </w:p>
        </w:tc>
        <w:tc>
          <w:tcPr>
            <w:tcW w:w="230" w:type="pct"/>
          </w:tcPr>
          <w:p w14:paraId="5E8E36FD" w14:textId="77777777" w:rsidR="004F6FC0" w:rsidRPr="002C022C" w:rsidRDefault="004F6FC0" w:rsidP="00F23302">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1.00</w:t>
            </w:r>
          </w:p>
        </w:tc>
        <w:tc>
          <w:tcPr>
            <w:tcW w:w="341" w:type="pct"/>
          </w:tcPr>
          <w:p w14:paraId="10E05E61" w14:textId="77777777" w:rsidR="004F6FC0" w:rsidRPr="002C022C" w:rsidRDefault="004F6FC0" w:rsidP="00F23302">
            <w:pPr>
              <w:spacing w:after="0"/>
              <w:ind w:right="-900"/>
              <w:rPr>
                <w:rFonts w:ascii="Times New Roman" w:eastAsia="Times New Roman" w:hAnsi="Times New Roman" w:cs="Times New Roman"/>
                <w:sz w:val="20"/>
                <w:szCs w:val="20"/>
                <w:lang w:val="fr-FR"/>
              </w:rPr>
            </w:pPr>
            <w:r w:rsidRPr="002C022C">
              <w:rPr>
                <w:rFonts w:ascii="Times New Roman" w:eastAsia="Times New Roman" w:hAnsi="Times New Roman" w:cs="Times New Roman"/>
                <w:sz w:val="20"/>
                <w:szCs w:val="20"/>
                <w:lang w:val="fr-FR"/>
              </w:rPr>
              <w:t>0.82</w:t>
            </w:r>
          </w:p>
        </w:tc>
        <w:tc>
          <w:tcPr>
            <w:tcW w:w="469" w:type="pct"/>
          </w:tcPr>
          <w:p w14:paraId="0A917A3F" w14:textId="77777777" w:rsidR="004F6FC0" w:rsidRPr="002C022C" w:rsidRDefault="004F6FC0" w:rsidP="00AE56C0">
            <w:pPr>
              <w:tabs>
                <w:tab w:val="left" w:pos="216"/>
              </w:tabs>
              <w:spacing w:after="0"/>
              <w:ind w:right="-900"/>
              <w:rPr>
                <w:rFonts w:ascii="Times New Roman" w:eastAsia="Times New Roman" w:hAnsi="Times New Roman" w:cs="Arial"/>
                <w:position w:val="-6"/>
                <w:sz w:val="20"/>
                <w:szCs w:val="20"/>
              </w:rPr>
            </w:pPr>
            <w:r w:rsidRPr="002C022C">
              <w:rPr>
                <w:rFonts w:ascii="Times New Roman" w:eastAsia="Times New Roman" w:hAnsi="Times New Roman" w:cs="Arial"/>
                <w:position w:val="-6"/>
                <w:sz w:val="20"/>
                <w:szCs w:val="20"/>
              </w:rPr>
              <w:t>20.8</w:t>
            </w:r>
          </w:p>
        </w:tc>
        <w:tc>
          <w:tcPr>
            <w:tcW w:w="329" w:type="pct"/>
          </w:tcPr>
          <w:p w14:paraId="0A0B6F8C" w14:textId="77777777" w:rsidR="004F6FC0" w:rsidRPr="002C022C" w:rsidRDefault="004F6FC0" w:rsidP="00AE56C0">
            <w:pPr>
              <w:tabs>
                <w:tab w:val="left" w:pos="216"/>
              </w:tabs>
              <w:spacing w:after="0"/>
              <w:ind w:right="-900"/>
              <w:rPr>
                <w:rFonts w:ascii="Times New Roman" w:eastAsia="Times New Roman" w:hAnsi="Times New Roman" w:cs="Arial"/>
                <w:position w:val="-6"/>
                <w:sz w:val="20"/>
                <w:szCs w:val="20"/>
              </w:rPr>
            </w:pPr>
            <w:r w:rsidRPr="002C022C">
              <w:rPr>
                <w:rFonts w:ascii="Times New Roman" w:eastAsia="Times New Roman" w:hAnsi="Times New Roman" w:cs="Arial"/>
                <w:position w:val="-6"/>
                <w:sz w:val="20"/>
                <w:szCs w:val="20"/>
              </w:rPr>
              <w:t>16.0</w:t>
            </w:r>
          </w:p>
        </w:tc>
        <w:tc>
          <w:tcPr>
            <w:tcW w:w="328" w:type="pct"/>
          </w:tcPr>
          <w:p w14:paraId="73C30B39" w14:textId="77777777" w:rsidR="004F6FC0" w:rsidRPr="002C022C" w:rsidRDefault="004F6FC0" w:rsidP="00AE56C0">
            <w:pPr>
              <w:tabs>
                <w:tab w:val="left" w:pos="216"/>
              </w:tabs>
              <w:spacing w:after="0"/>
              <w:ind w:right="-900"/>
              <w:rPr>
                <w:rFonts w:ascii="Times New Roman" w:eastAsia="Times New Roman" w:hAnsi="Times New Roman" w:cs="Arial"/>
                <w:position w:val="-6"/>
                <w:sz w:val="20"/>
                <w:szCs w:val="20"/>
              </w:rPr>
            </w:pPr>
            <w:r w:rsidRPr="002C022C">
              <w:rPr>
                <w:rFonts w:ascii="Times New Roman" w:eastAsia="Times New Roman" w:hAnsi="Times New Roman" w:cs="Arial"/>
                <w:position w:val="-6"/>
                <w:sz w:val="20"/>
                <w:szCs w:val="20"/>
              </w:rPr>
              <w:t>11.3</w:t>
            </w:r>
          </w:p>
        </w:tc>
        <w:tc>
          <w:tcPr>
            <w:tcW w:w="421" w:type="pct"/>
          </w:tcPr>
          <w:p w14:paraId="1C9280D8" w14:textId="77777777" w:rsidR="004F6FC0" w:rsidRPr="002C022C" w:rsidRDefault="004F6FC0" w:rsidP="00AE56C0">
            <w:pPr>
              <w:tabs>
                <w:tab w:val="left" w:pos="216"/>
              </w:tabs>
              <w:spacing w:after="0"/>
              <w:ind w:right="-900"/>
              <w:rPr>
                <w:rFonts w:ascii="Times New Roman" w:eastAsia="Times New Roman" w:hAnsi="Times New Roman" w:cs="Arial"/>
                <w:position w:val="-6"/>
                <w:sz w:val="20"/>
                <w:szCs w:val="20"/>
              </w:rPr>
            </w:pPr>
            <w:r w:rsidRPr="002C022C">
              <w:rPr>
                <w:rFonts w:ascii="Times New Roman" w:eastAsia="Times New Roman" w:hAnsi="Times New Roman" w:cs="Arial"/>
                <w:position w:val="-6"/>
                <w:sz w:val="20"/>
                <w:szCs w:val="20"/>
              </w:rPr>
              <w:t>8.69</w:t>
            </w:r>
          </w:p>
        </w:tc>
        <w:tc>
          <w:tcPr>
            <w:tcW w:w="374" w:type="pct"/>
          </w:tcPr>
          <w:p w14:paraId="3B65B11E" w14:textId="77777777" w:rsidR="004F6FC0" w:rsidRPr="002C022C" w:rsidRDefault="004F6FC0" w:rsidP="00AE56C0">
            <w:pPr>
              <w:tabs>
                <w:tab w:val="left" w:pos="216"/>
              </w:tabs>
              <w:spacing w:after="0"/>
              <w:ind w:right="-900"/>
              <w:rPr>
                <w:rFonts w:ascii="Times New Roman" w:eastAsia="Times New Roman" w:hAnsi="Times New Roman" w:cs="Arial"/>
                <w:position w:val="-6"/>
                <w:sz w:val="20"/>
                <w:szCs w:val="20"/>
              </w:rPr>
            </w:pPr>
            <w:r w:rsidRPr="002C022C">
              <w:rPr>
                <w:rFonts w:ascii="Times New Roman" w:eastAsia="Times New Roman" w:hAnsi="Times New Roman" w:cs="Arial"/>
                <w:position w:val="-6"/>
                <w:sz w:val="20"/>
                <w:szCs w:val="20"/>
              </w:rPr>
              <w:t>6.66</w:t>
            </w:r>
          </w:p>
        </w:tc>
        <w:tc>
          <w:tcPr>
            <w:tcW w:w="327" w:type="pct"/>
          </w:tcPr>
          <w:p w14:paraId="47488CC9" w14:textId="77777777" w:rsidR="004F6FC0" w:rsidRPr="002C022C" w:rsidRDefault="004F6FC0" w:rsidP="00AE56C0">
            <w:pPr>
              <w:spacing w:after="0"/>
              <w:ind w:right="-900"/>
              <w:rPr>
                <w:rFonts w:ascii="AcadNusx" w:eastAsia="Times New Roman" w:hAnsi="AcadNusx" w:cs="Times New Roman"/>
                <w:sz w:val="20"/>
                <w:szCs w:val="20"/>
                <w:lang w:val="fr-FR"/>
              </w:rPr>
            </w:pPr>
            <w:r w:rsidRPr="002C022C">
              <w:rPr>
                <w:rFonts w:ascii="AcadNusx" w:eastAsia="Times New Roman" w:hAnsi="AcadNusx" w:cs="Times New Roman"/>
                <w:sz w:val="20"/>
                <w:szCs w:val="20"/>
                <w:lang w:val="fr-FR"/>
              </w:rPr>
              <w:t>3.62</w:t>
            </w:r>
          </w:p>
        </w:tc>
      </w:tr>
    </w:tbl>
    <w:p w14:paraId="57A679AD" w14:textId="77777777" w:rsidR="004F6FC0" w:rsidRDefault="004F6FC0" w:rsidP="004F6FC0">
      <w:pPr>
        <w:spacing w:before="120"/>
        <w:jc w:val="both"/>
        <w:rPr>
          <w:rFonts w:eastAsia="Times New Roman" w:cs="Arial"/>
          <w:lang w:val="ka-GE"/>
        </w:rPr>
      </w:pPr>
      <w:r w:rsidRPr="002C022C">
        <w:rPr>
          <w:rFonts w:eastAsia="Times New Roman" w:cs="Arial"/>
          <w:lang w:val="ka-GE"/>
        </w:rPr>
        <w:t xml:space="preserve">წყალგამყვანი </w:t>
      </w:r>
      <w:r>
        <w:rPr>
          <w:rFonts w:eastAsia="Times New Roman" w:cs="Arial"/>
          <w:lang w:val="ka-GE"/>
        </w:rPr>
        <w:t>ნაგებობების</w:t>
      </w:r>
      <w:r w:rsidRPr="002C022C">
        <w:rPr>
          <w:rFonts w:eastAsia="Times New Roman" w:cs="Arial"/>
          <w:lang w:val="ka-GE"/>
        </w:rPr>
        <w:t xml:space="preserve"> ზომები განისაზღვრა ხევის მაქსიმალური საანგარიშო 1 %-იანი წყლის ხარჯის სიდიდის, 20,8 მ</w:t>
      </w:r>
      <w:r w:rsidRPr="002C022C">
        <w:rPr>
          <w:rFonts w:eastAsia="Times New Roman" w:cs="Arial"/>
          <w:vertAlign w:val="superscript"/>
          <w:lang w:val="ka-GE"/>
        </w:rPr>
        <w:t>3</w:t>
      </w:r>
      <w:r w:rsidRPr="002C022C">
        <w:rPr>
          <w:rFonts w:eastAsia="Times New Roman" w:cs="Arial"/>
          <w:lang w:val="ka-GE"/>
        </w:rPr>
        <w:t>/წმ-ის  გატარების მოთხოვნიდან გამომდინარე.</w:t>
      </w:r>
    </w:p>
    <w:p w14:paraId="2896CCC6" w14:textId="77777777" w:rsidR="00444530" w:rsidRDefault="00444530" w:rsidP="004F6FC0">
      <w:pPr>
        <w:jc w:val="both"/>
        <w:rPr>
          <w:lang w:val="ka-GE"/>
        </w:rPr>
      </w:pPr>
      <w:r>
        <w:rPr>
          <w:lang w:val="ka-GE"/>
        </w:rPr>
        <w:t>როგორც აღინიშნა, პროექტის მიხედვით გათვალისწინებული ხელოვნური</w:t>
      </w:r>
      <w:r w:rsidR="004F6FC0" w:rsidRPr="00804400">
        <w:rPr>
          <w:lang w:val="ka-GE"/>
        </w:rPr>
        <w:t xml:space="preserve"> წყალგამყვანი კალაპოტი </w:t>
      </w:r>
      <w:r>
        <w:rPr>
          <w:lang w:val="ka-GE"/>
        </w:rPr>
        <w:t>მოეწყობა ხევის მარჯვენა</w:t>
      </w:r>
      <w:r w:rsidR="004F6FC0" w:rsidRPr="00804400">
        <w:rPr>
          <w:lang w:val="ka-GE"/>
        </w:rPr>
        <w:t xml:space="preserve"> ნაპირზე</w:t>
      </w:r>
      <w:r>
        <w:rPr>
          <w:lang w:val="ka-GE"/>
        </w:rPr>
        <w:t>.</w:t>
      </w:r>
    </w:p>
    <w:p w14:paraId="3C3A8320" w14:textId="77777777" w:rsidR="004F6FC0" w:rsidRDefault="00444530" w:rsidP="004F6FC0">
      <w:pPr>
        <w:jc w:val="both"/>
        <w:rPr>
          <w:lang w:val="ka-GE"/>
        </w:rPr>
      </w:pPr>
      <w:r>
        <w:rPr>
          <w:lang w:val="ka-GE"/>
        </w:rPr>
        <w:t xml:space="preserve">სანაყაროს გაფართოების მიუხედავად </w:t>
      </w:r>
      <w:r w:rsidR="004F6FC0" w:rsidRPr="00804400">
        <w:rPr>
          <w:lang w:val="ka-GE"/>
        </w:rPr>
        <w:t>ხევის კალაპოტში მო</w:t>
      </w:r>
      <w:r>
        <w:rPr>
          <w:lang w:val="ka-GE"/>
        </w:rPr>
        <w:t>საწყობი</w:t>
      </w:r>
      <w:r w:rsidR="004F6FC0" w:rsidRPr="00804400">
        <w:rPr>
          <w:lang w:val="ka-GE"/>
        </w:rPr>
        <w:t xml:space="preserve"> გადამღობი დამბის კონსტრუქცია დარჩა ფაქტიურად უცვლელი, უბრალოდ წყალმიმღები კვანძის განთავსების ადგილმა გადაიწია ცოტათი ზევითკენ, რათა ამაღლებული სანაყაროს პირობებში, შესაძლებელი ყოფილიყო წყლის მიღება უფრო მაღალ ნიშნულებზე. </w:t>
      </w:r>
    </w:p>
    <w:p w14:paraId="2BC52922" w14:textId="77777777" w:rsidR="00A51D64" w:rsidRDefault="005941D8" w:rsidP="005B6BBF">
      <w:pPr>
        <w:spacing w:before="120"/>
        <w:jc w:val="both"/>
        <w:rPr>
          <w:rFonts w:eastAsia="Times New Roman" w:cs="Arial"/>
          <w:lang w:val="ka-GE"/>
        </w:rPr>
      </w:pPr>
      <w:r>
        <w:rPr>
          <w:rFonts w:eastAsia="Times New Roman" w:cs="Arial"/>
          <w:lang w:val="ka-GE"/>
        </w:rPr>
        <w:t xml:space="preserve">სანაყაროს </w:t>
      </w:r>
      <w:r w:rsidR="005B6BBF">
        <w:rPr>
          <w:rFonts w:eastAsia="Times New Roman" w:cs="Arial"/>
          <w:lang w:val="ka-GE"/>
        </w:rPr>
        <w:t xml:space="preserve">გენ-გეგმა, წინამდებარე დოლკუმენტში განსახილველი </w:t>
      </w:r>
      <w:r w:rsidR="005B6BBF" w:rsidRPr="005B6BBF">
        <w:rPr>
          <w:rFonts w:eastAsia="Times New Roman" w:cs="Arial"/>
          <w:lang w:val="ka-GE"/>
        </w:rPr>
        <w:t xml:space="preserve">წყალდიდობის, დატბორვის და ეროზიის </w:t>
      </w:r>
      <w:r w:rsidR="005B6BBF">
        <w:rPr>
          <w:rFonts w:eastAsia="Times New Roman" w:cs="Arial"/>
          <w:lang w:val="ka-GE"/>
        </w:rPr>
        <w:t xml:space="preserve"> ნაგებობების დატანით, მოცემულია ნახაზზე 2.2.1. </w:t>
      </w:r>
      <w:r>
        <w:rPr>
          <w:rFonts w:eastAsia="Times New Roman" w:cs="Arial"/>
          <w:lang w:val="ka-GE"/>
        </w:rPr>
        <w:t>განივ</w:t>
      </w:r>
      <w:r w:rsidR="005B6BBF">
        <w:rPr>
          <w:rFonts w:eastAsia="Times New Roman" w:cs="Arial"/>
          <w:lang w:val="ka-GE"/>
        </w:rPr>
        <w:t>ი</w:t>
      </w:r>
      <w:r>
        <w:rPr>
          <w:rFonts w:eastAsia="Times New Roman" w:cs="Arial"/>
          <w:lang w:val="ka-GE"/>
        </w:rPr>
        <w:t xml:space="preserve"> ჭრილებ</w:t>
      </w:r>
      <w:r w:rsidR="005B6BBF">
        <w:rPr>
          <w:rFonts w:eastAsia="Times New Roman" w:cs="Arial"/>
          <w:lang w:val="ka-GE"/>
        </w:rPr>
        <w:t xml:space="preserve">ი იხ. </w:t>
      </w:r>
      <w:r>
        <w:rPr>
          <w:rFonts w:eastAsia="Times New Roman" w:cs="Arial"/>
          <w:lang w:val="ka-GE"/>
        </w:rPr>
        <w:t>დანართ</w:t>
      </w:r>
      <w:r w:rsidR="005B6BBF">
        <w:rPr>
          <w:rFonts w:eastAsia="Times New Roman" w:cs="Arial"/>
          <w:lang w:val="ka-GE"/>
        </w:rPr>
        <w:t>შ</w:t>
      </w:r>
      <w:r>
        <w:rPr>
          <w:rFonts w:eastAsia="Times New Roman" w:cs="Arial"/>
          <w:lang w:val="ka-GE"/>
        </w:rPr>
        <w:t xml:space="preserve">ი 1.1. </w:t>
      </w:r>
    </w:p>
    <w:p w14:paraId="45C7D445" w14:textId="77777777" w:rsidR="00A51D64" w:rsidRDefault="00A51D64" w:rsidP="003509BB">
      <w:pPr>
        <w:spacing w:before="120"/>
        <w:jc w:val="both"/>
        <w:rPr>
          <w:rFonts w:eastAsia="Times New Roman" w:cs="Arial"/>
          <w:lang w:val="ka-GE"/>
        </w:rPr>
      </w:pPr>
    </w:p>
    <w:p w14:paraId="1E272985" w14:textId="77777777" w:rsidR="00E72FD9" w:rsidRDefault="00E72FD9">
      <w:pPr>
        <w:spacing w:after="160" w:line="259" w:lineRule="auto"/>
        <w:rPr>
          <w:rFonts w:eastAsia="Times New Roman" w:cs="Arial"/>
          <w:lang w:val="ka-GE"/>
        </w:rPr>
      </w:pPr>
      <w:r>
        <w:rPr>
          <w:rFonts w:eastAsia="Times New Roman" w:cs="Arial"/>
          <w:lang w:val="ka-GE"/>
        </w:rPr>
        <w:br w:type="page"/>
      </w:r>
    </w:p>
    <w:p w14:paraId="5F708D9C" w14:textId="77777777" w:rsidR="00E72FD9" w:rsidRDefault="00E72FD9" w:rsidP="003509BB">
      <w:pPr>
        <w:spacing w:before="120"/>
        <w:jc w:val="both"/>
        <w:rPr>
          <w:rFonts w:eastAsia="Times New Roman" w:cs="Arial"/>
          <w:lang w:val="ka-GE"/>
        </w:rPr>
        <w:sectPr w:rsidR="00E72FD9" w:rsidSect="004F6FC0">
          <w:pgSz w:w="11907" w:h="16839" w:code="9"/>
          <w:pgMar w:top="1134" w:right="1134" w:bottom="1134" w:left="1134" w:header="397" w:footer="397" w:gutter="0"/>
          <w:cols w:space="720"/>
          <w:titlePg/>
          <w:docGrid w:linePitch="360"/>
        </w:sectPr>
      </w:pPr>
    </w:p>
    <w:p w14:paraId="7BF57FA5" w14:textId="77777777" w:rsidR="00E72FD9" w:rsidRPr="00E72FD9" w:rsidRDefault="00E72FD9" w:rsidP="00E72FD9">
      <w:pPr>
        <w:spacing w:before="120"/>
        <w:jc w:val="right"/>
        <w:rPr>
          <w:rFonts w:eastAsia="Times New Roman" w:cs="Arial"/>
          <w:i/>
          <w:sz w:val="20"/>
          <w:lang w:val="ka-GE"/>
        </w:rPr>
      </w:pPr>
      <w:r w:rsidRPr="00E72FD9">
        <w:rPr>
          <w:rFonts w:eastAsia="Times New Roman" w:cs="Arial"/>
          <w:i/>
          <w:sz w:val="20"/>
          <w:lang w:val="ka-GE"/>
        </w:rPr>
        <w:lastRenderedPageBreak/>
        <w:t xml:space="preserve">ნახაზი </w:t>
      </w:r>
      <w:r w:rsidR="005941D8">
        <w:rPr>
          <w:rFonts w:eastAsia="Times New Roman" w:cs="Arial"/>
          <w:i/>
          <w:sz w:val="20"/>
          <w:lang w:val="ka-GE"/>
        </w:rPr>
        <w:t>2.</w:t>
      </w:r>
      <w:r w:rsidR="005B6BBF">
        <w:rPr>
          <w:rFonts w:eastAsia="Times New Roman" w:cs="Arial"/>
          <w:i/>
          <w:sz w:val="20"/>
          <w:lang w:val="ka-GE"/>
        </w:rPr>
        <w:t xml:space="preserve">2.1. </w:t>
      </w:r>
      <w:r w:rsidRPr="00E72FD9">
        <w:rPr>
          <w:rFonts w:eastAsia="Times New Roman" w:cs="Arial"/>
          <w:i/>
          <w:sz w:val="20"/>
          <w:lang w:val="ka-GE"/>
        </w:rPr>
        <w:t xml:space="preserve"> </w:t>
      </w:r>
      <w:r w:rsidR="005941D8">
        <w:rPr>
          <w:rFonts w:eastAsia="Times New Roman" w:cs="Arial"/>
          <w:i/>
          <w:sz w:val="20"/>
          <w:lang w:val="ka-GE"/>
        </w:rPr>
        <w:t>სანაყაროს</w:t>
      </w:r>
      <w:r w:rsidRPr="00E72FD9">
        <w:rPr>
          <w:rFonts w:eastAsia="Times New Roman" w:cs="Arial"/>
          <w:i/>
          <w:sz w:val="20"/>
          <w:lang w:val="ka-GE"/>
        </w:rPr>
        <w:t xml:space="preserve"> საპროექტო გენ-გეგმა</w:t>
      </w:r>
      <w:r w:rsidR="009E7F12">
        <w:rPr>
          <w:rFonts w:eastAsia="Times New Roman" w:cs="Arial"/>
          <w:i/>
          <w:sz w:val="20"/>
          <w:lang w:val="ka-GE"/>
        </w:rPr>
        <w:t xml:space="preserve"> განახლებული პროექტის მიხედვით</w:t>
      </w:r>
    </w:p>
    <w:p w14:paraId="142EE550" w14:textId="77777777" w:rsidR="00E72FD9" w:rsidRDefault="00AE56C0" w:rsidP="00E72FD9">
      <w:pPr>
        <w:spacing w:before="120"/>
        <w:jc w:val="center"/>
        <w:rPr>
          <w:rFonts w:eastAsia="Times New Roman" w:cs="Arial"/>
          <w:lang w:val="ka-GE"/>
        </w:rPr>
      </w:pPr>
      <w:r w:rsidRPr="00AE56C0">
        <w:rPr>
          <w:noProof/>
        </w:rPr>
        <w:drawing>
          <wp:inline distT="0" distB="0" distL="0" distR="0" wp14:anchorId="63E133C2" wp14:editId="518B8CB7">
            <wp:extent cx="9366250" cy="4929082"/>
            <wp:effectExtent l="0" t="0" r="635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9370120" cy="4931118"/>
                    </a:xfrm>
                    <a:prstGeom prst="rect">
                      <a:avLst/>
                    </a:prstGeom>
                  </pic:spPr>
                </pic:pic>
              </a:graphicData>
            </a:graphic>
          </wp:inline>
        </w:drawing>
      </w:r>
    </w:p>
    <w:p w14:paraId="661FF804" w14:textId="77777777" w:rsidR="00E72FD9" w:rsidRDefault="00E72FD9" w:rsidP="003509BB">
      <w:pPr>
        <w:spacing w:before="120"/>
        <w:jc w:val="both"/>
        <w:rPr>
          <w:rFonts w:eastAsia="Times New Roman" w:cs="Arial"/>
          <w:lang w:val="ka-GE"/>
        </w:rPr>
      </w:pPr>
    </w:p>
    <w:p w14:paraId="737A9601" w14:textId="77777777" w:rsidR="00E72FD9" w:rsidRDefault="00E72FD9" w:rsidP="00E72FD9">
      <w:pPr>
        <w:spacing w:before="120"/>
        <w:jc w:val="center"/>
        <w:rPr>
          <w:rFonts w:eastAsia="Times New Roman" w:cs="Arial"/>
          <w:lang w:val="ka-GE"/>
        </w:rPr>
        <w:sectPr w:rsidR="00E72FD9" w:rsidSect="00E72FD9">
          <w:pgSz w:w="16839" w:h="11907" w:orient="landscape" w:code="9"/>
          <w:pgMar w:top="1134" w:right="1134" w:bottom="1134" w:left="1134" w:header="397" w:footer="397" w:gutter="0"/>
          <w:cols w:space="720"/>
          <w:titlePg/>
          <w:docGrid w:linePitch="360"/>
        </w:sectPr>
      </w:pPr>
    </w:p>
    <w:p w14:paraId="40D99B6D" w14:textId="77777777" w:rsidR="005B6BBF" w:rsidRDefault="005B6BBF" w:rsidP="005B6BBF">
      <w:pPr>
        <w:jc w:val="both"/>
        <w:rPr>
          <w:lang w:val="ka-GE"/>
        </w:rPr>
      </w:pPr>
      <w:r w:rsidRPr="00804400">
        <w:rPr>
          <w:lang w:val="ka-GE"/>
        </w:rPr>
        <w:lastRenderedPageBreak/>
        <w:t>წყალმიმღები კვანძი წარმოადგენს არმირებული მონოლითური ბეტონის კედელს, რომელიც არ იძლევა სანაყაროზე განთავსებული ნაყარის ხევში გამდინარე წყლით გადატენიანების საშუალებას</w:t>
      </w:r>
      <w:r>
        <w:t xml:space="preserve"> (</w:t>
      </w:r>
      <w:r>
        <w:rPr>
          <w:lang w:val="ka-GE"/>
        </w:rPr>
        <w:t>გეგმა იხ. ნახაზზე 2.2.2.</w:t>
      </w:r>
      <w:r>
        <w:t>)</w:t>
      </w:r>
      <w:r w:rsidRPr="00804400">
        <w:rPr>
          <w:lang w:val="ka-GE"/>
        </w:rPr>
        <w:t>. კედელში, მარჯვენა მხარეზე დატანებულია ხვრეტი, ხევში გამდინარე წყლის მისაღებად. ხვრეტის ზომები გათვლილია მაქსიმალური, 20,8 მ</w:t>
      </w:r>
      <w:r w:rsidRPr="00F2581A">
        <w:rPr>
          <w:vertAlign w:val="superscript"/>
          <w:lang w:val="ka-GE"/>
        </w:rPr>
        <w:t>3</w:t>
      </w:r>
      <w:r w:rsidRPr="00804400">
        <w:rPr>
          <w:lang w:val="ka-GE"/>
        </w:rPr>
        <w:t xml:space="preserve">/წმ წყლის ხარჯის მიღების მოთხოვნიდან გამომდინარე. </w:t>
      </w:r>
    </w:p>
    <w:p w14:paraId="772C7032" w14:textId="77777777" w:rsidR="005B6BBF" w:rsidRPr="00444530" w:rsidRDefault="005B6BBF" w:rsidP="005B6BBF">
      <w:pPr>
        <w:jc w:val="right"/>
        <w:rPr>
          <w:i/>
          <w:sz w:val="20"/>
          <w:lang w:val="ka-GE"/>
        </w:rPr>
      </w:pPr>
      <w:r w:rsidRPr="00444530">
        <w:rPr>
          <w:i/>
          <w:sz w:val="20"/>
          <w:lang w:val="ka-GE"/>
        </w:rPr>
        <w:t>ნახაზი 2.2.</w:t>
      </w:r>
      <w:r>
        <w:rPr>
          <w:i/>
          <w:sz w:val="20"/>
          <w:lang w:val="ka-GE"/>
        </w:rPr>
        <w:t>2</w:t>
      </w:r>
      <w:r w:rsidRPr="00444530">
        <w:rPr>
          <w:i/>
          <w:sz w:val="20"/>
          <w:lang w:val="ka-GE"/>
        </w:rPr>
        <w:t>. წყალმიმღები კვანძი</w:t>
      </w:r>
      <w:r>
        <w:rPr>
          <w:i/>
          <w:sz w:val="20"/>
          <w:lang w:val="ka-GE"/>
        </w:rPr>
        <w:t>ს</w:t>
      </w:r>
    </w:p>
    <w:p w14:paraId="7ED938EE" w14:textId="77777777" w:rsidR="005B6BBF" w:rsidRDefault="005B6BBF" w:rsidP="005B6BBF">
      <w:pPr>
        <w:jc w:val="center"/>
        <w:rPr>
          <w:lang w:val="ka-GE"/>
        </w:rPr>
      </w:pPr>
      <w:r w:rsidRPr="00FC72C6">
        <w:rPr>
          <w:noProof/>
        </w:rPr>
        <w:drawing>
          <wp:inline distT="0" distB="0" distL="0" distR="0" wp14:anchorId="71A23041" wp14:editId="76221D67">
            <wp:extent cx="5548168" cy="3090379"/>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5556917" cy="3095252"/>
                    </a:xfrm>
                    <a:prstGeom prst="rect">
                      <a:avLst/>
                    </a:prstGeom>
                    <a:ln>
                      <a:noFill/>
                    </a:ln>
                    <a:extLst>
                      <a:ext uri="{53640926-AAD7-44D8-BBD7-CCE9431645EC}">
                        <a14:shadowObscured xmlns:a14="http://schemas.microsoft.com/office/drawing/2010/main"/>
                      </a:ext>
                    </a:extLst>
                  </pic:spPr>
                </pic:pic>
              </a:graphicData>
            </a:graphic>
          </wp:inline>
        </w:drawing>
      </w:r>
    </w:p>
    <w:p w14:paraId="6E69EB95" w14:textId="77777777" w:rsidR="005B6BBF" w:rsidRDefault="005B6BBF" w:rsidP="005B6BBF">
      <w:pPr>
        <w:jc w:val="both"/>
        <w:rPr>
          <w:lang w:val="ka-GE"/>
        </w:rPr>
      </w:pPr>
      <w:r w:rsidRPr="00804400">
        <w:rPr>
          <w:lang w:val="ka-GE"/>
        </w:rPr>
        <w:t>წარმოდგენილი, გადამუშავებული პროექტის მიხედვით, წყალგამყვან კალაპოტს სიგრძის უმეტეს ნაწილში, გარდა ბოლო მაღალქანობიანი უბნისა, აქვს სამკუთხა ფორმა</w:t>
      </w:r>
      <w:r>
        <w:rPr>
          <w:lang w:val="ka-GE"/>
        </w:rPr>
        <w:t xml:space="preserve"> (განივი კვეთი, შესაბამისი ზომების დატანით იხ. ნახაზზე 2.2.3.)</w:t>
      </w:r>
      <w:r w:rsidRPr="00804400">
        <w:rPr>
          <w:lang w:val="ka-GE"/>
        </w:rPr>
        <w:t>. რადგანაც კალაპოტის გრძივი ქანობი საკმაოდ დიდია, იცვლება 0,02-0,43 –ის ფარგლებში, წყალგამყვანი კალაპოტი, საწყის შედარებით ნაკლებქანობიან უბნებზე მოპირკეთდება გეოტექსილის ფენაზე დაწყობილი გაბიონის ლეიბების მეშვეობით, ხოლო ბოლო მაღალქანობიან (სწრაფდენის) უბანზე კი მონოლითური არმირებული ბეტონით და ექნება ტრაპეციული განივი კვეთი</w:t>
      </w:r>
      <w:r>
        <w:rPr>
          <w:lang w:val="ka-GE"/>
        </w:rPr>
        <w:t xml:space="preserve"> (განივი კვეთი იხ. ნახაზზე 2.2.4.)</w:t>
      </w:r>
      <w:r w:rsidRPr="00804400">
        <w:rPr>
          <w:lang w:val="ka-GE"/>
        </w:rPr>
        <w:t xml:space="preserve">. </w:t>
      </w:r>
    </w:p>
    <w:p w14:paraId="707FAD56" w14:textId="77777777" w:rsidR="005B6BBF" w:rsidRPr="00192833" w:rsidRDefault="005B6BBF" w:rsidP="005B6BBF">
      <w:pPr>
        <w:jc w:val="right"/>
        <w:rPr>
          <w:i/>
          <w:sz w:val="20"/>
          <w:lang w:val="ka-GE"/>
        </w:rPr>
      </w:pPr>
      <w:r w:rsidRPr="00192833">
        <w:rPr>
          <w:i/>
          <w:sz w:val="20"/>
          <w:lang w:val="ka-GE"/>
        </w:rPr>
        <w:t>ნახაზი 2.</w:t>
      </w:r>
      <w:r>
        <w:rPr>
          <w:i/>
          <w:sz w:val="20"/>
          <w:lang w:val="ka-GE"/>
        </w:rPr>
        <w:t>2</w:t>
      </w:r>
      <w:r w:rsidRPr="00192833">
        <w:rPr>
          <w:i/>
          <w:sz w:val="20"/>
          <w:lang w:val="ka-GE"/>
        </w:rPr>
        <w:t>.</w:t>
      </w:r>
      <w:r>
        <w:rPr>
          <w:i/>
          <w:sz w:val="20"/>
          <w:lang w:val="ka-GE"/>
        </w:rPr>
        <w:t>3</w:t>
      </w:r>
      <w:r w:rsidRPr="00192833">
        <w:rPr>
          <w:i/>
          <w:sz w:val="20"/>
          <w:lang w:val="ka-GE"/>
        </w:rPr>
        <w:t>.</w:t>
      </w:r>
      <w:r>
        <w:rPr>
          <w:i/>
          <w:sz w:val="20"/>
          <w:lang w:val="ka-GE"/>
        </w:rPr>
        <w:t xml:space="preserve"> სამკუთხა განივი კვეთის მქონე გამყვანი არხის ჭრილი</w:t>
      </w:r>
    </w:p>
    <w:p w14:paraId="6D299FF8" w14:textId="77777777" w:rsidR="005B6BBF" w:rsidRDefault="005B6BBF" w:rsidP="005B6BBF">
      <w:pPr>
        <w:jc w:val="center"/>
        <w:rPr>
          <w:lang w:val="ka-GE"/>
        </w:rPr>
      </w:pPr>
      <w:r w:rsidRPr="00192833">
        <w:rPr>
          <w:noProof/>
        </w:rPr>
        <w:drawing>
          <wp:inline distT="0" distB="0" distL="0" distR="0" wp14:anchorId="15CEF8EC" wp14:editId="40303CFE">
            <wp:extent cx="5433891" cy="2845887"/>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t="8316"/>
                    <a:stretch/>
                  </pic:blipFill>
                  <pic:spPr bwMode="auto">
                    <a:xfrm>
                      <a:off x="0" y="0"/>
                      <a:ext cx="5440026" cy="2849100"/>
                    </a:xfrm>
                    <a:prstGeom prst="rect">
                      <a:avLst/>
                    </a:prstGeom>
                    <a:ln>
                      <a:noFill/>
                    </a:ln>
                    <a:extLst>
                      <a:ext uri="{53640926-AAD7-44D8-BBD7-CCE9431645EC}">
                        <a14:shadowObscured xmlns:a14="http://schemas.microsoft.com/office/drawing/2010/main"/>
                      </a:ext>
                    </a:extLst>
                  </pic:spPr>
                </pic:pic>
              </a:graphicData>
            </a:graphic>
          </wp:inline>
        </w:drawing>
      </w:r>
    </w:p>
    <w:p w14:paraId="70EAE44D" w14:textId="77777777" w:rsidR="005B6BBF" w:rsidRDefault="005B6BBF" w:rsidP="005B6BBF">
      <w:pPr>
        <w:jc w:val="both"/>
        <w:rPr>
          <w:lang w:val="ka-GE"/>
        </w:rPr>
      </w:pPr>
    </w:p>
    <w:p w14:paraId="7E455DDF" w14:textId="77777777" w:rsidR="005B6BBF" w:rsidRPr="00192833" w:rsidRDefault="005B6BBF" w:rsidP="005B6BBF">
      <w:pPr>
        <w:jc w:val="right"/>
        <w:rPr>
          <w:i/>
          <w:sz w:val="20"/>
          <w:lang w:val="ka-GE"/>
        </w:rPr>
      </w:pPr>
      <w:r w:rsidRPr="00192833">
        <w:rPr>
          <w:i/>
          <w:sz w:val="20"/>
          <w:lang w:val="ka-GE"/>
        </w:rPr>
        <w:t>ნახაზი 2.</w:t>
      </w:r>
      <w:r>
        <w:rPr>
          <w:i/>
          <w:sz w:val="20"/>
          <w:lang w:val="ka-GE"/>
        </w:rPr>
        <w:t>2</w:t>
      </w:r>
      <w:r w:rsidRPr="00192833">
        <w:rPr>
          <w:i/>
          <w:sz w:val="20"/>
          <w:lang w:val="ka-GE"/>
        </w:rPr>
        <w:t>.</w:t>
      </w:r>
      <w:r>
        <w:rPr>
          <w:i/>
          <w:sz w:val="20"/>
          <w:lang w:val="ka-GE"/>
        </w:rPr>
        <w:t>4</w:t>
      </w:r>
      <w:r w:rsidRPr="00192833">
        <w:rPr>
          <w:i/>
          <w:sz w:val="20"/>
          <w:lang w:val="ka-GE"/>
        </w:rPr>
        <w:t>.</w:t>
      </w:r>
    </w:p>
    <w:p w14:paraId="462F369D" w14:textId="77777777" w:rsidR="005B6BBF" w:rsidRDefault="005B6BBF" w:rsidP="005B6BBF">
      <w:pPr>
        <w:jc w:val="center"/>
        <w:rPr>
          <w:lang w:val="ka-GE"/>
        </w:rPr>
      </w:pPr>
      <w:r w:rsidRPr="00192833">
        <w:rPr>
          <w:noProof/>
        </w:rPr>
        <w:drawing>
          <wp:inline distT="0" distB="0" distL="0" distR="0" wp14:anchorId="15A0AC26" wp14:editId="4FF8F968">
            <wp:extent cx="5972810" cy="3528060"/>
            <wp:effectExtent l="0" t="0" r="889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972810" cy="3528060"/>
                    </a:xfrm>
                    <a:prstGeom prst="rect">
                      <a:avLst/>
                    </a:prstGeom>
                  </pic:spPr>
                </pic:pic>
              </a:graphicData>
            </a:graphic>
          </wp:inline>
        </w:drawing>
      </w:r>
    </w:p>
    <w:p w14:paraId="1C4EEF97" w14:textId="77777777" w:rsidR="005B6BBF" w:rsidRDefault="005B6BBF" w:rsidP="005B6BBF">
      <w:pPr>
        <w:jc w:val="both"/>
        <w:rPr>
          <w:lang w:val="ka-GE"/>
        </w:rPr>
      </w:pPr>
      <w:r w:rsidRPr="00804400">
        <w:rPr>
          <w:lang w:val="ka-GE"/>
        </w:rPr>
        <w:t>სამკუთხა კვეთიდან ტრაპეციულზე გადასვლის კვეთში, გათვალისწინებულია სპეციალური გადამყვანი ჭის მოწყობა მონოლითური არმირებული ბეტონით</w:t>
      </w:r>
      <w:r>
        <w:rPr>
          <w:lang w:val="ka-GE"/>
        </w:rPr>
        <w:t xml:space="preserve"> (იხ. ნახაზი 2.2.5.)</w:t>
      </w:r>
      <w:r w:rsidRPr="00804400">
        <w:rPr>
          <w:lang w:val="ka-GE"/>
        </w:rPr>
        <w:t>. წყალგამყვანი კალაპოტის მაღალქანობიანი უბნის ბოლოში, უკვე ხევის კალაპოტის ფარგლებში, თადაპირველი პროექტის ანალოგიურად, მოეწყობა მონოლითური არმირებული ბეტონის წყალსაცემი ჭა</w:t>
      </w:r>
      <w:r>
        <w:rPr>
          <w:lang w:val="ka-GE"/>
        </w:rPr>
        <w:t xml:space="preserve"> (იხ. ნახაზები 2.4.6. და 2.4.7.). </w:t>
      </w:r>
    </w:p>
    <w:p w14:paraId="1B4A436F" w14:textId="77777777" w:rsidR="005B6BBF" w:rsidRPr="00444530" w:rsidRDefault="005B6BBF" w:rsidP="005B6BBF">
      <w:pPr>
        <w:jc w:val="right"/>
        <w:rPr>
          <w:i/>
          <w:sz w:val="20"/>
          <w:lang w:val="ka-GE"/>
        </w:rPr>
      </w:pPr>
      <w:r w:rsidRPr="00444530">
        <w:rPr>
          <w:i/>
          <w:sz w:val="20"/>
          <w:lang w:val="ka-GE"/>
        </w:rPr>
        <w:t>ნახაზი 2.2.</w:t>
      </w:r>
      <w:r>
        <w:rPr>
          <w:i/>
          <w:sz w:val="20"/>
          <w:lang w:val="ka-GE"/>
        </w:rPr>
        <w:t>5</w:t>
      </w:r>
      <w:r w:rsidRPr="00444530">
        <w:rPr>
          <w:i/>
          <w:sz w:val="20"/>
          <w:lang w:val="ka-GE"/>
        </w:rPr>
        <w:t>. სამკუთხა კვეთიდან ტრაპეციულზე გადამყვანი ჭის გეგმა</w:t>
      </w:r>
    </w:p>
    <w:p w14:paraId="0B09A90F" w14:textId="77777777" w:rsidR="005B6BBF" w:rsidRDefault="005B6BBF" w:rsidP="005B6BBF">
      <w:pPr>
        <w:jc w:val="center"/>
        <w:rPr>
          <w:lang w:val="ka-GE"/>
        </w:rPr>
      </w:pPr>
      <w:r w:rsidRPr="00444530">
        <w:rPr>
          <w:noProof/>
        </w:rPr>
        <w:drawing>
          <wp:inline distT="0" distB="0" distL="0" distR="0" wp14:anchorId="1D84EF30" wp14:editId="0FD8C734">
            <wp:extent cx="5972810" cy="3580765"/>
            <wp:effectExtent l="0" t="0" r="889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72810" cy="3580765"/>
                    </a:xfrm>
                    <a:prstGeom prst="rect">
                      <a:avLst/>
                    </a:prstGeom>
                  </pic:spPr>
                </pic:pic>
              </a:graphicData>
            </a:graphic>
          </wp:inline>
        </w:drawing>
      </w:r>
    </w:p>
    <w:p w14:paraId="0CA74C9D" w14:textId="77777777" w:rsidR="005B6BBF" w:rsidRDefault="005B6BBF" w:rsidP="005B6BBF">
      <w:pPr>
        <w:jc w:val="right"/>
        <w:rPr>
          <w:i/>
          <w:sz w:val="20"/>
          <w:lang w:val="ka-GE"/>
        </w:rPr>
      </w:pPr>
    </w:p>
    <w:p w14:paraId="0932E44D" w14:textId="77777777" w:rsidR="005B6BBF" w:rsidRDefault="005B6BBF" w:rsidP="005B6BBF">
      <w:pPr>
        <w:jc w:val="right"/>
        <w:rPr>
          <w:i/>
          <w:sz w:val="20"/>
          <w:lang w:val="ka-GE"/>
        </w:rPr>
      </w:pPr>
    </w:p>
    <w:p w14:paraId="006D1978" w14:textId="77777777" w:rsidR="005B6BBF" w:rsidRPr="00444530" w:rsidRDefault="005B6BBF" w:rsidP="005B6BBF">
      <w:pPr>
        <w:jc w:val="right"/>
        <w:rPr>
          <w:i/>
          <w:sz w:val="20"/>
          <w:lang w:val="ka-GE"/>
        </w:rPr>
      </w:pPr>
      <w:r>
        <w:rPr>
          <w:i/>
          <w:sz w:val="20"/>
          <w:lang w:val="ka-GE"/>
        </w:rPr>
        <w:t>ნახაზ</w:t>
      </w:r>
      <w:r w:rsidRPr="00444530">
        <w:rPr>
          <w:i/>
          <w:sz w:val="20"/>
          <w:lang w:val="ka-GE"/>
        </w:rPr>
        <w:t>ი 2.4.</w:t>
      </w:r>
      <w:r>
        <w:rPr>
          <w:i/>
          <w:sz w:val="20"/>
          <w:lang w:val="ka-GE"/>
        </w:rPr>
        <w:t>6</w:t>
      </w:r>
      <w:r w:rsidRPr="00444530">
        <w:rPr>
          <w:i/>
          <w:sz w:val="20"/>
          <w:lang w:val="ka-GE"/>
        </w:rPr>
        <w:t>.</w:t>
      </w:r>
      <w:r>
        <w:rPr>
          <w:i/>
          <w:sz w:val="20"/>
          <w:lang w:val="ka-GE"/>
        </w:rPr>
        <w:t xml:space="preserve"> არმირებული ბეტონის ჩამქრობი ჭის გეგმა</w:t>
      </w:r>
    </w:p>
    <w:p w14:paraId="7476CC9C" w14:textId="77777777" w:rsidR="005B6BBF" w:rsidRDefault="005B6BBF" w:rsidP="005B6BBF">
      <w:pPr>
        <w:spacing w:before="120"/>
        <w:jc w:val="center"/>
        <w:rPr>
          <w:rFonts w:eastAsia="Times New Roman" w:cs="Arial"/>
          <w:lang w:val="ka-GE"/>
        </w:rPr>
      </w:pPr>
      <w:r w:rsidRPr="00444530">
        <w:rPr>
          <w:noProof/>
        </w:rPr>
        <w:drawing>
          <wp:inline distT="0" distB="0" distL="0" distR="0" wp14:anchorId="0A5EC34D" wp14:editId="7077174B">
            <wp:extent cx="5972810" cy="3024505"/>
            <wp:effectExtent l="0" t="0" r="8890" b="444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72810" cy="3024505"/>
                    </a:xfrm>
                    <a:prstGeom prst="rect">
                      <a:avLst/>
                    </a:prstGeom>
                  </pic:spPr>
                </pic:pic>
              </a:graphicData>
            </a:graphic>
          </wp:inline>
        </w:drawing>
      </w:r>
    </w:p>
    <w:p w14:paraId="0C946979" w14:textId="77777777" w:rsidR="005B6BBF" w:rsidRDefault="005B6BBF" w:rsidP="005B6BBF">
      <w:pPr>
        <w:jc w:val="right"/>
        <w:rPr>
          <w:i/>
          <w:sz w:val="20"/>
          <w:lang w:val="ka-GE"/>
        </w:rPr>
      </w:pPr>
      <w:r>
        <w:rPr>
          <w:i/>
          <w:sz w:val="20"/>
          <w:lang w:val="ka-GE"/>
        </w:rPr>
        <w:t>ნახაზ</w:t>
      </w:r>
      <w:r w:rsidRPr="00444530">
        <w:rPr>
          <w:i/>
          <w:sz w:val="20"/>
          <w:lang w:val="ka-GE"/>
        </w:rPr>
        <w:t>ი 2.4.</w:t>
      </w:r>
      <w:r>
        <w:rPr>
          <w:i/>
          <w:sz w:val="20"/>
          <w:lang w:val="ka-GE"/>
        </w:rPr>
        <w:t>7</w:t>
      </w:r>
      <w:r w:rsidRPr="00444530">
        <w:rPr>
          <w:i/>
          <w:sz w:val="20"/>
          <w:lang w:val="ka-GE"/>
        </w:rPr>
        <w:t>.</w:t>
      </w:r>
      <w:r>
        <w:rPr>
          <w:i/>
          <w:sz w:val="20"/>
          <w:lang w:val="ka-GE"/>
        </w:rPr>
        <w:t xml:space="preserve"> არმირებული ბეტონის ჩამქრობი ჭის ჭრილები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6"/>
        <w:gridCol w:w="3687"/>
      </w:tblGrid>
      <w:tr w:rsidR="005B6BBF" w14:paraId="03693AA0" w14:textId="77777777" w:rsidTr="00F23302">
        <w:tc>
          <w:tcPr>
            <w:tcW w:w="4889" w:type="dxa"/>
          </w:tcPr>
          <w:p w14:paraId="349EFC15" w14:textId="77777777" w:rsidR="005B6BBF" w:rsidRDefault="005B6BBF" w:rsidP="00F23302">
            <w:pPr>
              <w:jc w:val="center"/>
              <w:rPr>
                <w:sz w:val="20"/>
                <w:lang w:val="ka-GE"/>
              </w:rPr>
            </w:pPr>
            <w:r>
              <w:rPr>
                <w:rFonts w:eastAsia="Times New Roman" w:cs="Arial"/>
                <w:noProof/>
              </w:rPr>
              <w:drawing>
                <wp:inline distT="0" distB="0" distL="0" distR="0" wp14:anchorId="23C58C89" wp14:editId="6CAD3A02">
                  <wp:extent cx="3770067" cy="1626798"/>
                  <wp:effectExtent l="0" t="0" r="190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69096" cy="1626379"/>
                          </a:xfrm>
                          <a:prstGeom prst="rect">
                            <a:avLst/>
                          </a:prstGeom>
                          <a:noFill/>
                          <a:ln>
                            <a:noFill/>
                          </a:ln>
                        </pic:spPr>
                      </pic:pic>
                    </a:graphicData>
                  </a:graphic>
                </wp:inline>
              </w:drawing>
            </w:r>
          </w:p>
        </w:tc>
        <w:tc>
          <w:tcPr>
            <w:tcW w:w="4890" w:type="dxa"/>
          </w:tcPr>
          <w:p w14:paraId="52398326" w14:textId="77777777" w:rsidR="005B6BBF" w:rsidRDefault="005B6BBF" w:rsidP="00F23302">
            <w:pPr>
              <w:jc w:val="center"/>
              <w:rPr>
                <w:sz w:val="20"/>
                <w:lang w:val="ka-GE"/>
              </w:rPr>
            </w:pPr>
            <w:r>
              <w:rPr>
                <w:rFonts w:eastAsia="Times New Roman" w:cs="Arial"/>
                <w:noProof/>
              </w:rPr>
              <w:drawing>
                <wp:inline distT="0" distB="0" distL="0" distR="0" wp14:anchorId="4C97618D" wp14:editId="66863DC1">
                  <wp:extent cx="1933085" cy="1647876"/>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33425" cy="1648166"/>
                          </a:xfrm>
                          <a:prstGeom prst="rect">
                            <a:avLst/>
                          </a:prstGeom>
                          <a:noFill/>
                          <a:ln>
                            <a:noFill/>
                          </a:ln>
                        </pic:spPr>
                      </pic:pic>
                    </a:graphicData>
                  </a:graphic>
                </wp:inline>
              </w:drawing>
            </w:r>
          </w:p>
        </w:tc>
      </w:tr>
    </w:tbl>
    <w:p w14:paraId="76FABC3A" w14:textId="77777777" w:rsidR="005B6BBF" w:rsidRDefault="005B6BBF" w:rsidP="005B6BBF">
      <w:pPr>
        <w:spacing w:before="120"/>
        <w:jc w:val="both"/>
        <w:rPr>
          <w:rFonts w:eastAsia="Times New Roman" w:cs="Arial"/>
          <w:lang w:val="ka-GE"/>
        </w:rPr>
      </w:pPr>
      <w:r>
        <w:rPr>
          <w:rFonts w:eastAsia="Times New Roman" w:cs="Arial"/>
          <w:lang w:val="ka-GE"/>
        </w:rPr>
        <w:t>პროექტის განხორციელების შემდგომ გზა, რომელიც ხეობაში გამავალ ელექტროგადამცემ ხაზებს ემსახურება, შენარჩუნებული იქნება არსებული მდგომარეობით.</w:t>
      </w:r>
    </w:p>
    <w:p w14:paraId="0C13EE71" w14:textId="77777777" w:rsidR="000719D6" w:rsidRDefault="000719D6" w:rsidP="00804400">
      <w:pPr>
        <w:rPr>
          <w:lang w:val="ka-GE"/>
        </w:rPr>
      </w:pPr>
    </w:p>
    <w:p w14:paraId="73AF11C8" w14:textId="77777777" w:rsidR="00F23302" w:rsidRDefault="00F23302" w:rsidP="00F23302">
      <w:pPr>
        <w:pStyle w:val="Heading2"/>
      </w:pPr>
      <w:bookmarkStart w:id="4" w:name="_Toc72499887"/>
      <w:r w:rsidRPr="00F23302">
        <w:t>წყალდიდობის, დატბორვის და ეროზიის საწინააღმდეგო</w:t>
      </w:r>
      <w:r>
        <w:t xml:space="preserve"> ნაგებობების მშენებლობის ორგანიზაცია</w:t>
      </w:r>
      <w:bookmarkEnd w:id="4"/>
    </w:p>
    <w:p w14:paraId="1E4A105B" w14:textId="77777777" w:rsidR="00F23302" w:rsidRDefault="00F23302" w:rsidP="00815F9D">
      <w:pPr>
        <w:jc w:val="both"/>
        <w:rPr>
          <w:lang w:val="ka-GE"/>
        </w:rPr>
      </w:pPr>
      <w:r w:rsidRPr="00CE1EA2">
        <w:rPr>
          <w:lang w:val="ka-GE"/>
        </w:rPr>
        <w:t>სანაყაროს</w:t>
      </w:r>
      <w:r>
        <w:rPr>
          <w:lang w:val="ka-GE"/>
        </w:rPr>
        <w:t xml:space="preserve"> პერიმეტრზე დაგეგმილი  </w:t>
      </w:r>
      <w:r w:rsidRPr="00F23302">
        <w:rPr>
          <w:lang w:val="ka-GE"/>
        </w:rPr>
        <w:t>წყალდიდობის, დატბორვის და ეროზიის საწინააღმდეგო ნაგებობების</w:t>
      </w:r>
      <w:r>
        <w:rPr>
          <w:lang w:val="ka-GE"/>
        </w:rPr>
        <w:t xml:space="preserve"> მშენებლობის პერიოდში გამოყენებული იქნება </w:t>
      </w:r>
      <w:r w:rsidRPr="00F23302">
        <w:rPr>
          <w:lang w:val="ka-GE"/>
        </w:rPr>
        <w:t>E60 ავტომაგისტრალის ქვ. წევა - ბორითის მონაკვეთის (F3) სამშენებლო სამუშაოების</w:t>
      </w:r>
      <w:r>
        <w:rPr>
          <w:lang w:val="ka-GE"/>
        </w:rPr>
        <w:t xml:space="preserve">თვის მობილიზებული სატრანსპორტო საშუალებები (თვითმცლელები, ექსკავატორები და ბულდოზერები). საჭირო </w:t>
      </w:r>
      <w:r w:rsidRPr="00F23302">
        <w:rPr>
          <w:lang w:val="ka-GE"/>
        </w:rPr>
        <w:t>ბეტონის ნარევი შემოტანილი იქნება ავტომაგისტრალის მშენებლობისთვის მოწყობილი ბეტონის კვანძებიდან.</w:t>
      </w:r>
      <w:r>
        <w:rPr>
          <w:lang w:val="ka-GE"/>
        </w:rPr>
        <w:t xml:space="preserve"> შესაბამისად განსახილველი პროექტისთვის გათვალისწინებული არ არის დამოუკიდებელი სამშენებლო ინფრასტრუქტურის შექმნა ან დამატებითი სამშენებლო მანქანების მობილიზება. </w:t>
      </w:r>
    </w:p>
    <w:p w14:paraId="1A623FB6" w14:textId="77777777" w:rsidR="00F23302" w:rsidRDefault="00F23302" w:rsidP="00F23302">
      <w:pPr>
        <w:spacing w:after="0"/>
        <w:jc w:val="both"/>
        <w:rPr>
          <w:lang w:val="ka-GE"/>
        </w:rPr>
      </w:pPr>
      <w:r w:rsidRPr="00F23302">
        <w:rPr>
          <w:lang w:val="ka-GE"/>
        </w:rPr>
        <w:t>წყალდიდობის, დატბორვის და ეროზიის საწინააღმდეგო ნაგებობების</w:t>
      </w:r>
      <w:r>
        <w:rPr>
          <w:lang w:val="ka-GE"/>
        </w:rPr>
        <w:t xml:space="preserve"> მშენებლობა განხორციელდება შემდეგი თანმიმდევრობით:</w:t>
      </w:r>
    </w:p>
    <w:p w14:paraId="4632FBFD" w14:textId="77777777" w:rsidR="00F23302" w:rsidRDefault="00F23302" w:rsidP="00F23302">
      <w:pPr>
        <w:pStyle w:val="ListParagraph"/>
        <w:numPr>
          <w:ilvl w:val="0"/>
          <w:numId w:val="50"/>
        </w:numPr>
        <w:jc w:val="both"/>
        <w:rPr>
          <w:lang w:val="ka-GE"/>
        </w:rPr>
      </w:pPr>
      <w:r w:rsidRPr="00F23302">
        <w:rPr>
          <w:lang w:val="ka-GE"/>
        </w:rPr>
        <w:lastRenderedPageBreak/>
        <w:t xml:space="preserve">პარალელურ რეჟიმში განხორციელდება </w:t>
      </w:r>
      <w:r>
        <w:rPr>
          <w:lang w:val="ka-GE"/>
        </w:rPr>
        <w:t>წყალმიმღების, სამკუთხა და ტრაპეციული კვეთის მქონე არხების, ასევე გადამყვანი და ჩამქრობი ჭების მშენებლობა. ამ პერიოდში ხევის ჩამონადენი გატარებული იქნება ბუნებრივ კალაპოტში;</w:t>
      </w:r>
    </w:p>
    <w:p w14:paraId="2CF9EEB4" w14:textId="77777777" w:rsidR="00F23302" w:rsidRPr="00F23302" w:rsidRDefault="00F23302" w:rsidP="00F23302">
      <w:pPr>
        <w:pStyle w:val="ListParagraph"/>
        <w:numPr>
          <w:ilvl w:val="0"/>
          <w:numId w:val="50"/>
        </w:numPr>
        <w:jc w:val="both"/>
        <w:rPr>
          <w:lang w:val="ka-GE"/>
        </w:rPr>
      </w:pPr>
      <w:r>
        <w:rPr>
          <w:lang w:val="ka-GE"/>
        </w:rPr>
        <w:t xml:space="preserve">მხოლოდ პირველი ეტაპის სამუშაოების დასრულების შემდგომ დაიწყება წყალმიმღების იმ ნაწილის მშენებლობა, რომლის საშუალებითაც მოხდება ხევის კალაპოტის გადაღობვა. მშენებლობის ამ პერიოდში ხევის ბუნებრივი ჩამონადენი (ასეთის არსებობის შემთხვევაში) გადამისამართდება უკვე აშენებულ წყალმიმღებში, დროებითი მიწაყრილის საშუალებით. </w:t>
      </w:r>
    </w:p>
    <w:p w14:paraId="0B474869" w14:textId="77777777" w:rsidR="00F23302" w:rsidRDefault="00F23302" w:rsidP="00815F9D">
      <w:pPr>
        <w:jc w:val="both"/>
        <w:rPr>
          <w:lang w:val="ka-GE"/>
        </w:rPr>
      </w:pPr>
      <w:r>
        <w:rPr>
          <w:lang w:val="ka-GE"/>
        </w:rPr>
        <w:t>მიუხედავად იმისა, რომ განსახილველი ხევ</w:t>
      </w:r>
      <w:r w:rsidR="00AE67E1">
        <w:rPr>
          <w:lang w:val="ka-GE"/>
        </w:rPr>
        <w:t>შ</w:t>
      </w:r>
      <w:r>
        <w:rPr>
          <w:lang w:val="ka-GE"/>
        </w:rPr>
        <w:t>ი მხოლოდ იშ</w:t>
      </w:r>
      <w:r w:rsidR="00AE67E1">
        <w:rPr>
          <w:lang w:val="ka-GE"/>
        </w:rPr>
        <w:t xml:space="preserve">ვიათად გაედინება წყალი, უსაფრთხოების მოთხოვნებიდან გამომდინარე სამუშაოები დაიგეგმება და განხორციელდება წყალმცირე სეზონზე (ზაფხულის პერიოდში). </w:t>
      </w:r>
      <w:r w:rsidR="008E1102">
        <w:rPr>
          <w:lang w:val="ka-GE"/>
        </w:rPr>
        <w:t xml:space="preserve">სამშენებლო სამუშაოები გაგრძელდება 3-4 თვის განმავლობაში. </w:t>
      </w:r>
    </w:p>
    <w:p w14:paraId="48B18F87" w14:textId="77777777" w:rsidR="009E00C7" w:rsidRPr="00CE1EA2" w:rsidRDefault="00AE67E1" w:rsidP="00815F9D">
      <w:pPr>
        <w:jc w:val="both"/>
        <w:rPr>
          <w:lang w:val="ka-GE"/>
        </w:rPr>
      </w:pPr>
      <w:r w:rsidRPr="00AE67E1">
        <w:rPr>
          <w:lang w:val="ka-GE"/>
        </w:rPr>
        <w:t xml:space="preserve">წყალდიდობის, დატბორვის და ეროზიის საწინააღმდეგო </w:t>
      </w:r>
      <w:r w:rsidR="009E00C7">
        <w:rPr>
          <w:lang w:val="ka-GE"/>
        </w:rPr>
        <w:t>სამუშაოების ნუსხა, მოცულობების მითითებით, მოცემულია ცხრილში 2.</w:t>
      </w:r>
      <w:r>
        <w:rPr>
          <w:lang w:val="ka-GE"/>
        </w:rPr>
        <w:t>3</w:t>
      </w:r>
      <w:r w:rsidR="009E00C7">
        <w:rPr>
          <w:lang w:val="ka-GE"/>
        </w:rPr>
        <w:t>.1.</w:t>
      </w:r>
    </w:p>
    <w:p w14:paraId="5EDC0E66" w14:textId="77777777" w:rsidR="00A1718F" w:rsidRPr="00AC1720" w:rsidRDefault="00A1718F" w:rsidP="00A1718F">
      <w:pPr>
        <w:jc w:val="right"/>
        <w:rPr>
          <w:i/>
          <w:sz w:val="20"/>
          <w:lang w:val="ka-GE"/>
        </w:rPr>
      </w:pPr>
      <w:r w:rsidRPr="00AC1720">
        <w:rPr>
          <w:i/>
          <w:sz w:val="20"/>
          <w:lang w:val="ka-GE"/>
        </w:rPr>
        <w:t>ცხრილი 2.</w:t>
      </w:r>
      <w:r w:rsidR="00AE67E1" w:rsidRPr="00AC1720">
        <w:rPr>
          <w:i/>
          <w:sz w:val="20"/>
          <w:lang w:val="ka-GE"/>
        </w:rPr>
        <w:t>3.</w:t>
      </w:r>
      <w:r w:rsidRPr="00AC1720">
        <w:rPr>
          <w:i/>
          <w:sz w:val="20"/>
          <w:lang w:val="ka-GE"/>
        </w:rPr>
        <w:t>1.</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7369"/>
        <w:gridCol w:w="709"/>
        <w:gridCol w:w="1000"/>
      </w:tblGrid>
      <w:tr w:rsidR="00AC265A" w:rsidRPr="00AC1720" w14:paraId="1D35F618" w14:textId="77777777" w:rsidTr="00A51D32">
        <w:trPr>
          <w:jc w:val="center"/>
        </w:trPr>
        <w:tc>
          <w:tcPr>
            <w:tcW w:w="586" w:type="dxa"/>
            <w:shd w:val="clear" w:color="auto" w:fill="auto"/>
          </w:tcPr>
          <w:p w14:paraId="3B214F86" w14:textId="77777777" w:rsidR="00AC265A" w:rsidRPr="00AC1720" w:rsidRDefault="000719D6" w:rsidP="00AC265A">
            <w:pPr>
              <w:spacing w:after="0"/>
              <w:ind w:right="-388"/>
              <w:rPr>
                <w:rFonts w:eastAsia="Times New Roman" w:cs="Times New Roman"/>
                <w:sz w:val="20"/>
                <w:szCs w:val="20"/>
                <w:lang w:val="ka-GE"/>
              </w:rPr>
            </w:pPr>
            <w:r w:rsidRPr="00AC1720">
              <w:rPr>
                <w:rFonts w:eastAsia="Times New Roman" w:cs="Times New Roman"/>
                <w:sz w:val="20"/>
                <w:szCs w:val="20"/>
                <w:lang w:val="ru-RU"/>
              </w:rPr>
              <w:t>№</w:t>
            </w:r>
          </w:p>
        </w:tc>
        <w:tc>
          <w:tcPr>
            <w:tcW w:w="7369" w:type="dxa"/>
            <w:shd w:val="clear" w:color="auto" w:fill="auto"/>
          </w:tcPr>
          <w:p w14:paraId="07F493D0" w14:textId="77777777" w:rsidR="00AC265A" w:rsidRPr="00AC1720" w:rsidRDefault="000719D6" w:rsidP="00AC265A">
            <w:pPr>
              <w:spacing w:after="0"/>
              <w:ind w:right="-720"/>
              <w:jc w:val="center"/>
              <w:rPr>
                <w:rFonts w:eastAsia="Times New Roman" w:cs="Times New Roman"/>
                <w:sz w:val="20"/>
                <w:szCs w:val="20"/>
                <w:lang w:val="ka-GE"/>
              </w:rPr>
            </w:pPr>
            <w:r w:rsidRPr="00AC1720">
              <w:rPr>
                <w:rFonts w:eastAsia="Times New Roman" w:cs="Sylfaen"/>
                <w:sz w:val="20"/>
                <w:szCs w:val="20"/>
              </w:rPr>
              <w:t>სამუშაოს</w:t>
            </w:r>
            <w:r w:rsidRPr="00AC1720">
              <w:rPr>
                <w:rFonts w:eastAsia="Times New Roman" w:cs="Times New Roman"/>
                <w:sz w:val="20"/>
                <w:szCs w:val="20"/>
              </w:rPr>
              <w:t xml:space="preserve"> </w:t>
            </w:r>
            <w:r w:rsidRPr="00AC1720">
              <w:rPr>
                <w:rFonts w:eastAsia="Times New Roman" w:cs="Sylfaen"/>
                <w:sz w:val="20"/>
                <w:szCs w:val="20"/>
              </w:rPr>
              <w:t>დასახელება</w:t>
            </w:r>
          </w:p>
        </w:tc>
        <w:tc>
          <w:tcPr>
            <w:tcW w:w="709" w:type="dxa"/>
            <w:shd w:val="clear" w:color="auto" w:fill="auto"/>
          </w:tcPr>
          <w:p w14:paraId="4CD734A8" w14:textId="77777777" w:rsidR="00AC265A" w:rsidRPr="00AC1720" w:rsidRDefault="000719D6" w:rsidP="00AC265A">
            <w:pPr>
              <w:spacing w:after="0"/>
              <w:ind w:right="-720"/>
              <w:rPr>
                <w:rFonts w:eastAsia="Times New Roman" w:cs="Times New Roman"/>
                <w:sz w:val="20"/>
                <w:szCs w:val="20"/>
              </w:rPr>
            </w:pPr>
            <w:r w:rsidRPr="00AC1720">
              <w:rPr>
                <w:rFonts w:eastAsia="Times New Roman" w:cs="Sylfaen"/>
                <w:sz w:val="20"/>
                <w:szCs w:val="20"/>
              </w:rPr>
              <w:t>განზ</w:t>
            </w:r>
            <w:r w:rsidRPr="00AC1720">
              <w:rPr>
                <w:rFonts w:eastAsia="Times New Roman" w:cs="Times New Roman"/>
                <w:sz w:val="20"/>
                <w:szCs w:val="20"/>
              </w:rPr>
              <w:t>.</w:t>
            </w:r>
          </w:p>
        </w:tc>
        <w:tc>
          <w:tcPr>
            <w:tcW w:w="1000" w:type="dxa"/>
            <w:shd w:val="clear" w:color="auto" w:fill="auto"/>
          </w:tcPr>
          <w:p w14:paraId="770BDD4E" w14:textId="77777777" w:rsidR="00AC265A" w:rsidRPr="00AC1720" w:rsidRDefault="000719D6" w:rsidP="00AC265A">
            <w:pPr>
              <w:spacing w:after="0"/>
              <w:ind w:left="-18" w:right="-180" w:firstLine="18"/>
              <w:jc w:val="center"/>
              <w:rPr>
                <w:rFonts w:eastAsia="Times New Roman" w:cs="Times New Roman"/>
                <w:sz w:val="20"/>
                <w:szCs w:val="20"/>
              </w:rPr>
            </w:pPr>
            <w:r w:rsidRPr="00AC1720">
              <w:rPr>
                <w:rFonts w:eastAsia="Times New Roman" w:cs="Sylfaen"/>
                <w:sz w:val="20"/>
                <w:szCs w:val="20"/>
              </w:rPr>
              <w:t>რაოდ</w:t>
            </w:r>
            <w:r w:rsidRPr="00AC1720">
              <w:rPr>
                <w:rFonts w:eastAsia="Times New Roman" w:cs="Times New Roman"/>
                <w:sz w:val="20"/>
                <w:szCs w:val="20"/>
              </w:rPr>
              <w:t>.</w:t>
            </w:r>
          </w:p>
        </w:tc>
      </w:tr>
      <w:tr w:rsidR="00AC265A" w:rsidRPr="00AC1720" w14:paraId="35A22370" w14:textId="77777777" w:rsidTr="00A51D32">
        <w:trPr>
          <w:jc w:val="center"/>
        </w:trPr>
        <w:tc>
          <w:tcPr>
            <w:tcW w:w="586" w:type="dxa"/>
            <w:shd w:val="clear" w:color="auto" w:fill="auto"/>
          </w:tcPr>
          <w:p w14:paraId="3A2EBAD4"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2DC23521" w14:textId="77777777" w:rsidR="00AC265A" w:rsidRPr="00AC1720" w:rsidRDefault="000719D6" w:rsidP="00A1718F">
            <w:pPr>
              <w:spacing w:after="0"/>
              <w:jc w:val="both"/>
              <w:rPr>
                <w:rFonts w:eastAsia="Times New Roman" w:cs="Times New Roman"/>
                <w:sz w:val="20"/>
                <w:szCs w:val="20"/>
              </w:rPr>
            </w:pPr>
            <w:r w:rsidRPr="00AC1720">
              <w:rPr>
                <w:rFonts w:eastAsia="Times New Roman" w:cs="Times New Roman"/>
                <w:sz w:val="20"/>
                <w:szCs w:val="20"/>
              </w:rPr>
              <w:t xml:space="preserve">III </w:t>
            </w:r>
            <w:r w:rsidRPr="00AC1720">
              <w:rPr>
                <w:rFonts w:eastAsia="Times New Roman" w:cs="Sylfaen"/>
                <w:sz w:val="20"/>
                <w:szCs w:val="20"/>
              </w:rPr>
              <w:t>ჯგ</w:t>
            </w:r>
            <w:r w:rsidRPr="00AC1720">
              <w:rPr>
                <w:rFonts w:eastAsia="Times New Roman" w:cs="Times New Roman"/>
                <w:sz w:val="20"/>
                <w:szCs w:val="20"/>
              </w:rPr>
              <w:t xml:space="preserve">, </w:t>
            </w:r>
            <w:r w:rsidRPr="00AC1720">
              <w:rPr>
                <w:rFonts w:eastAsia="Times New Roman" w:cs="Sylfaen"/>
                <w:sz w:val="20"/>
                <w:szCs w:val="20"/>
              </w:rPr>
              <w:t>გრუნტის</w:t>
            </w:r>
            <w:r w:rsidRPr="00AC1720">
              <w:rPr>
                <w:rFonts w:eastAsia="Times New Roman" w:cs="Times New Roman"/>
                <w:sz w:val="20"/>
                <w:szCs w:val="20"/>
              </w:rPr>
              <w:t xml:space="preserve"> </w:t>
            </w:r>
            <w:r w:rsidRPr="00AC1720">
              <w:rPr>
                <w:rFonts w:eastAsia="Times New Roman" w:cs="Sylfaen"/>
                <w:sz w:val="20"/>
                <w:szCs w:val="20"/>
              </w:rPr>
              <w:t>დამუშავება</w:t>
            </w:r>
            <w:r w:rsidRPr="00AC1720">
              <w:rPr>
                <w:rFonts w:eastAsia="Times New Roman" w:cs="Times New Roman"/>
                <w:sz w:val="20"/>
                <w:szCs w:val="20"/>
              </w:rPr>
              <w:t xml:space="preserve"> </w:t>
            </w:r>
            <w:r w:rsidRPr="00AC1720">
              <w:rPr>
                <w:rFonts w:eastAsia="Times New Roman" w:cs="Sylfaen"/>
                <w:sz w:val="20"/>
                <w:szCs w:val="20"/>
              </w:rPr>
              <w:t>ექსკავატორით</w:t>
            </w:r>
            <w:r w:rsidRPr="00AC1720">
              <w:rPr>
                <w:rFonts w:eastAsia="Times New Roman" w:cs="Times New Roman"/>
                <w:sz w:val="20"/>
                <w:szCs w:val="20"/>
              </w:rPr>
              <w:t xml:space="preserve">, </w:t>
            </w:r>
            <w:r w:rsidRPr="00AC1720">
              <w:rPr>
                <w:rFonts w:eastAsia="Times New Roman" w:cs="Sylfaen"/>
                <w:sz w:val="20"/>
                <w:szCs w:val="20"/>
              </w:rPr>
              <w:t>ქვაბულში</w:t>
            </w:r>
            <w:r w:rsidRPr="00AC1720">
              <w:rPr>
                <w:rFonts w:eastAsia="Times New Roman" w:cs="Times New Roman"/>
                <w:sz w:val="20"/>
                <w:szCs w:val="20"/>
              </w:rPr>
              <w:t xml:space="preserve"> </w:t>
            </w:r>
            <w:r w:rsidRPr="00AC1720">
              <w:rPr>
                <w:rFonts w:eastAsia="Times New Roman" w:cs="Sylfaen"/>
                <w:sz w:val="20"/>
                <w:szCs w:val="20"/>
              </w:rPr>
              <w:t>და</w:t>
            </w:r>
            <w:r w:rsidRPr="00AC1720">
              <w:rPr>
                <w:rFonts w:eastAsia="Times New Roman" w:cs="Times New Roman"/>
                <w:sz w:val="20"/>
                <w:szCs w:val="20"/>
              </w:rPr>
              <w:t xml:space="preserve"> </w:t>
            </w:r>
            <w:r w:rsidRPr="00AC1720">
              <w:rPr>
                <w:rFonts w:eastAsia="Times New Roman" w:cs="Sylfaen"/>
                <w:sz w:val="20"/>
                <w:szCs w:val="20"/>
              </w:rPr>
              <w:t>ტრანშეაში</w:t>
            </w:r>
            <w:r w:rsidRPr="00AC1720">
              <w:rPr>
                <w:rFonts w:eastAsia="Times New Roman" w:cs="Times New Roman"/>
                <w:sz w:val="20"/>
                <w:szCs w:val="20"/>
              </w:rPr>
              <w:t xml:space="preserve">, </w:t>
            </w:r>
            <w:r w:rsidRPr="00AC1720">
              <w:rPr>
                <w:rFonts w:eastAsia="Times New Roman" w:cs="Sylfaen"/>
                <w:sz w:val="20"/>
                <w:szCs w:val="20"/>
              </w:rPr>
              <w:t>წყალგამყვანი</w:t>
            </w:r>
            <w:r w:rsidRPr="00AC1720">
              <w:rPr>
                <w:rFonts w:eastAsia="Times New Roman" w:cs="Times New Roman"/>
                <w:sz w:val="20"/>
                <w:szCs w:val="20"/>
              </w:rPr>
              <w:t xml:space="preserve"> </w:t>
            </w:r>
            <w:r w:rsidRPr="00AC1720">
              <w:rPr>
                <w:rFonts w:eastAsia="Times New Roman" w:cs="Sylfaen"/>
                <w:sz w:val="20"/>
                <w:szCs w:val="20"/>
              </w:rPr>
              <w:t>კალაპოტისა</w:t>
            </w:r>
            <w:r w:rsidRPr="00AC1720">
              <w:rPr>
                <w:rFonts w:eastAsia="Times New Roman" w:cs="Times New Roman"/>
                <w:sz w:val="20"/>
                <w:szCs w:val="20"/>
              </w:rPr>
              <w:t xml:space="preserve"> </w:t>
            </w:r>
            <w:r w:rsidRPr="00AC1720">
              <w:rPr>
                <w:rFonts w:eastAsia="Times New Roman" w:cs="Sylfaen"/>
                <w:sz w:val="20"/>
                <w:szCs w:val="20"/>
              </w:rPr>
              <w:t>და</w:t>
            </w:r>
            <w:r w:rsidRPr="00AC1720">
              <w:rPr>
                <w:rFonts w:eastAsia="Times New Roman" w:cs="Times New Roman"/>
                <w:sz w:val="20"/>
                <w:szCs w:val="20"/>
              </w:rPr>
              <w:t xml:space="preserve"> </w:t>
            </w:r>
            <w:r w:rsidRPr="00AC1720">
              <w:rPr>
                <w:rFonts w:eastAsia="Times New Roman" w:cs="Sylfaen"/>
                <w:sz w:val="20"/>
                <w:szCs w:val="20"/>
              </w:rPr>
              <w:t>ცალკეული</w:t>
            </w:r>
            <w:r w:rsidRPr="00AC1720">
              <w:rPr>
                <w:rFonts w:eastAsia="Times New Roman" w:cs="Times New Roman"/>
                <w:sz w:val="20"/>
                <w:szCs w:val="20"/>
              </w:rPr>
              <w:t xml:space="preserve"> </w:t>
            </w:r>
            <w:r w:rsidRPr="00AC1720">
              <w:rPr>
                <w:rFonts w:eastAsia="Times New Roman" w:cs="Sylfaen"/>
                <w:sz w:val="20"/>
                <w:szCs w:val="20"/>
              </w:rPr>
              <w:t>ნაგებობების</w:t>
            </w:r>
            <w:r w:rsidRPr="00AC1720">
              <w:rPr>
                <w:rFonts w:eastAsia="Times New Roman" w:cs="Times New Roman"/>
                <w:sz w:val="20"/>
                <w:szCs w:val="20"/>
              </w:rPr>
              <w:t xml:space="preserve"> (</w:t>
            </w:r>
            <w:r w:rsidRPr="00AC1720">
              <w:rPr>
                <w:rFonts w:eastAsia="Times New Roman" w:cs="Sylfaen"/>
                <w:sz w:val="20"/>
                <w:szCs w:val="20"/>
              </w:rPr>
              <w:t>სათავე</w:t>
            </w:r>
            <w:r w:rsidRPr="00AC1720">
              <w:rPr>
                <w:rFonts w:eastAsia="Times New Roman" w:cs="Times New Roman"/>
                <w:sz w:val="20"/>
                <w:szCs w:val="20"/>
              </w:rPr>
              <w:t xml:space="preserve"> </w:t>
            </w:r>
            <w:r w:rsidRPr="00AC1720">
              <w:rPr>
                <w:rFonts w:eastAsia="Times New Roman" w:cs="Sylfaen"/>
                <w:sz w:val="20"/>
                <w:szCs w:val="20"/>
              </w:rPr>
              <w:t>წყალმიმღები</w:t>
            </w:r>
            <w:r w:rsidRPr="00AC1720">
              <w:rPr>
                <w:rFonts w:eastAsia="Times New Roman" w:cs="Times New Roman"/>
                <w:sz w:val="20"/>
                <w:szCs w:val="20"/>
              </w:rPr>
              <w:t xml:space="preserve"> </w:t>
            </w:r>
            <w:r w:rsidRPr="00AC1720">
              <w:rPr>
                <w:rFonts w:eastAsia="Times New Roman" w:cs="Sylfaen"/>
                <w:sz w:val="20"/>
                <w:szCs w:val="20"/>
              </w:rPr>
              <w:t>კვანძი</w:t>
            </w:r>
            <w:r w:rsidRPr="00AC1720">
              <w:rPr>
                <w:rFonts w:eastAsia="Times New Roman" w:cs="Times New Roman"/>
                <w:sz w:val="20"/>
                <w:szCs w:val="20"/>
              </w:rPr>
              <w:t xml:space="preserve">, </w:t>
            </w:r>
            <w:r w:rsidRPr="00AC1720">
              <w:rPr>
                <w:rFonts w:eastAsia="Times New Roman" w:cs="Sylfaen"/>
                <w:sz w:val="20"/>
                <w:szCs w:val="20"/>
              </w:rPr>
              <w:t>გადამყვანი</w:t>
            </w:r>
            <w:r w:rsidR="00AE56C0" w:rsidRPr="00AC1720">
              <w:rPr>
                <w:rFonts w:eastAsia="Times New Roman" w:cs="Sylfaen"/>
                <w:sz w:val="20"/>
                <w:szCs w:val="20"/>
                <w:lang w:val="ka-GE"/>
              </w:rPr>
              <w:t xml:space="preserve"> </w:t>
            </w:r>
            <w:r w:rsidRPr="00AC1720">
              <w:rPr>
                <w:rFonts w:eastAsia="Times New Roman" w:cs="Sylfaen"/>
                <w:sz w:val="20"/>
                <w:szCs w:val="20"/>
              </w:rPr>
              <w:t>ჭა</w:t>
            </w:r>
            <w:r w:rsidRPr="00AC1720">
              <w:rPr>
                <w:rFonts w:eastAsia="Times New Roman" w:cs="Times New Roman"/>
                <w:sz w:val="20"/>
                <w:szCs w:val="20"/>
              </w:rPr>
              <w:t xml:space="preserve">, </w:t>
            </w:r>
            <w:r w:rsidRPr="00AC1720">
              <w:rPr>
                <w:rFonts w:eastAsia="Times New Roman" w:cs="Sylfaen"/>
                <w:sz w:val="20"/>
                <w:szCs w:val="20"/>
              </w:rPr>
              <w:t>წყალსაცემი</w:t>
            </w:r>
            <w:r w:rsidRPr="00AC1720">
              <w:rPr>
                <w:rFonts w:eastAsia="Times New Roman" w:cs="Times New Roman"/>
                <w:sz w:val="20"/>
                <w:szCs w:val="20"/>
              </w:rPr>
              <w:t xml:space="preserve"> </w:t>
            </w:r>
            <w:r w:rsidRPr="00AC1720">
              <w:rPr>
                <w:rFonts w:eastAsia="Times New Roman" w:cs="Sylfaen"/>
                <w:sz w:val="20"/>
                <w:szCs w:val="20"/>
              </w:rPr>
              <w:t>ჭა</w:t>
            </w:r>
            <w:r w:rsidRPr="00AC1720">
              <w:rPr>
                <w:rFonts w:eastAsia="Times New Roman" w:cs="Times New Roman"/>
                <w:sz w:val="20"/>
                <w:szCs w:val="20"/>
              </w:rPr>
              <w:t xml:space="preserve">) </w:t>
            </w:r>
            <w:r w:rsidRPr="00AC1720">
              <w:rPr>
                <w:rFonts w:eastAsia="Times New Roman" w:cs="Sylfaen"/>
                <w:sz w:val="20"/>
                <w:szCs w:val="20"/>
              </w:rPr>
              <w:t>მოსაწყობად</w:t>
            </w:r>
          </w:p>
        </w:tc>
        <w:tc>
          <w:tcPr>
            <w:tcW w:w="709" w:type="dxa"/>
            <w:shd w:val="clear" w:color="auto" w:fill="auto"/>
            <w:vAlign w:val="center"/>
          </w:tcPr>
          <w:p w14:paraId="0E7CEBDD" w14:textId="77777777" w:rsidR="00AC265A" w:rsidRPr="00AC1720" w:rsidRDefault="000719D6" w:rsidP="00A1718F">
            <w:pPr>
              <w:spacing w:after="0"/>
              <w:ind w:right="-108"/>
              <w:jc w:val="center"/>
              <w:rPr>
                <w:rFonts w:eastAsia="Times New Roman" w:cs="Times New Roman"/>
                <w:sz w:val="20"/>
                <w:szCs w:val="20"/>
                <w:vertAlign w:val="superscript"/>
              </w:rPr>
            </w:pPr>
            <w:r w:rsidRPr="00AC1720">
              <w:rPr>
                <w:rFonts w:eastAsia="Times New Roman" w:cs="Times New Roman"/>
                <w:sz w:val="20"/>
                <w:szCs w:val="20"/>
                <w:lang w:val="ka-GE"/>
              </w:rPr>
              <w:t>მ</w:t>
            </w:r>
            <w:r w:rsidR="00AC265A" w:rsidRPr="00AC1720">
              <w:rPr>
                <w:rFonts w:eastAsia="Times New Roman" w:cs="Times New Roman"/>
                <w:sz w:val="20"/>
                <w:szCs w:val="20"/>
                <w:vertAlign w:val="superscript"/>
              </w:rPr>
              <w:t>3</w:t>
            </w:r>
          </w:p>
        </w:tc>
        <w:tc>
          <w:tcPr>
            <w:tcW w:w="1000" w:type="dxa"/>
            <w:shd w:val="clear" w:color="auto" w:fill="auto"/>
            <w:vAlign w:val="center"/>
          </w:tcPr>
          <w:p w14:paraId="69712B97" w14:textId="77777777" w:rsidR="00AC265A" w:rsidRPr="00AC1720" w:rsidRDefault="00AC265A" w:rsidP="00A1718F">
            <w:pPr>
              <w:spacing w:after="0"/>
              <w:ind w:left="-18" w:hanging="90"/>
              <w:jc w:val="center"/>
              <w:rPr>
                <w:rFonts w:eastAsia="Times New Roman" w:cs="Times New Roman"/>
                <w:sz w:val="20"/>
                <w:szCs w:val="20"/>
              </w:rPr>
            </w:pPr>
            <w:r w:rsidRPr="00AC1720">
              <w:rPr>
                <w:rFonts w:eastAsia="Times New Roman" w:cs="Times New Roman"/>
                <w:sz w:val="20"/>
                <w:szCs w:val="20"/>
              </w:rPr>
              <w:t>1500</w:t>
            </w:r>
          </w:p>
        </w:tc>
      </w:tr>
      <w:tr w:rsidR="00AC265A" w:rsidRPr="00AC1720" w14:paraId="7C3670A1" w14:textId="77777777" w:rsidTr="00A51D32">
        <w:trPr>
          <w:jc w:val="center"/>
        </w:trPr>
        <w:tc>
          <w:tcPr>
            <w:tcW w:w="586" w:type="dxa"/>
            <w:shd w:val="clear" w:color="auto" w:fill="auto"/>
          </w:tcPr>
          <w:p w14:paraId="28364286"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44A2E96B" w14:textId="77777777" w:rsidR="00AC265A" w:rsidRPr="00AC1720" w:rsidRDefault="000719D6" w:rsidP="00A1718F">
            <w:pPr>
              <w:spacing w:after="0"/>
              <w:jc w:val="both"/>
              <w:rPr>
                <w:rFonts w:eastAsia="Times New Roman" w:cs="Times New Roman"/>
                <w:sz w:val="20"/>
                <w:szCs w:val="20"/>
              </w:rPr>
            </w:pPr>
            <w:r w:rsidRPr="00AC1720">
              <w:rPr>
                <w:rFonts w:eastAsia="Times New Roman" w:cs="Sylfaen"/>
                <w:sz w:val="20"/>
                <w:szCs w:val="20"/>
              </w:rPr>
              <w:t>გრუნტის</w:t>
            </w:r>
            <w:r w:rsidRPr="00AC1720">
              <w:rPr>
                <w:rFonts w:eastAsia="Times New Roman" w:cs="Times New Roman"/>
                <w:sz w:val="20"/>
                <w:szCs w:val="20"/>
              </w:rPr>
              <w:t xml:space="preserve"> </w:t>
            </w:r>
            <w:r w:rsidRPr="00AC1720">
              <w:rPr>
                <w:rFonts w:eastAsia="Times New Roman" w:cs="Sylfaen"/>
                <w:sz w:val="20"/>
                <w:szCs w:val="20"/>
              </w:rPr>
              <w:t>საბოლოო</w:t>
            </w:r>
            <w:r w:rsidRPr="00AC1720">
              <w:rPr>
                <w:rFonts w:eastAsia="Times New Roman" w:cs="Times New Roman"/>
                <w:sz w:val="20"/>
                <w:szCs w:val="20"/>
              </w:rPr>
              <w:t xml:space="preserve"> </w:t>
            </w:r>
            <w:r w:rsidRPr="00AC1720">
              <w:rPr>
                <w:rFonts w:eastAsia="Times New Roman" w:cs="Sylfaen"/>
                <w:sz w:val="20"/>
                <w:szCs w:val="20"/>
              </w:rPr>
              <w:t>დამუშავება</w:t>
            </w:r>
            <w:r w:rsidRPr="00AC1720">
              <w:rPr>
                <w:rFonts w:eastAsia="Times New Roman" w:cs="Times New Roman"/>
                <w:sz w:val="20"/>
                <w:szCs w:val="20"/>
              </w:rPr>
              <w:t>-</w:t>
            </w:r>
            <w:r w:rsidRPr="00AC1720">
              <w:rPr>
                <w:rFonts w:eastAsia="Times New Roman" w:cs="Sylfaen"/>
                <w:sz w:val="20"/>
                <w:szCs w:val="20"/>
              </w:rPr>
              <w:t>მოსწორება</w:t>
            </w:r>
            <w:r w:rsidRPr="00AC1720">
              <w:rPr>
                <w:rFonts w:eastAsia="Times New Roman" w:cs="Times New Roman"/>
                <w:sz w:val="20"/>
                <w:szCs w:val="20"/>
              </w:rPr>
              <w:t xml:space="preserve"> </w:t>
            </w:r>
            <w:r w:rsidRPr="00AC1720">
              <w:rPr>
                <w:rFonts w:eastAsia="Times New Roman" w:cs="Sylfaen"/>
                <w:sz w:val="20"/>
                <w:szCs w:val="20"/>
              </w:rPr>
              <w:t>ხელით</w:t>
            </w:r>
            <w:r w:rsidRPr="00AC1720">
              <w:rPr>
                <w:rFonts w:eastAsia="Times New Roman" w:cs="Times New Roman"/>
                <w:sz w:val="20"/>
                <w:szCs w:val="20"/>
              </w:rPr>
              <w:t xml:space="preserve"> </w:t>
            </w:r>
            <w:r w:rsidRPr="00AC1720">
              <w:rPr>
                <w:rFonts w:eastAsia="Times New Roman" w:cs="Sylfaen"/>
                <w:sz w:val="20"/>
                <w:szCs w:val="20"/>
              </w:rPr>
              <w:t>ბეტონის</w:t>
            </w:r>
            <w:r w:rsidRPr="00AC1720">
              <w:rPr>
                <w:rFonts w:eastAsia="Times New Roman" w:cs="Times New Roman"/>
                <w:sz w:val="20"/>
                <w:szCs w:val="20"/>
              </w:rPr>
              <w:t xml:space="preserve"> </w:t>
            </w:r>
            <w:r w:rsidRPr="00AC1720">
              <w:rPr>
                <w:rFonts w:eastAsia="Times New Roman" w:cs="Sylfaen"/>
                <w:sz w:val="20"/>
                <w:szCs w:val="20"/>
              </w:rPr>
              <w:t>ნაგებობებისა</w:t>
            </w:r>
            <w:r w:rsidRPr="00AC1720">
              <w:rPr>
                <w:rFonts w:eastAsia="Times New Roman" w:cs="Times New Roman"/>
                <w:sz w:val="20"/>
                <w:szCs w:val="20"/>
              </w:rPr>
              <w:t xml:space="preserve"> </w:t>
            </w:r>
            <w:r w:rsidRPr="00AC1720">
              <w:rPr>
                <w:rFonts w:eastAsia="Times New Roman" w:cs="Sylfaen"/>
                <w:sz w:val="20"/>
                <w:szCs w:val="20"/>
              </w:rPr>
              <w:t>და</w:t>
            </w:r>
            <w:r w:rsidRPr="00AC1720">
              <w:rPr>
                <w:rFonts w:eastAsia="Times New Roman" w:cs="Times New Roman"/>
                <w:sz w:val="20"/>
                <w:szCs w:val="20"/>
              </w:rPr>
              <w:t xml:space="preserve"> </w:t>
            </w:r>
            <w:r w:rsidRPr="00AC1720">
              <w:rPr>
                <w:rFonts w:eastAsia="Times New Roman" w:cs="Sylfaen"/>
                <w:sz w:val="20"/>
                <w:szCs w:val="20"/>
              </w:rPr>
              <w:t>გაბიონის</w:t>
            </w:r>
            <w:r w:rsidRPr="00AC1720">
              <w:rPr>
                <w:rFonts w:eastAsia="Times New Roman" w:cs="Times New Roman"/>
                <w:sz w:val="20"/>
                <w:szCs w:val="20"/>
              </w:rPr>
              <w:t xml:space="preserve"> </w:t>
            </w:r>
            <w:r w:rsidRPr="00AC1720">
              <w:rPr>
                <w:rFonts w:eastAsia="Times New Roman" w:cs="Sylfaen"/>
                <w:sz w:val="20"/>
                <w:szCs w:val="20"/>
              </w:rPr>
              <w:t>ლეიბის</w:t>
            </w:r>
            <w:r w:rsidRPr="00AC1720">
              <w:rPr>
                <w:rFonts w:eastAsia="Times New Roman" w:cs="Times New Roman"/>
                <w:sz w:val="20"/>
                <w:szCs w:val="20"/>
              </w:rPr>
              <w:t xml:space="preserve"> </w:t>
            </w:r>
            <w:r w:rsidRPr="00AC1720">
              <w:rPr>
                <w:rFonts w:eastAsia="Times New Roman" w:cs="Sylfaen"/>
                <w:sz w:val="20"/>
                <w:szCs w:val="20"/>
              </w:rPr>
              <w:t>ქვეშ</w:t>
            </w:r>
          </w:p>
        </w:tc>
        <w:tc>
          <w:tcPr>
            <w:tcW w:w="709" w:type="dxa"/>
            <w:shd w:val="clear" w:color="auto" w:fill="auto"/>
            <w:vAlign w:val="center"/>
          </w:tcPr>
          <w:p w14:paraId="38E18670" w14:textId="77777777" w:rsidR="00AC265A" w:rsidRPr="00AC1720" w:rsidRDefault="000719D6" w:rsidP="00A1718F">
            <w:pPr>
              <w:spacing w:after="0"/>
              <w:ind w:right="-108"/>
              <w:jc w:val="center"/>
              <w:rPr>
                <w:rFonts w:eastAsia="Times New Roman" w:cs="Times New Roman"/>
                <w:sz w:val="20"/>
                <w:szCs w:val="20"/>
              </w:rPr>
            </w:pPr>
            <w:r w:rsidRPr="00AC1720">
              <w:rPr>
                <w:rFonts w:eastAsia="Times New Roman" w:cs="Times New Roman"/>
                <w:sz w:val="20"/>
                <w:szCs w:val="20"/>
                <w:lang w:val="ka-GE"/>
              </w:rPr>
              <w:t>მ</w:t>
            </w:r>
            <w:r w:rsidR="00AC265A" w:rsidRPr="00AC1720">
              <w:rPr>
                <w:rFonts w:eastAsia="Times New Roman" w:cs="Times New Roman"/>
                <w:sz w:val="20"/>
                <w:szCs w:val="20"/>
                <w:vertAlign w:val="superscript"/>
              </w:rPr>
              <w:t>3</w:t>
            </w:r>
          </w:p>
        </w:tc>
        <w:tc>
          <w:tcPr>
            <w:tcW w:w="1000" w:type="dxa"/>
            <w:shd w:val="clear" w:color="auto" w:fill="auto"/>
            <w:vAlign w:val="center"/>
          </w:tcPr>
          <w:p w14:paraId="3EEF44FD" w14:textId="77777777" w:rsidR="00AC265A" w:rsidRPr="00AC1720" w:rsidRDefault="00AC265A" w:rsidP="00A1718F">
            <w:pPr>
              <w:spacing w:after="0"/>
              <w:ind w:left="-18" w:hanging="90"/>
              <w:jc w:val="center"/>
              <w:rPr>
                <w:rFonts w:eastAsia="Times New Roman" w:cs="Times New Roman"/>
                <w:sz w:val="20"/>
                <w:szCs w:val="20"/>
              </w:rPr>
            </w:pPr>
            <w:r w:rsidRPr="00AC1720">
              <w:rPr>
                <w:rFonts w:eastAsia="Times New Roman" w:cs="Times New Roman"/>
                <w:sz w:val="20"/>
                <w:szCs w:val="20"/>
              </w:rPr>
              <w:t>40</w:t>
            </w:r>
          </w:p>
        </w:tc>
      </w:tr>
      <w:tr w:rsidR="00AC265A" w:rsidRPr="00AC1720" w14:paraId="25934DD9" w14:textId="77777777" w:rsidTr="00A51D32">
        <w:trPr>
          <w:jc w:val="center"/>
        </w:trPr>
        <w:tc>
          <w:tcPr>
            <w:tcW w:w="586" w:type="dxa"/>
            <w:shd w:val="clear" w:color="auto" w:fill="auto"/>
          </w:tcPr>
          <w:p w14:paraId="4F8BBEB5"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3F200716" w14:textId="77777777" w:rsidR="00AC265A" w:rsidRPr="00AC1720" w:rsidRDefault="000719D6" w:rsidP="009E00C7">
            <w:pPr>
              <w:spacing w:after="0"/>
              <w:jc w:val="both"/>
              <w:rPr>
                <w:rFonts w:eastAsia="Times New Roman" w:cs="Times New Roman"/>
                <w:sz w:val="20"/>
                <w:szCs w:val="20"/>
                <w:lang w:val="ka-GE"/>
              </w:rPr>
            </w:pPr>
            <w:r w:rsidRPr="00AC1720">
              <w:rPr>
                <w:rFonts w:eastAsia="Times New Roman" w:cs="Times New Roman"/>
                <w:sz w:val="20"/>
                <w:szCs w:val="20"/>
                <w:lang w:val="ka-GE"/>
              </w:rPr>
              <w:t xml:space="preserve">ხრეშის მომზადება </w:t>
            </w:r>
            <w:r w:rsidRPr="00AC1720">
              <w:rPr>
                <w:rFonts w:eastAsia="Times New Roman" w:cs="Times New Roman"/>
                <w:sz w:val="20"/>
                <w:szCs w:val="20"/>
              </w:rPr>
              <w:sym w:font="Symbol" w:char="F064"/>
            </w:r>
            <w:r w:rsidRPr="00AC1720">
              <w:rPr>
                <w:rFonts w:eastAsia="Times New Roman" w:cs="Times New Roman"/>
                <w:sz w:val="20"/>
                <w:szCs w:val="20"/>
                <w:lang w:val="ka-GE"/>
              </w:rPr>
              <w:t>=15</w:t>
            </w:r>
            <w:r w:rsidR="009E00C7" w:rsidRPr="00AC1720">
              <w:rPr>
                <w:rFonts w:eastAsia="Times New Roman" w:cs="Times New Roman"/>
                <w:sz w:val="20"/>
                <w:szCs w:val="20"/>
                <w:lang w:val="ka-GE"/>
              </w:rPr>
              <w:t xml:space="preserve"> სმ</w:t>
            </w:r>
            <w:r w:rsidRPr="00AC1720">
              <w:rPr>
                <w:rFonts w:eastAsia="Times New Roman" w:cs="Times New Roman"/>
                <w:sz w:val="20"/>
                <w:szCs w:val="20"/>
                <w:lang w:val="ka-GE"/>
              </w:rPr>
              <w:t xml:space="preserve"> ბეტონის ნაგებობების ქვეშ</w:t>
            </w:r>
          </w:p>
        </w:tc>
        <w:tc>
          <w:tcPr>
            <w:tcW w:w="709" w:type="dxa"/>
            <w:shd w:val="clear" w:color="auto" w:fill="auto"/>
            <w:vAlign w:val="center"/>
          </w:tcPr>
          <w:p w14:paraId="4ABCAEF5" w14:textId="77777777" w:rsidR="00AC265A" w:rsidRPr="00AC1720" w:rsidRDefault="000719D6" w:rsidP="00A1718F">
            <w:pPr>
              <w:spacing w:after="0"/>
              <w:ind w:right="-108"/>
              <w:jc w:val="center"/>
              <w:rPr>
                <w:rFonts w:eastAsia="Times New Roman" w:cs="Times New Roman"/>
                <w:sz w:val="20"/>
                <w:szCs w:val="20"/>
              </w:rPr>
            </w:pPr>
            <w:r w:rsidRPr="00AC1720">
              <w:rPr>
                <w:rFonts w:eastAsia="Times New Roman" w:cs="Times New Roman"/>
                <w:sz w:val="20"/>
                <w:szCs w:val="20"/>
                <w:lang w:val="ka-GE"/>
              </w:rPr>
              <w:t>მ</w:t>
            </w:r>
            <w:r w:rsidR="00AC265A" w:rsidRPr="00AC1720">
              <w:rPr>
                <w:rFonts w:eastAsia="Times New Roman" w:cs="Times New Roman"/>
                <w:sz w:val="20"/>
                <w:szCs w:val="20"/>
                <w:vertAlign w:val="superscript"/>
              </w:rPr>
              <w:t>3</w:t>
            </w:r>
          </w:p>
        </w:tc>
        <w:tc>
          <w:tcPr>
            <w:tcW w:w="1000" w:type="dxa"/>
            <w:shd w:val="clear" w:color="auto" w:fill="auto"/>
            <w:vAlign w:val="center"/>
          </w:tcPr>
          <w:p w14:paraId="4390D049" w14:textId="77777777" w:rsidR="00AC265A" w:rsidRPr="00AC1720" w:rsidRDefault="00AC265A" w:rsidP="00A1718F">
            <w:pPr>
              <w:spacing w:after="0"/>
              <w:ind w:left="-18" w:hanging="90"/>
              <w:jc w:val="center"/>
              <w:rPr>
                <w:rFonts w:eastAsia="Times New Roman" w:cs="Times New Roman"/>
                <w:sz w:val="20"/>
                <w:szCs w:val="20"/>
              </w:rPr>
            </w:pPr>
            <w:r w:rsidRPr="00AC1720">
              <w:rPr>
                <w:rFonts w:eastAsia="Times New Roman" w:cs="Times New Roman"/>
                <w:sz w:val="20"/>
                <w:szCs w:val="20"/>
              </w:rPr>
              <w:t>25</w:t>
            </w:r>
          </w:p>
        </w:tc>
      </w:tr>
      <w:tr w:rsidR="00AC265A" w:rsidRPr="00AC1720" w14:paraId="68F486CC" w14:textId="77777777" w:rsidTr="00A51D32">
        <w:trPr>
          <w:jc w:val="center"/>
        </w:trPr>
        <w:tc>
          <w:tcPr>
            <w:tcW w:w="586" w:type="dxa"/>
            <w:shd w:val="clear" w:color="auto" w:fill="auto"/>
          </w:tcPr>
          <w:p w14:paraId="1F1E42B2"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66F1575E" w14:textId="77777777" w:rsidR="00AC265A" w:rsidRPr="00AC1720" w:rsidRDefault="000719D6" w:rsidP="00A1718F">
            <w:pPr>
              <w:spacing w:after="0"/>
              <w:jc w:val="both"/>
              <w:rPr>
                <w:rFonts w:eastAsia="Times New Roman" w:cs="Times New Roman"/>
                <w:sz w:val="20"/>
                <w:szCs w:val="20"/>
              </w:rPr>
            </w:pPr>
            <w:r w:rsidRPr="00AC1720">
              <w:rPr>
                <w:rFonts w:eastAsia="Times New Roman" w:cs="Sylfaen"/>
                <w:sz w:val="20"/>
                <w:szCs w:val="20"/>
              </w:rPr>
              <w:t>გაბიონის</w:t>
            </w:r>
            <w:r w:rsidRPr="00AC1720">
              <w:rPr>
                <w:rFonts w:eastAsia="Times New Roman" w:cs="Times New Roman"/>
                <w:sz w:val="20"/>
                <w:szCs w:val="20"/>
              </w:rPr>
              <w:t xml:space="preserve"> </w:t>
            </w:r>
            <w:r w:rsidRPr="00AC1720">
              <w:rPr>
                <w:rFonts w:eastAsia="Times New Roman" w:cs="Sylfaen"/>
                <w:sz w:val="20"/>
                <w:szCs w:val="20"/>
              </w:rPr>
              <w:t>ლეიბის</w:t>
            </w:r>
            <w:r w:rsidRPr="00AC1720">
              <w:rPr>
                <w:rFonts w:eastAsia="Times New Roman" w:cs="Times New Roman"/>
                <w:sz w:val="20"/>
                <w:szCs w:val="20"/>
              </w:rPr>
              <w:t xml:space="preserve"> </w:t>
            </w:r>
            <w:r w:rsidRPr="00AC1720">
              <w:rPr>
                <w:rFonts w:eastAsia="Times New Roman" w:cs="Sylfaen"/>
                <w:sz w:val="20"/>
                <w:szCs w:val="20"/>
              </w:rPr>
              <w:t>მოწყობა</w:t>
            </w:r>
            <w:r w:rsidRPr="00AC1720">
              <w:rPr>
                <w:rFonts w:eastAsia="Times New Roman" w:cs="Times New Roman"/>
                <w:sz w:val="20"/>
                <w:szCs w:val="20"/>
              </w:rPr>
              <w:t xml:space="preserve"> </w:t>
            </w:r>
            <w:r w:rsidRPr="00AC1720">
              <w:rPr>
                <w:rFonts w:eastAsia="Times New Roman" w:cs="Sylfaen"/>
                <w:sz w:val="20"/>
                <w:szCs w:val="20"/>
              </w:rPr>
              <w:t>სტანდარტული</w:t>
            </w:r>
            <w:r w:rsidRPr="00AC1720">
              <w:rPr>
                <w:rFonts w:eastAsia="Times New Roman" w:cs="Times New Roman"/>
                <w:sz w:val="20"/>
                <w:szCs w:val="20"/>
              </w:rPr>
              <w:t xml:space="preserve"> </w:t>
            </w:r>
            <w:r w:rsidRPr="00AC1720">
              <w:rPr>
                <w:rFonts w:eastAsia="Times New Roman" w:cs="Sylfaen"/>
                <w:sz w:val="20"/>
                <w:szCs w:val="20"/>
              </w:rPr>
              <w:t>მავთულბადის</w:t>
            </w:r>
            <w:r w:rsidRPr="00AC1720">
              <w:rPr>
                <w:rFonts w:eastAsia="Times New Roman" w:cs="Times New Roman"/>
                <w:sz w:val="20"/>
                <w:szCs w:val="20"/>
              </w:rPr>
              <w:t xml:space="preserve"> </w:t>
            </w:r>
            <w:r w:rsidRPr="00AC1720">
              <w:rPr>
                <w:rFonts w:eastAsia="Times New Roman" w:cs="Sylfaen"/>
                <w:sz w:val="20"/>
                <w:szCs w:val="20"/>
              </w:rPr>
              <w:t>ლეიბის</w:t>
            </w:r>
            <w:r w:rsidRPr="00AC1720">
              <w:rPr>
                <w:rFonts w:eastAsia="Times New Roman" w:cs="Times New Roman"/>
                <w:sz w:val="20"/>
                <w:szCs w:val="20"/>
              </w:rPr>
              <w:t xml:space="preserve"> </w:t>
            </w:r>
            <w:r w:rsidRPr="00AC1720">
              <w:rPr>
                <w:rFonts w:eastAsia="Times New Roman" w:cs="Sylfaen"/>
                <w:sz w:val="20"/>
                <w:szCs w:val="20"/>
              </w:rPr>
              <w:t>ბლოკებით</w:t>
            </w:r>
            <w:r w:rsidRPr="00AC1720">
              <w:rPr>
                <w:rFonts w:eastAsia="Times New Roman" w:cs="Times New Roman"/>
                <w:sz w:val="20"/>
                <w:szCs w:val="20"/>
              </w:rPr>
              <w:t xml:space="preserve">. </w:t>
            </w:r>
            <w:r w:rsidRPr="00AC1720">
              <w:rPr>
                <w:rFonts w:eastAsia="Times New Roman" w:cs="Sylfaen"/>
                <w:sz w:val="20"/>
                <w:szCs w:val="20"/>
              </w:rPr>
              <w:t>ლეიბის</w:t>
            </w:r>
            <w:r w:rsidRPr="00AC1720">
              <w:rPr>
                <w:rFonts w:eastAsia="Times New Roman" w:cs="Times New Roman"/>
                <w:sz w:val="20"/>
                <w:szCs w:val="20"/>
              </w:rPr>
              <w:t xml:space="preserve"> </w:t>
            </w:r>
            <w:r w:rsidRPr="00AC1720">
              <w:rPr>
                <w:rFonts w:eastAsia="Times New Roman" w:cs="Sylfaen"/>
                <w:sz w:val="20"/>
                <w:szCs w:val="20"/>
              </w:rPr>
              <w:t>სისქე</w:t>
            </w:r>
            <w:r w:rsidRPr="00AC1720">
              <w:rPr>
                <w:rFonts w:eastAsia="Times New Roman" w:cs="Times New Roman"/>
                <w:sz w:val="20"/>
                <w:szCs w:val="20"/>
              </w:rPr>
              <w:t xml:space="preserve"> 30 </w:t>
            </w:r>
            <w:r w:rsidRPr="00AC1720">
              <w:rPr>
                <w:rFonts w:eastAsia="Times New Roman" w:cs="Sylfaen"/>
                <w:sz w:val="20"/>
                <w:szCs w:val="20"/>
              </w:rPr>
              <w:t>სმ</w:t>
            </w:r>
            <w:r w:rsidRPr="00AC1720">
              <w:rPr>
                <w:rFonts w:eastAsia="Times New Roman" w:cs="Times New Roman"/>
                <w:sz w:val="20"/>
                <w:szCs w:val="20"/>
              </w:rPr>
              <w:t xml:space="preserve">. </w:t>
            </w:r>
            <w:r w:rsidRPr="00AC1720">
              <w:rPr>
                <w:rFonts w:eastAsia="Times New Roman" w:cs="Sylfaen"/>
                <w:sz w:val="20"/>
                <w:szCs w:val="20"/>
              </w:rPr>
              <w:t>მათულბადის</w:t>
            </w:r>
            <w:r w:rsidRPr="00AC1720">
              <w:rPr>
                <w:rFonts w:eastAsia="Times New Roman" w:cs="Times New Roman"/>
                <w:sz w:val="20"/>
                <w:szCs w:val="20"/>
              </w:rPr>
              <w:t xml:space="preserve"> </w:t>
            </w:r>
            <w:r w:rsidRPr="00AC1720">
              <w:rPr>
                <w:rFonts w:eastAsia="Times New Roman" w:cs="Sylfaen"/>
                <w:sz w:val="20"/>
                <w:szCs w:val="20"/>
              </w:rPr>
              <w:t>მავთულის</w:t>
            </w:r>
            <w:r w:rsidRPr="00AC1720">
              <w:rPr>
                <w:rFonts w:eastAsia="Times New Roman" w:cs="Times New Roman"/>
                <w:sz w:val="20"/>
                <w:szCs w:val="20"/>
              </w:rPr>
              <w:t xml:space="preserve"> </w:t>
            </w:r>
            <w:r w:rsidRPr="00AC1720">
              <w:rPr>
                <w:rFonts w:eastAsia="Times New Roman" w:cs="Sylfaen"/>
                <w:sz w:val="20"/>
                <w:szCs w:val="20"/>
              </w:rPr>
              <w:t>სისქე</w:t>
            </w:r>
            <w:r w:rsidRPr="00AC1720">
              <w:rPr>
                <w:rFonts w:eastAsia="Times New Roman" w:cs="Times New Roman"/>
                <w:sz w:val="20"/>
                <w:szCs w:val="20"/>
              </w:rPr>
              <w:t xml:space="preserve"> </w:t>
            </w:r>
            <w:r w:rsidRPr="00AC1720">
              <w:rPr>
                <w:rFonts w:eastAsia="Times New Roman" w:cs="Sylfaen"/>
                <w:sz w:val="20"/>
                <w:szCs w:val="20"/>
              </w:rPr>
              <w:t>არანაკლები</w:t>
            </w:r>
            <w:r w:rsidRPr="00AC1720">
              <w:rPr>
                <w:rFonts w:eastAsia="Times New Roman" w:cs="Times New Roman"/>
                <w:sz w:val="20"/>
                <w:szCs w:val="20"/>
              </w:rPr>
              <w:t xml:space="preserve"> 2,7 </w:t>
            </w:r>
            <w:r w:rsidRPr="00AC1720">
              <w:rPr>
                <w:rFonts w:eastAsia="Times New Roman" w:cs="Sylfaen"/>
                <w:sz w:val="20"/>
                <w:szCs w:val="20"/>
              </w:rPr>
              <w:t>მმ</w:t>
            </w:r>
            <w:r w:rsidRPr="00AC1720">
              <w:rPr>
                <w:rFonts w:eastAsia="Times New Roman" w:cs="Times New Roman"/>
                <w:sz w:val="20"/>
                <w:szCs w:val="20"/>
              </w:rPr>
              <w:t xml:space="preserve">. </w:t>
            </w:r>
            <w:r w:rsidRPr="00AC1720">
              <w:rPr>
                <w:rFonts w:eastAsia="Times New Roman" w:cs="Sylfaen"/>
                <w:sz w:val="20"/>
                <w:szCs w:val="20"/>
              </w:rPr>
              <w:t>მავთულბადის</w:t>
            </w:r>
            <w:r w:rsidRPr="00AC1720">
              <w:rPr>
                <w:rFonts w:eastAsia="Times New Roman" w:cs="Times New Roman"/>
                <w:sz w:val="20"/>
                <w:szCs w:val="20"/>
              </w:rPr>
              <w:t xml:space="preserve"> </w:t>
            </w:r>
            <w:r w:rsidRPr="00AC1720">
              <w:rPr>
                <w:rFonts w:eastAsia="Times New Roman" w:cs="Sylfaen"/>
                <w:sz w:val="20"/>
                <w:szCs w:val="20"/>
              </w:rPr>
              <w:t>უჯრების</w:t>
            </w:r>
            <w:r w:rsidRPr="00AC1720">
              <w:rPr>
                <w:rFonts w:eastAsia="Times New Roman" w:cs="Times New Roman"/>
                <w:sz w:val="20"/>
                <w:szCs w:val="20"/>
              </w:rPr>
              <w:t xml:space="preserve"> </w:t>
            </w:r>
            <w:r w:rsidRPr="00AC1720">
              <w:rPr>
                <w:rFonts w:eastAsia="Times New Roman" w:cs="Sylfaen"/>
                <w:sz w:val="20"/>
                <w:szCs w:val="20"/>
              </w:rPr>
              <w:t>ზომები</w:t>
            </w:r>
            <w:r w:rsidRPr="00AC1720">
              <w:rPr>
                <w:rFonts w:eastAsia="Times New Roman" w:cs="Times New Roman"/>
                <w:sz w:val="20"/>
                <w:szCs w:val="20"/>
              </w:rPr>
              <w:t xml:space="preserve"> </w:t>
            </w:r>
            <w:r w:rsidRPr="00AC1720">
              <w:rPr>
                <w:rFonts w:eastAsia="Times New Roman" w:cs="Sylfaen"/>
                <w:sz w:val="20"/>
                <w:szCs w:val="20"/>
              </w:rPr>
              <w:t>არაუმეტესი</w:t>
            </w:r>
            <w:r w:rsidRPr="00AC1720">
              <w:rPr>
                <w:rFonts w:eastAsia="Times New Roman" w:cs="Times New Roman"/>
                <w:sz w:val="20"/>
                <w:szCs w:val="20"/>
              </w:rPr>
              <w:t xml:space="preserve"> 10×10 </w:t>
            </w:r>
            <w:r w:rsidRPr="00AC1720">
              <w:rPr>
                <w:rFonts w:eastAsia="Times New Roman" w:cs="Sylfaen"/>
                <w:sz w:val="20"/>
                <w:szCs w:val="20"/>
              </w:rPr>
              <w:t>სმ</w:t>
            </w:r>
            <w:r w:rsidRPr="00AC1720">
              <w:rPr>
                <w:rFonts w:eastAsia="Times New Roman" w:cs="Times New Roman"/>
                <w:sz w:val="20"/>
                <w:szCs w:val="20"/>
              </w:rPr>
              <w:t xml:space="preserve">. </w:t>
            </w:r>
            <w:r w:rsidRPr="00AC1720">
              <w:rPr>
                <w:rFonts w:eastAsia="Times New Roman" w:cs="Sylfaen"/>
                <w:sz w:val="20"/>
                <w:szCs w:val="20"/>
              </w:rPr>
              <w:t>მავთულბადის</w:t>
            </w:r>
            <w:r w:rsidRPr="00AC1720">
              <w:rPr>
                <w:rFonts w:eastAsia="Times New Roman" w:cs="Times New Roman"/>
                <w:sz w:val="20"/>
                <w:szCs w:val="20"/>
              </w:rPr>
              <w:t xml:space="preserve"> </w:t>
            </w:r>
            <w:r w:rsidRPr="00AC1720">
              <w:rPr>
                <w:rFonts w:eastAsia="Times New Roman" w:cs="Sylfaen"/>
                <w:sz w:val="20"/>
                <w:szCs w:val="20"/>
              </w:rPr>
              <w:t>ფართი</w:t>
            </w:r>
          </w:p>
        </w:tc>
        <w:tc>
          <w:tcPr>
            <w:tcW w:w="709" w:type="dxa"/>
            <w:shd w:val="clear" w:color="auto" w:fill="auto"/>
            <w:vAlign w:val="center"/>
          </w:tcPr>
          <w:p w14:paraId="53B18D89" w14:textId="77777777" w:rsidR="00AC265A" w:rsidRPr="00AC1720" w:rsidRDefault="000719D6" w:rsidP="00A1718F">
            <w:pPr>
              <w:spacing w:after="0"/>
              <w:ind w:right="-108"/>
              <w:jc w:val="center"/>
              <w:rPr>
                <w:rFonts w:eastAsia="Times New Roman" w:cs="Times New Roman"/>
                <w:sz w:val="20"/>
                <w:szCs w:val="20"/>
              </w:rPr>
            </w:pPr>
            <w:r w:rsidRPr="00AC1720">
              <w:rPr>
                <w:rFonts w:eastAsia="Times New Roman" w:cs="Times New Roman"/>
                <w:sz w:val="20"/>
                <w:szCs w:val="20"/>
                <w:lang w:val="ka-GE"/>
              </w:rPr>
              <w:t>მ</w:t>
            </w:r>
            <w:r w:rsidR="00AC265A" w:rsidRPr="00AC1720">
              <w:rPr>
                <w:rFonts w:eastAsia="Times New Roman" w:cs="Times New Roman"/>
                <w:sz w:val="20"/>
                <w:szCs w:val="20"/>
                <w:vertAlign w:val="superscript"/>
              </w:rPr>
              <w:t>2</w:t>
            </w:r>
          </w:p>
        </w:tc>
        <w:tc>
          <w:tcPr>
            <w:tcW w:w="1000" w:type="dxa"/>
            <w:shd w:val="clear" w:color="auto" w:fill="auto"/>
            <w:vAlign w:val="center"/>
          </w:tcPr>
          <w:p w14:paraId="5D8F992F" w14:textId="77777777" w:rsidR="00AC265A" w:rsidRPr="00AC1720" w:rsidRDefault="00AC265A" w:rsidP="00A1718F">
            <w:pPr>
              <w:spacing w:after="0"/>
              <w:ind w:left="-18" w:hanging="90"/>
              <w:jc w:val="center"/>
              <w:rPr>
                <w:rFonts w:eastAsia="Times New Roman" w:cs="Times New Roman"/>
                <w:sz w:val="20"/>
                <w:szCs w:val="20"/>
              </w:rPr>
            </w:pPr>
            <w:r w:rsidRPr="00AC1720">
              <w:rPr>
                <w:rFonts w:eastAsia="Times New Roman" w:cs="Times New Roman"/>
                <w:sz w:val="20"/>
                <w:szCs w:val="20"/>
              </w:rPr>
              <w:t>15600</w:t>
            </w:r>
          </w:p>
        </w:tc>
      </w:tr>
      <w:tr w:rsidR="00AC265A" w:rsidRPr="00AC1720" w14:paraId="7CF99E8B" w14:textId="77777777" w:rsidTr="00A51D32">
        <w:trPr>
          <w:trHeight w:val="490"/>
          <w:jc w:val="center"/>
        </w:trPr>
        <w:tc>
          <w:tcPr>
            <w:tcW w:w="586" w:type="dxa"/>
            <w:shd w:val="clear" w:color="auto" w:fill="auto"/>
          </w:tcPr>
          <w:p w14:paraId="07E44170"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5AAF2CCB" w14:textId="77777777" w:rsidR="00AC265A" w:rsidRPr="00AC1720" w:rsidRDefault="000719D6" w:rsidP="009E00C7">
            <w:pPr>
              <w:spacing w:after="0"/>
              <w:jc w:val="both"/>
              <w:rPr>
                <w:rFonts w:eastAsia="Times New Roman" w:cs="Times New Roman"/>
                <w:sz w:val="20"/>
                <w:szCs w:val="20"/>
              </w:rPr>
            </w:pPr>
            <w:r w:rsidRPr="00AC1720">
              <w:rPr>
                <w:rFonts w:eastAsia="Times New Roman" w:cs="Sylfaen"/>
                <w:sz w:val="20"/>
                <w:szCs w:val="20"/>
              </w:rPr>
              <w:t>სპეციალურად</w:t>
            </w:r>
            <w:r w:rsidRPr="00AC1720">
              <w:rPr>
                <w:rFonts w:eastAsia="Times New Roman" w:cs="Times New Roman"/>
                <w:sz w:val="20"/>
                <w:szCs w:val="20"/>
              </w:rPr>
              <w:t xml:space="preserve"> </w:t>
            </w:r>
            <w:r w:rsidRPr="00AC1720">
              <w:rPr>
                <w:rFonts w:eastAsia="Times New Roman" w:cs="Sylfaen"/>
                <w:sz w:val="20"/>
                <w:szCs w:val="20"/>
              </w:rPr>
              <w:t>შერჩეული</w:t>
            </w:r>
            <w:r w:rsidRPr="00AC1720">
              <w:rPr>
                <w:rFonts w:eastAsia="Times New Roman" w:cs="Times New Roman"/>
                <w:sz w:val="20"/>
                <w:szCs w:val="20"/>
              </w:rPr>
              <w:t xml:space="preserve"> </w:t>
            </w:r>
            <w:r w:rsidRPr="00AC1720">
              <w:rPr>
                <w:rFonts w:eastAsia="Times New Roman" w:cs="Sylfaen"/>
                <w:sz w:val="20"/>
                <w:szCs w:val="20"/>
              </w:rPr>
              <w:t>საგაბიონე</w:t>
            </w:r>
            <w:r w:rsidR="009E00C7" w:rsidRPr="00AC1720">
              <w:rPr>
                <w:rFonts w:eastAsia="Times New Roman" w:cs="Times New Roman"/>
                <w:sz w:val="20"/>
                <w:szCs w:val="20"/>
                <w:lang w:val="ka-GE"/>
              </w:rPr>
              <w:t xml:space="preserve"> </w:t>
            </w:r>
            <w:r w:rsidRPr="00AC1720">
              <w:rPr>
                <w:rFonts w:eastAsia="Times New Roman" w:cs="Sylfaen"/>
                <w:sz w:val="20"/>
                <w:szCs w:val="20"/>
              </w:rPr>
              <w:t>ქვების</w:t>
            </w:r>
            <w:r w:rsidRPr="00AC1720">
              <w:rPr>
                <w:rFonts w:eastAsia="Times New Roman" w:cs="Times New Roman"/>
                <w:sz w:val="20"/>
                <w:szCs w:val="20"/>
              </w:rPr>
              <w:t xml:space="preserve"> </w:t>
            </w:r>
            <w:r w:rsidRPr="00AC1720">
              <w:rPr>
                <w:rFonts w:eastAsia="Times New Roman" w:cs="Sylfaen"/>
                <w:sz w:val="20"/>
                <w:szCs w:val="20"/>
              </w:rPr>
              <w:t>შემოტანა</w:t>
            </w:r>
            <w:r w:rsidRPr="00AC1720">
              <w:rPr>
                <w:rFonts w:eastAsia="Times New Roman" w:cs="Times New Roman"/>
                <w:sz w:val="20"/>
                <w:szCs w:val="20"/>
              </w:rPr>
              <w:t xml:space="preserve"> </w:t>
            </w:r>
            <w:r w:rsidRPr="00AC1720">
              <w:rPr>
                <w:rFonts w:eastAsia="Times New Roman" w:cs="Sylfaen"/>
                <w:sz w:val="20"/>
                <w:szCs w:val="20"/>
              </w:rPr>
              <w:t>და</w:t>
            </w:r>
            <w:r w:rsidRPr="00AC1720">
              <w:rPr>
                <w:rFonts w:eastAsia="Times New Roman" w:cs="Times New Roman"/>
                <w:sz w:val="20"/>
                <w:szCs w:val="20"/>
              </w:rPr>
              <w:t xml:space="preserve"> </w:t>
            </w:r>
            <w:r w:rsidRPr="00AC1720">
              <w:rPr>
                <w:rFonts w:eastAsia="Times New Roman" w:cs="Sylfaen"/>
                <w:sz w:val="20"/>
                <w:szCs w:val="20"/>
              </w:rPr>
              <w:t>ჩალაგება</w:t>
            </w:r>
            <w:r w:rsidRPr="00AC1720">
              <w:rPr>
                <w:rFonts w:eastAsia="Times New Roman" w:cs="Times New Roman"/>
                <w:sz w:val="20"/>
                <w:szCs w:val="20"/>
              </w:rPr>
              <w:t xml:space="preserve"> </w:t>
            </w:r>
            <w:r w:rsidRPr="00AC1720">
              <w:rPr>
                <w:rFonts w:eastAsia="Times New Roman" w:cs="Sylfaen"/>
                <w:sz w:val="20"/>
                <w:szCs w:val="20"/>
              </w:rPr>
              <w:t>გაბიონის</w:t>
            </w:r>
            <w:r w:rsidRPr="00AC1720">
              <w:rPr>
                <w:rFonts w:eastAsia="Times New Roman" w:cs="Times New Roman"/>
                <w:sz w:val="20"/>
                <w:szCs w:val="20"/>
              </w:rPr>
              <w:t xml:space="preserve"> </w:t>
            </w:r>
            <w:r w:rsidRPr="00AC1720">
              <w:rPr>
                <w:rFonts w:eastAsia="Times New Roman" w:cs="Sylfaen"/>
                <w:sz w:val="20"/>
                <w:szCs w:val="20"/>
              </w:rPr>
              <w:t>ლეიბებში</w:t>
            </w:r>
          </w:p>
        </w:tc>
        <w:tc>
          <w:tcPr>
            <w:tcW w:w="709" w:type="dxa"/>
            <w:shd w:val="clear" w:color="auto" w:fill="auto"/>
            <w:vAlign w:val="center"/>
          </w:tcPr>
          <w:p w14:paraId="0D56500D" w14:textId="77777777" w:rsidR="00AC265A" w:rsidRPr="00AC1720" w:rsidRDefault="000719D6" w:rsidP="00A1718F">
            <w:pPr>
              <w:spacing w:after="0"/>
              <w:ind w:right="-108"/>
              <w:jc w:val="center"/>
              <w:rPr>
                <w:rFonts w:eastAsia="Times New Roman" w:cs="Times New Roman"/>
                <w:sz w:val="20"/>
                <w:szCs w:val="20"/>
              </w:rPr>
            </w:pPr>
            <w:r w:rsidRPr="00AC1720">
              <w:rPr>
                <w:rFonts w:eastAsia="Times New Roman" w:cs="Times New Roman"/>
                <w:sz w:val="20"/>
                <w:szCs w:val="20"/>
                <w:lang w:val="ka-GE"/>
              </w:rPr>
              <w:t>მ</w:t>
            </w:r>
            <w:r w:rsidR="00AC265A" w:rsidRPr="00AC1720">
              <w:rPr>
                <w:rFonts w:eastAsia="Times New Roman" w:cs="Times New Roman"/>
                <w:sz w:val="20"/>
                <w:szCs w:val="20"/>
                <w:vertAlign w:val="superscript"/>
              </w:rPr>
              <w:t>3</w:t>
            </w:r>
          </w:p>
        </w:tc>
        <w:tc>
          <w:tcPr>
            <w:tcW w:w="1000" w:type="dxa"/>
            <w:shd w:val="clear" w:color="auto" w:fill="auto"/>
            <w:vAlign w:val="center"/>
          </w:tcPr>
          <w:p w14:paraId="4349B034" w14:textId="77777777" w:rsidR="00AC265A" w:rsidRPr="00AC1720" w:rsidRDefault="00AC265A" w:rsidP="00A1718F">
            <w:pPr>
              <w:spacing w:after="0"/>
              <w:ind w:left="-18" w:hanging="90"/>
              <w:jc w:val="center"/>
              <w:rPr>
                <w:rFonts w:eastAsia="Times New Roman" w:cs="Times New Roman"/>
                <w:sz w:val="20"/>
                <w:szCs w:val="20"/>
              </w:rPr>
            </w:pPr>
            <w:r w:rsidRPr="00AC1720">
              <w:rPr>
                <w:rFonts w:eastAsia="Times New Roman" w:cs="Times New Roman"/>
                <w:sz w:val="20"/>
                <w:szCs w:val="20"/>
              </w:rPr>
              <w:t>1893</w:t>
            </w:r>
          </w:p>
        </w:tc>
      </w:tr>
      <w:tr w:rsidR="00AC265A" w:rsidRPr="00AC1720" w14:paraId="7B5E8712" w14:textId="77777777" w:rsidTr="00A51D32">
        <w:trPr>
          <w:jc w:val="center"/>
        </w:trPr>
        <w:tc>
          <w:tcPr>
            <w:tcW w:w="586" w:type="dxa"/>
            <w:shd w:val="clear" w:color="auto" w:fill="auto"/>
          </w:tcPr>
          <w:p w14:paraId="0F442AAB"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45259273" w14:textId="77777777" w:rsidR="00AC265A" w:rsidRPr="00AC1720" w:rsidRDefault="000719D6" w:rsidP="00A1718F">
            <w:pPr>
              <w:spacing w:after="0"/>
              <w:jc w:val="both"/>
              <w:rPr>
                <w:rFonts w:eastAsia="Times New Roman" w:cs="Times New Roman"/>
                <w:sz w:val="20"/>
                <w:szCs w:val="20"/>
              </w:rPr>
            </w:pPr>
            <w:r w:rsidRPr="00AC1720">
              <w:rPr>
                <w:rFonts w:eastAsia="Times New Roman" w:cs="Sylfaen"/>
                <w:sz w:val="20"/>
                <w:szCs w:val="20"/>
              </w:rPr>
              <w:t>გეოტექსტილის</w:t>
            </w:r>
            <w:r w:rsidRPr="00AC1720">
              <w:rPr>
                <w:rFonts w:eastAsia="Times New Roman" w:cs="Times New Roman"/>
                <w:sz w:val="20"/>
                <w:szCs w:val="20"/>
              </w:rPr>
              <w:t xml:space="preserve"> </w:t>
            </w:r>
            <w:r w:rsidRPr="00AC1720">
              <w:rPr>
                <w:rFonts w:eastAsia="Times New Roman" w:cs="Sylfaen"/>
                <w:sz w:val="20"/>
                <w:szCs w:val="20"/>
              </w:rPr>
              <w:t>წყალგაუმტარი</w:t>
            </w:r>
            <w:r w:rsidRPr="00AC1720">
              <w:rPr>
                <w:rFonts w:eastAsia="Times New Roman" w:cs="Times New Roman"/>
                <w:sz w:val="20"/>
                <w:szCs w:val="20"/>
              </w:rPr>
              <w:t xml:space="preserve"> </w:t>
            </w:r>
            <w:r w:rsidRPr="00AC1720">
              <w:rPr>
                <w:rFonts w:eastAsia="Times New Roman" w:cs="Sylfaen"/>
                <w:sz w:val="20"/>
                <w:szCs w:val="20"/>
              </w:rPr>
              <w:t>ეკრანის</w:t>
            </w:r>
            <w:r w:rsidRPr="00AC1720">
              <w:rPr>
                <w:rFonts w:eastAsia="Times New Roman" w:cs="Times New Roman"/>
                <w:sz w:val="20"/>
                <w:szCs w:val="20"/>
              </w:rPr>
              <w:t xml:space="preserve"> </w:t>
            </w:r>
            <w:r w:rsidRPr="00AC1720">
              <w:rPr>
                <w:rFonts w:eastAsia="Times New Roman" w:cs="Sylfaen"/>
                <w:sz w:val="20"/>
                <w:szCs w:val="20"/>
              </w:rPr>
              <w:t>მოწყობა</w:t>
            </w:r>
            <w:r w:rsidRPr="00AC1720">
              <w:rPr>
                <w:rFonts w:eastAsia="Times New Roman" w:cs="Times New Roman"/>
                <w:sz w:val="20"/>
                <w:szCs w:val="20"/>
              </w:rPr>
              <w:t xml:space="preserve"> </w:t>
            </w:r>
            <w:r w:rsidRPr="00AC1720">
              <w:rPr>
                <w:rFonts w:eastAsia="Times New Roman" w:cs="Sylfaen"/>
                <w:sz w:val="20"/>
                <w:szCs w:val="20"/>
              </w:rPr>
              <w:t>გაბიონის</w:t>
            </w:r>
            <w:r w:rsidRPr="00AC1720">
              <w:rPr>
                <w:rFonts w:eastAsia="Times New Roman" w:cs="Times New Roman"/>
                <w:sz w:val="20"/>
                <w:szCs w:val="20"/>
              </w:rPr>
              <w:t xml:space="preserve"> </w:t>
            </w:r>
            <w:r w:rsidRPr="00AC1720">
              <w:rPr>
                <w:rFonts w:eastAsia="Times New Roman" w:cs="Sylfaen"/>
                <w:sz w:val="20"/>
                <w:szCs w:val="20"/>
              </w:rPr>
              <w:t>ლეიბების</w:t>
            </w:r>
            <w:r w:rsidRPr="00AC1720">
              <w:rPr>
                <w:rFonts w:eastAsia="Times New Roman" w:cs="Times New Roman"/>
                <w:sz w:val="20"/>
                <w:szCs w:val="20"/>
              </w:rPr>
              <w:t xml:space="preserve"> </w:t>
            </w:r>
            <w:r w:rsidRPr="00AC1720">
              <w:rPr>
                <w:rFonts w:eastAsia="Times New Roman" w:cs="Sylfaen"/>
                <w:sz w:val="20"/>
                <w:szCs w:val="20"/>
              </w:rPr>
              <w:t>ქვეშ</w:t>
            </w:r>
            <w:r w:rsidRPr="00AC1720">
              <w:rPr>
                <w:rFonts w:eastAsia="Times New Roman" w:cs="Times New Roman"/>
                <w:sz w:val="20"/>
                <w:szCs w:val="20"/>
              </w:rPr>
              <w:t>.</w:t>
            </w:r>
          </w:p>
        </w:tc>
        <w:tc>
          <w:tcPr>
            <w:tcW w:w="709" w:type="dxa"/>
            <w:shd w:val="clear" w:color="auto" w:fill="auto"/>
            <w:vAlign w:val="center"/>
          </w:tcPr>
          <w:p w14:paraId="4D7025AF" w14:textId="77777777" w:rsidR="00AC265A" w:rsidRPr="00AC1720" w:rsidRDefault="000719D6" w:rsidP="00A1718F">
            <w:pPr>
              <w:spacing w:after="0"/>
              <w:ind w:right="-108"/>
              <w:jc w:val="center"/>
              <w:rPr>
                <w:rFonts w:eastAsia="Times New Roman" w:cs="Times New Roman"/>
                <w:sz w:val="20"/>
                <w:szCs w:val="20"/>
              </w:rPr>
            </w:pPr>
            <w:r w:rsidRPr="00AC1720">
              <w:rPr>
                <w:rFonts w:eastAsia="Times New Roman" w:cs="Times New Roman"/>
                <w:sz w:val="20"/>
                <w:szCs w:val="20"/>
                <w:lang w:val="ka-GE"/>
              </w:rPr>
              <w:t>მ</w:t>
            </w:r>
            <w:r w:rsidR="00AC265A" w:rsidRPr="00AC1720">
              <w:rPr>
                <w:rFonts w:eastAsia="Times New Roman" w:cs="Times New Roman"/>
                <w:sz w:val="20"/>
                <w:szCs w:val="20"/>
                <w:vertAlign w:val="superscript"/>
              </w:rPr>
              <w:t>2</w:t>
            </w:r>
          </w:p>
        </w:tc>
        <w:tc>
          <w:tcPr>
            <w:tcW w:w="1000" w:type="dxa"/>
            <w:shd w:val="clear" w:color="auto" w:fill="auto"/>
            <w:vAlign w:val="center"/>
          </w:tcPr>
          <w:p w14:paraId="62629798" w14:textId="77777777" w:rsidR="00AC265A" w:rsidRPr="00AC1720" w:rsidRDefault="00AC265A" w:rsidP="00A1718F">
            <w:pPr>
              <w:spacing w:after="0"/>
              <w:ind w:left="-18" w:hanging="90"/>
              <w:jc w:val="center"/>
              <w:rPr>
                <w:rFonts w:eastAsia="Times New Roman" w:cs="Times New Roman"/>
                <w:sz w:val="20"/>
                <w:szCs w:val="20"/>
              </w:rPr>
            </w:pPr>
            <w:r w:rsidRPr="00AC1720">
              <w:rPr>
                <w:rFonts w:eastAsia="Times New Roman" w:cs="Times New Roman"/>
                <w:sz w:val="20"/>
                <w:szCs w:val="20"/>
              </w:rPr>
              <w:t>6300</w:t>
            </w:r>
          </w:p>
        </w:tc>
      </w:tr>
      <w:tr w:rsidR="00AC265A" w:rsidRPr="00AC1720" w14:paraId="1C6CF83C" w14:textId="77777777" w:rsidTr="00A51D32">
        <w:trPr>
          <w:jc w:val="center"/>
        </w:trPr>
        <w:tc>
          <w:tcPr>
            <w:tcW w:w="586" w:type="dxa"/>
            <w:shd w:val="clear" w:color="auto" w:fill="auto"/>
          </w:tcPr>
          <w:p w14:paraId="7470AA1B"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213AD5A8" w14:textId="77777777" w:rsidR="00AC265A" w:rsidRPr="00AC1720" w:rsidRDefault="000719D6" w:rsidP="00A1718F">
            <w:pPr>
              <w:spacing w:after="0"/>
              <w:jc w:val="both"/>
              <w:rPr>
                <w:rFonts w:eastAsia="Times New Roman" w:cs="Times New Roman"/>
                <w:sz w:val="20"/>
                <w:szCs w:val="20"/>
              </w:rPr>
            </w:pPr>
            <w:r w:rsidRPr="00AC1720">
              <w:rPr>
                <w:rFonts w:eastAsia="Times New Roman" w:cs="Sylfaen"/>
                <w:sz w:val="20"/>
                <w:szCs w:val="20"/>
              </w:rPr>
              <w:t>წყალმიმღები</w:t>
            </w:r>
            <w:r w:rsidRPr="00AC1720">
              <w:rPr>
                <w:rFonts w:eastAsia="Times New Roman" w:cs="Times New Roman"/>
                <w:sz w:val="20"/>
                <w:szCs w:val="20"/>
              </w:rPr>
              <w:t xml:space="preserve"> </w:t>
            </w:r>
            <w:r w:rsidRPr="00AC1720">
              <w:rPr>
                <w:rFonts w:eastAsia="Times New Roman" w:cs="Sylfaen"/>
                <w:sz w:val="20"/>
                <w:szCs w:val="20"/>
              </w:rPr>
              <w:t>კვანძის</w:t>
            </w:r>
            <w:r w:rsidRPr="00AC1720">
              <w:rPr>
                <w:rFonts w:eastAsia="Times New Roman" w:cs="Times New Roman"/>
                <w:sz w:val="20"/>
                <w:szCs w:val="20"/>
              </w:rPr>
              <w:t xml:space="preserve"> </w:t>
            </w:r>
            <w:r w:rsidRPr="00AC1720">
              <w:rPr>
                <w:rFonts w:eastAsia="Times New Roman" w:cs="Sylfaen"/>
                <w:sz w:val="20"/>
                <w:szCs w:val="20"/>
              </w:rPr>
              <w:t>მოწყობა</w:t>
            </w:r>
            <w:r w:rsidRPr="00AC1720">
              <w:rPr>
                <w:rFonts w:eastAsia="Times New Roman" w:cs="Times New Roman"/>
                <w:sz w:val="20"/>
                <w:szCs w:val="20"/>
              </w:rPr>
              <w:t xml:space="preserve"> </w:t>
            </w:r>
            <w:r w:rsidRPr="00AC1720">
              <w:rPr>
                <w:rFonts w:eastAsia="Times New Roman" w:cs="Sylfaen"/>
                <w:sz w:val="20"/>
                <w:szCs w:val="20"/>
              </w:rPr>
              <w:t>მონოლითური</w:t>
            </w:r>
            <w:r w:rsidRPr="00AC1720">
              <w:rPr>
                <w:rFonts w:eastAsia="Times New Roman" w:cs="Times New Roman"/>
                <w:sz w:val="20"/>
                <w:szCs w:val="20"/>
              </w:rPr>
              <w:t xml:space="preserve"> </w:t>
            </w:r>
            <w:r w:rsidRPr="00AC1720">
              <w:rPr>
                <w:rFonts w:eastAsia="Times New Roman" w:cs="Sylfaen"/>
                <w:sz w:val="20"/>
                <w:szCs w:val="20"/>
              </w:rPr>
              <w:t>ბეტონით</w:t>
            </w:r>
            <w:r w:rsidRPr="00AC1720">
              <w:rPr>
                <w:rFonts w:eastAsia="Times New Roman" w:cs="Times New Roman"/>
                <w:sz w:val="20"/>
                <w:szCs w:val="20"/>
              </w:rPr>
              <w:t xml:space="preserve"> B-20</w:t>
            </w:r>
          </w:p>
        </w:tc>
        <w:tc>
          <w:tcPr>
            <w:tcW w:w="709" w:type="dxa"/>
            <w:shd w:val="clear" w:color="auto" w:fill="auto"/>
            <w:vAlign w:val="center"/>
          </w:tcPr>
          <w:p w14:paraId="69234DA5" w14:textId="77777777" w:rsidR="00AC265A" w:rsidRPr="00AC1720" w:rsidRDefault="000719D6" w:rsidP="00A1718F">
            <w:pPr>
              <w:spacing w:after="0"/>
              <w:ind w:right="-108"/>
              <w:jc w:val="center"/>
              <w:rPr>
                <w:rFonts w:eastAsia="Times New Roman" w:cs="Times New Roman"/>
                <w:sz w:val="20"/>
                <w:szCs w:val="20"/>
              </w:rPr>
            </w:pPr>
            <w:r w:rsidRPr="00AC1720">
              <w:rPr>
                <w:rFonts w:eastAsia="Times New Roman" w:cs="Times New Roman"/>
                <w:sz w:val="20"/>
                <w:szCs w:val="20"/>
                <w:lang w:val="ka-GE"/>
              </w:rPr>
              <w:t>მ</w:t>
            </w:r>
            <w:r w:rsidR="00AC265A" w:rsidRPr="00AC1720">
              <w:rPr>
                <w:rFonts w:eastAsia="Times New Roman" w:cs="Times New Roman"/>
                <w:sz w:val="20"/>
                <w:szCs w:val="20"/>
                <w:vertAlign w:val="superscript"/>
              </w:rPr>
              <w:t>3</w:t>
            </w:r>
          </w:p>
        </w:tc>
        <w:tc>
          <w:tcPr>
            <w:tcW w:w="1000" w:type="dxa"/>
            <w:shd w:val="clear" w:color="auto" w:fill="auto"/>
            <w:vAlign w:val="center"/>
          </w:tcPr>
          <w:p w14:paraId="0A6694F4" w14:textId="77777777" w:rsidR="00AC265A" w:rsidRPr="00AC1720" w:rsidRDefault="00AC265A" w:rsidP="00A1718F">
            <w:pPr>
              <w:spacing w:after="0"/>
              <w:ind w:left="-18" w:hanging="90"/>
              <w:jc w:val="center"/>
              <w:rPr>
                <w:rFonts w:eastAsia="Times New Roman" w:cs="Times New Roman"/>
                <w:sz w:val="20"/>
                <w:szCs w:val="20"/>
              </w:rPr>
            </w:pPr>
            <w:r w:rsidRPr="00AC1720">
              <w:rPr>
                <w:rFonts w:eastAsia="Times New Roman" w:cs="Times New Roman"/>
                <w:sz w:val="20"/>
                <w:szCs w:val="20"/>
              </w:rPr>
              <w:t>114</w:t>
            </w:r>
          </w:p>
        </w:tc>
      </w:tr>
      <w:tr w:rsidR="00AC265A" w:rsidRPr="00AC1720" w14:paraId="6DF718AF" w14:textId="77777777" w:rsidTr="00A51D32">
        <w:trPr>
          <w:jc w:val="center"/>
        </w:trPr>
        <w:tc>
          <w:tcPr>
            <w:tcW w:w="586" w:type="dxa"/>
            <w:shd w:val="clear" w:color="auto" w:fill="auto"/>
          </w:tcPr>
          <w:p w14:paraId="1B7BD3FD"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7880619B" w14:textId="77777777" w:rsidR="00AC265A" w:rsidRPr="00AC1720" w:rsidRDefault="000719D6" w:rsidP="00A1718F">
            <w:pPr>
              <w:spacing w:after="0"/>
              <w:jc w:val="both"/>
              <w:rPr>
                <w:rFonts w:eastAsia="Times New Roman" w:cs="Times New Roman"/>
                <w:sz w:val="20"/>
                <w:szCs w:val="20"/>
              </w:rPr>
            </w:pPr>
            <w:r w:rsidRPr="00AC1720">
              <w:rPr>
                <w:rFonts w:eastAsia="Times New Roman" w:cs="Sylfaen"/>
                <w:sz w:val="20"/>
                <w:szCs w:val="20"/>
              </w:rPr>
              <w:t>არმატურა</w:t>
            </w:r>
            <w:r w:rsidRPr="00AC1720">
              <w:rPr>
                <w:rFonts w:eastAsia="Times New Roman" w:cs="Times New Roman"/>
                <w:sz w:val="20"/>
                <w:szCs w:val="20"/>
              </w:rPr>
              <w:t xml:space="preserve"> </w:t>
            </w:r>
            <w:r w:rsidRPr="00AC1720">
              <w:rPr>
                <w:rFonts w:eastAsia="Times New Roman" w:cs="Sylfaen"/>
                <w:sz w:val="20"/>
                <w:szCs w:val="20"/>
              </w:rPr>
              <w:t>წყალმიმღები</w:t>
            </w:r>
            <w:r w:rsidRPr="00AC1720">
              <w:rPr>
                <w:rFonts w:eastAsia="Times New Roman" w:cs="Times New Roman"/>
                <w:sz w:val="20"/>
                <w:szCs w:val="20"/>
              </w:rPr>
              <w:t xml:space="preserve"> </w:t>
            </w:r>
            <w:r w:rsidRPr="00AC1720">
              <w:rPr>
                <w:rFonts w:eastAsia="Times New Roman" w:cs="Sylfaen"/>
                <w:sz w:val="20"/>
                <w:szCs w:val="20"/>
              </w:rPr>
              <w:t>კვანძის</w:t>
            </w:r>
            <w:r w:rsidRPr="00AC1720">
              <w:rPr>
                <w:rFonts w:eastAsia="Times New Roman" w:cs="Times New Roman"/>
                <w:sz w:val="20"/>
                <w:szCs w:val="20"/>
              </w:rPr>
              <w:t xml:space="preserve"> </w:t>
            </w:r>
            <w:r w:rsidRPr="00AC1720">
              <w:rPr>
                <w:rFonts w:eastAsia="Times New Roman" w:cs="Sylfaen"/>
                <w:sz w:val="20"/>
                <w:szCs w:val="20"/>
              </w:rPr>
              <w:t>არმირებისათვის</w:t>
            </w:r>
          </w:p>
        </w:tc>
        <w:tc>
          <w:tcPr>
            <w:tcW w:w="709" w:type="dxa"/>
            <w:shd w:val="clear" w:color="auto" w:fill="auto"/>
            <w:vAlign w:val="center"/>
          </w:tcPr>
          <w:p w14:paraId="702D6932" w14:textId="77777777" w:rsidR="00AC265A" w:rsidRPr="00AC1720" w:rsidRDefault="000719D6" w:rsidP="00A1718F">
            <w:pPr>
              <w:spacing w:after="0"/>
              <w:ind w:right="-108"/>
              <w:jc w:val="center"/>
              <w:rPr>
                <w:rFonts w:eastAsia="Times New Roman" w:cs="Times New Roman"/>
                <w:sz w:val="20"/>
                <w:szCs w:val="20"/>
              </w:rPr>
            </w:pPr>
            <w:r w:rsidRPr="00AC1720">
              <w:rPr>
                <w:rFonts w:eastAsia="Times New Roman" w:cs="Times New Roman"/>
                <w:sz w:val="20"/>
                <w:szCs w:val="20"/>
                <w:lang w:val="ka-GE"/>
              </w:rPr>
              <w:t>ტ</w:t>
            </w:r>
            <w:r w:rsidR="00AC265A" w:rsidRPr="00AC1720">
              <w:rPr>
                <w:rFonts w:eastAsia="Times New Roman" w:cs="Times New Roman"/>
                <w:sz w:val="20"/>
                <w:szCs w:val="20"/>
              </w:rPr>
              <w:t>.</w:t>
            </w:r>
          </w:p>
        </w:tc>
        <w:tc>
          <w:tcPr>
            <w:tcW w:w="1000" w:type="dxa"/>
            <w:shd w:val="clear" w:color="auto" w:fill="auto"/>
            <w:vAlign w:val="center"/>
          </w:tcPr>
          <w:p w14:paraId="1929A6F7" w14:textId="77777777" w:rsidR="00AC265A" w:rsidRPr="00AC1720" w:rsidRDefault="00AC265A" w:rsidP="00A1718F">
            <w:pPr>
              <w:spacing w:after="0"/>
              <w:ind w:left="-18" w:hanging="90"/>
              <w:jc w:val="center"/>
              <w:rPr>
                <w:rFonts w:eastAsia="Times New Roman" w:cs="Times New Roman"/>
                <w:sz w:val="20"/>
                <w:szCs w:val="20"/>
              </w:rPr>
            </w:pPr>
            <w:r w:rsidRPr="00AC1720">
              <w:rPr>
                <w:rFonts w:eastAsia="Times New Roman" w:cs="Times New Roman"/>
                <w:sz w:val="20"/>
                <w:szCs w:val="20"/>
              </w:rPr>
              <w:t>3,323</w:t>
            </w:r>
          </w:p>
        </w:tc>
      </w:tr>
      <w:tr w:rsidR="00AC265A" w:rsidRPr="00AC1720" w14:paraId="205F06E5" w14:textId="77777777" w:rsidTr="00A51D32">
        <w:trPr>
          <w:jc w:val="center"/>
        </w:trPr>
        <w:tc>
          <w:tcPr>
            <w:tcW w:w="586" w:type="dxa"/>
            <w:shd w:val="clear" w:color="auto" w:fill="auto"/>
          </w:tcPr>
          <w:p w14:paraId="3B7AF24D"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76AE5035" w14:textId="77777777" w:rsidR="00AC265A" w:rsidRPr="00AC1720" w:rsidRDefault="000719D6" w:rsidP="00A1718F">
            <w:pPr>
              <w:spacing w:after="0"/>
              <w:jc w:val="both"/>
              <w:rPr>
                <w:rFonts w:eastAsia="Times New Roman" w:cs="Times New Roman"/>
                <w:sz w:val="20"/>
                <w:szCs w:val="20"/>
              </w:rPr>
            </w:pPr>
            <w:r w:rsidRPr="00AC1720">
              <w:rPr>
                <w:rFonts w:eastAsia="Times New Roman" w:cs="Sylfaen"/>
                <w:sz w:val="20"/>
                <w:szCs w:val="20"/>
              </w:rPr>
              <w:t>წყალმიმღები</w:t>
            </w:r>
            <w:r w:rsidRPr="00AC1720">
              <w:rPr>
                <w:rFonts w:eastAsia="Times New Roman" w:cs="Times New Roman"/>
                <w:sz w:val="20"/>
                <w:szCs w:val="20"/>
              </w:rPr>
              <w:t xml:space="preserve"> </w:t>
            </w:r>
            <w:r w:rsidRPr="00AC1720">
              <w:rPr>
                <w:rFonts w:eastAsia="Times New Roman" w:cs="Sylfaen"/>
                <w:sz w:val="20"/>
                <w:szCs w:val="20"/>
              </w:rPr>
              <w:t>კვანძიდან</w:t>
            </w:r>
            <w:r w:rsidRPr="00AC1720">
              <w:rPr>
                <w:rFonts w:eastAsia="Times New Roman" w:cs="Times New Roman"/>
                <w:sz w:val="20"/>
                <w:szCs w:val="20"/>
              </w:rPr>
              <w:t xml:space="preserve"> </w:t>
            </w:r>
            <w:r w:rsidRPr="00AC1720">
              <w:rPr>
                <w:rFonts w:eastAsia="Times New Roman" w:cs="Sylfaen"/>
                <w:sz w:val="20"/>
                <w:szCs w:val="20"/>
              </w:rPr>
              <w:t>გამყვანი</w:t>
            </w:r>
            <w:r w:rsidRPr="00AC1720">
              <w:rPr>
                <w:rFonts w:eastAsia="Times New Roman" w:cs="Times New Roman"/>
                <w:sz w:val="20"/>
                <w:szCs w:val="20"/>
              </w:rPr>
              <w:t xml:space="preserve"> </w:t>
            </w:r>
            <w:r w:rsidRPr="00AC1720">
              <w:rPr>
                <w:rFonts w:eastAsia="Times New Roman" w:cs="Sylfaen"/>
                <w:sz w:val="20"/>
                <w:szCs w:val="20"/>
              </w:rPr>
              <w:t>უბნის</w:t>
            </w:r>
            <w:r w:rsidRPr="00AC1720">
              <w:rPr>
                <w:rFonts w:eastAsia="Times New Roman" w:cs="Times New Roman"/>
                <w:sz w:val="20"/>
                <w:szCs w:val="20"/>
              </w:rPr>
              <w:t xml:space="preserve"> </w:t>
            </w:r>
            <w:r w:rsidRPr="00AC1720">
              <w:rPr>
                <w:rFonts w:eastAsia="Times New Roman" w:cs="Sylfaen"/>
                <w:sz w:val="20"/>
                <w:szCs w:val="20"/>
              </w:rPr>
              <w:t>მოწყობა</w:t>
            </w:r>
            <w:r w:rsidRPr="00AC1720">
              <w:rPr>
                <w:rFonts w:eastAsia="Times New Roman" w:cs="Times New Roman"/>
                <w:sz w:val="20"/>
                <w:szCs w:val="20"/>
              </w:rPr>
              <w:t xml:space="preserve"> </w:t>
            </w:r>
            <w:r w:rsidRPr="00AC1720">
              <w:rPr>
                <w:rFonts w:eastAsia="Times New Roman" w:cs="Sylfaen"/>
                <w:sz w:val="20"/>
                <w:szCs w:val="20"/>
              </w:rPr>
              <w:t>მონოლითური</w:t>
            </w:r>
            <w:r w:rsidRPr="00AC1720">
              <w:rPr>
                <w:rFonts w:eastAsia="Times New Roman" w:cs="Times New Roman"/>
                <w:sz w:val="20"/>
                <w:szCs w:val="20"/>
              </w:rPr>
              <w:t xml:space="preserve"> </w:t>
            </w:r>
            <w:r w:rsidRPr="00AC1720">
              <w:rPr>
                <w:rFonts w:eastAsia="Times New Roman" w:cs="Sylfaen"/>
                <w:sz w:val="20"/>
                <w:szCs w:val="20"/>
              </w:rPr>
              <w:t>ბეტონით</w:t>
            </w:r>
            <w:r w:rsidRPr="00AC1720">
              <w:rPr>
                <w:rFonts w:eastAsia="Times New Roman" w:cs="Times New Roman"/>
                <w:sz w:val="20"/>
                <w:szCs w:val="20"/>
              </w:rPr>
              <w:t xml:space="preserve"> B-20</w:t>
            </w:r>
          </w:p>
        </w:tc>
        <w:tc>
          <w:tcPr>
            <w:tcW w:w="709" w:type="dxa"/>
            <w:shd w:val="clear" w:color="auto" w:fill="auto"/>
            <w:vAlign w:val="center"/>
          </w:tcPr>
          <w:p w14:paraId="1847F219" w14:textId="77777777" w:rsidR="00AC265A" w:rsidRPr="00AC1720" w:rsidRDefault="000719D6" w:rsidP="00A1718F">
            <w:pPr>
              <w:spacing w:after="0"/>
              <w:ind w:right="-108"/>
              <w:jc w:val="center"/>
              <w:rPr>
                <w:rFonts w:eastAsia="Times New Roman" w:cs="Times New Roman"/>
                <w:sz w:val="20"/>
                <w:szCs w:val="20"/>
              </w:rPr>
            </w:pPr>
            <w:r w:rsidRPr="00AC1720">
              <w:rPr>
                <w:rFonts w:eastAsia="Times New Roman" w:cs="Times New Roman"/>
                <w:sz w:val="20"/>
                <w:szCs w:val="20"/>
                <w:lang w:val="ka-GE"/>
              </w:rPr>
              <w:t>მ</w:t>
            </w:r>
            <w:r w:rsidR="00AC265A" w:rsidRPr="00AC1720">
              <w:rPr>
                <w:rFonts w:eastAsia="Times New Roman" w:cs="Times New Roman"/>
                <w:sz w:val="20"/>
                <w:szCs w:val="20"/>
                <w:vertAlign w:val="superscript"/>
              </w:rPr>
              <w:t>3</w:t>
            </w:r>
          </w:p>
        </w:tc>
        <w:tc>
          <w:tcPr>
            <w:tcW w:w="1000" w:type="dxa"/>
            <w:shd w:val="clear" w:color="auto" w:fill="auto"/>
            <w:vAlign w:val="center"/>
          </w:tcPr>
          <w:p w14:paraId="1B1F71D7" w14:textId="77777777" w:rsidR="00AC265A" w:rsidRPr="00AC1720" w:rsidRDefault="00AC265A" w:rsidP="00A1718F">
            <w:pPr>
              <w:spacing w:after="0"/>
              <w:ind w:left="-18" w:hanging="90"/>
              <w:jc w:val="center"/>
              <w:rPr>
                <w:rFonts w:eastAsia="Times New Roman" w:cs="Times New Roman"/>
                <w:sz w:val="20"/>
                <w:szCs w:val="20"/>
              </w:rPr>
            </w:pPr>
            <w:r w:rsidRPr="00AC1720">
              <w:rPr>
                <w:rFonts w:eastAsia="Times New Roman" w:cs="Times New Roman"/>
                <w:sz w:val="20"/>
                <w:szCs w:val="20"/>
              </w:rPr>
              <w:t>119</w:t>
            </w:r>
          </w:p>
        </w:tc>
      </w:tr>
      <w:tr w:rsidR="00AC265A" w:rsidRPr="00AC1720" w14:paraId="62676E39" w14:textId="77777777" w:rsidTr="00A51D32">
        <w:trPr>
          <w:jc w:val="center"/>
        </w:trPr>
        <w:tc>
          <w:tcPr>
            <w:tcW w:w="586" w:type="dxa"/>
            <w:shd w:val="clear" w:color="auto" w:fill="auto"/>
          </w:tcPr>
          <w:p w14:paraId="78984519"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049FBBFC" w14:textId="77777777" w:rsidR="00AC265A" w:rsidRPr="00AC1720" w:rsidRDefault="000719D6" w:rsidP="00A1718F">
            <w:pPr>
              <w:spacing w:after="0"/>
              <w:jc w:val="both"/>
              <w:rPr>
                <w:rFonts w:eastAsia="Times New Roman" w:cs="Times New Roman"/>
                <w:sz w:val="20"/>
                <w:szCs w:val="20"/>
              </w:rPr>
            </w:pPr>
            <w:r w:rsidRPr="00AC1720">
              <w:rPr>
                <w:rFonts w:eastAsia="Times New Roman" w:cs="Sylfaen"/>
                <w:sz w:val="20"/>
                <w:szCs w:val="20"/>
              </w:rPr>
              <w:t>არმატურა</w:t>
            </w:r>
            <w:r w:rsidRPr="00AC1720">
              <w:rPr>
                <w:rFonts w:eastAsia="Times New Roman" w:cs="Times New Roman"/>
                <w:sz w:val="20"/>
                <w:szCs w:val="20"/>
              </w:rPr>
              <w:t xml:space="preserve"> </w:t>
            </w:r>
            <w:r w:rsidRPr="00AC1720">
              <w:rPr>
                <w:rFonts w:eastAsia="Times New Roman" w:cs="Sylfaen"/>
                <w:sz w:val="20"/>
                <w:szCs w:val="20"/>
              </w:rPr>
              <w:t>წყალმიმღები</w:t>
            </w:r>
            <w:r w:rsidRPr="00AC1720">
              <w:rPr>
                <w:rFonts w:eastAsia="Times New Roman" w:cs="Times New Roman"/>
                <w:sz w:val="20"/>
                <w:szCs w:val="20"/>
              </w:rPr>
              <w:t xml:space="preserve"> </w:t>
            </w:r>
            <w:r w:rsidRPr="00AC1720">
              <w:rPr>
                <w:rFonts w:eastAsia="Times New Roman" w:cs="Sylfaen"/>
                <w:sz w:val="20"/>
                <w:szCs w:val="20"/>
              </w:rPr>
              <w:t>კვანძიდან</w:t>
            </w:r>
            <w:r w:rsidRPr="00AC1720">
              <w:rPr>
                <w:rFonts w:eastAsia="Times New Roman" w:cs="Times New Roman"/>
                <w:sz w:val="20"/>
                <w:szCs w:val="20"/>
              </w:rPr>
              <w:t xml:space="preserve"> </w:t>
            </w:r>
            <w:r w:rsidRPr="00AC1720">
              <w:rPr>
                <w:rFonts w:eastAsia="Times New Roman" w:cs="Sylfaen"/>
                <w:sz w:val="20"/>
                <w:szCs w:val="20"/>
              </w:rPr>
              <w:t>გამყვანი</w:t>
            </w:r>
            <w:r w:rsidRPr="00AC1720">
              <w:rPr>
                <w:rFonts w:eastAsia="Times New Roman" w:cs="Times New Roman"/>
                <w:sz w:val="20"/>
                <w:szCs w:val="20"/>
              </w:rPr>
              <w:t xml:space="preserve"> </w:t>
            </w:r>
            <w:r w:rsidRPr="00AC1720">
              <w:rPr>
                <w:rFonts w:eastAsia="Times New Roman" w:cs="Sylfaen"/>
                <w:sz w:val="20"/>
                <w:szCs w:val="20"/>
              </w:rPr>
              <w:t>უბნის</w:t>
            </w:r>
            <w:r w:rsidRPr="00AC1720">
              <w:rPr>
                <w:rFonts w:eastAsia="Times New Roman" w:cs="Times New Roman"/>
                <w:sz w:val="20"/>
                <w:szCs w:val="20"/>
              </w:rPr>
              <w:t xml:space="preserve"> </w:t>
            </w:r>
            <w:r w:rsidRPr="00AC1720">
              <w:rPr>
                <w:rFonts w:eastAsia="Times New Roman" w:cs="Sylfaen"/>
                <w:sz w:val="20"/>
                <w:szCs w:val="20"/>
              </w:rPr>
              <w:t>არმირებისათვის</w:t>
            </w:r>
          </w:p>
        </w:tc>
        <w:tc>
          <w:tcPr>
            <w:tcW w:w="709" w:type="dxa"/>
            <w:shd w:val="clear" w:color="auto" w:fill="auto"/>
            <w:vAlign w:val="center"/>
          </w:tcPr>
          <w:p w14:paraId="7EFB553C" w14:textId="77777777" w:rsidR="00AC265A" w:rsidRPr="00AC1720" w:rsidRDefault="000719D6" w:rsidP="00A1718F">
            <w:pPr>
              <w:spacing w:after="0"/>
              <w:ind w:right="-108"/>
              <w:jc w:val="center"/>
              <w:rPr>
                <w:rFonts w:eastAsia="Times New Roman" w:cs="Times New Roman"/>
                <w:sz w:val="20"/>
                <w:szCs w:val="20"/>
              </w:rPr>
            </w:pPr>
            <w:r w:rsidRPr="00AC1720">
              <w:rPr>
                <w:rFonts w:eastAsia="Times New Roman" w:cs="Times New Roman"/>
                <w:sz w:val="20"/>
                <w:szCs w:val="20"/>
                <w:lang w:val="ka-GE"/>
              </w:rPr>
              <w:t>ტ</w:t>
            </w:r>
            <w:r w:rsidR="00AC265A" w:rsidRPr="00AC1720">
              <w:rPr>
                <w:rFonts w:eastAsia="Times New Roman" w:cs="Times New Roman"/>
                <w:sz w:val="20"/>
                <w:szCs w:val="20"/>
              </w:rPr>
              <w:t>.</w:t>
            </w:r>
          </w:p>
        </w:tc>
        <w:tc>
          <w:tcPr>
            <w:tcW w:w="1000" w:type="dxa"/>
            <w:shd w:val="clear" w:color="auto" w:fill="auto"/>
            <w:vAlign w:val="center"/>
          </w:tcPr>
          <w:p w14:paraId="0B01E2D3" w14:textId="77777777" w:rsidR="00AC265A" w:rsidRPr="00AC1720" w:rsidRDefault="009E00C7" w:rsidP="00A1718F">
            <w:pPr>
              <w:spacing w:after="0"/>
              <w:ind w:left="-18" w:hanging="90"/>
              <w:jc w:val="center"/>
              <w:rPr>
                <w:rFonts w:eastAsia="Times New Roman" w:cs="Times New Roman"/>
                <w:sz w:val="20"/>
                <w:szCs w:val="20"/>
              </w:rPr>
            </w:pPr>
            <w:r w:rsidRPr="00AC1720">
              <w:rPr>
                <w:rFonts w:eastAsia="Times New Roman" w:cs="Times New Roman"/>
                <w:sz w:val="20"/>
                <w:szCs w:val="20"/>
              </w:rPr>
              <w:t>3</w:t>
            </w:r>
            <w:r w:rsidRPr="00AC1720">
              <w:rPr>
                <w:rFonts w:eastAsia="Times New Roman" w:cs="Times New Roman"/>
                <w:sz w:val="20"/>
                <w:szCs w:val="20"/>
                <w:lang w:val="ka-GE"/>
              </w:rPr>
              <w:t xml:space="preserve"> </w:t>
            </w:r>
            <w:r w:rsidR="00AC265A" w:rsidRPr="00AC1720">
              <w:rPr>
                <w:rFonts w:eastAsia="Times New Roman" w:cs="Times New Roman"/>
                <w:sz w:val="20"/>
                <w:szCs w:val="20"/>
              </w:rPr>
              <w:t>729</w:t>
            </w:r>
          </w:p>
        </w:tc>
      </w:tr>
      <w:tr w:rsidR="00AC265A" w:rsidRPr="00AC1720" w14:paraId="35209CF0" w14:textId="77777777" w:rsidTr="00A51D32">
        <w:trPr>
          <w:jc w:val="center"/>
        </w:trPr>
        <w:tc>
          <w:tcPr>
            <w:tcW w:w="586" w:type="dxa"/>
            <w:shd w:val="clear" w:color="auto" w:fill="auto"/>
          </w:tcPr>
          <w:p w14:paraId="34FC7C0A"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552F64B9" w14:textId="77777777" w:rsidR="00AC265A" w:rsidRPr="00AC1720" w:rsidRDefault="000719D6" w:rsidP="00A1718F">
            <w:pPr>
              <w:spacing w:after="0"/>
              <w:jc w:val="both"/>
              <w:rPr>
                <w:rFonts w:eastAsia="Times New Roman" w:cs="Times New Roman"/>
                <w:sz w:val="20"/>
                <w:szCs w:val="20"/>
              </w:rPr>
            </w:pPr>
            <w:r w:rsidRPr="00AC1720">
              <w:rPr>
                <w:rFonts w:eastAsia="Times New Roman" w:cs="Sylfaen"/>
                <w:sz w:val="20"/>
                <w:szCs w:val="20"/>
              </w:rPr>
              <w:t>სამკუთხა</w:t>
            </w:r>
            <w:r w:rsidRPr="00AC1720">
              <w:rPr>
                <w:rFonts w:eastAsia="Times New Roman" w:cs="Times New Roman"/>
                <w:sz w:val="20"/>
                <w:szCs w:val="20"/>
              </w:rPr>
              <w:t xml:space="preserve"> </w:t>
            </w:r>
            <w:r w:rsidRPr="00AC1720">
              <w:rPr>
                <w:rFonts w:eastAsia="Times New Roman" w:cs="Sylfaen"/>
                <w:sz w:val="20"/>
                <w:szCs w:val="20"/>
              </w:rPr>
              <w:t>კვეთიდან</w:t>
            </w:r>
            <w:r w:rsidRPr="00AC1720">
              <w:rPr>
                <w:rFonts w:eastAsia="Times New Roman" w:cs="Times New Roman"/>
                <w:sz w:val="20"/>
                <w:szCs w:val="20"/>
              </w:rPr>
              <w:t xml:space="preserve"> </w:t>
            </w:r>
            <w:r w:rsidRPr="00AC1720">
              <w:rPr>
                <w:rFonts w:eastAsia="Times New Roman" w:cs="Sylfaen"/>
                <w:sz w:val="20"/>
                <w:szCs w:val="20"/>
              </w:rPr>
              <w:t>ტრაპეციულ</w:t>
            </w:r>
            <w:r w:rsidRPr="00AC1720">
              <w:rPr>
                <w:rFonts w:eastAsia="Times New Roman" w:cs="Times New Roman"/>
                <w:sz w:val="20"/>
                <w:szCs w:val="20"/>
              </w:rPr>
              <w:t xml:space="preserve"> </w:t>
            </w:r>
            <w:r w:rsidRPr="00AC1720">
              <w:rPr>
                <w:rFonts w:eastAsia="Times New Roman" w:cs="Sylfaen"/>
                <w:sz w:val="20"/>
                <w:szCs w:val="20"/>
              </w:rPr>
              <w:t>კვეთზე</w:t>
            </w:r>
            <w:r w:rsidRPr="00AC1720">
              <w:rPr>
                <w:rFonts w:eastAsia="Times New Roman" w:cs="Times New Roman"/>
                <w:sz w:val="20"/>
                <w:szCs w:val="20"/>
              </w:rPr>
              <w:t xml:space="preserve"> </w:t>
            </w:r>
            <w:r w:rsidRPr="00AC1720">
              <w:rPr>
                <w:rFonts w:eastAsia="Times New Roman" w:cs="Sylfaen"/>
                <w:sz w:val="20"/>
                <w:szCs w:val="20"/>
              </w:rPr>
              <w:t>გადამყვანი</w:t>
            </w:r>
            <w:r w:rsidRPr="00AC1720">
              <w:rPr>
                <w:rFonts w:eastAsia="Times New Roman" w:cs="Times New Roman"/>
                <w:sz w:val="20"/>
                <w:szCs w:val="20"/>
              </w:rPr>
              <w:t xml:space="preserve"> </w:t>
            </w:r>
            <w:r w:rsidRPr="00AC1720">
              <w:rPr>
                <w:rFonts w:eastAsia="Times New Roman" w:cs="Sylfaen"/>
                <w:sz w:val="20"/>
                <w:szCs w:val="20"/>
              </w:rPr>
              <w:t>ჭის</w:t>
            </w:r>
            <w:r w:rsidRPr="00AC1720">
              <w:rPr>
                <w:rFonts w:eastAsia="Times New Roman" w:cs="Times New Roman"/>
                <w:sz w:val="20"/>
                <w:szCs w:val="20"/>
              </w:rPr>
              <w:t xml:space="preserve"> </w:t>
            </w:r>
            <w:r w:rsidRPr="00AC1720">
              <w:rPr>
                <w:rFonts w:eastAsia="Times New Roman" w:cs="Sylfaen"/>
                <w:sz w:val="20"/>
                <w:szCs w:val="20"/>
              </w:rPr>
              <w:t>მოწყობა</w:t>
            </w:r>
            <w:r w:rsidRPr="00AC1720">
              <w:rPr>
                <w:rFonts w:eastAsia="Times New Roman" w:cs="Times New Roman"/>
                <w:sz w:val="20"/>
                <w:szCs w:val="20"/>
              </w:rPr>
              <w:t xml:space="preserve"> </w:t>
            </w:r>
            <w:r w:rsidRPr="00AC1720">
              <w:rPr>
                <w:rFonts w:eastAsia="Times New Roman" w:cs="Sylfaen"/>
                <w:sz w:val="20"/>
                <w:szCs w:val="20"/>
              </w:rPr>
              <w:t>წყალგამყვან</w:t>
            </w:r>
            <w:r w:rsidRPr="00AC1720">
              <w:rPr>
                <w:rFonts w:eastAsia="Times New Roman" w:cs="Times New Roman"/>
                <w:sz w:val="20"/>
                <w:szCs w:val="20"/>
              </w:rPr>
              <w:t xml:space="preserve"> </w:t>
            </w:r>
            <w:r w:rsidRPr="00AC1720">
              <w:rPr>
                <w:rFonts w:eastAsia="Times New Roman" w:cs="Sylfaen"/>
                <w:sz w:val="20"/>
                <w:szCs w:val="20"/>
              </w:rPr>
              <w:t>არხზე</w:t>
            </w:r>
            <w:r w:rsidRPr="00AC1720">
              <w:rPr>
                <w:rFonts w:eastAsia="Times New Roman" w:cs="Times New Roman"/>
                <w:sz w:val="20"/>
                <w:szCs w:val="20"/>
              </w:rPr>
              <w:t xml:space="preserve"> </w:t>
            </w:r>
            <w:r w:rsidRPr="00AC1720">
              <w:rPr>
                <w:rFonts w:eastAsia="Times New Roman" w:cs="Sylfaen"/>
                <w:sz w:val="20"/>
                <w:szCs w:val="20"/>
              </w:rPr>
              <w:t>მონოლითური</w:t>
            </w:r>
            <w:r w:rsidRPr="00AC1720">
              <w:rPr>
                <w:rFonts w:eastAsia="Times New Roman" w:cs="Times New Roman"/>
                <w:sz w:val="20"/>
                <w:szCs w:val="20"/>
              </w:rPr>
              <w:t xml:space="preserve"> </w:t>
            </w:r>
            <w:r w:rsidRPr="00AC1720">
              <w:rPr>
                <w:rFonts w:eastAsia="Times New Roman" w:cs="Sylfaen"/>
                <w:sz w:val="20"/>
                <w:szCs w:val="20"/>
              </w:rPr>
              <w:t>ბეტონით</w:t>
            </w:r>
            <w:r w:rsidRPr="00AC1720">
              <w:rPr>
                <w:rFonts w:eastAsia="Times New Roman" w:cs="Times New Roman"/>
                <w:sz w:val="20"/>
                <w:szCs w:val="20"/>
              </w:rPr>
              <w:t xml:space="preserve"> </w:t>
            </w:r>
            <w:r w:rsidR="00AC265A" w:rsidRPr="00AC1720">
              <w:rPr>
                <w:rFonts w:eastAsia="Times New Roman" w:cs="Times New Roman"/>
                <w:sz w:val="20"/>
                <w:szCs w:val="20"/>
              </w:rPr>
              <w:t>B-20</w:t>
            </w:r>
          </w:p>
        </w:tc>
        <w:tc>
          <w:tcPr>
            <w:tcW w:w="709" w:type="dxa"/>
            <w:shd w:val="clear" w:color="auto" w:fill="auto"/>
            <w:vAlign w:val="center"/>
          </w:tcPr>
          <w:p w14:paraId="1637E5ED" w14:textId="77777777" w:rsidR="00AC265A" w:rsidRPr="00AC1720" w:rsidRDefault="000719D6" w:rsidP="00A1718F">
            <w:pPr>
              <w:spacing w:after="0"/>
              <w:ind w:right="-108"/>
              <w:jc w:val="center"/>
              <w:rPr>
                <w:rFonts w:eastAsia="Times New Roman" w:cs="Times New Roman"/>
                <w:sz w:val="20"/>
                <w:szCs w:val="20"/>
              </w:rPr>
            </w:pPr>
            <w:r w:rsidRPr="00AC1720">
              <w:rPr>
                <w:rFonts w:eastAsia="Times New Roman" w:cs="Times New Roman"/>
                <w:sz w:val="20"/>
                <w:szCs w:val="20"/>
                <w:lang w:val="ka-GE"/>
              </w:rPr>
              <w:t>მ</w:t>
            </w:r>
            <w:r w:rsidR="00AC265A" w:rsidRPr="00AC1720">
              <w:rPr>
                <w:rFonts w:eastAsia="Times New Roman" w:cs="Times New Roman"/>
                <w:sz w:val="20"/>
                <w:szCs w:val="20"/>
                <w:vertAlign w:val="superscript"/>
              </w:rPr>
              <w:t>3</w:t>
            </w:r>
          </w:p>
        </w:tc>
        <w:tc>
          <w:tcPr>
            <w:tcW w:w="1000" w:type="dxa"/>
            <w:shd w:val="clear" w:color="auto" w:fill="auto"/>
            <w:vAlign w:val="center"/>
          </w:tcPr>
          <w:p w14:paraId="797C6AF8" w14:textId="77777777" w:rsidR="00AC265A" w:rsidRPr="00AC1720" w:rsidRDefault="00AC265A" w:rsidP="00A1718F">
            <w:pPr>
              <w:spacing w:after="0"/>
              <w:ind w:left="-18" w:hanging="90"/>
              <w:jc w:val="center"/>
              <w:rPr>
                <w:rFonts w:eastAsia="Times New Roman" w:cs="Times New Roman"/>
                <w:sz w:val="20"/>
                <w:szCs w:val="20"/>
              </w:rPr>
            </w:pPr>
            <w:r w:rsidRPr="00AC1720">
              <w:rPr>
                <w:rFonts w:eastAsia="Times New Roman" w:cs="Times New Roman"/>
                <w:sz w:val="20"/>
                <w:szCs w:val="20"/>
              </w:rPr>
              <w:t>135</w:t>
            </w:r>
          </w:p>
        </w:tc>
      </w:tr>
      <w:tr w:rsidR="00AC265A" w:rsidRPr="00AC1720" w14:paraId="06296249" w14:textId="77777777" w:rsidTr="00A51D32">
        <w:trPr>
          <w:jc w:val="center"/>
        </w:trPr>
        <w:tc>
          <w:tcPr>
            <w:tcW w:w="586" w:type="dxa"/>
            <w:shd w:val="clear" w:color="auto" w:fill="auto"/>
          </w:tcPr>
          <w:p w14:paraId="3F316BF1"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6606E4B3" w14:textId="77777777" w:rsidR="00AC265A" w:rsidRPr="00AC1720" w:rsidRDefault="000719D6" w:rsidP="00A1718F">
            <w:pPr>
              <w:spacing w:after="0"/>
              <w:jc w:val="both"/>
              <w:rPr>
                <w:rFonts w:eastAsia="Times New Roman" w:cs="Times New Roman"/>
                <w:sz w:val="20"/>
                <w:szCs w:val="20"/>
              </w:rPr>
            </w:pPr>
            <w:r w:rsidRPr="00AC1720">
              <w:rPr>
                <w:rFonts w:eastAsia="Times New Roman" w:cs="Sylfaen"/>
                <w:sz w:val="20"/>
                <w:szCs w:val="20"/>
              </w:rPr>
              <w:t>არმატურა</w:t>
            </w:r>
            <w:r w:rsidRPr="00AC1720">
              <w:rPr>
                <w:rFonts w:eastAsia="Times New Roman" w:cs="Times New Roman"/>
                <w:sz w:val="20"/>
                <w:szCs w:val="20"/>
              </w:rPr>
              <w:t xml:space="preserve"> </w:t>
            </w:r>
            <w:r w:rsidRPr="00AC1720">
              <w:rPr>
                <w:rFonts w:eastAsia="Times New Roman" w:cs="Sylfaen"/>
                <w:sz w:val="20"/>
                <w:szCs w:val="20"/>
              </w:rPr>
              <w:t>გადამყვანი</w:t>
            </w:r>
            <w:r w:rsidRPr="00AC1720">
              <w:rPr>
                <w:rFonts w:eastAsia="Times New Roman" w:cs="Times New Roman"/>
                <w:sz w:val="20"/>
                <w:szCs w:val="20"/>
              </w:rPr>
              <w:t xml:space="preserve"> </w:t>
            </w:r>
            <w:r w:rsidRPr="00AC1720">
              <w:rPr>
                <w:rFonts w:eastAsia="Times New Roman" w:cs="Sylfaen"/>
                <w:sz w:val="20"/>
                <w:szCs w:val="20"/>
              </w:rPr>
              <w:t>ჭის</w:t>
            </w:r>
            <w:r w:rsidRPr="00AC1720">
              <w:rPr>
                <w:rFonts w:eastAsia="Times New Roman" w:cs="Times New Roman"/>
                <w:sz w:val="20"/>
                <w:szCs w:val="20"/>
              </w:rPr>
              <w:t xml:space="preserve"> </w:t>
            </w:r>
            <w:r w:rsidRPr="00AC1720">
              <w:rPr>
                <w:rFonts w:eastAsia="Times New Roman" w:cs="Sylfaen"/>
                <w:sz w:val="20"/>
                <w:szCs w:val="20"/>
              </w:rPr>
              <w:t>არმირებისათვის</w:t>
            </w:r>
          </w:p>
        </w:tc>
        <w:tc>
          <w:tcPr>
            <w:tcW w:w="709" w:type="dxa"/>
            <w:shd w:val="clear" w:color="auto" w:fill="auto"/>
            <w:vAlign w:val="center"/>
          </w:tcPr>
          <w:p w14:paraId="3180934D" w14:textId="77777777" w:rsidR="00AC265A" w:rsidRPr="00AC1720" w:rsidRDefault="000719D6" w:rsidP="00A1718F">
            <w:pPr>
              <w:spacing w:after="0"/>
              <w:ind w:right="-108"/>
              <w:jc w:val="center"/>
              <w:rPr>
                <w:rFonts w:eastAsia="Times New Roman" w:cs="Times New Roman"/>
                <w:sz w:val="20"/>
                <w:szCs w:val="20"/>
              </w:rPr>
            </w:pPr>
            <w:r w:rsidRPr="00AC1720">
              <w:rPr>
                <w:rFonts w:eastAsia="Times New Roman" w:cs="Times New Roman"/>
                <w:sz w:val="20"/>
                <w:szCs w:val="20"/>
                <w:lang w:val="ka-GE"/>
              </w:rPr>
              <w:t>ტ</w:t>
            </w:r>
            <w:r w:rsidR="00AC265A" w:rsidRPr="00AC1720">
              <w:rPr>
                <w:rFonts w:eastAsia="Times New Roman" w:cs="Times New Roman"/>
                <w:sz w:val="20"/>
                <w:szCs w:val="20"/>
              </w:rPr>
              <w:t>.</w:t>
            </w:r>
          </w:p>
        </w:tc>
        <w:tc>
          <w:tcPr>
            <w:tcW w:w="1000" w:type="dxa"/>
            <w:shd w:val="clear" w:color="auto" w:fill="auto"/>
            <w:vAlign w:val="center"/>
          </w:tcPr>
          <w:p w14:paraId="2C9FB682" w14:textId="77777777" w:rsidR="00AC265A" w:rsidRPr="00AC1720" w:rsidRDefault="009E00C7" w:rsidP="00A1718F">
            <w:pPr>
              <w:spacing w:after="0"/>
              <w:ind w:left="-18" w:hanging="90"/>
              <w:jc w:val="center"/>
              <w:rPr>
                <w:rFonts w:eastAsia="Times New Roman" w:cs="Times New Roman"/>
                <w:sz w:val="20"/>
                <w:szCs w:val="20"/>
              </w:rPr>
            </w:pPr>
            <w:r w:rsidRPr="00AC1720">
              <w:rPr>
                <w:rFonts w:eastAsia="Times New Roman" w:cs="Times New Roman"/>
                <w:sz w:val="20"/>
                <w:szCs w:val="20"/>
              </w:rPr>
              <w:t>4</w:t>
            </w:r>
            <w:r w:rsidRPr="00AC1720">
              <w:rPr>
                <w:rFonts w:eastAsia="Times New Roman" w:cs="Times New Roman"/>
                <w:sz w:val="20"/>
                <w:szCs w:val="20"/>
                <w:lang w:val="ka-GE"/>
              </w:rPr>
              <w:t xml:space="preserve"> </w:t>
            </w:r>
            <w:r w:rsidR="00AC265A" w:rsidRPr="00AC1720">
              <w:rPr>
                <w:rFonts w:eastAsia="Times New Roman" w:cs="Times New Roman"/>
                <w:sz w:val="20"/>
                <w:szCs w:val="20"/>
              </w:rPr>
              <w:t>788</w:t>
            </w:r>
          </w:p>
        </w:tc>
      </w:tr>
      <w:tr w:rsidR="00AC265A" w:rsidRPr="00AC1720" w14:paraId="1D98B677" w14:textId="77777777" w:rsidTr="00A51D32">
        <w:trPr>
          <w:jc w:val="center"/>
        </w:trPr>
        <w:tc>
          <w:tcPr>
            <w:tcW w:w="586" w:type="dxa"/>
            <w:shd w:val="clear" w:color="auto" w:fill="auto"/>
          </w:tcPr>
          <w:p w14:paraId="7CAC41D0"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7765CAB6" w14:textId="77777777" w:rsidR="00AC265A" w:rsidRPr="00AC1720" w:rsidRDefault="000719D6" w:rsidP="00A1718F">
            <w:pPr>
              <w:spacing w:after="0"/>
              <w:jc w:val="both"/>
              <w:rPr>
                <w:rFonts w:eastAsia="Times New Roman" w:cs="Times New Roman"/>
                <w:sz w:val="20"/>
                <w:szCs w:val="20"/>
              </w:rPr>
            </w:pPr>
            <w:r w:rsidRPr="00AC1720">
              <w:rPr>
                <w:rFonts w:eastAsia="Times New Roman" w:cs="Sylfaen"/>
                <w:sz w:val="20"/>
                <w:szCs w:val="20"/>
              </w:rPr>
              <w:t>წყალსაცემი</w:t>
            </w:r>
            <w:r w:rsidRPr="00AC1720">
              <w:rPr>
                <w:rFonts w:eastAsia="Times New Roman" w:cs="Times New Roman"/>
                <w:sz w:val="20"/>
                <w:szCs w:val="20"/>
              </w:rPr>
              <w:t xml:space="preserve"> </w:t>
            </w:r>
            <w:r w:rsidRPr="00AC1720">
              <w:rPr>
                <w:rFonts w:eastAsia="Times New Roman" w:cs="Sylfaen"/>
                <w:sz w:val="20"/>
                <w:szCs w:val="20"/>
              </w:rPr>
              <w:t>ჭის</w:t>
            </w:r>
            <w:r w:rsidRPr="00AC1720">
              <w:rPr>
                <w:rFonts w:eastAsia="Times New Roman" w:cs="Times New Roman"/>
                <w:sz w:val="20"/>
                <w:szCs w:val="20"/>
              </w:rPr>
              <w:t xml:space="preserve"> </w:t>
            </w:r>
            <w:r w:rsidRPr="00AC1720">
              <w:rPr>
                <w:rFonts w:eastAsia="Times New Roman" w:cs="Sylfaen"/>
                <w:sz w:val="20"/>
                <w:szCs w:val="20"/>
              </w:rPr>
              <w:t>მოწყობა</w:t>
            </w:r>
            <w:r w:rsidRPr="00AC1720">
              <w:rPr>
                <w:rFonts w:eastAsia="Times New Roman" w:cs="Times New Roman"/>
                <w:sz w:val="20"/>
                <w:szCs w:val="20"/>
              </w:rPr>
              <w:t xml:space="preserve"> </w:t>
            </w:r>
            <w:r w:rsidRPr="00AC1720">
              <w:rPr>
                <w:rFonts w:eastAsia="Times New Roman" w:cs="Sylfaen"/>
                <w:sz w:val="20"/>
                <w:szCs w:val="20"/>
              </w:rPr>
              <w:t>მონოლითური</w:t>
            </w:r>
            <w:r w:rsidRPr="00AC1720">
              <w:rPr>
                <w:rFonts w:eastAsia="Times New Roman" w:cs="Times New Roman"/>
                <w:sz w:val="20"/>
                <w:szCs w:val="20"/>
              </w:rPr>
              <w:t xml:space="preserve"> </w:t>
            </w:r>
            <w:r w:rsidRPr="00AC1720">
              <w:rPr>
                <w:rFonts w:eastAsia="Times New Roman" w:cs="Sylfaen"/>
                <w:sz w:val="20"/>
                <w:szCs w:val="20"/>
              </w:rPr>
              <w:t>ბეტონით</w:t>
            </w:r>
            <w:r w:rsidR="00AC265A" w:rsidRPr="00AC1720">
              <w:rPr>
                <w:rFonts w:eastAsia="Times New Roman" w:cs="Times New Roman"/>
                <w:sz w:val="20"/>
                <w:szCs w:val="20"/>
              </w:rPr>
              <w:t xml:space="preserve"> B-20</w:t>
            </w:r>
          </w:p>
        </w:tc>
        <w:tc>
          <w:tcPr>
            <w:tcW w:w="709" w:type="dxa"/>
            <w:shd w:val="clear" w:color="auto" w:fill="auto"/>
            <w:vAlign w:val="center"/>
          </w:tcPr>
          <w:p w14:paraId="171E9597" w14:textId="77777777" w:rsidR="00AC265A" w:rsidRPr="00AC1720" w:rsidRDefault="000719D6" w:rsidP="00A1718F">
            <w:pPr>
              <w:spacing w:after="0"/>
              <w:ind w:right="-108"/>
              <w:jc w:val="center"/>
              <w:rPr>
                <w:rFonts w:eastAsia="Times New Roman" w:cs="Times New Roman"/>
                <w:sz w:val="20"/>
                <w:szCs w:val="20"/>
              </w:rPr>
            </w:pPr>
            <w:r w:rsidRPr="00AC1720">
              <w:rPr>
                <w:rFonts w:eastAsia="Times New Roman" w:cs="Times New Roman"/>
                <w:sz w:val="20"/>
                <w:szCs w:val="20"/>
                <w:lang w:val="ka-GE"/>
              </w:rPr>
              <w:t>მ</w:t>
            </w:r>
            <w:r w:rsidR="00AC265A" w:rsidRPr="00AC1720">
              <w:rPr>
                <w:rFonts w:eastAsia="Times New Roman" w:cs="Times New Roman"/>
                <w:sz w:val="20"/>
                <w:szCs w:val="20"/>
                <w:vertAlign w:val="superscript"/>
              </w:rPr>
              <w:t>3</w:t>
            </w:r>
          </w:p>
        </w:tc>
        <w:tc>
          <w:tcPr>
            <w:tcW w:w="1000" w:type="dxa"/>
            <w:shd w:val="clear" w:color="auto" w:fill="auto"/>
            <w:vAlign w:val="center"/>
          </w:tcPr>
          <w:p w14:paraId="0B5D83DF" w14:textId="77777777" w:rsidR="00AC265A" w:rsidRPr="00AC1720" w:rsidRDefault="00AC265A" w:rsidP="00A1718F">
            <w:pPr>
              <w:spacing w:after="0"/>
              <w:ind w:left="-18" w:hanging="90"/>
              <w:jc w:val="center"/>
              <w:rPr>
                <w:rFonts w:eastAsia="Times New Roman" w:cs="Times New Roman"/>
                <w:sz w:val="20"/>
                <w:szCs w:val="20"/>
              </w:rPr>
            </w:pPr>
            <w:r w:rsidRPr="00AC1720">
              <w:rPr>
                <w:rFonts w:eastAsia="Times New Roman" w:cs="Times New Roman"/>
                <w:sz w:val="20"/>
                <w:szCs w:val="20"/>
              </w:rPr>
              <w:t>49</w:t>
            </w:r>
          </w:p>
        </w:tc>
      </w:tr>
      <w:tr w:rsidR="00AC265A" w:rsidRPr="00AC1720" w14:paraId="49311376" w14:textId="77777777" w:rsidTr="00A51D32">
        <w:trPr>
          <w:jc w:val="center"/>
        </w:trPr>
        <w:tc>
          <w:tcPr>
            <w:tcW w:w="586" w:type="dxa"/>
            <w:shd w:val="clear" w:color="auto" w:fill="auto"/>
          </w:tcPr>
          <w:p w14:paraId="069CAC68"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438EB599" w14:textId="77777777" w:rsidR="00AC265A" w:rsidRPr="00AC1720" w:rsidRDefault="000719D6" w:rsidP="00A1718F">
            <w:pPr>
              <w:spacing w:after="0"/>
              <w:jc w:val="both"/>
              <w:rPr>
                <w:rFonts w:eastAsia="Times New Roman" w:cs="Times New Roman"/>
                <w:sz w:val="20"/>
                <w:szCs w:val="20"/>
              </w:rPr>
            </w:pPr>
            <w:r w:rsidRPr="00AC1720">
              <w:rPr>
                <w:rFonts w:eastAsia="Times New Roman" w:cs="Sylfaen"/>
                <w:sz w:val="20"/>
                <w:szCs w:val="20"/>
              </w:rPr>
              <w:t>ამატურა</w:t>
            </w:r>
            <w:r w:rsidRPr="00AC1720">
              <w:rPr>
                <w:rFonts w:eastAsia="Times New Roman" w:cs="Times New Roman"/>
                <w:sz w:val="20"/>
                <w:szCs w:val="20"/>
              </w:rPr>
              <w:t xml:space="preserve"> </w:t>
            </w:r>
            <w:r w:rsidRPr="00AC1720">
              <w:rPr>
                <w:rFonts w:eastAsia="Times New Roman" w:cs="Sylfaen"/>
                <w:sz w:val="20"/>
                <w:szCs w:val="20"/>
              </w:rPr>
              <w:t>წყალსაცემი</w:t>
            </w:r>
            <w:r w:rsidRPr="00AC1720">
              <w:rPr>
                <w:rFonts w:eastAsia="Times New Roman" w:cs="Times New Roman"/>
                <w:sz w:val="20"/>
                <w:szCs w:val="20"/>
              </w:rPr>
              <w:t xml:space="preserve"> </w:t>
            </w:r>
            <w:r w:rsidRPr="00AC1720">
              <w:rPr>
                <w:rFonts w:eastAsia="Times New Roman" w:cs="Sylfaen"/>
                <w:sz w:val="20"/>
                <w:szCs w:val="20"/>
              </w:rPr>
              <w:t>ჭის</w:t>
            </w:r>
            <w:r w:rsidRPr="00AC1720">
              <w:rPr>
                <w:rFonts w:eastAsia="Times New Roman" w:cs="Times New Roman"/>
                <w:sz w:val="20"/>
                <w:szCs w:val="20"/>
              </w:rPr>
              <w:t xml:space="preserve"> </w:t>
            </w:r>
            <w:r w:rsidRPr="00AC1720">
              <w:rPr>
                <w:rFonts w:eastAsia="Times New Roman" w:cs="Sylfaen"/>
                <w:sz w:val="20"/>
                <w:szCs w:val="20"/>
              </w:rPr>
              <w:t>არმირებისათვის</w:t>
            </w:r>
          </w:p>
        </w:tc>
        <w:tc>
          <w:tcPr>
            <w:tcW w:w="709" w:type="dxa"/>
            <w:shd w:val="clear" w:color="auto" w:fill="auto"/>
            <w:vAlign w:val="center"/>
          </w:tcPr>
          <w:p w14:paraId="54D981AD" w14:textId="77777777" w:rsidR="00AC265A" w:rsidRPr="00AC1720" w:rsidRDefault="000719D6" w:rsidP="00A1718F">
            <w:pPr>
              <w:spacing w:after="0"/>
              <w:ind w:right="-108"/>
              <w:jc w:val="center"/>
              <w:rPr>
                <w:rFonts w:eastAsia="Times New Roman" w:cs="Times New Roman"/>
                <w:sz w:val="20"/>
                <w:szCs w:val="20"/>
              </w:rPr>
            </w:pPr>
            <w:r w:rsidRPr="00AC1720">
              <w:rPr>
                <w:rFonts w:eastAsia="Times New Roman" w:cs="Times New Roman"/>
                <w:sz w:val="20"/>
                <w:szCs w:val="20"/>
                <w:lang w:val="ka-GE"/>
              </w:rPr>
              <w:t>ტ</w:t>
            </w:r>
            <w:r w:rsidR="00AC265A" w:rsidRPr="00AC1720">
              <w:rPr>
                <w:rFonts w:eastAsia="Times New Roman" w:cs="Times New Roman"/>
                <w:sz w:val="20"/>
                <w:szCs w:val="20"/>
              </w:rPr>
              <w:t>.</w:t>
            </w:r>
          </w:p>
        </w:tc>
        <w:tc>
          <w:tcPr>
            <w:tcW w:w="1000" w:type="dxa"/>
            <w:shd w:val="clear" w:color="auto" w:fill="auto"/>
            <w:vAlign w:val="center"/>
          </w:tcPr>
          <w:p w14:paraId="3750B48C" w14:textId="77777777" w:rsidR="00AC265A" w:rsidRPr="00AC1720" w:rsidRDefault="00AC265A" w:rsidP="00A1718F">
            <w:pPr>
              <w:spacing w:after="0"/>
              <w:ind w:left="-18" w:hanging="90"/>
              <w:jc w:val="center"/>
              <w:rPr>
                <w:rFonts w:eastAsia="Times New Roman" w:cs="Times New Roman"/>
                <w:sz w:val="20"/>
                <w:szCs w:val="20"/>
              </w:rPr>
            </w:pPr>
            <w:r w:rsidRPr="00AC1720">
              <w:rPr>
                <w:rFonts w:eastAsia="Times New Roman" w:cs="Times New Roman"/>
                <w:sz w:val="20"/>
                <w:szCs w:val="20"/>
              </w:rPr>
              <w:t>1,151</w:t>
            </w:r>
          </w:p>
          <w:p w14:paraId="2E2B2B83" w14:textId="77777777" w:rsidR="00AC265A" w:rsidRPr="00AC1720" w:rsidRDefault="00AC265A" w:rsidP="00A1718F">
            <w:pPr>
              <w:spacing w:after="0"/>
              <w:ind w:left="-18" w:hanging="90"/>
              <w:jc w:val="center"/>
              <w:rPr>
                <w:rFonts w:eastAsia="Times New Roman" w:cs="Times New Roman"/>
                <w:sz w:val="20"/>
                <w:szCs w:val="20"/>
              </w:rPr>
            </w:pPr>
          </w:p>
        </w:tc>
      </w:tr>
      <w:tr w:rsidR="00AC265A" w:rsidRPr="009E00C7" w14:paraId="46D7E68B" w14:textId="77777777" w:rsidTr="00A51D32">
        <w:trPr>
          <w:jc w:val="center"/>
        </w:trPr>
        <w:tc>
          <w:tcPr>
            <w:tcW w:w="586" w:type="dxa"/>
            <w:shd w:val="clear" w:color="auto" w:fill="auto"/>
          </w:tcPr>
          <w:p w14:paraId="7AC46BA8" w14:textId="77777777" w:rsidR="00AC265A" w:rsidRPr="00AC1720" w:rsidRDefault="00AC265A" w:rsidP="00A51D32">
            <w:pPr>
              <w:pStyle w:val="ListParagraph"/>
              <w:numPr>
                <w:ilvl w:val="0"/>
                <w:numId w:val="48"/>
              </w:numPr>
              <w:spacing w:after="0"/>
              <w:ind w:right="-388"/>
              <w:rPr>
                <w:rFonts w:eastAsia="Times New Roman" w:cs="Times New Roman"/>
                <w:sz w:val="20"/>
                <w:szCs w:val="20"/>
              </w:rPr>
            </w:pPr>
          </w:p>
        </w:tc>
        <w:tc>
          <w:tcPr>
            <w:tcW w:w="7369" w:type="dxa"/>
            <w:shd w:val="clear" w:color="auto" w:fill="auto"/>
          </w:tcPr>
          <w:p w14:paraId="5C630B68" w14:textId="77777777" w:rsidR="00AC265A" w:rsidRPr="00AC1720" w:rsidRDefault="000719D6" w:rsidP="00A1718F">
            <w:pPr>
              <w:spacing w:after="0"/>
              <w:jc w:val="both"/>
              <w:rPr>
                <w:rFonts w:eastAsia="Times New Roman" w:cs="Times New Roman"/>
                <w:sz w:val="20"/>
                <w:szCs w:val="20"/>
              </w:rPr>
            </w:pPr>
            <w:r w:rsidRPr="00AC1720">
              <w:rPr>
                <w:rFonts w:eastAsia="Times New Roman" w:cs="Sylfaen"/>
                <w:sz w:val="20"/>
                <w:szCs w:val="20"/>
              </w:rPr>
              <w:t>ბეტონის</w:t>
            </w:r>
            <w:r w:rsidRPr="00AC1720">
              <w:rPr>
                <w:rFonts w:eastAsia="Times New Roman" w:cs="Times New Roman"/>
                <w:sz w:val="20"/>
                <w:szCs w:val="20"/>
              </w:rPr>
              <w:t xml:space="preserve"> </w:t>
            </w:r>
            <w:r w:rsidRPr="00AC1720">
              <w:rPr>
                <w:rFonts w:eastAsia="Times New Roman" w:cs="Sylfaen"/>
                <w:sz w:val="20"/>
                <w:szCs w:val="20"/>
              </w:rPr>
              <w:t>კონსტრუქციების</w:t>
            </w:r>
            <w:r w:rsidRPr="00AC1720">
              <w:rPr>
                <w:rFonts w:eastAsia="Times New Roman" w:cs="Times New Roman"/>
                <w:sz w:val="20"/>
                <w:szCs w:val="20"/>
              </w:rPr>
              <w:t xml:space="preserve"> </w:t>
            </w:r>
            <w:r w:rsidRPr="00AC1720">
              <w:rPr>
                <w:rFonts w:eastAsia="Times New Roman" w:cs="Sylfaen"/>
                <w:sz w:val="20"/>
                <w:szCs w:val="20"/>
              </w:rPr>
              <w:t>გარე</w:t>
            </w:r>
            <w:r w:rsidRPr="00AC1720">
              <w:rPr>
                <w:rFonts w:eastAsia="Times New Roman" w:cs="Times New Roman"/>
                <w:sz w:val="20"/>
                <w:szCs w:val="20"/>
              </w:rPr>
              <w:t xml:space="preserve">, </w:t>
            </w:r>
            <w:r w:rsidRPr="00AC1720">
              <w:rPr>
                <w:rFonts w:eastAsia="Times New Roman" w:cs="Sylfaen"/>
                <w:sz w:val="20"/>
                <w:szCs w:val="20"/>
              </w:rPr>
              <w:t>მიწასთან</w:t>
            </w:r>
            <w:r w:rsidRPr="00AC1720">
              <w:rPr>
                <w:rFonts w:eastAsia="Times New Roman" w:cs="Times New Roman"/>
                <w:sz w:val="20"/>
                <w:szCs w:val="20"/>
              </w:rPr>
              <w:t xml:space="preserve"> </w:t>
            </w:r>
            <w:r w:rsidRPr="00AC1720">
              <w:rPr>
                <w:rFonts w:eastAsia="Times New Roman" w:cs="Sylfaen"/>
                <w:sz w:val="20"/>
                <w:szCs w:val="20"/>
              </w:rPr>
              <w:t>შეხებაში</w:t>
            </w:r>
            <w:r w:rsidRPr="00AC1720">
              <w:rPr>
                <w:rFonts w:eastAsia="Times New Roman" w:cs="Times New Roman"/>
                <w:sz w:val="20"/>
                <w:szCs w:val="20"/>
              </w:rPr>
              <w:t xml:space="preserve"> </w:t>
            </w:r>
            <w:r w:rsidRPr="00AC1720">
              <w:rPr>
                <w:rFonts w:eastAsia="Times New Roman" w:cs="Sylfaen"/>
                <w:sz w:val="20"/>
                <w:szCs w:val="20"/>
              </w:rPr>
              <w:t>მყოფი</w:t>
            </w:r>
            <w:r w:rsidRPr="00AC1720">
              <w:rPr>
                <w:rFonts w:eastAsia="Times New Roman" w:cs="Times New Roman"/>
                <w:sz w:val="20"/>
                <w:szCs w:val="20"/>
              </w:rPr>
              <w:t xml:space="preserve"> </w:t>
            </w:r>
            <w:r w:rsidRPr="00AC1720">
              <w:rPr>
                <w:rFonts w:eastAsia="Times New Roman" w:cs="Sylfaen"/>
                <w:sz w:val="20"/>
                <w:szCs w:val="20"/>
              </w:rPr>
              <w:t>ზედაპირების</w:t>
            </w:r>
            <w:r w:rsidRPr="00AC1720">
              <w:rPr>
                <w:rFonts w:eastAsia="Times New Roman" w:cs="Times New Roman"/>
                <w:sz w:val="20"/>
                <w:szCs w:val="20"/>
              </w:rPr>
              <w:t xml:space="preserve"> </w:t>
            </w:r>
            <w:r w:rsidRPr="00AC1720">
              <w:rPr>
                <w:rFonts w:eastAsia="Times New Roman" w:cs="Sylfaen"/>
                <w:sz w:val="20"/>
                <w:szCs w:val="20"/>
              </w:rPr>
              <w:t>ჰიდროიზოლაცია</w:t>
            </w:r>
            <w:r w:rsidRPr="00AC1720">
              <w:rPr>
                <w:rFonts w:eastAsia="Times New Roman" w:cs="Times New Roman"/>
                <w:sz w:val="20"/>
                <w:szCs w:val="20"/>
              </w:rPr>
              <w:t xml:space="preserve"> </w:t>
            </w:r>
            <w:r w:rsidRPr="00AC1720">
              <w:rPr>
                <w:rFonts w:eastAsia="Times New Roman" w:cs="Sylfaen"/>
                <w:sz w:val="20"/>
                <w:szCs w:val="20"/>
              </w:rPr>
              <w:t>ორი</w:t>
            </w:r>
            <w:r w:rsidRPr="00AC1720">
              <w:rPr>
                <w:rFonts w:eastAsia="Times New Roman" w:cs="Times New Roman"/>
                <w:sz w:val="20"/>
                <w:szCs w:val="20"/>
              </w:rPr>
              <w:t xml:space="preserve"> </w:t>
            </w:r>
            <w:r w:rsidRPr="00AC1720">
              <w:rPr>
                <w:rFonts w:eastAsia="Times New Roman" w:cs="Sylfaen"/>
                <w:sz w:val="20"/>
                <w:szCs w:val="20"/>
              </w:rPr>
              <w:t>ფება</w:t>
            </w:r>
            <w:r w:rsidRPr="00AC1720">
              <w:rPr>
                <w:rFonts w:eastAsia="Times New Roman" w:cs="Times New Roman"/>
                <w:sz w:val="20"/>
                <w:szCs w:val="20"/>
              </w:rPr>
              <w:t xml:space="preserve"> </w:t>
            </w:r>
            <w:r w:rsidRPr="00AC1720">
              <w:rPr>
                <w:rFonts w:eastAsia="Times New Roman" w:cs="Sylfaen"/>
                <w:sz w:val="20"/>
                <w:szCs w:val="20"/>
              </w:rPr>
              <w:t>ბიტუმით</w:t>
            </w:r>
            <w:r w:rsidRPr="00AC1720">
              <w:rPr>
                <w:rFonts w:eastAsia="Times New Roman" w:cs="Times New Roman"/>
                <w:sz w:val="20"/>
                <w:szCs w:val="20"/>
              </w:rPr>
              <w:t xml:space="preserve"> </w:t>
            </w:r>
            <w:r w:rsidRPr="00AC1720">
              <w:rPr>
                <w:rFonts w:eastAsia="Times New Roman" w:cs="Sylfaen"/>
                <w:sz w:val="20"/>
                <w:szCs w:val="20"/>
              </w:rPr>
              <w:t>შეღებვით</w:t>
            </w:r>
          </w:p>
        </w:tc>
        <w:tc>
          <w:tcPr>
            <w:tcW w:w="709" w:type="dxa"/>
            <w:shd w:val="clear" w:color="auto" w:fill="auto"/>
            <w:vAlign w:val="center"/>
          </w:tcPr>
          <w:p w14:paraId="5EB98CE4" w14:textId="77777777" w:rsidR="00AC265A" w:rsidRPr="00AC1720" w:rsidRDefault="00AC265A" w:rsidP="00A1718F">
            <w:pPr>
              <w:spacing w:after="0"/>
              <w:ind w:right="-108"/>
              <w:jc w:val="center"/>
              <w:rPr>
                <w:rFonts w:eastAsia="Times New Roman" w:cs="Times New Roman"/>
                <w:sz w:val="20"/>
                <w:szCs w:val="20"/>
              </w:rPr>
            </w:pPr>
            <w:r w:rsidRPr="00AC1720">
              <w:rPr>
                <w:rFonts w:eastAsia="Times New Roman" w:cs="Times New Roman"/>
                <w:sz w:val="20"/>
                <w:szCs w:val="20"/>
              </w:rPr>
              <w:t>M</w:t>
            </w:r>
            <w:r w:rsidR="000719D6" w:rsidRPr="00AC1720">
              <w:rPr>
                <w:rFonts w:eastAsia="Times New Roman" w:cs="Times New Roman"/>
                <w:sz w:val="20"/>
                <w:szCs w:val="20"/>
                <w:lang w:val="ka-GE"/>
              </w:rPr>
              <w:t>მ</w:t>
            </w:r>
            <w:r w:rsidRPr="00AC1720">
              <w:rPr>
                <w:rFonts w:eastAsia="Times New Roman" w:cs="Times New Roman"/>
                <w:sz w:val="20"/>
                <w:szCs w:val="20"/>
                <w:vertAlign w:val="superscript"/>
              </w:rPr>
              <w:t>2</w:t>
            </w:r>
          </w:p>
        </w:tc>
        <w:tc>
          <w:tcPr>
            <w:tcW w:w="1000" w:type="dxa"/>
            <w:shd w:val="clear" w:color="auto" w:fill="auto"/>
            <w:vAlign w:val="center"/>
          </w:tcPr>
          <w:p w14:paraId="0F5EE730" w14:textId="77777777" w:rsidR="00AC265A" w:rsidRPr="009E00C7" w:rsidRDefault="00AC265A" w:rsidP="00A1718F">
            <w:pPr>
              <w:spacing w:after="0"/>
              <w:ind w:left="-18" w:hanging="90"/>
              <w:jc w:val="center"/>
              <w:rPr>
                <w:rFonts w:eastAsia="Times New Roman" w:cs="Times New Roman"/>
                <w:sz w:val="20"/>
                <w:szCs w:val="20"/>
              </w:rPr>
            </w:pPr>
            <w:r w:rsidRPr="00AC1720">
              <w:rPr>
                <w:rFonts w:eastAsia="Times New Roman" w:cs="Times New Roman"/>
                <w:sz w:val="20"/>
                <w:szCs w:val="20"/>
              </w:rPr>
              <w:t>680</w:t>
            </w:r>
          </w:p>
        </w:tc>
      </w:tr>
    </w:tbl>
    <w:p w14:paraId="63B42E9F" w14:textId="77777777" w:rsidR="00BE2F74" w:rsidRDefault="00BE2F74">
      <w:pPr>
        <w:spacing w:after="160" w:line="259" w:lineRule="auto"/>
        <w:rPr>
          <w:lang w:val="ka-GE"/>
        </w:rPr>
      </w:pPr>
      <w:r>
        <w:rPr>
          <w:lang w:val="ka-GE"/>
        </w:rPr>
        <w:br w:type="page"/>
      </w:r>
    </w:p>
    <w:p w14:paraId="126D7895" w14:textId="77777777" w:rsidR="00ED7975" w:rsidRPr="00A971E0" w:rsidRDefault="00D535C0" w:rsidP="00E67DED">
      <w:pPr>
        <w:pStyle w:val="Heading1"/>
        <w:rPr>
          <w:rFonts w:eastAsia="Times New Roman"/>
        </w:rPr>
      </w:pPr>
      <w:bookmarkStart w:id="5" w:name="_Toc72499888"/>
      <w:r w:rsidRPr="00A971E0">
        <w:rPr>
          <w:rFonts w:eastAsia="Times New Roman"/>
        </w:rPr>
        <w:lastRenderedPageBreak/>
        <w:t>საქმიანობ</w:t>
      </w:r>
      <w:r w:rsidR="00BF3D54" w:rsidRPr="00A971E0">
        <w:rPr>
          <w:rFonts w:eastAsia="Times New Roman"/>
        </w:rPr>
        <w:t xml:space="preserve">ის </w:t>
      </w:r>
      <w:r w:rsidRPr="00A971E0">
        <w:rPr>
          <w:rFonts w:eastAsia="Times New Roman"/>
        </w:rPr>
        <w:t>შედეგად</w:t>
      </w:r>
      <w:r w:rsidR="00ED7975" w:rsidRPr="00A971E0">
        <w:rPr>
          <w:rFonts w:eastAsia="Times New Roman"/>
        </w:rPr>
        <w:t xml:space="preserve"> მოსალოდნელი ზემოქმედებები</w:t>
      </w:r>
      <w:r w:rsidRPr="00A971E0">
        <w:rPr>
          <w:rFonts w:eastAsia="Times New Roman"/>
        </w:rPr>
        <w:t>ს აღწერა</w:t>
      </w:r>
      <w:bookmarkEnd w:id="5"/>
    </w:p>
    <w:p w14:paraId="0CB7B869" w14:textId="77777777" w:rsidR="00136284" w:rsidRPr="00A971E0" w:rsidRDefault="00C460B5" w:rsidP="00136284">
      <w:pPr>
        <w:widowControl w:val="0"/>
        <w:spacing w:before="120" w:after="0"/>
        <w:jc w:val="both"/>
        <w:rPr>
          <w:rFonts w:eastAsia="Times New Roman" w:cs="Sylfaen"/>
          <w:lang w:val="ka-GE" w:eastAsia="ru-RU"/>
        </w:rPr>
      </w:pPr>
      <w:r>
        <w:rPr>
          <w:rFonts w:eastAsia="Times New Roman" w:cs="Sylfaen"/>
          <w:lang w:val="ka-GE" w:eastAsia="ru-RU"/>
        </w:rPr>
        <w:t xml:space="preserve">დაგეგმილი </w:t>
      </w:r>
      <w:r w:rsidR="00136284" w:rsidRPr="00A971E0">
        <w:rPr>
          <w:rFonts w:eastAsia="Times New Roman" w:cs="Sylfaen"/>
          <w:lang w:val="ka-GE" w:eastAsia="ru-RU"/>
        </w:rPr>
        <w:t>საქმიანობ</w:t>
      </w:r>
      <w:r w:rsidR="00AC2582" w:rsidRPr="00A971E0">
        <w:rPr>
          <w:rFonts w:eastAsia="Times New Roman" w:cs="Sylfaen"/>
          <w:lang w:val="ka-GE" w:eastAsia="ru-RU"/>
        </w:rPr>
        <w:t xml:space="preserve">ის </w:t>
      </w:r>
      <w:r w:rsidR="00640DC5" w:rsidRPr="00A971E0">
        <w:rPr>
          <w:rFonts w:eastAsia="Times New Roman" w:cs="Sylfaen"/>
          <w:lang w:val="ka-GE" w:eastAsia="ru-RU"/>
        </w:rPr>
        <w:t>სპეციფიურობიდან გამომდინარე</w:t>
      </w:r>
      <w:r w:rsidR="00CA09D7" w:rsidRPr="00A971E0">
        <w:rPr>
          <w:rFonts w:eastAsia="Times New Roman" w:cs="Sylfaen"/>
          <w:lang w:val="ka-GE" w:eastAsia="ru-RU"/>
        </w:rPr>
        <w:t xml:space="preserve"> წინამდებარე </w:t>
      </w:r>
      <w:r w:rsidR="00D43B9F" w:rsidRPr="00A971E0">
        <w:rPr>
          <w:rFonts w:eastAsia="Times New Roman" w:cs="Sylfaen"/>
          <w:lang w:val="ka-GE" w:eastAsia="ru-RU"/>
        </w:rPr>
        <w:t>დოკუმენტში</w:t>
      </w:r>
      <w:r w:rsidR="00CA09D7" w:rsidRPr="00A971E0">
        <w:rPr>
          <w:rFonts w:eastAsia="Times New Roman" w:cs="Sylfaen"/>
          <w:lang w:val="ka-GE" w:eastAsia="ru-RU"/>
        </w:rPr>
        <w:t xml:space="preserve"> განხილულია შემდეგი </w:t>
      </w:r>
      <w:r w:rsidR="00D43B9F" w:rsidRPr="00A971E0">
        <w:rPr>
          <w:rFonts w:eastAsia="Times New Roman" w:cs="Sylfaen"/>
          <w:lang w:val="ka-GE" w:eastAsia="ru-RU"/>
        </w:rPr>
        <w:t>სახის ზემოქმედებები/რისკები</w:t>
      </w:r>
      <w:r w:rsidR="00715A84" w:rsidRPr="00A971E0">
        <w:rPr>
          <w:rFonts w:eastAsia="Times New Roman" w:cs="Sylfaen"/>
          <w:lang w:val="ka-GE" w:eastAsia="ru-RU"/>
        </w:rPr>
        <w:t>:</w:t>
      </w:r>
    </w:p>
    <w:p w14:paraId="7F2A442C" w14:textId="77777777" w:rsidR="00136284" w:rsidRPr="00A971E0" w:rsidRDefault="00D43B9F" w:rsidP="00D73EB4">
      <w:pPr>
        <w:pStyle w:val="ListParagraph"/>
        <w:widowControl w:val="0"/>
        <w:numPr>
          <w:ilvl w:val="0"/>
          <w:numId w:val="4"/>
        </w:numPr>
        <w:spacing w:after="0"/>
        <w:ind w:left="714" w:hanging="357"/>
        <w:jc w:val="both"/>
        <w:rPr>
          <w:rFonts w:eastAsia="Times New Roman" w:cs="Sylfaen"/>
          <w:lang w:val="ka-GE" w:eastAsia="ru-RU"/>
        </w:rPr>
      </w:pPr>
      <w:r w:rsidRPr="00A971E0">
        <w:rPr>
          <w:rFonts w:eastAsia="Times New Roman" w:cs="Sylfaen"/>
          <w:lang w:val="ka-GE" w:eastAsia="ru-RU"/>
        </w:rPr>
        <w:t>მავნე ნივთიერებების გაფრქვევა ატმოსფერულ ჰაერში;</w:t>
      </w:r>
    </w:p>
    <w:p w14:paraId="13863663" w14:textId="77777777" w:rsidR="00136284" w:rsidRPr="00A971E0" w:rsidRDefault="00136284"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ხმაურის</w:t>
      </w:r>
      <w:r w:rsidR="00D43B9F" w:rsidRPr="00A971E0">
        <w:rPr>
          <w:rFonts w:eastAsia="Times New Roman" w:cs="Sylfaen"/>
          <w:lang w:val="ka-GE" w:eastAsia="ru-RU"/>
        </w:rPr>
        <w:t xml:space="preserve"> და ვიბრაციის</w:t>
      </w:r>
      <w:r w:rsidRPr="00A971E0">
        <w:rPr>
          <w:rFonts w:eastAsia="Times New Roman" w:cs="Sylfaen"/>
          <w:lang w:val="ka-GE" w:eastAsia="ru-RU"/>
        </w:rPr>
        <w:t xml:space="preserve"> გავრცელება;</w:t>
      </w:r>
    </w:p>
    <w:p w14:paraId="1EE124BF" w14:textId="77777777" w:rsidR="00D43B9F" w:rsidRPr="00A971E0" w:rsidRDefault="00A00080"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ზემოქმედება გეოლოგიურ გარემოზე</w:t>
      </w:r>
      <w:r w:rsidR="00A51181" w:rsidRPr="00A971E0">
        <w:rPr>
          <w:rFonts w:eastAsia="Times New Roman" w:cs="Sylfaen"/>
          <w:lang w:val="ka-GE" w:eastAsia="ru-RU"/>
        </w:rPr>
        <w:t>;</w:t>
      </w:r>
    </w:p>
    <w:p w14:paraId="3E4B7061" w14:textId="77777777" w:rsidR="00A51181" w:rsidRPr="00A971E0" w:rsidRDefault="00CF41BB" w:rsidP="00D73EB4">
      <w:pPr>
        <w:pStyle w:val="ListParagraph"/>
        <w:widowControl w:val="0"/>
        <w:numPr>
          <w:ilvl w:val="0"/>
          <w:numId w:val="4"/>
        </w:numPr>
        <w:spacing w:before="120"/>
        <w:jc w:val="both"/>
        <w:rPr>
          <w:rFonts w:eastAsia="Times New Roman" w:cs="Sylfaen"/>
          <w:lang w:val="ka-GE" w:eastAsia="ru-RU"/>
        </w:rPr>
      </w:pPr>
      <w:r>
        <w:rPr>
          <w:rFonts w:eastAsia="Times New Roman" w:cs="Sylfaen"/>
          <w:lang w:val="ka-GE" w:eastAsia="ru-RU"/>
        </w:rPr>
        <w:t xml:space="preserve">ჰიდროლოგიური რისკები და </w:t>
      </w:r>
      <w:r w:rsidR="00A51181" w:rsidRPr="00A971E0">
        <w:rPr>
          <w:rFonts w:eastAsia="Times New Roman" w:cs="Sylfaen"/>
          <w:lang w:val="ka-GE" w:eastAsia="ru-RU"/>
        </w:rPr>
        <w:t>ზემოქმედება წყლის გარემოზე;</w:t>
      </w:r>
    </w:p>
    <w:p w14:paraId="6F230D88" w14:textId="77777777" w:rsidR="00D43B9F" w:rsidRPr="00A971E0" w:rsidRDefault="00D43B9F"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ზემოქმედება ნიადაგის ნაყოფიერ ფენაზე</w:t>
      </w:r>
      <w:r w:rsidR="00A51181" w:rsidRPr="00A971E0">
        <w:rPr>
          <w:rFonts w:eastAsia="Times New Roman" w:cs="Sylfaen"/>
          <w:lang w:val="ka-GE" w:eastAsia="ru-RU"/>
        </w:rPr>
        <w:t xml:space="preserve"> და გრუნტის ხარისხზე;</w:t>
      </w:r>
    </w:p>
    <w:p w14:paraId="2ECB0182" w14:textId="77777777" w:rsidR="00136284" w:rsidRPr="00A971E0" w:rsidRDefault="00136284"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ზემოქმედება ბიოლოგიურ გარემოზე;</w:t>
      </w:r>
    </w:p>
    <w:p w14:paraId="3D05AFAB" w14:textId="77777777" w:rsidR="00D43B9F" w:rsidRPr="00A971E0" w:rsidRDefault="00D43B9F"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ნარჩენები;</w:t>
      </w:r>
    </w:p>
    <w:p w14:paraId="1E310BFD" w14:textId="77777777" w:rsidR="00136284" w:rsidRPr="00A971E0" w:rsidRDefault="00136284"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შესაძლო ვიზუალურ-ლანდშაფტური ცვლილება;</w:t>
      </w:r>
    </w:p>
    <w:p w14:paraId="5AA5ACB8" w14:textId="77777777" w:rsidR="00444FB9" w:rsidRDefault="00136284" w:rsidP="00D73EB4">
      <w:pPr>
        <w:pStyle w:val="ListParagraph"/>
        <w:widowControl w:val="0"/>
        <w:numPr>
          <w:ilvl w:val="0"/>
          <w:numId w:val="4"/>
        </w:numPr>
        <w:spacing w:before="120"/>
        <w:jc w:val="both"/>
        <w:rPr>
          <w:rFonts w:eastAsia="Times New Roman" w:cs="Sylfaen"/>
          <w:lang w:val="ka-GE" w:eastAsia="ru-RU"/>
        </w:rPr>
      </w:pPr>
      <w:r w:rsidRPr="00A971E0">
        <w:rPr>
          <w:rFonts w:eastAsia="Times New Roman" w:cs="Sylfaen"/>
          <w:lang w:val="ka-GE" w:eastAsia="ru-RU"/>
        </w:rPr>
        <w:t>ზემო</w:t>
      </w:r>
      <w:r w:rsidR="009E7F12">
        <w:rPr>
          <w:rFonts w:eastAsia="Times New Roman" w:cs="Sylfaen"/>
          <w:lang w:val="ka-GE" w:eastAsia="ru-RU"/>
        </w:rPr>
        <w:t>ქმედება ადამიანის ჯანმრთელობაზე;</w:t>
      </w:r>
    </w:p>
    <w:p w14:paraId="20DFF772" w14:textId="77777777" w:rsidR="009E7F12" w:rsidRPr="00A971E0" w:rsidRDefault="009E7F12" w:rsidP="00D73EB4">
      <w:pPr>
        <w:pStyle w:val="ListParagraph"/>
        <w:widowControl w:val="0"/>
        <w:numPr>
          <w:ilvl w:val="0"/>
          <w:numId w:val="4"/>
        </w:numPr>
        <w:spacing w:before="120"/>
        <w:jc w:val="both"/>
        <w:rPr>
          <w:rFonts w:eastAsia="Times New Roman" w:cs="Sylfaen"/>
          <w:lang w:val="ka-GE" w:eastAsia="ru-RU"/>
        </w:rPr>
      </w:pPr>
      <w:r>
        <w:rPr>
          <w:rFonts w:eastAsia="Times New Roman" w:cs="Sylfaen"/>
          <w:lang w:val="ka-GE" w:eastAsia="ru-RU"/>
        </w:rPr>
        <w:t>სოციალურ-ეკონომიკურ გარემოზე პოტენციური ზემოქმედება.</w:t>
      </w:r>
    </w:p>
    <w:p w14:paraId="4B2499C5" w14:textId="77777777" w:rsidR="00444FB9" w:rsidRPr="00A971E0" w:rsidRDefault="00640DC5" w:rsidP="00640DC5">
      <w:pPr>
        <w:spacing w:after="0"/>
        <w:jc w:val="both"/>
        <w:rPr>
          <w:lang w:val="ka-GE"/>
        </w:rPr>
      </w:pPr>
      <w:r w:rsidRPr="00A971E0">
        <w:rPr>
          <w:lang w:val="ka-GE"/>
        </w:rPr>
        <w:t>ასევე გარემოსდაცვითი შეფასების კოდექსის მე-7 მუხლის მე-6 პუნქტის გათვალისწინებით წინამდებარე დოკუმენტში შევეხებით:</w:t>
      </w:r>
    </w:p>
    <w:p w14:paraId="562BEDBC" w14:textId="77777777" w:rsidR="0064555A" w:rsidRPr="00A971E0" w:rsidRDefault="0064555A" w:rsidP="00D73EB4">
      <w:pPr>
        <w:pStyle w:val="ListParagraph"/>
        <w:widowControl w:val="0"/>
        <w:numPr>
          <w:ilvl w:val="0"/>
          <w:numId w:val="4"/>
        </w:numPr>
        <w:spacing w:after="0"/>
        <w:ind w:left="714" w:hanging="357"/>
        <w:rPr>
          <w:rFonts w:eastAsia="Times New Roman" w:cs="Sylfaen"/>
          <w:lang w:val="ka-GE" w:eastAsia="ru-RU"/>
        </w:rPr>
      </w:pPr>
      <w:r w:rsidRPr="00A971E0">
        <w:rPr>
          <w:rFonts w:eastAsia="Times New Roman" w:cs="Sylfaen"/>
          <w:lang w:val="ka-GE" w:eastAsia="ru-RU"/>
        </w:rPr>
        <w:t>საქმიანობის მასშტაბ</w:t>
      </w:r>
      <w:r w:rsidR="003F7C3B" w:rsidRPr="00A971E0">
        <w:rPr>
          <w:rFonts w:eastAsia="Times New Roman" w:cs="Sylfaen"/>
          <w:lang w:val="ka-GE" w:eastAsia="ru-RU"/>
        </w:rPr>
        <w:t>ს;</w:t>
      </w:r>
    </w:p>
    <w:p w14:paraId="6E4C36F6" w14:textId="77777777" w:rsidR="00640DC5" w:rsidRPr="00A971E0" w:rsidRDefault="00640DC5" w:rsidP="00D73EB4">
      <w:pPr>
        <w:pStyle w:val="ListParagraph"/>
        <w:widowControl w:val="0"/>
        <w:numPr>
          <w:ilvl w:val="0"/>
          <w:numId w:val="4"/>
        </w:numPr>
        <w:spacing w:after="0"/>
        <w:ind w:left="714" w:hanging="357"/>
        <w:rPr>
          <w:rFonts w:eastAsia="Times New Roman" w:cs="Sylfaen"/>
          <w:lang w:val="ka-GE" w:eastAsia="ru-RU"/>
        </w:rPr>
      </w:pPr>
      <w:r w:rsidRPr="00A971E0">
        <w:rPr>
          <w:rFonts w:eastAsia="Times New Roman" w:cs="Sylfaen"/>
          <w:lang w:val="ka-GE" w:eastAsia="ru-RU"/>
        </w:rPr>
        <w:t>არსებულ საქმიანობასთან ან/და დაგეგმილ საქმიანობასთან კუმულაციური ზემოქმედების რისკებს;</w:t>
      </w:r>
    </w:p>
    <w:p w14:paraId="7CE56A42" w14:textId="77777777" w:rsidR="00640DC5" w:rsidRPr="00A971E0" w:rsidRDefault="00640DC5" w:rsidP="00D73EB4">
      <w:pPr>
        <w:pStyle w:val="ListParagraph"/>
        <w:widowControl w:val="0"/>
        <w:numPr>
          <w:ilvl w:val="0"/>
          <w:numId w:val="4"/>
        </w:numPr>
        <w:spacing w:after="0"/>
        <w:ind w:left="714" w:hanging="357"/>
        <w:rPr>
          <w:rFonts w:eastAsia="Times New Roman" w:cs="Sylfaen"/>
          <w:lang w:val="ka-GE" w:eastAsia="ru-RU"/>
        </w:rPr>
      </w:pPr>
      <w:r w:rsidRPr="00A971E0">
        <w:rPr>
          <w:rFonts w:eastAsia="Times New Roman" w:cs="Sylfaen"/>
          <w:lang w:val="ka-GE" w:eastAsia="ru-RU"/>
        </w:rPr>
        <w:t>ბუნებრივი რესურსების (განსაკუთრებით – წყლის, ნიადაგის, მიწის,  ბიომრავალფეროვნების) გამოყენება;</w:t>
      </w:r>
    </w:p>
    <w:p w14:paraId="082A5F97" w14:textId="77777777" w:rsidR="00640DC5" w:rsidRPr="00A971E0" w:rsidRDefault="00640DC5" w:rsidP="00D73EB4">
      <w:pPr>
        <w:pStyle w:val="ListParagraph"/>
        <w:widowControl w:val="0"/>
        <w:numPr>
          <w:ilvl w:val="0"/>
          <w:numId w:val="4"/>
        </w:numPr>
        <w:spacing w:after="0"/>
        <w:rPr>
          <w:rFonts w:eastAsia="Times New Roman" w:cs="Sylfaen"/>
          <w:lang w:val="ka-GE" w:eastAsia="ru-RU"/>
        </w:rPr>
      </w:pPr>
      <w:r w:rsidRPr="00A971E0">
        <w:rPr>
          <w:rFonts w:eastAsia="Times New Roman" w:cs="Sylfaen"/>
          <w:lang w:val="ka-GE" w:eastAsia="ru-RU"/>
        </w:rPr>
        <w:t>საქმიანობასთან დაკავშირებული მასშტაბური ავარიის ან/და კატასტროფის რისკებს;</w:t>
      </w:r>
    </w:p>
    <w:p w14:paraId="5CA1CFD6" w14:textId="77777777" w:rsidR="00444FB9" w:rsidRPr="00A971E0" w:rsidRDefault="00640DC5" w:rsidP="00D73EB4">
      <w:pPr>
        <w:pStyle w:val="ListParagraph"/>
        <w:widowControl w:val="0"/>
        <w:numPr>
          <w:ilvl w:val="0"/>
          <w:numId w:val="4"/>
        </w:numPr>
        <w:spacing w:after="0"/>
        <w:rPr>
          <w:lang w:val="ka-GE"/>
        </w:rPr>
      </w:pPr>
      <w:r w:rsidRPr="00A971E0">
        <w:rPr>
          <w:rFonts w:eastAsia="Times New Roman" w:cs="Sylfaen"/>
          <w:lang w:val="ka-GE" w:eastAsia="ru-RU"/>
        </w:rPr>
        <w:t xml:space="preserve">დაგეგმილი საქმიანობის თავსებადობას </w:t>
      </w:r>
      <w:r w:rsidRPr="00A971E0">
        <w:rPr>
          <w:lang w:val="ka-GE"/>
        </w:rPr>
        <w:t>ჭარბტენიან ტერიტორიასთან; შავი ზღვის სანაპირო ზოლთან; ტყით მჭიდროდ დაფარულ ტერიტორიასთან; დაცულ ტერიტორიებთან; მჭიდროდ დასახლებულ ტერიტორიასთან; კულტურული მემკვიდრეობის ძეგლთან და სხვა ობიექტთან;</w:t>
      </w:r>
    </w:p>
    <w:p w14:paraId="46AF367C" w14:textId="77777777" w:rsidR="00640DC5" w:rsidRPr="00A971E0" w:rsidRDefault="00640DC5" w:rsidP="00D73EB4">
      <w:pPr>
        <w:pStyle w:val="ListParagraph"/>
        <w:widowControl w:val="0"/>
        <w:numPr>
          <w:ilvl w:val="0"/>
          <w:numId w:val="4"/>
        </w:numPr>
        <w:spacing w:after="0"/>
        <w:jc w:val="both"/>
        <w:rPr>
          <w:lang w:val="ka-GE"/>
        </w:rPr>
      </w:pPr>
      <w:r w:rsidRPr="00A971E0">
        <w:rPr>
          <w:lang w:val="ka-GE"/>
        </w:rPr>
        <w:t>ზემოქმედების ტრანსსასაზღვრო ხასიათს;</w:t>
      </w:r>
    </w:p>
    <w:p w14:paraId="4ACA028C" w14:textId="77777777" w:rsidR="00640DC5" w:rsidRPr="00A971E0" w:rsidRDefault="00640DC5" w:rsidP="00D73EB4">
      <w:pPr>
        <w:pStyle w:val="ListParagraph"/>
        <w:widowControl w:val="0"/>
        <w:numPr>
          <w:ilvl w:val="0"/>
          <w:numId w:val="4"/>
        </w:numPr>
        <w:spacing w:after="0"/>
        <w:jc w:val="both"/>
        <w:rPr>
          <w:lang w:val="ka-GE"/>
        </w:rPr>
      </w:pPr>
      <w:r w:rsidRPr="00A971E0">
        <w:rPr>
          <w:lang w:val="ka-GE"/>
        </w:rPr>
        <w:t>ზემოქმედების შესაძლო ხარისხს და კომპლექსურობას.</w:t>
      </w:r>
    </w:p>
    <w:p w14:paraId="42D083FC" w14:textId="77777777" w:rsidR="00640DC5" w:rsidRPr="002C5F01" w:rsidRDefault="00640DC5" w:rsidP="00640DC5">
      <w:pPr>
        <w:widowControl w:val="0"/>
        <w:spacing w:before="120"/>
        <w:jc w:val="both"/>
        <w:rPr>
          <w:lang w:val="ka-GE"/>
        </w:rPr>
      </w:pPr>
      <w:r w:rsidRPr="00A971E0">
        <w:rPr>
          <w:lang w:val="ka-GE"/>
        </w:rPr>
        <w:t>ყველა ჩამოთვლილი საკითხი შეძლებისდაგვარად დეტალურად განხილულია მომდევნო პარაგრაფებში.</w:t>
      </w:r>
      <w:r w:rsidR="002C5F01" w:rsidRPr="002C5F01">
        <w:rPr>
          <w:lang w:val="ka-GE"/>
        </w:rPr>
        <w:t xml:space="preserve"> </w:t>
      </w:r>
    </w:p>
    <w:p w14:paraId="54642D31" w14:textId="77777777" w:rsidR="00B15CB3" w:rsidRPr="00A971E0" w:rsidRDefault="00B15CB3" w:rsidP="00640DC5">
      <w:pPr>
        <w:widowControl w:val="0"/>
        <w:spacing w:before="120"/>
        <w:jc w:val="both"/>
        <w:rPr>
          <w:lang w:val="ka-GE"/>
        </w:rPr>
      </w:pPr>
    </w:p>
    <w:p w14:paraId="2226980E" w14:textId="77777777" w:rsidR="000C599F" w:rsidRPr="002C5F01" w:rsidRDefault="000C599F" w:rsidP="00694FA4">
      <w:pPr>
        <w:pStyle w:val="Heading2"/>
        <w:rPr>
          <w:rFonts w:eastAsia="Times New Roman" w:cs="Sylfaen"/>
          <w:lang w:eastAsia="ru-RU"/>
        </w:rPr>
      </w:pPr>
      <w:bookmarkStart w:id="6" w:name="_Toc72499889"/>
      <w:r w:rsidRPr="002C5F01">
        <w:rPr>
          <w:rFonts w:eastAsia="Times New Roman"/>
          <w:lang w:eastAsia="ru-RU"/>
        </w:rPr>
        <w:t>მავნე ნივთიერებების გაფრქვევა ატმოსფერულ ჰაერში</w:t>
      </w:r>
      <w:r w:rsidR="008C5A8B">
        <w:rPr>
          <w:rFonts w:eastAsia="Times New Roman"/>
          <w:lang w:eastAsia="ru-RU"/>
        </w:rPr>
        <w:t>, ხმაურის და ვიბრაციის გავრცელება</w:t>
      </w:r>
      <w:bookmarkEnd w:id="6"/>
    </w:p>
    <w:p w14:paraId="3DA4101A" w14:textId="77777777" w:rsidR="008E1102" w:rsidRDefault="008E1102" w:rsidP="003C3AA0">
      <w:pPr>
        <w:spacing w:before="120"/>
        <w:jc w:val="both"/>
        <w:rPr>
          <w:rFonts w:eastAsia="Times New Roman" w:cs="Times New Roman"/>
          <w:szCs w:val="20"/>
          <w:lang w:val="ka-GE" w:eastAsia="ru-RU"/>
        </w:rPr>
      </w:pPr>
      <w:r>
        <w:rPr>
          <w:rFonts w:eastAsia="Times New Roman" w:cs="Times New Roman"/>
          <w:szCs w:val="20"/>
          <w:lang w:val="ka-GE" w:eastAsia="ru-RU"/>
        </w:rPr>
        <w:t>წინამდებარე დოკუმენტში განსახილველი წყალსარინი ნაგებობების მშენებლობ</w:t>
      </w:r>
      <w:r w:rsidR="000D2000">
        <w:rPr>
          <w:rFonts w:eastAsia="Times New Roman" w:cs="Times New Roman"/>
          <w:szCs w:val="20"/>
          <w:lang w:val="ka-GE" w:eastAsia="ru-RU"/>
        </w:rPr>
        <w:t xml:space="preserve">ის პროცესში </w:t>
      </w:r>
      <w:r>
        <w:rPr>
          <w:rFonts w:eastAsia="Times New Roman" w:cs="Times New Roman"/>
          <w:szCs w:val="20"/>
          <w:lang w:val="ka-GE" w:eastAsia="ru-RU"/>
        </w:rPr>
        <w:t xml:space="preserve">ზემოქმედების წყაროები იქნება სატრანსპორტო და სამშენებლო მანქანები, ასევე მიწის სამუშაოები, რომლებიც არ გაგრძელდება ხანგრძლივი პერიოდის განმავლობაში. </w:t>
      </w:r>
      <w:r w:rsidRPr="008E1102">
        <w:rPr>
          <w:rFonts w:eastAsia="Times New Roman" w:cs="Times New Roman"/>
          <w:szCs w:val="20"/>
          <w:lang w:val="ka-GE" w:eastAsia="ru-RU"/>
        </w:rPr>
        <w:t>როგორც აღინიშნა წყალ</w:t>
      </w:r>
      <w:r>
        <w:rPr>
          <w:rFonts w:eastAsia="Times New Roman" w:cs="Times New Roman"/>
          <w:szCs w:val="20"/>
          <w:lang w:val="ka-GE" w:eastAsia="ru-RU"/>
        </w:rPr>
        <w:t>სარინი</w:t>
      </w:r>
      <w:r w:rsidRPr="008E1102">
        <w:rPr>
          <w:rFonts w:eastAsia="Times New Roman" w:cs="Times New Roman"/>
          <w:szCs w:val="20"/>
          <w:lang w:val="ka-GE" w:eastAsia="ru-RU"/>
        </w:rPr>
        <w:t xml:space="preserve"> კონსტრუქციების მშენებლობისთვის საჭირო ბეტონის ნარევი შემოტანილი იქნება ავტომაგისტრალის მშენებლობისთვის მოწყობილი საწარმოებიდან. შესაბამისად ცალკე აღებული განსახილველი საქმიანობის ფარგლებში ორგანიზებული წყაროები არ იარსებებს.</w:t>
      </w:r>
    </w:p>
    <w:p w14:paraId="5A0A8611" w14:textId="77777777" w:rsidR="008E1102" w:rsidRDefault="008E1102" w:rsidP="003C3AA0">
      <w:pPr>
        <w:spacing w:before="120"/>
        <w:jc w:val="both"/>
        <w:rPr>
          <w:rFonts w:eastAsia="Times New Roman" w:cs="Times New Roman"/>
          <w:szCs w:val="20"/>
          <w:lang w:val="ka-GE" w:eastAsia="ru-RU"/>
        </w:rPr>
      </w:pPr>
      <w:r>
        <w:rPr>
          <w:rFonts w:eastAsia="Times New Roman" w:cs="Times New Roman"/>
          <w:szCs w:val="20"/>
          <w:lang w:val="ka-GE" w:eastAsia="ru-RU"/>
        </w:rPr>
        <w:t xml:space="preserve">პოტენციური ზემოქმედების მიმოხილვისას მხედველობაში მისაღებია შემდეგი გარემოებები: ძირითადი სამშენებლო დერეფანი დიდი მანძილით არის დაშორებული საცხოვრებელი სახლებიდან. სამუშაოები შესრულდება მხოლოდ დღის განმავლობაში. გასათვალისწინებელია ემისიების, ხმაურის და ვიბრაციის </w:t>
      </w:r>
      <w:r w:rsidR="000D2000">
        <w:rPr>
          <w:rFonts w:eastAsia="Times New Roman" w:cs="Times New Roman"/>
          <w:szCs w:val="20"/>
          <w:lang w:val="ka-GE" w:eastAsia="ru-RU"/>
        </w:rPr>
        <w:t xml:space="preserve">საკმაოდ შესამჩნევი </w:t>
      </w:r>
      <w:r>
        <w:rPr>
          <w:rFonts w:eastAsia="Times New Roman" w:cs="Times New Roman"/>
          <w:szCs w:val="20"/>
          <w:lang w:val="ka-GE" w:eastAsia="ru-RU"/>
        </w:rPr>
        <w:t>ფონური მდგომარეობა, რაც სანაყაროზე გამონამუშევარი ფუჭი ქანების შეტანა-დასაწყობებას</w:t>
      </w:r>
      <w:r w:rsidR="000D2000">
        <w:rPr>
          <w:rFonts w:eastAsia="Times New Roman" w:cs="Times New Roman"/>
          <w:szCs w:val="20"/>
          <w:lang w:val="ka-GE" w:eastAsia="ru-RU"/>
        </w:rPr>
        <w:t>, ასევე ცენტრალურ მაგისტრალზე სატრანსპორტო გადაადგილებას</w:t>
      </w:r>
      <w:r>
        <w:rPr>
          <w:rFonts w:eastAsia="Times New Roman" w:cs="Times New Roman"/>
          <w:szCs w:val="20"/>
          <w:lang w:val="ka-GE" w:eastAsia="ru-RU"/>
        </w:rPr>
        <w:t xml:space="preserve"> უკავშირდება. </w:t>
      </w:r>
    </w:p>
    <w:p w14:paraId="60C62519" w14:textId="77777777" w:rsidR="000D2000" w:rsidRDefault="000D2000" w:rsidP="003C3AA0">
      <w:pPr>
        <w:spacing w:before="120"/>
        <w:jc w:val="both"/>
        <w:rPr>
          <w:rFonts w:eastAsia="Times New Roman" w:cs="Times New Roman"/>
          <w:szCs w:val="20"/>
          <w:lang w:val="ka-GE" w:eastAsia="ru-RU"/>
        </w:rPr>
      </w:pPr>
      <w:r>
        <w:rPr>
          <w:rFonts w:eastAsia="Times New Roman" w:cs="Times New Roman"/>
          <w:szCs w:val="20"/>
          <w:lang w:val="ka-GE" w:eastAsia="ru-RU"/>
        </w:rPr>
        <w:lastRenderedPageBreak/>
        <w:t xml:space="preserve">ყოველივე ზემოაღნიშნულის გათვალისწინებით, წყალსარინი ნაგებობების მშენებლობის </w:t>
      </w:r>
      <w:r w:rsidRPr="000D2000">
        <w:rPr>
          <w:rFonts w:eastAsia="Times New Roman" w:cs="Times New Roman"/>
          <w:szCs w:val="20"/>
          <w:lang w:val="ka-GE" w:eastAsia="ru-RU"/>
        </w:rPr>
        <w:t>შედეგად ატმოსფერულ ჰაერში მავნე ნივთიერებების ემისიების, ხმაურის და ვიბრაციის გავრცელების მხრივ მნიშვნელოვანი ზემოქმედება მოსალოდნელი არ არის.</w:t>
      </w:r>
      <w:r>
        <w:rPr>
          <w:rFonts w:eastAsia="Times New Roman" w:cs="Times New Roman"/>
          <w:szCs w:val="20"/>
          <w:lang w:val="ka-GE" w:eastAsia="ru-RU"/>
        </w:rPr>
        <w:t xml:space="preserve"> ნეგატიური ზემოქმედება იქნება მოკლევადიანი და შექცევადი. განსახილველი ობიექტის ექსპლუატაცია რაიმე ტიპის ემისიებს ან ხმაურის/ვიბრაციის გავრცელებას არ უკავშირდება.</w:t>
      </w:r>
    </w:p>
    <w:p w14:paraId="2C8A11A4" w14:textId="77777777" w:rsidR="008A4156" w:rsidRPr="007B0932" w:rsidRDefault="008A4156" w:rsidP="003C3AA0">
      <w:pPr>
        <w:spacing w:before="120"/>
        <w:jc w:val="both"/>
        <w:rPr>
          <w:rFonts w:eastAsia="Times New Roman" w:cs="Times New Roman"/>
          <w:szCs w:val="20"/>
          <w:lang w:val="ka-GE" w:eastAsia="ru-RU"/>
        </w:rPr>
      </w:pPr>
    </w:p>
    <w:p w14:paraId="47D38716" w14:textId="77777777" w:rsidR="00B845E3" w:rsidRPr="00E943E1" w:rsidRDefault="00B8342F" w:rsidP="00694FA4">
      <w:pPr>
        <w:pStyle w:val="Heading2"/>
      </w:pPr>
      <w:bookmarkStart w:id="7" w:name="_Toc72499890"/>
      <w:r w:rsidRPr="00E943E1">
        <w:t>ზემოქმედება გეოლოგიურ გარემოზე</w:t>
      </w:r>
      <w:bookmarkEnd w:id="7"/>
    </w:p>
    <w:p w14:paraId="18F22DE9" w14:textId="77777777" w:rsidR="00E943E1" w:rsidRDefault="00952F70" w:rsidP="00742CBD">
      <w:pPr>
        <w:jc w:val="both"/>
        <w:rPr>
          <w:lang w:val="ka-GE"/>
        </w:rPr>
      </w:pPr>
      <w:r>
        <w:rPr>
          <w:lang w:val="ka-GE"/>
        </w:rPr>
        <w:t xml:space="preserve">საკვლევი არეალის </w:t>
      </w:r>
      <w:r w:rsidR="00E943E1" w:rsidRPr="00E943E1">
        <w:rPr>
          <w:lang w:val="ka-GE"/>
        </w:rPr>
        <w:t>ვიზუალური საინჟინრო-გეოლოგიური დასკვნა</w:t>
      </w:r>
      <w:r w:rsidR="00E943E1">
        <w:rPr>
          <w:lang w:val="ka-GE"/>
        </w:rPr>
        <w:t xml:space="preserve"> მომზადებული იქნა </w:t>
      </w:r>
      <w:r w:rsidR="00E943E1" w:rsidRPr="00E943E1">
        <w:rPr>
          <w:lang w:val="ka-GE"/>
        </w:rPr>
        <w:t>გარემოს ეროვნული სააგენტოს</w:t>
      </w:r>
      <w:r w:rsidR="00E943E1">
        <w:rPr>
          <w:lang w:val="ka-GE"/>
        </w:rPr>
        <w:t xml:space="preserve"> </w:t>
      </w:r>
      <w:r w:rsidR="00E943E1" w:rsidRPr="00E943E1">
        <w:rPr>
          <w:lang w:val="ka-GE"/>
        </w:rPr>
        <w:t>გეოლოგიის დეპარტამენტის სტიქიური პროცესების, საინჟინრო-გეოლოგიისა და გეოეკოლოგიის სამმართველოს წამყვან</w:t>
      </w:r>
      <w:r w:rsidR="00E943E1">
        <w:rPr>
          <w:lang w:val="ka-GE"/>
        </w:rPr>
        <w:t xml:space="preserve">ი </w:t>
      </w:r>
      <w:r w:rsidR="00E943E1" w:rsidRPr="00E943E1">
        <w:rPr>
          <w:lang w:val="ka-GE"/>
        </w:rPr>
        <w:t>სპეციალისტებ</w:t>
      </w:r>
      <w:r w:rsidR="00E943E1">
        <w:rPr>
          <w:lang w:val="ka-GE"/>
        </w:rPr>
        <w:t xml:space="preserve">ის მიერ. </w:t>
      </w:r>
    </w:p>
    <w:p w14:paraId="1DD81219" w14:textId="77777777" w:rsidR="00E943E1" w:rsidRPr="00E943E1" w:rsidRDefault="00E943E1" w:rsidP="00742CBD">
      <w:pPr>
        <w:jc w:val="both"/>
        <w:rPr>
          <w:lang w:val="ka-GE"/>
        </w:rPr>
      </w:pPr>
      <w:r w:rsidRPr="00E943E1">
        <w:rPr>
          <w:lang w:val="ka-GE"/>
        </w:rPr>
        <w:t xml:space="preserve">საინჟინრო-გეოლოგიური </w:t>
      </w:r>
      <w:r>
        <w:rPr>
          <w:lang w:val="ka-GE"/>
        </w:rPr>
        <w:t xml:space="preserve">დასკვნის მიხედვით </w:t>
      </w:r>
      <w:r w:rsidR="00112C0E">
        <w:rPr>
          <w:lang w:val="ka-GE"/>
        </w:rPr>
        <w:t xml:space="preserve">საკვლევი არეალი </w:t>
      </w:r>
      <w:r w:rsidRPr="00E943E1">
        <w:rPr>
          <w:lang w:val="ka-GE"/>
        </w:rPr>
        <w:t>მორფოლოგიურად მიეკუთვნება საშუალო და დაბალმთიანი რელიეფის ტიპს. მდ. ძირულას მარჯვენა უსახელო შენაკადის V-სებური ხეობის ჭალა-კალაპოტის ზონა</w:t>
      </w:r>
      <w:r w:rsidR="00952F70">
        <w:rPr>
          <w:lang w:val="ka-GE"/>
        </w:rPr>
        <w:t>ს</w:t>
      </w:r>
      <w:r w:rsidRPr="00E943E1">
        <w:rPr>
          <w:lang w:val="ka-GE"/>
        </w:rPr>
        <w:t xml:space="preserve"> გააჩნია ასიმეტრიული, საშუალოდ 15-25</w:t>
      </w:r>
      <w:r w:rsidRPr="00E943E1">
        <w:rPr>
          <w:vertAlign w:val="superscript"/>
          <w:lang w:val="ka-GE"/>
        </w:rPr>
        <w:t>0</w:t>
      </w:r>
      <w:r w:rsidRPr="00E943E1">
        <w:rPr>
          <w:lang w:val="ka-GE"/>
        </w:rPr>
        <w:t>-ანი, დამრეცად დახრილი ფერდობები</w:t>
      </w:r>
      <w:r w:rsidR="00952F70">
        <w:rPr>
          <w:lang w:val="ka-GE"/>
        </w:rPr>
        <w:t xml:space="preserve">. </w:t>
      </w:r>
      <w:r w:rsidRPr="00E943E1">
        <w:rPr>
          <w:lang w:val="ka-GE"/>
        </w:rPr>
        <w:t xml:space="preserve">ხეობის ჩაჭრის სიღრმე დაახლოებით 7-10 მეტრს აღწევს. </w:t>
      </w:r>
    </w:p>
    <w:p w14:paraId="053B0361" w14:textId="77777777" w:rsidR="00E943E1" w:rsidRDefault="006138C5" w:rsidP="006138C5">
      <w:pPr>
        <w:jc w:val="both"/>
        <w:rPr>
          <w:lang w:val="ka-GE"/>
        </w:rPr>
      </w:pPr>
      <w:r w:rsidRPr="006138C5">
        <w:rPr>
          <w:lang w:val="ka-GE"/>
        </w:rPr>
        <w:t>საკვლევი უბნის გეოლოგიურ აგებულებაში მონაწილეობას ღებულობენ პალეოზოური ასაკის, ზედაპირზე საკმაოდ გამოფიტული, ღია ყავისფერი</w:t>
      </w:r>
      <w:r>
        <w:rPr>
          <w:lang w:val="ka-GE"/>
        </w:rPr>
        <w:t xml:space="preserve"> </w:t>
      </w:r>
      <w:r w:rsidRPr="006138C5">
        <w:rPr>
          <w:lang w:val="ka-GE"/>
        </w:rPr>
        <w:t>გრანიტოიდები, რომლებიც გადაფარულია მეოთხეული ასაკის მცირე სიმძლავრის ელუვიურ-დელუვიური ღორღის შემცველი თიხა-თიხნარებით.</w:t>
      </w:r>
    </w:p>
    <w:p w14:paraId="43FD5FDA" w14:textId="77777777" w:rsidR="006138C5" w:rsidRPr="00B61A5F" w:rsidRDefault="006138C5" w:rsidP="006138C5">
      <w:pPr>
        <w:jc w:val="both"/>
        <w:rPr>
          <w:lang w:val="ka-GE"/>
        </w:rPr>
      </w:pPr>
      <w:r w:rsidRPr="00B61A5F">
        <w:t>სანაყაროს</w:t>
      </w:r>
      <w:r w:rsidR="00952F70">
        <w:rPr>
          <w:lang w:val="ka-GE"/>
        </w:rPr>
        <w:t xml:space="preserve"> </w:t>
      </w:r>
      <w:r w:rsidRPr="00B61A5F">
        <w:t>მოედნის ზედა მხარეს, დაახლოებით 12-15 მეტრში, სატყეო გზის ვაკისის გასწვრივ 3-4 მეტრი სიმაღლის ენური ნაწილით (280 მ. აბს. ნიშნულის ფარგლებში) მთავრდება დასტაბილირებული მეწყრული სხეული (</w:t>
      </w:r>
      <w:r w:rsidRPr="00B61A5F">
        <w:rPr>
          <w:lang w:val="ka-GE"/>
        </w:rPr>
        <w:t xml:space="preserve">იხ. </w:t>
      </w:r>
      <w:r w:rsidRPr="00B61A5F">
        <w:t>სურ. 3</w:t>
      </w:r>
      <w:r w:rsidRPr="00B61A5F">
        <w:rPr>
          <w:lang w:val="ka-GE"/>
        </w:rPr>
        <w:t>.2.1.</w:t>
      </w:r>
      <w:r w:rsidRPr="00B61A5F">
        <w:t>). ადრეულ პერიოდში აღნიშნული ხევის მარჯვენა, ჩრდილო-აღმოსავლური ექსპოზიციის მქონე ფერდობის ზედა ნაწილში განვითარებულია სეისმოგრავიტაციული ბლოკური ტიპის მეწყერი, რომლის ზედაპირი საფეხურებრივ ბორცვიანია, ხოლო დახრილობა 15-35</w:t>
      </w:r>
      <w:r w:rsidRPr="00B61A5F">
        <w:rPr>
          <w:vertAlign w:val="superscript"/>
          <w:lang w:val="ka-GE"/>
        </w:rPr>
        <w:t>0</w:t>
      </w:r>
      <w:r w:rsidRPr="00B61A5F">
        <w:t>-მდე ცვალებადობს. მეწყრის სიგრძე მოწყვეტის კიდედან ბაზისამდე 150 მეტრია, სიგანე 220 მეტრი, ფართობი 3 ჰა ფარგლებში (</w:t>
      </w:r>
      <w:r w:rsidRPr="00B61A5F">
        <w:rPr>
          <w:lang w:val="ka-GE"/>
        </w:rPr>
        <w:t xml:space="preserve">იხ. </w:t>
      </w:r>
      <w:r w:rsidRPr="00B61A5F">
        <w:t xml:space="preserve">სურ. </w:t>
      </w:r>
      <w:r w:rsidRPr="00B61A5F">
        <w:rPr>
          <w:lang w:val="ka-GE"/>
        </w:rPr>
        <w:t>3.2.2.</w:t>
      </w:r>
      <w:r w:rsidRPr="00B61A5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896"/>
      </w:tblGrid>
      <w:tr w:rsidR="006138C5" w14:paraId="06753045" w14:textId="77777777" w:rsidTr="006138C5">
        <w:tc>
          <w:tcPr>
            <w:tcW w:w="4896" w:type="dxa"/>
          </w:tcPr>
          <w:p w14:paraId="6A531033" w14:textId="77777777" w:rsidR="006138C5" w:rsidRPr="006138C5" w:rsidRDefault="006138C5" w:rsidP="006138C5">
            <w:pPr>
              <w:spacing w:after="0"/>
              <w:jc w:val="center"/>
              <w:rPr>
                <w:sz w:val="20"/>
                <w:lang w:val="ka-GE"/>
              </w:rPr>
            </w:pPr>
            <w:r w:rsidRPr="006138C5">
              <w:rPr>
                <w:noProof/>
                <w:sz w:val="20"/>
              </w:rPr>
              <w:drawing>
                <wp:inline distT="0" distB="0" distL="0" distR="0" wp14:anchorId="46FC05A8" wp14:editId="4D71D120">
                  <wp:extent cx="2685327" cy="2006789"/>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85510" cy="2006926"/>
                          </a:xfrm>
                          <a:prstGeom prst="rect">
                            <a:avLst/>
                          </a:prstGeom>
                          <a:noFill/>
                          <a:ln>
                            <a:noFill/>
                          </a:ln>
                        </pic:spPr>
                      </pic:pic>
                    </a:graphicData>
                  </a:graphic>
                </wp:inline>
              </w:drawing>
            </w:r>
          </w:p>
          <w:p w14:paraId="0FA164D9" w14:textId="77777777" w:rsidR="006138C5" w:rsidRPr="006138C5" w:rsidRDefault="006138C5" w:rsidP="006138C5">
            <w:pPr>
              <w:spacing w:after="0"/>
              <w:jc w:val="center"/>
              <w:rPr>
                <w:sz w:val="20"/>
                <w:lang w:val="ka-GE"/>
              </w:rPr>
            </w:pPr>
            <w:r w:rsidRPr="006138C5">
              <w:rPr>
                <w:sz w:val="20"/>
                <w:lang w:val="ka-GE"/>
              </w:rPr>
              <w:t>სურათი 3.2.1.</w:t>
            </w:r>
          </w:p>
        </w:tc>
        <w:tc>
          <w:tcPr>
            <w:tcW w:w="4896" w:type="dxa"/>
          </w:tcPr>
          <w:p w14:paraId="3DA69706" w14:textId="77777777" w:rsidR="006138C5" w:rsidRPr="006138C5" w:rsidRDefault="006138C5" w:rsidP="006138C5">
            <w:pPr>
              <w:spacing w:after="0"/>
              <w:jc w:val="center"/>
              <w:rPr>
                <w:sz w:val="20"/>
                <w:lang w:val="ka-GE"/>
              </w:rPr>
            </w:pPr>
            <w:r w:rsidRPr="006138C5">
              <w:rPr>
                <w:noProof/>
                <w:sz w:val="20"/>
              </w:rPr>
              <w:drawing>
                <wp:inline distT="0" distB="0" distL="0" distR="0" wp14:anchorId="2270A353" wp14:editId="563673CE">
                  <wp:extent cx="2687224" cy="20082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90301" cy="2010506"/>
                          </a:xfrm>
                          <a:prstGeom prst="rect">
                            <a:avLst/>
                          </a:prstGeom>
                          <a:noFill/>
                          <a:ln>
                            <a:noFill/>
                          </a:ln>
                        </pic:spPr>
                      </pic:pic>
                    </a:graphicData>
                  </a:graphic>
                </wp:inline>
              </w:drawing>
            </w:r>
          </w:p>
          <w:p w14:paraId="3AFC91E1" w14:textId="77777777" w:rsidR="006138C5" w:rsidRPr="006138C5" w:rsidRDefault="006138C5" w:rsidP="006138C5">
            <w:pPr>
              <w:spacing w:after="0"/>
              <w:jc w:val="center"/>
              <w:rPr>
                <w:sz w:val="20"/>
                <w:lang w:val="ka-GE"/>
              </w:rPr>
            </w:pPr>
            <w:r w:rsidRPr="006138C5">
              <w:rPr>
                <w:sz w:val="20"/>
                <w:lang w:val="ka-GE"/>
              </w:rPr>
              <w:t>სურათი 3.2.2.</w:t>
            </w:r>
          </w:p>
        </w:tc>
      </w:tr>
    </w:tbl>
    <w:p w14:paraId="58C97E23" w14:textId="77777777" w:rsidR="006138C5" w:rsidRPr="00B61A5F" w:rsidRDefault="006138C5" w:rsidP="006138C5">
      <w:pPr>
        <w:spacing w:before="120"/>
        <w:jc w:val="both"/>
        <w:rPr>
          <w:lang w:val="ka-GE"/>
        </w:rPr>
      </w:pPr>
      <w:r w:rsidRPr="00B61A5F">
        <w:t>აღნიშნული მეწყრული პროცესის გააქტიურების შედეგად, უსახელო ხევის კალაპოტის ნაწილმა გადაინაცვლა მაქსიმალურად მარცხენა ფერდისკენ, წარმოქმნა ე.წ. ამოწნეხვის ზვინულები, რამაც გამოიწვია პროცესების შენელება და აქტიური მეწყრული უბნების სტაბილიზაცია. ამჟამად, მეწყრული სხეულის ძირითადი ნაწილი გატყიანებულია, კალაპოტში ფიქსირდება ძირითადი ქანების გამოსავლები, რომლებიც მარჯვენა ფერდზე ნაწილობრივ გადაფარულია თიხა-</w:t>
      </w:r>
      <w:r w:rsidRPr="00B61A5F">
        <w:lastRenderedPageBreak/>
        <w:t>თიხნარებით და მსხვილმონატეხოვანი ლოდნარის ჩანართებით წარმოდგენილი მეწყრული გრუნტებით</w:t>
      </w:r>
      <w:r w:rsidRPr="00B61A5F">
        <w:rPr>
          <w:lang w:val="ka-GE"/>
        </w:rPr>
        <w:t>.</w:t>
      </w:r>
    </w:p>
    <w:p w14:paraId="44F8F1F6" w14:textId="77777777" w:rsidR="006138C5" w:rsidRPr="00B61A5F" w:rsidRDefault="006138C5" w:rsidP="006138C5">
      <w:pPr>
        <w:spacing w:before="120"/>
        <w:jc w:val="both"/>
        <w:rPr>
          <w:lang w:val="ka-GE"/>
        </w:rPr>
      </w:pPr>
      <w:r w:rsidRPr="00B61A5F">
        <w:rPr>
          <w:lang w:val="ka-GE"/>
        </w:rPr>
        <w:t>ხევის ქვედა ნაწილში, მარცხენა 20-35</w:t>
      </w:r>
      <w:r w:rsidRPr="00B61A5F">
        <w:rPr>
          <w:vertAlign w:val="superscript"/>
          <w:lang w:val="ka-GE"/>
        </w:rPr>
        <w:t>0</w:t>
      </w:r>
      <w:r w:rsidRPr="00B61A5F">
        <w:rPr>
          <w:lang w:val="ka-GE"/>
        </w:rPr>
        <w:t>-ანი დახრილობის ეროზიულ-დენუდაციურ ფერდობზე</w:t>
      </w:r>
      <w:r w:rsidR="00952F70">
        <w:rPr>
          <w:lang w:val="ka-GE"/>
        </w:rPr>
        <w:t xml:space="preserve"> </w:t>
      </w:r>
      <w:r w:rsidRPr="00B61A5F">
        <w:rPr>
          <w:lang w:val="ka-GE"/>
        </w:rPr>
        <w:t>ფიქსირდება დღეისთვის სტაბილურ მდგომარეობაში მყოფი ძველმეწყრული სხეულები (კოორდ: X-347880, Y-4663990; X-348218, Y-4663899), რომელთა წარმოქმნა-გააქტიურება სავარაუდოდ გამოწვეულია საავტომობილო გზის გაყვანის დროს ფერდობების ჩამოჭრით, ზოგიერთ უბანზე მოწყობილია საყრდენი კედლები, რომელთაგან ერთ-ერთი (X-348218, Y-4663899) საკმაოდ დაზიანებულია. მასზე ფიქსირდება ვერტიკალური და დიაგონალური გავრცელების ბზარები.</w:t>
      </w:r>
    </w:p>
    <w:p w14:paraId="1D673DC4" w14:textId="77777777" w:rsidR="006138C5" w:rsidRDefault="006138C5" w:rsidP="006138C5">
      <w:pPr>
        <w:spacing w:before="120"/>
        <w:jc w:val="both"/>
        <w:rPr>
          <w:lang w:val="ka-GE"/>
        </w:rPr>
      </w:pPr>
      <w:r w:rsidRPr="006138C5">
        <w:rPr>
          <w:lang w:val="ka-GE"/>
        </w:rPr>
        <w:t xml:space="preserve">ზემოთ აღნიშნულიდან გამომდინარე, </w:t>
      </w:r>
      <w:r w:rsidRPr="00B61A5F">
        <w:rPr>
          <w:lang w:val="ka-GE"/>
        </w:rPr>
        <w:t xml:space="preserve">დასკვნის ავტორების მიერ ნავარაუდევია, </w:t>
      </w:r>
      <w:r w:rsidRPr="006138C5">
        <w:rPr>
          <w:lang w:val="ka-GE"/>
        </w:rPr>
        <w:t xml:space="preserve">რომ ტერიტორიის ზედა ნაწილში არსებული ძველმეწყრული სხეული ამ დროისათვის დასტაბილურებულია. </w:t>
      </w:r>
      <w:r w:rsidRPr="00B61A5F">
        <w:rPr>
          <w:lang w:val="ka-GE"/>
        </w:rPr>
        <w:t>მთლიანობაში დადგინდა, რომ სანაყაროს ტერიტორია</w:t>
      </w:r>
      <w:r w:rsidR="00952F70">
        <w:rPr>
          <w:lang w:val="ka-GE"/>
        </w:rPr>
        <w:t>, მათ შორის განსახილველი წყალსარინი ნაგებობების დერეფანი,</w:t>
      </w:r>
      <w:r w:rsidRPr="00B61A5F">
        <w:rPr>
          <w:lang w:val="ka-GE"/>
        </w:rPr>
        <w:t xml:space="preserve"> გეოლოგიური კუთხით მდგრადია</w:t>
      </w:r>
      <w:r w:rsidR="00952F70">
        <w:rPr>
          <w:lang w:val="ka-GE"/>
        </w:rPr>
        <w:t>.</w:t>
      </w:r>
    </w:p>
    <w:p w14:paraId="1CB9420D" w14:textId="77777777" w:rsidR="00900665" w:rsidRDefault="00952F70" w:rsidP="006138C5">
      <w:pPr>
        <w:spacing w:before="120"/>
        <w:jc w:val="both"/>
        <w:rPr>
          <w:lang w:val="ka-GE"/>
        </w:rPr>
      </w:pPr>
      <w:r w:rsidRPr="00952F70">
        <w:rPr>
          <w:lang w:val="ka-GE"/>
        </w:rPr>
        <w:t>წინამდებარე დოკუმენტ</w:t>
      </w:r>
      <w:r>
        <w:rPr>
          <w:lang w:val="ka-GE"/>
        </w:rPr>
        <w:t xml:space="preserve">ში განსახილველი </w:t>
      </w:r>
      <w:r w:rsidRPr="00952F70">
        <w:rPr>
          <w:lang w:val="ka-GE"/>
        </w:rPr>
        <w:t>წყალდიდობის, დატბორვის და ეროზიის საწინააღმდეგო ღონისძიებები</w:t>
      </w:r>
      <w:r>
        <w:rPr>
          <w:lang w:val="ka-GE"/>
        </w:rPr>
        <w:t xml:space="preserve"> დაპროექტებული იქნა არსებული გეოლოგიური პირობების გათვალისწინებით. აღნიშნული ღონისძიებების გატარების შედეგად შესაძლებელი იქნება ხევში არსებული წყლის ნაკადის ხელოვნურ არხში მოქცევა, რითიც გამოირიცხება </w:t>
      </w:r>
      <w:r w:rsidR="00900665">
        <w:rPr>
          <w:lang w:val="ka-GE"/>
        </w:rPr>
        <w:t xml:space="preserve">მისი კავშირი ზემოაღნიშნულ გრძნობიარე უბნებთან. მნიშვნელოვნად შემცირდება როგორც სანაყაროს პერიმეტრზე დასაწყობებული ნაყარი გრუნტების, ასევე მიმდებარე ფერდობების წყლისმიერი ეროზიის რისკები. ხაზგასასმელია, რომ წყალსარინი კონსტრუქციები მოპირკეთდება წყალგაუმტარი ფენით (ბეტონი, გეოტექსტილის ეკრანი) რითიც მცირდება მიმდებარე ტერიტორიების/ფერდობების გაწყლიანების, ქვედა ნიშნულების დაჭაობება-დატბორვის ალბათობა. </w:t>
      </w:r>
    </w:p>
    <w:p w14:paraId="0A27A8E5" w14:textId="77777777" w:rsidR="00952F70" w:rsidRDefault="00900665" w:rsidP="006138C5">
      <w:pPr>
        <w:spacing w:before="120"/>
        <w:jc w:val="both"/>
        <w:rPr>
          <w:lang w:val="ka-GE"/>
        </w:rPr>
      </w:pPr>
      <w:r>
        <w:rPr>
          <w:lang w:val="ka-GE"/>
        </w:rPr>
        <w:t xml:space="preserve">ყოველივე აღნიშნულის გათვალისწინებით შეიძლება ითქვას, რომ განსახილველი საქმიანობა გეოლოგიურ გარემოზე მხოლოდ დადებითი ზემოქმედებით ხასიათდება. პროექტის განხორციელების შედეგად გრძელვადიან პერსპექტივაში შენარჩუნებული იქნება სანაყაროს პერიმეტრის და მიმდებარე ფერდობების საინჟინრო-გეოლოგიური სტაბილურობა. </w:t>
      </w:r>
    </w:p>
    <w:p w14:paraId="2E870733" w14:textId="77777777" w:rsidR="00952F70" w:rsidRDefault="00952F70" w:rsidP="006138C5">
      <w:pPr>
        <w:spacing w:before="120"/>
        <w:jc w:val="both"/>
        <w:rPr>
          <w:lang w:val="ka-GE"/>
        </w:rPr>
      </w:pPr>
    </w:p>
    <w:p w14:paraId="0D2BF73D" w14:textId="77777777" w:rsidR="00A6611A" w:rsidRPr="00D05BBA" w:rsidRDefault="00B07EC1" w:rsidP="00694FA4">
      <w:pPr>
        <w:pStyle w:val="Heading2"/>
      </w:pPr>
      <w:bookmarkStart w:id="8" w:name="_Toc72499891"/>
      <w:r w:rsidRPr="00B07EC1">
        <w:t>ჰიდროლოგიური რისკები</w:t>
      </w:r>
      <w:r>
        <w:t xml:space="preserve"> და </w:t>
      </w:r>
      <w:r w:rsidR="008F6FB9" w:rsidRPr="00D05BBA">
        <w:t xml:space="preserve">ზემოქმედება წყლის </w:t>
      </w:r>
      <w:r>
        <w:t>გარემოზე</w:t>
      </w:r>
      <w:bookmarkEnd w:id="8"/>
    </w:p>
    <w:p w14:paraId="6AB88C1D" w14:textId="77777777" w:rsidR="00C20910" w:rsidRDefault="00C20910" w:rsidP="00C20910">
      <w:pPr>
        <w:pStyle w:val="Heading3"/>
        <w:rPr>
          <w:lang w:val="ka-GE"/>
        </w:rPr>
      </w:pPr>
      <w:bookmarkStart w:id="9" w:name="_Toc72499892"/>
      <w:r>
        <w:rPr>
          <w:lang w:val="ka-GE"/>
        </w:rPr>
        <w:t>უსახელო ხევის ჰიდროლოგიური აღწერა</w:t>
      </w:r>
      <w:bookmarkEnd w:id="9"/>
    </w:p>
    <w:p w14:paraId="44E43423" w14:textId="77777777" w:rsidR="00C20910" w:rsidRPr="00C20910" w:rsidRDefault="00900665" w:rsidP="00C20910">
      <w:pPr>
        <w:spacing w:before="120"/>
        <w:jc w:val="both"/>
        <w:rPr>
          <w:lang w:val="ka-GE"/>
        </w:rPr>
      </w:pPr>
      <w:r>
        <w:rPr>
          <w:lang w:val="ka-GE"/>
        </w:rPr>
        <w:t>განსახილველი</w:t>
      </w:r>
      <w:r w:rsidR="00C20910" w:rsidRPr="00C20910">
        <w:rPr>
          <w:lang w:val="ka-GE"/>
        </w:rPr>
        <w:t xml:space="preserve"> უსახელო ხევი სათავეს იღებს იმერეთის მაღლობზე, სოფ. შროშის ჩრდილო-აღმოსავლეთით 2,5 კმ-ში 555 მეტრის სიმაღლეზე და ერთვის მდ. ძირულას მარჯვენა შენაკად კვადაურას მარჯვენა მხრიდან სოფ. შროშის ტერიტორიაზე. საპროექტო სანაყაროს ქვედა კვეთამდე უსახელო ხევის სიგრძე 2,12 კმ, საერთო ვარდნა 314 მ, საშუალო ქანობი 148 ‰, წყალშემკრები აუზის ფართობი 1,62 კმ2, აუზის საშუალო სიმაღლე კი 453 მეტრია.</w:t>
      </w:r>
    </w:p>
    <w:p w14:paraId="01B1095F" w14:textId="77777777" w:rsidR="00C20910" w:rsidRPr="00C20910" w:rsidRDefault="00C20910" w:rsidP="00C20910">
      <w:pPr>
        <w:spacing w:before="120"/>
        <w:jc w:val="both"/>
        <w:rPr>
          <w:lang w:val="ka-GE"/>
        </w:rPr>
      </w:pPr>
      <w:r w:rsidRPr="00C20910">
        <w:rPr>
          <w:lang w:val="ka-GE"/>
        </w:rPr>
        <w:t>ხევის კალაპოტი ღრმად არის ჩაჭრილი რელიეფში. მისი ხეობის ციცაბო, ტყით დაფარული ფერდობები ერწყმიან მიმდებარე ქედების კალთებს. ხევის ხეობის ფსკერის სიგანე 2-5 მეტრს არ აღემატება.</w:t>
      </w:r>
    </w:p>
    <w:p w14:paraId="7FC12F24" w14:textId="77777777" w:rsidR="00C20910" w:rsidRPr="00C20910" w:rsidRDefault="00C20910" w:rsidP="00C20910">
      <w:pPr>
        <w:spacing w:before="120"/>
        <w:jc w:val="both"/>
        <w:rPr>
          <w:lang w:val="ka-GE"/>
        </w:rPr>
      </w:pPr>
      <w:r w:rsidRPr="00C20910">
        <w:rPr>
          <w:lang w:val="ka-GE"/>
        </w:rPr>
        <w:t>ხევი ძირითადად საზრდოობს თოვლისა და წვიმის წყლებით. გრუნტის წყლები მის საზრდოობაში უმნიშვნელო როლს ასრულებენ. მისი წყლიანობის რეჟიმი ხასიათდება გაზაფხულის წყალდიდობით, რომელსაც ხშირად ემატება წვიმებით გამოწვეული წყალმოვარდნები, ზაფხულის არამდგრადი წყალმცირობით და შემოდგომა-ზამთრის წყალმოვარდნებით, რაც გამოწვეულია წვიმებით და ჰაერის უეცარი დათბობით.</w:t>
      </w:r>
    </w:p>
    <w:p w14:paraId="313A69AC" w14:textId="77777777" w:rsidR="00B07EC1" w:rsidRDefault="00C20910" w:rsidP="00C20910">
      <w:pPr>
        <w:spacing w:before="120"/>
        <w:jc w:val="both"/>
        <w:rPr>
          <w:lang w:val="ka-GE"/>
        </w:rPr>
      </w:pPr>
      <w:r w:rsidRPr="00C20910">
        <w:rPr>
          <w:lang w:val="ka-GE"/>
        </w:rPr>
        <w:lastRenderedPageBreak/>
        <w:t>უსახელო ხევის წყალი სამეურნეო საქმიანობაში არ გამოიყენება.</w:t>
      </w:r>
    </w:p>
    <w:p w14:paraId="28F4C420" w14:textId="77777777" w:rsidR="00B07EC1" w:rsidRDefault="00B07EC1" w:rsidP="00F00ACF">
      <w:pPr>
        <w:spacing w:before="120"/>
        <w:jc w:val="both"/>
        <w:rPr>
          <w:lang w:val="ka-GE"/>
        </w:rPr>
      </w:pPr>
    </w:p>
    <w:p w14:paraId="5F1FB83D" w14:textId="77777777" w:rsidR="00AC1720" w:rsidRDefault="00AC1720" w:rsidP="00C20910">
      <w:pPr>
        <w:spacing w:before="120"/>
        <w:jc w:val="both"/>
        <w:rPr>
          <w:b/>
          <w:lang w:val="ka-GE"/>
        </w:rPr>
      </w:pPr>
    </w:p>
    <w:p w14:paraId="5114D4E5" w14:textId="76CE304C" w:rsidR="00C20910" w:rsidRPr="00C20910" w:rsidRDefault="00C20910" w:rsidP="00C20910">
      <w:pPr>
        <w:spacing w:before="120"/>
        <w:jc w:val="both"/>
        <w:rPr>
          <w:b/>
        </w:rPr>
      </w:pPr>
      <w:r w:rsidRPr="00C20910">
        <w:rPr>
          <w:b/>
          <w:lang w:val="ka-GE"/>
        </w:rPr>
        <w:t>საშუალო წლიური ხარჯები</w:t>
      </w:r>
      <w:r>
        <w:rPr>
          <w:b/>
        </w:rPr>
        <w:t>:</w:t>
      </w:r>
    </w:p>
    <w:p w14:paraId="273823CB" w14:textId="77777777" w:rsidR="00B07EC1" w:rsidRDefault="00C20910" w:rsidP="00C20910">
      <w:pPr>
        <w:spacing w:before="120"/>
        <w:jc w:val="both"/>
        <w:rPr>
          <w:lang w:val="ka-GE"/>
        </w:rPr>
      </w:pPr>
      <w:r w:rsidRPr="00C20910">
        <w:rPr>
          <w:lang w:val="ka-GE"/>
        </w:rPr>
        <w:t>უსახელო ხევი ჰიდროლოგიური თვალსაზრისით შეუსწავლელია. ამიტომ, მისი წყლიანობის რეჟიმის დასადგენად მიზანშეწონილად იქნა მიჩნეული საშუალო წლიური ხარჯების დადგენა. საშუალო წლიური ხარჯების დადგენა ანალოგის მეთოდით კი დაუშვებელია სპროექტო კვეთისა და ანალოგის (მდ. ძირულა _ ჰ/ს წევა) წყალშემკრები აუზის ფართობებს შორის მეტად დიდი სხვაობის მიზეზით. ამიტომ, უსახელო ხევის საშუალო წლიური ხარჯები დადგენილია მეთოდით, რომელიც მოცემულია მონოგრაფიაში ,,საქართველოს წყლის ბალანსი”. აღნიშნული მეთოდის თანახმად საკვლევი მდინარის აუზის მდებარეობის რაიონისთვის აგებული აუზის საშუალო სიმაღლეებისა და ჩამონადენის ფენის სიმაღლეებს შორის დამოკიდებულების მრუდიდან განისაზღვრება საკვლევი უსახელო ხევის აუზის საშუალო სიმაღლის შესაბამისი ჩამონადენის ფენის სიმაღლე, რაც ჩვენ შემთხვევაში ტოლია 583 მმ-ის. აქედან, უსახელო ხევის საშუალო მრავალწლიური ხარჯი საპროექტო კვეთში ტოლი იქნება</w:t>
      </w:r>
    </w:p>
    <w:p w14:paraId="2FC1EAFA" w14:textId="77777777" w:rsidR="00C20910" w:rsidRPr="00C20910" w:rsidRDefault="00C20910" w:rsidP="00C20910">
      <w:pPr>
        <w:spacing w:after="0" w:line="276" w:lineRule="auto"/>
        <w:ind w:left="-540" w:right="-900" w:firstLine="540"/>
        <w:jc w:val="center"/>
        <w:rPr>
          <w:rFonts w:eastAsia="Times New Roman" w:cs="Times New Roman"/>
          <w:lang w:val="ka-GE"/>
        </w:rPr>
      </w:pPr>
      <w:r w:rsidRPr="00C20910">
        <w:rPr>
          <w:rFonts w:ascii="AcadNusx" w:eastAsia="Times New Roman" w:hAnsi="AcadNusx" w:cs="Times New Roman"/>
          <w:position w:val="-24"/>
          <w:lang w:val="es-ES"/>
        </w:rPr>
        <w:object w:dxaOrig="4280" w:dyaOrig="660" w14:anchorId="02057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33pt" o:ole="">
            <v:imagedata r:id="rId35" o:title=""/>
          </v:shape>
          <o:OLEObject Type="Embed" ProgID="Equation.3" ShapeID="_x0000_i1025" DrawAspect="Content" ObjectID="_1683886015" r:id="rId36"/>
        </w:object>
      </w:r>
      <w:r w:rsidRPr="00C20910">
        <w:rPr>
          <w:rFonts w:ascii="AcadNusx" w:eastAsia="Times New Roman" w:hAnsi="AcadNusx" w:cs="Times New Roman"/>
          <w:lang w:val="es-ES"/>
        </w:rPr>
        <w:t xml:space="preserve">0,030 </w:t>
      </w:r>
      <w:r>
        <w:rPr>
          <w:rFonts w:asciiTheme="minorHAnsi" w:eastAsia="Times New Roman" w:hAnsiTheme="minorHAnsi" w:cs="Times New Roman"/>
          <w:lang w:val="ka-GE"/>
        </w:rPr>
        <w:t>მ</w:t>
      </w:r>
      <w:r>
        <w:rPr>
          <w:rFonts w:asciiTheme="minorHAnsi" w:eastAsia="Times New Roman" w:hAnsiTheme="minorHAnsi" w:cs="Times New Roman"/>
          <w:vertAlign w:val="superscript"/>
          <w:lang w:val="ka-GE"/>
        </w:rPr>
        <w:t>3</w:t>
      </w:r>
      <w:r w:rsidRPr="00C20910">
        <w:rPr>
          <w:rFonts w:ascii="AcadNusx" w:eastAsia="Times New Roman" w:hAnsi="AcadNusx" w:cs="Times New Roman"/>
          <w:lang w:val="es-ES"/>
        </w:rPr>
        <w:t>/</w:t>
      </w:r>
      <w:r>
        <w:rPr>
          <w:rFonts w:eastAsia="Times New Roman" w:cs="Times New Roman"/>
          <w:lang w:val="ka-GE"/>
        </w:rPr>
        <w:t>წმ</w:t>
      </w:r>
    </w:p>
    <w:p w14:paraId="3D60568E" w14:textId="77777777" w:rsidR="00B07EC1" w:rsidRPr="00900665" w:rsidRDefault="00C20910" w:rsidP="00F00ACF">
      <w:pPr>
        <w:spacing w:before="120"/>
        <w:jc w:val="both"/>
        <w:rPr>
          <w:lang w:val="ka-GE"/>
        </w:rPr>
      </w:pPr>
      <w:r w:rsidRPr="00C20910">
        <w:rPr>
          <w:lang w:val="ka-GE"/>
        </w:rPr>
        <w:t xml:space="preserve">ვარიაციის კოეფიციენტის სიდიდე აღებულია  ჰიდროლოგიურ ცნობარში ,,სსრ კავშირის ზედაპირული წყლის რესურსები, ტომი IX, გამოშვება I” მოყვანილი უსახელო ხევის აუზის მდებარეობის რაიონისთვის დადგენილი ვარიაციის კოეფიციენტის მიხედვით, რაც ტოლია </w:t>
      </w:r>
      <w:r>
        <w:t>C</w:t>
      </w:r>
      <w:r w:rsidRPr="00C20910">
        <w:rPr>
          <w:vertAlign w:val="subscript"/>
        </w:rPr>
        <w:t>V</w:t>
      </w:r>
      <w:r w:rsidRPr="00C20910">
        <w:rPr>
          <w:lang w:val="ka-GE"/>
        </w:rPr>
        <w:t xml:space="preserve">=0,20-ის.  ასიმეტრიის კოეფიციენტის სიდიდე აღებულია საშუალო წლიური ხარჯებისთვის მიღებული </w:t>
      </w:r>
      <w:r>
        <w:t>Cs</w:t>
      </w:r>
      <w:r w:rsidRPr="00C20910">
        <w:rPr>
          <w:lang w:val="ka-GE"/>
        </w:rPr>
        <w:t>=2</w:t>
      </w:r>
      <w:r>
        <w:t>Cv</w:t>
      </w:r>
      <w:r w:rsidRPr="00C20910">
        <w:rPr>
          <w:lang w:val="ka-GE"/>
        </w:rPr>
        <w:t>=0,40-ს. 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 უსახელო ხევის სხვადასხვა უზრუნველყოფის საშუალო წლიური ხარჯების სიდიდეები საპროექტო კვეთში. მიღებული შედეგები მოცემულია ცხრილში</w:t>
      </w:r>
      <w:r>
        <w:t xml:space="preserve"> </w:t>
      </w:r>
      <w:r w:rsidR="00900665">
        <w:rPr>
          <w:lang w:val="ka-GE"/>
        </w:rPr>
        <w:t>3.3.1.1.</w:t>
      </w:r>
    </w:p>
    <w:p w14:paraId="33E56858" w14:textId="77777777" w:rsidR="00C20910" w:rsidRPr="00C20910" w:rsidRDefault="00C20910" w:rsidP="00C20910">
      <w:pPr>
        <w:spacing w:before="120"/>
        <w:jc w:val="right"/>
        <w:rPr>
          <w:i/>
          <w:sz w:val="20"/>
          <w:lang w:val="ka-GE"/>
        </w:rPr>
      </w:pPr>
      <w:r w:rsidRPr="00C20910">
        <w:rPr>
          <w:i/>
          <w:sz w:val="20"/>
          <w:lang w:val="ka-GE"/>
        </w:rPr>
        <w:t>ცხრილი</w:t>
      </w:r>
      <w:r w:rsidRPr="00C20910">
        <w:rPr>
          <w:i/>
          <w:sz w:val="20"/>
        </w:rPr>
        <w:t xml:space="preserve"> </w:t>
      </w:r>
      <w:r w:rsidR="00900665">
        <w:rPr>
          <w:i/>
          <w:sz w:val="20"/>
          <w:lang w:val="ka-GE"/>
        </w:rPr>
        <w:t>3.3.1.1.</w:t>
      </w:r>
      <w:r w:rsidRPr="00C20910">
        <w:rPr>
          <w:i/>
          <w:sz w:val="20"/>
        </w:rPr>
        <w:t xml:space="preserve"> </w:t>
      </w:r>
      <w:r w:rsidRPr="00C20910">
        <w:rPr>
          <w:i/>
          <w:sz w:val="20"/>
          <w:lang w:val="ka-GE"/>
        </w:rPr>
        <w:t>უსახელო ხევის სხვადასხვა უზრუნველყოფის</w:t>
      </w:r>
      <w:r w:rsidRPr="00C20910">
        <w:rPr>
          <w:i/>
          <w:sz w:val="20"/>
        </w:rPr>
        <w:t xml:space="preserve"> </w:t>
      </w:r>
      <w:r w:rsidRPr="00C20910">
        <w:rPr>
          <w:i/>
          <w:sz w:val="20"/>
          <w:lang w:val="ka-GE"/>
        </w:rPr>
        <w:t>საშუალო წლიური ხარჯები საპროექტო კვეთში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
        <w:gridCol w:w="681"/>
        <w:gridCol w:w="681"/>
        <w:gridCol w:w="681"/>
        <w:gridCol w:w="681"/>
        <w:gridCol w:w="681"/>
        <w:gridCol w:w="681"/>
        <w:gridCol w:w="681"/>
        <w:gridCol w:w="681"/>
        <w:gridCol w:w="681"/>
        <w:gridCol w:w="682"/>
        <w:gridCol w:w="682"/>
        <w:gridCol w:w="682"/>
      </w:tblGrid>
      <w:tr w:rsidR="00C20910" w:rsidRPr="00C20910" w14:paraId="1AA0058A" w14:textId="77777777" w:rsidTr="00C20910">
        <w:trPr>
          <w:jc w:val="center"/>
        </w:trPr>
        <w:tc>
          <w:tcPr>
            <w:tcW w:w="753" w:type="dxa"/>
            <w:vMerge w:val="restart"/>
          </w:tcPr>
          <w:p w14:paraId="02E0BAE2" w14:textId="77777777"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position w:val="-4"/>
                <w:sz w:val="20"/>
                <w:szCs w:val="20"/>
                <w:lang w:val="es-ES"/>
              </w:rPr>
              <w:object w:dxaOrig="260" w:dyaOrig="260" w14:anchorId="26F48D8C">
                <v:shape id="_x0000_i1026" type="#_x0000_t75" style="width:13.5pt;height:13.5pt" o:ole="">
                  <v:imagedata r:id="rId37" o:title=""/>
                </v:shape>
                <o:OLEObject Type="Embed" ProgID="Equation.3" ShapeID="_x0000_i1026" DrawAspect="Content" ObjectID="_1683886016" r:id="rId38"/>
              </w:object>
            </w:r>
          </w:p>
          <w:p w14:paraId="026E2B73" w14:textId="77777777"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 xml:space="preserve"> </w:t>
            </w:r>
            <w:r>
              <w:rPr>
                <w:rFonts w:eastAsia="Times New Roman" w:cs="Times New Roman"/>
                <w:sz w:val="20"/>
                <w:szCs w:val="20"/>
                <w:lang w:val="ka-GE"/>
              </w:rPr>
              <w:t>კმ</w:t>
            </w:r>
            <w:r w:rsidRPr="00C20910">
              <w:rPr>
                <w:rFonts w:eastAsia="Times New Roman" w:cs="Times New Roman"/>
                <w:sz w:val="20"/>
                <w:szCs w:val="20"/>
                <w:vertAlign w:val="superscript"/>
                <w:lang w:val="es-ES"/>
              </w:rPr>
              <w:t>2</w:t>
            </w:r>
          </w:p>
        </w:tc>
        <w:tc>
          <w:tcPr>
            <w:tcW w:w="681" w:type="dxa"/>
            <w:vMerge w:val="restart"/>
          </w:tcPr>
          <w:p w14:paraId="578588DC"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 xml:space="preserve"> </w:t>
            </w:r>
            <w:r w:rsidRPr="00C20910">
              <w:rPr>
                <w:rFonts w:eastAsia="Times New Roman" w:cs="Times New Roman"/>
                <w:position w:val="-4"/>
                <w:sz w:val="20"/>
                <w:szCs w:val="20"/>
                <w:lang w:val="es-ES"/>
              </w:rPr>
              <w:object w:dxaOrig="279" w:dyaOrig="240" w14:anchorId="0EE70CE1">
                <v:shape id="_x0000_i1027" type="#_x0000_t75" style="width:14.25pt;height:12pt" o:ole="">
                  <v:imagedata r:id="rId39" o:title=""/>
                </v:shape>
                <o:OLEObject Type="Embed" ProgID="Equation.3" ShapeID="_x0000_i1027" DrawAspect="Content" ObjectID="_1683886017" r:id="rId40"/>
              </w:object>
            </w:r>
          </w:p>
          <w:p w14:paraId="38E04598" w14:textId="77777777" w:rsidR="00C20910" w:rsidRPr="00C20910" w:rsidRDefault="00C20910" w:rsidP="00C20910">
            <w:pPr>
              <w:spacing w:after="0"/>
              <w:ind w:right="-900"/>
              <w:rPr>
                <w:rFonts w:eastAsia="Times New Roman" w:cs="Times New Roman"/>
                <w:sz w:val="20"/>
                <w:szCs w:val="20"/>
                <w:lang w:val="ka-GE"/>
              </w:rPr>
            </w:pPr>
            <w:r w:rsidRPr="00C20910">
              <w:rPr>
                <w:rFonts w:eastAsia="Times New Roman" w:cs="Times New Roman"/>
                <w:sz w:val="20"/>
                <w:szCs w:val="20"/>
                <w:lang w:val="es-ES"/>
              </w:rPr>
              <w:t xml:space="preserve"> </w:t>
            </w:r>
            <w:r>
              <w:rPr>
                <w:rFonts w:eastAsia="Times New Roman" w:cs="Times New Roman"/>
                <w:sz w:val="20"/>
                <w:szCs w:val="20"/>
                <w:lang w:val="ka-GE"/>
              </w:rPr>
              <w:t>მ</w:t>
            </w:r>
          </w:p>
        </w:tc>
        <w:tc>
          <w:tcPr>
            <w:tcW w:w="681" w:type="dxa"/>
            <w:vMerge w:val="restart"/>
          </w:tcPr>
          <w:p w14:paraId="0EDABD13"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 xml:space="preserve"> </w:t>
            </w:r>
            <w:r w:rsidRPr="00C20910">
              <w:rPr>
                <w:rFonts w:eastAsia="Times New Roman" w:cs="Times New Roman"/>
                <w:position w:val="-6"/>
                <w:sz w:val="20"/>
                <w:szCs w:val="20"/>
                <w:lang w:val="es-ES"/>
              </w:rPr>
              <w:object w:dxaOrig="200" w:dyaOrig="279" w14:anchorId="50E5D620">
                <v:shape id="_x0000_i1028" type="#_x0000_t75" style="width:9.75pt;height:14.25pt" o:ole="">
                  <v:imagedata r:id="rId41" o:title=""/>
                </v:shape>
                <o:OLEObject Type="Embed" ProgID="Equation.3" ShapeID="_x0000_i1028" DrawAspect="Content" ObjectID="_1683886018" r:id="rId42"/>
              </w:object>
            </w:r>
          </w:p>
          <w:p w14:paraId="7894481B" w14:textId="77777777" w:rsidR="00C20910" w:rsidRPr="00C20910" w:rsidRDefault="00C20910" w:rsidP="00C20910">
            <w:pPr>
              <w:spacing w:after="0"/>
              <w:ind w:right="-900"/>
              <w:rPr>
                <w:rFonts w:eastAsia="Times New Roman" w:cs="Times New Roman"/>
                <w:sz w:val="20"/>
                <w:szCs w:val="20"/>
                <w:lang w:val="ka-GE"/>
              </w:rPr>
            </w:pPr>
            <w:r w:rsidRPr="00C20910">
              <w:rPr>
                <w:rFonts w:eastAsia="Times New Roman" w:cs="Times New Roman"/>
                <w:sz w:val="20"/>
                <w:szCs w:val="20"/>
                <w:lang w:val="es-ES"/>
              </w:rPr>
              <w:t xml:space="preserve"> </w:t>
            </w:r>
            <w:r>
              <w:rPr>
                <w:rFonts w:eastAsia="Times New Roman" w:cs="Times New Roman"/>
                <w:sz w:val="20"/>
                <w:szCs w:val="20"/>
                <w:lang w:val="ka-GE"/>
              </w:rPr>
              <w:t>მმ</w:t>
            </w:r>
          </w:p>
        </w:tc>
        <w:tc>
          <w:tcPr>
            <w:tcW w:w="681" w:type="dxa"/>
            <w:vMerge w:val="restart"/>
          </w:tcPr>
          <w:p w14:paraId="6B9F3B94" w14:textId="77777777"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position w:val="-12"/>
                <w:sz w:val="20"/>
                <w:szCs w:val="20"/>
                <w:lang w:val="es-ES"/>
              </w:rPr>
              <w:object w:dxaOrig="320" w:dyaOrig="360" w14:anchorId="1C5460EB">
                <v:shape id="_x0000_i1029" type="#_x0000_t75" style="width:15.75pt;height:18pt" o:ole="">
                  <v:imagedata r:id="rId43" o:title=""/>
                </v:shape>
                <o:OLEObject Type="Embed" ProgID="Equation.3" ShapeID="_x0000_i1029" DrawAspect="Content" ObjectID="_1683886019" r:id="rId44"/>
              </w:object>
            </w:r>
          </w:p>
          <w:p w14:paraId="56BD7BB3" w14:textId="77777777" w:rsidR="00C20910" w:rsidRPr="00C20910" w:rsidRDefault="00C20910" w:rsidP="00C20910">
            <w:pPr>
              <w:tabs>
                <w:tab w:val="left" w:pos="228"/>
              </w:tabs>
              <w:spacing w:after="0"/>
              <w:ind w:right="-900"/>
              <w:rPr>
                <w:rFonts w:eastAsia="Times New Roman" w:cs="Times New Roman"/>
                <w:sz w:val="20"/>
                <w:szCs w:val="20"/>
                <w:lang w:val="ka-GE"/>
              </w:rPr>
            </w:pPr>
            <w:r>
              <w:rPr>
                <w:rFonts w:eastAsia="Times New Roman" w:cs="Times New Roman"/>
                <w:sz w:val="20"/>
                <w:szCs w:val="20"/>
                <w:lang w:val="ka-GE"/>
              </w:rPr>
              <w:t>მ</w:t>
            </w:r>
            <w:r w:rsidRPr="00C20910">
              <w:rPr>
                <w:rFonts w:eastAsia="Times New Roman" w:cs="Times New Roman"/>
                <w:sz w:val="20"/>
                <w:szCs w:val="20"/>
                <w:vertAlign w:val="superscript"/>
                <w:lang w:val="es-ES"/>
              </w:rPr>
              <w:t>3</w:t>
            </w:r>
            <w:r w:rsidRPr="00C20910">
              <w:rPr>
                <w:rFonts w:eastAsia="Times New Roman" w:cs="Times New Roman"/>
                <w:sz w:val="20"/>
                <w:szCs w:val="20"/>
                <w:lang w:val="es-ES"/>
              </w:rPr>
              <w:t>/</w:t>
            </w:r>
            <w:r>
              <w:rPr>
                <w:rFonts w:eastAsia="Times New Roman" w:cs="Times New Roman"/>
                <w:sz w:val="20"/>
                <w:szCs w:val="20"/>
                <w:lang w:val="ka-GE"/>
              </w:rPr>
              <w:t>წმ</w:t>
            </w:r>
          </w:p>
        </w:tc>
        <w:tc>
          <w:tcPr>
            <w:tcW w:w="681" w:type="dxa"/>
            <w:vMerge w:val="restart"/>
          </w:tcPr>
          <w:p w14:paraId="3E3F6143" w14:textId="77777777"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position w:val="-12"/>
                <w:sz w:val="20"/>
                <w:szCs w:val="20"/>
                <w:lang w:val="es-ES"/>
              </w:rPr>
              <w:object w:dxaOrig="340" w:dyaOrig="360" w14:anchorId="6C16E24C">
                <v:shape id="_x0000_i1030" type="#_x0000_t75" style="width:16.5pt;height:18pt" o:ole="">
                  <v:imagedata r:id="rId45" o:title=""/>
                </v:shape>
                <o:OLEObject Type="Embed" ProgID="Equation.3" ShapeID="_x0000_i1030" DrawAspect="Content" ObjectID="_1683886020" r:id="rId46"/>
              </w:object>
            </w:r>
          </w:p>
        </w:tc>
        <w:tc>
          <w:tcPr>
            <w:tcW w:w="681" w:type="dxa"/>
            <w:vMerge w:val="restart"/>
          </w:tcPr>
          <w:p w14:paraId="20831C03" w14:textId="77777777"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position w:val="-12"/>
                <w:sz w:val="20"/>
                <w:szCs w:val="20"/>
                <w:lang w:val="es-ES"/>
              </w:rPr>
              <w:object w:dxaOrig="320" w:dyaOrig="360" w14:anchorId="44F47006">
                <v:shape id="_x0000_i1031" type="#_x0000_t75" style="width:15.75pt;height:18pt" o:ole="">
                  <v:imagedata r:id="rId47" o:title=""/>
                </v:shape>
                <o:OLEObject Type="Embed" ProgID="Equation.3" ShapeID="_x0000_i1031" DrawAspect="Content" ObjectID="_1683886021" r:id="rId48"/>
              </w:object>
            </w:r>
          </w:p>
        </w:tc>
        <w:tc>
          <w:tcPr>
            <w:tcW w:w="4770" w:type="dxa"/>
            <w:gridSpan w:val="7"/>
          </w:tcPr>
          <w:p w14:paraId="60D65C4E" w14:textId="77777777" w:rsidR="00C20910" w:rsidRPr="00C20910" w:rsidRDefault="00C20910" w:rsidP="00C20910">
            <w:pPr>
              <w:spacing w:after="0"/>
              <w:ind w:right="-900"/>
              <w:jc w:val="center"/>
              <w:rPr>
                <w:rFonts w:eastAsia="Times New Roman" w:cs="Times New Roman"/>
                <w:sz w:val="20"/>
                <w:szCs w:val="20"/>
                <w:lang w:val="es-ES"/>
              </w:rPr>
            </w:pPr>
            <w:r>
              <w:rPr>
                <w:rFonts w:eastAsia="Times New Roman" w:cs="Times New Roman"/>
                <w:sz w:val="20"/>
                <w:szCs w:val="20"/>
                <w:lang w:val="ka-GE"/>
              </w:rPr>
              <w:t>უზრუნველყოფა</w:t>
            </w:r>
            <w:r w:rsidRPr="00C20910">
              <w:rPr>
                <w:rFonts w:eastAsia="Times New Roman" w:cs="Times New Roman"/>
                <w:sz w:val="20"/>
                <w:szCs w:val="20"/>
                <w:lang w:val="es-ES"/>
              </w:rPr>
              <w:t xml:space="preserve"> </w:t>
            </w:r>
            <w:r w:rsidRPr="00C20910">
              <w:rPr>
                <w:rFonts w:eastAsia="Times New Roman" w:cs="Times New Roman"/>
                <w:position w:val="-4"/>
                <w:sz w:val="20"/>
                <w:szCs w:val="20"/>
                <w:lang w:val="es-ES"/>
              </w:rPr>
              <w:object w:dxaOrig="240" w:dyaOrig="260" w14:anchorId="707A7E1A">
                <v:shape id="_x0000_i1032" type="#_x0000_t75" style="width:12pt;height:13.5pt" o:ole="">
                  <v:imagedata r:id="rId49" o:title=""/>
                </v:shape>
                <o:OLEObject Type="Embed" ProgID="Equation.3" ShapeID="_x0000_i1032" DrawAspect="Content" ObjectID="_1683886022" r:id="rId50"/>
              </w:object>
            </w:r>
            <w:r w:rsidRPr="00C20910">
              <w:rPr>
                <w:rFonts w:eastAsia="Times New Roman" w:cs="Times New Roman"/>
                <w:sz w:val="20"/>
                <w:szCs w:val="20"/>
                <w:lang w:val="es-ES"/>
              </w:rPr>
              <w:t>%</w:t>
            </w:r>
          </w:p>
        </w:tc>
      </w:tr>
      <w:tr w:rsidR="00C20910" w:rsidRPr="00C20910" w14:paraId="4774732C" w14:textId="77777777" w:rsidTr="00C20910">
        <w:trPr>
          <w:jc w:val="center"/>
        </w:trPr>
        <w:tc>
          <w:tcPr>
            <w:tcW w:w="753" w:type="dxa"/>
            <w:vMerge/>
          </w:tcPr>
          <w:p w14:paraId="08013383" w14:textId="77777777" w:rsidR="00C20910" w:rsidRPr="00C20910" w:rsidRDefault="00C20910" w:rsidP="00C20910">
            <w:pPr>
              <w:spacing w:after="0"/>
              <w:ind w:right="-900"/>
              <w:rPr>
                <w:rFonts w:eastAsia="Times New Roman" w:cs="Times New Roman"/>
                <w:sz w:val="20"/>
                <w:szCs w:val="20"/>
                <w:lang w:val="es-ES"/>
              </w:rPr>
            </w:pPr>
          </w:p>
        </w:tc>
        <w:tc>
          <w:tcPr>
            <w:tcW w:w="681" w:type="dxa"/>
            <w:vMerge/>
          </w:tcPr>
          <w:p w14:paraId="3121DACB" w14:textId="77777777" w:rsidR="00C20910" w:rsidRPr="00C20910" w:rsidRDefault="00C20910" w:rsidP="00C20910">
            <w:pPr>
              <w:spacing w:after="0"/>
              <w:ind w:right="-900"/>
              <w:rPr>
                <w:rFonts w:eastAsia="Times New Roman" w:cs="Times New Roman"/>
                <w:sz w:val="20"/>
                <w:szCs w:val="20"/>
                <w:lang w:val="es-ES"/>
              </w:rPr>
            </w:pPr>
          </w:p>
        </w:tc>
        <w:tc>
          <w:tcPr>
            <w:tcW w:w="681" w:type="dxa"/>
            <w:vMerge/>
          </w:tcPr>
          <w:p w14:paraId="7AD36C0B" w14:textId="77777777" w:rsidR="00C20910" w:rsidRPr="00C20910" w:rsidRDefault="00C20910" w:rsidP="00C20910">
            <w:pPr>
              <w:spacing w:after="0"/>
              <w:ind w:right="-900"/>
              <w:rPr>
                <w:rFonts w:eastAsia="Times New Roman" w:cs="Times New Roman"/>
                <w:sz w:val="20"/>
                <w:szCs w:val="20"/>
                <w:lang w:val="es-ES"/>
              </w:rPr>
            </w:pPr>
          </w:p>
        </w:tc>
        <w:tc>
          <w:tcPr>
            <w:tcW w:w="681" w:type="dxa"/>
            <w:vMerge/>
          </w:tcPr>
          <w:p w14:paraId="1BE4DB15" w14:textId="77777777" w:rsidR="00C20910" w:rsidRPr="00C20910" w:rsidRDefault="00C20910" w:rsidP="00C20910">
            <w:pPr>
              <w:spacing w:after="0"/>
              <w:ind w:right="-900"/>
              <w:rPr>
                <w:rFonts w:eastAsia="Times New Roman" w:cs="Times New Roman"/>
                <w:sz w:val="20"/>
                <w:szCs w:val="20"/>
                <w:lang w:val="es-ES"/>
              </w:rPr>
            </w:pPr>
          </w:p>
        </w:tc>
        <w:tc>
          <w:tcPr>
            <w:tcW w:w="681" w:type="dxa"/>
            <w:vMerge/>
          </w:tcPr>
          <w:p w14:paraId="35B57C7C" w14:textId="77777777" w:rsidR="00C20910" w:rsidRPr="00C20910" w:rsidRDefault="00C20910" w:rsidP="00C20910">
            <w:pPr>
              <w:spacing w:after="0"/>
              <w:ind w:right="-900"/>
              <w:rPr>
                <w:rFonts w:eastAsia="Times New Roman" w:cs="Times New Roman"/>
                <w:sz w:val="20"/>
                <w:szCs w:val="20"/>
                <w:lang w:val="es-ES"/>
              </w:rPr>
            </w:pPr>
          </w:p>
        </w:tc>
        <w:tc>
          <w:tcPr>
            <w:tcW w:w="681" w:type="dxa"/>
            <w:vMerge/>
          </w:tcPr>
          <w:p w14:paraId="0E75824F" w14:textId="77777777" w:rsidR="00C20910" w:rsidRPr="00C20910" w:rsidRDefault="00C20910" w:rsidP="00C20910">
            <w:pPr>
              <w:spacing w:after="0"/>
              <w:ind w:right="-900"/>
              <w:rPr>
                <w:rFonts w:eastAsia="Times New Roman" w:cs="Times New Roman"/>
                <w:sz w:val="20"/>
                <w:szCs w:val="20"/>
                <w:lang w:val="es-ES"/>
              </w:rPr>
            </w:pPr>
          </w:p>
        </w:tc>
        <w:tc>
          <w:tcPr>
            <w:tcW w:w="681" w:type="dxa"/>
          </w:tcPr>
          <w:p w14:paraId="4D14BB55" w14:textId="77777777"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 xml:space="preserve">  1</w:t>
            </w:r>
          </w:p>
        </w:tc>
        <w:tc>
          <w:tcPr>
            <w:tcW w:w="681" w:type="dxa"/>
          </w:tcPr>
          <w:p w14:paraId="2F639348" w14:textId="77777777"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 xml:space="preserve">  5</w:t>
            </w:r>
          </w:p>
        </w:tc>
        <w:tc>
          <w:tcPr>
            <w:tcW w:w="681" w:type="dxa"/>
          </w:tcPr>
          <w:p w14:paraId="1A15FE1C" w14:textId="77777777"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10</w:t>
            </w:r>
          </w:p>
        </w:tc>
        <w:tc>
          <w:tcPr>
            <w:tcW w:w="681" w:type="dxa"/>
          </w:tcPr>
          <w:p w14:paraId="58C2408D" w14:textId="77777777"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25</w:t>
            </w:r>
          </w:p>
        </w:tc>
        <w:tc>
          <w:tcPr>
            <w:tcW w:w="682" w:type="dxa"/>
          </w:tcPr>
          <w:p w14:paraId="2F334CE5" w14:textId="77777777"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50</w:t>
            </w:r>
          </w:p>
        </w:tc>
        <w:tc>
          <w:tcPr>
            <w:tcW w:w="682" w:type="dxa"/>
          </w:tcPr>
          <w:p w14:paraId="5E19C7B4" w14:textId="77777777"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75</w:t>
            </w:r>
          </w:p>
        </w:tc>
        <w:tc>
          <w:tcPr>
            <w:tcW w:w="682" w:type="dxa"/>
          </w:tcPr>
          <w:p w14:paraId="1E0F2E6B" w14:textId="77777777" w:rsidR="00C20910" w:rsidRPr="00C20910" w:rsidRDefault="00C20910" w:rsidP="00C20910">
            <w:pPr>
              <w:spacing w:after="0"/>
              <w:ind w:right="-185"/>
              <w:rPr>
                <w:rFonts w:eastAsia="Times New Roman" w:cs="Times New Roman"/>
                <w:sz w:val="20"/>
                <w:szCs w:val="20"/>
                <w:lang w:val="es-ES"/>
              </w:rPr>
            </w:pPr>
            <w:r w:rsidRPr="00C20910">
              <w:rPr>
                <w:rFonts w:eastAsia="Times New Roman" w:cs="Times New Roman"/>
                <w:sz w:val="20"/>
                <w:szCs w:val="20"/>
                <w:lang w:val="es-ES"/>
              </w:rPr>
              <w:t>90</w:t>
            </w:r>
          </w:p>
        </w:tc>
      </w:tr>
      <w:tr w:rsidR="00C20910" w:rsidRPr="00C20910" w14:paraId="6C01BF02" w14:textId="77777777" w:rsidTr="00C20910">
        <w:trPr>
          <w:jc w:val="center"/>
        </w:trPr>
        <w:tc>
          <w:tcPr>
            <w:tcW w:w="753" w:type="dxa"/>
          </w:tcPr>
          <w:p w14:paraId="59733094" w14:textId="77777777" w:rsidR="00C20910" w:rsidRPr="00C20910" w:rsidRDefault="00C20910" w:rsidP="00C20910">
            <w:pPr>
              <w:tabs>
                <w:tab w:val="left" w:pos="192"/>
              </w:tabs>
              <w:spacing w:after="0"/>
              <w:ind w:right="-900"/>
              <w:rPr>
                <w:rFonts w:eastAsia="Times New Roman" w:cs="Times New Roman"/>
                <w:sz w:val="20"/>
                <w:szCs w:val="20"/>
                <w:lang w:val="es-ES"/>
              </w:rPr>
            </w:pPr>
            <w:r w:rsidRPr="00C20910">
              <w:rPr>
                <w:rFonts w:eastAsia="Times New Roman" w:cs="Times New Roman"/>
                <w:sz w:val="20"/>
                <w:szCs w:val="20"/>
                <w:lang w:val="es-ES"/>
              </w:rPr>
              <w:t>1,62</w:t>
            </w:r>
          </w:p>
        </w:tc>
        <w:tc>
          <w:tcPr>
            <w:tcW w:w="681" w:type="dxa"/>
          </w:tcPr>
          <w:p w14:paraId="331B968D"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453</w:t>
            </w:r>
          </w:p>
        </w:tc>
        <w:tc>
          <w:tcPr>
            <w:tcW w:w="681" w:type="dxa"/>
          </w:tcPr>
          <w:p w14:paraId="446B7192"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583</w:t>
            </w:r>
          </w:p>
        </w:tc>
        <w:tc>
          <w:tcPr>
            <w:tcW w:w="681" w:type="dxa"/>
          </w:tcPr>
          <w:p w14:paraId="68F0B96A"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0,03</w:t>
            </w:r>
          </w:p>
        </w:tc>
        <w:tc>
          <w:tcPr>
            <w:tcW w:w="681" w:type="dxa"/>
          </w:tcPr>
          <w:p w14:paraId="76060D5E"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0.20</w:t>
            </w:r>
          </w:p>
        </w:tc>
        <w:tc>
          <w:tcPr>
            <w:tcW w:w="681" w:type="dxa"/>
          </w:tcPr>
          <w:p w14:paraId="613BC4A2"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0.40</w:t>
            </w:r>
          </w:p>
        </w:tc>
        <w:tc>
          <w:tcPr>
            <w:tcW w:w="681" w:type="dxa"/>
          </w:tcPr>
          <w:p w14:paraId="4CF373DC"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0.046</w:t>
            </w:r>
          </w:p>
        </w:tc>
        <w:tc>
          <w:tcPr>
            <w:tcW w:w="681" w:type="dxa"/>
          </w:tcPr>
          <w:p w14:paraId="32B0A62D"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0.040</w:t>
            </w:r>
          </w:p>
        </w:tc>
        <w:tc>
          <w:tcPr>
            <w:tcW w:w="681" w:type="dxa"/>
          </w:tcPr>
          <w:p w14:paraId="3DE3CB5D"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0.038</w:t>
            </w:r>
          </w:p>
        </w:tc>
        <w:tc>
          <w:tcPr>
            <w:tcW w:w="681" w:type="dxa"/>
          </w:tcPr>
          <w:p w14:paraId="66FD7F68"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0.034</w:t>
            </w:r>
          </w:p>
        </w:tc>
        <w:tc>
          <w:tcPr>
            <w:tcW w:w="682" w:type="dxa"/>
          </w:tcPr>
          <w:p w14:paraId="260DA3B5"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0.030</w:t>
            </w:r>
          </w:p>
        </w:tc>
        <w:tc>
          <w:tcPr>
            <w:tcW w:w="682" w:type="dxa"/>
          </w:tcPr>
          <w:p w14:paraId="744E11F2"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0.026</w:t>
            </w:r>
          </w:p>
        </w:tc>
        <w:tc>
          <w:tcPr>
            <w:tcW w:w="682" w:type="dxa"/>
          </w:tcPr>
          <w:p w14:paraId="72135DC8" w14:textId="77777777" w:rsidR="00C20910" w:rsidRPr="00C20910" w:rsidRDefault="00C20910" w:rsidP="00C20910">
            <w:pPr>
              <w:spacing w:after="0"/>
              <w:ind w:right="-900"/>
              <w:rPr>
                <w:rFonts w:eastAsia="Times New Roman" w:cs="Times New Roman"/>
                <w:sz w:val="20"/>
                <w:szCs w:val="20"/>
                <w:lang w:val="es-ES"/>
              </w:rPr>
            </w:pPr>
            <w:r w:rsidRPr="00C20910">
              <w:rPr>
                <w:rFonts w:eastAsia="Times New Roman" w:cs="Times New Roman"/>
                <w:sz w:val="20"/>
                <w:szCs w:val="20"/>
                <w:lang w:val="es-ES"/>
              </w:rPr>
              <w:t>0.023</w:t>
            </w:r>
          </w:p>
        </w:tc>
      </w:tr>
    </w:tbl>
    <w:p w14:paraId="1A09AB96" w14:textId="77777777" w:rsidR="00C20910" w:rsidRPr="00900665" w:rsidRDefault="00C20910" w:rsidP="00C20910">
      <w:pPr>
        <w:spacing w:before="120"/>
        <w:jc w:val="both"/>
        <w:rPr>
          <w:lang w:val="ka-GE"/>
        </w:rPr>
      </w:pPr>
      <w:r w:rsidRPr="00C20910">
        <w:rPr>
          <w:lang w:val="ka-GE"/>
        </w:rPr>
        <w:t xml:space="preserve">უსახელო ხევის 50%-იანი უზრუნველყოფის საშუალო წლიური ხარჯის შიდაწლიური განაწილება, ჩატარებულია იმავე ჰიდროლოგიურ ცნობარში მოცემული ჰიდროლოგიურად შეუსწავლელი მდინარეების შიდაწლიური განაწილების მიხედვით, რომლის %-ული განაწილება თვეებს შორის დადგენილია აუზის საშუალო სიმაღლეების მიხედვით.  მიღებული შედეგები მოცემულია </w:t>
      </w:r>
      <w:r>
        <w:rPr>
          <w:lang w:val="ka-GE"/>
        </w:rPr>
        <w:t>ცხრილში</w:t>
      </w:r>
      <w:r w:rsidRPr="00C20910">
        <w:rPr>
          <w:lang w:val="ka-GE"/>
        </w:rPr>
        <w:t xml:space="preserve"> </w:t>
      </w:r>
      <w:r w:rsidR="00900665">
        <w:rPr>
          <w:lang w:val="ka-GE"/>
        </w:rPr>
        <w:t>3.3.1.2.</w:t>
      </w:r>
    </w:p>
    <w:p w14:paraId="000856B6" w14:textId="77777777" w:rsidR="00C20910" w:rsidRPr="00C20910" w:rsidRDefault="00C20910" w:rsidP="00C20910">
      <w:pPr>
        <w:spacing w:before="120"/>
        <w:jc w:val="right"/>
        <w:rPr>
          <w:i/>
          <w:sz w:val="20"/>
          <w:lang w:val="ka-GE"/>
        </w:rPr>
      </w:pPr>
      <w:r w:rsidRPr="00C20910">
        <w:rPr>
          <w:i/>
          <w:sz w:val="20"/>
          <w:lang w:val="ka-GE"/>
        </w:rPr>
        <w:t xml:space="preserve">ცხრილი </w:t>
      </w:r>
      <w:r w:rsidR="00900665">
        <w:rPr>
          <w:i/>
          <w:sz w:val="20"/>
          <w:lang w:val="ka-GE"/>
        </w:rPr>
        <w:t>3.3.1.2.</w:t>
      </w:r>
      <w:r w:rsidRPr="00C20910">
        <w:rPr>
          <w:i/>
          <w:sz w:val="20"/>
          <w:lang w:val="ka-GE"/>
        </w:rPr>
        <w:t xml:space="preserve"> უსახელო ხევის 50%-იანი უზრუნველყოფის საშუალო წლიური ხარჯის შიდაწლიური განაწილება საპროექტო კვეთში </w:t>
      </w: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0"/>
        <w:gridCol w:w="666"/>
        <w:gridCol w:w="666"/>
        <w:gridCol w:w="666"/>
        <w:gridCol w:w="666"/>
        <w:gridCol w:w="666"/>
        <w:gridCol w:w="666"/>
        <w:gridCol w:w="666"/>
        <w:gridCol w:w="666"/>
        <w:gridCol w:w="666"/>
        <w:gridCol w:w="666"/>
        <w:gridCol w:w="666"/>
        <w:gridCol w:w="666"/>
        <w:gridCol w:w="722"/>
      </w:tblGrid>
      <w:tr w:rsidR="00C20910" w:rsidRPr="00900665" w14:paraId="62ED0EC2" w14:textId="77777777" w:rsidTr="00B11346">
        <w:trPr>
          <w:jc w:val="center"/>
        </w:trPr>
        <w:tc>
          <w:tcPr>
            <w:tcW w:w="1130" w:type="dxa"/>
          </w:tcPr>
          <w:p w14:paraId="5AF346F4" w14:textId="77777777" w:rsidR="00C20910" w:rsidRPr="00C20910" w:rsidRDefault="00C20910" w:rsidP="00C20910">
            <w:pPr>
              <w:spacing w:after="0"/>
              <w:jc w:val="center"/>
              <w:rPr>
                <w:rFonts w:eastAsia="Times New Roman" w:cs="Times New Roman"/>
                <w:sz w:val="20"/>
                <w:szCs w:val="20"/>
                <w:lang w:val="ka-GE"/>
              </w:rPr>
            </w:pPr>
            <w:r w:rsidRPr="00C20910">
              <w:rPr>
                <w:rFonts w:eastAsia="Times New Roman" w:cs="Times New Roman"/>
                <w:sz w:val="20"/>
                <w:szCs w:val="20"/>
                <w:lang w:val="ka-GE"/>
              </w:rPr>
              <w:t>ხარჯი</w:t>
            </w:r>
          </w:p>
        </w:tc>
        <w:tc>
          <w:tcPr>
            <w:tcW w:w="666" w:type="dxa"/>
          </w:tcPr>
          <w:p w14:paraId="41F5D961"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I</w:t>
            </w:r>
          </w:p>
        </w:tc>
        <w:tc>
          <w:tcPr>
            <w:tcW w:w="666" w:type="dxa"/>
          </w:tcPr>
          <w:p w14:paraId="0FA14472"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II</w:t>
            </w:r>
          </w:p>
        </w:tc>
        <w:tc>
          <w:tcPr>
            <w:tcW w:w="666" w:type="dxa"/>
          </w:tcPr>
          <w:p w14:paraId="38CB7399"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III</w:t>
            </w:r>
          </w:p>
        </w:tc>
        <w:tc>
          <w:tcPr>
            <w:tcW w:w="666" w:type="dxa"/>
          </w:tcPr>
          <w:p w14:paraId="701E9889"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IV</w:t>
            </w:r>
          </w:p>
        </w:tc>
        <w:tc>
          <w:tcPr>
            <w:tcW w:w="666" w:type="dxa"/>
          </w:tcPr>
          <w:p w14:paraId="60CEA572"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V</w:t>
            </w:r>
          </w:p>
        </w:tc>
        <w:tc>
          <w:tcPr>
            <w:tcW w:w="666" w:type="dxa"/>
          </w:tcPr>
          <w:p w14:paraId="72ADF2FB"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VI</w:t>
            </w:r>
          </w:p>
        </w:tc>
        <w:tc>
          <w:tcPr>
            <w:tcW w:w="666" w:type="dxa"/>
          </w:tcPr>
          <w:p w14:paraId="164F8EF5"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VII</w:t>
            </w:r>
          </w:p>
        </w:tc>
        <w:tc>
          <w:tcPr>
            <w:tcW w:w="666" w:type="dxa"/>
          </w:tcPr>
          <w:p w14:paraId="052C0594"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VIII</w:t>
            </w:r>
          </w:p>
        </w:tc>
        <w:tc>
          <w:tcPr>
            <w:tcW w:w="666" w:type="dxa"/>
          </w:tcPr>
          <w:p w14:paraId="04DEB791"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IX</w:t>
            </w:r>
          </w:p>
        </w:tc>
        <w:tc>
          <w:tcPr>
            <w:tcW w:w="666" w:type="dxa"/>
          </w:tcPr>
          <w:p w14:paraId="6F34DD03"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X</w:t>
            </w:r>
          </w:p>
        </w:tc>
        <w:tc>
          <w:tcPr>
            <w:tcW w:w="666" w:type="dxa"/>
          </w:tcPr>
          <w:p w14:paraId="5A0FA3CA"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XI</w:t>
            </w:r>
          </w:p>
        </w:tc>
        <w:tc>
          <w:tcPr>
            <w:tcW w:w="666" w:type="dxa"/>
          </w:tcPr>
          <w:p w14:paraId="250B6536"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XII</w:t>
            </w:r>
          </w:p>
        </w:tc>
        <w:tc>
          <w:tcPr>
            <w:tcW w:w="722" w:type="dxa"/>
          </w:tcPr>
          <w:p w14:paraId="41368084" w14:textId="77777777" w:rsidR="00C20910" w:rsidRPr="00C20910" w:rsidRDefault="00C20910" w:rsidP="00C20910">
            <w:pPr>
              <w:spacing w:after="0"/>
              <w:jc w:val="center"/>
              <w:rPr>
                <w:rFonts w:eastAsia="Times New Roman" w:cs="Times New Roman"/>
                <w:sz w:val="20"/>
                <w:szCs w:val="20"/>
                <w:lang w:val="ka-GE"/>
              </w:rPr>
            </w:pPr>
            <w:r w:rsidRPr="00C20910">
              <w:rPr>
                <w:rFonts w:eastAsia="Times New Roman" w:cs="Times New Roman"/>
                <w:sz w:val="20"/>
                <w:szCs w:val="20"/>
                <w:lang w:val="ka-GE"/>
              </w:rPr>
              <w:t>წელი</w:t>
            </w:r>
          </w:p>
        </w:tc>
      </w:tr>
      <w:tr w:rsidR="00C20910" w:rsidRPr="00C20910" w14:paraId="5FD2123D" w14:textId="77777777" w:rsidTr="00B11346">
        <w:trPr>
          <w:jc w:val="center"/>
        </w:trPr>
        <w:tc>
          <w:tcPr>
            <w:tcW w:w="1130" w:type="dxa"/>
          </w:tcPr>
          <w:p w14:paraId="3B5C1B44" w14:textId="77777777" w:rsidR="00C20910" w:rsidRPr="00C20910" w:rsidRDefault="00C20910" w:rsidP="00C20910">
            <w:pPr>
              <w:spacing w:after="0"/>
              <w:jc w:val="center"/>
              <w:rPr>
                <w:rFonts w:eastAsia="Times New Roman" w:cs="Times New Roman"/>
                <w:sz w:val="20"/>
                <w:szCs w:val="20"/>
                <w:lang w:val="ka-GE"/>
              </w:rPr>
            </w:pPr>
            <w:r w:rsidRPr="00C20910">
              <w:rPr>
                <w:rFonts w:eastAsia="Times New Roman" w:cs="Times New Roman"/>
                <w:sz w:val="20"/>
                <w:szCs w:val="20"/>
                <w:lang w:val="es-ES"/>
              </w:rPr>
              <w:t>50%-</w:t>
            </w:r>
            <w:r w:rsidRPr="00C20910">
              <w:rPr>
                <w:rFonts w:eastAsia="Times New Roman" w:cs="Times New Roman"/>
                <w:sz w:val="20"/>
                <w:szCs w:val="20"/>
                <w:lang w:val="ka-GE"/>
              </w:rPr>
              <w:t>იანი</w:t>
            </w:r>
          </w:p>
        </w:tc>
        <w:tc>
          <w:tcPr>
            <w:tcW w:w="666" w:type="dxa"/>
          </w:tcPr>
          <w:p w14:paraId="578EE408"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0.025</w:t>
            </w:r>
          </w:p>
        </w:tc>
        <w:tc>
          <w:tcPr>
            <w:tcW w:w="666" w:type="dxa"/>
          </w:tcPr>
          <w:p w14:paraId="1FCEE911"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0.039</w:t>
            </w:r>
          </w:p>
        </w:tc>
        <w:tc>
          <w:tcPr>
            <w:tcW w:w="666" w:type="dxa"/>
          </w:tcPr>
          <w:p w14:paraId="5FCFE2B4"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0.062</w:t>
            </w:r>
          </w:p>
        </w:tc>
        <w:tc>
          <w:tcPr>
            <w:tcW w:w="666" w:type="dxa"/>
          </w:tcPr>
          <w:p w14:paraId="4538EFB4"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0.070</w:t>
            </w:r>
          </w:p>
        </w:tc>
        <w:tc>
          <w:tcPr>
            <w:tcW w:w="666" w:type="dxa"/>
          </w:tcPr>
          <w:p w14:paraId="34509DD7"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0.034</w:t>
            </w:r>
          </w:p>
        </w:tc>
        <w:tc>
          <w:tcPr>
            <w:tcW w:w="666" w:type="dxa"/>
          </w:tcPr>
          <w:p w14:paraId="13C40598"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0.022</w:t>
            </w:r>
          </w:p>
        </w:tc>
        <w:tc>
          <w:tcPr>
            <w:tcW w:w="666" w:type="dxa"/>
          </w:tcPr>
          <w:p w14:paraId="62174C71"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0.016</w:t>
            </w:r>
          </w:p>
        </w:tc>
        <w:tc>
          <w:tcPr>
            <w:tcW w:w="666" w:type="dxa"/>
          </w:tcPr>
          <w:p w14:paraId="32DC7C0B"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0.011</w:t>
            </w:r>
          </w:p>
        </w:tc>
        <w:tc>
          <w:tcPr>
            <w:tcW w:w="666" w:type="dxa"/>
          </w:tcPr>
          <w:p w14:paraId="4F8F888A"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0.010</w:t>
            </w:r>
          </w:p>
        </w:tc>
        <w:tc>
          <w:tcPr>
            <w:tcW w:w="666" w:type="dxa"/>
          </w:tcPr>
          <w:p w14:paraId="5075E81B"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0.018</w:t>
            </w:r>
          </w:p>
        </w:tc>
        <w:tc>
          <w:tcPr>
            <w:tcW w:w="666" w:type="dxa"/>
          </w:tcPr>
          <w:p w14:paraId="565622B5" w14:textId="77777777" w:rsidR="00C20910" w:rsidRPr="00900665" w:rsidRDefault="00C20910" w:rsidP="00C20910">
            <w:pPr>
              <w:spacing w:after="0"/>
              <w:jc w:val="center"/>
              <w:rPr>
                <w:rFonts w:eastAsia="Times New Roman" w:cs="Times New Roman"/>
                <w:sz w:val="20"/>
                <w:szCs w:val="20"/>
                <w:lang w:val="ka-GE"/>
              </w:rPr>
            </w:pPr>
            <w:r w:rsidRPr="00900665">
              <w:rPr>
                <w:rFonts w:eastAsia="Times New Roman" w:cs="Times New Roman"/>
                <w:sz w:val="20"/>
                <w:szCs w:val="20"/>
                <w:lang w:val="ka-GE"/>
              </w:rPr>
              <w:t>0.023</w:t>
            </w:r>
          </w:p>
        </w:tc>
        <w:tc>
          <w:tcPr>
            <w:tcW w:w="666" w:type="dxa"/>
          </w:tcPr>
          <w:p w14:paraId="417E5DDC" w14:textId="77777777" w:rsidR="00C20910" w:rsidRPr="00C20910" w:rsidRDefault="00C20910" w:rsidP="00C20910">
            <w:pPr>
              <w:spacing w:after="0"/>
              <w:jc w:val="center"/>
              <w:rPr>
                <w:rFonts w:eastAsia="Times New Roman" w:cs="Times New Roman"/>
                <w:sz w:val="20"/>
                <w:szCs w:val="20"/>
              </w:rPr>
            </w:pPr>
            <w:r w:rsidRPr="00900665">
              <w:rPr>
                <w:rFonts w:eastAsia="Times New Roman" w:cs="Times New Roman"/>
                <w:sz w:val="20"/>
                <w:szCs w:val="20"/>
                <w:lang w:val="ka-GE"/>
              </w:rPr>
              <w:t>0</w:t>
            </w:r>
            <w:r w:rsidRPr="00C20910">
              <w:rPr>
                <w:rFonts w:eastAsia="Times New Roman" w:cs="Times New Roman"/>
                <w:sz w:val="20"/>
                <w:szCs w:val="20"/>
              </w:rPr>
              <w:t>.030</w:t>
            </w:r>
          </w:p>
        </w:tc>
        <w:tc>
          <w:tcPr>
            <w:tcW w:w="722" w:type="dxa"/>
          </w:tcPr>
          <w:p w14:paraId="27E38E2D" w14:textId="77777777" w:rsidR="00C20910" w:rsidRPr="00C20910" w:rsidRDefault="00C20910" w:rsidP="00C20910">
            <w:pPr>
              <w:spacing w:after="0"/>
              <w:jc w:val="center"/>
              <w:rPr>
                <w:rFonts w:eastAsia="Times New Roman" w:cs="Times New Roman"/>
                <w:sz w:val="20"/>
                <w:szCs w:val="20"/>
              </w:rPr>
            </w:pPr>
            <w:r w:rsidRPr="00C20910">
              <w:rPr>
                <w:rFonts w:eastAsia="Times New Roman" w:cs="Times New Roman"/>
                <w:sz w:val="20"/>
                <w:szCs w:val="20"/>
              </w:rPr>
              <w:t>0.030</w:t>
            </w:r>
          </w:p>
        </w:tc>
      </w:tr>
    </w:tbl>
    <w:p w14:paraId="1912895A" w14:textId="77777777" w:rsidR="00C20910" w:rsidRDefault="00C20910" w:rsidP="00F00ACF">
      <w:pPr>
        <w:spacing w:before="120"/>
        <w:jc w:val="both"/>
        <w:rPr>
          <w:lang w:val="ka-GE"/>
        </w:rPr>
      </w:pPr>
      <w:r w:rsidRPr="00C20910">
        <w:rPr>
          <w:lang w:val="ka-GE"/>
        </w:rPr>
        <w:t xml:space="preserve">როგორც წარმოდგენილი ცხრილიდან ჩანს, უსახელო ხევის წყლიანობის რეჟიმი ხასიათდება გაზაფხულის წყალდიდობით, რომელსაც ხშირად ემატება წვიმებით გამოწვეული </w:t>
      </w:r>
      <w:r w:rsidRPr="00C20910">
        <w:rPr>
          <w:lang w:val="ka-GE"/>
        </w:rPr>
        <w:lastRenderedPageBreak/>
        <w:t>წყალმოვარდნები, ზაფხულის არამდგრადი წყალმცირობით და შემოდგომა-ზამთრის წყალმოვარდნებით.</w:t>
      </w:r>
    </w:p>
    <w:p w14:paraId="772BF757" w14:textId="77777777" w:rsidR="00C20910" w:rsidRDefault="00C20910" w:rsidP="00F00ACF">
      <w:pPr>
        <w:spacing w:before="120"/>
        <w:jc w:val="both"/>
        <w:rPr>
          <w:lang w:val="ka-GE"/>
        </w:rPr>
      </w:pPr>
    </w:p>
    <w:p w14:paraId="6CBCC6E7" w14:textId="77777777" w:rsidR="00C20910" w:rsidRPr="00C20910" w:rsidRDefault="00C20910" w:rsidP="00C20910">
      <w:pPr>
        <w:spacing w:before="120"/>
        <w:jc w:val="both"/>
        <w:rPr>
          <w:b/>
        </w:rPr>
      </w:pPr>
      <w:r w:rsidRPr="00C20910">
        <w:rPr>
          <w:b/>
          <w:lang w:val="ka-GE"/>
        </w:rPr>
        <w:t>წყლის მაქსიმალური ხარჯები</w:t>
      </w:r>
      <w:r>
        <w:rPr>
          <w:b/>
        </w:rPr>
        <w:t>:</w:t>
      </w:r>
    </w:p>
    <w:p w14:paraId="21278754" w14:textId="77748985" w:rsidR="00C20910" w:rsidRDefault="00C20910" w:rsidP="00C20910">
      <w:pPr>
        <w:spacing w:before="120"/>
        <w:jc w:val="both"/>
      </w:pPr>
      <w:r>
        <w:t xml:space="preserve">უსახელო ხევის მაქსიმალური ხარჯების დადგენა ანალოგის მეთოდით დაუშვებელია სპროექტო კვეთისა და ანალოგის (მდ. ძირულა _ ჰ/ს წევა) წყალშემკრები აუზის ფართობებს შორის მეტად დიდი სხვაობის მიზეზით. ამიტომ, უსახელო ხევის წყლის მაქსიმალური ხარჯები საპროექტო კვეთში დადგენილია მეთოდით, რომელიც </w:t>
      </w:r>
      <w:bookmarkStart w:id="10" w:name="_GoBack"/>
      <w:bookmarkEnd w:id="10"/>
      <w:r w:rsidR="00B11346">
        <w:t>მოცემულია, კავკასიის</w:t>
      </w:r>
      <w:r>
        <w:t xml:space="preserve"> პირობებში მდინარეთა მაქსიმალური ჩამონადენის საანგარიშო ტექნიკურ მითითებაში”.</w:t>
      </w:r>
    </w:p>
    <w:p w14:paraId="047F5B4A" w14:textId="77777777" w:rsidR="00C20910" w:rsidRPr="00CF41BB" w:rsidRDefault="00C20910" w:rsidP="00C20910">
      <w:pPr>
        <w:spacing w:before="120"/>
        <w:jc w:val="both"/>
        <w:rPr>
          <w:lang w:val="ka-GE"/>
        </w:rPr>
      </w:pPr>
      <w:r>
        <w:t>აღნიშნული მეთოდის თანახმად, წყლის მაქსიმალური ხარჯების სიდიდეები იმ მდინარეებზე და ხევებზე, რომელთა წყალშემკრები აუზის ფართობი არ აღემატება 400 კმ2-ს, იანგარიშება ფორმულით, რომელსაც შემდეგი სახე გააჩნია</w:t>
      </w:r>
      <w:r w:rsidR="00CF41BB">
        <w:rPr>
          <w:lang w:val="ka-GE"/>
        </w:rPr>
        <w:t>:</w:t>
      </w:r>
    </w:p>
    <w:p w14:paraId="24DDDB15" w14:textId="77777777" w:rsidR="00C20910" w:rsidRDefault="00C20910" w:rsidP="00C20910">
      <w:pPr>
        <w:spacing w:after="0" w:line="276" w:lineRule="auto"/>
        <w:ind w:left="-540" w:firstLine="540"/>
        <w:jc w:val="center"/>
        <w:rPr>
          <w:rFonts w:ascii="AcadNusx" w:eastAsia="Times New Roman" w:hAnsi="AcadNusx" w:cs="Times New Roman"/>
        </w:rPr>
      </w:pPr>
      <w:r w:rsidRPr="00C20910">
        <w:rPr>
          <w:rFonts w:ascii="AcadNusx" w:eastAsia="Times New Roman" w:hAnsi="AcadNusx" w:cs="Times New Roman"/>
          <w:position w:val="-32"/>
        </w:rPr>
        <w:object w:dxaOrig="4120" w:dyaOrig="760" w14:anchorId="2644A92D">
          <v:shape id="_x0000_i1033" type="#_x0000_t75" style="width:206.25pt;height:37.5pt" o:ole="">
            <v:imagedata r:id="rId51" o:title=""/>
          </v:shape>
          <o:OLEObject Type="Embed" ProgID="Equation.3" ShapeID="_x0000_i1033" DrawAspect="Content" ObjectID="_1683886023" r:id="rId52"/>
        </w:object>
      </w:r>
      <w:r w:rsidRPr="00C20910">
        <w:rPr>
          <w:rFonts w:ascii="AcadNusx" w:eastAsia="Times New Roman" w:hAnsi="AcadNusx" w:cs="Times New Roman"/>
        </w:rPr>
        <w:t xml:space="preserve"> </w:t>
      </w:r>
      <w:r>
        <w:rPr>
          <w:rFonts w:ascii="AcadNusx" w:eastAsia="Times New Roman" w:hAnsi="AcadNusx" w:cs="Times New Roman"/>
        </w:rPr>
        <w:t>m</w:t>
      </w:r>
      <w:r w:rsidRPr="00C20910">
        <w:rPr>
          <w:rFonts w:ascii="AcadNusx" w:eastAsia="Times New Roman" w:hAnsi="AcadNusx" w:cs="Times New Roman"/>
          <w:vertAlign w:val="superscript"/>
        </w:rPr>
        <w:t>3</w:t>
      </w:r>
      <w:r w:rsidRPr="00C20910">
        <w:rPr>
          <w:rFonts w:ascii="AcadNusx" w:eastAsia="Times New Roman" w:hAnsi="AcadNusx" w:cs="Times New Roman"/>
        </w:rPr>
        <w:t>/</w:t>
      </w:r>
      <w:r>
        <w:rPr>
          <w:rFonts w:ascii="AcadNusx" w:eastAsia="Times New Roman" w:hAnsi="AcadNusx" w:cs="Times New Roman"/>
        </w:rPr>
        <w:t>wm</w:t>
      </w:r>
    </w:p>
    <w:p w14:paraId="6E2A8D1E" w14:textId="77777777" w:rsidR="00C20910" w:rsidRDefault="00C20910" w:rsidP="00C20910">
      <w:pPr>
        <w:spacing w:after="0" w:line="276" w:lineRule="auto"/>
        <w:jc w:val="both"/>
        <w:rPr>
          <w:rFonts w:ascii="AcadNusx" w:eastAsia="Times New Roman" w:hAnsi="AcadNusx" w:cs="Times New Roman"/>
        </w:rPr>
      </w:pPr>
      <w:r w:rsidRPr="00C20910">
        <w:rPr>
          <w:rFonts w:eastAsia="Times New Roman" w:cs="Sylfaen"/>
        </w:rPr>
        <w:t>სადაც</w:t>
      </w:r>
      <w:r>
        <w:rPr>
          <w:rFonts w:ascii="AcadNusx" w:eastAsia="Times New Roman" w:hAnsi="AcadNusx" w:cs="Times New Roman"/>
        </w:rPr>
        <w:t>,</w:t>
      </w:r>
    </w:p>
    <w:p w14:paraId="7174A597" w14:textId="77777777" w:rsidR="00C20910" w:rsidRPr="00CF41BB" w:rsidRDefault="00D76A26" w:rsidP="00D76A26">
      <w:pPr>
        <w:spacing w:after="0"/>
        <w:ind w:left="426"/>
        <w:rPr>
          <w:rFonts w:eastAsia="Times New Roman" w:cs="Times New Roman"/>
        </w:rPr>
      </w:pPr>
      <w:r w:rsidRPr="00CF41BB">
        <w:rPr>
          <w:rFonts w:eastAsia="Times New Roman" w:cs="Times New Roman"/>
          <w:position w:val="-4"/>
        </w:rPr>
        <w:object w:dxaOrig="240" w:dyaOrig="260" w14:anchorId="331AF565">
          <v:shape id="_x0000_i1034" type="#_x0000_t75" style="width:12pt;height:13.5pt" o:ole="">
            <v:imagedata r:id="rId53" o:title=""/>
          </v:shape>
          <o:OLEObject Type="Embed" ProgID="Equation.3" ShapeID="_x0000_i1034" DrawAspect="Content" ObjectID="_1683886024" r:id="rId54"/>
        </w:object>
      </w:r>
      <w:r w:rsidRPr="00CF41BB">
        <w:rPr>
          <w:rFonts w:eastAsia="Times New Roman" w:cs="Times New Roman"/>
        </w:rPr>
        <w:t>_</w:t>
      </w:r>
      <w:r w:rsidR="00C20910" w:rsidRPr="00CF41BB">
        <w:rPr>
          <w:rFonts w:eastAsia="Times New Roman" w:cs="Sylfaen"/>
        </w:rPr>
        <w:t>რაიონული</w:t>
      </w:r>
      <w:r w:rsidR="00C20910" w:rsidRPr="00CF41BB">
        <w:rPr>
          <w:rFonts w:eastAsia="Times New Roman" w:cs="Times New Roman"/>
        </w:rPr>
        <w:t xml:space="preserve"> </w:t>
      </w:r>
      <w:r w:rsidR="00C20910" w:rsidRPr="00CF41BB">
        <w:rPr>
          <w:rFonts w:eastAsia="Times New Roman" w:cs="Sylfaen"/>
        </w:rPr>
        <w:t>პარამეტრია</w:t>
      </w:r>
      <w:r w:rsidR="00C20910" w:rsidRPr="00CF41BB">
        <w:rPr>
          <w:rFonts w:eastAsia="Times New Roman" w:cs="Times New Roman"/>
        </w:rPr>
        <w:t xml:space="preserve">. </w:t>
      </w:r>
      <w:r w:rsidR="00C20910" w:rsidRPr="00CF41BB">
        <w:rPr>
          <w:rFonts w:eastAsia="Times New Roman" w:cs="Sylfaen"/>
        </w:rPr>
        <w:t>მისი</w:t>
      </w:r>
      <w:r w:rsidR="00C20910" w:rsidRPr="00CF41BB">
        <w:rPr>
          <w:rFonts w:eastAsia="Times New Roman" w:cs="Times New Roman"/>
        </w:rPr>
        <w:t xml:space="preserve"> </w:t>
      </w:r>
      <w:r w:rsidR="00C20910" w:rsidRPr="00CF41BB">
        <w:rPr>
          <w:rFonts w:eastAsia="Times New Roman" w:cs="Sylfaen"/>
        </w:rPr>
        <w:t>მნიშვნელობა</w:t>
      </w:r>
      <w:r w:rsidR="00C20910" w:rsidRPr="00CF41BB">
        <w:rPr>
          <w:rFonts w:eastAsia="Times New Roman" w:cs="Times New Roman"/>
        </w:rPr>
        <w:t xml:space="preserve"> </w:t>
      </w:r>
      <w:r w:rsidR="00C20910" w:rsidRPr="00CF41BB">
        <w:rPr>
          <w:rFonts w:eastAsia="Times New Roman" w:cs="Sylfaen"/>
        </w:rPr>
        <w:t>დასავლეთ</w:t>
      </w:r>
      <w:r w:rsidR="00C20910" w:rsidRPr="00CF41BB">
        <w:rPr>
          <w:rFonts w:eastAsia="Times New Roman" w:cs="Times New Roman"/>
        </w:rPr>
        <w:t xml:space="preserve"> </w:t>
      </w:r>
      <w:r w:rsidR="00C20910" w:rsidRPr="00CF41BB">
        <w:rPr>
          <w:rFonts w:eastAsia="Times New Roman" w:cs="Sylfaen"/>
        </w:rPr>
        <w:t>საქართველოს</w:t>
      </w:r>
      <w:r w:rsidR="00C20910" w:rsidRPr="00CF41BB">
        <w:rPr>
          <w:rFonts w:eastAsia="Times New Roman" w:cs="Times New Roman"/>
        </w:rPr>
        <w:t xml:space="preserve"> </w:t>
      </w:r>
      <w:r w:rsidR="00C20910" w:rsidRPr="00CF41BB">
        <w:rPr>
          <w:rFonts w:eastAsia="Times New Roman" w:cs="Sylfaen"/>
        </w:rPr>
        <w:t>პირობებში</w:t>
      </w:r>
      <w:r w:rsidR="00C20910" w:rsidRPr="00CF41BB">
        <w:rPr>
          <w:rFonts w:eastAsia="Times New Roman" w:cs="Times New Roman"/>
        </w:rPr>
        <w:t xml:space="preserve"> </w:t>
      </w:r>
      <w:r w:rsidR="00C20910" w:rsidRPr="00CF41BB">
        <w:rPr>
          <w:rFonts w:eastAsia="Times New Roman" w:cs="Sylfaen"/>
        </w:rPr>
        <w:t>მიღებულია</w:t>
      </w:r>
      <w:r w:rsidR="00C20910" w:rsidRPr="00CF41BB">
        <w:rPr>
          <w:rFonts w:eastAsia="Times New Roman" w:cs="Times New Roman"/>
        </w:rPr>
        <w:t xml:space="preserve"> 1,35-</w:t>
      </w:r>
      <w:r w:rsidR="00C20910" w:rsidRPr="00CF41BB">
        <w:rPr>
          <w:rFonts w:eastAsia="Times New Roman" w:cs="Sylfaen"/>
        </w:rPr>
        <w:t>ის</w:t>
      </w:r>
      <w:r w:rsidR="00C20910" w:rsidRPr="00CF41BB">
        <w:rPr>
          <w:rFonts w:eastAsia="Times New Roman" w:cs="Times New Roman"/>
        </w:rPr>
        <w:t xml:space="preserve"> </w:t>
      </w:r>
      <w:r w:rsidR="00C20910" w:rsidRPr="00CF41BB">
        <w:rPr>
          <w:rFonts w:eastAsia="Times New Roman" w:cs="Sylfaen"/>
        </w:rPr>
        <w:t>ტოლი</w:t>
      </w:r>
      <w:r w:rsidR="00C20910" w:rsidRPr="00CF41BB">
        <w:rPr>
          <w:rFonts w:eastAsia="Times New Roman" w:cs="Times New Roman"/>
        </w:rPr>
        <w:t>;</w:t>
      </w:r>
    </w:p>
    <w:p w14:paraId="23018F10" w14:textId="77777777" w:rsidR="00C20910" w:rsidRPr="00CF41BB" w:rsidRDefault="00D76A26" w:rsidP="00D76A26">
      <w:pPr>
        <w:spacing w:after="0"/>
        <w:ind w:left="426"/>
        <w:rPr>
          <w:rFonts w:eastAsia="Times New Roman" w:cs="Times New Roman"/>
        </w:rPr>
      </w:pPr>
      <w:r w:rsidRPr="00CF41BB">
        <w:rPr>
          <w:rFonts w:eastAsia="Times New Roman" w:cs="Times New Roman"/>
          <w:position w:val="-4"/>
        </w:rPr>
        <w:object w:dxaOrig="260" w:dyaOrig="260" w14:anchorId="2C44F990">
          <v:shape id="_x0000_i1035" type="#_x0000_t75" style="width:13.5pt;height:13.5pt" o:ole="">
            <v:imagedata r:id="rId55" o:title=""/>
          </v:shape>
          <o:OLEObject Type="Embed" ProgID="Equation.3" ShapeID="_x0000_i1035" DrawAspect="Content" ObjectID="_1683886025" r:id="rId56"/>
        </w:object>
      </w:r>
      <w:r w:rsidRPr="00CF41BB">
        <w:rPr>
          <w:rFonts w:eastAsia="Times New Roman" w:cs="Times New Roman"/>
        </w:rPr>
        <w:t>_</w:t>
      </w:r>
      <w:r w:rsidR="00C20910" w:rsidRPr="00CF41BB">
        <w:rPr>
          <w:rFonts w:eastAsia="Times New Roman" w:cs="Sylfaen"/>
        </w:rPr>
        <w:t>წყალშემკრები</w:t>
      </w:r>
      <w:r w:rsidR="00C20910" w:rsidRPr="00CF41BB">
        <w:rPr>
          <w:rFonts w:eastAsia="Times New Roman" w:cs="Times New Roman"/>
        </w:rPr>
        <w:t xml:space="preserve"> </w:t>
      </w:r>
      <w:r w:rsidR="00C20910" w:rsidRPr="00CF41BB">
        <w:rPr>
          <w:rFonts w:eastAsia="Times New Roman" w:cs="Sylfaen"/>
        </w:rPr>
        <w:t>აუზის</w:t>
      </w:r>
      <w:r w:rsidR="00C20910" w:rsidRPr="00CF41BB">
        <w:rPr>
          <w:rFonts w:eastAsia="Times New Roman" w:cs="Times New Roman"/>
        </w:rPr>
        <w:t xml:space="preserve"> </w:t>
      </w:r>
      <w:r w:rsidR="00C20910" w:rsidRPr="00CF41BB">
        <w:rPr>
          <w:rFonts w:eastAsia="Times New Roman" w:cs="Sylfaen"/>
        </w:rPr>
        <w:t>ფართობია</w:t>
      </w:r>
      <w:r w:rsidR="00C20910" w:rsidRPr="00CF41BB">
        <w:rPr>
          <w:rFonts w:eastAsia="Times New Roman" w:cs="Times New Roman"/>
        </w:rPr>
        <w:t xml:space="preserve"> </w:t>
      </w:r>
      <w:r w:rsidR="00C20910" w:rsidRPr="00CF41BB">
        <w:rPr>
          <w:rFonts w:eastAsia="Times New Roman" w:cs="Sylfaen"/>
        </w:rPr>
        <w:t>საპროექტო</w:t>
      </w:r>
      <w:r w:rsidR="00C20910" w:rsidRPr="00CF41BB">
        <w:rPr>
          <w:rFonts w:eastAsia="Times New Roman" w:cs="Times New Roman"/>
        </w:rPr>
        <w:t xml:space="preserve"> </w:t>
      </w:r>
      <w:r w:rsidR="00C20910" w:rsidRPr="00CF41BB">
        <w:rPr>
          <w:rFonts w:eastAsia="Times New Roman" w:cs="Sylfaen"/>
        </w:rPr>
        <w:t>კვეთში</w:t>
      </w:r>
      <w:r w:rsidR="00C20910" w:rsidRPr="00CF41BB">
        <w:rPr>
          <w:rFonts w:eastAsia="Times New Roman" w:cs="Times New Roman"/>
        </w:rPr>
        <w:t xml:space="preserve"> </w:t>
      </w:r>
      <w:r w:rsidR="00C20910" w:rsidRPr="00CF41BB">
        <w:rPr>
          <w:rFonts w:eastAsia="Times New Roman" w:cs="Sylfaen"/>
        </w:rPr>
        <w:t>კმ</w:t>
      </w:r>
      <w:r w:rsidR="00C20910" w:rsidRPr="00CF41BB">
        <w:rPr>
          <w:rFonts w:eastAsia="Times New Roman" w:cs="Times New Roman"/>
          <w:vertAlign w:val="superscript"/>
        </w:rPr>
        <w:t>2</w:t>
      </w:r>
      <w:r w:rsidR="00C20910" w:rsidRPr="00CF41BB">
        <w:rPr>
          <w:rFonts w:eastAsia="Times New Roman" w:cs="Times New Roman"/>
        </w:rPr>
        <w:t>-</w:t>
      </w:r>
      <w:r w:rsidR="00C20910" w:rsidRPr="00CF41BB">
        <w:rPr>
          <w:rFonts w:eastAsia="Times New Roman" w:cs="Sylfaen"/>
        </w:rPr>
        <w:t>ში</w:t>
      </w:r>
      <w:r w:rsidR="00C20910" w:rsidRPr="00CF41BB">
        <w:rPr>
          <w:rFonts w:eastAsia="Times New Roman" w:cs="Times New Roman"/>
        </w:rPr>
        <w:t>;</w:t>
      </w:r>
    </w:p>
    <w:p w14:paraId="0DDA205F" w14:textId="77777777" w:rsidR="00C20910" w:rsidRPr="00CF41BB" w:rsidRDefault="00D76A26" w:rsidP="00D76A26">
      <w:pPr>
        <w:spacing w:after="0"/>
        <w:ind w:left="426"/>
        <w:rPr>
          <w:rFonts w:eastAsia="Times New Roman" w:cs="Times New Roman"/>
        </w:rPr>
      </w:pPr>
      <w:r w:rsidRPr="00CF41BB">
        <w:rPr>
          <w:rFonts w:eastAsia="Times New Roman" w:cs="Times New Roman"/>
          <w:position w:val="-4"/>
        </w:rPr>
        <w:object w:dxaOrig="260" w:dyaOrig="260" w14:anchorId="6D26C2EE">
          <v:shape id="_x0000_i1036" type="#_x0000_t75" style="width:13.5pt;height:13.5pt" o:ole="">
            <v:imagedata r:id="rId57" o:title=""/>
          </v:shape>
          <o:OLEObject Type="Embed" ProgID="Equation.3" ShapeID="_x0000_i1036" DrawAspect="Content" ObjectID="_1683886026" r:id="rId58"/>
        </w:object>
      </w:r>
      <w:r w:rsidRPr="00CF41BB">
        <w:rPr>
          <w:rFonts w:eastAsia="Times New Roman" w:cs="Times New Roman"/>
        </w:rPr>
        <w:t>_</w:t>
      </w:r>
      <w:r w:rsidR="00C20910" w:rsidRPr="00CF41BB">
        <w:rPr>
          <w:rFonts w:eastAsia="Times New Roman" w:cs="Sylfaen"/>
        </w:rPr>
        <w:t>რაიონის</w:t>
      </w:r>
      <w:r w:rsidR="00C20910" w:rsidRPr="00CF41BB">
        <w:rPr>
          <w:rFonts w:eastAsia="Times New Roman" w:cs="Times New Roman"/>
        </w:rPr>
        <w:t xml:space="preserve"> </w:t>
      </w:r>
      <w:r w:rsidR="00C20910" w:rsidRPr="00CF41BB">
        <w:rPr>
          <w:rFonts w:eastAsia="Times New Roman" w:cs="Sylfaen"/>
        </w:rPr>
        <w:t>კლიმატური</w:t>
      </w:r>
      <w:r w:rsidR="00C20910" w:rsidRPr="00CF41BB">
        <w:rPr>
          <w:rFonts w:eastAsia="Times New Roman" w:cs="Times New Roman"/>
        </w:rPr>
        <w:t xml:space="preserve"> </w:t>
      </w:r>
      <w:r w:rsidR="00C20910" w:rsidRPr="00CF41BB">
        <w:rPr>
          <w:rFonts w:eastAsia="Times New Roman" w:cs="Sylfaen"/>
        </w:rPr>
        <w:t>კოეფიციენტია</w:t>
      </w:r>
      <w:r w:rsidR="00C20910" w:rsidRPr="00CF41BB">
        <w:rPr>
          <w:rFonts w:eastAsia="Times New Roman" w:cs="Times New Roman"/>
        </w:rPr>
        <w:t xml:space="preserve">, </w:t>
      </w:r>
      <w:r w:rsidR="00C20910" w:rsidRPr="00CF41BB">
        <w:rPr>
          <w:rFonts w:eastAsia="Times New Roman" w:cs="Sylfaen"/>
        </w:rPr>
        <w:t>რომლის</w:t>
      </w:r>
      <w:r w:rsidR="00C20910" w:rsidRPr="00CF41BB">
        <w:rPr>
          <w:rFonts w:eastAsia="Times New Roman" w:cs="Times New Roman"/>
        </w:rPr>
        <w:t xml:space="preserve"> </w:t>
      </w:r>
      <w:r w:rsidR="00C20910" w:rsidRPr="00CF41BB">
        <w:rPr>
          <w:rFonts w:eastAsia="Times New Roman" w:cs="Sylfaen"/>
        </w:rPr>
        <w:t>მნიშვნელობა</w:t>
      </w:r>
      <w:r w:rsidR="00C20910" w:rsidRPr="00CF41BB">
        <w:rPr>
          <w:rFonts w:eastAsia="Times New Roman" w:cs="Times New Roman"/>
        </w:rPr>
        <w:t xml:space="preserve"> </w:t>
      </w:r>
      <w:r w:rsidR="00C20910" w:rsidRPr="00CF41BB">
        <w:rPr>
          <w:rFonts w:eastAsia="Times New Roman" w:cs="Sylfaen"/>
        </w:rPr>
        <w:t>აიღება</w:t>
      </w:r>
      <w:r w:rsidR="00C20910" w:rsidRPr="00CF41BB">
        <w:rPr>
          <w:rFonts w:eastAsia="Times New Roman" w:cs="Times New Roman"/>
        </w:rPr>
        <w:t xml:space="preserve"> </w:t>
      </w:r>
      <w:r w:rsidR="00C20910" w:rsidRPr="00CF41BB">
        <w:rPr>
          <w:rFonts w:eastAsia="Times New Roman" w:cs="Sylfaen"/>
        </w:rPr>
        <w:t>სპეციალური</w:t>
      </w:r>
      <w:r w:rsidR="00C20910" w:rsidRPr="00CF41BB">
        <w:rPr>
          <w:rFonts w:eastAsia="Times New Roman" w:cs="Times New Roman"/>
        </w:rPr>
        <w:t xml:space="preserve"> </w:t>
      </w:r>
      <w:r w:rsidR="00C20910" w:rsidRPr="00CF41BB">
        <w:rPr>
          <w:rFonts w:eastAsia="Times New Roman" w:cs="Sylfaen"/>
        </w:rPr>
        <w:t>რუკიდან</w:t>
      </w:r>
      <w:r w:rsidR="00C20910" w:rsidRPr="00CF41BB">
        <w:rPr>
          <w:rFonts w:eastAsia="Times New Roman" w:cs="Times New Roman"/>
        </w:rPr>
        <w:t xml:space="preserve"> </w:t>
      </w:r>
      <w:r w:rsidR="00C20910" w:rsidRPr="00CF41BB">
        <w:rPr>
          <w:rFonts w:eastAsia="Times New Roman" w:cs="Sylfaen"/>
        </w:rPr>
        <w:t>და</w:t>
      </w:r>
      <w:r w:rsidR="00C20910" w:rsidRPr="00CF41BB">
        <w:rPr>
          <w:rFonts w:eastAsia="Times New Roman" w:cs="Times New Roman"/>
        </w:rPr>
        <w:t xml:space="preserve"> </w:t>
      </w:r>
      <w:r w:rsidR="00C20910" w:rsidRPr="00CF41BB">
        <w:rPr>
          <w:rFonts w:eastAsia="Times New Roman" w:cs="Sylfaen"/>
        </w:rPr>
        <w:t>ჩვენ</w:t>
      </w:r>
      <w:r w:rsidR="00C20910" w:rsidRPr="00CF41BB">
        <w:rPr>
          <w:rFonts w:eastAsia="Times New Roman" w:cs="Times New Roman"/>
        </w:rPr>
        <w:t xml:space="preserve"> </w:t>
      </w:r>
      <w:r w:rsidR="00C20910" w:rsidRPr="00CF41BB">
        <w:rPr>
          <w:rFonts w:eastAsia="Times New Roman" w:cs="Sylfaen"/>
        </w:rPr>
        <w:t>შემთხვევაში</w:t>
      </w:r>
      <w:r w:rsidR="00C20910" w:rsidRPr="00CF41BB">
        <w:rPr>
          <w:rFonts w:eastAsia="Times New Roman" w:cs="Times New Roman"/>
        </w:rPr>
        <w:t xml:space="preserve"> </w:t>
      </w:r>
      <w:r w:rsidR="00C20910" w:rsidRPr="00CF41BB">
        <w:rPr>
          <w:rFonts w:eastAsia="Times New Roman" w:cs="Sylfaen"/>
        </w:rPr>
        <w:t>ტოლია</w:t>
      </w:r>
      <w:r w:rsidR="00C20910" w:rsidRPr="00CF41BB">
        <w:rPr>
          <w:rFonts w:eastAsia="Times New Roman" w:cs="Times New Roman"/>
        </w:rPr>
        <w:t xml:space="preserve"> 6,0-</w:t>
      </w:r>
      <w:r w:rsidR="00C20910" w:rsidRPr="00CF41BB">
        <w:rPr>
          <w:rFonts w:eastAsia="Times New Roman" w:cs="Sylfaen"/>
        </w:rPr>
        <w:t>ის</w:t>
      </w:r>
      <w:r w:rsidR="00C20910" w:rsidRPr="00CF41BB">
        <w:rPr>
          <w:rFonts w:eastAsia="Times New Roman" w:cs="Times New Roman"/>
        </w:rPr>
        <w:t>;</w:t>
      </w:r>
    </w:p>
    <w:p w14:paraId="0418A1E6" w14:textId="77777777" w:rsidR="00C20910" w:rsidRPr="00CF41BB" w:rsidRDefault="00D76A26" w:rsidP="00D76A26">
      <w:pPr>
        <w:spacing w:after="0"/>
        <w:ind w:left="426"/>
        <w:rPr>
          <w:rFonts w:eastAsia="Times New Roman" w:cs="Times New Roman"/>
        </w:rPr>
      </w:pPr>
      <w:r w:rsidRPr="00CF41BB">
        <w:rPr>
          <w:rFonts w:eastAsia="Times New Roman" w:cs="Times New Roman"/>
          <w:position w:val="-6"/>
        </w:rPr>
        <w:object w:dxaOrig="200" w:dyaOrig="220" w14:anchorId="03111874">
          <v:shape id="_x0000_i1037" type="#_x0000_t75" style="width:9.75pt;height:10.5pt" o:ole="">
            <v:imagedata r:id="rId59" o:title=""/>
          </v:shape>
          <o:OLEObject Type="Embed" ProgID="Equation.3" ShapeID="_x0000_i1037" DrawAspect="Content" ObjectID="_1683886027" r:id="rId60"/>
        </w:object>
      </w:r>
      <w:r w:rsidRPr="00CF41BB">
        <w:rPr>
          <w:rFonts w:eastAsia="Times New Roman" w:cs="Times New Roman"/>
        </w:rPr>
        <w:t>_</w:t>
      </w:r>
      <w:r w:rsidR="00C20910" w:rsidRPr="00CF41BB">
        <w:rPr>
          <w:rFonts w:eastAsia="Times New Roman" w:cs="Sylfaen"/>
        </w:rPr>
        <w:t>განმეორებადობაა</w:t>
      </w:r>
      <w:r w:rsidR="00C20910" w:rsidRPr="00CF41BB">
        <w:rPr>
          <w:rFonts w:eastAsia="Times New Roman" w:cs="Times New Roman"/>
        </w:rPr>
        <w:t xml:space="preserve"> </w:t>
      </w:r>
      <w:r w:rsidR="00C20910" w:rsidRPr="00CF41BB">
        <w:rPr>
          <w:rFonts w:eastAsia="Times New Roman" w:cs="Sylfaen"/>
        </w:rPr>
        <w:t>წლებში</w:t>
      </w:r>
      <w:r w:rsidR="00C20910" w:rsidRPr="00CF41BB">
        <w:rPr>
          <w:rFonts w:eastAsia="Times New Roman" w:cs="Times New Roman"/>
        </w:rPr>
        <w:t>;</w:t>
      </w:r>
    </w:p>
    <w:p w14:paraId="4007AFAC" w14:textId="77777777" w:rsidR="00C20910" w:rsidRPr="00CF41BB" w:rsidRDefault="00D76A26" w:rsidP="00D76A26">
      <w:pPr>
        <w:spacing w:after="0"/>
        <w:ind w:left="426"/>
        <w:rPr>
          <w:rFonts w:eastAsia="Times New Roman" w:cs="Times New Roman"/>
        </w:rPr>
      </w:pPr>
      <w:r w:rsidRPr="00CF41BB">
        <w:rPr>
          <w:rFonts w:eastAsia="Times New Roman" w:cs="Times New Roman"/>
          <w:position w:val="-6"/>
        </w:rPr>
        <w:object w:dxaOrig="160" w:dyaOrig="300" w14:anchorId="41E3D483">
          <v:shape id="_x0000_i1038" type="#_x0000_t75" style="width:8.25pt;height:15pt" o:ole="">
            <v:imagedata r:id="rId61" o:title=""/>
          </v:shape>
          <o:OLEObject Type="Embed" ProgID="Equation.3" ShapeID="_x0000_i1038" DrawAspect="Content" ObjectID="_1683886028" r:id="rId62"/>
        </w:object>
      </w:r>
      <w:r w:rsidRPr="00CF41BB">
        <w:rPr>
          <w:rFonts w:eastAsia="Times New Roman" w:cs="Times New Roman"/>
        </w:rPr>
        <w:t>_</w:t>
      </w:r>
      <w:r w:rsidR="00C20910" w:rsidRPr="00CF41BB">
        <w:rPr>
          <w:rFonts w:eastAsia="Times New Roman" w:cs="Sylfaen"/>
        </w:rPr>
        <w:t>ხევის</w:t>
      </w:r>
      <w:r w:rsidR="00C20910" w:rsidRPr="00CF41BB">
        <w:rPr>
          <w:rFonts w:eastAsia="Times New Roman" w:cs="Times New Roman"/>
        </w:rPr>
        <w:t xml:space="preserve"> </w:t>
      </w:r>
      <w:r w:rsidR="00C20910" w:rsidRPr="00CF41BB">
        <w:rPr>
          <w:rFonts w:eastAsia="Times New Roman" w:cs="Sylfaen"/>
        </w:rPr>
        <w:t>კალაპოტის</w:t>
      </w:r>
      <w:r w:rsidR="00C20910" w:rsidRPr="00CF41BB">
        <w:rPr>
          <w:rFonts w:eastAsia="Times New Roman" w:cs="Times New Roman"/>
        </w:rPr>
        <w:t xml:space="preserve"> </w:t>
      </w:r>
      <w:r w:rsidR="00C20910" w:rsidRPr="00CF41BB">
        <w:rPr>
          <w:rFonts w:eastAsia="Times New Roman" w:cs="Sylfaen"/>
        </w:rPr>
        <w:t>გაწონასწორებული</w:t>
      </w:r>
      <w:r w:rsidR="00C20910" w:rsidRPr="00CF41BB">
        <w:rPr>
          <w:rFonts w:eastAsia="Times New Roman" w:cs="Times New Roman"/>
        </w:rPr>
        <w:t xml:space="preserve"> </w:t>
      </w:r>
      <w:r w:rsidR="00C20910" w:rsidRPr="00CF41BB">
        <w:rPr>
          <w:rFonts w:eastAsia="Times New Roman" w:cs="Sylfaen"/>
        </w:rPr>
        <w:t>ქანობია</w:t>
      </w:r>
      <w:r w:rsidR="00C20910" w:rsidRPr="00CF41BB">
        <w:rPr>
          <w:rFonts w:eastAsia="Times New Roman" w:cs="Times New Roman"/>
        </w:rPr>
        <w:t xml:space="preserve"> </w:t>
      </w:r>
      <w:r w:rsidR="00C20910" w:rsidRPr="00CF41BB">
        <w:rPr>
          <w:rFonts w:eastAsia="Times New Roman" w:cs="Sylfaen"/>
        </w:rPr>
        <w:t>ერთეულებში</w:t>
      </w:r>
      <w:r w:rsidR="00C20910" w:rsidRPr="00CF41BB">
        <w:rPr>
          <w:rFonts w:eastAsia="Times New Roman" w:cs="Times New Roman"/>
        </w:rPr>
        <w:t xml:space="preserve"> </w:t>
      </w:r>
      <w:r w:rsidR="00C20910" w:rsidRPr="00CF41BB">
        <w:rPr>
          <w:rFonts w:eastAsia="Times New Roman" w:cs="Sylfaen"/>
        </w:rPr>
        <w:t>სათავიდან</w:t>
      </w:r>
      <w:r w:rsidR="00C20910" w:rsidRPr="00CF41BB">
        <w:rPr>
          <w:rFonts w:eastAsia="Times New Roman" w:cs="Times New Roman"/>
        </w:rPr>
        <w:t xml:space="preserve"> </w:t>
      </w:r>
      <w:r w:rsidR="00C20910" w:rsidRPr="00CF41BB">
        <w:rPr>
          <w:rFonts w:eastAsia="Times New Roman" w:cs="Sylfaen"/>
        </w:rPr>
        <w:t>საპროექტო</w:t>
      </w:r>
      <w:r w:rsidR="00C20910" w:rsidRPr="00CF41BB">
        <w:rPr>
          <w:rFonts w:eastAsia="Times New Roman" w:cs="Times New Roman"/>
        </w:rPr>
        <w:t xml:space="preserve"> </w:t>
      </w:r>
      <w:r w:rsidR="00C20910" w:rsidRPr="00CF41BB">
        <w:rPr>
          <w:rFonts w:eastAsia="Times New Roman" w:cs="Sylfaen"/>
        </w:rPr>
        <w:t>კვეთამდე</w:t>
      </w:r>
      <w:r w:rsidR="00C20910" w:rsidRPr="00CF41BB">
        <w:rPr>
          <w:rFonts w:eastAsia="Times New Roman" w:cs="Times New Roman"/>
        </w:rPr>
        <w:t>;</w:t>
      </w:r>
    </w:p>
    <w:p w14:paraId="01EB3F64" w14:textId="77777777" w:rsidR="00C20910" w:rsidRPr="00CF41BB" w:rsidRDefault="00D76A26" w:rsidP="00D76A26">
      <w:pPr>
        <w:spacing w:after="0"/>
        <w:ind w:left="426"/>
        <w:rPr>
          <w:rFonts w:eastAsia="Times New Roman" w:cs="Times New Roman"/>
        </w:rPr>
      </w:pPr>
      <w:r w:rsidRPr="00CF41BB">
        <w:rPr>
          <w:rFonts w:eastAsia="Times New Roman" w:cs="Times New Roman"/>
          <w:position w:val="-4"/>
        </w:rPr>
        <w:object w:dxaOrig="220" w:dyaOrig="260" w14:anchorId="5C5C6C2C">
          <v:shape id="_x0000_i1039" type="#_x0000_t75" style="width:10.5pt;height:13.5pt" o:ole="">
            <v:imagedata r:id="rId63" o:title=""/>
          </v:shape>
          <o:OLEObject Type="Embed" ProgID="Equation.3" ShapeID="_x0000_i1039" DrawAspect="Content" ObjectID="_1683886029" r:id="rId64"/>
        </w:object>
      </w:r>
      <w:r w:rsidRPr="00CF41BB">
        <w:rPr>
          <w:rFonts w:eastAsia="Times New Roman" w:cs="Times New Roman"/>
          <w:lang w:val="es-ES"/>
        </w:rPr>
        <w:t>_</w:t>
      </w:r>
      <w:r w:rsidR="00C20910" w:rsidRPr="00CF41BB">
        <w:rPr>
          <w:rFonts w:eastAsia="Times New Roman" w:cs="Sylfaen"/>
        </w:rPr>
        <w:t>ხევის</w:t>
      </w:r>
      <w:r w:rsidR="00C20910" w:rsidRPr="00CF41BB">
        <w:rPr>
          <w:rFonts w:eastAsia="Times New Roman" w:cs="Times New Roman"/>
        </w:rPr>
        <w:t xml:space="preserve"> </w:t>
      </w:r>
      <w:r w:rsidR="00C20910" w:rsidRPr="00CF41BB">
        <w:rPr>
          <w:rFonts w:eastAsia="Times New Roman" w:cs="Sylfaen"/>
        </w:rPr>
        <w:t>კალაპოტის</w:t>
      </w:r>
      <w:r w:rsidR="00C20910" w:rsidRPr="00CF41BB">
        <w:rPr>
          <w:rFonts w:eastAsia="Times New Roman" w:cs="Times New Roman"/>
        </w:rPr>
        <w:t xml:space="preserve"> </w:t>
      </w:r>
      <w:r w:rsidR="00C20910" w:rsidRPr="00CF41BB">
        <w:rPr>
          <w:rFonts w:eastAsia="Times New Roman" w:cs="Sylfaen"/>
        </w:rPr>
        <w:t>სიგრძეა</w:t>
      </w:r>
      <w:r w:rsidR="00C20910" w:rsidRPr="00CF41BB">
        <w:rPr>
          <w:rFonts w:eastAsia="Times New Roman" w:cs="Times New Roman"/>
        </w:rPr>
        <w:t xml:space="preserve"> </w:t>
      </w:r>
      <w:r w:rsidR="00C20910" w:rsidRPr="00CF41BB">
        <w:rPr>
          <w:rFonts w:eastAsia="Times New Roman" w:cs="Sylfaen"/>
        </w:rPr>
        <w:t>სათავიდან</w:t>
      </w:r>
      <w:r w:rsidR="00C20910" w:rsidRPr="00CF41BB">
        <w:rPr>
          <w:rFonts w:eastAsia="Times New Roman" w:cs="Times New Roman"/>
        </w:rPr>
        <w:t xml:space="preserve"> </w:t>
      </w:r>
      <w:r w:rsidR="00C20910" w:rsidRPr="00CF41BB">
        <w:rPr>
          <w:rFonts w:eastAsia="Times New Roman" w:cs="Sylfaen"/>
        </w:rPr>
        <w:t>საპროექტო</w:t>
      </w:r>
      <w:r w:rsidR="00C20910" w:rsidRPr="00CF41BB">
        <w:rPr>
          <w:rFonts w:eastAsia="Times New Roman" w:cs="Times New Roman"/>
        </w:rPr>
        <w:t xml:space="preserve"> </w:t>
      </w:r>
      <w:r w:rsidR="00C20910" w:rsidRPr="00CF41BB">
        <w:rPr>
          <w:rFonts w:eastAsia="Times New Roman" w:cs="Sylfaen"/>
        </w:rPr>
        <w:t>კვეთამდე</w:t>
      </w:r>
      <w:r w:rsidR="00C20910" w:rsidRPr="00CF41BB">
        <w:rPr>
          <w:rFonts w:eastAsia="Times New Roman" w:cs="Times New Roman"/>
        </w:rPr>
        <w:t xml:space="preserve"> </w:t>
      </w:r>
      <w:r w:rsidR="00C20910" w:rsidRPr="00CF41BB">
        <w:rPr>
          <w:rFonts w:eastAsia="Times New Roman" w:cs="Sylfaen"/>
        </w:rPr>
        <w:t>კმ</w:t>
      </w:r>
      <w:r w:rsidR="00C20910" w:rsidRPr="00CF41BB">
        <w:rPr>
          <w:rFonts w:eastAsia="Times New Roman" w:cs="Times New Roman"/>
        </w:rPr>
        <w:t>-</w:t>
      </w:r>
      <w:r w:rsidR="00C20910" w:rsidRPr="00CF41BB">
        <w:rPr>
          <w:rFonts w:eastAsia="Times New Roman" w:cs="Sylfaen"/>
        </w:rPr>
        <w:t>ში</w:t>
      </w:r>
      <w:r w:rsidR="00C20910" w:rsidRPr="00CF41BB">
        <w:rPr>
          <w:rFonts w:eastAsia="Times New Roman" w:cs="Times New Roman"/>
        </w:rPr>
        <w:t>;</w:t>
      </w:r>
    </w:p>
    <w:p w14:paraId="38EB9401" w14:textId="77777777" w:rsidR="00C20910" w:rsidRPr="00CF41BB" w:rsidRDefault="00D76A26" w:rsidP="00D76A26">
      <w:pPr>
        <w:spacing w:after="0"/>
        <w:ind w:left="426"/>
        <w:rPr>
          <w:rFonts w:eastAsia="Times New Roman" w:cs="Times New Roman"/>
        </w:rPr>
      </w:pPr>
      <w:r w:rsidRPr="00CF41BB">
        <w:rPr>
          <w:rFonts w:eastAsia="Times New Roman" w:cs="Times New Roman"/>
          <w:position w:val="-4"/>
          <w:lang w:val="es-ES"/>
        </w:rPr>
        <w:object w:dxaOrig="260" w:dyaOrig="240" w14:anchorId="60AEC8DF">
          <v:shape id="_x0000_i1040" type="#_x0000_t75" style="width:13.5pt;height:12pt" o:ole="">
            <v:imagedata r:id="rId65" o:title=""/>
          </v:shape>
          <o:OLEObject Type="Embed" ProgID="Equation.3" ShapeID="_x0000_i1040" DrawAspect="Content" ObjectID="_1683886030" r:id="rId66"/>
        </w:object>
      </w:r>
      <w:r w:rsidRPr="00CF41BB">
        <w:rPr>
          <w:rFonts w:eastAsia="Times New Roman" w:cs="Times New Roman"/>
          <w:lang w:val="es-ES"/>
        </w:rPr>
        <w:t>_</w:t>
      </w:r>
      <w:r w:rsidR="00C20910" w:rsidRPr="00CF41BB">
        <w:rPr>
          <w:rFonts w:eastAsia="Times New Roman" w:cs="Sylfaen"/>
        </w:rPr>
        <w:t>ხევის</w:t>
      </w:r>
      <w:r w:rsidR="00C20910" w:rsidRPr="00CF41BB">
        <w:rPr>
          <w:rFonts w:eastAsia="Times New Roman" w:cs="Times New Roman"/>
        </w:rPr>
        <w:t xml:space="preserve"> </w:t>
      </w:r>
      <w:r w:rsidR="00C20910" w:rsidRPr="00CF41BB">
        <w:rPr>
          <w:rFonts w:eastAsia="Times New Roman" w:cs="Sylfaen"/>
        </w:rPr>
        <w:t>აუზში</w:t>
      </w:r>
      <w:r w:rsidR="00C20910" w:rsidRPr="00CF41BB">
        <w:rPr>
          <w:rFonts w:eastAsia="Times New Roman" w:cs="Times New Roman"/>
        </w:rPr>
        <w:t xml:space="preserve"> </w:t>
      </w:r>
      <w:r w:rsidR="00C20910" w:rsidRPr="00CF41BB">
        <w:rPr>
          <w:rFonts w:eastAsia="Times New Roman" w:cs="Sylfaen"/>
        </w:rPr>
        <w:t>არსებული</w:t>
      </w:r>
      <w:r w:rsidR="00C20910" w:rsidRPr="00CF41BB">
        <w:rPr>
          <w:rFonts w:eastAsia="Times New Roman" w:cs="Times New Roman"/>
        </w:rPr>
        <w:t xml:space="preserve"> </w:t>
      </w:r>
      <w:r w:rsidR="00C20910" w:rsidRPr="00CF41BB">
        <w:rPr>
          <w:rFonts w:eastAsia="Times New Roman" w:cs="Sylfaen"/>
        </w:rPr>
        <w:t>ნიადაგის</w:t>
      </w:r>
      <w:r w:rsidR="00C20910" w:rsidRPr="00CF41BB">
        <w:rPr>
          <w:rFonts w:eastAsia="Times New Roman" w:cs="Times New Roman"/>
        </w:rPr>
        <w:t xml:space="preserve"> </w:t>
      </w:r>
      <w:r w:rsidR="00C20910" w:rsidRPr="00CF41BB">
        <w:rPr>
          <w:rFonts w:eastAsia="Times New Roman" w:cs="Sylfaen"/>
        </w:rPr>
        <w:t>საფარველის</w:t>
      </w:r>
      <w:r w:rsidR="00C20910" w:rsidRPr="00CF41BB">
        <w:rPr>
          <w:rFonts w:eastAsia="Times New Roman" w:cs="Times New Roman"/>
        </w:rPr>
        <w:t xml:space="preserve"> </w:t>
      </w:r>
      <w:r w:rsidR="00C20910" w:rsidRPr="00CF41BB">
        <w:rPr>
          <w:rFonts w:eastAsia="Times New Roman" w:cs="Sylfaen"/>
        </w:rPr>
        <w:t>მახასიათებელი</w:t>
      </w:r>
      <w:r w:rsidR="00C20910" w:rsidRPr="00CF41BB">
        <w:rPr>
          <w:rFonts w:eastAsia="Times New Roman" w:cs="Times New Roman"/>
        </w:rPr>
        <w:t xml:space="preserve"> </w:t>
      </w:r>
      <w:r w:rsidR="00C20910" w:rsidRPr="00CF41BB">
        <w:rPr>
          <w:rFonts w:eastAsia="Times New Roman" w:cs="Sylfaen"/>
        </w:rPr>
        <w:t>კოეფიციენტია</w:t>
      </w:r>
      <w:r w:rsidR="00C20910" w:rsidRPr="00CF41BB">
        <w:rPr>
          <w:rFonts w:eastAsia="Times New Roman" w:cs="Times New Roman"/>
        </w:rPr>
        <w:t xml:space="preserve">. </w:t>
      </w:r>
      <w:r w:rsidR="00C20910" w:rsidRPr="00CF41BB">
        <w:rPr>
          <w:rFonts w:eastAsia="Times New Roman" w:cs="Sylfaen"/>
        </w:rPr>
        <w:t>მისი</w:t>
      </w:r>
      <w:r w:rsidR="00C20910" w:rsidRPr="00CF41BB">
        <w:rPr>
          <w:rFonts w:eastAsia="Times New Roman" w:cs="Times New Roman"/>
        </w:rPr>
        <w:t xml:space="preserve"> </w:t>
      </w:r>
      <w:r w:rsidR="00C20910" w:rsidRPr="00CF41BB">
        <w:rPr>
          <w:rFonts w:eastAsia="Times New Roman" w:cs="Sylfaen"/>
        </w:rPr>
        <w:t>მნიშვნელობა</w:t>
      </w:r>
      <w:r w:rsidR="00C20910" w:rsidRPr="00CF41BB">
        <w:rPr>
          <w:rFonts w:eastAsia="Times New Roman" w:cs="Times New Roman"/>
        </w:rPr>
        <w:t xml:space="preserve"> </w:t>
      </w:r>
      <w:r w:rsidR="00C20910" w:rsidRPr="00CF41BB">
        <w:rPr>
          <w:rFonts w:eastAsia="Times New Roman" w:cs="Sylfaen"/>
        </w:rPr>
        <w:t>აიღება</w:t>
      </w:r>
      <w:r w:rsidR="00C20910" w:rsidRPr="00CF41BB">
        <w:rPr>
          <w:rFonts w:eastAsia="Times New Roman" w:cs="Times New Roman"/>
        </w:rPr>
        <w:t xml:space="preserve"> </w:t>
      </w:r>
      <w:r w:rsidR="00C20910" w:rsidRPr="00CF41BB">
        <w:rPr>
          <w:rFonts w:eastAsia="Times New Roman" w:cs="Sylfaen"/>
        </w:rPr>
        <w:t>სპეციალური</w:t>
      </w:r>
      <w:r w:rsidR="00C20910" w:rsidRPr="00CF41BB">
        <w:rPr>
          <w:rFonts w:eastAsia="Times New Roman" w:cs="Times New Roman"/>
        </w:rPr>
        <w:t xml:space="preserve"> </w:t>
      </w:r>
      <w:r w:rsidR="00C20910" w:rsidRPr="00CF41BB">
        <w:rPr>
          <w:rFonts w:eastAsia="Times New Roman" w:cs="Sylfaen"/>
        </w:rPr>
        <w:t>რუკიდან</w:t>
      </w:r>
      <w:r w:rsidR="00C20910" w:rsidRPr="00CF41BB">
        <w:rPr>
          <w:rFonts w:eastAsia="Times New Roman" w:cs="Times New Roman"/>
        </w:rPr>
        <w:t xml:space="preserve"> </w:t>
      </w:r>
      <w:r w:rsidR="00C20910" w:rsidRPr="00CF41BB">
        <w:rPr>
          <w:rFonts w:eastAsia="Times New Roman" w:cs="Sylfaen"/>
        </w:rPr>
        <w:t>და</w:t>
      </w:r>
      <w:r w:rsidR="00C20910" w:rsidRPr="00CF41BB">
        <w:rPr>
          <w:rFonts w:eastAsia="Times New Roman" w:cs="Times New Roman"/>
        </w:rPr>
        <w:t xml:space="preserve"> </w:t>
      </w:r>
      <w:r w:rsidR="00C20910" w:rsidRPr="00CF41BB">
        <w:rPr>
          <w:rFonts w:eastAsia="Times New Roman" w:cs="Sylfaen"/>
        </w:rPr>
        <w:t>შესაბამისი</w:t>
      </w:r>
      <w:r w:rsidR="00C20910" w:rsidRPr="00CF41BB">
        <w:rPr>
          <w:rFonts w:eastAsia="Times New Roman" w:cs="Times New Roman"/>
        </w:rPr>
        <w:t xml:space="preserve"> </w:t>
      </w:r>
      <w:r w:rsidR="00C20910" w:rsidRPr="00CF41BB">
        <w:rPr>
          <w:rFonts w:eastAsia="Times New Roman" w:cs="Sylfaen"/>
        </w:rPr>
        <w:t>ცხრილიდან</w:t>
      </w:r>
      <w:r w:rsidR="00C20910" w:rsidRPr="00CF41BB">
        <w:rPr>
          <w:rFonts w:eastAsia="Times New Roman" w:cs="Times New Roman"/>
        </w:rPr>
        <w:t xml:space="preserve"> </w:t>
      </w:r>
      <w:r w:rsidR="00C20910" w:rsidRPr="00CF41BB">
        <w:rPr>
          <w:rFonts w:eastAsia="Times New Roman" w:cs="Sylfaen"/>
        </w:rPr>
        <w:t>და</w:t>
      </w:r>
      <w:r w:rsidR="00C20910" w:rsidRPr="00CF41BB">
        <w:rPr>
          <w:rFonts w:eastAsia="Times New Roman" w:cs="Times New Roman"/>
        </w:rPr>
        <w:t xml:space="preserve"> </w:t>
      </w:r>
      <w:r w:rsidR="00C20910" w:rsidRPr="00CF41BB">
        <w:rPr>
          <w:rFonts w:eastAsia="Times New Roman" w:cs="Sylfaen"/>
        </w:rPr>
        <w:t>ჩვენ</w:t>
      </w:r>
      <w:r w:rsidR="00C20910" w:rsidRPr="00CF41BB">
        <w:rPr>
          <w:rFonts w:eastAsia="Times New Roman" w:cs="Times New Roman"/>
        </w:rPr>
        <w:t xml:space="preserve"> </w:t>
      </w:r>
      <w:r w:rsidR="00C20910" w:rsidRPr="00CF41BB">
        <w:rPr>
          <w:rFonts w:eastAsia="Times New Roman" w:cs="Sylfaen"/>
        </w:rPr>
        <w:t>შემთხვევაში</w:t>
      </w:r>
      <w:r w:rsidR="00C20910" w:rsidRPr="00CF41BB">
        <w:rPr>
          <w:rFonts w:eastAsia="Times New Roman" w:cs="Times New Roman"/>
        </w:rPr>
        <w:t xml:space="preserve"> </w:t>
      </w:r>
      <w:r w:rsidR="00C20910" w:rsidRPr="00CF41BB">
        <w:rPr>
          <w:rFonts w:eastAsia="Times New Roman" w:cs="Sylfaen"/>
        </w:rPr>
        <w:t>მიღებულია</w:t>
      </w:r>
      <w:r w:rsidR="00C20910" w:rsidRPr="00CF41BB">
        <w:rPr>
          <w:rFonts w:eastAsia="Times New Roman" w:cs="Times New Roman"/>
        </w:rPr>
        <w:t xml:space="preserve"> 1,0-</w:t>
      </w:r>
      <w:r w:rsidR="00C20910" w:rsidRPr="00CF41BB">
        <w:rPr>
          <w:rFonts w:eastAsia="Times New Roman" w:cs="Sylfaen"/>
        </w:rPr>
        <w:t>ის</w:t>
      </w:r>
      <w:r w:rsidR="00C20910" w:rsidRPr="00CF41BB">
        <w:rPr>
          <w:rFonts w:eastAsia="Times New Roman" w:cs="Times New Roman"/>
        </w:rPr>
        <w:t xml:space="preserve"> </w:t>
      </w:r>
      <w:r w:rsidR="00C20910" w:rsidRPr="00CF41BB">
        <w:rPr>
          <w:rFonts w:eastAsia="Times New Roman" w:cs="Sylfaen"/>
        </w:rPr>
        <w:t>ტოლი</w:t>
      </w:r>
      <w:r w:rsidR="00C20910" w:rsidRPr="00CF41BB">
        <w:rPr>
          <w:rFonts w:eastAsia="Times New Roman" w:cs="Times New Roman"/>
        </w:rPr>
        <w:t xml:space="preserve">; </w:t>
      </w:r>
    </w:p>
    <w:p w14:paraId="4099B871" w14:textId="77777777" w:rsidR="00C20910" w:rsidRPr="00CF41BB" w:rsidRDefault="00D76A26" w:rsidP="00D76A26">
      <w:pPr>
        <w:spacing w:after="0"/>
        <w:ind w:left="426"/>
        <w:rPr>
          <w:rFonts w:eastAsia="Times New Roman" w:cs="Times New Roman"/>
        </w:rPr>
      </w:pPr>
      <w:r w:rsidRPr="00CF41BB">
        <w:rPr>
          <w:rFonts w:eastAsia="Times New Roman" w:cs="Times New Roman"/>
          <w:position w:val="-6"/>
          <w:lang w:val="es-ES"/>
        </w:rPr>
        <w:object w:dxaOrig="220" w:dyaOrig="279" w14:anchorId="2C5CFAA4">
          <v:shape id="_x0000_i1041" type="#_x0000_t75" style="width:10.5pt;height:14.25pt" o:ole="">
            <v:imagedata r:id="rId67" o:title=""/>
          </v:shape>
          <o:OLEObject Type="Embed" ProgID="Equation.3" ShapeID="_x0000_i1041" DrawAspect="Content" ObjectID="_1683886031" r:id="rId68"/>
        </w:object>
      </w:r>
      <w:r w:rsidRPr="00CF41BB">
        <w:rPr>
          <w:rFonts w:eastAsia="Times New Roman" w:cs="Times New Roman"/>
          <w:lang w:val="es-ES"/>
        </w:rPr>
        <w:t xml:space="preserve">_ </w:t>
      </w:r>
      <w:r w:rsidR="00C20910" w:rsidRPr="00CF41BB">
        <w:rPr>
          <w:rFonts w:eastAsia="Times New Roman" w:cs="Sylfaen"/>
        </w:rPr>
        <w:t>აუზის</w:t>
      </w:r>
      <w:r w:rsidR="00C20910" w:rsidRPr="00CF41BB">
        <w:rPr>
          <w:rFonts w:eastAsia="Times New Roman" w:cs="Times New Roman"/>
        </w:rPr>
        <w:t xml:space="preserve"> </w:t>
      </w:r>
      <w:r w:rsidR="00C20910" w:rsidRPr="00CF41BB">
        <w:rPr>
          <w:rFonts w:eastAsia="Times New Roman" w:cs="Sylfaen"/>
        </w:rPr>
        <w:t>ტყიანობის</w:t>
      </w:r>
      <w:r w:rsidR="00C20910" w:rsidRPr="00CF41BB">
        <w:rPr>
          <w:rFonts w:eastAsia="Times New Roman" w:cs="Times New Roman"/>
        </w:rPr>
        <w:t xml:space="preserve"> </w:t>
      </w:r>
      <w:r w:rsidR="00C20910" w:rsidRPr="00CF41BB">
        <w:rPr>
          <w:rFonts w:eastAsia="Times New Roman" w:cs="Sylfaen"/>
        </w:rPr>
        <w:t>კოეფიციენტია</w:t>
      </w:r>
      <w:r w:rsidR="00C20910" w:rsidRPr="00CF41BB">
        <w:rPr>
          <w:rFonts w:eastAsia="Times New Roman" w:cs="Times New Roman"/>
        </w:rPr>
        <w:t xml:space="preserve">, </w:t>
      </w:r>
      <w:r w:rsidR="00C20910" w:rsidRPr="00CF41BB">
        <w:rPr>
          <w:rFonts w:eastAsia="Times New Roman" w:cs="Sylfaen"/>
        </w:rPr>
        <w:t>რომლის</w:t>
      </w:r>
      <w:r w:rsidR="00C20910" w:rsidRPr="00CF41BB">
        <w:rPr>
          <w:rFonts w:eastAsia="Times New Roman" w:cs="Times New Roman"/>
        </w:rPr>
        <w:t xml:space="preserve"> </w:t>
      </w:r>
      <w:r w:rsidR="00C20910" w:rsidRPr="00CF41BB">
        <w:rPr>
          <w:rFonts w:eastAsia="Times New Roman" w:cs="Sylfaen"/>
        </w:rPr>
        <w:t>სიდიდე</w:t>
      </w:r>
      <w:r w:rsidR="00C20910" w:rsidRPr="00CF41BB">
        <w:rPr>
          <w:rFonts w:eastAsia="Times New Roman" w:cs="Times New Roman"/>
        </w:rPr>
        <w:t xml:space="preserve"> </w:t>
      </w:r>
      <w:r w:rsidR="00C20910" w:rsidRPr="00CF41BB">
        <w:rPr>
          <w:rFonts w:eastAsia="Times New Roman" w:cs="Sylfaen"/>
        </w:rPr>
        <w:t>იანგარიშება</w:t>
      </w:r>
      <w:r w:rsidR="00C20910" w:rsidRPr="00CF41BB">
        <w:rPr>
          <w:rFonts w:eastAsia="Times New Roman" w:cs="Times New Roman"/>
        </w:rPr>
        <w:t xml:space="preserve"> </w:t>
      </w:r>
      <w:r w:rsidR="00C20910" w:rsidRPr="00CF41BB">
        <w:rPr>
          <w:rFonts w:eastAsia="Times New Roman" w:cs="Sylfaen"/>
        </w:rPr>
        <w:t>გამოსახულებით</w:t>
      </w:r>
      <w:r w:rsidRPr="00CF41BB">
        <w:rPr>
          <w:rFonts w:eastAsia="Times New Roman" w:cs="Sylfaen"/>
        </w:rPr>
        <w:t>:</w:t>
      </w:r>
    </w:p>
    <w:p w14:paraId="64459BDE" w14:textId="77777777" w:rsidR="00C20910" w:rsidRDefault="00D76A26" w:rsidP="00D76A26">
      <w:pPr>
        <w:spacing w:after="0"/>
        <w:ind w:left="-720" w:right="-720" w:firstLine="720"/>
        <w:jc w:val="center"/>
        <w:rPr>
          <w:rFonts w:ascii="AcadNusx" w:eastAsia="Times New Roman" w:hAnsi="AcadNusx" w:cs="Times New Roman"/>
        </w:rPr>
      </w:pPr>
      <w:r w:rsidRPr="00D76A26">
        <w:rPr>
          <w:rFonts w:ascii="AcadNusx" w:eastAsia="Times New Roman" w:hAnsi="AcadNusx" w:cs="Times New Roman"/>
          <w:position w:val="-56"/>
          <w:lang w:val="es-ES"/>
        </w:rPr>
        <w:object w:dxaOrig="1520" w:dyaOrig="940" w14:anchorId="06082113">
          <v:shape id="_x0000_i1042" type="#_x0000_t75" style="width:76.5pt;height:47.25pt" o:ole="">
            <v:imagedata r:id="rId69" o:title=""/>
          </v:shape>
          <o:OLEObject Type="Embed" ProgID="Equation.3" ShapeID="_x0000_i1042" DrawAspect="Content" ObjectID="_1683886032" r:id="rId70"/>
        </w:object>
      </w:r>
    </w:p>
    <w:p w14:paraId="5D79852A" w14:textId="77777777" w:rsidR="00D76A26" w:rsidRDefault="00D76A26" w:rsidP="00D76A26">
      <w:pPr>
        <w:spacing w:after="0"/>
        <w:jc w:val="both"/>
        <w:rPr>
          <w:rFonts w:eastAsia="Times New Roman" w:cs="Sylfaen"/>
          <w:lang w:val="es-ES"/>
        </w:rPr>
      </w:pPr>
      <w:r w:rsidRPr="00D76A26">
        <w:rPr>
          <w:rFonts w:eastAsia="Times New Roman" w:cs="Sylfaen"/>
          <w:lang w:val="es-ES"/>
        </w:rPr>
        <w:t>აქ</w:t>
      </w:r>
      <w:r>
        <w:rPr>
          <w:rFonts w:eastAsia="Times New Roman" w:cs="Sylfaen"/>
          <w:lang w:val="es-ES"/>
        </w:rPr>
        <w:t>,</w:t>
      </w:r>
    </w:p>
    <w:p w14:paraId="19F67D38" w14:textId="77777777" w:rsidR="00D76A26" w:rsidRPr="00CF41BB" w:rsidRDefault="00D76A26" w:rsidP="00D76A26">
      <w:pPr>
        <w:spacing w:after="0"/>
        <w:ind w:left="426"/>
        <w:jc w:val="both"/>
        <w:rPr>
          <w:rFonts w:eastAsia="Times New Roman" w:cs="Times New Roman"/>
          <w:lang w:val="es-ES"/>
        </w:rPr>
      </w:pPr>
      <w:r w:rsidRPr="00CF41BB">
        <w:rPr>
          <w:rFonts w:eastAsia="Times New Roman" w:cs="Times New Roman"/>
          <w:position w:val="-12"/>
          <w:lang w:val="es-ES"/>
        </w:rPr>
        <w:object w:dxaOrig="260" w:dyaOrig="360" w14:anchorId="00E991ED">
          <v:shape id="_x0000_i1043" type="#_x0000_t75" style="width:13.5pt;height:18pt" o:ole="">
            <v:imagedata r:id="rId71" o:title=""/>
          </v:shape>
          <o:OLEObject Type="Embed" ProgID="Equation.3" ShapeID="_x0000_i1043" DrawAspect="Content" ObjectID="_1683886033" r:id="rId72"/>
        </w:object>
      </w:r>
      <w:r w:rsidRPr="00CF41BB">
        <w:rPr>
          <w:rFonts w:eastAsia="Times New Roman" w:cs="Times New Roman"/>
          <w:lang w:val="es-ES"/>
        </w:rPr>
        <w:t xml:space="preserve">_ </w:t>
      </w:r>
      <w:r w:rsidRPr="00CF41BB">
        <w:rPr>
          <w:rFonts w:eastAsia="Times New Roman" w:cs="Sylfaen"/>
          <w:lang w:val="es-ES"/>
        </w:rPr>
        <w:t>აუზის</w:t>
      </w:r>
      <w:r w:rsidRPr="00CF41BB">
        <w:rPr>
          <w:rFonts w:eastAsia="Times New Roman" w:cs="Times New Roman"/>
          <w:lang w:val="es-ES"/>
        </w:rPr>
        <w:t xml:space="preserve"> </w:t>
      </w:r>
      <w:r w:rsidRPr="00CF41BB">
        <w:rPr>
          <w:rFonts w:eastAsia="Times New Roman" w:cs="Sylfaen"/>
          <w:lang w:val="es-ES"/>
        </w:rPr>
        <w:t>ტყით</w:t>
      </w:r>
      <w:r w:rsidRPr="00CF41BB">
        <w:rPr>
          <w:rFonts w:eastAsia="Times New Roman" w:cs="Times New Roman"/>
          <w:lang w:val="es-ES"/>
        </w:rPr>
        <w:t xml:space="preserve"> </w:t>
      </w:r>
      <w:r w:rsidRPr="00CF41BB">
        <w:rPr>
          <w:rFonts w:eastAsia="Times New Roman" w:cs="Sylfaen"/>
          <w:lang w:val="es-ES"/>
        </w:rPr>
        <w:t>დაფრული</w:t>
      </w:r>
      <w:r w:rsidRPr="00CF41BB">
        <w:rPr>
          <w:rFonts w:eastAsia="Times New Roman" w:cs="Times New Roman"/>
          <w:lang w:val="es-ES"/>
        </w:rPr>
        <w:t xml:space="preserve"> </w:t>
      </w:r>
      <w:r w:rsidRPr="00CF41BB">
        <w:rPr>
          <w:rFonts w:eastAsia="Times New Roman" w:cs="Sylfaen"/>
          <w:lang w:val="es-ES"/>
        </w:rPr>
        <w:t>ფართობია</w:t>
      </w:r>
      <w:r w:rsidRPr="00CF41BB">
        <w:rPr>
          <w:rFonts w:eastAsia="Times New Roman" w:cs="Times New Roman"/>
          <w:lang w:val="es-ES"/>
        </w:rPr>
        <w:t xml:space="preserve"> %-</w:t>
      </w:r>
      <w:r w:rsidRPr="00CF41BB">
        <w:rPr>
          <w:rFonts w:eastAsia="Times New Roman" w:cs="Sylfaen"/>
          <w:lang w:val="es-ES"/>
        </w:rPr>
        <w:t>ში</w:t>
      </w:r>
      <w:r w:rsidRPr="00CF41BB">
        <w:rPr>
          <w:rFonts w:eastAsia="Times New Roman" w:cs="Times New Roman"/>
          <w:lang w:val="es-ES"/>
        </w:rPr>
        <w:t>.</w:t>
      </w:r>
    </w:p>
    <w:p w14:paraId="202E8278" w14:textId="77777777" w:rsidR="00D76A26" w:rsidRPr="00CF41BB" w:rsidRDefault="00D76A26" w:rsidP="00D76A26">
      <w:pPr>
        <w:spacing w:after="0"/>
        <w:ind w:left="426"/>
        <w:jc w:val="both"/>
        <w:rPr>
          <w:rFonts w:eastAsia="Times New Roman" w:cs="Sylfaen"/>
          <w:lang w:val="es-ES"/>
        </w:rPr>
      </w:pPr>
      <w:r w:rsidRPr="00CF41BB">
        <w:rPr>
          <w:rFonts w:eastAsia="Times New Roman" w:cs="Times New Roman"/>
          <w:position w:val="-6"/>
          <w:lang w:val="fr-FR"/>
        </w:rPr>
        <w:object w:dxaOrig="220" w:dyaOrig="280" w14:anchorId="1B8FD12B">
          <v:shape id="_x0000_i1044" type="#_x0000_t75" style="width:12pt;height:14.25pt" o:ole="">
            <v:imagedata r:id="rId73" o:title=""/>
          </v:shape>
          <o:OLEObject Type="Embed" ProgID="Equation.3" ShapeID="_x0000_i1044" DrawAspect="Content" ObjectID="_1683886034" r:id="rId74"/>
        </w:object>
      </w:r>
      <w:r w:rsidRPr="00CF41BB">
        <w:rPr>
          <w:rFonts w:eastAsia="Times New Roman" w:cs="Times New Roman"/>
          <w:lang w:val="es-ES"/>
        </w:rPr>
        <w:t>_ _</w:t>
      </w:r>
      <w:r w:rsidRPr="00CF41BB">
        <w:rPr>
          <w:rFonts w:eastAsia="Times New Roman" w:cs="Sylfaen"/>
          <w:lang w:val="es-ES"/>
        </w:rPr>
        <w:t>აუზის</w:t>
      </w:r>
      <w:r w:rsidRPr="00CF41BB">
        <w:rPr>
          <w:rFonts w:eastAsia="Times New Roman" w:cs="Times New Roman"/>
          <w:lang w:val="es-ES"/>
        </w:rPr>
        <w:t xml:space="preserve"> </w:t>
      </w:r>
      <w:r w:rsidRPr="00CF41BB">
        <w:rPr>
          <w:rFonts w:eastAsia="Times New Roman" w:cs="Sylfaen"/>
          <w:lang w:val="es-ES"/>
        </w:rPr>
        <w:t>ფორმის</w:t>
      </w:r>
      <w:r w:rsidRPr="00CF41BB">
        <w:rPr>
          <w:rFonts w:eastAsia="Times New Roman" w:cs="Times New Roman"/>
          <w:lang w:val="es-ES"/>
        </w:rPr>
        <w:t xml:space="preserve"> </w:t>
      </w:r>
      <w:r w:rsidRPr="00CF41BB">
        <w:rPr>
          <w:rFonts w:eastAsia="Times New Roman" w:cs="Sylfaen"/>
          <w:lang w:val="es-ES"/>
        </w:rPr>
        <w:t>კოეფიციენტია</w:t>
      </w:r>
      <w:r w:rsidRPr="00CF41BB">
        <w:rPr>
          <w:rFonts w:eastAsia="Times New Roman" w:cs="Times New Roman"/>
          <w:lang w:val="es-ES"/>
        </w:rPr>
        <w:t xml:space="preserve">. </w:t>
      </w:r>
      <w:r w:rsidRPr="00CF41BB">
        <w:rPr>
          <w:rFonts w:eastAsia="Times New Roman" w:cs="Sylfaen"/>
          <w:lang w:val="es-ES"/>
        </w:rPr>
        <w:t>მისი</w:t>
      </w:r>
      <w:r w:rsidRPr="00CF41BB">
        <w:rPr>
          <w:rFonts w:eastAsia="Times New Roman" w:cs="Times New Roman"/>
          <w:lang w:val="es-ES"/>
        </w:rPr>
        <w:t xml:space="preserve"> </w:t>
      </w:r>
      <w:r w:rsidRPr="00CF41BB">
        <w:rPr>
          <w:rFonts w:eastAsia="Times New Roman" w:cs="Sylfaen"/>
          <w:lang w:val="es-ES"/>
        </w:rPr>
        <w:t>მნიშვნელობა</w:t>
      </w:r>
      <w:r w:rsidRPr="00CF41BB">
        <w:rPr>
          <w:rFonts w:eastAsia="Times New Roman" w:cs="Times New Roman"/>
          <w:lang w:val="es-ES"/>
        </w:rPr>
        <w:t xml:space="preserve"> </w:t>
      </w:r>
      <w:r w:rsidRPr="00CF41BB">
        <w:rPr>
          <w:rFonts w:eastAsia="Times New Roman" w:cs="Sylfaen"/>
          <w:lang w:val="es-ES"/>
        </w:rPr>
        <w:t>მიიღება</w:t>
      </w:r>
      <w:r w:rsidRPr="00CF41BB">
        <w:rPr>
          <w:rFonts w:eastAsia="Times New Roman" w:cs="Times New Roman"/>
          <w:lang w:val="es-ES"/>
        </w:rPr>
        <w:t xml:space="preserve"> </w:t>
      </w:r>
      <w:r w:rsidRPr="00CF41BB">
        <w:rPr>
          <w:rFonts w:eastAsia="Times New Roman" w:cs="Sylfaen"/>
          <w:lang w:val="es-ES"/>
        </w:rPr>
        <w:t>გამოსახულებით:</w:t>
      </w:r>
    </w:p>
    <w:p w14:paraId="3350071E" w14:textId="77777777" w:rsidR="00D76A26" w:rsidRPr="00D76A26" w:rsidRDefault="00D76A26" w:rsidP="00D76A26">
      <w:pPr>
        <w:spacing w:after="0"/>
        <w:jc w:val="center"/>
        <w:rPr>
          <w:rFonts w:ascii="AcadNusx" w:eastAsia="Times New Roman" w:hAnsi="AcadNusx" w:cs="Times New Roman"/>
          <w:lang w:val="es-ES"/>
        </w:rPr>
      </w:pPr>
      <w:r w:rsidRPr="00D76A26">
        <w:rPr>
          <w:rFonts w:ascii="AcadNusx" w:eastAsia="Times New Roman" w:hAnsi="AcadNusx" w:cs="Times New Roman"/>
          <w:position w:val="-30"/>
          <w:lang w:val="fr-FR"/>
        </w:rPr>
        <w:object w:dxaOrig="2139" w:dyaOrig="700" w14:anchorId="77582E91">
          <v:shape id="_x0000_i1045" type="#_x0000_t75" style="width:108pt;height:35.25pt" o:ole="">
            <v:imagedata r:id="rId75" o:title=""/>
          </v:shape>
          <o:OLEObject Type="Embed" ProgID="Equation.3" ShapeID="_x0000_i1045" DrawAspect="Content" ObjectID="_1683886035" r:id="rId76"/>
        </w:object>
      </w:r>
    </w:p>
    <w:p w14:paraId="202DD55A" w14:textId="77777777" w:rsidR="00D76A26" w:rsidRDefault="00D76A26" w:rsidP="00D76A26">
      <w:pPr>
        <w:spacing w:after="0"/>
        <w:jc w:val="both"/>
        <w:rPr>
          <w:rFonts w:ascii="AcadNusx" w:eastAsia="Times New Roman" w:hAnsi="AcadNusx" w:cs="Times New Roman"/>
          <w:lang w:val="es-ES"/>
        </w:rPr>
      </w:pPr>
      <w:r w:rsidRPr="00D76A26">
        <w:rPr>
          <w:rFonts w:eastAsia="Times New Roman" w:cs="Sylfaen"/>
          <w:lang w:val="es-ES"/>
        </w:rPr>
        <w:t>სადაც</w:t>
      </w:r>
      <w:r>
        <w:rPr>
          <w:rFonts w:ascii="AcadNusx" w:eastAsia="Times New Roman" w:hAnsi="AcadNusx" w:cs="Times New Roman"/>
          <w:lang w:val="es-ES"/>
        </w:rPr>
        <w:t>,</w:t>
      </w:r>
    </w:p>
    <w:p w14:paraId="195EB42A" w14:textId="77777777" w:rsidR="00D76A26" w:rsidRPr="00CF41BB" w:rsidRDefault="00507312" w:rsidP="00D76A26">
      <w:pPr>
        <w:spacing w:after="0"/>
        <w:ind w:left="425"/>
        <w:jc w:val="both"/>
        <w:rPr>
          <w:rFonts w:eastAsia="Times New Roman" w:cs="Times New Roman"/>
          <w:lang w:val="es-ES"/>
        </w:rPr>
      </w:pPr>
      <w:r>
        <w:rPr>
          <w:rFonts w:eastAsia="Times New Roman" w:cs="Times New Roman"/>
          <w:position w:val="-12"/>
          <w:lang w:val="fr-FR"/>
        </w:rPr>
        <w:pict w14:anchorId="0CFF751D">
          <v:shape id="_x0000_i1046" type="#_x0000_t75" style="width:24pt;height:18pt">
            <v:imagedata r:id="rId77" o:title=""/>
          </v:shape>
        </w:pict>
      </w:r>
      <w:r w:rsidR="00D76A26" w:rsidRPr="00CF41BB">
        <w:rPr>
          <w:rFonts w:eastAsia="Times New Roman" w:cs="Times New Roman"/>
          <w:lang w:val="es-ES"/>
        </w:rPr>
        <w:t xml:space="preserve">_ </w:t>
      </w:r>
      <w:r w:rsidR="00D76A26" w:rsidRPr="00CF41BB">
        <w:rPr>
          <w:rFonts w:eastAsia="Times New Roman" w:cs="Sylfaen"/>
          <w:lang w:val="es-ES"/>
        </w:rPr>
        <w:t>აუზის</w:t>
      </w:r>
      <w:r w:rsidR="00D76A26" w:rsidRPr="00CF41BB">
        <w:rPr>
          <w:rFonts w:eastAsia="Times New Roman" w:cs="Times New Roman"/>
          <w:lang w:val="es-ES"/>
        </w:rPr>
        <w:t xml:space="preserve"> </w:t>
      </w:r>
      <w:r w:rsidR="00D76A26" w:rsidRPr="00CF41BB">
        <w:rPr>
          <w:rFonts w:eastAsia="Times New Roman" w:cs="Sylfaen"/>
          <w:lang w:val="es-ES"/>
        </w:rPr>
        <w:t>მაქსიმალური</w:t>
      </w:r>
      <w:r w:rsidR="00D76A26" w:rsidRPr="00CF41BB">
        <w:rPr>
          <w:rFonts w:eastAsia="Times New Roman" w:cs="Times New Roman"/>
          <w:lang w:val="es-ES"/>
        </w:rPr>
        <w:t xml:space="preserve"> </w:t>
      </w:r>
      <w:r w:rsidR="00D76A26" w:rsidRPr="00CF41BB">
        <w:rPr>
          <w:rFonts w:eastAsia="Times New Roman" w:cs="Sylfaen"/>
          <w:lang w:val="es-ES"/>
        </w:rPr>
        <w:t>სიგანეა</w:t>
      </w:r>
      <w:r w:rsidR="00D76A26" w:rsidRPr="00CF41BB">
        <w:rPr>
          <w:rFonts w:eastAsia="Times New Roman" w:cs="Times New Roman"/>
          <w:lang w:val="es-ES"/>
        </w:rPr>
        <w:t xml:space="preserve"> </w:t>
      </w:r>
      <w:r w:rsidR="00D76A26" w:rsidRPr="00CF41BB">
        <w:rPr>
          <w:rFonts w:eastAsia="Times New Roman" w:cs="Sylfaen"/>
          <w:lang w:val="es-ES"/>
        </w:rPr>
        <w:t>კმ</w:t>
      </w:r>
      <w:r w:rsidR="00D76A26" w:rsidRPr="00CF41BB">
        <w:rPr>
          <w:rFonts w:eastAsia="Times New Roman" w:cs="Times New Roman"/>
          <w:lang w:val="es-ES"/>
        </w:rPr>
        <w:t>-</w:t>
      </w:r>
      <w:r w:rsidR="00D76A26" w:rsidRPr="00CF41BB">
        <w:rPr>
          <w:rFonts w:eastAsia="Times New Roman" w:cs="Sylfaen"/>
          <w:lang w:val="es-ES"/>
        </w:rPr>
        <w:t>ში</w:t>
      </w:r>
      <w:r w:rsidR="00D76A26" w:rsidRPr="00CF41BB">
        <w:rPr>
          <w:rFonts w:eastAsia="Times New Roman" w:cs="Times New Roman"/>
          <w:lang w:val="es-ES"/>
        </w:rPr>
        <w:t>;</w:t>
      </w:r>
    </w:p>
    <w:p w14:paraId="61327A42" w14:textId="77777777" w:rsidR="00D76A26" w:rsidRPr="00CF41BB" w:rsidRDefault="00507312" w:rsidP="00D76A26">
      <w:pPr>
        <w:spacing w:after="0"/>
        <w:ind w:left="425"/>
        <w:rPr>
          <w:rFonts w:eastAsia="Times New Roman" w:cs="Sylfaen"/>
          <w:lang w:val="es-ES"/>
        </w:rPr>
      </w:pPr>
      <w:r>
        <w:rPr>
          <w:rFonts w:eastAsia="Times New Roman" w:cs="Times New Roman"/>
          <w:position w:val="-12"/>
          <w:lang w:val="fr-FR"/>
        </w:rPr>
        <w:pict w14:anchorId="3F3CA224">
          <v:shape id="_x0000_i1047" type="#_x0000_t75" style="width:21pt;height:18pt">
            <v:imagedata r:id="rId78" o:title=""/>
          </v:shape>
        </w:pict>
      </w:r>
      <w:r w:rsidR="00D76A26" w:rsidRPr="00CF41BB">
        <w:rPr>
          <w:rFonts w:eastAsia="Times New Roman" w:cs="Times New Roman"/>
          <w:lang w:val="es-ES"/>
        </w:rPr>
        <w:t xml:space="preserve">_ </w:t>
      </w:r>
      <w:r w:rsidR="00D76A26" w:rsidRPr="00CF41BB">
        <w:rPr>
          <w:rFonts w:eastAsia="Times New Roman" w:cs="Sylfaen"/>
          <w:lang w:val="es-ES"/>
        </w:rPr>
        <w:t>აუზის</w:t>
      </w:r>
      <w:r w:rsidR="00D76A26" w:rsidRPr="00CF41BB">
        <w:rPr>
          <w:rFonts w:eastAsia="Times New Roman" w:cs="Times New Roman"/>
          <w:lang w:val="es-ES"/>
        </w:rPr>
        <w:t xml:space="preserve"> </w:t>
      </w:r>
      <w:r w:rsidR="00D76A26" w:rsidRPr="00CF41BB">
        <w:rPr>
          <w:rFonts w:eastAsia="Times New Roman" w:cs="Sylfaen"/>
          <w:lang w:val="es-ES"/>
        </w:rPr>
        <w:t>საშუალო</w:t>
      </w:r>
      <w:r w:rsidR="00D76A26" w:rsidRPr="00CF41BB">
        <w:rPr>
          <w:rFonts w:eastAsia="Times New Roman" w:cs="Times New Roman"/>
          <w:lang w:val="es-ES"/>
        </w:rPr>
        <w:t xml:space="preserve"> </w:t>
      </w:r>
      <w:r w:rsidR="00D76A26" w:rsidRPr="00CF41BB">
        <w:rPr>
          <w:rFonts w:eastAsia="Times New Roman" w:cs="Sylfaen"/>
          <w:lang w:val="es-ES"/>
        </w:rPr>
        <w:t>სიგანეა</w:t>
      </w:r>
      <w:r w:rsidR="00D76A26" w:rsidRPr="00CF41BB">
        <w:rPr>
          <w:rFonts w:eastAsia="Times New Roman" w:cs="Times New Roman"/>
          <w:lang w:val="es-ES"/>
        </w:rPr>
        <w:t xml:space="preserve"> </w:t>
      </w:r>
      <w:r w:rsidR="00D76A26" w:rsidRPr="00CF41BB">
        <w:rPr>
          <w:rFonts w:eastAsia="Times New Roman" w:cs="Sylfaen"/>
          <w:lang w:val="es-ES"/>
        </w:rPr>
        <w:t>კმ</w:t>
      </w:r>
      <w:r w:rsidR="00D76A26" w:rsidRPr="00CF41BB">
        <w:rPr>
          <w:rFonts w:eastAsia="Times New Roman" w:cs="Times New Roman"/>
          <w:lang w:val="es-ES"/>
        </w:rPr>
        <w:t>-</w:t>
      </w:r>
      <w:r w:rsidR="00D76A26" w:rsidRPr="00CF41BB">
        <w:rPr>
          <w:rFonts w:eastAsia="Times New Roman" w:cs="Sylfaen"/>
          <w:lang w:val="es-ES"/>
        </w:rPr>
        <w:t>ში</w:t>
      </w:r>
      <w:r w:rsidR="00D76A26" w:rsidRPr="00CF41BB">
        <w:rPr>
          <w:rFonts w:eastAsia="Times New Roman" w:cs="Times New Roman"/>
          <w:lang w:val="es-ES"/>
        </w:rPr>
        <w:t xml:space="preserve">. </w:t>
      </w:r>
      <w:r w:rsidR="00D76A26" w:rsidRPr="00CF41BB">
        <w:rPr>
          <w:rFonts w:eastAsia="Times New Roman" w:cs="Sylfaen"/>
          <w:lang w:val="es-ES"/>
        </w:rPr>
        <w:t>მისი</w:t>
      </w:r>
      <w:r w:rsidR="00D76A26" w:rsidRPr="00CF41BB">
        <w:rPr>
          <w:rFonts w:eastAsia="Times New Roman" w:cs="Times New Roman"/>
          <w:lang w:val="es-ES"/>
        </w:rPr>
        <w:t xml:space="preserve"> </w:t>
      </w:r>
      <w:r w:rsidR="00D76A26" w:rsidRPr="00CF41BB">
        <w:rPr>
          <w:rFonts w:eastAsia="Times New Roman" w:cs="Sylfaen"/>
          <w:lang w:val="es-ES"/>
        </w:rPr>
        <w:t>მნიშვნელობა</w:t>
      </w:r>
      <w:r w:rsidR="00D76A26" w:rsidRPr="00CF41BB">
        <w:rPr>
          <w:rFonts w:eastAsia="Times New Roman" w:cs="Times New Roman"/>
          <w:lang w:val="es-ES"/>
        </w:rPr>
        <w:t xml:space="preserve"> </w:t>
      </w:r>
      <w:r w:rsidR="00D76A26" w:rsidRPr="00CF41BB">
        <w:rPr>
          <w:rFonts w:eastAsia="Times New Roman" w:cs="Sylfaen"/>
          <w:lang w:val="es-ES"/>
        </w:rPr>
        <w:t>მიიღება</w:t>
      </w:r>
      <w:r w:rsidR="00D76A26" w:rsidRPr="00CF41BB">
        <w:rPr>
          <w:rFonts w:eastAsia="Times New Roman" w:cs="Times New Roman"/>
          <w:lang w:val="es-ES"/>
        </w:rPr>
        <w:t xml:space="preserve"> </w:t>
      </w:r>
      <w:r w:rsidR="00D76A26" w:rsidRPr="00CF41BB">
        <w:rPr>
          <w:rFonts w:eastAsia="Times New Roman" w:cs="Sylfaen"/>
          <w:lang w:val="es-ES"/>
        </w:rPr>
        <w:t>დამოკიდებულებით:</w:t>
      </w:r>
    </w:p>
    <w:p w14:paraId="68892F5C" w14:textId="77777777" w:rsidR="00D76A26" w:rsidRPr="00D76A26" w:rsidRDefault="00D76A26" w:rsidP="00D76A26">
      <w:pPr>
        <w:spacing w:after="0"/>
        <w:jc w:val="center"/>
        <w:rPr>
          <w:rFonts w:ascii="AcadNusx" w:eastAsia="Times New Roman" w:hAnsi="AcadNusx" w:cs="Times New Roman"/>
          <w:lang w:val="es-ES"/>
        </w:rPr>
      </w:pPr>
      <w:r>
        <w:rPr>
          <w:rFonts w:ascii="AcadNusx" w:eastAsia="Times New Roman" w:hAnsi="AcadNusx" w:cs="Times New Roman"/>
          <w:lang w:val="es-ES"/>
        </w:rPr>
        <w:t xml:space="preserve">  </w:t>
      </w:r>
      <w:r w:rsidRPr="00D76A26">
        <w:rPr>
          <w:rFonts w:ascii="AcadNusx" w:eastAsia="Times New Roman" w:hAnsi="AcadNusx" w:cs="Times New Roman"/>
          <w:position w:val="-24"/>
          <w:lang w:val="fr-FR"/>
        </w:rPr>
        <w:object w:dxaOrig="920" w:dyaOrig="620" w14:anchorId="1425194B">
          <v:shape id="_x0000_i1048" type="#_x0000_t75" style="width:46.5pt;height:30.75pt" o:ole="">
            <v:imagedata r:id="rId79" o:title=""/>
          </v:shape>
          <o:OLEObject Type="Embed" ProgID="Equation.3" ShapeID="_x0000_i1048" DrawAspect="Content" ObjectID="_1683886036" r:id="rId80"/>
        </w:object>
      </w:r>
    </w:p>
    <w:p w14:paraId="71EAC026" w14:textId="77777777" w:rsidR="00D76A26" w:rsidRDefault="00D76A26" w:rsidP="00D76A26">
      <w:pPr>
        <w:spacing w:before="120"/>
        <w:jc w:val="both"/>
        <w:rPr>
          <w:rFonts w:ascii="AcadNusx" w:eastAsia="Times New Roman" w:hAnsi="AcadNusx" w:cs="Times New Roman"/>
          <w:lang w:val="es-ES"/>
        </w:rPr>
      </w:pPr>
      <w:r w:rsidRPr="00D76A26">
        <w:rPr>
          <w:rFonts w:eastAsia="Times New Roman" w:cs="Sylfaen"/>
          <w:lang w:val="es-ES"/>
        </w:rPr>
        <w:t>იმ</w:t>
      </w:r>
      <w:r w:rsidRPr="00D76A26">
        <w:rPr>
          <w:rFonts w:ascii="AcadNusx" w:eastAsia="Times New Roman" w:hAnsi="AcadNusx" w:cs="Times New Roman"/>
          <w:lang w:val="es-ES"/>
        </w:rPr>
        <w:t xml:space="preserve"> </w:t>
      </w:r>
      <w:r w:rsidRPr="00D76A26">
        <w:rPr>
          <w:rFonts w:eastAsia="Times New Roman" w:cs="Sylfaen"/>
          <w:lang w:val="es-ES"/>
        </w:rPr>
        <w:t>მცირე</w:t>
      </w:r>
      <w:r w:rsidRPr="00D76A26">
        <w:rPr>
          <w:rFonts w:ascii="AcadNusx" w:eastAsia="Times New Roman" w:hAnsi="AcadNusx" w:cs="Times New Roman"/>
          <w:lang w:val="es-ES"/>
        </w:rPr>
        <w:t xml:space="preserve"> </w:t>
      </w:r>
      <w:r w:rsidRPr="00D76A26">
        <w:rPr>
          <w:rFonts w:eastAsia="Times New Roman" w:cs="Sylfaen"/>
          <w:lang w:val="es-ES"/>
        </w:rPr>
        <w:t>მდინარეებისა</w:t>
      </w:r>
      <w:r w:rsidRPr="00D76A26">
        <w:rPr>
          <w:rFonts w:ascii="AcadNusx" w:eastAsia="Times New Roman" w:hAnsi="AcadNusx" w:cs="Times New Roman"/>
          <w:lang w:val="es-ES"/>
        </w:rPr>
        <w:t xml:space="preserve"> </w:t>
      </w:r>
      <w:r w:rsidRPr="00D76A26">
        <w:rPr>
          <w:rFonts w:eastAsia="Times New Roman" w:cs="Sylfaen"/>
          <w:lang w:val="es-ES"/>
        </w:rPr>
        <w:t>და</w:t>
      </w:r>
      <w:r w:rsidRPr="00D76A26">
        <w:rPr>
          <w:rFonts w:ascii="AcadNusx" w:eastAsia="Times New Roman" w:hAnsi="AcadNusx" w:cs="Times New Roman"/>
          <w:lang w:val="es-ES"/>
        </w:rPr>
        <w:t xml:space="preserve"> </w:t>
      </w:r>
      <w:r w:rsidRPr="00D76A26">
        <w:rPr>
          <w:rFonts w:eastAsia="Times New Roman" w:cs="Sylfaen"/>
          <w:lang w:val="es-ES"/>
        </w:rPr>
        <w:t>ხევების</w:t>
      </w:r>
      <w:r w:rsidRPr="00D76A26">
        <w:rPr>
          <w:rFonts w:ascii="AcadNusx" w:eastAsia="Times New Roman" w:hAnsi="AcadNusx" w:cs="Times New Roman"/>
          <w:lang w:val="es-ES"/>
        </w:rPr>
        <w:t xml:space="preserve"> </w:t>
      </w:r>
      <w:r w:rsidRPr="00D76A26">
        <w:rPr>
          <w:rFonts w:eastAsia="Times New Roman" w:cs="Sylfaen"/>
          <w:lang w:val="es-ES"/>
        </w:rPr>
        <w:t>წყლის</w:t>
      </w:r>
      <w:r w:rsidRPr="00D76A26">
        <w:rPr>
          <w:rFonts w:ascii="AcadNusx" w:eastAsia="Times New Roman" w:hAnsi="AcadNusx" w:cs="Times New Roman"/>
          <w:lang w:val="es-ES"/>
        </w:rPr>
        <w:t xml:space="preserve"> </w:t>
      </w:r>
      <w:r w:rsidRPr="00D76A26">
        <w:rPr>
          <w:rFonts w:eastAsia="Times New Roman" w:cs="Sylfaen"/>
          <w:lang w:val="es-ES"/>
        </w:rPr>
        <w:t>მაქსიმალური</w:t>
      </w:r>
      <w:r w:rsidRPr="00D76A26">
        <w:rPr>
          <w:rFonts w:ascii="AcadNusx" w:eastAsia="Times New Roman" w:hAnsi="AcadNusx" w:cs="Times New Roman"/>
          <w:lang w:val="es-ES"/>
        </w:rPr>
        <w:t xml:space="preserve"> </w:t>
      </w:r>
      <w:r w:rsidRPr="00D76A26">
        <w:rPr>
          <w:rFonts w:eastAsia="Times New Roman" w:cs="Sylfaen"/>
          <w:lang w:val="es-ES"/>
        </w:rPr>
        <w:t>ხარჯების</w:t>
      </w:r>
      <w:r w:rsidRPr="00D76A26">
        <w:rPr>
          <w:rFonts w:ascii="AcadNusx" w:eastAsia="Times New Roman" w:hAnsi="AcadNusx" w:cs="Times New Roman"/>
          <w:lang w:val="es-ES"/>
        </w:rPr>
        <w:t xml:space="preserve"> </w:t>
      </w:r>
      <w:r w:rsidRPr="00D76A26">
        <w:rPr>
          <w:rFonts w:eastAsia="Times New Roman" w:cs="Sylfaen"/>
          <w:lang w:val="es-ES"/>
        </w:rPr>
        <w:t>გაანგარიშებისას</w:t>
      </w:r>
      <w:r w:rsidRPr="00D76A26">
        <w:rPr>
          <w:rFonts w:ascii="AcadNusx" w:eastAsia="Times New Roman" w:hAnsi="AcadNusx" w:cs="Times New Roman"/>
          <w:lang w:val="es-ES"/>
        </w:rPr>
        <w:t xml:space="preserve">, </w:t>
      </w:r>
      <w:r w:rsidRPr="00D76A26">
        <w:rPr>
          <w:rFonts w:eastAsia="Times New Roman" w:cs="Sylfaen"/>
          <w:lang w:val="es-ES"/>
        </w:rPr>
        <w:t>რომელთა</w:t>
      </w:r>
      <w:r w:rsidRPr="00D76A26">
        <w:rPr>
          <w:rFonts w:ascii="AcadNusx" w:eastAsia="Times New Roman" w:hAnsi="AcadNusx" w:cs="Times New Roman"/>
          <w:lang w:val="es-ES"/>
        </w:rPr>
        <w:t xml:space="preserve"> </w:t>
      </w:r>
      <w:r w:rsidRPr="00D76A26">
        <w:rPr>
          <w:rFonts w:eastAsia="Times New Roman" w:cs="Sylfaen"/>
          <w:lang w:val="es-ES"/>
        </w:rPr>
        <w:t>წყალშემკრები</w:t>
      </w:r>
      <w:r w:rsidRPr="00D76A26">
        <w:rPr>
          <w:rFonts w:ascii="AcadNusx" w:eastAsia="Times New Roman" w:hAnsi="AcadNusx" w:cs="Times New Roman"/>
          <w:lang w:val="es-ES"/>
        </w:rPr>
        <w:t xml:space="preserve"> </w:t>
      </w:r>
      <w:r w:rsidRPr="00D76A26">
        <w:rPr>
          <w:rFonts w:eastAsia="Times New Roman" w:cs="Sylfaen"/>
          <w:lang w:val="es-ES"/>
        </w:rPr>
        <w:t>აუზის</w:t>
      </w:r>
      <w:r w:rsidRPr="00D76A26">
        <w:rPr>
          <w:rFonts w:ascii="AcadNusx" w:eastAsia="Times New Roman" w:hAnsi="AcadNusx" w:cs="Times New Roman"/>
          <w:lang w:val="es-ES"/>
        </w:rPr>
        <w:t xml:space="preserve"> </w:t>
      </w:r>
      <w:r w:rsidRPr="00D76A26">
        <w:rPr>
          <w:rFonts w:eastAsia="Times New Roman" w:cs="Sylfaen"/>
          <w:lang w:val="es-ES"/>
        </w:rPr>
        <w:t>ფართობები</w:t>
      </w:r>
      <w:r w:rsidRPr="00D76A26">
        <w:rPr>
          <w:rFonts w:ascii="AcadNusx" w:eastAsia="Times New Roman" w:hAnsi="AcadNusx" w:cs="Times New Roman"/>
          <w:lang w:val="es-ES"/>
        </w:rPr>
        <w:t xml:space="preserve"> </w:t>
      </w:r>
      <w:r w:rsidRPr="00D76A26">
        <w:rPr>
          <w:rFonts w:eastAsia="Times New Roman" w:cs="Sylfaen"/>
          <w:lang w:val="es-ES"/>
        </w:rPr>
        <w:t>ნაკლებია</w:t>
      </w:r>
      <w:r w:rsidRPr="00D76A26">
        <w:rPr>
          <w:rFonts w:ascii="AcadNusx" w:eastAsia="Times New Roman" w:hAnsi="AcadNusx" w:cs="Times New Roman"/>
          <w:lang w:val="es-ES"/>
        </w:rPr>
        <w:t xml:space="preserve"> 5</w:t>
      </w:r>
      <w:r w:rsidR="00CF41BB">
        <w:rPr>
          <w:rFonts w:asciiTheme="minorHAnsi" w:eastAsia="Times New Roman" w:hAnsiTheme="minorHAnsi" w:cs="Times New Roman"/>
          <w:lang w:val="ka-GE"/>
        </w:rPr>
        <w:t xml:space="preserve"> </w:t>
      </w:r>
      <w:r w:rsidRPr="00D76A26">
        <w:rPr>
          <w:rFonts w:eastAsia="Times New Roman" w:cs="Sylfaen"/>
          <w:lang w:val="es-ES"/>
        </w:rPr>
        <w:t>კმ</w:t>
      </w:r>
      <w:r w:rsidRPr="00450347">
        <w:rPr>
          <w:rFonts w:eastAsia="Times New Roman" w:cs="Times New Roman"/>
          <w:vertAlign w:val="superscript"/>
          <w:lang w:val="es-ES"/>
        </w:rPr>
        <w:t>2</w:t>
      </w:r>
      <w:r w:rsidRPr="00D76A26">
        <w:rPr>
          <w:rFonts w:ascii="AcadNusx" w:eastAsia="Times New Roman" w:hAnsi="AcadNusx" w:cs="Times New Roman"/>
          <w:lang w:val="es-ES"/>
        </w:rPr>
        <w:t>-</w:t>
      </w:r>
      <w:r w:rsidRPr="00D76A26">
        <w:rPr>
          <w:rFonts w:eastAsia="Times New Roman" w:cs="Sylfaen"/>
          <w:lang w:val="es-ES"/>
        </w:rPr>
        <w:t>ზე</w:t>
      </w:r>
      <w:r w:rsidRPr="00D76A26">
        <w:rPr>
          <w:rFonts w:ascii="AcadNusx" w:eastAsia="Times New Roman" w:hAnsi="AcadNusx" w:cs="Times New Roman"/>
          <w:lang w:val="es-ES"/>
        </w:rPr>
        <w:t xml:space="preserve">, </w:t>
      </w:r>
      <w:r w:rsidRPr="00D76A26">
        <w:rPr>
          <w:rFonts w:eastAsia="Times New Roman" w:cs="Sylfaen"/>
          <w:lang w:val="es-ES"/>
        </w:rPr>
        <w:t>ზემოთ</w:t>
      </w:r>
      <w:r w:rsidRPr="00D76A26">
        <w:rPr>
          <w:rFonts w:ascii="AcadNusx" w:eastAsia="Times New Roman" w:hAnsi="AcadNusx" w:cs="Times New Roman"/>
          <w:lang w:val="es-ES"/>
        </w:rPr>
        <w:t xml:space="preserve"> </w:t>
      </w:r>
      <w:r w:rsidRPr="00D76A26">
        <w:rPr>
          <w:rFonts w:eastAsia="Times New Roman" w:cs="Sylfaen"/>
          <w:lang w:val="es-ES"/>
        </w:rPr>
        <w:t>განხილულ</w:t>
      </w:r>
      <w:r w:rsidRPr="00D76A26">
        <w:rPr>
          <w:rFonts w:ascii="AcadNusx" w:eastAsia="Times New Roman" w:hAnsi="AcadNusx" w:cs="Times New Roman"/>
          <w:lang w:val="es-ES"/>
        </w:rPr>
        <w:t xml:space="preserve"> </w:t>
      </w:r>
      <w:r w:rsidRPr="00D76A26">
        <w:rPr>
          <w:rFonts w:eastAsia="Times New Roman" w:cs="Sylfaen"/>
          <w:lang w:val="es-ES"/>
        </w:rPr>
        <w:lastRenderedPageBreak/>
        <w:t>ფორმულაში</w:t>
      </w:r>
      <w:r w:rsidRPr="00D76A26">
        <w:rPr>
          <w:rFonts w:ascii="AcadNusx" w:eastAsia="Times New Roman" w:hAnsi="AcadNusx" w:cs="Times New Roman"/>
          <w:lang w:val="es-ES"/>
        </w:rPr>
        <w:t xml:space="preserve"> </w:t>
      </w:r>
      <w:r w:rsidRPr="00D76A26">
        <w:rPr>
          <w:rFonts w:eastAsia="Times New Roman" w:cs="Sylfaen"/>
          <w:lang w:val="es-ES"/>
        </w:rPr>
        <w:t>დამატებით</w:t>
      </w:r>
      <w:r w:rsidRPr="00D76A26">
        <w:rPr>
          <w:rFonts w:ascii="AcadNusx" w:eastAsia="Times New Roman" w:hAnsi="AcadNusx" w:cs="Times New Roman"/>
          <w:lang w:val="es-ES"/>
        </w:rPr>
        <w:t xml:space="preserve"> </w:t>
      </w:r>
      <w:r w:rsidRPr="00D76A26">
        <w:rPr>
          <w:rFonts w:eastAsia="Times New Roman" w:cs="Sylfaen"/>
          <w:lang w:val="es-ES"/>
        </w:rPr>
        <w:t>შედის</w:t>
      </w:r>
      <w:r w:rsidRPr="00D76A26">
        <w:rPr>
          <w:rFonts w:ascii="AcadNusx" w:eastAsia="Times New Roman" w:hAnsi="AcadNusx" w:cs="Times New Roman"/>
          <w:lang w:val="es-ES"/>
        </w:rPr>
        <w:t xml:space="preserve"> </w:t>
      </w:r>
      <w:r w:rsidRPr="00D76A26">
        <w:rPr>
          <w:rFonts w:eastAsia="Times New Roman" w:cs="Sylfaen"/>
          <w:lang w:val="es-ES"/>
        </w:rPr>
        <w:t>წყალშემკრები</w:t>
      </w:r>
      <w:r w:rsidRPr="00D76A26">
        <w:rPr>
          <w:rFonts w:ascii="AcadNusx" w:eastAsia="Times New Roman" w:hAnsi="AcadNusx" w:cs="Times New Roman"/>
          <w:lang w:val="es-ES"/>
        </w:rPr>
        <w:t xml:space="preserve"> </w:t>
      </w:r>
      <w:r w:rsidRPr="00D76A26">
        <w:rPr>
          <w:rFonts w:eastAsia="Times New Roman" w:cs="Sylfaen"/>
          <w:lang w:val="es-ES"/>
        </w:rPr>
        <w:t>აუზის</w:t>
      </w:r>
      <w:r w:rsidRPr="00D76A26">
        <w:rPr>
          <w:rFonts w:ascii="AcadNusx" w:eastAsia="Times New Roman" w:hAnsi="AcadNusx" w:cs="Times New Roman"/>
          <w:lang w:val="es-ES"/>
        </w:rPr>
        <w:t xml:space="preserve"> </w:t>
      </w:r>
      <w:r w:rsidRPr="00D76A26">
        <w:rPr>
          <w:rFonts w:eastAsia="Times New Roman" w:cs="Sylfaen"/>
          <w:lang w:val="es-ES"/>
        </w:rPr>
        <w:t>ფართობების</w:t>
      </w:r>
      <w:r w:rsidRPr="00D76A26">
        <w:rPr>
          <w:rFonts w:ascii="AcadNusx" w:eastAsia="Times New Roman" w:hAnsi="AcadNusx" w:cs="Times New Roman"/>
          <w:lang w:val="es-ES"/>
        </w:rPr>
        <w:t xml:space="preserve"> </w:t>
      </w:r>
      <w:r w:rsidRPr="00D76A26">
        <w:rPr>
          <w:rFonts w:eastAsia="Times New Roman" w:cs="Sylfaen"/>
          <w:lang w:val="es-ES"/>
        </w:rPr>
        <w:t>შესაბამისი</w:t>
      </w:r>
      <w:r w:rsidRPr="00D76A26">
        <w:rPr>
          <w:rFonts w:ascii="AcadNusx" w:eastAsia="Times New Roman" w:hAnsi="AcadNusx" w:cs="Times New Roman"/>
          <w:lang w:val="es-ES"/>
        </w:rPr>
        <w:t xml:space="preserve">, </w:t>
      </w:r>
      <w:r w:rsidRPr="00D76A26">
        <w:rPr>
          <w:rFonts w:eastAsia="Times New Roman" w:cs="Sylfaen"/>
          <w:lang w:val="es-ES"/>
        </w:rPr>
        <w:t>სპეციალურად</w:t>
      </w:r>
      <w:r w:rsidRPr="00D76A26">
        <w:rPr>
          <w:rFonts w:ascii="AcadNusx" w:eastAsia="Times New Roman" w:hAnsi="AcadNusx" w:cs="Times New Roman"/>
          <w:lang w:val="es-ES"/>
        </w:rPr>
        <w:t xml:space="preserve"> </w:t>
      </w:r>
      <w:r w:rsidRPr="00D76A26">
        <w:rPr>
          <w:rFonts w:eastAsia="Times New Roman" w:cs="Sylfaen"/>
          <w:lang w:val="es-ES"/>
        </w:rPr>
        <w:t>დამუშავებული</w:t>
      </w:r>
      <w:r w:rsidRPr="00D76A26">
        <w:rPr>
          <w:rFonts w:ascii="AcadNusx" w:eastAsia="Times New Roman" w:hAnsi="AcadNusx" w:cs="Times New Roman"/>
          <w:lang w:val="es-ES"/>
        </w:rPr>
        <w:t xml:space="preserve"> </w:t>
      </w:r>
      <w:r w:rsidRPr="00D76A26">
        <w:rPr>
          <w:rFonts w:eastAsia="Times New Roman" w:cs="Sylfaen"/>
          <w:lang w:val="es-ES"/>
        </w:rPr>
        <w:t>ქვემოთ</w:t>
      </w:r>
      <w:r w:rsidRPr="00D76A26">
        <w:rPr>
          <w:rFonts w:ascii="AcadNusx" w:eastAsia="Times New Roman" w:hAnsi="AcadNusx" w:cs="Times New Roman"/>
          <w:lang w:val="es-ES"/>
        </w:rPr>
        <w:t xml:space="preserve"> </w:t>
      </w:r>
      <w:r w:rsidRPr="00D76A26">
        <w:rPr>
          <w:rFonts w:eastAsia="Times New Roman" w:cs="Sylfaen"/>
          <w:lang w:val="es-ES"/>
        </w:rPr>
        <w:t>მოყვანილი</w:t>
      </w:r>
      <w:r w:rsidRPr="00D76A26">
        <w:rPr>
          <w:rFonts w:ascii="AcadNusx" w:eastAsia="Times New Roman" w:hAnsi="AcadNusx" w:cs="Times New Roman"/>
          <w:lang w:val="es-ES"/>
        </w:rPr>
        <w:t xml:space="preserve"> </w:t>
      </w:r>
      <w:r w:rsidRPr="00D76A26">
        <w:rPr>
          <w:rFonts w:eastAsia="Times New Roman" w:cs="Sylfaen"/>
          <w:lang w:val="es-ES"/>
        </w:rPr>
        <w:t>კოეფიციენტები</w:t>
      </w:r>
      <w:r>
        <w:rPr>
          <w:rFonts w:eastAsia="Times New Roman" w:cs="Sylfaen"/>
          <w:lang w:val="es-E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367"/>
        <w:gridCol w:w="1367"/>
        <w:gridCol w:w="1367"/>
        <w:gridCol w:w="1367"/>
        <w:gridCol w:w="1368"/>
        <w:gridCol w:w="1368"/>
      </w:tblGrid>
      <w:tr w:rsidR="00D76A26" w:rsidRPr="00D76A26" w14:paraId="20173A63" w14:textId="77777777" w:rsidTr="00CF41BB">
        <w:trPr>
          <w:jc w:val="center"/>
        </w:trPr>
        <w:tc>
          <w:tcPr>
            <w:tcW w:w="1367" w:type="dxa"/>
          </w:tcPr>
          <w:p w14:paraId="55DA68F1"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position w:val="-4"/>
                <w:sz w:val="20"/>
                <w:szCs w:val="20"/>
              </w:rPr>
              <w:object w:dxaOrig="260" w:dyaOrig="260" w14:anchorId="6E482065">
                <v:shape id="_x0000_i1049" type="#_x0000_t75" style="width:13.5pt;height:13.5pt" o:ole="">
                  <v:imagedata r:id="rId55" o:title=""/>
                </v:shape>
                <o:OLEObject Type="Embed" ProgID="Equation.3" ShapeID="_x0000_i1049" DrawAspect="Content" ObjectID="_1683886037" r:id="rId81"/>
              </w:object>
            </w:r>
            <w:r w:rsidRPr="00D76A26">
              <w:rPr>
                <w:rFonts w:eastAsia="Times New Roman" w:cs="Times New Roman"/>
                <w:sz w:val="20"/>
                <w:szCs w:val="20"/>
              </w:rPr>
              <w:t>km</w:t>
            </w:r>
            <w:r w:rsidRPr="00D76A26">
              <w:rPr>
                <w:rFonts w:eastAsia="Times New Roman" w:cs="Times New Roman"/>
                <w:sz w:val="20"/>
                <w:szCs w:val="20"/>
                <w:vertAlign w:val="superscript"/>
              </w:rPr>
              <w:t>2</w:t>
            </w:r>
          </w:p>
        </w:tc>
        <w:tc>
          <w:tcPr>
            <w:tcW w:w="1367" w:type="dxa"/>
          </w:tcPr>
          <w:p w14:paraId="36F8B833"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Arial"/>
                <w:sz w:val="20"/>
                <w:szCs w:val="20"/>
                <w:lang w:val="es-ES"/>
              </w:rPr>
              <w:t>&lt;</w:t>
            </w:r>
            <w:r w:rsidRPr="00D76A26">
              <w:rPr>
                <w:rFonts w:eastAsia="Times New Roman" w:cs="Times New Roman"/>
                <w:sz w:val="20"/>
                <w:szCs w:val="20"/>
                <w:lang w:val="es-ES"/>
              </w:rPr>
              <w:t>1</w:t>
            </w:r>
          </w:p>
        </w:tc>
        <w:tc>
          <w:tcPr>
            <w:tcW w:w="1367" w:type="dxa"/>
          </w:tcPr>
          <w:p w14:paraId="7EBF3D69"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1</w:t>
            </w:r>
          </w:p>
        </w:tc>
        <w:tc>
          <w:tcPr>
            <w:tcW w:w="1367" w:type="dxa"/>
          </w:tcPr>
          <w:p w14:paraId="09A3F0E4"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2</w:t>
            </w:r>
          </w:p>
        </w:tc>
        <w:tc>
          <w:tcPr>
            <w:tcW w:w="1367" w:type="dxa"/>
          </w:tcPr>
          <w:p w14:paraId="715D0529"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3</w:t>
            </w:r>
          </w:p>
        </w:tc>
        <w:tc>
          <w:tcPr>
            <w:tcW w:w="1368" w:type="dxa"/>
          </w:tcPr>
          <w:p w14:paraId="189BE7CA"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4</w:t>
            </w:r>
          </w:p>
        </w:tc>
        <w:tc>
          <w:tcPr>
            <w:tcW w:w="1368" w:type="dxa"/>
          </w:tcPr>
          <w:p w14:paraId="3017E775"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5</w:t>
            </w:r>
          </w:p>
        </w:tc>
      </w:tr>
      <w:tr w:rsidR="00D76A26" w:rsidRPr="00D76A26" w14:paraId="3DBD8DEB" w14:textId="77777777" w:rsidTr="00CF41BB">
        <w:trPr>
          <w:jc w:val="center"/>
        </w:trPr>
        <w:tc>
          <w:tcPr>
            <w:tcW w:w="1367" w:type="dxa"/>
          </w:tcPr>
          <w:p w14:paraId="3627BB5C"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position w:val="-4"/>
                <w:sz w:val="20"/>
                <w:szCs w:val="20"/>
              </w:rPr>
              <w:object w:dxaOrig="260" w:dyaOrig="260" w14:anchorId="600FADD6">
                <v:shape id="_x0000_i1050" type="#_x0000_t75" style="width:13.5pt;height:13.5pt" o:ole="">
                  <v:imagedata r:id="rId57" o:title=""/>
                </v:shape>
                <o:OLEObject Type="Embed" ProgID="Equation.3" ShapeID="_x0000_i1050" DrawAspect="Content" ObjectID="_1683886038" r:id="rId82"/>
              </w:object>
            </w:r>
            <w:r w:rsidRPr="00D76A26">
              <w:rPr>
                <w:rFonts w:eastAsia="Times New Roman" w:cs="Times New Roman"/>
                <w:sz w:val="20"/>
                <w:szCs w:val="20"/>
                <w:vertAlign w:val="superscript"/>
              </w:rPr>
              <w:t>I</w:t>
            </w:r>
          </w:p>
        </w:tc>
        <w:tc>
          <w:tcPr>
            <w:tcW w:w="1367" w:type="dxa"/>
          </w:tcPr>
          <w:p w14:paraId="2D4B98A2"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0.70</w:t>
            </w:r>
          </w:p>
        </w:tc>
        <w:tc>
          <w:tcPr>
            <w:tcW w:w="1367" w:type="dxa"/>
          </w:tcPr>
          <w:p w14:paraId="482B3B05"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0.80</w:t>
            </w:r>
          </w:p>
        </w:tc>
        <w:tc>
          <w:tcPr>
            <w:tcW w:w="1367" w:type="dxa"/>
          </w:tcPr>
          <w:p w14:paraId="3D840330"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0.83</w:t>
            </w:r>
          </w:p>
        </w:tc>
        <w:tc>
          <w:tcPr>
            <w:tcW w:w="1367" w:type="dxa"/>
          </w:tcPr>
          <w:p w14:paraId="0C7B1026"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0.87</w:t>
            </w:r>
          </w:p>
        </w:tc>
        <w:tc>
          <w:tcPr>
            <w:tcW w:w="1368" w:type="dxa"/>
          </w:tcPr>
          <w:p w14:paraId="68272EC2"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0.93</w:t>
            </w:r>
          </w:p>
        </w:tc>
        <w:tc>
          <w:tcPr>
            <w:tcW w:w="1368" w:type="dxa"/>
          </w:tcPr>
          <w:p w14:paraId="4239C814" w14:textId="77777777" w:rsidR="00D76A26" w:rsidRPr="00D76A26" w:rsidRDefault="00D76A26" w:rsidP="00D76A26">
            <w:pPr>
              <w:spacing w:after="0"/>
              <w:ind w:left="-540" w:firstLine="540"/>
              <w:jc w:val="center"/>
              <w:rPr>
                <w:rFonts w:eastAsia="Times New Roman" w:cs="Times New Roman"/>
                <w:sz w:val="20"/>
                <w:szCs w:val="20"/>
                <w:lang w:val="es-ES"/>
              </w:rPr>
            </w:pPr>
            <w:r w:rsidRPr="00D76A26">
              <w:rPr>
                <w:rFonts w:eastAsia="Times New Roman" w:cs="Times New Roman"/>
                <w:sz w:val="20"/>
                <w:szCs w:val="20"/>
                <w:lang w:val="es-ES"/>
              </w:rPr>
              <w:t>1.00</w:t>
            </w:r>
          </w:p>
        </w:tc>
      </w:tr>
    </w:tbl>
    <w:p w14:paraId="2BFA445E" w14:textId="5F5F8BB0" w:rsidR="00D76A26" w:rsidRPr="00900665" w:rsidRDefault="00D76A26" w:rsidP="00D76A26">
      <w:pPr>
        <w:spacing w:before="120"/>
        <w:jc w:val="both"/>
        <w:rPr>
          <w:rFonts w:eastAsia="Times New Roman" w:cs="Sylfaen"/>
          <w:lang w:val="ka-GE"/>
        </w:rPr>
      </w:pPr>
      <w:r w:rsidRPr="00D76A26">
        <w:rPr>
          <w:rFonts w:eastAsia="Times New Roman" w:cs="Sylfaen"/>
          <w:lang w:val="es-ES"/>
        </w:rPr>
        <w:t xml:space="preserve">უსახელო ხევის წყლის მაქსიმალური ხარჯების საანგარიშოდ საჭირო მორფომეტრიული ელემენტების მნიშვნელობები, დადგენილი 1:25000 მასშტაბის ტოპოგრაფიული რუკის მიხედვით, ასევე ზემოთ მოყვანილი ფორმულით გაანგარიშებული 100 წლიანი, 50 წლიანი, 20 წლიანი, 10 წლიანი, 5 წლიანი და 1 წლიანი განმეორებადობის წყლის მაქსიმალური ხარჯების სიდიდეები საპროექტო კვეთში, მოცემულია </w:t>
      </w:r>
      <w:r w:rsidR="00B11346" w:rsidRPr="00D76A26">
        <w:rPr>
          <w:rFonts w:eastAsia="Times New Roman" w:cs="Sylfaen"/>
          <w:lang w:val="es-ES"/>
        </w:rPr>
        <w:t>ქვემოთ, ცხრილში</w:t>
      </w:r>
      <w:r>
        <w:rPr>
          <w:rFonts w:eastAsia="Times New Roman" w:cs="Sylfaen"/>
          <w:lang w:val="es-ES"/>
        </w:rPr>
        <w:t xml:space="preserve"> </w:t>
      </w:r>
      <w:r w:rsidR="00900665">
        <w:rPr>
          <w:rFonts w:eastAsia="Times New Roman" w:cs="Sylfaen"/>
          <w:lang w:val="ka-GE"/>
        </w:rPr>
        <w:t>3.3.1.3.</w:t>
      </w:r>
    </w:p>
    <w:p w14:paraId="3B1D9561" w14:textId="77777777" w:rsidR="00900665" w:rsidRDefault="00900665" w:rsidP="00D76A26">
      <w:pPr>
        <w:spacing w:before="120"/>
        <w:jc w:val="right"/>
        <w:rPr>
          <w:i/>
          <w:sz w:val="20"/>
          <w:lang w:val="ka-GE"/>
        </w:rPr>
      </w:pPr>
    </w:p>
    <w:p w14:paraId="78F86BCC" w14:textId="77777777" w:rsidR="00900665" w:rsidRDefault="00900665" w:rsidP="00D76A26">
      <w:pPr>
        <w:spacing w:before="120"/>
        <w:jc w:val="right"/>
        <w:rPr>
          <w:i/>
          <w:sz w:val="20"/>
          <w:lang w:val="ka-GE"/>
        </w:rPr>
      </w:pPr>
    </w:p>
    <w:p w14:paraId="6D4C6ED6" w14:textId="77777777" w:rsidR="00D76A26" w:rsidRPr="00D76A26" w:rsidRDefault="00D76A26" w:rsidP="00D76A26">
      <w:pPr>
        <w:spacing w:before="120"/>
        <w:jc w:val="right"/>
        <w:rPr>
          <w:i/>
          <w:sz w:val="20"/>
          <w:lang w:val="es-ES"/>
        </w:rPr>
      </w:pPr>
      <w:r w:rsidRPr="00D76A26">
        <w:rPr>
          <w:i/>
          <w:sz w:val="20"/>
          <w:lang w:val="es-ES"/>
        </w:rPr>
        <w:t xml:space="preserve">ცხრილი </w:t>
      </w:r>
      <w:r w:rsidR="00900665">
        <w:rPr>
          <w:rFonts w:eastAsia="Times New Roman" w:cs="Sylfaen"/>
          <w:i/>
          <w:sz w:val="20"/>
          <w:lang w:val="ka-GE"/>
        </w:rPr>
        <w:t>3.3.1</w:t>
      </w:r>
      <w:r w:rsidRPr="00D76A26">
        <w:rPr>
          <w:rFonts w:eastAsia="Times New Roman" w:cs="Sylfaen"/>
          <w:i/>
          <w:sz w:val="20"/>
          <w:lang w:val="es-ES"/>
        </w:rPr>
        <w:t xml:space="preserve">.3. </w:t>
      </w:r>
      <w:r w:rsidRPr="00D76A26">
        <w:rPr>
          <w:i/>
          <w:sz w:val="20"/>
          <w:lang w:val="es-ES"/>
        </w:rPr>
        <w:t>სოფელ შროშაში არსებული უსახელო ხევის წყლის მაქსიმალური ხარჯები მ</w:t>
      </w:r>
      <w:r w:rsidRPr="00D76A26">
        <w:rPr>
          <w:i/>
          <w:sz w:val="20"/>
          <w:vertAlign w:val="superscript"/>
          <w:lang w:val="es-ES"/>
        </w:rPr>
        <w:t>3</w:t>
      </w:r>
      <w:r w:rsidRPr="00D76A26">
        <w:rPr>
          <w:i/>
          <w:sz w:val="20"/>
          <w:lang w:val="es-ES"/>
        </w:rPr>
        <w:t>/წმ-ში</w:t>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535"/>
        <w:gridCol w:w="534"/>
        <w:gridCol w:w="668"/>
        <w:gridCol w:w="534"/>
        <w:gridCol w:w="534"/>
        <w:gridCol w:w="534"/>
        <w:gridCol w:w="534"/>
        <w:gridCol w:w="534"/>
        <w:gridCol w:w="887"/>
        <w:gridCol w:w="710"/>
        <w:gridCol w:w="737"/>
        <w:gridCol w:w="685"/>
        <w:gridCol w:w="710"/>
        <w:gridCol w:w="710"/>
      </w:tblGrid>
      <w:tr w:rsidR="00D76A26" w:rsidRPr="00D76A26" w14:paraId="56027E70" w14:textId="77777777" w:rsidTr="00D76A26">
        <w:trPr>
          <w:jc w:val="center"/>
        </w:trPr>
        <w:tc>
          <w:tcPr>
            <w:tcW w:w="1705" w:type="dxa"/>
            <w:vMerge w:val="restart"/>
          </w:tcPr>
          <w:p w14:paraId="28450027" w14:textId="77777777" w:rsidR="00D76A26" w:rsidRPr="00D76A26" w:rsidRDefault="00D76A26" w:rsidP="00D76A26">
            <w:pPr>
              <w:spacing w:after="0"/>
              <w:ind w:right="-900"/>
              <w:jc w:val="both"/>
              <w:rPr>
                <w:rFonts w:eastAsia="Times New Roman" w:cs="Times New Roman"/>
                <w:sz w:val="20"/>
                <w:szCs w:val="20"/>
                <w:lang w:val="ka-GE"/>
              </w:rPr>
            </w:pPr>
            <w:r w:rsidRPr="00D76A26">
              <w:rPr>
                <w:rFonts w:eastAsia="Times New Roman" w:cs="Times New Roman"/>
                <w:sz w:val="20"/>
                <w:szCs w:val="20"/>
                <w:lang w:val="ka-GE"/>
              </w:rPr>
              <w:t>კვეთი</w:t>
            </w:r>
          </w:p>
        </w:tc>
        <w:tc>
          <w:tcPr>
            <w:tcW w:w="536" w:type="dxa"/>
            <w:vMerge w:val="restart"/>
          </w:tcPr>
          <w:p w14:paraId="7A23AE1C" w14:textId="77777777" w:rsidR="00D76A26" w:rsidRPr="00D76A26" w:rsidRDefault="00D76A26" w:rsidP="00D76A26">
            <w:pPr>
              <w:spacing w:after="0"/>
              <w:ind w:right="-900"/>
              <w:rPr>
                <w:rFonts w:eastAsia="Times New Roman" w:cs="Times New Roman"/>
                <w:sz w:val="20"/>
                <w:szCs w:val="20"/>
              </w:rPr>
            </w:pPr>
            <w:r w:rsidRPr="00D76A26">
              <w:rPr>
                <w:rFonts w:eastAsia="Times New Roman" w:cs="Times New Roman"/>
                <w:position w:val="-4"/>
                <w:sz w:val="20"/>
                <w:szCs w:val="20"/>
              </w:rPr>
              <w:object w:dxaOrig="260" w:dyaOrig="260" w14:anchorId="548CE15A">
                <v:shape id="_x0000_i1051" type="#_x0000_t75" style="width:13.5pt;height:12pt" o:ole="">
                  <v:imagedata r:id="rId55" o:title=""/>
                </v:shape>
                <o:OLEObject Type="Embed" ProgID="Equation.3" ShapeID="_x0000_i1051" DrawAspect="Content" ObjectID="_1683886039" r:id="rId83"/>
              </w:object>
            </w:r>
          </w:p>
          <w:p w14:paraId="45DB4F20" w14:textId="77777777" w:rsidR="00D76A26" w:rsidRPr="00D76A26" w:rsidRDefault="00D76A26" w:rsidP="00D76A26">
            <w:pPr>
              <w:spacing w:after="0"/>
              <w:ind w:right="-900"/>
              <w:rPr>
                <w:rFonts w:eastAsia="Times New Roman" w:cs="Times New Roman"/>
                <w:sz w:val="20"/>
                <w:szCs w:val="20"/>
              </w:rPr>
            </w:pPr>
            <w:r w:rsidRPr="00D76A26">
              <w:rPr>
                <w:rFonts w:eastAsia="Times New Roman" w:cs="Times New Roman"/>
                <w:sz w:val="20"/>
                <w:szCs w:val="20"/>
                <w:lang w:val="ka-GE"/>
              </w:rPr>
              <w:t>კმ</w:t>
            </w:r>
            <w:r w:rsidRPr="00D76A26">
              <w:rPr>
                <w:rFonts w:eastAsia="Times New Roman" w:cs="Times New Roman"/>
                <w:sz w:val="20"/>
                <w:szCs w:val="20"/>
                <w:vertAlign w:val="superscript"/>
              </w:rPr>
              <w:t>2</w:t>
            </w:r>
          </w:p>
        </w:tc>
        <w:tc>
          <w:tcPr>
            <w:tcW w:w="535" w:type="dxa"/>
            <w:vMerge w:val="restart"/>
          </w:tcPr>
          <w:p w14:paraId="09774848" w14:textId="77777777" w:rsidR="00D76A26" w:rsidRPr="00D76A26" w:rsidRDefault="00D76A26" w:rsidP="00D76A26">
            <w:pPr>
              <w:spacing w:after="0"/>
              <w:ind w:right="-900"/>
              <w:rPr>
                <w:rFonts w:eastAsia="Times New Roman" w:cs="Times New Roman"/>
                <w:sz w:val="20"/>
                <w:szCs w:val="20"/>
                <w:lang w:val="es-ES"/>
              </w:rPr>
            </w:pPr>
            <w:r w:rsidRPr="00D76A26">
              <w:rPr>
                <w:rFonts w:eastAsia="Times New Roman" w:cs="Times New Roman"/>
                <w:position w:val="-4"/>
                <w:sz w:val="20"/>
                <w:szCs w:val="20"/>
              </w:rPr>
              <w:object w:dxaOrig="220" w:dyaOrig="260" w14:anchorId="3BAE2824">
                <v:shape id="_x0000_i1052" type="#_x0000_t75" style="width:10.5pt;height:13.5pt" o:ole="">
                  <v:imagedata r:id="rId63" o:title=""/>
                </v:shape>
                <o:OLEObject Type="Embed" ProgID="Equation.3" ShapeID="_x0000_i1052" DrawAspect="Content" ObjectID="_1683886040" r:id="rId84"/>
              </w:object>
            </w:r>
          </w:p>
          <w:p w14:paraId="401CBAD6" w14:textId="77777777" w:rsidR="00D76A26" w:rsidRPr="00D76A26" w:rsidRDefault="00D76A26" w:rsidP="00D76A26">
            <w:pPr>
              <w:spacing w:after="0"/>
              <w:ind w:right="-900"/>
              <w:rPr>
                <w:rFonts w:eastAsia="Times New Roman" w:cs="Times New Roman"/>
                <w:sz w:val="20"/>
                <w:szCs w:val="20"/>
                <w:lang w:val="ka-GE"/>
              </w:rPr>
            </w:pPr>
            <w:r w:rsidRPr="00D76A26">
              <w:rPr>
                <w:rFonts w:eastAsia="Times New Roman" w:cs="Times New Roman"/>
                <w:sz w:val="20"/>
                <w:szCs w:val="20"/>
                <w:lang w:val="ka-GE"/>
              </w:rPr>
              <w:t>კმ</w:t>
            </w:r>
          </w:p>
        </w:tc>
        <w:tc>
          <w:tcPr>
            <w:tcW w:w="647" w:type="dxa"/>
            <w:vMerge w:val="restart"/>
          </w:tcPr>
          <w:p w14:paraId="293884ED" w14:textId="77777777" w:rsidR="00D76A26" w:rsidRPr="00D76A26" w:rsidRDefault="00D76A26" w:rsidP="00D76A26">
            <w:pPr>
              <w:spacing w:after="0"/>
              <w:rPr>
                <w:rFonts w:eastAsia="Times New Roman" w:cs="Times New Roman"/>
                <w:sz w:val="20"/>
                <w:szCs w:val="20"/>
              </w:rPr>
            </w:pPr>
            <w:r w:rsidRPr="00D76A26">
              <w:rPr>
                <w:rFonts w:eastAsia="Times New Roman" w:cs="Times New Roman"/>
                <w:sz w:val="20"/>
                <w:szCs w:val="20"/>
              </w:rPr>
              <w:t xml:space="preserve"> </w:t>
            </w:r>
            <w:r w:rsidRPr="00D76A26">
              <w:rPr>
                <w:rFonts w:eastAsia="Times New Roman" w:cs="Times New Roman"/>
                <w:position w:val="-6"/>
                <w:sz w:val="20"/>
                <w:szCs w:val="20"/>
              </w:rPr>
              <w:object w:dxaOrig="139" w:dyaOrig="260" w14:anchorId="2346BCE1">
                <v:shape id="_x0000_i1053" type="#_x0000_t75" style="width:6.75pt;height:13.5pt" o:ole="">
                  <v:imagedata r:id="rId85" o:title=""/>
                </v:shape>
                <o:OLEObject Type="Embed" ProgID="Equation.3" ShapeID="_x0000_i1053" DrawAspect="Content" ObjectID="_1683886041" r:id="rId86"/>
              </w:object>
            </w:r>
          </w:p>
          <w:p w14:paraId="78504220" w14:textId="77777777" w:rsidR="00D76A26" w:rsidRPr="00D76A26" w:rsidRDefault="00D76A26" w:rsidP="00D76A26">
            <w:pPr>
              <w:spacing w:after="0"/>
              <w:rPr>
                <w:rFonts w:eastAsia="Times New Roman" w:cs="Times New Roman"/>
                <w:sz w:val="20"/>
                <w:szCs w:val="20"/>
              </w:rPr>
            </w:pPr>
            <w:r w:rsidRPr="00D76A26">
              <w:rPr>
                <w:rFonts w:eastAsia="Times New Roman" w:cs="Times New Roman"/>
                <w:sz w:val="20"/>
                <w:szCs w:val="20"/>
                <w:lang w:val="ka-GE"/>
              </w:rPr>
              <w:t>კალ</w:t>
            </w:r>
            <w:r w:rsidRPr="00D76A26">
              <w:rPr>
                <w:rFonts w:eastAsia="Times New Roman" w:cs="Times New Roman"/>
                <w:sz w:val="20"/>
                <w:szCs w:val="20"/>
              </w:rPr>
              <w:t>.</w:t>
            </w:r>
          </w:p>
        </w:tc>
        <w:tc>
          <w:tcPr>
            <w:tcW w:w="535" w:type="dxa"/>
            <w:vMerge w:val="restart"/>
          </w:tcPr>
          <w:p w14:paraId="3A05B126" w14:textId="77777777" w:rsidR="00D76A26" w:rsidRPr="00D76A26" w:rsidRDefault="00D76A26" w:rsidP="00D76A26">
            <w:pPr>
              <w:tabs>
                <w:tab w:val="left" w:pos="216"/>
              </w:tabs>
              <w:spacing w:after="0"/>
              <w:ind w:right="-900"/>
              <w:rPr>
                <w:rFonts w:eastAsia="Times New Roman" w:cs="Times New Roman"/>
                <w:sz w:val="20"/>
                <w:szCs w:val="20"/>
                <w:lang w:val="fr-FR"/>
              </w:rPr>
            </w:pPr>
            <w:r w:rsidRPr="00D76A26">
              <w:rPr>
                <w:rFonts w:eastAsia="Times New Roman" w:cs="Times New Roman"/>
                <w:position w:val="-6"/>
                <w:sz w:val="20"/>
                <w:szCs w:val="20"/>
                <w:lang w:val="es-ES"/>
              </w:rPr>
              <w:object w:dxaOrig="220" w:dyaOrig="279" w14:anchorId="6BC8C85F">
                <v:shape id="_x0000_i1054" type="#_x0000_t75" style="width:10.5pt;height:14.25pt" o:ole="">
                  <v:imagedata r:id="rId67" o:title=""/>
                </v:shape>
                <o:OLEObject Type="Embed" ProgID="Equation.3" ShapeID="_x0000_i1054" DrawAspect="Content" ObjectID="_1683886042" r:id="rId87"/>
              </w:object>
            </w:r>
          </w:p>
        </w:tc>
        <w:tc>
          <w:tcPr>
            <w:tcW w:w="535" w:type="dxa"/>
            <w:vMerge w:val="restart"/>
          </w:tcPr>
          <w:p w14:paraId="0769CB76" w14:textId="77777777"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position w:val="-6"/>
                <w:sz w:val="20"/>
                <w:szCs w:val="20"/>
                <w:lang w:val="fr-FR"/>
              </w:rPr>
              <w:object w:dxaOrig="220" w:dyaOrig="280" w14:anchorId="10BBCD0A">
                <v:shape id="_x0000_i1055" type="#_x0000_t75" style="width:12pt;height:14.25pt" o:ole="">
                  <v:imagedata r:id="rId73" o:title=""/>
                </v:shape>
                <o:OLEObject Type="Embed" ProgID="Equation.3" ShapeID="_x0000_i1055" DrawAspect="Content" ObjectID="_1683886043" r:id="rId88"/>
              </w:object>
            </w:r>
          </w:p>
        </w:tc>
        <w:tc>
          <w:tcPr>
            <w:tcW w:w="535" w:type="dxa"/>
            <w:vMerge w:val="restart"/>
          </w:tcPr>
          <w:p w14:paraId="00AF1A61" w14:textId="77777777"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position w:val="-4"/>
                <w:sz w:val="20"/>
                <w:szCs w:val="20"/>
              </w:rPr>
              <w:object w:dxaOrig="260" w:dyaOrig="260" w14:anchorId="0FB5BB19">
                <v:shape id="_x0000_i1056" type="#_x0000_t75" style="width:13.5pt;height:13.5pt" o:ole="">
                  <v:imagedata r:id="rId57" o:title=""/>
                </v:shape>
                <o:OLEObject Type="Embed" ProgID="Equation.3" ShapeID="_x0000_i1056" DrawAspect="Content" ObjectID="_1683886044" r:id="rId89"/>
              </w:object>
            </w:r>
          </w:p>
        </w:tc>
        <w:tc>
          <w:tcPr>
            <w:tcW w:w="535" w:type="dxa"/>
            <w:vMerge w:val="restart"/>
          </w:tcPr>
          <w:p w14:paraId="5893AAAB" w14:textId="77777777"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position w:val="-4"/>
                <w:sz w:val="20"/>
                <w:szCs w:val="20"/>
                <w:lang w:val="es-ES"/>
              </w:rPr>
              <w:object w:dxaOrig="260" w:dyaOrig="240" w14:anchorId="49D765FA">
                <v:shape id="_x0000_i1057" type="#_x0000_t75" style="width:13.5pt;height:12pt" o:ole="">
                  <v:imagedata r:id="rId65" o:title=""/>
                </v:shape>
                <o:OLEObject Type="Embed" ProgID="Equation.3" ShapeID="_x0000_i1057" DrawAspect="Content" ObjectID="_1683886045" r:id="rId90"/>
              </w:object>
            </w:r>
          </w:p>
        </w:tc>
        <w:tc>
          <w:tcPr>
            <w:tcW w:w="535" w:type="dxa"/>
            <w:vMerge w:val="restart"/>
          </w:tcPr>
          <w:p w14:paraId="34073B23" w14:textId="77777777"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position w:val="-4"/>
                <w:sz w:val="20"/>
                <w:szCs w:val="20"/>
              </w:rPr>
              <w:object w:dxaOrig="260" w:dyaOrig="260" w14:anchorId="677014FD">
                <v:shape id="_x0000_i1058" type="#_x0000_t75" style="width:13.5pt;height:13.5pt" o:ole="">
                  <v:imagedata r:id="rId57" o:title=""/>
                </v:shape>
                <o:OLEObject Type="Embed" ProgID="Equation.3" ShapeID="_x0000_i1058" DrawAspect="Content" ObjectID="_1683886046" r:id="rId91"/>
              </w:object>
            </w:r>
            <w:r w:rsidRPr="00D76A26">
              <w:rPr>
                <w:rFonts w:eastAsia="Times New Roman" w:cs="Times New Roman"/>
                <w:sz w:val="20"/>
                <w:szCs w:val="20"/>
                <w:vertAlign w:val="superscript"/>
              </w:rPr>
              <w:t>I</w:t>
            </w:r>
          </w:p>
        </w:tc>
        <w:tc>
          <w:tcPr>
            <w:tcW w:w="4450" w:type="dxa"/>
            <w:gridSpan w:val="6"/>
          </w:tcPr>
          <w:p w14:paraId="14748AEE" w14:textId="77777777" w:rsidR="00D76A26" w:rsidRPr="00D76A26" w:rsidRDefault="00D76A26" w:rsidP="00CF41BB">
            <w:pPr>
              <w:spacing w:after="0"/>
              <w:ind w:right="-900"/>
              <w:jc w:val="center"/>
              <w:rPr>
                <w:rFonts w:eastAsia="Times New Roman" w:cs="Times New Roman"/>
                <w:sz w:val="20"/>
                <w:szCs w:val="20"/>
                <w:lang w:val="ka-GE"/>
              </w:rPr>
            </w:pPr>
            <w:r w:rsidRPr="00D76A26">
              <w:rPr>
                <w:rFonts w:eastAsia="Times New Roman" w:cs="Times New Roman"/>
                <w:sz w:val="20"/>
                <w:szCs w:val="20"/>
                <w:lang w:val="ka-GE"/>
              </w:rPr>
              <w:t>მაქსიმალური ხარჯები</w:t>
            </w:r>
            <w:r w:rsidRPr="00D76A26">
              <w:rPr>
                <w:rFonts w:eastAsia="Times New Roman" w:cs="Times New Roman"/>
                <w:sz w:val="20"/>
                <w:szCs w:val="20"/>
                <w:lang w:val="fr-FR"/>
              </w:rPr>
              <w:t xml:space="preserve"> </w:t>
            </w:r>
            <w:r w:rsidRPr="00D76A26">
              <w:rPr>
                <w:rFonts w:eastAsia="Times New Roman" w:cs="Times New Roman"/>
                <w:sz w:val="20"/>
                <w:szCs w:val="20"/>
                <w:lang w:val="ka-GE"/>
              </w:rPr>
              <w:t>მ</w:t>
            </w:r>
            <w:r w:rsidRPr="00D76A26">
              <w:rPr>
                <w:rFonts w:eastAsia="Times New Roman" w:cs="Times New Roman"/>
                <w:sz w:val="20"/>
                <w:szCs w:val="20"/>
                <w:vertAlign w:val="superscript"/>
                <w:lang w:val="ka-GE"/>
              </w:rPr>
              <w:t>3</w:t>
            </w:r>
            <w:r w:rsidRPr="00D76A26">
              <w:rPr>
                <w:rFonts w:eastAsia="Times New Roman" w:cs="Times New Roman"/>
                <w:sz w:val="20"/>
                <w:szCs w:val="20"/>
                <w:lang w:val="fr-FR"/>
              </w:rPr>
              <w:t>/</w:t>
            </w:r>
            <w:r w:rsidRPr="00D76A26">
              <w:rPr>
                <w:rFonts w:eastAsia="Times New Roman" w:cs="Times New Roman"/>
                <w:sz w:val="20"/>
                <w:szCs w:val="20"/>
                <w:lang w:val="ka-GE"/>
              </w:rPr>
              <w:t>წმ</w:t>
            </w:r>
            <w:r w:rsidRPr="00D76A26">
              <w:rPr>
                <w:rFonts w:eastAsia="Times New Roman" w:cs="Times New Roman"/>
                <w:sz w:val="20"/>
                <w:szCs w:val="20"/>
                <w:lang w:val="fr-FR"/>
              </w:rPr>
              <w:t>-</w:t>
            </w:r>
            <w:r w:rsidRPr="00D76A26">
              <w:rPr>
                <w:rFonts w:eastAsia="Times New Roman" w:cs="Times New Roman"/>
                <w:sz w:val="20"/>
                <w:szCs w:val="20"/>
                <w:lang w:val="ka-GE"/>
              </w:rPr>
              <w:t>ში</w:t>
            </w:r>
          </w:p>
        </w:tc>
      </w:tr>
      <w:tr w:rsidR="00D76A26" w:rsidRPr="00D76A26" w14:paraId="15568D45" w14:textId="77777777" w:rsidTr="00D76A26">
        <w:trPr>
          <w:jc w:val="center"/>
        </w:trPr>
        <w:tc>
          <w:tcPr>
            <w:tcW w:w="1705" w:type="dxa"/>
            <w:vMerge/>
          </w:tcPr>
          <w:p w14:paraId="38B96E72" w14:textId="77777777" w:rsidR="00D76A26" w:rsidRPr="00D76A26" w:rsidRDefault="00D76A26" w:rsidP="00D76A26">
            <w:pPr>
              <w:spacing w:after="0"/>
              <w:ind w:right="-900"/>
              <w:jc w:val="both"/>
              <w:rPr>
                <w:rFonts w:eastAsia="Times New Roman" w:cs="Times New Roman"/>
                <w:sz w:val="20"/>
                <w:szCs w:val="20"/>
                <w:lang w:val="fr-FR"/>
              </w:rPr>
            </w:pPr>
          </w:p>
        </w:tc>
        <w:tc>
          <w:tcPr>
            <w:tcW w:w="536" w:type="dxa"/>
            <w:vMerge/>
          </w:tcPr>
          <w:p w14:paraId="3CCEEA80" w14:textId="77777777" w:rsidR="00D76A26" w:rsidRPr="00D76A26" w:rsidRDefault="00D76A26" w:rsidP="00D76A26">
            <w:pPr>
              <w:spacing w:after="0"/>
              <w:ind w:right="-900"/>
              <w:jc w:val="both"/>
              <w:rPr>
                <w:rFonts w:eastAsia="Times New Roman" w:cs="Times New Roman"/>
                <w:sz w:val="20"/>
                <w:szCs w:val="20"/>
                <w:lang w:val="fr-FR"/>
              </w:rPr>
            </w:pPr>
          </w:p>
        </w:tc>
        <w:tc>
          <w:tcPr>
            <w:tcW w:w="535" w:type="dxa"/>
            <w:vMerge/>
          </w:tcPr>
          <w:p w14:paraId="6906F73B" w14:textId="77777777" w:rsidR="00D76A26" w:rsidRPr="00D76A26" w:rsidRDefault="00D76A26" w:rsidP="00D76A26">
            <w:pPr>
              <w:spacing w:after="0"/>
              <w:ind w:right="-900"/>
              <w:jc w:val="both"/>
              <w:rPr>
                <w:rFonts w:eastAsia="Times New Roman" w:cs="Times New Roman"/>
                <w:sz w:val="20"/>
                <w:szCs w:val="20"/>
                <w:lang w:val="fr-FR"/>
              </w:rPr>
            </w:pPr>
          </w:p>
        </w:tc>
        <w:tc>
          <w:tcPr>
            <w:tcW w:w="647" w:type="dxa"/>
            <w:vMerge/>
          </w:tcPr>
          <w:p w14:paraId="4B477E41" w14:textId="77777777" w:rsidR="00D76A26" w:rsidRPr="00D76A26" w:rsidRDefault="00D76A26" w:rsidP="00D76A26">
            <w:pPr>
              <w:spacing w:after="0"/>
              <w:ind w:right="-900"/>
              <w:jc w:val="both"/>
              <w:rPr>
                <w:rFonts w:eastAsia="Times New Roman" w:cs="Times New Roman"/>
                <w:sz w:val="20"/>
                <w:szCs w:val="20"/>
                <w:lang w:val="fr-FR"/>
              </w:rPr>
            </w:pPr>
          </w:p>
        </w:tc>
        <w:tc>
          <w:tcPr>
            <w:tcW w:w="535" w:type="dxa"/>
            <w:vMerge/>
          </w:tcPr>
          <w:p w14:paraId="10C36C11" w14:textId="77777777" w:rsidR="00D76A26" w:rsidRPr="00D76A26" w:rsidRDefault="00D76A26" w:rsidP="00D76A26">
            <w:pPr>
              <w:spacing w:after="0"/>
              <w:ind w:right="-900"/>
              <w:jc w:val="both"/>
              <w:rPr>
                <w:rFonts w:eastAsia="Times New Roman" w:cs="Times New Roman"/>
                <w:sz w:val="20"/>
                <w:szCs w:val="20"/>
                <w:lang w:val="fr-FR"/>
              </w:rPr>
            </w:pPr>
          </w:p>
        </w:tc>
        <w:tc>
          <w:tcPr>
            <w:tcW w:w="535" w:type="dxa"/>
            <w:vMerge/>
          </w:tcPr>
          <w:p w14:paraId="34158398" w14:textId="77777777" w:rsidR="00D76A26" w:rsidRPr="00D76A26" w:rsidRDefault="00D76A26" w:rsidP="00D76A26">
            <w:pPr>
              <w:spacing w:after="0"/>
              <w:ind w:right="-900"/>
              <w:jc w:val="both"/>
              <w:rPr>
                <w:rFonts w:eastAsia="Times New Roman" w:cs="Times New Roman"/>
                <w:sz w:val="20"/>
                <w:szCs w:val="20"/>
                <w:lang w:val="fr-FR"/>
              </w:rPr>
            </w:pPr>
          </w:p>
        </w:tc>
        <w:tc>
          <w:tcPr>
            <w:tcW w:w="535" w:type="dxa"/>
            <w:vMerge/>
          </w:tcPr>
          <w:p w14:paraId="386639A2" w14:textId="77777777" w:rsidR="00D76A26" w:rsidRPr="00D76A26" w:rsidRDefault="00D76A26" w:rsidP="00D76A26">
            <w:pPr>
              <w:spacing w:after="0"/>
              <w:ind w:right="-900"/>
              <w:jc w:val="both"/>
              <w:rPr>
                <w:rFonts w:eastAsia="Times New Roman" w:cs="Times New Roman"/>
                <w:sz w:val="20"/>
                <w:szCs w:val="20"/>
                <w:lang w:val="fr-FR"/>
              </w:rPr>
            </w:pPr>
          </w:p>
        </w:tc>
        <w:tc>
          <w:tcPr>
            <w:tcW w:w="535" w:type="dxa"/>
            <w:vMerge/>
          </w:tcPr>
          <w:p w14:paraId="44BDC668" w14:textId="77777777" w:rsidR="00D76A26" w:rsidRPr="00D76A26" w:rsidRDefault="00D76A26" w:rsidP="00D76A26">
            <w:pPr>
              <w:spacing w:after="0"/>
              <w:ind w:right="-900"/>
              <w:jc w:val="both"/>
              <w:rPr>
                <w:rFonts w:eastAsia="Times New Roman" w:cs="Times New Roman"/>
                <w:sz w:val="20"/>
                <w:szCs w:val="20"/>
                <w:lang w:val="fr-FR"/>
              </w:rPr>
            </w:pPr>
          </w:p>
        </w:tc>
        <w:tc>
          <w:tcPr>
            <w:tcW w:w="535" w:type="dxa"/>
            <w:vMerge/>
          </w:tcPr>
          <w:p w14:paraId="3F71535B" w14:textId="77777777" w:rsidR="00D76A26" w:rsidRPr="00D76A26" w:rsidRDefault="00D76A26" w:rsidP="00D76A26">
            <w:pPr>
              <w:spacing w:after="0"/>
              <w:ind w:right="-900"/>
              <w:jc w:val="both"/>
              <w:rPr>
                <w:rFonts w:eastAsia="Times New Roman" w:cs="Times New Roman"/>
                <w:sz w:val="20"/>
                <w:szCs w:val="20"/>
                <w:lang w:val="fr-FR"/>
              </w:rPr>
            </w:pPr>
          </w:p>
        </w:tc>
        <w:tc>
          <w:tcPr>
            <w:tcW w:w="889" w:type="dxa"/>
          </w:tcPr>
          <w:p w14:paraId="7997A026" w14:textId="77777777" w:rsidR="00D76A26" w:rsidRPr="00D76A26" w:rsidRDefault="00D76A26" w:rsidP="00D76A26">
            <w:pPr>
              <w:tabs>
                <w:tab w:val="left" w:pos="216"/>
              </w:tabs>
              <w:spacing w:after="0"/>
              <w:ind w:right="-900"/>
              <w:rPr>
                <w:rFonts w:eastAsia="Times New Roman" w:cs="Arial"/>
                <w:sz w:val="20"/>
                <w:szCs w:val="20"/>
              </w:rPr>
            </w:pPr>
            <w:r w:rsidRPr="00D76A26">
              <w:rPr>
                <w:rFonts w:eastAsia="Times New Roman" w:cs="Arial"/>
                <w:position w:val="-6"/>
                <w:sz w:val="20"/>
                <w:szCs w:val="20"/>
              </w:rPr>
              <w:object w:dxaOrig="380" w:dyaOrig="220" w14:anchorId="51E220B3">
                <v:shape id="_x0000_i1059" type="#_x0000_t75" style="width:19.5pt;height:12pt" o:ole="">
                  <v:imagedata r:id="rId92" o:title=""/>
                </v:shape>
                <o:OLEObject Type="Embed" ProgID="Equation.3" ShapeID="_x0000_i1059" DrawAspect="Content" ObjectID="_1683886047" r:id="rId93"/>
              </w:object>
            </w:r>
            <w:r w:rsidRPr="00D76A26">
              <w:rPr>
                <w:rFonts w:eastAsia="Times New Roman" w:cs="Arial"/>
                <w:sz w:val="20"/>
                <w:szCs w:val="20"/>
              </w:rPr>
              <w:t>100</w:t>
            </w:r>
          </w:p>
          <w:p w14:paraId="48E7C6B1" w14:textId="77777777" w:rsidR="00D76A26" w:rsidRPr="00D76A26" w:rsidRDefault="00D76A26" w:rsidP="00D76A26">
            <w:pPr>
              <w:spacing w:after="0"/>
              <w:ind w:right="-900"/>
              <w:jc w:val="both"/>
              <w:rPr>
                <w:rFonts w:eastAsia="Times New Roman" w:cs="Times New Roman"/>
                <w:sz w:val="20"/>
                <w:szCs w:val="20"/>
                <w:lang w:val="ka-GE"/>
              </w:rPr>
            </w:pPr>
            <w:r w:rsidRPr="00D76A26">
              <w:rPr>
                <w:rFonts w:eastAsia="Times New Roman" w:cs="Arial"/>
                <w:sz w:val="20"/>
                <w:szCs w:val="20"/>
              </w:rPr>
              <w:t xml:space="preserve"> </w:t>
            </w:r>
            <w:r w:rsidRPr="00D76A26">
              <w:rPr>
                <w:rFonts w:eastAsia="Times New Roman" w:cs="Arial"/>
                <w:sz w:val="20"/>
                <w:szCs w:val="20"/>
                <w:lang w:val="ka-GE"/>
              </w:rPr>
              <w:t>წელს</w:t>
            </w:r>
          </w:p>
        </w:tc>
        <w:tc>
          <w:tcPr>
            <w:tcW w:w="712" w:type="dxa"/>
          </w:tcPr>
          <w:p w14:paraId="7EBE5BEC" w14:textId="77777777" w:rsidR="00D76A26" w:rsidRPr="00D76A26" w:rsidRDefault="00D76A26" w:rsidP="00D76A26">
            <w:pPr>
              <w:tabs>
                <w:tab w:val="left" w:pos="216"/>
              </w:tabs>
              <w:spacing w:after="0"/>
              <w:ind w:right="-900"/>
              <w:rPr>
                <w:rFonts w:eastAsia="Times New Roman" w:cs="Arial"/>
                <w:sz w:val="20"/>
                <w:szCs w:val="20"/>
              </w:rPr>
            </w:pPr>
            <w:r w:rsidRPr="00D76A26">
              <w:rPr>
                <w:rFonts w:eastAsia="Times New Roman" w:cs="Arial"/>
                <w:position w:val="-6"/>
                <w:sz w:val="20"/>
                <w:szCs w:val="20"/>
              </w:rPr>
              <w:object w:dxaOrig="380" w:dyaOrig="220" w14:anchorId="6B0D575B">
                <v:shape id="_x0000_i1060" type="#_x0000_t75" style="width:19.5pt;height:12pt" o:ole="">
                  <v:imagedata r:id="rId92" o:title=""/>
                </v:shape>
                <o:OLEObject Type="Embed" ProgID="Equation.3" ShapeID="_x0000_i1060" DrawAspect="Content" ObjectID="_1683886048" r:id="rId94"/>
              </w:object>
            </w:r>
            <w:r w:rsidRPr="00D76A26">
              <w:rPr>
                <w:rFonts w:eastAsia="Times New Roman" w:cs="Arial"/>
                <w:sz w:val="20"/>
                <w:szCs w:val="20"/>
              </w:rPr>
              <w:t>50</w:t>
            </w:r>
          </w:p>
          <w:p w14:paraId="67D974F4" w14:textId="77777777" w:rsidR="00D76A26" w:rsidRPr="00D76A26" w:rsidRDefault="00D76A26" w:rsidP="00D76A26">
            <w:pPr>
              <w:spacing w:after="0"/>
              <w:ind w:right="-900"/>
              <w:jc w:val="both"/>
              <w:rPr>
                <w:rFonts w:eastAsia="Times New Roman" w:cs="Times New Roman"/>
                <w:sz w:val="20"/>
                <w:szCs w:val="20"/>
                <w:lang w:val="ka-GE"/>
              </w:rPr>
            </w:pPr>
            <w:r w:rsidRPr="00D76A26">
              <w:rPr>
                <w:rFonts w:eastAsia="Times New Roman" w:cs="Arial"/>
                <w:sz w:val="20"/>
                <w:szCs w:val="20"/>
              </w:rPr>
              <w:t xml:space="preserve"> </w:t>
            </w:r>
            <w:r w:rsidRPr="00D76A26">
              <w:rPr>
                <w:rFonts w:eastAsia="Times New Roman" w:cs="Arial"/>
                <w:sz w:val="20"/>
                <w:szCs w:val="20"/>
                <w:lang w:val="ka-GE"/>
              </w:rPr>
              <w:t>წელს</w:t>
            </w:r>
          </w:p>
        </w:tc>
        <w:tc>
          <w:tcPr>
            <w:tcW w:w="739" w:type="dxa"/>
          </w:tcPr>
          <w:p w14:paraId="1C68972C" w14:textId="77777777" w:rsidR="00D76A26" w:rsidRPr="00D76A26" w:rsidRDefault="00D76A26" w:rsidP="00D76A26">
            <w:pPr>
              <w:tabs>
                <w:tab w:val="left" w:pos="216"/>
              </w:tabs>
              <w:spacing w:after="0"/>
              <w:ind w:right="-900"/>
              <w:rPr>
                <w:rFonts w:eastAsia="Times New Roman" w:cs="Arial"/>
                <w:sz w:val="20"/>
                <w:szCs w:val="20"/>
              </w:rPr>
            </w:pPr>
            <w:r w:rsidRPr="00D76A26">
              <w:rPr>
                <w:rFonts w:eastAsia="Times New Roman" w:cs="Arial"/>
                <w:position w:val="-6"/>
                <w:sz w:val="20"/>
                <w:szCs w:val="20"/>
              </w:rPr>
              <w:object w:dxaOrig="380" w:dyaOrig="220" w14:anchorId="79DD2036">
                <v:shape id="_x0000_i1061" type="#_x0000_t75" style="width:19.5pt;height:12pt" o:ole="">
                  <v:imagedata r:id="rId92" o:title=""/>
                </v:shape>
                <o:OLEObject Type="Embed" ProgID="Equation.3" ShapeID="_x0000_i1061" DrawAspect="Content" ObjectID="_1683886049" r:id="rId95"/>
              </w:object>
            </w:r>
            <w:r w:rsidRPr="00D76A26">
              <w:rPr>
                <w:rFonts w:eastAsia="Times New Roman" w:cs="Arial"/>
                <w:sz w:val="20"/>
                <w:szCs w:val="20"/>
              </w:rPr>
              <w:t>20</w:t>
            </w:r>
          </w:p>
          <w:p w14:paraId="737C475A" w14:textId="77777777" w:rsidR="00D76A26" w:rsidRPr="00D76A26" w:rsidRDefault="00D76A26" w:rsidP="00D76A26">
            <w:pPr>
              <w:tabs>
                <w:tab w:val="left" w:pos="180"/>
              </w:tabs>
              <w:spacing w:after="0"/>
              <w:ind w:right="-900"/>
              <w:rPr>
                <w:rFonts w:eastAsia="Times New Roman" w:cs="Times New Roman"/>
                <w:sz w:val="20"/>
                <w:szCs w:val="20"/>
                <w:lang w:val="ka-GE"/>
              </w:rPr>
            </w:pPr>
            <w:r w:rsidRPr="00D76A26">
              <w:rPr>
                <w:rFonts w:eastAsia="Times New Roman" w:cs="Arial"/>
                <w:sz w:val="20"/>
                <w:szCs w:val="20"/>
                <w:lang w:val="ka-GE"/>
              </w:rPr>
              <w:t>წელს</w:t>
            </w:r>
          </w:p>
        </w:tc>
        <w:tc>
          <w:tcPr>
            <w:tcW w:w="686" w:type="dxa"/>
          </w:tcPr>
          <w:p w14:paraId="01CA35C5" w14:textId="77777777" w:rsidR="00D76A26" w:rsidRPr="00D76A26" w:rsidRDefault="00D76A26" w:rsidP="00D76A26">
            <w:pPr>
              <w:tabs>
                <w:tab w:val="left" w:pos="216"/>
              </w:tabs>
              <w:spacing w:after="0"/>
              <w:ind w:right="-900"/>
              <w:rPr>
                <w:rFonts w:eastAsia="Times New Roman" w:cs="Arial"/>
                <w:sz w:val="20"/>
                <w:szCs w:val="20"/>
              </w:rPr>
            </w:pPr>
            <w:r w:rsidRPr="00D76A26">
              <w:rPr>
                <w:rFonts w:eastAsia="Times New Roman" w:cs="Arial"/>
                <w:position w:val="-6"/>
                <w:sz w:val="20"/>
                <w:szCs w:val="20"/>
              </w:rPr>
              <w:object w:dxaOrig="380" w:dyaOrig="220" w14:anchorId="3329B606">
                <v:shape id="_x0000_i1062" type="#_x0000_t75" style="width:19.5pt;height:12pt" o:ole="">
                  <v:imagedata r:id="rId92" o:title=""/>
                </v:shape>
                <o:OLEObject Type="Embed" ProgID="Equation.3" ShapeID="_x0000_i1062" DrawAspect="Content" ObjectID="_1683886050" r:id="rId96"/>
              </w:object>
            </w:r>
            <w:r w:rsidRPr="00D76A26">
              <w:rPr>
                <w:rFonts w:eastAsia="Times New Roman" w:cs="Arial"/>
                <w:sz w:val="20"/>
                <w:szCs w:val="20"/>
              </w:rPr>
              <w:t>10</w:t>
            </w:r>
          </w:p>
          <w:p w14:paraId="457D7399" w14:textId="77777777" w:rsidR="00D76A26" w:rsidRPr="00D76A26" w:rsidRDefault="00D76A26" w:rsidP="00D76A26">
            <w:pPr>
              <w:spacing w:after="0"/>
              <w:ind w:right="-900"/>
              <w:rPr>
                <w:rFonts w:eastAsia="Times New Roman" w:cs="Times New Roman"/>
                <w:sz w:val="20"/>
                <w:szCs w:val="20"/>
                <w:lang w:val="ka-GE"/>
              </w:rPr>
            </w:pPr>
            <w:r w:rsidRPr="00D76A26">
              <w:rPr>
                <w:rFonts w:eastAsia="Times New Roman" w:cs="Arial"/>
                <w:sz w:val="20"/>
                <w:szCs w:val="20"/>
                <w:lang w:val="ka-GE"/>
              </w:rPr>
              <w:t>წელს</w:t>
            </w:r>
          </w:p>
        </w:tc>
        <w:tc>
          <w:tcPr>
            <w:tcW w:w="712" w:type="dxa"/>
          </w:tcPr>
          <w:p w14:paraId="78C894CA" w14:textId="77777777" w:rsidR="00D76A26" w:rsidRPr="00D76A26" w:rsidRDefault="00D76A26" w:rsidP="00D76A26">
            <w:pPr>
              <w:tabs>
                <w:tab w:val="left" w:pos="216"/>
              </w:tabs>
              <w:spacing w:after="0"/>
              <w:ind w:right="-900"/>
              <w:rPr>
                <w:rFonts w:eastAsia="Times New Roman" w:cs="Arial"/>
                <w:sz w:val="20"/>
                <w:szCs w:val="20"/>
              </w:rPr>
            </w:pPr>
            <w:r w:rsidRPr="00D76A26">
              <w:rPr>
                <w:rFonts w:eastAsia="Times New Roman" w:cs="Arial"/>
                <w:position w:val="-6"/>
                <w:sz w:val="20"/>
                <w:szCs w:val="20"/>
              </w:rPr>
              <w:object w:dxaOrig="380" w:dyaOrig="220" w14:anchorId="6238C823">
                <v:shape id="_x0000_i1063" type="#_x0000_t75" style="width:19.5pt;height:12pt" o:ole="">
                  <v:imagedata r:id="rId92" o:title=""/>
                </v:shape>
                <o:OLEObject Type="Embed" ProgID="Equation.3" ShapeID="_x0000_i1063" DrawAspect="Content" ObjectID="_1683886051" r:id="rId97"/>
              </w:object>
            </w:r>
            <w:r w:rsidRPr="00D76A26">
              <w:rPr>
                <w:rFonts w:eastAsia="Times New Roman" w:cs="Arial"/>
                <w:sz w:val="20"/>
                <w:szCs w:val="20"/>
              </w:rPr>
              <w:t>5</w:t>
            </w:r>
          </w:p>
          <w:p w14:paraId="420102EB" w14:textId="77777777" w:rsidR="00D76A26" w:rsidRPr="00D76A26" w:rsidRDefault="00D76A26" w:rsidP="00D76A26">
            <w:pPr>
              <w:spacing w:after="0"/>
              <w:ind w:right="-900"/>
              <w:jc w:val="both"/>
              <w:rPr>
                <w:rFonts w:eastAsia="Times New Roman" w:cs="Times New Roman"/>
                <w:sz w:val="20"/>
                <w:szCs w:val="20"/>
                <w:lang w:val="ka-GE"/>
              </w:rPr>
            </w:pPr>
            <w:r w:rsidRPr="00D76A26">
              <w:rPr>
                <w:rFonts w:eastAsia="Times New Roman" w:cs="Arial"/>
                <w:sz w:val="20"/>
                <w:szCs w:val="20"/>
                <w:lang w:val="ka-GE"/>
              </w:rPr>
              <w:t>წელს</w:t>
            </w:r>
          </w:p>
        </w:tc>
        <w:tc>
          <w:tcPr>
            <w:tcW w:w="712" w:type="dxa"/>
          </w:tcPr>
          <w:p w14:paraId="3BD9BCD3" w14:textId="77777777" w:rsidR="00D76A26" w:rsidRPr="00D76A26" w:rsidRDefault="00D76A26" w:rsidP="00D76A26">
            <w:pPr>
              <w:tabs>
                <w:tab w:val="left" w:pos="216"/>
              </w:tabs>
              <w:spacing w:after="0"/>
              <w:ind w:right="-900"/>
              <w:rPr>
                <w:rFonts w:eastAsia="Times New Roman" w:cs="Arial"/>
                <w:sz w:val="20"/>
                <w:szCs w:val="20"/>
              </w:rPr>
            </w:pPr>
            <w:r w:rsidRPr="00D76A26">
              <w:rPr>
                <w:rFonts w:eastAsia="Times New Roman" w:cs="Arial"/>
                <w:position w:val="-6"/>
                <w:sz w:val="20"/>
                <w:szCs w:val="20"/>
              </w:rPr>
              <w:object w:dxaOrig="380" w:dyaOrig="220" w14:anchorId="3762DD41">
                <v:shape id="_x0000_i1064" type="#_x0000_t75" style="width:19.5pt;height:12pt" o:ole="">
                  <v:imagedata r:id="rId92" o:title=""/>
                </v:shape>
                <o:OLEObject Type="Embed" ProgID="Equation.3" ShapeID="_x0000_i1064" DrawAspect="Content" ObjectID="_1683886052" r:id="rId98"/>
              </w:object>
            </w:r>
            <w:r w:rsidRPr="00D76A26">
              <w:rPr>
                <w:rFonts w:eastAsia="Times New Roman" w:cs="Arial"/>
                <w:sz w:val="20"/>
                <w:szCs w:val="20"/>
              </w:rPr>
              <w:t>1</w:t>
            </w:r>
          </w:p>
          <w:p w14:paraId="2B2DC11F" w14:textId="77777777" w:rsidR="00D76A26" w:rsidRPr="00D76A26" w:rsidRDefault="00D76A26" w:rsidP="00D76A26">
            <w:pPr>
              <w:spacing w:after="0"/>
              <w:ind w:right="-900"/>
              <w:jc w:val="both"/>
              <w:rPr>
                <w:rFonts w:eastAsia="Times New Roman" w:cs="Times New Roman"/>
                <w:sz w:val="20"/>
                <w:szCs w:val="20"/>
                <w:lang w:val="ka-GE"/>
              </w:rPr>
            </w:pPr>
            <w:r w:rsidRPr="00D76A26">
              <w:rPr>
                <w:rFonts w:eastAsia="Times New Roman" w:cs="Arial"/>
                <w:sz w:val="20"/>
                <w:szCs w:val="20"/>
                <w:lang w:val="ka-GE"/>
              </w:rPr>
              <w:t>წელს</w:t>
            </w:r>
          </w:p>
        </w:tc>
      </w:tr>
      <w:tr w:rsidR="00D76A26" w:rsidRPr="00D76A26" w14:paraId="713EBBE9" w14:textId="77777777" w:rsidTr="00D76A26">
        <w:trPr>
          <w:jc w:val="center"/>
        </w:trPr>
        <w:tc>
          <w:tcPr>
            <w:tcW w:w="1705" w:type="dxa"/>
          </w:tcPr>
          <w:p w14:paraId="34763CBA" w14:textId="77777777" w:rsidR="00D76A26" w:rsidRPr="00D76A26" w:rsidRDefault="00D76A26" w:rsidP="00D76A26">
            <w:pPr>
              <w:spacing w:after="0"/>
              <w:ind w:right="-900"/>
              <w:jc w:val="both"/>
              <w:rPr>
                <w:rFonts w:eastAsia="Times New Roman" w:cs="Times New Roman"/>
                <w:sz w:val="20"/>
                <w:szCs w:val="20"/>
                <w:lang w:val="ka-GE"/>
              </w:rPr>
            </w:pPr>
            <w:r w:rsidRPr="00D76A26">
              <w:rPr>
                <w:rFonts w:eastAsia="Times New Roman" w:cs="Times New Roman"/>
                <w:sz w:val="20"/>
                <w:szCs w:val="20"/>
                <w:lang w:val="ka-GE"/>
              </w:rPr>
              <w:t>ხევი ფერმასთან</w:t>
            </w:r>
          </w:p>
        </w:tc>
        <w:tc>
          <w:tcPr>
            <w:tcW w:w="536" w:type="dxa"/>
          </w:tcPr>
          <w:p w14:paraId="370468F0" w14:textId="77777777"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1.62</w:t>
            </w:r>
          </w:p>
        </w:tc>
        <w:tc>
          <w:tcPr>
            <w:tcW w:w="535" w:type="dxa"/>
          </w:tcPr>
          <w:p w14:paraId="3F3A8FF6" w14:textId="77777777"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2.12</w:t>
            </w:r>
          </w:p>
        </w:tc>
        <w:tc>
          <w:tcPr>
            <w:tcW w:w="647" w:type="dxa"/>
          </w:tcPr>
          <w:p w14:paraId="44B1A2DD" w14:textId="77777777"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0.148</w:t>
            </w:r>
          </w:p>
        </w:tc>
        <w:tc>
          <w:tcPr>
            <w:tcW w:w="535" w:type="dxa"/>
          </w:tcPr>
          <w:p w14:paraId="6DC1D199" w14:textId="77777777"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0.83</w:t>
            </w:r>
          </w:p>
        </w:tc>
        <w:tc>
          <w:tcPr>
            <w:tcW w:w="535" w:type="dxa"/>
          </w:tcPr>
          <w:p w14:paraId="3F92C834" w14:textId="77777777"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1.00</w:t>
            </w:r>
          </w:p>
        </w:tc>
        <w:tc>
          <w:tcPr>
            <w:tcW w:w="535" w:type="dxa"/>
          </w:tcPr>
          <w:p w14:paraId="7D1742D6" w14:textId="77777777"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6.00</w:t>
            </w:r>
          </w:p>
        </w:tc>
        <w:tc>
          <w:tcPr>
            <w:tcW w:w="535" w:type="dxa"/>
          </w:tcPr>
          <w:p w14:paraId="006C04AE" w14:textId="77777777"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1.00</w:t>
            </w:r>
          </w:p>
        </w:tc>
        <w:tc>
          <w:tcPr>
            <w:tcW w:w="535" w:type="dxa"/>
          </w:tcPr>
          <w:p w14:paraId="4AFC4148" w14:textId="77777777" w:rsidR="00D76A26" w:rsidRPr="00D76A26" w:rsidRDefault="00D76A26" w:rsidP="00D76A26">
            <w:pPr>
              <w:spacing w:after="0"/>
              <w:ind w:right="-900"/>
              <w:rPr>
                <w:rFonts w:eastAsia="Times New Roman" w:cs="Times New Roman"/>
                <w:sz w:val="20"/>
                <w:szCs w:val="20"/>
                <w:lang w:val="fr-FR"/>
              </w:rPr>
            </w:pPr>
            <w:r w:rsidRPr="00D76A26">
              <w:rPr>
                <w:rFonts w:eastAsia="Times New Roman" w:cs="Times New Roman"/>
                <w:sz w:val="20"/>
                <w:szCs w:val="20"/>
                <w:lang w:val="fr-FR"/>
              </w:rPr>
              <w:t>0.82</w:t>
            </w:r>
          </w:p>
        </w:tc>
        <w:tc>
          <w:tcPr>
            <w:tcW w:w="889" w:type="dxa"/>
          </w:tcPr>
          <w:p w14:paraId="4A61383B" w14:textId="77777777" w:rsidR="00D76A26" w:rsidRPr="00D76A26" w:rsidRDefault="00D76A26" w:rsidP="00D76A26">
            <w:pPr>
              <w:tabs>
                <w:tab w:val="left" w:pos="216"/>
              </w:tabs>
              <w:spacing w:after="0"/>
              <w:ind w:right="-900"/>
              <w:rPr>
                <w:rFonts w:eastAsia="Times New Roman" w:cs="Arial"/>
                <w:position w:val="-6"/>
                <w:sz w:val="20"/>
                <w:szCs w:val="20"/>
              </w:rPr>
            </w:pPr>
            <w:r w:rsidRPr="00D76A26">
              <w:rPr>
                <w:rFonts w:eastAsia="Times New Roman" w:cs="Arial"/>
                <w:position w:val="-6"/>
                <w:sz w:val="20"/>
                <w:szCs w:val="20"/>
              </w:rPr>
              <w:t xml:space="preserve">  20.8</w:t>
            </w:r>
          </w:p>
        </w:tc>
        <w:tc>
          <w:tcPr>
            <w:tcW w:w="712" w:type="dxa"/>
          </w:tcPr>
          <w:p w14:paraId="0EB702E8" w14:textId="77777777" w:rsidR="00D76A26" w:rsidRPr="00D76A26" w:rsidRDefault="00D76A26" w:rsidP="00D76A26">
            <w:pPr>
              <w:tabs>
                <w:tab w:val="left" w:pos="216"/>
              </w:tabs>
              <w:spacing w:after="0"/>
              <w:ind w:right="-900"/>
              <w:rPr>
                <w:rFonts w:eastAsia="Times New Roman" w:cs="Arial"/>
                <w:position w:val="-6"/>
                <w:sz w:val="20"/>
                <w:szCs w:val="20"/>
              </w:rPr>
            </w:pPr>
            <w:r w:rsidRPr="00D76A26">
              <w:rPr>
                <w:rFonts w:eastAsia="Times New Roman" w:cs="Arial"/>
                <w:position w:val="-6"/>
                <w:sz w:val="20"/>
                <w:szCs w:val="20"/>
              </w:rPr>
              <w:t xml:space="preserve">  16.0</w:t>
            </w:r>
          </w:p>
        </w:tc>
        <w:tc>
          <w:tcPr>
            <w:tcW w:w="739" w:type="dxa"/>
          </w:tcPr>
          <w:p w14:paraId="1DF73F19" w14:textId="77777777" w:rsidR="00D76A26" w:rsidRPr="00D76A26" w:rsidRDefault="00D76A26" w:rsidP="00D76A26">
            <w:pPr>
              <w:tabs>
                <w:tab w:val="left" w:pos="216"/>
              </w:tabs>
              <w:spacing w:after="0"/>
              <w:ind w:right="-900"/>
              <w:rPr>
                <w:rFonts w:eastAsia="Times New Roman" w:cs="Arial"/>
                <w:position w:val="-6"/>
                <w:sz w:val="20"/>
                <w:szCs w:val="20"/>
              </w:rPr>
            </w:pPr>
            <w:r w:rsidRPr="00D76A26">
              <w:rPr>
                <w:rFonts w:eastAsia="Times New Roman" w:cs="Arial"/>
                <w:position w:val="-6"/>
                <w:sz w:val="20"/>
                <w:szCs w:val="20"/>
              </w:rPr>
              <w:t xml:space="preserve">  11.3</w:t>
            </w:r>
          </w:p>
        </w:tc>
        <w:tc>
          <w:tcPr>
            <w:tcW w:w="686" w:type="dxa"/>
          </w:tcPr>
          <w:p w14:paraId="313C5A21" w14:textId="77777777" w:rsidR="00D76A26" w:rsidRPr="00D76A26" w:rsidRDefault="00D76A26" w:rsidP="00D76A26">
            <w:pPr>
              <w:tabs>
                <w:tab w:val="left" w:pos="216"/>
              </w:tabs>
              <w:spacing w:after="0"/>
              <w:ind w:right="-900"/>
              <w:rPr>
                <w:rFonts w:eastAsia="Times New Roman" w:cs="Arial"/>
                <w:position w:val="-6"/>
                <w:sz w:val="20"/>
                <w:szCs w:val="20"/>
              </w:rPr>
            </w:pPr>
            <w:r w:rsidRPr="00D76A26">
              <w:rPr>
                <w:rFonts w:eastAsia="Times New Roman" w:cs="Arial"/>
                <w:position w:val="-6"/>
                <w:sz w:val="20"/>
                <w:szCs w:val="20"/>
              </w:rPr>
              <w:t xml:space="preserve"> 8.69</w:t>
            </w:r>
          </w:p>
        </w:tc>
        <w:tc>
          <w:tcPr>
            <w:tcW w:w="712" w:type="dxa"/>
          </w:tcPr>
          <w:p w14:paraId="735A78BB" w14:textId="77777777" w:rsidR="00D76A26" w:rsidRPr="00D76A26" w:rsidRDefault="00D76A26" w:rsidP="00D76A26">
            <w:pPr>
              <w:tabs>
                <w:tab w:val="left" w:pos="216"/>
              </w:tabs>
              <w:spacing w:after="0"/>
              <w:ind w:right="-900"/>
              <w:rPr>
                <w:rFonts w:eastAsia="Times New Roman" w:cs="Arial"/>
                <w:position w:val="-6"/>
                <w:sz w:val="20"/>
                <w:szCs w:val="20"/>
              </w:rPr>
            </w:pPr>
            <w:r w:rsidRPr="00D76A26">
              <w:rPr>
                <w:rFonts w:eastAsia="Times New Roman" w:cs="Arial"/>
                <w:position w:val="-6"/>
                <w:sz w:val="20"/>
                <w:szCs w:val="20"/>
              </w:rPr>
              <w:t xml:space="preserve"> 6.66</w:t>
            </w:r>
          </w:p>
        </w:tc>
        <w:tc>
          <w:tcPr>
            <w:tcW w:w="712" w:type="dxa"/>
          </w:tcPr>
          <w:p w14:paraId="70D6887B" w14:textId="77777777" w:rsidR="00D76A26" w:rsidRPr="00D76A26" w:rsidRDefault="00D76A26" w:rsidP="00D76A26">
            <w:pPr>
              <w:spacing w:after="0"/>
              <w:ind w:right="-900"/>
              <w:jc w:val="both"/>
              <w:rPr>
                <w:rFonts w:eastAsia="Times New Roman" w:cs="Times New Roman"/>
                <w:sz w:val="20"/>
                <w:szCs w:val="20"/>
                <w:lang w:val="fr-FR"/>
              </w:rPr>
            </w:pPr>
            <w:r w:rsidRPr="00D76A26">
              <w:rPr>
                <w:rFonts w:eastAsia="Times New Roman" w:cs="Times New Roman"/>
                <w:sz w:val="20"/>
                <w:szCs w:val="20"/>
                <w:lang w:val="fr-FR"/>
              </w:rPr>
              <w:t>3.62</w:t>
            </w:r>
          </w:p>
        </w:tc>
      </w:tr>
    </w:tbl>
    <w:p w14:paraId="0EBBC2C6" w14:textId="578A5414" w:rsidR="00900665" w:rsidRDefault="00D76A26" w:rsidP="00F00ACF">
      <w:pPr>
        <w:spacing w:before="120"/>
        <w:jc w:val="both"/>
        <w:rPr>
          <w:lang w:val="ka-GE"/>
        </w:rPr>
      </w:pPr>
      <w:r w:rsidRPr="00D76A26">
        <w:rPr>
          <w:lang w:val="fr-FR"/>
        </w:rPr>
        <w:t xml:space="preserve">წყალგამყვანი </w:t>
      </w:r>
      <w:r w:rsidR="00900665">
        <w:rPr>
          <w:lang w:val="ka-GE"/>
        </w:rPr>
        <w:t>ნაგებობების</w:t>
      </w:r>
      <w:r w:rsidRPr="00D76A26">
        <w:rPr>
          <w:lang w:val="fr-FR"/>
        </w:rPr>
        <w:t xml:space="preserve"> ზომები განისაზღვრა ხევის მაქსიმალური საანგარიშო 1 %-იანი წყლის ხარჯის სიდიდის, 20,8 მ</w:t>
      </w:r>
      <w:r w:rsidRPr="00CF41BB">
        <w:rPr>
          <w:vertAlign w:val="superscript"/>
          <w:lang w:val="fr-FR"/>
        </w:rPr>
        <w:t>3</w:t>
      </w:r>
      <w:r w:rsidRPr="00D76A26">
        <w:rPr>
          <w:lang w:val="fr-FR"/>
        </w:rPr>
        <w:t>/წმ-</w:t>
      </w:r>
      <w:r w:rsidR="00B11346" w:rsidRPr="00D76A26">
        <w:rPr>
          <w:lang w:val="fr-FR"/>
        </w:rPr>
        <w:t>ის გატარების</w:t>
      </w:r>
      <w:r w:rsidRPr="00D76A26">
        <w:rPr>
          <w:lang w:val="fr-FR"/>
        </w:rPr>
        <w:t xml:space="preserve"> მოთხოვნიდან გამომდინარე.</w:t>
      </w:r>
      <w:r w:rsidR="00CF41BB">
        <w:rPr>
          <w:lang w:val="ka-GE"/>
        </w:rPr>
        <w:t xml:space="preserve"> </w:t>
      </w:r>
      <w:r w:rsidR="00900665">
        <w:rPr>
          <w:lang w:val="ka-GE"/>
        </w:rPr>
        <w:t xml:space="preserve">განსახილველი პროექტის მთავარი მიზანი </w:t>
      </w:r>
      <w:r w:rsidR="007A3964">
        <w:rPr>
          <w:lang w:val="ka-GE"/>
        </w:rPr>
        <w:t>ხევის მოცემული მონაკვეთის სანაყაროდ ათვისების შემდგომ სწორედ არასასურველი ჰიდროლოგიური მოვლენების (წყალდიდობა, დატბორვა, ეროზია) განვითარების პრევენციაა. პროექტი ამ თვალსაზრისით მხოლოდ დადებითად შეიძლება შეფასდეს.</w:t>
      </w:r>
    </w:p>
    <w:p w14:paraId="542BD369" w14:textId="77777777" w:rsidR="00900665" w:rsidRDefault="00900665" w:rsidP="00F00ACF">
      <w:pPr>
        <w:spacing w:before="120"/>
        <w:jc w:val="both"/>
        <w:rPr>
          <w:lang w:val="ka-GE"/>
        </w:rPr>
      </w:pPr>
    </w:p>
    <w:p w14:paraId="305A46CD" w14:textId="77777777" w:rsidR="00C20910" w:rsidRPr="00CF41BB" w:rsidRDefault="00CF41BB" w:rsidP="00CF41BB">
      <w:pPr>
        <w:pStyle w:val="Heading3"/>
        <w:rPr>
          <w:lang w:val="ka-GE"/>
        </w:rPr>
      </w:pPr>
      <w:bookmarkStart w:id="11" w:name="_Toc72499893"/>
      <w:r>
        <w:rPr>
          <w:lang w:val="ka-GE"/>
        </w:rPr>
        <w:t>ზემოქმედება წყლის გარემოზე</w:t>
      </w:r>
      <w:bookmarkEnd w:id="11"/>
    </w:p>
    <w:p w14:paraId="125AF048" w14:textId="77777777" w:rsidR="00C20910" w:rsidRPr="009E7F12" w:rsidRDefault="009E7F12" w:rsidP="00F00ACF">
      <w:pPr>
        <w:spacing w:before="120"/>
        <w:jc w:val="both"/>
        <w:rPr>
          <w:lang w:val="ka-GE"/>
        </w:rPr>
      </w:pPr>
      <w:r>
        <w:rPr>
          <w:lang w:val="ka-GE"/>
        </w:rPr>
        <w:t>წყლის გარემოზე ზემოქმედებაში შეიძლება იგულისხმებოდეს: წყლის რესურსებ</w:t>
      </w:r>
      <w:r w:rsidR="00F13DED">
        <w:rPr>
          <w:lang w:val="ka-GE"/>
        </w:rPr>
        <w:t xml:space="preserve">ზე ზემოქმედება, </w:t>
      </w:r>
      <w:r>
        <w:rPr>
          <w:lang w:val="ka-GE"/>
        </w:rPr>
        <w:t xml:space="preserve">წყლის (ზედაპირული, გრუნტის ან მიწისქვეშა) დაბინძურება, იქთიოფაუნაზე და წყალთან დაკავშირებულ ცხოველებზე ზემოქმედება. </w:t>
      </w:r>
    </w:p>
    <w:p w14:paraId="45C0AA69" w14:textId="77777777" w:rsidR="00C20910" w:rsidRDefault="0077005A" w:rsidP="00F00ACF">
      <w:pPr>
        <w:spacing w:before="120"/>
        <w:jc w:val="both"/>
        <w:rPr>
          <w:lang w:val="ka-GE"/>
        </w:rPr>
      </w:pPr>
      <w:r>
        <w:rPr>
          <w:lang w:val="ka-GE"/>
        </w:rPr>
        <w:t>როგორც ზემოთ აღინიშნა უსახელო ხევი</w:t>
      </w:r>
      <w:r w:rsidR="007A3964">
        <w:rPr>
          <w:lang w:val="ka-GE"/>
        </w:rPr>
        <w:t xml:space="preserve"> </w:t>
      </w:r>
      <w:r>
        <w:rPr>
          <w:lang w:val="ka-GE"/>
        </w:rPr>
        <w:t xml:space="preserve">რაიმე სამეურნეო დანიშნულებით არ გამოიყენება. ხევი უაღრესად ღარიბია იქთიოფაუნის თვალსაზრისითაც და </w:t>
      </w:r>
      <w:r w:rsidR="00F13DED">
        <w:rPr>
          <w:lang w:val="ka-GE"/>
        </w:rPr>
        <w:t xml:space="preserve">მისი </w:t>
      </w:r>
      <w:r>
        <w:rPr>
          <w:lang w:val="ka-GE"/>
        </w:rPr>
        <w:t>მცირე დებიტიდან გამომდინარე</w:t>
      </w:r>
      <w:r w:rsidR="00F13DED">
        <w:rPr>
          <w:lang w:val="ka-GE"/>
        </w:rPr>
        <w:t xml:space="preserve"> (რომელიც ხშირ შემთხვევაში მშრალია)</w:t>
      </w:r>
      <w:r>
        <w:rPr>
          <w:lang w:val="ka-GE"/>
        </w:rPr>
        <w:t xml:space="preserve"> მასში რომელიმე სახეობის </w:t>
      </w:r>
      <w:r w:rsidR="00F13DED">
        <w:rPr>
          <w:lang w:val="ka-GE"/>
        </w:rPr>
        <w:t xml:space="preserve">თევზის საბინადრო გარემო წარმოდგენილი არ არის. </w:t>
      </w:r>
    </w:p>
    <w:p w14:paraId="0B565717" w14:textId="77777777" w:rsidR="00F13DED" w:rsidRDefault="00F13DED" w:rsidP="00F00ACF">
      <w:pPr>
        <w:spacing w:before="120"/>
        <w:jc w:val="both"/>
        <w:rPr>
          <w:lang w:val="ka-GE"/>
        </w:rPr>
      </w:pPr>
      <w:r>
        <w:rPr>
          <w:lang w:val="ka-GE"/>
        </w:rPr>
        <w:t xml:space="preserve">ზემოაღნიშნულის მიუხედავად, პროექტი არ გულისხმობს ხევის ბუნებრივი ჩამონადენის ათვისებას ან მისი რაიმე სახით ბლოკირებას. პროექტით გათვალისწინებული წყალსარინი კონსტრუქციები უზრუნველყოფს ჩამონადენის სრული მოცულობით გატარებას </w:t>
      </w:r>
      <w:r w:rsidR="007A3964">
        <w:rPr>
          <w:lang w:val="ka-GE"/>
        </w:rPr>
        <w:t xml:space="preserve">სანაყაროზე </w:t>
      </w:r>
      <w:r>
        <w:rPr>
          <w:lang w:val="ka-GE"/>
        </w:rPr>
        <w:t>დასაწყობებული მასალის გვერდის ავლით. აქედან გამომდინარე წყლის რესურსებზე და წყალთან დაკავშირებულ ცხოველებზე რაიმე სახით ზემოქმედება პრაქტიკულად გამორიცხულია.</w:t>
      </w:r>
    </w:p>
    <w:p w14:paraId="0A57B1C6" w14:textId="77777777" w:rsidR="00F13DED" w:rsidRDefault="00F13DED" w:rsidP="00F00ACF">
      <w:pPr>
        <w:spacing w:before="120"/>
        <w:jc w:val="both"/>
        <w:rPr>
          <w:lang w:val="ka-GE"/>
        </w:rPr>
      </w:pPr>
      <w:r>
        <w:rPr>
          <w:lang w:val="ka-GE"/>
        </w:rPr>
        <w:t>რაც შეეხება წყლის დაბინძურების ალბათობას - ამ მხრივ დადებითი საპროექტო გადაწყვეტილებაა, რომ ხევის ჩამონადენის მოქცევა მოხდება მაქსიმალური წყალგამტარობის მქონე</w:t>
      </w:r>
      <w:r w:rsidR="007A3964">
        <w:rPr>
          <w:lang w:val="ka-GE"/>
        </w:rPr>
        <w:t xml:space="preserve"> </w:t>
      </w:r>
      <w:r>
        <w:rPr>
          <w:lang w:val="ka-GE"/>
        </w:rPr>
        <w:t>ბეტონით მოპირკეთებულ</w:t>
      </w:r>
      <w:r w:rsidR="007A3964">
        <w:rPr>
          <w:lang w:val="ka-GE"/>
        </w:rPr>
        <w:t xml:space="preserve"> </w:t>
      </w:r>
      <w:r>
        <w:rPr>
          <w:lang w:val="ka-GE"/>
        </w:rPr>
        <w:t xml:space="preserve">არხში. ასეთი გადაწყვეტილების შედეგად მნიშვნელოვნად მცირდება ეროზიის და შესაბამისად წყალში შეწონილი ნაწილაკების კონცენტრაციის ზრდის ალბათობა. </w:t>
      </w:r>
    </w:p>
    <w:p w14:paraId="614BB70B" w14:textId="77777777" w:rsidR="00F13DED" w:rsidRDefault="00F13DED" w:rsidP="00DF291F">
      <w:pPr>
        <w:spacing w:before="120"/>
        <w:jc w:val="both"/>
        <w:rPr>
          <w:highlight w:val="red"/>
          <w:lang w:val="ka-GE"/>
        </w:rPr>
      </w:pPr>
      <w:r>
        <w:rPr>
          <w:lang w:val="ka-GE"/>
        </w:rPr>
        <w:lastRenderedPageBreak/>
        <w:t xml:space="preserve">წყლის (როგორც უსახელო ხევის, ასევე გრუნტის წყლების) დაბინძურება ასევე შესაძლებელია დაკავშირებული იყოს გაუთვალისწინებელ შემთხვევებთან: </w:t>
      </w:r>
      <w:r w:rsidR="00DF291F" w:rsidRPr="00F13DED">
        <w:rPr>
          <w:lang w:val="ka-GE"/>
        </w:rPr>
        <w:t>დამაბინძურებელი ნივთიერებების (მაგ. ნავთობპროდუქტები) დიდი რაოდენობით დარღვრა</w:t>
      </w:r>
      <w:r w:rsidRPr="00F13DED">
        <w:rPr>
          <w:lang w:val="ka-GE"/>
        </w:rPr>
        <w:t xml:space="preserve"> ან ჩამდინარე წყლების </w:t>
      </w:r>
      <w:r>
        <w:rPr>
          <w:lang w:val="ka-GE"/>
        </w:rPr>
        <w:t xml:space="preserve">არასწორი მართვა. </w:t>
      </w:r>
      <w:r w:rsidRPr="00F13DED">
        <w:rPr>
          <w:lang w:val="ka-GE"/>
        </w:rPr>
        <w:t xml:space="preserve"> </w:t>
      </w:r>
      <w:r w:rsidR="007A3964">
        <w:rPr>
          <w:lang w:val="ka-GE"/>
        </w:rPr>
        <w:t>განსახილველი</w:t>
      </w:r>
      <w:r>
        <w:rPr>
          <w:lang w:val="ka-GE"/>
        </w:rPr>
        <w:t xml:space="preserve"> პროექტი ჩამდინარე წყლების წარმოქმნას და ტერიტორიაზე ნავთობპროდუქტების შენახვას არ ითვალისწინებს. შესაბამისად წყლის გარემოს დაბინძურების რისკები მინიმალური ალბათობისაა. </w:t>
      </w:r>
    </w:p>
    <w:p w14:paraId="30BA1117" w14:textId="77777777" w:rsidR="0087496C" w:rsidRDefault="007660C7" w:rsidP="00F00ACF">
      <w:pPr>
        <w:spacing w:before="120"/>
        <w:jc w:val="both"/>
        <w:rPr>
          <w:lang w:val="ka-GE"/>
        </w:rPr>
      </w:pPr>
      <w:r>
        <w:rPr>
          <w:lang w:val="ka-GE"/>
        </w:rPr>
        <w:t>საერთო ჯამში</w:t>
      </w:r>
      <w:r w:rsidR="007A3964">
        <w:rPr>
          <w:lang w:val="ka-GE"/>
        </w:rPr>
        <w:t xml:space="preserve">, წინამდებარე დოკუმენტში განხილული </w:t>
      </w:r>
      <w:r>
        <w:rPr>
          <w:lang w:val="ka-GE"/>
        </w:rPr>
        <w:t>დატბორვის/ეროზიის საწინააღმდეგო ღონისძიებები წყლის გარემო</w:t>
      </w:r>
      <w:r w:rsidR="007A3964">
        <w:rPr>
          <w:lang w:val="ka-GE"/>
        </w:rPr>
        <w:t xml:space="preserve">ს ხარისხობრივ მდგომარეობაზე </w:t>
      </w:r>
      <w:r>
        <w:rPr>
          <w:lang w:val="ka-GE"/>
        </w:rPr>
        <w:t xml:space="preserve">მნიშვნელოვან ზემოქმედებას ვერ მოახდენს. </w:t>
      </w:r>
    </w:p>
    <w:p w14:paraId="6D2E6F00" w14:textId="77777777" w:rsidR="00552869" w:rsidRPr="0099371B" w:rsidRDefault="00552869" w:rsidP="008C7D80">
      <w:pPr>
        <w:spacing w:before="120"/>
        <w:rPr>
          <w:sz w:val="20"/>
          <w:highlight w:val="green"/>
          <w:lang w:val="ka-GE"/>
        </w:rPr>
      </w:pPr>
    </w:p>
    <w:p w14:paraId="2965566D" w14:textId="77777777" w:rsidR="008F6FB9" w:rsidRPr="000B5CAE" w:rsidRDefault="008F6FB9" w:rsidP="00694FA4">
      <w:pPr>
        <w:pStyle w:val="Heading2"/>
      </w:pPr>
      <w:bookmarkStart w:id="12" w:name="_Toc72499894"/>
      <w:r w:rsidRPr="000B5CAE">
        <w:t>ზემოქმედება ნიადაგის ნაყოფიერ ფენაზე და გრუნტის ხარისხზე</w:t>
      </w:r>
      <w:bookmarkEnd w:id="12"/>
    </w:p>
    <w:p w14:paraId="2FB15E27" w14:textId="77777777" w:rsidR="00F66569" w:rsidRDefault="00F66569" w:rsidP="00441A58">
      <w:pPr>
        <w:jc w:val="both"/>
        <w:rPr>
          <w:color w:val="000000" w:themeColor="text1"/>
          <w:lang w:val="ka-GE"/>
        </w:rPr>
      </w:pPr>
      <w:r>
        <w:rPr>
          <w:color w:val="000000" w:themeColor="text1"/>
          <w:lang w:val="ka-GE"/>
        </w:rPr>
        <w:t xml:space="preserve">უსახელო ხევის წყლის გამყვანი არხი მოეწყობა </w:t>
      </w:r>
      <w:r w:rsidR="00587557">
        <w:rPr>
          <w:color w:val="000000" w:themeColor="text1"/>
          <w:lang w:val="ka-GE"/>
        </w:rPr>
        <w:t xml:space="preserve">სანაყაროსთვის </w:t>
      </w:r>
      <w:r>
        <w:rPr>
          <w:color w:val="000000" w:themeColor="text1"/>
          <w:lang w:val="ka-GE"/>
        </w:rPr>
        <w:t xml:space="preserve">გამოყოფილი ტერიტორიის პერიმეტრის საზღვარზე. </w:t>
      </w:r>
      <w:r w:rsidR="00587557">
        <w:rPr>
          <w:color w:val="000000" w:themeColor="text1"/>
          <w:lang w:val="ka-GE"/>
        </w:rPr>
        <w:t xml:space="preserve">ნაწილობრივ არხი დაფუძნდება ტერიტორიაზე შემოტანილ და დასაწყობებულ ინერტულ მასალაზე. შესაბამისად წყალსარინი ნაგებობისთვის განსაზღვრული დერეფნის ნაწილი ნებისმიერ შემთხვევაში პოტენციურ ზემოქმედებას დაქვემდებარებულ </w:t>
      </w:r>
      <w:r w:rsidR="003C4800">
        <w:rPr>
          <w:color w:val="000000" w:themeColor="text1"/>
          <w:lang w:val="ka-GE"/>
        </w:rPr>
        <w:t>ტერო</w:t>
      </w:r>
      <w:r w:rsidR="00587557">
        <w:rPr>
          <w:color w:val="000000" w:themeColor="text1"/>
          <w:lang w:val="ka-GE"/>
        </w:rPr>
        <w:t xml:space="preserve">ტორიას წარმაოდგენს. </w:t>
      </w:r>
      <w:r w:rsidR="003C4800">
        <w:rPr>
          <w:color w:val="000000" w:themeColor="text1"/>
          <w:lang w:val="ka-GE"/>
        </w:rPr>
        <w:t xml:space="preserve">ამის მიუხედავათაც, </w:t>
      </w:r>
      <w:r>
        <w:rPr>
          <w:color w:val="000000" w:themeColor="text1"/>
          <w:lang w:val="ka-GE"/>
        </w:rPr>
        <w:t xml:space="preserve">დამატებით ასათვისებელ მცირე ფართობის ტერიტორიებზე ნიადაგის ნაყოფიერი ფენა </w:t>
      </w:r>
      <w:r w:rsidR="003C4800">
        <w:rPr>
          <w:color w:val="000000" w:themeColor="text1"/>
          <w:lang w:val="ka-GE"/>
        </w:rPr>
        <w:t>ძალზედ</w:t>
      </w:r>
      <w:r>
        <w:rPr>
          <w:color w:val="000000" w:themeColor="text1"/>
          <w:lang w:val="ka-GE"/>
        </w:rPr>
        <w:t xml:space="preserve"> მწირია</w:t>
      </w:r>
      <w:r w:rsidR="003C4800">
        <w:rPr>
          <w:color w:val="000000" w:themeColor="text1"/>
          <w:lang w:val="ka-GE"/>
        </w:rPr>
        <w:t xml:space="preserve"> და არ გამოირჩევა ჰუმუსოვანი ფენის სიმძლავრით</w:t>
      </w:r>
      <w:r>
        <w:rPr>
          <w:color w:val="000000" w:themeColor="text1"/>
          <w:lang w:val="ka-GE"/>
        </w:rPr>
        <w:t xml:space="preserve">. შესაბამისად </w:t>
      </w:r>
      <w:r w:rsidR="003C4800">
        <w:rPr>
          <w:color w:val="000000" w:themeColor="text1"/>
          <w:lang w:val="ka-GE"/>
        </w:rPr>
        <w:t>წყალსარინი ნაგებობებისმშენებლობის ეტაპი</w:t>
      </w:r>
      <w:r>
        <w:rPr>
          <w:color w:val="000000" w:themeColor="text1"/>
          <w:lang w:val="ka-GE"/>
        </w:rPr>
        <w:t xml:space="preserve"> დამატებით მნიშვნელოვან ზემოქმედებას ვერ მოახდენს ნიადაგის ნაყოფიერ ფენაზე. </w:t>
      </w:r>
    </w:p>
    <w:p w14:paraId="4275CDBE" w14:textId="77777777" w:rsidR="003C4800" w:rsidRDefault="003C4800" w:rsidP="003C4800">
      <w:pPr>
        <w:jc w:val="both"/>
        <w:rPr>
          <w:color w:val="000000" w:themeColor="text1"/>
          <w:lang w:val="ka-GE"/>
        </w:rPr>
      </w:pPr>
      <w:r>
        <w:rPr>
          <w:color w:val="000000" w:themeColor="text1"/>
          <w:lang w:val="ka-GE"/>
        </w:rPr>
        <w:t>აღს</w:t>
      </w:r>
      <w:r w:rsidR="0087652B">
        <w:rPr>
          <w:color w:val="000000" w:themeColor="text1"/>
          <w:lang w:val="ka-GE"/>
        </w:rPr>
        <w:t>ა</w:t>
      </w:r>
      <w:r>
        <w:rPr>
          <w:color w:val="000000" w:themeColor="text1"/>
          <w:lang w:val="ka-GE"/>
        </w:rPr>
        <w:t xml:space="preserve">ნიშნავია, რომ პროექტი გრძელვადიან პერსპექტივაში დადებითი შედეგების მომტანად შეიძლება განვიხილოთ. წყალსარინი არხის საშუალებით უსახელო ხევის ჩამონადენი მოექცევა ერთიან კალაპოტში. წყალი არიდებული იქნება სანაყაროს პერიმეტრს, ასევე წყლისმიერი ეროზიისგან მაქსიმალურად დაცული იქნება მიმდებარე ფერდობები, შემცირდება მეწყრული პროცესების ჩასახვა-განვითარების ალბათობა. ყოველივე ეს მნიშვნელოვანი ხელშემწყობი იქნება საპროექტო დერეფნის მიმდებარე უბნებში ჰუმუსოვანი ფენის წარმოქმნა-განვითარებისთვის. </w:t>
      </w:r>
    </w:p>
    <w:p w14:paraId="3C62C81E" w14:textId="77777777" w:rsidR="00261FB8" w:rsidRPr="00F66569" w:rsidRDefault="00115608" w:rsidP="00441A58">
      <w:pPr>
        <w:jc w:val="both"/>
        <w:rPr>
          <w:color w:val="000000" w:themeColor="text1"/>
          <w:lang w:val="ka-GE"/>
        </w:rPr>
      </w:pPr>
      <w:r w:rsidRPr="00F66569">
        <w:rPr>
          <w:color w:val="000000" w:themeColor="text1"/>
          <w:lang w:val="ka-GE"/>
        </w:rPr>
        <w:t xml:space="preserve">ნიადაგის </w:t>
      </w:r>
      <w:r w:rsidR="00F66569" w:rsidRPr="00F66569">
        <w:rPr>
          <w:color w:val="000000" w:themeColor="text1"/>
          <w:lang w:val="ka-GE"/>
        </w:rPr>
        <w:t>ან</w:t>
      </w:r>
      <w:r w:rsidRPr="00F66569">
        <w:rPr>
          <w:color w:val="000000" w:themeColor="text1"/>
          <w:lang w:val="ka-GE"/>
        </w:rPr>
        <w:t xml:space="preserve"> </w:t>
      </w:r>
      <w:r w:rsidR="003E4AF4" w:rsidRPr="00F66569">
        <w:rPr>
          <w:color w:val="000000" w:themeColor="text1"/>
          <w:lang w:val="ka-GE"/>
        </w:rPr>
        <w:t>გრუნტის ხარისხის გაუარესება მხოლოდ გაუთვალისწინებელ შემთხვევებს უკავშირდება. როგორც აღინიშნა ტერიტორიაზე არ მოხდება დამაბინძურებელი ნივთიერებების (მაგ ნავთობპროდუქტები და სხვ.) მარაგების შექმნა</w:t>
      </w:r>
      <w:r w:rsidR="00F66569" w:rsidRPr="00F66569">
        <w:rPr>
          <w:color w:val="000000" w:themeColor="text1"/>
          <w:lang w:val="ka-GE"/>
        </w:rPr>
        <w:t>.</w:t>
      </w:r>
      <w:r w:rsidR="003E4AF4" w:rsidRPr="00F66569">
        <w:rPr>
          <w:color w:val="000000" w:themeColor="text1"/>
          <w:lang w:val="ka-GE"/>
        </w:rPr>
        <w:t xml:space="preserve"> აქედან გამომდინარე დაბინძურების რისკები </w:t>
      </w:r>
      <w:r w:rsidR="00F66569" w:rsidRPr="00F66569">
        <w:rPr>
          <w:color w:val="000000" w:themeColor="text1"/>
          <w:lang w:val="ka-GE"/>
        </w:rPr>
        <w:t>უმნიშვნელოა. მიღებული იქნება</w:t>
      </w:r>
      <w:r w:rsidR="003E4AF4" w:rsidRPr="00F66569">
        <w:rPr>
          <w:color w:val="000000" w:themeColor="text1"/>
          <w:lang w:val="ka-GE"/>
        </w:rPr>
        <w:t xml:space="preserve"> ყველა საჭირო </w:t>
      </w:r>
      <w:r w:rsidR="00F66569" w:rsidRPr="00F66569">
        <w:rPr>
          <w:color w:val="000000" w:themeColor="text1"/>
          <w:lang w:val="ka-GE"/>
        </w:rPr>
        <w:t>ზომა</w:t>
      </w:r>
      <w:r w:rsidR="003E4AF4" w:rsidRPr="00F66569">
        <w:rPr>
          <w:color w:val="000000" w:themeColor="text1"/>
          <w:lang w:val="ka-GE"/>
        </w:rPr>
        <w:t>, რომ გამო</w:t>
      </w:r>
      <w:r w:rsidR="00F66569" w:rsidRPr="00F66569">
        <w:rPr>
          <w:color w:val="000000" w:themeColor="text1"/>
          <w:lang w:val="ka-GE"/>
        </w:rPr>
        <w:t xml:space="preserve">ირიცხოს </w:t>
      </w:r>
      <w:r w:rsidR="003E4AF4" w:rsidRPr="00F66569">
        <w:rPr>
          <w:color w:val="000000" w:themeColor="text1"/>
          <w:lang w:val="ka-GE"/>
        </w:rPr>
        <w:t xml:space="preserve">გაუთვალისწინებელ შემთხვევაში </w:t>
      </w:r>
      <w:r w:rsidRPr="00F66569">
        <w:rPr>
          <w:color w:val="000000" w:themeColor="text1"/>
          <w:lang w:val="ka-GE"/>
        </w:rPr>
        <w:t xml:space="preserve">ნიადაგის და </w:t>
      </w:r>
      <w:r w:rsidR="003E4AF4" w:rsidRPr="00F66569">
        <w:rPr>
          <w:color w:val="000000" w:themeColor="text1"/>
          <w:lang w:val="ka-GE"/>
        </w:rPr>
        <w:t xml:space="preserve">გრუნტის </w:t>
      </w:r>
      <w:r w:rsidR="00F66569" w:rsidRPr="00F66569">
        <w:rPr>
          <w:color w:val="000000" w:themeColor="text1"/>
          <w:lang w:val="ka-GE"/>
        </w:rPr>
        <w:t xml:space="preserve">ლოკალური დაბინძურების რისკებიც კი. </w:t>
      </w:r>
    </w:p>
    <w:p w14:paraId="34A3F56D" w14:textId="77777777" w:rsidR="00F66569" w:rsidRPr="00F66569" w:rsidRDefault="00115608" w:rsidP="00441A58">
      <w:pPr>
        <w:jc w:val="both"/>
        <w:rPr>
          <w:color w:val="000000" w:themeColor="text1"/>
          <w:lang w:val="ka-GE"/>
        </w:rPr>
      </w:pPr>
      <w:r w:rsidRPr="00F66569">
        <w:rPr>
          <w:color w:val="000000" w:themeColor="text1"/>
          <w:lang w:val="ka-GE"/>
        </w:rPr>
        <w:t xml:space="preserve">საერთო ჯამში, </w:t>
      </w:r>
      <w:r w:rsidR="003C4800">
        <w:rPr>
          <w:color w:val="000000" w:themeColor="text1"/>
          <w:lang w:val="ka-GE"/>
        </w:rPr>
        <w:t xml:space="preserve">ნეგატიური </w:t>
      </w:r>
      <w:r w:rsidRPr="00F66569">
        <w:rPr>
          <w:color w:val="000000" w:themeColor="text1"/>
          <w:lang w:val="ka-GE"/>
        </w:rPr>
        <w:t>ზემოქმედებ</w:t>
      </w:r>
      <w:r w:rsidR="003C4800">
        <w:rPr>
          <w:color w:val="000000" w:themeColor="text1"/>
          <w:lang w:val="ka-GE"/>
        </w:rPr>
        <w:t>ის ალბათობა იქნება</w:t>
      </w:r>
      <w:r w:rsidRPr="00F66569">
        <w:rPr>
          <w:color w:val="000000" w:themeColor="text1"/>
          <w:lang w:val="ka-GE"/>
        </w:rPr>
        <w:t xml:space="preserve"> დაბალი მნიშვნელობის. </w:t>
      </w:r>
      <w:r w:rsidR="003C4800">
        <w:rPr>
          <w:color w:val="000000" w:themeColor="text1"/>
          <w:lang w:val="ka-GE"/>
        </w:rPr>
        <w:t xml:space="preserve">ცალკეული მიმართულებით კიმ გრძელვადიან პერსპექტივაში მოსალოდნელია დადებითი ზემოქმედება. </w:t>
      </w:r>
    </w:p>
    <w:p w14:paraId="110B17DD" w14:textId="77777777" w:rsidR="00115608" w:rsidRPr="00CF41BB" w:rsidRDefault="00115608" w:rsidP="00441A58">
      <w:pPr>
        <w:jc w:val="both"/>
        <w:rPr>
          <w:color w:val="000000" w:themeColor="text1"/>
          <w:highlight w:val="red"/>
        </w:rPr>
      </w:pPr>
    </w:p>
    <w:p w14:paraId="719F34C7" w14:textId="77777777" w:rsidR="00B845E3" w:rsidRPr="00B61A5F" w:rsidRDefault="00B845E3" w:rsidP="00694FA4">
      <w:pPr>
        <w:pStyle w:val="Heading2"/>
      </w:pPr>
      <w:bookmarkStart w:id="13" w:name="_Toc72499895"/>
      <w:r w:rsidRPr="00B61A5F">
        <w:t>ზემოქმედება ბიოლოგიურ გარემოზე</w:t>
      </w:r>
      <w:bookmarkEnd w:id="13"/>
    </w:p>
    <w:p w14:paraId="03B898AE" w14:textId="77777777" w:rsidR="00495BEB" w:rsidRDefault="0087652B" w:rsidP="004C2CAA">
      <w:pPr>
        <w:jc w:val="both"/>
        <w:rPr>
          <w:rFonts w:eastAsia="Times New Roman" w:cs="Sylfaen"/>
          <w:lang w:val="ka-GE"/>
        </w:rPr>
      </w:pPr>
      <w:r>
        <w:rPr>
          <w:rFonts w:eastAsia="Times New Roman" w:cs="Sylfaen"/>
          <w:lang w:val="ka-GE"/>
        </w:rPr>
        <w:t xml:space="preserve">საპროექტო არეალში ჩატარებული </w:t>
      </w:r>
      <w:r w:rsidR="00F957E2">
        <w:rPr>
          <w:rFonts w:eastAsia="Times New Roman" w:cs="Sylfaen"/>
          <w:lang w:val="ka-GE"/>
        </w:rPr>
        <w:t>კვლევის</w:t>
      </w:r>
      <w:r>
        <w:rPr>
          <w:rFonts w:eastAsia="Times New Roman" w:cs="Sylfaen"/>
          <w:lang w:val="ka-GE"/>
        </w:rPr>
        <w:t xml:space="preserve"> (</w:t>
      </w:r>
      <w:r w:rsidRPr="0087652B">
        <w:rPr>
          <w:rFonts w:eastAsia="Times New Roman" w:cs="Sylfaen"/>
          <w:lang w:val="ka-GE"/>
        </w:rPr>
        <w:t>2021 წლის მარტის თვეში</w:t>
      </w:r>
      <w:r>
        <w:rPr>
          <w:rFonts w:eastAsia="Times New Roman" w:cs="Sylfaen"/>
          <w:lang w:val="ka-GE"/>
        </w:rPr>
        <w:t>)</w:t>
      </w:r>
      <w:r w:rsidR="00F957E2">
        <w:rPr>
          <w:rFonts w:eastAsia="Times New Roman" w:cs="Sylfaen"/>
          <w:lang w:val="ka-GE"/>
        </w:rPr>
        <w:t xml:space="preserve"> შედეგად დად</w:t>
      </w:r>
      <w:r w:rsidR="00FA1E35">
        <w:rPr>
          <w:rFonts w:eastAsia="Times New Roman" w:cs="Sylfaen"/>
          <w:lang w:val="ka-GE"/>
        </w:rPr>
        <w:t>გ</w:t>
      </w:r>
      <w:r w:rsidR="00F957E2">
        <w:rPr>
          <w:rFonts w:eastAsia="Times New Roman" w:cs="Sylfaen"/>
          <w:lang w:val="ka-GE"/>
        </w:rPr>
        <w:t xml:space="preserve">ინდა, რომ </w:t>
      </w:r>
      <w:r>
        <w:rPr>
          <w:rFonts w:eastAsia="Times New Roman" w:cs="Sylfaen"/>
          <w:lang w:val="ka-GE"/>
        </w:rPr>
        <w:t>საპროექტო დერეფნის</w:t>
      </w:r>
      <w:r w:rsidR="00495BEB">
        <w:rPr>
          <w:rFonts w:eastAsia="Times New Roman" w:cs="Sylfaen"/>
          <w:lang w:val="ka-GE"/>
        </w:rPr>
        <w:t xml:space="preserve"> </w:t>
      </w:r>
      <w:r w:rsidR="00F957E2" w:rsidRPr="00F957E2">
        <w:rPr>
          <w:rFonts w:eastAsia="Times New Roman" w:cs="Sylfaen"/>
          <w:lang w:val="ka-GE"/>
        </w:rPr>
        <w:t xml:space="preserve">მიმდებარე </w:t>
      </w:r>
      <w:r w:rsidR="00495BEB">
        <w:rPr>
          <w:rFonts w:eastAsia="Times New Roman" w:cs="Sylfaen"/>
          <w:lang w:val="ka-GE"/>
        </w:rPr>
        <w:t>ფერდობებზე</w:t>
      </w:r>
      <w:r w:rsidR="00F957E2" w:rsidRPr="00F957E2">
        <w:rPr>
          <w:rFonts w:eastAsia="Times New Roman" w:cs="Sylfaen"/>
          <w:lang w:val="ka-GE"/>
        </w:rPr>
        <w:t xml:space="preserve"> ძირითადად წარმოდგენილია ანთროპოგენური ზეწოლის შედეგად ფორმირებული </w:t>
      </w:r>
      <w:r w:rsidR="00495BEB">
        <w:rPr>
          <w:rFonts w:eastAsia="Times New Roman" w:cs="Sylfaen"/>
          <w:lang w:val="ka-GE"/>
        </w:rPr>
        <w:t xml:space="preserve">ჰაბიტატები, როგორიცაა </w:t>
      </w:r>
      <w:r w:rsidR="00495BEB" w:rsidRPr="00495BEB">
        <w:rPr>
          <w:rFonts w:eastAsia="Times New Roman" w:cs="Sylfaen"/>
          <w:lang w:val="ka-GE"/>
        </w:rPr>
        <w:t>მურყნარი კოლხური ტყის ელემენტებით</w:t>
      </w:r>
      <w:r w:rsidR="00495BEB">
        <w:rPr>
          <w:rFonts w:eastAsia="Times New Roman" w:cs="Sylfaen"/>
          <w:lang w:val="ka-GE"/>
        </w:rPr>
        <w:t xml:space="preserve"> და </w:t>
      </w:r>
      <w:r w:rsidR="00495BEB" w:rsidRPr="00495BEB">
        <w:rPr>
          <w:rFonts w:eastAsia="Times New Roman" w:cs="Sylfaen"/>
          <w:lang w:val="ka-GE"/>
        </w:rPr>
        <w:t>დეგრადირებული ფოთლოვანი ტყე</w:t>
      </w:r>
      <w:r w:rsidR="00495BEB">
        <w:rPr>
          <w:rFonts w:eastAsia="Times New Roman" w:cs="Sylfaen"/>
          <w:lang w:val="ka-GE"/>
        </w:rPr>
        <w:t xml:space="preserve">, ხშირ შემთხვევაში </w:t>
      </w:r>
      <w:r w:rsidR="00495BEB" w:rsidRPr="00495BEB">
        <w:rPr>
          <w:rFonts w:eastAsia="Times New Roman" w:cs="Sylfaen"/>
          <w:lang w:val="ka-GE"/>
        </w:rPr>
        <w:t>ინვაზიური სახეობებით</w:t>
      </w:r>
      <w:r w:rsidR="00495BEB">
        <w:rPr>
          <w:rFonts w:eastAsia="Times New Roman" w:cs="Sylfaen"/>
          <w:lang w:val="ka-GE"/>
        </w:rPr>
        <w:t xml:space="preserve"> </w:t>
      </w:r>
      <w:r w:rsidR="00495BEB" w:rsidRPr="00495BEB">
        <w:rPr>
          <w:rFonts w:eastAsia="Times New Roman" w:cs="Sylfaen"/>
          <w:lang w:val="ka-GE"/>
        </w:rPr>
        <w:t>წარმოდგენილი.</w:t>
      </w:r>
      <w:r w:rsidR="00495BEB">
        <w:rPr>
          <w:rFonts w:eastAsia="Times New Roman" w:cs="Sylfaen"/>
          <w:lang w:val="ka-GE"/>
        </w:rPr>
        <w:t xml:space="preserve"> კვლევის შედეგად არ გამოვლენილა უახლოესი </w:t>
      </w:r>
      <w:r w:rsidR="00495BEB" w:rsidRPr="00495BEB">
        <w:rPr>
          <w:rFonts w:eastAsia="Times New Roman" w:cs="Sylfaen"/>
          <w:lang w:val="ka-GE"/>
        </w:rPr>
        <w:t>ზურმუხტის ქსელის შეთავაზებული უბანი - „სურამი 5“</w:t>
      </w:r>
      <w:r w:rsidR="00495BEB">
        <w:rPr>
          <w:rFonts w:eastAsia="Times New Roman" w:cs="Sylfaen"/>
          <w:lang w:val="ka-GE"/>
        </w:rPr>
        <w:t>-ისთვის დამახასიათებელი ჰაბიტატები.</w:t>
      </w:r>
      <w:r>
        <w:rPr>
          <w:rFonts w:eastAsia="Times New Roman" w:cs="Sylfaen"/>
          <w:lang w:val="ka-GE"/>
        </w:rPr>
        <w:t xml:space="preserve"> </w:t>
      </w:r>
    </w:p>
    <w:p w14:paraId="5BC5EB5B" w14:textId="77777777" w:rsidR="00F957E2" w:rsidRDefault="00FA1E35" w:rsidP="00495BEB">
      <w:pPr>
        <w:jc w:val="both"/>
        <w:rPr>
          <w:rFonts w:eastAsia="Times New Roman" w:cs="Sylfaen"/>
          <w:i/>
          <w:lang w:val="ka-GE"/>
        </w:rPr>
      </w:pPr>
      <w:r>
        <w:rPr>
          <w:rFonts w:eastAsia="Times New Roman" w:cs="Sylfaen"/>
          <w:lang w:val="ka-GE"/>
        </w:rPr>
        <w:lastRenderedPageBreak/>
        <w:t xml:space="preserve">მიმდებარე ფერდობებზე </w:t>
      </w:r>
      <w:r w:rsidR="00495BEB">
        <w:rPr>
          <w:rFonts w:eastAsia="Times New Roman" w:cs="Sylfaen"/>
          <w:lang w:val="ka-GE"/>
        </w:rPr>
        <w:t xml:space="preserve">მცენარეული საფარის დომინანტური სახეობებია: </w:t>
      </w:r>
      <w:r w:rsidR="00495BEB" w:rsidRPr="00495BEB">
        <w:rPr>
          <w:rFonts w:eastAsia="Times New Roman" w:cs="Sylfaen"/>
          <w:lang w:val="ka-GE"/>
        </w:rPr>
        <w:t>მურყანი</w:t>
      </w:r>
      <w:r w:rsidR="00495BEB">
        <w:rPr>
          <w:rFonts w:eastAsia="Times New Roman" w:cs="Sylfaen"/>
          <w:lang w:val="ka-GE"/>
        </w:rPr>
        <w:t xml:space="preserve"> </w:t>
      </w:r>
      <w:r w:rsidR="00495BEB" w:rsidRPr="00495BEB">
        <w:rPr>
          <w:rFonts w:eastAsia="Times New Roman" w:cs="Sylfaen"/>
          <w:i/>
          <w:lang w:val="ka-GE"/>
        </w:rPr>
        <w:t>Alnus barbata,</w:t>
      </w:r>
      <w:r w:rsidR="00495BEB">
        <w:rPr>
          <w:rFonts w:eastAsia="Times New Roman" w:cs="Sylfaen"/>
          <w:lang w:val="ka-GE"/>
        </w:rPr>
        <w:t xml:space="preserve"> </w:t>
      </w:r>
      <w:r w:rsidR="00495BEB" w:rsidRPr="00495BEB">
        <w:rPr>
          <w:rFonts w:eastAsia="Times New Roman" w:cs="Sylfaen"/>
          <w:lang w:val="ka-GE"/>
        </w:rPr>
        <w:t>რცხილა</w:t>
      </w:r>
      <w:r w:rsidR="00495BEB">
        <w:rPr>
          <w:rFonts w:eastAsia="Times New Roman" w:cs="Sylfaen"/>
          <w:lang w:val="ka-GE"/>
        </w:rPr>
        <w:t xml:space="preserve"> </w:t>
      </w:r>
      <w:r w:rsidR="00495BEB" w:rsidRPr="00495BEB">
        <w:rPr>
          <w:rFonts w:eastAsia="Times New Roman" w:cs="Sylfaen"/>
          <w:i/>
          <w:lang w:val="ka-GE"/>
        </w:rPr>
        <w:t>Carpinus betulus,</w:t>
      </w:r>
      <w:r w:rsidR="00495BEB">
        <w:rPr>
          <w:rFonts w:eastAsia="Times New Roman" w:cs="Sylfaen"/>
          <w:lang w:val="ka-GE"/>
        </w:rPr>
        <w:t xml:space="preserve"> </w:t>
      </w:r>
      <w:r w:rsidR="00495BEB" w:rsidRPr="00495BEB">
        <w:rPr>
          <w:rFonts w:eastAsia="Times New Roman" w:cs="Sylfaen"/>
          <w:lang w:val="ka-GE"/>
        </w:rPr>
        <w:t>ცრუაკაცია</w:t>
      </w:r>
      <w:r w:rsidR="00495BEB">
        <w:rPr>
          <w:rFonts w:eastAsia="Times New Roman" w:cs="Sylfaen"/>
          <w:lang w:val="ka-GE"/>
        </w:rPr>
        <w:t xml:space="preserve"> </w:t>
      </w:r>
      <w:r w:rsidR="00495BEB" w:rsidRPr="00495BEB">
        <w:rPr>
          <w:rFonts w:eastAsia="Times New Roman" w:cs="Sylfaen"/>
          <w:i/>
          <w:lang w:val="ka-GE"/>
        </w:rPr>
        <w:t>Robinia pseudoacacia</w:t>
      </w:r>
      <w:r w:rsidR="00495BEB">
        <w:rPr>
          <w:rFonts w:eastAsia="Times New Roman" w:cs="Sylfaen"/>
          <w:lang w:val="ka-GE"/>
        </w:rPr>
        <w:t xml:space="preserve"> და სხვ. </w:t>
      </w:r>
      <w:r w:rsidR="00495BEB" w:rsidRPr="00495BEB">
        <w:rPr>
          <w:rFonts w:eastAsia="Times New Roman" w:cs="Sylfaen"/>
          <w:lang w:val="ka-GE"/>
        </w:rPr>
        <w:t xml:space="preserve">საპროექტო ტერიტორიაზე, მათ შორის სანაყაროს გაფართოების შედეგად ასათვისებელი ტერიტორიის საზღვრებში, არ გვხვდება საქართველოს „წითელი ნუსხით“ დაცული სახეობის მცენარე. როგორც აღინიშნა ტერიტორიაზე ასევე არ გამოვლენილა ზურმუხტის შეთავაზებულ უბანზე გავრცელებული რეზოლუცია #6-ის სახეობები: ჯადვარი </w:t>
      </w:r>
      <w:r w:rsidR="00495BEB" w:rsidRPr="00495BEB">
        <w:rPr>
          <w:rFonts w:eastAsia="Times New Roman" w:cs="Sylfaen"/>
          <w:i/>
          <w:lang w:val="ka-GE"/>
        </w:rPr>
        <w:t>Steveniella satyrioides,</w:t>
      </w:r>
      <w:r w:rsidR="00495BEB" w:rsidRPr="00495BEB">
        <w:rPr>
          <w:rFonts w:eastAsia="Times New Roman" w:cs="Sylfaen"/>
          <w:lang w:val="ka-GE"/>
        </w:rPr>
        <w:t xml:space="preserve"> მაღალი მოცვი</w:t>
      </w:r>
      <w:r w:rsidR="00495BEB">
        <w:rPr>
          <w:rFonts w:eastAsia="Times New Roman" w:cs="Sylfaen"/>
          <w:lang w:val="ka-GE"/>
        </w:rPr>
        <w:t xml:space="preserve"> </w:t>
      </w:r>
      <w:r w:rsidR="00495BEB" w:rsidRPr="00495BEB">
        <w:rPr>
          <w:rFonts w:eastAsia="Times New Roman" w:cs="Sylfaen"/>
          <w:i/>
          <w:lang w:val="ka-GE"/>
        </w:rPr>
        <w:t>Vaccinium arctostaphylos</w:t>
      </w:r>
      <w:r w:rsidR="00495BEB" w:rsidRPr="00495BEB">
        <w:rPr>
          <w:rFonts w:eastAsia="Times New Roman" w:cs="Sylfaen"/>
          <w:lang w:val="ka-GE"/>
        </w:rPr>
        <w:t xml:space="preserve"> და იელი </w:t>
      </w:r>
      <w:r w:rsidR="00495BEB" w:rsidRPr="00495BEB">
        <w:rPr>
          <w:rFonts w:eastAsia="Times New Roman" w:cs="Sylfaen"/>
          <w:i/>
          <w:lang w:val="ka-GE"/>
        </w:rPr>
        <w:t>Rhododendron luteum.</w:t>
      </w:r>
    </w:p>
    <w:p w14:paraId="52E2D8F9" w14:textId="77777777" w:rsidR="00FA1E35" w:rsidRDefault="0087652B" w:rsidP="0087652B">
      <w:pPr>
        <w:jc w:val="both"/>
        <w:rPr>
          <w:rFonts w:cs="Sylfaen"/>
          <w:color w:val="000000" w:themeColor="text1"/>
          <w:lang w:val="ka-GE"/>
        </w:rPr>
      </w:pPr>
      <w:r w:rsidRPr="0087652B">
        <w:rPr>
          <w:rFonts w:eastAsia="Times New Roman" w:cs="Sylfaen"/>
          <w:lang w:val="ka-GE"/>
        </w:rPr>
        <w:t xml:space="preserve">წყალსარინი კონსტრუქციებისთვის განსაზღვრულ საპროექტო დერეფანში </w:t>
      </w:r>
      <w:r>
        <w:rPr>
          <w:rFonts w:eastAsia="Times New Roman" w:cs="Sylfaen"/>
          <w:lang w:val="ka-GE"/>
        </w:rPr>
        <w:t xml:space="preserve">არ გვხდება </w:t>
      </w:r>
      <w:r w:rsidR="00FA1E35">
        <w:rPr>
          <w:rFonts w:cs="Sylfaen"/>
          <w:color w:val="000000" w:themeColor="text1"/>
          <w:lang w:val="ka-GE"/>
        </w:rPr>
        <w:t xml:space="preserve">საქართველოს წითელი ნუსხით დაცული და უახლოესი ზურმუხტის შეთავაზებული უბნისთვის დამახასიათებელ </w:t>
      </w:r>
      <w:r>
        <w:rPr>
          <w:rFonts w:cs="Sylfaen"/>
          <w:color w:val="000000" w:themeColor="text1"/>
          <w:lang w:val="ka-GE"/>
        </w:rPr>
        <w:t>სახეობები</w:t>
      </w:r>
      <w:r w:rsidR="00FA1E35">
        <w:rPr>
          <w:rFonts w:cs="Sylfaen"/>
          <w:color w:val="000000" w:themeColor="text1"/>
          <w:lang w:val="ka-GE"/>
        </w:rPr>
        <w:t xml:space="preserve">. დამატებითი </w:t>
      </w:r>
      <w:r w:rsidR="00FA1E35" w:rsidRPr="0087652B">
        <w:rPr>
          <w:rFonts w:cs="Sylfaen"/>
          <w:color w:val="000000" w:themeColor="text1"/>
          <w:lang w:val="ka-GE"/>
        </w:rPr>
        <w:t xml:space="preserve">ზემოქმედების ქვეშ არ ექცევა 8 სმ-ზე მეტი დიამეტრის ხე-მცენარეები. აღნიშნულიდან გამომდინარე, </w:t>
      </w:r>
      <w:r>
        <w:rPr>
          <w:rFonts w:cs="Sylfaen"/>
          <w:color w:val="000000" w:themeColor="text1"/>
          <w:lang w:val="ka-GE"/>
        </w:rPr>
        <w:t xml:space="preserve">წყალსარინი ნაგებობების მშენებლობის შედეგად </w:t>
      </w:r>
      <w:r w:rsidR="00FA1E35" w:rsidRPr="0087652B">
        <w:rPr>
          <w:rFonts w:cs="Sylfaen"/>
          <w:color w:val="000000" w:themeColor="text1"/>
          <w:lang w:val="ka-GE"/>
        </w:rPr>
        <w:t>ჰაბიტატებზე და მცენარეულ საფარზე ზემოქმედება შეიძლება შეფასდეს როგორც დაბალი მნიშვნელობის.</w:t>
      </w:r>
    </w:p>
    <w:p w14:paraId="63AABD45" w14:textId="77777777" w:rsidR="00FA1E35" w:rsidRPr="00FA1E35" w:rsidRDefault="00FA1E35" w:rsidP="00FA1E35">
      <w:pPr>
        <w:jc w:val="both"/>
        <w:rPr>
          <w:rFonts w:eastAsia="Times New Roman" w:cs="Calibri"/>
          <w:color w:val="000000"/>
          <w:lang w:val="ka-GE"/>
        </w:rPr>
      </w:pPr>
      <w:r w:rsidRPr="00FA1E35">
        <w:rPr>
          <w:rFonts w:eastAsia="Times New Roman" w:cs="Calibri"/>
          <w:color w:val="000000"/>
          <w:lang w:val="ka-GE"/>
        </w:rPr>
        <w:t xml:space="preserve">საპროექტო დერეფანში ჩატარებული ზოოლოგიური კვლევების შედეგად გამოიკვეთა, რომ საპროექტო არეალში მობინადრე ცხოველთა სახეობრივი შემადგენლობა საკმაოდ ღარიბია, აქედან გამომდინარე ცხოველთა თავშესაფრების უშუალო დაზიანებას მასშტაბური ხასიათი არ ექნება. ამ ადგილებში ისეთი მსხვილი ძუძუმწოვრების, როგორიცაა: მურა დათვი და ფოცხვერი და სხვ., საბინადრო ადგილების არსებობის ალბათობა </w:t>
      </w:r>
      <w:r w:rsidR="0087652B">
        <w:rPr>
          <w:rFonts w:eastAsia="Times New Roman" w:cs="Calibri"/>
          <w:color w:val="000000"/>
          <w:lang w:val="ka-GE"/>
        </w:rPr>
        <w:t>მინიმალურია</w:t>
      </w:r>
      <w:r w:rsidRPr="00FA1E35">
        <w:rPr>
          <w:rFonts w:eastAsia="Times New Roman" w:cs="Calibri"/>
          <w:color w:val="000000"/>
          <w:lang w:val="ka-GE"/>
        </w:rPr>
        <w:t xml:space="preserve">, რადგან ძალიან მაღალია შემაწუხებელი ფაქტორების გავლენა (ტერიტორიის მიმდებარედ ინტენსიურად მოძრაობენ მანქანები, მიმდინარეობს საშეშე ხე-ტყის ჭრა), შესაბამისად ეს სახეობები უპირატესობას ანიჭებენ შედარებით წყნარ ადგილებს, სადაც ადამიანის გავლენა მინიმალურია. აღნიშნული მონაკვეთი ასევე გამოუსადეგარია წავის </w:t>
      </w:r>
      <w:r w:rsidR="0087652B">
        <w:rPr>
          <w:rFonts w:eastAsia="Times New Roman" w:cs="Calibri"/>
          <w:color w:val="000000"/>
          <w:lang w:val="ka-GE"/>
        </w:rPr>
        <w:t>ბინადრობისთვის</w:t>
      </w:r>
      <w:r w:rsidRPr="00FA1E35">
        <w:rPr>
          <w:rFonts w:eastAsia="Times New Roman" w:cs="Calibri"/>
          <w:color w:val="000000"/>
          <w:lang w:val="ka-GE"/>
        </w:rPr>
        <w:t>.</w:t>
      </w:r>
    </w:p>
    <w:p w14:paraId="282BE0BA" w14:textId="77777777" w:rsidR="00FA1E35" w:rsidRPr="00FA1E35" w:rsidRDefault="00FA1E35" w:rsidP="00FA1E35">
      <w:pPr>
        <w:jc w:val="both"/>
        <w:rPr>
          <w:rFonts w:eastAsia="Times New Roman" w:cs="Calibri"/>
          <w:color w:val="000000"/>
          <w:lang w:val="ka-GE"/>
        </w:rPr>
      </w:pPr>
      <w:r w:rsidRPr="00FA1E35">
        <w:rPr>
          <w:rFonts w:eastAsia="Times New Roman" w:cs="Calibri"/>
          <w:color w:val="000000"/>
          <w:lang w:val="ka-GE"/>
        </w:rPr>
        <w:t xml:space="preserve">საპროექტო </w:t>
      </w:r>
      <w:r w:rsidR="0087652B">
        <w:rPr>
          <w:rFonts w:eastAsia="Times New Roman" w:cs="Calibri"/>
          <w:color w:val="000000"/>
          <w:lang w:val="ka-GE"/>
        </w:rPr>
        <w:t>დერეფან</w:t>
      </w:r>
      <w:r w:rsidRPr="00FA1E35">
        <w:rPr>
          <w:rFonts w:eastAsia="Times New Roman" w:cs="Calibri"/>
          <w:color w:val="000000"/>
          <w:lang w:val="ka-GE"/>
        </w:rPr>
        <w:t xml:space="preserve">ი, მათ შორის მიმდებარე ფერდობები გამოუსადეგარია ხელფრთიანების მნიშვნელოვანი კოლონიების არსებობისთვის. </w:t>
      </w:r>
      <w:r w:rsidR="0087652B">
        <w:rPr>
          <w:rFonts w:eastAsia="Times New Roman" w:cs="Calibri"/>
          <w:color w:val="000000"/>
          <w:lang w:val="ka-GE"/>
        </w:rPr>
        <w:t>პროექტი</w:t>
      </w:r>
      <w:r w:rsidRPr="00FA1E35">
        <w:rPr>
          <w:rFonts w:eastAsia="Times New Roman" w:cs="Calibri"/>
          <w:color w:val="000000"/>
          <w:lang w:val="ka-GE"/>
        </w:rPr>
        <w:t xml:space="preserve"> არ ითვალისწინებს მსხვილვარჯოვანი ხე-მცენარეების გარემოდან ამოღებას. პროექტი ხელფრთიანების პუპულაციაზე რაიმე მნიშვნელოვან გავლენას ვერ იქონიებს. </w:t>
      </w:r>
    </w:p>
    <w:p w14:paraId="3658FF2F" w14:textId="77777777" w:rsidR="00FA1E35" w:rsidRDefault="00FA1E35" w:rsidP="00FA1E35">
      <w:pPr>
        <w:jc w:val="both"/>
        <w:rPr>
          <w:rFonts w:eastAsia="Times New Roman" w:cs="Calibri"/>
          <w:color w:val="000000"/>
          <w:lang w:val="ka-GE"/>
        </w:rPr>
      </w:pPr>
      <w:r w:rsidRPr="00FA1E35">
        <w:rPr>
          <w:rFonts w:eastAsia="Times New Roman" w:cs="Calibri"/>
          <w:color w:val="000000"/>
          <w:lang w:val="ka-GE"/>
        </w:rPr>
        <w:t xml:space="preserve">ტერიტორიის ლანდშაფტური თავისებურებებიდან გამომდინარე მინიმალურია დიდი ზომის ლეშიჭამია ფრინველების: ბატკანძერის, ფასკუნჯის და სხვ. მოხვედრა საპროექტო ტერიტორიაზე. შესაბამისად მსხვილი ზომის მტაცებელ ფრინველებზე პირდაპირი ზემოქმედება, ან მათი საცხოვრებელი გარემოს დაზიანება მოსალოდნელი არ არის. </w:t>
      </w:r>
    </w:p>
    <w:p w14:paraId="0F429015" w14:textId="77777777" w:rsidR="00FA1E35" w:rsidRPr="00FA1E35" w:rsidRDefault="0087652B" w:rsidP="0087652B">
      <w:pPr>
        <w:jc w:val="both"/>
        <w:rPr>
          <w:rFonts w:eastAsia="Times New Roman" w:cs="Calibri"/>
          <w:color w:val="000000"/>
          <w:lang w:val="ka-GE"/>
        </w:rPr>
      </w:pPr>
      <w:r>
        <w:rPr>
          <w:rFonts w:eastAsia="Times New Roman" w:cs="Calibri"/>
          <w:color w:val="000000"/>
          <w:lang w:val="ka-GE"/>
        </w:rPr>
        <w:t xml:space="preserve">საპროექტო წყალსარინი კონსტრუქციების მშენებლობის </w:t>
      </w:r>
      <w:r w:rsidR="00FA1E35" w:rsidRPr="00FA1E35">
        <w:rPr>
          <w:rFonts w:eastAsia="Times New Roman" w:cs="Calibri"/>
          <w:color w:val="000000"/>
          <w:lang w:val="ka-GE"/>
        </w:rPr>
        <w:t xml:space="preserve">შედეგად ზიანი შეიძლება მიადგეს იმ სახეობებს, რომლებიც გამრავლების პერიოდში, ან მუდმივად იმყოფებიან აქ არსებულ თავშესაფრებში (ფუღუროებში, სოროებში, ქვების გროვებში და ა.შ.). შესაძლებელია მათი დაშავება და სიკვდილიანობა. მსგავსი ხასიათის ზემოქმედებების მიმართ შედარებით სენსიტიურები იქნებიან მცირე ზომის ფრინველები, ამფიბიები, რეპტილიები და მცირე ზომის ძუძუმწოვრები (თხუნელა, ტყის თაგვი, ბიგა და სხვ.). </w:t>
      </w:r>
      <w:r>
        <w:rPr>
          <w:rFonts w:eastAsia="Times New Roman" w:cs="Calibri"/>
          <w:color w:val="000000"/>
          <w:lang w:val="ka-GE"/>
        </w:rPr>
        <w:t xml:space="preserve">თუმცა ესეთი სახის ზემოქმედებას დაექვემდებარება დაბალი ეკოლოგიური ღირებულების მქონე სახეობების ერთეული ინდივიდები. პრაქტიკულად გამორიცხულია პროექტის განხორციელებამ რაიმე გავლენა იქონიოს რომელიმე სახეობის პუპულაციაზე. </w:t>
      </w:r>
    </w:p>
    <w:p w14:paraId="079E3F96" w14:textId="77777777" w:rsidR="00FA1E35" w:rsidRPr="00FA1E35" w:rsidRDefault="00FA1E35" w:rsidP="00FA1E35">
      <w:pPr>
        <w:jc w:val="both"/>
        <w:rPr>
          <w:rFonts w:eastAsia="Times New Roman" w:cs="Calibri"/>
          <w:color w:val="000000"/>
          <w:lang w:val="ka-GE"/>
        </w:rPr>
      </w:pPr>
      <w:r w:rsidRPr="00FA1E35">
        <w:rPr>
          <w:rFonts w:eastAsia="Times New Roman" w:cs="Calibri"/>
          <w:color w:val="000000"/>
          <w:lang w:val="ka-GE"/>
        </w:rPr>
        <w:t xml:space="preserve">რაც შეეხება სატრანსპორტო ოპერაციებით გამოწვეულ რისკებს: მტვერი, ხმაური, უშუალო დაჯახება. მიმდინარე საქმიანობის ფარგლებში მსგავსი ხასიათის ზემოქმედებებს ცხოველთა სახეობები გარკვეულწილად შეგუებულია. </w:t>
      </w:r>
      <w:r w:rsidR="0087652B">
        <w:rPr>
          <w:rFonts w:eastAsia="Times New Roman" w:cs="Calibri"/>
          <w:color w:val="000000"/>
          <w:lang w:val="ka-GE"/>
        </w:rPr>
        <w:t>წყალსარინი ნაგებობების მოწყობა</w:t>
      </w:r>
      <w:r w:rsidRPr="00FA1E35">
        <w:rPr>
          <w:rFonts w:eastAsia="Times New Roman" w:cs="Calibri"/>
          <w:color w:val="000000"/>
          <w:lang w:val="ka-GE"/>
        </w:rPr>
        <w:t xml:space="preserve"> ამ მხრივ დამატებით მნ</w:t>
      </w:r>
      <w:r w:rsidR="0087652B">
        <w:rPr>
          <w:rFonts w:eastAsia="Times New Roman" w:cs="Calibri"/>
          <w:color w:val="000000"/>
          <w:lang w:val="ka-GE"/>
        </w:rPr>
        <w:t>ი</w:t>
      </w:r>
      <w:r w:rsidRPr="00FA1E35">
        <w:rPr>
          <w:rFonts w:eastAsia="Times New Roman" w:cs="Calibri"/>
          <w:color w:val="000000"/>
          <w:lang w:val="ka-GE"/>
        </w:rPr>
        <w:t xml:space="preserve">შვნელოვან ზემოქმედებას ვერ მოახდენს. </w:t>
      </w:r>
    </w:p>
    <w:p w14:paraId="5CFA1BAE" w14:textId="77777777" w:rsidR="00FA1E35" w:rsidRPr="00FA1E35" w:rsidRDefault="0087652B" w:rsidP="00FA1E35">
      <w:pPr>
        <w:jc w:val="both"/>
        <w:rPr>
          <w:rFonts w:eastAsia="Times New Roman" w:cs="Calibri"/>
          <w:color w:val="000000"/>
          <w:lang w:val="ka-GE"/>
        </w:rPr>
      </w:pPr>
      <w:r>
        <w:rPr>
          <w:rFonts w:eastAsia="Times New Roman" w:cs="Calibri"/>
          <w:color w:val="000000"/>
          <w:lang w:val="ka-GE"/>
        </w:rPr>
        <w:lastRenderedPageBreak/>
        <w:t>რაც შეეხება წყალსარინი კონსტრუქციების ექსპლუატაციის ეტაპს: პროექტით გათვალისწინებულ</w:t>
      </w:r>
      <w:r w:rsidR="00FA1E35" w:rsidRPr="00FA1E35">
        <w:rPr>
          <w:rFonts w:eastAsia="Times New Roman" w:cs="Calibri"/>
          <w:color w:val="000000"/>
          <w:lang w:val="ka-GE"/>
        </w:rPr>
        <w:t xml:space="preserve"> არხში წყალი იმოძრავებს მხოლოდ წვიმიან ამინდებში. მნიშვნელოვანია, რომ პროექტის მიხედვით არხის უმეტეს ნაწილზე გათვალისწინებულია სამკუთხა განივი კვეთის მქონე არხი, რაც თავის დაღწევის საშუალებას მისცემს არხში შემთხვევით მოხვედრილ მცირე ზომის ცხოველებს.</w:t>
      </w:r>
    </w:p>
    <w:p w14:paraId="0204D947" w14:textId="77777777" w:rsidR="00FA1E35" w:rsidRPr="00FA1E35" w:rsidRDefault="00FA1E35" w:rsidP="00FA1E35">
      <w:pPr>
        <w:jc w:val="both"/>
        <w:rPr>
          <w:rFonts w:eastAsia="Times New Roman" w:cs="Sylfaen"/>
          <w:color w:val="000000"/>
          <w:lang w:val="ka-GE"/>
        </w:rPr>
      </w:pPr>
      <w:r w:rsidRPr="00FA1E35">
        <w:rPr>
          <w:rFonts w:eastAsia="Times New Roman" w:cs="Sylfaen"/>
          <w:color w:val="000000"/>
          <w:lang w:val="ka-GE"/>
        </w:rPr>
        <w:t>საპროექტო ტერიტორიაზე არ გვხვდება ყველა სეზონზე არსებული წყლები</w:t>
      </w:r>
      <w:r>
        <w:rPr>
          <w:rFonts w:eastAsia="Times New Roman" w:cs="Sylfaen"/>
          <w:color w:val="000000"/>
          <w:lang w:val="ka-GE"/>
        </w:rPr>
        <w:t>.</w:t>
      </w:r>
      <w:r w:rsidRPr="00FA1E35">
        <w:rPr>
          <w:rFonts w:eastAsia="Times New Roman" w:cs="Sylfaen"/>
          <w:color w:val="000000"/>
          <w:lang w:val="ka-GE"/>
        </w:rPr>
        <w:t xml:space="preserve"> ზემოქმედების ქვეშ მოქცეულ ტერიტორიაზე წყალი მიედინება მხოლოდ წვიმებისა და თოვლის დნობის პერიოდში. შესაბამისად საპროექტო ტერიტორიაზე იქთიოფაუნა წარმოდგენილი არ არის და მასზე ზემოქმედებას ადგილი არ ექნება.</w:t>
      </w:r>
    </w:p>
    <w:p w14:paraId="0F101DF6" w14:textId="77777777" w:rsidR="004C2CAA" w:rsidRPr="00FA1E35" w:rsidRDefault="004C2CAA" w:rsidP="004C2CAA">
      <w:pPr>
        <w:jc w:val="both"/>
        <w:rPr>
          <w:lang w:val="ka-GE"/>
        </w:rPr>
      </w:pPr>
      <w:r w:rsidRPr="00FA1E35">
        <w:rPr>
          <w:lang w:val="ka-GE"/>
        </w:rPr>
        <w:t xml:space="preserve">საერთო ჯამში შეიძლება ითქვას, რომ </w:t>
      </w:r>
      <w:r w:rsidR="00FA1E35" w:rsidRPr="00FA1E35">
        <w:rPr>
          <w:lang w:val="ka-GE"/>
        </w:rPr>
        <w:t>განსახილველი</w:t>
      </w:r>
      <w:r w:rsidR="004E3A7F" w:rsidRPr="00FA1E35">
        <w:rPr>
          <w:lang w:val="ka-GE"/>
        </w:rPr>
        <w:t xml:space="preserve"> </w:t>
      </w:r>
      <w:r w:rsidRPr="00FA1E35">
        <w:rPr>
          <w:lang w:val="ka-GE"/>
        </w:rPr>
        <w:t xml:space="preserve">პროექტი დამატებით </w:t>
      </w:r>
      <w:r w:rsidR="00FA1E35" w:rsidRPr="00FA1E35">
        <w:rPr>
          <w:lang w:val="ka-GE"/>
        </w:rPr>
        <w:t xml:space="preserve">მნიშვნელოვან </w:t>
      </w:r>
      <w:r w:rsidRPr="00FA1E35">
        <w:rPr>
          <w:lang w:val="ka-GE"/>
        </w:rPr>
        <w:t xml:space="preserve">ზეწოლას ვერ მოახდენს ფლორისტულ და ფაუნისტურ გარემოზე, რასაც ერთის მხრივ სამუშაო </w:t>
      </w:r>
      <w:r w:rsidR="00C24328" w:rsidRPr="00FA1E35">
        <w:rPr>
          <w:lang w:val="ka-GE"/>
        </w:rPr>
        <w:t xml:space="preserve">ტერიტორიის </w:t>
      </w:r>
      <w:r w:rsidRPr="00FA1E35">
        <w:rPr>
          <w:lang w:val="ka-GE"/>
        </w:rPr>
        <w:t xml:space="preserve">საკმაოდ შესამჩნევი ანთროპოგენური დატვირთვა, ხოლო მეორეს მხრივ სამუშაოების მცირე მოცულობა განაპირობებს.  </w:t>
      </w:r>
    </w:p>
    <w:p w14:paraId="785A1D70" w14:textId="77777777" w:rsidR="0092175F" w:rsidRPr="00CF41BB" w:rsidRDefault="0092175F" w:rsidP="0092175F">
      <w:pPr>
        <w:jc w:val="both"/>
        <w:rPr>
          <w:color w:val="FF0000"/>
          <w:highlight w:val="red"/>
          <w:lang w:val="ka-GE"/>
        </w:rPr>
      </w:pPr>
    </w:p>
    <w:p w14:paraId="342855F0" w14:textId="77777777" w:rsidR="00B845E3" w:rsidRPr="00F66569" w:rsidRDefault="00B845E3" w:rsidP="00694FA4">
      <w:pPr>
        <w:pStyle w:val="Heading2"/>
      </w:pPr>
      <w:bookmarkStart w:id="14" w:name="_Toc72499896"/>
      <w:r w:rsidRPr="00F66569">
        <w:t>ნარჩენები</w:t>
      </w:r>
      <w:bookmarkEnd w:id="14"/>
    </w:p>
    <w:p w14:paraId="0A75A298" w14:textId="77777777" w:rsidR="00F66569" w:rsidRPr="00F66569" w:rsidRDefault="00F66569" w:rsidP="00E2240D">
      <w:pPr>
        <w:jc w:val="both"/>
        <w:rPr>
          <w:color w:val="000000" w:themeColor="text1"/>
          <w:lang w:val="ka-GE"/>
        </w:rPr>
      </w:pPr>
      <w:r>
        <w:rPr>
          <w:color w:val="000000" w:themeColor="text1"/>
          <w:lang w:val="ka-GE"/>
        </w:rPr>
        <w:t>პროექტი</w:t>
      </w:r>
      <w:r w:rsidR="00666FB0">
        <w:rPr>
          <w:color w:val="000000" w:themeColor="text1"/>
          <w:lang w:val="ka-GE"/>
        </w:rPr>
        <w:t xml:space="preserve">თ </w:t>
      </w:r>
      <w:r>
        <w:rPr>
          <w:color w:val="000000" w:themeColor="text1"/>
          <w:lang w:val="ka-GE"/>
        </w:rPr>
        <w:t>გათვალისწინებული დატბორვის/ეროზიის საწინააღმდეგო ღონისძიებების გატარების შედეგად წარმოიქმნება ნარჩენების მცირე რაოდენობა (</w:t>
      </w:r>
      <w:r w:rsidR="00666FB0">
        <w:rPr>
          <w:color w:val="000000" w:themeColor="text1"/>
          <w:lang w:val="ka-GE"/>
        </w:rPr>
        <w:t>ძირითადად ბეტონის და ლითონის ნარჩენები). პროექტის ფარგლებში წარმოქმნილი ნარჩენების მართვა განხორციელდება ავტომაგისტრალის პროექტის</w:t>
      </w:r>
      <w:r w:rsidR="00283689">
        <w:rPr>
          <w:color w:val="000000" w:themeColor="text1"/>
          <w:lang w:val="ka-GE"/>
        </w:rPr>
        <w:t>თვის</w:t>
      </w:r>
      <w:r w:rsidR="00666FB0">
        <w:rPr>
          <w:color w:val="000000" w:themeColor="text1"/>
          <w:lang w:val="ka-GE"/>
        </w:rPr>
        <w:t xml:space="preserve"> შემუშავებული ნარჩენების მართვის გეგმის შესაბამისად. </w:t>
      </w:r>
    </w:p>
    <w:p w14:paraId="5DEB62DB" w14:textId="77777777" w:rsidR="00694FA4" w:rsidRPr="00CF41BB" w:rsidRDefault="00694FA4" w:rsidP="00E2240D">
      <w:pPr>
        <w:jc w:val="both"/>
        <w:rPr>
          <w:color w:val="000000" w:themeColor="text1"/>
          <w:highlight w:val="red"/>
          <w:lang w:val="ka-GE"/>
        </w:rPr>
      </w:pPr>
    </w:p>
    <w:p w14:paraId="2A3C49E5" w14:textId="77777777" w:rsidR="00B845E3" w:rsidRPr="00666FB0" w:rsidRDefault="00B845E3" w:rsidP="00694FA4">
      <w:pPr>
        <w:pStyle w:val="Heading2"/>
      </w:pPr>
      <w:bookmarkStart w:id="15" w:name="_Toc72499897"/>
      <w:r w:rsidRPr="00666FB0">
        <w:t>შესაძლო ვიზუალურ-ლანდშაფტური ცვლილება</w:t>
      </w:r>
      <w:bookmarkEnd w:id="15"/>
    </w:p>
    <w:p w14:paraId="65EBA3F7" w14:textId="77777777" w:rsidR="006B115B" w:rsidRDefault="006B115B" w:rsidP="00095791">
      <w:pPr>
        <w:jc w:val="both"/>
        <w:rPr>
          <w:color w:val="000000" w:themeColor="text1"/>
          <w:lang w:val="ka-GE"/>
        </w:rPr>
      </w:pPr>
      <w:r>
        <w:rPr>
          <w:color w:val="000000" w:themeColor="text1"/>
          <w:lang w:val="ka-GE"/>
        </w:rPr>
        <w:t xml:space="preserve">წყალსარინი ნაგებობებისთვის შერჩეული დერეფანი წაროადგენს მნიშვნელოვანი ანთროპოგენური დატვირთვის მქონე ტერიტორიის ნაწილს. განსახილველი ხევის </w:t>
      </w:r>
      <w:r w:rsidRPr="00666FB0">
        <w:rPr>
          <w:color w:val="000000" w:themeColor="text1"/>
          <w:lang w:val="ka-GE"/>
        </w:rPr>
        <w:t>ფარგლებში დღეისათვის უკვე დასაწყობებულია გამონამუშევარი ქანების დიდი რაოდენობა</w:t>
      </w:r>
      <w:r>
        <w:rPr>
          <w:color w:val="000000" w:themeColor="text1"/>
          <w:lang w:val="ka-GE"/>
        </w:rPr>
        <w:t xml:space="preserve"> და არსებული ლანდშაფტური გარემო საგრძნობლად სახეცვლილია. ტერიტორიას არ გააჩნია რაიმე განსაკუთრებული ვიზუალურ-ესთეტიური ღირებულება. ნეგატიურ ზემოქმედებას ამცირებს ის ფაქტიც, რომ დერეფანი დიდი მანძილით არის დაშორებული დასახლებული ზონიდან და არ ექცევა ადგილობრივი მოსახლეობის ვიზუალური თვალთახედვის არეალში. საკუთრივ პროექტი არ ითვალისწინებს ადვილად შესამჩნევი მაღალი ნაგებობების მოწყობას. </w:t>
      </w:r>
    </w:p>
    <w:p w14:paraId="1BFE2967" w14:textId="77777777" w:rsidR="00B845E3" w:rsidRPr="00666FB0" w:rsidRDefault="00666FB0" w:rsidP="00095791">
      <w:pPr>
        <w:jc w:val="both"/>
        <w:rPr>
          <w:color w:val="000000" w:themeColor="text1"/>
          <w:lang w:val="ka-GE"/>
        </w:rPr>
      </w:pPr>
      <w:r>
        <w:rPr>
          <w:color w:val="000000" w:themeColor="text1"/>
          <w:lang w:val="ka-GE"/>
        </w:rPr>
        <w:t>ზემო</w:t>
      </w:r>
      <w:r w:rsidR="00967714" w:rsidRPr="00666FB0">
        <w:rPr>
          <w:color w:val="000000" w:themeColor="text1"/>
          <w:lang w:val="ka-GE"/>
        </w:rPr>
        <w:t xml:space="preserve">აღნიშნული გარემოებების გათვალისწინებით შეიძლება ითქვას, რომ </w:t>
      </w:r>
      <w:r w:rsidR="006B115B">
        <w:rPr>
          <w:color w:val="000000" w:themeColor="text1"/>
          <w:lang w:val="ka-GE"/>
        </w:rPr>
        <w:t>ცალკე აღებული ეროზიის და დატბორვის საწინააღმდეგო ღონისძიებების გატარება</w:t>
      </w:r>
      <w:r w:rsidRPr="00666FB0">
        <w:rPr>
          <w:color w:val="000000" w:themeColor="text1"/>
          <w:lang w:val="ka-GE"/>
        </w:rPr>
        <w:t xml:space="preserve"> დამატებით </w:t>
      </w:r>
      <w:r w:rsidR="00824C2C" w:rsidRPr="00666FB0">
        <w:rPr>
          <w:color w:val="000000" w:themeColor="text1"/>
          <w:lang w:val="ka-GE"/>
        </w:rPr>
        <w:t xml:space="preserve">ნეგატიურ </w:t>
      </w:r>
      <w:r w:rsidR="00967714" w:rsidRPr="00666FB0">
        <w:t>ვიზუალურ-ლანდშაფტურ</w:t>
      </w:r>
      <w:r w:rsidR="00967714" w:rsidRPr="00666FB0">
        <w:rPr>
          <w:lang w:val="ka-GE"/>
        </w:rPr>
        <w:t xml:space="preserve"> </w:t>
      </w:r>
      <w:r w:rsidRPr="00666FB0">
        <w:rPr>
          <w:lang w:val="ka-GE"/>
        </w:rPr>
        <w:t>ზემოქმედებას</w:t>
      </w:r>
      <w:r w:rsidR="00967714" w:rsidRPr="00666FB0">
        <w:rPr>
          <w:lang w:val="ka-GE"/>
        </w:rPr>
        <w:t xml:space="preserve"> არ გამოიწვევს. </w:t>
      </w:r>
    </w:p>
    <w:p w14:paraId="008712C3" w14:textId="77777777" w:rsidR="00095791" w:rsidRPr="00CF41BB" w:rsidRDefault="00095791" w:rsidP="00B845E3">
      <w:pPr>
        <w:rPr>
          <w:color w:val="FF0000"/>
          <w:highlight w:val="red"/>
          <w:lang w:val="ka-GE"/>
        </w:rPr>
      </w:pPr>
    </w:p>
    <w:p w14:paraId="58E77B1C" w14:textId="77777777" w:rsidR="00B845E3" w:rsidRPr="00666FB0" w:rsidRDefault="00E2240D" w:rsidP="00694FA4">
      <w:pPr>
        <w:pStyle w:val="Heading2"/>
      </w:pPr>
      <w:bookmarkStart w:id="16" w:name="_Toc72499898"/>
      <w:r w:rsidRPr="00666FB0">
        <w:t>ადამიანის უსაფრთხოებასთან დაკავშირებული რისკები</w:t>
      </w:r>
      <w:bookmarkEnd w:id="16"/>
    </w:p>
    <w:p w14:paraId="436ACAD2" w14:textId="77777777" w:rsidR="00B845E3" w:rsidRPr="00666FB0" w:rsidRDefault="00450347" w:rsidP="009C0366">
      <w:pPr>
        <w:jc w:val="both"/>
        <w:rPr>
          <w:color w:val="000000" w:themeColor="text1"/>
          <w:lang w:val="ka-GE"/>
        </w:rPr>
      </w:pPr>
      <w:r>
        <w:rPr>
          <w:lang w:val="ka-GE"/>
        </w:rPr>
        <w:t xml:space="preserve">ღია წყალგამყვანი არხი მოეწყობა დასახლებული პუნქტის საზღვრებს გარეთ. უმეტეს ნაწილზე გათვალისწინებულია სამკუთხა ფორმის განივი კვეთის მქონე წყალგამყვანი არხი, სადაც </w:t>
      </w:r>
      <w:r w:rsidR="009C0366">
        <w:rPr>
          <w:lang w:val="ka-GE"/>
        </w:rPr>
        <w:t xml:space="preserve">ხშირ </w:t>
      </w:r>
      <w:r>
        <w:rPr>
          <w:lang w:val="ka-GE"/>
        </w:rPr>
        <w:t xml:space="preserve">შემთხვევაში გაედინება </w:t>
      </w:r>
      <w:r w:rsidR="009C0366">
        <w:rPr>
          <w:lang w:val="ka-GE"/>
        </w:rPr>
        <w:t>მცირე</w:t>
      </w:r>
      <w:r>
        <w:rPr>
          <w:lang w:val="ka-GE"/>
        </w:rPr>
        <w:t xml:space="preserve"> რაოდენობის წყლის ხარჯი</w:t>
      </w:r>
      <w:r w:rsidR="009C0366">
        <w:rPr>
          <w:lang w:val="ka-GE"/>
        </w:rPr>
        <w:t xml:space="preserve"> ან სრულიად დამშრალი იქნება </w:t>
      </w:r>
      <w:r>
        <w:rPr>
          <w:lang w:val="ka-GE"/>
        </w:rPr>
        <w:t>(უსახელო ხევის ბუნებრივი ჩამონადენის გათვალისწინებით</w:t>
      </w:r>
      <w:r w:rsidR="0027704D">
        <w:rPr>
          <w:lang w:val="ka-GE"/>
        </w:rPr>
        <w:t>)</w:t>
      </w:r>
      <w:r>
        <w:rPr>
          <w:lang w:val="ka-GE"/>
        </w:rPr>
        <w:t xml:space="preserve">. </w:t>
      </w:r>
      <w:r w:rsidR="009C0366">
        <w:rPr>
          <w:lang w:val="ka-GE"/>
        </w:rPr>
        <w:t>აქედან გამომდინარე პროექტ</w:t>
      </w:r>
      <w:r w:rsidR="0027704D">
        <w:rPr>
          <w:lang w:val="ka-GE"/>
        </w:rPr>
        <w:t xml:space="preserve">ის განხორციელების </w:t>
      </w:r>
      <w:r w:rsidR="009C0366">
        <w:rPr>
          <w:lang w:val="ka-GE"/>
        </w:rPr>
        <w:t xml:space="preserve">შედეგად </w:t>
      </w:r>
      <w:r w:rsidR="000B4644" w:rsidRPr="009C0366">
        <w:rPr>
          <w:color w:val="000000" w:themeColor="text1"/>
          <w:lang w:val="ka-GE"/>
        </w:rPr>
        <w:t xml:space="preserve">ადამიანის უსაფრთხოებასთან </w:t>
      </w:r>
      <w:r w:rsidR="00824C2C" w:rsidRPr="009C0366">
        <w:rPr>
          <w:color w:val="000000" w:themeColor="text1"/>
          <w:lang w:val="ka-GE"/>
        </w:rPr>
        <w:t xml:space="preserve">და ჯანმრთელობასთან </w:t>
      </w:r>
      <w:r w:rsidR="000B4644" w:rsidRPr="009C0366">
        <w:rPr>
          <w:color w:val="000000" w:themeColor="text1"/>
          <w:lang w:val="ka-GE"/>
        </w:rPr>
        <w:t>დაკავშირებული მ</w:t>
      </w:r>
      <w:r w:rsidR="00824C2C" w:rsidRPr="009C0366">
        <w:rPr>
          <w:color w:val="000000" w:themeColor="text1"/>
          <w:lang w:val="ka-GE"/>
        </w:rPr>
        <w:t xml:space="preserve">ნიშვნელოვანი </w:t>
      </w:r>
      <w:r w:rsidR="000B4644" w:rsidRPr="009C0366">
        <w:rPr>
          <w:color w:val="000000" w:themeColor="text1"/>
          <w:lang w:val="ka-GE"/>
        </w:rPr>
        <w:t>რისკები არ არსებობს.</w:t>
      </w:r>
    </w:p>
    <w:p w14:paraId="72F3C3EF" w14:textId="77777777" w:rsidR="00B845E3" w:rsidRDefault="00B845E3" w:rsidP="0008739D">
      <w:pPr>
        <w:rPr>
          <w:color w:val="FF0000"/>
          <w:highlight w:val="red"/>
          <w:lang w:val="ka-GE"/>
        </w:rPr>
      </w:pPr>
    </w:p>
    <w:p w14:paraId="0CB0AC60" w14:textId="77777777" w:rsidR="009E7F12" w:rsidRPr="009C0366" w:rsidRDefault="009E7F12" w:rsidP="009E7F12">
      <w:pPr>
        <w:pStyle w:val="Heading2"/>
      </w:pPr>
      <w:bookmarkStart w:id="17" w:name="_Toc72499899"/>
      <w:r w:rsidRPr="009C0366">
        <w:lastRenderedPageBreak/>
        <w:t>სოციალურ-ეკონომიკურ გარემოზე პოტენციური ზემოქმედება</w:t>
      </w:r>
      <w:bookmarkEnd w:id="17"/>
    </w:p>
    <w:p w14:paraId="70D19EC9" w14:textId="77777777" w:rsidR="009E7F12" w:rsidRPr="009C0366" w:rsidRDefault="009C0366" w:rsidP="009C0366">
      <w:pPr>
        <w:jc w:val="both"/>
        <w:rPr>
          <w:color w:val="000000" w:themeColor="text1"/>
          <w:lang w:val="ka-GE"/>
        </w:rPr>
      </w:pPr>
      <w:r w:rsidRPr="009C0366">
        <w:rPr>
          <w:color w:val="000000" w:themeColor="text1"/>
          <w:lang w:val="ka-GE"/>
        </w:rPr>
        <w:t xml:space="preserve">როგორც აღინიშნა უსახელო ხევის </w:t>
      </w:r>
      <w:r w:rsidR="009E7F12" w:rsidRPr="009C0366">
        <w:rPr>
          <w:color w:val="000000" w:themeColor="text1"/>
          <w:lang w:val="ka-GE"/>
        </w:rPr>
        <w:t xml:space="preserve">წყალი არ გამოიყენება </w:t>
      </w:r>
      <w:r w:rsidRPr="009C0366">
        <w:rPr>
          <w:color w:val="000000" w:themeColor="text1"/>
          <w:lang w:val="ka-GE"/>
        </w:rPr>
        <w:t xml:space="preserve">სასმელი ან </w:t>
      </w:r>
      <w:r w:rsidR="009E7F12" w:rsidRPr="009C0366">
        <w:rPr>
          <w:color w:val="000000" w:themeColor="text1"/>
          <w:lang w:val="ka-GE"/>
        </w:rPr>
        <w:t>სამეურნეო</w:t>
      </w:r>
      <w:r w:rsidRPr="009C0366">
        <w:rPr>
          <w:color w:val="000000" w:themeColor="text1"/>
          <w:lang w:val="ka-GE"/>
        </w:rPr>
        <w:t xml:space="preserve"> დანიშნულებით. </w:t>
      </w:r>
      <w:r w:rsidR="0027704D">
        <w:rPr>
          <w:color w:val="000000" w:themeColor="text1"/>
          <w:lang w:val="ka-GE"/>
        </w:rPr>
        <w:t>პროექტის ფარგლებში ასათვისებელი დერეფანი</w:t>
      </w:r>
      <w:r w:rsidR="00CD4837">
        <w:rPr>
          <w:color w:val="000000" w:themeColor="text1"/>
          <w:lang w:val="ka-GE"/>
        </w:rPr>
        <w:t xml:space="preserve"> სახელმწიფო საკუთრებაშია. </w:t>
      </w:r>
      <w:r w:rsidR="0027704D">
        <w:rPr>
          <w:color w:val="000000" w:themeColor="text1"/>
          <w:lang w:val="ka-GE"/>
        </w:rPr>
        <w:t>წყალსარინი ნაგებობების მოწყობის</w:t>
      </w:r>
      <w:r w:rsidR="00CD4837">
        <w:rPr>
          <w:color w:val="000000" w:themeColor="text1"/>
          <w:lang w:val="ka-GE"/>
        </w:rPr>
        <w:t xml:space="preserve"> </w:t>
      </w:r>
      <w:r w:rsidR="0027704D">
        <w:rPr>
          <w:color w:val="000000" w:themeColor="text1"/>
          <w:lang w:val="ka-GE"/>
        </w:rPr>
        <w:t xml:space="preserve">შემდგომ </w:t>
      </w:r>
      <w:r w:rsidR="00CD4837">
        <w:rPr>
          <w:color w:val="000000" w:themeColor="text1"/>
          <w:lang w:val="ka-GE"/>
        </w:rPr>
        <w:t xml:space="preserve">ხეობაში გრუნტის საავტომობილო გზა დარჩება და მოსახლეობა არ შეეზღუდება თავისუფალი გადაადგილება ზედა ნიშნულებისკენ. </w:t>
      </w:r>
      <w:r w:rsidR="0027704D">
        <w:rPr>
          <w:color w:val="000000" w:themeColor="text1"/>
          <w:lang w:val="ka-GE"/>
        </w:rPr>
        <w:t xml:space="preserve">წყალსარინი ნაგებობების </w:t>
      </w:r>
      <w:r w:rsidR="00CD4837">
        <w:rPr>
          <w:color w:val="000000" w:themeColor="text1"/>
          <w:lang w:val="ka-GE"/>
        </w:rPr>
        <w:t xml:space="preserve">პროექტი ადგილობრივ სოციალურ-ეკონომიკურ პირობებზე </w:t>
      </w:r>
      <w:r w:rsidR="0027704D">
        <w:rPr>
          <w:color w:val="000000" w:themeColor="text1"/>
          <w:lang w:val="ka-GE"/>
        </w:rPr>
        <w:t>ნეგატიურ ზემოქმედებას არ უკავშირდება.</w:t>
      </w:r>
    </w:p>
    <w:p w14:paraId="34C582E6" w14:textId="77777777" w:rsidR="009E7F12" w:rsidRDefault="009E7F12" w:rsidP="0008739D">
      <w:pPr>
        <w:rPr>
          <w:color w:val="FF0000"/>
          <w:lang w:val="ka-GE"/>
        </w:rPr>
      </w:pPr>
    </w:p>
    <w:p w14:paraId="183B9164" w14:textId="77777777" w:rsidR="00B845E3" w:rsidRPr="00AC4FA7" w:rsidRDefault="0064555A" w:rsidP="00694FA4">
      <w:pPr>
        <w:pStyle w:val="Heading2"/>
      </w:pPr>
      <w:bookmarkStart w:id="18" w:name="_Toc72499900"/>
      <w:r w:rsidRPr="00AC4FA7">
        <w:t>საქმიანობის მასშტაბი</w:t>
      </w:r>
      <w:bookmarkEnd w:id="18"/>
    </w:p>
    <w:p w14:paraId="40456904" w14:textId="77777777" w:rsidR="000F55B3" w:rsidRPr="00AC4FA7" w:rsidRDefault="00BB71FE" w:rsidP="00D75889">
      <w:pPr>
        <w:jc w:val="both"/>
        <w:rPr>
          <w:color w:val="000000" w:themeColor="text1"/>
          <w:lang w:val="ka-GE"/>
        </w:rPr>
      </w:pPr>
      <w:r>
        <w:rPr>
          <w:color w:val="000000" w:themeColor="text1"/>
          <w:lang w:val="ka-GE"/>
        </w:rPr>
        <w:t>პროექტით</w:t>
      </w:r>
      <w:r w:rsidR="0027704D">
        <w:rPr>
          <w:color w:val="000000" w:themeColor="text1"/>
          <w:lang w:val="ka-GE"/>
        </w:rPr>
        <w:t xml:space="preserve"> გათვალისწინებულია</w:t>
      </w:r>
      <w:r>
        <w:rPr>
          <w:color w:val="000000" w:themeColor="text1"/>
          <w:lang w:val="ka-GE"/>
        </w:rPr>
        <w:t xml:space="preserve"> </w:t>
      </w:r>
      <w:r w:rsidR="0027704D">
        <w:rPr>
          <w:color w:val="000000" w:themeColor="text1"/>
          <w:lang w:val="ka-GE"/>
        </w:rPr>
        <w:t xml:space="preserve">მცირე სიმაღლის დამბის და ბეტონით მოპირკეთებული არხის მოწყობა. წინამდებარე დოკუმენტში განხილული </w:t>
      </w:r>
      <w:r>
        <w:rPr>
          <w:color w:val="000000" w:themeColor="text1"/>
          <w:lang w:val="ka-GE"/>
        </w:rPr>
        <w:t xml:space="preserve">დატბორვიის/ეროზიის საწინააღმდეგო ღონისძიებები მცირე მასშტაბის საქმიანობად შეიძლება ჩაითვალოს. </w:t>
      </w:r>
    </w:p>
    <w:p w14:paraId="41DAA76E" w14:textId="77777777" w:rsidR="00AC4FA7" w:rsidRDefault="00AC4FA7" w:rsidP="00D75889">
      <w:pPr>
        <w:jc w:val="both"/>
        <w:rPr>
          <w:color w:val="000000" w:themeColor="text1"/>
          <w:highlight w:val="red"/>
          <w:lang w:val="ka-GE"/>
        </w:rPr>
      </w:pPr>
    </w:p>
    <w:p w14:paraId="7C55ECCA" w14:textId="77777777" w:rsidR="008065DB" w:rsidRDefault="008065DB" w:rsidP="00694FA4">
      <w:pPr>
        <w:pStyle w:val="Heading2"/>
        <w:rPr>
          <w:rFonts w:eastAsia="Times New Roman"/>
          <w:lang w:eastAsia="ru-RU"/>
        </w:rPr>
      </w:pPr>
      <w:bookmarkStart w:id="19" w:name="_Toc72499901"/>
      <w:r w:rsidRPr="00BB71FE">
        <w:rPr>
          <w:rFonts w:eastAsia="Times New Roman"/>
          <w:lang w:eastAsia="ru-RU"/>
        </w:rPr>
        <w:t>არსებულ საქმიანობასთან ან/და დაგეგმილ საქმიანობასთან კუმულაციური ზემოქმედების რისკები</w:t>
      </w:r>
      <w:bookmarkEnd w:id="19"/>
    </w:p>
    <w:p w14:paraId="076A0CAE" w14:textId="77777777" w:rsidR="00A56EFE" w:rsidRDefault="00A167F3" w:rsidP="00A167F3">
      <w:pPr>
        <w:jc w:val="both"/>
        <w:rPr>
          <w:lang w:val="ka-GE" w:eastAsia="ru-RU"/>
        </w:rPr>
      </w:pPr>
      <w:r>
        <w:rPr>
          <w:lang w:val="ka-GE" w:eastAsia="ru-RU"/>
        </w:rPr>
        <w:t xml:space="preserve">წინამდებარე დოკუმენტში განხილული </w:t>
      </w:r>
      <w:r w:rsidRPr="0027704D">
        <w:rPr>
          <w:rFonts w:eastAsia="Times New Roman" w:cstheme="majorBidi"/>
          <w:color w:val="000000" w:themeColor="text1"/>
          <w:szCs w:val="26"/>
          <w:lang w:val="ka-GE" w:eastAsia="ru-RU"/>
        </w:rPr>
        <w:t>წყალდიდობის, დატბორვის და ეროზიის საწინააღმდეგო</w:t>
      </w:r>
      <w:r>
        <w:rPr>
          <w:rFonts w:eastAsia="Times New Roman" w:cstheme="majorBidi"/>
          <w:color w:val="000000" w:themeColor="text1"/>
          <w:szCs w:val="26"/>
          <w:lang w:val="ka-GE" w:eastAsia="ru-RU"/>
        </w:rPr>
        <w:t xml:space="preserve"> ღონისძიებების პროექტი წარმოადგენს </w:t>
      </w:r>
      <w:r w:rsidRPr="00FB6924">
        <w:rPr>
          <w:rFonts w:eastAsia="Times New Roman" w:cs="Times New Roman"/>
          <w:lang w:val="ka-GE"/>
        </w:rPr>
        <w:t>საერთაშორისო მნიშვნელობის E60 ავტომაგისტრალის ქვ. წევა - ბორითის მონაკვეთის (F3) სამშენებლო სამუშაოების პროცესში წარმოქმნილი გამონამუშევარი ფუჭი ქანების მუდმივი დასაწყობებისთვის</w:t>
      </w:r>
      <w:r>
        <w:rPr>
          <w:rFonts w:eastAsia="Times New Roman" w:cs="Times New Roman"/>
          <w:lang w:val="ka-GE"/>
        </w:rPr>
        <w:t xml:space="preserve"> განსაზღვრული სანაყარო </w:t>
      </w:r>
      <w:r>
        <w:rPr>
          <w:rFonts w:eastAsia="Times New Roman" w:cs="Times New Roman"/>
          <w:lang w:val="ru-RU"/>
        </w:rPr>
        <w:t>№5</w:t>
      </w:r>
      <w:r>
        <w:rPr>
          <w:rFonts w:eastAsia="Times New Roman" w:cs="Times New Roman"/>
          <w:lang w:val="ka-GE"/>
        </w:rPr>
        <w:t xml:space="preserve">-ის პროექტის ნაწილს. სანაყაროს მოწყობა გათვალისწინებულია სახელმწიფო საკუთრებაში არსებულ ტერიტორიაზე, საერთო ფართობით </w:t>
      </w:r>
      <w:r w:rsidRPr="00A167F3">
        <w:rPr>
          <w:lang w:val="ka-GE" w:eastAsia="ru-RU"/>
        </w:rPr>
        <w:t>5,3 ჰა</w:t>
      </w:r>
      <w:r>
        <w:rPr>
          <w:lang w:val="ka-GE" w:eastAsia="ru-RU"/>
        </w:rPr>
        <w:t xml:space="preserve">. </w:t>
      </w:r>
      <w:r w:rsidR="0022069C">
        <w:rPr>
          <w:lang w:val="ka-GE" w:eastAsia="ru-RU"/>
        </w:rPr>
        <w:t xml:space="preserve">საკუთრივ წყალსარინი კონსტრუქციებისთვის განსაზღვრული დერეფნის ფართობი გაცილებით მცირეა. იგი ნაწილობრივ მოეწყობა სანაყაროსთვის გამოყოფილ ტერიტორიაზე და მისი პერიმეტრის გასწვრივ, რომელიც სანაყაროს გაფართოების შედეგად ნებისმიერ შემთხვევაში დაექვემდებარება ზემოქმედებას. </w:t>
      </w:r>
    </w:p>
    <w:p w14:paraId="0A75161A" w14:textId="77777777" w:rsidR="0022069C" w:rsidRDefault="0022069C" w:rsidP="00A167F3">
      <w:pPr>
        <w:jc w:val="both"/>
        <w:rPr>
          <w:lang w:val="ka-GE" w:eastAsia="ru-RU"/>
        </w:rPr>
      </w:pPr>
      <w:r>
        <w:rPr>
          <w:lang w:val="ka-GE" w:eastAsia="ru-RU"/>
        </w:rPr>
        <w:t xml:space="preserve">საერთო ჯამში გარემოს უმეტეს კომპონენტებზე ნეგატიური ზემოქმედება ძირითადად გამოწვეული იქნება სანაყაროს მოწყობა-ექსპლუატაციის შედეგად. სხვადასხვა მიმართულების კუმულაციურ ზემოქმედებაში საკუთრივ წყალსარინი კონსტრუქციების მოწყობა-ექსპლუატაციის პროექტის წილი გაცილებით მცირეა. აქვე აღსანიშნავია, რომ საპროექტო არეალი არ გამოირჩევა ბუნებრივი გარემოს მრავალფეროვნებით. დღეისათვის სანაყაროს პერიმეტრის დიდი ნაწილი უკვე ათვისებულია და შესაბამისად გარემოზე ზემოქმედება უმეტესწილად დამდგარია. </w:t>
      </w:r>
    </w:p>
    <w:p w14:paraId="48DDA156" w14:textId="77777777" w:rsidR="00A167F3" w:rsidRPr="002C5E63" w:rsidRDefault="00A167F3" w:rsidP="00A167F3">
      <w:pPr>
        <w:widowControl w:val="0"/>
        <w:jc w:val="both"/>
        <w:rPr>
          <w:rFonts w:eastAsia="Times New Roman" w:cs="Sylfaen"/>
          <w:color w:val="000000" w:themeColor="text1"/>
          <w:lang w:val="ka-GE" w:eastAsia="ru-RU"/>
        </w:rPr>
      </w:pPr>
      <w:r>
        <w:rPr>
          <w:rFonts w:eastAsia="Times New Roman" w:cs="Sylfaen"/>
          <w:color w:val="000000" w:themeColor="text1"/>
          <w:lang w:val="ka-GE" w:eastAsia="ru-RU"/>
        </w:rPr>
        <w:t xml:space="preserve">როგორც აღინიშნა უსახელო ხევი არ გამოიყენება რაიმე სამეურნეო თუ სოციალური დანიშნულებით. მას ასევე არ </w:t>
      </w:r>
      <w:r w:rsidRPr="002C5E63">
        <w:rPr>
          <w:rFonts w:eastAsia="Times New Roman" w:cs="Sylfaen"/>
          <w:color w:val="000000" w:themeColor="text1"/>
          <w:lang w:val="ka-GE" w:eastAsia="ru-RU"/>
        </w:rPr>
        <w:t xml:space="preserve">გააჩნია განსაკუთრებული ღირებულება წყლის ბიომრავალფეროვნების მხრივ. </w:t>
      </w:r>
      <w:r>
        <w:rPr>
          <w:rFonts w:eastAsia="Times New Roman" w:cs="Sylfaen"/>
          <w:color w:val="000000" w:themeColor="text1"/>
          <w:lang w:val="ka-GE" w:eastAsia="ru-RU"/>
        </w:rPr>
        <w:t xml:space="preserve">აქედან გამომდინარე ასევე მოსალოდნელი არ არის წყლის რესურსებზე ნეგატიური კუმულაციური ზემოქმედება. </w:t>
      </w:r>
    </w:p>
    <w:p w14:paraId="79833B6D" w14:textId="77777777" w:rsidR="00A56EFE" w:rsidRDefault="00A56EFE" w:rsidP="00A56EFE">
      <w:pPr>
        <w:rPr>
          <w:lang w:val="ka-GE" w:eastAsia="ru-RU"/>
        </w:rPr>
      </w:pPr>
    </w:p>
    <w:p w14:paraId="3A8BC6F9" w14:textId="77777777" w:rsidR="008065DB" w:rsidRPr="00AC4FA7" w:rsidRDefault="008065DB" w:rsidP="00694FA4">
      <w:pPr>
        <w:pStyle w:val="Heading2"/>
        <w:rPr>
          <w:rFonts w:eastAsia="Times New Roman"/>
          <w:lang w:eastAsia="ru-RU"/>
        </w:rPr>
      </w:pPr>
      <w:bookmarkStart w:id="20" w:name="_Toc72499902"/>
      <w:r w:rsidRPr="00AC4FA7">
        <w:rPr>
          <w:rFonts w:eastAsia="Times New Roman"/>
          <w:lang w:eastAsia="ru-RU"/>
        </w:rPr>
        <w:t>ბუნებრივი რესურსების გამოყენება</w:t>
      </w:r>
      <w:bookmarkEnd w:id="20"/>
    </w:p>
    <w:p w14:paraId="1F5D1A65" w14:textId="77777777" w:rsidR="00AC4FA7" w:rsidRPr="00AC4FA7" w:rsidRDefault="00A56EFE" w:rsidP="00026FE4">
      <w:pPr>
        <w:widowControl w:val="0"/>
        <w:jc w:val="both"/>
        <w:rPr>
          <w:rFonts w:eastAsia="Times New Roman" w:cs="Sylfaen"/>
          <w:color w:val="000000" w:themeColor="text1"/>
          <w:lang w:val="ka-GE" w:eastAsia="ru-RU"/>
        </w:rPr>
      </w:pPr>
      <w:r w:rsidRPr="00A56EFE">
        <w:rPr>
          <w:rFonts w:eastAsia="Times New Roman" w:cs="Sylfaen"/>
          <w:color w:val="000000" w:themeColor="text1"/>
          <w:lang w:val="ka-GE" w:eastAsia="ru-RU"/>
        </w:rPr>
        <w:t xml:space="preserve">წყალდიდობის, დატბორვის და ეროზიის საწინააღმდეგო კონსტრუქციების </w:t>
      </w:r>
      <w:r w:rsidR="00AC4FA7" w:rsidRPr="00AC4FA7">
        <w:rPr>
          <w:rFonts w:eastAsia="Times New Roman" w:cs="Sylfaen"/>
          <w:color w:val="000000" w:themeColor="text1"/>
          <w:lang w:val="ka-GE" w:eastAsia="ru-RU"/>
        </w:rPr>
        <w:t xml:space="preserve">ზემოქმედების ქვეშ მოქცეული მიწა სახელმწიფო საკუთრებაშია. სხვა მხრივ </w:t>
      </w:r>
      <w:r w:rsidR="00AC4FA7">
        <w:rPr>
          <w:rFonts w:eastAsia="Times New Roman" w:cs="Sylfaen"/>
          <w:color w:val="000000" w:themeColor="text1"/>
          <w:lang w:val="ka-GE" w:eastAsia="ru-RU"/>
        </w:rPr>
        <w:t xml:space="preserve">პროექტი </w:t>
      </w:r>
      <w:r w:rsidR="00AC4FA7" w:rsidRPr="00AC4FA7">
        <w:rPr>
          <w:rFonts w:eastAsia="Times New Roman" w:cs="Sylfaen"/>
          <w:color w:val="000000" w:themeColor="text1"/>
          <w:lang w:val="ka-GE" w:eastAsia="ru-RU"/>
        </w:rPr>
        <w:t>ბუნებრივი რესურსების გამოყენება</w:t>
      </w:r>
      <w:r w:rsidR="00AC4FA7">
        <w:rPr>
          <w:rFonts w:eastAsia="Times New Roman" w:cs="Sylfaen"/>
          <w:color w:val="000000" w:themeColor="text1"/>
          <w:lang w:val="ka-GE" w:eastAsia="ru-RU"/>
        </w:rPr>
        <w:t xml:space="preserve">ს არ უკავშირდება. </w:t>
      </w:r>
    </w:p>
    <w:p w14:paraId="51CA69A9" w14:textId="77777777" w:rsidR="00AC4FA7" w:rsidRDefault="00AC4FA7" w:rsidP="00026FE4">
      <w:pPr>
        <w:widowControl w:val="0"/>
        <w:jc w:val="both"/>
        <w:rPr>
          <w:rFonts w:eastAsia="Times New Roman" w:cs="Sylfaen"/>
          <w:color w:val="000000" w:themeColor="text1"/>
          <w:highlight w:val="red"/>
          <w:lang w:eastAsia="ru-RU"/>
        </w:rPr>
      </w:pPr>
    </w:p>
    <w:p w14:paraId="5D44517C" w14:textId="77777777" w:rsidR="008065DB" w:rsidRPr="002C5E63" w:rsidRDefault="008065DB" w:rsidP="00694FA4">
      <w:pPr>
        <w:pStyle w:val="Heading2"/>
        <w:rPr>
          <w:rFonts w:eastAsia="Times New Roman"/>
          <w:lang w:eastAsia="ru-RU"/>
        </w:rPr>
      </w:pPr>
      <w:bookmarkStart w:id="21" w:name="_Toc72499903"/>
      <w:r w:rsidRPr="002C5E63">
        <w:rPr>
          <w:rFonts w:eastAsia="Times New Roman"/>
          <w:lang w:eastAsia="ru-RU"/>
        </w:rPr>
        <w:lastRenderedPageBreak/>
        <w:t>საქმიანობასთან დაკავშირებული მასშტაბური ავარიის ან/და კატასტროფის რისკები</w:t>
      </w:r>
      <w:bookmarkEnd w:id="21"/>
    </w:p>
    <w:p w14:paraId="20F6DAC4" w14:textId="77777777" w:rsidR="002C5E63" w:rsidRPr="002C5E63" w:rsidRDefault="00A56EFE" w:rsidP="00925547">
      <w:pPr>
        <w:widowControl w:val="0"/>
        <w:jc w:val="both"/>
        <w:rPr>
          <w:rFonts w:eastAsia="Times New Roman" w:cs="Sylfaen"/>
          <w:color w:val="000000" w:themeColor="text1"/>
          <w:highlight w:val="red"/>
          <w:lang w:val="ka-GE" w:eastAsia="ru-RU"/>
        </w:rPr>
      </w:pPr>
      <w:r>
        <w:rPr>
          <w:rFonts w:eastAsia="Times New Roman"/>
          <w:lang w:val="ka-GE" w:eastAsia="ru-RU"/>
        </w:rPr>
        <w:t>საქმიანობა</w:t>
      </w:r>
      <w:r w:rsidR="002C5E63">
        <w:rPr>
          <w:rFonts w:eastAsia="Times New Roman"/>
          <w:lang w:val="ka-GE" w:eastAsia="ru-RU"/>
        </w:rPr>
        <w:t xml:space="preserve"> </w:t>
      </w:r>
      <w:r w:rsidR="002C5E63" w:rsidRPr="002C5E63">
        <w:rPr>
          <w:rFonts w:eastAsia="Times New Roman"/>
          <w:lang w:eastAsia="ru-RU"/>
        </w:rPr>
        <w:t>მასშტაბური ავარიის ან/და კატასტროფის რისკებ</w:t>
      </w:r>
      <w:r w:rsidR="002C5E63">
        <w:rPr>
          <w:rFonts w:eastAsia="Times New Roman"/>
          <w:lang w:val="ka-GE" w:eastAsia="ru-RU"/>
        </w:rPr>
        <w:t>ს არ უკავშირდება. განსახილველი წყალგამყვანი კონსტრუქციები უზრუნველყოფს ხევის ბუნებრივი ჩამონადენის სათანადო არიდებას ნაყარი გრუნტისგან და ქვედა ბიეფში დატბორვის, წყალდიდობის და ეროზიული პროცესების</w:t>
      </w:r>
      <w:r>
        <w:rPr>
          <w:rFonts w:eastAsia="Times New Roman"/>
          <w:lang w:val="ka-GE" w:eastAsia="ru-RU"/>
        </w:rPr>
        <w:t xml:space="preserve"> სათანადო</w:t>
      </w:r>
      <w:r w:rsidR="002C5E63">
        <w:rPr>
          <w:rFonts w:eastAsia="Times New Roman"/>
          <w:lang w:val="ka-GE" w:eastAsia="ru-RU"/>
        </w:rPr>
        <w:t xml:space="preserve"> პრევენციას. </w:t>
      </w:r>
    </w:p>
    <w:p w14:paraId="39334714" w14:textId="77777777" w:rsidR="0099371B" w:rsidRPr="00CF41BB" w:rsidRDefault="0099371B" w:rsidP="00EA4EC6">
      <w:pPr>
        <w:widowControl w:val="0"/>
        <w:rPr>
          <w:rFonts w:eastAsia="Times New Roman" w:cs="Sylfaen"/>
          <w:highlight w:val="red"/>
          <w:lang w:val="ka-GE" w:eastAsia="ru-RU"/>
        </w:rPr>
      </w:pPr>
    </w:p>
    <w:p w14:paraId="7F3A94BE" w14:textId="77777777" w:rsidR="00C235D1" w:rsidRPr="00E368D4" w:rsidRDefault="008065DB" w:rsidP="00694FA4">
      <w:pPr>
        <w:pStyle w:val="Heading2"/>
      </w:pPr>
      <w:bookmarkStart w:id="22" w:name="_Toc72499904"/>
      <w:r w:rsidRPr="00E368D4">
        <w:rPr>
          <w:rFonts w:eastAsia="Times New Roman"/>
          <w:lang w:eastAsia="ru-RU"/>
        </w:rPr>
        <w:t xml:space="preserve">საქმიანობის თავსებადობა </w:t>
      </w:r>
      <w:r w:rsidRPr="00E368D4">
        <w:t>ჭარბტენიან ტერიტორიასთან</w:t>
      </w:r>
      <w:bookmarkEnd w:id="22"/>
      <w:r w:rsidRPr="00E368D4">
        <w:t xml:space="preserve"> </w:t>
      </w:r>
    </w:p>
    <w:p w14:paraId="05692BFF" w14:textId="77777777" w:rsidR="00C235D1" w:rsidRPr="00E368D4" w:rsidRDefault="00DB2162" w:rsidP="00DB2162">
      <w:pPr>
        <w:widowControl w:val="0"/>
        <w:spacing w:after="0"/>
        <w:jc w:val="both"/>
        <w:rPr>
          <w:lang w:val="ka-GE"/>
        </w:rPr>
      </w:pPr>
      <w:r w:rsidRPr="00E368D4">
        <w:rPr>
          <w:lang w:val="ka-GE"/>
        </w:rPr>
        <w:t>საქმიანობის განხორციელების</w:t>
      </w:r>
      <w:r w:rsidR="0027704D">
        <w:rPr>
          <w:lang w:val="ka-GE"/>
        </w:rPr>
        <w:t>თვის შერჩეული დერეფანი</w:t>
      </w:r>
      <w:r w:rsidRPr="00E368D4">
        <w:rPr>
          <w:lang w:val="ka-GE"/>
        </w:rPr>
        <w:t xml:space="preserve"> დიდი მანძილით არის დაშორებული ჭარბტენიანი ტერიტორიებიდან. </w:t>
      </w:r>
      <w:r w:rsidR="00EA4EC6" w:rsidRPr="00E368D4">
        <w:rPr>
          <w:lang w:val="ka-GE"/>
        </w:rPr>
        <w:t xml:space="preserve">საქმიანობის პროცესში </w:t>
      </w:r>
      <w:r w:rsidRPr="00E368D4">
        <w:rPr>
          <w:lang w:val="ka-GE"/>
        </w:rPr>
        <w:t xml:space="preserve">ზემოქმედება მოსალოდნელი არ არის. </w:t>
      </w:r>
    </w:p>
    <w:p w14:paraId="2EC98990" w14:textId="77777777" w:rsidR="001366F4" w:rsidRPr="00CF41BB" w:rsidRDefault="001366F4" w:rsidP="001366F4">
      <w:pPr>
        <w:widowControl w:val="0"/>
        <w:spacing w:before="120"/>
        <w:rPr>
          <w:highlight w:val="red"/>
          <w:lang w:val="ka-GE"/>
        </w:rPr>
      </w:pPr>
    </w:p>
    <w:p w14:paraId="04AF2E6F" w14:textId="77777777" w:rsidR="00C235D1" w:rsidRPr="00E368D4" w:rsidRDefault="00C235D1" w:rsidP="00694FA4">
      <w:pPr>
        <w:pStyle w:val="Heading2"/>
      </w:pPr>
      <w:bookmarkStart w:id="23" w:name="_Toc72499905"/>
      <w:r w:rsidRPr="00E368D4">
        <w:rPr>
          <w:rFonts w:eastAsia="Times New Roman"/>
          <w:lang w:eastAsia="ru-RU"/>
        </w:rPr>
        <w:t xml:space="preserve">საქმიანობის თავსებადობა </w:t>
      </w:r>
      <w:r w:rsidR="008065DB" w:rsidRPr="00E368D4">
        <w:rPr>
          <w:rFonts w:eastAsia="Times New Roman"/>
          <w:lang w:eastAsia="ru-RU"/>
        </w:rPr>
        <w:t>შავი ზღვის სანაპირო ზოლთან</w:t>
      </w:r>
      <w:bookmarkEnd w:id="23"/>
    </w:p>
    <w:p w14:paraId="4F9518FD" w14:textId="77777777" w:rsidR="00C235D1" w:rsidRPr="00E368D4" w:rsidRDefault="00A56A06" w:rsidP="005C5F8B">
      <w:pPr>
        <w:widowControl w:val="0"/>
        <w:spacing w:after="0"/>
        <w:jc w:val="both"/>
        <w:rPr>
          <w:lang w:val="ka-GE"/>
        </w:rPr>
      </w:pPr>
      <w:r w:rsidRPr="00E368D4">
        <w:rPr>
          <w:rFonts w:eastAsia="Times New Roman"/>
          <w:lang w:val="ka-GE" w:eastAsia="ru-RU"/>
        </w:rPr>
        <w:t xml:space="preserve">საპროექტო </w:t>
      </w:r>
      <w:r w:rsidR="0027704D">
        <w:rPr>
          <w:rFonts w:eastAsia="Times New Roman"/>
          <w:lang w:val="ka-GE" w:eastAsia="ru-RU"/>
        </w:rPr>
        <w:t>დერეფანი</w:t>
      </w:r>
      <w:r w:rsidRPr="00E368D4">
        <w:rPr>
          <w:rFonts w:eastAsia="Times New Roman"/>
          <w:lang w:val="ka-GE" w:eastAsia="ru-RU"/>
        </w:rPr>
        <w:t xml:space="preserve"> დიდი მანძილით არის მოშორებული შავი ზღვის სანაპირო ზოლიდან და მასზე რაიმე უარყოფითი ზემოქედება გამორიცხულია.</w:t>
      </w:r>
    </w:p>
    <w:p w14:paraId="25EC7263" w14:textId="77777777" w:rsidR="00C235D1" w:rsidRPr="00CF41BB" w:rsidRDefault="00C235D1" w:rsidP="001366F4">
      <w:pPr>
        <w:widowControl w:val="0"/>
        <w:spacing w:before="120"/>
        <w:rPr>
          <w:highlight w:val="red"/>
          <w:lang w:val="ka-GE"/>
        </w:rPr>
      </w:pPr>
    </w:p>
    <w:p w14:paraId="7AECF696" w14:textId="77777777" w:rsidR="00C235D1" w:rsidRPr="002C5E63" w:rsidRDefault="00C235D1" w:rsidP="00694FA4">
      <w:pPr>
        <w:pStyle w:val="Heading2"/>
        <w:rPr>
          <w:rFonts w:eastAsia="Times New Roman"/>
          <w:lang w:eastAsia="ru-RU"/>
        </w:rPr>
      </w:pPr>
      <w:bookmarkStart w:id="24" w:name="_Toc72499906"/>
      <w:r w:rsidRPr="002C5E63">
        <w:rPr>
          <w:rFonts w:eastAsia="Times New Roman"/>
          <w:lang w:eastAsia="ru-RU"/>
        </w:rPr>
        <w:t xml:space="preserve">საქმიანობის თავსებადობა </w:t>
      </w:r>
      <w:r w:rsidR="00431136" w:rsidRPr="002C5E63">
        <w:rPr>
          <w:rFonts w:eastAsia="Times New Roman"/>
          <w:lang w:eastAsia="ru-RU"/>
        </w:rPr>
        <w:t>ტყით მჭიდროდ დაფარულ ტერიტორიასთან</w:t>
      </w:r>
      <w:bookmarkEnd w:id="24"/>
    </w:p>
    <w:p w14:paraId="6FBCC24A" w14:textId="77777777" w:rsidR="008F2AC6" w:rsidRPr="008F2AC6" w:rsidRDefault="0027704D" w:rsidP="008F2AC6">
      <w:pPr>
        <w:widowControl w:val="0"/>
        <w:jc w:val="both"/>
        <w:rPr>
          <w:color w:val="000000" w:themeColor="text1"/>
          <w:lang w:val="ka-GE"/>
        </w:rPr>
      </w:pPr>
      <w:r>
        <w:rPr>
          <w:color w:val="000000" w:themeColor="text1"/>
          <w:lang w:val="ka-GE"/>
        </w:rPr>
        <w:t>წყალსარინი ნაგებობების მშენებლობისთვის შერჩეული დერეფანი არ</w:t>
      </w:r>
      <w:r w:rsidR="008F2AC6">
        <w:rPr>
          <w:color w:val="000000" w:themeColor="text1"/>
          <w:lang w:val="ka-GE"/>
        </w:rPr>
        <w:t xml:space="preserve"> მოიცავს  </w:t>
      </w:r>
      <w:r w:rsidR="008F2AC6" w:rsidRPr="008F2AC6">
        <w:rPr>
          <w:color w:val="000000" w:themeColor="text1"/>
          <w:lang w:val="ka-GE"/>
        </w:rPr>
        <w:t>სსიპ ეროვნული სატყეო სააგენტოს მართვას</w:t>
      </w:r>
      <w:r w:rsidR="008F2AC6">
        <w:rPr>
          <w:color w:val="000000" w:themeColor="text1"/>
          <w:lang w:val="ka-GE"/>
        </w:rPr>
        <w:t xml:space="preserve"> </w:t>
      </w:r>
      <w:r w:rsidR="008F2AC6" w:rsidRPr="008F2AC6">
        <w:rPr>
          <w:color w:val="000000" w:themeColor="text1"/>
          <w:lang w:val="ka-GE"/>
        </w:rPr>
        <w:t>დაქვემდებარებულ ტყის ფონდ</w:t>
      </w:r>
      <w:r>
        <w:rPr>
          <w:color w:val="000000" w:themeColor="text1"/>
          <w:lang w:val="ka-GE"/>
        </w:rPr>
        <w:t>ი</w:t>
      </w:r>
      <w:r w:rsidR="008F2AC6">
        <w:rPr>
          <w:color w:val="000000" w:themeColor="text1"/>
          <w:lang w:val="ka-GE"/>
        </w:rPr>
        <w:t>ს</w:t>
      </w:r>
      <w:r>
        <w:rPr>
          <w:color w:val="000000" w:themeColor="text1"/>
          <w:lang w:val="ka-GE"/>
        </w:rPr>
        <w:t xml:space="preserve"> საზღვრებს</w:t>
      </w:r>
      <w:r w:rsidR="008F2AC6">
        <w:rPr>
          <w:color w:val="000000" w:themeColor="text1"/>
          <w:lang w:val="ka-GE"/>
        </w:rPr>
        <w:t xml:space="preserve">. საქმიანობა არ უკავშირდება </w:t>
      </w:r>
      <w:r w:rsidR="008F2AC6" w:rsidRPr="002C5E63">
        <w:rPr>
          <w:rFonts w:eastAsia="Times New Roman"/>
          <w:lang w:eastAsia="ru-RU"/>
        </w:rPr>
        <w:t>ტყით მჭიდროდ დაფარულ ტერიტორია</w:t>
      </w:r>
      <w:r w:rsidR="008F2AC6">
        <w:rPr>
          <w:rFonts w:eastAsia="Times New Roman"/>
          <w:lang w:val="ka-GE" w:eastAsia="ru-RU"/>
        </w:rPr>
        <w:t xml:space="preserve">ზე ზემოქმედებას. </w:t>
      </w:r>
    </w:p>
    <w:p w14:paraId="37767D01" w14:textId="77777777" w:rsidR="002C5E63" w:rsidRDefault="002C5E63" w:rsidP="00541E44">
      <w:pPr>
        <w:widowControl w:val="0"/>
        <w:jc w:val="both"/>
        <w:rPr>
          <w:color w:val="000000" w:themeColor="text1"/>
          <w:highlight w:val="red"/>
          <w:lang w:val="ka-GE"/>
        </w:rPr>
      </w:pPr>
    </w:p>
    <w:p w14:paraId="57A66D66" w14:textId="77777777" w:rsidR="00C235D1" w:rsidRPr="00E368D4" w:rsidRDefault="00C235D1" w:rsidP="00694FA4">
      <w:pPr>
        <w:pStyle w:val="Heading2"/>
        <w:rPr>
          <w:rFonts w:eastAsia="Times New Roman"/>
          <w:lang w:eastAsia="ru-RU"/>
        </w:rPr>
      </w:pPr>
      <w:bookmarkStart w:id="25" w:name="_Toc72499907"/>
      <w:r w:rsidRPr="00E368D4">
        <w:rPr>
          <w:rFonts w:eastAsia="Times New Roman"/>
          <w:lang w:eastAsia="ru-RU"/>
        </w:rPr>
        <w:t xml:space="preserve">საქმიანობის თავსებადობა </w:t>
      </w:r>
      <w:r w:rsidR="008065DB" w:rsidRPr="00E368D4">
        <w:rPr>
          <w:rFonts w:eastAsia="Times New Roman"/>
          <w:lang w:eastAsia="ru-RU"/>
        </w:rPr>
        <w:t>დაცულ ტერიტორიებთან</w:t>
      </w:r>
      <w:bookmarkEnd w:id="25"/>
      <w:r w:rsidR="008065DB" w:rsidRPr="00E368D4">
        <w:rPr>
          <w:rFonts w:eastAsia="Times New Roman"/>
          <w:lang w:eastAsia="ru-RU"/>
        </w:rPr>
        <w:t xml:space="preserve"> </w:t>
      </w:r>
    </w:p>
    <w:p w14:paraId="26BFBA52" w14:textId="77777777" w:rsidR="00EE36A6" w:rsidRPr="00E368D4" w:rsidRDefault="005C5B83" w:rsidP="00E368D4">
      <w:pPr>
        <w:widowControl w:val="0"/>
        <w:spacing w:before="120"/>
        <w:jc w:val="both"/>
        <w:rPr>
          <w:lang w:val="ka-GE"/>
        </w:rPr>
      </w:pPr>
      <w:r w:rsidRPr="00E368D4">
        <w:rPr>
          <w:lang w:val="ka-GE"/>
        </w:rPr>
        <w:t xml:space="preserve">საპროექტო ტერიტორიის სიახლოვეს არ გვხდება </w:t>
      </w:r>
      <w:r w:rsidR="001F0745" w:rsidRPr="00E368D4">
        <w:rPr>
          <w:lang w:val="ka-GE"/>
        </w:rPr>
        <w:t>რომელიმე</w:t>
      </w:r>
      <w:r w:rsidRPr="00E368D4">
        <w:rPr>
          <w:lang w:val="ka-GE"/>
        </w:rPr>
        <w:t xml:space="preserve"> დაცული ტერიტორია.</w:t>
      </w:r>
      <w:r w:rsidR="00E368D4" w:rsidRPr="00E368D4">
        <w:rPr>
          <w:lang w:val="ka-GE"/>
        </w:rPr>
        <w:t xml:space="preserve"> ზურმუხტის ქსელის შე</w:t>
      </w:r>
      <w:r w:rsidR="00E368D4">
        <w:rPr>
          <w:lang w:val="ka-GE"/>
        </w:rPr>
        <w:t>თ</w:t>
      </w:r>
      <w:r w:rsidR="00E368D4" w:rsidRPr="00E368D4">
        <w:rPr>
          <w:lang w:val="ka-GE"/>
        </w:rPr>
        <w:t xml:space="preserve">ავაზებული უბანი (GE0000053) ტერიტორიიდან დაცილებულია </w:t>
      </w:r>
      <w:r w:rsidR="008D3AEA">
        <w:rPr>
          <w:lang w:val="ka-GE"/>
        </w:rPr>
        <w:t>2,2</w:t>
      </w:r>
      <w:r w:rsidR="00E368D4" w:rsidRPr="00E368D4">
        <w:rPr>
          <w:lang w:val="ka-GE"/>
        </w:rPr>
        <w:t xml:space="preserve"> კმ და მეტი მანძილით.</w:t>
      </w:r>
      <w:r w:rsidR="00E368D4">
        <w:rPr>
          <w:lang w:val="ka-GE"/>
        </w:rPr>
        <w:t xml:space="preserve"> ზემოქმედება მოსალოდნელი არ არის.</w:t>
      </w:r>
      <w:r w:rsidR="008D3AEA">
        <w:rPr>
          <w:lang w:val="ka-GE"/>
        </w:rPr>
        <w:t xml:space="preserve"> </w:t>
      </w:r>
    </w:p>
    <w:p w14:paraId="245BB495" w14:textId="77777777" w:rsidR="00EE36A6" w:rsidRPr="00CF41BB" w:rsidRDefault="00EE36A6" w:rsidP="00AA5344">
      <w:pPr>
        <w:widowControl w:val="0"/>
        <w:spacing w:before="120"/>
        <w:rPr>
          <w:highlight w:val="red"/>
          <w:lang w:val="ka-GE"/>
        </w:rPr>
      </w:pPr>
    </w:p>
    <w:p w14:paraId="6D2B74F8" w14:textId="77777777" w:rsidR="00C235D1" w:rsidRPr="008F2AC6" w:rsidRDefault="00C235D1" w:rsidP="008B0F88">
      <w:pPr>
        <w:pStyle w:val="Heading2"/>
        <w:rPr>
          <w:rFonts w:eastAsia="Times New Roman"/>
          <w:lang w:eastAsia="ru-RU"/>
        </w:rPr>
      </w:pPr>
      <w:bookmarkStart w:id="26" w:name="_Toc72499908"/>
      <w:r w:rsidRPr="008F2AC6">
        <w:rPr>
          <w:rFonts w:eastAsia="Times New Roman"/>
          <w:lang w:eastAsia="ru-RU"/>
        </w:rPr>
        <w:t xml:space="preserve">დაგეგმილი საქმიანობის თავსებადობა </w:t>
      </w:r>
      <w:r w:rsidR="008065DB" w:rsidRPr="008F2AC6">
        <w:rPr>
          <w:rFonts w:eastAsia="Times New Roman"/>
          <w:lang w:eastAsia="ru-RU"/>
        </w:rPr>
        <w:t>მჭიდროდ დასახლებულ ტერიტორიასთან</w:t>
      </w:r>
      <w:bookmarkEnd w:id="26"/>
      <w:r w:rsidR="008065DB" w:rsidRPr="008F2AC6">
        <w:rPr>
          <w:rFonts w:eastAsia="Times New Roman"/>
          <w:lang w:eastAsia="ru-RU"/>
        </w:rPr>
        <w:t xml:space="preserve"> </w:t>
      </w:r>
    </w:p>
    <w:p w14:paraId="37333AD1" w14:textId="77777777" w:rsidR="00C235D1" w:rsidRPr="008F2AC6" w:rsidRDefault="0027704D" w:rsidP="008B0F88">
      <w:pPr>
        <w:widowControl w:val="0"/>
        <w:jc w:val="both"/>
        <w:rPr>
          <w:rFonts w:eastAsia="Times New Roman" w:cstheme="majorBidi"/>
          <w:color w:val="000000" w:themeColor="text1"/>
          <w:szCs w:val="26"/>
          <w:lang w:val="ka-GE" w:eastAsia="ru-RU"/>
        </w:rPr>
      </w:pPr>
      <w:r>
        <w:rPr>
          <w:rFonts w:eastAsia="Times New Roman" w:cstheme="majorBidi"/>
          <w:color w:val="000000" w:themeColor="text1"/>
          <w:szCs w:val="26"/>
          <w:lang w:val="ka-GE" w:eastAsia="ru-RU"/>
        </w:rPr>
        <w:t>საპროექტო დერეფანი</w:t>
      </w:r>
      <w:r w:rsidR="008F2AC6" w:rsidRPr="008F2AC6">
        <w:rPr>
          <w:rFonts w:eastAsia="Times New Roman" w:cstheme="majorBidi"/>
          <w:color w:val="000000" w:themeColor="text1"/>
          <w:szCs w:val="26"/>
          <w:lang w:val="ka-GE" w:eastAsia="ru-RU"/>
        </w:rPr>
        <w:t xml:space="preserve"> მდებარეობს</w:t>
      </w:r>
      <w:r w:rsidR="005C5F8B" w:rsidRPr="008F2AC6">
        <w:rPr>
          <w:rFonts w:eastAsia="Times New Roman" w:cstheme="majorBidi"/>
          <w:color w:val="000000" w:themeColor="text1"/>
          <w:szCs w:val="26"/>
          <w:lang w:val="ka-GE" w:eastAsia="ru-RU"/>
        </w:rPr>
        <w:t xml:space="preserve"> დაუსახლებელ ტერიტორიაზე</w:t>
      </w:r>
      <w:r w:rsidR="008F2AC6" w:rsidRPr="008F2AC6">
        <w:rPr>
          <w:rFonts w:eastAsia="Times New Roman" w:cstheme="majorBidi"/>
          <w:color w:val="000000" w:themeColor="text1"/>
          <w:szCs w:val="26"/>
          <w:lang w:val="ka-GE" w:eastAsia="ru-RU"/>
        </w:rPr>
        <w:t xml:space="preserve">. </w:t>
      </w:r>
      <w:r w:rsidRPr="0027704D">
        <w:rPr>
          <w:rFonts w:eastAsia="Times New Roman" w:cstheme="majorBidi"/>
          <w:color w:val="000000" w:themeColor="text1"/>
          <w:szCs w:val="26"/>
          <w:lang w:val="ka-GE" w:eastAsia="ru-RU"/>
        </w:rPr>
        <w:t>წყალდიდობის, დატბორვის და ეროზიის საწინააღმდეგო</w:t>
      </w:r>
      <w:r>
        <w:rPr>
          <w:rFonts w:eastAsia="Times New Roman" w:cstheme="majorBidi"/>
          <w:color w:val="000000" w:themeColor="text1"/>
          <w:szCs w:val="26"/>
          <w:lang w:val="ka-GE" w:eastAsia="ru-RU"/>
        </w:rPr>
        <w:t xml:space="preserve"> კონსტრუქციების მოწყობის</w:t>
      </w:r>
      <w:r w:rsidR="008F2AC6">
        <w:rPr>
          <w:rFonts w:eastAsia="Times New Roman" w:cstheme="majorBidi"/>
          <w:color w:val="000000" w:themeColor="text1"/>
          <w:szCs w:val="26"/>
          <w:lang w:val="ka-GE" w:eastAsia="ru-RU"/>
        </w:rPr>
        <w:t xml:space="preserve"> შედეგად </w:t>
      </w:r>
      <w:r w:rsidR="008B0F88" w:rsidRPr="008F2AC6">
        <w:rPr>
          <w:rFonts w:eastAsia="Times New Roman" w:cstheme="majorBidi"/>
          <w:color w:val="000000" w:themeColor="text1"/>
          <w:szCs w:val="26"/>
          <w:lang w:val="ka-GE" w:eastAsia="ru-RU"/>
        </w:rPr>
        <w:t xml:space="preserve">დასახლებული პუნქტის მოსახლეობაზე </w:t>
      </w:r>
      <w:r w:rsidR="008F2AC6" w:rsidRPr="008F2AC6">
        <w:rPr>
          <w:rFonts w:eastAsia="Times New Roman" w:cstheme="majorBidi"/>
          <w:color w:val="000000" w:themeColor="text1"/>
          <w:szCs w:val="26"/>
          <w:lang w:val="ka-GE" w:eastAsia="ru-RU"/>
        </w:rPr>
        <w:t>პირდაპირი</w:t>
      </w:r>
      <w:r w:rsidR="008B0F88" w:rsidRPr="008F2AC6">
        <w:rPr>
          <w:rFonts w:eastAsia="Times New Roman" w:cstheme="majorBidi"/>
          <w:color w:val="000000" w:themeColor="text1"/>
          <w:szCs w:val="26"/>
          <w:lang w:val="ka-GE" w:eastAsia="ru-RU"/>
        </w:rPr>
        <w:t xml:space="preserve"> ზემოქმედების </w:t>
      </w:r>
      <w:r w:rsidR="008F2AC6" w:rsidRPr="008F2AC6">
        <w:rPr>
          <w:rFonts w:eastAsia="Times New Roman" w:cstheme="majorBidi"/>
          <w:color w:val="000000" w:themeColor="text1"/>
          <w:szCs w:val="26"/>
          <w:lang w:val="ka-GE" w:eastAsia="ru-RU"/>
        </w:rPr>
        <w:t>მნიშვნელობა</w:t>
      </w:r>
      <w:r w:rsidR="008B0F88" w:rsidRPr="008F2AC6">
        <w:rPr>
          <w:rFonts w:eastAsia="Times New Roman" w:cstheme="majorBidi"/>
          <w:color w:val="000000" w:themeColor="text1"/>
          <w:szCs w:val="26"/>
          <w:lang w:val="ka-GE" w:eastAsia="ru-RU"/>
        </w:rPr>
        <w:t xml:space="preserve"> </w:t>
      </w:r>
      <w:r w:rsidR="008F2AC6" w:rsidRPr="008F2AC6">
        <w:rPr>
          <w:rFonts w:eastAsia="Times New Roman" w:cstheme="majorBidi"/>
          <w:color w:val="000000" w:themeColor="text1"/>
          <w:szCs w:val="26"/>
          <w:lang w:val="ka-GE" w:eastAsia="ru-RU"/>
        </w:rPr>
        <w:t xml:space="preserve">დაბალია. </w:t>
      </w:r>
      <w:r>
        <w:rPr>
          <w:rFonts w:eastAsia="Times New Roman" w:cstheme="majorBidi"/>
          <w:color w:val="000000" w:themeColor="text1"/>
          <w:szCs w:val="26"/>
          <w:lang w:val="ka-GE" w:eastAsia="ru-RU"/>
        </w:rPr>
        <w:t>აღნიშნული კონსქტრუქციების ექსპლუატაციის ეტაპზე მნიშვნელოვნად მცირდება არასასურველი ჰიდროლოგიური მოვლენების განვითარების და შესაბამის მოსახლეობაზე რაიმე სახის ნეგატიური ზემოქმედების რისკები.</w:t>
      </w:r>
    </w:p>
    <w:p w14:paraId="43642CFB" w14:textId="77777777" w:rsidR="00DB2162" w:rsidRPr="00CF41BB" w:rsidRDefault="00DB2162" w:rsidP="001366F4">
      <w:pPr>
        <w:widowControl w:val="0"/>
        <w:spacing w:before="120"/>
        <w:rPr>
          <w:rFonts w:eastAsia="Times New Roman" w:cstheme="majorBidi"/>
          <w:b/>
          <w:color w:val="000000" w:themeColor="text1"/>
          <w:szCs w:val="26"/>
          <w:highlight w:val="red"/>
          <w:lang w:val="ka-GE" w:eastAsia="ru-RU"/>
        </w:rPr>
      </w:pPr>
    </w:p>
    <w:p w14:paraId="751E76D7" w14:textId="77777777" w:rsidR="008065DB" w:rsidRPr="008F2AC6" w:rsidRDefault="00C235D1" w:rsidP="00694FA4">
      <w:pPr>
        <w:pStyle w:val="Heading2"/>
        <w:rPr>
          <w:rFonts w:eastAsia="Times New Roman"/>
          <w:lang w:eastAsia="ru-RU"/>
        </w:rPr>
      </w:pPr>
      <w:bookmarkStart w:id="27" w:name="_Toc72499909"/>
      <w:r w:rsidRPr="008F2AC6">
        <w:rPr>
          <w:rFonts w:eastAsia="Times New Roman"/>
          <w:lang w:eastAsia="ru-RU"/>
        </w:rPr>
        <w:t>დაგეგმილი საქმიანობის თავსებადობა კ</w:t>
      </w:r>
      <w:r w:rsidR="008065DB" w:rsidRPr="008F2AC6">
        <w:rPr>
          <w:rFonts w:eastAsia="Times New Roman"/>
          <w:lang w:eastAsia="ru-RU"/>
        </w:rPr>
        <w:t>ულტურული მემკვიდრეობის ძეგლთან</w:t>
      </w:r>
      <w:bookmarkEnd w:id="27"/>
      <w:r w:rsidR="008065DB" w:rsidRPr="008F2AC6">
        <w:rPr>
          <w:rFonts w:eastAsia="Times New Roman"/>
          <w:lang w:eastAsia="ru-RU"/>
        </w:rPr>
        <w:t xml:space="preserve"> </w:t>
      </w:r>
    </w:p>
    <w:p w14:paraId="2CC21842" w14:textId="77777777" w:rsidR="009B6982" w:rsidRPr="009B6982" w:rsidRDefault="0027704D" w:rsidP="00541E44">
      <w:pPr>
        <w:jc w:val="both"/>
        <w:rPr>
          <w:rFonts w:eastAsia="Times New Roman" w:cs="Times New Roman"/>
          <w:lang w:val="ka-GE"/>
        </w:rPr>
      </w:pPr>
      <w:r w:rsidRPr="0027704D">
        <w:rPr>
          <w:rFonts w:eastAsia="Times New Roman" w:cs="Times New Roman"/>
          <w:lang w:val="ka-GE"/>
        </w:rPr>
        <w:t>წყალდიდობის, დატბორვის და ეროზიის საწინააღმდეგო</w:t>
      </w:r>
      <w:r>
        <w:rPr>
          <w:rFonts w:eastAsia="Times New Roman" w:cs="Times New Roman"/>
          <w:lang w:val="ka-GE"/>
        </w:rPr>
        <w:t xml:space="preserve"> ნაგებობების სამშენებლო დერეფანში </w:t>
      </w:r>
      <w:r w:rsidR="00026FE4" w:rsidRPr="009B6982">
        <w:rPr>
          <w:rFonts w:eastAsia="Times New Roman" w:cs="Times New Roman"/>
          <w:lang w:val="ka-GE"/>
        </w:rPr>
        <w:t xml:space="preserve">რაიმე კულტურული მემკვიდრეობის ძეგლები არ ხვდება და არც ლიტერატურული წყაროებით არის აღწერილი. </w:t>
      </w:r>
      <w:r>
        <w:rPr>
          <w:rFonts w:eastAsia="Times New Roman" w:cs="Times New Roman"/>
          <w:lang w:val="ka-GE"/>
        </w:rPr>
        <w:t xml:space="preserve">პროექტის </w:t>
      </w:r>
      <w:r w:rsidRPr="0027704D">
        <w:rPr>
          <w:rFonts w:eastAsia="Times New Roman" w:cs="Times New Roman"/>
          <w:lang w:val="ka-GE"/>
        </w:rPr>
        <w:t>განხორციელების</w:t>
      </w:r>
      <w:r w:rsidR="009B6982" w:rsidRPr="0027704D">
        <w:rPr>
          <w:rFonts w:eastAsia="Times New Roman" w:cs="Times New Roman"/>
          <w:lang w:val="ka-GE"/>
        </w:rPr>
        <w:t xml:space="preserve"> შედეგად </w:t>
      </w:r>
      <w:r w:rsidR="00026FE4" w:rsidRPr="0027704D">
        <w:rPr>
          <w:rFonts w:eastAsia="Times New Roman" w:cs="Times New Roman"/>
          <w:lang w:val="ka-GE"/>
        </w:rPr>
        <w:t xml:space="preserve"> კულტურული მემკვიდრეობის ძეგლებზე ზემოქმედების რისკი </w:t>
      </w:r>
      <w:r w:rsidR="009E3645" w:rsidRPr="0027704D">
        <w:rPr>
          <w:rFonts w:eastAsia="Times New Roman" w:cs="Times New Roman"/>
          <w:lang w:val="ka-GE"/>
        </w:rPr>
        <w:t xml:space="preserve">პრაქტიკულად არ არსებობს. </w:t>
      </w:r>
      <w:r w:rsidR="009B6982" w:rsidRPr="009B6982">
        <w:rPr>
          <w:rFonts w:eastAsia="Times New Roman" w:cs="Times New Roman"/>
          <w:lang w:val="ka-GE"/>
        </w:rPr>
        <w:t xml:space="preserve">განსახილველ </w:t>
      </w:r>
      <w:r>
        <w:rPr>
          <w:rFonts w:eastAsia="Times New Roman" w:cs="Times New Roman"/>
          <w:lang w:val="ka-GE"/>
        </w:rPr>
        <w:t>დერეფანში</w:t>
      </w:r>
      <w:r w:rsidR="007F553A" w:rsidRPr="009B6982">
        <w:rPr>
          <w:rFonts w:eastAsia="Times New Roman" w:cs="Times New Roman"/>
          <w:lang w:val="ka-GE"/>
        </w:rPr>
        <w:t xml:space="preserve"> განამარხებული არქეოლოგიური ძეგლების არსებობის ალბათობა ძალზედ დაბალია.</w:t>
      </w:r>
      <w:r w:rsidR="005B0A44" w:rsidRPr="009B6982">
        <w:rPr>
          <w:rFonts w:eastAsia="Times New Roman" w:cs="Times New Roman"/>
          <w:lang w:val="ka-GE"/>
        </w:rPr>
        <w:t xml:space="preserve"> </w:t>
      </w:r>
    </w:p>
    <w:p w14:paraId="2D296316" w14:textId="77777777" w:rsidR="009B6982" w:rsidRDefault="009B6982" w:rsidP="00541E44">
      <w:pPr>
        <w:jc w:val="both"/>
        <w:rPr>
          <w:rFonts w:eastAsia="Times New Roman" w:cs="Times New Roman"/>
          <w:highlight w:val="red"/>
          <w:lang w:val="ka-GE"/>
        </w:rPr>
      </w:pPr>
    </w:p>
    <w:p w14:paraId="27CB04EE" w14:textId="77777777" w:rsidR="008065DB" w:rsidRPr="00E368D4" w:rsidRDefault="00C235D1" w:rsidP="00694FA4">
      <w:pPr>
        <w:pStyle w:val="Heading2"/>
      </w:pPr>
      <w:bookmarkStart w:id="28" w:name="_Toc72499910"/>
      <w:r w:rsidRPr="00E368D4">
        <w:lastRenderedPageBreak/>
        <w:t>ტრანსსასაზღვრო ზემოქმედება</w:t>
      </w:r>
      <w:bookmarkEnd w:id="28"/>
    </w:p>
    <w:p w14:paraId="3288F24F" w14:textId="77777777" w:rsidR="00C235D1" w:rsidRPr="00E368D4" w:rsidRDefault="00723406" w:rsidP="00450347">
      <w:pPr>
        <w:widowControl w:val="0"/>
        <w:jc w:val="both"/>
        <w:rPr>
          <w:lang w:val="ka-GE"/>
        </w:rPr>
      </w:pPr>
      <w:r w:rsidRPr="00E368D4">
        <w:rPr>
          <w:lang w:val="ka-GE"/>
        </w:rPr>
        <w:t xml:space="preserve">საქმიანობის განხორციელების ადგილი დიდი მანძილით არის დაშორებული სახელმწიფო სასაზღვრო ზოლიდან. </w:t>
      </w:r>
      <w:r w:rsidR="009E3645" w:rsidRPr="00E368D4">
        <w:rPr>
          <w:lang w:val="ka-GE"/>
        </w:rPr>
        <w:t xml:space="preserve">საქმიანობის სპეციფიკის, მასშტაბების და ადგილმდებარეობის გათვალისწინებით ტრანსსასაზღვრო </w:t>
      </w:r>
      <w:r w:rsidR="009E3645" w:rsidRPr="00E368D4">
        <w:rPr>
          <w:rFonts w:eastAsia="Times New Roman" w:cs="Sylfaen"/>
          <w:lang w:val="ka-GE" w:eastAsia="ru-RU"/>
        </w:rPr>
        <w:t>ზემოქმედება</w:t>
      </w:r>
      <w:r w:rsidR="00C0125C" w:rsidRPr="00E368D4">
        <w:rPr>
          <w:rFonts w:eastAsia="Times New Roman" w:cs="Sylfaen"/>
          <w:lang w:val="ka-GE" w:eastAsia="ru-RU"/>
        </w:rPr>
        <w:t xml:space="preserve">ს ადგილი არ ექნება. </w:t>
      </w:r>
    </w:p>
    <w:p w14:paraId="4AC47DFD" w14:textId="77777777" w:rsidR="00C235D1" w:rsidRPr="00CF41BB" w:rsidRDefault="00C235D1" w:rsidP="00C235D1">
      <w:pPr>
        <w:widowControl w:val="0"/>
        <w:spacing w:after="0"/>
        <w:jc w:val="both"/>
        <w:rPr>
          <w:highlight w:val="red"/>
          <w:lang w:val="ka-GE"/>
        </w:rPr>
      </w:pPr>
    </w:p>
    <w:p w14:paraId="6F224313" w14:textId="77777777" w:rsidR="00C0125C" w:rsidRPr="00CF41BB" w:rsidRDefault="00C0125C" w:rsidP="00C235D1">
      <w:pPr>
        <w:widowControl w:val="0"/>
        <w:spacing w:after="0"/>
        <w:jc w:val="both"/>
        <w:rPr>
          <w:highlight w:val="red"/>
          <w:lang w:val="ka-GE"/>
        </w:rPr>
      </w:pPr>
    </w:p>
    <w:p w14:paraId="10742CE3" w14:textId="77777777" w:rsidR="00A87A01" w:rsidRPr="00CF41BB" w:rsidRDefault="00A87A01">
      <w:pPr>
        <w:spacing w:after="160" w:line="259" w:lineRule="auto"/>
        <w:rPr>
          <w:highlight w:val="red"/>
          <w:lang w:val="ka-GE"/>
        </w:rPr>
      </w:pPr>
      <w:r w:rsidRPr="00CF41BB">
        <w:rPr>
          <w:highlight w:val="red"/>
          <w:lang w:val="ka-GE"/>
        </w:rPr>
        <w:br w:type="page"/>
      </w:r>
    </w:p>
    <w:p w14:paraId="53EAB30A" w14:textId="77777777" w:rsidR="008065DB" w:rsidRPr="009B6982" w:rsidRDefault="0004610D" w:rsidP="00E67DED">
      <w:pPr>
        <w:pStyle w:val="Heading1"/>
      </w:pPr>
      <w:bookmarkStart w:id="29" w:name="_Toc72499911"/>
      <w:r w:rsidRPr="009B6982">
        <w:lastRenderedPageBreak/>
        <w:t xml:space="preserve">ძირითადი </w:t>
      </w:r>
      <w:r w:rsidR="00C235D1" w:rsidRPr="009B6982">
        <w:t>დასკვნები</w:t>
      </w:r>
      <w:bookmarkEnd w:id="29"/>
    </w:p>
    <w:p w14:paraId="6DE377C6" w14:textId="77777777" w:rsidR="009B6982" w:rsidRPr="009B6982" w:rsidRDefault="009B6982" w:rsidP="009B6982">
      <w:pPr>
        <w:pStyle w:val="ListParagraph"/>
        <w:numPr>
          <w:ilvl w:val="0"/>
          <w:numId w:val="8"/>
        </w:numPr>
        <w:rPr>
          <w:color w:val="000000" w:themeColor="text1"/>
          <w:lang w:val="ka-GE"/>
        </w:rPr>
      </w:pPr>
      <w:r>
        <w:rPr>
          <w:rFonts w:eastAsia="Times New Roman" w:cs="Arial"/>
          <w:lang w:val="ka-GE"/>
        </w:rPr>
        <w:t xml:space="preserve">განსახილველი წყალსარინი კონსტრუქციები, </w:t>
      </w:r>
      <w:r w:rsidR="00D37ED7">
        <w:rPr>
          <w:rFonts w:eastAsia="Times New Roman" w:cs="Arial"/>
          <w:lang w:val="ka-GE"/>
        </w:rPr>
        <w:t>გამონამუშევარი ფუჭი ქანების</w:t>
      </w:r>
      <w:r>
        <w:rPr>
          <w:rFonts w:eastAsia="Times New Roman" w:cs="Arial"/>
          <w:lang w:val="ka-GE"/>
        </w:rPr>
        <w:t xml:space="preserve"> მოცულობის ზრდის მიუხედავად, უზრუნველყოფს უსახელო ხევის ბუნებრივი ჩამონადენის უსაფრთხო გაყვანას და ამით წყალდიდობის, დატბორვის და ეროზიული პროცესების პრევენციას;</w:t>
      </w:r>
    </w:p>
    <w:p w14:paraId="4A76CB69" w14:textId="77777777" w:rsidR="00D37ED7" w:rsidRDefault="00D37ED7" w:rsidP="009B6982">
      <w:pPr>
        <w:pStyle w:val="ListParagraph"/>
        <w:numPr>
          <w:ilvl w:val="0"/>
          <w:numId w:val="8"/>
        </w:numPr>
        <w:rPr>
          <w:color w:val="000000" w:themeColor="text1"/>
          <w:lang w:val="ka-GE"/>
        </w:rPr>
      </w:pPr>
      <w:r>
        <w:rPr>
          <w:color w:val="000000" w:themeColor="text1"/>
          <w:lang w:val="ka-GE"/>
        </w:rPr>
        <w:t xml:space="preserve">საპროექტო არეალი გამოირჩევა მაღალი ანთროპოგენური დატვირთვით, სადაც ბუნებრივი კომპონენტები შესამჩნევად სახეცვლილია. ტერიტორიებზე </w:t>
      </w:r>
      <w:r w:rsidR="009B6982">
        <w:rPr>
          <w:color w:val="000000" w:themeColor="text1"/>
          <w:lang w:val="ka-GE"/>
        </w:rPr>
        <w:t xml:space="preserve">დღეისათვის უკვე დასაწყობებულია გამონამუშევარი </w:t>
      </w:r>
      <w:r>
        <w:rPr>
          <w:color w:val="000000" w:themeColor="text1"/>
          <w:lang w:val="ka-GE"/>
        </w:rPr>
        <w:t>ფუჭი ქანების</w:t>
      </w:r>
      <w:r w:rsidR="009B6982">
        <w:rPr>
          <w:color w:val="000000" w:themeColor="text1"/>
          <w:lang w:val="ka-GE"/>
        </w:rPr>
        <w:t xml:space="preserve"> მნიშვნელოვანი რაოდენობა. </w:t>
      </w:r>
      <w:r>
        <w:rPr>
          <w:color w:val="000000" w:themeColor="text1"/>
          <w:lang w:val="ka-GE"/>
        </w:rPr>
        <w:t>პროექტით განსაზღვრული წყალსარინი კონსტრუქციების მოწყობის შედეგად გარემოს ცალკეულ კომპონენტებზე დამატებითი ნეგატიური ზემოქმედება მინიმალურია და ცალკეულ შემთხვევებში მოსალოდნელი არ არის;</w:t>
      </w:r>
    </w:p>
    <w:p w14:paraId="4A6644F3" w14:textId="77777777" w:rsidR="00D37ED7" w:rsidRPr="00703C4C" w:rsidRDefault="00D37ED7" w:rsidP="00D37ED7">
      <w:pPr>
        <w:pStyle w:val="ListParagraph"/>
        <w:numPr>
          <w:ilvl w:val="0"/>
          <w:numId w:val="8"/>
        </w:numPr>
        <w:rPr>
          <w:color w:val="000000" w:themeColor="text1"/>
          <w:lang w:val="ka-GE"/>
        </w:rPr>
      </w:pPr>
      <w:r w:rsidRPr="00703C4C">
        <w:rPr>
          <w:color w:val="000000" w:themeColor="text1"/>
          <w:lang w:val="ka-GE"/>
        </w:rPr>
        <w:t xml:space="preserve">საპროეტო </w:t>
      </w:r>
      <w:r>
        <w:rPr>
          <w:color w:val="000000" w:themeColor="text1"/>
          <w:lang w:val="ka-GE"/>
        </w:rPr>
        <w:t xml:space="preserve">დერეფნიდან </w:t>
      </w:r>
      <w:r w:rsidRPr="00703C4C">
        <w:rPr>
          <w:color w:val="000000" w:themeColor="text1"/>
          <w:lang w:val="ka-GE"/>
        </w:rPr>
        <w:t>მოსახლეობის დაშორების მანძილი საკმაოდ დიდია. შესაბამისად</w:t>
      </w:r>
      <w:r>
        <w:rPr>
          <w:color w:val="000000" w:themeColor="text1"/>
          <w:lang w:val="ka-GE"/>
        </w:rPr>
        <w:t xml:space="preserve"> მშენებლობის ეტაპზე</w:t>
      </w:r>
      <w:r w:rsidRPr="00703C4C">
        <w:rPr>
          <w:color w:val="000000" w:themeColor="text1"/>
          <w:lang w:val="ka-GE"/>
        </w:rPr>
        <w:t xml:space="preserve"> მოსახლეობაზე სხვადასხვა ტიპის დამატებითი ზემოქმედების (ატმოსფერული ჰაერის დაბინძურება, ხმაურის გავრცელება, ვიზუალურ-ლანდშაფტური ზემოქმედება და სხვ.) ალბათობა მინიმალურია;</w:t>
      </w:r>
    </w:p>
    <w:p w14:paraId="506FF4E5" w14:textId="77777777" w:rsidR="00D37ED7" w:rsidRDefault="00D37ED7" w:rsidP="009B6982">
      <w:pPr>
        <w:pStyle w:val="ListParagraph"/>
        <w:numPr>
          <w:ilvl w:val="0"/>
          <w:numId w:val="8"/>
        </w:numPr>
        <w:rPr>
          <w:color w:val="000000" w:themeColor="text1"/>
          <w:lang w:val="ka-GE"/>
        </w:rPr>
      </w:pPr>
      <w:r>
        <w:rPr>
          <w:rFonts w:eastAsia="Times New Roman" w:cs="Arial"/>
          <w:lang w:val="ka-GE"/>
        </w:rPr>
        <w:t xml:space="preserve">წყალდიდობის, დატბორვის და ეროზიული პროცესების პრევენციული ღონისძიებების გატარების შედეგად მოსალოდნელია დადებითი ზემოქმედებები გრძელვადიან პერსპექტივაში, კერძოდ: გეოლოგიური გარემოს და ნიადაგის სტაბილურობის შენარჩუნება, ადგილობრივი მოსახლეობის უსაფრთხოების უზრუნველყოფა, წყლის ხარისხის დაცვა და ა.შ.  </w:t>
      </w:r>
    </w:p>
    <w:p w14:paraId="7212CE21" w14:textId="77777777" w:rsidR="00ED4B35" w:rsidRPr="00703C4C" w:rsidRDefault="005F3E85" w:rsidP="00A87A01">
      <w:pPr>
        <w:pStyle w:val="ListParagraph"/>
        <w:numPr>
          <w:ilvl w:val="0"/>
          <w:numId w:val="8"/>
        </w:numPr>
        <w:rPr>
          <w:color w:val="000000" w:themeColor="text1"/>
          <w:lang w:val="ka-GE"/>
        </w:rPr>
      </w:pPr>
      <w:r w:rsidRPr="00703C4C">
        <w:rPr>
          <w:color w:val="000000" w:themeColor="text1"/>
          <w:lang w:val="ka-GE"/>
        </w:rPr>
        <w:t xml:space="preserve">საქმიანობის განხორციელების პროცესში დაცული იქნება შესაბამისი სამშენებლო და გარემოსდაცვითი ნორმები. </w:t>
      </w:r>
    </w:p>
    <w:p w14:paraId="567AB921" w14:textId="77777777" w:rsidR="00A010AB" w:rsidRDefault="00A010AB" w:rsidP="00A87A01">
      <w:pPr>
        <w:spacing w:after="160" w:line="259" w:lineRule="auto"/>
        <w:rPr>
          <w:lang w:val="ka-GE"/>
        </w:rPr>
      </w:pPr>
    </w:p>
    <w:p w14:paraId="3D1D0B9E" w14:textId="77777777" w:rsidR="00F2581A" w:rsidRDefault="00F2581A">
      <w:pPr>
        <w:spacing w:after="160" w:line="259" w:lineRule="auto"/>
        <w:rPr>
          <w:lang w:val="ka-GE"/>
        </w:rPr>
      </w:pPr>
      <w:r>
        <w:rPr>
          <w:lang w:val="ka-GE"/>
        </w:rPr>
        <w:br w:type="page"/>
      </w:r>
    </w:p>
    <w:p w14:paraId="1E538411" w14:textId="77777777" w:rsidR="00F2581A" w:rsidRPr="00F2581A" w:rsidRDefault="00F2581A" w:rsidP="00E67DED">
      <w:pPr>
        <w:pStyle w:val="Heading1"/>
      </w:pPr>
      <w:bookmarkStart w:id="30" w:name="_Toc72499912"/>
      <w:r w:rsidRPr="00F2581A">
        <w:lastRenderedPageBreak/>
        <w:t>დანართი 1.1. განივი კვეთები პიკეტაჟის მიხედვით</w:t>
      </w:r>
      <w:bookmarkEnd w:id="30"/>
    </w:p>
    <w:p w14:paraId="04FE4796" w14:textId="77777777" w:rsidR="00B648B9" w:rsidRDefault="00F2581A" w:rsidP="00B648B9">
      <w:r w:rsidRPr="00F2581A">
        <w:rPr>
          <w:noProof/>
        </w:rPr>
        <w:drawing>
          <wp:inline distT="0" distB="0" distL="0" distR="0" wp14:anchorId="66CEC7B9" wp14:editId="25D0FE7E">
            <wp:extent cx="6149777" cy="2262851"/>
            <wp:effectExtent l="0" t="0" r="381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email">
                      <a:extLst>
                        <a:ext uri="{28A0092B-C50C-407E-A947-70E740481C1C}">
                          <a14:useLocalDpi xmlns:a14="http://schemas.microsoft.com/office/drawing/2010/main" val="0"/>
                        </a:ext>
                      </a:extLst>
                    </a:blip>
                    <a:stretch>
                      <a:fillRect/>
                    </a:stretch>
                  </pic:blipFill>
                  <pic:spPr>
                    <a:xfrm>
                      <a:off x="0" y="0"/>
                      <a:ext cx="6150059" cy="2262955"/>
                    </a:xfrm>
                    <a:prstGeom prst="rect">
                      <a:avLst/>
                    </a:prstGeom>
                  </pic:spPr>
                </pic:pic>
              </a:graphicData>
            </a:graphic>
          </wp:inline>
        </w:drawing>
      </w:r>
    </w:p>
    <w:p w14:paraId="2A0CFCF1" w14:textId="77777777" w:rsidR="00F2581A" w:rsidRDefault="00F2581A" w:rsidP="00B648B9">
      <w:r w:rsidRPr="00F2581A">
        <w:rPr>
          <w:noProof/>
        </w:rPr>
        <w:drawing>
          <wp:inline distT="0" distB="0" distL="0" distR="0" wp14:anchorId="5DBFEC08" wp14:editId="26CEDAF4">
            <wp:extent cx="5972810" cy="224790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email">
                      <a:extLst>
                        <a:ext uri="{28A0092B-C50C-407E-A947-70E740481C1C}">
                          <a14:useLocalDpi xmlns:a14="http://schemas.microsoft.com/office/drawing/2010/main" val="0"/>
                        </a:ext>
                      </a:extLst>
                    </a:blip>
                    <a:stretch>
                      <a:fillRect/>
                    </a:stretch>
                  </pic:blipFill>
                  <pic:spPr>
                    <a:xfrm>
                      <a:off x="0" y="0"/>
                      <a:ext cx="5972810" cy="2247900"/>
                    </a:xfrm>
                    <a:prstGeom prst="rect">
                      <a:avLst/>
                    </a:prstGeom>
                  </pic:spPr>
                </pic:pic>
              </a:graphicData>
            </a:graphic>
          </wp:inline>
        </w:drawing>
      </w:r>
    </w:p>
    <w:p w14:paraId="4F506CE9" w14:textId="77777777" w:rsidR="00F2581A" w:rsidRDefault="00F2581A" w:rsidP="00B648B9">
      <w:r w:rsidRPr="00F2581A">
        <w:rPr>
          <w:noProof/>
        </w:rPr>
        <w:drawing>
          <wp:inline distT="0" distB="0" distL="0" distR="0" wp14:anchorId="68B299A1" wp14:editId="26BCB146">
            <wp:extent cx="5972810" cy="200279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email">
                      <a:extLst>
                        <a:ext uri="{28A0092B-C50C-407E-A947-70E740481C1C}">
                          <a14:useLocalDpi xmlns:a14="http://schemas.microsoft.com/office/drawing/2010/main" val="0"/>
                        </a:ext>
                      </a:extLst>
                    </a:blip>
                    <a:stretch>
                      <a:fillRect/>
                    </a:stretch>
                  </pic:blipFill>
                  <pic:spPr>
                    <a:xfrm>
                      <a:off x="0" y="0"/>
                      <a:ext cx="5972810" cy="2002790"/>
                    </a:xfrm>
                    <a:prstGeom prst="rect">
                      <a:avLst/>
                    </a:prstGeom>
                  </pic:spPr>
                </pic:pic>
              </a:graphicData>
            </a:graphic>
          </wp:inline>
        </w:drawing>
      </w:r>
    </w:p>
    <w:p w14:paraId="5B6F0BCC" w14:textId="77777777" w:rsidR="00F2581A" w:rsidRPr="00F2581A" w:rsidRDefault="00F2581A" w:rsidP="00F2581A">
      <w:pPr>
        <w:spacing w:after="0"/>
      </w:pPr>
      <w:r w:rsidRPr="00F2581A">
        <w:rPr>
          <w:noProof/>
        </w:rPr>
        <w:lastRenderedPageBreak/>
        <w:drawing>
          <wp:inline distT="0" distB="0" distL="0" distR="0" wp14:anchorId="2FE9809B" wp14:editId="2BF77A4D">
            <wp:extent cx="5972810" cy="251714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email">
                      <a:extLst>
                        <a:ext uri="{28A0092B-C50C-407E-A947-70E740481C1C}">
                          <a14:useLocalDpi xmlns:a14="http://schemas.microsoft.com/office/drawing/2010/main" val="0"/>
                        </a:ext>
                      </a:extLst>
                    </a:blip>
                    <a:stretch>
                      <a:fillRect/>
                    </a:stretch>
                  </pic:blipFill>
                  <pic:spPr>
                    <a:xfrm>
                      <a:off x="0" y="0"/>
                      <a:ext cx="5972810" cy="2517140"/>
                    </a:xfrm>
                    <a:prstGeom prst="rect">
                      <a:avLst/>
                    </a:prstGeom>
                  </pic:spPr>
                </pic:pic>
              </a:graphicData>
            </a:graphic>
          </wp:inline>
        </w:drawing>
      </w:r>
    </w:p>
    <w:p w14:paraId="4E247331" w14:textId="77777777" w:rsidR="00F2581A" w:rsidRDefault="00F2581A" w:rsidP="00F2581A">
      <w:pPr>
        <w:spacing w:after="0" w:line="259" w:lineRule="auto"/>
      </w:pPr>
      <w:r w:rsidRPr="00F2581A">
        <w:rPr>
          <w:noProof/>
        </w:rPr>
        <w:drawing>
          <wp:inline distT="0" distB="0" distL="0" distR="0" wp14:anchorId="501B9418" wp14:editId="4D0D386E">
            <wp:extent cx="5972810" cy="2192655"/>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email">
                      <a:extLst>
                        <a:ext uri="{28A0092B-C50C-407E-A947-70E740481C1C}">
                          <a14:useLocalDpi xmlns:a14="http://schemas.microsoft.com/office/drawing/2010/main" val="0"/>
                        </a:ext>
                      </a:extLst>
                    </a:blip>
                    <a:stretch>
                      <a:fillRect/>
                    </a:stretch>
                  </pic:blipFill>
                  <pic:spPr>
                    <a:xfrm>
                      <a:off x="0" y="0"/>
                      <a:ext cx="5972810" cy="2192655"/>
                    </a:xfrm>
                    <a:prstGeom prst="rect">
                      <a:avLst/>
                    </a:prstGeom>
                  </pic:spPr>
                </pic:pic>
              </a:graphicData>
            </a:graphic>
          </wp:inline>
        </w:drawing>
      </w:r>
    </w:p>
    <w:p w14:paraId="6763EFB9" w14:textId="77777777" w:rsidR="00F2581A" w:rsidRDefault="00F2581A" w:rsidP="00F2581A">
      <w:pPr>
        <w:spacing w:after="0" w:line="259" w:lineRule="auto"/>
      </w:pPr>
      <w:r w:rsidRPr="00F2581A">
        <w:rPr>
          <w:noProof/>
        </w:rPr>
        <w:drawing>
          <wp:inline distT="0" distB="0" distL="0" distR="0" wp14:anchorId="0F3ABA64" wp14:editId="5B0D4D6B">
            <wp:extent cx="5972536" cy="223286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4" cstate="print">
                      <a:extLst>
                        <a:ext uri="{28A0092B-C50C-407E-A947-70E740481C1C}">
                          <a14:useLocalDpi xmlns:a14="http://schemas.microsoft.com/office/drawing/2010/main" val="0"/>
                        </a:ext>
                      </a:extLst>
                    </a:blip>
                    <a:srcRect/>
                    <a:stretch/>
                  </pic:blipFill>
                  <pic:spPr bwMode="auto">
                    <a:xfrm>
                      <a:off x="0" y="0"/>
                      <a:ext cx="5972810" cy="2232968"/>
                    </a:xfrm>
                    <a:prstGeom prst="rect">
                      <a:avLst/>
                    </a:prstGeom>
                    <a:ln>
                      <a:noFill/>
                    </a:ln>
                    <a:extLst>
                      <a:ext uri="{53640926-AAD7-44D8-BBD7-CCE9431645EC}">
                        <a14:shadowObscured xmlns:a14="http://schemas.microsoft.com/office/drawing/2010/main"/>
                      </a:ext>
                    </a:extLst>
                  </pic:spPr>
                </pic:pic>
              </a:graphicData>
            </a:graphic>
          </wp:inline>
        </w:drawing>
      </w:r>
    </w:p>
    <w:p w14:paraId="7FF06CA3" w14:textId="77777777" w:rsidR="00F2581A" w:rsidRDefault="00F2581A" w:rsidP="00F2581A">
      <w:pPr>
        <w:spacing w:after="0" w:line="259" w:lineRule="auto"/>
      </w:pPr>
      <w:r w:rsidRPr="00F2581A">
        <w:rPr>
          <w:noProof/>
        </w:rPr>
        <w:drawing>
          <wp:inline distT="0" distB="0" distL="0" distR="0" wp14:anchorId="285FD977" wp14:editId="00266AAC">
            <wp:extent cx="5972810" cy="2190750"/>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email">
                      <a:extLst>
                        <a:ext uri="{28A0092B-C50C-407E-A947-70E740481C1C}">
                          <a14:useLocalDpi xmlns:a14="http://schemas.microsoft.com/office/drawing/2010/main" val="0"/>
                        </a:ext>
                      </a:extLst>
                    </a:blip>
                    <a:stretch>
                      <a:fillRect/>
                    </a:stretch>
                  </pic:blipFill>
                  <pic:spPr>
                    <a:xfrm>
                      <a:off x="0" y="0"/>
                      <a:ext cx="5972810" cy="2190750"/>
                    </a:xfrm>
                    <a:prstGeom prst="rect">
                      <a:avLst/>
                    </a:prstGeom>
                  </pic:spPr>
                </pic:pic>
              </a:graphicData>
            </a:graphic>
          </wp:inline>
        </w:drawing>
      </w:r>
    </w:p>
    <w:p w14:paraId="4584A0A7" w14:textId="77777777" w:rsidR="00F2581A" w:rsidRDefault="00F2581A" w:rsidP="00F2581A">
      <w:pPr>
        <w:spacing w:after="0" w:line="259" w:lineRule="auto"/>
        <w:jc w:val="center"/>
      </w:pPr>
      <w:r w:rsidRPr="00F2581A">
        <w:rPr>
          <w:noProof/>
        </w:rPr>
        <w:lastRenderedPageBreak/>
        <w:drawing>
          <wp:inline distT="0" distB="0" distL="0" distR="0" wp14:anchorId="5CD7040D" wp14:editId="3FC35013">
            <wp:extent cx="5972810" cy="248158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email">
                      <a:extLst>
                        <a:ext uri="{28A0092B-C50C-407E-A947-70E740481C1C}">
                          <a14:useLocalDpi xmlns:a14="http://schemas.microsoft.com/office/drawing/2010/main" val="0"/>
                        </a:ext>
                      </a:extLst>
                    </a:blip>
                    <a:stretch>
                      <a:fillRect/>
                    </a:stretch>
                  </pic:blipFill>
                  <pic:spPr>
                    <a:xfrm>
                      <a:off x="0" y="0"/>
                      <a:ext cx="5972810" cy="2481580"/>
                    </a:xfrm>
                    <a:prstGeom prst="rect">
                      <a:avLst/>
                    </a:prstGeom>
                  </pic:spPr>
                </pic:pic>
              </a:graphicData>
            </a:graphic>
          </wp:inline>
        </w:drawing>
      </w:r>
    </w:p>
    <w:p w14:paraId="0C13EED4" w14:textId="77777777" w:rsidR="00F2581A" w:rsidRDefault="00F2581A" w:rsidP="00F2581A">
      <w:pPr>
        <w:spacing w:after="0" w:line="259" w:lineRule="auto"/>
        <w:jc w:val="center"/>
      </w:pPr>
      <w:r w:rsidRPr="00F2581A">
        <w:rPr>
          <w:noProof/>
        </w:rPr>
        <w:drawing>
          <wp:inline distT="0" distB="0" distL="0" distR="0" wp14:anchorId="42E3B99A" wp14:editId="35541479">
            <wp:extent cx="5972810" cy="2346325"/>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email">
                      <a:extLst>
                        <a:ext uri="{28A0092B-C50C-407E-A947-70E740481C1C}">
                          <a14:useLocalDpi xmlns:a14="http://schemas.microsoft.com/office/drawing/2010/main" val="0"/>
                        </a:ext>
                      </a:extLst>
                    </a:blip>
                    <a:stretch>
                      <a:fillRect/>
                    </a:stretch>
                  </pic:blipFill>
                  <pic:spPr>
                    <a:xfrm>
                      <a:off x="0" y="0"/>
                      <a:ext cx="5972810" cy="2346325"/>
                    </a:xfrm>
                    <a:prstGeom prst="rect">
                      <a:avLst/>
                    </a:prstGeom>
                  </pic:spPr>
                </pic:pic>
              </a:graphicData>
            </a:graphic>
          </wp:inline>
        </w:drawing>
      </w:r>
    </w:p>
    <w:p w14:paraId="73BDEB6B" w14:textId="77777777" w:rsidR="00F2581A" w:rsidRDefault="00F2581A" w:rsidP="00F2581A">
      <w:pPr>
        <w:spacing w:after="0" w:line="259" w:lineRule="auto"/>
        <w:jc w:val="center"/>
      </w:pPr>
      <w:r w:rsidRPr="00F2581A">
        <w:rPr>
          <w:noProof/>
        </w:rPr>
        <w:drawing>
          <wp:inline distT="0" distB="0" distL="0" distR="0" wp14:anchorId="75A24364" wp14:editId="6D004092">
            <wp:extent cx="5729468" cy="2180682"/>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email">
                      <a:extLst>
                        <a:ext uri="{28A0092B-C50C-407E-A947-70E740481C1C}">
                          <a14:useLocalDpi xmlns:a14="http://schemas.microsoft.com/office/drawing/2010/main" val="0"/>
                        </a:ext>
                      </a:extLst>
                    </a:blip>
                    <a:stretch>
                      <a:fillRect/>
                    </a:stretch>
                  </pic:blipFill>
                  <pic:spPr>
                    <a:xfrm>
                      <a:off x="0" y="0"/>
                      <a:ext cx="5729730" cy="2180782"/>
                    </a:xfrm>
                    <a:prstGeom prst="rect">
                      <a:avLst/>
                    </a:prstGeom>
                  </pic:spPr>
                </pic:pic>
              </a:graphicData>
            </a:graphic>
          </wp:inline>
        </w:drawing>
      </w:r>
    </w:p>
    <w:p w14:paraId="57FD4EBF" w14:textId="77777777" w:rsidR="00F2581A" w:rsidRDefault="00F2581A" w:rsidP="00F2581A">
      <w:pPr>
        <w:spacing w:after="0" w:line="259" w:lineRule="auto"/>
        <w:jc w:val="center"/>
      </w:pPr>
      <w:r w:rsidRPr="00F2581A">
        <w:rPr>
          <w:noProof/>
        </w:rPr>
        <w:drawing>
          <wp:inline distT="0" distB="0" distL="0" distR="0" wp14:anchorId="3DBA1AF3" wp14:editId="27A8A423">
            <wp:extent cx="5972810" cy="2170430"/>
            <wp:effectExtent l="0" t="0" r="889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email">
                      <a:extLst>
                        <a:ext uri="{28A0092B-C50C-407E-A947-70E740481C1C}">
                          <a14:useLocalDpi xmlns:a14="http://schemas.microsoft.com/office/drawing/2010/main" val="0"/>
                        </a:ext>
                      </a:extLst>
                    </a:blip>
                    <a:stretch>
                      <a:fillRect/>
                    </a:stretch>
                  </pic:blipFill>
                  <pic:spPr>
                    <a:xfrm>
                      <a:off x="0" y="0"/>
                      <a:ext cx="5972810" cy="2170430"/>
                    </a:xfrm>
                    <a:prstGeom prst="rect">
                      <a:avLst/>
                    </a:prstGeom>
                  </pic:spPr>
                </pic:pic>
              </a:graphicData>
            </a:graphic>
          </wp:inline>
        </w:drawing>
      </w:r>
    </w:p>
    <w:p w14:paraId="2BC2DE5D" w14:textId="77777777" w:rsidR="00F2581A" w:rsidRDefault="00F2581A" w:rsidP="00F2581A">
      <w:pPr>
        <w:spacing w:after="0" w:line="259" w:lineRule="auto"/>
        <w:jc w:val="center"/>
      </w:pPr>
      <w:r w:rsidRPr="00F2581A">
        <w:rPr>
          <w:noProof/>
        </w:rPr>
        <w:lastRenderedPageBreak/>
        <w:drawing>
          <wp:inline distT="0" distB="0" distL="0" distR="0" wp14:anchorId="0BAD8D9D" wp14:editId="1C1E6AAC">
            <wp:extent cx="5972810" cy="2139315"/>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cstate="email">
                      <a:extLst>
                        <a:ext uri="{28A0092B-C50C-407E-A947-70E740481C1C}">
                          <a14:useLocalDpi xmlns:a14="http://schemas.microsoft.com/office/drawing/2010/main" val="0"/>
                        </a:ext>
                      </a:extLst>
                    </a:blip>
                    <a:stretch>
                      <a:fillRect/>
                    </a:stretch>
                  </pic:blipFill>
                  <pic:spPr>
                    <a:xfrm>
                      <a:off x="0" y="0"/>
                      <a:ext cx="5972810" cy="2139315"/>
                    </a:xfrm>
                    <a:prstGeom prst="rect">
                      <a:avLst/>
                    </a:prstGeom>
                  </pic:spPr>
                </pic:pic>
              </a:graphicData>
            </a:graphic>
          </wp:inline>
        </w:drawing>
      </w:r>
    </w:p>
    <w:p w14:paraId="6DD95B9E" w14:textId="77777777" w:rsidR="002658C7" w:rsidRDefault="00F2581A" w:rsidP="00F2581A">
      <w:pPr>
        <w:spacing w:after="0" w:line="259" w:lineRule="auto"/>
        <w:jc w:val="center"/>
      </w:pPr>
      <w:r w:rsidRPr="00F2581A">
        <w:rPr>
          <w:noProof/>
        </w:rPr>
        <w:drawing>
          <wp:inline distT="0" distB="0" distL="0" distR="0" wp14:anchorId="55EF0985" wp14:editId="4E4D26A1">
            <wp:extent cx="5972810" cy="1793240"/>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cstate="email">
                      <a:extLst>
                        <a:ext uri="{28A0092B-C50C-407E-A947-70E740481C1C}">
                          <a14:useLocalDpi xmlns:a14="http://schemas.microsoft.com/office/drawing/2010/main" val="0"/>
                        </a:ext>
                      </a:extLst>
                    </a:blip>
                    <a:stretch>
                      <a:fillRect/>
                    </a:stretch>
                  </pic:blipFill>
                  <pic:spPr>
                    <a:xfrm>
                      <a:off x="0" y="0"/>
                      <a:ext cx="5972810" cy="1793240"/>
                    </a:xfrm>
                    <a:prstGeom prst="rect">
                      <a:avLst/>
                    </a:prstGeom>
                  </pic:spPr>
                </pic:pic>
              </a:graphicData>
            </a:graphic>
          </wp:inline>
        </w:drawing>
      </w:r>
    </w:p>
    <w:p w14:paraId="469CA154" w14:textId="77777777" w:rsidR="002658C7" w:rsidRDefault="002658C7" w:rsidP="00F2581A">
      <w:pPr>
        <w:spacing w:after="0" w:line="259" w:lineRule="auto"/>
        <w:jc w:val="center"/>
      </w:pPr>
      <w:r w:rsidRPr="002658C7">
        <w:rPr>
          <w:noProof/>
        </w:rPr>
        <w:drawing>
          <wp:inline distT="0" distB="0" distL="0" distR="0" wp14:anchorId="00CFDD3D" wp14:editId="41670C1B">
            <wp:extent cx="5972810" cy="173799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cstate="email">
                      <a:extLst>
                        <a:ext uri="{28A0092B-C50C-407E-A947-70E740481C1C}">
                          <a14:useLocalDpi xmlns:a14="http://schemas.microsoft.com/office/drawing/2010/main" val="0"/>
                        </a:ext>
                      </a:extLst>
                    </a:blip>
                    <a:stretch>
                      <a:fillRect/>
                    </a:stretch>
                  </pic:blipFill>
                  <pic:spPr>
                    <a:xfrm>
                      <a:off x="0" y="0"/>
                      <a:ext cx="5972810" cy="1737995"/>
                    </a:xfrm>
                    <a:prstGeom prst="rect">
                      <a:avLst/>
                    </a:prstGeom>
                  </pic:spPr>
                </pic:pic>
              </a:graphicData>
            </a:graphic>
          </wp:inline>
        </w:drawing>
      </w:r>
    </w:p>
    <w:p w14:paraId="01E5E0C5" w14:textId="77777777" w:rsidR="002658C7" w:rsidRDefault="002658C7" w:rsidP="00F2581A">
      <w:pPr>
        <w:spacing w:after="0" w:line="259" w:lineRule="auto"/>
        <w:jc w:val="center"/>
      </w:pPr>
      <w:r w:rsidRPr="002658C7">
        <w:rPr>
          <w:noProof/>
        </w:rPr>
        <w:drawing>
          <wp:inline distT="0" distB="0" distL="0" distR="0" wp14:anchorId="29484253" wp14:editId="54253947">
            <wp:extent cx="5972810" cy="2094230"/>
            <wp:effectExtent l="0" t="0" r="889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cstate="email">
                      <a:extLst>
                        <a:ext uri="{28A0092B-C50C-407E-A947-70E740481C1C}">
                          <a14:useLocalDpi xmlns:a14="http://schemas.microsoft.com/office/drawing/2010/main" val="0"/>
                        </a:ext>
                      </a:extLst>
                    </a:blip>
                    <a:stretch>
                      <a:fillRect/>
                    </a:stretch>
                  </pic:blipFill>
                  <pic:spPr>
                    <a:xfrm>
                      <a:off x="0" y="0"/>
                      <a:ext cx="5972810" cy="2094230"/>
                    </a:xfrm>
                    <a:prstGeom prst="rect">
                      <a:avLst/>
                    </a:prstGeom>
                  </pic:spPr>
                </pic:pic>
              </a:graphicData>
            </a:graphic>
          </wp:inline>
        </w:drawing>
      </w:r>
    </w:p>
    <w:p w14:paraId="6AECA374" w14:textId="77777777" w:rsidR="002658C7" w:rsidRDefault="002658C7" w:rsidP="00F2581A">
      <w:pPr>
        <w:spacing w:after="0" w:line="259" w:lineRule="auto"/>
        <w:jc w:val="center"/>
      </w:pPr>
      <w:r w:rsidRPr="002658C7">
        <w:rPr>
          <w:noProof/>
        </w:rPr>
        <w:lastRenderedPageBreak/>
        <w:drawing>
          <wp:inline distT="0" distB="0" distL="0" distR="0" wp14:anchorId="33132B71" wp14:editId="01764EF1">
            <wp:extent cx="5972810" cy="1918970"/>
            <wp:effectExtent l="0" t="0" r="889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cstate="email">
                      <a:extLst>
                        <a:ext uri="{28A0092B-C50C-407E-A947-70E740481C1C}">
                          <a14:useLocalDpi xmlns:a14="http://schemas.microsoft.com/office/drawing/2010/main" val="0"/>
                        </a:ext>
                      </a:extLst>
                    </a:blip>
                    <a:stretch>
                      <a:fillRect/>
                    </a:stretch>
                  </pic:blipFill>
                  <pic:spPr>
                    <a:xfrm>
                      <a:off x="0" y="0"/>
                      <a:ext cx="5972810" cy="1918970"/>
                    </a:xfrm>
                    <a:prstGeom prst="rect">
                      <a:avLst/>
                    </a:prstGeom>
                  </pic:spPr>
                </pic:pic>
              </a:graphicData>
            </a:graphic>
          </wp:inline>
        </w:drawing>
      </w:r>
    </w:p>
    <w:p w14:paraId="13479AB2" w14:textId="77777777" w:rsidR="002658C7" w:rsidRDefault="002658C7" w:rsidP="00F2581A">
      <w:pPr>
        <w:spacing w:after="0" w:line="259" w:lineRule="auto"/>
        <w:jc w:val="center"/>
      </w:pPr>
      <w:r w:rsidRPr="002658C7">
        <w:rPr>
          <w:noProof/>
        </w:rPr>
        <w:drawing>
          <wp:inline distT="0" distB="0" distL="0" distR="0" wp14:anchorId="32BF3291" wp14:editId="6C03B54C">
            <wp:extent cx="5972810" cy="1880235"/>
            <wp:effectExtent l="0" t="0" r="889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cstate="email">
                      <a:extLst>
                        <a:ext uri="{28A0092B-C50C-407E-A947-70E740481C1C}">
                          <a14:useLocalDpi xmlns:a14="http://schemas.microsoft.com/office/drawing/2010/main" val="0"/>
                        </a:ext>
                      </a:extLst>
                    </a:blip>
                    <a:stretch>
                      <a:fillRect/>
                    </a:stretch>
                  </pic:blipFill>
                  <pic:spPr>
                    <a:xfrm>
                      <a:off x="0" y="0"/>
                      <a:ext cx="5972810" cy="1880235"/>
                    </a:xfrm>
                    <a:prstGeom prst="rect">
                      <a:avLst/>
                    </a:prstGeom>
                  </pic:spPr>
                </pic:pic>
              </a:graphicData>
            </a:graphic>
          </wp:inline>
        </w:drawing>
      </w:r>
    </w:p>
    <w:p w14:paraId="3D066B51" w14:textId="77777777" w:rsidR="002658C7" w:rsidRDefault="002658C7" w:rsidP="00F2581A">
      <w:pPr>
        <w:spacing w:after="0" w:line="259" w:lineRule="auto"/>
        <w:jc w:val="center"/>
      </w:pPr>
      <w:r w:rsidRPr="002658C7">
        <w:rPr>
          <w:noProof/>
        </w:rPr>
        <w:drawing>
          <wp:inline distT="0" distB="0" distL="0" distR="0" wp14:anchorId="654F1B08" wp14:editId="26CCF23A">
            <wp:extent cx="5972810" cy="1949450"/>
            <wp:effectExtent l="0" t="0" r="889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cstate="email">
                      <a:extLst>
                        <a:ext uri="{28A0092B-C50C-407E-A947-70E740481C1C}">
                          <a14:useLocalDpi xmlns:a14="http://schemas.microsoft.com/office/drawing/2010/main" val="0"/>
                        </a:ext>
                      </a:extLst>
                    </a:blip>
                    <a:stretch>
                      <a:fillRect/>
                    </a:stretch>
                  </pic:blipFill>
                  <pic:spPr>
                    <a:xfrm>
                      <a:off x="0" y="0"/>
                      <a:ext cx="5972810" cy="1949450"/>
                    </a:xfrm>
                    <a:prstGeom prst="rect">
                      <a:avLst/>
                    </a:prstGeom>
                  </pic:spPr>
                </pic:pic>
              </a:graphicData>
            </a:graphic>
          </wp:inline>
        </w:drawing>
      </w:r>
    </w:p>
    <w:p w14:paraId="3A4FD54C" w14:textId="77777777" w:rsidR="002658C7" w:rsidRDefault="002658C7" w:rsidP="00F2581A">
      <w:pPr>
        <w:spacing w:after="0" w:line="259" w:lineRule="auto"/>
        <w:jc w:val="center"/>
      </w:pPr>
      <w:r w:rsidRPr="002658C7">
        <w:rPr>
          <w:noProof/>
        </w:rPr>
        <w:drawing>
          <wp:inline distT="0" distB="0" distL="0" distR="0" wp14:anchorId="1F755943" wp14:editId="73EE3009">
            <wp:extent cx="5972810" cy="2096770"/>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email">
                      <a:extLst>
                        <a:ext uri="{28A0092B-C50C-407E-A947-70E740481C1C}">
                          <a14:useLocalDpi xmlns:a14="http://schemas.microsoft.com/office/drawing/2010/main" val="0"/>
                        </a:ext>
                      </a:extLst>
                    </a:blip>
                    <a:stretch>
                      <a:fillRect/>
                    </a:stretch>
                  </pic:blipFill>
                  <pic:spPr>
                    <a:xfrm>
                      <a:off x="0" y="0"/>
                      <a:ext cx="5972810" cy="2096770"/>
                    </a:xfrm>
                    <a:prstGeom prst="rect">
                      <a:avLst/>
                    </a:prstGeom>
                  </pic:spPr>
                </pic:pic>
              </a:graphicData>
            </a:graphic>
          </wp:inline>
        </w:drawing>
      </w:r>
    </w:p>
    <w:p w14:paraId="23B69A68" w14:textId="77777777" w:rsidR="002658C7" w:rsidRDefault="002658C7" w:rsidP="00F2581A">
      <w:pPr>
        <w:spacing w:after="0" w:line="259" w:lineRule="auto"/>
        <w:jc w:val="center"/>
      </w:pPr>
      <w:r w:rsidRPr="002658C7">
        <w:rPr>
          <w:noProof/>
        </w:rPr>
        <w:lastRenderedPageBreak/>
        <w:drawing>
          <wp:inline distT="0" distB="0" distL="0" distR="0" wp14:anchorId="13B5BB2A" wp14:editId="3DD9F155">
            <wp:extent cx="5972810" cy="2049780"/>
            <wp:effectExtent l="0" t="0" r="889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email">
                      <a:extLst>
                        <a:ext uri="{28A0092B-C50C-407E-A947-70E740481C1C}">
                          <a14:useLocalDpi xmlns:a14="http://schemas.microsoft.com/office/drawing/2010/main" val="0"/>
                        </a:ext>
                      </a:extLst>
                    </a:blip>
                    <a:stretch>
                      <a:fillRect/>
                    </a:stretch>
                  </pic:blipFill>
                  <pic:spPr>
                    <a:xfrm>
                      <a:off x="0" y="0"/>
                      <a:ext cx="5972810" cy="2049780"/>
                    </a:xfrm>
                    <a:prstGeom prst="rect">
                      <a:avLst/>
                    </a:prstGeom>
                  </pic:spPr>
                </pic:pic>
              </a:graphicData>
            </a:graphic>
          </wp:inline>
        </w:drawing>
      </w:r>
    </w:p>
    <w:p w14:paraId="2F4E3A6F" w14:textId="77777777" w:rsidR="002658C7" w:rsidRDefault="002658C7" w:rsidP="00F2581A">
      <w:pPr>
        <w:spacing w:after="0" w:line="259" w:lineRule="auto"/>
        <w:jc w:val="center"/>
      </w:pPr>
      <w:r w:rsidRPr="002658C7">
        <w:rPr>
          <w:noProof/>
        </w:rPr>
        <w:drawing>
          <wp:inline distT="0" distB="0" distL="0" distR="0" wp14:anchorId="6D0C10C2" wp14:editId="02EBDC3D">
            <wp:extent cx="5972810" cy="2243455"/>
            <wp:effectExtent l="0" t="0" r="889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email">
                      <a:extLst>
                        <a:ext uri="{28A0092B-C50C-407E-A947-70E740481C1C}">
                          <a14:useLocalDpi xmlns:a14="http://schemas.microsoft.com/office/drawing/2010/main" val="0"/>
                        </a:ext>
                      </a:extLst>
                    </a:blip>
                    <a:stretch>
                      <a:fillRect/>
                    </a:stretch>
                  </pic:blipFill>
                  <pic:spPr>
                    <a:xfrm>
                      <a:off x="0" y="0"/>
                      <a:ext cx="5972810" cy="2243455"/>
                    </a:xfrm>
                    <a:prstGeom prst="rect">
                      <a:avLst/>
                    </a:prstGeom>
                  </pic:spPr>
                </pic:pic>
              </a:graphicData>
            </a:graphic>
          </wp:inline>
        </w:drawing>
      </w:r>
    </w:p>
    <w:p w14:paraId="67248612" w14:textId="77777777" w:rsidR="002658C7" w:rsidRDefault="002658C7" w:rsidP="00F2581A">
      <w:pPr>
        <w:spacing w:after="0" w:line="259" w:lineRule="auto"/>
        <w:jc w:val="center"/>
      </w:pPr>
      <w:r w:rsidRPr="002658C7">
        <w:rPr>
          <w:noProof/>
        </w:rPr>
        <w:drawing>
          <wp:inline distT="0" distB="0" distL="0" distR="0" wp14:anchorId="2D6CCA15" wp14:editId="41914AC4">
            <wp:extent cx="5740749" cy="252004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email">
                      <a:extLst>
                        <a:ext uri="{28A0092B-C50C-407E-A947-70E740481C1C}">
                          <a14:useLocalDpi xmlns:a14="http://schemas.microsoft.com/office/drawing/2010/main" val="0"/>
                        </a:ext>
                      </a:extLst>
                    </a:blip>
                    <a:stretch>
                      <a:fillRect/>
                    </a:stretch>
                  </pic:blipFill>
                  <pic:spPr>
                    <a:xfrm>
                      <a:off x="0" y="0"/>
                      <a:ext cx="5741294" cy="2520285"/>
                    </a:xfrm>
                    <a:prstGeom prst="rect">
                      <a:avLst/>
                    </a:prstGeom>
                  </pic:spPr>
                </pic:pic>
              </a:graphicData>
            </a:graphic>
          </wp:inline>
        </w:drawing>
      </w:r>
    </w:p>
    <w:p w14:paraId="7F3840E5" w14:textId="77777777" w:rsidR="0036186A" w:rsidRPr="0036186A" w:rsidRDefault="002658C7" w:rsidP="00E943E1">
      <w:pPr>
        <w:spacing w:after="0" w:line="259" w:lineRule="auto"/>
        <w:jc w:val="center"/>
        <w:rPr>
          <w:highlight w:val="yellow"/>
          <w:lang w:val="ka-GE"/>
        </w:rPr>
      </w:pPr>
      <w:r w:rsidRPr="002658C7">
        <w:rPr>
          <w:noProof/>
        </w:rPr>
        <w:drawing>
          <wp:inline distT="0" distB="0" distL="0" distR="0" wp14:anchorId="7DEE2873" wp14:editId="3492CF85">
            <wp:extent cx="5567423" cy="2312558"/>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cstate="email">
                      <a:extLst>
                        <a:ext uri="{28A0092B-C50C-407E-A947-70E740481C1C}">
                          <a14:useLocalDpi xmlns:a14="http://schemas.microsoft.com/office/drawing/2010/main" val="0"/>
                        </a:ext>
                      </a:extLst>
                    </a:blip>
                    <a:stretch>
                      <a:fillRect/>
                    </a:stretch>
                  </pic:blipFill>
                  <pic:spPr>
                    <a:xfrm>
                      <a:off x="0" y="0"/>
                      <a:ext cx="5567677" cy="2312664"/>
                    </a:xfrm>
                    <a:prstGeom prst="rect">
                      <a:avLst/>
                    </a:prstGeom>
                  </pic:spPr>
                </pic:pic>
              </a:graphicData>
            </a:graphic>
          </wp:inline>
        </w:drawing>
      </w:r>
    </w:p>
    <w:sectPr w:rsidR="0036186A" w:rsidRPr="0036186A" w:rsidSect="0036186A">
      <w:pgSz w:w="11907" w:h="16839" w:code="9"/>
      <w:pgMar w:top="1140" w:right="1140" w:bottom="1140" w:left="1140"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90DBC" w14:textId="77777777" w:rsidR="00507312" w:rsidRDefault="00507312" w:rsidP="003F5274">
      <w:pPr>
        <w:spacing w:after="0"/>
      </w:pPr>
      <w:r>
        <w:separator/>
      </w:r>
    </w:p>
  </w:endnote>
  <w:endnote w:type="continuationSeparator" w:id="0">
    <w:p w14:paraId="2D790570" w14:textId="77777777" w:rsidR="00507312" w:rsidRDefault="00507312" w:rsidP="003F52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cadNusx">
    <w:altName w:val="Calibri"/>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0F9CE" w14:textId="77777777" w:rsidR="00507312" w:rsidRDefault="00507312" w:rsidP="003F5274">
      <w:pPr>
        <w:spacing w:after="0"/>
      </w:pPr>
      <w:r>
        <w:separator/>
      </w:r>
    </w:p>
  </w:footnote>
  <w:footnote w:type="continuationSeparator" w:id="0">
    <w:p w14:paraId="6BD193E5" w14:textId="77777777" w:rsidR="00507312" w:rsidRDefault="00507312" w:rsidP="003F527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715341"/>
      <w:docPartObj>
        <w:docPartGallery w:val="Page Numbers (Top of Page)"/>
        <w:docPartUnique/>
      </w:docPartObj>
    </w:sdtPr>
    <w:sdtEndPr>
      <w:rPr>
        <w:noProof/>
      </w:rPr>
    </w:sdtEndPr>
    <w:sdtContent>
      <w:p w14:paraId="3C2A3827" w14:textId="5B51A427" w:rsidR="00D37ED7" w:rsidRDefault="00D37ED7">
        <w:pPr>
          <w:pStyle w:val="Header"/>
          <w:jc w:val="right"/>
        </w:pPr>
        <w:r>
          <w:fldChar w:fldCharType="begin"/>
        </w:r>
        <w:r>
          <w:instrText xml:space="preserve"> PAGE   \* MERGEFORMAT </w:instrText>
        </w:r>
        <w:r>
          <w:fldChar w:fldCharType="separate"/>
        </w:r>
        <w:r w:rsidR="00B11346">
          <w:rPr>
            <w:noProof/>
          </w:rPr>
          <w:t>17</w:t>
        </w:r>
        <w:r>
          <w:rPr>
            <w:noProof/>
          </w:rPr>
          <w:fldChar w:fldCharType="end"/>
        </w:r>
      </w:p>
    </w:sdtContent>
  </w:sdt>
  <w:p w14:paraId="3AB9055D" w14:textId="77777777" w:rsidR="00D37ED7" w:rsidRDefault="00D37ED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180786"/>
      <w:docPartObj>
        <w:docPartGallery w:val="Page Numbers (Top of Page)"/>
        <w:docPartUnique/>
      </w:docPartObj>
    </w:sdtPr>
    <w:sdtEndPr>
      <w:rPr>
        <w:noProof/>
      </w:rPr>
    </w:sdtEndPr>
    <w:sdtContent>
      <w:p w14:paraId="59F13D39" w14:textId="66863A62" w:rsidR="00D37ED7" w:rsidRDefault="00D37ED7" w:rsidP="00600C5D">
        <w:pPr>
          <w:pStyle w:val="Header"/>
          <w:jc w:val="right"/>
        </w:pPr>
        <w:r>
          <w:fldChar w:fldCharType="begin"/>
        </w:r>
        <w:r>
          <w:instrText xml:space="preserve"> PAGE   \* MERGEFORMAT </w:instrText>
        </w:r>
        <w:r>
          <w:fldChar w:fldCharType="separate"/>
        </w:r>
        <w:r w:rsidR="00B11346">
          <w:rPr>
            <w:noProof/>
          </w:rPr>
          <w:t>9</w:t>
        </w:r>
        <w:r>
          <w:rPr>
            <w:noProof/>
          </w:rPr>
          <w:fldChar w:fldCharType="end"/>
        </w:r>
      </w:p>
    </w:sdtContent>
  </w:sdt>
  <w:p w14:paraId="16C69112" w14:textId="77777777" w:rsidR="00D37ED7" w:rsidRDefault="00D37ED7" w:rsidP="00B732B4">
    <w:pPr>
      <w:pStyle w:val="Header"/>
      <w:jc w:val="right"/>
    </w:pPr>
  </w:p>
  <w:p w14:paraId="5AB81F74" w14:textId="77777777" w:rsidR="00D37ED7" w:rsidRDefault="00D37ED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6CB6"/>
    <w:multiLevelType w:val="hybridMultilevel"/>
    <w:tmpl w:val="B64C2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A2B0E"/>
    <w:multiLevelType w:val="hybridMultilevel"/>
    <w:tmpl w:val="FF8C61A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CB81708"/>
    <w:multiLevelType w:val="hybridMultilevel"/>
    <w:tmpl w:val="719CE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929CA"/>
    <w:multiLevelType w:val="hybridMultilevel"/>
    <w:tmpl w:val="AEE62EF0"/>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8C42E1"/>
    <w:multiLevelType w:val="hybridMultilevel"/>
    <w:tmpl w:val="F5E4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BE7BA5"/>
    <w:multiLevelType w:val="hybridMultilevel"/>
    <w:tmpl w:val="7D66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D5A9C"/>
    <w:multiLevelType w:val="hybridMultilevel"/>
    <w:tmpl w:val="B77CA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54DAB"/>
    <w:multiLevelType w:val="hybridMultilevel"/>
    <w:tmpl w:val="E96C8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5D05F4"/>
    <w:multiLevelType w:val="hybridMultilevel"/>
    <w:tmpl w:val="200019A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5B0CC3"/>
    <w:multiLevelType w:val="hybridMultilevel"/>
    <w:tmpl w:val="910E5A6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0" w15:restartNumberingAfterBreak="0">
    <w:nsid w:val="264B4A59"/>
    <w:multiLevelType w:val="hybridMultilevel"/>
    <w:tmpl w:val="EE9ECF4E"/>
    <w:lvl w:ilvl="0" w:tplc="04090003">
      <w:start w:val="1"/>
      <w:numFmt w:val="bullet"/>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11" w15:restartNumberingAfterBreak="0">
    <w:nsid w:val="2AD86ACE"/>
    <w:multiLevelType w:val="hybridMultilevel"/>
    <w:tmpl w:val="4ECC6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54531"/>
    <w:multiLevelType w:val="hybridMultilevel"/>
    <w:tmpl w:val="509C01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A73083"/>
    <w:multiLevelType w:val="multilevel"/>
    <w:tmpl w:val="FF3437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2CB593C"/>
    <w:multiLevelType w:val="hybridMultilevel"/>
    <w:tmpl w:val="2DDC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51649D"/>
    <w:multiLevelType w:val="hybridMultilevel"/>
    <w:tmpl w:val="7162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8E17BB"/>
    <w:multiLevelType w:val="multilevel"/>
    <w:tmpl w:val="4D80AD48"/>
    <w:lvl w:ilvl="0">
      <w:start w:val="1"/>
      <w:numFmt w:val="decimal"/>
      <w:lvlText w:val="%1"/>
      <w:lvlJc w:val="left"/>
      <w:pPr>
        <w:ind w:left="432" w:hanging="432"/>
      </w:pPr>
    </w:lvl>
    <w:lvl w:ilvl="1">
      <w:start w:val="1"/>
      <w:numFmt w:val="decimal"/>
      <w:lvlText w:val="%1.%2"/>
      <w:lvlJc w:val="left"/>
      <w:pPr>
        <w:ind w:left="576" w:hanging="576"/>
      </w:pPr>
      <w:rPr>
        <w:rFonts w:ascii="Sylfaen" w:hAnsi="Sylfae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90" w:hanging="720"/>
      </w:pPr>
    </w:lvl>
    <w:lvl w:ilvl="3">
      <w:start w:val="1"/>
      <w:numFmt w:val="decimal"/>
      <w:lvlText w:val="%1.%2.%3.%4"/>
      <w:lvlJc w:val="left"/>
      <w:pPr>
        <w:ind w:left="864" w:hanging="864"/>
      </w:pPr>
      <w:rPr>
        <w:rFonts w:ascii="Sylfaen" w:hAnsi="Sylfaen" w:hint="default"/>
        <w:b/>
        <w:i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6B56939"/>
    <w:multiLevelType w:val="hybridMultilevel"/>
    <w:tmpl w:val="00AA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B6617"/>
    <w:multiLevelType w:val="hybridMultilevel"/>
    <w:tmpl w:val="A4E2F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CC26E8"/>
    <w:multiLevelType w:val="hybridMultilevel"/>
    <w:tmpl w:val="7E3A0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21287A"/>
    <w:multiLevelType w:val="hybridMultilevel"/>
    <w:tmpl w:val="1CF8C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232AC9"/>
    <w:multiLevelType w:val="hybridMultilevel"/>
    <w:tmpl w:val="174AC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C53F9E"/>
    <w:multiLevelType w:val="hybridMultilevel"/>
    <w:tmpl w:val="90BE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BE7BE1"/>
    <w:multiLevelType w:val="hybridMultilevel"/>
    <w:tmpl w:val="478AE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DD7C74"/>
    <w:multiLevelType w:val="hybridMultilevel"/>
    <w:tmpl w:val="63EEFA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7B336C"/>
    <w:multiLevelType w:val="hybridMultilevel"/>
    <w:tmpl w:val="DF00C8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89D178F"/>
    <w:multiLevelType w:val="multilevel"/>
    <w:tmpl w:val="6A56FE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EDD72EB"/>
    <w:multiLevelType w:val="hybridMultilevel"/>
    <w:tmpl w:val="EA44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294AA4"/>
    <w:multiLevelType w:val="hybridMultilevel"/>
    <w:tmpl w:val="6E9CF6C6"/>
    <w:lvl w:ilvl="0" w:tplc="0409000F">
      <w:start w:val="1"/>
      <w:numFmt w:val="decimal"/>
      <w:lvlText w:val="%1."/>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702809B8"/>
    <w:multiLevelType w:val="multilevel"/>
    <w:tmpl w:val="19D463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229648A"/>
    <w:multiLevelType w:val="hybridMultilevel"/>
    <w:tmpl w:val="AFE21D54"/>
    <w:lvl w:ilvl="0" w:tplc="04090003">
      <w:start w:val="1"/>
      <w:numFmt w:val="bullet"/>
      <w:lvlText w:val="o"/>
      <w:lvlJc w:val="left"/>
      <w:pPr>
        <w:ind w:left="815" w:hanging="360"/>
      </w:pPr>
      <w:rPr>
        <w:rFonts w:ascii="Courier New" w:hAnsi="Courier New" w:cs="Courier New"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2" w15:restartNumberingAfterBreak="0">
    <w:nsid w:val="72305B2E"/>
    <w:multiLevelType w:val="hybridMultilevel"/>
    <w:tmpl w:val="96AA66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511506A"/>
    <w:multiLevelType w:val="multilevel"/>
    <w:tmpl w:val="FEDE40E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000000" w:themeColor="text1"/>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6950C39"/>
    <w:multiLevelType w:val="hybridMultilevel"/>
    <w:tmpl w:val="BE58D622"/>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6D10CA9"/>
    <w:multiLevelType w:val="multilevel"/>
    <w:tmpl w:val="86945C6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73D2A3B"/>
    <w:multiLevelType w:val="hybridMultilevel"/>
    <w:tmpl w:val="99D85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6D63AD"/>
    <w:multiLevelType w:val="hybridMultilevel"/>
    <w:tmpl w:val="41E697C0"/>
    <w:styleLink w:val="Style361"/>
    <w:lvl w:ilvl="0" w:tplc="03146B02">
      <w:start w:val="1"/>
      <w:numFmt w:val="bullet"/>
      <w:lvlText w:val=""/>
      <w:lvlJc w:val="left"/>
      <w:pPr>
        <w:ind w:left="720" w:hanging="360"/>
      </w:pPr>
      <w:rPr>
        <w:rFonts w:ascii="Symbol" w:hAnsi="Symbol" w:hint="default"/>
      </w:rPr>
    </w:lvl>
    <w:lvl w:ilvl="1" w:tplc="99D4F368" w:tentative="1">
      <w:start w:val="1"/>
      <w:numFmt w:val="bullet"/>
      <w:lvlText w:val="o"/>
      <w:lvlJc w:val="left"/>
      <w:pPr>
        <w:ind w:left="1440" w:hanging="360"/>
      </w:pPr>
      <w:rPr>
        <w:rFonts w:ascii="Courier New" w:hAnsi="Courier New" w:cs="Courier New" w:hint="default"/>
      </w:rPr>
    </w:lvl>
    <w:lvl w:ilvl="2" w:tplc="8938B7C4" w:tentative="1">
      <w:start w:val="1"/>
      <w:numFmt w:val="bullet"/>
      <w:lvlText w:val=""/>
      <w:lvlJc w:val="left"/>
      <w:pPr>
        <w:ind w:left="2160" w:hanging="360"/>
      </w:pPr>
      <w:rPr>
        <w:rFonts w:ascii="Wingdings" w:hAnsi="Wingdings" w:hint="default"/>
      </w:rPr>
    </w:lvl>
    <w:lvl w:ilvl="3" w:tplc="5B1E14C4" w:tentative="1">
      <w:start w:val="1"/>
      <w:numFmt w:val="bullet"/>
      <w:lvlText w:val=""/>
      <w:lvlJc w:val="left"/>
      <w:pPr>
        <w:ind w:left="2880" w:hanging="360"/>
      </w:pPr>
      <w:rPr>
        <w:rFonts w:ascii="Symbol" w:hAnsi="Symbol" w:hint="default"/>
      </w:rPr>
    </w:lvl>
    <w:lvl w:ilvl="4" w:tplc="15E65AF2" w:tentative="1">
      <w:start w:val="1"/>
      <w:numFmt w:val="bullet"/>
      <w:lvlText w:val="o"/>
      <w:lvlJc w:val="left"/>
      <w:pPr>
        <w:ind w:left="3600" w:hanging="360"/>
      </w:pPr>
      <w:rPr>
        <w:rFonts w:ascii="Courier New" w:hAnsi="Courier New" w:cs="Courier New" w:hint="default"/>
      </w:rPr>
    </w:lvl>
    <w:lvl w:ilvl="5" w:tplc="4A10C680" w:tentative="1">
      <w:start w:val="1"/>
      <w:numFmt w:val="bullet"/>
      <w:lvlText w:val=""/>
      <w:lvlJc w:val="left"/>
      <w:pPr>
        <w:ind w:left="4320" w:hanging="360"/>
      </w:pPr>
      <w:rPr>
        <w:rFonts w:ascii="Wingdings" w:hAnsi="Wingdings" w:hint="default"/>
      </w:rPr>
    </w:lvl>
    <w:lvl w:ilvl="6" w:tplc="C010DCA2" w:tentative="1">
      <w:start w:val="1"/>
      <w:numFmt w:val="bullet"/>
      <w:lvlText w:val=""/>
      <w:lvlJc w:val="left"/>
      <w:pPr>
        <w:ind w:left="5040" w:hanging="360"/>
      </w:pPr>
      <w:rPr>
        <w:rFonts w:ascii="Symbol" w:hAnsi="Symbol" w:hint="default"/>
      </w:rPr>
    </w:lvl>
    <w:lvl w:ilvl="7" w:tplc="C2D888B0" w:tentative="1">
      <w:start w:val="1"/>
      <w:numFmt w:val="bullet"/>
      <w:lvlText w:val="o"/>
      <w:lvlJc w:val="left"/>
      <w:pPr>
        <w:ind w:left="5760" w:hanging="360"/>
      </w:pPr>
      <w:rPr>
        <w:rFonts w:ascii="Courier New" w:hAnsi="Courier New" w:cs="Courier New" w:hint="default"/>
      </w:rPr>
    </w:lvl>
    <w:lvl w:ilvl="8" w:tplc="32EA8F12" w:tentative="1">
      <w:start w:val="1"/>
      <w:numFmt w:val="bullet"/>
      <w:lvlText w:val=""/>
      <w:lvlJc w:val="left"/>
      <w:pPr>
        <w:ind w:left="6480" w:hanging="360"/>
      </w:pPr>
      <w:rPr>
        <w:rFonts w:ascii="Wingdings" w:hAnsi="Wingdings" w:hint="default"/>
      </w:rPr>
    </w:lvl>
  </w:abstractNum>
  <w:abstractNum w:abstractNumId="38" w15:restartNumberingAfterBreak="0">
    <w:nsid w:val="77FF3496"/>
    <w:multiLevelType w:val="hybridMultilevel"/>
    <w:tmpl w:val="576AD36C"/>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39" w15:restartNumberingAfterBreak="0">
    <w:nsid w:val="7E8D2BBC"/>
    <w:multiLevelType w:val="hybridMultilevel"/>
    <w:tmpl w:val="163E8C90"/>
    <w:lvl w:ilvl="0" w:tplc="ACF6D5BA">
      <w:start w:val="1"/>
      <w:numFmt w:val="bullet"/>
      <w:lvlText w:val=""/>
      <w:lvlJc w:val="left"/>
      <w:pPr>
        <w:ind w:left="720" w:hanging="360"/>
      </w:pPr>
      <w:rPr>
        <w:rFonts w:ascii="Symbol" w:hAnsi="Symbol" w:hint="default"/>
      </w:rPr>
    </w:lvl>
    <w:lvl w:ilvl="1" w:tplc="FA5899E0">
      <w:start w:val="1"/>
      <w:numFmt w:val="bullet"/>
      <w:lvlText w:val="o"/>
      <w:lvlJc w:val="left"/>
      <w:pPr>
        <w:ind w:left="1440" w:hanging="360"/>
      </w:pPr>
      <w:rPr>
        <w:rFonts w:ascii="Courier New" w:hAnsi="Courier New" w:cs="Courier New" w:hint="default"/>
      </w:rPr>
    </w:lvl>
    <w:lvl w:ilvl="2" w:tplc="8B84BBEC" w:tentative="1">
      <w:start w:val="1"/>
      <w:numFmt w:val="bullet"/>
      <w:lvlText w:val=""/>
      <w:lvlJc w:val="left"/>
      <w:pPr>
        <w:ind w:left="2160" w:hanging="360"/>
      </w:pPr>
      <w:rPr>
        <w:rFonts w:ascii="Wingdings" w:hAnsi="Wingdings" w:hint="default"/>
      </w:rPr>
    </w:lvl>
    <w:lvl w:ilvl="3" w:tplc="F46EAA4E" w:tentative="1">
      <w:start w:val="1"/>
      <w:numFmt w:val="bullet"/>
      <w:lvlText w:val=""/>
      <w:lvlJc w:val="left"/>
      <w:pPr>
        <w:ind w:left="2880" w:hanging="360"/>
      </w:pPr>
      <w:rPr>
        <w:rFonts w:ascii="Symbol" w:hAnsi="Symbol" w:hint="default"/>
      </w:rPr>
    </w:lvl>
    <w:lvl w:ilvl="4" w:tplc="F4D40798" w:tentative="1">
      <w:start w:val="1"/>
      <w:numFmt w:val="bullet"/>
      <w:lvlText w:val="o"/>
      <w:lvlJc w:val="left"/>
      <w:pPr>
        <w:ind w:left="3600" w:hanging="360"/>
      </w:pPr>
      <w:rPr>
        <w:rFonts w:ascii="Courier New" w:hAnsi="Courier New" w:cs="Courier New" w:hint="default"/>
      </w:rPr>
    </w:lvl>
    <w:lvl w:ilvl="5" w:tplc="AD2ADACA" w:tentative="1">
      <w:start w:val="1"/>
      <w:numFmt w:val="bullet"/>
      <w:lvlText w:val=""/>
      <w:lvlJc w:val="left"/>
      <w:pPr>
        <w:ind w:left="4320" w:hanging="360"/>
      </w:pPr>
      <w:rPr>
        <w:rFonts w:ascii="Wingdings" w:hAnsi="Wingdings" w:hint="default"/>
      </w:rPr>
    </w:lvl>
    <w:lvl w:ilvl="6" w:tplc="1B2CCDAA" w:tentative="1">
      <w:start w:val="1"/>
      <w:numFmt w:val="bullet"/>
      <w:lvlText w:val=""/>
      <w:lvlJc w:val="left"/>
      <w:pPr>
        <w:ind w:left="5040" w:hanging="360"/>
      </w:pPr>
      <w:rPr>
        <w:rFonts w:ascii="Symbol" w:hAnsi="Symbol" w:hint="default"/>
      </w:rPr>
    </w:lvl>
    <w:lvl w:ilvl="7" w:tplc="B2A4C244" w:tentative="1">
      <w:start w:val="1"/>
      <w:numFmt w:val="bullet"/>
      <w:lvlText w:val="o"/>
      <w:lvlJc w:val="left"/>
      <w:pPr>
        <w:ind w:left="5760" w:hanging="360"/>
      </w:pPr>
      <w:rPr>
        <w:rFonts w:ascii="Courier New" w:hAnsi="Courier New" w:cs="Courier New" w:hint="default"/>
      </w:rPr>
    </w:lvl>
    <w:lvl w:ilvl="8" w:tplc="58FC2166" w:tentative="1">
      <w:start w:val="1"/>
      <w:numFmt w:val="bullet"/>
      <w:lvlText w:val=""/>
      <w:lvlJc w:val="left"/>
      <w:pPr>
        <w:ind w:left="6480" w:hanging="360"/>
      </w:pPr>
      <w:rPr>
        <w:rFonts w:ascii="Wingdings" w:hAnsi="Wingdings" w:hint="default"/>
      </w:rPr>
    </w:lvl>
  </w:abstractNum>
  <w:abstractNum w:abstractNumId="40" w15:restartNumberingAfterBreak="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0"/>
  </w:num>
  <w:num w:numId="2">
    <w:abstractNumId w:val="33"/>
  </w:num>
  <w:num w:numId="3">
    <w:abstractNumId w:val="17"/>
  </w:num>
  <w:num w:numId="4">
    <w:abstractNumId w:val="25"/>
  </w:num>
  <w:num w:numId="5">
    <w:abstractNumId w:val="37"/>
  </w:num>
  <w:num w:numId="6">
    <w:abstractNumId w:val="3"/>
  </w:num>
  <w:num w:numId="7">
    <w:abstractNumId w:val="24"/>
  </w:num>
  <w:num w:numId="8">
    <w:abstractNumId w:val="8"/>
  </w:num>
  <w:num w:numId="9">
    <w:abstractNumId w:val="2"/>
  </w:num>
  <w:num w:numId="10">
    <w:abstractNumId w:val="18"/>
  </w:num>
  <w:num w:numId="11">
    <w:abstractNumId w:val="28"/>
  </w:num>
  <w:num w:numId="12">
    <w:abstractNumId w:val="10"/>
  </w:num>
  <w:num w:numId="13">
    <w:abstractNumId w:val="31"/>
  </w:num>
  <w:num w:numId="14">
    <w:abstractNumId w:val="35"/>
  </w:num>
  <w:num w:numId="15">
    <w:abstractNumId w:val="16"/>
  </w:num>
  <w:num w:numId="16">
    <w:abstractNumId w:val="27"/>
  </w:num>
  <w:num w:numId="17">
    <w:abstractNumId w:val="30"/>
  </w:num>
  <w:num w:numId="18">
    <w:abstractNumId w:val="13"/>
  </w:num>
  <w:num w:numId="19">
    <w:abstractNumId w:val="39"/>
  </w:num>
  <w:num w:numId="20">
    <w:abstractNumId w:val="9"/>
  </w:num>
  <w:num w:numId="21">
    <w:abstractNumId w:val="20"/>
  </w:num>
  <w:num w:numId="22">
    <w:abstractNumId w:val="21"/>
  </w:num>
  <w:num w:numId="23">
    <w:abstractNumId w:val="33"/>
  </w:num>
  <w:num w:numId="24">
    <w:abstractNumId w:val="36"/>
  </w:num>
  <w:num w:numId="25">
    <w:abstractNumId w:val="33"/>
  </w:num>
  <w:num w:numId="26">
    <w:abstractNumId w:val="23"/>
  </w:num>
  <w:num w:numId="27">
    <w:abstractNumId w:val="33"/>
  </w:num>
  <w:num w:numId="28">
    <w:abstractNumId w:val="29"/>
  </w:num>
  <w:num w:numId="29">
    <w:abstractNumId w:val="4"/>
  </w:num>
  <w:num w:numId="30">
    <w:abstractNumId w:val="0"/>
  </w:num>
  <w:num w:numId="31">
    <w:abstractNumId w:val="6"/>
  </w:num>
  <w:num w:numId="32">
    <w:abstractNumId w:val="5"/>
  </w:num>
  <w:num w:numId="33">
    <w:abstractNumId w:val="22"/>
  </w:num>
  <w:num w:numId="34">
    <w:abstractNumId w:val="33"/>
  </w:num>
  <w:num w:numId="35">
    <w:abstractNumId w:val="14"/>
  </w:num>
  <w:num w:numId="36">
    <w:abstractNumId w:val="7"/>
  </w:num>
  <w:num w:numId="37">
    <w:abstractNumId w:val="34"/>
  </w:num>
  <w:num w:numId="38">
    <w:abstractNumId w:val="11"/>
  </w:num>
  <w:num w:numId="39">
    <w:abstractNumId w:val="19"/>
  </w:num>
  <w:num w:numId="40">
    <w:abstractNumId w:val="15"/>
  </w:num>
  <w:num w:numId="41">
    <w:abstractNumId w:val="33"/>
  </w:num>
  <w:num w:numId="42">
    <w:abstractNumId w:val="26"/>
  </w:num>
  <w:num w:numId="43">
    <w:abstractNumId w:val="33"/>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num>
  <w:num w:numId="46">
    <w:abstractNumId w:val="33"/>
  </w:num>
  <w:num w:numId="47">
    <w:abstractNumId w:val="38"/>
  </w:num>
  <w:num w:numId="48">
    <w:abstractNumId w:val="1"/>
  </w:num>
  <w:num w:numId="49">
    <w:abstractNumId w:val="12"/>
  </w:num>
  <w:num w:numId="50">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DF"/>
    <w:rsid w:val="00001AAA"/>
    <w:rsid w:val="000106DF"/>
    <w:rsid w:val="0001096D"/>
    <w:rsid w:val="00012CAC"/>
    <w:rsid w:val="0001483B"/>
    <w:rsid w:val="00014922"/>
    <w:rsid w:val="00014F32"/>
    <w:rsid w:val="00024B54"/>
    <w:rsid w:val="00026FE4"/>
    <w:rsid w:val="000347F8"/>
    <w:rsid w:val="000452E2"/>
    <w:rsid w:val="00045891"/>
    <w:rsid w:val="0004610D"/>
    <w:rsid w:val="000542D2"/>
    <w:rsid w:val="00056E8F"/>
    <w:rsid w:val="000607DB"/>
    <w:rsid w:val="0006337B"/>
    <w:rsid w:val="00063B73"/>
    <w:rsid w:val="00064397"/>
    <w:rsid w:val="000659B9"/>
    <w:rsid w:val="00067CEE"/>
    <w:rsid w:val="0007022B"/>
    <w:rsid w:val="000719D6"/>
    <w:rsid w:val="00076F11"/>
    <w:rsid w:val="00077F18"/>
    <w:rsid w:val="000835BE"/>
    <w:rsid w:val="00083A41"/>
    <w:rsid w:val="0008609A"/>
    <w:rsid w:val="000871BA"/>
    <w:rsid w:val="0008739D"/>
    <w:rsid w:val="0008748D"/>
    <w:rsid w:val="00087751"/>
    <w:rsid w:val="00090012"/>
    <w:rsid w:val="0009067F"/>
    <w:rsid w:val="00095791"/>
    <w:rsid w:val="00095F19"/>
    <w:rsid w:val="000A1DDE"/>
    <w:rsid w:val="000A41F0"/>
    <w:rsid w:val="000B3C23"/>
    <w:rsid w:val="000B4644"/>
    <w:rsid w:val="000B4C33"/>
    <w:rsid w:val="000B5CAE"/>
    <w:rsid w:val="000C08EC"/>
    <w:rsid w:val="000C36CA"/>
    <w:rsid w:val="000C461F"/>
    <w:rsid w:val="000C599F"/>
    <w:rsid w:val="000C6A95"/>
    <w:rsid w:val="000C7725"/>
    <w:rsid w:val="000D176E"/>
    <w:rsid w:val="000D2000"/>
    <w:rsid w:val="000E3C67"/>
    <w:rsid w:val="000E47C8"/>
    <w:rsid w:val="000E489A"/>
    <w:rsid w:val="000E5F89"/>
    <w:rsid w:val="000E6BA1"/>
    <w:rsid w:val="000F2A71"/>
    <w:rsid w:val="000F2B00"/>
    <w:rsid w:val="000F2EA8"/>
    <w:rsid w:val="000F3553"/>
    <w:rsid w:val="000F374E"/>
    <w:rsid w:val="000F3918"/>
    <w:rsid w:val="000F55B3"/>
    <w:rsid w:val="001048A7"/>
    <w:rsid w:val="00105EF7"/>
    <w:rsid w:val="00112C0E"/>
    <w:rsid w:val="00113165"/>
    <w:rsid w:val="00115608"/>
    <w:rsid w:val="0011793E"/>
    <w:rsid w:val="00122E8C"/>
    <w:rsid w:val="001239B8"/>
    <w:rsid w:val="00127562"/>
    <w:rsid w:val="0013373B"/>
    <w:rsid w:val="00136284"/>
    <w:rsid w:val="001366F4"/>
    <w:rsid w:val="00142C09"/>
    <w:rsid w:val="001461DB"/>
    <w:rsid w:val="00147CD4"/>
    <w:rsid w:val="00151E22"/>
    <w:rsid w:val="00157EC3"/>
    <w:rsid w:val="00160CE7"/>
    <w:rsid w:val="00160EDD"/>
    <w:rsid w:val="00161002"/>
    <w:rsid w:val="00161323"/>
    <w:rsid w:val="00162F22"/>
    <w:rsid w:val="001651FB"/>
    <w:rsid w:val="0017007A"/>
    <w:rsid w:val="0017340F"/>
    <w:rsid w:val="00176C3C"/>
    <w:rsid w:val="00182FFB"/>
    <w:rsid w:val="00184040"/>
    <w:rsid w:val="00187B8F"/>
    <w:rsid w:val="00190824"/>
    <w:rsid w:val="00190960"/>
    <w:rsid w:val="00191DA7"/>
    <w:rsid w:val="0019244C"/>
    <w:rsid w:val="00192833"/>
    <w:rsid w:val="00192E62"/>
    <w:rsid w:val="0019311C"/>
    <w:rsid w:val="00194BFE"/>
    <w:rsid w:val="001A1EC6"/>
    <w:rsid w:val="001A2370"/>
    <w:rsid w:val="001A2AE3"/>
    <w:rsid w:val="001A2F39"/>
    <w:rsid w:val="001A51F8"/>
    <w:rsid w:val="001A598B"/>
    <w:rsid w:val="001B254C"/>
    <w:rsid w:val="001B6F0A"/>
    <w:rsid w:val="001B7D32"/>
    <w:rsid w:val="001C17C2"/>
    <w:rsid w:val="001C3FA1"/>
    <w:rsid w:val="001C6251"/>
    <w:rsid w:val="001C691B"/>
    <w:rsid w:val="001D0C49"/>
    <w:rsid w:val="001D1514"/>
    <w:rsid w:val="001D1B17"/>
    <w:rsid w:val="001D2ED6"/>
    <w:rsid w:val="001D46B6"/>
    <w:rsid w:val="001E30C3"/>
    <w:rsid w:val="001E7E18"/>
    <w:rsid w:val="001F0745"/>
    <w:rsid w:val="001F455B"/>
    <w:rsid w:val="001F7C31"/>
    <w:rsid w:val="00200C2F"/>
    <w:rsid w:val="002013D3"/>
    <w:rsid w:val="00201D68"/>
    <w:rsid w:val="00206412"/>
    <w:rsid w:val="0021094C"/>
    <w:rsid w:val="00211E49"/>
    <w:rsid w:val="002126F3"/>
    <w:rsid w:val="00214BB8"/>
    <w:rsid w:val="0022069C"/>
    <w:rsid w:val="00222787"/>
    <w:rsid w:val="00222DB4"/>
    <w:rsid w:val="0022384C"/>
    <w:rsid w:val="00223F35"/>
    <w:rsid w:val="00224069"/>
    <w:rsid w:val="00225388"/>
    <w:rsid w:val="00231292"/>
    <w:rsid w:val="002312B9"/>
    <w:rsid w:val="0023253B"/>
    <w:rsid w:val="00232E34"/>
    <w:rsid w:val="00233037"/>
    <w:rsid w:val="00235C14"/>
    <w:rsid w:val="00241A32"/>
    <w:rsid w:val="0024271F"/>
    <w:rsid w:val="00246220"/>
    <w:rsid w:val="002463C6"/>
    <w:rsid w:val="002479A0"/>
    <w:rsid w:val="002508CB"/>
    <w:rsid w:val="00261FB8"/>
    <w:rsid w:val="002658C7"/>
    <w:rsid w:val="002668FD"/>
    <w:rsid w:val="00267924"/>
    <w:rsid w:val="00272FD1"/>
    <w:rsid w:val="002748F0"/>
    <w:rsid w:val="002750CA"/>
    <w:rsid w:val="002766DE"/>
    <w:rsid w:val="0027704D"/>
    <w:rsid w:val="00283689"/>
    <w:rsid w:val="00286732"/>
    <w:rsid w:val="00292263"/>
    <w:rsid w:val="00292475"/>
    <w:rsid w:val="0029586E"/>
    <w:rsid w:val="00295A13"/>
    <w:rsid w:val="002A299D"/>
    <w:rsid w:val="002A2BD2"/>
    <w:rsid w:val="002A5945"/>
    <w:rsid w:val="002A7910"/>
    <w:rsid w:val="002B49EA"/>
    <w:rsid w:val="002B6648"/>
    <w:rsid w:val="002B6BC7"/>
    <w:rsid w:val="002C022C"/>
    <w:rsid w:val="002C2DB5"/>
    <w:rsid w:val="002C4BB0"/>
    <w:rsid w:val="002C4CD3"/>
    <w:rsid w:val="002C5E63"/>
    <w:rsid w:val="002C5F01"/>
    <w:rsid w:val="002C6CCA"/>
    <w:rsid w:val="002D0AF3"/>
    <w:rsid w:val="002D273B"/>
    <w:rsid w:val="002D4AA8"/>
    <w:rsid w:val="002E12E1"/>
    <w:rsid w:val="002E4279"/>
    <w:rsid w:val="002E65E5"/>
    <w:rsid w:val="002F354F"/>
    <w:rsid w:val="002F35B5"/>
    <w:rsid w:val="002F4554"/>
    <w:rsid w:val="002F6366"/>
    <w:rsid w:val="002F6EBE"/>
    <w:rsid w:val="003062BD"/>
    <w:rsid w:val="00306C39"/>
    <w:rsid w:val="0030788E"/>
    <w:rsid w:val="00312F71"/>
    <w:rsid w:val="003151B2"/>
    <w:rsid w:val="003174DA"/>
    <w:rsid w:val="00317A5C"/>
    <w:rsid w:val="00321921"/>
    <w:rsid w:val="00323C62"/>
    <w:rsid w:val="00323DB2"/>
    <w:rsid w:val="0032472E"/>
    <w:rsid w:val="003270D8"/>
    <w:rsid w:val="003308FA"/>
    <w:rsid w:val="003314FC"/>
    <w:rsid w:val="00335B20"/>
    <w:rsid w:val="00337224"/>
    <w:rsid w:val="00337D16"/>
    <w:rsid w:val="00337E6A"/>
    <w:rsid w:val="00340647"/>
    <w:rsid w:val="003417D0"/>
    <w:rsid w:val="00341ABB"/>
    <w:rsid w:val="00342EF7"/>
    <w:rsid w:val="0034411B"/>
    <w:rsid w:val="00346884"/>
    <w:rsid w:val="00346F36"/>
    <w:rsid w:val="00347E25"/>
    <w:rsid w:val="003509BB"/>
    <w:rsid w:val="003509C6"/>
    <w:rsid w:val="0035200A"/>
    <w:rsid w:val="003535FB"/>
    <w:rsid w:val="003558C6"/>
    <w:rsid w:val="003567AB"/>
    <w:rsid w:val="00356E24"/>
    <w:rsid w:val="0036186A"/>
    <w:rsid w:val="00362DFB"/>
    <w:rsid w:val="00363EDC"/>
    <w:rsid w:val="00365CB2"/>
    <w:rsid w:val="003679E6"/>
    <w:rsid w:val="00370F4C"/>
    <w:rsid w:val="00372907"/>
    <w:rsid w:val="00384112"/>
    <w:rsid w:val="00386DE0"/>
    <w:rsid w:val="00387B2D"/>
    <w:rsid w:val="0039057F"/>
    <w:rsid w:val="00391C7D"/>
    <w:rsid w:val="003928FC"/>
    <w:rsid w:val="003940A4"/>
    <w:rsid w:val="00395179"/>
    <w:rsid w:val="003A35EE"/>
    <w:rsid w:val="003A5FD9"/>
    <w:rsid w:val="003A6987"/>
    <w:rsid w:val="003A6BAB"/>
    <w:rsid w:val="003A7624"/>
    <w:rsid w:val="003B2D0D"/>
    <w:rsid w:val="003B66DE"/>
    <w:rsid w:val="003C2D82"/>
    <w:rsid w:val="003C3AA0"/>
    <w:rsid w:val="003C4800"/>
    <w:rsid w:val="003C4D36"/>
    <w:rsid w:val="003C63C5"/>
    <w:rsid w:val="003C7D13"/>
    <w:rsid w:val="003D0C1B"/>
    <w:rsid w:val="003D0D00"/>
    <w:rsid w:val="003D6474"/>
    <w:rsid w:val="003D7B2C"/>
    <w:rsid w:val="003E14BA"/>
    <w:rsid w:val="003E2341"/>
    <w:rsid w:val="003E2A51"/>
    <w:rsid w:val="003E2B32"/>
    <w:rsid w:val="003E33F4"/>
    <w:rsid w:val="003E4AF4"/>
    <w:rsid w:val="003E746E"/>
    <w:rsid w:val="003F5274"/>
    <w:rsid w:val="003F79F6"/>
    <w:rsid w:val="003F7C3B"/>
    <w:rsid w:val="0040163D"/>
    <w:rsid w:val="00404165"/>
    <w:rsid w:val="004065B0"/>
    <w:rsid w:val="00427D0F"/>
    <w:rsid w:val="00431136"/>
    <w:rsid w:val="00431472"/>
    <w:rsid w:val="004319C5"/>
    <w:rsid w:val="004322BD"/>
    <w:rsid w:val="00435DA9"/>
    <w:rsid w:val="00436ED9"/>
    <w:rsid w:val="00437F16"/>
    <w:rsid w:val="00441A58"/>
    <w:rsid w:val="00444530"/>
    <w:rsid w:val="00444FB9"/>
    <w:rsid w:val="00450347"/>
    <w:rsid w:val="00460163"/>
    <w:rsid w:val="00460D67"/>
    <w:rsid w:val="00460F6E"/>
    <w:rsid w:val="00462C6E"/>
    <w:rsid w:val="004658D0"/>
    <w:rsid w:val="00466636"/>
    <w:rsid w:val="004712F0"/>
    <w:rsid w:val="00473768"/>
    <w:rsid w:val="00473B30"/>
    <w:rsid w:val="0047403C"/>
    <w:rsid w:val="00484A9D"/>
    <w:rsid w:val="00495A26"/>
    <w:rsid w:val="00495BEB"/>
    <w:rsid w:val="00495C66"/>
    <w:rsid w:val="004A1B88"/>
    <w:rsid w:val="004B4DE0"/>
    <w:rsid w:val="004C0111"/>
    <w:rsid w:val="004C2CAA"/>
    <w:rsid w:val="004C46F0"/>
    <w:rsid w:val="004D3F6F"/>
    <w:rsid w:val="004E3A7F"/>
    <w:rsid w:val="004E3E6C"/>
    <w:rsid w:val="004E51CD"/>
    <w:rsid w:val="004E701D"/>
    <w:rsid w:val="004E769B"/>
    <w:rsid w:val="004F178E"/>
    <w:rsid w:val="004F29B0"/>
    <w:rsid w:val="004F38AF"/>
    <w:rsid w:val="004F53CC"/>
    <w:rsid w:val="004F60F3"/>
    <w:rsid w:val="004F6FC0"/>
    <w:rsid w:val="00500576"/>
    <w:rsid w:val="00501681"/>
    <w:rsid w:val="00506E97"/>
    <w:rsid w:val="00507312"/>
    <w:rsid w:val="00510202"/>
    <w:rsid w:val="00516DA6"/>
    <w:rsid w:val="0052275C"/>
    <w:rsid w:val="00522E58"/>
    <w:rsid w:val="00533DCD"/>
    <w:rsid w:val="00534CBC"/>
    <w:rsid w:val="0053605B"/>
    <w:rsid w:val="00536308"/>
    <w:rsid w:val="00540AA3"/>
    <w:rsid w:val="00541E44"/>
    <w:rsid w:val="005449FF"/>
    <w:rsid w:val="00544B22"/>
    <w:rsid w:val="00547851"/>
    <w:rsid w:val="00552869"/>
    <w:rsid w:val="00552905"/>
    <w:rsid w:val="0055343D"/>
    <w:rsid w:val="005557CF"/>
    <w:rsid w:val="00556E5B"/>
    <w:rsid w:val="00557CDE"/>
    <w:rsid w:val="00561938"/>
    <w:rsid w:val="005668C1"/>
    <w:rsid w:val="0057055E"/>
    <w:rsid w:val="00572795"/>
    <w:rsid w:val="005858C2"/>
    <w:rsid w:val="00587557"/>
    <w:rsid w:val="00593780"/>
    <w:rsid w:val="0059412E"/>
    <w:rsid w:val="005941D8"/>
    <w:rsid w:val="005A3381"/>
    <w:rsid w:val="005A3CE0"/>
    <w:rsid w:val="005A692F"/>
    <w:rsid w:val="005A766C"/>
    <w:rsid w:val="005B0A44"/>
    <w:rsid w:val="005B5B75"/>
    <w:rsid w:val="005B6BBF"/>
    <w:rsid w:val="005B71DE"/>
    <w:rsid w:val="005C20B1"/>
    <w:rsid w:val="005C2C27"/>
    <w:rsid w:val="005C3B44"/>
    <w:rsid w:val="005C5B83"/>
    <w:rsid w:val="005C5F8B"/>
    <w:rsid w:val="005D0E93"/>
    <w:rsid w:val="005D29BC"/>
    <w:rsid w:val="005D2A9E"/>
    <w:rsid w:val="005D2D96"/>
    <w:rsid w:val="005D3565"/>
    <w:rsid w:val="005D3894"/>
    <w:rsid w:val="005D4BF6"/>
    <w:rsid w:val="005D54B7"/>
    <w:rsid w:val="005E3B02"/>
    <w:rsid w:val="005F017F"/>
    <w:rsid w:val="005F0FFA"/>
    <w:rsid w:val="005F3E85"/>
    <w:rsid w:val="005F5C76"/>
    <w:rsid w:val="005F635A"/>
    <w:rsid w:val="0060007C"/>
    <w:rsid w:val="00600C5D"/>
    <w:rsid w:val="00603463"/>
    <w:rsid w:val="006138C5"/>
    <w:rsid w:val="00620F9C"/>
    <w:rsid w:val="00623DD5"/>
    <w:rsid w:val="006250D3"/>
    <w:rsid w:val="006354D8"/>
    <w:rsid w:val="00637ABF"/>
    <w:rsid w:val="00640DC5"/>
    <w:rsid w:val="006419CA"/>
    <w:rsid w:val="0064352C"/>
    <w:rsid w:val="0064371F"/>
    <w:rsid w:val="00643A9F"/>
    <w:rsid w:val="00644721"/>
    <w:rsid w:val="0064555A"/>
    <w:rsid w:val="006553EC"/>
    <w:rsid w:val="00661534"/>
    <w:rsid w:val="0066346A"/>
    <w:rsid w:val="00665EA0"/>
    <w:rsid w:val="00666487"/>
    <w:rsid w:val="00666721"/>
    <w:rsid w:val="00666FB0"/>
    <w:rsid w:val="00674B22"/>
    <w:rsid w:val="006768FA"/>
    <w:rsid w:val="00680C0D"/>
    <w:rsid w:val="00684FAC"/>
    <w:rsid w:val="006850C4"/>
    <w:rsid w:val="00694FA4"/>
    <w:rsid w:val="00696128"/>
    <w:rsid w:val="006963B6"/>
    <w:rsid w:val="0069699D"/>
    <w:rsid w:val="00697035"/>
    <w:rsid w:val="006A093F"/>
    <w:rsid w:val="006A1357"/>
    <w:rsid w:val="006A178A"/>
    <w:rsid w:val="006A196C"/>
    <w:rsid w:val="006A345C"/>
    <w:rsid w:val="006A4A7C"/>
    <w:rsid w:val="006B115B"/>
    <w:rsid w:val="006B13E0"/>
    <w:rsid w:val="006B3CDB"/>
    <w:rsid w:val="006C06EE"/>
    <w:rsid w:val="006C0AAA"/>
    <w:rsid w:val="006C6913"/>
    <w:rsid w:val="006C7DD1"/>
    <w:rsid w:val="006D3D12"/>
    <w:rsid w:val="006D5645"/>
    <w:rsid w:val="006E185A"/>
    <w:rsid w:val="006E198A"/>
    <w:rsid w:val="006E6777"/>
    <w:rsid w:val="006F1C96"/>
    <w:rsid w:val="006F3F2E"/>
    <w:rsid w:val="006F4858"/>
    <w:rsid w:val="006F6703"/>
    <w:rsid w:val="00700480"/>
    <w:rsid w:val="00703C4C"/>
    <w:rsid w:val="00707C97"/>
    <w:rsid w:val="00711042"/>
    <w:rsid w:val="00711380"/>
    <w:rsid w:val="007117E5"/>
    <w:rsid w:val="00713EC0"/>
    <w:rsid w:val="00714440"/>
    <w:rsid w:val="0071589F"/>
    <w:rsid w:val="00715A84"/>
    <w:rsid w:val="00715C6F"/>
    <w:rsid w:val="00715F55"/>
    <w:rsid w:val="00716E62"/>
    <w:rsid w:val="007170B9"/>
    <w:rsid w:val="00717362"/>
    <w:rsid w:val="007176FE"/>
    <w:rsid w:val="00723406"/>
    <w:rsid w:val="00726325"/>
    <w:rsid w:val="0073345F"/>
    <w:rsid w:val="00733B2C"/>
    <w:rsid w:val="007344DE"/>
    <w:rsid w:val="00735230"/>
    <w:rsid w:val="00742CBD"/>
    <w:rsid w:val="0074340E"/>
    <w:rsid w:val="007457D6"/>
    <w:rsid w:val="007515C2"/>
    <w:rsid w:val="00760BA1"/>
    <w:rsid w:val="007612CD"/>
    <w:rsid w:val="007660C7"/>
    <w:rsid w:val="00766D1F"/>
    <w:rsid w:val="00767C40"/>
    <w:rsid w:val="0077005A"/>
    <w:rsid w:val="0077081E"/>
    <w:rsid w:val="00770D4E"/>
    <w:rsid w:val="00773CCD"/>
    <w:rsid w:val="00775454"/>
    <w:rsid w:val="00780400"/>
    <w:rsid w:val="00782A43"/>
    <w:rsid w:val="00787BEC"/>
    <w:rsid w:val="00791A06"/>
    <w:rsid w:val="00793AA9"/>
    <w:rsid w:val="00794533"/>
    <w:rsid w:val="007965F9"/>
    <w:rsid w:val="007A276D"/>
    <w:rsid w:val="007A3964"/>
    <w:rsid w:val="007A4A97"/>
    <w:rsid w:val="007A70C0"/>
    <w:rsid w:val="007B0522"/>
    <w:rsid w:val="007B0932"/>
    <w:rsid w:val="007B2449"/>
    <w:rsid w:val="007B2D8F"/>
    <w:rsid w:val="007B415F"/>
    <w:rsid w:val="007B6CD1"/>
    <w:rsid w:val="007C0575"/>
    <w:rsid w:val="007C1431"/>
    <w:rsid w:val="007C27E8"/>
    <w:rsid w:val="007C28ED"/>
    <w:rsid w:val="007C2CD5"/>
    <w:rsid w:val="007C744D"/>
    <w:rsid w:val="007D1069"/>
    <w:rsid w:val="007D1997"/>
    <w:rsid w:val="007D3E0A"/>
    <w:rsid w:val="007D4A3A"/>
    <w:rsid w:val="007D5179"/>
    <w:rsid w:val="007F132C"/>
    <w:rsid w:val="007F418C"/>
    <w:rsid w:val="007F5028"/>
    <w:rsid w:val="007F553A"/>
    <w:rsid w:val="00801675"/>
    <w:rsid w:val="008018A8"/>
    <w:rsid w:val="008043AB"/>
    <w:rsid w:val="00804400"/>
    <w:rsid w:val="008065DB"/>
    <w:rsid w:val="00814052"/>
    <w:rsid w:val="00815AFF"/>
    <w:rsid w:val="00815F9D"/>
    <w:rsid w:val="008209A2"/>
    <w:rsid w:val="00821F1B"/>
    <w:rsid w:val="00824C2C"/>
    <w:rsid w:val="00830BBF"/>
    <w:rsid w:val="008323B4"/>
    <w:rsid w:val="008343BD"/>
    <w:rsid w:val="0083583A"/>
    <w:rsid w:val="008364A0"/>
    <w:rsid w:val="00843996"/>
    <w:rsid w:val="00843F6A"/>
    <w:rsid w:val="00847CCE"/>
    <w:rsid w:val="00847EBD"/>
    <w:rsid w:val="00852130"/>
    <w:rsid w:val="008639FF"/>
    <w:rsid w:val="00864767"/>
    <w:rsid w:val="00866103"/>
    <w:rsid w:val="00870AE9"/>
    <w:rsid w:val="00873719"/>
    <w:rsid w:val="0087496C"/>
    <w:rsid w:val="0087652B"/>
    <w:rsid w:val="008803B2"/>
    <w:rsid w:val="008822F9"/>
    <w:rsid w:val="00886A4A"/>
    <w:rsid w:val="0089114A"/>
    <w:rsid w:val="00892966"/>
    <w:rsid w:val="00894EED"/>
    <w:rsid w:val="00895997"/>
    <w:rsid w:val="008A0229"/>
    <w:rsid w:val="008A22B5"/>
    <w:rsid w:val="008A4156"/>
    <w:rsid w:val="008A7994"/>
    <w:rsid w:val="008B0D9B"/>
    <w:rsid w:val="008B0F88"/>
    <w:rsid w:val="008B1B86"/>
    <w:rsid w:val="008B50AF"/>
    <w:rsid w:val="008C5A8B"/>
    <w:rsid w:val="008C7D80"/>
    <w:rsid w:val="008D12F7"/>
    <w:rsid w:val="008D3AEA"/>
    <w:rsid w:val="008D3CCD"/>
    <w:rsid w:val="008D448E"/>
    <w:rsid w:val="008D47C4"/>
    <w:rsid w:val="008E1102"/>
    <w:rsid w:val="008E1A98"/>
    <w:rsid w:val="008E3B0D"/>
    <w:rsid w:val="008E6C74"/>
    <w:rsid w:val="008F0402"/>
    <w:rsid w:val="008F0784"/>
    <w:rsid w:val="008F094A"/>
    <w:rsid w:val="008F1209"/>
    <w:rsid w:val="008F2540"/>
    <w:rsid w:val="008F2AC6"/>
    <w:rsid w:val="008F32AE"/>
    <w:rsid w:val="008F360A"/>
    <w:rsid w:val="008F3AF1"/>
    <w:rsid w:val="008F6FB9"/>
    <w:rsid w:val="008F76AD"/>
    <w:rsid w:val="00900665"/>
    <w:rsid w:val="009022F8"/>
    <w:rsid w:val="00917001"/>
    <w:rsid w:val="0092175F"/>
    <w:rsid w:val="009217AC"/>
    <w:rsid w:val="00922A79"/>
    <w:rsid w:val="00925547"/>
    <w:rsid w:val="00925FC6"/>
    <w:rsid w:val="00925FE4"/>
    <w:rsid w:val="009275E5"/>
    <w:rsid w:val="009315EC"/>
    <w:rsid w:val="00934872"/>
    <w:rsid w:val="00945E91"/>
    <w:rsid w:val="00952919"/>
    <w:rsid w:val="00952F70"/>
    <w:rsid w:val="00967714"/>
    <w:rsid w:val="00970BC8"/>
    <w:rsid w:val="00970FF9"/>
    <w:rsid w:val="009774CD"/>
    <w:rsid w:val="009827AD"/>
    <w:rsid w:val="00983364"/>
    <w:rsid w:val="00984442"/>
    <w:rsid w:val="00991CA3"/>
    <w:rsid w:val="0099371B"/>
    <w:rsid w:val="00993D3B"/>
    <w:rsid w:val="009A145F"/>
    <w:rsid w:val="009A1F56"/>
    <w:rsid w:val="009A292A"/>
    <w:rsid w:val="009A4859"/>
    <w:rsid w:val="009A5B65"/>
    <w:rsid w:val="009A6ACE"/>
    <w:rsid w:val="009A6E65"/>
    <w:rsid w:val="009A73B1"/>
    <w:rsid w:val="009B3307"/>
    <w:rsid w:val="009B4E4F"/>
    <w:rsid w:val="009B5768"/>
    <w:rsid w:val="009B6545"/>
    <w:rsid w:val="009B6982"/>
    <w:rsid w:val="009C0366"/>
    <w:rsid w:val="009D16DB"/>
    <w:rsid w:val="009D4C51"/>
    <w:rsid w:val="009D4DC9"/>
    <w:rsid w:val="009D6EE2"/>
    <w:rsid w:val="009E00C7"/>
    <w:rsid w:val="009E1BB1"/>
    <w:rsid w:val="009E3645"/>
    <w:rsid w:val="009E3CC3"/>
    <w:rsid w:val="009E57A1"/>
    <w:rsid w:val="009E7F12"/>
    <w:rsid w:val="00A00080"/>
    <w:rsid w:val="00A0074F"/>
    <w:rsid w:val="00A00826"/>
    <w:rsid w:val="00A00DB1"/>
    <w:rsid w:val="00A010AB"/>
    <w:rsid w:val="00A01E9A"/>
    <w:rsid w:val="00A02C2F"/>
    <w:rsid w:val="00A0353F"/>
    <w:rsid w:val="00A03ECF"/>
    <w:rsid w:val="00A142F4"/>
    <w:rsid w:val="00A15853"/>
    <w:rsid w:val="00A167F3"/>
    <w:rsid w:val="00A1718F"/>
    <w:rsid w:val="00A20FE7"/>
    <w:rsid w:val="00A21259"/>
    <w:rsid w:val="00A23043"/>
    <w:rsid w:val="00A27786"/>
    <w:rsid w:val="00A305CA"/>
    <w:rsid w:val="00A32D24"/>
    <w:rsid w:val="00A35EF6"/>
    <w:rsid w:val="00A40629"/>
    <w:rsid w:val="00A42156"/>
    <w:rsid w:val="00A4303C"/>
    <w:rsid w:val="00A5038A"/>
    <w:rsid w:val="00A51181"/>
    <w:rsid w:val="00A51D32"/>
    <w:rsid w:val="00A51D64"/>
    <w:rsid w:val="00A53F15"/>
    <w:rsid w:val="00A56A06"/>
    <w:rsid w:val="00A56A7C"/>
    <w:rsid w:val="00A56DEC"/>
    <w:rsid w:val="00A56EFE"/>
    <w:rsid w:val="00A57894"/>
    <w:rsid w:val="00A57F36"/>
    <w:rsid w:val="00A60F1C"/>
    <w:rsid w:val="00A61B13"/>
    <w:rsid w:val="00A61EA3"/>
    <w:rsid w:val="00A64871"/>
    <w:rsid w:val="00A6611A"/>
    <w:rsid w:val="00A72395"/>
    <w:rsid w:val="00A748DB"/>
    <w:rsid w:val="00A74ABB"/>
    <w:rsid w:val="00A74F98"/>
    <w:rsid w:val="00A7532B"/>
    <w:rsid w:val="00A8079B"/>
    <w:rsid w:val="00A85CB6"/>
    <w:rsid w:val="00A87A01"/>
    <w:rsid w:val="00A87ADC"/>
    <w:rsid w:val="00A94549"/>
    <w:rsid w:val="00A966E1"/>
    <w:rsid w:val="00A96993"/>
    <w:rsid w:val="00A96D45"/>
    <w:rsid w:val="00A971E0"/>
    <w:rsid w:val="00AA5344"/>
    <w:rsid w:val="00AB1729"/>
    <w:rsid w:val="00AB3F65"/>
    <w:rsid w:val="00AB7999"/>
    <w:rsid w:val="00AC0D3C"/>
    <w:rsid w:val="00AC1720"/>
    <w:rsid w:val="00AC2582"/>
    <w:rsid w:val="00AC265A"/>
    <w:rsid w:val="00AC4FA7"/>
    <w:rsid w:val="00AC5B36"/>
    <w:rsid w:val="00AD010D"/>
    <w:rsid w:val="00AD1303"/>
    <w:rsid w:val="00AD26F7"/>
    <w:rsid w:val="00AE0E29"/>
    <w:rsid w:val="00AE0F1F"/>
    <w:rsid w:val="00AE150D"/>
    <w:rsid w:val="00AE21F3"/>
    <w:rsid w:val="00AE4D47"/>
    <w:rsid w:val="00AE56C0"/>
    <w:rsid w:val="00AE67E1"/>
    <w:rsid w:val="00AF0E92"/>
    <w:rsid w:val="00AF414D"/>
    <w:rsid w:val="00AF47A8"/>
    <w:rsid w:val="00AF558B"/>
    <w:rsid w:val="00B055C4"/>
    <w:rsid w:val="00B07EC1"/>
    <w:rsid w:val="00B10025"/>
    <w:rsid w:val="00B11346"/>
    <w:rsid w:val="00B1329A"/>
    <w:rsid w:val="00B15CB3"/>
    <w:rsid w:val="00B16AC2"/>
    <w:rsid w:val="00B1726D"/>
    <w:rsid w:val="00B1744E"/>
    <w:rsid w:val="00B179D5"/>
    <w:rsid w:val="00B22AF4"/>
    <w:rsid w:val="00B244D6"/>
    <w:rsid w:val="00B34FD7"/>
    <w:rsid w:val="00B35E31"/>
    <w:rsid w:val="00B40C32"/>
    <w:rsid w:val="00B41F36"/>
    <w:rsid w:val="00B44019"/>
    <w:rsid w:val="00B46198"/>
    <w:rsid w:val="00B47CC5"/>
    <w:rsid w:val="00B519BB"/>
    <w:rsid w:val="00B61A5F"/>
    <w:rsid w:val="00B61FBA"/>
    <w:rsid w:val="00B62EB8"/>
    <w:rsid w:val="00B648B9"/>
    <w:rsid w:val="00B64BEE"/>
    <w:rsid w:val="00B71E1A"/>
    <w:rsid w:val="00B732B4"/>
    <w:rsid w:val="00B8342F"/>
    <w:rsid w:val="00B845E3"/>
    <w:rsid w:val="00B8489D"/>
    <w:rsid w:val="00B874D4"/>
    <w:rsid w:val="00B91FF4"/>
    <w:rsid w:val="00B9358F"/>
    <w:rsid w:val="00B96882"/>
    <w:rsid w:val="00BA0738"/>
    <w:rsid w:val="00BA38B5"/>
    <w:rsid w:val="00BA407F"/>
    <w:rsid w:val="00BA5E68"/>
    <w:rsid w:val="00BB110B"/>
    <w:rsid w:val="00BB34AB"/>
    <w:rsid w:val="00BB71FE"/>
    <w:rsid w:val="00BB758C"/>
    <w:rsid w:val="00BC15CB"/>
    <w:rsid w:val="00BC6364"/>
    <w:rsid w:val="00BC666D"/>
    <w:rsid w:val="00BC73C2"/>
    <w:rsid w:val="00BD2205"/>
    <w:rsid w:val="00BD2745"/>
    <w:rsid w:val="00BD5531"/>
    <w:rsid w:val="00BD65A9"/>
    <w:rsid w:val="00BD6F51"/>
    <w:rsid w:val="00BD73E8"/>
    <w:rsid w:val="00BD7EC1"/>
    <w:rsid w:val="00BE018C"/>
    <w:rsid w:val="00BE2F74"/>
    <w:rsid w:val="00BE4584"/>
    <w:rsid w:val="00BE5AAE"/>
    <w:rsid w:val="00BE60DF"/>
    <w:rsid w:val="00BE7E86"/>
    <w:rsid w:val="00BF1309"/>
    <w:rsid w:val="00BF37FB"/>
    <w:rsid w:val="00BF3D54"/>
    <w:rsid w:val="00BF57C5"/>
    <w:rsid w:val="00C0125C"/>
    <w:rsid w:val="00C01F53"/>
    <w:rsid w:val="00C04D55"/>
    <w:rsid w:val="00C059BD"/>
    <w:rsid w:val="00C11E47"/>
    <w:rsid w:val="00C135FE"/>
    <w:rsid w:val="00C14761"/>
    <w:rsid w:val="00C2001C"/>
    <w:rsid w:val="00C20910"/>
    <w:rsid w:val="00C20930"/>
    <w:rsid w:val="00C210D6"/>
    <w:rsid w:val="00C22618"/>
    <w:rsid w:val="00C235D1"/>
    <w:rsid w:val="00C24328"/>
    <w:rsid w:val="00C24697"/>
    <w:rsid w:val="00C24A4B"/>
    <w:rsid w:val="00C262C9"/>
    <w:rsid w:val="00C27AFE"/>
    <w:rsid w:val="00C27C8F"/>
    <w:rsid w:val="00C302D4"/>
    <w:rsid w:val="00C31186"/>
    <w:rsid w:val="00C3258E"/>
    <w:rsid w:val="00C33AE3"/>
    <w:rsid w:val="00C41C2F"/>
    <w:rsid w:val="00C41CFC"/>
    <w:rsid w:val="00C460B5"/>
    <w:rsid w:val="00C467A9"/>
    <w:rsid w:val="00C50D60"/>
    <w:rsid w:val="00C53D3B"/>
    <w:rsid w:val="00C70806"/>
    <w:rsid w:val="00C71876"/>
    <w:rsid w:val="00C73844"/>
    <w:rsid w:val="00C738E3"/>
    <w:rsid w:val="00C739D9"/>
    <w:rsid w:val="00C763FF"/>
    <w:rsid w:val="00C80034"/>
    <w:rsid w:val="00C86708"/>
    <w:rsid w:val="00C91A9F"/>
    <w:rsid w:val="00CA05FC"/>
    <w:rsid w:val="00CA09D7"/>
    <w:rsid w:val="00CA2C46"/>
    <w:rsid w:val="00CA48FB"/>
    <w:rsid w:val="00CA7736"/>
    <w:rsid w:val="00CB133A"/>
    <w:rsid w:val="00CB23F6"/>
    <w:rsid w:val="00CB2AB0"/>
    <w:rsid w:val="00CB5DA1"/>
    <w:rsid w:val="00CC19E8"/>
    <w:rsid w:val="00CC2A37"/>
    <w:rsid w:val="00CC3028"/>
    <w:rsid w:val="00CC32A5"/>
    <w:rsid w:val="00CC49D1"/>
    <w:rsid w:val="00CD1C27"/>
    <w:rsid w:val="00CD4837"/>
    <w:rsid w:val="00CD79E9"/>
    <w:rsid w:val="00CE1EA2"/>
    <w:rsid w:val="00CE3227"/>
    <w:rsid w:val="00CF1468"/>
    <w:rsid w:val="00CF1D15"/>
    <w:rsid w:val="00CF1EB3"/>
    <w:rsid w:val="00CF1EFC"/>
    <w:rsid w:val="00CF2748"/>
    <w:rsid w:val="00CF41BB"/>
    <w:rsid w:val="00D029B0"/>
    <w:rsid w:val="00D033B4"/>
    <w:rsid w:val="00D05938"/>
    <w:rsid w:val="00D05BBA"/>
    <w:rsid w:val="00D11A81"/>
    <w:rsid w:val="00D15967"/>
    <w:rsid w:val="00D15AC7"/>
    <w:rsid w:val="00D16314"/>
    <w:rsid w:val="00D21A2E"/>
    <w:rsid w:val="00D25A36"/>
    <w:rsid w:val="00D34D10"/>
    <w:rsid w:val="00D37ED7"/>
    <w:rsid w:val="00D4057C"/>
    <w:rsid w:val="00D41431"/>
    <w:rsid w:val="00D41CFA"/>
    <w:rsid w:val="00D43B9F"/>
    <w:rsid w:val="00D44B8C"/>
    <w:rsid w:val="00D535C0"/>
    <w:rsid w:val="00D57A1C"/>
    <w:rsid w:val="00D6162F"/>
    <w:rsid w:val="00D61A9C"/>
    <w:rsid w:val="00D73EB4"/>
    <w:rsid w:val="00D74AC8"/>
    <w:rsid w:val="00D756BE"/>
    <w:rsid w:val="00D75889"/>
    <w:rsid w:val="00D76371"/>
    <w:rsid w:val="00D76629"/>
    <w:rsid w:val="00D76A26"/>
    <w:rsid w:val="00D84A03"/>
    <w:rsid w:val="00D95BC4"/>
    <w:rsid w:val="00DA153F"/>
    <w:rsid w:val="00DA3174"/>
    <w:rsid w:val="00DA457A"/>
    <w:rsid w:val="00DB0DC6"/>
    <w:rsid w:val="00DB2162"/>
    <w:rsid w:val="00DB2C53"/>
    <w:rsid w:val="00DB70F1"/>
    <w:rsid w:val="00DB7359"/>
    <w:rsid w:val="00DC2558"/>
    <w:rsid w:val="00DC58DC"/>
    <w:rsid w:val="00DD0395"/>
    <w:rsid w:val="00DD5300"/>
    <w:rsid w:val="00DD5E2A"/>
    <w:rsid w:val="00DD66A2"/>
    <w:rsid w:val="00DD6E8E"/>
    <w:rsid w:val="00DD7BDE"/>
    <w:rsid w:val="00DE3730"/>
    <w:rsid w:val="00DE487E"/>
    <w:rsid w:val="00DF291F"/>
    <w:rsid w:val="00DF4DA9"/>
    <w:rsid w:val="00DF641A"/>
    <w:rsid w:val="00DF6B4B"/>
    <w:rsid w:val="00DF6EE3"/>
    <w:rsid w:val="00DF755C"/>
    <w:rsid w:val="00E02A00"/>
    <w:rsid w:val="00E06A9F"/>
    <w:rsid w:val="00E13D93"/>
    <w:rsid w:val="00E145EA"/>
    <w:rsid w:val="00E14C1A"/>
    <w:rsid w:val="00E17443"/>
    <w:rsid w:val="00E2038D"/>
    <w:rsid w:val="00E203CE"/>
    <w:rsid w:val="00E2240D"/>
    <w:rsid w:val="00E225EB"/>
    <w:rsid w:val="00E25C5B"/>
    <w:rsid w:val="00E270D9"/>
    <w:rsid w:val="00E30969"/>
    <w:rsid w:val="00E31E98"/>
    <w:rsid w:val="00E31FAD"/>
    <w:rsid w:val="00E32CCF"/>
    <w:rsid w:val="00E338CF"/>
    <w:rsid w:val="00E368D4"/>
    <w:rsid w:val="00E46AF1"/>
    <w:rsid w:val="00E47183"/>
    <w:rsid w:val="00E60860"/>
    <w:rsid w:val="00E60D10"/>
    <w:rsid w:val="00E60F77"/>
    <w:rsid w:val="00E64917"/>
    <w:rsid w:val="00E67294"/>
    <w:rsid w:val="00E67DED"/>
    <w:rsid w:val="00E70BA4"/>
    <w:rsid w:val="00E70DDE"/>
    <w:rsid w:val="00E71B66"/>
    <w:rsid w:val="00E71F86"/>
    <w:rsid w:val="00E72FD9"/>
    <w:rsid w:val="00E73303"/>
    <w:rsid w:val="00E8633E"/>
    <w:rsid w:val="00E943E1"/>
    <w:rsid w:val="00E95C8F"/>
    <w:rsid w:val="00EA0F50"/>
    <w:rsid w:val="00EA3210"/>
    <w:rsid w:val="00EA4EC6"/>
    <w:rsid w:val="00EB1344"/>
    <w:rsid w:val="00EB4F98"/>
    <w:rsid w:val="00EB7822"/>
    <w:rsid w:val="00EB7F95"/>
    <w:rsid w:val="00EC093E"/>
    <w:rsid w:val="00EC7124"/>
    <w:rsid w:val="00ED1566"/>
    <w:rsid w:val="00ED2E81"/>
    <w:rsid w:val="00ED376A"/>
    <w:rsid w:val="00ED3FC4"/>
    <w:rsid w:val="00ED4B35"/>
    <w:rsid w:val="00ED571E"/>
    <w:rsid w:val="00ED7975"/>
    <w:rsid w:val="00EE11CC"/>
    <w:rsid w:val="00EE14A0"/>
    <w:rsid w:val="00EE1AF8"/>
    <w:rsid w:val="00EE28E0"/>
    <w:rsid w:val="00EE36A6"/>
    <w:rsid w:val="00EE51F6"/>
    <w:rsid w:val="00EF108B"/>
    <w:rsid w:val="00EF4A57"/>
    <w:rsid w:val="00EF5A18"/>
    <w:rsid w:val="00EF7B20"/>
    <w:rsid w:val="00F00ACF"/>
    <w:rsid w:val="00F010C5"/>
    <w:rsid w:val="00F01306"/>
    <w:rsid w:val="00F02108"/>
    <w:rsid w:val="00F10071"/>
    <w:rsid w:val="00F10E66"/>
    <w:rsid w:val="00F12655"/>
    <w:rsid w:val="00F13DED"/>
    <w:rsid w:val="00F15F87"/>
    <w:rsid w:val="00F204D9"/>
    <w:rsid w:val="00F22247"/>
    <w:rsid w:val="00F23302"/>
    <w:rsid w:val="00F2581A"/>
    <w:rsid w:val="00F25FAF"/>
    <w:rsid w:val="00F3176C"/>
    <w:rsid w:val="00F34E15"/>
    <w:rsid w:val="00F377F1"/>
    <w:rsid w:val="00F418F4"/>
    <w:rsid w:val="00F52F0A"/>
    <w:rsid w:val="00F535DC"/>
    <w:rsid w:val="00F551F2"/>
    <w:rsid w:val="00F556BF"/>
    <w:rsid w:val="00F60383"/>
    <w:rsid w:val="00F63D1F"/>
    <w:rsid w:val="00F66569"/>
    <w:rsid w:val="00F70B51"/>
    <w:rsid w:val="00F7235F"/>
    <w:rsid w:val="00F74293"/>
    <w:rsid w:val="00F804D4"/>
    <w:rsid w:val="00F80507"/>
    <w:rsid w:val="00F80A09"/>
    <w:rsid w:val="00F859B3"/>
    <w:rsid w:val="00F90A4B"/>
    <w:rsid w:val="00F916CF"/>
    <w:rsid w:val="00F957E2"/>
    <w:rsid w:val="00F97108"/>
    <w:rsid w:val="00FA0D30"/>
    <w:rsid w:val="00FA14E7"/>
    <w:rsid w:val="00FA1E35"/>
    <w:rsid w:val="00FB1F4A"/>
    <w:rsid w:val="00FB6924"/>
    <w:rsid w:val="00FB7904"/>
    <w:rsid w:val="00FC5A5E"/>
    <w:rsid w:val="00FC72C6"/>
    <w:rsid w:val="00FC7400"/>
    <w:rsid w:val="00FD0B14"/>
    <w:rsid w:val="00FD3420"/>
    <w:rsid w:val="00FD34EF"/>
    <w:rsid w:val="00FD4261"/>
    <w:rsid w:val="00FD67F1"/>
    <w:rsid w:val="00FE5573"/>
    <w:rsid w:val="00FF03A4"/>
    <w:rsid w:val="00FF48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CE1A2"/>
  <w15:docId w15:val="{7E340648-7834-4AC2-A2E9-408A5BA9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859"/>
    <w:pPr>
      <w:spacing w:after="120" w:line="240" w:lineRule="auto"/>
    </w:pPr>
    <w:rPr>
      <w:rFonts w:ascii="Sylfaen" w:hAnsi="Sylfaen"/>
    </w:rPr>
  </w:style>
  <w:style w:type="paragraph" w:styleId="Heading1">
    <w:name w:val="heading 1"/>
    <w:basedOn w:val="Normal"/>
    <w:next w:val="Normal"/>
    <w:link w:val="Heading1Char"/>
    <w:autoRedefine/>
    <w:uiPriority w:val="9"/>
    <w:qFormat/>
    <w:rsid w:val="00E67DED"/>
    <w:pPr>
      <w:keepNext/>
      <w:keepLines/>
      <w:numPr>
        <w:numId w:val="2"/>
      </w:numPr>
      <w:shd w:val="clear" w:color="auto" w:fill="E7E6E6" w:themeFill="background2"/>
      <w:spacing w:after="180"/>
      <w:outlineLvl w:val="0"/>
    </w:pPr>
    <w:rPr>
      <w:rFonts w:eastAsiaTheme="majorEastAsia" w:cstheme="majorBidi"/>
      <w:b/>
      <w:color w:val="2E74B5" w:themeColor="accent1" w:themeShade="BF"/>
      <w:szCs w:val="32"/>
      <w:lang w:val="ka-GE"/>
    </w:rPr>
  </w:style>
  <w:style w:type="paragraph" w:styleId="Heading2">
    <w:name w:val="heading 2"/>
    <w:basedOn w:val="Normal"/>
    <w:next w:val="Normal"/>
    <w:link w:val="Heading2Char"/>
    <w:autoRedefine/>
    <w:uiPriority w:val="9"/>
    <w:unhideWhenUsed/>
    <w:qFormat/>
    <w:rsid w:val="00694FA4"/>
    <w:pPr>
      <w:keepNext/>
      <w:keepLines/>
      <w:numPr>
        <w:ilvl w:val="1"/>
        <w:numId w:val="2"/>
      </w:numPr>
      <w:outlineLvl w:val="1"/>
    </w:pPr>
    <w:rPr>
      <w:rFonts w:eastAsiaTheme="majorEastAsia" w:cstheme="majorBidi"/>
      <w:b/>
      <w:color w:val="000000" w:themeColor="text1"/>
      <w:szCs w:val="26"/>
      <w:lang w:val="ka-GE"/>
    </w:rPr>
  </w:style>
  <w:style w:type="paragraph" w:styleId="Heading3">
    <w:name w:val="heading 3"/>
    <w:basedOn w:val="Normal"/>
    <w:next w:val="Normal"/>
    <w:link w:val="Heading3Char"/>
    <w:autoRedefine/>
    <w:uiPriority w:val="9"/>
    <w:unhideWhenUsed/>
    <w:qFormat/>
    <w:rsid w:val="00F556BF"/>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DED"/>
    <w:rPr>
      <w:rFonts w:ascii="Sylfaen" w:eastAsiaTheme="majorEastAsia" w:hAnsi="Sylfaen" w:cstheme="majorBidi"/>
      <w:b/>
      <w:color w:val="2E74B5" w:themeColor="accent1" w:themeShade="BF"/>
      <w:szCs w:val="32"/>
      <w:shd w:val="clear" w:color="auto" w:fill="E7E6E6" w:themeFill="background2"/>
      <w:lang w:val="ka-GE"/>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694FA4"/>
    <w:rPr>
      <w:rFonts w:ascii="Sylfaen" w:eastAsiaTheme="majorEastAsia" w:hAnsi="Sylfaen" w:cstheme="majorBidi"/>
      <w:b/>
      <w:color w:val="000000" w:themeColor="text1"/>
      <w:szCs w:val="26"/>
      <w:lang w:val="ka-GE"/>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3308FA"/>
    <w:pPr>
      <w:spacing w:before="120" w:after="0"/>
    </w:p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ListParagraph">
    <w:name w:val="List Paragraph"/>
    <w:basedOn w:val="Normal"/>
    <w:link w:val="ListParagraphChar"/>
    <w:uiPriority w:val="34"/>
    <w:qFormat/>
    <w:rsid w:val="00E60860"/>
    <w:pPr>
      <w:ind w:left="720"/>
      <w:contextualSpacing/>
    </w:pPr>
  </w:style>
  <w:style w:type="paragraph" w:styleId="NormalWeb">
    <w:name w:val="Normal (Web)"/>
    <w:basedOn w:val="Normal"/>
    <w:uiPriority w:val="99"/>
    <w:semiHidden/>
    <w:unhideWhenUsed/>
    <w:rsid w:val="002B49E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08FA"/>
    <w:rPr>
      <w:color w:val="0563C1" w:themeColor="hyperlink"/>
      <w:u w:val="single"/>
    </w:rPr>
  </w:style>
  <w:style w:type="paragraph" w:styleId="Header">
    <w:name w:val="header"/>
    <w:basedOn w:val="Normal"/>
    <w:link w:val="HeaderChar"/>
    <w:uiPriority w:val="99"/>
    <w:unhideWhenUsed/>
    <w:rsid w:val="003F5274"/>
    <w:pPr>
      <w:tabs>
        <w:tab w:val="center" w:pos="4844"/>
        <w:tab w:val="right" w:pos="9689"/>
      </w:tabs>
      <w:spacing w:after="0"/>
    </w:pPr>
  </w:style>
  <w:style w:type="character" w:customStyle="1" w:styleId="HeaderChar">
    <w:name w:val="Header Char"/>
    <w:basedOn w:val="DefaultParagraphFont"/>
    <w:link w:val="Header"/>
    <w:uiPriority w:val="99"/>
    <w:rsid w:val="003F5274"/>
    <w:rPr>
      <w:rFonts w:ascii="Sylfaen" w:hAnsi="Sylfaen"/>
    </w:rPr>
  </w:style>
  <w:style w:type="paragraph" w:styleId="Footer">
    <w:name w:val="footer"/>
    <w:basedOn w:val="Normal"/>
    <w:link w:val="FooterChar"/>
    <w:uiPriority w:val="99"/>
    <w:unhideWhenUsed/>
    <w:rsid w:val="003F5274"/>
    <w:pPr>
      <w:tabs>
        <w:tab w:val="center" w:pos="4844"/>
        <w:tab w:val="right" w:pos="9689"/>
      </w:tabs>
      <w:spacing w:after="0"/>
    </w:pPr>
  </w:style>
  <w:style w:type="character" w:customStyle="1" w:styleId="FooterChar">
    <w:name w:val="Footer Char"/>
    <w:basedOn w:val="DefaultParagraphFont"/>
    <w:link w:val="Footer"/>
    <w:uiPriority w:val="99"/>
    <w:rsid w:val="003F5274"/>
    <w:rPr>
      <w:rFonts w:ascii="Sylfaen" w:hAnsi="Sylfaen"/>
    </w:rPr>
  </w:style>
  <w:style w:type="table" w:styleId="TableGrid">
    <w:name w:val="Table Grid"/>
    <w:basedOn w:val="TableNormal"/>
    <w:uiPriority w:val="59"/>
    <w:rsid w:val="00060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TableNormal"/>
    <w:next w:val="TableGrid"/>
    <w:uiPriority w:val="59"/>
    <w:rsid w:val="0071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3583A"/>
    <w:rPr>
      <w:rFonts w:ascii="Sylfaen" w:hAnsi="Sylfaen"/>
    </w:rPr>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Знак, Знак Char Char Char Char Char, Знак Char Char Char"/>
    <w:basedOn w:val="Normal"/>
    <w:link w:val="PlainTextChar"/>
    <w:rsid w:val="00870AE9"/>
    <w:pPr>
      <w:widowControl w:val="0"/>
      <w:spacing w:after="0"/>
      <w:jc w:val="both"/>
    </w:pPr>
    <w:rPr>
      <w:rFonts w:ascii="AcadNusx" w:eastAsia="Times New Roman" w:hAnsi="AcadNusx" w:cs="Sylfaen"/>
      <w:sz w:val="20"/>
      <w:szCs w:val="20"/>
      <w:lang w:eastAsia="ru-RU"/>
    </w:rPr>
  </w:style>
  <w:style w:type="character" w:customStyle="1" w:styleId="PlainTextChar">
    <w:name w:val="Plain Text Char"/>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3 Char,Char4 Char"/>
    <w:basedOn w:val="DefaultParagraphFont"/>
    <w:link w:val="PlainText"/>
    <w:rsid w:val="00870AE9"/>
    <w:rPr>
      <w:rFonts w:ascii="AcadNusx" w:eastAsia="Times New Roman" w:hAnsi="AcadNusx" w:cs="Sylfaen"/>
      <w:sz w:val="20"/>
      <w:szCs w:val="20"/>
      <w:lang w:eastAsia="ru-RU"/>
    </w:rPr>
  </w:style>
  <w:style w:type="paragraph" w:styleId="BalloonText">
    <w:name w:val="Balloon Text"/>
    <w:basedOn w:val="Normal"/>
    <w:link w:val="BalloonTextChar"/>
    <w:uiPriority w:val="99"/>
    <w:semiHidden/>
    <w:unhideWhenUsed/>
    <w:rsid w:val="00E203C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3CE"/>
    <w:rPr>
      <w:rFonts w:ascii="Tahoma" w:hAnsi="Tahoma" w:cs="Tahoma"/>
      <w:sz w:val="16"/>
      <w:szCs w:val="16"/>
    </w:rPr>
  </w:style>
  <w:style w:type="table" w:customStyle="1" w:styleId="TableGrid1">
    <w:name w:val="Table Grid1"/>
    <w:basedOn w:val="TableNormal"/>
    <w:next w:val="TableGrid"/>
    <w:rsid w:val="007B05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uiPriority w:val="98"/>
    <w:semiHidden/>
    <w:qFormat/>
    <w:rsid w:val="007B0522"/>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qFormat/>
    <w:rsid w:val="007B0522"/>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qFormat/>
    <w:rsid w:val="00A61B13"/>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
    <w:name w:val="ЭКОцентр Таблица (8пт)"/>
    <w:qFormat/>
    <w:rsid w:val="008F0402"/>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0">
    <w:name w:val="ЭКОцентр текст таблицы (8пт)"/>
    <w:basedOn w:val="Normal"/>
    <w:qFormat/>
    <w:rsid w:val="00EE51F6"/>
    <w:pPr>
      <w:spacing w:after="0"/>
      <w:jc w:val="both"/>
    </w:pPr>
    <w:rPr>
      <w:rFonts w:ascii="Calibri" w:hAnsi="Calibri"/>
      <w:color w:val="000000"/>
      <w:sz w:val="16"/>
      <w:szCs w:val="16"/>
      <w:lang w:val="ru-RU"/>
    </w:rPr>
  </w:style>
  <w:style w:type="table" w:customStyle="1" w:styleId="241">
    <w:name w:val="Сетка таблицы241"/>
    <w:basedOn w:val="TableNormal"/>
    <w:next w:val="TableGrid"/>
    <w:uiPriority w:val="59"/>
    <w:rsid w:val="00F52F0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35FB"/>
    <w:pPr>
      <w:autoSpaceDE w:val="0"/>
      <w:autoSpaceDN w:val="0"/>
      <w:adjustRightInd w:val="0"/>
      <w:spacing w:after="0" w:line="240" w:lineRule="auto"/>
    </w:pPr>
    <w:rPr>
      <w:rFonts w:ascii="Arial" w:hAnsi="Arial" w:cs="Arial"/>
      <w:color w:val="000000"/>
      <w:sz w:val="24"/>
      <w:szCs w:val="24"/>
    </w:rPr>
  </w:style>
  <w:style w:type="numbering" w:customStyle="1" w:styleId="Style361">
    <w:name w:val="Style361"/>
    <w:uiPriority w:val="99"/>
    <w:rsid w:val="00A7532B"/>
    <w:pPr>
      <w:numPr>
        <w:numId w:val="5"/>
      </w:numPr>
    </w:pPr>
  </w:style>
  <w:style w:type="paragraph" w:styleId="NoSpacing">
    <w:name w:val="No Spacing"/>
    <w:uiPriority w:val="1"/>
    <w:qFormat/>
    <w:rsid w:val="00B15CB3"/>
    <w:pPr>
      <w:spacing w:after="0" w:line="240" w:lineRule="auto"/>
    </w:pPr>
    <w:rPr>
      <w:rFonts w:ascii="Sylfaen" w:hAnsi="Sylfaen"/>
    </w:rPr>
  </w:style>
  <w:style w:type="numbering" w:customStyle="1" w:styleId="NoList1">
    <w:name w:val="No List1"/>
    <w:next w:val="NoList"/>
    <w:uiPriority w:val="99"/>
    <w:semiHidden/>
    <w:unhideWhenUsed/>
    <w:rsid w:val="00160CE7"/>
  </w:style>
  <w:style w:type="table" w:customStyle="1" w:styleId="TableGrid34">
    <w:name w:val="Table Grid34"/>
    <w:basedOn w:val="TableNormal"/>
    <w:next w:val="TableGrid"/>
    <w:uiPriority w:val="39"/>
    <w:rsid w:val="00DB0DC6"/>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DB0DC6"/>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4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A3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74F9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9940">
      <w:bodyDiv w:val="1"/>
      <w:marLeft w:val="0"/>
      <w:marRight w:val="0"/>
      <w:marTop w:val="0"/>
      <w:marBottom w:val="0"/>
      <w:divBdr>
        <w:top w:val="none" w:sz="0" w:space="0" w:color="auto"/>
        <w:left w:val="none" w:sz="0" w:space="0" w:color="auto"/>
        <w:bottom w:val="none" w:sz="0" w:space="0" w:color="auto"/>
        <w:right w:val="none" w:sz="0" w:space="0" w:color="auto"/>
      </w:divBdr>
    </w:div>
    <w:div w:id="214439479">
      <w:bodyDiv w:val="1"/>
      <w:marLeft w:val="0"/>
      <w:marRight w:val="0"/>
      <w:marTop w:val="0"/>
      <w:marBottom w:val="0"/>
      <w:divBdr>
        <w:top w:val="none" w:sz="0" w:space="0" w:color="auto"/>
        <w:left w:val="none" w:sz="0" w:space="0" w:color="auto"/>
        <w:bottom w:val="none" w:sz="0" w:space="0" w:color="auto"/>
        <w:right w:val="none" w:sz="0" w:space="0" w:color="auto"/>
      </w:divBdr>
    </w:div>
    <w:div w:id="367880167">
      <w:bodyDiv w:val="1"/>
      <w:marLeft w:val="0"/>
      <w:marRight w:val="0"/>
      <w:marTop w:val="0"/>
      <w:marBottom w:val="0"/>
      <w:divBdr>
        <w:top w:val="none" w:sz="0" w:space="0" w:color="auto"/>
        <w:left w:val="none" w:sz="0" w:space="0" w:color="auto"/>
        <w:bottom w:val="none" w:sz="0" w:space="0" w:color="auto"/>
        <w:right w:val="none" w:sz="0" w:space="0" w:color="auto"/>
      </w:divBdr>
    </w:div>
    <w:div w:id="674497072">
      <w:bodyDiv w:val="1"/>
      <w:marLeft w:val="0"/>
      <w:marRight w:val="0"/>
      <w:marTop w:val="0"/>
      <w:marBottom w:val="0"/>
      <w:divBdr>
        <w:top w:val="none" w:sz="0" w:space="0" w:color="auto"/>
        <w:left w:val="none" w:sz="0" w:space="0" w:color="auto"/>
        <w:bottom w:val="none" w:sz="0" w:space="0" w:color="auto"/>
        <w:right w:val="none" w:sz="0" w:space="0" w:color="auto"/>
      </w:divBdr>
    </w:div>
    <w:div w:id="680161637">
      <w:bodyDiv w:val="1"/>
      <w:marLeft w:val="0"/>
      <w:marRight w:val="0"/>
      <w:marTop w:val="0"/>
      <w:marBottom w:val="0"/>
      <w:divBdr>
        <w:top w:val="none" w:sz="0" w:space="0" w:color="auto"/>
        <w:left w:val="none" w:sz="0" w:space="0" w:color="auto"/>
        <w:bottom w:val="none" w:sz="0" w:space="0" w:color="auto"/>
        <w:right w:val="none" w:sz="0" w:space="0" w:color="auto"/>
      </w:divBdr>
    </w:div>
    <w:div w:id="847407321">
      <w:bodyDiv w:val="1"/>
      <w:marLeft w:val="0"/>
      <w:marRight w:val="0"/>
      <w:marTop w:val="0"/>
      <w:marBottom w:val="0"/>
      <w:divBdr>
        <w:top w:val="none" w:sz="0" w:space="0" w:color="auto"/>
        <w:left w:val="none" w:sz="0" w:space="0" w:color="auto"/>
        <w:bottom w:val="none" w:sz="0" w:space="0" w:color="auto"/>
        <w:right w:val="none" w:sz="0" w:space="0" w:color="auto"/>
      </w:divBdr>
    </w:div>
    <w:div w:id="873468166">
      <w:bodyDiv w:val="1"/>
      <w:marLeft w:val="0"/>
      <w:marRight w:val="0"/>
      <w:marTop w:val="0"/>
      <w:marBottom w:val="0"/>
      <w:divBdr>
        <w:top w:val="none" w:sz="0" w:space="0" w:color="auto"/>
        <w:left w:val="none" w:sz="0" w:space="0" w:color="auto"/>
        <w:bottom w:val="none" w:sz="0" w:space="0" w:color="auto"/>
        <w:right w:val="none" w:sz="0" w:space="0" w:color="auto"/>
      </w:divBdr>
    </w:div>
    <w:div w:id="934019645">
      <w:bodyDiv w:val="1"/>
      <w:marLeft w:val="0"/>
      <w:marRight w:val="0"/>
      <w:marTop w:val="0"/>
      <w:marBottom w:val="0"/>
      <w:divBdr>
        <w:top w:val="none" w:sz="0" w:space="0" w:color="auto"/>
        <w:left w:val="none" w:sz="0" w:space="0" w:color="auto"/>
        <w:bottom w:val="none" w:sz="0" w:space="0" w:color="auto"/>
        <w:right w:val="none" w:sz="0" w:space="0" w:color="auto"/>
      </w:divBdr>
    </w:div>
    <w:div w:id="1342392362">
      <w:bodyDiv w:val="1"/>
      <w:marLeft w:val="0"/>
      <w:marRight w:val="0"/>
      <w:marTop w:val="0"/>
      <w:marBottom w:val="0"/>
      <w:divBdr>
        <w:top w:val="none" w:sz="0" w:space="0" w:color="auto"/>
        <w:left w:val="none" w:sz="0" w:space="0" w:color="auto"/>
        <w:bottom w:val="none" w:sz="0" w:space="0" w:color="auto"/>
        <w:right w:val="none" w:sz="0" w:space="0" w:color="auto"/>
      </w:divBdr>
    </w:div>
    <w:div w:id="1523006814">
      <w:bodyDiv w:val="1"/>
      <w:marLeft w:val="0"/>
      <w:marRight w:val="0"/>
      <w:marTop w:val="0"/>
      <w:marBottom w:val="0"/>
      <w:divBdr>
        <w:top w:val="none" w:sz="0" w:space="0" w:color="auto"/>
        <w:left w:val="none" w:sz="0" w:space="0" w:color="auto"/>
        <w:bottom w:val="none" w:sz="0" w:space="0" w:color="auto"/>
        <w:right w:val="none" w:sz="0" w:space="0" w:color="auto"/>
      </w:divBdr>
    </w:div>
    <w:div w:id="1558664653">
      <w:bodyDiv w:val="1"/>
      <w:marLeft w:val="0"/>
      <w:marRight w:val="0"/>
      <w:marTop w:val="0"/>
      <w:marBottom w:val="0"/>
      <w:divBdr>
        <w:top w:val="none" w:sz="0" w:space="0" w:color="auto"/>
        <w:left w:val="none" w:sz="0" w:space="0" w:color="auto"/>
        <w:bottom w:val="none" w:sz="0" w:space="0" w:color="auto"/>
        <w:right w:val="none" w:sz="0" w:space="0" w:color="auto"/>
      </w:divBdr>
    </w:div>
    <w:div w:id="1559897092">
      <w:bodyDiv w:val="1"/>
      <w:marLeft w:val="0"/>
      <w:marRight w:val="0"/>
      <w:marTop w:val="0"/>
      <w:marBottom w:val="0"/>
      <w:divBdr>
        <w:top w:val="none" w:sz="0" w:space="0" w:color="auto"/>
        <w:left w:val="none" w:sz="0" w:space="0" w:color="auto"/>
        <w:bottom w:val="none" w:sz="0" w:space="0" w:color="auto"/>
        <w:right w:val="none" w:sz="0" w:space="0" w:color="auto"/>
      </w:divBdr>
    </w:div>
    <w:div w:id="1664627786">
      <w:bodyDiv w:val="1"/>
      <w:marLeft w:val="0"/>
      <w:marRight w:val="0"/>
      <w:marTop w:val="0"/>
      <w:marBottom w:val="0"/>
      <w:divBdr>
        <w:top w:val="none" w:sz="0" w:space="0" w:color="auto"/>
        <w:left w:val="none" w:sz="0" w:space="0" w:color="auto"/>
        <w:bottom w:val="none" w:sz="0" w:space="0" w:color="auto"/>
        <w:right w:val="none" w:sz="0" w:space="0" w:color="auto"/>
      </w:divBdr>
    </w:div>
    <w:div w:id="1702392552">
      <w:bodyDiv w:val="1"/>
      <w:marLeft w:val="0"/>
      <w:marRight w:val="0"/>
      <w:marTop w:val="0"/>
      <w:marBottom w:val="0"/>
      <w:divBdr>
        <w:top w:val="none" w:sz="0" w:space="0" w:color="auto"/>
        <w:left w:val="none" w:sz="0" w:space="0" w:color="auto"/>
        <w:bottom w:val="none" w:sz="0" w:space="0" w:color="auto"/>
        <w:right w:val="none" w:sz="0" w:space="0" w:color="auto"/>
      </w:divBdr>
    </w:div>
    <w:div w:id="1757439948">
      <w:bodyDiv w:val="1"/>
      <w:marLeft w:val="0"/>
      <w:marRight w:val="0"/>
      <w:marTop w:val="0"/>
      <w:marBottom w:val="0"/>
      <w:divBdr>
        <w:top w:val="none" w:sz="0" w:space="0" w:color="auto"/>
        <w:left w:val="none" w:sz="0" w:space="0" w:color="auto"/>
        <w:bottom w:val="none" w:sz="0" w:space="0" w:color="auto"/>
        <w:right w:val="none" w:sz="0" w:space="0" w:color="auto"/>
      </w:divBdr>
    </w:div>
    <w:div w:id="191288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70.png"/><Relationship Id="rId21" Type="http://schemas.openxmlformats.org/officeDocument/2006/relationships/image" Target="media/image12.wmf"/><Relationship Id="rId42" Type="http://schemas.openxmlformats.org/officeDocument/2006/relationships/oleObject" Target="embeddings/oleObject4.bin"/><Relationship Id="rId47" Type="http://schemas.openxmlformats.org/officeDocument/2006/relationships/image" Target="media/image32.wmf"/><Relationship Id="rId63" Type="http://schemas.openxmlformats.org/officeDocument/2006/relationships/image" Target="media/image40.wmf"/><Relationship Id="rId68" Type="http://schemas.openxmlformats.org/officeDocument/2006/relationships/oleObject" Target="embeddings/oleObject17.bin"/><Relationship Id="rId84" Type="http://schemas.openxmlformats.org/officeDocument/2006/relationships/oleObject" Target="embeddings/oleObject26.bin"/><Relationship Id="rId89" Type="http://schemas.openxmlformats.org/officeDocument/2006/relationships/oleObject" Target="embeddings/oleObject30.bin"/><Relationship Id="rId112" Type="http://schemas.openxmlformats.org/officeDocument/2006/relationships/image" Target="media/image65.png"/><Relationship Id="rId16" Type="http://schemas.openxmlformats.org/officeDocument/2006/relationships/image" Target="media/image7.png"/><Relationship Id="rId107" Type="http://schemas.openxmlformats.org/officeDocument/2006/relationships/image" Target="media/image60.png"/><Relationship Id="rId11" Type="http://schemas.openxmlformats.org/officeDocument/2006/relationships/image" Target="media/image4.jpeg"/><Relationship Id="rId32" Type="http://schemas.openxmlformats.org/officeDocument/2006/relationships/image" Target="media/image23.emf"/><Relationship Id="rId37" Type="http://schemas.openxmlformats.org/officeDocument/2006/relationships/image" Target="media/image27.wmf"/><Relationship Id="rId53" Type="http://schemas.openxmlformats.org/officeDocument/2006/relationships/image" Target="media/image35.wmf"/><Relationship Id="rId58" Type="http://schemas.openxmlformats.org/officeDocument/2006/relationships/oleObject" Target="embeddings/oleObject12.bin"/><Relationship Id="rId74" Type="http://schemas.openxmlformats.org/officeDocument/2006/relationships/oleObject" Target="embeddings/oleObject20.bin"/><Relationship Id="rId79" Type="http://schemas.openxmlformats.org/officeDocument/2006/relationships/image" Target="media/image49.wmf"/><Relationship Id="rId102" Type="http://schemas.openxmlformats.org/officeDocument/2006/relationships/image" Target="media/image55.png"/><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oleObject" Target="embeddings/oleObject31.bin"/><Relationship Id="rId95" Type="http://schemas.openxmlformats.org/officeDocument/2006/relationships/oleObject" Target="embeddings/oleObject35.bin"/><Relationship Id="rId22" Type="http://schemas.openxmlformats.org/officeDocument/2006/relationships/image" Target="media/image13.wmf"/><Relationship Id="rId27" Type="http://schemas.openxmlformats.org/officeDocument/2006/relationships/image" Target="media/image18.png"/><Relationship Id="rId43" Type="http://schemas.openxmlformats.org/officeDocument/2006/relationships/image" Target="media/image30.wmf"/><Relationship Id="rId48" Type="http://schemas.openxmlformats.org/officeDocument/2006/relationships/oleObject" Target="embeddings/oleObject7.bin"/><Relationship Id="rId64" Type="http://schemas.openxmlformats.org/officeDocument/2006/relationships/oleObject" Target="embeddings/oleObject15.bin"/><Relationship Id="rId69" Type="http://schemas.openxmlformats.org/officeDocument/2006/relationships/image" Target="media/image43.wmf"/><Relationship Id="rId113" Type="http://schemas.openxmlformats.org/officeDocument/2006/relationships/image" Target="media/image66.png"/><Relationship Id="rId118" Type="http://schemas.openxmlformats.org/officeDocument/2006/relationships/image" Target="media/image71.png"/><Relationship Id="rId80" Type="http://schemas.openxmlformats.org/officeDocument/2006/relationships/oleObject" Target="embeddings/oleObject22.bin"/><Relationship Id="rId85" Type="http://schemas.openxmlformats.org/officeDocument/2006/relationships/image" Target="media/image50.wmf"/><Relationship Id="rId12" Type="http://schemas.openxmlformats.org/officeDocument/2006/relationships/image" Target="media/image5.jpeg"/><Relationship Id="rId17" Type="http://schemas.openxmlformats.org/officeDocument/2006/relationships/image" Target="media/image8.wmf"/><Relationship Id="rId33" Type="http://schemas.openxmlformats.org/officeDocument/2006/relationships/image" Target="media/image24.emf"/><Relationship Id="rId38" Type="http://schemas.openxmlformats.org/officeDocument/2006/relationships/oleObject" Target="embeddings/oleObject2.bin"/><Relationship Id="rId59" Type="http://schemas.openxmlformats.org/officeDocument/2006/relationships/image" Target="media/image38.wmf"/><Relationship Id="rId103" Type="http://schemas.openxmlformats.org/officeDocument/2006/relationships/image" Target="media/image56.png"/><Relationship Id="rId108" Type="http://schemas.openxmlformats.org/officeDocument/2006/relationships/image" Target="media/image61.png"/><Relationship Id="rId54" Type="http://schemas.openxmlformats.org/officeDocument/2006/relationships/oleObject" Target="embeddings/oleObject10.bin"/><Relationship Id="rId70" Type="http://schemas.openxmlformats.org/officeDocument/2006/relationships/oleObject" Target="embeddings/oleObject18.bin"/><Relationship Id="rId75" Type="http://schemas.openxmlformats.org/officeDocument/2006/relationships/image" Target="media/image46.wmf"/><Relationship Id="rId91" Type="http://schemas.openxmlformats.org/officeDocument/2006/relationships/oleObject" Target="embeddings/oleObject32.bin"/><Relationship Id="rId96" Type="http://schemas.openxmlformats.org/officeDocument/2006/relationships/oleObject" Target="embeddings/oleObject36.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wmf"/><Relationship Id="rId28" Type="http://schemas.openxmlformats.org/officeDocument/2006/relationships/image" Target="media/image19.png"/><Relationship Id="rId49" Type="http://schemas.openxmlformats.org/officeDocument/2006/relationships/image" Target="media/image33.wmf"/><Relationship Id="rId114" Type="http://schemas.openxmlformats.org/officeDocument/2006/relationships/image" Target="media/image67.png"/><Relationship Id="rId119" Type="http://schemas.openxmlformats.org/officeDocument/2006/relationships/image" Target="media/image72.png"/><Relationship Id="rId44" Type="http://schemas.openxmlformats.org/officeDocument/2006/relationships/oleObject" Target="embeddings/oleObject5.bin"/><Relationship Id="rId60" Type="http://schemas.openxmlformats.org/officeDocument/2006/relationships/oleObject" Target="embeddings/oleObject13.bin"/><Relationship Id="rId65" Type="http://schemas.openxmlformats.org/officeDocument/2006/relationships/image" Target="media/image41.wmf"/><Relationship Id="rId81" Type="http://schemas.openxmlformats.org/officeDocument/2006/relationships/oleObject" Target="embeddings/oleObject23.bin"/><Relationship Id="rId86" Type="http://schemas.openxmlformats.org/officeDocument/2006/relationships/oleObject" Target="embeddings/oleObject27.bin"/><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9.wmf"/><Relationship Id="rId39" Type="http://schemas.openxmlformats.org/officeDocument/2006/relationships/image" Target="media/image28.wmf"/><Relationship Id="rId109" Type="http://schemas.openxmlformats.org/officeDocument/2006/relationships/image" Target="media/image62.png"/><Relationship Id="rId34" Type="http://schemas.openxmlformats.org/officeDocument/2006/relationships/image" Target="media/image25.emf"/><Relationship Id="rId50" Type="http://schemas.openxmlformats.org/officeDocument/2006/relationships/oleObject" Target="embeddings/oleObject8.bin"/><Relationship Id="rId55" Type="http://schemas.openxmlformats.org/officeDocument/2006/relationships/image" Target="media/image36.wmf"/><Relationship Id="rId76" Type="http://schemas.openxmlformats.org/officeDocument/2006/relationships/oleObject" Target="embeddings/oleObject21.bin"/><Relationship Id="rId97" Type="http://schemas.openxmlformats.org/officeDocument/2006/relationships/oleObject" Target="embeddings/oleObject37.bin"/><Relationship Id="rId104" Type="http://schemas.openxmlformats.org/officeDocument/2006/relationships/image" Target="media/image57.png"/><Relationship Id="rId120" Type="http://schemas.openxmlformats.org/officeDocument/2006/relationships/image" Target="media/image73.png"/><Relationship Id="rId7" Type="http://schemas.openxmlformats.org/officeDocument/2006/relationships/endnotes" Target="endnotes.xml"/><Relationship Id="rId71" Type="http://schemas.openxmlformats.org/officeDocument/2006/relationships/image" Target="media/image44.wmf"/><Relationship Id="rId92" Type="http://schemas.openxmlformats.org/officeDocument/2006/relationships/image" Target="media/image51.wmf"/><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wmf"/><Relationship Id="rId40" Type="http://schemas.openxmlformats.org/officeDocument/2006/relationships/oleObject" Target="embeddings/oleObject3.bin"/><Relationship Id="rId45" Type="http://schemas.openxmlformats.org/officeDocument/2006/relationships/image" Target="media/image31.wmf"/><Relationship Id="rId66" Type="http://schemas.openxmlformats.org/officeDocument/2006/relationships/oleObject" Target="embeddings/oleObject16.bin"/><Relationship Id="rId87" Type="http://schemas.openxmlformats.org/officeDocument/2006/relationships/oleObject" Target="embeddings/oleObject28.bin"/><Relationship Id="rId110" Type="http://schemas.openxmlformats.org/officeDocument/2006/relationships/image" Target="media/image63.png"/><Relationship Id="rId115" Type="http://schemas.openxmlformats.org/officeDocument/2006/relationships/image" Target="media/image68.png"/><Relationship Id="rId61" Type="http://schemas.openxmlformats.org/officeDocument/2006/relationships/image" Target="media/image39.wmf"/><Relationship Id="rId82" Type="http://schemas.openxmlformats.org/officeDocument/2006/relationships/oleObject" Target="embeddings/oleObject24.bin"/><Relationship Id="rId19" Type="http://schemas.openxmlformats.org/officeDocument/2006/relationships/image" Target="media/image10.wmf"/><Relationship Id="rId14" Type="http://schemas.openxmlformats.org/officeDocument/2006/relationships/header" Target="header1.xml"/><Relationship Id="rId30" Type="http://schemas.openxmlformats.org/officeDocument/2006/relationships/image" Target="media/image21.png"/><Relationship Id="rId35" Type="http://schemas.openxmlformats.org/officeDocument/2006/relationships/image" Target="media/image26.wmf"/><Relationship Id="rId56" Type="http://schemas.openxmlformats.org/officeDocument/2006/relationships/oleObject" Target="embeddings/oleObject11.bin"/><Relationship Id="rId77" Type="http://schemas.openxmlformats.org/officeDocument/2006/relationships/image" Target="media/image47.wmf"/><Relationship Id="rId100" Type="http://schemas.openxmlformats.org/officeDocument/2006/relationships/image" Target="media/image53.png"/><Relationship Id="rId105" Type="http://schemas.openxmlformats.org/officeDocument/2006/relationships/image" Target="media/image58.png"/><Relationship Id="rId8" Type="http://schemas.openxmlformats.org/officeDocument/2006/relationships/image" Target="media/image1.png"/><Relationship Id="rId51" Type="http://schemas.openxmlformats.org/officeDocument/2006/relationships/image" Target="media/image34.wmf"/><Relationship Id="rId72" Type="http://schemas.openxmlformats.org/officeDocument/2006/relationships/oleObject" Target="embeddings/oleObject19.bin"/><Relationship Id="rId93" Type="http://schemas.openxmlformats.org/officeDocument/2006/relationships/oleObject" Target="embeddings/oleObject33.bin"/><Relationship Id="rId98" Type="http://schemas.openxmlformats.org/officeDocument/2006/relationships/oleObject" Target="embeddings/oleObject38.bin"/><Relationship Id="rId121" Type="http://schemas.openxmlformats.org/officeDocument/2006/relationships/image" Target="media/image74.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oleObject" Target="embeddings/oleObject6.bin"/><Relationship Id="rId67" Type="http://schemas.openxmlformats.org/officeDocument/2006/relationships/image" Target="media/image42.wmf"/><Relationship Id="rId116" Type="http://schemas.openxmlformats.org/officeDocument/2006/relationships/image" Target="media/image69.png"/><Relationship Id="rId20" Type="http://schemas.openxmlformats.org/officeDocument/2006/relationships/image" Target="media/image11.wmf"/><Relationship Id="rId41" Type="http://schemas.openxmlformats.org/officeDocument/2006/relationships/image" Target="media/image29.wmf"/><Relationship Id="rId62" Type="http://schemas.openxmlformats.org/officeDocument/2006/relationships/oleObject" Target="embeddings/oleObject14.bin"/><Relationship Id="rId83" Type="http://schemas.openxmlformats.org/officeDocument/2006/relationships/oleObject" Target="embeddings/oleObject25.bin"/><Relationship Id="rId88" Type="http://schemas.openxmlformats.org/officeDocument/2006/relationships/oleObject" Target="embeddings/oleObject29.bin"/><Relationship Id="rId111" Type="http://schemas.openxmlformats.org/officeDocument/2006/relationships/image" Target="media/image64.png"/><Relationship Id="rId15" Type="http://schemas.openxmlformats.org/officeDocument/2006/relationships/header" Target="header2.xml"/><Relationship Id="rId36" Type="http://schemas.openxmlformats.org/officeDocument/2006/relationships/oleObject" Target="embeddings/oleObject1.bin"/><Relationship Id="rId57" Type="http://schemas.openxmlformats.org/officeDocument/2006/relationships/image" Target="media/image37.wmf"/><Relationship Id="rId106" Type="http://schemas.openxmlformats.org/officeDocument/2006/relationships/image" Target="media/image59.png"/><Relationship Id="rId10" Type="http://schemas.openxmlformats.org/officeDocument/2006/relationships/image" Target="media/image3.jpeg"/><Relationship Id="rId31" Type="http://schemas.openxmlformats.org/officeDocument/2006/relationships/image" Target="media/image22.emf"/><Relationship Id="rId52" Type="http://schemas.openxmlformats.org/officeDocument/2006/relationships/oleObject" Target="embeddings/oleObject9.bin"/><Relationship Id="rId73" Type="http://schemas.openxmlformats.org/officeDocument/2006/relationships/image" Target="media/image45.wmf"/><Relationship Id="rId78" Type="http://schemas.openxmlformats.org/officeDocument/2006/relationships/image" Target="media/image48.wmf"/><Relationship Id="rId94" Type="http://schemas.openxmlformats.org/officeDocument/2006/relationships/oleObject" Target="embeddings/oleObject34.bin"/><Relationship Id="rId99" Type="http://schemas.openxmlformats.org/officeDocument/2006/relationships/image" Target="media/image52.png"/><Relationship Id="rId101" Type="http://schemas.openxmlformats.org/officeDocument/2006/relationships/image" Target="media/image54.png"/><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263D6-695C-4813-8A06-937B441F7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6404</TotalTime>
  <Pages>32</Pages>
  <Words>6996</Words>
  <Characters>39882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ecovision</cp:lastModifiedBy>
  <cp:revision>209</cp:revision>
  <cp:lastPrinted>2021-05-24T07:49:00Z</cp:lastPrinted>
  <dcterms:created xsi:type="dcterms:W3CDTF">2018-04-04T13:31:00Z</dcterms:created>
  <dcterms:modified xsi:type="dcterms:W3CDTF">2021-05-30T09:20:00Z</dcterms:modified>
</cp:coreProperties>
</file>